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2242" w:rsidRDefault="00F22242">
      <w:r>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Commonwealth Coat of Arms of Australia" style="width:110.5pt;height:80.35pt" o:ole="" fillcolor="window">
            <v:imagedata r:id="rId9" o:title=""/>
          </v:shape>
          <o:OLEObject Type="Embed" ProgID="Word.Picture.8" ShapeID="_x0000_i1026" DrawAspect="Content" ObjectID="_1592133102" r:id="rId10"/>
        </w:object>
      </w:r>
    </w:p>
    <w:p w:rsidR="00F22242" w:rsidRDefault="00F22242"/>
    <w:p w:rsidR="00F22242" w:rsidRDefault="00F22242" w:rsidP="00F22242">
      <w:pPr>
        <w:spacing w:line="240" w:lineRule="auto"/>
      </w:pPr>
    </w:p>
    <w:p w:rsidR="00F22242" w:rsidRDefault="00F22242" w:rsidP="00F22242"/>
    <w:p w:rsidR="00F22242" w:rsidRDefault="00F22242" w:rsidP="00F22242"/>
    <w:p w:rsidR="00F22242" w:rsidRDefault="00F22242" w:rsidP="00F22242"/>
    <w:p w:rsidR="00F22242" w:rsidRDefault="00F22242" w:rsidP="00F22242"/>
    <w:p w:rsidR="00715914" w:rsidRPr="00A31E6C" w:rsidRDefault="00AB2F01" w:rsidP="00715914">
      <w:pPr>
        <w:pStyle w:val="ShortT"/>
      </w:pPr>
      <w:r w:rsidRPr="00A31E6C">
        <w:t>National Housing Finance and Investment Corporation</w:t>
      </w:r>
      <w:r w:rsidR="001F5D5E" w:rsidRPr="00A31E6C">
        <w:t xml:space="preserve"> </w:t>
      </w:r>
      <w:r w:rsidR="00F22242">
        <w:t>Act</w:t>
      </w:r>
      <w:r w:rsidR="001F5D5E" w:rsidRPr="00A31E6C">
        <w:t xml:space="preserve"> 201</w:t>
      </w:r>
      <w:r w:rsidR="00B55F9D" w:rsidRPr="00A31E6C">
        <w:t>8</w:t>
      </w:r>
    </w:p>
    <w:p w:rsidR="00715914" w:rsidRPr="00A31E6C" w:rsidRDefault="00715914" w:rsidP="00715914"/>
    <w:p w:rsidR="00B55F9D" w:rsidRPr="00A31E6C" w:rsidRDefault="00B55F9D" w:rsidP="00F22242">
      <w:pPr>
        <w:pStyle w:val="Actno"/>
        <w:spacing w:before="400"/>
      </w:pPr>
      <w:r w:rsidRPr="00A31E6C">
        <w:t>No.</w:t>
      </w:r>
      <w:r w:rsidR="003E1C3F">
        <w:t xml:space="preserve"> 65</w:t>
      </w:r>
      <w:r w:rsidRPr="00A31E6C">
        <w:t>, 2018</w:t>
      </w:r>
    </w:p>
    <w:p w:rsidR="00715914" w:rsidRPr="00A31E6C" w:rsidRDefault="00715914" w:rsidP="00715914"/>
    <w:p w:rsidR="00F22242" w:rsidRDefault="00F22242" w:rsidP="00F22242"/>
    <w:p w:rsidR="00F22242" w:rsidRDefault="00F22242" w:rsidP="00F22242"/>
    <w:p w:rsidR="00F22242" w:rsidRDefault="00F22242" w:rsidP="00F22242"/>
    <w:p w:rsidR="00F22242" w:rsidRDefault="00F22242" w:rsidP="00F22242"/>
    <w:p w:rsidR="00715914" w:rsidRPr="00A31E6C" w:rsidRDefault="00F22242" w:rsidP="00352E5F">
      <w:pPr>
        <w:pStyle w:val="LongT"/>
      </w:pPr>
      <w:r>
        <w:t>An Act</w:t>
      </w:r>
      <w:r w:rsidR="00715914" w:rsidRPr="00A31E6C">
        <w:t xml:space="preserve"> to </w:t>
      </w:r>
      <w:r w:rsidR="00AB2F01" w:rsidRPr="00A31E6C">
        <w:t>establish the National Housing Finance and Investment Corporation</w:t>
      </w:r>
      <w:r w:rsidR="00715914" w:rsidRPr="00A31E6C">
        <w:t>, and for related purposes</w:t>
      </w:r>
    </w:p>
    <w:p w:rsidR="00715914" w:rsidRPr="00A31E6C" w:rsidRDefault="00715914" w:rsidP="00715914">
      <w:pPr>
        <w:pStyle w:val="Header"/>
        <w:tabs>
          <w:tab w:val="clear" w:pos="4150"/>
          <w:tab w:val="clear" w:pos="8307"/>
        </w:tabs>
      </w:pPr>
      <w:r w:rsidRPr="00A31E6C">
        <w:rPr>
          <w:rStyle w:val="CharChapNo"/>
        </w:rPr>
        <w:t xml:space="preserve"> </w:t>
      </w:r>
      <w:r w:rsidRPr="00A31E6C">
        <w:rPr>
          <w:rStyle w:val="CharChapText"/>
        </w:rPr>
        <w:t xml:space="preserve"> </w:t>
      </w:r>
    </w:p>
    <w:p w:rsidR="00715914" w:rsidRPr="00A31E6C" w:rsidRDefault="00715914" w:rsidP="00715914">
      <w:pPr>
        <w:pStyle w:val="Header"/>
        <w:tabs>
          <w:tab w:val="clear" w:pos="4150"/>
          <w:tab w:val="clear" w:pos="8307"/>
        </w:tabs>
      </w:pPr>
      <w:r w:rsidRPr="00A31E6C">
        <w:rPr>
          <w:rStyle w:val="CharPartNo"/>
        </w:rPr>
        <w:t xml:space="preserve"> </w:t>
      </w:r>
      <w:r w:rsidRPr="00A31E6C">
        <w:rPr>
          <w:rStyle w:val="CharPartText"/>
        </w:rPr>
        <w:t xml:space="preserve"> </w:t>
      </w:r>
    </w:p>
    <w:p w:rsidR="00715914" w:rsidRPr="00A31E6C" w:rsidRDefault="00715914" w:rsidP="00715914">
      <w:pPr>
        <w:pStyle w:val="Header"/>
        <w:tabs>
          <w:tab w:val="clear" w:pos="4150"/>
          <w:tab w:val="clear" w:pos="8307"/>
        </w:tabs>
      </w:pPr>
      <w:r w:rsidRPr="00A31E6C">
        <w:rPr>
          <w:rStyle w:val="CharDivNo"/>
        </w:rPr>
        <w:t xml:space="preserve"> </w:t>
      </w:r>
      <w:r w:rsidRPr="00A31E6C">
        <w:rPr>
          <w:rStyle w:val="CharDivText"/>
        </w:rPr>
        <w:t xml:space="preserve"> </w:t>
      </w:r>
    </w:p>
    <w:p w:rsidR="00715914" w:rsidRPr="00A31E6C" w:rsidRDefault="00715914" w:rsidP="00715914">
      <w:pPr>
        <w:sectPr w:rsidR="00715914" w:rsidRPr="00A31E6C" w:rsidSect="00F22242">
          <w:headerReference w:type="even" r:id="rId11"/>
          <w:headerReference w:type="default" r:id="rId12"/>
          <w:footerReference w:type="even" r:id="rId13"/>
          <w:footerReference w:type="default" r:id="rId14"/>
          <w:headerReference w:type="first" r:id="rId15"/>
          <w:footerReference w:type="first" r:id="rId16"/>
          <w:pgSz w:w="11907" w:h="16839"/>
          <w:pgMar w:top="1418" w:right="2409" w:bottom="4252" w:left="2409" w:header="720" w:footer="3402" w:gutter="0"/>
          <w:cols w:space="708"/>
          <w:docGrid w:linePitch="360"/>
        </w:sectPr>
      </w:pPr>
    </w:p>
    <w:p w:rsidR="00715914" w:rsidRPr="00A31E6C" w:rsidRDefault="00715914" w:rsidP="00352E5F">
      <w:pPr>
        <w:rPr>
          <w:sz w:val="36"/>
        </w:rPr>
      </w:pPr>
      <w:r w:rsidRPr="00A31E6C">
        <w:rPr>
          <w:sz w:val="36"/>
        </w:rPr>
        <w:lastRenderedPageBreak/>
        <w:t>Contents</w:t>
      </w:r>
    </w:p>
    <w:p w:rsidR="0075227B" w:rsidRDefault="0075227B">
      <w:pPr>
        <w:pStyle w:val="TOC2"/>
        <w:rPr>
          <w:rFonts w:asciiTheme="minorHAnsi" w:eastAsiaTheme="minorEastAsia" w:hAnsiTheme="minorHAnsi" w:cstheme="minorBidi"/>
          <w:b w:val="0"/>
          <w:noProof/>
          <w:kern w:val="0"/>
          <w:sz w:val="22"/>
          <w:szCs w:val="22"/>
        </w:rPr>
      </w:pPr>
      <w:r>
        <w:fldChar w:fldCharType="begin"/>
      </w:r>
      <w:r>
        <w:instrText xml:space="preserve"> TOC \o "1-9" </w:instrText>
      </w:r>
      <w:r>
        <w:fldChar w:fldCharType="separate"/>
      </w:r>
      <w:r>
        <w:rPr>
          <w:noProof/>
        </w:rPr>
        <w:t>Part 1—Preliminary</w:t>
      </w:r>
      <w:r w:rsidRPr="0075227B">
        <w:rPr>
          <w:b w:val="0"/>
          <w:noProof/>
          <w:sz w:val="18"/>
        </w:rPr>
        <w:tab/>
      </w:r>
      <w:r w:rsidRPr="0075227B">
        <w:rPr>
          <w:b w:val="0"/>
          <w:noProof/>
          <w:sz w:val="18"/>
        </w:rPr>
        <w:fldChar w:fldCharType="begin"/>
      </w:r>
      <w:r w:rsidRPr="0075227B">
        <w:rPr>
          <w:b w:val="0"/>
          <w:noProof/>
          <w:sz w:val="18"/>
        </w:rPr>
        <w:instrText xml:space="preserve"> PAGEREF _Toc518390810 \h </w:instrText>
      </w:r>
      <w:r w:rsidRPr="0075227B">
        <w:rPr>
          <w:b w:val="0"/>
          <w:noProof/>
          <w:sz w:val="18"/>
        </w:rPr>
      </w:r>
      <w:r w:rsidRPr="0075227B">
        <w:rPr>
          <w:b w:val="0"/>
          <w:noProof/>
          <w:sz w:val="18"/>
        </w:rPr>
        <w:fldChar w:fldCharType="separate"/>
      </w:r>
      <w:r w:rsidRPr="0075227B">
        <w:rPr>
          <w:b w:val="0"/>
          <w:noProof/>
          <w:sz w:val="18"/>
        </w:rPr>
        <w:t>2</w:t>
      </w:r>
      <w:r w:rsidRPr="0075227B">
        <w:rPr>
          <w:b w:val="0"/>
          <w:noProof/>
          <w:sz w:val="18"/>
        </w:rPr>
        <w:fldChar w:fldCharType="end"/>
      </w:r>
    </w:p>
    <w:p w:rsidR="0075227B" w:rsidRDefault="0075227B">
      <w:pPr>
        <w:pStyle w:val="TOC5"/>
        <w:rPr>
          <w:rFonts w:asciiTheme="minorHAnsi" w:eastAsiaTheme="minorEastAsia" w:hAnsiTheme="minorHAnsi" w:cstheme="minorBidi"/>
          <w:noProof/>
          <w:kern w:val="0"/>
          <w:sz w:val="22"/>
          <w:szCs w:val="22"/>
        </w:rPr>
      </w:pPr>
      <w:r>
        <w:rPr>
          <w:noProof/>
        </w:rPr>
        <w:t>1</w:t>
      </w:r>
      <w:r>
        <w:rPr>
          <w:noProof/>
        </w:rPr>
        <w:tab/>
        <w:t>Short title</w:t>
      </w:r>
      <w:r w:rsidRPr="0075227B">
        <w:rPr>
          <w:noProof/>
        </w:rPr>
        <w:tab/>
      </w:r>
      <w:r w:rsidRPr="0075227B">
        <w:rPr>
          <w:noProof/>
        </w:rPr>
        <w:fldChar w:fldCharType="begin"/>
      </w:r>
      <w:r w:rsidRPr="0075227B">
        <w:rPr>
          <w:noProof/>
        </w:rPr>
        <w:instrText xml:space="preserve"> PAGEREF _Toc518390811 \h </w:instrText>
      </w:r>
      <w:r w:rsidRPr="0075227B">
        <w:rPr>
          <w:noProof/>
        </w:rPr>
      </w:r>
      <w:r w:rsidRPr="0075227B">
        <w:rPr>
          <w:noProof/>
        </w:rPr>
        <w:fldChar w:fldCharType="separate"/>
      </w:r>
      <w:r w:rsidRPr="0075227B">
        <w:rPr>
          <w:noProof/>
        </w:rPr>
        <w:t>2</w:t>
      </w:r>
      <w:r w:rsidRPr="0075227B">
        <w:rPr>
          <w:noProof/>
        </w:rPr>
        <w:fldChar w:fldCharType="end"/>
      </w:r>
    </w:p>
    <w:p w:rsidR="0075227B" w:rsidRDefault="0075227B">
      <w:pPr>
        <w:pStyle w:val="TOC5"/>
        <w:rPr>
          <w:rFonts w:asciiTheme="minorHAnsi" w:eastAsiaTheme="minorEastAsia" w:hAnsiTheme="minorHAnsi" w:cstheme="minorBidi"/>
          <w:noProof/>
          <w:kern w:val="0"/>
          <w:sz w:val="22"/>
          <w:szCs w:val="22"/>
        </w:rPr>
      </w:pPr>
      <w:r>
        <w:rPr>
          <w:noProof/>
        </w:rPr>
        <w:t>2</w:t>
      </w:r>
      <w:r>
        <w:rPr>
          <w:noProof/>
        </w:rPr>
        <w:tab/>
        <w:t>Commencement</w:t>
      </w:r>
      <w:r w:rsidRPr="0075227B">
        <w:rPr>
          <w:noProof/>
        </w:rPr>
        <w:tab/>
      </w:r>
      <w:r w:rsidRPr="0075227B">
        <w:rPr>
          <w:noProof/>
        </w:rPr>
        <w:fldChar w:fldCharType="begin"/>
      </w:r>
      <w:r w:rsidRPr="0075227B">
        <w:rPr>
          <w:noProof/>
        </w:rPr>
        <w:instrText xml:space="preserve"> PAGEREF _Toc518390812 \h </w:instrText>
      </w:r>
      <w:r w:rsidRPr="0075227B">
        <w:rPr>
          <w:noProof/>
        </w:rPr>
      </w:r>
      <w:r w:rsidRPr="0075227B">
        <w:rPr>
          <w:noProof/>
        </w:rPr>
        <w:fldChar w:fldCharType="separate"/>
      </w:r>
      <w:r w:rsidRPr="0075227B">
        <w:rPr>
          <w:noProof/>
        </w:rPr>
        <w:t>2</w:t>
      </w:r>
      <w:r w:rsidRPr="0075227B">
        <w:rPr>
          <w:noProof/>
        </w:rPr>
        <w:fldChar w:fldCharType="end"/>
      </w:r>
    </w:p>
    <w:p w:rsidR="0075227B" w:rsidRDefault="0075227B">
      <w:pPr>
        <w:pStyle w:val="TOC5"/>
        <w:rPr>
          <w:rFonts w:asciiTheme="minorHAnsi" w:eastAsiaTheme="minorEastAsia" w:hAnsiTheme="minorHAnsi" w:cstheme="minorBidi"/>
          <w:noProof/>
          <w:kern w:val="0"/>
          <w:sz w:val="22"/>
          <w:szCs w:val="22"/>
        </w:rPr>
      </w:pPr>
      <w:r>
        <w:rPr>
          <w:noProof/>
        </w:rPr>
        <w:t>3</w:t>
      </w:r>
      <w:r>
        <w:rPr>
          <w:noProof/>
        </w:rPr>
        <w:tab/>
        <w:t>Object of this Act</w:t>
      </w:r>
      <w:r w:rsidRPr="0075227B">
        <w:rPr>
          <w:noProof/>
        </w:rPr>
        <w:tab/>
      </w:r>
      <w:r w:rsidRPr="0075227B">
        <w:rPr>
          <w:noProof/>
        </w:rPr>
        <w:fldChar w:fldCharType="begin"/>
      </w:r>
      <w:r w:rsidRPr="0075227B">
        <w:rPr>
          <w:noProof/>
        </w:rPr>
        <w:instrText xml:space="preserve"> PAGEREF _Toc518390813 \h </w:instrText>
      </w:r>
      <w:r w:rsidRPr="0075227B">
        <w:rPr>
          <w:noProof/>
        </w:rPr>
      </w:r>
      <w:r w:rsidRPr="0075227B">
        <w:rPr>
          <w:noProof/>
        </w:rPr>
        <w:fldChar w:fldCharType="separate"/>
      </w:r>
      <w:r w:rsidRPr="0075227B">
        <w:rPr>
          <w:noProof/>
        </w:rPr>
        <w:t>2</w:t>
      </w:r>
      <w:r w:rsidRPr="0075227B">
        <w:rPr>
          <w:noProof/>
        </w:rPr>
        <w:fldChar w:fldCharType="end"/>
      </w:r>
    </w:p>
    <w:p w:rsidR="0075227B" w:rsidRDefault="0075227B">
      <w:pPr>
        <w:pStyle w:val="TOC5"/>
        <w:rPr>
          <w:rFonts w:asciiTheme="minorHAnsi" w:eastAsiaTheme="minorEastAsia" w:hAnsiTheme="minorHAnsi" w:cstheme="minorBidi"/>
          <w:noProof/>
          <w:kern w:val="0"/>
          <w:sz w:val="22"/>
          <w:szCs w:val="22"/>
        </w:rPr>
      </w:pPr>
      <w:r>
        <w:rPr>
          <w:noProof/>
        </w:rPr>
        <w:t>4</w:t>
      </w:r>
      <w:r>
        <w:rPr>
          <w:noProof/>
        </w:rPr>
        <w:tab/>
        <w:t>Simplified outline of this Act</w:t>
      </w:r>
      <w:r w:rsidRPr="0075227B">
        <w:rPr>
          <w:noProof/>
        </w:rPr>
        <w:tab/>
      </w:r>
      <w:r w:rsidRPr="0075227B">
        <w:rPr>
          <w:noProof/>
        </w:rPr>
        <w:fldChar w:fldCharType="begin"/>
      </w:r>
      <w:r w:rsidRPr="0075227B">
        <w:rPr>
          <w:noProof/>
        </w:rPr>
        <w:instrText xml:space="preserve"> PAGEREF _Toc518390814 \h </w:instrText>
      </w:r>
      <w:r w:rsidRPr="0075227B">
        <w:rPr>
          <w:noProof/>
        </w:rPr>
      </w:r>
      <w:r w:rsidRPr="0075227B">
        <w:rPr>
          <w:noProof/>
        </w:rPr>
        <w:fldChar w:fldCharType="separate"/>
      </w:r>
      <w:r w:rsidRPr="0075227B">
        <w:rPr>
          <w:noProof/>
        </w:rPr>
        <w:t>3</w:t>
      </w:r>
      <w:r w:rsidRPr="0075227B">
        <w:rPr>
          <w:noProof/>
        </w:rPr>
        <w:fldChar w:fldCharType="end"/>
      </w:r>
    </w:p>
    <w:p w:rsidR="0075227B" w:rsidRDefault="0075227B">
      <w:pPr>
        <w:pStyle w:val="TOC5"/>
        <w:rPr>
          <w:rFonts w:asciiTheme="minorHAnsi" w:eastAsiaTheme="minorEastAsia" w:hAnsiTheme="minorHAnsi" w:cstheme="minorBidi"/>
          <w:noProof/>
          <w:kern w:val="0"/>
          <w:sz w:val="22"/>
          <w:szCs w:val="22"/>
        </w:rPr>
      </w:pPr>
      <w:r>
        <w:rPr>
          <w:noProof/>
        </w:rPr>
        <w:t>5</w:t>
      </w:r>
      <w:r>
        <w:rPr>
          <w:noProof/>
        </w:rPr>
        <w:tab/>
        <w:t>Definitions</w:t>
      </w:r>
      <w:r w:rsidRPr="0075227B">
        <w:rPr>
          <w:noProof/>
        </w:rPr>
        <w:tab/>
      </w:r>
      <w:r w:rsidRPr="0075227B">
        <w:rPr>
          <w:noProof/>
        </w:rPr>
        <w:fldChar w:fldCharType="begin"/>
      </w:r>
      <w:r w:rsidRPr="0075227B">
        <w:rPr>
          <w:noProof/>
        </w:rPr>
        <w:instrText xml:space="preserve"> PAGEREF _Toc518390815 \h </w:instrText>
      </w:r>
      <w:r w:rsidRPr="0075227B">
        <w:rPr>
          <w:noProof/>
        </w:rPr>
      </w:r>
      <w:r w:rsidRPr="0075227B">
        <w:rPr>
          <w:noProof/>
        </w:rPr>
        <w:fldChar w:fldCharType="separate"/>
      </w:r>
      <w:r w:rsidRPr="0075227B">
        <w:rPr>
          <w:noProof/>
        </w:rPr>
        <w:t>3</w:t>
      </w:r>
      <w:r w:rsidRPr="0075227B">
        <w:rPr>
          <w:noProof/>
        </w:rPr>
        <w:fldChar w:fldCharType="end"/>
      </w:r>
    </w:p>
    <w:p w:rsidR="0075227B" w:rsidRDefault="0075227B">
      <w:pPr>
        <w:pStyle w:val="TOC5"/>
        <w:rPr>
          <w:rFonts w:asciiTheme="minorHAnsi" w:eastAsiaTheme="minorEastAsia" w:hAnsiTheme="minorHAnsi" w:cstheme="minorBidi"/>
          <w:noProof/>
          <w:kern w:val="0"/>
          <w:sz w:val="22"/>
          <w:szCs w:val="22"/>
        </w:rPr>
      </w:pPr>
      <w:r>
        <w:rPr>
          <w:noProof/>
        </w:rPr>
        <w:t>6</w:t>
      </w:r>
      <w:r>
        <w:rPr>
          <w:noProof/>
        </w:rPr>
        <w:tab/>
        <w:t>Crown to be bound</w:t>
      </w:r>
      <w:r w:rsidRPr="0075227B">
        <w:rPr>
          <w:noProof/>
        </w:rPr>
        <w:tab/>
      </w:r>
      <w:r w:rsidRPr="0075227B">
        <w:rPr>
          <w:noProof/>
        </w:rPr>
        <w:fldChar w:fldCharType="begin"/>
      </w:r>
      <w:r w:rsidRPr="0075227B">
        <w:rPr>
          <w:noProof/>
        </w:rPr>
        <w:instrText xml:space="preserve"> PAGEREF _Toc518390816 \h </w:instrText>
      </w:r>
      <w:r w:rsidRPr="0075227B">
        <w:rPr>
          <w:noProof/>
        </w:rPr>
      </w:r>
      <w:r w:rsidRPr="0075227B">
        <w:rPr>
          <w:noProof/>
        </w:rPr>
        <w:fldChar w:fldCharType="separate"/>
      </w:r>
      <w:r w:rsidRPr="0075227B">
        <w:rPr>
          <w:noProof/>
        </w:rPr>
        <w:t>4</w:t>
      </w:r>
      <w:r w:rsidRPr="0075227B">
        <w:rPr>
          <w:noProof/>
        </w:rPr>
        <w:fldChar w:fldCharType="end"/>
      </w:r>
    </w:p>
    <w:p w:rsidR="0075227B" w:rsidRDefault="0075227B">
      <w:pPr>
        <w:pStyle w:val="TOC2"/>
        <w:rPr>
          <w:rFonts w:asciiTheme="minorHAnsi" w:eastAsiaTheme="minorEastAsia" w:hAnsiTheme="minorHAnsi" w:cstheme="minorBidi"/>
          <w:b w:val="0"/>
          <w:noProof/>
          <w:kern w:val="0"/>
          <w:sz w:val="22"/>
          <w:szCs w:val="22"/>
        </w:rPr>
      </w:pPr>
      <w:r>
        <w:rPr>
          <w:noProof/>
        </w:rPr>
        <w:t>Part 2—National Housing Finance and Investment Corporation</w:t>
      </w:r>
      <w:r w:rsidRPr="0075227B">
        <w:rPr>
          <w:b w:val="0"/>
          <w:noProof/>
          <w:sz w:val="18"/>
        </w:rPr>
        <w:tab/>
      </w:r>
      <w:r w:rsidRPr="0075227B">
        <w:rPr>
          <w:b w:val="0"/>
          <w:noProof/>
          <w:sz w:val="18"/>
        </w:rPr>
        <w:fldChar w:fldCharType="begin"/>
      </w:r>
      <w:r w:rsidRPr="0075227B">
        <w:rPr>
          <w:b w:val="0"/>
          <w:noProof/>
          <w:sz w:val="18"/>
        </w:rPr>
        <w:instrText xml:space="preserve"> PAGEREF _Toc518390817 \h </w:instrText>
      </w:r>
      <w:r w:rsidRPr="0075227B">
        <w:rPr>
          <w:b w:val="0"/>
          <w:noProof/>
          <w:sz w:val="18"/>
        </w:rPr>
      </w:r>
      <w:r w:rsidRPr="0075227B">
        <w:rPr>
          <w:b w:val="0"/>
          <w:noProof/>
          <w:sz w:val="18"/>
        </w:rPr>
        <w:fldChar w:fldCharType="separate"/>
      </w:r>
      <w:r w:rsidRPr="0075227B">
        <w:rPr>
          <w:b w:val="0"/>
          <w:noProof/>
          <w:sz w:val="18"/>
        </w:rPr>
        <w:t>5</w:t>
      </w:r>
      <w:r w:rsidRPr="0075227B">
        <w:rPr>
          <w:b w:val="0"/>
          <w:noProof/>
          <w:sz w:val="18"/>
        </w:rPr>
        <w:fldChar w:fldCharType="end"/>
      </w:r>
    </w:p>
    <w:p w:rsidR="0075227B" w:rsidRDefault="0075227B">
      <w:pPr>
        <w:pStyle w:val="TOC3"/>
        <w:rPr>
          <w:rFonts w:asciiTheme="minorHAnsi" w:eastAsiaTheme="minorEastAsia" w:hAnsiTheme="minorHAnsi" w:cstheme="minorBidi"/>
          <w:b w:val="0"/>
          <w:noProof/>
          <w:kern w:val="0"/>
          <w:szCs w:val="22"/>
        </w:rPr>
      </w:pPr>
      <w:r>
        <w:rPr>
          <w:noProof/>
        </w:rPr>
        <w:t>Division 1—Establishment and functions</w:t>
      </w:r>
      <w:r w:rsidRPr="0075227B">
        <w:rPr>
          <w:b w:val="0"/>
          <w:noProof/>
          <w:sz w:val="18"/>
        </w:rPr>
        <w:tab/>
      </w:r>
      <w:r w:rsidRPr="0075227B">
        <w:rPr>
          <w:b w:val="0"/>
          <w:noProof/>
          <w:sz w:val="18"/>
        </w:rPr>
        <w:fldChar w:fldCharType="begin"/>
      </w:r>
      <w:r w:rsidRPr="0075227B">
        <w:rPr>
          <w:b w:val="0"/>
          <w:noProof/>
          <w:sz w:val="18"/>
        </w:rPr>
        <w:instrText xml:space="preserve"> PAGEREF _Toc518390818 \h </w:instrText>
      </w:r>
      <w:r w:rsidRPr="0075227B">
        <w:rPr>
          <w:b w:val="0"/>
          <w:noProof/>
          <w:sz w:val="18"/>
        </w:rPr>
      </w:r>
      <w:r w:rsidRPr="0075227B">
        <w:rPr>
          <w:b w:val="0"/>
          <w:noProof/>
          <w:sz w:val="18"/>
        </w:rPr>
        <w:fldChar w:fldCharType="separate"/>
      </w:r>
      <w:r w:rsidRPr="0075227B">
        <w:rPr>
          <w:b w:val="0"/>
          <w:noProof/>
          <w:sz w:val="18"/>
        </w:rPr>
        <w:t>5</w:t>
      </w:r>
      <w:r w:rsidRPr="0075227B">
        <w:rPr>
          <w:b w:val="0"/>
          <w:noProof/>
          <w:sz w:val="18"/>
        </w:rPr>
        <w:fldChar w:fldCharType="end"/>
      </w:r>
    </w:p>
    <w:p w:rsidR="0075227B" w:rsidRDefault="0075227B">
      <w:pPr>
        <w:pStyle w:val="TOC5"/>
        <w:rPr>
          <w:rFonts w:asciiTheme="minorHAnsi" w:eastAsiaTheme="minorEastAsia" w:hAnsiTheme="minorHAnsi" w:cstheme="minorBidi"/>
          <w:noProof/>
          <w:kern w:val="0"/>
          <w:sz w:val="22"/>
          <w:szCs w:val="22"/>
        </w:rPr>
      </w:pPr>
      <w:r>
        <w:rPr>
          <w:noProof/>
        </w:rPr>
        <w:t>7</w:t>
      </w:r>
      <w:r>
        <w:rPr>
          <w:noProof/>
        </w:rPr>
        <w:tab/>
        <w:t>Establishment</w:t>
      </w:r>
      <w:r w:rsidRPr="0075227B">
        <w:rPr>
          <w:noProof/>
        </w:rPr>
        <w:tab/>
      </w:r>
      <w:r w:rsidRPr="0075227B">
        <w:rPr>
          <w:noProof/>
        </w:rPr>
        <w:fldChar w:fldCharType="begin"/>
      </w:r>
      <w:r w:rsidRPr="0075227B">
        <w:rPr>
          <w:noProof/>
        </w:rPr>
        <w:instrText xml:space="preserve"> PAGEREF _Toc518390819 \h </w:instrText>
      </w:r>
      <w:r w:rsidRPr="0075227B">
        <w:rPr>
          <w:noProof/>
        </w:rPr>
      </w:r>
      <w:r w:rsidRPr="0075227B">
        <w:rPr>
          <w:noProof/>
        </w:rPr>
        <w:fldChar w:fldCharType="separate"/>
      </w:r>
      <w:r w:rsidRPr="0075227B">
        <w:rPr>
          <w:noProof/>
        </w:rPr>
        <w:t>5</w:t>
      </w:r>
      <w:r w:rsidRPr="0075227B">
        <w:rPr>
          <w:noProof/>
        </w:rPr>
        <w:fldChar w:fldCharType="end"/>
      </w:r>
    </w:p>
    <w:p w:rsidR="0075227B" w:rsidRDefault="0075227B">
      <w:pPr>
        <w:pStyle w:val="TOC5"/>
        <w:rPr>
          <w:rFonts w:asciiTheme="minorHAnsi" w:eastAsiaTheme="minorEastAsia" w:hAnsiTheme="minorHAnsi" w:cstheme="minorBidi"/>
          <w:noProof/>
          <w:kern w:val="0"/>
          <w:sz w:val="22"/>
          <w:szCs w:val="22"/>
        </w:rPr>
      </w:pPr>
      <w:r>
        <w:rPr>
          <w:noProof/>
        </w:rPr>
        <w:t>8</w:t>
      </w:r>
      <w:r>
        <w:rPr>
          <w:noProof/>
        </w:rPr>
        <w:tab/>
        <w:t>Functions of the NHFIC</w:t>
      </w:r>
      <w:r w:rsidRPr="0075227B">
        <w:rPr>
          <w:noProof/>
        </w:rPr>
        <w:tab/>
      </w:r>
      <w:r w:rsidRPr="0075227B">
        <w:rPr>
          <w:noProof/>
        </w:rPr>
        <w:fldChar w:fldCharType="begin"/>
      </w:r>
      <w:r w:rsidRPr="0075227B">
        <w:rPr>
          <w:noProof/>
        </w:rPr>
        <w:instrText xml:space="preserve"> PAGEREF _Toc518390820 \h </w:instrText>
      </w:r>
      <w:r w:rsidRPr="0075227B">
        <w:rPr>
          <w:noProof/>
        </w:rPr>
      </w:r>
      <w:r w:rsidRPr="0075227B">
        <w:rPr>
          <w:noProof/>
        </w:rPr>
        <w:fldChar w:fldCharType="separate"/>
      </w:r>
      <w:r w:rsidRPr="0075227B">
        <w:rPr>
          <w:noProof/>
        </w:rPr>
        <w:t>5</w:t>
      </w:r>
      <w:r w:rsidRPr="0075227B">
        <w:rPr>
          <w:noProof/>
        </w:rPr>
        <w:fldChar w:fldCharType="end"/>
      </w:r>
    </w:p>
    <w:p w:rsidR="0075227B" w:rsidRDefault="0075227B">
      <w:pPr>
        <w:pStyle w:val="TOC5"/>
        <w:rPr>
          <w:rFonts w:asciiTheme="minorHAnsi" w:eastAsiaTheme="minorEastAsia" w:hAnsiTheme="minorHAnsi" w:cstheme="minorBidi"/>
          <w:noProof/>
          <w:kern w:val="0"/>
          <w:sz w:val="22"/>
          <w:szCs w:val="22"/>
        </w:rPr>
      </w:pPr>
      <w:r>
        <w:rPr>
          <w:noProof/>
        </w:rPr>
        <w:t>9</w:t>
      </w:r>
      <w:r>
        <w:rPr>
          <w:noProof/>
        </w:rPr>
        <w:tab/>
        <w:t>Powers of the NHFIC</w:t>
      </w:r>
      <w:r w:rsidRPr="0075227B">
        <w:rPr>
          <w:noProof/>
        </w:rPr>
        <w:tab/>
      </w:r>
      <w:r w:rsidRPr="0075227B">
        <w:rPr>
          <w:noProof/>
        </w:rPr>
        <w:fldChar w:fldCharType="begin"/>
      </w:r>
      <w:r w:rsidRPr="0075227B">
        <w:rPr>
          <w:noProof/>
        </w:rPr>
        <w:instrText xml:space="preserve"> PAGEREF _Toc518390821 \h </w:instrText>
      </w:r>
      <w:r w:rsidRPr="0075227B">
        <w:rPr>
          <w:noProof/>
        </w:rPr>
      </w:r>
      <w:r w:rsidRPr="0075227B">
        <w:rPr>
          <w:noProof/>
        </w:rPr>
        <w:fldChar w:fldCharType="separate"/>
      </w:r>
      <w:r w:rsidRPr="0075227B">
        <w:rPr>
          <w:noProof/>
        </w:rPr>
        <w:t>6</w:t>
      </w:r>
      <w:r w:rsidRPr="0075227B">
        <w:rPr>
          <w:noProof/>
        </w:rPr>
        <w:fldChar w:fldCharType="end"/>
      </w:r>
    </w:p>
    <w:p w:rsidR="0075227B" w:rsidRDefault="0075227B">
      <w:pPr>
        <w:pStyle w:val="TOC5"/>
        <w:rPr>
          <w:rFonts w:asciiTheme="minorHAnsi" w:eastAsiaTheme="minorEastAsia" w:hAnsiTheme="minorHAnsi" w:cstheme="minorBidi"/>
          <w:noProof/>
          <w:kern w:val="0"/>
          <w:sz w:val="22"/>
          <w:szCs w:val="22"/>
        </w:rPr>
      </w:pPr>
      <w:r>
        <w:rPr>
          <w:noProof/>
        </w:rPr>
        <w:t>10</w:t>
      </w:r>
      <w:r>
        <w:rPr>
          <w:noProof/>
        </w:rPr>
        <w:tab/>
        <w:t>Constitutional limits</w:t>
      </w:r>
      <w:r w:rsidRPr="0075227B">
        <w:rPr>
          <w:noProof/>
        </w:rPr>
        <w:tab/>
      </w:r>
      <w:r w:rsidRPr="0075227B">
        <w:rPr>
          <w:noProof/>
        </w:rPr>
        <w:fldChar w:fldCharType="begin"/>
      </w:r>
      <w:r w:rsidRPr="0075227B">
        <w:rPr>
          <w:noProof/>
        </w:rPr>
        <w:instrText xml:space="preserve"> PAGEREF _Toc518390822 \h </w:instrText>
      </w:r>
      <w:r w:rsidRPr="0075227B">
        <w:rPr>
          <w:noProof/>
        </w:rPr>
      </w:r>
      <w:r w:rsidRPr="0075227B">
        <w:rPr>
          <w:noProof/>
        </w:rPr>
        <w:fldChar w:fldCharType="separate"/>
      </w:r>
      <w:r w:rsidRPr="0075227B">
        <w:rPr>
          <w:noProof/>
        </w:rPr>
        <w:t>6</w:t>
      </w:r>
      <w:r w:rsidRPr="0075227B">
        <w:rPr>
          <w:noProof/>
        </w:rPr>
        <w:fldChar w:fldCharType="end"/>
      </w:r>
    </w:p>
    <w:p w:rsidR="0075227B" w:rsidRDefault="0075227B">
      <w:pPr>
        <w:pStyle w:val="TOC5"/>
        <w:rPr>
          <w:rFonts w:asciiTheme="minorHAnsi" w:eastAsiaTheme="minorEastAsia" w:hAnsiTheme="minorHAnsi" w:cstheme="minorBidi"/>
          <w:noProof/>
          <w:kern w:val="0"/>
          <w:sz w:val="22"/>
          <w:szCs w:val="22"/>
        </w:rPr>
      </w:pPr>
      <w:r>
        <w:rPr>
          <w:noProof/>
        </w:rPr>
        <w:t>11</w:t>
      </w:r>
      <w:r>
        <w:rPr>
          <w:noProof/>
        </w:rPr>
        <w:tab/>
        <w:t>NHFIC does not have privileges and immunities of the Crown</w:t>
      </w:r>
      <w:r w:rsidRPr="0075227B">
        <w:rPr>
          <w:noProof/>
        </w:rPr>
        <w:tab/>
      </w:r>
      <w:r w:rsidRPr="0075227B">
        <w:rPr>
          <w:noProof/>
        </w:rPr>
        <w:fldChar w:fldCharType="begin"/>
      </w:r>
      <w:r w:rsidRPr="0075227B">
        <w:rPr>
          <w:noProof/>
        </w:rPr>
        <w:instrText xml:space="preserve"> PAGEREF _Toc518390823 \h </w:instrText>
      </w:r>
      <w:r w:rsidRPr="0075227B">
        <w:rPr>
          <w:noProof/>
        </w:rPr>
      </w:r>
      <w:r w:rsidRPr="0075227B">
        <w:rPr>
          <w:noProof/>
        </w:rPr>
        <w:fldChar w:fldCharType="separate"/>
      </w:r>
      <w:r w:rsidRPr="0075227B">
        <w:rPr>
          <w:noProof/>
        </w:rPr>
        <w:t>8</w:t>
      </w:r>
      <w:r w:rsidRPr="0075227B">
        <w:rPr>
          <w:noProof/>
        </w:rPr>
        <w:fldChar w:fldCharType="end"/>
      </w:r>
    </w:p>
    <w:p w:rsidR="0075227B" w:rsidRDefault="0075227B">
      <w:pPr>
        <w:pStyle w:val="TOC3"/>
        <w:rPr>
          <w:rFonts w:asciiTheme="minorHAnsi" w:eastAsiaTheme="minorEastAsia" w:hAnsiTheme="minorHAnsi" w:cstheme="minorBidi"/>
          <w:b w:val="0"/>
          <w:noProof/>
          <w:kern w:val="0"/>
          <w:szCs w:val="22"/>
        </w:rPr>
      </w:pPr>
      <w:r>
        <w:rPr>
          <w:noProof/>
        </w:rPr>
        <w:t>Division 2—Investment Mandate</w:t>
      </w:r>
      <w:r w:rsidRPr="0075227B">
        <w:rPr>
          <w:b w:val="0"/>
          <w:noProof/>
          <w:sz w:val="18"/>
        </w:rPr>
        <w:tab/>
      </w:r>
      <w:r w:rsidRPr="0075227B">
        <w:rPr>
          <w:b w:val="0"/>
          <w:noProof/>
          <w:sz w:val="18"/>
        </w:rPr>
        <w:fldChar w:fldCharType="begin"/>
      </w:r>
      <w:r w:rsidRPr="0075227B">
        <w:rPr>
          <w:b w:val="0"/>
          <w:noProof/>
          <w:sz w:val="18"/>
        </w:rPr>
        <w:instrText xml:space="preserve"> PAGEREF _Toc518390824 \h </w:instrText>
      </w:r>
      <w:r w:rsidRPr="0075227B">
        <w:rPr>
          <w:b w:val="0"/>
          <w:noProof/>
          <w:sz w:val="18"/>
        </w:rPr>
      </w:r>
      <w:r w:rsidRPr="0075227B">
        <w:rPr>
          <w:b w:val="0"/>
          <w:noProof/>
          <w:sz w:val="18"/>
        </w:rPr>
        <w:fldChar w:fldCharType="separate"/>
      </w:r>
      <w:r w:rsidRPr="0075227B">
        <w:rPr>
          <w:b w:val="0"/>
          <w:noProof/>
          <w:sz w:val="18"/>
        </w:rPr>
        <w:t>9</w:t>
      </w:r>
      <w:r w:rsidRPr="0075227B">
        <w:rPr>
          <w:b w:val="0"/>
          <w:noProof/>
          <w:sz w:val="18"/>
        </w:rPr>
        <w:fldChar w:fldCharType="end"/>
      </w:r>
    </w:p>
    <w:p w:rsidR="0075227B" w:rsidRDefault="0075227B">
      <w:pPr>
        <w:pStyle w:val="TOC5"/>
        <w:rPr>
          <w:rFonts w:asciiTheme="minorHAnsi" w:eastAsiaTheme="minorEastAsia" w:hAnsiTheme="minorHAnsi" w:cstheme="minorBidi"/>
          <w:noProof/>
          <w:kern w:val="0"/>
          <w:sz w:val="22"/>
          <w:szCs w:val="22"/>
        </w:rPr>
      </w:pPr>
      <w:r>
        <w:rPr>
          <w:noProof/>
        </w:rPr>
        <w:t>12</w:t>
      </w:r>
      <w:r>
        <w:rPr>
          <w:noProof/>
        </w:rPr>
        <w:tab/>
        <w:t>Investment Mandate</w:t>
      </w:r>
      <w:r w:rsidRPr="0075227B">
        <w:rPr>
          <w:noProof/>
        </w:rPr>
        <w:tab/>
      </w:r>
      <w:r w:rsidRPr="0075227B">
        <w:rPr>
          <w:noProof/>
        </w:rPr>
        <w:fldChar w:fldCharType="begin"/>
      </w:r>
      <w:r w:rsidRPr="0075227B">
        <w:rPr>
          <w:noProof/>
        </w:rPr>
        <w:instrText xml:space="preserve"> PAGEREF _Toc518390825 \h </w:instrText>
      </w:r>
      <w:r w:rsidRPr="0075227B">
        <w:rPr>
          <w:noProof/>
        </w:rPr>
      </w:r>
      <w:r w:rsidRPr="0075227B">
        <w:rPr>
          <w:noProof/>
        </w:rPr>
        <w:fldChar w:fldCharType="separate"/>
      </w:r>
      <w:r w:rsidRPr="0075227B">
        <w:rPr>
          <w:noProof/>
        </w:rPr>
        <w:t>9</w:t>
      </w:r>
      <w:r w:rsidRPr="0075227B">
        <w:rPr>
          <w:noProof/>
        </w:rPr>
        <w:fldChar w:fldCharType="end"/>
      </w:r>
    </w:p>
    <w:p w:rsidR="0075227B" w:rsidRDefault="0075227B">
      <w:pPr>
        <w:pStyle w:val="TOC5"/>
        <w:rPr>
          <w:rFonts w:asciiTheme="minorHAnsi" w:eastAsiaTheme="minorEastAsia" w:hAnsiTheme="minorHAnsi" w:cstheme="minorBidi"/>
          <w:noProof/>
          <w:kern w:val="0"/>
          <w:sz w:val="22"/>
          <w:szCs w:val="22"/>
        </w:rPr>
      </w:pPr>
      <w:r>
        <w:rPr>
          <w:noProof/>
        </w:rPr>
        <w:t>13</w:t>
      </w:r>
      <w:r>
        <w:rPr>
          <w:noProof/>
        </w:rPr>
        <w:tab/>
        <w:t>Matters covered by Investment Mandate</w:t>
      </w:r>
      <w:r w:rsidRPr="0075227B">
        <w:rPr>
          <w:noProof/>
        </w:rPr>
        <w:tab/>
      </w:r>
      <w:r w:rsidRPr="0075227B">
        <w:rPr>
          <w:noProof/>
        </w:rPr>
        <w:fldChar w:fldCharType="begin"/>
      </w:r>
      <w:r w:rsidRPr="0075227B">
        <w:rPr>
          <w:noProof/>
        </w:rPr>
        <w:instrText xml:space="preserve"> PAGEREF _Toc518390826 \h </w:instrText>
      </w:r>
      <w:r w:rsidRPr="0075227B">
        <w:rPr>
          <w:noProof/>
        </w:rPr>
      </w:r>
      <w:r w:rsidRPr="0075227B">
        <w:rPr>
          <w:noProof/>
        </w:rPr>
        <w:fldChar w:fldCharType="separate"/>
      </w:r>
      <w:r w:rsidRPr="0075227B">
        <w:rPr>
          <w:noProof/>
        </w:rPr>
        <w:t>9</w:t>
      </w:r>
      <w:r w:rsidRPr="0075227B">
        <w:rPr>
          <w:noProof/>
        </w:rPr>
        <w:fldChar w:fldCharType="end"/>
      </w:r>
    </w:p>
    <w:p w:rsidR="0075227B" w:rsidRDefault="0075227B">
      <w:pPr>
        <w:pStyle w:val="TOC5"/>
        <w:rPr>
          <w:rFonts w:asciiTheme="minorHAnsi" w:eastAsiaTheme="minorEastAsia" w:hAnsiTheme="minorHAnsi" w:cstheme="minorBidi"/>
          <w:noProof/>
          <w:kern w:val="0"/>
          <w:sz w:val="22"/>
          <w:szCs w:val="22"/>
        </w:rPr>
      </w:pPr>
      <w:r>
        <w:rPr>
          <w:noProof/>
        </w:rPr>
        <w:t>14</w:t>
      </w:r>
      <w:r>
        <w:rPr>
          <w:noProof/>
        </w:rPr>
        <w:tab/>
        <w:t>Limits on Investment Mandate</w:t>
      </w:r>
      <w:r w:rsidRPr="0075227B">
        <w:rPr>
          <w:noProof/>
        </w:rPr>
        <w:tab/>
      </w:r>
      <w:r w:rsidRPr="0075227B">
        <w:rPr>
          <w:noProof/>
        </w:rPr>
        <w:fldChar w:fldCharType="begin"/>
      </w:r>
      <w:r w:rsidRPr="0075227B">
        <w:rPr>
          <w:noProof/>
        </w:rPr>
        <w:instrText xml:space="preserve"> PAGEREF _Toc518390827 \h </w:instrText>
      </w:r>
      <w:r w:rsidRPr="0075227B">
        <w:rPr>
          <w:noProof/>
        </w:rPr>
      </w:r>
      <w:r w:rsidRPr="0075227B">
        <w:rPr>
          <w:noProof/>
        </w:rPr>
        <w:fldChar w:fldCharType="separate"/>
      </w:r>
      <w:r w:rsidRPr="0075227B">
        <w:rPr>
          <w:noProof/>
        </w:rPr>
        <w:t>9</w:t>
      </w:r>
      <w:r w:rsidRPr="0075227B">
        <w:rPr>
          <w:noProof/>
        </w:rPr>
        <w:fldChar w:fldCharType="end"/>
      </w:r>
    </w:p>
    <w:p w:rsidR="0075227B" w:rsidRDefault="0075227B">
      <w:pPr>
        <w:pStyle w:val="TOC2"/>
        <w:rPr>
          <w:rFonts w:asciiTheme="minorHAnsi" w:eastAsiaTheme="minorEastAsia" w:hAnsiTheme="minorHAnsi" w:cstheme="minorBidi"/>
          <w:b w:val="0"/>
          <w:noProof/>
          <w:kern w:val="0"/>
          <w:sz w:val="22"/>
          <w:szCs w:val="22"/>
        </w:rPr>
      </w:pPr>
      <w:r>
        <w:rPr>
          <w:noProof/>
        </w:rPr>
        <w:t>Part 3—Board</w:t>
      </w:r>
      <w:r w:rsidRPr="0075227B">
        <w:rPr>
          <w:b w:val="0"/>
          <w:noProof/>
          <w:sz w:val="18"/>
        </w:rPr>
        <w:tab/>
      </w:r>
      <w:r w:rsidRPr="0075227B">
        <w:rPr>
          <w:b w:val="0"/>
          <w:noProof/>
          <w:sz w:val="18"/>
        </w:rPr>
        <w:fldChar w:fldCharType="begin"/>
      </w:r>
      <w:r w:rsidRPr="0075227B">
        <w:rPr>
          <w:b w:val="0"/>
          <w:noProof/>
          <w:sz w:val="18"/>
        </w:rPr>
        <w:instrText xml:space="preserve"> PAGEREF _Toc518390828 \h </w:instrText>
      </w:r>
      <w:r w:rsidRPr="0075227B">
        <w:rPr>
          <w:b w:val="0"/>
          <w:noProof/>
          <w:sz w:val="18"/>
        </w:rPr>
      </w:r>
      <w:r w:rsidRPr="0075227B">
        <w:rPr>
          <w:b w:val="0"/>
          <w:noProof/>
          <w:sz w:val="18"/>
        </w:rPr>
        <w:fldChar w:fldCharType="separate"/>
      </w:r>
      <w:r w:rsidRPr="0075227B">
        <w:rPr>
          <w:b w:val="0"/>
          <w:noProof/>
          <w:sz w:val="18"/>
        </w:rPr>
        <w:t>11</w:t>
      </w:r>
      <w:r w:rsidRPr="0075227B">
        <w:rPr>
          <w:b w:val="0"/>
          <w:noProof/>
          <w:sz w:val="18"/>
        </w:rPr>
        <w:fldChar w:fldCharType="end"/>
      </w:r>
    </w:p>
    <w:p w:rsidR="0075227B" w:rsidRDefault="0075227B">
      <w:pPr>
        <w:pStyle w:val="TOC3"/>
        <w:rPr>
          <w:rFonts w:asciiTheme="minorHAnsi" w:eastAsiaTheme="minorEastAsia" w:hAnsiTheme="minorHAnsi" w:cstheme="minorBidi"/>
          <w:b w:val="0"/>
          <w:noProof/>
          <w:kern w:val="0"/>
          <w:szCs w:val="22"/>
        </w:rPr>
      </w:pPr>
      <w:r>
        <w:rPr>
          <w:noProof/>
        </w:rPr>
        <w:t>Division 1—Establishment and functions of the Board</w:t>
      </w:r>
      <w:r w:rsidRPr="0075227B">
        <w:rPr>
          <w:b w:val="0"/>
          <w:noProof/>
          <w:sz w:val="18"/>
        </w:rPr>
        <w:tab/>
      </w:r>
      <w:r w:rsidRPr="0075227B">
        <w:rPr>
          <w:b w:val="0"/>
          <w:noProof/>
          <w:sz w:val="18"/>
        </w:rPr>
        <w:fldChar w:fldCharType="begin"/>
      </w:r>
      <w:r w:rsidRPr="0075227B">
        <w:rPr>
          <w:b w:val="0"/>
          <w:noProof/>
          <w:sz w:val="18"/>
        </w:rPr>
        <w:instrText xml:space="preserve"> PAGEREF _Toc518390829 \h </w:instrText>
      </w:r>
      <w:r w:rsidRPr="0075227B">
        <w:rPr>
          <w:b w:val="0"/>
          <w:noProof/>
          <w:sz w:val="18"/>
        </w:rPr>
      </w:r>
      <w:r w:rsidRPr="0075227B">
        <w:rPr>
          <w:b w:val="0"/>
          <w:noProof/>
          <w:sz w:val="18"/>
        </w:rPr>
        <w:fldChar w:fldCharType="separate"/>
      </w:r>
      <w:r w:rsidRPr="0075227B">
        <w:rPr>
          <w:b w:val="0"/>
          <w:noProof/>
          <w:sz w:val="18"/>
        </w:rPr>
        <w:t>11</w:t>
      </w:r>
      <w:r w:rsidRPr="0075227B">
        <w:rPr>
          <w:b w:val="0"/>
          <w:noProof/>
          <w:sz w:val="18"/>
        </w:rPr>
        <w:fldChar w:fldCharType="end"/>
      </w:r>
    </w:p>
    <w:p w:rsidR="0075227B" w:rsidRDefault="0075227B">
      <w:pPr>
        <w:pStyle w:val="TOC5"/>
        <w:rPr>
          <w:rFonts w:asciiTheme="minorHAnsi" w:eastAsiaTheme="minorEastAsia" w:hAnsiTheme="minorHAnsi" w:cstheme="minorBidi"/>
          <w:noProof/>
          <w:kern w:val="0"/>
          <w:sz w:val="22"/>
          <w:szCs w:val="22"/>
        </w:rPr>
      </w:pPr>
      <w:r>
        <w:rPr>
          <w:noProof/>
        </w:rPr>
        <w:t>15</w:t>
      </w:r>
      <w:r>
        <w:rPr>
          <w:noProof/>
        </w:rPr>
        <w:tab/>
        <w:t>Establishment of the Board</w:t>
      </w:r>
      <w:r w:rsidRPr="0075227B">
        <w:rPr>
          <w:noProof/>
        </w:rPr>
        <w:tab/>
      </w:r>
      <w:r w:rsidRPr="0075227B">
        <w:rPr>
          <w:noProof/>
        </w:rPr>
        <w:fldChar w:fldCharType="begin"/>
      </w:r>
      <w:r w:rsidRPr="0075227B">
        <w:rPr>
          <w:noProof/>
        </w:rPr>
        <w:instrText xml:space="preserve"> PAGEREF _Toc518390830 \h </w:instrText>
      </w:r>
      <w:r w:rsidRPr="0075227B">
        <w:rPr>
          <w:noProof/>
        </w:rPr>
      </w:r>
      <w:r w:rsidRPr="0075227B">
        <w:rPr>
          <w:noProof/>
        </w:rPr>
        <w:fldChar w:fldCharType="separate"/>
      </w:r>
      <w:r w:rsidRPr="0075227B">
        <w:rPr>
          <w:noProof/>
        </w:rPr>
        <w:t>11</w:t>
      </w:r>
      <w:r w:rsidRPr="0075227B">
        <w:rPr>
          <w:noProof/>
        </w:rPr>
        <w:fldChar w:fldCharType="end"/>
      </w:r>
    </w:p>
    <w:p w:rsidR="0075227B" w:rsidRDefault="0075227B">
      <w:pPr>
        <w:pStyle w:val="TOC5"/>
        <w:rPr>
          <w:rFonts w:asciiTheme="minorHAnsi" w:eastAsiaTheme="minorEastAsia" w:hAnsiTheme="minorHAnsi" w:cstheme="minorBidi"/>
          <w:noProof/>
          <w:kern w:val="0"/>
          <w:sz w:val="22"/>
          <w:szCs w:val="22"/>
        </w:rPr>
      </w:pPr>
      <w:r>
        <w:rPr>
          <w:noProof/>
        </w:rPr>
        <w:t>16</w:t>
      </w:r>
      <w:r>
        <w:rPr>
          <w:noProof/>
        </w:rPr>
        <w:tab/>
        <w:t>Functions of the Board</w:t>
      </w:r>
      <w:r w:rsidRPr="0075227B">
        <w:rPr>
          <w:noProof/>
        </w:rPr>
        <w:tab/>
      </w:r>
      <w:r w:rsidRPr="0075227B">
        <w:rPr>
          <w:noProof/>
        </w:rPr>
        <w:fldChar w:fldCharType="begin"/>
      </w:r>
      <w:r w:rsidRPr="0075227B">
        <w:rPr>
          <w:noProof/>
        </w:rPr>
        <w:instrText xml:space="preserve"> PAGEREF _Toc518390831 \h </w:instrText>
      </w:r>
      <w:r w:rsidRPr="0075227B">
        <w:rPr>
          <w:noProof/>
        </w:rPr>
      </w:r>
      <w:r w:rsidRPr="0075227B">
        <w:rPr>
          <w:noProof/>
        </w:rPr>
        <w:fldChar w:fldCharType="separate"/>
      </w:r>
      <w:r w:rsidRPr="0075227B">
        <w:rPr>
          <w:noProof/>
        </w:rPr>
        <w:t>11</w:t>
      </w:r>
      <w:r w:rsidRPr="0075227B">
        <w:rPr>
          <w:noProof/>
        </w:rPr>
        <w:fldChar w:fldCharType="end"/>
      </w:r>
    </w:p>
    <w:p w:rsidR="0075227B" w:rsidRDefault="0075227B">
      <w:pPr>
        <w:pStyle w:val="TOC3"/>
        <w:rPr>
          <w:rFonts w:asciiTheme="minorHAnsi" w:eastAsiaTheme="minorEastAsia" w:hAnsiTheme="minorHAnsi" w:cstheme="minorBidi"/>
          <w:b w:val="0"/>
          <w:noProof/>
          <w:kern w:val="0"/>
          <w:szCs w:val="22"/>
        </w:rPr>
      </w:pPr>
      <w:r>
        <w:rPr>
          <w:noProof/>
        </w:rPr>
        <w:t>Division 2—Board members</w:t>
      </w:r>
      <w:r w:rsidRPr="0075227B">
        <w:rPr>
          <w:b w:val="0"/>
          <w:noProof/>
          <w:sz w:val="18"/>
        </w:rPr>
        <w:tab/>
      </w:r>
      <w:r w:rsidRPr="0075227B">
        <w:rPr>
          <w:b w:val="0"/>
          <w:noProof/>
          <w:sz w:val="18"/>
        </w:rPr>
        <w:fldChar w:fldCharType="begin"/>
      </w:r>
      <w:r w:rsidRPr="0075227B">
        <w:rPr>
          <w:b w:val="0"/>
          <w:noProof/>
          <w:sz w:val="18"/>
        </w:rPr>
        <w:instrText xml:space="preserve"> PAGEREF _Toc518390832 \h </w:instrText>
      </w:r>
      <w:r w:rsidRPr="0075227B">
        <w:rPr>
          <w:b w:val="0"/>
          <w:noProof/>
          <w:sz w:val="18"/>
        </w:rPr>
      </w:r>
      <w:r w:rsidRPr="0075227B">
        <w:rPr>
          <w:b w:val="0"/>
          <w:noProof/>
          <w:sz w:val="18"/>
        </w:rPr>
        <w:fldChar w:fldCharType="separate"/>
      </w:r>
      <w:r w:rsidRPr="0075227B">
        <w:rPr>
          <w:b w:val="0"/>
          <w:noProof/>
          <w:sz w:val="18"/>
        </w:rPr>
        <w:t>12</w:t>
      </w:r>
      <w:r w:rsidRPr="0075227B">
        <w:rPr>
          <w:b w:val="0"/>
          <w:noProof/>
          <w:sz w:val="18"/>
        </w:rPr>
        <w:fldChar w:fldCharType="end"/>
      </w:r>
    </w:p>
    <w:p w:rsidR="0075227B" w:rsidRDefault="0075227B">
      <w:pPr>
        <w:pStyle w:val="TOC5"/>
        <w:rPr>
          <w:rFonts w:asciiTheme="minorHAnsi" w:eastAsiaTheme="minorEastAsia" w:hAnsiTheme="minorHAnsi" w:cstheme="minorBidi"/>
          <w:noProof/>
          <w:kern w:val="0"/>
          <w:sz w:val="22"/>
          <w:szCs w:val="22"/>
        </w:rPr>
      </w:pPr>
      <w:r>
        <w:rPr>
          <w:noProof/>
        </w:rPr>
        <w:t>17</w:t>
      </w:r>
      <w:r>
        <w:rPr>
          <w:noProof/>
        </w:rPr>
        <w:tab/>
        <w:t>Membership</w:t>
      </w:r>
      <w:r w:rsidRPr="0075227B">
        <w:rPr>
          <w:noProof/>
        </w:rPr>
        <w:tab/>
      </w:r>
      <w:r w:rsidRPr="0075227B">
        <w:rPr>
          <w:noProof/>
        </w:rPr>
        <w:fldChar w:fldCharType="begin"/>
      </w:r>
      <w:r w:rsidRPr="0075227B">
        <w:rPr>
          <w:noProof/>
        </w:rPr>
        <w:instrText xml:space="preserve"> PAGEREF _Toc518390833 \h </w:instrText>
      </w:r>
      <w:r w:rsidRPr="0075227B">
        <w:rPr>
          <w:noProof/>
        </w:rPr>
      </w:r>
      <w:r w:rsidRPr="0075227B">
        <w:rPr>
          <w:noProof/>
        </w:rPr>
        <w:fldChar w:fldCharType="separate"/>
      </w:r>
      <w:r w:rsidRPr="0075227B">
        <w:rPr>
          <w:noProof/>
        </w:rPr>
        <w:t>12</w:t>
      </w:r>
      <w:r w:rsidRPr="0075227B">
        <w:rPr>
          <w:noProof/>
        </w:rPr>
        <w:fldChar w:fldCharType="end"/>
      </w:r>
    </w:p>
    <w:p w:rsidR="0075227B" w:rsidRDefault="0075227B">
      <w:pPr>
        <w:pStyle w:val="TOC5"/>
        <w:rPr>
          <w:rFonts w:asciiTheme="minorHAnsi" w:eastAsiaTheme="minorEastAsia" w:hAnsiTheme="minorHAnsi" w:cstheme="minorBidi"/>
          <w:noProof/>
          <w:kern w:val="0"/>
          <w:sz w:val="22"/>
          <w:szCs w:val="22"/>
        </w:rPr>
      </w:pPr>
      <w:r>
        <w:rPr>
          <w:noProof/>
        </w:rPr>
        <w:t>18</w:t>
      </w:r>
      <w:r>
        <w:rPr>
          <w:noProof/>
        </w:rPr>
        <w:tab/>
        <w:t>Appointment of Board members</w:t>
      </w:r>
      <w:r w:rsidRPr="0075227B">
        <w:rPr>
          <w:noProof/>
        </w:rPr>
        <w:tab/>
      </w:r>
      <w:r w:rsidRPr="0075227B">
        <w:rPr>
          <w:noProof/>
        </w:rPr>
        <w:fldChar w:fldCharType="begin"/>
      </w:r>
      <w:r w:rsidRPr="0075227B">
        <w:rPr>
          <w:noProof/>
        </w:rPr>
        <w:instrText xml:space="preserve"> PAGEREF _Toc518390834 \h </w:instrText>
      </w:r>
      <w:r w:rsidRPr="0075227B">
        <w:rPr>
          <w:noProof/>
        </w:rPr>
      </w:r>
      <w:r w:rsidRPr="0075227B">
        <w:rPr>
          <w:noProof/>
        </w:rPr>
        <w:fldChar w:fldCharType="separate"/>
      </w:r>
      <w:r w:rsidRPr="0075227B">
        <w:rPr>
          <w:noProof/>
        </w:rPr>
        <w:t>12</w:t>
      </w:r>
      <w:r w:rsidRPr="0075227B">
        <w:rPr>
          <w:noProof/>
        </w:rPr>
        <w:fldChar w:fldCharType="end"/>
      </w:r>
    </w:p>
    <w:p w:rsidR="0075227B" w:rsidRDefault="0075227B">
      <w:pPr>
        <w:pStyle w:val="TOC5"/>
        <w:rPr>
          <w:rFonts w:asciiTheme="minorHAnsi" w:eastAsiaTheme="minorEastAsia" w:hAnsiTheme="minorHAnsi" w:cstheme="minorBidi"/>
          <w:noProof/>
          <w:kern w:val="0"/>
          <w:sz w:val="22"/>
          <w:szCs w:val="22"/>
        </w:rPr>
      </w:pPr>
      <w:r>
        <w:rPr>
          <w:noProof/>
        </w:rPr>
        <w:t>19</w:t>
      </w:r>
      <w:r>
        <w:rPr>
          <w:noProof/>
        </w:rPr>
        <w:tab/>
        <w:t>Chair</w:t>
      </w:r>
      <w:r w:rsidRPr="0075227B">
        <w:rPr>
          <w:noProof/>
        </w:rPr>
        <w:tab/>
      </w:r>
      <w:r w:rsidRPr="0075227B">
        <w:rPr>
          <w:noProof/>
        </w:rPr>
        <w:fldChar w:fldCharType="begin"/>
      </w:r>
      <w:r w:rsidRPr="0075227B">
        <w:rPr>
          <w:noProof/>
        </w:rPr>
        <w:instrText xml:space="preserve"> PAGEREF _Toc518390835 \h </w:instrText>
      </w:r>
      <w:r w:rsidRPr="0075227B">
        <w:rPr>
          <w:noProof/>
        </w:rPr>
      </w:r>
      <w:r w:rsidRPr="0075227B">
        <w:rPr>
          <w:noProof/>
        </w:rPr>
        <w:fldChar w:fldCharType="separate"/>
      </w:r>
      <w:r w:rsidRPr="0075227B">
        <w:rPr>
          <w:noProof/>
        </w:rPr>
        <w:t>12</w:t>
      </w:r>
      <w:r w:rsidRPr="0075227B">
        <w:rPr>
          <w:noProof/>
        </w:rPr>
        <w:fldChar w:fldCharType="end"/>
      </w:r>
    </w:p>
    <w:p w:rsidR="0075227B" w:rsidRDefault="0075227B">
      <w:pPr>
        <w:pStyle w:val="TOC5"/>
        <w:rPr>
          <w:rFonts w:asciiTheme="minorHAnsi" w:eastAsiaTheme="minorEastAsia" w:hAnsiTheme="minorHAnsi" w:cstheme="minorBidi"/>
          <w:noProof/>
          <w:kern w:val="0"/>
          <w:sz w:val="22"/>
          <w:szCs w:val="22"/>
        </w:rPr>
      </w:pPr>
      <w:r>
        <w:rPr>
          <w:noProof/>
        </w:rPr>
        <w:t>20</w:t>
      </w:r>
      <w:r>
        <w:rPr>
          <w:noProof/>
        </w:rPr>
        <w:tab/>
        <w:t>Term of appointment</w:t>
      </w:r>
      <w:r w:rsidRPr="0075227B">
        <w:rPr>
          <w:noProof/>
        </w:rPr>
        <w:tab/>
      </w:r>
      <w:r w:rsidRPr="0075227B">
        <w:rPr>
          <w:noProof/>
        </w:rPr>
        <w:fldChar w:fldCharType="begin"/>
      </w:r>
      <w:r w:rsidRPr="0075227B">
        <w:rPr>
          <w:noProof/>
        </w:rPr>
        <w:instrText xml:space="preserve"> PAGEREF _Toc518390836 \h </w:instrText>
      </w:r>
      <w:r w:rsidRPr="0075227B">
        <w:rPr>
          <w:noProof/>
        </w:rPr>
      </w:r>
      <w:r w:rsidRPr="0075227B">
        <w:rPr>
          <w:noProof/>
        </w:rPr>
        <w:fldChar w:fldCharType="separate"/>
      </w:r>
      <w:r w:rsidRPr="0075227B">
        <w:rPr>
          <w:noProof/>
        </w:rPr>
        <w:t>12</w:t>
      </w:r>
      <w:r w:rsidRPr="0075227B">
        <w:rPr>
          <w:noProof/>
        </w:rPr>
        <w:fldChar w:fldCharType="end"/>
      </w:r>
    </w:p>
    <w:p w:rsidR="0075227B" w:rsidRDefault="0075227B">
      <w:pPr>
        <w:pStyle w:val="TOC5"/>
        <w:rPr>
          <w:rFonts w:asciiTheme="minorHAnsi" w:eastAsiaTheme="minorEastAsia" w:hAnsiTheme="minorHAnsi" w:cstheme="minorBidi"/>
          <w:noProof/>
          <w:kern w:val="0"/>
          <w:sz w:val="22"/>
          <w:szCs w:val="22"/>
        </w:rPr>
      </w:pPr>
      <w:r>
        <w:rPr>
          <w:noProof/>
        </w:rPr>
        <w:t>21</w:t>
      </w:r>
      <w:r>
        <w:rPr>
          <w:noProof/>
        </w:rPr>
        <w:tab/>
        <w:t>Acting appointments</w:t>
      </w:r>
      <w:r w:rsidRPr="0075227B">
        <w:rPr>
          <w:noProof/>
        </w:rPr>
        <w:tab/>
      </w:r>
      <w:r w:rsidRPr="0075227B">
        <w:rPr>
          <w:noProof/>
        </w:rPr>
        <w:fldChar w:fldCharType="begin"/>
      </w:r>
      <w:r w:rsidRPr="0075227B">
        <w:rPr>
          <w:noProof/>
        </w:rPr>
        <w:instrText xml:space="preserve"> PAGEREF _Toc518390837 \h </w:instrText>
      </w:r>
      <w:r w:rsidRPr="0075227B">
        <w:rPr>
          <w:noProof/>
        </w:rPr>
      </w:r>
      <w:r w:rsidRPr="0075227B">
        <w:rPr>
          <w:noProof/>
        </w:rPr>
        <w:fldChar w:fldCharType="separate"/>
      </w:r>
      <w:r w:rsidRPr="0075227B">
        <w:rPr>
          <w:noProof/>
        </w:rPr>
        <w:t>13</w:t>
      </w:r>
      <w:r w:rsidRPr="0075227B">
        <w:rPr>
          <w:noProof/>
        </w:rPr>
        <w:fldChar w:fldCharType="end"/>
      </w:r>
    </w:p>
    <w:p w:rsidR="0075227B" w:rsidRDefault="0075227B">
      <w:pPr>
        <w:pStyle w:val="TOC5"/>
        <w:rPr>
          <w:rFonts w:asciiTheme="minorHAnsi" w:eastAsiaTheme="minorEastAsia" w:hAnsiTheme="minorHAnsi" w:cstheme="minorBidi"/>
          <w:noProof/>
          <w:kern w:val="0"/>
          <w:sz w:val="22"/>
          <w:szCs w:val="22"/>
        </w:rPr>
      </w:pPr>
      <w:r>
        <w:rPr>
          <w:noProof/>
        </w:rPr>
        <w:t>22</w:t>
      </w:r>
      <w:r>
        <w:rPr>
          <w:noProof/>
        </w:rPr>
        <w:tab/>
        <w:t>Remuneration</w:t>
      </w:r>
      <w:r w:rsidRPr="0075227B">
        <w:rPr>
          <w:noProof/>
        </w:rPr>
        <w:tab/>
      </w:r>
      <w:r w:rsidRPr="0075227B">
        <w:rPr>
          <w:noProof/>
        </w:rPr>
        <w:fldChar w:fldCharType="begin"/>
      </w:r>
      <w:r w:rsidRPr="0075227B">
        <w:rPr>
          <w:noProof/>
        </w:rPr>
        <w:instrText xml:space="preserve"> PAGEREF _Toc518390838 \h </w:instrText>
      </w:r>
      <w:r w:rsidRPr="0075227B">
        <w:rPr>
          <w:noProof/>
        </w:rPr>
      </w:r>
      <w:r w:rsidRPr="0075227B">
        <w:rPr>
          <w:noProof/>
        </w:rPr>
        <w:fldChar w:fldCharType="separate"/>
      </w:r>
      <w:r w:rsidRPr="0075227B">
        <w:rPr>
          <w:noProof/>
        </w:rPr>
        <w:t>13</w:t>
      </w:r>
      <w:r w:rsidRPr="0075227B">
        <w:rPr>
          <w:noProof/>
        </w:rPr>
        <w:fldChar w:fldCharType="end"/>
      </w:r>
    </w:p>
    <w:p w:rsidR="0075227B" w:rsidRDefault="0075227B">
      <w:pPr>
        <w:pStyle w:val="TOC5"/>
        <w:rPr>
          <w:rFonts w:asciiTheme="minorHAnsi" w:eastAsiaTheme="minorEastAsia" w:hAnsiTheme="minorHAnsi" w:cstheme="minorBidi"/>
          <w:noProof/>
          <w:kern w:val="0"/>
          <w:sz w:val="22"/>
          <w:szCs w:val="22"/>
        </w:rPr>
      </w:pPr>
      <w:r>
        <w:rPr>
          <w:noProof/>
        </w:rPr>
        <w:t>23</w:t>
      </w:r>
      <w:r>
        <w:rPr>
          <w:noProof/>
        </w:rPr>
        <w:tab/>
        <w:t>Leave of absence</w:t>
      </w:r>
      <w:r w:rsidRPr="0075227B">
        <w:rPr>
          <w:noProof/>
        </w:rPr>
        <w:tab/>
      </w:r>
      <w:r w:rsidRPr="0075227B">
        <w:rPr>
          <w:noProof/>
        </w:rPr>
        <w:fldChar w:fldCharType="begin"/>
      </w:r>
      <w:r w:rsidRPr="0075227B">
        <w:rPr>
          <w:noProof/>
        </w:rPr>
        <w:instrText xml:space="preserve"> PAGEREF _Toc518390839 \h </w:instrText>
      </w:r>
      <w:r w:rsidRPr="0075227B">
        <w:rPr>
          <w:noProof/>
        </w:rPr>
      </w:r>
      <w:r w:rsidRPr="0075227B">
        <w:rPr>
          <w:noProof/>
        </w:rPr>
        <w:fldChar w:fldCharType="separate"/>
      </w:r>
      <w:r w:rsidRPr="0075227B">
        <w:rPr>
          <w:noProof/>
        </w:rPr>
        <w:t>14</w:t>
      </w:r>
      <w:r w:rsidRPr="0075227B">
        <w:rPr>
          <w:noProof/>
        </w:rPr>
        <w:fldChar w:fldCharType="end"/>
      </w:r>
    </w:p>
    <w:p w:rsidR="0075227B" w:rsidRDefault="0075227B">
      <w:pPr>
        <w:pStyle w:val="TOC5"/>
        <w:rPr>
          <w:rFonts w:asciiTheme="minorHAnsi" w:eastAsiaTheme="minorEastAsia" w:hAnsiTheme="minorHAnsi" w:cstheme="minorBidi"/>
          <w:noProof/>
          <w:kern w:val="0"/>
          <w:sz w:val="22"/>
          <w:szCs w:val="22"/>
        </w:rPr>
      </w:pPr>
      <w:r>
        <w:rPr>
          <w:noProof/>
        </w:rPr>
        <w:t>24</w:t>
      </w:r>
      <w:r>
        <w:rPr>
          <w:noProof/>
        </w:rPr>
        <w:tab/>
        <w:t>Resignation</w:t>
      </w:r>
      <w:r w:rsidRPr="0075227B">
        <w:rPr>
          <w:noProof/>
        </w:rPr>
        <w:tab/>
      </w:r>
      <w:r w:rsidRPr="0075227B">
        <w:rPr>
          <w:noProof/>
        </w:rPr>
        <w:fldChar w:fldCharType="begin"/>
      </w:r>
      <w:r w:rsidRPr="0075227B">
        <w:rPr>
          <w:noProof/>
        </w:rPr>
        <w:instrText xml:space="preserve"> PAGEREF _Toc518390840 \h </w:instrText>
      </w:r>
      <w:r w:rsidRPr="0075227B">
        <w:rPr>
          <w:noProof/>
        </w:rPr>
      </w:r>
      <w:r w:rsidRPr="0075227B">
        <w:rPr>
          <w:noProof/>
        </w:rPr>
        <w:fldChar w:fldCharType="separate"/>
      </w:r>
      <w:r w:rsidRPr="0075227B">
        <w:rPr>
          <w:noProof/>
        </w:rPr>
        <w:t>14</w:t>
      </w:r>
      <w:r w:rsidRPr="0075227B">
        <w:rPr>
          <w:noProof/>
        </w:rPr>
        <w:fldChar w:fldCharType="end"/>
      </w:r>
    </w:p>
    <w:p w:rsidR="0075227B" w:rsidRDefault="0075227B">
      <w:pPr>
        <w:pStyle w:val="TOC5"/>
        <w:rPr>
          <w:rFonts w:asciiTheme="minorHAnsi" w:eastAsiaTheme="minorEastAsia" w:hAnsiTheme="minorHAnsi" w:cstheme="minorBidi"/>
          <w:noProof/>
          <w:kern w:val="0"/>
          <w:sz w:val="22"/>
          <w:szCs w:val="22"/>
        </w:rPr>
      </w:pPr>
      <w:r>
        <w:rPr>
          <w:noProof/>
        </w:rPr>
        <w:t>25</w:t>
      </w:r>
      <w:r>
        <w:rPr>
          <w:noProof/>
        </w:rPr>
        <w:tab/>
        <w:t>Termination of appointment</w:t>
      </w:r>
      <w:r w:rsidRPr="0075227B">
        <w:rPr>
          <w:noProof/>
        </w:rPr>
        <w:tab/>
      </w:r>
      <w:r w:rsidRPr="0075227B">
        <w:rPr>
          <w:noProof/>
        </w:rPr>
        <w:fldChar w:fldCharType="begin"/>
      </w:r>
      <w:r w:rsidRPr="0075227B">
        <w:rPr>
          <w:noProof/>
        </w:rPr>
        <w:instrText xml:space="preserve"> PAGEREF _Toc518390841 \h </w:instrText>
      </w:r>
      <w:r w:rsidRPr="0075227B">
        <w:rPr>
          <w:noProof/>
        </w:rPr>
      </w:r>
      <w:r w:rsidRPr="0075227B">
        <w:rPr>
          <w:noProof/>
        </w:rPr>
        <w:fldChar w:fldCharType="separate"/>
      </w:r>
      <w:r w:rsidRPr="0075227B">
        <w:rPr>
          <w:noProof/>
        </w:rPr>
        <w:t>14</w:t>
      </w:r>
      <w:r w:rsidRPr="0075227B">
        <w:rPr>
          <w:noProof/>
        </w:rPr>
        <w:fldChar w:fldCharType="end"/>
      </w:r>
    </w:p>
    <w:p w:rsidR="0075227B" w:rsidRDefault="0075227B">
      <w:pPr>
        <w:pStyle w:val="TOC5"/>
        <w:rPr>
          <w:rFonts w:asciiTheme="minorHAnsi" w:eastAsiaTheme="minorEastAsia" w:hAnsiTheme="minorHAnsi" w:cstheme="minorBidi"/>
          <w:noProof/>
          <w:kern w:val="0"/>
          <w:sz w:val="22"/>
          <w:szCs w:val="22"/>
        </w:rPr>
      </w:pPr>
      <w:r>
        <w:rPr>
          <w:noProof/>
        </w:rPr>
        <w:t>26</w:t>
      </w:r>
      <w:r>
        <w:rPr>
          <w:noProof/>
        </w:rPr>
        <w:tab/>
        <w:t>Other terms and conditions</w:t>
      </w:r>
      <w:r w:rsidRPr="0075227B">
        <w:rPr>
          <w:noProof/>
        </w:rPr>
        <w:tab/>
      </w:r>
      <w:r w:rsidRPr="0075227B">
        <w:rPr>
          <w:noProof/>
        </w:rPr>
        <w:fldChar w:fldCharType="begin"/>
      </w:r>
      <w:r w:rsidRPr="0075227B">
        <w:rPr>
          <w:noProof/>
        </w:rPr>
        <w:instrText xml:space="preserve"> PAGEREF _Toc518390842 \h </w:instrText>
      </w:r>
      <w:r w:rsidRPr="0075227B">
        <w:rPr>
          <w:noProof/>
        </w:rPr>
      </w:r>
      <w:r w:rsidRPr="0075227B">
        <w:rPr>
          <w:noProof/>
        </w:rPr>
        <w:fldChar w:fldCharType="separate"/>
      </w:r>
      <w:r w:rsidRPr="0075227B">
        <w:rPr>
          <w:noProof/>
        </w:rPr>
        <w:t>15</w:t>
      </w:r>
      <w:r w:rsidRPr="0075227B">
        <w:rPr>
          <w:noProof/>
        </w:rPr>
        <w:fldChar w:fldCharType="end"/>
      </w:r>
    </w:p>
    <w:p w:rsidR="0075227B" w:rsidRDefault="0075227B">
      <w:pPr>
        <w:pStyle w:val="TOC5"/>
        <w:rPr>
          <w:rFonts w:asciiTheme="minorHAnsi" w:eastAsiaTheme="minorEastAsia" w:hAnsiTheme="minorHAnsi" w:cstheme="minorBidi"/>
          <w:noProof/>
          <w:kern w:val="0"/>
          <w:sz w:val="22"/>
          <w:szCs w:val="22"/>
        </w:rPr>
      </w:pPr>
      <w:r>
        <w:rPr>
          <w:noProof/>
        </w:rPr>
        <w:t>27</w:t>
      </w:r>
      <w:r>
        <w:rPr>
          <w:noProof/>
        </w:rPr>
        <w:tab/>
        <w:t>Observer</w:t>
      </w:r>
      <w:r w:rsidRPr="0075227B">
        <w:rPr>
          <w:noProof/>
        </w:rPr>
        <w:tab/>
      </w:r>
      <w:r w:rsidRPr="0075227B">
        <w:rPr>
          <w:noProof/>
        </w:rPr>
        <w:fldChar w:fldCharType="begin"/>
      </w:r>
      <w:r w:rsidRPr="0075227B">
        <w:rPr>
          <w:noProof/>
        </w:rPr>
        <w:instrText xml:space="preserve"> PAGEREF _Toc518390843 \h </w:instrText>
      </w:r>
      <w:r w:rsidRPr="0075227B">
        <w:rPr>
          <w:noProof/>
        </w:rPr>
      </w:r>
      <w:r w:rsidRPr="0075227B">
        <w:rPr>
          <w:noProof/>
        </w:rPr>
        <w:fldChar w:fldCharType="separate"/>
      </w:r>
      <w:r w:rsidRPr="0075227B">
        <w:rPr>
          <w:noProof/>
        </w:rPr>
        <w:t>15</w:t>
      </w:r>
      <w:r w:rsidRPr="0075227B">
        <w:rPr>
          <w:noProof/>
        </w:rPr>
        <w:fldChar w:fldCharType="end"/>
      </w:r>
    </w:p>
    <w:p w:rsidR="0075227B" w:rsidRDefault="0075227B">
      <w:pPr>
        <w:pStyle w:val="TOC3"/>
        <w:rPr>
          <w:rFonts w:asciiTheme="minorHAnsi" w:eastAsiaTheme="minorEastAsia" w:hAnsiTheme="minorHAnsi" w:cstheme="minorBidi"/>
          <w:b w:val="0"/>
          <w:noProof/>
          <w:kern w:val="0"/>
          <w:szCs w:val="22"/>
        </w:rPr>
      </w:pPr>
      <w:r>
        <w:rPr>
          <w:noProof/>
        </w:rPr>
        <w:t>Division 3—Meetings of the Board</w:t>
      </w:r>
      <w:r w:rsidRPr="0075227B">
        <w:rPr>
          <w:b w:val="0"/>
          <w:noProof/>
          <w:sz w:val="18"/>
        </w:rPr>
        <w:tab/>
      </w:r>
      <w:r w:rsidRPr="0075227B">
        <w:rPr>
          <w:b w:val="0"/>
          <w:noProof/>
          <w:sz w:val="18"/>
        </w:rPr>
        <w:fldChar w:fldCharType="begin"/>
      </w:r>
      <w:r w:rsidRPr="0075227B">
        <w:rPr>
          <w:b w:val="0"/>
          <w:noProof/>
          <w:sz w:val="18"/>
        </w:rPr>
        <w:instrText xml:space="preserve"> PAGEREF _Toc518390844 \h </w:instrText>
      </w:r>
      <w:r w:rsidRPr="0075227B">
        <w:rPr>
          <w:b w:val="0"/>
          <w:noProof/>
          <w:sz w:val="18"/>
        </w:rPr>
      </w:r>
      <w:r w:rsidRPr="0075227B">
        <w:rPr>
          <w:b w:val="0"/>
          <w:noProof/>
          <w:sz w:val="18"/>
        </w:rPr>
        <w:fldChar w:fldCharType="separate"/>
      </w:r>
      <w:r w:rsidRPr="0075227B">
        <w:rPr>
          <w:b w:val="0"/>
          <w:noProof/>
          <w:sz w:val="18"/>
        </w:rPr>
        <w:t>17</w:t>
      </w:r>
      <w:r w:rsidRPr="0075227B">
        <w:rPr>
          <w:b w:val="0"/>
          <w:noProof/>
          <w:sz w:val="18"/>
        </w:rPr>
        <w:fldChar w:fldCharType="end"/>
      </w:r>
    </w:p>
    <w:p w:rsidR="0075227B" w:rsidRDefault="0075227B">
      <w:pPr>
        <w:pStyle w:val="TOC5"/>
        <w:rPr>
          <w:rFonts w:asciiTheme="minorHAnsi" w:eastAsiaTheme="minorEastAsia" w:hAnsiTheme="minorHAnsi" w:cstheme="minorBidi"/>
          <w:noProof/>
          <w:kern w:val="0"/>
          <w:sz w:val="22"/>
          <w:szCs w:val="22"/>
        </w:rPr>
      </w:pPr>
      <w:r>
        <w:rPr>
          <w:noProof/>
        </w:rPr>
        <w:t>28</w:t>
      </w:r>
      <w:r>
        <w:rPr>
          <w:noProof/>
        </w:rPr>
        <w:tab/>
        <w:t>Convening meetings</w:t>
      </w:r>
      <w:r w:rsidRPr="0075227B">
        <w:rPr>
          <w:noProof/>
        </w:rPr>
        <w:tab/>
      </w:r>
      <w:r w:rsidRPr="0075227B">
        <w:rPr>
          <w:noProof/>
        </w:rPr>
        <w:fldChar w:fldCharType="begin"/>
      </w:r>
      <w:r w:rsidRPr="0075227B">
        <w:rPr>
          <w:noProof/>
        </w:rPr>
        <w:instrText xml:space="preserve"> PAGEREF _Toc518390845 \h </w:instrText>
      </w:r>
      <w:r w:rsidRPr="0075227B">
        <w:rPr>
          <w:noProof/>
        </w:rPr>
      </w:r>
      <w:r w:rsidRPr="0075227B">
        <w:rPr>
          <w:noProof/>
        </w:rPr>
        <w:fldChar w:fldCharType="separate"/>
      </w:r>
      <w:r w:rsidRPr="0075227B">
        <w:rPr>
          <w:noProof/>
        </w:rPr>
        <w:t>17</w:t>
      </w:r>
      <w:r w:rsidRPr="0075227B">
        <w:rPr>
          <w:noProof/>
        </w:rPr>
        <w:fldChar w:fldCharType="end"/>
      </w:r>
    </w:p>
    <w:p w:rsidR="0075227B" w:rsidRDefault="0075227B">
      <w:pPr>
        <w:pStyle w:val="TOC5"/>
        <w:rPr>
          <w:rFonts w:asciiTheme="minorHAnsi" w:eastAsiaTheme="minorEastAsia" w:hAnsiTheme="minorHAnsi" w:cstheme="minorBidi"/>
          <w:noProof/>
          <w:kern w:val="0"/>
          <w:sz w:val="22"/>
          <w:szCs w:val="22"/>
        </w:rPr>
      </w:pPr>
      <w:r>
        <w:rPr>
          <w:noProof/>
        </w:rPr>
        <w:t>29</w:t>
      </w:r>
      <w:r>
        <w:rPr>
          <w:noProof/>
        </w:rPr>
        <w:tab/>
        <w:t>Presiding at meetings</w:t>
      </w:r>
      <w:r w:rsidRPr="0075227B">
        <w:rPr>
          <w:noProof/>
        </w:rPr>
        <w:tab/>
      </w:r>
      <w:r w:rsidRPr="0075227B">
        <w:rPr>
          <w:noProof/>
        </w:rPr>
        <w:fldChar w:fldCharType="begin"/>
      </w:r>
      <w:r w:rsidRPr="0075227B">
        <w:rPr>
          <w:noProof/>
        </w:rPr>
        <w:instrText xml:space="preserve"> PAGEREF _Toc518390846 \h </w:instrText>
      </w:r>
      <w:r w:rsidRPr="0075227B">
        <w:rPr>
          <w:noProof/>
        </w:rPr>
      </w:r>
      <w:r w:rsidRPr="0075227B">
        <w:rPr>
          <w:noProof/>
        </w:rPr>
        <w:fldChar w:fldCharType="separate"/>
      </w:r>
      <w:r w:rsidRPr="0075227B">
        <w:rPr>
          <w:noProof/>
        </w:rPr>
        <w:t>17</w:t>
      </w:r>
      <w:r w:rsidRPr="0075227B">
        <w:rPr>
          <w:noProof/>
        </w:rPr>
        <w:fldChar w:fldCharType="end"/>
      </w:r>
    </w:p>
    <w:p w:rsidR="0075227B" w:rsidRDefault="0075227B">
      <w:pPr>
        <w:pStyle w:val="TOC5"/>
        <w:rPr>
          <w:rFonts w:asciiTheme="minorHAnsi" w:eastAsiaTheme="minorEastAsia" w:hAnsiTheme="minorHAnsi" w:cstheme="minorBidi"/>
          <w:noProof/>
          <w:kern w:val="0"/>
          <w:sz w:val="22"/>
          <w:szCs w:val="22"/>
        </w:rPr>
      </w:pPr>
      <w:r>
        <w:rPr>
          <w:noProof/>
        </w:rPr>
        <w:t>30</w:t>
      </w:r>
      <w:r>
        <w:rPr>
          <w:noProof/>
        </w:rPr>
        <w:tab/>
        <w:t>Quorum</w:t>
      </w:r>
      <w:r w:rsidRPr="0075227B">
        <w:rPr>
          <w:noProof/>
        </w:rPr>
        <w:tab/>
      </w:r>
      <w:r w:rsidRPr="0075227B">
        <w:rPr>
          <w:noProof/>
        </w:rPr>
        <w:fldChar w:fldCharType="begin"/>
      </w:r>
      <w:r w:rsidRPr="0075227B">
        <w:rPr>
          <w:noProof/>
        </w:rPr>
        <w:instrText xml:space="preserve"> PAGEREF _Toc518390847 \h </w:instrText>
      </w:r>
      <w:r w:rsidRPr="0075227B">
        <w:rPr>
          <w:noProof/>
        </w:rPr>
      </w:r>
      <w:r w:rsidRPr="0075227B">
        <w:rPr>
          <w:noProof/>
        </w:rPr>
        <w:fldChar w:fldCharType="separate"/>
      </w:r>
      <w:r w:rsidRPr="0075227B">
        <w:rPr>
          <w:noProof/>
        </w:rPr>
        <w:t>17</w:t>
      </w:r>
      <w:r w:rsidRPr="0075227B">
        <w:rPr>
          <w:noProof/>
        </w:rPr>
        <w:fldChar w:fldCharType="end"/>
      </w:r>
    </w:p>
    <w:p w:rsidR="0075227B" w:rsidRDefault="0075227B">
      <w:pPr>
        <w:pStyle w:val="TOC5"/>
        <w:rPr>
          <w:rFonts w:asciiTheme="minorHAnsi" w:eastAsiaTheme="minorEastAsia" w:hAnsiTheme="minorHAnsi" w:cstheme="minorBidi"/>
          <w:noProof/>
          <w:kern w:val="0"/>
          <w:sz w:val="22"/>
          <w:szCs w:val="22"/>
        </w:rPr>
      </w:pPr>
      <w:r>
        <w:rPr>
          <w:noProof/>
        </w:rPr>
        <w:t>31</w:t>
      </w:r>
      <w:r>
        <w:rPr>
          <w:noProof/>
        </w:rPr>
        <w:tab/>
        <w:t>Voting at meetings</w:t>
      </w:r>
      <w:r w:rsidRPr="0075227B">
        <w:rPr>
          <w:noProof/>
        </w:rPr>
        <w:tab/>
      </w:r>
      <w:r w:rsidRPr="0075227B">
        <w:rPr>
          <w:noProof/>
        </w:rPr>
        <w:fldChar w:fldCharType="begin"/>
      </w:r>
      <w:r w:rsidRPr="0075227B">
        <w:rPr>
          <w:noProof/>
        </w:rPr>
        <w:instrText xml:space="preserve"> PAGEREF _Toc518390848 \h </w:instrText>
      </w:r>
      <w:r w:rsidRPr="0075227B">
        <w:rPr>
          <w:noProof/>
        </w:rPr>
      </w:r>
      <w:r w:rsidRPr="0075227B">
        <w:rPr>
          <w:noProof/>
        </w:rPr>
        <w:fldChar w:fldCharType="separate"/>
      </w:r>
      <w:r w:rsidRPr="0075227B">
        <w:rPr>
          <w:noProof/>
        </w:rPr>
        <w:t>18</w:t>
      </w:r>
      <w:r w:rsidRPr="0075227B">
        <w:rPr>
          <w:noProof/>
        </w:rPr>
        <w:fldChar w:fldCharType="end"/>
      </w:r>
    </w:p>
    <w:p w:rsidR="0075227B" w:rsidRDefault="0075227B">
      <w:pPr>
        <w:pStyle w:val="TOC5"/>
        <w:rPr>
          <w:rFonts w:asciiTheme="minorHAnsi" w:eastAsiaTheme="minorEastAsia" w:hAnsiTheme="minorHAnsi" w:cstheme="minorBidi"/>
          <w:noProof/>
          <w:kern w:val="0"/>
          <w:sz w:val="22"/>
          <w:szCs w:val="22"/>
        </w:rPr>
      </w:pPr>
      <w:r>
        <w:rPr>
          <w:noProof/>
        </w:rPr>
        <w:t>32</w:t>
      </w:r>
      <w:r>
        <w:rPr>
          <w:noProof/>
        </w:rPr>
        <w:tab/>
        <w:t>Conduct of meetings</w:t>
      </w:r>
      <w:r w:rsidRPr="0075227B">
        <w:rPr>
          <w:noProof/>
        </w:rPr>
        <w:tab/>
      </w:r>
      <w:r w:rsidRPr="0075227B">
        <w:rPr>
          <w:noProof/>
        </w:rPr>
        <w:fldChar w:fldCharType="begin"/>
      </w:r>
      <w:r w:rsidRPr="0075227B">
        <w:rPr>
          <w:noProof/>
        </w:rPr>
        <w:instrText xml:space="preserve"> PAGEREF _Toc518390849 \h </w:instrText>
      </w:r>
      <w:r w:rsidRPr="0075227B">
        <w:rPr>
          <w:noProof/>
        </w:rPr>
      </w:r>
      <w:r w:rsidRPr="0075227B">
        <w:rPr>
          <w:noProof/>
        </w:rPr>
        <w:fldChar w:fldCharType="separate"/>
      </w:r>
      <w:r w:rsidRPr="0075227B">
        <w:rPr>
          <w:noProof/>
        </w:rPr>
        <w:t>18</w:t>
      </w:r>
      <w:r w:rsidRPr="0075227B">
        <w:rPr>
          <w:noProof/>
        </w:rPr>
        <w:fldChar w:fldCharType="end"/>
      </w:r>
    </w:p>
    <w:p w:rsidR="0075227B" w:rsidRDefault="0075227B">
      <w:pPr>
        <w:pStyle w:val="TOC5"/>
        <w:rPr>
          <w:rFonts w:asciiTheme="minorHAnsi" w:eastAsiaTheme="minorEastAsia" w:hAnsiTheme="minorHAnsi" w:cstheme="minorBidi"/>
          <w:noProof/>
          <w:kern w:val="0"/>
          <w:sz w:val="22"/>
          <w:szCs w:val="22"/>
        </w:rPr>
      </w:pPr>
      <w:r>
        <w:rPr>
          <w:noProof/>
        </w:rPr>
        <w:t>33</w:t>
      </w:r>
      <w:r>
        <w:rPr>
          <w:noProof/>
        </w:rPr>
        <w:tab/>
        <w:t>Minutes</w:t>
      </w:r>
      <w:r w:rsidRPr="0075227B">
        <w:rPr>
          <w:noProof/>
        </w:rPr>
        <w:tab/>
      </w:r>
      <w:r w:rsidRPr="0075227B">
        <w:rPr>
          <w:noProof/>
        </w:rPr>
        <w:fldChar w:fldCharType="begin"/>
      </w:r>
      <w:r w:rsidRPr="0075227B">
        <w:rPr>
          <w:noProof/>
        </w:rPr>
        <w:instrText xml:space="preserve"> PAGEREF _Toc518390850 \h </w:instrText>
      </w:r>
      <w:r w:rsidRPr="0075227B">
        <w:rPr>
          <w:noProof/>
        </w:rPr>
      </w:r>
      <w:r w:rsidRPr="0075227B">
        <w:rPr>
          <w:noProof/>
        </w:rPr>
        <w:fldChar w:fldCharType="separate"/>
      </w:r>
      <w:r w:rsidRPr="0075227B">
        <w:rPr>
          <w:noProof/>
        </w:rPr>
        <w:t>18</w:t>
      </w:r>
      <w:r w:rsidRPr="0075227B">
        <w:rPr>
          <w:noProof/>
        </w:rPr>
        <w:fldChar w:fldCharType="end"/>
      </w:r>
    </w:p>
    <w:p w:rsidR="0075227B" w:rsidRDefault="0075227B">
      <w:pPr>
        <w:pStyle w:val="TOC5"/>
        <w:rPr>
          <w:rFonts w:asciiTheme="minorHAnsi" w:eastAsiaTheme="minorEastAsia" w:hAnsiTheme="minorHAnsi" w:cstheme="minorBidi"/>
          <w:noProof/>
          <w:kern w:val="0"/>
          <w:sz w:val="22"/>
          <w:szCs w:val="22"/>
        </w:rPr>
      </w:pPr>
      <w:r>
        <w:rPr>
          <w:noProof/>
        </w:rPr>
        <w:t>34</w:t>
      </w:r>
      <w:r>
        <w:rPr>
          <w:noProof/>
        </w:rPr>
        <w:tab/>
        <w:t>Decisions without meetings</w:t>
      </w:r>
      <w:r w:rsidRPr="0075227B">
        <w:rPr>
          <w:noProof/>
        </w:rPr>
        <w:tab/>
      </w:r>
      <w:r w:rsidRPr="0075227B">
        <w:rPr>
          <w:noProof/>
        </w:rPr>
        <w:fldChar w:fldCharType="begin"/>
      </w:r>
      <w:r w:rsidRPr="0075227B">
        <w:rPr>
          <w:noProof/>
        </w:rPr>
        <w:instrText xml:space="preserve"> PAGEREF _Toc518390851 \h </w:instrText>
      </w:r>
      <w:r w:rsidRPr="0075227B">
        <w:rPr>
          <w:noProof/>
        </w:rPr>
      </w:r>
      <w:r w:rsidRPr="0075227B">
        <w:rPr>
          <w:noProof/>
        </w:rPr>
        <w:fldChar w:fldCharType="separate"/>
      </w:r>
      <w:r w:rsidRPr="0075227B">
        <w:rPr>
          <w:noProof/>
        </w:rPr>
        <w:t>18</w:t>
      </w:r>
      <w:r w:rsidRPr="0075227B">
        <w:rPr>
          <w:noProof/>
        </w:rPr>
        <w:fldChar w:fldCharType="end"/>
      </w:r>
    </w:p>
    <w:p w:rsidR="0075227B" w:rsidRDefault="0075227B">
      <w:pPr>
        <w:pStyle w:val="TOC2"/>
        <w:rPr>
          <w:rFonts w:asciiTheme="minorHAnsi" w:eastAsiaTheme="minorEastAsia" w:hAnsiTheme="minorHAnsi" w:cstheme="minorBidi"/>
          <w:b w:val="0"/>
          <w:noProof/>
          <w:kern w:val="0"/>
          <w:sz w:val="22"/>
          <w:szCs w:val="22"/>
        </w:rPr>
      </w:pPr>
      <w:r>
        <w:rPr>
          <w:noProof/>
        </w:rPr>
        <w:t>Part 4—Chief Executive Officer, staff and consultants and committees</w:t>
      </w:r>
      <w:r w:rsidRPr="0075227B">
        <w:rPr>
          <w:b w:val="0"/>
          <w:noProof/>
          <w:sz w:val="18"/>
        </w:rPr>
        <w:tab/>
      </w:r>
      <w:r w:rsidRPr="0075227B">
        <w:rPr>
          <w:b w:val="0"/>
          <w:noProof/>
          <w:sz w:val="18"/>
        </w:rPr>
        <w:fldChar w:fldCharType="begin"/>
      </w:r>
      <w:r w:rsidRPr="0075227B">
        <w:rPr>
          <w:b w:val="0"/>
          <w:noProof/>
          <w:sz w:val="18"/>
        </w:rPr>
        <w:instrText xml:space="preserve"> PAGEREF _Toc518390852 \h </w:instrText>
      </w:r>
      <w:r w:rsidRPr="0075227B">
        <w:rPr>
          <w:b w:val="0"/>
          <w:noProof/>
          <w:sz w:val="18"/>
        </w:rPr>
      </w:r>
      <w:r w:rsidRPr="0075227B">
        <w:rPr>
          <w:b w:val="0"/>
          <w:noProof/>
          <w:sz w:val="18"/>
        </w:rPr>
        <w:fldChar w:fldCharType="separate"/>
      </w:r>
      <w:r w:rsidRPr="0075227B">
        <w:rPr>
          <w:b w:val="0"/>
          <w:noProof/>
          <w:sz w:val="18"/>
        </w:rPr>
        <w:t>20</w:t>
      </w:r>
      <w:r w:rsidRPr="0075227B">
        <w:rPr>
          <w:b w:val="0"/>
          <w:noProof/>
          <w:sz w:val="18"/>
        </w:rPr>
        <w:fldChar w:fldCharType="end"/>
      </w:r>
    </w:p>
    <w:p w:rsidR="0075227B" w:rsidRDefault="0075227B">
      <w:pPr>
        <w:pStyle w:val="TOC3"/>
        <w:rPr>
          <w:rFonts w:asciiTheme="minorHAnsi" w:eastAsiaTheme="minorEastAsia" w:hAnsiTheme="minorHAnsi" w:cstheme="minorBidi"/>
          <w:b w:val="0"/>
          <w:noProof/>
          <w:kern w:val="0"/>
          <w:szCs w:val="22"/>
        </w:rPr>
      </w:pPr>
      <w:r>
        <w:rPr>
          <w:noProof/>
        </w:rPr>
        <w:t>Division 1—Chief Executive Officer</w:t>
      </w:r>
      <w:r w:rsidRPr="0075227B">
        <w:rPr>
          <w:b w:val="0"/>
          <w:noProof/>
          <w:sz w:val="18"/>
        </w:rPr>
        <w:tab/>
      </w:r>
      <w:r w:rsidRPr="0075227B">
        <w:rPr>
          <w:b w:val="0"/>
          <w:noProof/>
          <w:sz w:val="18"/>
        </w:rPr>
        <w:fldChar w:fldCharType="begin"/>
      </w:r>
      <w:r w:rsidRPr="0075227B">
        <w:rPr>
          <w:b w:val="0"/>
          <w:noProof/>
          <w:sz w:val="18"/>
        </w:rPr>
        <w:instrText xml:space="preserve"> PAGEREF _Toc518390853 \h </w:instrText>
      </w:r>
      <w:r w:rsidRPr="0075227B">
        <w:rPr>
          <w:b w:val="0"/>
          <w:noProof/>
          <w:sz w:val="18"/>
        </w:rPr>
      </w:r>
      <w:r w:rsidRPr="0075227B">
        <w:rPr>
          <w:b w:val="0"/>
          <w:noProof/>
          <w:sz w:val="18"/>
        </w:rPr>
        <w:fldChar w:fldCharType="separate"/>
      </w:r>
      <w:r w:rsidRPr="0075227B">
        <w:rPr>
          <w:b w:val="0"/>
          <w:noProof/>
          <w:sz w:val="18"/>
        </w:rPr>
        <w:t>20</w:t>
      </w:r>
      <w:r w:rsidRPr="0075227B">
        <w:rPr>
          <w:b w:val="0"/>
          <w:noProof/>
          <w:sz w:val="18"/>
        </w:rPr>
        <w:fldChar w:fldCharType="end"/>
      </w:r>
    </w:p>
    <w:p w:rsidR="0075227B" w:rsidRDefault="0075227B">
      <w:pPr>
        <w:pStyle w:val="TOC5"/>
        <w:rPr>
          <w:rFonts w:asciiTheme="minorHAnsi" w:eastAsiaTheme="minorEastAsia" w:hAnsiTheme="minorHAnsi" w:cstheme="minorBidi"/>
          <w:noProof/>
          <w:kern w:val="0"/>
          <w:sz w:val="22"/>
          <w:szCs w:val="22"/>
        </w:rPr>
      </w:pPr>
      <w:r>
        <w:rPr>
          <w:noProof/>
        </w:rPr>
        <w:t>35</w:t>
      </w:r>
      <w:r>
        <w:rPr>
          <w:noProof/>
        </w:rPr>
        <w:tab/>
        <w:t>Chief Executive Officer</w:t>
      </w:r>
      <w:r w:rsidRPr="0075227B">
        <w:rPr>
          <w:noProof/>
        </w:rPr>
        <w:tab/>
      </w:r>
      <w:r w:rsidRPr="0075227B">
        <w:rPr>
          <w:noProof/>
        </w:rPr>
        <w:fldChar w:fldCharType="begin"/>
      </w:r>
      <w:r w:rsidRPr="0075227B">
        <w:rPr>
          <w:noProof/>
        </w:rPr>
        <w:instrText xml:space="preserve"> PAGEREF _Toc518390854 \h </w:instrText>
      </w:r>
      <w:r w:rsidRPr="0075227B">
        <w:rPr>
          <w:noProof/>
        </w:rPr>
      </w:r>
      <w:r w:rsidRPr="0075227B">
        <w:rPr>
          <w:noProof/>
        </w:rPr>
        <w:fldChar w:fldCharType="separate"/>
      </w:r>
      <w:r w:rsidRPr="0075227B">
        <w:rPr>
          <w:noProof/>
        </w:rPr>
        <w:t>20</w:t>
      </w:r>
      <w:r w:rsidRPr="0075227B">
        <w:rPr>
          <w:noProof/>
        </w:rPr>
        <w:fldChar w:fldCharType="end"/>
      </w:r>
    </w:p>
    <w:p w:rsidR="0075227B" w:rsidRDefault="0075227B">
      <w:pPr>
        <w:pStyle w:val="TOC5"/>
        <w:rPr>
          <w:rFonts w:asciiTheme="minorHAnsi" w:eastAsiaTheme="minorEastAsia" w:hAnsiTheme="minorHAnsi" w:cstheme="minorBidi"/>
          <w:noProof/>
          <w:kern w:val="0"/>
          <w:sz w:val="22"/>
          <w:szCs w:val="22"/>
        </w:rPr>
      </w:pPr>
      <w:r>
        <w:rPr>
          <w:noProof/>
        </w:rPr>
        <w:t>36</w:t>
      </w:r>
      <w:r>
        <w:rPr>
          <w:noProof/>
        </w:rPr>
        <w:tab/>
        <w:t>Functions of the CEO</w:t>
      </w:r>
      <w:r w:rsidRPr="0075227B">
        <w:rPr>
          <w:noProof/>
        </w:rPr>
        <w:tab/>
      </w:r>
      <w:r w:rsidRPr="0075227B">
        <w:rPr>
          <w:noProof/>
        </w:rPr>
        <w:fldChar w:fldCharType="begin"/>
      </w:r>
      <w:r w:rsidRPr="0075227B">
        <w:rPr>
          <w:noProof/>
        </w:rPr>
        <w:instrText xml:space="preserve"> PAGEREF _Toc518390855 \h </w:instrText>
      </w:r>
      <w:r w:rsidRPr="0075227B">
        <w:rPr>
          <w:noProof/>
        </w:rPr>
      </w:r>
      <w:r w:rsidRPr="0075227B">
        <w:rPr>
          <w:noProof/>
        </w:rPr>
        <w:fldChar w:fldCharType="separate"/>
      </w:r>
      <w:r w:rsidRPr="0075227B">
        <w:rPr>
          <w:noProof/>
        </w:rPr>
        <w:t>20</w:t>
      </w:r>
      <w:r w:rsidRPr="0075227B">
        <w:rPr>
          <w:noProof/>
        </w:rPr>
        <w:fldChar w:fldCharType="end"/>
      </w:r>
    </w:p>
    <w:p w:rsidR="0075227B" w:rsidRDefault="0075227B">
      <w:pPr>
        <w:pStyle w:val="TOC5"/>
        <w:rPr>
          <w:rFonts w:asciiTheme="minorHAnsi" w:eastAsiaTheme="minorEastAsia" w:hAnsiTheme="minorHAnsi" w:cstheme="minorBidi"/>
          <w:noProof/>
          <w:kern w:val="0"/>
          <w:sz w:val="22"/>
          <w:szCs w:val="22"/>
        </w:rPr>
      </w:pPr>
      <w:r>
        <w:rPr>
          <w:noProof/>
        </w:rPr>
        <w:t>37</w:t>
      </w:r>
      <w:r>
        <w:rPr>
          <w:noProof/>
        </w:rPr>
        <w:tab/>
        <w:t>Appointment of CEO</w:t>
      </w:r>
      <w:r w:rsidRPr="0075227B">
        <w:rPr>
          <w:noProof/>
        </w:rPr>
        <w:tab/>
      </w:r>
      <w:r w:rsidRPr="0075227B">
        <w:rPr>
          <w:noProof/>
        </w:rPr>
        <w:fldChar w:fldCharType="begin"/>
      </w:r>
      <w:r w:rsidRPr="0075227B">
        <w:rPr>
          <w:noProof/>
        </w:rPr>
        <w:instrText xml:space="preserve"> PAGEREF _Toc518390856 \h </w:instrText>
      </w:r>
      <w:r w:rsidRPr="0075227B">
        <w:rPr>
          <w:noProof/>
        </w:rPr>
      </w:r>
      <w:r w:rsidRPr="0075227B">
        <w:rPr>
          <w:noProof/>
        </w:rPr>
        <w:fldChar w:fldCharType="separate"/>
      </w:r>
      <w:r w:rsidRPr="0075227B">
        <w:rPr>
          <w:noProof/>
        </w:rPr>
        <w:t>20</w:t>
      </w:r>
      <w:r w:rsidRPr="0075227B">
        <w:rPr>
          <w:noProof/>
        </w:rPr>
        <w:fldChar w:fldCharType="end"/>
      </w:r>
    </w:p>
    <w:p w:rsidR="0075227B" w:rsidRDefault="0075227B">
      <w:pPr>
        <w:pStyle w:val="TOC5"/>
        <w:rPr>
          <w:rFonts w:asciiTheme="minorHAnsi" w:eastAsiaTheme="minorEastAsia" w:hAnsiTheme="minorHAnsi" w:cstheme="minorBidi"/>
          <w:noProof/>
          <w:kern w:val="0"/>
          <w:sz w:val="22"/>
          <w:szCs w:val="22"/>
        </w:rPr>
      </w:pPr>
      <w:r>
        <w:rPr>
          <w:noProof/>
        </w:rPr>
        <w:t>38</w:t>
      </w:r>
      <w:r>
        <w:rPr>
          <w:noProof/>
        </w:rPr>
        <w:tab/>
        <w:t>Acting appointment as CEO</w:t>
      </w:r>
      <w:r w:rsidRPr="0075227B">
        <w:rPr>
          <w:noProof/>
        </w:rPr>
        <w:tab/>
      </w:r>
      <w:r w:rsidRPr="0075227B">
        <w:rPr>
          <w:noProof/>
        </w:rPr>
        <w:fldChar w:fldCharType="begin"/>
      </w:r>
      <w:r w:rsidRPr="0075227B">
        <w:rPr>
          <w:noProof/>
        </w:rPr>
        <w:instrText xml:space="preserve"> PAGEREF _Toc518390857 \h </w:instrText>
      </w:r>
      <w:r w:rsidRPr="0075227B">
        <w:rPr>
          <w:noProof/>
        </w:rPr>
      </w:r>
      <w:r w:rsidRPr="0075227B">
        <w:rPr>
          <w:noProof/>
        </w:rPr>
        <w:fldChar w:fldCharType="separate"/>
      </w:r>
      <w:r w:rsidRPr="0075227B">
        <w:rPr>
          <w:noProof/>
        </w:rPr>
        <w:t>21</w:t>
      </w:r>
      <w:r w:rsidRPr="0075227B">
        <w:rPr>
          <w:noProof/>
        </w:rPr>
        <w:fldChar w:fldCharType="end"/>
      </w:r>
    </w:p>
    <w:p w:rsidR="0075227B" w:rsidRDefault="0075227B">
      <w:pPr>
        <w:pStyle w:val="TOC5"/>
        <w:rPr>
          <w:rFonts w:asciiTheme="minorHAnsi" w:eastAsiaTheme="minorEastAsia" w:hAnsiTheme="minorHAnsi" w:cstheme="minorBidi"/>
          <w:noProof/>
          <w:kern w:val="0"/>
          <w:sz w:val="22"/>
          <w:szCs w:val="22"/>
        </w:rPr>
      </w:pPr>
      <w:r>
        <w:rPr>
          <w:noProof/>
        </w:rPr>
        <w:t>39</w:t>
      </w:r>
      <w:r>
        <w:rPr>
          <w:noProof/>
        </w:rPr>
        <w:tab/>
        <w:t>Remuneration of CEO</w:t>
      </w:r>
      <w:r w:rsidRPr="0075227B">
        <w:rPr>
          <w:noProof/>
        </w:rPr>
        <w:tab/>
      </w:r>
      <w:r w:rsidRPr="0075227B">
        <w:rPr>
          <w:noProof/>
        </w:rPr>
        <w:fldChar w:fldCharType="begin"/>
      </w:r>
      <w:r w:rsidRPr="0075227B">
        <w:rPr>
          <w:noProof/>
        </w:rPr>
        <w:instrText xml:space="preserve"> PAGEREF _Toc518390858 \h </w:instrText>
      </w:r>
      <w:r w:rsidRPr="0075227B">
        <w:rPr>
          <w:noProof/>
        </w:rPr>
      </w:r>
      <w:r w:rsidRPr="0075227B">
        <w:rPr>
          <w:noProof/>
        </w:rPr>
        <w:fldChar w:fldCharType="separate"/>
      </w:r>
      <w:r w:rsidRPr="0075227B">
        <w:rPr>
          <w:noProof/>
        </w:rPr>
        <w:t>21</w:t>
      </w:r>
      <w:r w:rsidRPr="0075227B">
        <w:rPr>
          <w:noProof/>
        </w:rPr>
        <w:fldChar w:fldCharType="end"/>
      </w:r>
    </w:p>
    <w:p w:rsidR="0075227B" w:rsidRDefault="0075227B">
      <w:pPr>
        <w:pStyle w:val="TOC5"/>
        <w:rPr>
          <w:rFonts w:asciiTheme="minorHAnsi" w:eastAsiaTheme="minorEastAsia" w:hAnsiTheme="minorHAnsi" w:cstheme="minorBidi"/>
          <w:noProof/>
          <w:kern w:val="0"/>
          <w:sz w:val="22"/>
          <w:szCs w:val="22"/>
        </w:rPr>
      </w:pPr>
      <w:r>
        <w:rPr>
          <w:noProof/>
        </w:rPr>
        <w:t>40</w:t>
      </w:r>
      <w:r>
        <w:rPr>
          <w:noProof/>
        </w:rPr>
        <w:tab/>
        <w:t>Leave of absence of CEO</w:t>
      </w:r>
      <w:r w:rsidRPr="0075227B">
        <w:rPr>
          <w:noProof/>
        </w:rPr>
        <w:tab/>
      </w:r>
      <w:r w:rsidRPr="0075227B">
        <w:rPr>
          <w:noProof/>
        </w:rPr>
        <w:fldChar w:fldCharType="begin"/>
      </w:r>
      <w:r w:rsidRPr="0075227B">
        <w:rPr>
          <w:noProof/>
        </w:rPr>
        <w:instrText xml:space="preserve"> PAGEREF _Toc518390859 \h </w:instrText>
      </w:r>
      <w:r w:rsidRPr="0075227B">
        <w:rPr>
          <w:noProof/>
        </w:rPr>
      </w:r>
      <w:r w:rsidRPr="0075227B">
        <w:rPr>
          <w:noProof/>
        </w:rPr>
        <w:fldChar w:fldCharType="separate"/>
      </w:r>
      <w:r w:rsidRPr="0075227B">
        <w:rPr>
          <w:noProof/>
        </w:rPr>
        <w:t>21</w:t>
      </w:r>
      <w:r w:rsidRPr="0075227B">
        <w:rPr>
          <w:noProof/>
        </w:rPr>
        <w:fldChar w:fldCharType="end"/>
      </w:r>
    </w:p>
    <w:p w:rsidR="0075227B" w:rsidRDefault="0075227B">
      <w:pPr>
        <w:pStyle w:val="TOC5"/>
        <w:rPr>
          <w:rFonts w:asciiTheme="minorHAnsi" w:eastAsiaTheme="minorEastAsia" w:hAnsiTheme="minorHAnsi" w:cstheme="minorBidi"/>
          <w:noProof/>
          <w:kern w:val="0"/>
          <w:sz w:val="22"/>
          <w:szCs w:val="22"/>
        </w:rPr>
      </w:pPr>
      <w:r>
        <w:rPr>
          <w:noProof/>
        </w:rPr>
        <w:t>41</w:t>
      </w:r>
      <w:r>
        <w:rPr>
          <w:noProof/>
        </w:rPr>
        <w:tab/>
        <w:t>Outside employment</w:t>
      </w:r>
      <w:r w:rsidRPr="0075227B">
        <w:rPr>
          <w:noProof/>
        </w:rPr>
        <w:tab/>
      </w:r>
      <w:r w:rsidRPr="0075227B">
        <w:rPr>
          <w:noProof/>
        </w:rPr>
        <w:fldChar w:fldCharType="begin"/>
      </w:r>
      <w:r w:rsidRPr="0075227B">
        <w:rPr>
          <w:noProof/>
        </w:rPr>
        <w:instrText xml:space="preserve"> PAGEREF _Toc518390860 \h </w:instrText>
      </w:r>
      <w:r w:rsidRPr="0075227B">
        <w:rPr>
          <w:noProof/>
        </w:rPr>
      </w:r>
      <w:r w:rsidRPr="0075227B">
        <w:rPr>
          <w:noProof/>
        </w:rPr>
        <w:fldChar w:fldCharType="separate"/>
      </w:r>
      <w:r w:rsidRPr="0075227B">
        <w:rPr>
          <w:noProof/>
        </w:rPr>
        <w:t>22</w:t>
      </w:r>
      <w:r w:rsidRPr="0075227B">
        <w:rPr>
          <w:noProof/>
        </w:rPr>
        <w:fldChar w:fldCharType="end"/>
      </w:r>
    </w:p>
    <w:p w:rsidR="0075227B" w:rsidRDefault="0075227B">
      <w:pPr>
        <w:pStyle w:val="TOC5"/>
        <w:rPr>
          <w:rFonts w:asciiTheme="minorHAnsi" w:eastAsiaTheme="minorEastAsia" w:hAnsiTheme="minorHAnsi" w:cstheme="minorBidi"/>
          <w:noProof/>
          <w:kern w:val="0"/>
          <w:sz w:val="22"/>
          <w:szCs w:val="22"/>
        </w:rPr>
      </w:pPr>
      <w:r>
        <w:rPr>
          <w:noProof/>
        </w:rPr>
        <w:t>42</w:t>
      </w:r>
      <w:r>
        <w:rPr>
          <w:noProof/>
        </w:rPr>
        <w:tab/>
        <w:t>Other terms and conditions</w:t>
      </w:r>
      <w:r w:rsidRPr="0075227B">
        <w:rPr>
          <w:noProof/>
        </w:rPr>
        <w:tab/>
      </w:r>
      <w:r w:rsidRPr="0075227B">
        <w:rPr>
          <w:noProof/>
        </w:rPr>
        <w:fldChar w:fldCharType="begin"/>
      </w:r>
      <w:r w:rsidRPr="0075227B">
        <w:rPr>
          <w:noProof/>
        </w:rPr>
        <w:instrText xml:space="preserve"> PAGEREF _Toc518390861 \h </w:instrText>
      </w:r>
      <w:r w:rsidRPr="0075227B">
        <w:rPr>
          <w:noProof/>
        </w:rPr>
      </w:r>
      <w:r w:rsidRPr="0075227B">
        <w:rPr>
          <w:noProof/>
        </w:rPr>
        <w:fldChar w:fldCharType="separate"/>
      </w:r>
      <w:r w:rsidRPr="0075227B">
        <w:rPr>
          <w:noProof/>
        </w:rPr>
        <w:t>22</w:t>
      </w:r>
      <w:r w:rsidRPr="0075227B">
        <w:rPr>
          <w:noProof/>
        </w:rPr>
        <w:fldChar w:fldCharType="end"/>
      </w:r>
    </w:p>
    <w:p w:rsidR="0075227B" w:rsidRDefault="0075227B">
      <w:pPr>
        <w:pStyle w:val="TOC5"/>
        <w:rPr>
          <w:rFonts w:asciiTheme="minorHAnsi" w:eastAsiaTheme="minorEastAsia" w:hAnsiTheme="minorHAnsi" w:cstheme="minorBidi"/>
          <w:noProof/>
          <w:kern w:val="0"/>
          <w:sz w:val="22"/>
          <w:szCs w:val="22"/>
        </w:rPr>
      </w:pPr>
      <w:r>
        <w:rPr>
          <w:noProof/>
        </w:rPr>
        <w:t>43</w:t>
      </w:r>
      <w:r>
        <w:rPr>
          <w:noProof/>
        </w:rPr>
        <w:tab/>
        <w:t>Resignation of CEO</w:t>
      </w:r>
      <w:r w:rsidRPr="0075227B">
        <w:rPr>
          <w:noProof/>
        </w:rPr>
        <w:tab/>
      </w:r>
      <w:r w:rsidRPr="0075227B">
        <w:rPr>
          <w:noProof/>
        </w:rPr>
        <w:fldChar w:fldCharType="begin"/>
      </w:r>
      <w:r w:rsidRPr="0075227B">
        <w:rPr>
          <w:noProof/>
        </w:rPr>
        <w:instrText xml:space="preserve"> PAGEREF _Toc518390862 \h </w:instrText>
      </w:r>
      <w:r w:rsidRPr="0075227B">
        <w:rPr>
          <w:noProof/>
        </w:rPr>
      </w:r>
      <w:r w:rsidRPr="0075227B">
        <w:rPr>
          <w:noProof/>
        </w:rPr>
        <w:fldChar w:fldCharType="separate"/>
      </w:r>
      <w:r w:rsidRPr="0075227B">
        <w:rPr>
          <w:noProof/>
        </w:rPr>
        <w:t>22</w:t>
      </w:r>
      <w:r w:rsidRPr="0075227B">
        <w:rPr>
          <w:noProof/>
        </w:rPr>
        <w:fldChar w:fldCharType="end"/>
      </w:r>
    </w:p>
    <w:p w:rsidR="0075227B" w:rsidRDefault="0075227B">
      <w:pPr>
        <w:pStyle w:val="TOC5"/>
        <w:rPr>
          <w:rFonts w:asciiTheme="minorHAnsi" w:eastAsiaTheme="minorEastAsia" w:hAnsiTheme="minorHAnsi" w:cstheme="minorBidi"/>
          <w:noProof/>
          <w:kern w:val="0"/>
          <w:sz w:val="22"/>
          <w:szCs w:val="22"/>
        </w:rPr>
      </w:pPr>
      <w:r>
        <w:rPr>
          <w:noProof/>
        </w:rPr>
        <w:t>44</w:t>
      </w:r>
      <w:r>
        <w:rPr>
          <w:noProof/>
        </w:rPr>
        <w:tab/>
        <w:t>Termination of appointment of CEO</w:t>
      </w:r>
      <w:r w:rsidRPr="0075227B">
        <w:rPr>
          <w:noProof/>
        </w:rPr>
        <w:tab/>
      </w:r>
      <w:r w:rsidRPr="0075227B">
        <w:rPr>
          <w:noProof/>
        </w:rPr>
        <w:fldChar w:fldCharType="begin"/>
      </w:r>
      <w:r w:rsidRPr="0075227B">
        <w:rPr>
          <w:noProof/>
        </w:rPr>
        <w:instrText xml:space="preserve"> PAGEREF _Toc518390863 \h </w:instrText>
      </w:r>
      <w:r w:rsidRPr="0075227B">
        <w:rPr>
          <w:noProof/>
        </w:rPr>
      </w:r>
      <w:r w:rsidRPr="0075227B">
        <w:rPr>
          <w:noProof/>
        </w:rPr>
        <w:fldChar w:fldCharType="separate"/>
      </w:r>
      <w:r w:rsidRPr="0075227B">
        <w:rPr>
          <w:noProof/>
        </w:rPr>
        <w:t>22</w:t>
      </w:r>
      <w:r w:rsidRPr="0075227B">
        <w:rPr>
          <w:noProof/>
        </w:rPr>
        <w:fldChar w:fldCharType="end"/>
      </w:r>
    </w:p>
    <w:p w:rsidR="0075227B" w:rsidRDefault="0075227B">
      <w:pPr>
        <w:pStyle w:val="TOC3"/>
        <w:rPr>
          <w:rFonts w:asciiTheme="minorHAnsi" w:eastAsiaTheme="minorEastAsia" w:hAnsiTheme="minorHAnsi" w:cstheme="minorBidi"/>
          <w:b w:val="0"/>
          <w:noProof/>
          <w:kern w:val="0"/>
          <w:szCs w:val="22"/>
        </w:rPr>
      </w:pPr>
      <w:r>
        <w:rPr>
          <w:noProof/>
        </w:rPr>
        <w:t>Division 2—Staff and consultants</w:t>
      </w:r>
      <w:r w:rsidRPr="0075227B">
        <w:rPr>
          <w:b w:val="0"/>
          <w:noProof/>
          <w:sz w:val="18"/>
        </w:rPr>
        <w:tab/>
      </w:r>
      <w:r w:rsidRPr="0075227B">
        <w:rPr>
          <w:b w:val="0"/>
          <w:noProof/>
          <w:sz w:val="18"/>
        </w:rPr>
        <w:fldChar w:fldCharType="begin"/>
      </w:r>
      <w:r w:rsidRPr="0075227B">
        <w:rPr>
          <w:b w:val="0"/>
          <w:noProof/>
          <w:sz w:val="18"/>
        </w:rPr>
        <w:instrText xml:space="preserve"> PAGEREF _Toc518390864 \h </w:instrText>
      </w:r>
      <w:r w:rsidRPr="0075227B">
        <w:rPr>
          <w:b w:val="0"/>
          <w:noProof/>
          <w:sz w:val="18"/>
        </w:rPr>
      </w:r>
      <w:r w:rsidRPr="0075227B">
        <w:rPr>
          <w:b w:val="0"/>
          <w:noProof/>
          <w:sz w:val="18"/>
        </w:rPr>
        <w:fldChar w:fldCharType="separate"/>
      </w:r>
      <w:r w:rsidRPr="0075227B">
        <w:rPr>
          <w:b w:val="0"/>
          <w:noProof/>
          <w:sz w:val="18"/>
        </w:rPr>
        <w:t>24</w:t>
      </w:r>
      <w:r w:rsidRPr="0075227B">
        <w:rPr>
          <w:b w:val="0"/>
          <w:noProof/>
          <w:sz w:val="18"/>
        </w:rPr>
        <w:fldChar w:fldCharType="end"/>
      </w:r>
    </w:p>
    <w:p w:rsidR="0075227B" w:rsidRDefault="0075227B">
      <w:pPr>
        <w:pStyle w:val="TOC5"/>
        <w:rPr>
          <w:rFonts w:asciiTheme="minorHAnsi" w:eastAsiaTheme="minorEastAsia" w:hAnsiTheme="minorHAnsi" w:cstheme="minorBidi"/>
          <w:noProof/>
          <w:kern w:val="0"/>
          <w:sz w:val="22"/>
          <w:szCs w:val="22"/>
        </w:rPr>
      </w:pPr>
      <w:r>
        <w:rPr>
          <w:noProof/>
        </w:rPr>
        <w:t>45</w:t>
      </w:r>
      <w:r>
        <w:rPr>
          <w:noProof/>
        </w:rPr>
        <w:tab/>
        <w:t>Staff</w:t>
      </w:r>
      <w:r w:rsidRPr="0075227B">
        <w:rPr>
          <w:noProof/>
        </w:rPr>
        <w:tab/>
      </w:r>
      <w:r w:rsidRPr="0075227B">
        <w:rPr>
          <w:noProof/>
        </w:rPr>
        <w:fldChar w:fldCharType="begin"/>
      </w:r>
      <w:r w:rsidRPr="0075227B">
        <w:rPr>
          <w:noProof/>
        </w:rPr>
        <w:instrText xml:space="preserve"> PAGEREF _Toc518390865 \h </w:instrText>
      </w:r>
      <w:r w:rsidRPr="0075227B">
        <w:rPr>
          <w:noProof/>
        </w:rPr>
      </w:r>
      <w:r w:rsidRPr="0075227B">
        <w:rPr>
          <w:noProof/>
        </w:rPr>
        <w:fldChar w:fldCharType="separate"/>
      </w:r>
      <w:r w:rsidRPr="0075227B">
        <w:rPr>
          <w:noProof/>
        </w:rPr>
        <w:t>24</w:t>
      </w:r>
      <w:r w:rsidRPr="0075227B">
        <w:rPr>
          <w:noProof/>
        </w:rPr>
        <w:fldChar w:fldCharType="end"/>
      </w:r>
    </w:p>
    <w:p w:rsidR="0075227B" w:rsidRDefault="0075227B">
      <w:pPr>
        <w:pStyle w:val="TOC5"/>
        <w:rPr>
          <w:rFonts w:asciiTheme="minorHAnsi" w:eastAsiaTheme="minorEastAsia" w:hAnsiTheme="minorHAnsi" w:cstheme="minorBidi"/>
          <w:noProof/>
          <w:kern w:val="0"/>
          <w:sz w:val="22"/>
          <w:szCs w:val="22"/>
        </w:rPr>
      </w:pPr>
      <w:r>
        <w:rPr>
          <w:noProof/>
        </w:rPr>
        <w:t>46</w:t>
      </w:r>
      <w:r>
        <w:rPr>
          <w:noProof/>
        </w:rPr>
        <w:tab/>
        <w:t>Consultants</w:t>
      </w:r>
      <w:r w:rsidRPr="0075227B">
        <w:rPr>
          <w:noProof/>
        </w:rPr>
        <w:tab/>
      </w:r>
      <w:r w:rsidRPr="0075227B">
        <w:rPr>
          <w:noProof/>
        </w:rPr>
        <w:fldChar w:fldCharType="begin"/>
      </w:r>
      <w:r w:rsidRPr="0075227B">
        <w:rPr>
          <w:noProof/>
        </w:rPr>
        <w:instrText xml:space="preserve"> PAGEREF _Toc518390866 \h </w:instrText>
      </w:r>
      <w:r w:rsidRPr="0075227B">
        <w:rPr>
          <w:noProof/>
        </w:rPr>
      </w:r>
      <w:r w:rsidRPr="0075227B">
        <w:rPr>
          <w:noProof/>
        </w:rPr>
        <w:fldChar w:fldCharType="separate"/>
      </w:r>
      <w:r w:rsidRPr="0075227B">
        <w:rPr>
          <w:noProof/>
        </w:rPr>
        <w:t>24</w:t>
      </w:r>
      <w:r w:rsidRPr="0075227B">
        <w:rPr>
          <w:noProof/>
        </w:rPr>
        <w:fldChar w:fldCharType="end"/>
      </w:r>
    </w:p>
    <w:p w:rsidR="0075227B" w:rsidRDefault="0075227B">
      <w:pPr>
        <w:pStyle w:val="TOC3"/>
        <w:rPr>
          <w:rFonts w:asciiTheme="minorHAnsi" w:eastAsiaTheme="minorEastAsia" w:hAnsiTheme="minorHAnsi" w:cstheme="minorBidi"/>
          <w:b w:val="0"/>
          <w:noProof/>
          <w:kern w:val="0"/>
          <w:szCs w:val="22"/>
        </w:rPr>
      </w:pPr>
      <w:r>
        <w:rPr>
          <w:noProof/>
        </w:rPr>
        <w:t>Division 3—Committees</w:t>
      </w:r>
      <w:r w:rsidRPr="0075227B">
        <w:rPr>
          <w:b w:val="0"/>
          <w:noProof/>
          <w:sz w:val="18"/>
        </w:rPr>
        <w:tab/>
      </w:r>
      <w:r w:rsidRPr="0075227B">
        <w:rPr>
          <w:b w:val="0"/>
          <w:noProof/>
          <w:sz w:val="18"/>
        </w:rPr>
        <w:fldChar w:fldCharType="begin"/>
      </w:r>
      <w:r w:rsidRPr="0075227B">
        <w:rPr>
          <w:b w:val="0"/>
          <w:noProof/>
          <w:sz w:val="18"/>
        </w:rPr>
        <w:instrText xml:space="preserve"> PAGEREF _Toc518390867 \h </w:instrText>
      </w:r>
      <w:r w:rsidRPr="0075227B">
        <w:rPr>
          <w:b w:val="0"/>
          <w:noProof/>
          <w:sz w:val="18"/>
        </w:rPr>
      </w:r>
      <w:r w:rsidRPr="0075227B">
        <w:rPr>
          <w:b w:val="0"/>
          <w:noProof/>
          <w:sz w:val="18"/>
        </w:rPr>
        <w:fldChar w:fldCharType="separate"/>
      </w:r>
      <w:r w:rsidRPr="0075227B">
        <w:rPr>
          <w:b w:val="0"/>
          <w:noProof/>
          <w:sz w:val="18"/>
        </w:rPr>
        <w:t>25</w:t>
      </w:r>
      <w:r w:rsidRPr="0075227B">
        <w:rPr>
          <w:b w:val="0"/>
          <w:noProof/>
          <w:sz w:val="18"/>
        </w:rPr>
        <w:fldChar w:fldCharType="end"/>
      </w:r>
    </w:p>
    <w:p w:rsidR="0075227B" w:rsidRDefault="0075227B">
      <w:pPr>
        <w:pStyle w:val="TOC5"/>
        <w:rPr>
          <w:rFonts w:asciiTheme="minorHAnsi" w:eastAsiaTheme="minorEastAsia" w:hAnsiTheme="minorHAnsi" w:cstheme="minorBidi"/>
          <w:noProof/>
          <w:kern w:val="0"/>
          <w:sz w:val="22"/>
          <w:szCs w:val="22"/>
        </w:rPr>
      </w:pPr>
      <w:r>
        <w:rPr>
          <w:noProof/>
        </w:rPr>
        <w:t>47</w:t>
      </w:r>
      <w:r>
        <w:rPr>
          <w:noProof/>
        </w:rPr>
        <w:tab/>
        <w:t>Committees</w:t>
      </w:r>
      <w:r w:rsidRPr="0075227B">
        <w:rPr>
          <w:noProof/>
        </w:rPr>
        <w:tab/>
      </w:r>
      <w:r w:rsidRPr="0075227B">
        <w:rPr>
          <w:noProof/>
        </w:rPr>
        <w:fldChar w:fldCharType="begin"/>
      </w:r>
      <w:r w:rsidRPr="0075227B">
        <w:rPr>
          <w:noProof/>
        </w:rPr>
        <w:instrText xml:space="preserve"> PAGEREF _Toc518390868 \h </w:instrText>
      </w:r>
      <w:r w:rsidRPr="0075227B">
        <w:rPr>
          <w:noProof/>
        </w:rPr>
      </w:r>
      <w:r w:rsidRPr="0075227B">
        <w:rPr>
          <w:noProof/>
        </w:rPr>
        <w:fldChar w:fldCharType="separate"/>
      </w:r>
      <w:r w:rsidRPr="0075227B">
        <w:rPr>
          <w:noProof/>
        </w:rPr>
        <w:t>25</w:t>
      </w:r>
      <w:r w:rsidRPr="0075227B">
        <w:rPr>
          <w:noProof/>
        </w:rPr>
        <w:fldChar w:fldCharType="end"/>
      </w:r>
    </w:p>
    <w:p w:rsidR="0075227B" w:rsidRDefault="0075227B">
      <w:pPr>
        <w:pStyle w:val="TOC2"/>
        <w:rPr>
          <w:rFonts w:asciiTheme="minorHAnsi" w:eastAsiaTheme="minorEastAsia" w:hAnsiTheme="minorHAnsi" w:cstheme="minorBidi"/>
          <w:b w:val="0"/>
          <w:noProof/>
          <w:kern w:val="0"/>
          <w:sz w:val="22"/>
          <w:szCs w:val="22"/>
        </w:rPr>
      </w:pPr>
      <w:r>
        <w:rPr>
          <w:noProof/>
        </w:rPr>
        <w:t>Part 5—Finance</w:t>
      </w:r>
      <w:r w:rsidRPr="0075227B">
        <w:rPr>
          <w:b w:val="0"/>
          <w:noProof/>
          <w:sz w:val="18"/>
        </w:rPr>
        <w:tab/>
      </w:r>
      <w:r w:rsidRPr="0075227B">
        <w:rPr>
          <w:b w:val="0"/>
          <w:noProof/>
          <w:sz w:val="18"/>
        </w:rPr>
        <w:fldChar w:fldCharType="begin"/>
      </w:r>
      <w:r w:rsidRPr="0075227B">
        <w:rPr>
          <w:b w:val="0"/>
          <w:noProof/>
          <w:sz w:val="18"/>
        </w:rPr>
        <w:instrText xml:space="preserve"> PAGEREF _Toc518390869 \h </w:instrText>
      </w:r>
      <w:r w:rsidRPr="0075227B">
        <w:rPr>
          <w:b w:val="0"/>
          <w:noProof/>
          <w:sz w:val="18"/>
        </w:rPr>
      </w:r>
      <w:r w:rsidRPr="0075227B">
        <w:rPr>
          <w:b w:val="0"/>
          <w:noProof/>
          <w:sz w:val="18"/>
        </w:rPr>
        <w:fldChar w:fldCharType="separate"/>
      </w:r>
      <w:r w:rsidRPr="0075227B">
        <w:rPr>
          <w:b w:val="0"/>
          <w:noProof/>
          <w:sz w:val="18"/>
        </w:rPr>
        <w:t>26</w:t>
      </w:r>
      <w:r w:rsidRPr="0075227B">
        <w:rPr>
          <w:b w:val="0"/>
          <w:noProof/>
          <w:sz w:val="18"/>
        </w:rPr>
        <w:fldChar w:fldCharType="end"/>
      </w:r>
    </w:p>
    <w:p w:rsidR="0075227B" w:rsidRDefault="0075227B">
      <w:pPr>
        <w:pStyle w:val="TOC5"/>
        <w:rPr>
          <w:rFonts w:asciiTheme="minorHAnsi" w:eastAsiaTheme="minorEastAsia" w:hAnsiTheme="minorHAnsi" w:cstheme="minorBidi"/>
          <w:noProof/>
          <w:kern w:val="0"/>
          <w:sz w:val="22"/>
          <w:szCs w:val="22"/>
        </w:rPr>
      </w:pPr>
      <w:r>
        <w:rPr>
          <w:noProof/>
        </w:rPr>
        <w:t>48</w:t>
      </w:r>
      <w:r>
        <w:rPr>
          <w:noProof/>
        </w:rPr>
        <w:tab/>
        <w:t>Maintenance of adequate capital and reserves</w:t>
      </w:r>
      <w:r w:rsidRPr="0075227B">
        <w:rPr>
          <w:noProof/>
        </w:rPr>
        <w:tab/>
      </w:r>
      <w:r w:rsidRPr="0075227B">
        <w:rPr>
          <w:noProof/>
        </w:rPr>
        <w:fldChar w:fldCharType="begin"/>
      </w:r>
      <w:r w:rsidRPr="0075227B">
        <w:rPr>
          <w:noProof/>
        </w:rPr>
        <w:instrText xml:space="preserve"> PAGEREF _Toc518390870 \h </w:instrText>
      </w:r>
      <w:r w:rsidRPr="0075227B">
        <w:rPr>
          <w:noProof/>
        </w:rPr>
      </w:r>
      <w:r w:rsidRPr="0075227B">
        <w:rPr>
          <w:noProof/>
        </w:rPr>
        <w:fldChar w:fldCharType="separate"/>
      </w:r>
      <w:r w:rsidRPr="0075227B">
        <w:rPr>
          <w:noProof/>
        </w:rPr>
        <w:t>26</w:t>
      </w:r>
      <w:r w:rsidRPr="0075227B">
        <w:rPr>
          <w:noProof/>
        </w:rPr>
        <w:fldChar w:fldCharType="end"/>
      </w:r>
    </w:p>
    <w:p w:rsidR="0075227B" w:rsidRDefault="0075227B">
      <w:pPr>
        <w:pStyle w:val="TOC5"/>
        <w:rPr>
          <w:rFonts w:asciiTheme="minorHAnsi" w:eastAsiaTheme="minorEastAsia" w:hAnsiTheme="minorHAnsi" w:cstheme="minorBidi"/>
          <w:noProof/>
          <w:kern w:val="0"/>
          <w:sz w:val="22"/>
          <w:szCs w:val="22"/>
        </w:rPr>
      </w:pPr>
      <w:r>
        <w:rPr>
          <w:noProof/>
        </w:rPr>
        <w:t>49</w:t>
      </w:r>
      <w:r>
        <w:rPr>
          <w:noProof/>
        </w:rPr>
        <w:tab/>
        <w:t>Payment of annual dividends to the Commonwealth</w:t>
      </w:r>
      <w:r w:rsidRPr="0075227B">
        <w:rPr>
          <w:noProof/>
        </w:rPr>
        <w:tab/>
      </w:r>
      <w:r w:rsidRPr="0075227B">
        <w:rPr>
          <w:noProof/>
        </w:rPr>
        <w:fldChar w:fldCharType="begin"/>
      </w:r>
      <w:r w:rsidRPr="0075227B">
        <w:rPr>
          <w:noProof/>
        </w:rPr>
        <w:instrText xml:space="preserve"> PAGEREF _Toc518390871 \h </w:instrText>
      </w:r>
      <w:r w:rsidRPr="0075227B">
        <w:rPr>
          <w:noProof/>
        </w:rPr>
      </w:r>
      <w:r w:rsidRPr="0075227B">
        <w:rPr>
          <w:noProof/>
        </w:rPr>
        <w:fldChar w:fldCharType="separate"/>
      </w:r>
      <w:r w:rsidRPr="0075227B">
        <w:rPr>
          <w:noProof/>
        </w:rPr>
        <w:t>26</w:t>
      </w:r>
      <w:r w:rsidRPr="0075227B">
        <w:rPr>
          <w:noProof/>
        </w:rPr>
        <w:fldChar w:fldCharType="end"/>
      </w:r>
    </w:p>
    <w:p w:rsidR="0075227B" w:rsidRDefault="0075227B">
      <w:pPr>
        <w:pStyle w:val="TOC5"/>
        <w:rPr>
          <w:rFonts w:asciiTheme="minorHAnsi" w:eastAsiaTheme="minorEastAsia" w:hAnsiTheme="minorHAnsi" w:cstheme="minorBidi"/>
          <w:noProof/>
          <w:kern w:val="0"/>
          <w:sz w:val="22"/>
          <w:szCs w:val="22"/>
        </w:rPr>
      </w:pPr>
      <w:r>
        <w:rPr>
          <w:noProof/>
        </w:rPr>
        <w:t>50</w:t>
      </w:r>
      <w:r>
        <w:rPr>
          <w:noProof/>
        </w:rPr>
        <w:tab/>
        <w:t>Borrowings etc.</w:t>
      </w:r>
      <w:r w:rsidRPr="0075227B">
        <w:rPr>
          <w:noProof/>
        </w:rPr>
        <w:tab/>
      </w:r>
      <w:r w:rsidRPr="0075227B">
        <w:rPr>
          <w:noProof/>
        </w:rPr>
        <w:fldChar w:fldCharType="begin"/>
      </w:r>
      <w:r w:rsidRPr="0075227B">
        <w:rPr>
          <w:noProof/>
        </w:rPr>
        <w:instrText xml:space="preserve"> PAGEREF _Toc518390872 \h </w:instrText>
      </w:r>
      <w:r w:rsidRPr="0075227B">
        <w:rPr>
          <w:noProof/>
        </w:rPr>
      </w:r>
      <w:r w:rsidRPr="0075227B">
        <w:rPr>
          <w:noProof/>
        </w:rPr>
        <w:fldChar w:fldCharType="separate"/>
      </w:r>
      <w:r w:rsidRPr="0075227B">
        <w:rPr>
          <w:noProof/>
        </w:rPr>
        <w:t>27</w:t>
      </w:r>
      <w:r w:rsidRPr="0075227B">
        <w:rPr>
          <w:noProof/>
        </w:rPr>
        <w:fldChar w:fldCharType="end"/>
      </w:r>
    </w:p>
    <w:p w:rsidR="0075227B" w:rsidRDefault="0075227B">
      <w:pPr>
        <w:pStyle w:val="TOC5"/>
        <w:rPr>
          <w:rFonts w:asciiTheme="minorHAnsi" w:eastAsiaTheme="minorEastAsia" w:hAnsiTheme="minorHAnsi" w:cstheme="minorBidi"/>
          <w:noProof/>
          <w:kern w:val="0"/>
          <w:sz w:val="22"/>
          <w:szCs w:val="22"/>
        </w:rPr>
      </w:pPr>
      <w:r>
        <w:rPr>
          <w:noProof/>
        </w:rPr>
        <w:t>51</w:t>
      </w:r>
      <w:r>
        <w:rPr>
          <w:noProof/>
        </w:rPr>
        <w:tab/>
        <w:t>Guarantee by Commonwealth</w:t>
      </w:r>
      <w:r w:rsidRPr="0075227B">
        <w:rPr>
          <w:noProof/>
        </w:rPr>
        <w:tab/>
      </w:r>
      <w:r w:rsidRPr="0075227B">
        <w:rPr>
          <w:noProof/>
        </w:rPr>
        <w:fldChar w:fldCharType="begin"/>
      </w:r>
      <w:r w:rsidRPr="0075227B">
        <w:rPr>
          <w:noProof/>
        </w:rPr>
        <w:instrText xml:space="preserve"> PAGEREF _Toc518390873 \h </w:instrText>
      </w:r>
      <w:r w:rsidRPr="0075227B">
        <w:rPr>
          <w:noProof/>
        </w:rPr>
      </w:r>
      <w:r w:rsidRPr="0075227B">
        <w:rPr>
          <w:noProof/>
        </w:rPr>
        <w:fldChar w:fldCharType="separate"/>
      </w:r>
      <w:r w:rsidRPr="0075227B">
        <w:rPr>
          <w:noProof/>
        </w:rPr>
        <w:t>28</w:t>
      </w:r>
      <w:r w:rsidRPr="0075227B">
        <w:rPr>
          <w:noProof/>
        </w:rPr>
        <w:fldChar w:fldCharType="end"/>
      </w:r>
    </w:p>
    <w:p w:rsidR="0075227B" w:rsidRDefault="0075227B">
      <w:pPr>
        <w:pStyle w:val="TOC5"/>
        <w:rPr>
          <w:rFonts w:asciiTheme="minorHAnsi" w:eastAsiaTheme="minorEastAsia" w:hAnsiTheme="minorHAnsi" w:cstheme="minorBidi"/>
          <w:noProof/>
          <w:kern w:val="0"/>
          <w:sz w:val="22"/>
          <w:szCs w:val="22"/>
        </w:rPr>
      </w:pPr>
      <w:r>
        <w:rPr>
          <w:noProof/>
        </w:rPr>
        <w:t>52</w:t>
      </w:r>
      <w:r>
        <w:rPr>
          <w:noProof/>
        </w:rPr>
        <w:tab/>
        <w:t>Exemption from taxation</w:t>
      </w:r>
      <w:r w:rsidRPr="0075227B">
        <w:rPr>
          <w:noProof/>
        </w:rPr>
        <w:tab/>
      </w:r>
      <w:r w:rsidRPr="0075227B">
        <w:rPr>
          <w:noProof/>
        </w:rPr>
        <w:fldChar w:fldCharType="begin"/>
      </w:r>
      <w:r w:rsidRPr="0075227B">
        <w:rPr>
          <w:noProof/>
        </w:rPr>
        <w:instrText xml:space="preserve"> PAGEREF _Toc518390874 \h </w:instrText>
      </w:r>
      <w:r w:rsidRPr="0075227B">
        <w:rPr>
          <w:noProof/>
        </w:rPr>
      </w:r>
      <w:r w:rsidRPr="0075227B">
        <w:rPr>
          <w:noProof/>
        </w:rPr>
        <w:fldChar w:fldCharType="separate"/>
      </w:r>
      <w:r w:rsidRPr="0075227B">
        <w:rPr>
          <w:noProof/>
        </w:rPr>
        <w:t>29</w:t>
      </w:r>
      <w:r w:rsidRPr="0075227B">
        <w:rPr>
          <w:noProof/>
        </w:rPr>
        <w:fldChar w:fldCharType="end"/>
      </w:r>
    </w:p>
    <w:p w:rsidR="0075227B" w:rsidRDefault="0075227B">
      <w:pPr>
        <w:pStyle w:val="TOC2"/>
        <w:rPr>
          <w:rFonts w:asciiTheme="minorHAnsi" w:eastAsiaTheme="minorEastAsia" w:hAnsiTheme="minorHAnsi" w:cstheme="minorBidi"/>
          <w:b w:val="0"/>
          <w:noProof/>
          <w:kern w:val="0"/>
          <w:sz w:val="22"/>
          <w:szCs w:val="22"/>
        </w:rPr>
      </w:pPr>
      <w:r>
        <w:rPr>
          <w:noProof/>
        </w:rPr>
        <w:t>Part 6—Miscellaneous</w:t>
      </w:r>
      <w:r w:rsidRPr="0075227B">
        <w:rPr>
          <w:b w:val="0"/>
          <w:noProof/>
          <w:sz w:val="18"/>
        </w:rPr>
        <w:tab/>
      </w:r>
      <w:r w:rsidRPr="0075227B">
        <w:rPr>
          <w:b w:val="0"/>
          <w:noProof/>
          <w:sz w:val="18"/>
        </w:rPr>
        <w:fldChar w:fldCharType="begin"/>
      </w:r>
      <w:r w:rsidRPr="0075227B">
        <w:rPr>
          <w:b w:val="0"/>
          <w:noProof/>
          <w:sz w:val="18"/>
        </w:rPr>
        <w:instrText xml:space="preserve"> PAGEREF _Toc518390875 \h </w:instrText>
      </w:r>
      <w:r w:rsidRPr="0075227B">
        <w:rPr>
          <w:b w:val="0"/>
          <w:noProof/>
          <w:sz w:val="18"/>
        </w:rPr>
      </w:r>
      <w:r w:rsidRPr="0075227B">
        <w:rPr>
          <w:b w:val="0"/>
          <w:noProof/>
          <w:sz w:val="18"/>
        </w:rPr>
        <w:fldChar w:fldCharType="separate"/>
      </w:r>
      <w:r w:rsidRPr="0075227B">
        <w:rPr>
          <w:b w:val="0"/>
          <w:noProof/>
          <w:sz w:val="18"/>
        </w:rPr>
        <w:t>30</w:t>
      </w:r>
      <w:r w:rsidRPr="0075227B">
        <w:rPr>
          <w:b w:val="0"/>
          <w:noProof/>
          <w:sz w:val="18"/>
        </w:rPr>
        <w:fldChar w:fldCharType="end"/>
      </w:r>
    </w:p>
    <w:p w:rsidR="0075227B" w:rsidRDefault="0075227B">
      <w:pPr>
        <w:pStyle w:val="TOC5"/>
        <w:rPr>
          <w:rFonts w:asciiTheme="minorHAnsi" w:eastAsiaTheme="minorEastAsia" w:hAnsiTheme="minorHAnsi" w:cstheme="minorBidi"/>
          <w:noProof/>
          <w:kern w:val="0"/>
          <w:sz w:val="22"/>
          <w:szCs w:val="22"/>
        </w:rPr>
      </w:pPr>
      <w:r>
        <w:rPr>
          <w:noProof/>
        </w:rPr>
        <w:t>53</w:t>
      </w:r>
      <w:r>
        <w:rPr>
          <w:noProof/>
        </w:rPr>
        <w:tab/>
        <w:t>Delegation by NHFIC</w:t>
      </w:r>
      <w:r w:rsidRPr="0075227B">
        <w:rPr>
          <w:noProof/>
        </w:rPr>
        <w:tab/>
      </w:r>
      <w:r w:rsidRPr="0075227B">
        <w:rPr>
          <w:noProof/>
        </w:rPr>
        <w:fldChar w:fldCharType="begin"/>
      </w:r>
      <w:r w:rsidRPr="0075227B">
        <w:rPr>
          <w:noProof/>
        </w:rPr>
        <w:instrText xml:space="preserve"> PAGEREF _Toc518390876 \h </w:instrText>
      </w:r>
      <w:r w:rsidRPr="0075227B">
        <w:rPr>
          <w:noProof/>
        </w:rPr>
      </w:r>
      <w:r w:rsidRPr="0075227B">
        <w:rPr>
          <w:noProof/>
        </w:rPr>
        <w:fldChar w:fldCharType="separate"/>
      </w:r>
      <w:r w:rsidRPr="0075227B">
        <w:rPr>
          <w:noProof/>
        </w:rPr>
        <w:t>30</w:t>
      </w:r>
      <w:r w:rsidRPr="0075227B">
        <w:rPr>
          <w:noProof/>
        </w:rPr>
        <w:fldChar w:fldCharType="end"/>
      </w:r>
    </w:p>
    <w:p w:rsidR="0075227B" w:rsidRDefault="0075227B">
      <w:pPr>
        <w:pStyle w:val="TOC5"/>
        <w:rPr>
          <w:rFonts w:asciiTheme="minorHAnsi" w:eastAsiaTheme="minorEastAsia" w:hAnsiTheme="minorHAnsi" w:cstheme="minorBidi"/>
          <w:noProof/>
          <w:kern w:val="0"/>
          <w:sz w:val="22"/>
          <w:szCs w:val="22"/>
        </w:rPr>
      </w:pPr>
      <w:r>
        <w:rPr>
          <w:noProof/>
        </w:rPr>
        <w:t>54</w:t>
      </w:r>
      <w:r>
        <w:rPr>
          <w:noProof/>
        </w:rPr>
        <w:tab/>
        <w:t>Delegation by Board</w:t>
      </w:r>
      <w:r w:rsidRPr="0075227B">
        <w:rPr>
          <w:noProof/>
        </w:rPr>
        <w:tab/>
      </w:r>
      <w:r w:rsidRPr="0075227B">
        <w:rPr>
          <w:noProof/>
        </w:rPr>
        <w:fldChar w:fldCharType="begin"/>
      </w:r>
      <w:r w:rsidRPr="0075227B">
        <w:rPr>
          <w:noProof/>
        </w:rPr>
        <w:instrText xml:space="preserve"> PAGEREF _Toc518390877 \h </w:instrText>
      </w:r>
      <w:r w:rsidRPr="0075227B">
        <w:rPr>
          <w:noProof/>
        </w:rPr>
      </w:r>
      <w:r w:rsidRPr="0075227B">
        <w:rPr>
          <w:noProof/>
        </w:rPr>
        <w:fldChar w:fldCharType="separate"/>
      </w:r>
      <w:r w:rsidRPr="0075227B">
        <w:rPr>
          <w:noProof/>
        </w:rPr>
        <w:t>30</w:t>
      </w:r>
      <w:r w:rsidRPr="0075227B">
        <w:rPr>
          <w:noProof/>
        </w:rPr>
        <w:fldChar w:fldCharType="end"/>
      </w:r>
    </w:p>
    <w:p w:rsidR="0075227B" w:rsidRDefault="0075227B">
      <w:pPr>
        <w:pStyle w:val="TOC5"/>
        <w:rPr>
          <w:rFonts w:asciiTheme="minorHAnsi" w:eastAsiaTheme="minorEastAsia" w:hAnsiTheme="minorHAnsi" w:cstheme="minorBidi"/>
          <w:noProof/>
          <w:kern w:val="0"/>
          <w:sz w:val="22"/>
          <w:szCs w:val="22"/>
        </w:rPr>
      </w:pPr>
      <w:r>
        <w:rPr>
          <w:noProof/>
        </w:rPr>
        <w:t>55</w:t>
      </w:r>
      <w:r>
        <w:rPr>
          <w:noProof/>
        </w:rPr>
        <w:tab/>
        <w:t>Delegation and subdelegation by CEO</w:t>
      </w:r>
      <w:r w:rsidRPr="0075227B">
        <w:rPr>
          <w:noProof/>
        </w:rPr>
        <w:tab/>
      </w:r>
      <w:r w:rsidRPr="0075227B">
        <w:rPr>
          <w:noProof/>
        </w:rPr>
        <w:fldChar w:fldCharType="begin"/>
      </w:r>
      <w:r w:rsidRPr="0075227B">
        <w:rPr>
          <w:noProof/>
        </w:rPr>
        <w:instrText xml:space="preserve"> PAGEREF _Toc518390878 \h </w:instrText>
      </w:r>
      <w:r w:rsidRPr="0075227B">
        <w:rPr>
          <w:noProof/>
        </w:rPr>
      </w:r>
      <w:r w:rsidRPr="0075227B">
        <w:rPr>
          <w:noProof/>
        </w:rPr>
        <w:fldChar w:fldCharType="separate"/>
      </w:r>
      <w:r w:rsidRPr="0075227B">
        <w:rPr>
          <w:noProof/>
        </w:rPr>
        <w:t>30</w:t>
      </w:r>
      <w:r w:rsidRPr="0075227B">
        <w:rPr>
          <w:noProof/>
        </w:rPr>
        <w:fldChar w:fldCharType="end"/>
      </w:r>
    </w:p>
    <w:p w:rsidR="0075227B" w:rsidRDefault="0075227B">
      <w:pPr>
        <w:pStyle w:val="TOC5"/>
        <w:rPr>
          <w:rFonts w:asciiTheme="minorHAnsi" w:eastAsiaTheme="minorEastAsia" w:hAnsiTheme="minorHAnsi" w:cstheme="minorBidi"/>
          <w:noProof/>
          <w:kern w:val="0"/>
          <w:sz w:val="22"/>
          <w:szCs w:val="22"/>
        </w:rPr>
      </w:pPr>
      <w:r>
        <w:rPr>
          <w:noProof/>
        </w:rPr>
        <w:t>56</w:t>
      </w:r>
      <w:r>
        <w:rPr>
          <w:noProof/>
        </w:rPr>
        <w:tab/>
        <w:t>Matters to be included in annual reports</w:t>
      </w:r>
      <w:r w:rsidRPr="0075227B">
        <w:rPr>
          <w:noProof/>
        </w:rPr>
        <w:tab/>
      </w:r>
      <w:r w:rsidRPr="0075227B">
        <w:rPr>
          <w:noProof/>
        </w:rPr>
        <w:fldChar w:fldCharType="begin"/>
      </w:r>
      <w:r w:rsidRPr="0075227B">
        <w:rPr>
          <w:noProof/>
        </w:rPr>
        <w:instrText xml:space="preserve"> PAGEREF _Toc518390879 \h </w:instrText>
      </w:r>
      <w:r w:rsidRPr="0075227B">
        <w:rPr>
          <w:noProof/>
        </w:rPr>
      </w:r>
      <w:r w:rsidRPr="0075227B">
        <w:rPr>
          <w:noProof/>
        </w:rPr>
        <w:fldChar w:fldCharType="separate"/>
      </w:r>
      <w:r w:rsidRPr="0075227B">
        <w:rPr>
          <w:noProof/>
        </w:rPr>
        <w:t>31</w:t>
      </w:r>
      <w:r w:rsidRPr="0075227B">
        <w:rPr>
          <w:noProof/>
        </w:rPr>
        <w:fldChar w:fldCharType="end"/>
      </w:r>
    </w:p>
    <w:p w:rsidR="0075227B" w:rsidRDefault="0075227B">
      <w:pPr>
        <w:pStyle w:val="TOC5"/>
        <w:rPr>
          <w:rFonts w:asciiTheme="minorHAnsi" w:eastAsiaTheme="minorEastAsia" w:hAnsiTheme="minorHAnsi" w:cstheme="minorBidi"/>
          <w:noProof/>
          <w:kern w:val="0"/>
          <w:sz w:val="22"/>
          <w:szCs w:val="22"/>
        </w:rPr>
      </w:pPr>
      <w:r>
        <w:rPr>
          <w:noProof/>
        </w:rPr>
        <w:t>57</w:t>
      </w:r>
      <w:r>
        <w:rPr>
          <w:noProof/>
        </w:rPr>
        <w:tab/>
        <w:t>Review of operation of Act</w:t>
      </w:r>
      <w:r w:rsidRPr="0075227B">
        <w:rPr>
          <w:noProof/>
        </w:rPr>
        <w:tab/>
      </w:r>
      <w:r w:rsidRPr="0075227B">
        <w:rPr>
          <w:noProof/>
        </w:rPr>
        <w:fldChar w:fldCharType="begin"/>
      </w:r>
      <w:r w:rsidRPr="0075227B">
        <w:rPr>
          <w:noProof/>
        </w:rPr>
        <w:instrText xml:space="preserve"> PAGEREF _Toc518390880 \h </w:instrText>
      </w:r>
      <w:r w:rsidRPr="0075227B">
        <w:rPr>
          <w:noProof/>
        </w:rPr>
      </w:r>
      <w:r w:rsidRPr="0075227B">
        <w:rPr>
          <w:noProof/>
        </w:rPr>
        <w:fldChar w:fldCharType="separate"/>
      </w:r>
      <w:r w:rsidRPr="0075227B">
        <w:rPr>
          <w:noProof/>
        </w:rPr>
        <w:t>31</w:t>
      </w:r>
      <w:r w:rsidRPr="0075227B">
        <w:rPr>
          <w:noProof/>
        </w:rPr>
        <w:fldChar w:fldCharType="end"/>
      </w:r>
    </w:p>
    <w:p w:rsidR="0075227B" w:rsidRDefault="0075227B">
      <w:pPr>
        <w:pStyle w:val="TOC5"/>
        <w:rPr>
          <w:rFonts w:asciiTheme="minorHAnsi" w:eastAsiaTheme="minorEastAsia" w:hAnsiTheme="minorHAnsi" w:cstheme="minorBidi"/>
          <w:noProof/>
          <w:kern w:val="0"/>
          <w:sz w:val="22"/>
          <w:szCs w:val="22"/>
        </w:rPr>
      </w:pPr>
      <w:r>
        <w:rPr>
          <w:noProof/>
        </w:rPr>
        <w:t>58</w:t>
      </w:r>
      <w:r>
        <w:rPr>
          <w:noProof/>
        </w:rPr>
        <w:tab/>
        <w:t>Rules</w:t>
      </w:r>
      <w:r w:rsidRPr="0075227B">
        <w:rPr>
          <w:noProof/>
        </w:rPr>
        <w:tab/>
      </w:r>
      <w:r w:rsidRPr="0075227B">
        <w:rPr>
          <w:noProof/>
        </w:rPr>
        <w:fldChar w:fldCharType="begin"/>
      </w:r>
      <w:r w:rsidRPr="0075227B">
        <w:rPr>
          <w:noProof/>
        </w:rPr>
        <w:instrText xml:space="preserve"> PAGEREF _Toc518390881 \h </w:instrText>
      </w:r>
      <w:r w:rsidRPr="0075227B">
        <w:rPr>
          <w:noProof/>
        </w:rPr>
      </w:r>
      <w:r w:rsidRPr="0075227B">
        <w:rPr>
          <w:noProof/>
        </w:rPr>
        <w:fldChar w:fldCharType="separate"/>
      </w:r>
      <w:r w:rsidRPr="0075227B">
        <w:rPr>
          <w:noProof/>
        </w:rPr>
        <w:t>31</w:t>
      </w:r>
      <w:r w:rsidRPr="0075227B">
        <w:rPr>
          <w:noProof/>
        </w:rPr>
        <w:fldChar w:fldCharType="end"/>
      </w:r>
    </w:p>
    <w:p w:rsidR="005D7042" w:rsidRPr="00A31E6C" w:rsidRDefault="0075227B" w:rsidP="00715914">
      <w:r>
        <w:fldChar w:fldCharType="end"/>
      </w:r>
    </w:p>
    <w:p w:rsidR="00374B0A" w:rsidRPr="00A31E6C" w:rsidRDefault="00374B0A" w:rsidP="00715914">
      <w:pPr>
        <w:sectPr w:rsidR="00374B0A" w:rsidRPr="00A31E6C" w:rsidSect="00F22242">
          <w:headerReference w:type="even" r:id="rId17"/>
          <w:headerReference w:type="default" r:id="rId18"/>
          <w:footerReference w:type="even" r:id="rId19"/>
          <w:footerReference w:type="default" r:id="rId20"/>
          <w:headerReference w:type="first" r:id="rId21"/>
          <w:pgSz w:w="11907" w:h="16839"/>
          <w:pgMar w:top="2381" w:right="2409" w:bottom="4252" w:left="2409" w:header="720" w:footer="3402" w:gutter="0"/>
          <w:pgNumType w:fmt="lowerRoman" w:start="1"/>
          <w:cols w:space="708"/>
          <w:docGrid w:linePitch="360"/>
        </w:sectPr>
      </w:pPr>
    </w:p>
    <w:p w:rsidR="00F22242" w:rsidRDefault="00F22242">
      <w:r>
        <w:object w:dxaOrig="2146" w:dyaOrig="1561">
          <v:shape id="_x0000_i1027" type="#_x0000_t75" alt="Commonwealth Coat of Arms of Australia" style="width:110.5pt;height:80.35pt" o:ole="" fillcolor="window">
            <v:imagedata r:id="rId9" o:title=""/>
          </v:shape>
          <o:OLEObject Type="Embed" ProgID="Word.Picture.8" ShapeID="_x0000_i1027" DrawAspect="Content" ObjectID="_1592133103" r:id="rId22"/>
        </w:object>
      </w:r>
    </w:p>
    <w:p w:rsidR="00F22242" w:rsidRDefault="00F22242"/>
    <w:p w:rsidR="00F22242" w:rsidRDefault="00F22242" w:rsidP="00F22242">
      <w:pPr>
        <w:spacing w:line="240" w:lineRule="auto"/>
      </w:pPr>
    </w:p>
    <w:p w:rsidR="00F22242" w:rsidRDefault="0055213A" w:rsidP="00F22242">
      <w:pPr>
        <w:pStyle w:val="ShortTP1"/>
      </w:pPr>
      <w:fldSimple w:instr=" STYLEREF ShortT ">
        <w:r w:rsidR="0075227B">
          <w:rPr>
            <w:noProof/>
          </w:rPr>
          <w:t>National Housing Finance and Investment Corporation Act 2018</w:t>
        </w:r>
      </w:fldSimple>
    </w:p>
    <w:p w:rsidR="00F22242" w:rsidRDefault="0055213A" w:rsidP="00F22242">
      <w:pPr>
        <w:pStyle w:val="ActNoP1"/>
      </w:pPr>
      <w:fldSimple w:instr=" STYLEREF Actno ">
        <w:r w:rsidR="0075227B">
          <w:rPr>
            <w:noProof/>
          </w:rPr>
          <w:t>No. 65, 2018</w:t>
        </w:r>
      </w:fldSimple>
    </w:p>
    <w:p w:rsidR="00F22242" w:rsidRPr="009A0728" w:rsidRDefault="00F22242" w:rsidP="003E1C3F">
      <w:pPr>
        <w:pBdr>
          <w:bottom w:val="single" w:sz="6" w:space="0" w:color="auto"/>
        </w:pBdr>
        <w:spacing w:before="400" w:line="240" w:lineRule="auto"/>
        <w:rPr>
          <w:rFonts w:eastAsia="Times New Roman"/>
          <w:b/>
          <w:sz w:val="28"/>
        </w:rPr>
      </w:pPr>
    </w:p>
    <w:p w:rsidR="00F22242" w:rsidRPr="009A0728" w:rsidRDefault="00F22242" w:rsidP="003E1C3F">
      <w:pPr>
        <w:spacing w:line="40" w:lineRule="exact"/>
        <w:rPr>
          <w:rFonts w:eastAsia="Calibri"/>
          <w:b/>
          <w:sz w:val="28"/>
        </w:rPr>
      </w:pPr>
    </w:p>
    <w:p w:rsidR="00F22242" w:rsidRPr="009A0728" w:rsidRDefault="00F22242" w:rsidP="003E1C3F">
      <w:pPr>
        <w:pBdr>
          <w:top w:val="single" w:sz="12" w:space="0" w:color="auto"/>
        </w:pBdr>
        <w:spacing w:line="240" w:lineRule="auto"/>
        <w:rPr>
          <w:rFonts w:eastAsia="Times New Roman"/>
          <w:b/>
          <w:sz w:val="28"/>
        </w:rPr>
      </w:pPr>
    </w:p>
    <w:p w:rsidR="00715914" w:rsidRPr="00A31E6C" w:rsidRDefault="00F22242" w:rsidP="00A31E6C">
      <w:pPr>
        <w:pStyle w:val="Page1"/>
      </w:pPr>
      <w:r>
        <w:t>An Act</w:t>
      </w:r>
      <w:r w:rsidR="00A31E6C" w:rsidRPr="00A31E6C">
        <w:t xml:space="preserve"> to establish the National Housing Finance and Investment Corporation, and for related purposes</w:t>
      </w:r>
    </w:p>
    <w:p w:rsidR="003E1C3F" w:rsidRDefault="003E1C3F" w:rsidP="003E1C3F">
      <w:pPr>
        <w:pStyle w:val="AssentDt"/>
        <w:spacing w:before="240"/>
        <w:rPr>
          <w:sz w:val="24"/>
        </w:rPr>
      </w:pPr>
      <w:r>
        <w:rPr>
          <w:sz w:val="24"/>
        </w:rPr>
        <w:t>[</w:t>
      </w:r>
      <w:r>
        <w:rPr>
          <w:i/>
          <w:sz w:val="24"/>
        </w:rPr>
        <w:t>Assented to 29 June 2018</w:t>
      </w:r>
      <w:r>
        <w:rPr>
          <w:sz w:val="24"/>
        </w:rPr>
        <w:t>]</w:t>
      </w:r>
    </w:p>
    <w:p w:rsidR="00715914" w:rsidRPr="00A31E6C" w:rsidRDefault="00715914" w:rsidP="00A31E6C">
      <w:pPr>
        <w:spacing w:before="240" w:line="240" w:lineRule="auto"/>
        <w:rPr>
          <w:sz w:val="32"/>
        </w:rPr>
      </w:pPr>
      <w:r w:rsidRPr="00A31E6C">
        <w:rPr>
          <w:sz w:val="32"/>
        </w:rPr>
        <w:t>The Parliament of Australia enacts:</w:t>
      </w:r>
    </w:p>
    <w:p w:rsidR="00715914" w:rsidRPr="00A31E6C" w:rsidRDefault="00715914" w:rsidP="00A31E6C">
      <w:pPr>
        <w:pStyle w:val="ActHead2"/>
      </w:pPr>
      <w:bookmarkStart w:id="0" w:name="_Toc518390810"/>
      <w:r w:rsidRPr="00A31E6C">
        <w:rPr>
          <w:rStyle w:val="CharPartNo"/>
        </w:rPr>
        <w:t>Part</w:t>
      </w:r>
      <w:r w:rsidR="00A31E6C" w:rsidRPr="00A31E6C">
        <w:rPr>
          <w:rStyle w:val="CharPartNo"/>
        </w:rPr>
        <w:t> </w:t>
      </w:r>
      <w:r w:rsidRPr="00A31E6C">
        <w:rPr>
          <w:rStyle w:val="CharPartNo"/>
        </w:rPr>
        <w:t>1</w:t>
      </w:r>
      <w:r w:rsidRPr="00A31E6C">
        <w:t>—</w:t>
      </w:r>
      <w:r w:rsidRPr="00A31E6C">
        <w:rPr>
          <w:rStyle w:val="CharPartText"/>
        </w:rPr>
        <w:t>Preliminary</w:t>
      </w:r>
      <w:bookmarkEnd w:id="0"/>
    </w:p>
    <w:p w:rsidR="00715914" w:rsidRPr="00A31E6C" w:rsidRDefault="00715914" w:rsidP="00A31E6C">
      <w:pPr>
        <w:pStyle w:val="Header"/>
      </w:pPr>
      <w:r w:rsidRPr="00A31E6C">
        <w:rPr>
          <w:rStyle w:val="CharDivNo"/>
        </w:rPr>
        <w:t xml:space="preserve"> </w:t>
      </w:r>
      <w:r w:rsidRPr="00A31E6C">
        <w:rPr>
          <w:rStyle w:val="CharDivText"/>
        </w:rPr>
        <w:t xml:space="preserve"> </w:t>
      </w:r>
    </w:p>
    <w:p w:rsidR="00715914" w:rsidRPr="00A31E6C" w:rsidRDefault="009A67EA" w:rsidP="00A31E6C">
      <w:pPr>
        <w:pStyle w:val="ActHead5"/>
      </w:pPr>
      <w:bookmarkStart w:id="1" w:name="_Toc518390811"/>
      <w:r w:rsidRPr="00A31E6C">
        <w:rPr>
          <w:rStyle w:val="CharSectno"/>
        </w:rPr>
        <w:t>1</w:t>
      </w:r>
      <w:r w:rsidR="00715914" w:rsidRPr="00A31E6C">
        <w:t xml:space="preserve">  Short title</w:t>
      </w:r>
      <w:bookmarkEnd w:id="1"/>
    </w:p>
    <w:p w:rsidR="00715914" w:rsidRPr="00A31E6C" w:rsidRDefault="00715914" w:rsidP="00A31E6C">
      <w:pPr>
        <w:pStyle w:val="subsection"/>
      </w:pPr>
      <w:r w:rsidRPr="00A31E6C">
        <w:tab/>
      </w:r>
      <w:r w:rsidRPr="00A31E6C">
        <w:tab/>
        <w:t xml:space="preserve">This Act </w:t>
      </w:r>
      <w:r w:rsidR="00B20224" w:rsidRPr="00A31E6C">
        <w:t>is</w:t>
      </w:r>
      <w:r w:rsidRPr="00A31E6C">
        <w:t xml:space="preserve"> the </w:t>
      </w:r>
      <w:r w:rsidR="00AB2F01" w:rsidRPr="00A31E6C">
        <w:rPr>
          <w:i/>
        </w:rPr>
        <w:t>National Housing Finance and Investment Corporation</w:t>
      </w:r>
      <w:r w:rsidR="001F5D5E" w:rsidRPr="00A31E6C">
        <w:rPr>
          <w:i/>
        </w:rPr>
        <w:t xml:space="preserve"> Act 201</w:t>
      </w:r>
      <w:r w:rsidR="00AB2F01" w:rsidRPr="00A31E6C">
        <w:rPr>
          <w:i/>
        </w:rPr>
        <w:t>8</w:t>
      </w:r>
      <w:r w:rsidRPr="00A31E6C">
        <w:t>.</w:t>
      </w:r>
    </w:p>
    <w:p w:rsidR="00715914" w:rsidRPr="00A31E6C" w:rsidRDefault="009A67EA" w:rsidP="00A31E6C">
      <w:pPr>
        <w:pStyle w:val="ActHead5"/>
      </w:pPr>
      <w:bookmarkStart w:id="2" w:name="_Toc518390812"/>
      <w:r w:rsidRPr="00A31E6C">
        <w:rPr>
          <w:rStyle w:val="CharSectno"/>
        </w:rPr>
        <w:lastRenderedPageBreak/>
        <w:t>2</w:t>
      </w:r>
      <w:r w:rsidR="00715914" w:rsidRPr="00A31E6C">
        <w:t xml:space="preserve">  Commencement</w:t>
      </w:r>
      <w:bookmarkEnd w:id="2"/>
    </w:p>
    <w:p w:rsidR="007A2926" w:rsidRPr="00A31E6C" w:rsidRDefault="007A2926" w:rsidP="00A31E6C">
      <w:pPr>
        <w:pStyle w:val="subsection"/>
      </w:pPr>
      <w:r w:rsidRPr="00A31E6C">
        <w:tab/>
        <w:t>(1)</w:t>
      </w:r>
      <w:r w:rsidRPr="00A31E6C">
        <w:tab/>
        <w:t>Each provision of this Act specified in column 1 of the table commences, or is taken to have commenced, in accordance with column 2 of the table. Any other statement in column 2 has effect according to its terms.</w:t>
      </w:r>
    </w:p>
    <w:p w:rsidR="007A2926" w:rsidRPr="00A31E6C" w:rsidRDefault="007A2926" w:rsidP="00A31E6C">
      <w:pPr>
        <w:pStyle w:val="Tabletext"/>
      </w:pPr>
    </w:p>
    <w:tbl>
      <w:tblPr>
        <w:tblW w:w="0" w:type="auto"/>
        <w:tblInd w:w="107" w:type="dxa"/>
        <w:tblBorders>
          <w:top w:val="single" w:sz="4" w:space="0" w:color="auto"/>
          <w:bottom w:val="single" w:sz="2" w:space="0" w:color="auto"/>
          <w:insideH w:val="single" w:sz="4" w:space="0" w:color="auto"/>
        </w:tblBorders>
        <w:tblLayout w:type="fixed"/>
        <w:tblCellMar>
          <w:left w:w="107" w:type="dxa"/>
          <w:right w:w="107" w:type="dxa"/>
        </w:tblCellMar>
        <w:tblLook w:val="04A0" w:firstRow="1" w:lastRow="0" w:firstColumn="1" w:lastColumn="0" w:noHBand="0" w:noVBand="1"/>
      </w:tblPr>
      <w:tblGrid>
        <w:gridCol w:w="1701"/>
        <w:gridCol w:w="3828"/>
        <w:gridCol w:w="1582"/>
      </w:tblGrid>
      <w:tr w:rsidR="007A2926" w:rsidRPr="00A31E6C" w:rsidTr="00B01F4F">
        <w:trPr>
          <w:tblHeader/>
        </w:trPr>
        <w:tc>
          <w:tcPr>
            <w:tcW w:w="7111" w:type="dxa"/>
            <w:gridSpan w:val="3"/>
            <w:tcBorders>
              <w:top w:val="single" w:sz="12" w:space="0" w:color="auto"/>
              <w:bottom w:val="single" w:sz="2" w:space="0" w:color="auto"/>
            </w:tcBorders>
            <w:shd w:val="clear" w:color="auto" w:fill="auto"/>
            <w:hideMark/>
          </w:tcPr>
          <w:p w:rsidR="007A2926" w:rsidRPr="00A31E6C" w:rsidRDefault="007A2926" w:rsidP="00A31E6C">
            <w:pPr>
              <w:pStyle w:val="TableHeading"/>
            </w:pPr>
            <w:r w:rsidRPr="00A31E6C">
              <w:t>Commencement information</w:t>
            </w:r>
          </w:p>
        </w:tc>
      </w:tr>
      <w:tr w:rsidR="007A2926" w:rsidRPr="00A31E6C" w:rsidTr="00B01F4F">
        <w:trPr>
          <w:tblHeader/>
        </w:trPr>
        <w:tc>
          <w:tcPr>
            <w:tcW w:w="1701" w:type="dxa"/>
            <w:tcBorders>
              <w:top w:val="single" w:sz="2" w:space="0" w:color="auto"/>
              <w:bottom w:val="single" w:sz="2" w:space="0" w:color="auto"/>
            </w:tcBorders>
            <w:shd w:val="clear" w:color="auto" w:fill="auto"/>
            <w:hideMark/>
          </w:tcPr>
          <w:p w:rsidR="007A2926" w:rsidRPr="00A31E6C" w:rsidRDefault="007A2926" w:rsidP="00A31E6C">
            <w:pPr>
              <w:pStyle w:val="TableHeading"/>
            </w:pPr>
            <w:r w:rsidRPr="00A31E6C">
              <w:t>Column 1</w:t>
            </w:r>
          </w:p>
        </w:tc>
        <w:tc>
          <w:tcPr>
            <w:tcW w:w="3828" w:type="dxa"/>
            <w:tcBorders>
              <w:top w:val="single" w:sz="2" w:space="0" w:color="auto"/>
              <w:bottom w:val="single" w:sz="2" w:space="0" w:color="auto"/>
            </w:tcBorders>
            <w:shd w:val="clear" w:color="auto" w:fill="auto"/>
            <w:hideMark/>
          </w:tcPr>
          <w:p w:rsidR="007A2926" w:rsidRPr="00A31E6C" w:rsidRDefault="007A2926" w:rsidP="00A31E6C">
            <w:pPr>
              <w:pStyle w:val="TableHeading"/>
            </w:pPr>
            <w:r w:rsidRPr="00A31E6C">
              <w:t>Column 2</w:t>
            </w:r>
          </w:p>
        </w:tc>
        <w:tc>
          <w:tcPr>
            <w:tcW w:w="1582" w:type="dxa"/>
            <w:tcBorders>
              <w:top w:val="single" w:sz="2" w:space="0" w:color="auto"/>
              <w:bottom w:val="single" w:sz="2" w:space="0" w:color="auto"/>
            </w:tcBorders>
            <w:shd w:val="clear" w:color="auto" w:fill="auto"/>
            <w:hideMark/>
          </w:tcPr>
          <w:p w:rsidR="007A2926" w:rsidRPr="00A31E6C" w:rsidRDefault="007A2926" w:rsidP="00A31E6C">
            <w:pPr>
              <w:pStyle w:val="TableHeading"/>
            </w:pPr>
            <w:r w:rsidRPr="00A31E6C">
              <w:t>Column 3</w:t>
            </w:r>
          </w:p>
        </w:tc>
      </w:tr>
      <w:tr w:rsidR="007A2926" w:rsidRPr="00A31E6C" w:rsidTr="00B01F4F">
        <w:trPr>
          <w:tblHeader/>
        </w:trPr>
        <w:tc>
          <w:tcPr>
            <w:tcW w:w="1701" w:type="dxa"/>
            <w:tcBorders>
              <w:top w:val="single" w:sz="2" w:space="0" w:color="auto"/>
              <w:bottom w:val="single" w:sz="12" w:space="0" w:color="auto"/>
            </w:tcBorders>
            <w:shd w:val="clear" w:color="auto" w:fill="auto"/>
            <w:hideMark/>
          </w:tcPr>
          <w:p w:rsidR="007A2926" w:rsidRPr="00A31E6C" w:rsidRDefault="007A2926" w:rsidP="00A31E6C">
            <w:pPr>
              <w:pStyle w:val="TableHeading"/>
            </w:pPr>
            <w:r w:rsidRPr="00A31E6C">
              <w:t>Provisions</w:t>
            </w:r>
          </w:p>
        </w:tc>
        <w:tc>
          <w:tcPr>
            <w:tcW w:w="3828" w:type="dxa"/>
            <w:tcBorders>
              <w:top w:val="single" w:sz="2" w:space="0" w:color="auto"/>
              <w:bottom w:val="single" w:sz="12" w:space="0" w:color="auto"/>
            </w:tcBorders>
            <w:shd w:val="clear" w:color="auto" w:fill="auto"/>
            <w:hideMark/>
          </w:tcPr>
          <w:p w:rsidR="007A2926" w:rsidRPr="00A31E6C" w:rsidRDefault="007A2926" w:rsidP="00A31E6C">
            <w:pPr>
              <w:pStyle w:val="TableHeading"/>
            </w:pPr>
            <w:r w:rsidRPr="00A31E6C">
              <w:t>Commencement</w:t>
            </w:r>
          </w:p>
        </w:tc>
        <w:tc>
          <w:tcPr>
            <w:tcW w:w="1582" w:type="dxa"/>
            <w:tcBorders>
              <w:top w:val="single" w:sz="2" w:space="0" w:color="auto"/>
              <w:bottom w:val="single" w:sz="12" w:space="0" w:color="auto"/>
            </w:tcBorders>
            <w:shd w:val="clear" w:color="auto" w:fill="auto"/>
            <w:hideMark/>
          </w:tcPr>
          <w:p w:rsidR="007A2926" w:rsidRPr="00A31E6C" w:rsidRDefault="007A2926" w:rsidP="00A31E6C">
            <w:pPr>
              <w:pStyle w:val="TableHeading"/>
            </w:pPr>
            <w:r w:rsidRPr="00A31E6C">
              <w:t>Date/Details</w:t>
            </w:r>
          </w:p>
        </w:tc>
      </w:tr>
      <w:tr w:rsidR="007A2926" w:rsidRPr="00A31E6C" w:rsidTr="00B01F4F">
        <w:tc>
          <w:tcPr>
            <w:tcW w:w="1701" w:type="dxa"/>
            <w:tcBorders>
              <w:top w:val="single" w:sz="12" w:space="0" w:color="auto"/>
              <w:bottom w:val="single" w:sz="12" w:space="0" w:color="auto"/>
            </w:tcBorders>
            <w:shd w:val="clear" w:color="auto" w:fill="auto"/>
            <w:hideMark/>
          </w:tcPr>
          <w:p w:rsidR="007A2926" w:rsidRPr="00A31E6C" w:rsidRDefault="007A2926" w:rsidP="00A31E6C">
            <w:pPr>
              <w:pStyle w:val="Tabletext"/>
            </w:pPr>
            <w:r w:rsidRPr="00A31E6C">
              <w:t>1.  The whole of this Act</w:t>
            </w:r>
          </w:p>
        </w:tc>
        <w:tc>
          <w:tcPr>
            <w:tcW w:w="3828" w:type="dxa"/>
            <w:tcBorders>
              <w:top w:val="single" w:sz="12" w:space="0" w:color="auto"/>
              <w:bottom w:val="single" w:sz="12" w:space="0" w:color="auto"/>
            </w:tcBorders>
            <w:shd w:val="clear" w:color="auto" w:fill="auto"/>
            <w:hideMark/>
          </w:tcPr>
          <w:p w:rsidR="007A2926" w:rsidRPr="00A31E6C" w:rsidRDefault="00C470A4" w:rsidP="00A31E6C">
            <w:pPr>
              <w:pStyle w:val="Tabletext"/>
            </w:pPr>
            <w:r w:rsidRPr="00A31E6C">
              <w:t xml:space="preserve">The day </w:t>
            </w:r>
            <w:r w:rsidR="001E44BC" w:rsidRPr="00A31E6C">
              <w:t xml:space="preserve">after </w:t>
            </w:r>
            <w:r w:rsidRPr="00A31E6C">
              <w:t>this Act receives the Royal Assent.</w:t>
            </w:r>
          </w:p>
        </w:tc>
        <w:tc>
          <w:tcPr>
            <w:tcW w:w="1582" w:type="dxa"/>
            <w:tcBorders>
              <w:top w:val="single" w:sz="12" w:space="0" w:color="auto"/>
              <w:bottom w:val="single" w:sz="12" w:space="0" w:color="auto"/>
            </w:tcBorders>
            <w:shd w:val="clear" w:color="auto" w:fill="auto"/>
          </w:tcPr>
          <w:p w:rsidR="007A2926" w:rsidRPr="00A31E6C" w:rsidRDefault="005411A9" w:rsidP="00A31E6C">
            <w:pPr>
              <w:pStyle w:val="Tabletext"/>
            </w:pPr>
            <w:r>
              <w:t>30 June 2018</w:t>
            </w:r>
          </w:p>
        </w:tc>
      </w:tr>
    </w:tbl>
    <w:p w:rsidR="007A2926" w:rsidRPr="00A31E6C" w:rsidRDefault="007A2926" w:rsidP="00A31E6C">
      <w:pPr>
        <w:pStyle w:val="notetext"/>
      </w:pPr>
      <w:r w:rsidRPr="00A31E6C">
        <w:rPr>
          <w:snapToGrid w:val="0"/>
          <w:lang w:eastAsia="en-US"/>
        </w:rPr>
        <w:t>Note:</w:t>
      </w:r>
      <w:r w:rsidRPr="00A31E6C">
        <w:rPr>
          <w:snapToGrid w:val="0"/>
          <w:lang w:eastAsia="en-US"/>
        </w:rPr>
        <w:tab/>
        <w:t>This table relates only to the provisions of this Act as originally enacted. It will not be amended to deal with any later amendments of this Act.</w:t>
      </w:r>
    </w:p>
    <w:p w:rsidR="007A2926" w:rsidRPr="00A31E6C" w:rsidRDefault="007A2926" w:rsidP="00A31E6C">
      <w:pPr>
        <w:pStyle w:val="subsection"/>
      </w:pPr>
      <w:r w:rsidRPr="00A31E6C">
        <w:tab/>
        <w:t>(2)</w:t>
      </w:r>
      <w:r w:rsidRPr="00A31E6C">
        <w:tab/>
        <w:t>Any information in column 3 of the table is not part of this Act. Information may be inserted in this column, or information in it may be edited, in any published version of this Act.</w:t>
      </w:r>
    </w:p>
    <w:p w:rsidR="00872189" w:rsidRPr="00A31E6C" w:rsidRDefault="009A67EA" w:rsidP="00A31E6C">
      <w:pPr>
        <w:pStyle w:val="ActHead5"/>
      </w:pPr>
      <w:bookmarkStart w:id="3" w:name="_Toc518390813"/>
      <w:r w:rsidRPr="00A31E6C">
        <w:rPr>
          <w:rStyle w:val="CharSectno"/>
        </w:rPr>
        <w:t>3</w:t>
      </w:r>
      <w:r w:rsidR="00F91403" w:rsidRPr="00A31E6C">
        <w:t xml:space="preserve">  </w:t>
      </w:r>
      <w:r w:rsidR="00872189" w:rsidRPr="00A31E6C">
        <w:t>Object of this Act</w:t>
      </w:r>
      <w:bookmarkEnd w:id="3"/>
    </w:p>
    <w:p w:rsidR="000A2DE3" w:rsidRPr="00A31E6C" w:rsidRDefault="000A2DE3" w:rsidP="00A31E6C">
      <w:pPr>
        <w:pStyle w:val="subsection"/>
      </w:pPr>
      <w:r w:rsidRPr="00A31E6C">
        <w:tab/>
      </w:r>
      <w:r w:rsidRPr="00A31E6C">
        <w:tab/>
        <w:t xml:space="preserve">The object of this Act </w:t>
      </w:r>
      <w:r w:rsidR="0091367B" w:rsidRPr="00A31E6C">
        <w:t>is</w:t>
      </w:r>
      <w:r w:rsidR="005959AF" w:rsidRPr="00A31E6C">
        <w:t xml:space="preserve"> to establish the National Housing Finance and Investment Corporation </w:t>
      </w:r>
      <w:r w:rsidR="0091367B" w:rsidRPr="00A31E6C">
        <w:t xml:space="preserve">to </w:t>
      </w:r>
      <w:r w:rsidR="004B6D21" w:rsidRPr="00A31E6C">
        <w:t>improve</w:t>
      </w:r>
      <w:r w:rsidR="0091367B" w:rsidRPr="00A31E6C">
        <w:t xml:space="preserve"> </w:t>
      </w:r>
      <w:r w:rsidR="004B6D21" w:rsidRPr="00A31E6C">
        <w:t xml:space="preserve">housing outcomes for Australians </w:t>
      </w:r>
      <w:r w:rsidR="0091367B" w:rsidRPr="00A31E6C">
        <w:t>by</w:t>
      </w:r>
      <w:r w:rsidRPr="00A31E6C">
        <w:t>:</w:t>
      </w:r>
    </w:p>
    <w:p w:rsidR="004B6D21" w:rsidRPr="00A31E6C" w:rsidRDefault="004B6D21" w:rsidP="00A31E6C">
      <w:pPr>
        <w:pStyle w:val="paragraph"/>
      </w:pPr>
      <w:r w:rsidRPr="00A31E6C">
        <w:tab/>
        <w:t>(a)</w:t>
      </w:r>
      <w:r w:rsidRPr="00A31E6C">
        <w:tab/>
        <w:t>strengthening efforts to increase the supply of housing; and</w:t>
      </w:r>
    </w:p>
    <w:p w:rsidR="000A2DE3" w:rsidRPr="00A31E6C" w:rsidRDefault="000A2DE3" w:rsidP="00A31E6C">
      <w:pPr>
        <w:pStyle w:val="paragraph"/>
      </w:pPr>
      <w:r w:rsidRPr="00A31E6C">
        <w:tab/>
        <w:t>(</w:t>
      </w:r>
      <w:r w:rsidR="004B6D21" w:rsidRPr="00A31E6C">
        <w:t>b</w:t>
      </w:r>
      <w:r w:rsidRPr="00A31E6C">
        <w:t>)</w:t>
      </w:r>
      <w:r w:rsidRPr="00A31E6C">
        <w:tab/>
        <w:t>encourag</w:t>
      </w:r>
      <w:r w:rsidR="0091367B" w:rsidRPr="00A31E6C">
        <w:t>ing</w:t>
      </w:r>
      <w:r w:rsidRPr="00A31E6C">
        <w:t xml:space="preserve"> investment in housing </w:t>
      </w:r>
      <w:r w:rsidR="00E4138E" w:rsidRPr="00A31E6C">
        <w:t xml:space="preserve">(particularly in the social or affordable housing </w:t>
      </w:r>
      <w:r w:rsidRPr="00A31E6C">
        <w:t>sector</w:t>
      </w:r>
      <w:r w:rsidR="00E4138E" w:rsidRPr="00A31E6C">
        <w:t>)</w:t>
      </w:r>
      <w:r w:rsidRPr="00A31E6C">
        <w:t>; and</w:t>
      </w:r>
    </w:p>
    <w:p w:rsidR="000A2DE3" w:rsidRPr="00A31E6C" w:rsidRDefault="000A2DE3" w:rsidP="00A31E6C">
      <w:pPr>
        <w:pStyle w:val="paragraph"/>
      </w:pPr>
      <w:r w:rsidRPr="00A31E6C">
        <w:tab/>
        <w:t>(</w:t>
      </w:r>
      <w:r w:rsidR="004B6D21" w:rsidRPr="00A31E6C">
        <w:t>c</w:t>
      </w:r>
      <w:r w:rsidRPr="00A31E6C">
        <w:t>)</w:t>
      </w:r>
      <w:r w:rsidRPr="00A31E6C">
        <w:tab/>
        <w:t>provid</w:t>
      </w:r>
      <w:r w:rsidR="0091367B" w:rsidRPr="00A31E6C">
        <w:t>ing</w:t>
      </w:r>
      <w:r w:rsidRPr="00A31E6C">
        <w:t xml:space="preserve"> </w:t>
      </w:r>
      <w:r w:rsidR="009B5C9E" w:rsidRPr="00A31E6C">
        <w:t>finance</w:t>
      </w:r>
      <w:r w:rsidRPr="00A31E6C">
        <w:t>, grants or investments that complement</w:t>
      </w:r>
      <w:r w:rsidR="00E4138E" w:rsidRPr="00A31E6C">
        <w:t>,</w:t>
      </w:r>
      <w:r w:rsidRPr="00A31E6C">
        <w:t xml:space="preserve"> leverage </w:t>
      </w:r>
      <w:r w:rsidR="00E4138E" w:rsidRPr="00A31E6C">
        <w:t xml:space="preserve">or support </w:t>
      </w:r>
      <w:r w:rsidRPr="00A31E6C">
        <w:t>Commonwealth, State or Territory activities relating to housing; and</w:t>
      </w:r>
    </w:p>
    <w:p w:rsidR="000A2DE3" w:rsidRPr="00A31E6C" w:rsidRDefault="000A2DE3" w:rsidP="00A31E6C">
      <w:pPr>
        <w:pStyle w:val="paragraph"/>
      </w:pPr>
      <w:r w:rsidRPr="00A31E6C">
        <w:tab/>
        <w:t>(</w:t>
      </w:r>
      <w:r w:rsidR="004B6D21" w:rsidRPr="00A31E6C">
        <w:t>d</w:t>
      </w:r>
      <w:r w:rsidRPr="00A31E6C">
        <w:t>)</w:t>
      </w:r>
      <w:r w:rsidRPr="00A31E6C">
        <w:tab/>
        <w:t>contribut</w:t>
      </w:r>
      <w:r w:rsidR="0091367B" w:rsidRPr="00A31E6C">
        <w:t>ing</w:t>
      </w:r>
      <w:r w:rsidRPr="00A31E6C">
        <w:t xml:space="preserve"> to the development of the scale</w:t>
      </w:r>
      <w:r w:rsidR="005959AF" w:rsidRPr="00A31E6C">
        <w:t>, efficiency and effectiveness</w:t>
      </w:r>
      <w:r w:rsidRPr="00A31E6C">
        <w:t xml:space="preserve"> of the community housing sector in Australia</w:t>
      </w:r>
      <w:r w:rsidR="005959AF" w:rsidRPr="00A31E6C">
        <w:t>.</w:t>
      </w:r>
    </w:p>
    <w:p w:rsidR="00F91403" w:rsidRPr="00A31E6C" w:rsidRDefault="009A67EA" w:rsidP="00A31E6C">
      <w:pPr>
        <w:pStyle w:val="ActHead5"/>
      </w:pPr>
      <w:bookmarkStart w:id="4" w:name="_Toc518390814"/>
      <w:r w:rsidRPr="00A31E6C">
        <w:rPr>
          <w:rStyle w:val="CharSectno"/>
        </w:rPr>
        <w:lastRenderedPageBreak/>
        <w:t>4</w:t>
      </w:r>
      <w:r w:rsidR="00872189" w:rsidRPr="00A31E6C">
        <w:t xml:space="preserve">  </w:t>
      </w:r>
      <w:r w:rsidR="00F91403" w:rsidRPr="00A31E6C">
        <w:t>Simplified outline of this Act</w:t>
      </w:r>
      <w:bookmarkEnd w:id="4"/>
    </w:p>
    <w:p w:rsidR="00600B56" w:rsidRPr="00A31E6C" w:rsidRDefault="00C348A2" w:rsidP="00A31E6C">
      <w:pPr>
        <w:pStyle w:val="SOText"/>
      </w:pPr>
      <w:r w:rsidRPr="00A31E6C">
        <w:t xml:space="preserve">The National Housing Finance and Investment Corporation is established to improve housing outcomes by making </w:t>
      </w:r>
      <w:r w:rsidR="00600B56" w:rsidRPr="00A31E6C">
        <w:t>loans, investments and grants</w:t>
      </w:r>
      <w:r w:rsidRPr="00A31E6C">
        <w:t xml:space="preserve"> (within constitutional limits).</w:t>
      </w:r>
    </w:p>
    <w:p w:rsidR="00C348A2" w:rsidRPr="00A31E6C" w:rsidRDefault="00B55D5B" w:rsidP="00A31E6C">
      <w:pPr>
        <w:pStyle w:val="SOText"/>
      </w:pPr>
      <w:r w:rsidRPr="00A31E6C">
        <w:t>The NHFIC</w:t>
      </w:r>
      <w:r w:rsidR="00600B56" w:rsidRPr="00A31E6C">
        <w:t xml:space="preserve"> performs its functions in accordance with one or more directions given by the Minister, known as its Investment Mandate.</w:t>
      </w:r>
    </w:p>
    <w:p w:rsidR="00C348A2" w:rsidRPr="00A31E6C" w:rsidRDefault="00600B56" w:rsidP="00A31E6C">
      <w:pPr>
        <w:pStyle w:val="SOText"/>
      </w:pPr>
      <w:r w:rsidRPr="00A31E6C">
        <w:t>The Board of the NHFIC decides the NHFIC’s strategies and policies and ensures the proper, efficient and effective performance of its functions.</w:t>
      </w:r>
    </w:p>
    <w:p w:rsidR="00600B56" w:rsidRPr="00A31E6C" w:rsidRDefault="00600B56" w:rsidP="00A31E6C">
      <w:pPr>
        <w:pStyle w:val="SOText"/>
      </w:pPr>
      <w:r w:rsidRPr="00A31E6C">
        <w:t>The Chief Executive Officer of the NHFIC</w:t>
      </w:r>
      <w:r w:rsidR="005311B3" w:rsidRPr="00A31E6C">
        <w:t xml:space="preserve"> is responsible for the day</w:t>
      </w:r>
      <w:r w:rsidR="000628E4">
        <w:noBreakHyphen/>
      </w:r>
      <w:r w:rsidR="005311B3" w:rsidRPr="00A31E6C">
        <w:t>to</w:t>
      </w:r>
      <w:r w:rsidR="000628E4">
        <w:noBreakHyphen/>
      </w:r>
      <w:r w:rsidR="005311B3" w:rsidRPr="00A31E6C">
        <w:t>day administration of the NHFIC. The NHFIC may engage staff and consultants</w:t>
      </w:r>
      <w:r w:rsidRPr="00A31E6C">
        <w:t>.</w:t>
      </w:r>
      <w:r w:rsidR="005311B3" w:rsidRPr="00A31E6C">
        <w:t xml:space="preserve"> The Board may establish Committees.</w:t>
      </w:r>
    </w:p>
    <w:p w:rsidR="008E00A5" w:rsidRPr="00A31E6C" w:rsidRDefault="008E00A5" w:rsidP="00A31E6C">
      <w:pPr>
        <w:pStyle w:val="SOText"/>
      </w:pPr>
      <w:r w:rsidRPr="00A31E6C">
        <w:t>The Board must ensure that the NHFIC maintains commercially sound and sufficient levels of capital and reserves.</w:t>
      </w:r>
    </w:p>
    <w:p w:rsidR="005311B3" w:rsidRPr="00A31E6C" w:rsidRDefault="00FC3687" w:rsidP="00A31E6C">
      <w:pPr>
        <w:pStyle w:val="SOText"/>
      </w:pPr>
      <w:r w:rsidRPr="00A31E6C">
        <w:t xml:space="preserve">The NHFIC </w:t>
      </w:r>
      <w:r w:rsidR="0091367B" w:rsidRPr="00A31E6C">
        <w:t xml:space="preserve">may </w:t>
      </w:r>
      <w:r w:rsidRPr="00A31E6C">
        <w:t xml:space="preserve">pay </w:t>
      </w:r>
      <w:r w:rsidR="0091367B" w:rsidRPr="00A31E6C">
        <w:t>a</w:t>
      </w:r>
      <w:r w:rsidRPr="00A31E6C">
        <w:t xml:space="preserve"> dividend to the Commonwealth, and may borrow money (supported by a Commonwealth guarantee).</w:t>
      </w:r>
    </w:p>
    <w:p w:rsidR="00F91403" w:rsidRPr="00A31E6C" w:rsidRDefault="009A67EA" w:rsidP="00A31E6C">
      <w:pPr>
        <w:pStyle w:val="ActHead5"/>
      </w:pPr>
      <w:bookmarkStart w:id="5" w:name="_Toc518390815"/>
      <w:r w:rsidRPr="00A31E6C">
        <w:rPr>
          <w:rStyle w:val="CharSectno"/>
        </w:rPr>
        <w:t>5</w:t>
      </w:r>
      <w:r w:rsidR="007A2926" w:rsidRPr="00A31E6C">
        <w:t xml:space="preserve"> </w:t>
      </w:r>
      <w:r w:rsidR="00872189" w:rsidRPr="00A31E6C">
        <w:t xml:space="preserve"> Definitions</w:t>
      </w:r>
      <w:bookmarkEnd w:id="5"/>
    </w:p>
    <w:p w:rsidR="00872189" w:rsidRPr="00A31E6C" w:rsidRDefault="00872189" w:rsidP="00A31E6C">
      <w:pPr>
        <w:pStyle w:val="subsection"/>
      </w:pPr>
      <w:r w:rsidRPr="00A31E6C">
        <w:tab/>
      </w:r>
      <w:r w:rsidRPr="00A31E6C">
        <w:tab/>
        <w:t>In this Act:</w:t>
      </w:r>
    </w:p>
    <w:p w:rsidR="005062D4" w:rsidRPr="00A31E6C" w:rsidRDefault="005062D4" w:rsidP="00A31E6C">
      <w:pPr>
        <w:pStyle w:val="Definition"/>
      </w:pPr>
      <w:r w:rsidRPr="00A31E6C">
        <w:rPr>
          <w:b/>
          <w:i/>
        </w:rPr>
        <w:t>Board</w:t>
      </w:r>
      <w:r w:rsidRPr="00A31E6C">
        <w:t xml:space="preserve"> means the Board of the NHFIC.</w:t>
      </w:r>
    </w:p>
    <w:p w:rsidR="005062D4" w:rsidRPr="00A31E6C" w:rsidRDefault="005062D4" w:rsidP="00A31E6C">
      <w:pPr>
        <w:pStyle w:val="Definition"/>
      </w:pPr>
      <w:r w:rsidRPr="00A31E6C">
        <w:rPr>
          <w:b/>
          <w:i/>
        </w:rPr>
        <w:t>Board member</w:t>
      </w:r>
      <w:r w:rsidRPr="00A31E6C">
        <w:t xml:space="preserve"> means a member of the Board and includes the Chair.</w:t>
      </w:r>
    </w:p>
    <w:p w:rsidR="009814BD" w:rsidRPr="00A31E6C" w:rsidRDefault="009814BD" w:rsidP="00A31E6C">
      <w:pPr>
        <w:pStyle w:val="Definition"/>
      </w:pPr>
      <w:r w:rsidRPr="00A31E6C">
        <w:rPr>
          <w:b/>
          <w:i/>
        </w:rPr>
        <w:t>CEO</w:t>
      </w:r>
      <w:r w:rsidRPr="00A31E6C">
        <w:t xml:space="preserve"> means the Chief Executive Officer of the NHFIC.</w:t>
      </w:r>
    </w:p>
    <w:p w:rsidR="005062D4" w:rsidRPr="00A31E6C" w:rsidRDefault="005062D4" w:rsidP="00A31E6C">
      <w:pPr>
        <w:pStyle w:val="Definition"/>
      </w:pPr>
      <w:r w:rsidRPr="00A31E6C">
        <w:rPr>
          <w:b/>
          <w:i/>
        </w:rPr>
        <w:t>Chair</w:t>
      </w:r>
      <w:r w:rsidRPr="00A31E6C">
        <w:t xml:space="preserve"> means the Chair of the Board.</w:t>
      </w:r>
    </w:p>
    <w:p w:rsidR="00A42F8E" w:rsidRPr="00A31E6C" w:rsidRDefault="00A42F8E" w:rsidP="00A31E6C">
      <w:pPr>
        <w:pStyle w:val="Definition"/>
      </w:pPr>
      <w:r w:rsidRPr="00A31E6C">
        <w:rPr>
          <w:b/>
          <w:i/>
        </w:rPr>
        <w:t>Commonwealth company</w:t>
      </w:r>
      <w:r w:rsidRPr="00A31E6C">
        <w:t xml:space="preserve"> has the same meaning as in the </w:t>
      </w:r>
      <w:r w:rsidRPr="00A31E6C">
        <w:rPr>
          <w:i/>
        </w:rPr>
        <w:t>Public Governance, Performance and Accountability Act 2013</w:t>
      </w:r>
      <w:r w:rsidRPr="00A31E6C">
        <w:t>.</w:t>
      </w:r>
    </w:p>
    <w:p w:rsidR="00A42F8E" w:rsidRPr="00A31E6C" w:rsidRDefault="00A42F8E" w:rsidP="00A31E6C">
      <w:pPr>
        <w:pStyle w:val="Definition"/>
      </w:pPr>
      <w:r w:rsidRPr="00A31E6C">
        <w:rPr>
          <w:b/>
          <w:i/>
        </w:rPr>
        <w:lastRenderedPageBreak/>
        <w:t>Commonwealth entity</w:t>
      </w:r>
      <w:r w:rsidRPr="00A31E6C">
        <w:t xml:space="preserve"> has the same meaning as in the </w:t>
      </w:r>
      <w:r w:rsidRPr="00A31E6C">
        <w:rPr>
          <w:i/>
        </w:rPr>
        <w:t>Public Governance, Performance and Accountability Act 2013</w:t>
      </w:r>
      <w:r w:rsidRPr="00A31E6C">
        <w:t>.</w:t>
      </w:r>
    </w:p>
    <w:p w:rsidR="00821E25" w:rsidRPr="00A31E6C" w:rsidRDefault="00821E25" w:rsidP="00A31E6C">
      <w:pPr>
        <w:pStyle w:val="Definition"/>
      </w:pPr>
      <w:r w:rsidRPr="00A31E6C">
        <w:rPr>
          <w:b/>
          <w:i/>
        </w:rPr>
        <w:t>Commonwealth officer</w:t>
      </w:r>
      <w:r w:rsidRPr="00A31E6C">
        <w:t xml:space="preserve"> means a person who:</w:t>
      </w:r>
    </w:p>
    <w:p w:rsidR="00821E25" w:rsidRPr="00A31E6C" w:rsidRDefault="00821E25" w:rsidP="00A31E6C">
      <w:pPr>
        <w:pStyle w:val="paragraph"/>
      </w:pPr>
      <w:r w:rsidRPr="00A31E6C">
        <w:tab/>
        <w:t>(a)</w:t>
      </w:r>
      <w:r w:rsidRPr="00A31E6C">
        <w:tab/>
        <w:t>holds, or performs the duties of, an appointment, office or position under a law of the Commonwealth; or</w:t>
      </w:r>
    </w:p>
    <w:p w:rsidR="00821E25" w:rsidRPr="00A31E6C" w:rsidRDefault="00821E25" w:rsidP="00A31E6C">
      <w:pPr>
        <w:pStyle w:val="paragraph"/>
      </w:pPr>
      <w:r w:rsidRPr="00A31E6C">
        <w:tab/>
        <w:t>(b)</w:t>
      </w:r>
      <w:r w:rsidRPr="00A31E6C">
        <w:tab/>
        <w:t>is otherwise in the service of the Commonwealth.</w:t>
      </w:r>
    </w:p>
    <w:p w:rsidR="00594FD0" w:rsidRPr="00A31E6C" w:rsidRDefault="00594FD0" w:rsidP="00A31E6C">
      <w:pPr>
        <w:pStyle w:val="Definition"/>
      </w:pPr>
      <w:r w:rsidRPr="00A31E6C">
        <w:rPr>
          <w:b/>
          <w:i/>
        </w:rPr>
        <w:t>Finance Minister</w:t>
      </w:r>
      <w:r w:rsidRPr="00A31E6C">
        <w:t xml:space="preserve"> means the Minister who administers the </w:t>
      </w:r>
      <w:r w:rsidRPr="00A31E6C">
        <w:rPr>
          <w:i/>
        </w:rPr>
        <w:t>Public Governance, Performance and Accountability Act 2013</w:t>
      </w:r>
      <w:r w:rsidRPr="00A31E6C">
        <w:t>.</w:t>
      </w:r>
    </w:p>
    <w:p w:rsidR="00777A81" w:rsidRPr="00A31E6C" w:rsidRDefault="00777A81" w:rsidP="00A31E6C">
      <w:pPr>
        <w:pStyle w:val="Definition"/>
      </w:pPr>
      <w:r w:rsidRPr="00A31E6C">
        <w:rPr>
          <w:b/>
          <w:i/>
        </w:rPr>
        <w:t>Investment Mandate</w:t>
      </w:r>
      <w:r w:rsidRPr="00A31E6C">
        <w:t xml:space="preserve"> </w:t>
      </w:r>
      <w:r w:rsidR="007A2926" w:rsidRPr="00A31E6C">
        <w:t>has the meaning given by subsection</w:t>
      </w:r>
      <w:r w:rsidR="00A31E6C" w:rsidRPr="00A31E6C">
        <w:t> </w:t>
      </w:r>
      <w:r w:rsidR="009A67EA" w:rsidRPr="00A31E6C">
        <w:t>12</w:t>
      </w:r>
      <w:r w:rsidR="007A2926" w:rsidRPr="00A31E6C">
        <w:t>(1).</w:t>
      </w:r>
    </w:p>
    <w:p w:rsidR="00A107D4" w:rsidRPr="00A31E6C" w:rsidRDefault="00A107D4" w:rsidP="00A31E6C">
      <w:pPr>
        <w:pStyle w:val="Definition"/>
      </w:pPr>
      <w:r w:rsidRPr="00A31E6C">
        <w:rPr>
          <w:b/>
          <w:i/>
        </w:rPr>
        <w:t>NHFIC</w:t>
      </w:r>
      <w:r w:rsidRPr="00A31E6C">
        <w:t xml:space="preserve"> means the National Housing Finance and Investment Corporation.</w:t>
      </w:r>
    </w:p>
    <w:p w:rsidR="005062D4" w:rsidRPr="00A31E6C" w:rsidRDefault="005062D4" w:rsidP="00A31E6C">
      <w:pPr>
        <w:pStyle w:val="Definition"/>
      </w:pPr>
      <w:r w:rsidRPr="00A31E6C">
        <w:rPr>
          <w:b/>
          <w:i/>
        </w:rPr>
        <w:t>paid work</w:t>
      </w:r>
      <w:r w:rsidRPr="00A31E6C">
        <w:t xml:space="preserve"> means work for financial gain or reward (whether as an employee, a self</w:t>
      </w:r>
      <w:r w:rsidR="000628E4">
        <w:noBreakHyphen/>
      </w:r>
      <w:r w:rsidRPr="00A31E6C">
        <w:t>employed person or otherwise).</w:t>
      </w:r>
    </w:p>
    <w:p w:rsidR="00FA024D" w:rsidRPr="00A31E6C" w:rsidRDefault="00FA024D" w:rsidP="00A31E6C">
      <w:pPr>
        <w:pStyle w:val="Definition"/>
      </w:pPr>
      <w:r w:rsidRPr="00A31E6C">
        <w:rPr>
          <w:b/>
          <w:i/>
        </w:rPr>
        <w:t>registered community housing provider</w:t>
      </w:r>
      <w:r w:rsidRPr="00A31E6C">
        <w:t xml:space="preserve"> means a community housing provider (however described) that is registered under a law of</w:t>
      </w:r>
      <w:r w:rsidR="00A85192" w:rsidRPr="00A31E6C">
        <w:t>, or under a scheme administered by,</w:t>
      </w:r>
      <w:r w:rsidRPr="00A31E6C">
        <w:t xml:space="preserve"> a State or a Territory.</w:t>
      </w:r>
    </w:p>
    <w:p w:rsidR="006F456E" w:rsidRPr="00A31E6C" w:rsidRDefault="006F456E" w:rsidP="00A31E6C">
      <w:pPr>
        <w:pStyle w:val="Definition"/>
      </w:pPr>
      <w:r w:rsidRPr="00A31E6C">
        <w:rPr>
          <w:b/>
          <w:i/>
        </w:rPr>
        <w:t>rules</w:t>
      </w:r>
      <w:r w:rsidRPr="00A31E6C">
        <w:t xml:space="preserve"> means rules made under section</w:t>
      </w:r>
      <w:r w:rsidR="00A31E6C" w:rsidRPr="00A31E6C">
        <w:t> </w:t>
      </w:r>
      <w:r w:rsidR="009A67EA" w:rsidRPr="00A31E6C">
        <w:t>58</w:t>
      </w:r>
      <w:r w:rsidRPr="00A31E6C">
        <w:t>.</w:t>
      </w:r>
    </w:p>
    <w:p w:rsidR="00872189" w:rsidRPr="00A31E6C" w:rsidRDefault="009A67EA" w:rsidP="00A31E6C">
      <w:pPr>
        <w:pStyle w:val="ActHead5"/>
      </w:pPr>
      <w:bookmarkStart w:id="6" w:name="_Toc518390816"/>
      <w:r w:rsidRPr="00A31E6C">
        <w:rPr>
          <w:rStyle w:val="CharSectno"/>
        </w:rPr>
        <w:t>6</w:t>
      </w:r>
      <w:r w:rsidR="00872189" w:rsidRPr="00A31E6C">
        <w:t xml:space="preserve">  Crown to be bound</w:t>
      </w:r>
      <w:bookmarkEnd w:id="6"/>
    </w:p>
    <w:p w:rsidR="00872189" w:rsidRPr="00A31E6C" w:rsidRDefault="00872189" w:rsidP="00A31E6C">
      <w:pPr>
        <w:pStyle w:val="subsection"/>
      </w:pPr>
      <w:r w:rsidRPr="00A31E6C">
        <w:tab/>
        <w:t>(1)</w:t>
      </w:r>
      <w:r w:rsidRPr="00A31E6C">
        <w:tab/>
        <w:t>This Act binds the Crown in each of its capacities.</w:t>
      </w:r>
    </w:p>
    <w:p w:rsidR="00872189" w:rsidRPr="00A31E6C" w:rsidRDefault="00872189" w:rsidP="00A31E6C">
      <w:pPr>
        <w:pStyle w:val="subsection"/>
      </w:pPr>
      <w:r w:rsidRPr="00A31E6C">
        <w:tab/>
        <w:t>(2)</w:t>
      </w:r>
      <w:r w:rsidRPr="00A31E6C">
        <w:tab/>
        <w:t>This Act does not make the Crown liable to be prosecute</w:t>
      </w:r>
      <w:r w:rsidR="000A2DE3" w:rsidRPr="00A31E6C">
        <w:t>d for an offence.</w:t>
      </w:r>
    </w:p>
    <w:p w:rsidR="00872189" w:rsidRPr="00A31E6C" w:rsidRDefault="00872189" w:rsidP="00A31E6C">
      <w:pPr>
        <w:pStyle w:val="ActHead2"/>
        <w:pageBreakBefore/>
      </w:pPr>
      <w:bookmarkStart w:id="7" w:name="_Toc518390817"/>
      <w:r w:rsidRPr="00A31E6C">
        <w:rPr>
          <w:rStyle w:val="CharPartNo"/>
        </w:rPr>
        <w:lastRenderedPageBreak/>
        <w:t>Part</w:t>
      </w:r>
      <w:r w:rsidR="00A31E6C" w:rsidRPr="00A31E6C">
        <w:rPr>
          <w:rStyle w:val="CharPartNo"/>
        </w:rPr>
        <w:t> </w:t>
      </w:r>
      <w:r w:rsidRPr="00A31E6C">
        <w:rPr>
          <w:rStyle w:val="CharPartNo"/>
        </w:rPr>
        <w:t>2</w:t>
      </w:r>
      <w:r w:rsidRPr="00A31E6C">
        <w:t>—</w:t>
      </w:r>
      <w:r w:rsidRPr="00A31E6C">
        <w:rPr>
          <w:rStyle w:val="CharPartText"/>
        </w:rPr>
        <w:t>National Housing Finance and Investment Corporation</w:t>
      </w:r>
      <w:bookmarkEnd w:id="7"/>
    </w:p>
    <w:p w:rsidR="00872189" w:rsidRPr="00A31E6C" w:rsidRDefault="00872189" w:rsidP="00A31E6C">
      <w:pPr>
        <w:pStyle w:val="ActHead3"/>
      </w:pPr>
      <w:bookmarkStart w:id="8" w:name="_Toc518390818"/>
      <w:r w:rsidRPr="00A31E6C">
        <w:rPr>
          <w:rStyle w:val="CharDivNo"/>
        </w:rPr>
        <w:t>Division</w:t>
      </w:r>
      <w:r w:rsidR="00A31E6C" w:rsidRPr="00A31E6C">
        <w:rPr>
          <w:rStyle w:val="CharDivNo"/>
        </w:rPr>
        <w:t> </w:t>
      </w:r>
      <w:r w:rsidRPr="00A31E6C">
        <w:rPr>
          <w:rStyle w:val="CharDivNo"/>
        </w:rPr>
        <w:t>1</w:t>
      </w:r>
      <w:r w:rsidRPr="00A31E6C">
        <w:t>—</w:t>
      </w:r>
      <w:r w:rsidRPr="00A31E6C">
        <w:rPr>
          <w:rStyle w:val="CharDivText"/>
        </w:rPr>
        <w:t>Establishment and functions</w:t>
      </w:r>
      <w:bookmarkEnd w:id="8"/>
    </w:p>
    <w:p w:rsidR="00872349" w:rsidRPr="00A31E6C" w:rsidRDefault="009A67EA" w:rsidP="00A31E6C">
      <w:pPr>
        <w:pStyle w:val="ActHead5"/>
      </w:pPr>
      <w:bookmarkStart w:id="9" w:name="_Toc518390819"/>
      <w:r w:rsidRPr="00A31E6C">
        <w:rPr>
          <w:rStyle w:val="CharSectno"/>
        </w:rPr>
        <w:t>7</w:t>
      </w:r>
      <w:r w:rsidR="00872349" w:rsidRPr="00A31E6C">
        <w:t xml:space="preserve">  Establishment</w:t>
      </w:r>
      <w:bookmarkEnd w:id="9"/>
    </w:p>
    <w:p w:rsidR="00872349" w:rsidRPr="00A31E6C" w:rsidRDefault="00872349" w:rsidP="00A31E6C">
      <w:pPr>
        <w:pStyle w:val="subsection"/>
      </w:pPr>
      <w:r w:rsidRPr="00A31E6C">
        <w:tab/>
        <w:t>(1)</w:t>
      </w:r>
      <w:r w:rsidRPr="00A31E6C">
        <w:tab/>
        <w:t>The National Housing Finance and Investment Corporation is established by this section.</w:t>
      </w:r>
    </w:p>
    <w:p w:rsidR="00872349" w:rsidRPr="00A31E6C" w:rsidRDefault="00872349" w:rsidP="00A31E6C">
      <w:pPr>
        <w:pStyle w:val="notetext"/>
      </w:pPr>
      <w:r w:rsidRPr="00A31E6C">
        <w:t>Note:</w:t>
      </w:r>
      <w:r w:rsidRPr="00A31E6C">
        <w:tab/>
        <w:t xml:space="preserve">The </w:t>
      </w:r>
      <w:r w:rsidRPr="00A31E6C">
        <w:rPr>
          <w:i/>
        </w:rPr>
        <w:t>Public Governance, Performance and Accountability Act 2013</w:t>
      </w:r>
      <w:r w:rsidRPr="00A31E6C">
        <w:t xml:space="preserve"> applies to the NHFIC. That Act deals with matters relating to Commonwealth entities, including reporting and the use and management of public resources.</w:t>
      </w:r>
    </w:p>
    <w:p w:rsidR="00872349" w:rsidRPr="00A31E6C" w:rsidRDefault="00872349" w:rsidP="00A31E6C">
      <w:pPr>
        <w:pStyle w:val="subsection"/>
      </w:pPr>
      <w:r w:rsidRPr="00A31E6C">
        <w:tab/>
        <w:t>(2)</w:t>
      </w:r>
      <w:r w:rsidRPr="00A31E6C">
        <w:tab/>
        <w:t>The NHFIC:</w:t>
      </w:r>
    </w:p>
    <w:p w:rsidR="00872349" w:rsidRPr="00A31E6C" w:rsidRDefault="00872349" w:rsidP="00A31E6C">
      <w:pPr>
        <w:pStyle w:val="paragraph"/>
      </w:pPr>
      <w:r w:rsidRPr="00A31E6C">
        <w:tab/>
        <w:t>(a)</w:t>
      </w:r>
      <w:r w:rsidRPr="00A31E6C">
        <w:tab/>
        <w:t>is a body corporate; and</w:t>
      </w:r>
    </w:p>
    <w:p w:rsidR="00872349" w:rsidRPr="00A31E6C" w:rsidRDefault="00872349" w:rsidP="00A31E6C">
      <w:pPr>
        <w:pStyle w:val="paragraph"/>
      </w:pPr>
      <w:r w:rsidRPr="00A31E6C">
        <w:tab/>
        <w:t>(b)</w:t>
      </w:r>
      <w:r w:rsidRPr="00A31E6C">
        <w:tab/>
        <w:t>must have a seal; and</w:t>
      </w:r>
    </w:p>
    <w:p w:rsidR="00872349" w:rsidRPr="00A31E6C" w:rsidRDefault="00872349" w:rsidP="00A31E6C">
      <w:pPr>
        <w:pStyle w:val="paragraph"/>
      </w:pPr>
      <w:r w:rsidRPr="00A31E6C">
        <w:tab/>
        <w:t>(c)</w:t>
      </w:r>
      <w:r w:rsidRPr="00A31E6C">
        <w:tab/>
        <w:t>may acquire, hold and dispose of real and personal property; and</w:t>
      </w:r>
    </w:p>
    <w:p w:rsidR="00872349" w:rsidRPr="00A31E6C" w:rsidRDefault="00872349" w:rsidP="00A31E6C">
      <w:pPr>
        <w:pStyle w:val="paragraph"/>
      </w:pPr>
      <w:r w:rsidRPr="00A31E6C">
        <w:tab/>
        <w:t>(d)</w:t>
      </w:r>
      <w:r w:rsidRPr="00A31E6C">
        <w:tab/>
        <w:t>may sue and be sued.</w:t>
      </w:r>
    </w:p>
    <w:p w:rsidR="00872349" w:rsidRPr="00A31E6C" w:rsidRDefault="00872349" w:rsidP="00A31E6C">
      <w:pPr>
        <w:pStyle w:val="subsection"/>
      </w:pPr>
      <w:r w:rsidRPr="00A31E6C">
        <w:tab/>
        <w:t>(3)</w:t>
      </w:r>
      <w:r w:rsidRPr="00A31E6C">
        <w:tab/>
        <w:t>The NHFIC</w:t>
      </w:r>
      <w:r w:rsidR="004A6943" w:rsidRPr="00A31E6C">
        <w:t>’</w:t>
      </w:r>
      <w:r w:rsidRPr="00A31E6C">
        <w:t>s seal is to be kept in such custody as the Board directs and must not be used except as authorised by the Board.</w:t>
      </w:r>
    </w:p>
    <w:p w:rsidR="00872349" w:rsidRPr="00A31E6C" w:rsidRDefault="009A67EA" w:rsidP="00A31E6C">
      <w:pPr>
        <w:pStyle w:val="ActHead5"/>
      </w:pPr>
      <w:bookmarkStart w:id="10" w:name="_Toc518390820"/>
      <w:r w:rsidRPr="00A31E6C">
        <w:rPr>
          <w:rStyle w:val="CharSectno"/>
        </w:rPr>
        <w:t>8</w:t>
      </w:r>
      <w:r w:rsidR="00872349" w:rsidRPr="00A31E6C">
        <w:t xml:space="preserve">  Functions of </w:t>
      </w:r>
      <w:r w:rsidR="00B55D5B" w:rsidRPr="00A31E6C">
        <w:t xml:space="preserve">the </w:t>
      </w:r>
      <w:r w:rsidR="00872349" w:rsidRPr="00A31E6C">
        <w:t>NHFIC</w:t>
      </w:r>
      <w:bookmarkEnd w:id="10"/>
    </w:p>
    <w:p w:rsidR="00872189" w:rsidRPr="00A31E6C" w:rsidRDefault="00872349" w:rsidP="00A31E6C">
      <w:pPr>
        <w:pStyle w:val="subsection"/>
      </w:pPr>
      <w:r w:rsidRPr="00A31E6C">
        <w:tab/>
      </w:r>
      <w:r w:rsidR="001E3712" w:rsidRPr="00A31E6C">
        <w:t>(1)</w:t>
      </w:r>
      <w:r w:rsidRPr="00A31E6C">
        <w:tab/>
        <w:t>The</w:t>
      </w:r>
      <w:r w:rsidR="007B5073" w:rsidRPr="00A31E6C">
        <w:t xml:space="preserve"> </w:t>
      </w:r>
      <w:r w:rsidRPr="00A31E6C">
        <w:t>functions of the NHFIC are:</w:t>
      </w:r>
    </w:p>
    <w:p w:rsidR="0096480B" w:rsidRPr="00A31E6C" w:rsidRDefault="00D32294" w:rsidP="00A31E6C">
      <w:pPr>
        <w:pStyle w:val="paragraph"/>
      </w:pPr>
      <w:r w:rsidRPr="00A31E6C">
        <w:tab/>
        <w:t>(a)</w:t>
      </w:r>
      <w:r w:rsidRPr="00A31E6C">
        <w:tab/>
        <w:t xml:space="preserve">to </w:t>
      </w:r>
      <w:r w:rsidR="00B32A70" w:rsidRPr="00A31E6C">
        <w:t>make</w:t>
      </w:r>
      <w:r w:rsidR="00A96302" w:rsidRPr="00A31E6C">
        <w:t xml:space="preserve"> loans, investments and grants</w:t>
      </w:r>
      <w:r w:rsidR="00B32A70" w:rsidRPr="00A31E6C">
        <w:t xml:space="preserve"> to improve, directly or indirectly, housing outcomes; and</w:t>
      </w:r>
    </w:p>
    <w:p w:rsidR="00B32A70" w:rsidRPr="00A31E6C" w:rsidRDefault="00B32A70" w:rsidP="00A31E6C">
      <w:pPr>
        <w:pStyle w:val="paragraph"/>
      </w:pPr>
      <w:r w:rsidRPr="00A31E6C">
        <w:tab/>
        <w:t>(b)</w:t>
      </w:r>
      <w:r w:rsidRPr="00A31E6C">
        <w:tab/>
        <w:t>to determine terms and conditions for such loans, investments and grants; and</w:t>
      </w:r>
    </w:p>
    <w:p w:rsidR="00593A88" w:rsidRPr="00A31E6C" w:rsidRDefault="00593A88" w:rsidP="00A31E6C">
      <w:pPr>
        <w:pStyle w:val="paragraph"/>
      </w:pPr>
      <w:r w:rsidRPr="00A31E6C">
        <w:tab/>
        <w:t>(c)</w:t>
      </w:r>
      <w:r w:rsidRPr="00A31E6C">
        <w:tab/>
        <w:t>to provide</w:t>
      </w:r>
      <w:r w:rsidR="009B5C9E" w:rsidRPr="00A31E6C">
        <w:t>,</w:t>
      </w:r>
      <w:r w:rsidRPr="00A31E6C">
        <w:t xml:space="preserve"> to </w:t>
      </w:r>
      <w:r w:rsidR="00FA024D" w:rsidRPr="00A31E6C">
        <w:t xml:space="preserve">registered </w:t>
      </w:r>
      <w:r w:rsidRPr="00A31E6C">
        <w:t>community housing providers</w:t>
      </w:r>
      <w:r w:rsidR="009B5C9E" w:rsidRPr="00A31E6C">
        <w:t>,</w:t>
      </w:r>
      <w:r w:rsidRPr="00A31E6C">
        <w:t xml:space="preserve"> business advisory services and other assistance in capacity building; and</w:t>
      </w:r>
    </w:p>
    <w:p w:rsidR="00B32A70" w:rsidRPr="00A31E6C" w:rsidRDefault="00593A88" w:rsidP="00A31E6C">
      <w:pPr>
        <w:pStyle w:val="paragraph"/>
      </w:pPr>
      <w:r w:rsidRPr="00A31E6C">
        <w:lastRenderedPageBreak/>
        <w:tab/>
        <w:t>(d</w:t>
      </w:r>
      <w:r w:rsidR="00B32A70" w:rsidRPr="00A31E6C">
        <w:t>)</w:t>
      </w:r>
      <w:r w:rsidR="00B32A70" w:rsidRPr="00A31E6C">
        <w:tab/>
        <w:t>any other functions conferred on the NHFIC by this Act or any other Commonwealth law; and</w:t>
      </w:r>
    </w:p>
    <w:p w:rsidR="00B32A70" w:rsidRPr="00A31E6C" w:rsidRDefault="00593A88" w:rsidP="00A31E6C">
      <w:pPr>
        <w:pStyle w:val="paragraph"/>
      </w:pPr>
      <w:r w:rsidRPr="00A31E6C">
        <w:tab/>
        <w:t>(e</w:t>
      </w:r>
      <w:r w:rsidR="00B32A70" w:rsidRPr="00A31E6C">
        <w:t>)</w:t>
      </w:r>
      <w:r w:rsidR="00B32A70" w:rsidRPr="00A31E6C">
        <w:tab/>
        <w:t>to do anything incidental or conducive to the performance of the above functions.</w:t>
      </w:r>
    </w:p>
    <w:p w:rsidR="004A6943" w:rsidRPr="00A31E6C" w:rsidRDefault="004A6943" w:rsidP="00A31E6C">
      <w:pPr>
        <w:pStyle w:val="subsection"/>
      </w:pPr>
      <w:r w:rsidRPr="00A31E6C">
        <w:tab/>
        <w:t>(2)</w:t>
      </w:r>
      <w:r w:rsidRPr="00A31E6C">
        <w:tab/>
        <w:t xml:space="preserve">Without limiting </w:t>
      </w:r>
      <w:r w:rsidR="00A31E6C" w:rsidRPr="00A31E6C">
        <w:t>subsection (</w:t>
      </w:r>
      <w:r w:rsidRPr="00A31E6C">
        <w:t>1), the functions of the NHFIC include:</w:t>
      </w:r>
    </w:p>
    <w:p w:rsidR="004A6943" w:rsidRPr="00A31E6C" w:rsidRDefault="004A6943" w:rsidP="00A31E6C">
      <w:pPr>
        <w:pStyle w:val="paragraph"/>
      </w:pPr>
      <w:r w:rsidRPr="00A31E6C">
        <w:tab/>
        <w:t>(a)</w:t>
      </w:r>
      <w:r w:rsidRPr="00A31E6C">
        <w:tab/>
      </w:r>
      <w:r w:rsidR="00C24E02" w:rsidRPr="00A31E6C">
        <w:t xml:space="preserve">to </w:t>
      </w:r>
      <w:r w:rsidRPr="00A31E6C">
        <w:t xml:space="preserve">grant financial assistance to States and Territories for the purposes of any of the matters mentioned in </w:t>
      </w:r>
      <w:r w:rsidR="00A31E6C" w:rsidRPr="00A31E6C">
        <w:t>subsection (</w:t>
      </w:r>
      <w:r w:rsidRPr="00A31E6C">
        <w:t>1); and</w:t>
      </w:r>
    </w:p>
    <w:p w:rsidR="004A6943" w:rsidRPr="00A31E6C" w:rsidRDefault="004A6943" w:rsidP="00A31E6C">
      <w:pPr>
        <w:pStyle w:val="paragraph"/>
      </w:pPr>
      <w:r w:rsidRPr="00A31E6C">
        <w:tab/>
        <w:t>(b)</w:t>
      </w:r>
      <w:r w:rsidRPr="00A31E6C">
        <w:tab/>
      </w:r>
      <w:r w:rsidR="00C24E02" w:rsidRPr="00A31E6C">
        <w:t xml:space="preserve">to </w:t>
      </w:r>
      <w:r w:rsidRPr="00A31E6C">
        <w:t>determin</w:t>
      </w:r>
      <w:r w:rsidR="00C24E02" w:rsidRPr="00A31E6C">
        <w:t>e</w:t>
      </w:r>
      <w:r w:rsidRPr="00A31E6C">
        <w:t xml:space="preserve"> terms and conditions for the grants of financial assistance.</w:t>
      </w:r>
    </w:p>
    <w:p w:rsidR="007A5EE4" w:rsidRPr="00A31E6C" w:rsidRDefault="001E3712" w:rsidP="00A31E6C">
      <w:pPr>
        <w:pStyle w:val="subsection"/>
      </w:pPr>
      <w:r w:rsidRPr="00A31E6C">
        <w:tab/>
        <w:t>(</w:t>
      </w:r>
      <w:r w:rsidR="004A6943" w:rsidRPr="00A31E6C">
        <w:t>3</w:t>
      </w:r>
      <w:r w:rsidRPr="00A31E6C">
        <w:t>)</w:t>
      </w:r>
      <w:r w:rsidRPr="00A31E6C">
        <w:tab/>
        <w:t>In performing its functions, the NHFIC must</w:t>
      </w:r>
      <w:r w:rsidR="009D75B0" w:rsidRPr="00A31E6C">
        <w:t xml:space="preserve"> act in a proper, efficient and effective manner.</w:t>
      </w:r>
    </w:p>
    <w:p w:rsidR="00761C2A" w:rsidRPr="00A31E6C" w:rsidRDefault="009A67EA" w:rsidP="00A31E6C">
      <w:pPr>
        <w:pStyle w:val="ActHead5"/>
      </w:pPr>
      <w:bookmarkStart w:id="11" w:name="_Toc518390821"/>
      <w:r w:rsidRPr="00A31E6C">
        <w:rPr>
          <w:rStyle w:val="CharSectno"/>
        </w:rPr>
        <w:t>9</w:t>
      </w:r>
      <w:r w:rsidR="00761C2A" w:rsidRPr="00A31E6C">
        <w:t xml:space="preserve">  Powers of the NHFIC</w:t>
      </w:r>
      <w:bookmarkEnd w:id="11"/>
    </w:p>
    <w:p w:rsidR="00761C2A" w:rsidRPr="00A31E6C" w:rsidRDefault="00761C2A" w:rsidP="00A31E6C">
      <w:pPr>
        <w:pStyle w:val="subsection"/>
      </w:pPr>
      <w:r w:rsidRPr="00A31E6C">
        <w:tab/>
        <w:t>(1)</w:t>
      </w:r>
      <w:r w:rsidRPr="00A31E6C">
        <w:tab/>
        <w:t>The NHFIC has power to do all things necessary or convenient to be done for or in connection with the performance of its functions.</w:t>
      </w:r>
    </w:p>
    <w:p w:rsidR="00AF132E" w:rsidRPr="00A31E6C" w:rsidRDefault="00761C2A" w:rsidP="00A31E6C">
      <w:pPr>
        <w:pStyle w:val="subsection"/>
      </w:pPr>
      <w:r w:rsidRPr="00A31E6C">
        <w:tab/>
        <w:t>(2)</w:t>
      </w:r>
      <w:r w:rsidRPr="00A31E6C">
        <w:tab/>
        <w:t xml:space="preserve">Without limiting </w:t>
      </w:r>
      <w:r w:rsidR="00A31E6C" w:rsidRPr="00A31E6C">
        <w:t>subsection (</w:t>
      </w:r>
      <w:r w:rsidRPr="00A31E6C">
        <w:t xml:space="preserve">1), the NHFIC </w:t>
      </w:r>
      <w:r w:rsidR="00AF132E" w:rsidRPr="00A31E6C">
        <w:t>may:</w:t>
      </w:r>
    </w:p>
    <w:p w:rsidR="00AF132E" w:rsidRPr="00A31E6C" w:rsidRDefault="00AF132E" w:rsidP="00A31E6C">
      <w:pPr>
        <w:pStyle w:val="paragraph"/>
      </w:pPr>
      <w:r w:rsidRPr="00A31E6C">
        <w:tab/>
        <w:t>(a)</w:t>
      </w:r>
      <w:r w:rsidRPr="00A31E6C">
        <w:tab/>
        <w:t>enter into arrangements and contracts with Commonwealth entities and Commonwealth companies to obtain services to assist in the performance of its functions; and</w:t>
      </w:r>
    </w:p>
    <w:p w:rsidR="00AF132E" w:rsidRPr="00A31E6C" w:rsidRDefault="00AF132E" w:rsidP="00A31E6C">
      <w:pPr>
        <w:pStyle w:val="paragraph"/>
      </w:pPr>
      <w:r w:rsidRPr="00A31E6C">
        <w:tab/>
        <w:t>(b)</w:t>
      </w:r>
      <w:r w:rsidRPr="00A31E6C">
        <w:tab/>
        <w:t>enter into:</w:t>
      </w:r>
    </w:p>
    <w:p w:rsidR="00AF132E" w:rsidRPr="00A31E6C" w:rsidRDefault="00AF132E" w:rsidP="00A31E6C">
      <w:pPr>
        <w:pStyle w:val="paragraphsub"/>
      </w:pPr>
      <w:r w:rsidRPr="00A31E6C">
        <w:tab/>
        <w:t>(i)</w:t>
      </w:r>
      <w:r w:rsidRPr="00A31E6C">
        <w:tab/>
        <w:t>arrangements known as swaps, foreign exchange agreements, forward rate agreements, options or hedge agreements; or</w:t>
      </w:r>
    </w:p>
    <w:p w:rsidR="00AF132E" w:rsidRPr="00A31E6C" w:rsidRDefault="00AF132E" w:rsidP="00A31E6C">
      <w:pPr>
        <w:pStyle w:val="paragraphsub"/>
      </w:pPr>
      <w:r w:rsidRPr="00A31E6C">
        <w:tab/>
        <w:t>(ii)</w:t>
      </w:r>
      <w:r w:rsidRPr="00A31E6C">
        <w:tab/>
        <w:t>arrangements having a similar purpose or effect.</w:t>
      </w:r>
    </w:p>
    <w:p w:rsidR="00FA024D" w:rsidRPr="00A31E6C" w:rsidRDefault="00FA024D" w:rsidP="00A31E6C">
      <w:pPr>
        <w:pStyle w:val="notetext"/>
      </w:pPr>
      <w:r w:rsidRPr="00A31E6C">
        <w:t>Note:</w:t>
      </w:r>
      <w:r w:rsidRPr="00A31E6C">
        <w:tab/>
        <w:t>Section</w:t>
      </w:r>
      <w:r w:rsidR="00A31E6C" w:rsidRPr="00A31E6C">
        <w:t> </w:t>
      </w:r>
      <w:r w:rsidRPr="00A31E6C">
        <w:t xml:space="preserve">59 of the </w:t>
      </w:r>
      <w:r w:rsidRPr="00A31E6C">
        <w:rPr>
          <w:i/>
        </w:rPr>
        <w:t>Public Governance, Performance and Accountability Act 2013</w:t>
      </w:r>
      <w:r w:rsidRPr="00A31E6C">
        <w:t xml:space="preserve"> also gives the NHFIC the power to invest money that is not immediately required for the purposes of the NHFIC.</w:t>
      </w:r>
    </w:p>
    <w:p w:rsidR="001E3712" w:rsidRPr="00A31E6C" w:rsidRDefault="009A67EA" w:rsidP="00A31E6C">
      <w:pPr>
        <w:pStyle w:val="ActHead5"/>
      </w:pPr>
      <w:bookmarkStart w:id="12" w:name="_Toc518390822"/>
      <w:r w:rsidRPr="00A31E6C">
        <w:rPr>
          <w:rStyle w:val="CharSectno"/>
        </w:rPr>
        <w:t>10</w:t>
      </w:r>
      <w:r w:rsidR="001E3712" w:rsidRPr="00A31E6C">
        <w:t xml:space="preserve">  Constitutional limits</w:t>
      </w:r>
      <w:bookmarkEnd w:id="12"/>
    </w:p>
    <w:p w:rsidR="00CA02D4" w:rsidRPr="00A31E6C" w:rsidRDefault="00CA02D4" w:rsidP="00A31E6C">
      <w:pPr>
        <w:pStyle w:val="subsection"/>
      </w:pPr>
      <w:r w:rsidRPr="00A31E6C">
        <w:tab/>
        <w:t>(1)</w:t>
      </w:r>
      <w:r w:rsidRPr="00A31E6C">
        <w:tab/>
        <w:t>The NHFIC may perform its functions only:</w:t>
      </w:r>
    </w:p>
    <w:p w:rsidR="00CA02D4" w:rsidRPr="00A31E6C" w:rsidRDefault="00CA02D4" w:rsidP="00A31E6C">
      <w:pPr>
        <w:pStyle w:val="paragraph"/>
      </w:pPr>
      <w:r w:rsidRPr="00A31E6C">
        <w:lastRenderedPageBreak/>
        <w:tab/>
        <w:t>(a)</w:t>
      </w:r>
      <w:r w:rsidRPr="00A31E6C">
        <w:tab/>
        <w:t>for purposes relating to a corporation to which paragraph</w:t>
      </w:r>
      <w:r w:rsidR="00A31E6C" w:rsidRPr="00A31E6C">
        <w:t> </w:t>
      </w:r>
      <w:r w:rsidRPr="00A31E6C">
        <w:t>51(xx) of the Constitution applies; or</w:t>
      </w:r>
    </w:p>
    <w:p w:rsidR="00CA02D4" w:rsidRPr="00A31E6C" w:rsidRDefault="00CA02D4" w:rsidP="00A31E6C">
      <w:pPr>
        <w:pStyle w:val="paragraph"/>
      </w:pPr>
      <w:r w:rsidRPr="00A31E6C">
        <w:tab/>
        <w:t>(b)</w:t>
      </w:r>
      <w:r w:rsidRPr="00A31E6C">
        <w:tab/>
        <w:t>for purposes related to external affairs, including:</w:t>
      </w:r>
    </w:p>
    <w:p w:rsidR="00CA02D4" w:rsidRPr="00A31E6C" w:rsidRDefault="00CA02D4" w:rsidP="00A31E6C">
      <w:pPr>
        <w:pStyle w:val="paragraphsub"/>
      </w:pPr>
      <w:r w:rsidRPr="00A31E6C">
        <w:tab/>
        <w:t>(i)</w:t>
      </w:r>
      <w:r w:rsidRPr="00A31E6C">
        <w:tab/>
        <w:t>giving effect to the International Covenant on Economic, Social and Cultural Rights done at New York on 16</w:t>
      </w:r>
      <w:r w:rsidR="00A31E6C" w:rsidRPr="00A31E6C">
        <w:t> </w:t>
      </w:r>
      <w:r w:rsidRPr="00A31E6C">
        <w:t>December 1966</w:t>
      </w:r>
      <w:r w:rsidR="00004E52" w:rsidRPr="00A31E6C">
        <w:t>, particularly Article 11 of that Covenant</w:t>
      </w:r>
      <w:r w:rsidRPr="00A31E6C">
        <w:t>; or</w:t>
      </w:r>
    </w:p>
    <w:p w:rsidR="00CA02D4" w:rsidRPr="00A31E6C" w:rsidRDefault="00CA02D4" w:rsidP="00A31E6C">
      <w:pPr>
        <w:pStyle w:val="paragraphsub"/>
      </w:pPr>
      <w:r w:rsidRPr="00A31E6C">
        <w:tab/>
        <w:t>(ii)</w:t>
      </w:r>
      <w:r w:rsidRPr="00A31E6C">
        <w:tab/>
        <w:t>giving effect to another international agreement to which Australia is a party; or</w:t>
      </w:r>
    </w:p>
    <w:p w:rsidR="00CA02D4" w:rsidRPr="00A31E6C" w:rsidRDefault="00CA02D4" w:rsidP="00A31E6C">
      <w:pPr>
        <w:pStyle w:val="paragraphsub"/>
      </w:pPr>
      <w:r w:rsidRPr="00A31E6C">
        <w:tab/>
        <w:t>(iii)</w:t>
      </w:r>
      <w:r w:rsidRPr="00A31E6C">
        <w:tab/>
        <w:t>addressing matters of international concern; or</w:t>
      </w:r>
    </w:p>
    <w:p w:rsidR="00CA02D4" w:rsidRPr="00A31E6C" w:rsidRDefault="00CA02D4" w:rsidP="00A31E6C">
      <w:pPr>
        <w:pStyle w:val="paragraphsub"/>
      </w:pPr>
      <w:r w:rsidRPr="00A31E6C">
        <w:tab/>
        <w:t>(iv)</w:t>
      </w:r>
      <w:r w:rsidRPr="00A31E6C">
        <w:tab/>
        <w:t>by way of the performance of its functions in a place outside Australia; or</w:t>
      </w:r>
    </w:p>
    <w:p w:rsidR="00CA02D4" w:rsidRPr="00A31E6C" w:rsidRDefault="00CA02D4" w:rsidP="00A31E6C">
      <w:pPr>
        <w:pStyle w:val="paragraph"/>
      </w:pPr>
      <w:r w:rsidRPr="00A31E6C">
        <w:tab/>
        <w:t>(c)</w:t>
      </w:r>
      <w:r w:rsidRPr="00A31E6C">
        <w:tab/>
      </w:r>
      <w:r w:rsidR="004A6943" w:rsidRPr="00A31E6C">
        <w:t>for purposes relating to the granting of financial assistance to which section</w:t>
      </w:r>
      <w:r w:rsidR="00A31E6C" w:rsidRPr="00A31E6C">
        <w:t> </w:t>
      </w:r>
      <w:r w:rsidR="004A6943" w:rsidRPr="00A31E6C">
        <w:t>96 of the Constitution applies; or</w:t>
      </w:r>
    </w:p>
    <w:p w:rsidR="00B32A70" w:rsidRPr="00A31E6C" w:rsidRDefault="00B32A70" w:rsidP="00A31E6C">
      <w:pPr>
        <w:pStyle w:val="paragraph"/>
      </w:pPr>
      <w:r w:rsidRPr="00A31E6C">
        <w:tab/>
        <w:t>(d)</w:t>
      </w:r>
      <w:r w:rsidRPr="00A31E6C">
        <w:tab/>
        <w:t>for purposes relating to the collection of statistics; or</w:t>
      </w:r>
    </w:p>
    <w:p w:rsidR="00B32A70" w:rsidRPr="00A31E6C" w:rsidRDefault="00B32A70" w:rsidP="00A31E6C">
      <w:pPr>
        <w:pStyle w:val="paragraph"/>
      </w:pPr>
      <w:r w:rsidRPr="00A31E6C">
        <w:tab/>
        <w:t>(e)</w:t>
      </w:r>
      <w:r w:rsidRPr="00A31E6C">
        <w:tab/>
        <w:t>for purposes relating to trade or commerce:</w:t>
      </w:r>
    </w:p>
    <w:p w:rsidR="00B32A70" w:rsidRPr="00A31E6C" w:rsidRDefault="00B32A70" w:rsidP="00A31E6C">
      <w:pPr>
        <w:pStyle w:val="paragraphsub"/>
      </w:pPr>
      <w:r w:rsidRPr="00A31E6C">
        <w:tab/>
        <w:t>(i)</w:t>
      </w:r>
      <w:r w:rsidRPr="00A31E6C">
        <w:tab/>
        <w:t>between Australia and places outside Australia; or</w:t>
      </w:r>
    </w:p>
    <w:p w:rsidR="00B32A70" w:rsidRPr="00A31E6C" w:rsidRDefault="00B32A70" w:rsidP="00A31E6C">
      <w:pPr>
        <w:pStyle w:val="paragraphsub"/>
      </w:pPr>
      <w:r w:rsidRPr="00A31E6C">
        <w:tab/>
        <w:t>(ii)</w:t>
      </w:r>
      <w:r w:rsidRPr="00A31E6C">
        <w:tab/>
        <w:t>among the States; or</w:t>
      </w:r>
    </w:p>
    <w:p w:rsidR="00B32A70" w:rsidRPr="00A31E6C" w:rsidRDefault="00B32A70" w:rsidP="00A31E6C">
      <w:pPr>
        <w:pStyle w:val="paragraphsub"/>
      </w:pPr>
      <w:r w:rsidRPr="00A31E6C">
        <w:tab/>
        <w:t>(iii)</w:t>
      </w:r>
      <w:r w:rsidRPr="00A31E6C">
        <w:tab/>
        <w:t>within a Territory, between a State and a Territory or between 2 Territories; or</w:t>
      </w:r>
    </w:p>
    <w:p w:rsidR="00B32A70" w:rsidRPr="00A31E6C" w:rsidRDefault="00B32A70" w:rsidP="00A31E6C">
      <w:pPr>
        <w:pStyle w:val="paragraph"/>
      </w:pPr>
      <w:r w:rsidRPr="00A31E6C">
        <w:tab/>
        <w:t>(f)</w:t>
      </w:r>
      <w:r w:rsidRPr="00A31E6C">
        <w:tab/>
        <w:t>by way of the use of a postal, telegraphic, telephonic or other like service within the meaning of paragraph</w:t>
      </w:r>
      <w:r w:rsidR="00A31E6C" w:rsidRPr="00A31E6C">
        <w:t> </w:t>
      </w:r>
      <w:r w:rsidRPr="00A31E6C">
        <w:t>51(v) of the Constitution; or</w:t>
      </w:r>
    </w:p>
    <w:p w:rsidR="00A57C64" w:rsidRPr="00A31E6C" w:rsidRDefault="00A57C64" w:rsidP="00A31E6C">
      <w:pPr>
        <w:pStyle w:val="paragraph"/>
      </w:pPr>
      <w:r w:rsidRPr="00A31E6C">
        <w:tab/>
        <w:t>(g)</w:t>
      </w:r>
      <w:r w:rsidRPr="00A31E6C">
        <w:tab/>
        <w:t>for purposes relating to people to which paragraph</w:t>
      </w:r>
      <w:r w:rsidR="00A31E6C" w:rsidRPr="00A31E6C">
        <w:t> </w:t>
      </w:r>
      <w:r w:rsidRPr="00A31E6C">
        <w:t>51(xxvi) of the Constitution applies; or</w:t>
      </w:r>
    </w:p>
    <w:p w:rsidR="00A57C64" w:rsidRPr="00A31E6C" w:rsidRDefault="00A57C64" w:rsidP="00A31E6C">
      <w:pPr>
        <w:pStyle w:val="paragraph"/>
      </w:pPr>
      <w:r w:rsidRPr="00A31E6C">
        <w:tab/>
        <w:t>(h)</w:t>
      </w:r>
      <w:r w:rsidRPr="00A31E6C">
        <w:tab/>
        <w:t>for purposes relating to railway construction or extension to which paragraph</w:t>
      </w:r>
      <w:r w:rsidR="00A31E6C" w:rsidRPr="00A31E6C">
        <w:t> </w:t>
      </w:r>
      <w:r w:rsidRPr="00A31E6C">
        <w:t>51(xxxiv) of the Constitution applies; or</w:t>
      </w:r>
    </w:p>
    <w:p w:rsidR="00B32A70" w:rsidRPr="00A31E6C" w:rsidRDefault="00B32A70" w:rsidP="00A31E6C">
      <w:pPr>
        <w:pStyle w:val="paragraph"/>
      </w:pPr>
      <w:r w:rsidRPr="00A31E6C">
        <w:tab/>
        <w:t>(</w:t>
      </w:r>
      <w:r w:rsidR="006F456E" w:rsidRPr="00A31E6C">
        <w:t>i</w:t>
      </w:r>
      <w:r w:rsidRPr="00A31E6C">
        <w:t>)</w:t>
      </w:r>
      <w:r w:rsidRPr="00A31E6C">
        <w:tab/>
        <w:t>by way of the provision of service, or financial assistance, to:</w:t>
      </w:r>
    </w:p>
    <w:p w:rsidR="00B32A70" w:rsidRPr="00A31E6C" w:rsidRDefault="00B32A70" w:rsidP="00A31E6C">
      <w:pPr>
        <w:pStyle w:val="paragraphsub"/>
      </w:pPr>
      <w:r w:rsidRPr="00A31E6C">
        <w:tab/>
        <w:t>(i)</w:t>
      </w:r>
      <w:r w:rsidRPr="00A31E6C">
        <w:tab/>
        <w:t>the Commonwealth; or</w:t>
      </w:r>
    </w:p>
    <w:p w:rsidR="00B32A70" w:rsidRPr="00A31E6C" w:rsidRDefault="00B32A70" w:rsidP="00A31E6C">
      <w:pPr>
        <w:pStyle w:val="paragraphsub"/>
      </w:pPr>
      <w:r w:rsidRPr="00A31E6C">
        <w:tab/>
        <w:t>(ii)</w:t>
      </w:r>
      <w:r w:rsidRPr="00A31E6C">
        <w:tab/>
        <w:t>an authority of the Commonwealth;</w:t>
      </w:r>
    </w:p>
    <w:p w:rsidR="00B32A70" w:rsidRPr="00A31E6C" w:rsidRDefault="00B32A70" w:rsidP="00A31E6C">
      <w:pPr>
        <w:pStyle w:val="paragraph"/>
      </w:pPr>
      <w:r w:rsidRPr="00A31E6C">
        <w:tab/>
      </w:r>
      <w:r w:rsidRPr="00A31E6C">
        <w:tab/>
        <w:t>for a purpose of the Commonwealth; or</w:t>
      </w:r>
    </w:p>
    <w:p w:rsidR="004A6943" w:rsidRPr="00A31E6C" w:rsidRDefault="004A6943" w:rsidP="00A31E6C">
      <w:pPr>
        <w:pStyle w:val="paragraph"/>
      </w:pPr>
      <w:r w:rsidRPr="00A31E6C">
        <w:tab/>
        <w:t>(</w:t>
      </w:r>
      <w:r w:rsidR="006F456E" w:rsidRPr="00A31E6C">
        <w:t>j</w:t>
      </w:r>
      <w:r w:rsidRPr="00A31E6C">
        <w:t>)</w:t>
      </w:r>
      <w:r w:rsidRPr="00A31E6C">
        <w:tab/>
        <w:t>for purposes relating to a Territory</w:t>
      </w:r>
      <w:r w:rsidR="00A57C64" w:rsidRPr="00A31E6C">
        <w:t>; or</w:t>
      </w:r>
    </w:p>
    <w:p w:rsidR="00A57C64" w:rsidRPr="00A31E6C" w:rsidRDefault="006F456E" w:rsidP="00A31E6C">
      <w:pPr>
        <w:pStyle w:val="paragraph"/>
      </w:pPr>
      <w:r w:rsidRPr="00A31E6C">
        <w:tab/>
        <w:t>(k</w:t>
      </w:r>
      <w:r w:rsidR="00A57C64" w:rsidRPr="00A31E6C">
        <w:t>)</w:t>
      </w:r>
      <w:r w:rsidR="00A57C64" w:rsidRPr="00A31E6C">
        <w:tab/>
        <w:t>for purposes relating to the implied power of the Parliament to make laws with respect to nationhood; or</w:t>
      </w:r>
    </w:p>
    <w:p w:rsidR="00A57C64" w:rsidRPr="00A31E6C" w:rsidRDefault="006F456E" w:rsidP="00A31E6C">
      <w:pPr>
        <w:pStyle w:val="paragraph"/>
      </w:pPr>
      <w:r w:rsidRPr="00A31E6C">
        <w:lastRenderedPageBreak/>
        <w:tab/>
        <w:t>(l</w:t>
      </w:r>
      <w:r w:rsidR="00A57C64" w:rsidRPr="00A31E6C">
        <w:t>)</w:t>
      </w:r>
      <w:r w:rsidR="00A57C64" w:rsidRPr="00A31E6C">
        <w:tab/>
        <w:t>for purposes relating to the executive power of the Commonwealth; or</w:t>
      </w:r>
    </w:p>
    <w:p w:rsidR="00A57C64" w:rsidRPr="00A31E6C" w:rsidRDefault="006F456E" w:rsidP="00A31E6C">
      <w:pPr>
        <w:pStyle w:val="paragraph"/>
      </w:pPr>
      <w:r w:rsidRPr="00A31E6C">
        <w:tab/>
        <w:t>(m</w:t>
      </w:r>
      <w:r w:rsidR="00A57C64" w:rsidRPr="00A31E6C">
        <w:t>)</w:t>
      </w:r>
      <w:r w:rsidR="00A57C64" w:rsidRPr="00A31E6C">
        <w:tab/>
        <w:t>for purposes relating to matters incidental to the execution of any of the legislative powers of the Parliament or the executive power of the Commonwealth.</w:t>
      </w:r>
    </w:p>
    <w:p w:rsidR="00CA02D4" w:rsidRPr="00A31E6C" w:rsidRDefault="00CA02D4" w:rsidP="00A31E6C">
      <w:pPr>
        <w:pStyle w:val="notetext"/>
      </w:pPr>
      <w:r w:rsidRPr="00A31E6C">
        <w:t>Note:</w:t>
      </w:r>
      <w:r w:rsidRPr="00A31E6C">
        <w:tab/>
        <w:t>The International Covenant on Economic, Social and Cultural Rights is in Australian Treaty Series 1976 No.</w:t>
      </w:r>
      <w:r w:rsidR="00A31E6C" w:rsidRPr="00A31E6C">
        <w:t> </w:t>
      </w:r>
      <w:r w:rsidRPr="00A31E6C">
        <w:t>5 ([1976] ATS 5) and could in 2018 be viewed in the Australian Treaties Library on the AustLII website (http://www.austlii.edu.au).</w:t>
      </w:r>
    </w:p>
    <w:p w:rsidR="0071627D" w:rsidRPr="00A31E6C" w:rsidRDefault="00777A81" w:rsidP="00A31E6C">
      <w:pPr>
        <w:pStyle w:val="subsection"/>
      </w:pPr>
      <w:r w:rsidRPr="00A31E6C">
        <w:tab/>
        <w:t>(2)</w:t>
      </w:r>
      <w:r w:rsidRPr="00A31E6C">
        <w:tab/>
      </w:r>
      <w:r w:rsidR="00A31E6C" w:rsidRPr="00A31E6C">
        <w:t>Paragraph (</w:t>
      </w:r>
      <w:r w:rsidRPr="00A31E6C">
        <w:t>1)(a) applies in relation to a corporation to which paragraph</w:t>
      </w:r>
      <w:r w:rsidR="00A31E6C" w:rsidRPr="00A31E6C">
        <w:t> </w:t>
      </w:r>
      <w:r w:rsidRPr="00A31E6C">
        <w:t>51(xx) of the Constitution applies only if the NHFIC has entered into an arrangement with the corporation that</w:t>
      </w:r>
      <w:r w:rsidR="0071627D" w:rsidRPr="00A31E6C">
        <w:t>:</w:t>
      </w:r>
    </w:p>
    <w:p w:rsidR="0071627D" w:rsidRPr="00A31E6C" w:rsidRDefault="0071627D" w:rsidP="00A31E6C">
      <w:pPr>
        <w:pStyle w:val="paragraph"/>
      </w:pPr>
      <w:r w:rsidRPr="00A31E6C">
        <w:tab/>
        <w:t>(a)</w:t>
      </w:r>
      <w:r w:rsidRPr="00A31E6C">
        <w:tab/>
        <w:t>sets out the terms and conditions on which money may be payable to the corporation under the arrangement; and</w:t>
      </w:r>
    </w:p>
    <w:p w:rsidR="0071627D" w:rsidRPr="00A31E6C" w:rsidRDefault="0071627D" w:rsidP="00A31E6C">
      <w:pPr>
        <w:pStyle w:val="paragraph"/>
      </w:pPr>
      <w:r w:rsidRPr="00A31E6C">
        <w:tab/>
        <w:t>(b)</w:t>
      </w:r>
      <w:r w:rsidRPr="00A31E6C">
        <w:tab/>
        <w:t>requires the corporation to comply with the terms and conditions.</w:t>
      </w:r>
    </w:p>
    <w:p w:rsidR="00777A81" w:rsidRPr="00A31E6C" w:rsidRDefault="0071627D" w:rsidP="00A31E6C">
      <w:pPr>
        <w:pStyle w:val="subsection"/>
      </w:pPr>
      <w:r w:rsidRPr="00A31E6C">
        <w:tab/>
        <w:t>(3)</w:t>
      </w:r>
      <w:r w:rsidRPr="00A31E6C">
        <w:tab/>
        <w:t xml:space="preserve">Without limiting </w:t>
      </w:r>
      <w:r w:rsidR="00A31E6C" w:rsidRPr="00A31E6C">
        <w:t>subsection (</w:t>
      </w:r>
      <w:r w:rsidRPr="00A31E6C">
        <w:t>2), the terms and conditions must provide for the circumstances in which the corporation must repay amounts paid under the arrangement.</w:t>
      </w:r>
    </w:p>
    <w:p w:rsidR="009265BD" w:rsidRPr="00A31E6C" w:rsidRDefault="009A67EA" w:rsidP="00A31E6C">
      <w:pPr>
        <w:pStyle w:val="ActHead5"/>
      </w:pPr>
      <w:bookmarkStart w:id="13" w:name="_Toc518390823"/>
      <w:r w:rsidRPr="00A31E6C">
        <w:rPr>
          <w:rStyle w:val="CharSectno"/>
        </w:rPr>
        <w:t>11</w:t>
      </w:r>
      <w:r w:rsidR="009265BD" w:rsidRPr="00A31E6C">
        <w:t xml:space="preserve">  NHFIC does not have privileges and immunities of the Crown</w:t>
      </w:r>
      <w:bookmarkEnd w:id="13"/>
    </w:p>
    <w:p w:rsidR="009265BD" w:rsidRPr="00A31E6C" w:rsidRDefault="009265BD" w:rsidP="00A31E6C">
      <w:pPr>
        <w:pStyle w:val="subsection"/>
      </w:pPr>
      <w:r w:rsidRPr="00A31E6C">
        <w:tab/>
      </w:r>
      <w:r w:rsidRPr="00A31E6C">
        <w:tab/>
        <w:t>The NHFIC does not have the privileges and immunities of the Crown in right of the Commonwealth.</w:t>
      </w:r>
    </w:p>
    <w:p w:rsidR="00530EDD" w:rsidRPr="00A31E6C" w:rsidRDefault="00530EDD" w:rsidP="00A31E6C">
      <w:pPr>
        <w:pStyle w:val="ActHead3"/>
        <w:pageBreakBefore/>
      </w:pPr>
      <w:bookmarkStart w:id="14" w:name="_Toc518390824"/>
      <w:r w:rsidRPr="00A31E6C">
        <w:rPr>
          <w:rStyle w:val="CharDivNo"/>
        </w:rPr>
        <w:t>Division</w:t>
      </w:r>
      <w:r w:rsidR="00A31E6C" w:rsidRPr="00A31E6C">
        <w:rPr>
          <w:rStyle w:val="CharDivNo"/>
        </w:rPr>
        <w:t> </w:t>
      </w:r>
      <w:r w:rsidRPr="00A31E6C">
        <w:rPr>
          <w:rStyle w:val="CharDivNo"/>
        </w:rPr>
        <w:t>2</w:t>
      </w:r>
      <w:r w:rsidRPr="00A31E6C">
        <w:t>—</w:t>
      </w:r>
      <w:r w:rsidRPr="00A31E6C">
        <w:rPr>
          <w:rStyle w:val="CharDivText"/>
        </w:rPr>
        <w:t>Investment Mandate</w:t>
      </w:r>
      <w:bookmarkEnd w:id="14"/>
    </w:p>
    <w:p w:rsidR="00530EDD" w:rsidRPr="00A31E6C" w:rsidRDefault="009A67EA" w:rsidP="00A31E6C">
      <w:pPr>
        <w:pStyle w:val="ActHead5"/>
      </w:pPr>
      <w:bookmarkStart w:id="15" w:name="_Toc518390825"/>
      <w:r w:rsidRPr="00A31E6C">
        <w:rPr>
          <w:rStyle w:val="CharSectno"/>
        </w:rPr>
        <w:t>12</w:t>
      </w:r>
      <w:r w:rsidR="00530EDD" w:rsidRPr="00A31E6C">
        <w:t xml:space="preserve">  Investment Mandate</w:t>
      </w:r>
      <w:bookmarkEnd w:id="15"/>
    </w:p>
    <w:p w:rsidR="00530EDD" w:rsidRPr="00A31E6C" w:rsidRDefault="00530EDD" w:rsidP="00A31E6C">
      <w:pPr>
        <w:pStyle w:val="subsection"/>
      </w:pPr>
      <w:r w:rsidRPr="00A31E6C">
        <w:tab/>
        <w:t>(1)</w:t>
      </w:r>
      <w:r w:rsidRPr="00A31E6C">
        <w:tab/>
      </w:r>
      <w:r w:rsidR="00011DB4" w:rsidRPr="00A31E6C">
        <w:t>The Minister may, by legislative instrument, give the Board directions about the performance of the</w:t>
      </w:r>
      <w:r w:rsidR="008F7027" w:rsidRPr="00A31E6C">
        <w:t xml:space="preserve"> N</w:t>
      </w:r>
      <w:r w:rsidR="00011DB4" w:rsidRPr="00A31E6C">
        <w:t xml:space="preserve">HFIC’s functions, and must give at least one such direction. The directions together constitute the </w:t>
      </w:r>
      <w:r w:rsidR="00011DB4" w:rsidRPr="00A31E6C">
        <w:rPr>
          <w:b/>
          <w:i/>
        </w:rPr>
        <w:t>Investment Mandate</w:t>
      </w:r>
      <w:r w:rsidR="00011DB4" w:rsidRPr="00A31E6C">
        <w:t>.</w:t>
      </w:r>
    </w:p>
    <w:p w:rsidR="00530EDD" w:rsidRPr="00A31E6C" w:rsidRDefault="00530EDD" w:rsidP="00A31E6C">
      <w:pPr>
        <w:pStyle w:val="notetext"/>
      </w:pPr>
      <w:r w:rsidRPr="00A31E6C">
        <w:t>Note:</w:t>
      </w:r>
      <w:r w:rsidRPr="00A31E6C">
        <w:tab/>
        <w:t>Section</w:t>
      </w:r>
      <w:r w:rsidR="00A31E6C" w:rsidRPr="00A31E6C">
        <w:t> </w:t>
      </w:r>
      <w:r w:rsidRPr="00A31E6C">
        <w:t xml:space="preserve">42 (disallowance) of the </w:t>
      </w:r>
      <w:r w:rsidRPr="00A31E6C">
        <w:rPr>
          <w:i/>
        </w:rPr>
        <w:t>Legislation Act 2003</w:t>
      </w:r>
      <w:r w:rsidRPr="00A31E6C">
        <w:t xml:space="preserve"> does not apply to the direction—see regulations made for the purposes of paragraph</w:t>
      </w:r>
      <w:r w:rsidR="00A31E6C" w:rsidRPr="00A31E6C">
        <w:t> </w:t>
      </w:r>
      <w:r w:rsidRPr="00A31E6C">
        <w:t>44(2)(b) of that Act.</w:t>
      </w:r>
    </w:p>
    <w:p w:rsidR="00530EDD" w:rsidRPr="00A31E6C" w:rsidRDefault="00530EDD" w:rsidP="00A31E6C">
      <w:pPr>
        <w:pStyle w:val="subsection"/>
      </w:pPr>
      <w:r w:rsidRPr="00A31E6C">
        <w:tab/>
        <w:t>(2)</w:t>
      </w:r>
      <w:r w:rsidRPr="00A31E6C">
        <w:tab/>
      </w:r>
      <w:r w:rsidR="00011DB4" w:rsidRPr="00A31E6C">
        <w:t>In giving a direction, the Minister must have regard to the object of this Act and any other matters the Minister considers relevant</w:t>
      </w:r>
      <w:r w:rsidRPr="00A31E6C">
        <w:t>.</w:t>
      </w:r>
    </w:p>
    <w:p w:rsidR="00530EDD" w:rsidRPr="00A31E6C" w:rsidRDefault="00530EDD" w:rsidP="00A31E6C">
      <w:pPr>
        <w:pStyle w:val="subsection"/>
      </w:pPr>
      <w:r w:rsidRPr="00A31E6C">
        <w:tab/>
        <w:t>(</w:t>
      </w:r>
      <w:r w:rsidR="009D75B0" w:rsidRPr="00A31E6C">
        <w:t>3</w:t>
      </w:r>
      <w:r w:rsidRPr="00A31E6C">
        <w:t>)</w:t>
      </w:r>
      <w:r w:rsidRPr="00A31E6C">
        <w:tab/>
        <w:t>In performing its functions, the NHFIC must take all reasonable steps to comply with the Investment Mandate.</w:t>
      </w:r>
    </w:p>
    <w:p w:rsidR="00530EDD" w:rsidRPr="00A31E6C" w:rsidRDefault="009A67EA" w:rsidP="00A31E6C">
      <w:pPr>
        <w:pStyle w:val="ActHead5"/>
      </w:pPr>
      <w:bookmarkStart w:id="16" w:name="_Toc518390826"/>
      <w:r w:rsidRPr="00A31E6C">
        <w:rPr>
          <w:rStyle w:val="CharSectno"/>
        </w:rPr>
        <w:t>13</w:t>
      </w:r>
      <w:r w:rsidR="00530EDD" w:rsidRPr="00A31E6C">
        <w:t xml:space="preserve">  Matters covered by Investment Mandate</w:t>
      </w:r>
      <w:bookmarkEnd w:id="16"/>
    </w:p>
    <w:p w:rsidR="00530EDD" w:rsidRPr="00A31E6C" w:rsidRDefault="00530EDD" w:rsidP="00A31E6C">
      <w:pPr>
        <w:pStyle w:val="subsection"/>
      </w:pPr>
      <w:r w:rsidRPr="00A31E6C">
        <w:tab/>
      </w:r>
      <w:r w:rsidRPr="00A31E6C">
        <w:tab/>
        <w:t>The Investment Mandate may include directions about the following:</w:t>
      </w:r>
    </w:p>
    <w:p w:rsidR="00530EDD" w:rsidRPr="00A31E6C" w:rsidRDefault="00530EDD" w:rsidP="00A31E6C">
      <w:pPr>
        <w:pStyle w:val="paragraph"/>
      </w:pPr>
      <w:r w:rsidRPr="00A31E6C">
        <w:tab/>
        <w:t>(</w:t>
      </w:r>
      <w:r w:rsidR="00A176E1" w:rsidRPr="00A31E6C">
        <w:t>a</w:t>
      </w:r>
      <w:r w:rsidRPr="00A31E6C">
        <w:t>)</w:t>
      </w:r>
      <w:r w:rsidRPr="00A31E6C">
        <w:tab/>
        <w:t xml:space="preserve">strategies and policies to be followed for the effective performance of the </w:t>
      </w:r>
      <w:r w:rsidR="002553F4" w:rsidRPr="00A31E6C">
        <w:t>NHFIC</w:t>
      </w:r>
      <w:r w:rsidRPr="00A31E6C">
        <w:t>’s functions;</w:t>
      </w:r>
    </w:p>
    <w:p w:rsidR="001917E9" w:rsidRPr="00A31E6C" w:rsidRDefault="00A176E1" w:rsidP="00A31E6C">
      <w:pPr>
        <w:pStyle w:val="paragraph"/>
      </w:pPr>
      <w:r w:rsidRPr="00A31E6C">
        <w:tab/>
        <w:t>(b</w:t>
      </w:r>
      <w:r w:rsidR="00530EDD" w:rsidRPr="00A31E6C">
        <w:t>)</w:t>
      </w:r>
      <w:r w:rsidR="00530EDD" w:rsidRPr="00A31E6C">
        <w:tab/>
      </w:r>
      <w:r w:rsidR="002553F4" w:rsidRPr="00A31E6C">
        <w:t>decision</w:t>
      </w:r>
      <w:r w:rsidR="000628E4">
        <w:noBreakHyphen/>
      </w:r>
      <w:r w:rsidR="002553F4" w:rsidRPr="00A31E6C">
        <w:t>making</w:t>
      </w:r>
      <w:r w:rsidR="00530EDD" w:rsidRPr="00A31E6C">
        <w:t xml:space="preserve"> criteria for </w:t>
      </w:r>
      <w:r w:rsidR="001917E9" w:rsidRPr="00A31E6C">
        <w:t>the following:</w:t>
      </w:r>
    </w:p>
    <w:p w:rsidR="001917E9" w:rsidRPr="00A31E6C" w:rsidRDefault="001917E9" w:rsidP="00A31E6C">
      <w:pPr>
        <w:pStyle w:val="paragraphsub"/>
      </w:pPr>
      <w:r w:rsidRPr="00A31E6C">
        <w:tab/>
        <w:t>(i)</w:t>
      </w:r>
      <w:r w:rsidRPr="00A31E6C">
        <w:tab/>
        <w:t>making loans, investments and grants;</w:t>
      </w:r>
    </w:p>
    <w:p w:rsidR="001917E9" w:rsidRPr="00A31E6C" w:rsidRDefault="001917E9" w:rsidP="00A31E6C">
      <w:pPr>
        <w:pStyle w:val="paragraphsub"/>
      </w:pPr>
      <w:r w:rsidRPr="00A31E6C">
        <w:tab/>
        <w:t>(ii)</w:t>
      </w:r>
      <w:r w:rsidRPr="00A31E6C">
        <w:tab/>
        <w:t>granting financial assistance to States and Territories;</w:t>
      </w:r>
    </w:p>
    <w:p w:rsidR="001917E9" w:rsidRPr="00A31E6C" w:rsidRDefault="001917E9" w:rsidP="00A31E6C">
      <w:pPr>
        <w:pStyle w:val="paragraphsub"/>
      </w:pPr>
      <w:r w:rsidRPr="00A31E6C">
        <w:tab/>
        <w:t>(iii)</w:t>
      </w:r>
      <w:r w:rsidRPr="00A31E6C">
        <w:tab/>
        <w:t>providing, to registered community housing providers, business advisory services and other assistance in capacity building;</w:t>
      </w:r>
    </w:p>
    <w:p w:rsidR="002553F4" w:rsidRPr="00A31E6C" w:rsidRDefault="00A176E1" w:rsidP="00A31E6C">
      <w:pPr>
        <w:pStyle w:val="paragraph"/>
      </w:pPr>
      <w:r w:rsidRPr="00A31E6C">
        <w:tab/>
        <w:t>(c</w:t>
      </w:r>
      <w:r w:rsidR="002553F4" w:rsidRPr="00A31E6C">
        <w:t>)</w:t>
      </w:r>
      <w:r w:rsidR="002553F4" w:rsidRPr="00A31E6C">
        <w:tab/>
        <w:t xml:space="preserve">limits on </w:t>
      </w:r>
      <w:r w:rsidR="007E0225" w:rsidRPr="00A31E6C">
        <w:t>making</w:t>
      </w:r>
      <w:r w:rsidR="002553F4" w:rsidRPr="00A31E6C">
        <w:t xml:space="preserve"> </w:t>
      </w:r>
      <w:r w:rsidR="008F7251" w:rsidRPr="00A31E6C">
        <w:t xml:space="preserve">loans, investments and grants, and </w:t>
      </w:r>
      <w:r w:rsidR="007E0225" w:rsidRPr="00A31E6C">
        <w:t>granting</w:t>
      </w:r>
      <w:r w:rsidR="008F7251" w:rsidRPr="00A31E6C">
        <w:t xml:space="preserve"> financial assistance to States and Territories</w:t>
      </w:r>
      <w:r w:rsidR="002553F4" w:rsidRPr="00A31E6C">
        <w:t>;</w:t>
      </w:r>
    </w:p>
    <w:p w:rsidR="00530EDD" w:rsidRPr="00A31E6C" w:rsidRDefault="00530EDD" w:rsidP="00A31E6C">
      <w:pPr>
        <w:pStyle w:val="paragraph"/>
      </w:pPr>
      <w:r w:rsidRPr="00A31E6C">
        <w:tab/>
        <w:t>(</w:t>
      </w:r>
      <w:r w:rsidR="00A176E1" w:rsidRPr="00A31E6C">
        <w:t>d</w:t>
      </w:r>
      <w:r w:rsidRPr="00A31E6C">
        <w:t>)</w:t>
      </w:r>
      <w:r w:rsidRPr="00A31E6C">
        <w:tab/>
        <w:t>risk and return relatin</w:t>
      </w:r>
      <w:r w:rsidR="002553F4" w:rsidRPr="00A31E6C">
        <w:t>g</w:t>
      </w:r>
      <w:r w:rsidRPr="00A31E6C">
        <w:t xml:space="preserve"> to </w:t>
      </w:r>
      <w:r w:rsidR="002553F4" w:rsidRPr="00A31E6C">
        <w:t>NHFIC’s investments</w:t>
      </w:r>
      <w:r w:rsidRPr="00A31E6C">
        <w:t>;</w:t>
      </w:r>
    </w:p>
    <w:p w:rsidR="00530EDD" w:rsidRPr="00A31E6C" w:rsidRDefault="00A176E1" w:rsidP="00A31E6C">
      <w:pPr>
        <w:pStyle w:val="paragraph"/>
      </w:pPr>
      <w:r w:rsidRPr="00A31E6C">
        <w:tab/>
        <w:t>(e</w:t>
      </w:r>
      <w:r w:rsidR="00530EDD" w:rsidRPr="00A31E6C">
        <w:t>)</w:t>
      </w:r>
      <w:r w:rsidR="00530EDD" w:rsidRPr="00A31E6C">
        <w:tab/>
        <w:t>any other matters the Minister thinks appropriate.</w:t>
      </w:r>
    </w:p>
    <w:p w:rsidR="00331318" w:rsidRPr="00A31E6C" w:rsidRDefault="009A67EA" w:rsidP="00A31E6C">
      <w:pPr>
        <w:pStyle w:val="ActHead5"/>
      </w:pPr>
      <w:bookmarkStart w:id="17" w:name="_Toc518390827"/>
      <w:r w:rsidRPr="00A31E6C">
        <w:rPr>
          <w:rStyle w:val="CharSectno"/>
        </w:rPr>
        <w:t>14</w:t>
      </w:r>
      <w:r w:rsidR="00331318" w:rsidRPr="00A31E6C">
        <w:t xml:space="preserve">  Limits on Investment Mandate</w:t>
      </w:r>
      <w:bookmarkEnd w:id="17"/>
    </w:p>
    <w:p w:rsidR="00331318" w:rsidRPr="00A31E6C" w:rsidRDefault="00331318" w:rsidP="00A31E6C">
      <w:pPr>
        <w:pStyle w:val="subsection"/>
      </w:pPr>
      <w:r w:rsidRPr="00A31E6C">
        <w:tab/>
      </w:r>
      <w:r w:rsidRPr="00A31E6C">
        <w:tab/>
        <w:t>The Minister must not give a direction under subsection</w:t>
      </w:r>
      <w:r w:rsidR="00A31E6C" w:rsidRPr="00A31E6C">
        <w:t> </w:t>
      </w:r>
      <w:r w:rsidR="009A67EA" w:rsidRPr="00A31E6C">
        <w:t>12</w:t>
      </w:r>
      <w:r w:rsidRPr="00A31E6C">
        <w:t>(1):</w:t>
      </w:r>
    </w:p>
    <w:p w:rsidR="00331318" w:rsidRPr="00A31E6C" w:rsidRDefault="00331318" w:rsidP="00A31E6C">
      <w:pPr>
        <w:pStyle w:val="paragraph"/>
      </w:pPr>
      <w:r w:rsidRPr="00A31E6C">
        <w:tab/>
        <w:t>(a)</w:t>
      </w:r>
      <w:r w:rsidRPr="00A31E6C">
        <w:tab/>
        <w:t>that has the purpose, or has or is likely to have the effect, of directly or indirectly requiring the Board:</w:t>
      </w:r>
    </w:p>
    <w:p w:rsidR="00331318" w:rsidRPr="00A31E6C" w:rsidRDefault="00331318" w:rsidP="00A31E6C">
      <w:pPr>
        <w:pStyle w:val="paragraphsub"/>
      </w:pPr>
      <w:r w:rsidRPr="00A31E6C">
        <w:tab/>
        <w:t>(i)</w:t>
      </w:r>
      <w:r w:rsidRPr="00A31E6C">
        <w:tab/>
        <w:t xml:space="preserve">to make, or not to make, a particular </w:t>
      </w:r>
      <w:r w:rsidR="008F7251" w:rsidRPr="00A31E6C">
        <w:t>loan, investment or grant</w:t>
      </w:r>
      <w:r w:rsidRPr="00A31E6C">
        <w:t>;</w:t>
      </w:r>
      <w:r w:rsidR="002140CC" w:rsidRPr="00A31E6C">
        <w:t xml:space="preserve"> or</w:t>
      </w:r>
    </w:p>
    <w:p w:rsidR="002140CC" w:rsidRPr="00A31E6C" w:rsidRDefault="002140CC" w:rsidP="00A31E6C">
      <w:pPr>
        <w:pStyle w:val="paragraphsub"/>
      </w:pPr>
      <w:r w:rsidRPr="00A31E6C">
        <w:tab/>
        <w:t>(ii)</w:t>
      </w:r>
      <w:r w:rsidRPr="00A31E6C">
        <w:tab/>
        <w:t xml:space="preserve">to </w:t>
      </w:r>
      <w:r w:rsidR="007E0225" w:rsidRPr="00A31E6C">
        <w:t>grant</w:t>
      </w:r>
      <w:r w:rsidRPr="00A31E6C">
        <w:t xml:space="preserve">, or not to </w:t>
      </w:r>
      <w:r w:rsidR="007E0225" w:rsidRPr="00A31E6C">
        <w:t>grant</w:t>
      </w:r>
      <w:r w:rsidRPr="00A31E6C">
        <w:t>, financial assistance</w:t>
      </w:r>
      <w:r w:rsidR="008F7251" w:rsidRPr="00A31E6C">
        <w:t xml:space="preserve"> to a State or Territory</w:t>
      </w:r>
      <w:r w:rsidRPr="00A31E6C">
        <w:t xml:space="preserve"> for a particular project; or</w:t>
      </w:r>
    </w:p>
    <w:p w:rsidR="002140CC" w:rsidRPr="00A31E6C" w:rsidRDefault="002140CC" w:rsidP="00A31E6C">
      <w:pPr>
        <w:pStyle w:val="paragraphsub"/>
      </w:pPr>
      <w:r w:rsidRPr="00A31E6C">
        <w:tab/>
        <w:t>(iii)</w:t>
      </w:r>
      <w:r w:rsidRPr="00A31E6C">
        <w:tab/>
        <w:t xml:space="preserve">to take, or </w:t>
      </w:r>
      <w:r w:rsidR="00B97E40" w:rsidRPr="00A31E6C">
        <w:t xml:space="preserve">not </w:t>
      </w:r>
      <w:r w:rsidRPr="00A31E6C">
        <w:t>to tak</w:t>
      </w:r>
      <w:r w:rsidR="00B97E40" w:rsidRPr="00A31E6C">
        <w:t>e,</w:t>
      </w:r>
      <w:r w:rsidRPr="00A31E6C">
        <w:t xml:space="preserve"> particular action relating to</w:t>
      </w:r>
      <w:r w:rsidR="00B97E40" w:rsidRPr="00A31E6C">
        <w:t xml:space="preserve"> a particular</w:t>
      </w:r>
      <w:r w:rsidRPr="00A31E6C">
        <w:t xml:space="preserve"> </w:t>
      </w:r>
      <w:r w:rsidR="008F7251" w:rsidRPr="00A31E6C">
        <w:t>loan, investment or grant</w:t>
      </w:r>
      <w:r w:rsidRPr="00A31E6C">
        <w:t>; or</w:t>
      </w:r>
    </w:p>
    <w:p w:rsidR="00B97E40" w:rsidRPr="00A31E6C" w:rsidRDefault="00B97E40" w:rsidP="00A31E6C">
      <w:pPr>
        <w:pStyle w:val="paragraphsub"/>
      </w:pPr>
      <w:r w:rsidRPr="00A31E6C">
        <w:tab/>
        <w:t>(iv)</w:t>
      </w:r>
      <w:r w:rsidRPr="00A31E6C">
        <w:tab/>
        <w:t xml:space="preserve">to take, or not to take, particular action relating to financial assistance </w:t>
      </w:r>
      <w:r w:rsidR="007E0225" w:rsidRPr="00A31E6C">
        <w:t>granted</w:t>
      </w:r>
      <w:r w:rsidR="008F7251" w:rsidRPr="00A31E6C">
        <w:t xml:space="preserve"> to a State or Territory</w:t>
      </w:r>
      <w:r w:rsidRPr="00A31E6C">
        <w:t xml:space="preserve"> for a particular project; or</w:t>
      </w:r>
    </w:p>
    <w:p w:rsidR="00331318" w:rsidRPr="00A31E6C" w:rsidRDefault="00331318" w:rsidP="00A31E6C">
      <w:pPr>
        <w:pStyle w:val="paragraph"/>
      </w:pPr>
      <w:r w:rsidRPr="00A31E6C">
        <w:tab/>
        <w:t>(b)</w:t>
      </w:r>
      <w:r w:rsidRPr="00A31E6C">
        <w:tab/>
        <w:t>that is inconsistent with this Act (including the object of this Act).</w:t>
      </w:r>
    </w:p>
    <w:p w:rsidR="005062D4" w:rsidRPr="00A31E6C" w:rsidRDefault="005062D4" w:rsidP="00A31E6C">
      <w:pPr>
        <w:pStyle w:val="ActHead2"/>
        <w:pageBreakBefore/>
      </w:pPr>
      <w:bookmarkStart w:id="18" w:name="_Toc518390828"/>
      <w:r w:rsidRPr="00A31E6C">
        <w:rPr>
          <w:rStyle w:val="CharPartNo"/>
        </w:rPr>
        <w:t>Part</w:t>
      </w:r>
      <w:r w:rsidR="00A31E6C" w:rsidRPr="00A31E6C">
        <w:rPr>
          <w:rStyle w:val="CharPartNo"/>
        </w:rPr>
        <w:t> </w:t>
      </w:r>
      <w:r w:rsidRPr="00A31E6C">
        <w:rPr>
          <w:rStyle w:val="CharPartNo"/>
        </w:rPr>
        <w:t>3</w:t>
      </w:r>
      <w:r w:rsidRPr="00A31E6C">
        <w:t>—</w:t>
      </w:r>
      <w:r w:rsidRPr="00A31E6C">
        <w:rPr>
          <w:rStyle w:val="CharPartText"/>
        </w:rPr>
        <w:t>Board</w:t>
      </w:r>
      <w:bookmarkEnd w:id="18"/>
    </w:p>
    <w:p w:rsidR="005062D4" w:rsidRPr="00A31E6C" w:rsidRDefault="005062D4" w:rsidP="00A31E6C">
      <w:pPr>
        <w:pStyle w:val="ActHead3"/>
      </w:pPr>
      <w:bookmarkStart w:id="19" w:name="_Toc518390829"/>
      <w:r w:rsidRPr="00A31E6C">
        <w:rPr>
          <w:rStyle w:val="CharDivNo"/>
        </w:rPr>
        <w:t>Division</w:t>
      </w:r>
      <w:r w:rsidR="00A31E6C" w:rsidRPr="00A31E6C">
        <w:rPr>
          <w:rStyle w:val="CharDivNo"/>
        </w:rPr>
        <w:t> </w:t>
      </w:r>
      <w:r w:rsidRPr="00A31E6C">
        <w:rPr>
          <w:rStyle w:val="CharDivNo"/>
        </w:rPr>
        <w:t>1</w:t>
      </w:r>
      <w:r w:rsidRPr="00A31E6C">
        <w:t>—</w:t>
      </w:r>
      <w:r w:rsidRPr="00A31E6C">
        <w:rPr>
          <w:rStyle w:val="CharDivText"/>
        </w:rPr>
        <w:t>Establishment and functions of the Board</w:t>
      </w:r>
      <w:bookmarkEnd w:id="19"/>
    </w:p>
    <w:p w:rsidR="005062D4" w:rsidRPr="00A31E6C" w:rsidRDefault="009A67EA" w:rsidP="00A31E6C">
      <w:pPr>
        <w:pStyle w:val="ActHead5"/>
      </w:pPr>
      <w:bookmarkStart w:id="20" w:name="_Toc518390830"/>
      <w:r w:rsidRPr="00A31E6C">
        <w:rPr>
          <w:rStyle w:val="CharSectno"/>
        </w:rPr>
        <w:t>15</w:t>
      </w:r>
      <w:r w:rsidR="005062D4" w:rsidRPr="00A31E6C">
        <w:t xml:space="preserve">  Establishment of the Board</w:t>
      </w:r>
      <w:bookmarkEnd w:id="20"/>
    </w:p>
    <w:p w:rsidR="005062D4" w:rsidRPr="00A31E6C" w:rsidRDefault="005062D4" w:rsidP="00A31E6C">
      <w:pPr>
        <w:pStyle w:val="subsection"/>
      </w:pPr>
      <w:r w:rsidRPr="00A31E6C">
        <w:tab/>
      </w:r>
      <w:r w:rsidRPr="00A31E6C">
        <w:tab/>
        <w:t>The Board of the NHFIC is established by this section.</w:t>
      </w:r>
    </w:p>
    <w:p w:rsidR="005062D4" w:rsidRPr="00A31E6C" w:rsidRDefault="009A67EA" w:rsidP="00A31E6C">
      <w:pPr>
        <w:pStyle w:val="ActHead5"/>
      </w:pPr>
      <w:bookmarkStart w:id="21" w:name="_Toc518390831"/>
      <w:r w:rsidRPr="00A31E6C">
        <w:rPr>
          <w:rStyle w:val="CharSectno"/>
        </w:rPr>
        <w:t>16</w:t>
      </w:r>
      <w:r w:rsidR="005062D4" w:rsidRPr="00A31E6C">
        <w:t xml:space="preserve">  Functions of the Board</w:t>
      </w:r>
      <w:bookmarkEnd w:id="21"/>
    </w:p>
    <w:p w:rsidR="005062D4" w:rsidRPr="00A31E6C" w:rsidRDefault="005062D4" w:rsidP="00A31E6C">
      <w:pPr>
        <w:pStyle w:val="subsection"/>
      </w:pPr>
      <w:r w:rsidRPr="00A31E6C">
        <w:tab/>
        <w:t>(1)</w:t>
      </w:r>
      <w:r w:rsidRPr="00A31E6C">
        <w:tab/>
        <w:t>The functions of the Board are:</w:t>
      </w:r>
    </w:p>
    <w:p w:rsidR="005062D4" w:rsidRPr="00A31E6C" w:rsidRDefault="005062D4" w:rsidP="00A31E6C">
      <w:pPr>
        <w:pStyle w:val="paragraph"/>
      </w:pPr>
      <w:r w:rsidRPr="00A31E6C">
        <w:tab/>
        <w:t>(a)</w:t>
      </w:r>
      <w:r w:rsidRPr="00A31E6C">
        <w:tab/>
        <w:t>to decide, within the scope of the Investment Mandate, the strategies and policies to be followed by the NHFIC; and</w:t>
      </w:r>
    </w:p>
    <w:p w:rsidR="005062D4" w:rsidRPr="00A31E6C" w:rsidRDefault="005062D4" w:rsidP="00A31E6C">
      <w:pPr>
        <w:pStyle w:val="paragraph"/>
      </w:pPr>
      <w:r w:rsidRPr="00A31E6C">
        <w:tab/>
        <w:t>(b)</w:t>
      </w:r>
      <w:r w:rsidRPr="00A31E6C">
        <w:tab/>
        <w:t>to ensure the proper, efficient and effective performance of the NHFIC’s functions; and</w:t>
      </w:r>
    </w:p>
    <w:p w:rsidR="005062D4" w:rsidRPr="00A31E6C" w:rsidRDefault="005062D4" w:rsidP="00A31E6C">
      <w:pPr>
        <w:pStyle w:val="paragraph"/>
      </w:pPr>
      <w:r w:rsidRPr="00A31E6C">
        <w:tab/>
        <w:t>(c)</w:t>
      </w:r>
      <w:r w:rsidRPr="00A31E6C">
        <w:tab/>
        <w:t>any other functions conferred on the Board by this Act</w:t>
      </w:r>
      <w:r w:rsidR="00D25D1B" w:rsidRPr="00A31E6C">
        <w:t>.</w:t>
      </w:r>
    </w:p>
    <w:p w:rsidR="005062D4" w:rsidRPr="00A31E6C" w:rsidRDefault="005062D4" w:rsidP="00A31E6C">
      <w:pPr>
        <w:pStyle w:val="subsection"/>
      </w:pPr>
      <w:r w:rsidRPr="00A31E6C">
        <w:tab/>
        <w:t>(2)</w:t>
      </w:r>
      <w:r w:rsidRPr="00A31E6C">
        <w:tab/>
        <w:t>The Board has power to do all things necessary or convenient to be done for or in connection with the performance of its functions.</w:t>
      </w:r>
    </w:p>
    <w:p w:rsidR="005062D4" w:rsidRPr="00A31E6C" w:rsidRDefault="005062D4" w:rsidP="00A31E6C">
      <w:pPr>
        <w:pStyle w:val="subsection"/>
      </w:pPr>
      <w:r w:rsidRPr="00A31E6C">
        <w:tab/>
        <w:t>(3)</w:t>
      </w:r>
      <w:r w:rsidRPr="00A31E6C">
        <w:tab/>
        <w:t>Anything done in the name of, or on behalf of, the NHFIC by the Board, or with the authority of the Board, is taken to have been done by the NHFIC.</w:t>
      </w:r>
    </w:p>
    <w:p w:rsidR="005062D4" w:rsidRPr="00A31E6C" w:rsidRDefault="005062D4" w:rsidP="00A31E6C">
      <w:pPr>
        <w:pStyle w:val="ActHead3"/>
        <w:pageBreakBefore/>
      </w:pPr>
      <w:bookmarkStart w:id="22" w:name="_Toc518390832"/>
      <w:r w:rsidRPr="00A31E6C">
        <w:rPr>
          <w:rStyle w:val="CharDivNo"/>
        </w:rPr>
        <w:t>Division</w:t>
      </w:r>
      <w:r w:rsidR="00A31E6C" w:rsidRPr="00A31E6C">
        <w:rPr>
          <w:rStyle w:val="CharDivNo"/>
        </w:rPr>
        <w:t> </w:t>
      </w:r>
      <w:r w:rsidRPr="00A31E6C">
        <w:rPr>
          <w:rStyle w:val="CharDivNo"/>
        </w:rPr>
        <w:t>2</w:t>
      </w:r>
      <w:r w:rsidRPr="00A31E6C">
        <w:t>—</w:t>
      </w:r>
      <w:r w:rsidRPr="00A31E6C">
        <w:rPr>
          <w:rStyle w:val="CharDivText"/>
        </w:rPr>
        <w:t>Board members</w:t>
      </w:r>
      <w:bookmarkEnd w:id="22"/>
    </w:p>
    <w:p w:rsidR="005062D4" w:rsidRPr="00A31E6C" w:rsidRDefault="009A67EA" w:rsidP="00A31E6C">
      <w:pPr>
        <w:pStyle w:val="ActHead5"/>
      </w:pPr>
      <w:bookmarkStart w:id="23" w:name="_Toc518390833"/>
      <w:r w:rsidRPr="00A31E6C">
        <w:rPr>
          <w:rStyle w:val="CharSectno"/>
        </w:rPr>
        <w:t>17</w:t>
      </w:r>
      <w:r w:rsidR="005062D4" w:rsidRPr="00A31E6C">
        <w:t xml:space="preserve">  Membership</w:t>
      </w:r>
      <w:bookmarkEnd w:id="23"/>
    </w:p>
    <w:p w:rsidR="005062D4" w:rsidRPr="00A31E6C" w:rsidRDefault="005062D4" w:rsidP="00A31E6C">
      <w:pPr>
        <w:pStyle w:val="subsection"/>
      </w:pPr>
      <w:r w:rsidRPr="00A31E6C">
        <w:tab/>
      </w:r>
      <w:r w:rsidRPr="00A31E6C">
        <w:tab/>
        <w:t>The Board consists of:</w:t>
      </w:r>
    </w:p>
    <w:p w:rsidR="005062D4" w:rsidRPr="00A31E6C" w:rsidRDefault="005062D4" w:rsidP="00A31E6C">
      <w:pPr>
        <w:pStyle w:val="paragraph"/>
      </w:pPr>
      <w:r w:rsidRPr="00A31E6C">
        <w:tab/>
        <w:t>(a)</w:t>
      </w:r>
      <w:r w:rsidRPr="00A31E6C">
        <w:tab/>
        <w:t>the Chair; and</w:t>
      </w:r>
    </w:p>
    <w:p w:rsidR="005062D4" w:rsidRPr="00A31E6C" w:rsidRDefault="005062D4" w:rsidP="00A31E6C">
      <w:pPr>
        <w:pStyle w:val="paragraph"/>
      </w:pPr>
      <w:r w:rsidRPr="00A31E6C">
        <w:tab/>
        <w:t>(b)</w:t>
      </w:r>
      <w:r w:rsidRPr="00A31E6C">
        <w:tab/>
        <w:t>at least 4, and no more than 6, other members.</w:t>
      </w:r>
    </w:p>
    <w:p w:rsidR="005062D4" w:rsidRPr="00A31E6C" w:rsidRDefault="009A67EA" w:rsidP="00A31E6C">
      <w:pPr>
        <w:pStyle w:val="ActHead5"/>
      </w:pPr>
      <w:bookmarkStart w:id="24" w:name="_Toc518390834"/>
      <w:r w:rsidRPr="00A31E6C">
        <w:rPr>
          <w:rStyle w:val="CharSectno"/>
        </w:rPr>
        <w:t>18</w:t>
      </w:r>
      <w:r w:rsidR="005062D4" w:rsidRPr="00A31E6C">
        <w:t xml:space="preserve">  Appointment of Board members</w:t>
      </w:r>
      <w:bookmarkEnd w:id="24"/>
    </w:p>
    <w:p w:rsidR="005062D4" w:rsidRPr="00A31E6C" w:rsidRDefault="005062D4" w:rsidP="00A31E6C">
      <w:pPr>
        <w:pStyle w:val="subsection"/>
      </w:pPr>
      <w:r w:rsidRPr="00A31E6C">
        <w:tab/>
        <w:t>(1)</w:t>
      </w:r>
      <w:r w:rsidRPr="00A31E6C">
        <w:tab/>
        <w:t>Board members are to be appointed by the Minister by written instrument, on a part</w:t>
      </w:r>
      <w:r w:rsidR="000628E4">
        <w:noBreakHyphen/>
      </w:r>
      <w:r w:rsidRPr="00A31E6C">
        <w:t>time basis.</w:t>
      </w:r>
    </w:p>
    <w:p w:rsidR="005062D4" w:rsidRPr="00A31E6C" w:rsidRDefault="005062D4" w:rsidP="00A31E6C">
      <w:pPr>
        <w:pStyle w:val="subsection"/>
      </w:pPr>
      <w:r w:rsidRPr="00A31E6C">
        <w:tab/>
        <w:t>(2)</w:t>
      </w:r>
      <w:r w:rsidRPr="00A31E6C">
        <w:tab/>
        <w:t>A person is not eligible for appointment as a Board member unless the Minister is satisfied that the person has</w:t>
      </w:r>
      <w:r w:rsidR="00B55D5B" w:rsidRPr="00A31E6C">
        <w:t xml:space="preserve"> appropriate qualifications, skills or experience in one or more of the following:</w:t>
      </w:r>
    </w:p>
    <w:p w:rsidR="005062D4" w:rsidRPr="00A31E6C" w:rsidRDefault="005062D4" w:rsidP="00A31E6C">
      <w:pPr>
        <w:pStyle w:val="paragraph"/>
      </w:pPr>
      <w:r w:rsidRPr="00A31E6C">
        <w:tab/>
        <w:t>(</w:t>
      </w:r>
      <w:r w:rsidR="00B55D5B" w:rsidRPr="00A31E6C">
        <w:t>a</w:t>
      </w:r>
      <w:r w:rsidRPr="00A31E6C">
        <w:t>)</w:t>
      </w:r>
      <w:r w:rsidRPr="00A31E6C">
        <w:tab/>
        <w:t>banking and finance;</w:t>
      </w:r>
    </w:p>
    <w:p w:rsidR="005062D4" w:rsidRPr="00A31E6C" w:rsidRDefault="00B55D5B" w:rsidP="00A31E6C">
      <w:pPr>
        <w:pStyle w:val="paragraph"/>
      </w:pPr>
      <w:r w:rsidRPr="00A31E6C">
        <w:tab/>
        <w:t>(b</w:t>
      </w:r>
      <w:r w:rsidR="005062D4" w:rsidRPr="00A31E6C">
        <w:t>)</w:t>
      </w:r>
      <w:r w:rsidR="005062D4" w:rsidRPr="00A31E6C">
        <w:tab/>
        <w:t>law;</w:t>
      </w:r>
    </w:p>
    <w:p w:rsidR="005062D4" w:rsidRPr="00A31E6C" w:rsidRDefault="00B55D5B" w:rsidP="00A31E6C">
      <w:pPr>
        <w:pStyle w:val="paragraph"/>
      </w:pPr>
      <w:r w:rsidRPr="00A31E6C">
        <w:tab/>
        <w:t>(c</w:t>
      </w:r>
      <w:r w:rsidR="005062D4" w:rsidRPr="00A31E6C">
        <w:t>)</w:t>
      </w:r>
      <w:r w:rsidR="005062D4" w:rsidRPr="00A31E6C">
        <w:tab/>
        <w:t>housing</w:t>
      </w:r>
      <w:r w:rsidR="00BF5206" w:rsidRPr="00A31E6C">
        <w:t xml:space="preserve"> (including social or affordable housing)</w:t>
      </w:r>
      <w:r w:rsidR="005062D4" w:rsidRPr="00A31E6C">
        <w:t>;</w:t>
      </w:r>
    </w:p>
    <w:p w:rsidR="005062D4" w:rsidRPr="00A31E6C" w:rsidRDefault="00B55D5B" w:rsidP="00A31E6C">
      <w:pPr>
        <w:pStyle w:val="paragraph"/>
      </w:pPr>
      <w:r w:rsidRPr="00A31E6C">
        <w:tab/>
        <w:t>(d</w:t>
      </w:r>
      <w:r w:rsidR="005062D4" w:rsidRPr="00A31E6C">
        <w:t>)</w:t>
      </w:r>
      <w:r w:rsidR="005062D4" w:rsidRPr="00A31E6C">
        <w:tab/>
        <w:t>infrastructure planning and financing;</w:t>
      </w:r>
    </w:p>
    <w:p w:rsidR="005062D4" w:rsidRPr="00A31E6C" w:rsidRDefault="00B55D5B" w:rsidP="00A31E6C">
      <w:pPr>
        <w:pStyle w:val="paragraph"/>
      </w:pPr>
      <w:r w:rsidRPr="00A31E6C">
        <w:tab/>
        <w:t>(e</w:t>
      </w:r>
      <w:r w:rsidR="005062D4" w:rsidRPr="00A31E6C">
        <w:t>)</w:t>
      </w:r>
      <w:r w:rsidR="005062D4" w:rsidRPr="00A31E6C">
        <w:tab/>
        <w:t>local government;</w:t>
      </w:r>
    </w:p>
    <w:p w:rsidR="005062D4" w:rsidRPr="00A31E6C" w:rsidRDefault="00B55D5B" w:rsidP="00A31E6C">
      <w:pPr>
        <w:pStyle w:val="paragraph"/>
      </w:pPr>
      <w:r w:rsidRPr="00A31E6C">
        <w:tab/>
        <w:t>(f</w:t>
      </w:r>
      <w:r w:rsidR="005062D4" w:rsidRPr="00A31E6C">
        <w:t>)</w:t>
      </w:r>
      <w:r w:rsidR="005062D4" w:rsidRPr="00A31E6C">
        <w:tab/>
        <w:t>public policy;</w:t>
      </w:r>
    </w:p>
    <w:p w:rsidR="005062D4" w:rsidRPr="00A31E6C" w:rsidRDefault="00B55D5B" w:rsidP="00A31E6C">
      <w:pPr>
        <w:pStyle w:val="paragraph"/>
      </w:pPr>
      <w:r w:rsidRPr="00A31E6C">
        <w:tab/>
        <w:t>(g</w:t>
      </w:r>
      <w:r w:rsidR="005062D4" w:rsidRPr="00A31E6C">
        <w:t>)</w:t>
      </w:r>
      <w:r w:rsidR="005062D4" w:rsidRPr="00A31E6C">
        <w:tab/>
        <w:t>an area of expertise prescribed by the rules.</w:t>
      </w:r>
    </w:p>
    <w:p w:rsidR="005062D4" w:rsidRPr="00A31E6C" w:rsidRDefault="009A67EA" w:rsidP="00A31E6C">
      <w:pPr>
        <w:pStyle w:val="ActHead5"/>
      </w:pPr>
      <w:bookmarkStart w:id="25" w:name="_Toc518390835"/>
      <w:r w:rsidRPr="00A31E6C">
        <w:rPr>
          <w:rStyle w:val="CharSectno"/>
        </w:rPr>
        <w:t>19</w:t>
      </w:r>
      <w:r w:rsidR="005062D4" w:rsidRPr="00A31E6C">
        <w:t xml:space="preserve">  Chair</w:t>
      </w:r>
      <w:bookmarkEnd w:id="25"/>
    </w:p>
    <w:p w:rsidR="005062D4" w:rsidRPr="00A31E6C" w:rsidRDefault="005062D4" w:rsidP="00A31E6C">
      <w:pPr>
        <w:pStyle w:val="subsection"/>
      </w:pPr>
      <w:r w:rsidRPr="00A31E6C">
        <w:tab/>
      </w:r>
      <w:r w:rsidRPr="00A31E6C">
        <w:tab/>
        <w:t>The Minister must, by written instrument, appoint one Board member to be the Chair.</w:t>
      </w:r>
    </w:p>
    <w:p w:rsidR="005062D4" w:rsidRPr="00A31E6C" w:rsidRDefault="009A67EA" w:rsidP="00A31E6C">
      <w:pPr>
        <w:pStyle w:val="ActHead5"/>
      </w:pPr>
      <w:bookmarkStart w:id="26" w:name="_Toc518390836"/>
      <w:r w:rsidRPr="00A31E6C">
        <w:rPr>
          <w:rStyle w:val="CharSectno"/>
        </w:rPr>
        <w:t>20</w:t>
      </w:r>
      <w:r w:rsidR="005062D4" w:rsidRPr="00A31E6C">
        <w:t xml:space="preserve">  Term of appointment</w:t>
      </w:r>
      <w:bookmarkEnd w:id="26"/>
    </w:p>
    <w:p w:rsidR="005062D4" w:rsidRPr="00A31E6C" w:rsidRDefault="005062D4" w:rsidP="00A31E6C">
      <w:pPr>
        <w:pStyle w:val="subsection"/>
      </w:pPr>
      <w:r w:rsidRPr="00A31E6C">
        <w:tab/>
      </w:r>
      <w:r w:rsidRPr="00A31E6C">
        <w:tab/>
        <w:t>A Board member holds office for the period specified in the instrument of appointment. The period must not exceed 5 years.</w:t>
      </w:r>
    </w:p>
    <w:p w:rsidR="005062D4" w:rsidRPr="00A31E6C" w:rsidRDefault="005062D4" w:rsidP="00A31E6C">
      <w:pPr>
        <w:pStyle w:val="notetext"/>
      </w:pPr>
      <w:r w:rsidRPr="00A31E6C">
        <w:t>Note:</w:t>
      </w:r>
      <w:r w:rsidRPr="00A31E6C">
        <w:tab/>
        <w:t>A Board member may be reappointed: see section</w:t>
      </w:r>
      <w:r w:rsidR="00A31E6C" w:rsidRPr="00A31E6C">
        <w:t> </w:t>
      </w:r>
      <w:r w:rsidRPr="00A31E6C">
        <w:t xml:space="preserve">33AA of the </w:t>
      </w:r>
      <w:r w:rsidRPr="00A31E6C">
        <w:rPr>
          <w:i/>
        </w:rPr>
        <w:t>Acts Interpretation Act 1901</w:t>
      </w:r>
      <w:r w:rsidRPr="00A31E6C">
        <w:t>.</w:t>
      </w:r>
    </w:p>
    <w:p w:rsidR="005062D4" w:rsidRPr="00A31E6C" w:rsidRDefault="009A67EA" w:rsidP="00A31E6C">
      <w:pPr>
        <w:pStyle w:val="ActHead5"/>
      </w:pPr>
      <w:bookmarkStart w:id="27" w:name="_Toc518390837"/>
      <w:r w:rsidRPr="00A31E6C">
        <w:rPr>
          <w:rStyle w:val="CharSectno"/>
        </w:rPr>
        <w:t>21</w:t>
      </w:r>
      <w:r w:rsidR="005062D4" w:rsidRPr="00A31E6C">
        <w:t xml:space="preserve">  Acting appointments</w:t>
      </w:r>
      <w:bookmarkEnd w:id="27"/>
    </w:p>
    <w:p w:rsidR="005062D4" w:rsidRPr="00A31E6C" w:rsidRDefault="005062D4" w:rsidP="00A31E6C">
      <w:pPr>
        <w:pStyle w:val="subsection"/>
      </w:pPr>
      <w:r w:rsidRPr="00A31E6C">
        <w:tab/>
        <w:t>(1)</w:t>
      </w:r>
      <w:r w:rsidRPr="00A31E6C">
        <w:tab/>
        <w:t>The Minister may, by written instrument, appoint a Board member to act as the Chair:</w:t>
      </w:r>
    </w:p>
    <w:p w:rsidR="005062D4" w:rsidRPr="00A31E6C" w:rsidRDefault="005062D4" w:rsidP="00A31E6C">
      <w:pPr>
        <w:pStyle w:val="paragraph"/>
      </w:pPr>
      <w:r w:rsidRPr="00A31E6C">
        <w:tab/>
        <w:t>(a)</w:t>
      </w:r>
      <w:r w:rsidRPr="00A31E6C">
        <w:tab/>
        <w:t>during a vacancy in the office of Chair (whether or not an appointment has previously been made to the office); or</w:t>
      </w:r>
    </w:p>
    <w:p w:rsidR="005062D4" w:rsidRPr="00A31E6C" w:rsidRDefault="005062D4" w:rsidP="00A31E6C">
      <w:pPr>
        <w:pStyle w:val="paragraph"/>
      </w:pPr>
      <w:r w:rsidRPr="00A31E6C">
        <w:tab/>
        <w:t>(b)</w:t>
      </w:r>
      <w:r w:rsidRPr="00A31E6C">
        <w:tab/>
        <w:t>during any period, or during all periods, when the Chair:</w:t>
      </w:r>
    </w:p>
    <w:p w:rsidR="005062D4" w:rsidRPr="00A31E6C" w:rsidRDefault="005062D4" w:rsidP="00A31E6C">
      <w:pPr>
        <w:pStyle w:val="paragraphsub"/>
      </w:pPr>
      <w:r w:rsidRPr="00A31E6C">
        <w:tab/>
        <w:t>(i)</w:t>
      </w:r>
      <w:r w:rsidRPr="00A31E6C">
        <w:tab/>
        <w:t>is absent from duty or from Australia; or</w:t>
      </w:r>
    </w:p>
    <w:p w:rsidR="005062D4" w:rsidRPr="00A31E6C" w:rsidRDefault="005062D4" w:rsidP="00A31E6C">
      <w:pPr>
        <w:pStyle w:val="paragraphsub"/>
      </w:pPr>
      <w:r w:rsidRPr="00A31E6C">
        <w:tab/>
        <w:t>(ii)</w:t>
      </w:r>
      <w:r w:rsidRPr="00A31E6C">
        <w:tab/>
        <w:t>is, for any reason, unable to perform the duties of the office.</w:t>
      </w:r>
    </w:p>
    <w:p w:rsidR="005062D4" w:rsidRPr="00A31E6C" w:rsidRDefault="005062D4" w:rsidP="00A31E6C">
      <w:pPr>
        <w:pStyle w:val="subsection"/>
      </w:pPr>
      <w:r w:rsidRPr="00A31E6C">
        <w:tab/>
        <w:t>(2)</w:t>
      </w:r>
      <w:r w:rsidRPr="00A31E6C">
        <w:tab/>
        <w:t>The Minister may, by written instrument, appoint a person to act as a Board member:</w:t>
      </w:r>
    </w:p>
    <w:p w:rsidR="005062D4" w:rsidRPr="00A31E6C" w:rsidRDefault="005062D4" w:rsidP="00A31E6C">
      <w:pPr>
        <w:pStyle w:val="paragraph"/>
      </w:pPr>
      <w:r w:rsidRPr="00A31E6C">
        <w:tab/>
        <w:t>(a)</w:t>
      </w:r>
      <w:r w:rsidRPr="00A31E6C">
        <w:tab/>
        <w:t>during a vacancy in the office of a Board member (whether or not an appointment has previously been made to the office); or</w:t>
      </w:r>
    </w:p>
    <w:p w:rsidR="005062D4" w:rsidRPr="00A31E6C" w:rsidRDefault="005062D4" w:rsidP="00A31E6C">
      <w:pPr>
        <w:pStyle w:val="paragraph"/>
      </w:pPr>
      <w:r w:rsidRPr="00A31E6C">
        <w:tab/>
        <w:t>(b)</w:t>
      </w:r>
      <w:r w:rsidRPr="00A31E6C">
        <w:tab/>
        <w:t>during any period, or during all periods, when a Board member:</w:t>
      </w:r>
    </w:p>
    <w:p w:rsidR="005062D4" w:rsidRPr="00A31E6C" w:rsidRDefault="005062D4" w:rsidP="00A31E6C">
      <w:pPr>
        <w:pStyle w:val="paragraphsub"/>
      </w:pPr>
      <w:r w:rsidRPr="00A31E6C">
        <w:tab/>
        <w:t>(i)</w:t>
      </w:r>
      <w:r w:rsidRPr="00A31E6C">
        <w:tab/>
        <w:t>is absent from duty or from Australia; or</w:t>
      </w:r>
    </w:p>
    <w:p w:rsidR="005062D4" w:rsidRPr="00A31E6C" w:rsidRDefault="005062D4" w:rsidP="00A31E6C">
      <w:pPr>
        <w:pStyle w:val="paragraphsub"/>
      </w:pPr>
      <w:r w:rsidRPr="00A31E6C">
        <w:tab/>
        <w:t>(ii)</w:t>
      </w:r>
      <w:r w:rsidRPr="00A31E6C">
        <w:tab/>
        <w:t>is, for any reason, unable to perform the duties of the office.</w:t>
      </w:r>
    </w:p>
    <w:p w:rsidR="005062D4" w:rsidRPr="00A31E6C" w:rsidRDefault="005062D4" w:rsidP="00A31E6C">
      <w:pPr>
        <w:pStyle w:val="notetext"/>
      </w:pPr>
      <w:r w:rsidRPr="00A31E6C">
        <w:t>Note:</w:t>
      </w:r>
      <w:r w:rsidRPr="00A31E6C">
        <w:tab/>
        <w:t>For rules that apply to acting appointments, see sections</w:t>
      </w:r>
      <w:r w:rsidR="00A31E6C" w:rsidRPr="00A31E6C">
        <w:t> </w:t>
      </w:r>
      <w:r w:rsidRPr="00A31E6C">
        <w:t xml:space="preserve">33AB and 33A of the </w:t>
      </w:r>
      <w:r w:rsidRPr="00A31E6C">
        <w:rPr>
          <w:i/>
        </w:rPr>
        <w:t>Acts Interpretation Act 1901</w:t>
      </w:r>
      <w:r w:rsidRPr="00A31E6C">
        <w:t>.</w:t>
      </w:r>
    </w:p>
    <w:p w:rsidR="005062D4" w:rsidRPr="00A31E6C" w:rsidRDefault="009A67EA" w:rsidP="00A31E6C">
      <w:pPr>
        <w:pStyle w:val="ActHead5"/>
      </w:pPr>
      <w:bookmarkStart w:id="28" w:name="_Toc518390838"/>
      <w:r w:rsidRPr="00A31E6C">
        <w:rPr>
          <w:rStyle w:val="CharSectno"/>
        </w:rPr>
        <w:t>22</w:t>
      </w:r>
      <w:r w:rsidR="005062D4" w:rsidRPr="00A31E6C">
        <w:t xml:space="preserve">  Remuneration</w:t>
      </w:r>
      <w:bookmarkEnd w:id="28"/>
    </w:p>
    <w:p w:rsidR="005062D4" w:rsidRPr="00A31E6C" w:rsidRDefault="005062D4" w:rsidP="00A31E6C">
      <w:pPr>
        <w:pStyle w:val="subsection"/>
      </w:pPr>
      <w:r w:rsidRPr="00A31E6C">
        <w:tab/>
        <w:t>(1)</w:t>
      </w:r>
      <w:r w:rsidRPr="00A31E6C">
        <w:tab/>
        <w:t>A Board member is to be paid the remuneration that is determined by the Remuneration Tribunal. If no determination of that remuneration by the Tribunal is in operation, the member is to be paid the remuneration that is prescribed by the rules</w:t>
      </w:r>
      <w:r w:rsidR="008B42E4" w:rsidRPr="00A31E6C">
        <w:t>.</w:t>
      </w:r>
    </w:p>
    <w:p w:rsidR="005062D4" w:rsidRPr="00A31E6C" w:rsidRDefault="005062D4" w:rsidP="00A31E6C">
      <w:pPr>
        <w:pStyle w:val="subsection"/>
      </w:pPr>
      <w:r w:rsidRPr="00A31E6C">
        <w:tab/>
        <w:t>(2)</w:t>
      </w:r>
      <w:r w:rsidRPr="00A31E6C">
        <w:tab/>
        <w:t>A Board member is to be paid the allowances that are prescribed by the rules</w:t>
      </w:r>
      <w:r w:rsidR="008B42E4" w:rsidRPr="00A31E6C">
        <w:t>.</w:t>
      </w:r>
    </w:p>
    <w:p w:rsidR="005062D4" w:rsidRPr="00A31E6C" w:rsidRDefault="005062D4" w:rsidP="00A31E6C">
      <w:pPr>
        <w:pStyle w:val="subsection"/>
        <w:rPr>
          <w:i/>
        </w:rPr>
      </w:pPr>
      <w:r w:rsidRPr="00A31E6C">
        <w:tab/>
        <w:t>(3)</w:t>
      </w:r>
      <w:r w:rsidRPr="00A31E6C">
        <w:tab/>
        <w:t xml:space="preserve">This section has effect subject to the </w:t>
      </w:r>
      <w:r w:rsidRPr="00A31E6C">
        <w:rPr>
          <w:i/>
        </w:rPr>
        <w:t>Remuneration Tribunal Act 1973.</w:t>
      </w:r>
    </w:p>
    <w:p w:rsidR="005062D4" w:rsidRPr="00A31E6C" w:rsidRDefault="009A67EA" w:rsidP="00A31E6C">
      <w:pPr>
        <w:pStyle w:val="ActHead5"/>
      </w:pPr>
      <w:bookmarkStart w:id="29" w:name="_Toc518390839"/>
      <w:r w:rsidRPr="00A31E6C">
        <w:rPr>
          <w:rStyle w:val="CharSectno"/>
        </w:rPr>
        <w:t>23</w:t>
      </w:r>
      <w:r w:rsidR="005062D4" w:rsidRPr="00A31E6C">
        <w:t xml:space="preserve">  Leave of absence</w:t>
      </w:r>
      <w:bookmarkEnd w:id="29"/>
    </w:p>
    <w:p w:rsidR="005062D4" w:rsidRPr="00A31E6C" w:rsidRDefault="005062D4" w:rsidP="00A31E6C">
      <w:pPr>
        <w:pStyle w:val="subsection"/>
      </w:pPr>
      <w:r w:rsidRPr="00A31E6C">
        <w:tab/>
        <w:t>(1)</w:t>
      </w:r>
      <w:r w:rsidRPr="00A31E6C">
        <w:tab/>
        <w:t>The Minister may grant leave of absence to the Chair on the terms and conditions that the Minister determines.</w:t>
      </w:r>
    </w:p>
    <w:p w:rsidR="005062D4" w:rsidRPr="00A31E6C" w:rsidRDefault="005062D4" w:rsidP="00A31E6C">
      <w:pPr>
        <w:pStyle w:val="subsection"/>
      </w:pPr>
      <w:r w:rsidRPr="00A31E6C">
        <w:tab/>
        <w:t>(2)</w:t>
      </w:r>
      <w:r w:rsidRPr="00A31E6C">
        <w:tab/>
        <w:t>The Chair may grant leave of absence to another Board member on the terms and conditions that the Chair determines.</w:t>
      </w:r>
    </w:p>
    <w:p w:rsidR="005062D4" w:rsidRPr="00A31E6C" w:rsidRDefault="005062D4" w:rsidP="00A31E6C">
      <w:pPr>
        <w:pStyle w:val="subsection"/>
      </w:pPr>
      <w:r w:rsidRPr="00A31E6C">
        <w:tab/>
        <w:t>(3)</w:t>
      </w:r>
      <w:r w:rsidRPr="00A31E6C">
        <w:tab/>
        <w:t>The Chair must notify the Minister if the Chair grants another Board member leave of absence for a period that exceeds 3 months.</w:t>
      </w:r>
    </w:p>
    <w:p w:rsidR="005062D4" w:rsidRPr="00A31E6C" w:rsidRDefault="009A67EA" w:rsidP="00A31E6C">
      <w:pPr>
        <w:pStyle w:val="ActHead5"/>
        <w:rPr>
          <w:b w:val="0"/>
        </w:rPr>
      </w:pPr>
      <w:bookmarkStart w:id="30" w:name="_Toc518390840"/>
      <w:r w:rsidRPr="00A31E6C">
        <w:rPr>
          <w:rStyle w:val="CharSectno"/>
        </w:rPr>
        <w:t>24</w:t>
      </w:r>
      <w:r w:rsidR="005062D4" w:rsidRPr="00A31E6C">
        <w:t xml:space="preserve">  Resignation</w:t>
      </w:r>
      <w:bookmarkEnd w:id="30"/>
    </w:p>
    <w:p w:rsidR="005062D4" w:rsidRPr="00A31E6C" w:rsidRDefault="005062D4" w:rsidP="00A31E6C">
      <w:pPr>
        <w:pStyle w:val="subsection"/>
      </w:pPr>
      <w:r w:rsidRPr="00A31E6C">
        <w:tab/>
        <w:t>(1)</w:t>
      </w:r>
      <w:r w:rsidRPr="00A31E6C">
        <w:tab/>
        <w:t>A Board member may resign his or her appointment by giving the Minister a written resignation.</w:t>
      </w:r>
    </w:p>
    <w:p w:rsidR="005062D4" w:rsidRPr="00A31E6C" w:rsidRDefault="005062D4" w:rsidP="00A31E6C">
      <w:pPr>
        <w:pStyle w:val="subsection"/>
      </w:pPr>
      <w:r w:rsidRPr="00A31E6C">
        <w:tab/>
        <w:t>(2)</w:t>
      </w:r>
      <w:r w:rsidRPr="00A31E6C">
        <w:tab/>
        <w:t>The resignation takes effect on the day it is received by the Minister or, if a later day is specified in the resignation, on that later day.</w:t>
      </w:r>
    </w:p>
    <w:p w:rsidR="005062D4" w:rsidRPr="00A31E6C" w:rsidRDefault="009A67EA" w:rsidP="00A31E6C">
      <w:pPr>
        <w:pStyle w:val="ActHead5"/>
      </w:pPr>
      <w:bookmarkStart w:id="31" w:name="_Toc518390841"/>
      <w:r w:rsidRPr="00A31E6C">
        <w:rPr>
          <w:rStyle w:val="CharSectno"/>
        </w:rPr>
        <w:t>25</w:t>
      </w:r>
      <w:r w:rsidR="005062D4" w:rsidRPr="00A31E6C">
        <w:t xml:space="preserve">  Termination of appointment</w:t>
      </w:r>
      <w:bookmarkEnd w:id="31"/>
    </w:p>
    <w:p w:rsidR="005062D4" w:rsidRPr="00A31E6C" w:rsidRDefault="005062D4" w:rsidP="00A31E6C">
      <w:pPr>
        <w:pStyle w:val="subsection"/>
      </w:pPr>
      <w:r w:rsidRPr="00A31E6C">
        <w:tab/>
      </w:r>
      <w:r w:rsidRPr="00A31E6C">
        <w:tab/>
        <w:t>The Minister may terminate the appointment of a Board member:</w:t>
      </w:r>
    </w:p>
    <w:p w:rsidR="005062D4" w:rsidRPr="00A31E6C" w:rsidRDefault="005062D4" w:rsidP="00A31E6C">
      <w:pPr>
        <w:pStyle w:val="paragraph"/>
      </w:pPr>
      <w:r w:rsidRPr="00A31E6C">
        <w:tab/>
        <w:t>(a)</w:t>
      </w:r>
      <w:r w:rsidRPr="00A31E6C">
        <w:tab/>
        <w:t>for misbehaviour; or</w:t>
      </w:r>
    </w:p>
    <w:p w:rsidR="005062D4" w:rsidRPr="00A31E6C" w:rsidRDefault="005062D4" w:rsidP="00A31E6C">
      <w:pPr>
        <w:pStyle w:val="paragraph"/>
      </w:pPr>
      <w:r w:rsidRPr="00A31E6C">
        <w:tab/>
        <w:t>(b)</w:t>
      </w:r>
      <w:r w:rsidRPr="00A31E6C">
        <w:tab/>
        <w:t>if the Board member is unable to perform the duties of his or her office because of physical or mental incapacity; or</w:t>
      </w:r>
    </w:p>
    <w:p w:rsidR="005062D4" w:rsidRPr="00A31E6C" w:rsidRDefault="005062D4" w:rsidP="00A31E6C">
      <w:pPr>
        <w:pStyle w:val="paragraph"/>
      </w:pPr>
      <w:r w:rsidRPr="00A31E6C">
        <w:tab/>
        <w:t>(c)</w:t>
      </w:r>
      <w:r w:rsidRPr="00A31E6C">
        <w:tab/>
        <w:t>if the Board member:</w:t>
      </w:r>
    </w:p>
    <w:p w:rsidR="005062D4" w:rsidRPr="00A31E6C" w:rsidRDefault="005062D4" w:rsidP="00A31E6C">
      <w:pPr>
        <w:pStyle w:val="paragraphsub"/>
      </w:pPr>
      <w:r w:rsidRPr="00A31E6C">
        <w:tab/>
        <w:t>(i)</w:t>
      </w:r>
      <w:r w:rsidRPr="00A31E6C">
        <w:tab/>
        <w:t>becomes bankrupt; or</w:t>
      </w:r>
    </w:p>
    <w:p w:rsidR="005062D4" w:rsidRPr="00A31E6C" w:rsidRDefault="005062D4" w:rsidP="00A31E6C">
      <w:pPr>
        <w:pStyle w:val="paragraphsub"/>
      </w:pPr>
      <w:r w:rsidRPr="00A31E6C">
        <w:tab/>
        <w:t>(ii)</w:t>
      </w:r>
      <w:r w:rsidRPr="00A31E6C">
        <w:tab/>
        <w:t>applies to take the benefit of any law for the relief of bankrupt or insolvent debtors; or</w:t>
      </w:r>
    </w:p>
    <w:p w:rsidR="005062D4" w:rsidRPr="00A31E6C" w:rsidRDefault="005062D4" w:rsidP="00A31E6C">
      <w:pPr>
        <w:pStyle w:val="paragraphsub"/>
      </w:pPr>
      <w:r w:rsidRPr="00A31E6C">
        <w:tab/>
        <w:t>(iii)</w:t>
      </w:r>
      <w:r w:rsidRPr="00A31E6C">
        <w:tab/>
        <w:t>compounds with his or her creditors; or</w:t>
      </w:r>
    </w:p>
    <w:p w:rsidR="005062D4" w:rsidRPr="00A31E6C" w:rsidRDefault="005062D4" w:rsidP="00A31E6C">
      <w:pPr>
        <w:pStyle w:val="paragraphsub"/>
      </w:pPr>
      <w:r w:rsidRPr="00A31E6C">
        <w:tab/>
        <w:t>(iv)</w:t>
      </w:r>
      <w:r w:rsidRPr="00A31E6C">
        <w:tab/>
        <w:t>makes an assignment of his or her remuneration for the benefit of his or her creditors; or</w:t>
      </w:r>
    </w:p>
    <w:p w:rsidR="005062D4" w:rsidRPr="00A31E6C" w:rsidRDefault="005062D4" w:rsidP="00A31E6C">
      <w:pPr>
        <w:pStyle w:val="paragraph"/>
      </w:pPr>
      <w:r w:rsidRPr="00A31E6C">
        <w:tab/>
        <w:t>(d)</w:t>
      </w:r>
      <w:r w:rsidRPr="00A31E6C">
        <w:tab/>
        <w:t>if the Board member is absent, except on leave of absence, from 3 consecutive meetings of the Board; or</w:t>
      </w:r>
    </w:p>
    <w:p w:rsidR="005062D4" w:rsidRPr="00A31E6C" w:rsidRDefault="005062D4" w:rsidP="00A31E6C">
      <w:pPr>
        <w:pStyle w:val="paragraph"/>
      </w:pPr>
      <w:r w:rsidRPr="00A31E6C">
        <w:tab/>
        <w:t>(</w:t>
      </w:r>
      <w:r w:rsidR="00A70C6F" w:rsidRPr="00A31E6C">
        <w:t>e</w:t>
      </w:r>
      <w:r w:rsidRPr="00A31E6C">
        <w:t>)</w:t>
      </w:r>
      <w:r w:rsidRPr="00A31E6C">
        <w:tab/>
        <w:t>if the Minister is satisfied that the performance of the Board member has been unsatisfactory for a significant period.</w:t>
      </w:r>
    </w:p>
    <w:p w:rsidR="005062D4" w:rsidRPr="00A31E6C" w:rsidRDefault="005062D4" w:rsidP="00A31E6C">
      <w:pPr>
        <w:pStyle w:val="notetext"/>
      </w:pPr>
      <w:r w:rsidRPr="00A31E6C">
        <w:t>Note:</w:t>
      </w:r>
      <w:r w:rsidRPr="00A31E6C">
        <w:tab/>
        <w:t>The appointment of a Board member may also be terminated under section</w:t>
      </w:r>
      <w:r w:rsidR="00A31E6C" w:rsidRPr="00A31E6C">
        <w:t> </w:t>
      </w:r>
      <w:r w:rsidRPr="00A31E6C">
        <w:t xml:space="preserve">30 of the </w:t>
      </w:r>
      <w:r w:rsidRPr="00A31E6C">
        <w:rPr>
          <w:i/>
        </w:rPr>
        <w:t>Public Governance, Performance and Accountability Act 2013</w:t>
      </w:r>
      <w:r w:rsidRPr="00A31E6C">
        <w:t xml:space="preserve"> (which deals with terminating the appointment of an accountable authority, or a member of an accountable authority, for contravening general duties of officials).</w:t>
      </w:r>
    </w:p>
    <w:p w:rsidR="005062D4" w:rsidRPr="00A31E6C" w:rsidRDefault="009A67EA" w:rsidP="00A31E6C">
      <w:pPr>
        <w:pStyle w:val="ActHead5"/>
      </w:pPr>
      <w:bookmarkStart w:id="32" w:name="_Toc518390842"/>
      <w:r w:rsidRPr="00A31E6C">
        <w:rPr>
          <w:rStyle w:val="CharSectno"/>
        </w:rPr>
        <w:t>26</w:t>
      </w:r>
      <w:r w:rsidR="005062D4" w:rsidRPr="00A31E6C">
        <w:t xml:space="preserve">  Other terms and conditions</w:t>
      </w:r>
      <w:bookmarkEnd w:id="32"/>
    </w:p>
    <w:p w:rsidR="005062D4" w:rsidRPr="00A31E6C" w:rsidRDefault="005062D4" w:rsidP="00A31E6C">
      <w:pPr>
        <w:pStyle w:val="subsection"/>
      </w:pPr>
      <w:r w:rsidRPr="00A31E6C">
        <w:tab/>
      </w:r>
      <w:r w:rsidRPr="00A31E6C">
        <w:tab/>
        <w:t>A Board member holds office on the terms and conditions (if any) in relation to matters not covered by this Act that are determined by the Minister.</w:t>
      </w:r>
    </w:p>
    <w:p w:rsidR="005062D4" w:rsidRPr="00A31E6C" w:rsidRDefault="009A67EA" w:rsidP="00A31E6C">
      <w:pPr>
        <w:pStyle w:val="ActHead5"/>
      </w:pPr>
      <w:bookmarkStart w:id="33" w:name="_Toc518390843"/>
      <w:r w:rsidRPr="00A31E6C">
        <w:rPr>
          <w:rStyle w:val="CharSectno"/>
        </w:rPr>
        <w:t>27</w:t>
      </w:r>
      <w:r w:rsidR="005062D4" w:rsidRPr="00A31E6C">
        <w:t xml:space="preserve">  </w:t>
      </w:r>
      <w:r w:rsidR="00443214" w:rsidRPr="00A31E6C">
        <w:t>Observer</w:t>
      </w:r>
      <w:bookmarkEnd w:id="33"/>
    </w:p>
    <w:p w:rsidR="00443214" w:rsidRPr="00A31E6C" w:rsidRDefault="00443214" w:rsidP="00A31E6C">
      <w:pPr>
        <w:pStyle w:val="SubsectionHead"/>
      </w:pPr>
      <w:r w:rsidRPr="00A31E6C">
        <w:t>Role of the observer</w:t>
      </w:r>
    </w:p>
    <w:p w:rsidR="005F68F1" w:rsidRPr="00A31E6C" w:rsidRDefault="005062D4" w:rsidP="00A31E6C">
      <w:pPr>
        <w:pStyle w:val="subsection"/>
      </w:pPr>
      <w:r w:rsidRPr="00A31E6C">
        <w:tab/>
        <w:t>(1)</w:t>
      </w:r>
      <w:r w:rsidRPr="00A31E6C">
        <w:tab/>
      </w:r>
      <w:r w:rsidR="00311DD1" w:rsidRPr="00A31E6C">
        <w:t>A person</w:t>
      </w:r>
      <w:r w:rsidRPr="00A31E6C">
        <w:t xml:space="preserve"> appoint</w:t>
      </w:r>
      <w:r w:rsidR="00311DD1" w:rsidRPr="00A31E6C">
        <w:t xml:space="preserve">ed </w:t>
      </w:r>
      <w:r w:rsidRPr="00A31E6C">
        <w:t xml:space="preserve">under </w:t>
      </w:r>
      <w:r w:rsidR="00311DD1" w:rsidRPr="00A31E6C">
        <w:t xml:space="preserve">this </w:t>
      </w:r>
      <w:r w:rsidRPr="00A31E6C">
        <w:t>section</w:t>
      </w:r>
      <w:r w:rsidR="005F68F1" w:rsidRPr="00A31E6C">
        <w:t xml:space="preserve"> (the </w:t>
      </w:r>
      <w:r w:rsidR="005F68F1" w:rsidRPr="00A31E6C">
        <w:rPr>
          <w:b/>
          <w:i/>
        </w:rPr>
        <w:t>observer</w:t>
      </w:r>
      <w:r w:rsidR="005F68F1" w:rsidRPr="00A31E6C">
        <w:t>):</w:t>
      </w:r>
    </w:p>
    <w:p w:rsidR="005F68F1" w:rsidRPr="00A31E6C" w:rsidRDefault="005F68F1" w:rsidP="00A31E6C">
      <w:pPr>
        <w:pStyle w:val="paragraph"/>
      </w:pPr>
      <w:r w:rsidRPr="00A31E6C">
        <w:tab/>
        <w:t>(a)</w:t>
      </w:r>
      <w:r w:rsidRPr="00A31E6C">
        <w:tab/>
        <w:t>is entitled to receive notice of meetings of the Board; and</w:t>
      </w:r>
    </w:p>
    <w:p w:rsidR="005F68F1" w:rsidRPr="00A31E6C" w:rsidRDefault="005F68F1" w:rsidP="00A31E6C">
      <w:pPr>
        <w:pStyle w:val="paragraph"/>
      </w:pPr>
      <w:r w:rsidRPr="00A31E6C">
        <w:tab/>
        <w:t>(b)</w:t>
      </w:r>
      <w:r w:rsidRPr="00A31E6C">
        <w:tab/>
        <w:t xml:space="preserve">may attend any meeting of the Board and take such part in the proceedings, not including voting, as the </w:t>
      </w:r>
      <w:r w:rsidR="00443214" w:rsidRPr="00A31E6C">
        <w:t>observer</w:t>
      </w:r>
      <w:r w:rsidR="004F7946" w:rsidRPr="00A31E6C">
        <w:t xml:space="preserve"> thinks fit; and</w:t>
      </w:r>
    </w:p>
    <w:p w:rsidR="00DE4371" w:rsidRPr="00A31E6C" w:rsidRDefault="004F7946" w:rsidP="00A31E6C">
      <w:pPr>
        <w:pStyle w:val="paragraph"/>
      </w:pPr>
      <w:r w:rsidRPr="00A31E6C">
        <w:tab/>
        <w:t>(c)</w:t>
      </w:r>
      <w:r w:rsidRPr="00A31E6C">
        <w:tab/>
      </w:r>
      <w:r w:rsidR="00CE467E" w:rsidRPr="00A31E6C">
        <w:t xml:space="preserve">may report to the Minister on any matter relating to the operations of </w:t>
      </w:r>
      <w:r w:rsidR="00826D32" w:rsidRPr="00A31E6C">
        <w:t xml:space="preserve">the NHFIC or </w:t>
      </w:r>
      <w:r w:rsidR="00CE467E" w:rsidRPr="00A31E6C">
        <w:t>the Board, and must make such a report to the Minister if the Minister requests a report on such a matter; and</w:t>
      </w:r>
    </w:p>
    <w:p w:rsidR="004F7946" w:rsidRPr="00A31E6C" w:rsidRDefault="00DE4371" w:rsidP="00A31E6C">
      <w:pPr>
        <w:pStyle w:val="paragraph"/>
      </w:pPr>
      <w:r w:rsidRPr="00A31E6C">
        <w:tab/>
        <w:t>(d)</w:t>
      </w:r>
      <w:r w:rsidRPr="00A31E6C">
        <w:tab/>
      </w:r>
      <w:r w:rsidR="004F7946" w:rsidRPr="00A31E6C">
        <w:t xml:space="preserve">is entitled to access to such information held by, or under the control of, the NHFIC as the </w:t>
      </w:r>
      <w:r w:rsidR="00826D32" w:rsidRPr="00A31E6C">
        <w:t>observer</w:t>
      </w:r>
      <w:r w:rsidR="004F7946" w:rsidRPr="00A31E6C">
        <w:t xml:space="preserve"> requests for the purposes of taking part in proceedings of the Board or reporting to the Minister.</w:t>
      </w:r>
    </w:p>
    <w:p w:rsidR="00443214" w:rsidRPr="00A31E6C" w:rsidRDefault="00443214" w:rsidP="00A31E6C">
      <w:pPr>
        <w:pStyle w:val="SubsectionHead"/>
      </w:pPr>
      <w:r w:rsidRPr="00A31E6C">
        <w:t>Appointment of the observer</w:t>
      </w:r>
    </w:p>
    <w:p w:rsidR="005062D4" w:rsidRPr="00A31E6C" w:rsidRDefault="005062D4" w:rsidP="00A31E6C">
      <w:pPr>
        <w:pStyle w:val="subsection"/>
      </w:pPr>
      <w:r w:rsidRPr="00A31E6C">
        <w:tab/>
        <w:t>(2)</w:t>
      </w:r>
      <w:r w:rsidRPr="00A31E6C">
        <w:tab/>
      </w:r>
      <w:r w:rsidR="005F68F1" w:rsidRPr="00A31E6C">
        <w:t xml:space="preserve">The Minister may, by written instrument, appoint a </w:t>
      </w:r>
      <w:r w:rsidR="001C65F2" w:rsidRPr="00A31E6C">
        <w:t>Commonwealth officer</w:t>
      </w:r>
      <w:r w:rsidR="005F68F1" w:rsidRPr="00A31E6C">
        <w:t xml:space="preserve"> to be the observer</w:t>
      </w:r>
      <w:r w:rsidR="002A6EEC" w:rsidRPr="00A31E6C">
        <w:t>, on a part</w:t>
      </w:r>
      <w:r w:rsidR="000628E4">
        <w:noBreakHyphen/>
      </w:r>
      <w:r w:rsidR="002A6EEC" w:rsidRPr="00A31E6C">
        <w:t>time basis</w:t>
      </w:r>
      <w:r w:rsidR="005F68F1" w:rsidRPr="00A31E6C">
        <w:t>.</w:t>
      </w:r>
    </w:p>
    <w:p w:rsidR="005F68F1" w:rsidRPr="00A31E6C" w:rsidRDefault="005062D4" w:rsidP="00A31E6C">
      <w:pPr>
        <w:pStyle w:val="subsection"/>
      </w:pPr>
      <w:r w:rsidRPr="00A31E6C">
        <w:tab/>
        <w:t>(3)</w:t>
      </w:r>
      <w:r w:rsidRPr="00A31E6C">
        <w:tab/>
      </w:r>
      <w:r w:rsidR="005F68F1" w:rsidRPr="00A31E6C">
        <w:t xml:space="preserve">The observer holds office for the period specified in the instrument of appointment. The period must not exceed </w:t>
      </w:r>
      <w:r w:rsidR="00132A6E" w:rsidRPr="00A31E6C">
        <w:t>6</w:t>
      </w:r>
      <w:r w:rsidR="005F68F1" w:rsidRPr="00A31E6C">
        <w:t xml:space="preserve"> months.</w:t>
      </w:r>
    </w:p>
    <w:p w:rsidR="005F68F1" w:rsidRPr="00A31E6C" w:rsidRDefault="005F68F1" w:rsidP="00A31E6C">
      <w:pPr>
        <w:pStyle w:val="notetext"/>
      </w:pPr>
      <w:r w:rsidRPr="00A31E6C">
        <w:t>Note:</w:t>
      </w:r>
      <w:r w:rsidRPr="00A31E6C">
        <w:tab/>
        <w:t>The observer may be reappointed: see section</w:t>
      </w:r>
      <w:r w:rsidR="00A31E6C" w:rsidRPr="00A31E6C">
        <w:t> </w:t>
      </w:r>
      <w:r w:rsidRPr="00A31E6C">
        <w:t xml:space="preserve">33AA of the </w:t>
      </w:r>
      <w:r w:rsidRPr="00A31E6C">
        <w:rPr>
          <w:i/>
        </w:rPr>
        <w:t>Acts Interpretation Act 1901</w:t>
      </w:r>
      <w:r w:rsidRPr="00A31E6C">
        <w:t>.</w:t>
      </w:r>
    </w:p>
    <w:p w:rsidR="00443214" w:rsidRPr="00A31E6C" w:rsidRDefault="00443214" w:rsidP="00A31E6C">
      <w:pPr>
        <w:pStyle w:val="subsection"/>
      </w:pPr>
      <w:r w:rsidRPr="00A31E6C">
        <w:tab/>
        <w:t>(4)</w:t>
      </w:r>
      <w:r w:rsidRPr="00A31E6C">
        <w:tab/>
        <w:t>The Minister may at any time terminate the appointment of the observer.</w:t>
      </w:r>
    </w:p>
    <w:p w:rsidR="001F577E" w:rsidRPr="00A31E6C" w:rsidRDefault="001C65F2" w:rsidP="00A31E6C">
      <w:pPr>
        <w:pStyle w:val="SubsectionHead"/>
      </w:pPr>
      <w:r w:rsidRPr="00A31E6C">
        <w:t>T</w:t>
      </w:r>
      <w:r w:rsidR="001F577E" w:rsidRPr="00A31E6C">
        <w:t>erms and conditions</w:t>
      </w:r>
    </w:p>
    <w:p w:rsidR="002A6EEC" w:rsidRPr="00A31E6C" w:rsidRDefault="002A6EEC" w:rsidP="00A31E6C">
      <w:pPr>
        <w:pStyle w:val="subsection"/>
      </w:pPr>
      <w:r w:rsidRPr="00A31E6C">
        <w:tab/>
        <w:t>(</w:t>
      </w:r>
      <w:r w:rsidR="001C65F2" w:rsidRPr="00A31E6C">
        <w:t>5</w:t>
      </w:r>
      <w:r w:rsidRPr="00A31E6C">
        <w:t>)</w:t>
      </w:r>
      <w:r w:rsidRPr="00A31E6C">
        <w:tab/>
        <w:t>The Minister may grant leave of absence to the observer on the terms and conditions that the Minister determines.</w:t>
      </w:r>
    </w:p>
    <w:p w:rsidR="002A6EEC" w:rsidRPr="00A31E6C" w:rsidRDefault="002A6EEC" w:rsidP="00A31E6C">
      <w:pPr>
        <w:pStyle w:val="subsection"/>
      </w:pPr>
      <w:r w:rsidRPr="00A31E6C">
        <w:tab/>
        <w:t>(</w:t>
      </w:r>
      <w:r w:rsidR="001C65F2" w:rsidRPr="00A31E6C">
        <w:t>6</w:t>
      </w:r>
      <w:r w:rsidRPr="00A31E6C">
        <w:t>)</w:t>
      </w:r>
      <w:r w:rsidRPr="00A31E6C">
        <w:tab/>
        <w:t>The observer may resign his or her appointment by giving the Minister a written resignation.</w:t>
      </w:r>
      <w:r w:rsidR="00443214" w:rsidRPr="00A31E6C">
        <w:t xml:space="preserve"> The resignation takes effect on the day it is received by the Minister or, if a later day is specified in the resignation, on that later day.</w:t>
      </w:r>
    </w:p>
    <w:p w:rsidR="005062D4" w:rsidRPr="00A31E6C" w:rsidRDefault="005062D4" w:rsidP="00A31E6C">
      <w:pPr>
        <w:pStyle w:val="ActHead3"/>
        <w:pageBreakBefore/>
      </w:pPr>
      <w:bookmarkStart w:id="34" w:name="_Toc518390844"/>
      <w:r w:rsidRPr="00A31E6C">
        <w:rPr>
          <w:rStyle w:val="CharDivNo"/>
        </w:rPr>
        <w:t>Division</w:t>
      </w:r>
      <w:r w:rsidR="00A31E6C" w:rsidRPr="00A31E6C">
        <w:rPr>
          <w:rStyle w:val="CharDivNo"/>
        </w:rPr>
        <w:t> </w:t>
      </w:r>
      <w:r w:rsidRPr="00A31E6C">
        <w:rPr>
          <w:rStyle w:val="CharDivNo"/>
        </w:rPr>
        <w:t>3</w:t>
      </w:r>
      <w:r w:rsidRPr="00A31E6C">
        <w:t>—</w:t>
      </w:r>
      <w:r w:rsidRPr="00A31E6C">
        <w:rPr>
          <w:rStyle w:val="CharDivText"/>
        </w:rPr>
        <w:t>Meetings of the Board</w:t>
      </w:r>
      <w:bookmarkEnd w:id="34"/>
    </w:p>
    <w:p w:rsidR="005062D4" w:rsidRPr="00A31E6C" w:rsidRDefault="009A67EA" w:rsidP="00A31E6C">
      <w:pPr>
        <w:pStyle w:val="ActHead5"/>
      </w:pPr>
      <w:bookmarkStart w:id="35" w:name="_Toc518390845"/>
      <w:r w:rsidRPr="00A31E6C">
        <w:rPr>
          <w:rStyle w:val="CharSectno"/>
        </w:rPr>
        <w:t>28</w:t>
      </w:r>
      <w:r w:rsidR="005062D4" w:rsidRPr="00A31E6C">
        <w:t xml:space="preserve">  Convening meetings</w:t>
      </w:r>
      <w:bookmarkEnd w:id="35"/>
    </w:p>
    <w:p w:rsidR="005062D4" w:rsidRPr="00A31E6C" w:rsidRDefault="005062D4" w:rsidP="00A31E6C">
      <w:pPr>
        <w:pStyle w:val="subsection"/>
      </w:pPr>
      <w:r w:rsidRPr="00A31E6C">
        <w:tab/>
        <w:t>(1)</w:t>
      </w:r>
      <w:r w:rsidRPr="00A31E6C">
        <w:tab/>
        <w:t>The Board must hold such meetings as are necessary for the efficient performance of its functions.</w:t>
      </w:r>
    </w:p>
    <w:p w:rsidR="005062D4" w:rsidRPr="00A31E6C" w:rsidRDefault="005062D4" w:rsidP="00A31E6C">
      <w:pPr>
        <w:pStyle w:val="subsection"/>
      </w:pPr>
      <w:r w:rsidRPr="00A31E6C">
        <w:tab/>
        <w:t>(2)</w:t>
      </w:r>
      <w:r w:rsidRPr="00A31E6C">
        <w:tab/>
        <w:t>The Chair:</w:t>
      </w:r>
    </w:p>
    <w:p w:rsidR="005062D4" w:rsidRPr="00A31E6C" w:rsidRDefault="005062D4" w:rsidP="00A31E6C">
      <w:pPr>
        <w:pStyle w:val="paragraph"/>
      </w:pPr>
      <w:r w:rsidRPr="00A31E6C">
        <w:tab/>
        <w:t>(a)</w:t>
      </w:r>
      <w:r w:rsidRPr="00A31E6C">
        <w:tab/>
        <w:t>may convene a meeting at any time; and</w:t>
      </w:r>
    </w:p>
    <w:p w:rsidR="005062D4" w:rsidRPr="00A31E6C" w:rsidRDefault="005062D4" w:rsidP="00A31E6C">
      <w:pPr>
        <w:pStyle w:val="paragraph"/>
      </w:pPr>
      <w:r w:rsidRPr="00A31E6C">
        <w:tab/>
        <w:t>(b)</w:t>
      </w:r>
      <w:r w:rsidRPr="00A31E6C">
        <w:tab/>
        <w:t>must convene at least 4 meetings each calendar year; and</w:t>
      </w:r>
    </w:p>
    <w:p w:rsidR="005062D4" w:rsidRPr="00A31E6C" w:rsidRDefault="005062D4" w:rsidP="00A31E6C">
      <w:pPr>
        <w:pStyle w:val="paragraph"/>
      </w:pPr>
      <w:r w:rsidRPr="00A31E6C">
        <w:tab/>
        <w:t>(c)</w:t>
      </w:r>
      <w:r w:rsidRPr="00A31E6C">
        <w:tab/>
        <w:t>must convene a meeting within 30 days after receiving a written request to do so from another Board member.</w:t>
      </w:r>
    </w:p>
    <w:p w:rsidR="005062D4" w:rsidRPr="00A31E6C" w:rsidRDefault="009A67EA" w:rsidP="00A31E6C">
      <w:pPr>
        <w:pStyle w:val="ActHead5"/>
      </w:pPr>
      <w:bookmarkStart w:id="36" w:name="_Toc518390846"/>
      <w:r w:rsidRPr="00A31E6C">
        <w:rPr>
          <w:rStyle w:val="CharSectno"/>
        </w:rPr>
        <w:t>29</w:t>
      </w:r>
      <w:r w:rsidR="005062D4" w:rsidRPr="00A31E6C">
        <w:t xml:space="preserve">  Presiding at meetings</w:t>
      </w:r>
      <w:bookmarkEnd w:id="36"/>
    </w:p>
    <w:p w:rsidR="005062D4" w:rsidRPr="00A31E6C" w:rsidRDefault="005062D4" w:rsidP="00A31E6C">
      <w:pPr>
        <w:pStyle w:val="subsection"/>
      </w:pPr>
      <w:r w:rsidRPr="00A31E6C">
        <w:tab/>
        <w:t>(1)</w:t>
      </w:r>
      <w:r w:rsidRPr="00A31E6C">
        <w:tab/>
        <w:t>The Chair must preside at all meetings at which he or she is present.</w:t>
      </w:r>
    </w:p>
    <w:p w:rsidR="005062D4" w:rsidRPr="00A31E6C" w:rsidRDefault="005062D4" w:rsidP="00A31E6C">
      <w:pPr>
        <w:pStyle w:val="subsection"/>
      </w:pPr>
      <w:r w:rsidRPr="00A31E6C">
        <w:tab/>
        <w:t>(2)</w:t>
      </w:r>
      <w:r w:rsidRPr="00A31E6C">
        <w:tab/>
        <w:t>If the Chair is not present at a meeting, the other Board members present must appoint one of themselves to preside.</w:t>
      </w:r>
    </w:p>
    <w:p w:rsidR="005062D4" w:rsidRPr="00A31E6C" w:rsidRDefault="009A67EA" w:rsidP="00A31E6C">
      <w:pPr>
        <w:pStyle w:val="ActHead5"/>
      </w:pPr>
      <w:bookmarkStart w:id="37" w:name="_Toc518390847"/>
      <w:r w:rsidRPr="00A31E6C">
        <w:rPr>
          <w:rStyle w:val="CharSectno"/>
        </w:rPr>
        <w:t>30</w:t>
      </w:r>
      <w:r w:rsidR="005062D4" w:rsidRPr="00A31E6C">
        <w:t xml:space="preserve">  Quorum</w:t>
      </w:r>
      <w:bookmarkEnd w:id="37"/>
    </w:p>
    <w:p w:rsidR="005062D4" w:rsidRPr="00A31E6C" w:rsidRDefault="005062D4" w:rsidP="00A31E6C">
      <w:pPr>
        <w:pStyle w:val="subsection"/>
      </w:pPr>
      <w:r w:rsidRPr="00A31E6C">
        <w:tab/>
        <w:t>(1)</w:t>
      </w:r>
      <w:r w:rsidRPr="00A31E6C">
        <w:tab/>
        <w:t>At a meeting of the Board, a quorum is constituted by a majority of Board members.</w:t>
      </w:r>
    </w:p>
    <w:p w:rsidR="005062D4" w:rsidRPr="00A31E6C" w:rsidRDefault="005062D4" w:rsidP="00A31E6C">
      <w:pPr>
        <w:pStyle w:val="subsection"/>
      </w:pPr>
      <w:r w:rsidRPr="00A31E6C">
        <w:tab/>
        <w:t>(2)</w:t>
      </w:r>
      <w:r w:rsidRPr="00A31E6C">
        <w:tab/>
        <w:t>However, if:</w:t>
      </w:r>
    </w:p>
    <w:p w:rsidR="005062D4" w:rsidRPr="00A31E6C" w:rsidRDefault="005062D4" w:rsidP="00A31E6C">
      <w:pPr>
        <w:pStyle w:val="paragraph"/>
      </w:pPr>
      <w:r w:rsidRPr="00A31E6C">
        <w:tab/>
        <w:t>(a)</w:t>
      </w:r>
      <w:r w:rsidRPr="00A31E6C">
        <w:tab/>
        <w:t>a Board member is required by rules made for the purposes of section</w:t>
      </w:r>
      <w:r w:rsidR="00A31E6C" w:rsidRPr="00A31E6C">
        <w:t> </w:t>
      </w:r>
      <w:r w:rsidRPr="00A31E6C">
        <w:t xml:space="preserve">29 of the </w:t>
      </w:r>
      <w:r w:rsidRPr="00A31E6C">
        <w:rPr>
          <w:i/>
        </w:rPr>
        <w:t>Public Governance, Performance and Accountability Act 2013</w:t>
      </w:r>
      <w:r w:rsidRPr="00A31E6C">
        <w:t xml:space="preserve"> not to be present during the deliberations, or to take part in any decision, of the Board with respect to a particular matter; and</w:t>
      </w:r>
    </w:p>
    <w:p w:rsidR="005062D4" w:rsidRPr="00A31E6C" w:rsidRDefault="005062D4" w:rsidP="00A31E6C">
      <w:pPr>
        <w:pStyle w:val="paragraph"/>
      </w:pPr>
      <w:r w:rsidRPr="00A31E6C">
        <w:tab/>
        <w:t>(b)</w:t>
      </w:r>
      <w:r w:rsidRPr="00A31E6C">
        <w:tab/>
        <w:t>when the Board member leaves the meeting concerned there is no longer a quorum present;</w:t>
      </w:r>
    </w:p>
    <w:p w:rsidR="005062D4" w:rsidRPr="00A31E6C" w:rsidRDefault="005062D4" w:rsidP="00A31E6C">
      <w:pPr>
        <w:pStyle w:val="subsection2"/>
      </w:pPr>
      <w:r w:rsidRPr="00A31E6C">
        <w:t>the remaining Board members at the meeting constitute a quorum for the purpose of any deliberation or decision at that meeting with respect to that matter.</w:t>
      </w:r>
    </w:p>
    <w:p w:rsidR="005062D4" w:rsidRPr="00A31E6C" w:rsidRDefault="009A67EA" w:rsidP="00A31E6C">
      <w:pPr>
        <w:pStyle w:val="ActHead5"/>
      </w:pPr>
      <w:bookmarkStart w:id="38" w:name="_Toc518390848"/>
      <w:r w:rsidRPr="00A31E6C">
        <w:rPr>
          <w:rStyle w:val="CharSectno"/>
        </w:rPr>
        <w:t>31</w:t>
      </w:r>
      <w:r w:rsidR="005062D4" w:rsidRPr="00A31E6C">
        <w:t xml:space="preserve">  Voting at meetings</w:t>
      </w:r>
      <w:bookmarkEnd w:id="38"/>
    </w:p>
    <w:p w:rsidR="005062D4" w:rsidRPr="00A31E6C" w:rsidRDefault="005062D4" w:rsidP="00A31E6C">
      <w:pPr>
        <w:pStyle w:val="subsection"/>
      </w:pPr>
      <w:r w:rsidRPr="00A31E6C">
        <w:tab/>
        <w:t>(1)</w:t>
      </w:r>
      <w:r w:rsidRPr="00A31E6C">
        <w:tab/>
        <w:t>A question arising at a meeting of the Board is to be determined by a majority of the votes of the Board members present and voting.</w:t>
      </w:r>
    </w:p>
    <w:p w:rsidR="005062D4" w:rsidRPr="00A31E6C" w:rsidRDefault="005062D4" w:rsidP="00A31E6C">
      <w:pPr>
        <w:pStyle w:val="subsection"/>
      </w:pPr>
      <w:r w:rsidRPr="00A31E6C">
        <w:tab/>
        <w:t>(2)</w:t>
      </w:r>
      <w:r w:rsidRPr="00A31E6C">
        <w:tab/>
        <w:t>The person presiding at the meeting of the Board has a deliberative vote and, if the votes are equal, a casting vote.</w:t>
      </w:r>
    </w:p>
    <w:p w:rsidR="005062D4" w:rsidRPr="00A31E6C" w:rsidRDefault="009A67EA" w:rsidP="00A31E6C">
      <w:pPr>
        <w:pStyle w:val="ActHead5"/>
      </w:pPr>
      <w:bookmarkStart w:id="39" w:name="_Toc518390849"/>
      <w:r w:rsidRPr="00A31E6C">
        <w:rPr>
          <w:rStyle w:val="CharSectno"/>
        </w:rPr>
        <w:t>32</w:t>
      </w:r>
      <w:r w:rsidR="005062D4" w:rsidRPr="00A31E6C">
        <w:t xml:space="preserve">  Conduct of meetings</w:t>
      </w:r>
      <w:bookmarkEnd w:id="39"/>
    </w:p>
    <w:p w:rsidR="005062D4" w:rsidRPr="00A31E6C" w:rsidRDefault="005062D4" w:rsidP="00A31E6C">
      <w:pPr>
        <w:pStyle w:val="subsection"/>
      </w:pPr>
      <w:r w:rsidRPr="00A31E6C">
        <w:tab/>
      </w:r>
      <w:r w:rsidRPr="00A31E6C">
        <w:tab/>
        <w:t>The Board may, subject to this Division, regulate proceedings at its meetings as it considers appropriate.</w:t>
      </w:r>
    </w:p>
    <w:p w:rsidR="005062D4" w:rsidRPr="00A31E6C" w:rsidRDefault="005062D4" w:rsidP="00A31E6C">
      <w:pPr>
        <w:pStyle w:val="notetext"/>
      </w:pPr>
      <w:r w:rsidRPr="00A31E6C">
        <w:t>Note:</w:t>
      </w:r>
      <w:r w:rsidRPr="00A31E6C">
        <w:tab/>
        <w:t>Section</w:t>
      </w:r>
      <w:r w:rsidR="00A31E6C" w:rsidRPr="00A31E6C">
        <w:t> </w:t>
      </w:r>
      <w:r w:rsidRPr="00A31E6C">
        <w:t xml:space="preserve">33B of the </w:t>
      </w:r>
      <w:r w:rsidRPr="00A31E6C">
        <w:rPr>
          <w:i/>
        </w:rPr>
        <w:t>Acts Interpretation Act 1901</w:t>
      </w:r>
      <w:r w:rsidRPr="00A31E6C">
        <w:t xml:space="preserve"> contains further information about the ways in which Board members may participate in meetings.</w:t>
      </w:r>
    </w:p>
    <w:p w:rsidR="005062D4" w:rsidRPr="00A31E6C" w:rsidRDefault="009A67EA" w:rsidP="00A31E6C">
      <w:pPr>
        <w:pStyle w:val="ActHead5"/>
      </w:pPr>
      <w:bookmarkStart w:id="40" w:name="_Toc518390850"/>
      <w:r w:rsidRPr="00A31E6C">
        <w:rPr>
          <w:rStyle w:val="CharSectno"/>
        </w:rPr>
        <w:t>33</w:t>
      </w:r>
      <w:r w:rsidR="005062D4" w:rsidRPr="00A31E6C">
        <w:t xml:space="preserve">  Minutes</w:t>
      </w:r>
      <w:bookmarkEnd w:id="40"/>
    </w:p>
    <w:p w:rsidR="005062D4" w:rsidRPr="00A31E6C" w:rsidRDefault="005062D4" w:rsidP="00A31E6C">
      <w:pPr>
        <w:pStyle w:val="subsection"/>
      </w:pPr>
      <w:r w:rsidRPr="00A31E6C">
        <w:tab/>
      </w:r>
      <w:r w:rsidRPr="00A31E6C">
        <w:tab/>
        <w:t>The Board must keep minutes of its meetings.</w:t>
      </w:r>
    </w:p>
    <w:p w:rsidR="005062D4" w:rsidRPr="00A31E6C" w:rsidRDefault="009A67EA" w:rsidP="00A31E6C">
      <w:pPr>
        <w:pStyle w:val="ActHead5"/>
      </w:pPr>
      <w:bookmarkStart w:id="41" w:name="_Toc518390851"/>
      <w:r w:rsidRPr="00A31E6C">
        <w:rPr>
          <w:rStyle w:val="CharSectno"/>
        </w:rPr>
        <w:t>34</w:t>
      </w:r>
      <w:r w:rsidR="005062D4" w:rsidRPr="00A31E6C">
        <w:t xml:space="preserve">  Decisions without meetings</w:t>
      </w:r>
      <w:bookmarkEnd w:id="41"/>
    </w:p>
    <w:p w:rsidR="005062D4" w:rsidRPr="00A31E6C" w:rsidRDefault="005062D4" w:rsidP="00A31E6C">
      <w:pPr>
        <w:pStyle w:val="subsection"/>
      </w:pPr>
      <w:r w:rsidRPr="00A31E6C">
        <w:tab/>
        <w:t>(1)</w:t>
      </w:r>
      <w:r w:rsidRPr="00A31E6C">
        <w:tab/>
        <w:t>The Board is taken to have made a decision at a meeting if:</w:t>
      </w:r>
    </w:p>
    <w:p w:rsidR="005062D4" w:rsidRPr="00A31E6C" w:rsidRDefault="005062D4" w:rsidP="00A31E6C">
      <w:pPr>
        <w:pStyle w:val="paragraph"/>
      </w:pPr>
      <w:r w:rsidRPr="00A31E6C">
        <w:tab/>
        <w:t>(a)</w:t>
      </w:r>
      <w:r w:rsidRPr="00A31E6C">
        <w:tab/>
        <w:t>without meeting, a majority of the Board members entitled to vote on the proposed decision indicate agreement with the decision; and</w:t>
      </w:r>
    </w:p>
    <w:p w:rsidR="005062D4" w:rsidRPr="00A31E6C" w:rsidRDefault="005062D4" w:rsidP="00A31E6C">
      <w:pPr>
        <w:pStyle w:val="paragraph"/>
      </w:pPr>
      <w:r w:rsidRPr="00A31E6C">
        <w:tab/>
        <w:t>(b)</w:t>
      </w:r>
      <w:r w:rsidRPr="00A31E6C">
        <w:tab/>
        <w:t xml:space="preserve">that agreement is indicated in accordance with the method determined by the Board under </w:t>
      </w:r>
      <w:r w:rsidR="00A31E6C" w:rsidRPr="00A31E6C">
        <w:t>subsection (</w:t>
      </w:r>
      <w:r w:rsidRPr="00A31E6C">
        <w:t>2); and</w:t>
      </w:r>
    </w:p>
    <w:p w:rsidR="005062D4" w:rsidRPr="00A31E6C" w:rsidRDefault="005062D4" w:rsidP="00A31E6C">
      <w:pPr>
        <w:pStyle w:val="paragraph"/>
      </w:pPr>
      <w:r w:rsidRPr="00A31E6C">
        <w:tab/>
        <w:t>(c)</w:t>
      </w:r>
      <w:r w:rsidRPr="00A31E6C">
        <w:tab/>
        <w:t>all the Board members were informed of the proposed decision, or reasonable efforts were made to inform all the Board members of the proposed decision.</w:t>
      </w:r>
    </w:p>
    <w:p w:rsidR="005062D4" w:rsidRPr="00A31E6C" w:rsidRDefault="005062D4" w:rsidP="00A31E6C">
      <w:pPr>
        <w:pStyle w:val="subsection"/>
      </w:pPr>
      <w:r w:rsidRPr="00A31E6C">
        <w:tab/>
        <w:t>(2)</w:t>
      </w:r>
      <w:r w:rsidRPr="00A31E6C">
        <w:tab/>
      </w:r>
      <w:r w:rsidR="00A31E6C" w:rsidRPr="00A31E6C">
        <w:t>Subsection (</w:t>
      </w:r>
      <w:r w:rsidRPr="00A31E6C">
        <w:t>1) applies only if the Board:</w:t>
      </w:r>
    </w:p>
    <w:p w:rsidR="005062D4" w:rsidRPr="00A31E6C" w:rsidRDefault="005062D4" w:rsidP="00A31E6C">
      <w:pPr>
        <w:pStyle w:val="paragraph"/>
      </w:pPr>
      <w:r w:rsidRPr="00A31E6C">
        <w:tab/>
        <w:t>(a)</w:t>
      </w:r>
      <w:r w:rsidRPr="00A31E6C">
        <w:tab/>
        <w:t>has determined that it may make decisions of that kind without meeting; and</w:t>
      </w:r>
    </w:p>
    <w:p w:rsidR="005062D4" w:rsidRPr="00A31E6C" w:rsidRDefault="005062D4" w:rsidP="00A31E6C">
      <w:pPr>
        <w:pStyle w:val="paragraph"/>
      </w:pPr>
      <w:r w:rsidRPr="00A31E6C">
        <w:tab/>
        <w:t>(b)</w:t>
      </w:r>
      <w:r w:rsidRPr="00A31E6C">
        <w:tab/>
        <w:t>has determined the method by which Board members are to indicate agreement with proposed decisions.</w:t>
      </w:r>
    </w:p>
    <w:p w:rsidR="005062D4" w:rsidRPr="00A31E6C" w:rsidRDefault="005062D4" w:rsidP="00A31E6C">
      <w:pPr>
        <w:pStyle w:val="subsection"/>
      </w:pPr>
      <w:r w:rsidRPr="00A31E6C">
        <w:tab/>
        <w:t>(3)</w:t>
      </w:r>
      <w:r w:rsidRPr="00A31E6C">
        <w:tab/>
        <w:t xml:space="preserve">For the purposes of </w:t>
      </w:r>
      <w:r w:rsidR="00A31E6C" w:rsidRPr="00A31E6C">
        <w:t>paragraph (</w:t>
      </w:r>
      <w:r w:rsidRPr="00A31E6C">
        <w:t>1)(a), a Board member is not entitled to vote on a proposed decision if the Board member would not have been entitled to vote on that proposal if the matter had been considered at a meeting of the Board.</w:t>
      </w:r>
    </w:p>
    <w:p w:rsidR="005062D4" w:rsidRPr="00A31E6C" w:rsidRDefault="005062D4" w:rsidP="00A31E6C">
      <w:pPr>
        <w:pStyle w:val="subsection"/>
      </w:pPr>
      <w:r w:rsidRPr="00A31E6C">
        <w:tab/>
        <w:t>(4)</w:t>
      </w:r>
      <w:r w:rsidRPr="00A31E6C">
        <w:tab/>
        <w:t>The Board must keep a record of decisions made in accordance with this section.</w:t>
      </w:r>
    </w:p>
    <w:p w:rsidR="009814BD" w:rsidRPr="00A31E6C" w:rsidRDefault="009814BD" w:rsidP="00A31E6C">
      <w:pPr>
        <w:pStyle w:val="ActHead2"/>
        <w:pageBreakBefore/>
      </w:pPr>
      <w:bookmarkStart w:id="42" w:name="_Toc518390852"/>
      <w:r w:rsidRPr="00A31E6C">
        <w:rPr>
          <w:rStyle w:val="CharPartNo"/>
        </w:rPr>
        <w:t>Part</w:t>
      </w:r>
      <w:r w:rsidR="00A31E6C" w:rsidRPr="00A31E6C">
        <w:rPr>
          <w:rStyle w:val="CharPartNo"/>
        </w:rPr>
        <w:t> </w:t>
      </w:r>
      <w:r w:rsidRPr="00A31E6C">
        <w:rPr>
          <w:rStyle w:val="CharPartNo"/>
        </w:rPr>
        <w:t>4</w:t>
      </w:r>
      <w:r w:rsidRPr="00A31E6C">
        <w:t>—</w:t>
      </w:r>
      <w:r w:rsidRPr="00A31E6C">
        <w:rPr>
          <w:rStyle w:val="CharPartText"/>
        </w:rPr>
        <w:t>Chief Executive Officer, staff and consultants and committees</w:t>
      </w:r>
      <w:bookmarkEnd w:id="42"/>
    </w:p>
    <w:p w:rsidR="009814BD" w:rsidRPr="00A31E6C" w:rsidRDefault="009814BD" w:rsidP="00A31E6C">
      <w:pPr>
        <w:pStyle w:val="ActHead3"/>
      </w:pPr>
      <w:bookmarkStart w:id="43" w:name="_Toc518390853"/>
      <w:r w:rsidRPr="00A31E6C">
        <w:rPr>
          <w:rStyle w:val="CharDivNo"/>
        </w:rPr>
        <w:t>Division</w:t>
      </w:r>
      <w:r w:rsidR="00A31E6C" w:rsidRPr="00A31E6C">
        <w:rPr>
          <w:rStyle w:val="CharDivNo"/>
        </w:rPr>
        <w:t> </w:t>
      </w:r>
      <w:r w:rsidRPr="00A31E6C">
        <w:rPr>
          <w:rStyle w:val="CharDivNo"/>
        </w:rPr>
        <w:t>1</w:t>
      </w:r>
      <w:r w:rsidRPr="00A31E6C">
        <w:t>—</w:t>
      </w:r>
      <w:r w:rsidRPr="00A31E6C">
        <w:rPr>
          <w:rStyle w:val="CharDivText"/>
        </w:rPr>
        <w:t>Chief Executive Officer</w:t>
      </w:r>
      <w:bookmarkEnd w:id="43"/>
    </w:p>
    <w:p w:rsidR="009814BD" w:rsidRPr="00A31E6C" w:rsidRDefault="009A67EA" w:rsidP="00A31E6C">
      <w:pPr>
        <w:pStyle w:val="ActHead5"/>
      </w:pPr>
      <w:bookmarkStart w:id="44" w:name="_Toc518390854"/>
      <w:r w:rsidRPr="00A31E6C">
        <w:rPr>
          <w:rStyle w:val="CharSectno"/>
        </w:rPr>
        <w:t>35</w:t>
      </w:r>
      <w:r w:rsidR="009814BD" w:rsidRPr="00A31E6C">
        <w:t xml:space="preserve">  Chief Executive Officer</w:t>
      </w:r>
      <w:bookmarkEnd w:id="44"/>
    </w:p>
    <w:p w:rsidR="009814BD" w:rsidRPr="00A31E6C" w:rsidRDefault="009814BD" w:rsidP="00A31E6C">
      <w:pPr>
        <w:pStyle w:val="subsection"/>
      </w:pPr>
      <w:r w:rsidRPr="00A31E6C">
        <w:tab/>
      </w:r>
      <w:r w:rsidRPr="00A31E6C">
        <w:tab/>
        <w:t>There is to be a Chief Executive Officer of the National Housing Finance and Investment Corporation.</w:t>
      </w:r>
    </w:p>
    <w:p w:rsidR="009814BD" w:rsidRPr="00A31E6C" w:rsidRDefault="009A67EA" w:rsidP="00A31E6C">
      <w:pPr>
        <w:pStyle w:val="ActHead5"/>
      </w:pPr>
      <w:bookmarkStart w:id="45" w:name="_Toc518390855"/>
      <w:r w:rsidRPr="00A31E6C">
        <w:rPr>
          <w:rStyle w:val="CharSectno"/>
        </w:rPr>
        <w:t>36</w:t>
      </w:r>
      <w:r w:rsidR="009814BD" w:rsidRPr="00A31E6C">
        <w:t xml:space="preserve">  Functions of the CEO</w:t>
      </w:r>
      <w:bookmarkEnd w:id="45"/>
    </w:p>
    <w:p w:rsidR="009814BD" w:rsidRPr="00A31E6C" w:rsidRDefault="009814BD" w:rsidP="00A31E6C">
      <w:pPr>
        <w:pStyle w:val="subsection"/>
      </w:pPr>
      <w:r w:rsidRPr="00A31E6C">
        <w:tab/>
        <w:t>(1)</w:t>
      </w:r>
      <w:r w:rsidRPr="00A31E6C">
        <w:tab/>
        <w:t>The CEO is responsible for the day</w:t>
      </w:r>
      <w:r w:rsidR="000628E4">
        <w:noBreakHyphen/>
      </w:r>
      <w:r w:rsidRPr="00A31E6C">
        <w:t>to</w:t>
      </w:r>
      <w:r w:rsidR="000628E4">
        <w:noBreakHyphen/>
      </w:r>
      <w:r w:rsidRPr="00A31E6C">
        <w:t>day administration of the NHFIC.</w:t>
      </w:r>
    </w:p>
    <w:p w:rsidR="009814BD" w:rsidRPr="00A31E6C" w:rsidRDefault="009814BD" w:rsidP="00A31E6C">
      <w:pPr>
        <w:pStyle w:val="subsection"/>
      </w:pPr>
      <w:r w:rsidRPr="00A31E6C">
        <w:tab/>
        <w:t>(2)</w:t>
      </w:r>
      <w:r w:rsidRPr="00A31E6C">
        <w:tab/>
        <w:t>The CEO has power to do all things necessary or convenient to be done for or in connection with the performance of his or her duties.</w:t>
      </w:r>
    </w:p>
    <w:p w:rsidR="009814BD" w:rsidRPr="00A31E6C" w:rsidRDefault="009814BD" w:rsidP="00A31E6C">
      <w:pPr>
        <w:pStyle w:val="subsection"/>
      </w:pPr>
      <w:r w:rsidRPr="00A31E6C">
        <w:tab/>
        <w:t>(3)</w:t>
      </w:r>
      <w:r w:rsidRPr="00A31E6C">
        <w:tab/>
        <w:t>The CEO is to act in accordance with policies and strategies determined by the Board.</w:t>
      </w:r>
    </w:p>
    <w:p w:rsidR="009814BD" w:rsidRPr="00A31E6C" w:rsidRDefault="009814BD" w:rsidP="00A31E6C">
      <w:pPr>
        <w:pStyle w:val="subsection"/>
      </w:pPr>
      <w:r w:rsidRPr="00A31E6C">
        <w:tab/>
        <w:t>(4)</w:t>
      </w:r>
      <w:r w:rsidRPr="00A31E6C">
        <w:tab/>
        <w:t>The Board may give written directions to the CEO, not inconsistent with any direction given to the Board under Division</w:t>
      </w:r>
      <w:r w:rsidR="00A31E6C" w:rsidRPr="00A31E6C">
        <w:t> </w:t>
      </w:r>
      <w:r w:rsidRPr="00A31E6C">
        <w:t>2 of Part</w:t>
      </w:r>
      <w:r w:rsidR="00A31E6C" w:rsidRPr="00A31E6C">
        <w:t> </w:t>
      </w:r>
      <w:r w:rsidRPr="00A31E6C">
        <w:t>2, about the performance of the CEO’s duties.</w:t>
      </w:r>
    </w:p>
    <w:p w:rsidR="009814BD" w:rsidRPr="00A31E6C" w:rsidRDefault="009814BD" w:rsidP="00A31E6C">
      <w:pPr>
        <w:pStyle w:val="subsection"/>
      </w:pPr>
      <w:r w:rsidRPr="00A31E6C">
        <w:tab/>
        <w:t>(5)</w:t>
      </w:r>
      <w:r w:rsidRPr="00A31E6C">
        <w:tab/>
        <w:t xml:space="preserve">The CEO must comply with a direction under </w:t>
      </w:r>
      <w:r w:rsidR="00A31E6C" w:rsidRPr="00A31E6C">
        <w:t>subsection (</w:t>
      </w:r>
      <w:r w:rsidRPr="00A31E6C">
        <w:t>4).</w:t>
      </w:r>
    </w:p>
    <w:p w:rsidR="009814BD" w:rsidRPr="00A31E6C" w:rsidRDefault="009814BD" w:rsidP="00A31E6C">
      <w:pPr>
        <w:pStyle w:val="subsection"/>
      </w:pPr>
      <w:r w:rsidRPr="00A31E6C">
        <w:tab/>
        <w:t>(6)</w:t>
      </w:r>
      <w:r w:rsidRPr="00A31E6C">
        <w:tab/>
        <w:t xml:space="preserve">A direction under </w:t>
      </w:r>
      <w:r w:rsidR="00A31E6C" w:rsidRPr="00A31E6C">
        <w:t>subsection (</w:t>
      </w:r>
      <w:r w:rsidRPr="00A31E6C">
        <w:t>4) is not a legislative instrument.</w:t>
      </w:r>
    </w:p>
    <w:p w:rsidR="009814BD" w:rsidRPr="00A31E6C" w:rsidRDefault="009A67EA" w:rsidP="00A31E6C">
      <w:pPr>
        <w:pStyle w:val="ActHead5"/>
      </w:pPr>
      <w:bookmarkStart w:id="46" w:name="_Toc518390856"/>
      <w:r w:rsidRPr="00A31E6C">
        <w:rPr>
          <w:rStyle w:val="CharSectno"/>
        </w:rPr>
        <w:t>37</w:t>
      </w:r>
      <w:r w:rsidR="009814BD" w:rsidRPr="00A31E6C">
        <w:t xml:space="preserve">  Appointment of CEO</w:t>
      </w:r>
      <w:bookmarkEnd w:id="46"/>
    </w:p>
    <w:p w:rsidR="009814BD" w:rsidRPr="00A31E6C" w:rsidRDefault="009814BD" w:rsidP="00A31E6C">
      <w:pPr>
        <w:pStyle w:val="subsection"/>
      </w:pPr>
      <w:r w:rsidRPr="00A31E6C">
        <w:tab/>
        <w:t>(1)</w:t>
      </w:r>
      <w:r w:rsidRPr="00A31E6C">
        <w:tab/>
        <w:t>The CEO is to be appointed by the Board by written instrument, on a full</w:t>
      </w:r>
      <w:r w:rsidR="000628E4">
        <w:noBreakHyphen/>
      </w:r>
      <w:r w:rsidRPr="00A31E6C">
        <w:t>time basis.</w:t>
      </w:r>
    </w:p>
    <w:p w:rsidR="009814BD" w:rsidRPr="00A31E6C" w:rsidRDefault="009814BD" w:rsidP="00A31E6C">
      <w:pPr>
        <w:pStyle w:val="notetext"/>
      </w:pPr>
      <w:r w:rsidRPr="00A31E6C">
        <w:t>Note:</w:t>
      </w:r>
      <w:r w:rsidRPr="00A31E6C">
        <w:tab/>
        <w:t>The CEO may be reappointed: see section</w:t>
      </w:r>
      <w:r w:rsidR="00A31E6C" w:rsidRPr="00A31E6C">
        <w:t> </w:t>
      </w:r>
      <w:r w:rsidRPr="00A31E6C">
        <w:t xml:space="preserve">33AA of the </w:t>
      </w:r>
      <w:r w:rsidRPr="00A31E6C">
        <w:rPr>
          <w:i/>
        </w:rPr>
        <w:t>Acts Interpretation Act 1901</w:t>
      </w:r>
      <w:r w:rsidRPr="00A31E6C">
        <w:t>.</w:t>
      </w:r>
    </w:p>
    <w:p w:rsidR="009814BD" w:rsidRPr="00A31E6C" w:rsidRDefault="009814BD" w:rsidP="00A31E6C">
      <w:pPr>
        <w:pStyle w:val="subsection"/>
      </w:pPr>
      <w:r w:rsidRPr="00A31E6C">
        <w:tab/>
        <w:t>(2)</w:t>
      </w:r>
      <w:r w:rsidRPr="00A31E6C">
        <w:tab/>
        <w:t xml:space="preserve">The CEO holds office for the period specified in the instrument of appointment. The period must not exceed </w:t>
      </w:r>
      <w:r w:rsidR="00016749" w:rsidRPr="00A31E6C">
        <w:t>5</w:t>
      </w:r>
      <w:r w:rsidRPr="00A31E6C">
        <w:t xml:space="preserve"> years.</w:t>
      </w:r>
    </w:p>
    <w:p w:rsidR="009814BD" w:rsidRPr="00A31E6C" w:rsidRDefault="009814BD" w:rsidP="00A31E6C">
      <w:pPr>
        <w:pStyle w:val="subsection"/>
      </w:pPr>
      <w:r w:rsidRPr="00A31E6C">
        <w:tab/>
        <w:t>(3)</w:t>
      </w:r>
      <w:r w:rsidRPr="00A31E6C">
        <w:tab/>
        <w:t>The Board must not appoint a Board member as the CEO.</w:t>
      </w:r>
    </w:p>
    <w:p w:rsidR="009814BD" w:rsidRPr="00A31E6C" w:rsidRDefault="009A67EA" w:rsidP="00A31E6C">
      <w:pPr>
        <w:pStyle w:val="ActHead5"/>
      </w:pPr>
      <w:bookmarkStart w:id="47" w:name="_Toc518390857"/>
      <w:r w:rsidRPr="00A31E6C">
        <w:rPr>
          <w:rStyle w:val="CharSectno"/>
        </w:rPr>
        <w:t>38</w:t>
      </w:r>
      <w:r w:rsidR="009814BD" w:rsidRPr="00A31E6C">
        <w:t xml:space="preserve">  Acting appointment as CEO</w:t>
      </w:r>
      <w:bookmarkEnd w:id="47"/>
    </w:p>
    <w:p w:rsidR="009814BD" w:rsidRPr="00A31E6C" w:rsidRDefault="009814BD" w:rsidP="00A31E6C">
      <w:pPr>
        <w:pStyle w:val="subsection"/>
      </w:pPr>
      <w:r w:rsidRPr="00A31E6C">
        <w:tab/>
      </w:r>
      <w:r w:rsidRPr="00A31E6C">
        <w:tab/>
        <w:t>The Board may, by written instrument, appoint a person (other than a Board member) to act as the CEO:</w:t>
      </w:r>
    </w:p>
    <w:p w:rsidR="009814BD" w:rsidRPr="00A31E6C" w:rsidRDefault="009814BD" w:rsidP="00A31E6C">
      <w:pPr>
        <w:pStyle w:val="paragraph"/>
      </w:pPr>
      <w:r w:rsidRPr="00A31E6C">
        <w:tab/>
        <w:t>(a)</w:t>
      </w:r>
      <w:r w:rsidRPr="00A31E6C">
        <w:tab/>
        <w:t>during a vacancy in the office of CEO (whether or not an appointment has previously been made to the office); or</w:t>
      </w:r>
    </w:p>
    <w:p w:rsidR="009814BD" w:rsidRPr="00A31E6C" w:rsidRDefault="009814BD" w:rsidP="00A31E6C">
      <w:pPr>
        <w:pStyle w:val="paragraph"/>
      </w:pPr>
      <w:r w:rsidRPr="00A31E6C">
        <w:tab/>
        <w:t>(b)</w:t>
      </w:r>
      <w:r w:rsidRPr="00A31E6C">
        <w:tab/>
        <w:t>during any period, or during all periods, when the CEO:</w:t>
      </w:r>
    </w:p>
    <w:p w:rsidR="009814BD" w:rsidRPr="00A31E6C" w:rsidRDefault="009814BD" w:rsidP="00A31E6C">
      <w:pPr>
        <w:pStyle w:val="paragraphsub"/>
      </w:pPr>
      <w:r w:rsidRPr="00A31E6C">
        <w:tab/>
        <w:t>(i)</w:t>
      </w:r>
      <w:r w:rsidRPr="00A31E6C">
        <w:tab/>
        <w:t>is absent from duty or from Australia; or</w:t>
      </w:r>
    </w:p>
    <w:p w:rsidR="009814BD" w:rsidRPr="00A31E6C" w:rsidRDefault="009814BD" w:rsidP="00A31E6C">
      <w:pPr>
        <w:pStyle w:val="paragraphsub"/>
      </w:pPr>
      <w:r w:rsidRPr="00A31E6C">
        <w:tab/>
        <w:t>(ii)</w:t>
      </w:r>
      <w:r w:rsidRPr="00A31E6C">
        <w:tab/>
        <w:t>is, for any reason, unable to perform the duties of the office.</w:t>
      </w:r>
    </w:p>
    <w:p w:rsidR="009814BD" w:rsidRPr="00A31E6C" w:rsidRDefault="009814BD" w:rsidP="00A31E6C">
      <w:pPr>
        <w:pStyle w:val="notetext"/>
      </w:pPr>
      <w:r w:rsidRPr="00A31E6C">
        <w:t>Note:</w:t>
      </w:r>
      <w:r w:rsidRPr="00A31E6C">
        <w:tab/>
        <w:t>For rules that apply to acting appointments, see sections</w:t>
      </w:r>
      <w:r w:rsidR="00A31E6C" w:rsidRPr="00A31E6C">
        <w:t> </w:t>
      </w:r>
      <w:r w:rsidRPr="00A31E6C">
        <w:t xml:space="preserve">33AB and 33A of the </w:t>
      </w:r>
      <w:r w:rsidRPr="00A31E6C">
        <w:rPr>
          <w:i/>
        </w:rPr>
        <w:t>Acts Interpretation Act 1901</w:t>
      </w:r>
      <w:r w:rsidRPr="00A31E6C">
        <w:t>.</w:t>
      </w:r>
    </w:p>
    <w:p w:rsidR="009814BD" w:rsidRPr="00A31E6C" w:rsidRDefault="009A67EA" w:rsidP="00A31E6C">
      <w:pPr>
        <w:pStyle w:val="ActHead5"/>
      </w:pPr>
      <w:bookmarkStart w:id="48" w:name="_Toc518390858"/>
      <w:r w:rsidRPr="00A31E6C">
        <w:rPr>
          <w:rStyle w:val="CharSectno"/>
        </w:rPr>
        <w:t>39</w:t>
      </w:r>
      <w:r w:rsidR="009814BD" w:rsidRPr="00A31E6C">
        <w:t xml:space="preserve">  Remuneration of CEO</w:t>
      </w:r>
      <w:bookmarkEnd w:id="48"/>
    </w:p>
    <w:p w:rsidR="009814BD" w:rsidRPr="00A31E6C" w:rsidRDefault="009814BD" w:rsidP="00A31E6C">
      <w:pPr>
        <w:pStyle w:val="subsection"/>
      </w:pPr>
      <w:r w:rsidRPr="00A31E6C">
        <w:tab/>
        <w:t>(1)</w:t>
      </w:r>
      <w:r w:rsidRPr="00A31E6C">
        <w:tab/>
        <w:t>The CEO is to be paid the remuneration that is determined by the Remuneration Tribunal. If no determination of that remuneration by the Tribunal is in operation, the CEO is to be paid the remuneration that is prescribed by the rules.</w:t>
      </w:r>
    </w:p>
    <w:p w:rsidR="009814BD" w:rsidRPr="00A31E6C" w:rsidRDefault="009814BD" w:rsidP="00A31E6C">
      <w:pPr>
        <w:pStyle w:val="subsection"/>
      </w:pPr>
      <w:r w:rsidRPr="00A31E6C">
        <w:tab/>
        <w:t>(2)</w:t>
      </w:r>
      <w:r w:rsidRPr="00A31E6C">
        <w:tab/>
      </w:r>
      <w:r w:rsidR="00B55D5B" w:rsidRPr="00A31E6C">
        <w:t>The</w:t>
      </w:r>
      <w:r w:rsidRPr="00A31E6C">
        <w:t xml:space="preserve"> CEO is to be paid the allowances that are prescribed </w:t>
      </w:r>
      <w:r w:rsidR="00016749" w:rsidRPr="00A31E6C">
        <w:t>by the rules.</w:t>
      </w:r>
    </w:p>
    <w:p w:rsidR="009814BD" w:rsidRPr="00A31E6C" w:rsidRDefault="009814BD" w:rsidP="00A31E6C">
      <w:pPr>
        <w:pStyle w:val="subsection"/>
      </w:pPr>
      <w:r w:rsidRPr="00A31E6C">
        <w:tab/>
        <w:t>(3)</w:t>
      </w:r>
      <w:r w:rsidRPr="00A31E6C">
        <w:tab/>
        <w:t xml:space="preserve">This section has effect subject to the </w:t>
      </w:r>
      <w:r w:rsidRPr="00A31E6C">
        <w:rPr>
          <w:i/>
        </w:rPr>
        <w:t>Remuneration Tribunal Act 1973</w:t>
      </w:r>
      <w:r w:rsidRPr="00A31E6C">
        <w:t>.</w:t>
      </w:r>
    </w:p>
    <w:p w:rsidR="009814BD" w:rsidRPr="00A31E6C" w:rsidRDefault="009A67EA" w:rsidP="00A31E6C">
      <w:pPr>
        <w:pStyle w:val="ActHead5"/>
      </w:pPr>
      <w:bookmarkStart w:id="49" w:name="_Toc518390859"/>
      <w:r w:rsidRPr="00A31E6C">
        <w:rPr>
          <w:rStyle w:val="CharSectno"/>
        </w:rPr>
        <w:t>40</w:t>
      </w:r>
      <w:r w:rsidR="009814BD" w:rsidRPr="00A31E6C">
        <w:t xml:space="preserve">  Leave of absence of CEO</w:t>
      </w:r>
      <w:bookmarkEnd w:id="49"/>
    </w:p>
    <w:p w:rsidR="009814BD" w:rsidRPr="00A31E6C" w:rsidRDefault="009814BD" w:rsidP="00A31E6C">
      <w:pPr>
        <w:pStyle w:val="subsection"/>
      </w:pPr>
      <w:r w:rsidRPr="00A31E6C">
        <w:tab/>
        <w:t>(1)</w:t>
      </w:r>
      <w:r w:rsidRPr="00A31E6C">
        <w:tab/>
        <w:t>The CEO has the recreation leave entitlements that are determined by the Remuneration Tribunal.</w:t>
      </w:r>
    </w:p>
    <w:p w:rsidR="009814BD" w:rsidRPr="00A31E6C" w:rsidRDefault="009814BD" w:rsidP="00A31E6C">
      <w:pPr>
        <w:pStyle w:val="subsection"/>
      </w:pPr>
      <w:r w:rsidRPr="00A31E6C">
        <w:tab/>
        <w:t>(2)</w:t>
      </w:r>
      <w:r w:rsidRPr="00A31E6C">
        <w:tab/>
        <w:t>The Board may grant the CEO leave of absence, other than recreation leave, on the terms and conditions as to remuneration or otherwise that the Board determines.</w:t>
      </w:r>
    </w:p>
    <w:p w:rsidR="009814BD" w:rsidRPr="00A31E6C" w:rsidRDefault="009A67EA" w:rsidP="00A31E6C">
      <w:pPr>
        <w:pStyle w:val="ActHead5"/>
      </w:pPr>
      <w:bookmarkStart w:id="50" w:name="_Toc518390860"/>
      <w:r w:rsidRPr="00A31E6C">
        <w:rPr>
          <w:rStyle w:val="CharSectno"/>
        </w:rPr>
        <w:t>41</w:t>
      </w:r>
      <w:r w:rsidR="009814BD" w:rsidRPr="00A31E6C">
        <w:t xml:space="preserve">  Outside employment</w:t>
      </w:r>
      <w:bookmarkEnd w:id="50"/>
    </w:p>
    <w:p w:rsidR="009814BD" w:rsidRPr="00A31E6C" w:rsidRDefault="009814BD" w:rsidP="00A31E6C">
      <w:pPr>
        <w:pStyle w:val="subsection"/>
      </w:pPr>
      <w:r w:rsidRPr="00A31E6C">
        <w:tab/>
        <w:t>(1)</w:t>
      </w:r>
      <w:r w:rsidRPr="00A31E6C">
        <w:tab/>
        <w:t>The CEO must not engage in paid work outside the duties of his or her office without the Chair’s approval.</w:t>
      </w:r>
    </w:p>
    <w:p w:rsidR="009814BD" w:rsidRPr="00A31E6C" w:rsidRDefault="009814BD" w:rsidP="00A31E6C">
      <w:pPr>
        <w:pStyle w:val="subsection"/>
      </w:pPr>
      <w:r w:rsidRPr="00A31E6C">
        <w:tab/>
        <w:t>(2)</w:t>
      </w:r>
      <w:r w:rsidRPr="00A31E6C">
        <w:tab/>
        <w:t xml:space="preserve">The Chair must notify the Minister of any approval given under </w:t>
      </w:r>
      <w:r w:rsidR="00A31E6C" w:rsidRPr="00A31E6C">
        <w:t>subsection (</w:t>
      </w:r>
      <w:r w:rsidRPr="00A31E6C">
        <w:t>1).</w:t>
      </w:r>
    </w:p>
    <w:p w:rsidR="009814BD" w:rsidRPr="00A31E6C" w:rsidRDefault="009A67EA" w:rsidP="00A31E6C">
      <w:pPr>
        <w:pStyle w:val="ActHead5"/>
      </w:pPr>
      <w:bookmarkStart w:id="51" w:name="_Toc518390861"/>
      <w:r w:rsidRPr="00A31E6C">
        <w:rPr>
          <w:rStyle w:val="CharSectno"/>
        </w:rPr>
        <w:t>42</w:t>
      </w:r>
      <w:r w:rsidR="009814BD" w:rsidRPr="00A31E6C">
        <w:t xml:space="preserve">  Other terms and conditions</w:t>
      </w:r>
      <w:bookmarkEnd w:id="51"/>
    </w:p>
    <w:p w:rsidR="009814BD" w:rsidRPr="00A31E6C" w:rsidRDefault="009814BD" w:rsidP="00A31E6C">
      <w:pPr>
        <w:pStyle w:val="subsection"/>
      </w:pPr>
      <w:r w:rsidRPr="00A31E6C">
        <w:tab/>
      </w:r>
      <w:r w:rsidRPr="00A31E6C">
        <w:tab/>
        <w:t>The CEO holds office on the terms and conditions (if any) in relation to matters not covered by this Act that are determined by the Board.</w:t>
      </w:r>
    </w:p>
    <w:p w:rsidR="009814BD" w:rsidRPr="00A31E6C" w:rsidRDefault="009A67EA" w:rsidP="00A31E6C">
      <w:pPr>
        <w:pStyle w:val="ActHead5"/>
      </w:pPr>
      <w:bookmarkStart w:id="52" w:name="_Toc518390862"/>
      <w:r w:rsidRPr="00A31E6C">
        <w:rPr>
          <w:rStyle w:val="CharSectno"/>
        </w:rPr>
        <w:t>43</w:t>
      </w:r>
      <w:r w:rsidR="009814BD" w:rsidRPr="00A31E6C">
        <w:t xml:space="preserve">  Resignation of CEO</w:t>
      </w:r>
      <w:bookmarkEnd w:id="52"/>
    </w:p>
    <w:p w:rsidR="009814BD" w:rsidRPr="00A31E6C" w:rsidRDefault="009814BD" w:rsidP="00A31E6C">
      <w:pPr>
        <w:pStyle w:val="subsection"/>
      </w:pPr>
      <w:r w:rsidRPr="00A31E6C">
        <w:tab/>
        <w:t>(1)</w:t>
      </w:r>
      <w:r w:rsidRPr="00A31E6C">
        <w:tab/>
        <w:t>The CEO may resign his or her appointment by giving the Board a written resignation.</w:t>
      </w:r>
    </w:p>
    <w:p w:rsidR="009814BD" w:rsidRPr="00A31E6C" w:rsidRDefault="009814BD" w:rsidP="00A31E6C">
      <w:pPr>
        <w:pStyle w:val="subsection"/>
      </w:pPr>
      <w:r w:rsidRPr="00A31E6C">
        <w:tab/>
        <w:t>(2)</w:t>
      </w:r>
      <w:r w:rsidRPr="00A31E6C">
        <w:tab/>
        <w:t>The resignation takes effect on the day it is received by the Board or, if a later day is specified in the resignation, on that later day.</w:t>
      </w:r>
    </w:p>
    <w:p w:rsidR="009814BD" w:rsidRPr="00A31E6C" w:rsidRDefault="009814BD" w:rsidP="00A31E6C">
      <w:pPr>
        <w:pStyle w:val="subsection"/>
      </w:pPr>
      <w:r w:rsidRPr="00A31E6C">
        <w:tab/>
        <w:t>(3)</w:t>
      </w:r>
      <w:r w:rsidRPr="00A31E6C">
        <w:tab/>
        <w:t>The Chair must notify the Minister of the CEO’s resignation</w:t>
      </w:r>
      <w:r w:rsidR="00550444" w:rsidRPr="00A31E6C">
        <w:t>.</w:t>
      </w:r>
    </w:p>
    <w:p w:rsidR="009814BD" w:rsidRPr="00A31E6C" w:rsidRDefault="009A67EA" w:rsidP="00A31E6C">
      <w:pPr>
        <w:pStyle w:val="ActHead5"/>
      </w:pPr>
      <w:bookmarkStart w:id="53" w:name="_Toc518390863"/>
      <w:r w:rsidRPr="00A31E6C">
        <w:rPr>
          <w:rStyle w:val="CharSectno"/>
        </w:rPr>
        <w:t>44</w:t>
      </w:r>
      <w:r w:rsidR="009814BD" w:rsidRPr="00A31E6C">
        <w:t xml:space="preserve">  Termination of appointment of CEO</w:t>
      </w:r>
      <w:bookmarkEnd w:id="53"/>
    </w:p>
    <w:p w:rsidR="009814BD" w:rsidRPr="00A31E6C" w:rsidRDefault="009814BD" w:rsidP="00A31E6C">
      <w:pPr>
        <w:pStyle w:val="subsection"/>
      </w:pPr>
      <w:r w:rsidRPr="00A31E6C">
        <w:tab/>
        <w:t>(1)</w:t>
      </w:r>
      <w:r w:rsidRPr="00A31E6C">
        <w:tab/>
        <w:t>The Board may terminate the appointment of the CEO:</w:t>
      </w:r>
    </w:p>
    <w:p w:rsidR="009814BD" w:rsidRPr="00A31E6C" w:rsidRDefault="009814BD" w:rsidP="00A31E6C">
      <w:pPr>
        <w:pStyle w:val="paragraph"/>
      </w:pPr>
      <w:r w:rsidRPr="00A31E6C">
        <w:tab/>
        <w:t>(a)</w:t>
      </w:r>
      <w:r w:rsidRPr="00A31E6C">
        <w:tab/>
        <w:t>for misbehaviour; or</w:t>
      </w:r>
    </w:p>
    <w:p w:rsidR="009814BD" w:rsidRPr="00A31E6C" w:rsidRDefault="009814BD" w:rsidP="00A31E6C">
      <w:pPr>
        <w:pStyle w:val="paragraph"/>
      </w:pPr>
      <w:r w:rsidRPr="00A31E6C">
        <w:tab/>
        <w:t>(b)</w:t>
      </w:r>
      <w:r w:rsidRPr="00A31E6C">
        <w:tab/>
        <w:t>if the CEO is unable to perform the duties of his or her office because of physical or mental incapacity; or</w:t>
      </w:r>
    </w:p>
    <w:p w:rsidR="009814BD" w:rsidRPr="00A31E6C" w:rsidRDefault="009814BD" w:rsidP="00A31E6C">
      <w:pPr>
        <w:pStyle w:val="paragraph"/>
      </w:pPr>
      <w:r w:rsidRPr="00A31E6C">
        <w:tab/>
        <w:t>(c)</w:t>
      </w:r>
      <w:r w:rsidRPr="00A31E6C">
        <w:tab/>
        <w:t>if the CEO:</w:t>
      </w:r>
    </w:p>
    <w:p w:rsidR="009814BD" w:rsidRPr="00A31E6C" w:rsidRDefault="009814BD" w:rsidP="00A31E6C">
      <w:pPr>
        <w:pStyle w:val="paragraphsub"/>
      </w:pPr>
      <w:r w:rsidRPr="00A31E6C">
        <w:tab/>
        <w:t>(i)</w:t>
      </w:r>
      <w:r w:rsidRPr="00A31E6C">
        <w:tab/>
        <w:t>becomes bankrupt; or</w:t>
      </w:r>
    </w:p>
    <w:p w:rsidR="009814BD" w:rsidRPr="00A31E6C" w:rsidRDefault="009814BD" w:rsidP="00A31E6C">
      <w:pPr>
        <w:pStyle w:val="paragraphsub"/>
      </w:pPr>
      <w:r w:rsidRPr="00A31E6C">
        <w:tab/>
        <w:t>(ii)</w:t>
      </w:r>
      <w:r w:rsidRPr="00A31E6C">
        <w:tab/>
        <w:t>applies to take the benefit of any law for the relief of bankrupt or insolvent debtors; or</w:t>
      </w:r>
    </w:p>
    <w:p w:rsidR="009814BD" w:rsidRPr="00A31E6C" w:rsidRDefault="009814BD" w:rsidP="00A31E6C">
      <w:pPr>
        <w:pStyle w:val="paragraphsub"/>
      </w:pPr>
      <w:r w:rsidRPr="00A31E6C">
        <w:tab/>
        <w:t>(iii)</w:t>
      </w:r>
      <w:r w:rsidRPr="00A31E6C">
        <w:tab/>
        <w:t>compounds with his or her creditors; or</w:t>
      </w:r>
    </w:p>
    <w:p w:rsidR="009814BD" w:rsidRPr="00A31E6C" w:rsidRDefault="009814BD" w:rsidP="00A31E6C">
      <w:pPr>
        <w:pStyle w:val="paragraphsub"/>
      </w:pPr>
      <w:r w:rsidRPr="00A31E6C">
        <w:tab/>
        <w:t>(iv)</w:t>
      </w:r>
      <w:r w:rsidRPr="00A31E6C">
        <w:tab/>
        <w:t>makes an assignment of his or her remuneration for the benefit of his or her creditors; or</w:t>
      </w:r>
    </w:p>
    <w:p w:rsidR="009814BD" w:rsidRPr="00A31E6C" w:rsidRDefault="009814BD" w:rsidP="00A31E6C">
      <w:pPr>
        <w:pStyle w:val="paragraph"/>
      </w:pPr>
      <w:r w:rsidRPr="00A31E6C">
        <w:tab/>
        <w:t>(d)</w:t>
      </w:r>
      <w:r w:rsidRPr="00A31E6C">
        <w:tab/>
        <w:t>if the CEO is absent, except on leave of absence, for 14 consecutive days or for 28 days in any 12 months; or</w:t>
      </w:r>
    </w:p>
    <w:p w:rsidR="009814BD" w:rsidRPr="00A31E6C" w:rsidRDefault="009814BD" w:rsidP="00A31E6C">
      <w:pPr>
        <w:pStyle w:val="paragraph"/>
      </w:pPr>
      <w:r w:rsidRPr="00A31E6C">
        <w:tab/>
        <w:t>(e)</w:t>
      </w:r>
      <w:r w:rsidRPr="00A31E6C">
        <w:tab/>
        <w:t>if the CEO engages, except with the Chair’s approval, in paid work outside the duties of his or her office (see section</w:t>
      </w:r>
      <w:r w:rsidR="00A31E6C" w:rsidRPr="00A31E6C">
        <w:t> </w:t>
      </w:r>
      <w:r w:rsidR="009A67EA" w:rsidRPr="00A31E6C">
        <w:t>41</w:t>
      </w:r>
      <w:r w:rsidRPr="00A31E6C">
        <w:t xml:space="preserve"> (outside employment)); or</w:t>
      </w:r>
    </w:p>
    <w:p w:rsidR="009814BD" w:rsidRPr="00A31E6C" w:rsidRDefault="009814BD" w:rsidP="00A31E6C">
      <w:pPr>
        <w:pStyle w:val="paragraph"/>
      </w:pPr>
      <w:r w:rsidRPr="00A31E6C">
        <w:tab/>
        <w:t>(f)</w:t>
      </w:r>
      <w:r w:rsidRPr="00A31E6C">
        <w:tab/>
        <w:t>if the CEO fails, without reasonable excuse, to comply with section</w:t>
      </w:r>
      <w:r w:rsidR="00A31E6C" w:rsidRPr="00A31E6C">
        <w:t> </w:t>
      </w:r>
      <w:r w:rsidRPr="00A31E6C">
        <w:t xml:space="preserve">29 of the </w:t>
      </w:r>
      <w:r w:rsidRPr="00A31E6C">
        <w:rPr>
          <w:i/>
        </w:rPr>
        <w:t>Public Governance, Performance and Accountability Act 2013</w:t>
      </w:r>
      <w:r w:rsidRPr="00A31E6C">
        <w:t xml:space="preserve"> (which deals with the duty to disclose interests) or rules made for the purposes of that section; or</w:t>
      </w:r>
    </w:p>
    <w:p w:rsidR="009814BD" w:rsidRPr="00A31E6C" w:rsidRDefault="009814BD" w:rsidP="00A31E6C">
      <w:pPr>
        <w:pStyle w:val="paragraph"/>
      </w:pPr>
      <w:r w:rsidRPr="00A31E6C">
        <w:tab/>
        <w:t>(g)</w:t>
      </w:r>
      <w:r w:rsidRPr="00A31E6C">
        <w:tab/>
        <w:t>if the Board is satisfied that the performance of the CEO has been unsatisfactory for a significant period.</w:t>
      </w:r>
    </w:p>
    <w:p w:rsidR="009814BD" w:rsidRPr="00A31E6C" w:rsidRDefault="009814BD" w:rsidP="00A31E6C">
      <w:pPr>
        <w:pStyle w:val="subsection"/>
      </w:pPr>
      <w:r w:rsidRPr="00A31E6C">
        <w:tab/>
        <w:t>(2)</w:t>
      </w:r>
      <w:r w:rsidRPr="00A31E6C">
        <w:tab/>
        <w:t>If the Board terminates the appointment of the CEO, the Board must notify the Minister of the termination.</w:t>
      </w:r>
    </w:p>
    <w:p w:rsidR="009814BD" w:rsidRPr="00A31E6C" w:rsidRDefault="009814BD" w:rsidP="00A31E6C">
      <w:pPr>
        <w:pStyle w:val="ActHead3"/>
        <w:pageBreakBefore/>
      </w:pPr>
      <w:bookmarkStart w:id="54" w:name="_Toc518390864"/>
      <w:r w:rsidRPr="00A31E6C">
        <w:rPr>
          <w:rStyle w:val="CharDivNo"/>
        </w:rPr>
        <w:t>Division</w:t>
      </w:r>
      <w:r w:rsidR="00A31E6C" w:rsidRPr="00A31E6C">
        <w:rPr>
          <w:rStyle w:val="CharDivNo"/>
        </w:rPr>
        <w:t> </w:t>
      </w:r>
      <w:r w:rsidRPr="00A31E6C">
        <w:rPr>
          <w:rStyle w:val="CharDivNo"/>
        </w:rPr>
        <w:t>2</w:t>
      </w:r>
      <w:r w:rsidRPr="00A31E6C">
        <w:t>—</w:t>
      </w:r>
      <w:r w:rsidRPr="00A31E6C">
        <w:rPr>
          <w:rStyle w:val="CharDivText"/>
        </w:rPr>
        <w:t>Staff and consultants</w:t>
      </w:r>
      <w:bookmarkEnd w:id="54"/>
    </w:p>
    <w:p w:rsidR="009814BD" w:rsidRPr="00A31E6C" w:rsidRDefault="009A67EA" w:rsidP="00A31E6C">
      <w:pPr>
        <w:pStyle w:val="ActHead5"/>
      </w:pPr>
      <w:bookmarkStart w:id="55" w:name="_Toc518390865"/>
      <w:r w:rsidRPr="00A31E6C">
        <w:rPr>
          <w:rStyle w:val="CharSectno"/>
        </w:rPr>
        <w:t>45</w:t>
      </w:r>
      <w:r w:rsidR="009814BD" w:rsidRPr="00A31E6C">
        <w:t xml:space="preserve">  Staff</w:t>
      </w:r>
      <w:bookmarkEnd w:id="55"/>
    </w:p>
    <w:p w:rsidR="009814BD" w:rsidRPr="00A31E6C" w:rsidRDefault="009814BD" w:rsidP="00A31E6C">
      <w:pPr>
        <w:pStyle w:val="subsection"/>
      </w:pPr>
      <w:r w:rsidRPr="00A31E6C">
        <w:tab/>
        <w:t>(1)</w:t>
      </w:r>
      <w:r w:rsidRPr="00A31E6C">
        <w:tab/>
        <w:t>The NHFIC may employ such persons as it considers necessary for the performance of its functions and the exercise of its powers.</w:t>
      </w:r>
    </w:p>
    <w:p w:rsidR="009814BD" w:rsidRPr="00A31E6C" w:rsidRDefault="009814BD" w:rsidP="00A31E6C">
      <w:pPr>
        <w:pStyle w:val="subsection"/>
      </w:pPr>
      <w:r w:rsidRPr="00A31E6C">
        <w:tab/>
        <w:t>(2)</w:t>
      </w:r>
      <w:r w:rsidRPr="00A31E6C">
        <w:tab/>
        <w:t>An employee is to be employed on the terms and conditions that the NHFIC determines in writing.</w:t>
      </w:r>
    </w:p>
    <w:p w:rsidR="009814BD" w:rsidRPr="00A31E6C" w:rsidRDefault="009814BD" w:rsidP="00A31E6C">
      <w:pPr>
        <w:pStyle w:val="subsection"/>
      </w:pPr>
      <w:r w:rsidRPr="00A31E6C">
        <w:tab/>
        <w:t>(3)</w:t>
      </w:r>
      <w:r w:rsidRPr="00A31E6C">
        <w:tab/>
        <w:t>The NHFIC may make arrangements for the services of officers or employees of the following to be made available to the NHFIC:</w:t>
      </w:r>
    </w:p>
    <w:p w:rsidR="009814BD" w:rsidRPr="00A31E6C" w:rsidRDefault="009814BD" w:rsidP="00A31E6C">
      <w:pPr>
        <w:pStyle w:val="paragraph"/>
      </w:pPr>
      <w:r w:rsidRPr="00A31E6C">
        <w:tab/>
        <w:t>(a)</w:t>
      </w:r>
      <w:r w:rsidRPr="00A31E6C">
        <w:tab/>
        <w:t>the Commonwealth, a State or a Territory;</w:t>
      </w:r>
    </w:p>
    <w:p w:rsidR="009814BD" w:rsidRPr="00A31E6C" w:rsidRDefault="009814BD" w:rsidP="00A31E6C">
      <w:pPr>
        <w:pStyle w:val="paragraph"/>
      </w:pPr>
      <w:r w:rsidRPr="00A31E6C">
        <w:tab/>
        <w:t>(b)</w:t>
      </w:r>
      <w:r w:rsidRPr="00A31E6C">
        <w:tab/>
        <w:t>an authority of the Commonwealth or of a State or Territory;</w:t>
      </w:r>
    </w:p>
    <w:p w:rsidR="009814BD" w:rsidRPr="00A31E6C" w:rsidRDefault="009814BD" w:rsidP="00A31E6C">
      <w:pPr>
        <w:pStyle w:val="paragraph"/>
      </w:pPr>
      <w:r w:rsidRPr="00A31E6C">
        <w:tab/>
        <w:t>(c)</w:t>
      </w:r>
      <w:r w:rsidRPr="00A31E6C">
        <w:tab/>
        <w:t>any other organisation or body.</w:t>
      </w:r>
    </w:p>
    <w:p w:rsidR="009814BD" w:rsidRPr="00A31E6C" w:rsidRDefault="009A67EA" w:rsidP="00A31E6C">
      <w:pPr>
        <w:pStyle w:val="ActHead5"/>
      </w:pPr>
      <w:bookmarkStart w:id="56" w:name="_Toc518390866"/>
      <w:r w:rsidRPr="00A31E6C">
        <w:rPr>
          <w:rStyle w:val="CharSectno"/>
        </w:rPr>
        <w:t>46</w:t>
      </w:r>
      <w:r w:rsidR="009814BD" w:rsidRPr="00A31E6C">
        <w:t xml:space="preserve">  Consultants</w:t>
      </w:r>
      <w:bookmarkEnd w:id="56"/>
    </w:p>
    <w:p w:rsidR="009814BD" w:rsidRPr="00A31E6C" w:rsidRDefault="009814BD" w:rsidP="00A31E6C">
      <w:pPr>
        <w:pStyle w:val="subsection"/>
      </w:pPr>
      <w:r w:rsidRPr="00A31E6C">
        <w:tab/>
        <w:t>(1)</w:t>
      </w:r>
      <w:r w:rsidRPr="00A31E6C">
        <w:tab/>
        <w:t>The NHFIC may engage consultants to assist in the performance of its functions.</w:t>
      </w:r>
    </w:p>
    <w:p w:rsidR="009814BD" w:rsidRPr="00A31E6C" w:rsidRDefault="009814BD" w:rsidP="00A31E6C">
      <w:pPr>
        <w:pStyle w:val="subsection"/>
      </w:pPr>
      <w:r w:rsidRPr="00A31E6C">
        <w:tab/>
        <w:t>(2)</w:t>
      </w:r>
      <w:r w:rsidRPr="00A31E6C">
        <w:tab/>
        <w:t>The consultants are to be engaged on the terms and conditions that the NHFIC determines.</w:t>
      </w:r>
    </w:p>
    <w:p w:rsidR="009814BD" w:rsidRPr="00A31E6C" w:rsidRDefault="009814BD" w:rsidP="00A31E6C">
      <w:pPr>
        <w:pStyle w:val="ActHead3"/>
        <w:pageBreakBefore/>
      </w:pPr>
      <w:bookmarkStart w:id="57" w:name="_Toc518390867"/>
      <w:r w:rsidRPr="00A31E6C">
        <w:rPr>
          <w:rStyle w:val="CharDivNo"/>
        </w:rPr>
        <w:t>Division</w:t>
      </w:r>
      <w:r w:rsidR="00A31E6C" w:rsidRPr="00A31E6C">
        <w:rPr>
          <w:rStyle w:val="CharDivNo"/>
        </w:rPr>
        <w:t> </w:t>
      </w:r>
      <w:r w:rsidRPr="00A31E6C">
        <w:rPr>
          <w:rStyle w:val="CharDivNo"/>
        </w:rPr>
        <w:t>3</w:t>
      </w:r>
      <w:r w:rsidRPr="00A31E6C">
        <w:t>—</w:t>
      </w:r>
      <w:r w:rsidRPr="00A31E6C">
        <w:rPr>
          <w:rStyle w:val="CharDivText"/>
        </w:rPr>
        <w:t>Committees</w:t>
      </w:r>
      <w:bookmarkEnd w:id="57"/>
    </w:p>
    <w:p w:rsidR="009814BD" w:rsidRPr="00A31E6C" w:rsidRDefault="009A67EA" w:rsidP="00A31E6C">
      <w:pPr>
        <w:pStyle w:val="ActHead5"/>
      </w:pPr>
      <w:bookmarkStart w:id="58" w:name="_Toc518390868"/>
      <w:r w:rsidRPr="00A31E6C">
        <w:rPr>
          <w:rStyle w:val="CharSectno"/>
        </w:rPr>
        <w:t>47</w:t>
      </w:r>
      <w:r w:rsidR="009814BD" w:rsidRPr="00A31E6C">
        <w:t xml:space="preserve">  Committees</w:t>
      </w:r>
      <w:bookmarkEnd w:id="58"/>
    </w:p>
    <w:p w:rsidR="009814BD" w:rsidRPr="00A31E6C" w:rsidRDefault="009814BD" w:rsidP="00A31E6C">
      <w:pPr>
        <w:pStyle w:val="subsection"/>
      </w:pPr>
      <w:r w:rsidRPr="00A31E6C">
        <w:tab/>
        <w:t>(1)</w:t>
      </w:r>
      <w:r w:rsidRPr="00A31E6C">
        <w:tab/>
        <w:t>The Board may establish committees to advise or assist in the performance of the Board’s or the NHFIC’s functions.</w:t>
      </w:r>
    </w:p>
    <w:p w:rsidR="006C256D" w:rsidRPr="00A31E6C" w:rsidRDefault="006C256D" w:rsidP="00A31E6C">
      <w:pPr>
        <w:pStyle w:val="subsection"/>
      </w:pPr>
      <w:r w:rsidRPr="00A31E6C">
        <w:tab/>
        <w:t>(2)</w:t>
      </w:r>
      <w:r w:rsidRPr="00A31E6C">
        <w:tab/>
        <w:t>A committee may be constituted:</w:t>
      </w:r>
    </w:p>
    <w:p w:rsidR="006C256D" w:rsidRPr="00A31E6C" w:rsidRDefault="006C256D" w:rsidP="00A31E6C">
      <w:pPr>
        <w:pStyle w:val="paragraph"/>
      </w:pPr>
      <w:r w:rsidRPr="00A31E6C">
        <w:tab/>
        <w:t>(a)</w:t>
      </w:r>
      <w:r w:rsidRPr="00A31E6C">
        <w:tab/>
        <w:t>wholly by Board members; or</w:t>
      </w:r>
    </w:p>
    <w:p w:rsidR="006C256D" w:rsidRPr="00A31E6C" w:rsidRDefault="006C256D" w:rsidP="00A31E6C">
      <w:pPr>
        <w:pStyle w:val="paragraph"/>
      </w:pPr>
      <w:r w:rsidRPr="00A31E6C">
        <w:tab/>
        <w:t>(b)</w:t>
      </w:r>
      <w:r w:rsidRPr="00A31E6C">
        <w:tab/>
        <w:t>wholly by persons who are not Board members; or</w:t>
      </w:r>
    </w:p>
    <w:p w:rsidR="006C256D" w:rsidRPr="00A31E6C" w:rsidRDefault="006C256D" w:rsidP="00A31E6C">
      <w:pPr>
        <w:pStyle w:val="paragraph"/>
      </w:pPr>
      <w:r w:rsidRPr="00A31E6C">
        <w:tab/>
        <w:t>(c)</w:t>
      </w:r>
      <w:r w:rsidRPr="00A31E6C">
        <w:tab/>
        <w:t>partly by Board members and partly by other persons.</w:t>
      </w:r>
    </w:p>
    <w:p w:rsidR="009814BD" w:rsidRPr="00A31E6C" w:rsidRDefault="006C256D" w:rsidP="00A31E6C">
      <w:pPr>
        <w:pStyle w:val="subsection"/>
      </w:pPr>
      <w:r w:rsidRPr="00A31E6C">
        <w:tab/>
        <w:t>(3</w:t>
      </w:r>
      <w:r w:rsidR="009814BD" w:rsidRPr="00A31E6C">
        <w:t>)</w:t>
      </w:r>
      <w:r w:rsidR="009814BD" w:rsidRPr="00A31E6C">
        <w:tab/>
        <w:t>The Board may determine, in relation to a committee established under this section:</w:t>
      </w:r>
    </w:p>
    <w:p w:rsidR="009814BD" w:rsidRPr="00A31E6C" w:rsidRDefault="009814BD" w:rsidP="00A31E6C">
      <w:pPr>
        <w:pStyle w:val="paragraph"/>
      </w:pPr>
      <w:r w:rsidRPr="00A31E6C">
        <w:tab/>
        <w:t>(a)</w:t>
      </w:r>
      <w:r w:rsidRPr="00A31E6C">
        <w:tab/>
        <w:t>the committee’s terms of reference; and</w:t>
      </w:r>
    </w:p>
    <w:p w:rsidR="009814BD" w:rsidRPr="00A31E6C" w:rsidRDefault="009814BD" w:rsidP="00A31E6C">
      <w:pPr>
        <w:pStyle w:val="paragraph"/>
      </w:pPr>
      <w:r w:rsidRPr="00A31E6C">
        <w:tab/>
        <w:t>(b)</w:t>
      </w:r>
      <w:r w:rsidRPr="00A31E6C">
        <w:tab/>
        <w:t>the terms and conditions of appointment of the members of the committee; and</w:t>
      </w:r>
    </w:p>
    <w:p w:rsidR="009814BD" w:rsidRPr="00A31E6C" w:rsidRDefault="009814BD" w:rsidP="00A31E6C">
      <w:pPr>
        <w:pStyle w:val="paragraph"/>
      </w:pPr>
      <w:r w:rsidRPr="00A31E6C">
        <w:tab/>
        <w:t>(c)</w:t>
      </w:r>
      <w:r w:rsidRPr="00A31E6C">
        <w:tab/>
        <w:t>the procedures to be followed by the committee.</w:t>
      </w:r>
    </w:p>
    <w:p w:rsidR="009814BD" w:rsidRPr="00A31E6C" w:rsidRDefault="009814BD" w:rsidP="00A31E6C">
      <w:pPr>
        <w:pStyle w:val="subsection"/>
      </w:pPr>
      <w:r w:rsidRPr="00A31E6C">
        <w:tab/>
        <w:t>(</w:t>
      </w:r>
      <w:r w:rsidR="006C256D" w:rsidRPr="00A31E6C">
        <w:t>4</w:t>
      </w:r>
      <w:r w:rsidRPr="00A31E6C">
        <w:t>)</w:t>
      </w:r>
      <w:r w:rsidRPr="00A31E6C">
        <w:tab/>
        <w:t>The members of the committee</w:t>
      </w:r>
      <w:r w:rsidR="00BE397A" w:rsidRPr="00A31E6C">
        <w:t xml:space="preserve"> (other than Board members)</w:t>
      </w:r>
      <w:r w:rsidRPr="00A31E6C">
        <w:t xml:space="preserve"> are not officials for the purposes of the </w:t>
      </w:r>
      <w:r w:rsidRPr="00A31E6C">
        <w:rPr>
          <w:i/>
        </w:rPr>
        <w:t>Public Governance, Performa</w:t>
      </w:r>
      <w:r w:rsidR="006C256D" w:rsidRPr="00A31E6C">
        <w:rPr>
          <w:i/>
        </w:rPr>
        <w:t>nce and Accountability Act 2013</w:t>
      </w:r>
      <w:r w:rsidR="006C256D" w:rsidRPr="00A31E6C">
        <w:t>.</w:t>
      </w:r>
    </w:p>
    <w:p w:rsidR="00932EE3" w:rsidRPr="00A31E6C" w:rsidRDefault="00932EE3" w:rsidP="00A31E6C">
      <w:pPr>
        <w:pStyle w:val="ActHead2"/>
        <w:pageBreakBefore/>
      </w:pPr>
      <w:bookmarkStart w:id="59" w:name="_Toc518390869"/>
      <w:r w:rsidRPr="00A31E6C">
        <w:rPr>
          <w:rStyle w:val="CharPartNo"/>
        </w:rPr>
        <w:t>Part</w:t>
      </w:r>
      <w:r w:rsidR="00A31E6C" w:rsidRPr="00A31E6C">
        <w:rPr>
          <w:rStyle w:val="CharPartNo"/>
        </w:rPr>
        <w:t> </w:t>
      </w:r>
      <w:r w:rsidRPr="00A31E6C">
        <w:rPr>
          <w:rStyle w:val="CharPartNo"/>
        </w:rPr>
        <w:t>5</w:t>
      </w:r>
      <w:r w:rsidRPr="00A31E6C">
        <w:t>—</w:t>
      </w:r>
      <w:r w:rsidRPr="00A31E6C">
        <w:rPr>
          <w:rStyle w:val="CharPartText"/>
        </w:rPr>
        <w:t>Finance</w:t>
      </w:r>
      <w:bookmarkEnd w:id="59"/>
    </w:p>
    <w:p w:rsidR="00A86589" w:rsidRPr="00A31E6C" w:rsidRDefault="00A86589" w:rsidP="00A31E6C">
      <w:pPr>
        <w:pStyle w:val="Header"/>
      </w:pPr>
      <w:r w:rsidRPr="00A31E6C">
        <w:rPr>
          <w:rStyle w:val="CharDivNo"/>
        </w:rPr>
        <w:t xml:space="preserve"> </w:t>
      </w:r>
      <w:r w:rsidRPr="00A31E6C">
        <w:rPr>
          <w:rStyle w:val="CharDivText"/>
        </w:rPr>
        <w:t xml:space="preserve"> </w:t>
      </w:r>
    </w:p>
    <w:p w:rsidR="00761C2A" w:rsidRPr="00A31E6C" w:rsidRDefault="009A67EA" w:rsidP="00A31E6C">
      <w:pPr>
        <w:pStyle w:val="ActHead5"/>
      </w:pPr>
      <w:bookmarkStart w:id="60" w:name="_Toc518390870"/>
      <w:r w:rsidRPr="00A31E6C">
        <w:rPr>
          <w:rStyle w:val="CharSectno"/>
        </w:rPr>
        <w:t>48</w:t>
      </w:r>
      <w:r w:rsidR="00761C2A" w:rsidRPr="00A31E6C">
        <w:t xml:space="preserve">  Maintenance of adequate capital and reserves</w:t>
      </w:r>
      <w:bookmarkEnd w:id="60"/>
    </w:p>
    <w:p w:rsidR="00761C2A" w:rsidRPr="00A31E6C" w:rsidRDefault="00761C2A" w:rsidP="00A31E6C">
      <w:pPr>
        <w:pStyle w:val="subsection"/>
      </w:pPr>
      <w:r w:rsidRPr="00A31E6C">
        <w:tab/>
        <w:t>(1)</w:t>
      </w:r>
      <w:r w:rsidRPr="00A31E6C">
        <w:tab/>
        <w:t>The Board is required to ensure, according to sound commercial principles, that the capital and reserves of the NHFIC at any time are sufficient:</w:t>
      </w:r>
    </w:p>
    <w:p w:rsidR="00761C2A" w:rsidRPr="00A31E6C" w:rsidRDefault="00761C2A" w:rsidP="00A31E6C">
      <w:pPr>
        <w:pStyle w:val="paragraph"/>
      </w:pPr>
      <w:r w:rsidRPr="00A31E6C">
        <w:tab/>
        <w:t>(a)</w:t>
      </w:r>
      <w:r w:rsidRPr="00A31E6C">
        <w:tab/>
        <w:t>to meet the likely liabilities of the NHFIC; and</w:t>
      </w:r>
    </w:p>
    <w:p w:rsidR="00761C2A" w:rsidRPr="00A31E6C" w:rsidRDefault="00761C2A" w:rsidP="00A31E6C">
      <w:pPr>
        <w:pStyle w:val="paragraph"/>
      </w:pPr>
      <w:r w:rsidRPr="00A31E6C">
        <w:tab/>
        <w:t>(b)</w:t>
      </w:r>
      <w:r w:rsidRPr="00A31E6C">
        <w:tab/>
        <w:t>to make adequate provision for default in the repayment of principal, or in the payment of interest or other charges, in connection with loans made by the NHFIC.</w:t>
      </w:r>
    </w:p>
    <w:p w:rsidR="00761C2A" w:rsidRPr="00A31E6C" w:rsidRDefault="00761C2A" w:rsidP="00A31E6C">
      <w:pPr>
        <w:pStyle w:val="subsection"/>
      </w:pPr>
      <w:r w:rsidRPr="00A31E6C">
        <w:tab/>
        <w:t>(2)</w:t>
      </w:r>
      <w:r w:rsidRPr="00A31E6C">
        <w:tab/>
        <w:t>If, at any time, the Board determines:</w:t>
      </w:r>
    </w:p>
    <w:p w:rsidR="00761C2A" w:rsidRPr="00A31E6C" w:rsidRDefault="00761C2A" w:rsidP="00A31E6C">
      <w:pPr>
        <w:pStyle w:val="paragraph"/>
      </w:pPr>
      <w:r w:rsidRPr="00A31E6C">
        <w:tab/>
        <w:t>(a)</w:t>
      </w:r>
      <w:r w:rsidRPr="00A31E6C">
        <w:tab/>
        <w:t xml:space="preserve">that the capital and reserves of the NHFIC are not sufficient to meet the likely liabilities, and make the provision, referred to in </w:t>
      </w:r>
      <w:r w:rsidR="00A31E6C" w:rsidRPr="00A31E6C">
        <w:t>subsection (</w:t>
      </w:r>
      <w:r w:rsidRPr="00A31E6C">
        <w:t>1); or</w:t>
      </w:r>
    </w:p>
    <w:p w:rsidR="00761C2A" w:rsidRPr="00A31E6C" w:rsidRDefault="00761C2A" w:rsidP="00A31E6C">
      <w:pPr>
        <w:pStyle w:val="paragraph"/>
      </w:pPr>
      <w:r w:rsidRPr="00A31E6C">
        <w:tab/>
        <w:t>(b)</w:t>
      </w:r>
      <w:r w:rsidRPr="00A31E6C">
        <w:tab/>
        <w:t xml:space="preserve">that there are reasonable grounds for believing that, at a time in the future, the capital and reserves of the NHFIC may not be sufficient to meet the likely liabilities, and make the provision, referred to in </w:t>
      </w:r>
      <w:r w:rsidR="00A31E6C" w:rsidRPr="00A31E6C">
        <w:t>subsection (</w:t>
      </w:r>
      <w:r w:rsidRPr="00A31E6C">
        <w:t>1);</w:t>
      </w:r>
    </w:p>
    <w:p w:rsidR="00761C2A" w:rsidRPr="00A31E6C" w:rsidRDefault="00761C2A" w:rsidP="00A31E6C">
      <w:pPr>
        <w:pStyle w:val="subsection2"/>
      </w:pPr>
      <w:r w:rsidRPr="00A31E6C">
        <w:t>the Board must, as soon as practicable, cause the Minister to be informed in writing of its determination and the reasons for that determination.</w:t>
      </w:r>
    </w:p>
    <w:p w:rsidR="001C5A11" w:rsidRPr="00A31E6C" w:rsidRDefault="009A67EA" w:rsidP="00A31E6C">
      <w:pPr>
        <w:pStyle w:val="ActHead5"/>
      </w:pPr>
      <w:bookmarkStart w:id="61" w:name="_Toc518390871"/>
      <w:r w:rsidRPr="00A31E6C">
        <w:rPr>
          <w:rStyle w:val="CharSectno"/>
        </w:rPr>
        <w:t>49</w:t>
      </w:r>
      <w:r w:rsidR="001C5A11" w:rsidRPr="00A31E6C">
        <w:t xml:space="preserve">  Payment of annual dividends to the Commonwealth</w:t>
      </w:r>
      <w:bookmarkEnd w:id="61"/>
    </w:p>
    <w:p w:rsidR="001C5A11" w:rsidRPr="00A31E6C" w:rsidRDefault="001C5A11" w:rsidP="00A31E6C">
      <w:pPr>
        <w:pStyle w:val="subsection"/>
      </w:pPr>
      <w:r w:rsidRPr="00A31E6C">
        <w:tab/>
        <w:t>(1)</w:t>
      </w:r>
      <w:r w:rsidRPr="00A31E6C">
        <w:tab/>
        <w:t xml:space="preserve">The Board must, within 4 months after the end of each financial year, by written notice given to the Minister, recommend that </w:t>
      </w:r>
      <w:r w:rsidR="00CB3A8E" w:rsidRPr="00A31E6C">
        <w:t>the NHFIC</w:t>
      </w:r>
      <w:r w:rsidRPr="00A31E6C">
        <w:t xml:space="preserve"> pay a specified dividend, or not pay a dividend, to the Commonwealth for that financial year.</w:t>
      </w:r>
    </w:p>
    <w:p w:rsidR="001C5A11" w:rsidRPr="00A31E6C" w:rsidRDefault="001C5A11" w:rsidP="00A31E6C">
      <w:pPr>
        <w:pStyle w:val="subsection"/>
      </w:pPr>
      <w:r w:rsidRPr="00A31E6C">
        <w:tab/>
        <w:t>(2)</w:t>
      </w:r>
      <w:r w:rsidRPr="00A31E6C">
        <w:tab/>
        <w:t xml:space="preserve">The Minister must, within 30 days after receiving the recommendation, by written notice given to </w:t>
      </w:r>
      <w:r w:rsidR="00CB3A8E" w:rsidRPr="00A31E6C">
        <w:t>the NHFIC</w:t>
      </w:r>
      <w:r w:rsidRPr="00A31E6C">
        <w:t>:</w:t>
      </w:r>
    </w:p>
    <w:p w:rsidR="001C5A11" w:rsidRPr="00A31E6C" w:rsidRDefault="001C5A11" w:rsidP="00A31E6C">
      <w:pPr>
        <w:pStyle w:val="paragraph"/>
      </w:pPr>
      <w:r w:rsidRPr="00A31E6C">
        <w:tab/>
        <w:t>(a)</w:t>
      </w:r>
      <w:r w:rsidRPr="00A31E6C">
        <w:tab/>
        <w:t>approve the recommendation; or</w:t>
      </w:r>
    </w:p>
    <w:p w:rsidR="001C5A11" w:rsidRPr="00A31E6C" w:rsidRDefault="001C5A11" w:rsidP="00A31E6C">
      <w:pPr>
        <w:pStyle w:val="paragraph"/>
      </w:pPr>
      <w:r w:rsidRPr="00A31E6C">
        <w:tab/>
        <w:t>(b)</w:t>
      </w:r>
      <w:r w:rsidRPr="00A31E6C">
        <w:tab/>
      </w:r>
      <w:r w:rsidR="000D787E" w:rsidRPr="00A31E6C">
        <w:t>if</w:t>
      </w:r>
      <w:r w:rsidRPr="00A31E6C">
        <w:t xml:space="preserve"> the Board has recommended the payment of a dividend—direct the payment of a different specified dividend; or</w:t>
      </w:r>
    </w:p>
    <w:p w:rsidR="001C5A11" w:rsidRPr="00A31E6C" w:rsidRDefault="001C5A11" w:rsidP="00A31E6C">
      <w:pPr>
        <w:pStyle w:val="paragraph"/>
      </w:pPr>
      <w:r w:rsidRPr="00A31E6C">
        <w:tab/>
        <w:t>(c)</w:t>
      </w:r>
      <w:r w:rsidRPr="00A31E6C">
        <w:tab/>
      </w:r>
      <w:r w:rsidR="000D787E" w:rsidRPr="00A31E6C">
        <w:t>if</w:t>
      </w:r>
      <w:r w:rsidRPr="00A31E6C">
        <w:t xml:space="preserve"> the Board has recommended that no dividend be paid—direct the payment of a specified dividend.</w:t>
      </w:r>
    </w:p>
    <w:p w:rsidR="001C5A11" w:rsidRPr="00A31E6C" w:rsidRDefault="001C5A11" w:rsidP="00A31E6C">
      <w:pPr>
        <w:pStyle w:val="subsection"/>
      </w:pPr>
      <w:r w:rsidRPr="00A31E6C">
        <w:tab/>
        <w:t>(3)</w:t>
      </w:r>
      <w:r w:rsidRPr="00A31E6C">
        <w:tab/>
        <w:t xml:space="preserve">Subject to </w:t>
      </w:r>
      <w:r w:rsidR="00A31E6C" w:rsidRPr="00A31E6C">
        <w:t>subsections (</w:t>
      </w:r>
      <w:r w:rsidRPr="00A31E6C">
        <w:t xml:space="preserve">4) and (5), in performing their functions under </w:t>
      </w:r>
      <w:r w:rsidR="00A31E6C" w:rsidRPr="00A31E6C">
        <w:t>subsections (</w:t>
      </w:r>
      <w:r w:rsidRPr="00A31E6C">
        <w:t>1) and (2), the Board and the Minister must have regard to:</w:t>
      </w:r>
    </w:p>
    <w:p w:rsidR="001C5A11" w:rsidRPr="00A31E6C" w:rsidRDefault="001C5A11" w:rsidP="00A31E6C">
      <w:pPr>
        <w:pStyle w:val="paragraph"/>
      </w:pPr>
      <w:r w:rsidRPr="00A31E6C">
        <w:tab/>
        <w:t>(a)</w:t>
      </w:r>
      <w:r w:rsidRPr="00A31E6C">
        <w:tab/>
        <w:t xml:space="preserve">the policies of the Commonwealth Government, and the general policy of </w:t>
      </w:r>
      <w:r w:rsidR="00CB3A8E" w:rsidRPr="00A31E6C">
        <w:t>the NHFIC</w:t>
      </w:r>
      <w:r w:rsidRPr="00A31E6C">
        <w:t xml:space="preserve"> in relation to the performance of its functions; and</w:t>
      </w:r>
    </w:p>
    <w:p w:rsidR="001C5A11" w:rsidRPr="00A31E6C" w:rsidRDefault="001C5A11" w:rsidP="00A31E6C">
      <w:pPr>
        <w:pStyle w:val="paragraph"/>
      </w:pPr>
      <w:r w:rsidRPr="00A31E6C">
        <w:tab/>
        <w:t>(b)</w:t>
      </w:r>
      <w:r w:rsidRPr="00A31E6C">
        <w:tab/>
        <w:t>such commercial considerations as the Board or the Minister, as the case may be, considers appropriate.</w:t>
      </w:r>
    </w:p>
    <w:p w:rsidR="001C5A11" w:rsidRPr="00A31E6C" w:rsidRDefault="001C5A11" w:rsidP="00A31E6C">
      <w:pPr>
        <w:pStyle w:val="subsection"/>
      </w:pPr>
      <w:r w:rsidRPr="00A31E6C">
        <w:tab/>
        <w:t>(4)</w:t>
      </w:r>
      <w:r w:rsidRPr="00A31E6C">
        <w:tab/>
      </w:r>
      <w:r w:rsidR="006C3AA4" w:rsidRPr="00A31E6C">
        <w:t>T</w:t>
      </w:r>
      <w:r w:rsidR="00CB3A8E" w:rsidRPr="00A31E6C">
        <w:t>he NHFIC</w:t>
      </w:r>
      <w:r w:rsidRPr="00A31E6C">
        <w:t>’s dividend for a financial year must not exceed its profit for that year.</w:t>
      </w:r>
    </w:p>
    <w:p w:rsidR="001C5A11" w:rsidRPr="00A31E6C" w:rsidRDefault="001C5A11" w:rsidP="00A31E6C">
      <w:pPr>
        <w:pStyle w:val="subsection"/>
      </w:pPr>
      <w:r w:rsidRPr="00A31E6C">
        <w:tab/>
        <w:t>(5)</w:t>
      </w:r>
      <w:r w:rsidRPr="00A31E6C">
        <w:tab/>
        <w:t xml:space="preserve">For each financial year in relation to which the Minister has approved a recommendation that a dividend be paid or has directed the payment of a dividend, </w:t>
      </w:r>
      <w:r w:rsidR="00CB3A8E" w:rsidRPr="00A31E6C">
        <w:t>the NHFIC</w:t>
      </w:r>
      <w:r w:rsidRPr="00A31E6C">
        <w:t xml:space="preserve"> must pay to the Commonwealth:</w:t>
      </w:r>
    </w:p>
    <w:p w:rsidR="001C5A11" w:rsidRPr="00A31E6C" w:rsidRDefault="001C5A11" w:rsidP="00A31E6C">
      <w:pPr>
        <w:pStyle w:val="paragraph"/>
      </w:pPr>
      <w:r w:rsidRPr="00A31E6C">
        <w:tab/>
        <w:t>(a)</w:t>
      </w:r>
      <w:r w:rsidRPr="00A31E6C">
        <w:tab/>
        <w:t>if the Minister has approved a recommendation that a dividend be paid—the dividend specified in the recommendation; or</w:t>
      </w:r>
    </w:p>
    <w:p w:rsidR="001C5A11" w:rsidRPr="00A31E6C" w:rsidRDefault="001C5A11" w:rsidP="00A31E6C">
      <w:pPr>
        <w:pStyle w:val="paragraph"/>
      </w:pPr>
      <w:r w:rsidRPr="00A31E6C">
        <w:tab/>
        <w:t>(b)</w:t>
      </w:r>
      <w:r w:rsidRPr="00A31E6C">
        <w:tab/>
        <w:t>if the Minister has directed that a dividend be paid or that a different dividend be paid—the dividend specified in the direction.</w:t>
      </w:r>
    </w:p>
    <w:p w:rsidR="001C5A11" w:rsidRPr="00A31E6C" w:rsidRDefault="001C5A11" w:rsidP="00A31E6C">
      <w:pPr>
        <w:pStyle w:val="subsection"/>
      </w:pPr>
      <w:r w:rsidRPr="00A31E6C">
        <w:tab/>
        <w:t>(6)</w:t>
      </w:r>
      <w:r w:rsidRPr="00A31E6C">
        <w:tab/>
        <w:t>For the purposes of this section, the period beginning on the commencement of this Act and ending on 30</w:t>
      </w:r>
      <w:r w:rsidR="00A31E6C" w:rsidRPr="00A31E6C">
        <w:t> </w:t>
      </w:r>
      <w:r w:rsidRPr="00A31E6C">
        <w:t>June 2018 is not to be taken to be a financial year.</w:t>
      </w:r>
    </w:p>
    <w:p w:rsidR="000A1193" w:rsidRPr="00A31E6C" w:rsidRDefault="009A67EA" w:rsidP="00A31E6C">
      <w:pPr>
        <w:pStyle w:val="ActHead5"/>
      </w:pPr>
      <w:bookmarkStart w:id="62" w:name="_Toc518390872"/>
      <w:r w:rsidRPr="00A31E6C">
        <w:rPr>
          <w:rStyle w:val="CharSectno"/>
        </w:rPr>
        <w:t>50</w:t>
      </w:r>
      <w:r w:rsidR="00200B6B" w:rsidRPr="00A31E6C">
        <w:t xml:space="preserve">  </w:t>
      </w:r>
      <w:r w:rsidR="000A1193" w:rsidRPr="00A31E6C">
        <w:t>Borrowings</w:t>
      </w:r>
      <w:r w:rsidR="00B654C3" w:rsidRPr="00A31E6C">
        <w:t xml:space="preserve"> etc.</w:t>
      </w:r>
      <w:bookmarkEnd w:id="62"/>
    </w:p>
    <w:p w:rsidR="00200B6B" w:rsidRPr="00A31E6C" w:rsidRDefault="00200B6B" w:rsidP="00A31E6C">
      <w:pPr>
        <w:pStyle w:val="SubsectionHead"/>
      </w:pPr>
      <w:r w:rsidRPr="00A31E6C">
        <w:t>Borrowings from the Commonwealth</w:t>
      </w:r>
    </w:p>
    <w:p w:rsidR="00932EE3" w:rsidRPr="00A31E6C" w:rsidRDefault="00200B6B" w:rsidP="00A31E6C">
      <w:pPr>
        <w:pStyle w:val="subsection"/>
      </w:pPr>
      <w:r w:rsidRPr="00A31E6C">
        <w:tab/>
      </w:r>
      <w:r w:rsidR="0021232B" w:rsidRPr="00A31E6C">
        <w:t>(1)</w:t>
      </w:r>
      <w:r w:rsidRPr="00A31E6C">
        <w:tab/>
        <w:t xml:space="preserve">The Finance Minister may, on behalf of the Commonwealth, out of money appropriated by the Parliament for the purpose, lend money to </w:t>
      </w:r>
      <w:r w:rsidR="00842E35" w:rsidRPr="00A31E6C">
        <w:t>the NHFIC</w:t>
      </w:r>
      <w:r w:rsidRPr="00A31E6C">
        <w:t xml:space="preserve"> on such terms and conditions as the Finance Minister determines.</w:t>
      </w:r>
    </w:p>
    <w:p w:rsidR="000A1193" w:rsidRPr="00A31E6C" w:rsidRDefault="000A1193" w:rsidP="00A31E6C">
      <w:pPr>
        <w:pStyle w:val="SubsectionHead"/>
      </w:pPr>
      <w:r w:rsidRPr="00A31E6C">
        <w:t>Other borrowings</w:t>
      </w:r>
      <w:r w:rsidR="00B654C3" w:rsidRPr="00A31E6C">
        <w:t xml:space="preserve"> etc.</w:t>
      </w:r>
    </w:p>
    <w:p w:rsidR="000A1193" w:rsidRPr="00A31E6C" w:rsidRDefault="000A1193" w:rsidP="00A31E6C">
      <w:pPr>
        <w:pStyle w:val="subsection"/>
      </w:pPr>
      <w:r w:rsidRPr="00A31E6C">
        <w:tab/>
        <w:t>(</w:t>
      </w:r>
      <w:r w:rsidR="00842E35" w:rsidRPr="00A31E6C">
        <w:t>2</w:t>
      </w:r>
      <w:r w:rsidRPr="00A31E6C">
        <w:t>)</w:t>
      </w:r>
      <w:r w:rsidRPr="00A31E6C">
        <w:tab/>
      </w:r>
      <w:r w:rsidR="00842E35" w:rsidRPr="00A31E6C">
        <w:t>The NHFIC</w:t>
      </w:r>
      <w:r w:rsidRPr="00A31E6C">
        <w:t xml:space="preserve"> may:</w:t>
      </w:r>
    </w:p>
    <w:p w:rsidR="000A1193" w:rsidRPr="00A31E6C" w:rsidRDefault="000A1193" w:rsidP="00A31E6C">
      <w:pPr>
        <w:pStyle w:val="paragraph"/>
      </w:pPr>
      <w:r w:rsidRPr="00A31E6C">
        <w:tab/>
        <w:t>(a)</w:t>
      </w:r>
      <w:r w:rsidRPr="00A31E6C">
        <w:tab/>
        <w:t>borrow money otherwise than from the Commonwealth; or</w:t>
      </w:r>
    </w:p>
    <w:p w:rsidR="000A1193" w:rsidRPr="00A31E6C" w:rsidRDefault="000A1193" w:rsidP="00A31E6C">
      <w:pPr>
        <w:pStyle w:val="paragraph"/>
      </w:pPr>
      <w:r w:rsidRPr="00A31E6C">
        <w:tab/>
        <w:t>(b)</w:t>
      </w:r>
      <w:r w:rsidRPr="00A31E6C">
        <w:tab/>
        <w:t>raise money otherwise than by borrowing</w:t>
      </w:r>
      <w:r w:rsidR="00010BCB" w:rsidRPr="00A31E6C">
        <w:t>.</w:t>
      </w:r>
    </w:p>
    <w:p w:rsidR="000A1193" w:rsidRPr="00A31E6C" w:rsidRDefault="00842E35" w:rsidP="00A31E6C">
      <w:pPr>
        <w:pStyle w:val="subsection"/>
      </w:pPr>
      <w:r w:rsidRPr="00A31E6C">
        <w:tab/>
        <w:t>(3</w:t>
      </w:r>
      <w:r w:rsidR="000A1193" w:rsidRPr="00A31E6C">
        <w:t>)</w:t>
      </w:r>
      <w:r w:rsidR="000A1193" w:rsidRPr="00A31E6C">
        <w:tab/>
        <w:t xml:space="preserve">One of the ways in which </w:t>
      </w:r>
      <w:r w:rsidRPr="00A31E6C">
        <w:t>the NHFIC</w:t>
      </w:r>
      <w:r w:rsidR="000A1193" w:rsidRPr="00A31E6C">
        <w:t xml:space="preserve"> may borrow or raise money under </w:t>
      </w:r>
      <w:r w:rsidR="00A31E6C" w:rsidRPr="00A31E6C">
        <w:t>subsection (</w:t>
      </w:r>
      <w:r w:rsidRPr="00A31E6C">
        <w:t>2</w:t>
      </w:r>
      <w:r w:rsidR="000A1193" w:rsidRPr="00A31E6C">
        <w:t>) is by dealing with securities.</w:t>
      </w:r>
    </w:p>
    <w:p w:rsidR="000A1193" w:rsidRPr="00A31E6C" w:rsidRDefault="000A1193" w:rsidP="00A31E6C">
      <w:pPr>
        <w:pStyle w:val="SubsectionHead"/>
      </w:pPr>
      <w:r w:rsidRPr="00A31E6C">
        <w:t>Security</w:t>
      </w:r>
    </w:p>
    <w:p w:rsidR="000A1193" w:rsidRPr="00A31E6C" w:rsidRDefault="000A1193" w:rsidP="00A31E6C">
      <w:pPr>
        <w:pStyle w:val="subsection"/>
      </w:pPr>
      <w:r w:rsidRPr="00A31E6C">
        <w:tab/>
      </w:r>
      <w:r w:rsidR="00842E35" w:rsidRPr="00A31E6C">
        <w:t>(</w:t>
      </w:r>
      <w:r w:rsidR="00B654C3" w:rsidRPr="00A31E6C">
        <w:t>4</w:t>
      </w:r>
      <w:r w:rsidR="00842E35" w:rsidRPr="00A31E6C">
        <w:t>)</w:t>
      </w:r>
      <w:r w:rsidRPr="00A31E6C">
        <w:tab/>
      </w:r>
      <w:r w:rsidR="00842E35" w:rsidRPr="00A31E6C">
        <w:t>The NHFIC</w:t>
      </w:r>
      <w:r w:rsidRPr="00A31E6C">
        <w:t xml:space="preserve"> may give security over all or any of its assets:</w:t>
      </w:r>
    </w:p>
    <w:p w:rsidR="000A1193" w:rsidRPr="00A31E6C" w:rsidRDefault="000A1193" w:rsidP="00A31E6C">
      <w:pPr>
        <w:pStyle w:val="paragraph"/>
      </w:pPr>
      <w:r w:rsidRPr="00A31E6C">
        <w:tab/>
        <w:t>(a)</w:t>
      </w:r>
      <w:r w:rsidRPr="00A31E6C">
        <w:tab/>
        <w:t xml:space="preserve">for the repayment by </w:t>
      </w:r>
      <w:r w:rsidR="00842E35" w:rsidRPr="00A31E6C">
        <w:t>the NHFIC</w:t>
      </w:r>
      <w:r w:rsidRPr="00A31E6C">
        <w:t xml:space="preserve"> of money borrowed under </w:t>
      </w:r>
      <w:r w:rsidR="00A31E6C" w:rsidRPr="00A31E6C">
        <w:t>subsection (</w:t>
      </w:r>
      <w:r w:rsidR="006F456E" w:rsidRPr="00A31E6C">
        <w:t>1)</w:t>
      </w:r>
      <w:r w:rsidRPr="00A31E6C">
        <w:t xml:space="preserve"> or </w:t>
      </w:r>
      <w:r w:rsidR="00A31E6C" w:rsidRPr="00A31E6C">
        <w:t>paragraph (</w:t>
      </w:r>
      <w:r w:rsidR="006F456E" w:rsidRPr="00A31E6C">
        <w:t>2</w:t>
      </w:r>
      <w:r w:rsidRPr="00A31E6C">
        <w:t>)(a) and the payment of interest on money so borrowed; or</w:t>
      </w:r>
    </w:p>
    <w:p w:rsidR="000A1193" w:rsidRPr="00A31E6C" w:rsidRDefault="000A1193" w:rsidP="00A31E6C">
      <w:pPr>
        <w:pStyle w:val="paragraph"/>
      </w:pPr>
      <w:r w:rsidRPr="00A31E6C">
        <w:tab/>
        <w:t>(b)</w:t>
      </w:r>
      <w:r w:rsidRPr="00A31E6C">
        <w:tab/>
        <w:t xml:space="preserve">for the payment by </w:t>
      </w:r>
      <w:r w:rsidR="00842E35" w:rsidRPr="00A31E6C">
        <w:t>the NHFIC</w:t>
      </w:r>
      <w:r w:rsidRPr="00A31E6C">
        <w:t xml:space="preserve"> of money (including interest) that </w:t>
      </w:r>
      <w:r w:rsidR="00842E35" w:rsidRPr="00A31E6C">
        <w:t>the NHFIC</w:t>
      </w:r>
      <w:r w:rsidRPr="00A31E6C">
        <w:t xml:space="preserve"> is liable to pay in respect of money raised under </w:t>
      </w:r>
      <w:r w:rsidR="00A31E6C" w:rsidRPr="00A31E6C">
        <w:t>paragraph (</w:t>
      </w:r>
      <w:r w:rsidR="006F456E" w:rsidRPr="00A31E6C">
        <w:t>2</w:t>
      </w:r>
      <w:r w:rsidRPr="00A31E6C">
        <w:t>)(b).</w:t>
      </w:r>
    </w:p>
    <w:p w:rsidR="000A1193" w:rsidRPr="00A31E6C" w:rsidRDefault="000A1193" w:rsidP="00A31E6C">
      <w:pPr>
        <w:pStyle w:val="SubsectionHead"/>
      </w:pPr>
      <w:r w:rsidRPr="00A31E6C">
        <w:t>Limitation on borrowing etc.</w:t>
      </w:r>
    </w:p>
    <w:p w:rsidR="000A1193" w:rsidRPr="00A31E6C" w:rsidRDefault="000A1193" w:rsidP="00A31E6C">
      <w:pPr>
        <w:pStyle w:val="subsection"/>
      </w:pPr>
      <w:r w:rsidRPr="00A31E6C">
        <w:tab/>
      </w:r>
      <w:r w:rsidR="00842E35" w:rsidRPr="00A31E6C">
        <w:t>(</w:t>
      </w:r>
      <w:r w:rsidR="00B654C3" w:rsidRPr="00A31E6C">
        <w:t>5)</w:t>
      </w:r>
      <w:r w:rsidRPr="00A31E6C">
        <w:tab/>
      </w:r>
      <w:r w:rsidR="00842E35" w:rsidRPr="00A31E6C">
        <w:t>The NHFIC</w:t>
      </w:r>
      <w:r w:rsidRPr="00A31E6C">
        <w:t xml:space="preserve"> must not borrow or raise money except under </w:t>
      </w:r>
      <w:r w:rsidR="00842E35" w:rsidRPr="00A31E6C">
        <w:t xml:space="preserve">this </w:t>
      </w:r>
      <w:r w:rsidRPr="00A31E6C">
        <w:t>section.</w:t>
      </w:r>
    </w:p>
    <w:p w:rsidR="0021232B" w:rsidRPr="00A31E6C" w:rsidRDefault="009A67EA" w:rsidP="00A31E6C">
      <w:pPr>
        <w:pStyle w:val="ActHead5"/>
      </w:pPr>
      <w:bookmarkStart w:id="63" w:name="_Toc518390873"/>
      <w:r w:rsidRPr="00A31E6C">
        <w:rPr>
          <w:rStyle w:val="CharSectno"/>
        </w:rPr>
        <w:t>51</w:t>
      </w:r>
      <w:r w:rsidR="0021232B" w:rsidRPr="00A31E6C">
        <w:t xml:space="preserve">  Guarantee by Commonwealth</w:t>
      </w:r>
      <w:bookmarkEnd w:id="63"/>
    </w:p>
    <w:p w:rsidR="001C5A11" w:rsidRPr="00A31E6C" w:rsidRDefault="0021232B" w:rsidP="00A31E6C">
      <w:pPr>
        <w:pStyle w:val="subsection"/>
      </w:pPr>
      <w:r w:rsidRPr="00A31E6C">
        <w:tab/>
      </w:r>
      <w:r w:rsidR="00737F92" w:rsidRPr="00A31E6C">
        <w:t>(1)</w:t>
      </w:r>
      <w:r w:rsidRPr="00A31E6C">
        <w:tab/>
      </w:r>
      <w:r w:rsidR="00737F92" w:rsidRPr="00A31E6C">
        <w:t xml:space="preserve">Subject to </w:t>
      </w:r>
      <w:r w:rsidR="00A31E6C" w:rsidRPr="00A31E6C">
        <w:t>subsection (</w:t>
      </w:r>
      <w:r w:rsidR="00737F92" w:rsidRPr="00A31E6C">
        <w:t>2),</w:t>
      </w:r>
      <w:r w:rsidRPr="00A31E6C">
        <w:t xml:space="preserve"> the due payment by the NHFIC of any money that becomes payable by the NHFIC to a person other than the Commonwealth is guaranteed by the Commonwealth.</w:t>
      </w:r>
    </w:p>
    <w:p w:rsidR="00A646D0" w:rsidRPr="00A31E6C" w:rsidRDefault="00A646D0" w:rsidP="00A31E6C">
      <w:pPr>
        <w:pStyle w:val="subsection"/>
      </w:pPr>
      <w:r w:rsidRPr="00A31E6C">
        <w:tab/>
        <w:t>(2)</w:t>
      </w:r>
      <w:r w:rsidRPr="00A31E6C">
        <w:tab/>
      </w:r>
      <w:r w:rsidR="00A31E6C" w:rsidRPr="00A31E6C">
        <w:t>Subsection (</w:t>
      </w:r>
      <w:r w:rsidR="00355904" w:rsidRPr="00A31E6C">
        <w:t>1)</w:t>
      </w:r>
      <w:r w:rsidRPr="00A31E6C">
        <w:t xml:space="preserve"> does not apply </w:t>
      </w:r>
      <w:r w:rsidR="00355904" w:rsidRPr="00A31E6C">
        <w:t xml:space="preserve">in relation </w:t>
      </w:r>
      <w:r w:rsidRPr="00A31E6C">
        <w:t>to money that becomes payable</w:t>
      </w:r>
      <w:r w:rsidR="001E44BC" w:rsidRPr="00A31E6C">
        <w:t xml:space="preserve"> in relation to a contract entered into on or after the day </w:t>
      </w:r>
      <w:r w:rsidR="003B6464" w:rsidRPr="00A31E6C">
        <w:t>(not earlier than 1</w:t>
      </w:r>
      <w:r w:rsidR="00A31E6C" w:rsidRPr="00A31E6C">
        <w:t> </w:t>
      </w:r>
      <w:r w:rsidR="003B6464" w:rsidRPr="00A31E6C">
        <w:t xml:space="preserve">July 2023) </w:t>
      </w:r>
      <w:r w:rsidR="001E44BC" w:rsidRPr="00A31E6C">
        <w:t xml:space="preserve">determined under </w:t>
      </w:r>
      <w:r w:rsidR="00A31E6C" w:rsidRPr="00A31E6C">
        <w:t>subsection (</w:t>
      </w:r>
      <w:r w:rsidR="001E44BC" w:rsidRPr="00A31E6C">
        <w:t>3).</w:t>
      </w:r>
    </w:p>
    <w:p w:rsidR="0011342A" w:rsidRPr="00A31E6C" w:rsidRDefault="0011342A" w:rsidP="00A31E6C">
      <w:pPr>
        <w:pStyle w:val="notetext"/>
      </w:pPr>
      <w:r w:rsidRPr="00A31E6C">
        <w:t>Note:</w:t>
      </w:r>
      <w:r w:rsidRPr="00A31E6C">
        <w:tab/>
      </w:r>
      <w:r w:rsidR="008935A8" w:rsidRPr="00A31E6C">
        <w:t>T</w:t>
      </w:r>
      <w:r w:rsidRPr="00A31E6C">
        <w:t xml:space="preserve">he guarantee will </w:t>
      </w:r>
      <w:r w:rsidR="008935A8" w:rsidRPr="00A31E6C">
        <w:t>continue to</w:t>
      </w:r>
      <w:r w:rsidRPr="00A31E6C">
        <w:t xml:space="preserve"> apply</w:t>
      </w:r>
      <w:r w:rsidR="00547A4B" w:rsidRPr="00A31E6C">
        <w:t xml:space="preserve"> in relation to contracts entered into before th</w:t>
      </w:r>
      <w:r w:rsidR="008935A8" w:rsidRPr="00A31E6C">
        <w:t>e determined</w:t>
      </w:r>
      <w:r w:rsidR="00547A4B" w:rsidRPr="00A31E6C">
        <w:t xml:space="preserve"> day.</w:t>
      </w:r>
    </w:p>
    <w:p w:rsidR="00737F92" w:rsidRPr="00A31E6C" w:rsidRDefault="00737F92" w:rsidP="00A31E6C">
      <w:pPr>
        <w:pStyle w:val="subsection"/>
      </w:pPr>
      <w:r w:rsidRPr="00A31E6C">
        <w:tab/>
        <w:t>(3)</w:t>
      </w:r>
      <w:r w:rsidRPr="00A31E6C">
        <w:tab/>
        <w:t xml:space="preserve">The </w:t>
      </w:r>
      <w:r w:rsidR="00355904" w:rsidRPr="00A31E6C">
        <w:t>Minister</w:t>
      </w:r>
      <w:r w:rsidRPr="00A31E6C">
        <w:t xml:space="preserve"> may, by legislative instrument, determine </w:t>
      </w:r>
      <w:r w:rsidR="002871E8" w:rsidRPr="00A31E6C">
        <w:t>a</w:t>
      </w:r>
      <w:r w:rsidRPr="00A31E6C">
        <w:t xml:space="preserve"> day for the purposes of </w:t>
      </w:r>
      <w:r w:rsidR="00A31E6C" w:rsidRPr="00A31E6C">
        <w:t>subsection (</w:t>
      </w:r>
      <w:r w:rsidRPr="00A31E6C">
        <w:t>2).</w:t>
      </w:r>
      <w:r w:rsidR="002871E8" w:rsidRPr="00A31E6C">
        <w:t xml:space="preserve"> The day must not be a day occurring</w:t>
      </w:r>
      <w:r w:rsidR="00B85814" w:rsidRPr="00A31E6C">
        <w:t xml:space="preserve"> earlier than</w:t>
      </w:r>
      <w:r w:rsidR="001E44BC" w:rsidRPr="00A31E6C">
        <w:t xml:space="preserve"> </w:t>
      </w:r>
      <w:r w:rsidR="003B6464" w:rsidRPr="00A31E6C">
        <w:t xml:space="preserve">60 days after the instrument is registered under the </w:t>
      </w:r>
      <w:r w:rsidR="003B6464" w:rsidRPr="00A31E6C">
        <w:rPr>
          <w:i/>
        </w:rPr>
        <w:t>Legislation Act 2003</w:t>
      </w:r>
      <w:r w:rsidR="003B6464" w:rsidRPr="00A31E6C">
        <w:t>.</w:t>
      </w:r>
    </w:p>
    <w:p w:rsidR="002C4A66" w:rsidRPr="00A31E6C" w:rsidRDefault="009A67EA" w:rsidP="00A31E6C">
      <w:pPr>
        <w:pStyle w:val="ActHead5"/>
      </w:pPr>
      <w:bookmarkStart w:id="64" w:name="_Toc518390874"/>
      <w:r w:rsidRPr="00A31E6C">
        <w:rPr>
          <w:rStyle w:val="CharSectno"/>
        </w:rPr>
        <w:t>52</w:t>
      </w:r>
      <w:r w:rsidR="002C4A66" w:rsidRPr="00A31E6C">
        <w:t xml:space="preserve">  Exemption from taxation</w:t>
      </w:r>
      <w:bookmarkEnd w:id="64"/>
    </w:p>
    <w:p w:rsidR="002C4A66" w:rsidRPr="00A31E6C" w:rsidRDefault="002C4A66" w:rsidP="00A31E6C">
      <w:pPr>
        <w:pStyle w:val="subsection"/>
      </w:pPr>
      <w:r w:rsidRPr="00A31E6C">
        <w:tab/>
        <w:t>(1)</w:t>
      </w:r>
      <w:r w:rsidRPr="00A31E6C">
        <w:tab/>
        <w:t>For the purposes of section</w:t>
      </w:r>
      <w:r w:rsidR="00A31E6C" w:rsidRPr="00A31E6C">
        <w:t> </w:t>
      </w:r>
      <w:r w:rsidRPr="00A31E6C">
        <w:t>50</w:t>
      </w:r>
      <w:r w:rsidR="000628E4">
        <w:noBreakHyphen/>
      </w:r>
      <w:r w:rsidRPr="00A31E6C">
        <w:t xml:space="preserve">25 of the </w:t>
      </w:r>
      <w:r w:rsidRPr="00A31E6C">
        <w:rPr>
          <w:i/>
        </w:rPr>
        <w:t>Income Tax Assessment Act 1997</w:t>
      </w:r>
      <w:r w:rsidRPr="00A31E6C">
        <w:t>, the NHFIC is taken to be a public authority constituted under an Australian law.</w:t>
      </w:r>
    </w:p>
    <w:p w:rsidR="002C4A66" w:rsidRPr="00A31E6C" w:rsidRDefault="002C4A66" w:rsidP="00A31E6C">
      <w:pPr>
        <w:pStyle w:val="notetext"/>
      </w:pPr>
      <w:r w:rsidRPr="00A31E6C">
        <w:t>Note:</w:t>
      </w:r>
      <w:r w:rsidRPr="00A31E6C">
        <w:tab/>
        <w:t>This means the NHFIC is exempt from income tax.</w:t>
      </w:r>
    </w:p>
    <w:p w:rsidR="0021232B" w:rsidRPr="00A31E6C" w:rsidRDefault="002C4A66" w:rsidP="00A31E6C">
      <w:pPr>
        <w:pStyle w:val="subsection"/>
      </w:pPr>
      <w:r w:rsidRPr="00A31E6C">
        <w:tab/>
        <w:t>(2)</w:t>
      </w:r>
      <w:r w:rsidRPr="00A31E6C">
        <w:tab/>
        <w:t>The NHFIC is not subject to taxation under a law of a State or Territory, if the Commonwealth is not subject to the taxation.</w:t>
      </w:r>
    </w:p>
    <w:p w:rsidR="0087758D" w:rsidRPr="00A31E6C" w:rsidRDefault="0087758D" w:rsidP="00A31E6C">
      <w:pPr>
        <w:pStyle w:val="ActHead2"/>
        <w:pageBreakBefore/>
      </w:pPr>
      <w:bookmarkStart w:id="65" w:name="_Toc518390875"/>
      <w:r w:rsidRPr="00A31E6C">
        <w:rPr>
          <w:rStyle w:val="CharPartNo"/>
        </w:rPr>
        <w:t>Part</w:t>
      </w:r>
      <w:r w:rsidR="00A31E6C" w:rsidRPr="00A31E6C">
        <w:rPr>
          <w:rStyle w:val="CharPartNo"/>
        </w:rPr>
        <w:t> </w:t>
      </w:r>
      <w:r w:rsidRPr="00A31E6C">
        <w:rPr>
          <w:rStyle w:val="CharPartNo"/>
        </w:rPr>
        <w:t>6</w:t>
      </w:r>
      <w:r w:rsidRPr="00A31E6C">
        <w:t>—</w:t>
      </w:r>
      <w:r w:rsidRPr="00A31E6C">
        <w:rPr>
          <w:rStyle w:val="CharPartText"/>
        </w:rPr>
        <w:t>Miscellaneous</w:t>
      </w:r>
      <w:bookmarkEnd w:id="65"/>
    </w:p>
    <w:p w:rsidR="00B67EEE" w:rsidRPr="00A31E6C" w:rsidRDefault="00352E5F" w:rsidP="00A31E6C">
      <w:pPr>
        <w:pStyle w:val="Header"/>
      </w:pPr>
      <w:r w:rsidRPr="00A31E6C">
        <w:rPr>
          <w:rStyle w:val="CharDivNo"/>
        </w:rPr>
        <w:t xml:space="preserve"> </w:t>
      </w:r>
      <w:r w:rsidRPr="00A31E6C">
        <w:rPr>
          <w:rStyle w:val="CharDivText"/>
        </w:rPr>
        <w:t xml:space="preserve"> </w:t>
      </w:r>
    </w:p>
    <w:p w:rsidR="00D46C89" w:rsidRPr="00A31E6C" w:rsidRDefault="009A67EA" w:rsidP="00A31E6C">
      <w:pPr>
        <w:pStyle w:val="ActHead5"/>
      </w:pPr>
      <w:bookmarkStart w:id="66" w:name="_Toc518390876"/>
      <w:r w:rsidRPr="00A31E6C">
        <w:rPr>
          <w:rStyle w:val="CharSectno"/>
        </w:rPr>
        <w:t>53</w:t>
      </w:r>
      <w:r w:rsidR="00D46C89" w:rsidRPr="00A31E6C">
        <w:t xml:space="preserve">  Delegation by </w:t>
      </w:r>
      <w:r w:rsidR="005062D4" w:rsidRPr="00A31E6C">
        <w:t>NHFIC</w:t>
      </w:r>
      <w:bookmarkEnd w:id="66"/>
    </w:p>
    <w:p w:rsidR="00D46C89" w:rsidRPr="00A31E6C" w:rsidRDefault="00D46C89" w:rsidP="00A31E6C">
      <w:pPr>
        <w:pStyle w:val="subsection"/>
      </w:pPr>
      <w:r w:rsidRPr="00A31E6C">
        <w:tab/>
        <w:t>(1)</w:t>
      </w:r>
      <w:r w:rsidRPr="00A31E6C">
        <w:tab/>
        <w:t xml:space="preserve">The </w:t>
      </w:r>
      <w:r w:rsidR="005062D4" w:rsidRPr="00A31E6C">
        <w:t>NHFIC</w:t>
      </w:r>
      <w:r w:rsidRPr="00A31E6C">
        <w:t xml:space="preserve"> may, in writing under its seal, delegate all or any of its powers or functions under this Act to:</w:t>
      </w:r>
    </w:p>
    <w:p w:rsidR="00D46C89" w:rsidRPr="00A31E6C" w:rsidRDefault="00D46C89" w:rsidP="00A31E6C">
      <w:pPr>
        <w:pStyle w:val="paragraph"/>
      </w:pPr>
      <w:r w:rsidRPr="00A31E6C">
        <w:tab/>
        <w:t>(a)</w:t>
      </w:r>
      <w:r w:rsidRPr="00A31E6C">
        <w:tab/>
        <w:t>a Board member; or</w:t>
      </w:r>
    </w:p>
    <w:p w:rsidR="00D46C89" w:rsidRPr="00A31E6C" w:rsidRDefault="00D46C89" w:rsidP="00A31E6C">
      <w:pPr>
        <w:pStyle w:val="paragraph"/>
      </w:pPr>
      <w:r w:rsidRPr="00A31E6C">
        <w:tab/>
        <w:t>(b)</w:t>
      </w:r>
      <w:r w:rsidRPr="00A31E6C">
        <w:tab/>
        <w:t>the CEO.</w:t>
      </w:r>
    </w:p>
    <w:p w:rsidR="00D46C89" w:rsidRPr="00A31E6C" w:rsidRDefault="00D46C89" w:rsidP="00A31E6C">
      <w:pPr>
        <w:pStyle w:val="subsection"/>
      </w:pPr>
      <w:r w:rsidRPr="00A31E6C">
        <w:tab/>
        <w:t>(2)</w:t>
      </w:r>
      <w:r w:rsidRPr="00A31E6C">
        <w:tab/>
        <w:t xml:space="preserve">In exercising any powers or performing any functions under the delegation, the delegate must comply with any directions of the </w:t>
      </w:r>
      <w:r w:rsidR="005062D4" w:rsidRPr="00A31E6C">
        <w:t>NHFIC</w:t>
      </w:r>
      <w:r w:rsidRPr="00A31E6C">
        <w:t>.</w:t>
      </w:r>
    </w:p>
    <w:p w:rsidR="00D46C89" w:rsidRPr="00A31E6C" w:rsidRDefault="009A67EA" w:rsidP="00A31E6C">
      <w:pPr>
        <w:pStyle w:val="ActHead5"/>
      </w:pPr>
      <w:bookmarkStart w:id="67" w:name="_Toc518390877"/>
      <w:r w:rsidRPr="00A31E6C">
        <w:rPr>
          <w:rStyle w:val="CharSectno"/>
        </w:rPr>
        <w:t>54</w:t>
      </w:r>
      <w:r w:rsidR="00D46C89" w:rsidRPr="00A31E6C">
        <w:t xml:space="preserve">  Delegation by Board</w:t>
      </w:r>
      <w:bookmarkEnd w:id="67"/>
    </w:p>
    <w:p w:rsidR="00D46C89" w:rsidRPr="00A31E6C" w:rsidRDefault="00D46C89" w:rsidP="00A31E6C">
      <w:pPr>
        <w:pStyle w:val="subsection"/>
      </w:pPr>
      <w:r w:rsidRPr="00A31E6C">
        <w:tab/>
        <w:t>(1)</w:t>
      </w:r>
      <w:r w:rsidRPr="00A31E6C">
        <w:tab/>
        <w:t>The Board may, in writing, delegate to a Board member or the CEO any of its powers or functions under this Act.</w:t>
      </w:r>
    </w:p>
    <w:p w:rsidR="00D46C89" w:rsidRPr="00A31E6C" w:rsidRDefault="00D46C89" w:rsidP="00A31E6C">
      <w:pPr>
        <w:pStyle w:val="subsection"/>
      </w:pPr>
      <w:r w:rsidRPr="00A31E6C">
        <w:tab/>
        <w:t>(2)</w:t>
      </w:r>
      <w:r w:rsidRPr="00A31E6C">
        <w:tab/>
        <w:t>In exercising any powers or performing any functions under the delegation, the delegate must comply with any directions of the Board.</w:t>
      </w:r>
    </w:p>
    <w:p w:rsidR="00D46C89" w:rsidRPr="00A31E6C" w:rsidRDefault="009A67EA" w:rsidP="00A31E6C">
      <w:pPr>
        <w:pStyle w:val="ActHead5"/>
      </w:pPr>
      <w:bookmarkStart w:id="68" w:name="_Toc518390878"/>
      <w:r w:rsidRPr="00A31E6C">
        <w:rPr>
          <w:rStyle w:val="CharSectno"/>
        </w:rPr>
        <w:t>55</w:t>
      </w:r>
      <w:r w:rsidR="00D46C89" w:rsidRPr="00A31E6C">
        <w:t xml:space="preserve">  Delegation and subdelegation by CEO</w:t>
      </w:r>
      <w:bookmarkEnd w:id="68"/>
    </w:p>
    <w:p w:rsidR="00D46C89" w:rsidRPr="00A31E6C" w:rsidRDefault="00D46C89" w:rsidP="00A31E6C">
      <w:pPr>
        <w:pStyle w:val="subsection"/>
      </w:pPr>
      <w:r w:rsidRPr="00A31E6C">
        <w:tab/>
        <w:t>(1)</w:t>
      </w:r>
      <w:r w:rsidRPr="00A31E6C">
        <w:tab/>
        <w:t>The CEO may, in writing, delegate to a senior member of the staff referred to in section</w:t>
      </w:r>
      <w:r w:rsidR="00A31E6C" w:rsidRPr="00A31E6C">
        <w:t> </w:t>
      </w:r>
      <w:r w:rsidR="009A67EA" w:rsidRPr="00A31E6C">
        <w:t>45</w:t>
      </w:r>
      <w:r w:rsidRPr="00A31E6C">
        <w:t xml:space="preserve"> any of the CEO’s powers or functions under this Act.</w:t>
      </w:r>
    </w:p>
    <w:p w:rsidR="00D46C89" w:rsidRPr="00A31E6C" w:rsidRDefault="00D46C89" w:rsidP="00A31E6C">
      <w:pPr>
        <w:pStyle w:val="subsection"/>
      </w:pPr>
      <w:r w:rsidRPr="00A31E6C">
        <w:tab/>
        <w:t>(2)</w:t>
      </w:r>
      <w:r w:rsidRPr="00A31E6C">
        <w:tab/>
        <w:t xml:space="preserve">If the </w:t>
      </w:r>
      <w:r w:rsidR="005062D4" w:rsidRPr="00A31E6C">
        <w:t>NHFIC</w:t>
      </w:r>
      <w:r w:rsidRPr="00A31E6C">
        <w:t xml:space="preserve"> or the Board delegates a power or function under subsection</w:t>
      </w:r>
      <w:r w:rsidR="00A31E6C" w:rsidRPr="00A31E6C">
        <w:t> </w:t>
      </w:r>
      <w:r w:rsidR="009A67EA" w:rsidRPr="00A31E6C">
        <w:t>53</w:t>
      </w:r>
      <w:r w:rsidRPr="00A31E6C">
        <w:t xml:space="preserve">(1) or </w:t>
      </w:r>
      <w:r w:rsidR="009A67EA" w:rsidRPr="00A31E6C">
        <w:t>54</w:t>
      </w:r>
      <w:r w:rsidRPr="00A31E6C">
        <w:t>(1) to the CEO, the CEO may, in writing, subdelegate the power or function to a senior member of the staff referred to in section</w:t>
      </w:r>
      <w:r w:rsidR="00A31E6C" w:rsidRPr="00A31E6C">
        <w:t> </w:t>
      </w:r>
      <w:r w:rsidR="009A67EA" w:rsidRPr="00A31E6C">
        <w:t>45</w:t>
      </w:r>
      <w:r w:rsidRPr="00A31E6C">
        <w:t>.</w:t>
      </w:r>
    </w:p>
    <w:p w:rsidR="00D46C89" w:rsidRPr="00A31E6C" w:rsidRDefault="00D46C89" w:rsidP="00A31E6C">
      <w:pPr>
        <w:pStyle w:val="subsection"/>
      </w:pPr>
      <w:r w:rsidRPr="00A31E6C">
        <w:tab/>
        <w:t>(3)</w:t>
      </w:r>
      <w:r w:rsidRPr="00A31E6C">
        <w:tab/>
        <w:t>In exercising any powers or performing any functions under the delegation or subdelegation, the delegate or subdelegate must comply with any directions of the CEO.</w:t>
      </w:r>
    </w:p>
    <w:p w:rsidR="00D46C89" w:rsidRPr="00A31E6C" w:rsidRDefault="00D46C89" w:rsidP="00A31E6C">
      <w:pPr>
        <w:pStyle w:val="subsection"/>
      </w:pPr>
      <w:r w:rsidRPr="00A31E6C">
        <w:tab/>
        <w:t>(4)</w:t>
      </w:r>
      <w:r w:rsidRPr="00A31E6C">
        <w:tab/>
        <w:t>Sections</w:t>
      </w:r>
      <w:r w:rsidR="00A31E6C" w:rsidRPr="00A31E6C">
        <w:t> </w:t>
      </w:r>
      <w:r w:rsidRPr="00A31E6C">
        <w:t xml:space="preserve">34AA, 34AB and 34A of the </w:t>
      </w:r>
      <w:r w:rsidRPr="00A31E6C">
        <w:rPr>
          <w:i/>
        </w:rPr>
        <w:t>Acts Interpretation Act 1901</w:t>
      </w:r>
      <w:r w:rsidRPr="00A31E6C">
        <w:t xml:space="preserve"> apply in relation to a subdelegation in a corresponding way to the way in which they apply in relation to a delegation.</w:t>
      </w:r>
    </w:p>
    <w:p w:rsidR="00BB3736" w:rsidRPr="00A31E6C" w:rsidRDefault="009A67EA" w:rsidP="00A31E6C">
      <w:pPr>
        <w:pStyle w:val="ActHead5"/>
      </w:pPr>
      <w:bookmarkStart w:id="69" w:name="_Toc518390879"/>
      <w:r w:rsidRPr="00A31E6C">
        <w:rPr>
          <w:rStyle w:val="CharSectno"/>
        </w:rPr>
        <w:t>56</w:t>
      </w:r>
      <w:r w:rsidR="00BB3736" w:rsidRPr="00A31E6C">
        <w:t xml:space="preserve">  Matters to be included in annual reports</w:t>
      </w:r>
      <w:bookmarkEnd w:id="69"/>
    </w:p>
    <w:p w:rsidR="00BB3736" w:rsidRPr="00A31E6C" w:rsidRDefault="00BB3736" w:rsidP="00A31E6C">
      <w:pPr>
        <w:pStyle w:val="subsection"/>
      </w:pPr>
      <w:r w:rsidRPr="00A31E6C">
        <w:tab/>
      </w:r>
      <w:r w:rsidRPr="00A31E6C">
        <w:tab/>
        <w:t>The annual report prepared by the Board and given to the Minister under section</w:t>
      </w:r>
      <w:r w:rsidR="00A31E6C" w:rsidRPr="00A31E6C">
        <w:t> </w:t>
      </w:r>
      <w:r w:rsidRPr="00A31E6C">
        <w:t xml:space="preserve">46 of the </w:t>
      </w:r>
      <w:r w:rsidRPr="00A31E6C">
        <w:rPr>
          <w:i/>
        </w:rPr>
        <w:t>Public Governance, Performance and Accountability Act 2013</w:t>
      </w:r>
      <w:r w:rsidRPr="00A31E6C">
        <w:t xml:space="preserve"> for a period must include the following:</w:t>
      </w:r>
    </w:p>
    <w:p w:rsidR="00BB3736" w:rsidRPr="00A31E6C" w:rsidRDefault="00BB3736" w:rsidP="00A31E6C">
      <w:pPr>
        <w:pStyle w:val="paragraph"/>
      </w:pPr>
      <w:r w:rsidRPr="00A31E6C">
        <w:tab/>
        <w:t>(a)</w:t>
      </w:r>
      <w:r w:rsidRPr="00A31E6C">
        <w:tab/>
        <w:t>the particulars of any changes to the Investment Mandate during the period and their impact on the operations of the NHFIC;</w:t>
      </w:r>
    </w:p>
    <w:p w:rsidR="00BB3736" w:rsidRPr="00A31E6C" w:rsidRDefault="00BB3736" w:rsidP="00A31E6C">
      <w:pPr>
        <w:pStyle w:val="paragraph"/>
      </w:pPr>
      <w:r w:rsidRPr="00A31E6C">
        <w:tab/>
        <w:t>(b)</w:t>
      </w:r>
      <w:r w:rsidRPr="00A31E6C">
        <w:tab/>
        <w:t>in relation to each kind of financial support provided by the NHFIC during the period, a summary of:</w:t>
      </w:r>
    </w:p>
    <w:p w:rsidR="00BB3736" w:rsidRPr="00A31E6C" w:rsidRDefault="00BB3736" w:rsidP="00A31E6C">
      <w:pPr>
        <w:pStyle w:val="paragraphsub"/>
      </w:pPr>
      <w:r w:rsidRPr="00A31E6C">
        <w:tab/>
        <w:t>(i)</w:t>
      </w:r>
      <w:r w:rsidRPr="00A31E6C">
        <w:tab/>
        <w:t>the amount of that kind of financial support; and</w:t>
      </w:r>
    </w:p>
    <w:p w:rsidR="00BB3736" w:rsidRPr="00A31E6C" w:rsidRDefault="00BB3736" w:rsidP="00A31E6C">
      <w:pPr>
        <w:pStyle w:val="paragraphsub"/>
      </w:pPr>
      <w:r w:rsidRPr="00A31E6C">
        <w:tab/>
        <w:t>(ii)</w:t>
      </w:r>
      <w:r w:rsidRPr="00A31E6C">
        <w:tab/>
        <w:t>the risks and returns to the Commonwealth.</w:t>
      </w:r>
    </w:p>
    <w:p w:rsidR="00BB3736" w:rsidRPr="00A31E6C" w:rsidRDefault="00BB3736" w:rsidP="00A31E6C">
      <w:pPr>
        <w:pStyle w:val="notetext"/>
      </w:pPr>
      <w:r w:rsidRPr="00A31E6C">
        <w:t>Note:</w:t>
      </w:r>
      <w:r w:rsidRPr="00A31E6C">
        <w:tab/>
        <w:t>Section</w:t>
      </w:r>
      <w:r w:rsidR="00A31E6C" w:rsidRPr="00A31E6C">
        <w:t> </w:t>
      </w:r>
      <w:r w:rsidRPr="00A31E6C">
        <w:t xml:space="preserve">46 of the </w:t>
      </w:r>
      <w:r w:rsidRPr="00A31E6C">
        <w:rPr>
          <w:i/>
        </w:rPr>
        <w:t>Public Governance, Performance and Accountability Act 2013</w:t>
      </w:r>
      <w:r w:rsidRPr="00A31E6C">
        <w:t xml:space="preserve"> requires the Board to prepare annual reports.</w:t>
      </w:r>
    </w:p>
    <w:p w:rsidR="00E1579B" w:rsidRPr="00A31E6C" w:rsidRDefault="009A67EA" w:rsidP="00A31E6C">
      <w:pPr>
        <w:pStyle w:val="ActHead5"/>
      </w:pPr>
      <w:bookmarkStart w:id="70" w:name="_Toc518390880"/>
      <w:r w:rsidRPr="00A31E6C">
        <w:rPr>
          <w:rStyle w:val="CharSectno"/>
        </w:rPr>
        <w:t>57</w:t>
      </w:r>
      <w:r w:rsidR="00E1579B" w:rsidRPr="00A31E6C">
        <w:t xml:space="preserve">  Review of operation of Act</w:t>
      </w:r>
      <w:bookmarkEnd w:id="70"/>
    </w:p>
    <w:p w:rsidR="00E1579B" w:rsidRPr="00A31E6C" w:rsidRDefault="00E1579B" w:rsidP="00A31E6C">
      <w:pPr>
        <w:pStyle w:val="subsection"/>
      </w:pPr>
      <w:r w:rsidRPr="00A31E6C">
        <w:tab/>
        <w:t>(1)</w:t>
      </w:r>
      <w:r w:rsidRPr="00A31E6C">
        <w:tab/>
        <w:t>The Minister must cause a review of the operation of this Act to be undertaken as soon as possible after the period of 3 years beginning when this Act commences.</w:t>
      </w:r>
    </w:p>
    <w:p w:rsidR="00E1579B" w:rsidRPr="00A31E6C" w:rsidRDefault="00E1579B" w:rsidP="00A31E6C">
      <w:pPr>
        <w:pStyle w:val="subsection"/>
      </w:pPr>
      <w:r w:rsidRPr="00A31E6C">
        <w:tab/>
        <w:t>(2)</w:t>
      </w:r>
      <w:r w:rsidRPr="00A31E6C">
        <w:tab/>
        <w:t>The persons undertaking the review must give the Minister a written report of the review.</w:t>
      </w:r>
    </w:p>
    <w:p w:rsidR="00E1579B" w:rsidRPr="00A31E6C" w:rsidRDefault="00E1579B" w:rsidP="00A31E6C">
      <w:pPr>
        <w:pStyle w:val="subsection"/>
      </w:pPr>
      <w:r w:rsidRPr="00A31E6C">
        <w:tab/>
        <w:t>(3)</w:t>
      </w:r>
      <w:r w:rsidRPr="00A31E6C">
        <w:tab/>
        <w:t>The Minister must cause a copy of the report of the review to be tabled in each House of the Parliament within 15 sitting days of that House after the report is given to the Minister.</w:t>
      </w:r>
    </w:p>
    <w:p w:rsidR="00D46C89" w:rsidRPr="00A31E6C" w:rsidRDefault="009A67EA" w:rsidP="00A31E6C">
      <w:pPr>
        <w:pStyle w:val="ActHead5"/>
      </w:pPr>
      <w:bookmarkStart w:id="71" w:name="_Toc518390881"/>
      <w:r w:rsidRPr="00A31E6C">
        <w:rPr>
          <w:rStyle w:val="CharSectno"/>
        </w:rPr>
        <w:t>58</w:t>
      </w:r>
      <w:r w:rsidR="00D46C89" w:rsidRPr="00A31E6C">
        <w:t xml:space="preserve">  Rules</w:t>
      </w:r>
      <w:bookmarkEnd w:id="71"/>
    </w:p>
    <w:p w:rsidR="00D46C89" w:rsidRPr="00A31E6C" w:rsidRDefault="00D46C89" w:rsidP="00A31E6C">
      <w:pPr>
        <w:pStyle w:val="subsection"/>
      </w:pPr>
      <w:r w:rsidRPr="00A31E6C">
        <w:tab/>
        <w:t>(1)</w:t>
      </w:r>
      <w:r w:rsidRPr="00A31E6C">
        <w:tab/>
        <w:t>The Minister may, by legislative instrument, make rules prescribing matters:</w:t>
      </w:r>
    </w:p>
    <w:p w:rsidR="00D46C89" w:rsidRPr="00A31E6C" w:rsidRDefault="00D46C89" w:rsidP="00A31E6C">
      <w:pPr>
        <w:pStyle w:val="paragraph"/>
      </w:pPr>
      <w:r w:rsidRPr="00A31E6C">
        <w:tab/>
        <w:t>(a)</w:t>
      </w:r>
      <w:r w:rsidRPr="00A31E6C">
        <w:tab/>
        <w:t>required or permitted by this Act to be prescribed by the rules; or</w:t>
      </w:r>
    </w:p>
    <w:p w:rsidR="00D46C89" w:rsidRPr="00A31E6C" w:rsidRDefault="00D46C89" w:rsidP="00A31E6C">
      <w:pPr>
        <w:pStyle w:val="paragraph"/>
      </w:pPr>
      <w:r w:rsidRPr="00A31E6C">
        <w:tab/>
        <w:t>(b)</w:t>
      </w:r>
      <w:r w:rsidRPr="00A31E6C">
        <w:tab/>
        <w:t>necessary or convenient to be prescribed for carrying out or giving effect to this Act.</w:t>
      </w:r>
    </w:p>
    <w:p w:rsidR="00D46C89" w:rsidRPr="00A31E6C" w:rsidRDefault="00D46C89" w:rsidP="00A31E6C">
      <w:pPr>
        <w:pStyle w:val="subsection"/>
      </w:pPr>
      <w:r w:rsidRPr="00A31E6C">
        <w:tab/>
        <w:t>(2)</w:t>
      </w:r>
      <w:r w:rsidRPr="00A31E6C">
        <w:tab/>
        <w:t>To avoid doubt, the rules may not do the following:</w:t>
      </w:r>
    </w:p>
    <w:p w:rsidR="00D46C89" w:rsidRPr="00A31E6C" w:rsidRDefault="00D46C89" w:rsidP="00A31E6C">
      <w:pPr>
        <w:pStyle w:val="paragraph"/>
      </w:pPr>
      <w:r w:rsidRPr="00A31E6C">
        <w:tab/>
        <w:t>(a)</w:t>
      </w:r>
      <w:r w:rsidRPr="00A31E6C">
        <w:tab/>
        <w:t>create an offence or civil penalty;</w:t>
      </w:r>
    </w:p>
    <w:p w:rsidR="00D46C89" w:rsidRPr="00A31E6C" w:rsidRDefault="00D46C89" w:rsidP="00A31E6C">
      <w:pPr>
        <w:pStyle w:val="paragraph"/>
      </w:pPr>
      <w:r w:rsidRPr="00A31E6C">
        <w:tab/>
        <w:t>(b)</w:t>
      </w:r>
      <w:r w:rsidRPr="00A31E6C">
        <w:tab/>
        <w:t>provide powers of:</w:t>
      </w:r>
    </w:p>
    <w:p w:rsidR="00D46C89" w:rsidRPr="00A31E6C" w:rsidRDefault="00D46C89" w:rsidP="00A31E6C">
      <w:pPr>
        <w:pStyle w:val="paragraphsub"/>
      </w:pPr>
      <w:r w:rsidRPr="00A31E6C">
        <w:tab/>
        <w:t>(i)</w:t>
      </w:r>
      <w:r w:rsidRPr="00A31E6C">
        <w:tab/>
        <w:t>arrest or detention; or</w:t>
      </w:r>
    </w:p>
    <w:p w:rsidR="00D46C89" w:rsidRPr="00A31E6C" w:rsidRDefault="00D46C89" w:rsidP="00A31E6C">
      <w:pPr>
        <w:pStyle w:val="paragraphsub"/>
      </w:pPr>
      <w:r w:rsidRPr="00A31E6C">
        <w:tab/>
        <w:t>(ii)</w:t>
      </w:r>
      <w:r w:rsidRPr="00A31E6C">
        <w:tab/>
        <w:t>entry, search or seizure;</w:t>
      </w:r>
    </w:p>
    <w:p w:rsidR="00D46C89" w:rsidRPr="00A31E6C" w:rsidRDefault="00D46C89" w:rsidP="00A31E6C">
      <w:pPr>
        <w:pStyle w:val="paragraph"/>
      </w:pPr>
      <w:r w:rsidRPr="00A31E6C">
        <w:tab/>
        <w:t>(c)</w:t>
      </w:r>
      <w:r w:rsidRPr="00A31E6C">
        <w:tab/>
        <w:t>impose a tax;</w:t>
      </w:r>
    </w:p>
    <w:p w:rsidR="00D46C89" w:rsidRPr="00A31E6C" w:rsidRDefault="00D46C89" w:rsidP="00A31E6C">
      <w:pPr>
        <w:pStyle w:val="paragraph"/>
      </w:pPr>
      <w:r w:rsidRPr="00A31E6C">
        <w:tab/>
        <w:t>(d)</w:t>
      </w:r>
      <w:r w:rsidRPr="00A31E6C">
        <w:tab/>
        <w:t>set an amount to be appropriated from the Consolidated Revenue Fund under an appropriation in this Act;</w:t>
      </w:r>
    </w:p>
    <w:p w:rsidR="000628E4" w:rsidRDefault="00D46C89" w:rsidP="00A31E6C">
      <w:pPr>
        <w:pStyle w:val="paragraph"/>
      </w:pPr>
      <w:r w:rsidRPr="00A31E6C">
        <w:tab/>
        <w:t>(e)</w:t>
      </w:r>
      <w:r w:rsidRPr="00A31E6C">
        <w:tab/>
        <w:t>directly amend the text of this Act.</w:t>
      </w:r>
    </w:p>
    <w:p w:rsidR="00D9156B" w:rsidRDefault="00D9156B" w:rsidP="00D9156B"/>
    <w:p w:rsidR="00D9156B" w:rsidRDefault="00D9156B" w:rsidP="00D9156B">
      <w:pPr>
        <w:pStyle w:val="AssentBk"/>
        <w:keepNext/>
        <w:rPr>
          <w:sz w:val="22"/>
        </w:rPr>
      </w:pPr>
    </w:p>
    <w:p w:rsidR="00D9156B" w:rsidRPr="00E251CD" w:rsidRDefault="00D9156B" w:rsidP="00D9156B">
      <w:pPr>
        <w:pStyle w:val="AssentBk"/>
        <w:keepNext/>
        <w:rPr>
          <w:sz w:val="22"/>
        </w:rPr>
      </w:pPr>
    </w:p>
    <w:p w:rsidR="00D9156B" w:rsidRDefault="00D9156B" w:rsidP="00D9156B">
      <w:pPr>
        <w:pStyle w:val="2ndRd"/>
        <w:keepNext/>
        <w:pBdr>
          <w:top w:val="single" w:sz="2" w:space="1" w:color="auto"/>
        </w:pBdr>
      </w:pPr>
    </w:p>
    <w:p w:rsidR="003E1C3F" w:rsidRDefault="003E1C3F" w:rsidP="003E1C3F">
      <w:pPr>
        <w:pStyle w:val="2ndRd"/>
        <w:keepNext/>
        <w:spacing w:line="260" w:lineRule="atLeast"/>
        <w:rPr>
          <w:i/>
        </w:rPr>
      </w:pPr>
      <w:r>
        <w:t>[</w:t>
      </w:r>
      <w:r>
        <w:rPr>
          <w:i/>
        </w:rPr>
        <w:t>Minister’s second reading speech made in—</w:t>
      </w:r>
    </w:p>
    <w:p w:rsidR="003E1C3F" w:rsidRDefault="003E1C3F" w:rsidP="003E1C3F">
      <w:pPr>
        <w:pStyle w:val="2ndRd"/>
        <w:keepNext/>
        <w:spacing w:line="260" w:lineRule="atLeast"/>
        <w:rPr>
          <w:i/>
        </w:rPr>
      </w:pPr>
      <w:r>
        <w:rPr>
          <w:i/>
        </w:rPr>
        <w:t>House</w:t>
      </w:r>
      <w:bookmarkStart w:id="72" w:name="_GoBack"/>
      <w:bookmarkEnd w:id="72"/>
      <w:r>
        <w:rPr>
          <w:i/>
        </w:rPr>
        <w:t xml:space="preserve"> of Representatives on 15 February 2018</w:t>
      </w:r>
    </w:p>
    <w:p w:rsidR="003E1C3F" w:rsidRDefault="003E1C3F" w:rsidP="003E1C3F">
      <w:pPr>
        <w:pStyle w:val="2ndRd"/>
        <w:keepNext/>
        <w:spacing w:line="260" w:lineRule="atLeast"/>
        <w:rPr>
          <w:i/>
        </w:rPr>
      </w:pPr>
      <w:r>
        <w:rPr>
          <w:i/>
        </w:rPr>
        <w:t>Senate on 19 March 2018</w:t>
      </w:r>
      <w:r>
        <w:t>]</w:t>
      </w:r>
    </w:p>
    <w:p w:rsidR="003E1C3F" w:rsidRDefault="003E1C3F" w:rsidP="003E1C3F"/>
    <w:p w:rsidR="00F22242" w:rsidRPr="003E1C3F" w:rsidRDefault="003E1C3F" w:rsidP="0075227B">
      <w:pPr>
        <w:framePr w:hSpace="180" w:wrap="around" w:vAnchor="text" w:hAnchor="page" w:x="2400" w:y="4573"/>
      </w:pPr>
      <w:r>
        <w:t>(21/18)</w:t>
      </w:r>
    </w:p>
    <w:p w:rsidR="003E1C3F" w:rsidRDefault="003E1C3F"/>
    <w:sectPr w:rsidR="003E1C3F" w:rsidSect="00F22242">
      <w:headerReference w:type="even" r:id="rId23"/>
      <w:headerReference w:type="default" r:id="rId24"/>
      <w:footerReference w:type="even" r:id="rId25"/>
      <w:footerReference w:type="default" r:id="rId26"/>
      <w:headerReference w:type="first" r:id="rId27"/>
      <w:footerReference w:type="first" r:id="rId28"/>
      <w:pgSz w:w="11907" w:h="16839"/>
      <w:pgMar w:top="2381" w:right="2409" w:bottom="4252" w:left="2409" w:header="720" w:footer="3402"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1C3F" w:rsidRDefault="003E1C3F" w:rsidP="00715914">
      <w:pPr>
        <w:spacing w:line="240" w:lineRule="auto"/>
      </w:pPr>
      <w:r>
        <w:separator/>
      </w:r>
    </w:p>
  </w:endnote>
  <w:endnote w:type="continuationSeparator" w:id="0">
    <w:p w:rsidR="003E1C3F" w:rsidRDefault="003E1C3F"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1C3F" w:rsidRPr="005F1388" w:rsidRDefault="003E1C3F" w:rsidP="00A31E6C">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1C3F" w:rsidRDefault="003E1C3F" w:rsidP="003E1C3F">
    <w:pPr>
      <w:pStyle w:val="ScalePlusRef"/>
    </w:pPr>
    <w:r>
      <w:t>Note: An electronic version of this Act is available on the Federal Register of Legislation (</w:t>
    </w:r>
    <w:hyperlink r:id="rId1" w:history="1">
      <w:r>
        <w:t>https://www.legislation.gov.au/</w:t>
      </w:r>
    </w:hyperlink>
    <w:r>
      <w:t>)</w:t>
    </w:r>
  </w:p>
  <w:p w:rsidR="003E1C3F" w:rsidRDefault="003E1C3F" w:rsidP="003E1C3F"/>
  <w:p w:rsidR="003E1C3F" w:rsidRDefault="003E1C3F" w:rsidP="00A31E6C">
    <w:pPr>
      <w:pStyle w:val="Footer"/>
      <w:spacing w:before="120"/>
    </w:pPr>
  </w:p>
  <w:p w:rsidR="003E1C3F" w:rsidRPr="005F1388" w:rsidRDefault="003E1C3F" w:rsidP="005D7042">
    <w:pPr>
      <w:pStyle w:val="Footer"/>
      <w:tabs>
        <w:tab w:val="clear" w:pos="4153"/>
        <w:tab w:val="clear" w:pos="8306"/>
        <w:tab w:val="center" w:pos="4150"/>
        <w:tab w:val="right" w:pos="8307"/>
      </w:tabs>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1C3F" w:rsidRPr="00ED79B6" w:rsidRDefault="003E1C3F" w:rsidP="00A31E6C">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1C3F" w:rsidRDefault="003E1C3F" w:rsidP="00A31E6C">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3E1C3F" w:rsidTr="00AC4BB2">
      <w:tc>
        <w:tcPr>
          <w:tcW w:w="646" w:type="dxa"/>
        </w:tcPr>
        <w:p w:rsidR="003E1C3F" w:rsidRDefault="003E1C3F" w:rsidP="00AC4BB2">
          <w:pPr>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75227B">
            <w:rPr>
              <w:i/>
              <w:noProof/>
              <w:sz w:val="18"/>
            </w:rPr>
            <w:t>ii</w:t>
          </w:r>
          <w:r w:rsidRPr="00ED79B6">
            <w:rPr>
              <w:i/>
              <w:sz w:val="18"/>
            </w:rPr>
            <w:fldChar w:fldCharType="end"/>
          </w:r>
        </w:p>
      </w:tc>
      <w:tc>
        <w:tcPr>
          <w:tcW w:w="5387" w:type="dxa"/>
        </w:tcPr>
        <w:p w:rsidR="003E1C3F" w:rsidRDefault="003E1C3F" w:rsidP="00A15C98">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75227B">
            <w:rPr>
              <w:i/>
              <w:sz w:val="18"/>
            </w:rPr>
            <w:t>National Housing Finance and Investment Corporation Act 2018</w:t>
          </w:r>
          <w:r w:rsidRPr="00ED79B6">
            <w:rPr>
              <w:i/>
              <w:sz w:val="18"/>
            </w:rPr>
            <w:fldChar w:fldCharType="end"/>
          </w:r>
        </w:p>
      </w:tc>
      <w:tc>
        <w:tcPr>
          <w:tcW w:w="1270" w:type="dxa"/>
        </w:tcPr>
        <w:p w:rsidR="003E1C3F" w:rsidRDefault="003E1C3F" w:rsidP="005411A9">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75227B">
            <w:rPr>
              <w:i/>
              <w:sz w:val="18"/>
            </w:rPr>
            <w:t>No. 65, 2018</w:t>
          </w:r>
          <w:r w:rsidRPr="00ED79B6">
            <w:rPr>
              <w:i/>
              <w:sz w:val="18"/>
            </w:rPr>
            <w:fldChar w:fldCharType="end"/>
          </w:r>
        </w:p>
      </w:tc>
    </w:tr>
  </w:tbl>
  <w:p w:rsidR="003E1C3F" w:rsidRPr="00ED79B6" w:rsidRDefault="003E1C3F" w:rsidP="00715914">
    <w:pPr>
      <w:rPr>
        <w:i/>
        <w:sz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1C3F" w:rsidRPr="00ED79B6" w:rsidRDefault="003E1C3F" w:rsidP="00A31E6C">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3E1C3F" w:rsidTr="00340F07">
      <w:tc>
        <w:tcPr>
          <w:tcW w:w="1247" w:type="dxa"/>
        </w:tcPr>
        <w:p w:rsidR="003E1C3F" w:rsidRDefault="003E1C3F" w:rsidP="005411A9">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75227B">
            <w:rPr>
              <w:i/>
              <w:sz w:val="18"/>
            </w:rPr>
            <w:t>No. 65, 2018</w:t>
          </w:r>
          <w:r w:rsidRPr="00ED79B6">
            <w:rPr>
              <w:i/>
              <w:sz w:val="18"/>
            </w:rPr>
            <w:fldChar w:fldCharType="end"/>
          </w:r>
        </w:p>
      </w:tc>
      <w:tc>
        <w:tcPr>
          <w:tcW w:w="5387" w:type="dxa"/>
        </w:tcPr>
        <w:p w:rsidR="003E1C3F" w:rsidRDefault="003E1C3F" w:rsidP="005D7042">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75227B">
            <w:rPr>
              <w:i/>
              <w:sz w:val="18"/>
            </w:rPr>
            <w:t>National Housing Finance and Investment Corporation Act 2018</w:t>
          </w:r>
          <w:r w:rsidRPr="00ED79B6">
            <w:rPr>
              <w:i/>
              <w:sz w:val="18"/>
            </w:rPr>
            <w:fldChar w:fldCharType="end"/>
          </w:r>
        </w:p>
      </w:tc>
      <w:tc>
        <w:tcPr>
          <w:tcW w:w="669" w:type="dxa"/>
        </w:tcPr>
        <w:p w:rsidR="003E1C3F" w:rsidRDefault="003E1C3F" w:rsidP="00B01F4F">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75227B">
            <w:rPr>
              <w:i/>
              <w:noProof/>
              <w:sz w:val="18"/>
            </w:rPr>
            <w:t>iii</w:t>
          </w:r>
          <w:r w:rsidRPr="00ED79B6">
            <w:rPr>
              <w:i/>
              <w:sz w:val="18"/>
            </w:rPr>
            <w:fldChar w:fldCharType="end"/>
          </w:r>
        </w:p>
      </w:tc>
    </w:tr>
  </w:tbl>
  <w:p w:rsidR="003E1C3F" w:rsidRPr="00ED79B6" w:rsidRDefault="003E1C3F" w:rsidP="00715914">
    <w:pPr>
      <w:jc w:val="right"/>
      <w:rPr>
        <w:i/>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1C3F" w:rsidRDefault="003E1C3F" w:rsidP="00A31E6C">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3E1C3F" w:rsidTr="00A31E6C">
      <w:tc>
        <w:tcPr>
          <w:tcW w:w="646" w:type="dxa"/>
        </w:tcPr>
        <w:p w:rsidR="003E1C3F" w:rsidRDefault="003E1C3F" w:rsidP="00601309">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75227B">
            <w:rPr>
              <w:i/>
              <w:noProof/>
              <w:sz w:val="18"/>
            </w:rPr>
            <w:t>32</w:t>
          </w:r>
          <w:r w:rsidRPr="007A1328">
            <w:rPr>
              <w:i/>
              <w:sz w:val="18"/>
            </w:rPr>
            <w:fldChar w:fldCharType="end"/>
          </w:r>
        </w:p>
      </w:tc>
      <w:tc>
        <w:tcPr>
          <w:tcW w:w="5387" w:type="dxa"/>
        </w:tcPr>
        <w:p w:rsidR="003E1C3F" w:rsidRDefault="003E1C3F" w:rsidP="00601309">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75227B">
            <w:rPr>
              <w:i/>
              <w:sz w:val="18"/>
            </w:rPr>
            <w:t>National Housing Finance and Investment Corporation Act 2018</w:t>
          </w:r>
          <w:r w:rsidRPr="007A1328">
            <w:rPr>
              <w:i/>
              <w:sz w:val="18"/>
            </w:rPr>
            <w:fldChar w:fldCharType="end"/>
          </w:r>
        </w:p>
      </w:tc>
      <w:tc>
        <w:tcPr>
          <w:tcW w:w="1270" w:type="dxa"/>
        </w:tcPr>
        <w:p w:rsidR="003E1C3F" w:rsidRDefault="003E1C3F" w:rsidP="005411A9">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75227B">
            <w:rPr>
              <w:i/>
              <w:sz w:val="18"/>
            </w:rPr>
            <w:t>No. 65, 2018</w:t>
          </w:r>
          <w:r w:rsidRPr="007A1328">
            <w:rPr>
              <w:i/>
              <w:sz w:val="18"/>
            </w:rPr>
            <w:fldChar w:fldCharType="end"/>
          </w:r>
        </w:p>
      </w:tc>
    </w:tr>
  </w:tbl>
  <w:p w:rsidR="003E1C3F" w:rsidRPr="007A1328" w:rsidRDefault="003E1C3F" w:rsidP="00601309">
    <w:pPr>
      <w:rPr>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1C3F" w:rsidRDefault="003E1C3F" w:rsidP="00A31E6C">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3E1C3F" w:rsidTr="00A31E6C">
      <w:tc>
        <w:tcPr>
          <w:tcW w:w="1247" w:type="dxa"/>
        </w:tcPr>
        <w:p w:rsidR="003E1C3F" w:rsidRDefault="003E1C3F" w:rsidP="005411A9">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75227B">
            <w:rPr>
              <w:i/>
              <w:sz w:val="18"/>
            </w:rPr>
            <w:t>No. 65, 2018</w:t>
          </w:r>
          <w:r w:rsidRPr="007A1328">
            <w:rPr>
              <w:i/>
              <w:sz w:val="18"/>
            </w:rPr>
            <w:fldChar w:fldCharType="end"/>
          </w:r>
        </w:p>
      </w:tc>
      <w:tc>
        <w:tcPr>
          <w:tcW w:w="5387" w:type="dxa"/>
        </w:tcPr>
        <w:p w:rsidR="003E1C3F" w:rsidRDefault="003E1C3F" w:rsidP="00601309">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75227B">
            <w:rPr>
              <w:i/>
              <w:sz w:val="18"/>
            </w:rPr>
            <w:t>National Housing Finance and Investment Corporation Act 2018</w:t>
          </w:r>
          <w:r w:rsidRPr="007A1328">
            <w:rPr>
              <w:i/>
              <w:sz w:val="18"/>
            </w:rPr>
            <w:fldChar w:fldCharType="end"/>
          </w:r>
        </w:p>
      </w:tc>
      <w:tc>
        <w:tcPr>
          <w:tcW w:w="669" w:type="dxa"/>
        </w:tcPr>
        <w:p w:rsidR="003E1C3F" w:rsidRDefault="003E1C3F" w:rsidP="00601309">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75227B">
            <w:rPr>
              <w:i/>
              <w:noProof/>
              <w:sz w:val="18"/>
            </w:rPr>
            <w:t>31</w:t>
          </w:r>
          <w:r w:rsidRPr="007A1328">
            <w:rPr>
              <w:i/>
              <w:sz w:val="18"/>
            </w:rPr>
            <w:fldChar w:fldCharType="end"/>
          </w:r>
        </w:p>
      </w:tc>
    </w:tr>
  </w:tbl>
  <w:p w:rsidR="003E1C3F" w:rsidRPr="007A1328" w:rsidRDefault="003E1C3F" w:rsidP="00715914">
    <w:pPr>
      <w:rPr>
        <w:i/>
        <w:sz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1C3F" w:rsidRDefault="003E1C3F" w:rsidP="00A31E6C">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3E1C3F" w:rsidTr="00A31E6C">
      <w:tc>
        <w:tcPr>
          <w:tcW w:w="1247" w:type="dxa"/>
        </w:tcPr>
        <w:p w:rsidR="003E1C3F" w:rsidRDefault="003E1C3F" w:rsidP="005411A9">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75227B">
            <w:rPr>
              <w:i/>
              <w:sz w:val="18"/>
            </w:rPr>
            <w:t>No. 65, 2018</w:t>
          </w:r>
          <w:r w:rsidRPr="007A1328">
            <w:rPr>
              <w:i/>
              <w:sz w:val="18"/>
            </w:rPr>
            <w:fldChar w:fldCharType="end"/>
          </w:r>
        </w:p>
      </w:tc>
      <w:tc>
        <w:tcPr>
          <w:tcW w:w="5387" w:type="dxa"/>
        </w:tcPr>
        <w:p w:rsidR="003E1C3F" w:rsidRDefault="003E1C3F" w:rsidP="00C122FF">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75227B">
            <w:rPr>
              <w:i/>
              <w:sz w:val="18"/>
            </w:rPr>
            <w:t>National Housing Finance and Investment Corporation Act 2018</w:t>
          </w:r>
          <w:r w:rsidRPr="007A1328">
            <w:rPr>
              <w:i/>
              <w:sz w:val="18"/>
            </w:rPr>
            <w:fldChar w:fldCharType="end"/>
          </w:r>
        </w:p>
      </w:tc>
      <w:tc>
        <w:tcPr>
          <w:tcW w:w="669" w:type="dxa"/>
        </w:tcPr>
        <w:p w:rsidR="003E1C3F" w:rsidRDefault="003E1C3F" w:rsidP="00C122FF">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75227B">
            <w:rPr>
              <w:i/>
              <w:noProof/>
              <w:sz w:val="18"/>
            </w:rPr>
            <w:t>1</w:t>
          </w:r>
          <w:r w:rsidRPr="007A1328">
            <w:rPr>
              <w:i/>
              <w:sz w:val="18"/>
            </w:rPr>
            <w:fldChar w:fldCharType="end"/>
          </w:r>
        </w:p>
      </w:tc>
    </w:tr>
  </w:tbl>
  <w:p w:rsidR="003E1C3F" w:rsidRPr="007A1328" w:rsidRDefault="003E1C3F" w:rsidP="00212DDD">
    <w:pPr>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1C3F" w:rsidRDefault="003E1C3F" w:rsidP="00715914">
      <w:pPr>
        <w:spacing w:line="240" w:lineRule="auto"/>
      </w:pPr>
      <w:r>
        <w:separator/>
      </w:r>
    </w:p>
  </w:footnote>
  <w:footnote w:type="continuationSeparator" w:id="0">
    <w:p w:rsidR="003E1C3F" w:rsidRDefault="003E1C3F" w:rsidP="00715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1C3F" w:rsidRPr="005F1388" w:rsidRDefault="003E1C3F" w:rsidP="00EB1780">
    <w:pPr>
      <w:pStyle w:val="Header"/>
      <w:tabs>
        <w:tab w:val="clear" w:pos="4150"/>
        <w:tab w:val="clear" w:pos="8307"/>
      </w:tabs>
      <w:spacing w:after="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1C3F" w:rsidRPr="005F1388" w:rsidRDefault="003E1C3F" w:rsidP="00EB1780">
    <w:pPr>
      <w:pStyle w:val="Header"/>
      <w:tabs>
        <w:tab w:val="clear" w:pos="4150"/>
        <w:tab w:val="clear" w:pos="8307"/>
      </w:tabs>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1C3F" w:rsidRPr="005F1388" w:rsidRDefault="003E1C3F" w:rsidP="00715914">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1C3F" w:rsidRPr="00ED79B6" w:rsidRDefault="003E1C3F" w:rsidP="00EB1780">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1C3F" w:rsidRPr="00ED79B6" w:rsidRDefault="003E1C3F" w:rsidP="00EB1780">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1C3F" w:rsidRPr="00ED79B6" w:rsidRDefault="003E1C3F" w:rsidP="00715914">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1C3F" w:rsidRDefault="003E1C3F"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3E1C3F" w:rsidRDefault="003E1C3F" w:rsidP="00715914">
    <w:pPr>
      <w:rPr>
        <w:sz w:val="20"/>
      </w:rPr>
    </w:pPr>
    <w:r w:rsidRPr="007A1328">
      <w:rPr>
        <w:b/>
        <w:sz w:val="20"/>
      </w:rPr>
      <w:fldChar w:fldCharType="begin"/>
    </w:r>
    <w:r w:rsidRPr="007A1328">
      <w:rPr>
        <w:b/>
        <w:sz w:val="20"/>
      </w:rPr>
      <w:instrText xml:space="preserve"> STYLEREF CharPartNo </w:instrText>
    </w:r>
    <w:r w:rsidR="0075227B">
      <w:rPr>
        <w:b/>
        <w:sz w:val="20"/>
      </w:rPr>
      <w:fldChar w:fldCharType="separate"/>
    </w:r>
    <w:r w:rsidR="0075227B">
      <w:rPr>
        <w:b/>
        <w:noProof/>
        <w:sz w:val="20"/>
      </w:rPr>
      <w:t>Part 6</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sidR="0075227B">
      <w:rPr>
        <w:sz w:val="20"/>
      </w:rPr>
      <w:fldChar w:fldCharType="separate"/>
    </w:r>
    <w:r w:rsidR="0075227B">
      <w:rPr>
        <w:noProof/>
        <w:sz w:val="20"/>
      </w:rPr>
      <w:t>Miscellaneous</w:t>
    </w:r>
    <w:r>
      <w:rPr>
        <w:sz w:val="20"/>
      </w:rPr>
      <w:fldChar w:fldCharType="end"/>
    </w:r>
  </w:p>
  <w:p w:rsidR="003E1C3F" w:rsidRPr="007A1328" w:rsidRDefault="003E1C3F" w:rsidP="007159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3E1C3F" w:rsidRPr="007A1328" w:rsidRDefault="003E1C3F" w:rsidP="00715914">
    <w:pPr>
      <w:rPr>
        <w:b/>
        <w:sz w:val="24"/>
      </w:rPr>
    </w:pPr>
  </w:p>
  <w:p w:rsidR="003E1C3F" w:rsidRPr="007A1328" w:rsidRDefault="003E1C3F" w:rsidP="00EB1780">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75227B">
      <w:rPr>
        <w:noProof/>
        <w:sz w:val="24"/>
      </w:rPr>
      <w:t>58</w:t>
    </w:r>
    <w:r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1C3F" w:rsidRPr="007A1328" w:rsidRDefault="003E1C3F"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3E1C3F" w:rsidRPr="007A1328" w:rsidRDefault="003E1C3F" w:rsidP="00715914">
    <w:pPr>
      <w:jc w:val="right"/>
      <w:rPr>
        <w:sz w:val="20"/>
      </w:rPr>
    </w:pPr>
    <w:r w:rsidRPr="007A1328">
      <w:rPr>
        <w:sz w:val="20"/>
      </w:rPr>
      <w:fldChar w:fldCharType="begin"/>
    </w:r>
    <w:r w:rsidRPr="007A1328">
      <w:rPr>
        <w:sz w:val="20"/>
      </w:rPr>
      <w:instrText xml:space="preserve"> STYLEREF CharPartText </w:instrText>
    </w:r>
    <w:r w:rsidR="0075227B">
      <w:rPr>
        <w:sz w:val="20"/>
      </w:rPr>
      <w:fldChar w:fldCharType="separate"/>
    </w:r>
    <w:r w:rsidR="0075227B">
      <w:rPr>
        <w:noProof/>
        <w:sz w:val="20"/>
      </w:rPr>
      <w:t>Miscellaneous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75227B">
      <w:rPr>
        <w:b/>
        <w:sz w:val="20"/>
      </w:rPr>
      <w:fldChar w:fldCharType="separate"/>
    </w:r>
    <w:r w:rsidR="0075227B">
      <w:rPr>
        <w:b/>
        <w:noProof/>
        <w:sz w:val="20"/>
      </w:rPr>
      <w:t>Part 6</w:t>
    </w:r>
    <w:r>
      <w:rPr>
        <w:b/>
        <w:sz w:val="20"/>
      </w:rPr>
      <w:fldChar w:fldCharType="end"/>
    </w:r>
  </w:p>
  <w:p w:rsidR="003E1C3F" w:rsidRPr="007A1328" w:rsidRDefault="003E1C3F"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3E1C3F" w:rsidRPr="007A1328" w:rsidRDefault="003E1C3F" w:rsidP="00715914">
    <w:pPr>
      <w:jc w:val="right"/>
      <w:rPr>
        <w:b/>
        <w:sz w:val="24"/>
      </w:rPr>
    </w:pPr>
  </w:p>
  <w:p w:rsidR="003E1C3F" w:rsidRPr="007A1328" w:rsidRDefault="003E1C3F" w:rsidP="00EB1780">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75227B">
      <w:rPr>
        <w:noProof/>
        <w:sz w:val="24"/>
      </w:rPr>
      <w:t>56</w:t>
    </w:r>
    <w:r w:rsidRPr="007A1328">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1C3F" w:rsidRPr="007A1328" w:rsidRDefault="003E1C3F" w:rsidP="007159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C643CC6"/>
    <w:lvl w:ilvl="0">
      <w:start w:val="1"/>
      <w:numFmt w:val="decimal"/>
      <w:lvlText w:val="%1."/>
      <w:lvlJc w:val="left"/>
      <w:pPr>
        <w:tabs>
          <w:tab w:val="num" w:pos="1492"/>
        </w:tabs>
        <w:ind w:left="1492" w:hanging="360"/>
      </w:pPr>
    </w:lvl>
  </w:abstractNum>
  <w:abstractNum w:abstractNumId="1">
    <w:nsid w:val="FFFFFF7D"/>
    <w:multiLevelType w:val="singleLevel"/>
    <w:tmpl w:val="9DE83352"/>
    <w:lvl w:ilvl="0">
      <w:start w:val="1"/>
      <w:numFmt w:val="decimal"/>
      <w:lvlText w:val="%1."/>
      <w:lvlJc w:val="left"/>
      <w:pPr>
        <w:tabs>
          <w:tab w:val="num" w:pos="1209"/>
        </w:tabs>
        <w:ind w:left="1209" w:hanging="360"/>
      </w:pPr>
    </w:lvl>
  </w:abstractNum>
  <w:abstractNum w:abstractNumId="2">
    <w:nsid w:val="FFFFFF7E"/>
    <w:multiLevelType w:val="singleLevel"/>
    <w:tmpl w:val="AEDA8AAE"/>
    <w:lvl w:ilvl="0">
      <w:start w:val="1"/>
      <w:numFmt w:val="decimal"/>
      <w:lvlText w:val="%1."/>
      <w:lvlJc w:val="left"/>
      <w:pPr>
        <w:tabs>
          <w:tab w:val="num" w:pos="926"/>
        </w:tabs>
        <w:ind w:left="926" w:hanging="360"/>
      </w:pPr>
    </w:lvl>
  </w:abstractNum>
  <w:abstractNum w:abstractNumId="3">
    <w:nsid w:val="FFFFFF7F"/>
    <w:multiLevelType w:val="singleLevel"/>
    <w:tmpl w:val="9B3E2C08"/>
    <w:lvl w:ilvl="0">
      <w:start w:val="1"/>
      <w:numFmt w:val="decimal"/>
      <w:lvlText w:val="%1."/>
      <w:lvlJc w:val="left"/>
      <w:pPr>
        <w:tabs>
          <w:tab w:val="num" w:pos="643"/>
        </w:tabs>
        <w:ind w:left="643" w:hanging="360"/>
      </w:pPr>
    </w:lvl>
  </w:abstractNum>
  <w:abstractNum w:abstractNumId="4">
    <w:nsid w:val="FFFFFF80"/>
    <w:multiLevelType w:val="singleLevel"/>
    <w:tmpl w:val="576C553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4DC8888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DA8D0D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F74521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1A67E74"/>
    <w:lvl w:ilvl="0">
      <w:start w:val="1"/>
      <w:numFmt w:val="decimal"/>
      <w:lvlText w:val="%1."/>
      <w:lvlJc w:val="left"/>
      <w:pPr>
        <w:tabs>
          <w:tab w:val="num" w:pos="360"/>
        </w:tabs>
        <w:ind w:left="360" w:hanging="360"/>
      </w:pPr>
    </w:lvl>
  </w:abstractNum>
  <w:abstractNum w:abstractNumId="9">
    <w:nsid w:val="FFFFFF89"/>
    <w:multiLevelType w:val="singleLevel"/>
    <w:tmpl w:val="B4E2C048"/>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2F01"/>
    <w:rsid w:val="00003531"/>
    <w:rsid w:val="00003F30"/>
    <w:rsid w:val="00004E52"/>
    <w:rsid w:val="00010BCB"/>
    <w:rsid w:val="00011DB4"/>
    <w:rsid w:val="000136AF"/>
    <w:rsid w:val="00016749"/>
    <w:rsid w:val="0003377B"/>
    <w:rsid w:val="000437CF"/>
    <w:rsid w:val="00050032"/>
    <w:rsid w:val="00052671"/>
    <w:rsid w:val="000614BF"/>
    <w:rsid w:val="000628E4"/>
    <w:rsid w:val="000629BE"/>
    <w:rsid w:val="00074CC4"/>
    <w:rsid w:val="00087D46"/>
    <w:rsid w:val="000A1193"/>
    <w:rsid w:val="000A2DE3"/>
    <w:rsid w:val="000A556A"/>
    <w:rsid w:val="000D05EF"/>
    <w:rsid w:val="000D0EB7"/>
    <w:rsid w:val="000D370F"/>
    <w:rsid w:val="000D787E"/>
    <w:rsid w:val="000E2261"/>
    <w:rsid w:val="000E3F92"/>
    <w:rsid w:val="000F21C1"/>
    <w:rsid w:val="0010745C"/>
    <w:rsid w:val="0011342A"/>
    <w:rsid w:val="001217D0"/>
    <w:rsid w:val="00122FE1"/>
    <w:rsid w:val="0013072E"/>
    <w:rsid w:val="00132A6E"/>
    <w:rsid w:val="00136334"/>
    <w:rsid w:val="001464BD"/>
    <w:rsid w:val="00166C2F"/>
    <w:rsid w:val="001671E9"/>
    <w:rsid w:val="00172387"/>
    <w:rsid w:val="001917E9"/>
    <w:rsid w:val="001939E1"/>
    <w:rsid w:val="00195382"/>
    <w:rsid w:val="001A45D5"/>
    <w:rsid w:val="001A50C3"/>
    <w:rsid w:val="001A573F"/>
    <w:rsid w:val="001B782B"/>
    <w:rsid w:val="001C4D3D"/>
    <w:rsid w:val="001C5A11"/>
    <w:rsid w:val="001C65F2"/>
    <w:rsid w:val="001C69C4"/>
    <w:rsid w:val="001D11E9"/>
    <w:rsid w:val="001D37EF"/>
    <w:rsid w:val="001E20B4"/>
    <w:rsid w:val="001E3590"/>
    <w:rsid w:val="001E3712"/>
    <w:rsid w:val="001E44BC"/>
    <w:rsid w:val="001E7407"/>
    <w:rsid w:val="001E7F6E"/>
    <w:rsid w:val="001F577E"/>
    <w:rsid w:val="001F5D5E"/>
    <w:rsid w:val="001F6219"/>
    <w:rsid w:val="00200B6B"/>
    <w:rsid w:val="00201A63"/>
    <w:rsid w:val="002065DA"/>
    <w:rsid w:val="0021232B"/>
    <w:rsid w:val="00212DDD"/>
    <w:rsid w:val="002140CC"/>
    <w:rsid w:val="0024010F"/>
    <w:rsid w:val="00240749"/>
    <w:rsid w:val="00242BCB"/>
    <w:rsid w:val="00253228"/>
    <w:rsid w:val="002553F4"/>
    <w:rsid w:val="002564A4"/>
    <w:rsid w:val="00274627"/>
    <w:rsid w:val="00277EAE"/>
    <w:rsid w:val="002871E8"/>
    <w:rsid w:val="00297ECB"/>
    <w:rsid w:val="002A4053"/>
    <w:rsid w:val="002A59DF"/>
    <w:rsid w:val="002A6EEC"/>
    <w:rsid w:val="002C4A66"/>
    <w:rsid w:val="002D043A"/>
    <w:rsid w:val="002D1446"/>
    <w:rsid w:val="002D6224"/>
    <w:rsid w:val="002F29AA"/>
    <w:rsid w:val="002F7285"/>
    <w:rsid w:val="00311DD1"/>
    <w:rsid w:val="003213F0"/>
    <w:rsid w:val="00324BDF"/>
    <w:rsid w:val="0032591D"/>
    <w:rsid w:val="0032680F"/>
    <w:rsid w:val="003304A9"/>
    <w:rsid w:val="00331318"/>
    <w:rsid w:val="00340F07"/>
    <w:rsid w:val="003415D3"/>
    <w:rsid w:val="0034382B"/>
    <w:rsid w:val="0034627E"/>
    <w:rsid w:val="00352B0F"/>
    <w:rsid w:val="00352E5F"/>
    <w:rsid w:val="00355469"/>
    <w:rsid w:val="00355904"/>
    <w:rsid w:val="00356B3D"/>
    <w:rsid w:val="00360459"/>
    <w:rsid w:val="00364EFF"/>
    <w:rsid w:val="00374B0A"/>
    <w:rsid w:val="00380706"/>
    <w:rsid w:val="00385A51"/>
    <w:rsid w:val="003A0CDF"/>
    <w:rsid w:val="003A40F1"/>
    <w:rsid w:val="003A5622"/>
    <w:rsid w:val="003B6464"/>
    <w:rsid w:val="003C7073"/>
    <w:rsid w:val="003D0BFE"/>
    <w:rsid w:val="003D5700"/>
    <w:rsid w:val="003E1C3F"/>
    <w:rsid w:val="00410A84"/>
    <w:rsid w:val="00410ACA"/>
    <w:rsid w:val="004116CD"/>
    <w:rsid w:val="00417EB9"/>
    <w:rsid w:val="00424CA9"/>
    <w:rsid w:val="00431A1F"/>
    <w:rsid w:val="0044291A"/>
    <w:rsid w:val="00443214"/>
    <w:rsid w:val="00444936"/>
    <w:rsid w:val="004511D0"/>
    <w:rsid w:val="004576C3"/>
    <w:rsid w:val="00463EC0"/>
    <w:rsid w:val="00475CBF"/>
    <w:rsid w:val="00477FB9"/>
    <w:rsid w:val="00481861"/>
    <w:rsid w:val="0048585C"/>
    <w:rsid w:val="004942F7"/>
    <w:rsid w:val="00496F97"/>
    <w:rsid w:val="004A6943"/>
    <w:rsid w:val="004B28A5"/>
    <w:rsid w:val="004B38C1"/>
    <w:rsid w:val="004B6D21"/>
    <w:rsid w:val="004D0026"/>
    <w:rsid w:val="004D3C1D"/>
    <w:rsid w:val="004E77E1"/>
    <w:rsid w:val="004E7BEC"/>
    <w:rsid w:val="004F1D95"/>
    <w:rsid w:val="004F7946"/>
    <w:rsid w:val="00502192"/>
    <w:rsid w:val="00504906"/>
    <w:rsid w:val="005062D4"/>
    <w:rsid w:val="00510288"/>
    <w:rsid w:val="00516B8D"/>
    <w:rsid w:val="00530EDD"/>
    <w:rsid w:val="005311B3"/>
    <w:rsid w:val="00536BE6"/>
    <w:rsid w:val="00537FBC"/>
    <w:rsid w:val="005411A9"/>
    <w:rsid w:val="00544776"/>
    <w:rsid w:val="00547A4B"/>
    <w:rsid w:val="00550444"/>
    <w:rsid w:val="0055213A"/>
    <w:rsid w:val="00580B11"/>
    <w:rsid w:val="00584811"/>
    <w:rsid w:val="00591924"/>
    <w:rsid w:val="00593A88"/>
    <w:rsid w:val="00593AA6"/>
    <w:rsid w:val="00594161"/>
    <w:rsid w:val="00594749"/>
    <w:rsid w:val="00594FD0"/>
    <w:rsid w:val="005959AF"/>
    <w:rsid w:val="005A0E72"/>
    <w:rsid w:val="005A1DF0"/>
    <w:rsid w:val="005A6928"/>
    <w:rsid w:val="005B19EB"/>
    <w:rsid w:val="005B4067"/>
    <w:rsid w:val="005B6DBD"/>
    <w:rsid w:val="005C3F41"/>
    <w:rsid w:val="005D4663"/>
    <w:rsid w:val="005D7042"/>
    <w:rsid w:val="005D74DB"/>
    <w:rsid w:val="005F0A35"/>
    <w:rsid w:val="005F68F1"/>
    <w:rsid w:val="00600219"/>
    <w:rsid w:val="00600B56"/>
    <w:rsid w:val="00601309"/>
    <w:rsid w:val="00602388"/>
    <w:rsid w:val="006603F3"/>
    <w:rsid w:val="006611EF"/>
    <w:rsid w:val="00677CC2"/>
    <w:rsid w:val="006905DE"/>
    <w:rsid w:val="0069207B"/>
    <w:rsid w:val="0069210F"/>
    <w:rsid w:val="006B6E88"/>
    <w:rsid w:val="006C256D"/>
    <w:rsid w:val="006C2748"/>
    <w:rsid w:val="006C3AA4"/>
    <w:rsid w:val="006C7F8C"/>
    <w:rsid w:val="006D7AEE"/>
    <w:rsid w:val="006F318F"/>
    <w:rsid w:val="006F36E4"/>
    <w:rsid w:val="006F456E"/>
    <w:rsid w:val="006F6D10"/>
    <w:rsid w:val="00700B2C"/>
    <w:rsid w:val="00701723"/>
    <w:rsid w:val="00713084"/>
    <w:rsid w:val="00715914"/>
    <w:rsid w:val="0071627D"/>
    <w:rsid w:val="00731E00"/>
    <w:rsid w:val="00735A13"/>
    <w:rsid w:val="00737F92"/>
    <w:rsid w:val="007440B7"/>
    <w:rsid w:val="0075227B"/>
    <w:rsid w:val="00761C2A"/>
    <w:rsid w:val="007715C9"/>
    <w:rsid w:val="00774EDD"/>
    <w:rsid w:val="007757EC"/>
    <w:rsid w:val="00777A81"/>
    <w:rsid w:val="00787C3B"/>
    <w:rsid w:val="007924FC"/>
    <w:rsid w:val="007A2926"/>
    <w:rsid w:val="007A5EE4"/>
    <w:rsid w:val="007B5073"/>
    <w:rsid w:val="007B75F4"/>
    <w:rsid w:val="007E0225"/>
    <w:rsid w:val="00821E25"/>
    <w:rsid w:val="00825734"/>
    <w:rsid w:val="00826D32"/>
    <w:rsid w:val="00834E58"/>
    <w:rsid w:val="0083597B"/>
    <w:rsid w:val="008422C3"/>
    <w:rsid w:val="00842E35"/>
    <w:rsid w:val="0084395C"/>
    <w:rsid w:val="008526CD"/>
    <w:rsid w:val="0085473A"/>
    <w:rsid w:val="00856A31"/>
    <w:rsid w:val="008638A4"/>
    <w:rsid w:val="00872189"/>
    <w:rsid w:val="00872349"/>
    <w:rsid w:val="008754D0"/>
    <w:rsid w:val="0087758D"/>
    <w:rsid w:val="00881B8F"/>
    <w:rsid w:val="0089107B"/>
    <w:rsid w:val="00892DD3"/>
    <w:rsid w:val="008935A8"/>
    <w:rsid w:val="008A6A41"/>
    <w:rsid w:val="008B42E4"/>
    <w:rsid w:val="008C3A85"/>
    <w:rsid w:val="008D0EE0"/>
    <w:rsid w:val="008D165D"/>
    <w:rsid w:val="008D2DF7"/>
    <w:rsid w:val="008E00A5"/>
    <w:rsid w:val="008F54E7"/>
    <w:rsid w:val="008F7027"/>
    <w:rsid w:val="008F7251"/>
    <w:rsid w:val="00903422"/>
    <w:rsid w:val="00904A28"/>
    <w:rsid w:val="0091367B"/>
    <w:rsid w:val="00913EEB"/>
    <w:rsid w:val="00920BA5"/>
    <w:rsid w:val="009213B7"/>
    <w:rsid w:val="009265BD"/>
    <w:rsid w:val="009265BF"/>
    <w:rsid w:val="00932377"/>
    <w:rsid w:val="00932EE3"/>
    <w:rsid w:val="009353E3"/>
    <w:rsid w:val="00940885"/>
    <w:rsid w:val="00947D5A"/>
    <w:rsid w:val="009532A5"/>
    <w:rsid w:val="00954F5C"/>
    <w:rsid w:val="0096480B"/>
    <w:rsid w:val="009814BD"/>
    <w:rsid w:val="0098428F"/>
    <w:rsid w:val="009851AC"/>
    <w:rsid w:val="009868E9"/>
    <w:rsid w:val="00990ED3"/>
    <w:rsid w:val="009A67EA"/>
    <w:rsid w:val="009B5C9E"/>
    <w:rsid w:val="009B6B19"/>
    <w:rsid w:val="009C6470"/>
    <w:rsid w:val="009D006B"/>
    <w:rsid w:val="009D75B0"/>
    <w:rsid w:val="009F374D"/>
    <w:rsid w:val="00A03DF4"/>
    <w:rsid w:val="00A03E9F"/>
    <w:rsid w:val="00A04276"/>
    <w:rsid w:val="00A107D4"/>
    <w:rsid w:val="00A15C98"/>
    <w:rsid w:val="00A176E1"/>
    <w:rsid w:val="00A22C98"/>
    <w:rsid w:val="00A231E2"/>
    <w:rsid w:val="00A31E6C"/>
    <w:rsid w:val="00A42B5D"/>
    <w:rsid w:val="00A42F8E"/>
    <w:rsid w:val="00A57C64"/>
    <w:rsid w:val="00A646D0"/>
    <w:rsid w:val="00A64912"/>
    <w:rsid w:val="00A70A74"/>
    <w:rsid w:val="00A70C6F"/>
    <w:rsid w:val="00A7305F"/>
    <w:rsid w:val="00A81C46"/>
    <w:rsid w:val="00A85192"/>
    <w:rsid w:val="00A86589"/>
    <w:rsid w:val="00A91C01"/>
    <w:rsid w:val="00A930F1"/>
    <w:rsid w:val="00A96302"/>
    <w:rsid w:val="00AA054F"/>
    <w:rsid w:val="00AB2F01"/>
    <w:rsid w:val="00AC4BB2"/>
    <w:rsid w:val="00AC719E"/>
    <w:rsid w:val="00AD5641"/>
    <w:rsid w:val="00AE5CA2"/>
    <w:rsid w:val="00AF06CF"/>
    <w:rsid w:val="00AF0FDA"/>
    <w:rsid w:val="00AF132E"/>
    <w:rsid w:val="00B01F4F"/>
    <w:rsid w:val="00B03683"/>
    <w:rsid w:val="00B10677"/>
    <w:rsid w:val="00B16E54"/>
    <w:rsid w:val="00B20224"/>
    <w:rsid w:val="00B32717"/>
    <w:rsid w:val="00B32A70"/>
    <w:rsid w:val="00B32FC8"/>
    <w:rsid w:val="00B33B3C"/>
    <w:rsid w:val="00B55D5B"/>
    <w:rsid w:val="00B55F9D"/>
    <w:rsid w:val="00B63834"/>
    <w:rsid w:val="00B646E3"/>
    <w:rsid w:val="00B654C3"/>
    <w:rsid w:val="00B67EEE"/>
    <w:rsid w:val="00B67F64"/>
    <w:rsid w:val="00B80199"/>
    <w:rsid w:val="00B85814"/>
    <w:rsid w:val="00B86188"/>
    <w:rsid w:val="00B93F3D"/>
    <w:rsid w:val="00B9706F"/>
    <w:rsid w:val="00B97E40"/>
    <w:rsid w:val="00BA220B"/>
    <w:rsid w:val="00BB3736"/>
    <w:rsid w:val="00BE397A"/>
    <w:rsid w:val="00BE719A"/>
    <w:rsid w:val="00BE720A"/>
    <w:rsid w:val="00BF5206"/>
    <w:rsid w:val="00BF6BCB"/>
    <w:rsid w:val="00C122FF"/>
    <w:rsid w:val="00C13EFF"/>
    <w:rsid w:val="00C24E02"/>
    <w:rsid w:val="00C25299"/>
    <w:rsid w:val="00C348A2"/>
    <w:rsid w:val="00C42BF8"/>
    <w:rsid w:val="00C470A4"/>
    <w:rsid w:val="00C47F3E"/>
    <w:rsid w:val="00C50043"/>
    <w:rsid w:val="00C5509A"/>
    <w:rsid w:val="00C57D53"/>
    <w:rsid w:val="00C70B54"/>
    <w:rsid w:val="00C74FD3"/>
    <w:rsid w:val="00C7573B"/>
    <w:rsid w:val="00C76BCC"/>
    <w:rsid w:val="00C86577"/>
    <w:rsid w:val="00C86F80"/>
    <w:rsid w:val="00C94784"/>
    <w:rsid w:val="00C96412"/>
    <w:rsid w:val="00CA02D4"/>
    <w:rsid w:val="00CB3A8E"/>
    <w:rsid w:val="00CE467E"/>
    <w:rsid w:val="00CE643E"/>
    <w:rsid w:val="00CF0BB2"/>
    <w:rsid w:val="00CF3EE8"/>
    <w:rsid w:val="00D13141"/>
    <w:rsid w:val="00D13441"/>
    <w:rsid w:val="00D256F3"/>
    <w:rsid w:val="00D25D1B"/>
    <w:rsid w:val="00D32294"/>
    <w:rsid w:val="00D46C89"/>
    <w:rsid w:val="00D473B5"/>
    <w:rsid w:val="00D70DFB"/>
    <w:rsid w:val="00D74249"/>
    <w:rsid w:val="00D766DF"/>
    <w:rsid w:val="00D8280A"/>
    <w:rsid w:val="00D9156B"/>
    <w:rsid w:val="00D91ED6"/>
    <w:rsid w:val="00DA6185"/>
    <w:rsid w:val="00DC4F88"/>
    <w:rsid w:val="00DD4E91"/>
    <w:rsid w:val="00DD51EA"/>
    <w:rsid w:val="00DE1309"/>
    <w:rsid w:val="00DE4371"/>
    <w:rsid w:val="00DF2145"/>
    <w:rsid w:val="00E05704"/>
    <w:rsid w:val="00E118B9"/>
    <w:rsid w:val="00E1579B"/>
    <w:rsid w:val="00E159D1"/>
    <w:rsid w:val="00E17108"/>
    <w:rsid w:val="00E30FCA"/>
    <w:rsid w:val="00E338EF"/>
    <w:rsid w:val="00E4138E"/>
    <w:rsid w:val="00E63826"/>
    <w:rsid w:val="00E74DC7"/>
    <w:rsid w:val="00E75AEA"/>
    <w:rsid w:val="00E94D5E"/>
    <w:rsid w:val="00EA7100"/>
    <w:rsid w:val="00EA7E2B"/>
    <w:rsid w:val="00EB1780"/>
    <w:rsid w:val="00EB7AC1"/>
    <w:rsid w:val="00EC3721"/>
    <w:rsid w:val="00EC4ECE"/>
    <w:rsid w:val="00EF2E3A"/>
    <w:rsid w:val="00F04AFA"/>
    <w:rsid w:val="00F06B82"/>
    <w:rsid w:val="00F072A7"/>
    <w:rsid w:val="00F078DC"/>
    <w:rsid w:val="00F11061"/>
    <w:rsid w:val="00F12083"/>
    <w:rsid w:val="00F14C3A"/>
    <w:rsid w:val="00F22242"/>
    <w:rsid w:val="00F23696"/>
    <w:rsid w:val="00F25685"/>
    <w:rsid w:val="00F3299C"/>
    <w:rsid w:val="00F4780D"/>
    <w:rsid w:val="00F52330"/>
    <w:rsid w:val="00F71650"/>
    <w:rsid w:val="00F73BD6"/>
    <w:rsid w:val="00F83989"/>
    <w:rsid w:val="00F91403"/>
    <w:rsid w:val="00F950CE"/>
    <w:rsid w:val="00F95A47"/>
    <w:rsid w:val="00FA024D"/>
    <w:rsid w:val="00FB076F"/>
    <w:rsid w:val="00FB40BA"/>
    <w:rsid w:val="00FC3687"/>
    <w:rsid w:val="00FC6E0E"/>
    <w:rsid w:val="00FD53C3"/>
    <w:rsid w:val="00FD763C"/>
    <w:rsid w:val="00FD7BA0"/>
    <w:rsid w:val="00FE3670"/>
    <w:rsid w:val="00FE6714"/>
    <w:rsid w:val="00FF00F1"/>
    <w:rsid w:val="00FF72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31E6C"/>
    <w:pPr>
      <w:spacing w:line="260" w:lineRule="atLeast"/>
    </w:pPr>
    <w:rPr>
      <w:sz w:val="22"/>
    </w:rPr>
  </w:style>
  <w:style w:type="paragraph" w:styleId="Heading1">
    <w:name w:val="heading 1"/>
    <w:basedOn w:val="Normal"/>
    <w:next w:val="Normal"/>
    <w:link w:val="Heading1Char"/>
    <w:uiPriority w:val="9"/>
    <w:qFormat/>
    <w:rsid w:val="007A292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A292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A292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A292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A292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A2926"/>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A292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A2926"/>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7A2926"/>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31E6C"/>
  </w:style>
  <w:style w:type="paragraph" w:customStyle="1" w:styleId="OPCParaBase">
    <w:name w:val="OPCParaBase"/>
    <w:link w:val="OPCParaBaseChar"/>
    <w:qFormat/>
    <w:rsid w:val="00A31E6C"/>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A31E6C"/>
    <w:pPr>
      <w:spacing w:line="240" w:lineRule="auto"/>
    </w:pPr>
    <w:rPr>
      <w:b/>
      <w:sz w:val="40"/>
    </w:rPr>
  </w:style>
  <w:style w:type="paragraph" w:customStyle="1" w:styleId="ActHead1">
    <w:name w:val="ActHead 1"/>
    <w:aliases w:val="c"/>
    <w:basedOn w:val="OPCParaBase"/>
    <w:next w:val="Normal"/>
    <w:qFormat/>
    <w:rsid w:val="00A31E6C"/>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A31E6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A31E6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A31E6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A31E6C"/>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A31E6C"/>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A31E6C"/>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A31E6C"/>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A31E6C"/>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A31E6C"/>
  </w:style>
  <w:style w:type="paragraph" w:customStyle="1" w:styleId="Blocks">
    <w:name w:val="Blocks"/>
    <w:aliases w:val="bb"/>
    <w:basedOn w:val="OPCParaBase"/>
    <w:qFormat/>
    <w:rsid w:val="00A31E6C"/>
    <w:pPr>
      <w:spacing w:line="240" w:lineRule="auto"/>
    </w:pPr>
    <w:rPr>
      <w:sz w:val="24"/>
    </w:rPr>
  </w:style>
  <w:style w:type="paragraph" w:customStyle="1" w:styleId="BoxText">
    <w:name w:val="BoxText"/>
    <w:aliases w:val="bt"/>
    <w:basedOn w:val="OPCParaBase"/>
    <w:qFormat/>
    <w:rsid w:val="00A31E6C"/>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31E6C"/>
    <w:rPr>
      <w:b/>
    </w:rPr>
  </w:style>
  <w:style w:type="paragraph" w:customStyle="1" w:styleId="BoxHeadItalic">
    <w:name w:val="BoxHeadItalic"/>
    <w:aliases w:val="bhi"/>
    <w:basedOn w:val="BoxText"/>
    <w:next w:val="BoxStep"/>
    <w:qFormat/>
    <w:rsid w:val="00A31E6C"/>
    <w:rPr>
      <w:i/>
    </w:rPr>
  </w:style>
  <w:style w:type="paragraph" w:customStyle="1" w:styleId="BoxList">
    <w:name w:val="BoxList"/>
    <w:aliases w:val="bl"/>
    <w:basedOn w:val="BoxText"/>
    <w:qFormat/>
    <w:rsid w:val="00A31E6C"/>
    <w:pPr>
      <w:ind w:left="1559" w:hanging="425"/>
    </w:pPr>
  </w:style>
  <w:style w:type="paragraph" w:customStyle="1" w:styleId="BoxNote">
    <w:name w:val="BoxNote"/>
    <w:aliases w:val="bn"/>
    <w:basedOn w:val="BoxText"/>
    <w:qFormat/>
    <w:rsid w:val="00A31E6C"/>
    <w:pPr>
      <w:tabs>
        <w:tab w:val="left" w:pos="1985"/>
      </w:tabs>
      <w:spacing w:before="122" w:line="198" w:lineRule="exact"/>
      <w:ind w:left="2948" w:hanging="1814"/>
    </w:pPr>
    <w:rPr>
      <w:sz w:val="18"/>
    </w:rPr>
  </w:style>
  <w:style w:type="paragraph" w:customStyle="1" w:styleId="BoxPara">
    <w:name w:val="BoxPara"/>
    <w:aliases w:val="bp"/>
    <w:basedOn w:val="BoxText"/>
    <w:qFormat/>
    <w:rsid w:val="00A31E6C"/>
    <w:pPr>
      <w:tabs>
        <w:tab w:val="right" w:pos="2268"/>
      </w:tabs>
      <w:ind w:left="2552" w:hanging="1418"/>
    </w:pPr>
  </w:style>
  <w:style w:type="paragraph" w:customStyle="1" w:styleId="BoxStep">
    <w:name w:val="BoxStep"/>
    <w:aliases w:val="bs"/>
    <w:basedOn w:val="BoxText"/>
    <w:qFormat/>
    <w:rsid w:val="00A31E6C"/>
    <w:pPr>
      <w:ind w:left="1985" w:hanging="851"/>
    </w:pPr>
  </w:style>
  <w:style w:type="character" w:customStyle="1" w:styleId="CharAmPartNo">
    <w:name w:val="CharAmPartNo"/>
    <w:basedOn w:val="OPCCharBase"/>
    <w:uiPriority w:val="1"/>
    <w:qFormat/>
    <w:rsid w:val="00A31E6C"/>
  </w:style>
  <w:style w:type="character" w:customStyle="1" w:styleId="CharAmPartText">
    <w:name w:val="CharAmPartText"/>
    <w:basedOn w:val="OPCCharBase"/>
    <w:uiPriority w:val="1"/>
    <w:qFormat/>
    <w:rsid w:val="00A31E6C"/>
  </w:style>
  <w:style w:type="character" w:customStyle="1" w:styleId="CharAmSchNo">
    <w:name w:val="CharAmSchNo"/>
    <w:basedOn w:val="OPCCharBase"/>
    <w:uiPriority w:val="1"/>
    <w:qFormat/>
    <w:rsid w:val="00A31E6C"/>
  </w:style>
  <w:style w:type="character" w:customStyle="1" w:styleId="CharAmSchText">
    <w:name w:val="CharAmSchText"/>
    <w:basedOn w:val="OPCCharBase"/>
    <w:uiPriority w:val="1"/>
    <w:qFormat/>
    <w:rsid w:val="00A31E6C"/>
  </w:style>
  <w:style w:type="character" w:customStyle="1" w:styleId="CharBoldItalic">
    <w:name w:val="CharBoldItalic"/>
    <w:basedOn w:val="OPCCharBase"/>
    <w:uiPriority w:val="1"/>
    <w:qFormat/>
    <w:rsid w:val="00A31E6C"/>
    <w:rPr>
      <w:b/>
      <w:i/>
    </w:rPr>
  </w:style>
  <w:style w:type="character" w:customStyle="1" w:styleId="CharChapNo">
    <w:name w:val="CharChapNo"/>
    <w:basedOn w:val="OPCCharBase"/>
    <w:qFormat/>
    <w:rsid w:val="00A31E6C"/>
  </w:style>
  <w:style w:type="character" w:customStyle="1" w:styleId="CharChapText">
    <w:name w:val="CharChapText"/>
    <w:basedOn w:val="OPCCharBase"/>
    <w:qFormat/>
    <w:rsid w:val="00A31E6C"/>
  </w:style>
  <w:style w:type="character" w:customStyle="1" w:styleId="CharDivNo">
    <w:name w:val="CharDivNo"/>
    <w:basedOn w:val="OPCCharBase"/>
    <w:qFormat/>
    <w:rsid w:val="00A31E6C"/>
  </w:style>
  <w:style w:type="character" w:customStyle="1" w:styleId="CharDivText">
    <w:name w:val="CharDivText"/>
    <w:basedOn w:val="OPCCharBase"/>
    <w:qFormat/>
    <w:rsid w:val="00A31E6C"/>
  </w:style>
  <w:style w:type="character" w:customStyle="1" w:styleId="CharItalic">
    <w:name w:val="CharItalic"/>
    <w:basedOn w:val="OPCCharBase"/>
    <w:uiPriority w:val="1"/>
    <w:qFormat/>
    <w:rsid w:val="00A31E6C"/>
    <w:rPr>
      <w:i/>
    </w:rPr>
  </w:style>
  <w:style w:type="character" w:customStyle="1" w:styleId="CharPartNo">
    <w:name w:val="CharPartNo"/>
    <w:basedOn w:val="OPCCharBase"/>
    <w:qFormat/>
    <w:rsid w:val="00A31E6C"/>
  </w:style>
  <w:style w:type="character" w:customStyle="1" w:styleId="CharPartText">
    <w:name w:val="CharPartText"/>
    <w:basedOn w:val="OPCCharBase"/>
    <w:qFormat/>
    <w:rsid w:val="00A31E6C"/>
  </w:style>
  <w:style w:type="character" w:customStyle="1" w:styleId="CharSectno">
    <w:name w:val="CharSectno"/>
    <w:basedOn w:val="OPCCharBase"/>
    <w:qFormat/>
    <w:rsid w:val="00A31E6C"/>
  </w:style>
  <w:style w:type="character" w:customStyle="1" w:styleId="CharSubdNo">
    <w:name w:val="CharSubdNo"/>
    <w:basedOn w:val="OPCCharBase"/>
    <w:uiPriority w:val="1"/>
    <w:qFormat/>
    <w:rsid w:val="00A31E6C"/>
  </w:style>
  <w:style w:type="character" w:customStyle="1" w:styleId="CharSubdText">
    <w:name w:val="CharSubdText"/>
    <w:basedOn w:val="OPCCharBase"/>
    <w:uiPriority w:val="1"/>
    <w:qFormat/>
    <w:rsid w:val="00A31E6C"/>
  </w:style>
  <w:style w:type="paragraph" w:customStyle="1" w:styleId="CTA--">
    <w:name w:val="CTA --"/>
    <w:basedOn w:val="OPCParaBase"/>
    <w:next w:val="Normal"/>
    <w:rsid w:val="00A31E6C"/>
    <w:pPr>
      <w:spacing w:before="60" w:line="240" w:lineRule="atLeast"/>
      <w:ind w:left="142" w:hanging="142"/>
    </w:pPr>
    <w:rPr>
      <w:sz w:val="20"/>
    </w:rPr>
  </w:style>
  <w:style w:type="paragraph" w:customStyle="1" w:styleId="CTA-">
    <w:name w:val="CTA -"/>
    <w:basedOn w:val="OPCParaBase"/>
    <w:rsid w:val="00A31E6C"/>
    <w:pPr>
      <w:spacing w:before="60" w:line="240" w:lineRule="atLeast"/>
      <w:ind w:left="85" w:hanging="85"/>
    </w:pPr>
    <w:rPr>
      <w:sz w:val="20"/>
    </w:rPr>
  </w:style>
  <w:style w:type="paragraph" w:customStyle="1" w:styleId="CTA---">
    <w:name w:val="CTA ---"/>
    <w:basedOn w:val="OPCParaBase"/>
    <w:next w:val="Normal"/>
    <w:rsid w:val="00A31E6C"/>
    <w:pPr>
      <w:spacing w:before="60" w:line="240" w:lineRule="atLeast"/>
      <w:ind w:left="198" w:hanging="198"/>
    </w:pPr>
    <w:rPr>
      <w:sz w:val="20"/>
    </w:rPr>
  </w:style>
  <w:style w:type="paragraph" w:customStyle="1" w:styleId="CTA----">
    <w:name w:val="CTA ----"/>
    <w:basedOn w:val="OPCParaBase"/>
    <w:next w:val="Normal"/>
    <w:rsid w:val="00A31E6C"/>
    <w:pPr>
      <w:spacing w:before="60" w:line="240" w:lineRule="atLeast"/>
      <w:ind w:left="255" w:hanging="255"/>
    </w:pPr>
    <w:rPr>
      <w:sz w:val="20"/>
    </w:rPr>
  </w:style>
  <w:style w:type="paragraph" w:customStyle="1" w:styleId="CTA1a">
    <w:name w:val="CTA 1(a)"/>
    <w:basedOn w:val="OPCParaBase"/>
    <w:rsid w:val="00A31E6C"/>
    <w:pPr>
      <w:tabs>
        <w:tab w:val="right" w:pos="414"/>
      </w:tabs>
      <w:spacing w:before="40" w:line="240" w:lineRule="atLeast"/>
      <w:ind w:left="675" w:hanging="675"/>
    </w:pPr>
    <w:rPr>
      <w:sz w:val="20"/>
    </w:rPr>
  </w:style>
  <w:style w:type="paragraph" w:customStyle="1" w:styleId="CTA1ai">
    <w:name w:val="CTA 1(a)(i)"/>
    <w:basedOn w:val="OPCParaBase"/>
    <w:rsid w:val="00A31E6C"/>
    <w:pPr>
      <w:tabs>
        <w:tab w:val="right" w:pos="1004"/>
      </w:tabs>
      <w:spacing w:before="40" w:line="240" w:lineRule="atLeast"/>
      <w:ind w:left="1253" w:hanging="1253"/>
    </w:pPr>
    <w:rPr>
      <w:sz w:val="20"/>
    </w:rPr>
  </w:style>
  <w:style w:type="paragraph" w:customStyle="1" w:styleId="CTA2a">
    <w:name w:val="CTA 2(a)"/>
    <w:basedOn w:val="OPCParaBase"/>
    <w:rsid w:val="00A31E6C"/>
    <w:pPr>
      <w:tabs>
        <w:tab w:val="right" w:pos="482"/>
      </w:tabs>
      <w:spacing w:before="40" w:line="240" w:lineRule="atLeast"/>
      <w:ind w:left="748" w:hanging="748"/>
    </w:pPr>
    <w:rPr>
      <w:sz w:val="20"/>
    </w:rPr>
  </w:style>
  <w:style w:type="paragraph" w:customStyle="1" w:styleId="CTA2ai">
    <w:name w:val="CTA 2(a)(i)"/>
    <w:basedOn w:val="OPCParaBase"/>
    <w:rsid w:val="00A31E6C"/>
    <w:pPr>
      <w:tabs>
        <w:tab w:val="right" w:pos="1089"/>
      </w:tabs>
      <w:spacing w:before="40" w:line="240" w:lineRule="atLeast"/>
      <w:ind w:left="1327" w:hanging="1327"/>
    </w:pPr>
    <w:rPr>
      <w:sz w:val="20"/>
    </w:rPr>
  </w:style>
  <w:style w:type="paragraph" w:customStyle="1" w:styleId="CTA3a">
    <w:name w:val="CTA 3(a)"/>
    <w:basedOn w:val="OPCParaBase"/>
    <w:rsid w:val="00A31E6C"/>
    <w:pPr>
      <w:tabs>
        <w:tab w:val="right" w:pos="556"/>
      </w:tabs>
      <w:spacing w:before="40" w:line="240" w:lineRule="atLeast"/>
      <w:ind w:left="805" w:hanging="805"/>
    </w:pPr>
    <w:rPr>
      <w:sz w:val="20"/>
    </w:rPr>
  </w:style>
  <w:style w:type="paragraph" w:customStyle="1" w:styleId="CTA3ai">
    <w:name w:val="CTA 3(a)(i)"/>
    <w:basedOn w:val="OPCParaBase"/>
    <w:rsid w:val="00A31E6C"/>
    <w:pPr>
      <w:tabs>
        <w:tab w:val="right" w:pos="1140"/>
      </w:tabs>
      <w:spacing w:before="40" w:line="240" w:lineRule="atLeast"/>
      <w:ind w:left="1361" w:hanging="1361"/>
    </w:pPr>
    <w:rPr>
      <w:sz w:val="20"/>
    </w:rPr>
  </w:style>
  <w:style w:type="paragraph" w:customStyle="1" w:styleId="CTA4a">
    <w:name w:val="CTA 4(a)"/>
    <w:basedOn w:val="OPCParaBase"/>
    <w:rsid w:val="00A31E6C"/>
    <w:pPr>
      <w:tabs>
        <w:tab w:val="right" w:pos="624"/>
      </w:tabs>
      <w:spacing w:before="40" w:line="240" w:lineRule="atLeast"/>
      <w:ind w:left="873" w:hanging="873"/>
    </w:pPr>
    <w:rPr>
      <w:sz w:val="20"/>
    </w:rPr>
  </w:style>
  <w:style w:type="paragraph" w:customStyle="1" w:styleId="CTA4ai">
    <w:name w:val="CTA 4(a)(i)"/>
    <w:basedOn w:val="OPCParaBase"/>
    <w:rsid w:val="00A31E6C"/>
    <w:pPr>
      <w:tabs>
        <w:tab w:val="right" w:pos="1213"/>
      </w:tabs>
      <w:spacing w:before="40" w:line="240" w:lineRule="atLeast"/>
      <w:ind w:left="1452" w:hanging="1452"/>
    </w:pPr>
    <w:rPr>
      <w:sz w:val="20"/>
    </w:rPr>
  </w:style>
  <w:style w:type="paragraph" w:customStyle="1" w:styleId="CTACAPS">
    <w:name w:val="CTA CAPS"/>
    <w:basedOn w:val="OPCParaBase"/>
    <w:rsid w:val="00A31E6C"/>
    <w:pPr>
      <w:spacing w:before="60" w:line="240" w:lineRule="atLeast"/>
    </w:pPr>
    <w:rPr>
      <w:sz w:val="20"/>
    </w:rPr>
  </w:style>
  <w:style w:type="paragraph" w:customStyle="1" w:styleId="CTAright">
    <w:name w:val="CTA right"/>
    <w:basedOn w:val="OPCParaBase"/>
    <w:rsid w:val="00A31E6C"/>
    <w:pPr>
      <w:spacing w:before="60" w:line="240" w:lineRule="auto"/>
      <w:jc w:val="right"/>
    </w:pPr>
    <w:rPr>
      <w:sz w:val="20"/>
    </w:rPr>
  </w:style>
  <w:style w:type="paragraph" w:customStyle="1" w:styleId="subsection">
    <w:name w:val="subsection"/>
    <w:aliases w:val="ss"/>
    <w:basedOn w:val="OPCParaBase"/>
    <w:link w:val="subsectionChar"/>
    <w:rsid w:val="00A31E6C"/>
    <w:pPr>
      <w:tabs>
        <w:tab w:val="right" w:pos="1021"/>
      </w:tabs>
      <w:spacing w:before="180" w:line="240" w:lineRule="auto"/>
      <w:ind w:left="1134" w:hanging="1134"/>
    </w:pPr>
  </w:style>
  <w:style w:type="paragraph" w:customStyle="1" w:styleId="Definition">
    <w:name w:val="Definition"/>
    <w:aliases w:val="dd"/>
    <w:basedOn w:val="OPCParaBase"/>
    <w:rsid w:val="00A31E6C"/>
    <w:pPr>
      <w:spacing w:before="180" w:line="240" w:lineRule="auto"/>
      <w:ind w:left="1134"/>
    </w:pPr>
  </w:style>
  <w:style w:type="paragraph" w:customStyle="1" w:styleId="Formula">
    <w:name w:val="Formula"/>
    <w:basedOn w:val="OPCParaBase"/>
    <w:rsid w:val="00A31E6C"/>
    <w:pPr>
      <w:spacing w:line="240" w:lineRule="auto"/>
      <w:ind w:left="1134"/>
    </w:pPr>
    <w:rPr>
      <w:sz w:val="20"/>
    </w:rPr>
  </w:style>
  <w:style w:type="paragraph" w:styleId="Header">
    <w:name w:val="header"/>
    <w:basedOn w:val="OPCParaBase"/>
    <w:link w:val="HeaderChar"/>
    <w:unhideWhenUsed/>
    <w:rsid w:val="00A31E6C"/>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A31E6C"/>
    <w:rPr>
      <w:rFonts w:eastAsia="Times New Roman" w:cs="Times New Roman"/>
      <w:sz w:val="16"/>
      <w:lang w:eastAsia="en-AU"/>
    </w:rPr>
  </w:style>
  <w:style w:type="paragraph" w:customStyle="1" w:styleId="House">
    <w:name w:val="House"/>
    <w:basedOn w:val="OPCParaBase"/>
    <w:rsid w:val="00A31E6C"/>
    <w:pPr>
      <w:spacing w:line="240" w:lineRule="auto"/>
    </w:pPr>
    <w:rPr>
      <w:sz w:val="28"/>
    </w:rPr>
  </w:style>
  <w:style w:type="paragraph" w:customStyle="1" w:styleId="Item">
    <w:name w:val="Item"/>
    <w:aliases w:val="i"/>
    <w:basedOn w:val="OPCParaBase"/>
    <w:next w:val="ItemHead"/>
    <w:rsid w:val="00A31E6C"/>
    <w:pPr>
      <w:keepLines/>
      <w:spacing w:before="80" w:line="240" w:lineRule="auto"/>
      <w:ind w:left="709"/>
    </w:pPr>
  </w:style>
  <w:style w:type="paragraph" w:customStyle="1" w:styleId="ItemHead">
    <w:name w:val="ItemHead"/>
    <w:aliases w:val="ih"/>
    <w:basedOn w:val="OPCParaBase"/>
    <w:next w:val="Item"/>
    <w:rsid w:val="00A31E6C"/>
    <w:pPr>
      <w:keepLines/>
      <w:spacing w:before="220" w:line="240" w:lineRule="auto"/>
      <w:ind w:left="709" w:hanging="709"/>
    </w:pPr>
    <w:rPr>
      <w:rFonts w:ascii="Arial" w:hAnsi="Arial"/>
      <w:b/>
      <w:kern w:val="28"/>
      <w:sz w:val="24"/>
    </w:rPr>
  </w:style>
  <w:style w:type="paragraph" w:customStyle="1" w:styleId="LongT">
    <w:name w:val="LongT"/>
    <w:basedOn w:val="OPCParaBase"/>
    <w:rsid w:val="00A31E6C"/>
    <w:pPr>
      <w:spacing w:line="240" w:lineRule="auto"/>
    </w:pPr>
    <w:rPr>
      <w:b/>
      <w:sz w:val="32"/>
    </w:rPr>
  </w:style>
  <w:style w:type="paragraph" w:customStyle="1" w:styleId="notedraft">
    <w:name w:val="note(draft)"/>
    <w:aliases w:val="nd"/>
    <w:basedOn w:val="OPCParaBase"/>
    <w:rsid w:val="00A31E6C"/>
    <w:pPr>
      <w:spacing w:before="240" w:line="240" w:lineRule="auto"/>
      <w:ind w:left="284" w:hanging="284"/>
    </w:pPr>
    <w:rPr>
      <w:i/>
      <w:sz w:val="24"/>
    </w:rPr>
  </w:style>
  <w:style w:type="paragraph" w:customStyle="1" w:styleId="notemargin">
    <w:name w:val="note(margin)"/>
    <w:aliases w:val="nm"/>
    <w:basedOn w:val="OPCParaBase"/>
    <w:rsid w:val="00A31E6C"/>
    <w:pPr>
      <w:tabs>
        <w:tab w:val="left" w:pos="709"/>
      </w:tabs>
      <w:spacing w:before="122" w:line="198" w:lineRule="exact"/>
      <w:ind w:left="709" w:hanging="709"/>
    </w:pPr>
    <w:rPr>
      <w:sz w:val="18"/>
    </w:rPr>
  </w:style>
  <w:style w:type="paragraph" w:customStyle="1" w:styleId="noteToPara">
    <w:name w:val="noteToPara"/>
    <w:aliases w:val="ntp"/>
    <w:basedOn w:val="OPCParaBase"/>
    <w:rsid w:val="00A31E6C"/>
    <w:pPr>
      <w:spacing w:before="122" w:line="198" w:lineRule="exact"/>
      <w:ind w:left="2353" w:hanging="709"/>
    </w:pPr>
    <w:rPr>
      <w:sz w:val="18"/>
    </w:rPr>
  </w:style>
  <w:style w:type="paragraph" w:customStyle="1" w:styleId="noteParlAmend">
    <w:name w:val="note(ParlAmend)"/>
    <w:aliases w:val="npp"/>
    <w:basedOn w:val="OPCParaBase"/>
    <w:next w:val="ParlAmend"/>
    <w:rsid w:val="00A31E6C"/>
    <w:pPr>
      <w:spacing w:line="240" w:lineRule="auto"/>
      <w:jc w:val="right"/>
    </w:pPr>
    <w:rPr>
      <w:rFonts w:ascii="Arial" w:hAnsi="Arial"/>
      <w:b/>
      <w:i/>
    </w:rPr>
  </w:style>
  <w:style w:type="paragraph" w:customStyle="1" w:styleId="Page1">
    <w:name w:val="Page1"/>
    <w:basedOn w:val="OPCParaBase"/>
    <w:rsid w:val="00A31E6C"/>
    <w:pPr>
      <w:spacing w:before="400" w:line="240" w:lineRule="auto"/>
    </w:pPr>
    <w:rPr>
      <w:b/>
      <w:sz w:val="32"/>
    </w:rPr>
  </w:style>
  <w:style w:type="paragraph" w:customStyle="1" w:styleId="PageBreak">
    <w:name w:val="PageBreak"/>
    <w:aliases w:val="pb"/>
    <w:basedOn w:val="OPCParaBase"/>
    <w:rsid w:val="00A31E6C"/>
    <w:pPr>
      <w:spacing w:line="240" w:lineRule="auto"/>
    </w:pPr>
    <w:rPr>
      <w:sz w:val="20"/>
    </w:rPr>
  </w:style>
  <w:style w:type="paragraph" w:customStyle="1" w:styleId="paragraphsub">
    <w:name w:val="paragraph(sub)"/>
    <w:aliases w:val="aa"/>
    <w:basedOn w:val="OPCParaBase"/>
    <w:rsid w:val="00A31E6C"/>
    <w:pPr>
      <w:tabs>
        <w:tab w:val="right" w:pos="1985"/>
      </w:tabs>
      <w:spacing w:before="40" w:line="240" w:lineRule="auto"/>
      <w:ind w:left="2098" w:hanging="2098"/>
    </w:pPr>
  </w:style>
  <w:style w:type="paragraph" w:customStyle="1" w:styleId="paragraphsub-sub">
    <w:name w:val="paragraph(sub-sub)"/>
    <w:aliases w:val="aaa"/>
    <w:basedOn w:val="OPCParaBase"/>
    <w:rsid w:val="00A31E6C"/>
    <w:pPr>
      <w:tabs>
        <w:tab w:val="right" w:pos="2722"/>
      </w:tabs>
      <w:spacing w:before="40" w:line="240" w:lineRule="auto"/>
      <w:ind w:left="2835" w:hanging="2835"/>
    </w:pPr>
  </w:style>
  <w:style w:type="paragraph" w:customStyle="1" w:styleId="paragraph">
    <w:name w:val="paragraph"/>
    <w:aliases w:val="a"/>
    <w:basedOn w:val="OPCParaBase"/>
    <w:link w:val="paragraphChar"/>
    <w:rsid w:val="00A31E6C"/>
    <w:pPr>
      <w:tabs>
        <w:tab w:val="right" w:pos="1531"/>
      </w:tabs>
      <w:spacing w:before="40" w:line="240" w:lineRule="auto"/>
      <w:ind w:left="1644" w:hanging="1644"/>
    </w:pPr>
  </w:style>
  <w:style w:type="paragraph" w:customStyle="1" w:styleId="ParlAmend">
    <w:name w:val="ParlAmend"/>
    <w:aliases w:val="pp"/>
    <w:basedOn w:val="OPCParaBase"/>
    <w:rsid w:val="00A31E6C"/>
    <w:pPr>
      <w:spacing w:before="240" w:line="240" w:lineRule="atLeast"/>
      <w:ind w:hanging="567"/>
    </w:pPr>
    <w:rPr>
      <w:sz w:val="24"/>
    </w:rPr>
  </w:style>
  <w:style w:type="paragraph" w:customStyle="1" w:styleId="Penalty">
    <w:name w:val="Penalty"/>
    <w:basedOn w:val="OPCParaBase"/>
    <w:rsid w:val="00A31E6C"/>
    <w:pPr>
      <w:tabs>
        <w:tab w:val="left" w:pos="2977"/>
      </w:tabs>
      <w:spacing w:before="180" w:line="240" w:lineRule="auto"/>
      <w:ind w:left="1985" w:hanging="851"/>
    </w:pPr>
  </w:style>
  <w:style w:type="paragraph" w:customStyle="1" w:styleId="Portfolio">
    <w:name w:val="Portfolio"/>
    <w:basedOn w:val="OPCParaBase"/>
    <w:rsid w:val="00A31E6C"/>
    <w:pPr>
      <w:spacing w:line="240" w:lineRule="auto"/>
    </w:pPr>
    <w:rPr>
      <w:i/>
      <w:sz w:val="20"/>
    </w:rPr>
  </w:style>
  <w:style w:type="paragraph" w:customStyle="1" w:styleId="Preamble">
    <w:name w:val="Preamble"/>
    <w:basedOn w:val="OPCParaBase"/>
    <w:next w:val="Normal"/>
    <w:rsid w:val="00A31E6C"/>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A31E6C"/>
    <w:pPr>
      <w:spacing w:line="240" w:lineRule="auto"/>
    </w:pPr>
    <w:rPr>
      <w:i/>
      <w:sz w:val="20"/>
    </w:rPr>
  </w:style>
  <w:style w:type="paragraph" w:customStyle="1" w:styleId="Session">
    <w:name w:val="Session"/>
    <w:basedOn w:val="OPCParaBase"/>
    <w:rsid w:val="00A31E6C"/>
    <w:pPr>
      <w:spacing w:line="240" w:lineRule="auto"/>
    </w:pPr>
    <w:rPr>
      <w:sz w:val="28"/>
    </w:rPr>
  </w:style>
  <w:style w:type="paragraph" w:customStyle="1" w:styleId="Sponsor">
    <w:name w:val="Sponsor"/>
    <w:basedOn w:val="OPCParaBase"/>
    <w:rsid w:val="00A31E6C"/>
    <w:pPr>
      <w:spacing w:line="240" w:lineRule="auto"/>
    </w:pPr>
    <w:rPr>
      <w:i/>
    </w:rPr>
  </w:style>
  <w:style w:type="paragraph" w:customStyle="1" w:styleId="Subitem">
    <w:name w:val="Subitem"/>
    <w:aliases w:val="iss"/>
    <w:basedOn w:val="OPCParaBase"/>
    <w:rsid w:val="00A31E6C"/>
    <w:pPr>
      <w:spacing w:before="180" w:line="240" w:lineRule="auto"/>
      <w:ind w:left="709" w:hanging="709"/>
    </w:pPr>
  </w:style>
  <w:style w:type="paragraph" w:customStyle="1" w:styleId="SubitemHead">
    <w:name w:val="SubitemHead"/>
    <w:aliases w:val="issh"/>
    <w:basedOn w:val="OPCParaBase"/>
    <w:rsid w:val="00A31E6C"/>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A31E6C"/>
    <w:pPr>
      <w:spacing w:before="40" w:line="240" w:lineRule="auto"/>
      <w:ind w:left="1134"/>
    </w:pPr>
  </w:style>
  <w:style w:type="paragraph" w:customStyle="1" w:styleId="SubsectionHead">
    <w:name w:val="SubsectionHead"/>
    <w:aliases w:val="ssh"/>
    <w:basedOn w:val="OPCParaBase"/>
    <w:next w:val="subsection"/>
    <w:rsid w:val="00A31E6C"/>
    <w:pPr>
      <w:keepNext/>
      <w:keepLines/>
      <w:spacing w:before="240" w:line="240" w:lineRule="auto"/>
      <w:ind w:left="1134"/>
    </w:pPr>
    <w:rPr>
      <w:i/>
    </w:rPr>
  </w:style>
  <w:style w:type="paragraph" w:customStyle="1" w:styleId="Tablea">
    <w:name w:val="Table(a)"/>
    <w:aliases w:val="ta"/>
    <w:basedOn w:val="OPCParaBase"/>
    <w:rsid w:val="00A31E6C"/>
    <w:pPr>
      <w:spacing w:before="60" w:line="240" w:lineRule="auto"/>
      <w:ind w:left="284" w:hanging="284"/>
    </w:pPr>
    <w:rPr>
      <w:sz w:val="20"/>
    </w:rPr>
  </w:style>
  <w:style w:type="paragraph" w:customStyle="1" w:styleId="TableAA">
    <w:name w:val="Table(AA)"/>
    <w:aliases w:val="taaa"/>
    <w:basedOn w:val="OPCParaBase"/>
    <w:rsid w:val="00A31E6C"/>
    <w:pPr>
      <w:tabs>
        <w:tab w:val="left" w:pos="-6543"/>
        <w:tab w:val="left" w:pos="-6260"/>
      </w:tabs>
      <w:spacing w:line="240" w:lineRule="exact"/>
      <w:ind w:left="1055" w:hanging="284"/>
    </w:pPr>
    <w:rPr>
      <w:sz w:val="20"/>
    </w:rPr>
  </w:style>
  <w:style w:type="paragraph" w:customStyle="1" w:styleId="Tablei">
    <w:name w:val="Table(i)"/>
    <w:aliases w:val="taa"/>
    <w:basedOn w:val="OPCParaBase"/>
    <w:rsid w:val="00A31E6C"/>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A31E6C"/>
    <w:pPr>
      <w:spacing w:before="60" w:line="240" w:lineRule="atLeast"/>
    </w:pPr>
    <w:rPr>
      <w:sz w:val="20"/>
    </w:rPr>
  </w:style>
  <w:style w:type="paragraph" w:customStyle="1" w:styleId="TLPBoxTextnote">
    <w:name w:val="TLPBoxText(note"/>
    <w:aliases w:val="right)"/>
    <w:basedOn w:val="OPCParaBase"/>
    <w:rsid w:val="00A31E6C"/>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A31E6C"/>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A31E6C"/>
    <w:pPr>
      <w:spacing w:before="122" w:line="198" w:lineRule="exact"/>
      <w:ind w:left="1985" w:hanging="851"/>
      <w:jc w:val="right"/>
    </w:pPr>
    <w:rPr>
      <w:sz w:val="18"/>
    </w:rPr>
  </w:style>
  <w:style w:type="paragraph" w:customStyle="1" w:styleId="TLPTableBullet">
    <w:name w:val="TLPTableBullet"/>
    <w:aliases w:val="ttb"/>
    <w:basedOn w:val="OPCParaBase"/>
    <w:rsid w:val="00A31E6C"/>
    <w:pPr>
      <w:spacing w:line="240" w:lineRule="exact"/>
      <w:ind w:left="284" w:hanging="284"/>
    </w:pPr>
    <w:rPr>
      <w:sz w:val="20"/>
    </w:rPr>
  </w:style>
  <w:style w:type="paragraph" w:styleId="TOC1">
    <w:name w:val="toc 1"/>
    <w:basedOn w:val="Normal"/>
    <w:next w:val="Normal"/>
    <w:uiPriority w:val="39"/>
    <w:semiHidden/>
    <w:unhideWhenUsed/>
    <w:rsid w:val="00A31E6C"/>
    <w:pPr>
      <w:keepLines/>
      <w:tabs>
        <w:tab w:val="right" w:pos="708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A31E6C"/>
    <w:pPr>
      <w:keepLines/>
      <w:tabs>
        <w:tab w:val="right" w:pos="708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A31E6C"/>
    <w:pPr>
      <w:keepLines/>
      <w:tabs>
        <w:tab w:val="right" w:pos="7088"/>
      </w:tabs>
      <w:spacing w:before="80" w:line="240" w:lineRule="auto"/>
      <w:ind w:left="1604" w:right="567" w:hanging="1179"/>
    </w:pPr>
    <w:rPr>
      <w:rFonts w:eastAsia="Times New Roman" w:cs="Times New Roman"/>
      <w:b/>
      <w:kern w:val="28"/>
      <w:lang w:eastAsia="en-AU"/>
    </w:rPr>
  </w:style>
  <w:style w:type="paragraph" w:styleId="TOC4">
    <w:name w:val="toc 4"/>
    <w:basedOn w:val="OPCParaBase"/>
    <w:next w:val="Normal"/>
    <w:uiPriority w:val="39"/>
    <w:semiHidden/>
    <w:unhideWhenUsed/>
    <w:rsid w:val="00A31E6C"/>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A31E6C"/>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A31E6C"/>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A31E6C"/>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A31E6C"/>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A31E6C"/>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A31E6C"/>
    <w:pPr>
      <w:keepLines/>
      <w:spacing w:before="240" w:after="120" w:line="240" w:lineRule="auto"/>
      <w:ind w:left="794"/>
    </w:pPr>
    <w:rPr>
      <w:b/>
      <w:kern w:val="28"/>
      <w:sz w:val="20"/>
    </w:rPr>
  </w:style>
  <w:style w:type="paragraph" w:customStyle="1" w:styleId="TofSectsHeading">
    <w:name w:val="TofSects(Heading)"/>
    <w:basedOn w:val="OPCParaBase"/>
    <w:rsid w:val="00A31E6C"/>
    <w:pPr>
      <w:spacing w:before="240" w:after="120" w:line="240" w:lineRule="auto"/>
    </w:pPr>
    <w:rPr>
      <w:b/>
      <w:sz w:val="24"/>
    </w:rPr>
  </w:style>
  <w:style w:type="paragraph" w:customStyle="1" w:styleId="TofSectsSection">
    <w:name w:val="TofSects(Section)"/>
    <w:basedOn w:val="OPCParaBase"/>
    <w:rsid w:val="00A31E6C"/>
    <w:pPr>
      <w:keepLines/>
      <w:spacing w:before="40" w:line="240" w:lineRule="auto"/>
      <w:ind w:left="1588" w:hanging="794"/>
    </w:pPr>
    <w:rPr>
      <w:kern w:val="28"/>
      <w:sz w:val="18"/>
    </w:rPr>
  </w:style>
  <w:style w:type="paragraph" w:customStyle="1" w:styleId="TofSectsSubdiv">
    <w:name w:val="TofSects(Subdiv)"/>
    <w:basedOn w:val="OPCParaBase"/>
    <w:rsid w:val="00A31E6C"/>
    <w:pPr>
      <w:keepLines/>
      <w:spacing w:before="80" w:line="240" w:lineRule="auto"/>
      <w:ind w:left="1588" w:hanging="794"/>
    </w:pPr>
    <w:rPr>
      <w:kern w:val="28"/>
    </w:rPr>
  </w:style>
  <w:style w:type="paragraph" w:customStyle="1" w:styleId="WRStyle">
    <w:name w:val="WR Style"/>
    <w:aliases w:val="WR"/>
    <w:basedOn w:val="OPCParaBase"/>
    <w:rsid w:val="00A31E6C"/>
    <w:pPr>
      <w:spacing w:before="240" w:line="240" w:lineRule="auto"/>
      <w:ind w:left="284" w:hanging="284"/>
    </w:pPr>
    <w:rPr>
      <w:b/>
      <w:i/>
      <w:kern w:val="28"/>
      <w:sz w:val="24"/>
    </w:rPr>
  </w:style>
  <w:style w:type="paragraph" w:customStyle="1" w:styleId="notepara">
    <w:name w:val="note(para)"/>
    <w:aliases w:val="na"/>
    <w:basedOn w:val="OPCParaBase"/>
    <w:rsid w:val="00A31E6C"/>
    <w:pPr>
      <w:spacing w:before="40" w:line="198" w:lineRule="exact"/>
      <w:ind w:left="2354" w:hanging="369"/>
    </w:pPr>
    <w:rPr>
      <w:sz w:val="18"/>
    </w:rPr>
  </w:style>
  <w:style w:type="paragraph" w:styleId="Footer">
    <w:name w:val="footer"/>
    <w:link w:val="FooterChar"/>
    <w:rsid w:val="00A31E6C"/>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A31E6C"/>
    <w:rPr>
      <w:rFonts w:eastAsia="Times New Roman" w:cs="Times New Roman"/>
      <w:sz w:val="22"/>
      <w:szCs w:val="24"/>
      <w:lang w:eastAsia="en-AU"/>
    </w:rPr>
  </w:style>
  <w:style w:type="character" w:styleId="LineNumber">
    <w:name w:val="line number"/>
    <w:basedOn w:val="OPCCharBase"/>
    <w:uiPriority w:val="99"/>
    <w:semiHidden/>
    <w:unhideWhenUsed/>
    <w:rsid w:val="00A31E6C"/>
    <w:rPr>
      <w:sz w:val="16"/>
    </w:rPr>
  </w:style>
  <w:style w:type="table" w:customStyle="1" w:styleId="CFlag">
    <w:name w:val="CFlag"/>
    <w:basedOn w:val="TableNormal"/>
    <w:uiPriority w:val="99"/>
    <w:rsid w:val="00A31E6C"/>
    <w:rPr>
      <w:rFonts w:eastAsia="Times New Roman" w:cs="Times New Roman"/>
      <w:lang w:eastAsia="en-AU"/>
    </w:rPr>
    <w:tblPr/>
  </w:style>
  <w:style w:type="paragraph" w:customStyle="1" w:styleId="SignCoverPageEnd">
    <w:name w:val="SignCoverPageEnd"/>
    <w:basedOn w:val="OPCParaBase"/>
    <w:next w:val="Normal"/>
    <w:rsid w:val="00A31E6C"/>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A31E6C"/>
    <w:pPr>
      <w:pBdr>
        <w:top w:val="single" w:sz="4" w:space="1" w:color="auto"/>
      </w:pBdr>
      <w:spacing w:before="360"/>
      <w:ind w:right="397"/>
      <w:jc w:val="both"/>
    </w:pPr>
  </w:style>
  <w:style w:type="paragraph" w:customStyle="1" w:styleId="CompiledActNo">
    <w:name w:val="CompiledActNo"/>
    <w:basedOn w:val="OPCParaBase"/>
    <w:next w:val="Normal"/>
    <w:rsid w:val="00A31E6C"/>
    <w:rPr>
      <w:b/>
      <w:sz w:val="24"/>
      <w:szCs w:val="24"/>
    </w:rPr>
  </w:style>
  <w:style w:type="paragraph" w:customStyle="1" w:styleId="ENotesText">
    <w:name w:val="ENotesText"/>
    <w:aliases w:val="Ent"/>
    <w:basedOn w:val="OPCParaBase"/>
    <w:next w:val="Normal"/>
    <w:rsid w:val="00A31E6C"/>
    <w:pPr>
      <w:spacing w:before="120"/>
    </w:pPr>
  </w:style>
  <w:style w:type="paragraph" w:customStyle="1" w:styleId="CompiledMadeUnder">
    <w:name w:val="CompiledMadeUnder"/>
    <w:basedOn w:val="OPCParaBase"/>
    <w:next w:val="Normal"/>
    <w:rsid w:val="00A31E6C"/>
    <w:rPr>
      <w:i/>
      <w:sz w:val="24"/>
      <w:szCs w:val="24"/>
    </w:rPr>
  </w:style>
  <w:style w:type="paragraph" w:customStyle="1" w:styleId="Paragraphsub-sub-sub">
    <w:name w:val="Paragraph(sub-sub-sub)"/>
    <w:aliases w:val="aaaa"/>
    <w:basedOn w:val="OPCParaBase"/>
    <w:rsid w:val="00A31E6C"/>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A31E6C"/>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A31E6C"/>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A31E6C"/>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A31E6C"/>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A31E6C"/>
    <w:pPr>
      <w:spacing w:before="60" w:line="240" w:lineRule="auto"/>
    </w:pPr>
    <w:rPr>
      <w:rFonts w:cs="Arial"/>
      <w:sz w:val="20"/>
      <w:szCs w:val="22"/>
    </w:rPr>
  </w:style>
  <w:style w:type="paragraph" w:customStyle="1" w:styleId="TableHeading">
    <w:name w:val="TableHeading"/>
    <w:aliases w:val="th"/>
    <w:basedOn w:val="OPCParaBase"/>
    <w:next w:val="Tabletext"/>
    <w:rsid w:val="00A31E6C"/>
    <w:pPr>
      <w:keepNext/>
      <w:spacing w:before="60" w:line="240" w:lineRule="atLeast"/>
    </w:pPr>
    <w:rPr>
      <w:b/>
      <w:sz w:val="20"/>
    </w:rPr>
  </w:style>
  <w:style w:type="paragraph" w:customStyle="1" w:styleId="NoteToSubpara">
    <w:name w:val="NoteToSubpara"/>
    <w:aliases w:val="nts"/>
    <w:basedOn w:val="OPCParaBase"/>
    <w:rsid w:val="00A31E6C"/>
    <w:pPr>
      <w:spacing w:before="40" w:line="198" w:lineRule="exact"/>
      <w:ind w:left="2835" w:hanging="709"/>
    </w:pPr>
    <w:rPr>
      <w:sz w:val="18"/>
    </w:rPr>
  </w:style>
  <w:style w:type="paragraph" w:customStyle="1" w:styleId="ENoteTableHeading">
    <w:name w:val="ENoteTableHeading"/>
    <w:aliases w:val="enth"/>
    <w:basedOn w:val="OPCParaBase"/>
    <w:rsid w:val="00A31E6C"/>
    <w:pPr>
      <w:keepNext/>
      <w:spacing w:before="60" w:line="240" w:lineRule="atLeast"/>
    </w:pPr>
    <w:rPr>
      <w:rFonts w:ascii="Arial" w:hAnsi="Arial"/>
      <w:b/>
      <w:sz w:val="16"/>
    </w:rPr>
  </w:style>
  <w:style w:type="paragraph" w:customStyle="1" w:styleId="ENoteTableText">
    <w:name w:val="ENoteTableText"/>
    <w:aliases w:val="entt"/>
    <w:basedOn w:val="OPCParaBase"/>
    <w:rsid w:val="00A31E6C"/>
    <w:pPr>
      <w:spacing w:before="60" w:line="240" w:lineRule="atLeast"/>
    </w:pPr>
    <w:rPr>
      <w:sz w:val="16"/>
    </w:rPr>
  </w:style>
  <w:style w:type="paragraph" w:customStyle="1" w:styleId="ENoteTTi">
    <w:name w:val="ENoteTTi"/>
    <w:aliases w:val="entti"/>
    <w:basedOn w:val="OPCParaBase"/>
    <w:rsid w:val="00A31E6C"/>
    <w:pPr>
      <w:keepNext/>
      <w:spacing w:before="60" w:line="240" w:lineRule="atLeast"/>
      <w:ind w:left="170"/>
    </w:pPr>
    <w:rPr>
      <w:sz w:val="16"/>
    </w:rPr>
  </w:style>
  <w:style w:type="paragraph" w:customStyle="1" w:styleId="ENoteTTIndentHeading">
    <w:name w:val="ENoteTTIndentHeading"/>
    <w:aliases w:val="enTTHi"/>
    <w:basedOn w:val="OPCParaBase"/>
    <w:rsid w:val="00A31E6C"/>
    <w:pPr>
      <w:keepNext/>
      <w:spacing w:before="60" w:line="240" w:lineRule="atLeast"/>
      <w:ind w:left="170"/>
    </w:pPr>
    <w:rPr>
      <w:rFonts w:cs="Arial"/>
      <w:b/>
      <w:sz w:val="16"/>
      <w:szCs w:val="16"/>
    </w:rPr>
  </w:style>
  <w:style w:type="paragraph" w:customStyle="1" w:styleId="ENotesHeading1">
    <w:name w:val="ENotesHeading 1"/>
    <w:aliases w:val="Enh1"/>
    <w:basedOn w:val="OPCParaBase"/>
    <w:next w:val="Normal"/>
    <w:rsid w:val="00A31E6C"/>
    <w:pPr>
      <w:spacing w:before="120"/>
      <w:outlineLvl w:val="1"/>
    </w:pPr>
    <w:rPr>
      <w:b/>
      <w:sz w:val="28"/>
      <w:szCs w:val="28"/>
    </w:rPr>
  </w:style>
  <w:style w:type="paragraph" w:customStyle="1" w:styleId="ENotesHeading2">
    <w:name w:val="ENotesHeading 2"/>
    <w:aliases w:val="Enh2"/>
    <w:basedOn w:val="OPCParaBase"/>
    <w:next w:val="Normal"/>
    <w:rsid w:val="00A31E6C"/>
    <w:pPr>
      <w:spacing w:before="120" w:after="120"/>
      <w:outlineLvl w:val="2"/>
    </w:pPr>
    <w:rPr>
      <w:b/>
      <w:sz w:val="24"/>
      <w:szCs w:val="28"/>
    </w:rPr>
  </w:style>
  <w:style w:type="paragraph" w:customStyle="1" w:styleId="MadeunderText">
    <w:name w:val="MadeunderText"/>
    <w:basedOn w:val="OPCParaBase"/>
    <w:next w:val="CompiledMadeUnder"/>
    <w:rsid w:val="00A31E6C"/>
    <w:pPr>
      <w:spacing w:before="240"/>
    </w:pPr>
    <w:rPr>
      <w:sz w:val="24"/>
      <w:szCs w:val="24"/>
    </w:rPr>
  </w:style>
  <w:style w:type="paragraph" w:customStyle="1" w:styleId="ENotesHeading3">
    <w:name w:val="ENotesHeading 3"/>
    <w:aliases w:val="Enh3"/>
    <w:basedOn w:val="OPCParaBase"/>
    <w:next w:val="Normal"/>
    <w:rsid w:val="00A31E6C"/>
    <w:pPr>
      <w:keepNext/>
      <w:spacing w:before="120" w:line="240" w:lineRule="auto"/>
      <w:outlineLvl w:val="4"/>
    </w:pPr>
    <w:rPr>
      <w:b/>
      <w:szCs w:val="24"/>
    </w:rPr>
  </w:style>
  <w:style w:type="character" w:customStyle="1" w:styleId="CharSubPartNoCASA">
    <w:name w:val="CharSubPartNo(CASA)"/>
    <w:basedOn w:val="OPCCharBase"/>
    <w:uiPriority w:val="1"/>
    <w:rsid w:val="00A31E6C"/>
  </w:style>
  <w:style w:type="character" w:customStyle="1" w:styleId="CharSubPartTextCASA">
    <w:name w:val="CharSubPartText(CASA)"/>
    <w:basedOn w:val="OPCCharBase"/>
    <w:uiPriority w:val="1"/>
    <w:rsid w:val="00A31E6C"/>
  </w:style>
  <w:style w:type="paragraph" w:customStyle="1" w:styleId="SubPartCASA">
    <w:name w:val="SubPart(CASA)"/>
    <w:aliases w:val="csp"/>
    <w:basedOn w:val="OPCParaBase"/>
    <w:next w:val="ActHead3"/>
    <w:rsid w:val="00A31E6C"/>
    <w:pPr>
      <w:keepNext/>
      <w:keepLines/>
      <w:spacing w:before="280"/>
      <w:outlineLvl w:val="1"/>
    </w:pPr>
    <w:rPr>
      <w:b/>
      <w:kern w:val="28"/>
      <w:sz w:val="32"/>
    </w:rPr>
  </w:style>
  <w:style w:type="paragraph" w:customStyle="1" w:styleId="ENoteTTIndentHeadingSub">
    <w:name w:val="ENoteTTIndentHeadingSub"/>
    <w:aliases w:val="enTTHis"/>
    <w:basedOn w:val="OPCParaBase"/>
    <w:rsid w:val="00A31E6C"/>
    <w:pPr>
      <w:keepNext/>
      <w:spacing w:before="60" w:line="240" w:lineRule="atLeast"/>
      <w:ind w:left="340"/>
    </w:pPr>
    <w:rPr>
      <w:b/>
      <w:sz w:val="16"/>
    </w:rPr>
  </w:style>
  <w:style w:type="paragraph" w:customStyle="1" w:styleId="ENoteTTiSub">
    <w:name w:val="ENoteTTiSub"/>
    <w:aliases w:val="enttis"/>
    <w:basedOn w:val="OPCParaBase"/>
    <w:rsid w:val="00A31E6C"/>
    <w:pPr>
      <w:keepNext/>
      <w:spacing w:before="60" w:line="240" w:lineRule="atLeast"/>
      <w:ind w:left="340"/>
    </w:pPr>
    <w:rPr>
      <w:sz w:val="16"/>
    </w:rPr>
  </w:style>
  <w:style w:type="paragraph" w:customStyle="1" w:styleId="SubDivisionMigration">
    <w:name w:val="SubDivisionMigration"/>
    <w:aliases w:val="sdm"/>
    <w:basedOn w:val="OPCParaBase"/>
    <w:rsid w:val="00A31E6C"/>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A31E6C"/>
    <w:pPr>
      <w:keepNext/>
      <w:keepLines/>
      <w:spacing w:before="240" w:line="240" w:lineRule="auto"/>
      <w:ind w:left="1134" w:hanging="1134"/>
    </w:pPr>
    <w:rPr>
      <w:b/>
      <w:sz w:val="28"/>
    </w:rPr>
  </w:style>
  <w:style w:type="table" w:styleId="TableGrid">
    <w:name w:val="Table Grid"/>
    <w:basedOn w:val="TableNormal"/>
    <w:uiPriority w:val="59"/>
    <w:rsid w:val="00A31E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A31E6C"/>
    <w:pPr>
      <w:spacing w:before="122" w:line="240" w:lineRule="auto"/>
      <w:ind w:left="1985" w:hanging="851"/>
    </w:pPr>
    <w:rPr>
      <w:sz w:val="18"/>
    </w:rPr>
  </w:style>
  <w:style w:type="paragraph" w:customStyle="1" w:styleId="FreeForm">
    <w:name w:val="FreeForm"/>
    <w:rsid w:val="008422C3"/>
    <w:rPr>
      <w:rFonts w:ascii="Arial" w:hAnsi="Arial"/>
      <w:sz w:val="22"/>
    </w:rPr>
  </w:style>
  <w:style w:type="paragraph" w:customStyle="1" w:styleId="SOText">
    <w:name w:val="SO Text"/>
    <w:aliases w:val="sot"/>
    <w:link w:val="SOTextChar"/>
    <w:rsid w:val="00A31E6C"/>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A31E6C"/>
    <w:rPr>
      <w:sz w:val="22"/>
    </w:rPr>
  </w:style>
  <w:style w:type="paragraph" w:customStyle="1" w:styleId="SOTextNote">
    <w:name w:val="SO TextNote"/>
    <w:aliases w:val="sont"/>
    <w:basedOn w:val="SOText"/>
    <w:qFormat/>
    <w:rsid w:val="00A31E6C"/>
    <w:pPr>
      <w:spacing w:before="122" w:line="198" w:lineRule="exact"/>
      <w:ind w:left="1843" w:hanging="709"/>
    </w:pPr>
    <w:rPr>
      <w:sz w:val="18"/>
    </w:rPr>
  </w:style>
  <w:style w:type="paragraph" w:customStyle="1" w:styleId="SOPara">
    <w:name w:val="SO Para"/>
    <w:aliases w:val="soa"/>
    <w:basedOn w:val="SOText"/>
    <w:link w:val="SOParaChar"/>
    <w:qFormat/>
    <w:rsid w:val="00A31E6C"/>
    <w:pPr>
      <w:tabs>
        <w:tab w:val="right" w:pos="1786"/>
      </w:tabs>
      <w:spacing w:before="40"/>
      <w:ind w:left="2070" w:hanging="936"/>
    </w:pPr>
  </w:style>
  <w:style w:type="character" w:customStyle="1" w:styleId="SOParaChar">
    <w:name w:val="SO Para Char"/>
    <w:aliases w:val="soa Char"/>
    <w:basedOn w:val="DefaultParagraphFont"/>
    <w:link w:val="SOPara"/>
    <w:rsid w:val="00A31E6C"/>
    <w:rPr>
      <w:sz w:val="22"/>
    </w:rPr>
  </w:style>
  <w:style w:type="paragraph" w:customStyle="1" w:styleId="SOBullet">
    <w:name w:val="SO Bullet"/>
    <w:aliases w:val="sotb"/>
    <w:basedOn w:val="Normal"/>
    <w:link w:val="SOBulletChar"/>
    <w:qFormat/>
    <w:rsid w:val="00A31E6C"/>
    <w:pPr>
      <w:pBdr>
        <w:top w:val="single" w:sz="6" w:space="5" w:color="auto"/>
        <w:left w:val="single" w:sz="6" w:space="5" w:color="auto"/>
        <w:bottom w:val="single" w:sz="6" w:space="5" w:color="auto"/>
        <w:right w:val="single" w:sz="6" w:space="5" w:color="auto"/>
      </w:pBdr>
      <w:spacing w:before="240" w:line="240" w:lineRule="auto"/>
      <w:ind w:left="1559" w:hanging="425"/>
    </w:pPr>
  </w:style>
  <w:style w:type="character" w:customStyle="1" w:styleId="SOBulletChar">
    <w:name w:val="SO Bullet Char"/>
    <w:aliases w:val="sotb Char"/>
    <w:basedOn w:val="DefaultParagraphFont"/>
    <w:link w:val="SOBullet"/>
    <w:rsid w:val="00A31E6C"/>
    <w:rPr>
      <w:sz w:val="22"/>
    </w:rPr>
  </w:style>
  <w:style w:type="paragraph" w:customStyle="1" w:styleId="SOBulletNote">
    <w:name w:val="SO BulletNote"/>
    <w:aliases w:val="sonb"/>
    <w:basedOn w:val="SOTextNote"/>
    <w:link w:val="SOBulletNoteChar"/>
    <w:qFormat/>
    <w:rsid w:val="00A31E6C"/>
    <w:pPr>
      <w:tabs>
        <w:tab w:val="left" w:pos="1560"/>
      </w:tabs>
      <w:ind w:left="2268" w:hanging="1134"/>
    </w:pPr>
  </w:style>
  <w:style w:type="character" w:customStyle="1" w:styleId="SOBulletNoteChar">
    <w:name w:val="SO BulletNote Char"/>
    <w:aliases w:val="sonb Char"/>
    <w:basedOn w:val="DefaultParagraphFont"/>
    <w:link w:val="SOBulletNote"/>
    <w:rsid w:val="00A31E6C"/>
    <w:rPr>
      <w:sz w:val="18"/>
    </w:rPr>
  </w:style>
  <w:style w:type="paragraph" w:customStyle="1" w:styleId="FileName">
    <w:name w:val="FileName"/>
    <w:basedOn w:val="Normal"/>
    <w:rsid w:val="00A31E6C"/>
  </w:style>
  <w:style w:type="paragraph" w:customStyle="1" w:styleId="SOHeadBold">
    <w:name w:val="SO HeadBold"/>
    <w:aliases w:val="sohb"/>
    <w:basedOn w:val="SOText"/>
    <w:next w:val="SOText"/>
    <w:link w:val="SOHeadBoldChar"/>
    <w:qFormat/>
    <w:rsid w:val="00A31E6C"/>
    <w:rPr>
      <w:b/>
    </w:rPr>
  </w:style>
  <w:style w:type="character" w:customStyle="1" w:styleId="SOHeadBoldChar">
    <w:name w:val="SO HeadBold Char"/>
    <w:aliases w:val="sohb Char"/>
    <w:basedOn w:val="DefaultParagraphFont"/>
    <w:link w:val="SOHeadBold"/>
    <w:rsid w:val="00A31E6C"/>
    <w:rPr>
      <w:b/>
      <w:sz w:val="22"/>
    </w:rPr>
  </w:style>
  <w:style w:type="paragraph" w:customStyle="1" w:styleId="SOHeadItalic">
    <w:name w:val="SO HeadItalic"/>
    <w:aliases w:val="sohi"/>
    <w:basedOn w:val="SOText"/>
    <w:next w:val="SOText"/>
    <w:link w:val="SOHeadItalicChar"/>
    <w:qFormat/>
    <w:rsid w:val="00A31E6C"/>
    <w:rPr>
      <w:i/>
    </w:rPr>
  </w:style>
  <w:style w:type="character" w:customStyle="1" w:styleId="SOHeadItalicChar">
    <w:name w:val="SO HeadItalic Char"/>
    <w:aliases w:val="sohi Char"/>
    <w:basedOn w:val="DefaultParagraphFont"/>
    <w:link w:val="SOHeadItalic"/>
    <w:rsid w:val="00A31E6C"/>
    <w:rPr>
      <w:i/>
      <w:sz w:val="22"/>
    </w:rPr>
  </w:style>
  <w:style w:type="paragraph" w:customStyle="1" w:styleId="SOText2">
    <w:name w:val="SO Text2"/>
    <w:aliases w:val="sot2"/>
    <w:basedOn w:val="Normal"/>
    <w:next w:val="SOText"/>
    <w:link w:val="SOText2Char"/>
    <w:rsid w:val="00A31E6C"/>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A31E6C"/>
    <w:rPr>
      <w:sz w:val="22"/>
    </w:rPr>
  </w:style>
  <w:style w:type="character" w:customStyle="1" w:styleId="subsectionChar">
    <w:name w:val="subsection Char"/>
    <w:aliases w:val="ss Char"/>
    <w:basedOn w:val="DefaultParagraphFont"/>
    <w:link w:val="subsection"/>
    <w:locked/>
    <w:rsid w:val="007A2926"/>
    <w:rPr>
      <w:rFonts w:eastAsia="Times New Roman" w:cs="Times New Roman"/>
      <w:sz w:val="22"/>
      <w:lang w:eastAsia="en-AU"/>
    </w:rPr>
  </w:style>
  <w:style w:type="character" w:customStyle="1" w:styleId="notetextChar">
    <w:name w:val="note(text) Char"/>
    <w:aliases w:val="n Char"/>
    <w:basedOn w:val="DefaultParagraphFont"/>
    <w:link w:val="notetext"/>
    <w:rsid w:val="007A2926"/>
    <w:rPr>
      <w:rFonts w:eastAsia="Times New Roman" w:cs="Times New Roman"/>
      <w:sz w:val="18"/>
      <w:lang w:eastAsia="en-AU"/>
    </w:rPr>
  </w:style>
  <w:style w:type="character" w:customStyle="1" w:styleId="Heading1Char">
    <w:name w:val="Heading 1 Char"/>
    <w:basedOn w:val="DefaultParagraphFont"/>
    <w:link w:val="Heading1"/>
    <w:uiPriority w:val="9"/>
    <w:rsid w:val="007A292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A292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7A2926"/>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7A2926"/>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7A2926"/>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7A2926"/>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7A2926"/>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7A292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7A2926"/>
    <w:rPr>
      <w:rFonts w:asciiTheme="majorHAnsi" w:eastAsiaTheme="majorEastAsia" w:hAnsiTheme="majorHAnsi" w:cstheme="majorBidi"/>
      <w:i/>
      <w:iCs/>
      <w:color w:val="404040" w:themeColor="text1" w:themeTint="BF"/>
    </w:rPr>
  </w:style>
  <w:style w:type="character" w:customStyle="1" w:styleId="paragraphChar">
    <w:name w:val="paragraph Char"/>
    <w:aliases w:val="a Char"/>
    <w:link w:val="paragraph"/>
    <w:rsid w:val="00AF0FDA"/>
    <w:rPr>
      <w:rFonts w:eastAsia="Times New Roman" w:cs="Times New Roman"/>
      <w:sz w:val="22"/>
      <w:lang w:eastAsia="en-AU"/>
    </w:rPr>
  </w:style>
  <w:style w:type="character" w:customStyle="1" w:styleId="ActHead5Char">
    <w:name w:val="ActHead 5 Char"/>
    <w:aliases w:val="s Char"/>
    <w:link w:val="ActHead5"/>
    <w:rsid w:val="00AF0FDA"/>
    <w:rPr>
      <w:rFonts w:eastAsia="Times New Roman" w:cs="Times New Roman"/>
      <w:b/>
      <w:kern w:val="28"/>
      <w:sz w:val="24"/>
      <w:lang w:eastAsia="en-AU"/>
    </w:rPr>
  </w:style>
  <w:style w:type="character" w:styleId="Hyperlink">
    <w:name w:val="Hyperlink"/>
    <w:basedOn w:val="DefaultParagraphFont"/>
    <w:uiPriority w:val="99"/>
    <w:semiHidden/>
    <w:unhideWhenUsed/>
    <w:rsid w:val="00475CBF"/>
    <w:rPr>
      <w:color w:val="0000FF" w:themeColor="hyperlink"/>
      <w:u w:val="single"/>
    </w:rPr>
  </w:style>
  <w:style w:type="character" w:styleId="FollowedHyperlink">
    <w:name w:val="FollowedHyperlink"/>
    <w:basedOn w:val="DefaultParagraphFont"/>
    <w:uiPriority w:val="99"/>
    <w:semiHidden/>
    <w:unhideWhenUsed/>
    <w:rsid w:val="00475CBF"/>
    <w:rPr>
      <w:color w:val="0000FF" w:themeColor="hyperlink"/>
      <w:u w:val="single"/>
    </w:rPr>
  </w:style>
  <w:style w:type="paragraph" w:customStyle="1" w:styleId="ShortTP1">
    <w:name w:val="ShortTP1"/>
    <w:basedOn w:val="ShortT"/>
    <w:link w:val="ShortTP1Char"/>
    <w:rsid w:val="00F22242"/>
    <w:pPr>
      <w:spacing w:before="800"/>
    </w:pPr>
  </w:style>
  <w:style w:type="character" w:customStyle="1" w:styleId="OPCParaBaseChar">
    <w:name w:val="OPCParaBase Char"/>
    <w:basedOn w:val="DefaultParagraphFont"/>
    <w:link w:val="OPCParaBase"/>
    <w:rsid w:val="00F22242"/>
    <w:rPr>
      <w:rFonts w:eastAsia="Times New Roman" w:cs="Times New Roman"/>
      <w:sz w:val="22"/>
      <w:lang w:eastAsia="en-AU"/>
    </w:rPr>
  </w:style>
  <w:style w:type="character" w:customStyle="1" w:styleId="ShortTChar">
    <w:name w:val="ShortT Char"/>
    <w:basedOn w:val="OPCParaBaseChar"/>
    <w:link w:val="ShortT"/>
    <w:rsid w:val="00F22242"/>
    <w:rPr>
      <w:rFonts w:eastAsia="Times New Roman" w:cs="Times New Roman"/>
      <w:b/>
      <w:sz w:val="40"/>
      <w:lang w:eastAsia="en-AU"/>
    </w:rPr>
  </w:style>
  <w:style w:type="character" w:customStyle="1" w:styleId="ShortTP1Char">
    <w:name w:val="ShortTP1 Char"/>
    <w:basedOn w:val="ShortTChar"/>
    <w:link w:val="ShortTP1"/>
    <w:rsid w:val="00F22242"/>
    <w:rPr>
      <w:rFonts w:eastAsia="Times New Roman" w:cs="Times New Roman"/>
      <w:b/>
      <w:sz w:val="40"/>
      <w:lang w:eastAsia="en-AU"/>
    </w:rPr>
  </w:style>
  <w:style w:type="paragraph" w:customStyle="1" w:styleId="ActNoP1">
    <w:name w:val="ActNoP1"/>
    <w:basedOn w:val="Actno"/>
    <w:link w:val="ActNoP1Char"/>
    <w:rsid w:val="00F22242"/>
    <w:pPr>
      <w:spacing w:before="800"/>
    </w:pPr>
    <w:rPr>
      <w:sz w:val="28"/>
    </w:rPr>
  </w:style>
  <w:style w:type="character" w:customStyle="1" w:styleId="ActnoChar">
    <w:name w:val="Actno Char"/>
    <w:basedOn w:val="ShortTChar"/>
    <w:link w:val="Actno"/>
    <w:rsid w:val="00F22242"/>
    <w:rPr>
      <w:rFonts w:eastAsia="Times New Roman" w:cs="Times New Roman"/>
      <w:b/>
      <w:sz w:val="40"/>
      <w:lang w:eastAsia="en-AU"/>
    </w:rPr>
  </w:style>
  <w:style w:type="character" w:customStyle="1" w:styleId="ActNoP1Char">
    <w:name w:val="ActNoP1 Char"/>
    <w:basedOn w:val="ActnoChar"/>
    <w:link w:val="ActNoP1"/>
    <w:rsid w:val="00F22242"/>
    <w:rPr>
      <w:rFonts w:eastAsia="Times New Roman" w:cs="Times New Roman"/>
      <w:b/>
      <w:sz w:val="28"/>
      <w:lang w:eastAsia="en-AU"/>
    </w:rPr>
  </w:style>
  <w:style w:type="paragraph" w:customStyle="1" w:styleId="ShortTCP">
    <w:name w:val="ShortTCP"/>
    <w:basedOn w:val="ShortT"/>
    <w:link w:val="ShortTCPChar"/>
    <w:rsid w:val="00F22242"/>
  </w:style>
  <w:style w:type="character" w:customStyle="1" w:styleId="ShortTCPChar">
    <w:name w:val="ShortTCP Char"/>
    <w:basedOn w:val="ShortTChar"/>
    <w:link w:val="ShortTCP"/>
    <w:rsid w:val="00F22242"/>
    <w:rPr>
      <w:rFonts w:eastAsia="Times New Roman" w:cs="Times New Roman"/>
      <w:b/>
      <w:sz w:val="40"/>
      <w:lang w:eastAsia="en-AU"/>
    </w:rPr>
  </w:style>
  <w:style w:type="paragraph" w:customStyle="1" w:styleId="ActNoCP">
    <w:name w:val="ActNoCP"/>
    <w:basedOn w:val="Actno"/>
    <w:link w:val="ActNoCPChar"/>
    <w:rsid w:val="00F22242"/>
    <w:pPr>
      <w:spacing w:before="400"/>
    </w:pPr>
  </w:style>
  <w:style w:type="character" w:customStyle="1" w:styleId="ActNoCPChar">
    <w:name w:val="ActNoCP Char"/>
    <w:basedOn w:val="ActnoChar"/>
    <w:link w:val="ActNoCP"/>
    <w:rsid w:val="00F22242"/>
    <w:rPr>
      <w:rFonts w:eastAsia="Times New Roman" w:cs="Times New Roman"/>
      <w:b/>
      <w:sz w:val="40"/>
      <w:lang w:eastAsia="en-AU"/>
    </w:rPr>
  </w:style>
  <w:style w:type="paragraph" w:customStyle="1" w:styleId="AssentBk">
    <w:name w:val="AssentBk"/>
    <w:basedOn w:val="Normal"/>
    <w:rsid w:val="00F22242"/>
    <w:pPr>
      <w:spacing w:line="240" w:lineRule="auto"/>
    </w:pPr>
    <w:rPr>
      <w:rFonts w:eastAsia="Times New Roman" w:cs="Times New Roman"/>
      <w:sz w:val="20"/>
      <w:lang w:eastAsia="en-AU"/>
    </w:rPr>
  </w:style>
  <w:style w:type="paragraph" w:styleId="BalloonText">
    <w:name w:val="Balloon Text"/>
    <w:basedOn w:val="Normal"/>
    <w:link w:val="BalloonTextChar"/>
    <w:uiPriority w:val="99"/>
    <w:semiHidden/>
    <w:unhideWhenUsed/>
    <w:rsid w:val="003C707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7073"/>
    <w:rPr>
      <w:rFonts w:ascii="Tahoma" w:hAnsi="Tahoma" w:cs="Tahoma"/>
      <w:sz w:val="16"/>
      <w:szCs w:val="16"/>
    </w:rPr>
  </w:style>
  <w:style w:type="paragraph" w:customStyle="1" w:styleId="AssentDt">
    <w:name w:val="AssentDt"/>
    <w:basedOn w:val="Normal"/>
    <w:rsid w:val="003E1C3F"/>
    <w:pPr>
      <w:spacing w:line="240" w:lineRule="auto"/>
    </w:pPr>
    <w:rPr>
      <w:rFonts w:eastAsia="Times New Roman" w:cs="Times New Roman"/>
      <w:sz w:val="20"/>
      <w:lang w:eastAsia="en-AU"/>
    </w:rPr>
  </w:style>
  <w:style w:type="paragraph" w:customStyle="1" w:styleId="2ndRd">
    <w:name w:val="2ndRd"/>
    <w:basedOn w:val="Normal"/>
    <w:rsid w:val="003E1C3F"/>
    <w:pPr>
      <w:spacing w:line="240" w:lineRule="auto"/>
    </w:pPr>
    <w:rPr>
      <w:rFonts w:eastAsia="Times New Roman" w:cs="Times New Roman"/>
      <w:sz w:val="20"/>
      <w:lang w:eastAsia="en-AU"/>
    </w:rPr>
  </w:style>
  <w:style w:type="paragraph" w:customStyle="1" w:styleId="ScalePlusRef">
    <w:name w:val="ScalePlusRef"/>
    <w:basedOn w:val="Normal"/>
    <w:rsid w:val="003E1C3F"/>
    <w:pPr>
      <w:spacing w:line="240" w:lineRule="auto"/>
    </w:pPr>
    <w:rPr>
      <w:rFonts w:eastAsia="Times New Roman" w:cs="Times New Roman"/>
      <w:sz w:val="18"/>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31E6C"/>
    <w:pPr>
      <w:spacing w:line="260" w:lineRule="atLeast"/>
    </w:pPr>
    <w:rPr>
      <w:sz w:val="22"/>
    </w:rPr>
  </w:style>
  <w:style w:type="paragraph" w:styleId="Heading1">
    <w:name w:val="heading 1"/>
    <w:basedOn w:val="Normal"/>
    <w:next w:val="Normal"/>
    <w:link w:val="Heading1Char"/>
    <w:uiPriority w:val="9"/>
    <w:qFormat/>
    <w:rsid w:val="007A292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A292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A292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A292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A292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A2926"/>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A292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A2926"/>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7A2926"/>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31E6C"/>
  </w:style>
  <w:style w:type="paragraph" w:customStyle="1" w:styleId="OPCParaBase">
    <w:name w:val="OPCParaBase"/>
    <w:link w:val="OPCParaBaseChar"/>
    <w:qFormat/>
    <w:rsid w:val="00A31E6C"/>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A31E6C"/>
    <w:pPr>
      <w:spacing w:line="240" w:lineRule="auto"/>
    </w:pPr>
    <w:rPr>
      <w:b/>
      <w:sz w:val="40"/>
    </w:rPr>
  </w:style>
  <w:style w:type="paragraph" w:customStyle="1" w:styleId="ActHead1">
    <w:name w:val="ActHead 1"/>
    <w:aliases w:val="c"/>
    <w:basedOn w:val="OPCParaBase"/>
    <w:next w:val="Normal"/>
    <w:qFormat/>
    <w:rsid w:val="00A31E6C"/>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A31E6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A31E6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A31E6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A31E6C"/>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A31E6C"/>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A31E6C"/>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A31E6C"/>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A31E6C"/>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A31E6C"/>
  </w:style>
  <w:style w:type="paragraph" w:customStyle="1" w:styleId="Blocks">
    <w:name w:val="Blocks"/>
    <w:aliases w:val="bb"/>
    <w:basedOn w:val="OPCParaBase"/>
    <w:qFormat/>
    <w:rsid w:val="00A31E6C"/>
    <w:pPr>
      <w:spacing w:line="240" w:lineRule="auto"/>
    </w:pPr>
    <w:rPr>
      <w:sz w:val="24"/>
    </w:rPr>
  </w:style>
  <w:style w:type="paragraph" w:customStyle="1" w:styleId="BoxText">
    <w:name w:val="BoxText"/>
    <w:aliases w:val="bt"/>
    <w:basedOn w:val="OPCParaBase"/>
    <w:qFormat/>
    <w:rsid w:val="00A31E6C"/>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31E6C"/>
    <w:rPr>
      <w:b/>
    </w:rPr>
  </w:style>
  <w:style w:type="paragraph" w:customStyle="1" w:styleId="BoxHeadItalic">
    <w:name w:val="BoxHeadItalic"/>
    <w:aliases w:val="bhi"/>
    <w:basedOn w:val="BoxText"/>
    <w:next w:val="BoxStep"/>
    <w:qFormat/>
    <w:rsid w:val="00A31E6C"/>
    <w:rPr>
      <w:i/>
    </w:rPr>
  </w:style>
  <w:style w:type="paragraph" w:customStyle="1" w:styleId="BoxList">
    <w:name w:val="BoxList"/>
    <w:aliases w:val="bl"/>
    <w:basedOn w:val="BoxText"/>
    <w:qFormat/>
    <w:rsid w:val="00A31E6C"/>
    <w:pPr>
      <w:ind w:left="1559" w:hanging="425"/>
    </w:pPr>
  </w:style>
  <w:style w:type="paragraph" w:customStyle="1" w:styleId="BoxNote">
    <w:name w:val="BoxNote"/>
    <w:aliases w:val="bn"/>
    <w:basedOn w:val="BoxText"/>
    <w:qFormat/>
    <w:rsid w:val="00A31E6C"/>
    <w:pPr>
      <w:tabs>
        <w:tab w:val="left" w:pos="1985"/>
      </w:tabs>
      <w:spacing w:before="122" w:line="198" w:lineRule="exact"/>
      <w:ind w:left="2948" w:hanging="1814"/>
    </w:pPr>
    <w:rPr>
      <w:sz w:val="18"/>
    </w:rPr>
  </w:style>
  <w:style w:type="paragraph" w:customStyle="1" w:styleId="BoxPara">
    <w:name w:val="BoxPara"/>
    <w:aliases w:val="bp"/>
    <w:basedOn w:val="BoxText"/>
    <w:qFormat/>
    <w:rsid w:val="00A31E6C"/>
    <w:pPr>
      <w:tabs>
        <w:tab w:val="right" w:pos="2268"/>
      </w:tabs>
      <w:ind w:left="2552" w:hanging="1418"/>
    </w:pPr>
  </w:style>
  <w:style w:type="paragraph" w:customStyle="1" w:styleId="BoxStep">
    <w:name w:val="BoxStep"/>
    <w:aliases w:val="bs"/>
    <w:basedOn w:val="BoxText"/>
    <w:qFormat/>
    <w:rsid w:val="00A31E6C"/>
    <w:pPr>
      <w:ind w:left="1985" w:hanging="851"/>
    </w:pPr>
  </w:style>
  <w:style w:type="character" w:customStyle="1" w:styleId="CharAmPartNo">
    <w:name w:val="CharAmPartNo"/>
    <w:basedOn w:val="OPCCharBase"/>
    <w:uiPriority w:val="1"/>
    <w:qFormat/>
    <w:rsid w:val="00A31E6C"/>
  </w:style>
  <w:style w:type="character" w:customStyle="1" w:styleId="CharAmPartText">
    <w:name w:val="CharAmPartText"/>
    <w:basedOn w:val="OPCCharBase"/>
    <w:uiPriority w:val="1"/>
    <w:qFormat/>
    <w:rsid w:val="00A31E6C"/>
  </w:style>
  <w:style w:type="character" w:customStyle="1" w:styleId="CharAmSchNo">
    <w:name w:val="CharAmSchNo"/>
    <w:basedOn w:val="OPCCharBase"/>
    <w:uiPriority w:val="1"/>
    <w:qFormat/>
    <w:rsid w:val="00A31E6C"/>
  </w:style>
  <w:style w:type="character" w:customStyle="1" w:styleId="CharAmSchText">
    <w:name w:val="CharAmSchText"/>
    <w:basedOn w:val="OPCCharBase"/>
    <w:uiPriority w:val="1"/>
    <w:qFormat/>
    <w:rsid w:val="00A31E6C"/>
  </w:style>
  <w:style w:type="character" w:customStyle="1" w:styleId="CharBoldItalic">
    <w:name w:val="CharBoldItalic"/>
    <w:basedOn w:val="OPCCharBase"/>
    <w:uiPriority w:val="1"/>
    <w:qFormat/>
    <w:rsid w:val="00A31E6C"/>
    <w:rPr>
      <w:b/>
      <w:i/>
    </w:rPr>
  </w:style>
  <w:style w:type="character" w:customStyle="1" w:styleId="CharChapNo">
    <w:name w:val="CharChapNo"/>
    <w:basedOn w:val="OPCCharBase"/>
    <w:qFormat/>
    <w:rsid w:val="00A31E6C"/>
  </w:style>
  <w:style w:type="character" w:customStyle="1" w:styleId="CharChapText">
    <w:name w:val="CharChapText"/>
    <w:basedOn w:val="OPCCharBase"/>
    <w:qFormat/>
    <w:rsid w:val="00A31E6C"/>
  </w:style>
  <w:style w:type="character" w:customStyle="1" w:styleId="CharDivNo">
    <w:name w:val="CharDivNo"/>
    <w:basedOn w:val="OPCCharBase"/>
    <w:qFormat/>
    <w:rsid w:val="00A31E6C"/>
  </w:style>
  <w:style w:type="character" w:customStyle="1" w:styleId="CharDivText">
    <w:name w:val="CharDivText"/>
    <w:basedOn w:val="OPCCharBase"/>
    <w:qFormat/>
    <w:rsid w:val="00A31E6C"/>
  </w:style>
  <w:style w:type="character" w:customStyle="1" w:styleId="CharItalic">
    <w:name w:val="CharItalic"/>
    <w:basedOn w:val="OPCCharBase"/>
    <w:uiPriority w:val="1"/>
    <w:qFormat/>
    <w:rsid w:val="00A31E6C"/>
    <w:rPr>
      <w:i/>
    </w:rPr>
  </w:style>
  <w:style w:type="character" w:customStyle="1" w:styleId="CharPartNo">
    <w:name w:val="CharPartNo"/>
    <w:basedOn w:val="OPCCharBase"/>
    <w:qFormat/>
    <w:rsid w:val="00A31E6C"/>
  </w:style>
  <w:style w:type="character" w:customStyle="1" w:styleId="CharPartText">
    <w:name w:val="CharPartText"/>
    <w:basedOn w:val="OPCCharBase"/>
    <w:qFormat/>
    <w:rsid w:val="00A31E6C"/>
  </w:style>
  <w:style w:type="character" w:customStyle="1" w:styleId="CharSectno">
    <w:name w:val="CharSectno"/>
    <w:basedOn w:val="OPCCharBase"/>
    <w:qFormat/>
    <w:rsid w:val="00A31E6C"/>
  </w:style>
  <w:style w:type="character" w:customStyle="1" w:styleId="CharSubdNo">
    <w:name w:val="CharSubdNo"/>
    <w:basedOn w:val="OPCCharBase"/>
    <w:uiPriority w:val="1"/>
    <w:qFormat/>
    <w:rsid w:val="00A31E6C"/>
  </w:style>
  <w:style w:type="character" w:customStyle="1" w:styleId="CharSubdText">
    <w:name w:val="CharSubdText"/>
    <w:basedOn w:val="OPCCharBase"/>
    <w:uiPriority w:val="1"/>
    <w:qFormat/>
    <w:rsid w:val="00A31E6C"/>
  </w:style>
  <w:style w:type="paragraph" w:customStyle="1" w:styleId="CTA--">
    <w:name w:val="CTA --"/>
    <w:basedOn w:val="OPCParaBase"/>
    <w:next w:val="Normal"/>
    <w:rsid w:val="00A31E6C"/>
    <w:pPr>
      <w:spacing w:before="60" w:line="240" w:lineRule="atLeast"/>
      <w:ind w:left="142" w:hanging="142"/>
    </w:pPr>
    <w:rPr>
      <w:sz w:val="20"/>
    </w:rPr>
  </w:style>
  <w:style w:type="paragraph" w:customStyle="1" w:styleId="CTA-">
    <w:name w:val="CTA -"/>
    <w:basedOn w:val="OPCParaBase"/>
    <w:rsid w:val="00A31E6C"/>
    <w:pPr>
      <w:spacing w:before="60" w:line="240" w:lineRule="atLeast"/>
      <w:ind w:left="85" w:hanging="85"/>
    </w:pPr>
    <w:rPr>
      <w:sz w:val="20"/>
    </w:rPr>
  </w:style>
  <w:style w:type="paragraph" w:customStyle="1" w:styleId="CTA---">
    <w:name w:val="CTA ---"/>
    <w:basedOn w:val="OPCParaBase"/>
    <w:next w:val="Normal"/>
    <w:rsid w:val="00A31E6C"/>
    <w:pPr>
      <w:spacing w:before="60" w:line="240" w:lineRule="atLeast"/>
      <w:ind w:left="198" w:hanging="198"/>
    </w:pPr>
    <w:rPr>
      <w:sz w:val="20"/>
    </w:rPr>
  </w:style>
  <w:style w:type="paragraph" w:customStyle="1" w:styleId="CTA----">
    <w:name w:val="CTA ----"/>
    <w:basedOn w:val="OPCParaBase"/>
    <w:next w:val="Normal"/>
    <w:rsid w:val="00A31E6C"/>
    <w:pPr>
      <w:spacing w:before="60" w:line="240" w:lineRule="atLeast"/>
      <w:ind w:left="255" w:hanging="255"/>
    </w:pPr>
    <w:rPr>
      <w:sz w:val="20"/>
    </w:rPr>
  </w:style>
  <w:style w:type="paragraph" w:customStyle="1" w:styleId="CTA1a">
    <w:name w:val="CTA 1(a)"/>
    <w:basedOn w:val="OPCParaBase"/>
    <w:rsid w:val="00A31E6C"/>
    <w:pPr>
      <w:tabs>
        <w:tab w:val="right" w:pos="414"/>
      </w:tabs>
      <w:spacing w:before="40" w:line="240" w:lineRule="atLeast"/>
      <w:ind w:left="675" w:hanging="675"/>
    </w:pPr>
    <w:rPr>
      <w:sz w:val="20"/>
    </w:rPr>
  </w:style>
  <w:style w:type="paragraph" w:customStyle="1" w:styleId="CTA1ai">
    <w:name w:val="CTA 1(a)(i)"/>
    <w:basedOn w:val="OPCParaBase"/>
    <w:rsid w:val="00A31E6C"/>
    <w:pPr>
      <w:tabs>
        <w:tab w:val="right" w:pos="1004"/>
      </w:tabs>
      <w:spacing w:before="40" w:line="240" w:lineRule="atLeast"/>
      <w:ind w:left="1253" w:hanging="1253"/>
    </w:pPr>
    <w:rPr>
      <w:sz w:val="20"/>
    </w:rPr>
  </w:style>
  <w:style w:type="paragraph" w:customStyle="1" w:styleId="CTA2a">
    <w:name w:val="CTA 2(a)"/>
    <w:basedOn w:val="OPCParaBase"/>
    <w:rsid w:val="00A31E6C"/>
    <w:pPr>
      <w:tabs>
        <w:tab w:val="right" w:pos="482"/>
      </w:tabs>
      <w:spacing w:before="40" w:line="240" w:lineRule="atLeast"/>
      <w:ind w:left="748" w:hanging="748"/>
    </w:pPr>
    <w:rPr>
      <w:sz w:val="20"/>
    </w:rPr>
  </w:style>
  <w:style w:type="paragraph" w:customStyle="1" w:styleId="CTA2ai">
    <w:name w:val="CTA 2(a)(i)"/>
    <w:basedOn w:val="OPCParaBase"/>
    <w:rsid w:val="00A31E6C"/>
    <w:pPr>
      <w:tabs>
        <w:tab w:val="right" w:pos="1089"/>
      </w:tabs>
      <w:spacing w:before="40" w:line="240" w:lineRule="atLeast"/>
      <w:ind w:left="1327" w:hanging="1327"/>
    </w:pPr>
    <w:rPr>
      <w:sz w:val="20"/>
    </w:rPr>
  </w:style>
  <w:style w:type="paragraph" w:customStyle="1" w:styleId="CTA3a">
    <w:name w:val="CTA 3(a)"/>
    <w:basedOn w:val="OPCParaBase"/>
    <w:rsid w:val="00A31E6C"/>
    <w:pPr>
      <w:tabs>
        <w:tab w:val="right" w:pos="556"/>
      </w:tabs>
      <w:spacing w:before="40" w:line="240" w:lineRule="atLeast"/>
      <w:ind w:left="805" w:hanging="805"/>
    </w:pPr>
    <w:rPr>
      <w:sz w:val="20"/>
    </w:rPr>
  </w:style>
  <w:style w:type="paragraph" w:customStyle="1" w:styleId="CTA3ai">
    <w:name w:val="CTA 3(a)(i)"/>
    <w:basedOn w:val="OPCParaBase"/>
    <w:rsid w:val="00A31E6C"/>
    <w:pPr>
      <w:tabs>
        <w:tab w:val="right" w:pos="1140"/>
      </w:tabs>
      <w:spacing w:before="40" w:line="240" w:lineRule="atLeast"/>
      <w:ind w:left="1361" w:hanging="1361"/>
    </w:pPr>
    <w:rPr>
      <w:sz w:val="20"/>
    </w:rPr>
  </w:style>
  <w:style w:type="paragraph" w:customStyle="1" w:styleId="CTA4a">
    <w:name w:val="CTA 4(a)"/>
    <w:basedOn w:val="OPCParaBase"/>
    <w:rsid w:val="00A31E6C"/>
    <w:pPr>
      <w:tabs>
        <w:tab w:val="right" w:pos="624"/>
      </w:tabs>
      <w:spacing w:before="40" w:line="240" w:lineRule="atLeast"/>
      <w:ind w:left="873" w:hanging="873"/>
    </w:pPr>
    <w:rPr>
      <w:sz w:val="20"/>
    </w:rPr>
  </w:style>
  <w:style w:type="paragraph" w:customStyle="1" w:styleId="CTA4ai">
    <w:name w:val="CTA 4(a)(i)"/>
    <w:basedOn w:val="OPCParaBase"/>
    <w:rsid w:val="00A31E6C"/>
    <w:pPr>
      <w:tabs>
        <w:tab w:val="right" w:pos="1213"/>
      </w:tabs>
      <w:spacing w:before="40" w:line="240" w:lineRule="atLeast"/>
      <w:ind w:left="1452" w:hanging="1452"/>
    </w:pPr>
    <w:rPr>
      <w:sz w:val="20"/>
    </w:rPr>
  </w:style>
  <w:style w:type="paragraph" w:customStyle="1" w:styleId="CTACAPS">
    <w:name w:val="CTA CAPS"/>
    <w:basedOn w:val="OPCParaBase"/>
    <w:rsid w:val="00A31E6C"/>
    <w:pPr>
      <w:spacing w:before="60" w:line="240" w:lineRule="atLeast"/>
    </w:pPr>
    <w:rPr>
      <w:sz w:val="20"/>
    </w:rPr>
  </w:style>
  <w:style w:type="paragraph" w:customStyle="1" w:styleId="CTAright">
    <w:name w:val="CTA right"/>
    <w:basedOn w:val="OPCParaBase"/>
    <w:rsid w:val="00A31E6C"/>
    <w:pPr>
      <w:spacing w:before="60" w:line="240" w:lineRule="auto"/>
      <w:jc w:val="right"/>
    </w:pPr>
    <w:rPr>
      <w:sz w:val="20"/>
    </w:rPr>
  </w:style>
  <w:style w:type="paragraph" w:customStyle="1" w:styleId="subsection">
    <w:name w:val="subsection"/>
    <w:aliases w:val="ss"/>
    <w:basedOn w:val="OPCParaBase"/>
    <w:link w:val="subsectionChar"/>
    <w:rsid w:val="00A31E6C"/>
    <w:pPr>
      <w:tabs>
        <w:tab w:val="right" w:pos="1021"/>
      </w:tabs>
      <w:spacing w:before="180" w:line="240" w:lineRule="auto"/>
      <w:ind w:left="1134" w:hanging="1134"/>
    </w:pPr>
  </w:style>
  <w:style w:type="paragraph" w:customStyle="1" w:styleId="Definition">
    <w:name w:val="Definition"/>
    <w:aliases w:val="dd"/>
    <w:basedOn w:val="OPCParaBase"/>
    <w:rsid w:val="00A31E6C"/>
    <w:pPr>
      <w:spacing w:before="180" w:line="240" w:lineRule="auto"/>
      <w:ind w:left="1134"/>
    </w:pPr>
  </w:style>
  <w:style w:type="paragraph" w:customStyle="1" w:styleId="Formula">
    <w:name w:val="Formula"/>
    <w:basedOn w:val="OPCParaBase"/>
    <w:rsid w:val="00A31E6C"/>
    <w:pPr>
      <w:spacing w:line="240" w:lineRule="auto"/>
      <w:ind w:left="1134"/>
    </w:pPr>
    <w:rPr>
      <w:sz w:val="20"/>
    </w:rPr>
  </w:style>
  <w:style w:type="paragraph" w:styleId="Header">
    <w:name w:val="header"/>
    <w:basedOn w:val="OPCParaBase"/>
    <w:link w:val="HeaderChar"/>
    <w:unhideWhenUsed/>
    <w:rsid w:val="00A31E6C"/>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A31E6C"/>
    <w:rPr>
      <w:rFonts w:eastAsia="Times New Roman" w:cs="Times New Roman"/>
      <w:sz w:val="16"/>
      <w:lang w:eastAsia="en-AU"/>
    </w:rPr>
  </w:style>
  <w:style w:type="paragraph" w:customStyle="1" w:styleId="House">
    <w:name w:val="House"/>
    <w:basedOn w:val="OPCParaBase"/>
    <w:rsid w:val="00A31E6C"/>
    <w:pPr>
      <w:spacing w:line="240" w:lineRule="auto"/>
    </w:pPr>
    <w:rPr>
      <w:sz w:val="28"/>
    </w:rPr>
  </w:style>
  <w:style w:type="paragraph" w:customStyle="1" w:styleId="Item">
    <w:name w:val="Item"/>
    <w:aliases w:val="i"/>
    <w:basedOn w:val="OPCParaBase"/>
    <w:next w:val="ItemHead"/>
    <w:rsid w:val="00A31E6C"/>
    <w:pPr>
      <w:keepLines/>
      <w:spacing w:before="80" w:line="240" w:lineRule="auto"/>
      <w:ind w:left="709"/>
    </w:pPr>
  </w:style>
  <w:style w:type="paragraph" w:customStyle="1" w:styleId="ItemHead">
    <w:name w:val="ItemHead"/>
    <w:aliases w:val="ih"/>
    <w:basedOn w:val="OPCParaBase"/>
    <w:next w:val="Item"/>
    <w:rsid w:val="00A31E6C"/>
    <w:pPr>
      <w:keepLines/>
      <w:spacing w:before="220" w:line="240" w:lineRule="auto"/>
      <w:ind w:left="709" w:hanging="709"/>
    </w:pPr>
    <w:rPr>
      <w:rFonts w:ascii="Arial" w:hAnsi="Arial"/>
      <w:b/>
      <w:kern w:val="28"/>
      <w:sz w:val="24"/>
    </w:rPr>
  </w:style>
  <w:style w:type="paragraph" w:customStyle="1" w:styleId="LongT">
    <w:name w:val="LongT"/>
    <w:basedOn w:val="OPCParaBase"/>
    <w:rsid w:val="00A31E6C"/>
    <w:pPr>
      <w:spacing w:line="240" w:lineRule="auto"/>
    </w:pPr>
    <w:rPr>
      <w:b/>
      <w:sz w:val="32"/>
    </w:rPr>
  </w:style>
  <w:style w:type="paragraph" w:customStyle="1" w:styleId="notedraft">
    <w:name w:val="note(draft)"/>
    <w:aliases w:val="nd"/>
    <w:basedOn w:val="OPCParaBase"/>
    <w:rsid w:val="00A31E6C"/>
    <w:pPr>
      <w:spacing w:before="240" w:line="240" w:lineRule="auto"/>
      <w:ind w:left="284" w:hanging="284"/>
    </w:pPr>
    <w:rPr>
      <w:i/>
      <w:sz w:val="24"/>
    </w:rPr>
  </w:style>
  <w:style w:type="paragraph" w:customStyle="1" w:styleId="notemargin">
    <w:name w:val="note(margin)"/>
    <w:aliases w:val="nm"/>
    <w:basedOn w:val="OPCParaBase"/>
    <w:rsid w:val="00A31E6C"/>
    <w:pPr>
      <w:tabs>
        <w:tab w:val="left" w:pos="709"/>
      </w:tabs>
      <w:spacing w:before="122" w:line="198" w:lineRule="exact"/>
      <w:ind w:left="709" w:hanging="709"/>
    </w:pPr>
    <w:rPr>
      <w:sz w:val="18"/>
    </w:rPr>
  </w:style>
  <w:style w:type="paragraph" w:customStyle="1" w:styleId="noteToPara">
    <w:name w:val="noteToPara"/>
    <w:aliases w:val="ntp"/>
    <w:basedOn w:val="OPCParaBase"/>
    <w:rsid w:val="00A31E6C"/>
    <w:pPr>
      <w:spacing w:before="122" w:line="198" w:lineRule="exact"/>
      <w:ind w:left="2353" w:hanging="709"/>
    </w:pPr>
    <w:rPr>
      <w:sz w:val="18"/>
    </w:rPr>
  </w:style>
  <w:style w:type="paragraph" w:customStyle="1" w:styleId="noteParlAmend">
    <w:name w:val="note(ParlAmend)"/>
    <w:aliases w:val="npp"/>
    <w:basedOn w:val="OPCParaBase"/>
    <w:next w:val="ParlAmend"/>
    <w:rsid w:val="00A31E6C"/>
    <w:pPr>
      <w:spacing w:line="240" w:lineRule="auto"/>
      <w:jc w:val="right"/>
    </w:pPr>
    <w:rPr>
      <w:rFonts w:ascii="Arial" w:hAnsi="Arial"/>
      <w:b/>
      <w:i/>
    </w:rPr>
  </w:style>
  <w:style w:type="paragraph" w:customStyle="1" w:styleId="Page1">
    <w:name w:val="Page1"/>
    <w:basedOn w:val="OPCParaBase"/>
    <w:rsid w:val="00A31E6C"/>
    <w:pPr>
      <w:spacing w:before="400" w:line="240" w:lineRule="auto"/>
    </w:pPr>
    <w:rPr>
      <w:b/>
      <w:sz w:val="32"/>
    </w:rPr>
  </w:style>
  <w:style w:type="paragraph" w:customStyle="1" w:styleId="PageBreak">
    <w:name w:val="PageBreak"/>
    <w:aliases w:val="pb"/>
    <w:basedOn w:val="OPCParaBase"/>
    <w:rsid w:val="00A31E6C"/>
    <w:pPr>
      <w:spacing w:line="240" w:lineRule="auto"/>
    </w:pPr>
    <w:rPr>
      <w:sz w:val="20"/>
    </w:rPr>
  </w:style>
  <w:style w:type="paragraph" w:customStyle="1" w:styleId="paragraphsub">
    <w:name w:val="paragraph(sub)"/>
    <w:aliases w:val="aa"/>
    <w:basedOn w:val="OPCParaBase"/>
    <w:rsid w:val="00A31E6C"/>
    <w:pPr>
      <w:tabs>
        <w:tab w:val="right" w:pos="1985"/>
      </w:tabs>
      <w:spacing w:before="40" w:line="240" w:lineRule="auto"/>
      <w:ind w:left="2098" w:hanging="2098"/>
    </w:pPr>
  </w:style>
  <w:style w:type="paragraph" w:customStyle="1" w:styleId="paragraphsub-sub">
    <w:name w:val="paragraph(sub-sub)"/>
    <w:aliases w:val="aaa"/>
    <w:basedOn w:val="OPCParaBase"/>
    <w:rsid w:val="00A31E6C"/>
    <w:pPr>
      <w:tabs>
        <w:tab w:val="right" w:pos="2722"/>
      </w:tabs>
      <w:spacing w:before="40" w:line="240" w:lineRule="auto"/>
      <w:ind w:left="2835" w:hanging="2835"/>
    </w:pPr>
  </w:style>
  <w:style w:type="paragraph" w:customStyle="1" w:styleId="paragraph">
    <w:name w:val="paragraph"/>
    <w:aliases w:val="a"/>
    <w:basedOn w:val="OPCParaBase"/>
    <w:link w:val="paragraphChar"/>
    <w:rsid w:val="00A31E6C"/>
    <w:pPr>
      <w:tabs>
        <w:tab w:val="right" w:pos="1531"/>
      </w:tabs>
      <w:spacing w:before="40" w:line="240" w:lineRule="auto"/>
      <w:ind w:left="1644" w:hanging="1644"/>
    </w:pPr>
  </w:style>
  <w:style w:type="paragraph" w:customStyle="1" w:styleId="ParlAmend">
    <w:name w:val="ParlAmend"/>
    <w:aliases w:val="pp"/>
    <w:basedOn w:val="OPCParaBase"/>
    <w:rsid w:val="00A31E6C"/>
    <w:pPr>
      <w:spacing w:before="240" w:line="240" w:lineRule="atLeast"/>
      <w:ind w:hanging="567"/>
    </w:pPr>
    <w:rPr>
      <w:sz w:val="24"/>
    </w:rPr>
  </w:style>
  <w:style w:type="paragraph" w:customStyle="1" w:styleId="Penalty">
    <w:name w:val="Penalty"/>
    <w:basedOn w:val="OPCParaBase"/>
    <w:rsid w:val="00A31E6C"/>
    <w:pPr>
      <w:tabs>
        <w:tab w:val="left" w:pos="2977"/>
      </w:tabs>
      <w:spacing w:before="180" w:line="240" w:lineRule="auto"/>
      <w:ind w:left="1985" w:hanging="851"/>
    </w:pPr>
  </w:style>
  <w:style w:type="paragraph" w:customStyle="1" w:styleId="Portfolio">
    <w:name w:val="Portfolio"/>
    <w:basedOn w:val="OPCParaBase"/>
    <w:rsid w:val="00A31E6C"/>
    <w:pPr>
      <w:spacing w:line="240" w:lineRule="auto"/>
    </w:pPr>
    <w:rPr>
      <w:i/>
      <w:sz w:val="20"/>
    </w:rPr>
  </w:style>
  <w:style w:type="paragraph" w:customStyle="1" w:styleId="Preamble">
    <w:name w:val="Preamble"/>
    <w:basedOn w:val="OPCParaBase"/>
    <w:next w:val="Normal"/>
    <w:rsid w:val="00A31E6C"/>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A31E6C"/>
    <w:pPr>
      <w:spacing w:line="240" w:lineRule="auto"/>
    </w:pPr>
    <w:rPr>
      <w:i/>
      <w:sz w:val="20"/>
    </w:rPr>
  </w:style>
  <w:style w:type="paragraph" w:customStyle="1" w:styleId="Session">
    <w:name w:val="Session"/>
    <w:basedOn w:val="OPCParaBase"/>
    <w:rsid w:val="00A31E6C"/>
    <w:pPr>
      <w:spacing w:line="240" w:lineRule="auto"/>
    </w:pPr>
    <w:rPr>
      <w:sz w:val="28"/>
    </w:rPr>
  </w:style>
  <w:style w:type="paragraph" w:customStyle="1" w:styleId="Sponsor">
    <w:name w:val="Sponsor"/>
    <w:basedOn w:val="OPCParaBase"/>
    <w:rsid w:val="00A31E6C"/>
    <w:pPr>
      <w:spacing w:line="240" w:lineRule="auto"/>
    </w:pPr>
    <w:rPr>
      <w:i/>
    </w:rPr>
  </w:style>
  <w:style w:type="paragraph" w:customStyle="1" w:styleId="Subitem">
    <w:name w:val="Subitem"/>
    <w:aliases w:val="iss"/>
    <w:basedOn w:val="OPCParaBase"/>
    <w:rsid w:val="00A31E6C"/>
    <w:pPr>
      <w:spacing w:before="180" w:line="240" w:lineRule="auto"/>
      <w:ind w:left="709" w:hanging="709"/>
    </w:pPr>
  </w:style>
  <w:style w:type="paragraph" w:customStyle="1" w:styleId="SubitemHead">
    <w:name w:val="SubitemHead"/>
    <w:aliases w:val="issh"/>
    <w:basedOn w:val="OPCParaBase"/>
    <w:rsid w:val="00A31E6C"/>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A31E6C"/>
    <w:pPr>
      <w:spacing w:before="40" w:line="240" w:lineRule="auto"/>
      <w:ind w:left="1134"/>
    </w:pPr>
  </w:style>
  <w:style w:type="paragraph" w:customStyle="1" w:styleId="SubsectionHead">
    <w:name w:val="SubsectionHead"/>
    <w:aliases w:val="ssh"/>
    <w:basedOn w:val="OPCParaBase"/>
    <w:next w:val="subsection"/>
    <w:rsid w:val="00A31E6C"/>
    <w:pPr>
      <w:keepNext/>
      <w:keepLines/>
      <w:spacing w:before="240" w:line="240" w:lineRule="auto"/>
      <w:ind w:left="1134"/>
    </w:pPr>
    <w:rPr>
      <w:i/>
    </w:rPr>
  </w:style>
  <w:style w:type="paragraph" w:customStyle="1" w:styleId="Tablea">
    <w:name w:val="Table(a)"/>
    <w:aliases w:val="ta"/>
    <w:basedOn w:val="OPCParaBase"/>
    <w:rsid w:val="00A31E6C"/>
    <w:pPr>
      <w:spacing w:before="60" w:line="240" w:lineRule="auto"/>
      <w:ind w:left="284" w:hanging="284"/>
    </w:pPr>
    <w:rPr>
      <w:sz w:val="20"/>
    </w:rPr>
  </w:style>
  <w:style w:type="paragraph" w:customStyle="1" w:styleId="TableAA">
    <w:name w:val="Table(AA)"/>
    <w:aliases w:val="taaa"/>
    <w:basedOn w:val="OPCParaBase"/>
    <w:rsid w:val="00A31E6C"/>
    <w:pPr>
      <w:tabs>
        <w:tab w:val="left" w:pos="-6543"/>
        <w:tab w:val="left" w:pos="-6260"/>
      </w:tabs>
      <w:spacing w:line="240" w:lineRule="exact"/>
      <w:ind w:left="1055" w:hanging="284"/>
    </w:pPr>
    <w:rPr>
      <w:sz w:val="20"/>
    </w:rPr>
  </w:style>
  <w:style w:type="paragraph" w:customStyle="1" w:styleId="Tablei">
    <w:name w:val="Table(i)"/>
    <w:aliases w:val="taa"/>
    <w:basedOn w:val="OPCParaBase"/>
    <w:rsid w:val="00A31E6C"/>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A31E6C"/>
    <w:pPr>
      <w:spacing w:before="60" w:line="240" w:lineRule="atLeast"/>
    </w:pPr>
    <w:rPr>
      <w:sz w:val="20"/>
    </w:rPr>
  </w:style>
  <w:style w:type="paragraph" w:customStyle="1" w:styleId="TLPBoxTextnote">
    <w:name w:val="TLPBoxText(note"/>
    <w:aliases w:val="right)"/>
    <w:basedOn w:val="OPCParaBase"/>
    <w:rsid w:val="00A31E6C"/>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A31E6C"/>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A31E6C"/>
    <w:pPr>
      <w:spacing w:before="122" w:line="198" w:lineRule="exact"/>
      <w:ind w:left="1985" w:hanging="851"/>
      <w:jc w:val="right"/>
    </w:pPr>
    <w:rPr>
      <w:sz w:val="18"/>
    </w:rPr>
  </w:style>
  <w:style w:type="paragraph" w:customStyle="1" w:styleId="TLPTableBullet">
    <w:name w:val="TLPTableBullet"/>
    <w:aliases w:val="ttb"/>
    <w:basedOn w:val="OPCParaBase"/>
    <w:rsid w:val="00A31E6C"/>
    <w:pPr>
      <w:spacing w:line="240" w:lineRule="exact"/>
      <w:ind w:left="284" w:hanging="284"/>
    </w:pPr>
    <w:rPr>
      <w:sz w:val="20"/>
    </w:rPr>
  </w:style>
  <w:style w:type="paragraph" w:styleId="TOC1">
    <w:name w:val="toc 1"/>
    <w:basedOn w:val="Normal"/>
    <w:next w:val="Normal"/>
    <w:uiPriority w:val="39"/>
    <w:semiHidden/>
    <w:unhideWhenUsed/>
    <w:rsid w:val="00A31E6C"/>
    <w:pPr>
      <w:keepLines/>
      <w:tabs>
        <w:tab w:val="right" w:pos="708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A31E6C"/>
    <w:pPr>
      <w:keepLines/>
      <w:tabs>
        <w:tab w:val="right" w:pos="708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A31E6C"/>
    <w:pPr>
      <w:keepLines/>
      <w:tabs>
        <w:tab w:val="right" w:pos="7088"/>
      </w:tabs>
      <w:spacing w:before="80" w:line="240" w:lineRule="auto"/>
      <w:ind w:left="1604" w:right="567" w:hanging="1179"/>
    </w:pPr>
    <w:rPr>
      <w:rFonts w:eastAsia="Times New Roman" w:cs="Times New Roman"/>
      <w:b/>
      <w:kern w:val="28"/>
      <w:lang w:eastAsia="en-AU"/>
    </w:rPr>
  </w:style>
  <w:style w:type="paragraph" w:styleId="TOC4">
    <w:name w:val="toc 4"/>
    <w:basedOn w:val="OPCParaBase"/>
    <w:next w:val="Normal"/>
    <w:uiPriority w:val="39"/>
    <w:semiHidden/>
    <w:unhideWhenUsed/>
    <w:rsid w:val="00A31E6C"/>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A31E6C"/>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A31E6C"/>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A31E6C"/>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A31E6C"/>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A31E6C"/>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A31E6C"/>
    <w:pPr>
      <w:keepLines/>
      <w:spacing w:before="240" w:after="120" w:line="240" w:lineRule="auto"/>
      <w:ind w:left="794"/>
    </w:pPr>
    <w:rPr>
      <w:b/>
      <w:kern w:val="28"/>
      <w:sz w:val="20"/>
    </w:rPr>
  </w:style>
  <w:style w:type="paragraph" w:customStyle="1" w:styleId="TofSectsHeading">
    <w:name w:val="TofSects(Heading)"/>
    <w:basedOn w:val="OPCParaBase"/>
    <w:rsid w:val="00A31E6C"/>
    <w:pPr>
      <w:spacing w:before="240" w:after="120" w:line="240" w:lineRule="auto"/>
    </w:pPr>
    <w:rPr>
      <w:b/>
      <w:sz w:val="24"/>
    </w:rPr>
  </w:style>
  <w:style w:type="paragraph" w:customStyle="1" w:styleId="TofSectsSection">
    <w:name w:val="TofSects(Section)"/>
    <w:basedOn w:val="OPCParaBase"/>
    <w:rsid w:val="00A31E6C"/>
    <w:pPr>
      <w:keepLines/>
      <w:spacing w:before="40" w:line="240" w:lineRule="auto"/>
      <w:ind w:left="1588" w:hanging="794"/>
    </w:pPr>
    <w:rPr>
      <w:kern w:val="28"/>
      <w:sz w:val="18"/>
    </w:rPr>
  </w:style>
  <w:style w:type="paragraph" w:customStyle="1" w:styleId="TofSectsSubdiv">
    <w:name w:val="TofSects(Subdiv)"/>
    <w:basedOn w:val="OPCParaBase"/>
    <w:rsid w:val="00A31E6C"/>
    <w:pPr>
      <w:keepLines/>
      <w:spacing w:before="80" w:line="240" w:lineRule="auto"/>
      <w:ind w:left="1588" w:hanging="794"/>
    </w:pPr>
    <w:rPr>
      <w:kern w:val="28"/>
    </w:rPr>
  </w:style>
  <w:style w:type="paragraph" w:customStyle="1" w:styleId="WRStyle">
    <w:name w:val="WR Style"/>
    <w:aliases w:val="WR"/>
    <w:basedOn w:val="OPCParaBase"/>
    <w:rsid w:val="00A31E6C"/>
    <w:pPr>
      <w:spacing w:before="240" w:line="240" w:lineRule="auto"/>
      <w:ind w:left="284" w:hanging="284"/>
    </w:pPr>
    <w:rPr>
      <w:b/>
      <w:i/>
      <w:kern w:val="28"/>
      <w:sz w:val="24"/>
    </w:rPr>
  </w:style>
  <w:style w:type="paragraph" w:customStyle="1" w:styleId="notepara">
    <w:name w:val="note(para)"/>
    <w:aliases w:val="na"/>
    <w:basedOn w:val="OPCParaBase"/>
    <w:rsid w:val="00A31E6C"/>
    <w:pPr>
      <w:spacing w:before="40" w:line="198" w:lineRule="exact"/>
      <w:ind w:left="2354" w:hanging="369"/>
    </w:pPr>
    <w:rPr>
      <w:sz w:val="18"/>
    </w:rPr>
  </w:style>
  <w:style w:type="paragraph" w:styleId="Footer">
    <w:name w:val="footer"/>
    <w:link w:val="FooterChar"/>
    <w:rsid w:val="00A31E6C"/>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A31E6C"/>
    <w:rPr>
      <w:rFonts w:eastAsia="Times New Roman" w:cs="Times New Roman"/>
      <w:sz w:val="22"/>
      <w:szCs w:val="24"/>
      <w:lang w:eastAsia="en-AU"/>
    </w:rPr>
  </w:style>
  <w:style w:type="character" w:styleId="LineNumber">
    <w:name w:val="line number"/>
    <w:basedOn w:val="OPCCharBase"/>
    <w:uiPriority w:val="99"/>
    <w:semiHidden/>
    <w:unhideWhenUsed/>
    <w:rsid w:val="00A31E6C"/>
    <w:rPr>
      <w:sz w:val="16"/>
    </w:rPr>
  </w:style>
  <w:style w:type="table" w:customStyle="1" w:styleId="CFlag">
    <w:name w:val="CFlag"/>
    <w:basedOn w:val="TableNormal"/>
    <w:uiPriority w:val="99"/>
    <w:rsid w:val="00A31E6C"/>
    <w:rPr>
      <w:rFonts w:eastAsia="Times New Roman" w:cs="Times New Roman"/>
      <w:lang w:eastAsia="en-AU"/>
    </w:rPr>
    <w:tblPr/>
  </w:style>
  <w:style w:type="paragraph" w:customStyle="1" w:styleId="SignCoverPageEnd">
    <w:name w:val="SignCoverPageEnd"/>
    <w:basedOn w:val="OPCParaBase"/>
    <w:next w:val="Normal"/>
    <w:rsid w:val="00A31E6C"/>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A31E6C"/>
    <w:pPr>
      <w:pBdr>
        <w:top w:val="single" w:sz="4" w:space="1" w:color="auto"/>
      </w:pBdr>
      <w:spacing w:before="360"/>
      <w:ind w:right="397"/>
      <w:jc w:val="both"/>
    </w:pPr>
  </w:style>
  <w:style w:type="paragraph" w:customStyle="1" w:styleId="CompiledActNo">
    <w:name w:val="CompiledActNo"/>
    <w:basedOn w:val="OPCParaBase"/>
    <w:next w:val="Normal"/>
    <w:rsid w:val="00A31E6C"/>
    <w:rPr>
      <w:b/>
      <w:sz w:val="24"/>
      <w:szCs w:val="24"/>
    </w:rPr>
  </w:style>
  <w:style w:type="paragraph" w:customStyle="1" w:styleId="ENotesText">
    <w:name w:val="ENotesText"/>
    <w:aliases w:val="Ent"/>
    <w:basedOn w:val="OPCParaBase"/>
    <w:next w:val="Normal"/>
    <w:rsid w:val="00A31E6C"/>
    <w:pPr>
      <w:spacing w:before="120"/>
    </w:pPr>
  </w:style>
  <w:style w:type="paragraph" w:customStyle="1" w:styleId="CompiledMadeUnder">
    <w:name w:val="CompiledMadeUnder"/>
    <w:basedOn w:val="OPCParaBase"/>
    <w:next w:val="Normal"/>
    <w:rsid w:val="00A31E6C"/>
    <w:rPr>
      <w:i/>
      <w:sz w:val="24"/>
      <w:szCs w:val="24"/>
    </w:rPr>
  </w:style>
  <w:style w:type="paragraph" w:customStyle="1" w:styleId="Paragraphsub-sub-sub">
    <w:name w:val="Paragraph(sub-sub-sub)"/>
    <w:aliases w:val="aaaa"/>
    <w:basedOn w:val="OPCParaBase"/>
    <w:rsid w:val="00A31E6C"/>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A31E6C"/>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A31E6C"/>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A31E6C"/>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A31E6C"/>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A31E6C"/>
    <w:pPr>
      <w:spacing w:before="60" w:line="240" w:lineRule="auto"/>
    </w:pPr>
    <w:rPr>
      <w:rFonts w:cs="Arial"/>
      <w:sz w:val="20"/>
      <w:szCs w:val="22"/>
    </w:rPr>
  </w:style>
  <w:style w:type="paragraph" w:customStyle="1" w:styleId="TableHeading">
    <w:name w:val="TableHeading"/>
    <w:aliases w:val="th"/>
    <w:basedOn w:val="OPCParaBase"/>
    <w:next w:val="Tabletext"/>
    <w:rsid w:val="00A31E6C"/>
    <w:pPr>
      <w:keepNext/>
      <w:spacing w:before="60" w:line="240" w:lineRule="atLeast"/>
    </w:pPr>
    <w:rPr>
      <w:b/>
      <w:sz w:val="20"/>
    </w:rPr>
  </w:style>
  <w:style w:type="paragraph" w:customStyle="1" w:styleId="NoteToSubpara">
    <w:name w:val="NoteToSubpara"/>
    <w:aliases w:val="nts"/>
    <w:basedOn w:val="OPCParaBase"/>
    <w:rsid w:val="00A31E6C"/>
    <w:pPr>
      <w:spacing w:before="40" w:line="198" w:lineRule="exact"/>
      <w:ind w:left="2835" w:hanging="709"/>
    </w:pPr>
    <w:rPr>
      <w:sz w:val="18"/>
    </w:rPr>
  </w:style>
  <w:style w:type="paragraph" w:customStyle="1" w:styleId="ENoteTableHeading">
    <w:name w:val="ENoteTableHeading"/>
    <w:aliases w:val="enth"/>
    <w:basedOn w:val="OPCParaBase"/>
    <w:rsid w:val="00A31E6C"/>
    <w:pPr>
      <w:keepNext/>
      <w:spacing w:before="60" w:line="240" w:lineRule="atLeast"/>
    </w:pPr>
    <w:rPr>
      <w:rFonts w:ascii="Arial" w:hAnsi="Arial"/>
      <w:b/>
      <w:sz w:val="16"/>
    </w:rPr>
  </w:style>
  <w:style w:type="paragraph" w:customStyle="1" w:styleId="ENoteTableText">
    <w:name w:val="ENoteTableText"/>
    <w:aliases w:val="entt"/>
    <w:basedOn w:val="OPCParaBase"/>
    <w:rsid w:val="00A31E6C"/>
    <w:pPr>
      <w:spacing w:before="60" w:line="240" w:lineRule="atLeast"/>
    </w:pPr>
    <w:rPr>
      <w:sz w:val="16"/>
    </w:rPr>
  </w:style>
  <w:style w:type="paragraph" w:customStyle="1" w:styleId="ENoteTTi">
    <w:name w:val="ENoteTTi"/>
    <w:aliases w:val="entti"/>
    <w:basedOn w:val="OPCParaBase"/>
    <w:rsid w:val="00A31E6C"/>
    <w:pPr>
      <w:keepNext/>
      <w:spacing w:before="60" w:line="240" w:lineRule="atLeast"/>
      <w:ind w:left="170"/>
    </w:pPr>
    <w:rPr>
      <w:sz w:val="16"/>
    </w:rPr>
  </w:style>
  <w:style w:type="paragraph" w:customStyle="1" w:styleId="ENoteTTIndentHeading">
    <w:name w:val="ENoteTTIndentHeading"/>
    <w:aliases w:val="enTTHi"/>
    <w:basedOn w:val="OPCParaBase"/>
    <w:rsid w:val="00A31E6C"/>
    <w:pPr>
      <w:keepNext/>
      <w:spacing w:before="60" w:line="240" w:lineRule="atLeast"/>
      <w:ind w:left="170"/>
    </w:pPr>
    <w:rPr>
      <w:rFonts w:cs="Arial"/>
      <w:b/>
      <w:sz w:val="16"/>
      <w:szCs w:val="16"/>
    </w:rPr>
  </w:style>
  <w:style w:type="paragraph" w:customStyle="1" w:styleId="ENotesHeading1">
    <w:name w:val="ENotesHeading 1"/>
    <w:aliases w:val="Enh1"/>
    <w:basedOn w:val="OPCParaBase"/>
    <w:next w:val="Normal"/>
    <w:rsid w:val="00A31E6C"/>
    <w:pPr>
      <w:spacing w:before="120"/>
      <w:outlineLvl w:val="1"/>
    </w:pPr>
    <w:rPr>
      <w:b/>
      <w:sz w:val="28"/>
      <w:szCs w:val="28"/>
    </w:rPr>
  </w:style>
  <w:style w:type="paragraph" w:customStyle="1" w:styleId="ENotesHeading2">
    <w:name w:val="ENotesHeading 2"/>
    <w:aliases w:val="Enh2"/>
    <w:basedOn w:val="OPCParaBase"/>
    <w:next w:val="Normal"/>
    <w:rsid w:val="00A31E6C"/>
    <w:pPr>
      <w:spacing w:before="120" w:after="120"/>
      <w:outlineLvl w:val="2"/>
    </w:pPr>
    <w:rPr>
      <w:b/>
      <w:sz w:val="24"/>
      <w:szCs w:val="28"/>
    </w:rPr>
  </w:style>
  <w:style w:type="paragraph" w:customStyle="1" w:styleId="MadeunderText">
    <w:name w:val="MadeunderText"/>
    <w:basedOn w:val="OPCParaBase"/>
    <w:next w:val="CompiledMadeUnder"/>
    <w:rsid w:val="00A31E6C"/>
    <w:pPr>
      <w:spacing w:before="240"/>
    </w:pPr>
    <w:rPr>
      <w:sz w:val="24"/>
      <w:szCs w:val="24"/>
    </w:rPr>
  </w:style>
  <w:style w:type="paragraph" w:customStyle="1" w:styleId="ENotesHeading3">
    <w:name w:val="ENotesHeading 3"/>
    <w:aliases w:val="Enh3"/>
    <w:basedOn w:val="OPCParaBase"/>
    <w:next w:val="Normal"/>
    <w:rsid w:val="00A31E6C"/>
    <w:pPr>
      <w:keepNext/>
      <w:spacing w:before="120" w:line="240" w:lineRule="auto"/>
      <w:outlineLvl w:val="4"/>
    </w:pPr>
    <w:rPr>
      <w:b/>
      <w:szCs w:val="24"/>
    </w:rPr>
  </w:style>
  <w:style w:type="character" w:customStyle="1" w:styleId="CharSubPartNoCASA">
    <w:name w:val="CharSubPartNo(CASA)"/>
    <w:basedOn w:val="OPCCharBase"/>
    <w:uiPriority w:val="1"/>
    <w:rsid w:val="00A31E6C"/>
  </w:style>
  <w:style w:type="character" w:customStyle="1" w:styleId="CharSubPartTextCASA">
    <w:name w:val="CharSubPartText(CASA)"/>
    <w:basedOn w:val="OPCCharBase"/>
    <w:uiPriority w:val="1"/>
    <w:rsid w:val="00A31E6C"/>
  </w:style>
  <w:style w:type="paragraph" w:customStyle="1" w:styleId="SubPartCASA">
    <w:name w:val="SubPart(CASA)"/>
    <w:aliases w:val="csp"/>
    <w:basedOn w:val="OPCParaBase"/>
    <w:next w:val="ActHead3"/>
    <w:rsid w:val="00A31E6C"/>
    <w:pPr>
      <w:keepNext/>
      <w:keepLines/>
      <w:spacing w:before="280"/>
      <w:outlineLvl w:val="1"/>
    </w:pPr>
    <w:rPr>
      <w:b/>
      <w:kern w:val="28"/>
      <w:sz w:val="32"/>
    </w:rPr>
  </w:style>
  <w:style w:type="paragraph" w:customStyle="1" w:styleId="ENoteTTIndentHeadingSub">
    <w:name w:val="ENoteTTIndentHeadingSub"/>
    <w:aliases w:val="enTTHis"/>
    <w:basedOn w:val="OPCParaBase"/>
    <w:rsid w:val="00A31E6C"/>
    <w:pPr>
      <w:keepNext/>
      <w:spacing w:before="60" w:line="240" w:lineRule="atLeast"/>
      <w:ind w:left="340"/>
    </w:pPr>
    <w:rPr>
      <w:b/>
      <w:sz w:val="16"/>
    </w:rPr>
  </w:style>
  <w:style w:type="paragraph" w:customStyle="1" w:styleId="ENoteTTiSub">
    <w:name w:val="ENoteTTiSub"/>
    <w:aliases w:val="enttis"/>
    <w:basedOn w:val="OPCParaBase"/>
    <w:rsid w:val="00A31E6C"/>
    <w:pPr>
      <w:keepNext/>
      <w:spacing w:before="60" w:line="240" w:lineRule="atLeast"/>
      <w:ind w:left="340"/>
    </w:pPr>
    <w:rPr>
      <w:sz w:val="16"/>
    </w:rPr>
  </w:style>
  <w:style w:type="paragraph" w:customStyle="1" w:styleId="SubDivisionMigration">
    <w:name w:val="SubDivisionMigration"/>
    <w:aliases w:val="sdm"/>
    <w:basedOn w:val="OPCParaBase"/>
    <w:rsid w:val="00A31E6C"/>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A31E6C"/>
    <w:pPr>
      <w:keepNext/>
      <w:keepLines/>
      <w:spacing w:before="240" w:line="240" w:lineRule="auto"/>
      <w:ind w:left="1134" w:hanging="1134"/>
    </w:pPr>
    <w:rPr>
      <w:b/>
      <w:sz w:val="28"/>
    </w:rPr>
  </w:style>
  <w:style w:type="table" w:styleId="TableGrid">
    <w:name w:val="Table Grid"/>
    <w:basedOn w:val="TableNormal"/>
    <w:uiPriority w:val="59"/>
    <w:rsid w:val="00A31E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A31E6C"/>
    <w:pPr>
      <w:spacing w:before="122" w:line="240" w:lineRule="auto"/>
      <w:ind w:left="1985" w:hanging="851"/>
    </w:pPr>
    <w:rPr>
      <w:sz w:val="18"/>
    </w:rPr>
  </w:style>
  <w:style w:type="paragraph" w:customStyle="1" w:styleId="FreeForm">
    <w:name w:val="FreeForm"/>
    <w:rsid w:val="008422C3"/>
    <w:rPr>
      <w:rFonts w:ascii="Arial" w:hAnsi="Arial"/>
      <w:sz w:val="22"/>
    </w:rPr>
  </w:style>
  <w:style w:type="paragraph" w:customStyle="1" w:styleId="SOText">
    <w:name w:val="SO Text"/>
    <w:aliases w:val="sot"/>
    <w:link w:val="SOTextChar"/>
    <w:rsid w:val="00A31E6C"/>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A31E6C"/>
    <w:rPr>
      <w:sz w:val="22"/>
    </w:rPr>
  </w:style>
  <w:style w:type="paragraph" w:customStyle="1" w:styleId="SOTextNote">
    <w:name w:val="SO TextNote"/>
    <w:aliases w:val="sont"/>
    <w:basedOn w:val="SOText"/>
    <w:qFormat/>
    <w:rsid w:val="00A31E6C"/>
    <w:pPr>
      <w:spacing w:before="122" w:line="198" w:lineRule="exact"/>
      <w:ind w:left="1843" w:hanging="709"/>
    </w:pPr>
    <w:rPr>
      <w:sz w:val="18"/>
    </w:rPr>
  </w:style>
  <w:style w:type="paragraph" w:customStyle="1" w:styleId="SOPara">
    <w:name w:val="SO Para"/>
    <w:aliases w:val="soa"/>
    <w:basedOn w:val="SOText"/>
    <w:link w:val="SOParaChar"/>
    <w:qFormat/>
    <w:rsid w:val="00A31E6C"/>
    <w:pPr>
      <w:tabs>
        <w:tab w:val="right" w:pos="1786"/>
      </w:tabs>
      <w:spacing w:before="40"/>
      <w:ind w:left="2070" w:hanging="936"/>
    </w:pPr>
  </w:style>
  <w:style w:type="character" w:customStyle="1" w:styleId="SOParaChar">
    <w:name w:val="SO Para Char"/>
    <w:aliases w:val="soa Char"/>
    <w:basedOn w:val="DefaultParagraphFont"/>
    <w:link w:val="SOPara"/>
    <w:rsid w:val="00A31E6C"/>
    <w:rPr>
      <w:sz w:val="22"/>
    </w:rPr>
  </w:style>
  <w:style w:type="paragraph" w:customStyle="1" w:styleId="SOBullet">
    <w:name w:val="SO Bullet"/>
    <w:aliases w:val="sotb"/>
    <w:basedOn w:val="Normal"/>
    <w:link w:val="SOBulletChar"/>
    <w:qFormat/>
    <w:rsid w:val="00A31E6C"/>
    <w:pPr>
      <w:pBdr>
        <w:top w:val="single" w:sz="6" w:space="5" w:color="auto"/>
        <w:left w:val="single" w:sz="6" w:space="5" w:color="auto"/>
        <w:bottom w:val="single" w:sz="6" w:space="5" w:color="auto"/>
        <w:right w:val="single" w:sz="6" w:space="5" w:color="auto"/>
      </w:pBdr>
      <w:spacing w:before="240" w:line="240" w:lineRule="auto"/>
      <w:ind w:left="1559" w:hanging="425"/>
    </w:pPr>
  </w:style>
  <w:style w:type="character" w:customStyle="1" w:styleId="SOBulletChar">
    <w:name w:val="SO Bullet Char"/>
    <w:aliases w:val="sotb Char"/>
    <w:basedOn w:val="DefaultParagraphFont"/>
    <w:link w:val="SOBullet"/>
    <w:rsid w:val="00A31E6C"/>
    <w:rPr>
      <w:sz w:val="22"/>
    </w:rPr>
  </w:style>
  <w:style w:type="paragraph" w:customStyle="1" w:styleId="SOBulletNote">
    <w:name w:val="SO BulletNote"/>
    <w:aliases w:val="sonb"/>
    <w:basedOn w:val="SOTextNote"/>
    <w:link w:val="SOBulletNoteChar"/>
    <w:qFormat/>
    <w:rsid w:val="00A31E6C"/>
    <w:pPr>
      <w:tabs>
        <w:tab w:val="left" w:pos="1560"/>
      </w:tabs>
      <w:ind w:left="2268" w:hanging="1134"/>
    </w:pPr>
  </w:style>
  <w:style w:type="character" w:customStyle="1" w:styleId="SOBulletNoteChar">
    <w:name w:val="SO BulletNote Char"/>
    <w:aliases w:val="sonb Char"/>
    <w:basedOn w:val="DefaultParagraphFont"/>
    <w:link w:val="SOBulletNote"/>
    <w:rsid w:val="00A31E6C"/>
    <w:rPr>
      <w:sz w:val="18"/>
    </w:rPr>
  </w:style>
  <w:style w:type="paragraph" w:customStyle="1" w:styleId="FileName">
    <w:name w:val="FileName"/>
    <w:basedOn w:val="Normal"/>
    <w:rsid w:val="00A31E6C"/>
  </w:style>
  <w:style w:type="paragraph" w:customStyle="1" w:styleId="SOHeadBold">
    <w:name w:val="SO HeadBold"/>
    <w:aliases w:val="sohb"/>
    <w:basedOn w:val="SOText"/>
    <w:next w:val="SOText"/>
    <w:link w:val="SOHeadBoldChar"/>
    <w:qFormat/>
    <w:rsid w:val="00A31E6C"/>
    <w:rPr>
      <w:b/>
    </w:rPr>
  </w:style>
  <w:style w:type="character" w:customStyle="1" w:styleId="SOHeadBoldChar">
    <w:name w:val="SO HeadBold Char"/>
    <w:aliases w:val="sohb Char"/>
    <w:basedOn w:val="DefaultParagraphFont"/>
    <w:link w:val="SOHeadBold"/>
    <w:rsid w:val="00A31E6C"/>
    <w:rPr>
      <w:b/>
      <w:sz w:val="22"/>
    </w:rPr>
  </w:style>
  <w:style w:type="paragraph" w:customStyle="1" w:styleId="SOHeadItalic">
    <w:name w:val="SO HeadItalic"/>
    <w:aliases w:val="sohi"/>
    <w:basedOn w:val="SOText"/>
    <w:next w:val="SOText"/>
    <w:link w:val="SOHeadItalicChar"/>
    <w:qFormat/>
    <w:rsid w:val="00A31E6C"/>
    <w:rPr>
      <w:i/>
    </w:rPr>
  </w:style>
  <w:style w:type="character" w:customStyle="1" w:styleId="SOHeadItalicChar">
    <w:name w:val="SO HeadItalic Char"/>
    <w:aliases w:val="sohi Char"/>
    <w:basedOn w:val="DefaultParagraphFont"/>
    <w:link w:val="SOHeadItalic"/>
    <w:rsid w:val="00A31E6C"/>
    <w:rPr>
      <w:i/>
      <w:sz w:val="22"/>
    </w:rPr>
  </w:style>
  <w:style w:type="paragraph" w:customStyle="1" w:styleId="SOText2">
    <w:name w:val="SO Text2"/>
    <w:aliases w:val="sot2"/>
    <w:basedOn w:val="Normal"/>
    <w:next w:val="SOText"/>
    <w:link w:val="SOText2Char"/>
    <w:rsid w:val="00A31E6C"/>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A31E6C"/>
    <w:rPr>
      <w:sz w:val="22"/>
    </w:rPr>
  </w:style>
  <w:style w:type="character" w:customStyle="1" w:styleId="subsectionChar">
    <w:name w:val="subsection Char"/>
    <w:aliases w:val="ss Char"/>
    <w:basedOn w:val="DefaultParagraphFont"/>
    <w:link w:val="subsection"/>
    <w:locked/>
    <w:rsid w:val="007A2926"/>
    <w:rPr>
      <w:rFonts w:eastAsia="Times New Roman" w:cs="Times New Roman"/>
      <w:sz w:val="22"/>
      <w:lang w:eastAsia="en-AU"/>
    </w:rPr>
  </w:style>
  <w:style w:type="character" w:customStyle="1" w:styleId="notetextChar">
    <w:name w:val="note(text) Char"/>
    <w:aliases w:val="n Char"/>
    <w:basedOn w:val="DefaultParagraphFont"/>
    <w:link w:val="notetext"/>
    <w:rsid w:val="007A2926"/>
    <w:rPr>
      <w:rFonts w:eastAsia="Times New Roman" w:cs="Times New Roman"/>
      <w:sz w:val="18"/>
      <w:lang w:eastAsia="en-AU"/>
    </w:rPr>
  </w:style>
  <w:style w:type="character" w:customStyle="1" w:styleId="Heading1Char">
    <w:name w:val="Heading 1 Char"/>
    <w:basedOn w:val="DefaultParagraphFont"/>
    <w:link w:val="Heading1"/>
    <w:uiPriority w:val="9"/>
    <w:rsid w:val="007A292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A292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7A2926"/>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7A2926"/>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7A2926"/>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7A2926"/>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7A2926"/>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7A292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7A2926"/>
    <w:rPr>
      <w:rFonts w:asciiTheme="majorHAnsi" w:eastAsiaTheme="majorEastAsia" w:hAnsiTheme="majorHAnsi" w:cstheme="majorBidi"/>
      <w:i/>
      <w:iCs/>
      <w:color w:val="404040" w:themeColor="text1" w:themeTint="BF"/>
    </w:rPr>
  </w:style>
  <w:style w:type="character" w:customStyle="1" w:styleId="paragraphChar">
    <w:name w:val="paragraph Char"/>
    <w:aliases w:val="a Char"/>
    <w:link w:val="paragraph"/>
    <w:rsid w:val="00AF0FDA"/>
    <w:rPr>
      <w:rFonts w:eastAsia="Times New Roman" w:cs="Times New Roman"/>
      <w:sz w:val="22"/>
      <w:lang w:eastAsia="en-AU"/>
    </w:rPr>
  </w:style>
  <w:style w:type="character" w:customStyle="1" w:styleId="ActHead5Char">
    <w:name w:val="ActHead 5 Char"/>
    <w:aliases w:val="s Char"/>
    <w:link w:val="ActHead5"/>
    <w:rsid w:val="00AF0FDA"/>
    <w:rPr>
      <w:rFonts w:eastAsia="Times New Roman" w:cs="Times New Roman"/>
      <w:b/>
      <w:kern w:val="28"/>
      <w:sz w:val="24"/>
      <w:lang w:eastAsia="en-AU"/>
    </w:rPr>
  </w:style>
  <w:style w:type="character" w:styleId="Hyperlink">
    <w:name w:val="Hyperlink"/>
    <w:basedOn w:val="DefaultParagraphFont"/>
    <w:uiPriority w:val="99"/>
    <w:semiHidden/>
    <w:unhideWhenUsed/>
    <w:rsid w:val="00475CBF"/>
    <w:rPr>
      <w:color w:val="0000FF" w:themeColor="hyperlink"/>
      <w:u w:val="single"/>
    </w:rPr>
  </w:style>
  <w:style w:type="character" w:styleId="FollowedHyperlink">
    <w:name w:val="FollowedHyperlink"/>
    <w:basedOn w:val="DefaultParagraphFont"/>
    <w:uiPriority w:val="99"/>
    <w:semiHidden/>
    <w:unhideWhenUsed/>
    <w:rsid w:val="00475CBF"/>
    <w:rPr>
      <w:color w:val="0000FF" w:themeColor="hyperlink"/>
      <w:u w:val="single"/>
    </w:rPr>
  </w:style>
  <w:style w:type="paragraph" w:customStyle="1" w:styleId="ShortTP1">
    <w:name w:val="ShortTP1"/>
    <w:basedOn w:val="ShortT"/>
    <w:link w:val="ShortTP1Char"/>
    <w:rsid w:val="00F22242"/>
    <w:pPr>
      <w:spacing w:before="800"/>
    </w:pPr>
  </w:style>
  <w:style w:type="character" w:customStyle="1" w:styleId="OPCParaBaseChar">
    <w:name w:val="OPCParaBase Char"/>
    <w:basedOn w:val="DefaultParagraphFont"/>
    <w:link w:val="OPCParaBase"/>
    <w:rsid w:val="00F22242"/>
    <w:rPr>
      <w:rFonts w:eastAsia="Times New Roman" w:cs="Times New Roman"/>
      <w:sz w:val="22"/>
      <w:lang w:eastAsia="en-AU"/>
    </w:rPr>
  </w:style>
  <w:style w:type="character" w:customStyle="1" w:styleId="ShortTChar">
    <w:name w:val="ShortT Char"/>
    <w:basedOn w:val="OPCParaBaseChar"/>
    <w:link w:val="ShortT"/>
    <w:rsid w:val="00F22242"/>
    <w:rPr>
      <w:rFonts w:eastAsia="Times New Roman" w:cs="Times New Roman"/>
      <w:b/>
      <w:sz w:val="40"/>
      <w:lang w:eastAsia="en-AU"/>
    </w:rPr>
  </w:style>
  <w:style w:type="character" w:customStyle="1" w:styleId="ShortTP1Char">
    <w:name w:val="ShortTP1 Char"/>
    <w:basedOn w:val="ShortTChar"/>
    <w:link w:val="ShortTP1"/>
    <w:rsid w:val="00F22242"/>
    <w:rPr>
      <w:rFonts w:eastAsia="Times New Roman" w:cs="Times New Roman"/>
      <w:b/>
      <w:sz w:val="40"/>
      <w:lang w:eastAsia="en-AU"/>
    </w:rPr>
  </w:style>
  <w:style w:type="paragraph" w:customStyle="1" w:styleId="ActNoP1">
    <w:name w:val="ActNoP1"/>
    <w:basedOn w:val="Actno"/>
    <w:link w:val="ActNoP1Char"/>
    <w:rsid w:val="00F22242"/>
    <w:pPr>
      <w:spacing w:before="800"/>
    </w:pPr>
    <w:rPr>
      <w:sz w:val="28"/>
    </w:rPr>
  </w:style>
  <w:style w:type="character" w:customStyle="1" w:styleId="ActnoChar">
    <w:name w:val="Actno Char"/>
    <w:basedOn w:val="ShortTChar"/>
    <w:link w:val="Actno"/>
    <w:rsid w:val="00F22242"/>
    <w:rPr>
      <w:rFonts w:eastAsia="Times New Roman" w:cs="Times New Roman"/>
      <w:b/>
      <w:sz w:val="40"/>
      <w:lang w:eastAsia="en-AU"/>
    </w:rPr>
  </w:style>
  <w:style w:type="character" w:customStyle="1" w:styleId="ActNoP1Char">
    <w:name w:val="ActNoP1 Char"/>
    <w:basedOn w:val="ActnoChar"/>
    <w:link w:val="ActNoP1"/>
    <w:rsid w:val="00F22242"/>
    <w:rPr>
      <w:rFonts w:eastAsia="Times New Roman" w:cs="Times New Roman"/>
      <w:b/>
      <w:sz w:val="28"/>
      <w:lang w:eastAsia="en-AU"/>
    </w:rPr>
  </w:style>
  <w:style w:type="paragraph" w:customStyle="1" w:styleId="ShortTCP">
    <w:name w:val="ShortTCP"/>
    <w:basedOn w:val="ShortT"/>
    <w:link w:val="ShortTCPChar"/>
    <w:rsid w:val="00F22242"/>
  </w:style>
  <w:style w:type="character" w:customStyle="1" w:styleId="ShortTCPChar">
    <w:name w:val="ShortTCP Char"/>
    <w:basedOn w:val="ShortTChar"/>
    <w:link w:val="ShortTCP"/>
    <w:rsid w:val="00F22242"/>
    <w:rPr>
      <w:rFonts w:eastAsia="Times New Roman" w:cs="Times New Roman"/>
      <w:b/>
      <w:sz w:val="40"/>
      <w:lang w:eastAsia="en-AU"/>
    </w:rPr>
  </w:style>
  <w:style w:type="paragraph" w:customStyle="1" w:styleId="ActNoCP">
    <w:name w:val="ActNoCP"/>
    <w:basedOn w:val="Actno"/>
    <w:link w:val="ActNoCPChar"/>
    <w:rsid w:val="00F22242"/>
    <w:pPr>
      <w:spacing w:before="400"/>
    </w:pPr>
  </w:style>
  <w:style w:type="character" w:customStyle="1" w:styleId="ActNoCPChar">
    <w:name w:val="ActNoCP Char"/>
    <w:basedOn w:val="ActnoChar"/>
    <w:link w:val="ActNoCP"/>
    <w:rsid w:val="00F22242"/>
    <w:rPr>
      <w:rFonts w:eastAsia="Times New Roman" w:cs="Times New Roman"/>
      <w:b/>
      <w:sz w:val="40"/>
      <w:lang w:eastAsia="en-AU"/>
    </w:rPr>
  </w:style>
  <w:style w:type="paragraph" w:customStyle="1" w:styleId="AssentBk">
    <w:name w:val="AssentBk"/>
    <w:basedOn w:val="Normal"/>
    <w:rsid w:val="00F22242"/>
    <w:pPr>
      <w:spacing w:line="240" w:lineRule="auto"/>
    </w:pPr>
    <w:rPr>
      <w:rFonts w:eastAsia="Times New Roman" w:cs="Times New Roman"/>
      <w:sz w:val="20"/>
      <w:lang w:eastAsia="en-AU"/>
    </w:rPr>
  </w:style>
  <w:style w:type="paragraph" w:styleId="BalloonText">
    <w:name w:val="Balloon Text"/>
    <w:basedOn w:val="Normal"/>
    <w:link w:val="BalloonTextChar"/>
    <w:uiPriority w:val="99"/>
    <w:semiHidden/>
    <w:unhideWhenUsed/>
    <w:rsid w:val="003C707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7073"/>
    <w:rPr>
      <w:rFonts w:ascii="Tahoma" w:hAnsi="Tahoma" w:cs="Tahoma"/>
      <w:sz w:val="16"/>
      <w:szCs w:val="16"/>
    </w:rPr>
  </w:style>
  <w:style w:type="paragraph" w:customStyle="1" w:styleId="AssentDt">
    <w:name w:val="AssentDt"/>
    <w:basedOn w:val="Normal"/>
    <w:rsid w:val="003E1C3F"/>
    <w:pPr>
      <w:spacing w:line="240" w:lineRule="auto"/>
    </w:pPr>
    <w:rPr>
      <w:rFonts w:eastAsia="Times New Roman" w:cs="Times New Roman"/>
      <w:sz w:val="20"/>
      <w:lang w:eastAsia="en-AU"/>
    </w:rPr>
  </w:style>
  <w:style w:type="paragraph" w:customStyle="1" w:styleId="2ndRd">
    <w:name w:val="2ndRd"/>
    <w:basedOn w:val="Normal"/>
    <w:rsid w:val="003E1C3F"/>
    <w:pPr>
      <w:spacing w:line="240" w:lineRule="auto"/>
    </w:pPr>
    <w:rPr>
      <w:rFonts w:eastAsia="Times New Roman" w:cs="Times New Roman"/>
      <w:sz w:val="20"/>
      <w:lang w:eastAsia="en-AU"/>
    </w:rPr>
  </w:style>
  <w:style w:type="paragraph" w:customStyle="1" w:styleId="ScalePlusRef">
    <w:name w:val="ScalePlusRef"/>
    <w:basedOn w:val="Normal"/>
    <w:rsid w:val="003E1C3F"/>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8.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footer" Target="footer8.xml"/><Relationship Id="rId10" Type="http://schemas.openxmlformats.org/officeDocument/2006/relationships/oleObject" Target="embeddings/oleObject1.bin"/><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 Id="rId22" Type="http://schemas.openxmlformats.org/officeDocument/2006/relationships/oleObject" Target="embeddings/oleObject2.bin"/><Relationship Id="rId27" Type="http://schemas.openxmlformats.org/officeDocument/2006/relationships/header" Target="header9.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dzinskia\AppData\Roaming\Microsoft\Templates\Bills\BILL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50A0B0-3C5F-4118-BF1C-2BE7CFAA6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BILL_NEW.dotx</Template>
  <TotalTime>0</TotalTime>
  <Pages>38</Pages>
  <Words>5950</Words>
  <Characters>33916</Characters>
  <Application>Microsoft Office Word</Application>
  <DocSecurity>0</DocSecurity>
  <PresentationFormat/>
  <Lines>282</Lines>
  <Paragraphs>79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39787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2018-01-30T03:36:00Z</cp:lastPrinted>
  <dcterms:created xsi:type="dcterms:W3CDTF">2018-07-03T04:01:00Z</dcterms:created>
  <dcterms:modified xsi:type="dcterms:W3CDTF">2018-07-03T04:20:00Z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National Housing Finance and Investment Corporation Act 2018</vt:lpwstr>
  </property>
  <property fmtid="{D5CDD505-2E9C-101B-9397-08002B2CF9AE}" pid="3" name="Class">
    <vt:lpwstr>BILL</vt:lpwstr>
  </property>
  <property fmtid="{D5CDD505-2E9C-101B-9397-08002B2CF9AE}" pid="4" name="Type">
    <vt:lpwstr>BILL</vt:lpwstr>
  </property>
  <property fmtid="{D5CDD505-2E9C-101B-9397-08002B2CF9AE}" pid="5" name="DocType">
    <vt:lpwstr>NEW</vt:lpwstr>
  </property>
  <property fmtid="{D5CDD505-2E9C-101B-9397-08002B2CF9AE}" pid="6" name="Header">
    <vt:lpwstr>Section</vt:lpwstr>
  </property>
  <property fmtid="{D5CDD505-2E9C-101B-9397-08002B2CF9AE}" pid="7" name="ID">
    <vt:lpwstr>OPC6643</vt:lpwstr>
  </property>
  <property fmtid="{D5CDD505-2E9C-101B-9397-08002B2CF9AE}" pid="8" name="ActNo">
    <vt:lpwstr>No. 65, 2018</vt:lpwstr>
  </property>
  <property fmtid="{D5CDD505-2E9C-101B-9397-08002B2CF9AE}" pid="9" name="Classification">
    <vt:lpwstr> </vt:lpwstr>
  </property>
  <property fmtid="{D5CDD505-2E9C-101B-9397-08002B2CF9AE}" pid="10" name="DLM">
    <vt:lpwstr> </vt:lpwstr>
  </property>
  <property fmtid="{D5CDD505-2E9C-101B-9397-08002B2CF9AE}" pid="11" name="DoNotAsk">
    <vt:lpwstr>0</vt:lpwstr>
  </property>
  <property fmtid="{D5CDD505-2E9C-101B-9397-08002B2CF9AE}" pid="12" name="ChangedTitle">
    <vt:lpwstr/>
  </property>
</Properties>
</file>