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7895" w:rsidRPr="003662E5" w:rsidRDefault="00BA7895" w:rsidP="000751C3">
      <w:r w:rsidRPr="003662E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06822606" r:id="rId10"/>
        </w:object>
      </w:r>
    </w:p>
    <w:p w:rsidR="00BA7895" w:rsidRPr="003662E5" w:rsidRDefault="00BA7895" w:rsidP="000751C3">
      <w:pPr>
        <w:pStyle w:val="ShortT"/>
        <w:spacing w:before="240"/>
      </w:pPr>
      <w:r w:rsidRPr="003662E5">
        <w:t>Foreign Influence Transparency Scheme Act 2018</w:t>
      </w:r>
    </w:p>
    <w:p w:rsidR="00BA7895" w:rsidRPr="003662E5" w:rsidRDefault="00BA7895" w:rsidP="000751C3">
      <w:pPr>
        <w:pStyle w:val="CompiledActNo"/>
        <w:spacing w:before="240"/>
      </w:pPr>
      <w:r w:rsidRPr="003662E5">
        <w:t>No.</w:t>
      </w:r>
      <w:r w:rsidR="003662E5">
        <w:t> </w:t>
      </w:r>
      <w:r w:rsidRPr="003662E5">
        <w:t>63, 2018</w:t>
      </w:r>
    </w:p>
    <w:p w:rsidR="00BA7895" w:rsidRPr="003662E5" w:rsidRDefault="00BA7895" w:rsidP="000751C3">
      <w:pPr>
        <w:spacing w:before="1000"/>
        <w:rPr>
          <w:rFonts w:cs="Arial"/>
          <w:b/>
          <w:sz w:val="32"/>
          <w:szCs w:val="32"/>
        </w:rPr>
      </w:pPr>
      <w:r w:rsidRPr="003662E5">
        <w:rPr>
          <w:rFonts w:cs="Arial"/>
          <w:b/>
          <w:sz w:val="32"/>
          <w:szCs w:val="32"/>
        </w:rPr>
        <w:t>Compilation No.</w:t>
      </w:r>
      <w:r w:rsidR="003662E5">
        <w:rPr>
          <w:rFonts w:cs="Arial"/>
          <w:b/>
          <w:sz w:val="32"/>
          <w:szCs w:val="32"/>
        </w:rPr>
        <w:t> </w:t>
      </w:r>
      <w:r w:rsidRPr="003662E5">
        <w:rPr>
          <w:rFonts w:cs="Arial"/>
          <w:b/>
          <w:sz w:val="32"/>
          <w:szCs w:val="32"/>
        </w:rPr>
        <w:fldChar w:fldCharType="begin"/>
      </w:r>
      <w:r w:rsidRPr="003662E5">
        <w:rPr>
          <w:rFonts w:cs="Arial"/>
          <w:b/>
          <w:sz w:val="32"/>
          <w:szCs w:val="32"/>
        </w:rPr>
        <w:instrText xml:space="preserve"> DOCPROPERTY  CompilationNumber </w:instrText>
      </w:r>
      <w:r w:rsidRPr="003662E5">
        <w:rPr>
          <w:rFonts w:cs="Arial"/>
          <w:b/>
          <w:sz w:val="32"/>
          <w:szCs w:val="32"/>
        </w:rPr>
        <w:fldChar w:fldCharType="separate"/>
      </w:r>
      <w:r w:rsidR="003662E5">
        <w:rPr>
          <w:rFonts w:cs="Arial"/>
          <w:b/>
          <w:sz w:val="32"/>
          <w:szCs w:val="32"/>
        </w:rPr>
        <w:t>1</w:t>
      </w:r>
      <w:r w:rsidRPr="003662E5">
        <w:rPr>
          <w:rFonts w:cs="Arial"/>
          <w:b/>
          <w:sz w:val="32"/>
          <w:szCs w:val="32"/>
        </w:rPr>
        <w:fldChar w:fldCharType="end"/>
      </w:r>
    </w:p>
    <w:p w:rsidR="00BA7895" w:rsidRPr="003662E5" w:rsidRDefault="00202353" w:rsidP="000751C3">
      <w:pPr>
        <w:spacing w:before="480"/>
        <w:rPr>
          <w:rFonts w:cs="Arial"/>
          <w:sz w:val="24"/>
        </w:rPr>
      </w:pPr>
      <w:r w:rsidRPr="003662E5">
        <w:rPr>
          <w:rFonts w:cs="Arial"/>
          <w:b/>
          <w:sz w:val="24"/>
        </w:rPr>
        <w:t>Compilation date:</w:t>
      </w:r>
      <w:r w:rsidR="00BA7895" w:rsidRPr="00B10B90">
        <w:rPr>
          <w:rFonts w:cs="Arial"/>
          <w:sz w:val="24"/>
        </w:rPr>
        <w:tab/>
      </w:r>
      <w:r w:rsidR="00BA7895" w:rsidRPr="00B10B90">
        <w:rPr>
          <w:rFonts w:cs="Arial"/>
          <w:sz w:val="24"/>
        </w:rPr>
        <w:tab/>
      </w:r>
      <w:r w:rsidR="00BA7895" w:rsidRPr="00B10B90">
        <w:rPr>
          <w:rFonts w:cs="Arial"/>
          <w:sz w:val="24"/>
        </w:rPr>
        <w:tab/>
      </w:r>
      <w:r w:rsidR="00BA7895" w:rsidRPr="003662E5">
        <w:rPr>
          <w:rFonts w:cs="Arial"/>
          <w:sz w:val="24"/>
        </w:rPr>
        <w:fldChar w:fldCharType="begin"/>
      </w:r>
      <w:r w:rsidR="00BA7895" w:rsidRPr="003662E5">
        <w:rPr>
          <w:rFonts w:cs="Arial"/>
          <w:sz w:val="24"/>
        </w:rPr>
        <w:instrText xml:space="preserve"> DOCPROPERTY StartDate \@ "d MMMM yyyy" \*MERGEFORMAT </w:instrText>
      </w:r>
      <w:r w:rsidR="00BA7895" w:rsidRPr="003662E5">
        <w:rPr>
          <w:rFonts w:cs="Arial"/>
          <w:sz w:val="24"/>
        </w:rPr>
        <w:fldChar w:fldCharType="separate"/>
      </w:r>
      <w:r w:rsidR="003662E5" w:rsidRPr="003662E5">
        <w:rPr>
          <w:rFonts w:cs="Arial"/>
          <w:bCs/>
          <w:sz w:val="24"/>
        </w:rPr>
        <w:t>10 December</w:t>
      </w:r>
      <w:r w:rsidR="003662E5">
        <w:rPr>
          <w:rFonts w:cs="Arial"/>
          <w:sz w:val="24"/>
        </w:rPr>
        <w:t xml:space="preserve"> 2018</w:t>
      </w:r>
      <w:r w:rsidR="00BA7895" w:rsidRPr="003662E5">
        <w:rPr>
          <w:rFonts w:cs="Arial"/>
          <w:sz w:val="24"/>
        </w:rPr>
        <w:fldChar w:fldCharType="end"/>
      </w:r>
    </w:p>
    <w:p w:rsidR="00BA7895" w:rsidRPr="003662E5" w:rsidRDefault="00BA7895" w:rsidP="000751C3">
      <w:pPr>
        <w:spacing w:before="240"/>
        <w:rPr>
          <w:rFonts w:cs="Arial"/>
          <w:sz w:val="24"/>
        </w:rPr>
      </w:pPr>
      <w:r w:rsidRPr="003662E5">
        <w:rPr>
          <w:rFonts w:cs="Arial"/>
          <w:b/>
          <w:sz w:val="24"/>
        </w:rPr>
        <w:t>Includes amendments up to:</w:t>
      </w:r>
      <w:r w:rsidRPr="00B10B90">
        <w:rPr>
          <w:rFonts w:cs="Arial"/>
          <w:sz w:val="24"/>
        </w:rPr>
        <w:tab/>
      </w:r>
      <w:r w:rsidRPr="003662E5">
        <w:rPr>
          <w:rFonts w:cs="Arial"/>
          <w:sz w:val="24"/>
        </w:rPr>
        <w:fldChar w:fldCharType="begin"/>
      </w:r>
      <w:r w:rsidRPr="003662E5">
        <w:rPr>
          <w:rFonts w:cs="Arial"/>
          <w:sz w:val="24"/>
        </w:rPr>
        <w:instrText xml:space="preserve"> DOCPROPERTY IncludesUpTo </w:instrText>
      </w:r>
      <w:r w:rsidRPr="003662E5">
        <w:rPr>
          <w:rFonts w:cs="Arial"/>
          <w:sz w:val="24"/>
        </w:rPr>
        <w:fldChar w:fldCharType="separate"/>
      </w:r>
      <w:r w:rsidR="003662E5">
        <w:rPr>
          <w:rFonts w:cs="Arial"/>
          <w:sz w:val="24"/>
        </w:rPr>
        <w:t>Act No. 152, 2018</w:t>
      </w:r>
      <w:r w:rsidRPr="003662E5">
        <w:rPr>
          <w:rFonts w:cs="Arial"/>
          <w:sz w:val="24"/>
        </w:rPr>
        <w:fldChar w:fldCharType="end"/>
      </w:r>
    </w:p>
    <w:p w:rsidR="00BA7895" w:rsidRPr="00B10B90" w:rsidRDefault="00BA7895" w:rsidP="000751C3">
      <w:pPr>
        <w:spacing w:before="240"/>
        <w:rPr>
          <w:rFonts w:cs="Arial"/>
          <w:sz w:val="24"/>
          <w:szCs w:val="24"/>
        </w:rPr>
      </w:pPr>
      <w:r w:rsidRPr="003662E5">
        <w:rPr>
          <w:rFonts w:cs="Arial"/>
          <w:b/>
          <w:sz w:val="24"/>
        </w:rPr>
        <w:t>Registered:</w:t>
      </w:r>
      <w:r w:rsidRPr="00B10B90">
        <w:rPr>
          <w:rFonts w:cs="Arial"/>
          <w:sz w:val="24"/>
        </w:rPr>
        <w:tab/>
      </w:r>
      <w:r w:rsidRPr="00B10B90">
        <w:rPr>
          <w:rFonts w:cs="Arial"/>
          <w:sz w:val="24"/>
        </w:rPr>
        <w:tab/>
      </w:r>
      <w:r w:rsidRPr="00B10B90">
        <w:rPr>
          <w:rFonts w:cs="Arial"/>
          <w:sz w:val="24"/>
        </w:rPr>
        <w:tab/>
      </w:r>
      <w:r w:rsidRPr="00B10B90">
        <w:rPr>
          <w:rFonts w:cs="Arial"/>
          <w:sz w:val="24"/>
        </w:rPr>
        <w:tab/>
      </w:r>
      <w:r w:rsidRPr="003662E5">
        <w:rPr>
          <w:rFonts w:cs="Arial"/>
          <w:sz w:val="24"/>
        </w:rPr>
        <w:fldChar w:fldCharType="begin"/>
      </w:r>
      <w:r w:rsidRPr="003662E5">
        <w:rPr>
          <w:rFonts w:cs="Arial"/>
          <w:sz w:val="24"/>
        </w:rPr>
        <w:instrText xml:space="preserve"> IF </w:instrText>
      </w:r>
      <w:r w:rsidRPr="003662E5">
        <w:rPr>
          <w:rFonts w:cs="Arial"/>
          <w:sz w:val="24"/>
        </w:rPr>
        <w:fldChar w:fldCharType="begin"/>
      </w:r>
      <w:r w:rsidRPr="003662E5">
        <w:rPr>
          <w:rFonts w:cs="Arial"/>
          <w:sz w:val="24"/>
        </w:rPr>
        <w:instrText xml:space="preserve"> DOCPROPERTY RegisteredDate </w:instrText>
      </w:r>
      <w:r w:rsidRPr="003662E5">
        <w:rPr>
          <w:rFonts w:cs="Arial"/>
          <w:sz w:val="24"/>
        </w:rPr>
        <w:fldChar w:fldCharType="separate"/>
      </w:r>
      <w:r w:rsidR="003662E5">
        <w:rPr>
          <w:rFonts w:cs="Arial"/>
          <w:sz w:val="24"/>
        </w:rPr>
        <w:instrText>20 December 2018</w:instrText>
      </w:r>
      <w:r w:rsidRPr="003662E5">
        <w:rPr>
          <w:rFonts w:cs="Arial"/>
          <w:sz w:val="24"/>
        </w:rPr>
        <w:fldChar w:fldCharType="end"/>
      </w:r>
      <w:r w:rsidRPr="003662E5">
        <w:rPr>
          <w:rFonts w:cs="Arial"/>
          <w:sz w:val="24"/>
        </w:rPr>
        <w:instrText xml:space="preserve"> = #1/1/1901# "Unknown" </w:instrText>
      </w:r>
      <w:r w:rsidRPr="003662E5">
        <w:rPr>
          <w:rFonts w:cs="Arial"/>
          <w:sz w:val="24"/>
        </w:rPr>
        <w:fldChar w:fldCharType="begin"/>
      </w:r>
      <w:r w:rsidRPr="003662E5">
        <w:rPr>
          <w:rFonts w:cs="Arial"/>
          <w:sz w:val="24"/>
        </w:rPr>
        <w:instrText xml:space="preserve"> DOCPROPERTY RegisteredDate \@ "d MMMM yyyy" </w:instrText>
      </w:r>
      <w:r w:rsidRPr="003662E5">
        <w:rPr>
          <w:rFonts w:cs="Arial"/>
          <w:sz w:val="24"/>
        </w:rPr>
        <w:fldChar w:fldCharType="separate"/>
      </w:r>
      <w:r w:rsidR="003662E5">
        <w:rPr>
          <w:rFonts w:cs="Arial"/>
          <w:sz w:val="24"/>
        </w:rPr>
        <w:instrText>20 December 2018</w:instrText>
      </w:r>
      <w:r w:rsidRPr="003662E5">
        <w:rPr>
          <w:rFonts w:cs="Arial"/>
          <w:sz w:val="24"/>
        </w:rPr>
        <w:fldChar w:fldCharType="end"/>
      </w:r>
      <w:r w:rsidRPr="003662E5">
        <w:rPr>
          <w:rFonts w:cs="Arial"/>
          <w:sz w:val="24"/>
        </w:rPr>
        <w:instrText xml:space="preserve"> \*MERGEFORMAT </w:instrText>
      </w:r>
      <w:r w:rsidRPr="003662E5">
        <w:rPr>
          <w:rFonts w:cs="Arial"/>
          <w:sz w:val="24"/>
        </w:rPr>
        <w:fldChar w:fldCharType="separate"/>
      </w:r>
      <w:r w:rsidR="003662E5" w:rsidRPr="003662E5">
        <w:rPr>
          <w:rFonts w:cs="Arial"/>
          <w:bCs/>
          <w:noProof/>
          <w:sz w:val="24"/>
        </w:rPr>
        <w:t>20 December</w:t>
      </w:r>
      <w:r w:rsidR="003662E5">
        <w:rPr>
          <w:rFonts w:cs="Arial"/>
          <w:noProof/>
          <w:sz w:val="24"/>
        </w:rPr>
        <w:t xml:space="preserve"> 2018</w:t>
      </w:r>
      <w:r w:rsidRPr="003662E5">
        <w:rPr>
          <w:rFonts w:cs="Arial"/>
          <w:sz w:val="24"/>
        </w:rPr>
        <w:fldChar w:fldCharType="end"/>
      </w:r>
    </w:p>
    <w:p w:rsidR="007135DE" w:rsidRPr="00B10B90" w:rsidRDefault="007135DE" w:rsidP="000751C3">
      <w:pPr>
        <w:rPr>
          <w:szCs w:val="22"/>
        </w:rPr>
      </w:pPr>
    </w:p>
    <w:p w:rsidR="00BA7895" w:rsidRPr="003662E5" w:rsidRDefault="00BA7895" w:rsidP="000751C3">
      <w:pPr>
        <w:pageBreakBefore/>
        <w:rPr>
          <w:rFonts w:cs="Arial"/>
          <w:b/>
          <w:sz w:val="32"/>
          <w:szCs w:val="32"/>
        </w:rPr>
      </w:pPr>
      <w:r w:rsidRPr="003662E5">
        <w:rPr>
          <w:rFonts w:cs="Arial"/>
          <w:b/>
          <w:sz w:val="32"/>
          <w:szCs w:val="32"/>
        </w:rPr>
        <w:lastRenderedPageBreak/>
        <w:t>About this compilation</w:t>
      </w:r>
    </w:p>
    <w:p w:rsidR="00BA7895" w:rsidRPr="003662E5" w:rsidRDefault="00BA7895" w:rsidP="000751C3">
      <w:pPr>
        <w:spacing w:before="240"/>
        <w:rPr>
          <w:rFonts w:cs="Arial"/>
        </w:rPr>
      </w:pPr>
      <w:r w:rsidRPr="003662E5">
        <w:rPr>
          <w:rFonts w:cs="Arial"/>
          <w:b/>
          <w:szCs w:val="22"/>
        </w:rPr>
        <w:t>This compilation</w:t>
      </w:r>
    </w:p>
    <w:p w:rsidR="00BA7895" w:rsidRPr="003662E5" w:rsidRDefault="00BA7895" w:rsidP="000751C3">
      <w:pPr>
        <w:spacing w:before="120" w:after="120"/>
        <w:rPr>
          <w:rFonts w:cs="Arial"/>
          <w:szCs w:val="22"/>
        </w:rPr>
      </w:pPr>
      <w:r w:rsidRPr="003662E5">
        <w:rPr>
          <w:rFonts w:cs="Arial"/>
          <w:szCs w:val="22"/>
        </w:rPr>
        <w:t xml:space="preserve">This is a compilation of the </w:t>
      </w:r>
      <w:r w:rsidRPr="003662E5">
        <w:rPr>
          <w:rFonts w:cs="Arial"/>
          <w:i/>
          <w:szCs w:val="22"/>
        </w:rPr>
        <w:fldChar w:fldCharType="begin"/>
      </w:r>
      <w:r w:rsidRPr="003662E5">
        <w:rPr>
          <w:rFonts w:cs="Arial"/>
          <w:i/>
          <w:szCs w:val="22"/>
        </w:rPr>
        <w:instrText xml:space="preserve"> STYLEREF  ShortT </w:instrText>
      </w:r>
      <w:r w:rsidRPr="003662E5">
        <w:rPr>
          <w:rFonts w:cs="Arial"/>
          <w:i/>
          <w:szCs w:val="22"/>
        </w:rPr>
        <w:fldChar w:fldCharType="separate"/>
      </w:r>
      <w:r w:rsidR="000D1E94">
        <w:rPr>
          <w:rFonts w:cs="Arial"/>
          <w:i/>
          <w:noProof/>
          <w:szCs w:val="22"/>
        </w:rPr>
        <w:t>Foreign Influence Transparency Scheme Act 2018</w:t>
      </w:r>
      <w:r w:rsidRPr="003662E5">
        <w:rPr>
          <w:rFonts w:cs="Arial"/>
          <w:i/>
          <w:szCs w:val="22"/>
        </w:rPr>
        <w:fldChar w:fldCharType="end"/>
      </w:r>
      <w:r w:rsidRPr="003662E5">
        <w:rPr>
          <w:rFonts w:cs="Arial"/>
          <w:szCs w:val="22"/>
        </w:rPr>
        <w:t xml:space="preserve"> that shows the text of the law as amended and in force on </w:t>
      </w:r>
      <w:r w:rsidRPr="003662E5">
        <w:rPr>
          <w:rFonts w:cs="Arial"/>
          <w:szCs w:val="22"/>
        </w:rPr>
        <w:fldChar w:fldCharType="begin"/>
      </w:r>
      <w:r w:rsidRPr="003662E5">
        <w:rPr>
          <w:rFonts w:cs="Arial"/>
          <w:szCs w:val="22"/>
        </w:rPr>
        <w:instrText xml:space="preserve"> DOCPROPERTY StartDate \@ "d MMMM yyyy" </w:instrText>
      </w:r>
      <w:r w:rsidRPr="003662E5">
        <w:rPr>
          <w:rFonts w:cs="Arial"/>
          <w:szCs w:val="22"/>
        </w:rPr>
        <w:fldChar w:fldCharType="separate"/>
      </w:r>
      <w:r w:rsidR="003662E5">
        <w:rPr>
          <w:rFonts w:cs="Arial"/>
          <w:szCs w:val="22"/>
        </w:rPr>
        <w:t>10 December 2018</w:t>
      </w:r>
      <w:r w:rsidRPr="003662E5">
        <w:rPr>
          <w:rFonts w:cs="Arial"/>
          <w:szCs w:val="22"/>
        </w:rPr>
        <w:fldChar w:fldCharType="end"/>
      </w:r>
      <w:r w:rsidRPr="003662E5">
        <w:rPr>
          <w:rFonts w:cs="Arial"/>
          <w:szCs w:val="22"/>
        </w:rPr>
        <w:t xml:space="preserve"> (the </w:t>
      </w:r>
      <w:r w:rsidRPr="003662E5">
        <w:rPr>
          <w:rFonts w:cs="Arial"/>
          <w:b/>
          <w:i/>
          <w:szCs w:val="22"/>
        </w:rPr>
        <w:t>compilation date</w:t>
      </w:r>
      <w:r w:rsidRPr="003662E5">
        <w:rPr>
          <w:rFonts w:cs="Arial"/>
          <w:szCs w:val="22"/>
        </w:rPr>
        <w:t>).</w:t>
      </w:r>
    </w:p>
    <w:p w:rsidR="00BA7895" w:rsidRPr="003662E5" w:rsidRDefault="00BA7895" w:rsidP="000751C3">
      <w:pPr>
        <w:spacing w:after="120"/>
        <w:rPr>
          <w:rFonts w:cs="Arial"/>
          <w:szCs w:val="22"/>
        </w:rPr>
      </w:pPr>
      <w:r w:rsidRPr="003662E5">
        <w:rPr>
          <w:rFonts w:cs="Arial"/>
          <w:szCs w:val="22"/>
        </w:rPr>
        <w:t xml:space="preserve">The notes at the end of this compilation (the </w:t>
      </w:r>
      <w:r w:rsidRPr="003662E5">
        <w:rPr>
          <w:rFonts w:cs="Arial"/>
          <w:b/>
          <w:i/>
          <w:szCs w:val="22"/>
        </w:rPr>
        <w:t>endnotes</w:t>
      </w:r>
      <w:r w:rsidRPr="003662E5">
        <w:rPr>
          <w:rFonts w:cs="Arial"/>
          <w:szCs w:val="22"/>
        </w:rPr>
        <w:t>) include information about amending laws and the amendment history of provisions of the compiled law.</w:t>
      </w:r>
    </w:p>
    <w:p w:rsidR="00BA7895" w:rsidRPr="003662E5" w:rsidRDefault="00BA7895" w:rsidP="000751C3">
      <w:pPr>
        <w:tabs>
          <w:tab w:val="left" w:pos="5640"/>
        </w:tabs>
        <w:spacing w:before="120" w:after="120"/>
        <w:rPr>
          <w:rFonts w:cs="Arial"/>
          <w:b/>
          <w:szCs w:val="22"/>
        </w:rPr>
      </w:pPr>
      <w:r w:rsidRPr="003662E5">
        <w:rPr>
          <w:rFonts w:cs="Arial"/>
          <w:b/>
          <w:szCs w:val="22"/>
        </w:rPr>
        <w:t>Uncommenced amendments</w:t>
      </w:r>
    </w:p>
    <w:p w:rsidR="00BA7895" w:rsidRPr="003662E5" w:rsidRDefault="00BA7895" w:rsidP="000751C3">
      <w:pPr>
        <w:spacing w:after="120"/>
        <w:rPr>
          <w:rFonts w:cs="Arial"/>
          <w:szCs w:val="22"/>
        </w:rPr>
      </w:pPr>
      <w:r w:rsidRPr="003662E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A7895" w:rsidRPr="003662E5" w:rsidRDefault="00BA7895" w:rsidP="000751C3">
      <w:pPr>
        <w:spacing w:before="120" w:after="120"/>
        <w:rPr>
          <w:rFonts w:cs="Arial"/>
          <w:b/>
          <w:szCs w:val="22"/>
        </w:rPr>
      </w:pPr>
      <w:r w:rsidRPr="003662E5">
        <w:rPr>
          <w:rFonts w:cs="Arial"/>
          <w:b/>
          <w:szCs w:val="22"/>
        </w:rPr>
        <w:t>Application, saving and transitional provisions for provisions and amendments</w:t>
      </w:r>
    </w:p>
    <w:p w:rsidR="00BA7895" w:rsidRPr="003662E5" w:rsidRDefault="00BA7895" w:rsidP="000751C3">
      <w:pPr>
        <w:spacing w:after="120"/>
        <w:rPr>
          <w:rFonts w:cs="Arial"/>
          <w:szCs w:val="22"/>
        </w:rPr>
      </w:pPr>
      <w:r w:rsidRPr="003662E5">
        <w:rPr>
          <w:rFonts w:cs="Arial"/>
          <w:szCs w:val="22"/>
        </w:rPr>
        <w:t>If the operation of a provision or amendment of the compiled law is affected by an application, saving or transitional provision that is not included in this compilation, details are included in the endnotes.</w:t>
      </w:r>
    </w:p>
    <w:p w:rsidR="00BA7895" w:rsidRPr="003662E5" w:rsidRDefault="00BA7895" w:rsidP="000751C3">
      <w:pPr>
        <w:spacing w:after="120"/>
        <w:rPr>
          <w:rFonts w:cs="Arial"/>
          <w:b/>
          <w:szCs w:val="22"/>
        </w:rPr>
      </w:pPr>
      <w:r w:rsidRPr="003662E5">
        <w:rPr>
          <w:rFonts w:cs="Arial"/>
          <w:b/>
          <w:szCs w:val="22"/>
        </w:rPr>
        <w:t>Editorial changes</w:t>
      </w:r>
    </w:p>
    <w:p w:rsidR="00BA7895" w:rsidRPr="003662E5" w:rsidRDefault="00BA7895" w:rsidP="000751C3">
      <w:pPr>
        <w:spacing w:after="120"/>
        <w:rPr>
          <w:rFonts w:cs="Arial"/>
          <w:szCs w:val="22"/>
        </w:rPr>
      </w:pPr>
      <w:r w:rsidRPr="003662E5">
        <w:rPr>
          <w:rFonts w:cs="Arial"/>
          <w:szCs w:val="22"/>
        </w:rPr>
        <w:t>For more information about any editorial changes made in this compilation, see the endnotes.</w:t>
      </w:r>
    </w:p>
    <w:p w:rsidR="00BA7895" w:rsidRPr="003662E5" w:rsidRDefault="00BA7895" w:rsidP="000751C3">
      <w:pPr>
        <w:spacing w:before="120" w:after="120"/>
        <w:rPr>
          <w:rFonts w:cs="Arial"/>
          <w:b/>
          <w:szCs w:val="22"/>
        </w:rPr>
      </w:pPr>
      <w:r w:rsidRPr="003662E5">
        <w:rPr>
          <w:rFonts w:cs="Arial"/>
          <w:b/>
          <w:szCs w:val="22"/>
        </w:rPr>
        <w:t>Modifications</w:t>
      </w:r>
    </w:p>
    <w:p w:rsidR="00BA7895" w:rsidRPr="003662E5" w:rsidRDefault="00BA7895" w:rsidP="000751C3">
      <w:pPr>
        <w:spacing w:after="120"/>
        <w:rPr>
          <w:rFonts w:cs="Arial"/>
          <w:szCs w:val="22"/>
        </w:rPr>
      </w:pPr>
      <w:r w:rsidRPr="003662E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A7895" w:rsidRPr="003662E5" w:rsidRDefault="00BA7895" w:rsidP="000751C3">
      <w:pPr>
        <w:spacing w:before="80" w:after="120"/>
        <w:rPr>
          <w:rFonts w:cs="Arial"/>
          <w:b/>
          <w:szCs w:val="22"/>
        </w:rPr>
      </w:pPr>
      <w:r w:rsidRPr="003662E5">
        <w:rPr>
          <w:rFonts w:cs="Arial"/>
          <w:b/>
          <w:szCs w:val="22"/>
        </w:rPr>
        <w:t>Self</w:t>
      </w:r>
      <w:r w:rsidR="003662E5">
        <w:rPr>
          <w:rFonts w:cs="Arial"/>
          <w:b/>
          <w:szCs w:val="22"/>
        </w:rPr>
        <w:noBreakHyphen/>
      </w:r>
      <w:r w:rsidRPr="003662E5">
        <w:rPr>
          <w:rFonts w:cs="Arial"/>
          <w:b/>
          <w:szCs w:val="22"/>
        </w:rPr>
        <w:t>repealing provisions</w:t>
      </w:r>
    </w:p>
    <w:p w:rsidR="00BA7895" w:rsidRPr="003662E5" w:rsidRDefault="00BA7895" w:rsidP="000751C3">
      <w:pPr>
        <w:spacing w:after="120"/>
        <w:rPr>
          <w:rFonts w:cs="Arial"/>
          <w:szCs w:val="22"/>
        </w:rPr>
      </w:pPr>
      <w:r w:rsidRPr="003662E5">
        <w:rPr>
          <w:rFonts w:cs="Arial"/>
          <w:szCs w:val="22"/>
        </w:rPr>
        <w:t>If a provision of the compiled law has been repealed in accordance with a provision of the law, details are included in the endnotes.</w:t>
      </w:r>
    </w:p>
    <w:p w:rsidR="00BA7895" w:rsidRPr="003662E5" w:rsidRDefault="00BA7895" w:rsidP="000751C3">
      <w:pPr>
        <w:pStyle w:val="Header"/>
        <w:tabs>
          <w:tab w:val="clear" w:pos="4150"/>
          <w:tab w:val="clear" w:pos="8307"/>
        </w:tabs>
      </w:pPr>
      <w:r w:rsidRPr="003662E5">
        <w:rPr>
          <w:rStyle w:val="CharChapNo"/>
        </w:rPr>
        <w:t xml:space="preserve"> </w:t>
      </w:r>
      <w:r w:rsidRPr="003662E5">
        <w:rPr>
          <w:rStyle w:val="CharChapText"/>
        </w:rPr>
        <w:t xml:space="preserve"> </w:t>
      </w:r>
    </w:p>
    <w:p w:rsidR="00BA7895" w:rsidRPr="003662E5" w:rsidRDefault="00BA7895" w:rsidP="000751C3">
      <w:pPr>
        <w:pStyle w:val="Header"/>
        <w:tabs>
          <w:tab w:val="clear" w:pos="4150"/>
          <w:tab w:val="clear" w:pos="8307"/>
        </w:tabs>
      </w:pPr>
      <w:r w:rsidRPr="003662E5">
        <w:rPr>
          <w:rStyle w:val="CharPartNo"/>
        </w:rPr>
        <w:t xml:space="preserve"> </w:t>
      </w:r>
      <w:r w:rsidRPr="003662E5">
        <w:rPr>
          <w:rStyle w:val="CharPartText"/>
        </w:rPr>
        <w:t xml:space="preserve"> </w:t>
      </w:r>
    </w:p>
    <w:p w:rsidR="00BA7895" w:rsidRPr="003662E5" w:rsidRDefault="00BA7895" w:rsidP="000751C3">
      <w:pPr>
        <w:pStyle w:val="Header"/>
        <w:tabs>
          <w:tab w:val="clear" w:pos="4150"/>
          <w:tab w:val="clear" w:pos="8307"/>
        </w:tabs>
      </w:pPr>
      <w:r w:rsidRPr="003662E5">
        <w:rPr>
          <w:rStyle w:val="CharDivNo"/>
        </w:rPr>
        <w:t xml:space="preserve"> </w:t>
      </w:r>
      <w:r w:rsidRPr="003662E5">
        <w:rPr>
          <w:rStyle w:val="CharDivText"/>
        </w:rPr>
        <w:t xml:space="preserve"> </w:t>
      </w:r>
    </w:p>
    <w:p w:rsidR="00BA7895" w:rsidRPr="003662E5" w:rsidRDefault="00BA7895" w:rsidP="000751C3">
      <w:pPr>
        <w:sectPr w:rsidR="00BA7895" w:rsidRPr="003662E5" w:rsidSect="00411172">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EB012D" w:rsidRPr="003662E5" w:rsidRDefault="00EB012D" w:rsidP="00EB012D">
      <w:pPr>
        <w:rPr>
          <w:sz w:val="36"/>
        </w:rPr>
      </w:pPr>
      <w:r w:rsidRPr="003662E5">
        <w:rPr>
          <w:sz w:val="36"/>
        </w:rPr>
        <w:lastRenderedPageBreak/>
        <w:t>Contents</w:t>
      </w:r>
    </w:p>
    <w:p w:rsidR="00EB4301" w:rsidRDefault="006C3D2C">
      <w:pPr>
        <w:pStyle w:val="TOC2"/>
        <w:rPr>
          <w:rFonts w:asciiTheme="minorHAnsi" w:eastAsiaTheme="minorEastAsia" w:hAnsiTheme="minorHAnsi" w:cstheme="minorBidi"/>
          <w:b w:val="0"/>
          <w:noProof/>
          <w:kern w:val="0"/>
          <w:sz w:val="22"/>
          <w:szCs w:val="22"/>
        </w:rPr>
      </w:pPr>
      <w:r w:rsidRPr="003662E5">
        <w:fldChar w:fldCharType="begin"/>
      </w:r>
      <w:r w:rsidRPr="003662E5">
        <w:instrText xml:space="preserve"> TOC \o "1-9" </w:instrText>
      </w:r>
      <w:r w:rsidRPr="003662E5">
        <w:fldChar w:fldCharType="separate"/>
      </w:r>
      <w:r w:rsidR="00EB4301">
        <w:rPr>
          <w:noProof/>
        </w:rPr>
        <w:t>Part 1—Preliminary</w:t>
      </w:r>
      <w:r w:rsidR="00EB4301" w:rsidRPr="00EB4301">
        <w:rPr>
          <w:b w:val="0"/>
          <w:noProof/>
          <w:sz w:val="18"/>
        </w:rPr>
        <w:tab/>
      </w:r>
      <w:r w:rsidR="00EB4301" w:rsidRPr="00EB4301">
        <w:rPr>
          <w:b w:val="0"/>
          <w:noProof/>
          <w:sz w:val="18"/>
        </w:rPr>
        <w:fldChar w:fldCharType="begin"/>
      </w:r>
      <w:r w:rsidR="00EB4301" w:rsidRPr="00EB4301">
        <w:rPr>
          <w:b w:val="0"/>
          <w:noProof/>
          <w:sz w:val="18"/>
        </w:rPr>
        <w:instrText xml:space="preserve"> PAGEREF _Toc533079963 \h </w:instrText>
      </w:r>
      <w:r w:rsidR="00EB4301" w:rsidRPr="00EB4301">
        <w:rPr>
          <w:b w:val="0"/>
          <w:noProof/>
          <w:sz w:val="18"/>
        </w:rPr>
      </w:r>
      <w:r w:rsidR="00EB4301" w:rsidRPr="00EB4301">
        <w:rPr>
          <w:b w:val="0"/>
          <w:noProof/>
          <w:sz w:val="18"/>
        </w:rPr>
        <w:fldChar w:fldCharType="separate"/>
      </w:r>
      <w:r w:rsidR="000D1E94">
        <w:rPr>
          <w:b w:val="0"/>
          <w:noProof/>
          <w:sz w:val="18"/>
        </w:rPr>
        <w:t>1</w:t>
      </w:r>
      <w:r w:rsidR="00EB4301" w:rsidRPr="00EB4301">
        <w:rPr>
          <w:b w:val="0"/>
          <w:noProof/>
          <w:sz w:val="18"/>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1—Preliminary</w:t>
      </w:r>
      <w:r w:rsidRPr="00EB4301">
        <w:rPr>
          <w:b w:val="0"/>
          <w:noProof/>
          <w:sz w:val="18"/>
        </w:rPr>
        <w:tab/>
      </w:r>
      <w:r w:rsidRPr="00EB4301">
        <w:rPr>
          <w:b w:val="0"/>
          <w:noProof/>
          <w:sz w:val="18"/>
        </w:rPr>
        <w:fldChar w:fldCharType="begin"/>
      </w:r>
      <w:r w:rsidRPr="00EB4301">
        <w:rPr>
          <w:b w:val="0"/>
          <w:noProof/>
          <w:sz w:val="18"/>
        </w:rPr>
        <w:instrText xml:space="preserve"> PAGEREF _Toc533079964 \h </w:instrText>
      </w:r>
      <w:r w:rsidRPr="00EB4301">
        <w:rPr>
          <w:b w:val="0"/>
          <w:noProof/>
          <w:sz w:val="18"/>
        </w:rPr>
      </w:r>
      <w:r w:rsidRPr="00EB4301">
        <w:rPr>
          <w:b w:val="0"/>
          <w:noProof/>
          <w:sz w:val="18"/>
        </w:rPr>
        <w:fldChar w:fldCharType="separate"/>
      </w:r>
      <w:r w:rsidR="000D1E94">
        <w:rPr>
          <w:b w:val="0"/>
          <w:noProof/>
          <w:sz w:val="18"/>
        </w:rPr>
        <w:t>1</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w:t>
      </w:r>
      <w:r>
        <w:rPr>
          <w:noProof/>
        </w:rPr>
        <w:tab/>
        <w:t>Short title</w:t>
      </w:r>
      <w:r w:rsidRPr="00EB4301">
        <w:rPr>
          <w:noProof/>
        </w:rPr>
        <w:tab/>
      </w:r>
      <w:r w:rsidRPr="00EB4301">
        <w:rPr>
          <w:noProof/>
        </w:rPr>
        <w:fldChar w:fldCharType="begin"/>
      </w:r>
      <w:r w:rsidRPr="00EB4301">
        <w:rPr>
          <w:noProof/>
        </w:rPr>
        <w:instrText xml:space="preserve"> PAGEREF _Toc533079965 \h </w:instrText>
      </w:r>
      <w:r w:rsidRPr="00EB4301">
        <w:rPr>
          <w:noProof/>
        </w:rPr>
      </w:r>
      <w:r w:rsidRPr="00EB4301">
        <w:rPr>
          <w:noProof/>
        </w:rPr>
        <w:fldChar w:fldCharType="separate"/>
      </w:r>
      <w:r w:rsidR="000D1E94">
        <w:rPr>
          <w:noProof/>
        </w:rPr>
        <w:t>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w:t>
      </w:r>
      <w:r>
        <w:rPr>
          <w:noProof/>
        </w:rPr>
        <w:tab/>
        <w:t>Commencement</w:t>
      </w:r>
      <w:r w:rsidRPr="00EB4301">
        <w:rPr>
          <w:noProof/>
        </w:rPr>
        <w:tab/>
      </w:r>
      <w:r w:rsidRPr="00EB4301">
        <w:rPr>
          <w:noProof/>
        </w:rPr>
        <w:fldChar w:fldCharType="begin"/>
      </w:r>
      <w:r w:rsidRPr="00EB4301">
        <w:rPr>
          <w:noProof/>
        </w:rPr>
        <w:instrText xml:space="preserve"> PAGEREF _Toc533079966 \h </w:instrText>
      </w:r>
      <w:r w:rsidRPr="00EB4301">
        <w:rPr>
          <w:noProof/>
        </w:rPr>
      </w:r>
      <w:r w:rsidRPr="00EB4301">
        <w:rPr>
          <w:noProof/>
        </w:rPr>
        <w:fldChar w:fldCharType="separate"/>
      </w:r>
      <w:r w:rsidR="000D1E94">
        <w:rPr>
          <w:noProof/>
        </w:rPr>
        <w:t>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3</w:t>
      </w:r>
      <w:r>
        <w:rPr>
          <w:noProof/>
        </w:rPr>
        <w:tab/>
        <w:t>Object</w:t>
      </w:r>
      <w:r w:rsidRPr="00EB4301">
        <w:rPr>
          <w:noProof/>
        </w:rPr>
        <w:tab/>
      </w:r>
      <w:r w:rsidRPr="00EB4301">
        <w:rPr>
          <w:noProof/>
        </w:rPr>
        <w:fldChar w:fldCharType="begin"/>
      </w:r>
      <w:r w:rsidRPr="00EB4301">
        <w:rPr>
          <w:noProof/>
        </w:rPr>
        <w:instrText xml:space="preserve"> PAGEREF _Toc533079967 \h </w:instrText>
      </w:r>
      <w:r w:rsidRPr="00EB4301">
        <w:rPr>
          <w:noProof/>
        </w:rPr>
      </w:r>
      <w:r w:rsidRPr="00EB4301">
        <w:rPr>
          <w:noProof/>
        </w:rPr>
        <w:fldChar w:fldCharType="separate"/>
      </w:r>
      <w:r w:rsidR="000D1E94">
        <w:rPr>
          <w:noProof/>
        </w:rPr>
        <w:t>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EB4301">
        <w:rPr>
          <w:noProof/>
        </w:rPr>
        <w:tab/>
      </w:r>
      <w:r w:rsidRPr="00EB4301">
        <w:rPr>
          <w:noProof/>
        </w:rPr>
        <w:fldChar w:fldCharType="begin"/>
      </w:r>
      <w:r w:rsidRPr="00EB4301">
        <w:rPr>
          <w:noProof/>
        </w:rPr>
        <w:instrText xml:space="preserve"> PAGEREF _Toc533079968 \h </w:instrText>
      </w:r>
      <w:r w:rsidRPr="00EB4301">
        <w:rPr>
          <w:noProof/>
        </w:rPr>
      </w:r>
      <w:r w:rsidRPr="00EB4301">
        <w:rPr>
          <w:noProof/>
        </w:rPr>
        <w:fldChar w:fldCharType="separate"/>
      </w:r>
      <w:r w:rsidR="000D1E94">
        <w:rPr>
          <w:noProof/>
        </w:rPr>
        <w:t>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EB4301">
        <w:rPr>
          <w:noProof/>
        </w:rPr>
        <w:tab/>
      </w:r>
      <w:r w:rsidRPr="00EB4301">
        <w:rPr>
          <w:noProof/>
        </w:rPr>
        <w:fldChar w:fldCharType="begin"/>
      </w:r>
      <w:r w:rsidRPr="00EB4301">
        <w:rPr>
          <w:noProof/>
        </w:rPr>
        <w:instrText xml:space="preserve"> PAGEREF _Toc533079969 \h </w:instrText>
      </w:r>
      <w:r w:rsidRPr="00EB4301">
        <w:rPr>
          <w:noProof/>
        </w:rPr>
      </w:r>
      <w:r w:rsidRPr="00EB4301">
        <w:rPr>
          <w:noProof/>
        </w:rPr>
        <w:fldChar w:fldCharType="separate"/>
      </w:r>
      <w:r w:rsidR="000D1E94">
        <w:rPr>
          <w:noProof/>
        </w:rPr>
        <w:t>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7</w:t>
      </w:r>
      <w:r>
        <w:rPr>
          <w:noProof/>
        </w:rPr>
        <w:tab/>
        <w:t>Constitutional basis and severability</w:t>
      </w:r>
      <w:r w:rsidRPr="00EB4301">
        <w:rPr>
          <w:noProof/>
        </w:rPr>
        <w:tab/>
      </w:r>
      <w:r w:rsidRPr="00EB4301">
        <w:rPr>
          <w:noProof/>
        </w:rPr>
        <w:fldChar w:fldCharType="begin"/>
      </w:r>
      <w:r w:rsidRPr="00EB4301">
        <w:rPr>
          <w:noProof/>
        </w:rPr>
        <w:instrText xml:space="preserve"> PAGEREF _Toc533079970 \h </w:instrText>
      </w:r>
      <w:r w:rsidRPr="00EB4301">
        <w:rPr>
          <w:noProof/>
        </w:rPr>
      </w:r>
      <w:r w:rsidRPr="00EB4301">
        <w:rPr>
          <w:noProof/>
        </w:rPr>
        <w:fldChar w:fldCharType="separate"/>
      </w:r>
      <w:r w:rsidR="000D1E94">
        <w:rPr>
          <w:noProof/>
        </w:rPr>
        <w:t>3</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8</w:t>
      </w:r>
      <w:r>
        <w:rPr>
          <w:noProof/>
        </w:rPr>
        <w:tab/>
        <w:t>Application to Commonwealth, States and Territories</w:t>
      </w:r>
      <w:r w:rsidRPr="00EB4301">
        <w:rPr>
          <w:noProof/>
        </w:rPr>
        <w:tab/>
      </w:r>
      <w:r w:rsidRPr="00EB4301">
        <w:rPr>
          <w:noProof/>
        </w:rPr>
        <w:fldChar w:fldCharType="begin"/>
      </w:r>
      <w:r w:rsidRPr="00EB4301">
        <w:rPr>
          <w:noProof/>
        </w:rPr>
        <w:instrText xml:space="preserve"> PAGEREF _Toc533079971 \h </w:instrText>
      </w:r>
      <w:r w:rsidRPr="00EB4301">
        <w:rPr>
          <w:noProof/>
        </w:rPr>
      </w:r>
      <w:r w:rsidRPr="00EB4301">
        <w:rPr>
          <w:noProof/>
        </w:rPr>
        <w:fldChar w:fldCharType="separate"/>
      </w:r>
      <w:r w:rsidR="000D1E94">
        <w:rPr>
          <w:noProof/>
        </w:rPr>
        <w:t>4</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9</w:t>
      </w:r>
      <w:r>
        <w:rPr>
          <w:noProof/>
        </w:rPr>
        <w:tab/>
        <w:t>Concurrent operation of State and Territory laws</w:t>
      </w:r>
      <w:r w:rsidRPr="00EB4301">
        <w:rPr>
          <w:noProof/>
        </w:rPr>
        <w:tab/>
      </w:r>
      <w:r w:rsidRPr="00EB4301">
        <w:rPr>
          <w:noProof/>
        </w:rPr>
        <w:fldChar w:fldCharType="begin"/>
      </w:r>
      <w:r w:rsidRPr="00EB4301">
        <w:rPr>
          <w:noProof/>
        </w:rPr>
        <w:instrText xml:space="preserve"> PAGEREF _Toc533079972 \h </w:instrText>
      </w:r>
      <w:r w:rsidRPr="00EB4301">
        <w:rPr>
          <w:noProof/>
        </w:rPr>
      </w:r>
      <w:r w:rsidRPr="00EB4301">
        <w:rPr>
          <w:noProof/>
        </w:rPr>
        <w:fldChar w:fldCharType="separate"/>
      </w:r>
      <w:r w:rsidR="000D1E94">
        <w:rPr>
          <w:noProof/>
        </w:rPr>
        <w:t>5</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9A</w:t>
      </w:r>
      <w:r>
        <w:rPr>
          <w:noProof/>
        </w:rPr>
        <w:tab/>
        <w:t>Relationship of this Act to certain privileges and immunities</w:t>
      </w:r>
      <w:r w:rsidRPr="00EB4301">
        <w:rPr>
          <w:noProof/>
        </w:rPr>
        <w:tab/>
      </w:r>
      <w:r w:rsidRPr="00EB4301">
        <w:rPr>
          <w:noProof/>
        </w:rPr>
        <w:fldChar w:fldCharType="begin"/>
      </w:r>
      <w:r w:rsidRPr="00EB4301">
        <w:rPr>
          <w:noProof/>
        </w:rPr>
        <w:instrText xml:space="preserve"> PAGEREF _Toc533079973 \h </w:instrText>
      </w:r>
      <w:r w:rsidRPr="00EB4301">
        <w:rPr>
          <w:noProof/>
        </w:rPr>
      </w:r>
      <w:r w:rsidRPr="00EB4301">
        <w:rPr>
          <w:noProof/>
        </w:rPr>
        <w:fldChar w:fldCharType="separate"/>
      </w:r>
      <w:r w:rsidR="000D1E94">
        <w:rPr>
          <w:noProof/>
        </w:rPr>
        <w:t>5</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2—Definitions</w:t>
      </w:r>
      <w:r w:rsidRPr="00EB4301">
        <w:rPr>
          <w:b w:val="0"/>
          <w:noProof/>
          <w:sz w:val="18"/>
        </w:rPr>
        <w:tab/>
      </w:r>
      <w:r w:rsidRPr="00EB4301">
        <w:rPr>
          <w:b w:val="0"/>
          <w:noProof/>
          <w:sz w:val="18"/>
        </w:rPr>
        <w:fldChar w:fldCharType="begin"/>
      </w:r>
      <w:r w:rsidRPr="00EB4301">
        <w:rPr>
          <w:b w:val="0"/>
          <w:noProof/>
          <w:sz w:val="18"/>
        </w:rPr>
        <w:instrText xml:space="preserve"> PAGEREF _Toc533079974 \h </w:instrText>
      </w:r>
      <w:r w:rsidRPr="00EB4301">
        <w:rPr>
          <w:b w:val="0"/>
          <w:noProof/>
          <w:sz w:val="18"/>
        </w:rPr>
      </w:r>
      <w:r w:rsidRPr="00EB4301">
        <w:rPr>
          <w:b w:val="0"/>
          <w:noProof/>
          <w:sz w:val="18"/>
        </w:rPr>
        <w:fldChar w:fldCharType="separate"/>
      </w:r>
      <w:r w:rsidR="000D1E94">
        <w:rPr>
          <w:b w:val="0"/>
          <w:noProof/>
          <w:sz w:val="18"/>
        </w:rPr>
        <w:t>6</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10</w:t>
      </w:r>
      <w:r>
        <w:rPr>
          <w:noProof/>
        </w:rPr>
        <w:tab/>
        <w:t>Definitions</w:t>
      </w:r>
      <w:r w:rsidRPr="00EB4301">
        <w:rPr>
          <w:noProof/>
        </w:rPr>
        <w:tab/>
      </w:r>
      <w:r w:rsidRPr="00EB4301">
        <w:rPr>
          <w:noProof/>
        </w:rPr>
        <w:fldChar w:fldCharType="begin"/>
      </w:r>
      <w:r w:rsidRPr="00EB4301">
        <w:rPr>
          <w:noProof/>
        </w:rPr>
        <w:instrText xml:space="preserve"> PAGEREF _Toc533079975 \h </w:instrText>
      </w:r>
      <w:r w:rsidRPr="00EB4301">
        <w:rPr>
          <w:noProof/>
        </w:rPr>
      </w:r>
      <w:r w:rsidRPr="00EB4301">
        <w:rPr>
          <w:noProof/>
        </w:rPr>
        <w:fldChar w:fldCharType="separate"/>
      </w:r>
      <w:r w:rsidR="000D1E94">
        <w:rPr>
          <w:noProof/>
        </w:rPr>
        <w:t>6</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11</w:t>
      </w:r>
      <w:r>
        <w:rPr>
          <w:noProof/>
        </w:rPr>
        <w:tab/>
        <w:t>Undertaking activity on behalf of a foreign principal</w:t>
      </w:r>
      <w:r w:rsidRPr="00EB4301">
        <w:rPr>
          <w:noProof/>
        </w:rPr>
        <w:tab/>
      </w:r>
      <w:r w:rsidRPr="00EB4301">
        <w:rPr>
          <w:noProof/>
        </w:rPr>
        <w:fldChar w:fldCharType="begin"/>
      </w:r>
      <w:r w:rsidRPr="00EB4301">
        <w:rPr>
          <w:noProof/>
        </w:rPr>
        <w:instrText xml:space="preserve"> PAGEREF _Toc533079976 \h </w:instrText>
      </w:r>
      <w:r w:rsidRPr="00EB4301">
        <w:rPr>
          <w:noProof/>
        </w:rPr>
      </w:r>
      <w:r w:rsidRPr="00EB4301">
        <w:rPr>
          <w:noProof/>
        </w:rPr>
        <w:fldChar w:fldCharType="separate"/>
      </w:r>
      <w:r w:rsidR="000D1E94">
        <w:rPr>
          <w:noProof/>
        </w:rPr>
        <w:t>13</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12</w:t>
      </w:r>
      <w:r>
        <w:rPr>
          <w:noProof/>
        </w:rPr>
        <w:tab/>
        <w:t>Activity for the purpose of political or governmental influence</w:t>
      </w:r>
      <w:r w:rsidRPr="00EB4301">
        <w:rPr>
          <w:noProof/>
        </w:rPr>
        <w:tab/>
      </w:r>
      <w:r w:rsidRPr="00EB4301">
        <w:rPr>
          <w:noProof/>
        </w:rPr>
        <w:fldChar w:fldCharType="begin"/>
      </w:r>
      <w:r w:rsidRPr="00EB4301">
        <w:rPr>
          <w:noProof/>
        </w:rPr>
        <w:instrText xml:space="preserve"> PAGEREF _Toc533079977 \h </w:instrText>
      </w:r>
      <w:r w:rsidRPr="00EB4301">
        <w:rPr>
          <w:noProof/>
        </w:rPr>
      </w:r>
      <w:r w:rsidRPr="00EB4301">
        <w:rPr>
          <w:noProof/>
        </w:rPr>
        <w:fldChar w:fldCharType="separate"/>
      </w:r>
      <w:r w:rsidR="000D1E94">
        <w:rPr>
          <w:noProof/>
        </w:rPr>
        <w:t>14</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13</w:t>
      </w:r>
      <w:r>
        <w:rPr>
          <w:noProof/>
        </w:rPr>
        <w:tab/>
        <w:t>Communications activity</w:t>
      </w:r>
      <w:r w:rsidRPr="00EB4301">
        <w:rPr>
          <w:noProof/>
        </w:rPr>
        <w:tab/>
      </w:r>
      <w:r w:rsidRPr="00EB4301">
        <w:rPr>
          <w:noProof/>
        </w:rPr>
        <w:fldChar w:fldCharType="begin"/>
      </w:r>
      <w:r w:rsidRPr="00EB4301">
        <w:rPr>
          <w:noProof/>
        </w:rPr>
        <w:instrText xml:space="preserve"> PAGEREF _Toc533079978 \h </w:instrText>
      </w:r>
      <w:r w:rsidRPr="00EB4301">
        <w:rPr>
          <w:noProof/>
        </w:rPr>
      </w:r>
      <w:r w:rsidRPr="00EB4301">
        <w:rPr>
          <w:noProof/>
        </w:rPr>
        <w:fldChar w:fldCharType="separate"/>
      </w:r>
      <w:r w:rsidR="000D1E94">
        <w:rPr>
          <w:noProof/>
        </w:rPr>
        <w:t>17</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13A</w:t>
      </w:r>
      <w:r>
        <w:rPr>
          <w:noProof/>
        </w:rPr>
        <w:tab/>
        <w:t>Registrable arrangement</w:t>
      </w:r>
      <w:r w:rsidRPr="00EB4301">
        <w:rPr>
          <w:noProof/>
        </w:rPr>
        <w:tab/>
      </w:r>
      <w:r w:rsidRPr="00EB4301">
        <w:rPr>
          <w:noProof/>
        </w:rPr>
        <w:fldChar w:fldCharType="begin"/>
      </w:r>
      <w:r w:rsidRPr="00EB4301">
        <w:rPr>
          <w:noProof/>
        </w:rPr>
        <w:instrText xml:space="preserve"> PAGEREF _Toc533079979 \h </w:instrText>
      </w:r>
      <w:r w:rsidRPr="00EB4301">
        <w:rPr>
          <w:noProof/>
        </w:rPr>
      </w:r>
      <w:r w:rsidRPr="00EB4301">
        <w:rPr>
          <w:noProof/>
        </w:rPr>
        <w:fldChar w:fldCharType="separate"/>
      </w:r>
      <w:r w:rsidR="000D1E94">
        <w:rPr>
          <w:noProof/>
        </w:rPr>
        <w:t>18</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14</w:t>
      </w:r>
      <w:r>
        <w:rPr>
          <w:noProof/>
        </w:rPr>
        <w:tab/>
        <w:t>Purpose of activity</w:t>
      </w:r>
      <w:r w:rsidRPr="00EB4301">
        <w:rPr>
          <w:noProof/>
        </w:rPr>
        <w:tab/>
      </w:r>
      <w:r w:rsidRPr="00EB4301">
        <w:rPr>
          <w:noProof/>
        </w:rPr>
        <w:fldChar w:fldCharType="begin"/>
      </w:r>
      <w:r w:rsidRPr="00EB4301">
        <w:rPr>
          <w:noProof/>
        </w:rPr>
        <w:instrText xml:space="preserve"> PAGEREF _Toc533079980 \h </w:instrText>
      </w:r>
      <w:r w:rsidRPr="00EB4301">
        <w:rPr>
          <w:noProof/>
        </w:rPr>
      </w:r>
      <w:r w:rsidRPr="00EB4301">
        <w:rPr>
          <w:noProof/>
        </w:rPr>
        <w:fldChar w:fldCharType="separate"/>
      </w:r>
      <w:r w:rsidR="000D1E94">
        <w:rPr>
          <w:noProof/>
        </w:rPr>
        <w:t>18</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3—Transparency notices</w:t>
      </w:r>
      <w:r w:rsidRPr="00EB4301">
        <w:rPr>
          <w:b w:val="0"/>
          <w:noProof/>
          <w:sz w:val="18"/>
        </w:rPr>
        <w:tab/>
      </w:r>
      <w:r w:rsidRPr="00EB4301">
        <w:rPr>
          <w:b w:val="0"/>
          <w:noProof/>
          <w:sz w:val="18"/>
        </w:rPr>
        <w:fldChar w:fldCharType="begin"/>
      </w:r>
      <w:r w:rsidRPr="00EB4301">
        <w:rPr>
          <w:b w:val="0"/>
          <w:noProof/>
          <w:sz w:val="18"/>
        </w:rPr>
        <w:instrText xml:space="preserve"> PAGEREF _Toc533079981 \h </w:instrText>
      </w:r>
      <w:r w:rsidRPr="00EB4301">
        <w:rPr>
          <w:b w:val="0"/>
          <w:noProof/>
          <w:sz w:val="18"/>
        </w:rPr>
      </w:r>
      <w:r w:rsidRPr="00EB4301">
        <w:rPr>
          <w:b w:val="0"/>
          <w:noProof/>
          <w:sz w:val="18"/>
        </w:rPr>
        <w:fldChar w:fldCharType="separate"/>
      </w:r>
      <w:r w:rsidR="000D1E94">
        <w:rPr>
          <w:b w:val="0"/>
          <w:noProof/>
          <w:sz w:val="18"/>
        </w:rPr>
        <w:t>19</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14A</w:t>
      </w:r>
      <w:r>
        <w:rPr>
          <w:noProof/>
        </w:rPr>
        <w:tab/>
        <w:t>Transparency notices</w:t>
      </w:r>
      <w:r w:rsidRPr="00EB4301">
        <w:rPr>
          <w:noProof/>
        </w:rPr>
        <w:tab/>
      </w:r>
      <w:r w:rsidRPr="00EB4301">
        <w:rPr>
          <w:noProof/>
        </w:rPr>
        <w:fldChar w:fldCharType="begin"/>
      </w:r>
      <w:r w:rsidRPr="00EB4301">
        <w:rPr>
          <w:noProof/>
        </w:rPr>
        <w:instrText xml:space="preserve"> PAGEREF _Toc533079982 \h </w:instrText>
      </w:r>
      <w:r w:rsidRPr="00EB4301">
        <w:rPr>
          <w:noProof/>
        </w:rPr>
      </w:r>
      <w:r w:rsidRPr="00EB4301">
        <w:rPr>
          <w:noProof/>
        </w:rPr>
        <w:fldChar w:fldCharType="separate"/>
      </w:r>
      <w:r w:rsidR="000D1E94">
        <w:rPr>
          <w:noProof/>
        </w:rPr>
        <w:t>19</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14B</w:t>
      </w:r>
      <w:r>
        <w:rPr>
          <w:noProof/>
        </w:rPr>
        <w:tab/>
        <w:t>Provisional transparency notice</w:t>
      </w:r>
      <w:r w:rsidRPr="00EB4301">
        <w:rPr>
          <w:noProof/>
        </w:rPr>
        <w:tab/>
      </w:r>
      <w:r w:rsidRPr="00EB4301">
        <w:rPr>
          <w:noProof/>
        </w:rPr>
        <w:fldChar w:fldCharType="begin"/>
      </w:r>
      <w:r w:rsidRPr="00EB4301">
        <w:rPr>
          <w:noProof/>
        </w:rPr>
        <w:instrText xml:space="preserve"> PAGEREF _Toc533079983 \h </w:instrText>
      </w:r>
      <w:r w:rsidRPr="00EB4301">
        <w:rPr>
          <w:noProof/>
        </w:rPr>
      </w:r>
      <w:r w:rsidRPr="00EB4301">
        <w:rPr>
          <w:noProof/>
        </w:rPr>
        <w:fldChar w:fldCharType="separate"/>
      </w:r>
      <w:r w:rsidR="000D1E94">
        <w:rPr>
          <w:noProof/>
        </w:rPr>
        <w:t>19</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14C</w:t>
      </w:r>
      <w:r>
        <w:rPr>
          <w:noProof/>
        </w:rPr>
        <w:tab/>
        <w:t>Submissions in relation to provisional transparency notice</w:t>
      </w:r>
      <w:r w:rsidRPr="00EB4301">
        <w:rPr>
          <w:noProof/>
        </w:rPr>
        <w:tab/>
      </w:r>
      <w:r w:rsidRPr="00EB4301">
        <w:rPr>
          <w:noProof/>
        </w:rPr>
        <w:fldChar w:fldCharType="begin"/>
      </w:r>
      <w:r w:rsidRPr="00EB4301">
        <w:rPr>
          <w:noProof/>
        </w:rPr>
        <w:instrText xml:space="preserve"> PAGEREF _Toc533079984 \h </w:instrText>
      </w:r>
      <w:r w:rsidRPr="00EB4301">
        <w:rPr>
          <w:noProof/>
        </w:rPr>
      </w:r>
      <w:r w:rsidRPr="00EB4301">
        <w:rPr>
          <w:noProof/>
        </w:rPr>
        <w:fldChar w:fldCharType="separate"/>
      </w:r>
      <w:r w:rsidR="000D1E94">
        <w:rPr>
          <w:noProof/>
        </w:rPr>
        <w:t>20</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14D</w:t>
      </w:r>
      <w:r>
        <w:rPr>
          <w:noProof/>
        </w:rPr>
        <w:tab/>
        <w:t>When a transparency notice is in force</w:t>
      </w:r>
      <w:r w:rsidRPr="00EB4301">
        <w:rPr>
          <w:noProof/>
        </w:rPr>
        <w:tab/>
      </w:r>
      <w:r w:rsidRPr="00EB4301">
        <w:rPr>
          <w:noProof/>
        </w:rPr>
        <w:fldChar w:fldCharType="begin"/>
      </w:r>
      <w:r w:rsidRPr="00EB4301">
        <w:rPr>
          <w:noProof/>
        </w:rPr>
        <w:instrText xml:space="preserve"> PAGEREF _Toc533079985 \h </w:instrText>
      </w:r>
      <w:r w:rsidRPr="00EB4301">
        <w:rPr>
          <w:noProof/>
        </w:rPr>
      </w:r>
      <w:r w:rsidRPr="00EB4301">
        <w:rPr>
          <w:noProof/>
        </w:rPr>
        <w:fldChar w:fldCharType="separate"/>
      </w:r>
      <w:r w:rsidR="000D1E94">
        <w:rPr>
          <w:noProof/>
        </w:rPr>
        <w:t>20</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14E</w:t>
      </w:r>
      <w:r>
        <w:rPr>
          <w:noProof/>
        </w:rPr>
        <w:tab/>
        <w:t>Varying or revoking transparency notices</w:t>
      </w:r>
      <w:r w:rsidRPr="00EB4301">
        <w:rPr>
          <w:noProof/>
        </w:rPr>
        <w:tab/>
      </w:r>
      <w:r w:rsidRPr="00EB4301">
        <w:rPr>
          <w:noProof/>
        </w:rPr>
        <w:fldChar w:fldCharType="begin"/>
      </w:r>
      <w:r w:rsidRPr="00EB4301">
        <w:rPr>
          <w:noProof/>
        </w:rPr>
        <w:instrText xml:space="preserve"> PAGEREF _Toc533079986 \h </w:instrText>
      </w:r>
      <w:r w:rsidRPr="00EB4301">
        <w:rPr>
          <w:noProof/>
        </w:rPr>
      </w:r>
      <w:r w:rsidRPr="00EB4301">
        <w:rPr>
          <w:noProof/>
        </w:rPr>
        <w:fldChar w:fldCharType="separate"/>
      </w:r>
      <w:r w:rsidR="000D1E94">
        <w:rPr>
          <w:noProof/>
        </w:rPr>
        <w:t>21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14F</w:t>
      </w:r>
      <w:r>
        <w:rPr>
          <w:noProof/>
        </w:rPr>
        <w:tab/>
        <w:t>Transparency notice is not a legislative instrument</w:t>
      </w:r>
      <w:r w:rsidRPr="00EB4301">
        <w:rPr>
          <w:noProof/>
        </w:rPr>
        <w:tab/>
      </w:r>
      <w:r w:rsidRPr="00EB4301">
        <w:rPr>
          <w:noProof/>
        </w:rPr>
        <w:fldChar w:fldCharType="begin"/>
      </w:r>
      <w:r w:rsidRPr="00EB4301">
        <w:rPr>
          <w:noProof/>
        </w:rPr>
        <w:instrText xml:space="preserve"> PAGEREF _Toc533079987 \h </w:instrText>
      </w:r>
      <w:r w:rsidRPr="00EB4301">
        <w:rPr>
          <w:noProof/>
        </w:rPr>
      </w:r>
      <w:r w:rsidRPr="00EB4301">
        <w:rPr>
          <w:noProof/>
        </w:rPr>
        <w:fldChar w:fldCharType="separate"/>
      </w:r>
      <w:r w:rsidR="000D1E94">
        <w:rPr>
          <w:noProof/>
        </w:rPr>
        <w:t>21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14G</w:t>
      </w:r>
      <w:r>
        <w:rPr>
          <w:noProof/>
        </w:rPr>
        <w:tab/>
        <w:t>Requirements in relation to procedural fairness</w:t>
      </w:r>
      <w:r w:rsidRPr="00EB4301">
        <w:rPr>
          <w:noProof/>
        </w:rPr>
        <w:tab/>
      </w:r>
      <w:r w:rsidRPr="00EB4301">
        <w:rPr>
          <w:noProof/>
        </w:rPr>
        <w:fldChar w:fldCharType="begin"/>
      </w:r>
      <w:r w:rsidRPr="00EB4301">
        <w:rPr>
          <w:noProof/>
        </w:rPr>
        <w:instrText xml:space="preserve"> PAGEREF _Toc533079988 \h </w:instrText>
      </w:r>
      <w:r w:rsidRPr="00EB4301">
        <w:rPr>
          <w:noProof/>
        </w:rPr>
      </w:r>
      <w:r w:rsidRPr="00EB4301">
        <w:rPr>
          <w:noProof/>
        </w:rPr>
        <w:fldChar w:fldCharType="separate"/>
      </w:r>
      <w:r w:rsidR="000D1E94">
        <w:rPr>
          <w:noProof/>
        </w:rPr>
        <w:t>22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14H</w:t>
      </w:r>
      <w:r>
        <w:rPr>
          <w:noProof/>
        </w:rPr>
        <w:tab/>
        <w:t>Review of decisions relating to transparency notices</w:t>
      </w:r>
      <w:r w:rsidRPr="00EB4301">
        <w:rPr>
          <w:noProof/>
        </w:rPr>
        <w:tab/>
      </w:r>
      <w:r w:rsidRPr="00EB4301">
        <w:rPr>
          <w:noProof/>
        </w:rPr>
        <w:fldChar w:fldCharType="begin"/>
      </w:r>
      <w:r w:rsidRPr="00EB4301">
        <w:rPr>
          <w:noProof/>
        </w:rPr>
        <w:instrText xml:space="preserve"> PAGEREF _Toc533079989 \h </w:instrText>
      </w:r>
      <w:r w:rsidRPr="00EB4301">
        <w:rPr>
          <w:noProof/>
        </w:rPr>
      </w:r>
      <w:r w:rsidRPr="00EB4301">
        <w:rPr>
          <w:noProof/>
        </w:rPr>
        <w:fldChar w:fldCharType="separate"/>
      </w:r>
      <w:r w:rsidR="000D1E94">
        <w:rPr>
          <w:noProof/>
        </w:rPr>
        <w:t>22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14J</w:t>
      </w:r>
      <w:r>
        <w:rPr>
          <w:noProof/>
        </w:rPr>
        <w:tab/>
        <w:t>Protection against actions for defamation</w:t>
      </w:r>
      <w:r w:rsidRPr="00EB4301">
        <w:rPr>
          <w:noProof/>
        </w:rPr>
        <w:tab/>
      </w:r>
      <w:r w:rsidRPr="00EB4301">
        <w:rPr>
          <w:noProof/>
        </w:rPr>
        <w:fldChar w:fldCharType="begin"/>
      </w:r>
      <w:r w:rsidRPr="00EB4301">
        <w:rPr>
          <w:noProof/>
        </w:rPr>
        <w:instrText xml:space="preserve"> PAGEREF _Toc533079990 \h </w:instrText>
      </w:r>
      <w:r w:rsidRPr="00EB4301">
        <w:rPr>
          <w:noProof/>
        </w:rPr>
      </w:r>
      <w:r w:rsidRPr="00EB4301">
        <w:rPr>
          <w:noProof/>
        </w:rPr>
        <w:fldChar w:fldCharType="separate"/>
      </w:r>
      <w:r w:rsidR="000D1E94">
        <w:rPr>
          <w:noProof/>
        </w:rPr>
        <w:t>22</w:t>
      </w:r>
      <w:r w:rsidRPr="00EB4301">
        <w:rPr>
          <w:noProof/>
        </w:rPr>
        <w:fldChar w:fldCharType="end"/>
      </w:r>
    </w:p>
    <w:p w:rsidR="00EB4301" w:rsidRDefault="00EB4301">
      <w:pPr>
        <w:pStyle w:val="TOC2"/>
        <w:rPr>
          <w:rFonts w:asciiTheme="minorHAnsi" w:eastAsiaTheme="minorEastAsia" w:hAnsiTheme="minorHAnsi" w:cstheme="minorBidi"/>
          <w:b w:val="0"/>
          <w:noProof/>
          <w:kern w:val="0"/>
          <w:sz w:val="22"/>
          <w:szCs w:val="22"/>
        </w:rPr>
      </w:pPr>
      <w:r>
        <w:rPr>
          <w:noProof/>
        </w:rPr>
        <w:t>Part 2—Registration under the scheme</w:t>
      </w:r>
      <w:r w:rsidRPr="00EB4301">
        <w:rPr>
          <w:b w:val="0"/>
          <w:noProof/>
          <w:sz w:val="18"/>
        </w:rPr>
        <w:tab/>
      </w:r>
      <w:r w:rsidRPr="00EB4301">
        <w:rPr>
          <w:b w:val="0"/>
          <w:noProof/>
          <w:sz w:val="18"/>
        </w:rPr>
        <w:fldChar w:fldCharType="begin"/>
      </w:r>
      <w:r w:rsidRPr="00EB4301">
        <w:rPr>
          <w:b w:val="0"/>
          <w:noProof/>
          <w:sz w:val="18"/>
        </w:rPr>
        <w:instrText xml:space="preserve"> PAGEREF _Toc533079991 \h </w:instrText>
      </w:r>
      <w:r w:rsidRPr="00EB4301">
        <w:rPr>
          <w:b w:val="0"/>
          <w:noProof/>
          <w:sz w:val="18"/>
        </w:rPr>
      </w:r>
      <w:r w:rsidRPr="00EB4301">
        <w:rPr>
          <w:b w:val="0"/>
          <w:noProof/>
          <w:sz w:val="18"/>
        </w:rPr>
        <w:fldChar w:fldCharType="separate"/>
      </w:r>
      <w:r w:rsidR="000D1E94">
        <w:rPr>
          <w:b w:val="0"/>
          <w:noProof/>
          <w:sz w:val="18"/>
        </w:rPr>
        <w:t>24</w:t>
      </w:r>
      <w:r w:rsidRPr="00EB4301">
        <w:rPr>
          <w:b w:val="0"/>
          <w:noProof/>
          <w:sz w:val="18"/>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1—Simplified outline of this Part</w:t>
      </w:r>
      <w:r w:rsidRPr="00EB4301">
        <w:rPr>
          <w:b w:val="0"/>
          <w:noProof/>
          <w:sz w:val="18"/>
        </w:rPr>
        <w:tab/>
      </w:r>
      <w:r w:rsidRPr="00EB4301">
        <w:rPr>
          <w:b w:val="0"/>
          <w:noProof/>
          <w:sz w:val="18"/>
        </w:rPr>
        <w:fldChar w:fldCharType="begin"/>
      </w:r>
      <w:r w:rsidRPr="00EB4301">
        <w:rPr>
          <w:b w:val="0"/>
          <w:noProof/>
          <w:sz w:val="18"/>
        </w:rPr>
        <w:instrText xml:space="preserve"> PAGEREF _Toc533079992 \h </w:instrText>
      </w:r>
      <w:r w:rsidRPr="00EB4301">
        <w:rPr>
          <w:b w:val="0"/>
          <w:noProof/>
          <w:sz w:val="18"/>
        </w:rPr>
      </w:r>
      <w:r w:rsidRPr="00EB4301">
        <w:rPr>
          <w:b w:val="0"/>
          <w:noProof/>
          <w:sz w:val="18"/>
        </w:rPr>
        <w:fldChar w:fldCharType="separate"/>
      </w:r>
      <w:r w:rsidR="000D1E94">
        <w:rPr>
          <w:b w:val="0"/>
          <w:noProof/>
          <w:sz w:val="18"/>
        </w:rPr>
        <w:t>24</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15</w:t>
      </w:r>
      <w:r>
        <w:rPr>
          <w:noProof/>
        </w:rPr>
        <w:tab/>
        <w:t>Simplified outline of this Part</w:t>
      </w:r>
      <w:r w:rsidRPr="00EB4301">
        <w:rPr>
          <w:noProof/>
        </w:rPr>
        <w:tab/>
      </w:r>
      <w:r w:rsidRPr="00EB4301">
        <w:rPr>
          <w:noProof/>
        </w:rPr>
        <w:fldChar w:fldCharType="begin"/>
      </w:r>
      <w:r w:rsidRPr="00EB4301">
        <w:rPr>
          <w:noProof/>
        </w:rPr>
        <w:instrText xml:space="preserve"> PAGEREF _Toc533079993 \h </w:instrText>
      </w:r>
      <w:r w:rsidRPr="00EB4301">
        <w:rPr>
          <w:noProof/>
        </w:rPr>
      </w:r>
      <w:r w:rsidRPr="00EB4301">
        <w:rPr>
          <w:noProof/>
        </w:rPr>
        <w:fldChar w:fldCharType="separate"/>
      </w:r>
      <w:r w:rsidR="000D1E94">
        <w:rPr>
          <w:noProof/>
        </w:rPr>
        <w:t>24</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2—Requirement to register</w:t>
      </w:r>
      <w:r w:rsidRPr="00EB4301">
        <w:rPr>
          <w:b w:val="0"/>
          <w:noProof/>
          <w:sz w:val="18"/>
        </w:rPr>
        <w:tab/>
      </w:r>
      <w:r w:rsidRPr="00EB4301">
        <w:rPr>
          <w:b w:val="0"/>
          <w:noProof/>
          <w:sz w:val="18"/>
        </w:rPr>
        <w:fldChar w:fldCharType="begin"/>
      </w:r>
      <w:r w:rsidRPr="00EB4301">
        <w:rPr>
          <w:b w:val="0"/>
          <w:noProof/>
          <w:sz w:val="18"/>
        </w:rPr>
        <w:instrText xml:space="preserve"> PAGEREF _Toc533079994 \h </w:instrText>
      </w:r>
      <w:r w:rsidRPr="00EB4301">
        <w:rPr>
          <w:b w:val="0"/>
          <w:noProof/>
          <w:sz w:val="18"/>
        </w:rPr>
      </w:r>
      <w:r w:rsidRPr="00EB4301">
        <w:rPr>
          <w:b w:val="0"/>
          <w:noProof/>
          <w:sz w:val="18"/>
        </w:rPr>
        <w:fldChar w:fldCharType="separate"/>
      </w:r>
      <w:r w:rsidR="000D1E94">
        <w:rPr>
          <w:b w:val="0"/>
          <w:noProof/>
          <w:sz w:val="18"/>
        </w:rPr>
        <w:t>26</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16</w:t>
      </w:r>
      <w:r>
        <w:rPr>
          <w:noProof/>
        </w:rPr>
        <w:tab/>
        <w:t>Requirement to register</w:t>
      </w:r>
      <w:r w:rsidRPr="00EB4301">
        <w:rPr>
          <w:noProof/>
        </w:rPr>
        <w:tab/>
      </w:r>
      <w:r w:rsidRPr="00EB4301">
        <w:rPr>
          <w:noProof/>
        </w:rPr>
        <w:fldChar w:fldCharType="begin"/>
      </w:r>
      <w:r w:rsidRPr="00EB4301">
        <w:rPr>
          <w:noProof/>
        </w:rPr>
        <w:instrText xml:space="preserve"> PAGEREF _Toc533079995 \h </w:instrText>
      </w:r>
      <w:r w:rsidRPr="00EB4301">
        <w:rPr>
          <w:noProof/>
        </w:rPr>
      </w:r>
      <w:r w:rsidRPr="00EB4301">
        <w:rPr>
          <w:noProof/>
        </w:rPr>
        <w:fldChar w:fldCharType="separate"/>
      </w:r>
      <w:r w:rsidR="000D1E94">
        <w:rPr>
          <w:noProof/>
        </w:rPr>
        <w:t>26</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17</w:t>
      </w:r>
      <w:r>
        <w:rPr>
          <w:noProof/>
        </w:rPr>
        <w:tab/>
        <w:t>When a person is registered under the scheme</w:t>
      </w:r>
      <w:r w:rsidRPr="00EB4301">
        <w:rPr>
          <w:noProof/>
        </w:rPr>
        <w:tab/>
      </w:r>
      <w:r w:rsidRPr="00EB4301">
        <w:rPr>
          <w:noProof/>
        </w:rPr>
        <w:fldChar w:fldCharType="begin"/>
      </w:r>
      <w:r w:rsidRPr="00EB4301">
        <w:rPr>
          <w:noProof/>
        </w:rPr>
        <w:instrText xml:space="preserve"> PAGEREF _Toc533079996 \h </w:instrText>
      </w:r>
      <w:r w:rsidRPr="00EB4301">
        <w:rPr>
          <w:noProof/>
        </w:rPr>
      </w:r>
      <w:r w:rsidRPr="00EB4301">
        <w:rPr>
          <w:noProof/>
        </w:rPr>
        <w:fldChar w:fldCharType="separate"/>
      </w:r>
      <w:r w:rsidR="000D1E94">
        <w:rPr>
          <w:noProof/>
        </w:rPr>
        <w:t>26</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lastRenderedPageBreak/>
        <w:t>18</w:t>
      </w:r>
      <w:r>
        <w:rPr>
          <w:noProof/>
        </w:rPr>
        <w:tab/>
        <w:t>Persons who are liable to register</w:t>
      </w:r>
      <w:r w:rsidRPr="00EB4301">
        <w:rPr>
          <w:noProof/>
        </w:rPr>
        <w:tab/>
      </w:r>
      <w:r w:rsidRPr="00EB4301">
        <w:rPr>
          <w:noProof/>
        </w:rPr>
        <w:fldChar w:fldCharType="begin"/>
      </w:r>
      <w:r w:rsidRPr="00EB4301">
        <w:rPr>
          <w:noProof/>
        </w:rPr>
        <w:instrText xml:space="preserve"> PAGEREF _Toc533079997 \h </w:instrText>
      </w:r>
      <w:r w:rsidRPr="00EB4301">
        <w:rPr>
          <w:noProof/>
        </w:rPr>
      </w:r>
      <w:r w:rsidRPr="00EB4301">
        <w:rPr>
          <w:noProof/>
        </w:rPr>
        <w:fldChar w:fldCharType="separate"/>
      </w:r>
      <w:r w:rsidR="000D1E94">
        <w:rPr>
          <w:noProof/>
        </w:rPr>
        <w:t>26</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19</w:t>
      </w:r>
      <w:r>
        <w:rPr>
          <w:noProof/>
        </w:rPr>
        <w:tab/>
        <w:t>Ceasing to be liable to register</w:t>
      </w:r>
      <w:r w:rsidRPr="00EB4301">
        <w:rPr>
          <w:noProof/>
        </w:rPr>
        <w:tab/>
      </w:r>
      <w:r w:rsidRPr="00EB4301">
        <w:rPr>
          <w:noProof/>
        </w:rPr>
        <w:fldChar w:fldCharType="begin"/>
      </w:r>
      <w:r w:rsidRPr="00EB4301">
        <w:rPr>
          <w:noProof/>
        </w:rPr>
        <w:instrText xml:space="preserve"> PAGEREF _Toc533079998 \h </w:instrText>
      </w:r>
      <w:r w:rsidRPr="00EB4301">
        <w:rPr>
          <w:noProof/>
        </w:rPr>
      </w:r>
      <w:r w:rsidRPr="00EB4301">
        <w:rPr>
          <w:noProof/>
        </w:rPr>
        <w:fldChar w:fldCharType="separate"/>
      </w:r>
      <w:r w:rsidR="000D1E94">
        <w:rPr>
          <w:noProof/>
        </w:rPr>
        <w:t>27</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3—Registrable activities</w:t>
      </w:r>
      <w:r w:rsidRPr="00EB4301">
        <w:rPr>
          <w:b w:val="0"/>
          <w:noProof/>
          <w:sz w:val="18"/>
        </w:rPr>
        <w:tab/>
      </w:r>
      <w:r w:rsidRPr="00EB4301">
        <w:rPr>
          <w:b w:val="0"/>
          <w:noProof/>
          <w:sz w:val="18"/>
        </w:rPr>
        <w:fldChar w:fldCharType="begin"/>
      </w:r>
      <w:r w:rsidRPr="00EB4301">
        <w:rPr>
          <w:b w:val="0"/>
          <w:noProof/>
          <w:sz w:val="18"/>
        </w:rPr>
        <w:instrText xml:space="preserve"> PAGEREF _Toc533079999 \h </w:instrText>
      </w:r>
      <w:r w:rsidRPr="00EB4301">
        <w:rPr>
          <w:b w:val="0"/>
          <w:noProof/>
          <w:sz w:val="18"/>
        </w:rPr>
      </w:r>
      <w:r w:rsidRPr="00EB4301">
        <w:rPr>
          <w:b w:val="0"/>
          <w:noProof/>
          <w:sz w:val="18"/>
        </w:rPr>
        <w:fldChar w:fldCharType="separate"/>
      </w:r>
      <w:r w:rsidR="000D1E94">
        <w:rPr>
          <w:b w:val="0"/>
          <w:noProof/>
          <w:sz w:val="18"/>
        </w:rPr>
        <w:t>28</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20</w:t>
      </w:r>
      <w:r>
        <w:rPr>
          <w:noProof/>
        </w:rPr>
        <w:tab/>
        <w:t>Registrable activities: parliamentary lobbying on behalf of foreign government</w:t>
      </w:r>
      <w:r w:rsidRPr="00EB4301">
        <w:rPr>
          <w:noProof/>
        </w:rPr>
        <w:tab/>
      </w:r>
      <w:r w:rsidRPr="00EB4301">
        <w:rPr>
          <w:noProof/>
        </w:rPr>
        <w:fldChar w:fldCharType="begin"/>
      </w:r>
      <w:r w:rsidRPr="00EB4301">
        <w:rPr>
          <w:noProof/>
        </w:rPr>
        <w:instrText xml:space="preserve"> PAGEREF _Toc533080000 \h </w:instrText>
      </w:r>
      <w:r w:rsidRPr="00EB4301">
        <w:rPr>
          <w:noProof/>
        </w:rPr>
      </w:r>
      <w:r w:rsidRPr="00EB4301">
        <w:rPr>
          <w:noProof/>
        </w:rPr>
        <w:fldChar w:fldCharType="separate"/>
      </w:r>
      <w:r w:rsidR="000D1E94">
        <w:rPr>
          <w:noProof/>
        </w:rPr>
        <w:t>28</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21</w:t>
      </w:r>
      <w:r>
        <w:rPr>
          <w:noProof/>
        </w:rPr>
        <w:tab/>
        <w:t>Registrable activities: activities in Australia for the purpose of political or governmental influence</w:t>
      </w:r>
      <w:r w:rsidRPr="00EB4301">
        <w:rPr>
          <w:noProof/>
        </w:rPr>
        <w:tab/>
      </w:r>
      <w:r w:rsidRPr="00EB4301">
        <w:rPr>
          <w:noProof/>
        </w:rPr>
        <w:fldChar w:fldCharType="begin"/>
      </w:r>
      <w:r w:rsidRPr="00EB4301">
        <w:rPr>
          <w:noProof/>
        </w:rPr>
        <w:instrText xml:space="preserve"> PAGEREF _Toc533080001 \h </w:instrText>
      </w:r>
      <w:r w:rsidRPr="00EB4301">
        <w:rPr>
          <w:noProof/>
        </w:rPr>
      </w:r>
      <w:r w:rsidRPr="00EB4301">
        <w:rPr>
          <w:noProof/>
        </w:rPr>
        <w:fldChar w:fldCharType="separate"/>
      </w:r>
      <w:r w:rsidR="000D1E94">
        <w:rPr>
          <w:noProof/>
        </w:rPr>
        <w:t>28</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22</w:t>
      </w:r>
      <w:r>
        <w:rPr>
          <w:noProof/>
        </w:rPr>
        <w:tab/>
        <w:t>Registrable activities: former Cabinet Ministers</w:t>
      </w:r>
      <w:r w:rsidRPr="00EB4301">
        <w:rPr>
          <w:noProof/>
        </w:rPr>
        <w:tab/>
      </w:r>
      <w:r w:rsidRPr="00EB4301">
        <w:rPr>
          <w:noProof/>
        </w:rPr>
        <w:fldChar w:fldCharType="begin"/>
      </w:r>
      <w:r w:rsidRPr="00EB4301">
        <w:rPr>
          <w:noProof/>
        </w:rPr>
        <w:instrText xml:space="preserve"> PAGEREF _Toc533080002 \h </w:instrText>
      </w:r>
      <w:r w:rsidRPr="00EB4301">
        <w:rPr>
          <w:noProof/>
        </w:rPr>
      </w:r>
      <w:r w:rsidRPr="00EB4301">
        <w:rPr>
          <w:noProof/>
        </w:rPr>
        <w:fldChar w:fldCharType="separate"/>
      </w:r>
      <w:r w:rsidR="000D1E94">
        <w:rPr>
          <w:noProof/>
        </w:rPr>
        <w:t>29</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23</w:t>
      </w:r>
      <w:r>
        <w:rPr>
          <w:noProof/>
        </w:rPr>
        <w:tab/>
        <w:t>Registrable activities: recent designated position holders</w:t>
      </w:r>
      <w:r w:rsidRPr="00EB4301">
        <w:rPr>
          <w:noProof/>
        </w:rPr>
        <w:tab/>
      </w:r>
      <w:r w:rsidRPr="00EB4301">
        <w:rPr>
          <w:noProof/>
        </w:rPr>
        <w:fldChar w:fldCharType="begin"/>
      </w:r>
      <w:r w:rsidRPr="00EB4301">
        <w:rPr>
          <w:noProof/>
        </w:rPr>
        <w:instrText xml:space="preserve"> PAGEREF _Toc533080003 \h </w:instrText>
      </w:r>
      <w:r w:rsidRPr="00EB4301">
        <w:rPr>
          <w:noProof/>
        </w:rPr>
      </w:r>
      <w:r w:rsidRPr="00EB4301">
        <w:rPr>
          <w:noProof/>
        </w:rPr>
        <w:fldChar w:fldCharType="separate"/>
      </w:r>
      <w:r w:rsidR="000D1E94">
        <w:rPr>
          <w:noProof/>
        </w:rPr>
        <w:t>29</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4—Exemptions</w:t>
      </w:r>
      <w:r w:rsidRPr="00EB4301">
        <w:rPr>
          <w:b w:val="0"/>
          <w:noProof/>
          <w:sz w:val="18"/>
        </w:rPr>
        <w:tab/>
      </w:r>
      <w:r w:rsidRPr="00EB4301">
        <w:rPr>
          <w:b w:val="0"/>
          <w:noProof/>
          <w:sz w:val="18"/>
        </w:rPr>
        <w:fldChar w:fldCharType="begin"/>
      </w:r>
      <w:r w:rsidRPr="00EB4301">
        <w:rPr>
          <w:b w:val="0"/>
          <w:noProof/>
          <w:sz w:val="18"/>
        </w:rPr>
        <w:instrText xml:space="preserve"> PAGEREF _Toc533080004 \h </w:instrText>
      </w:r>
      <w:r w:rsidRPr="00EB4301">
        <w:rPr>
          <w:b w:val="0"/>
          <w:noProof/>
          <w:sz w:val="18"/>
        </w:rPr>
      </w:r>
      <w:r w:rsidRPr="00EB4301">
        <w:rPr>
          <w:b w:val="0"/>
          <w:noProof/>
          <w:sz w:val="18"/>
        </w:rPr>
        <w:fldChar w:fldCharType="separate"/>
      </w:r>
      <w:r w:rsidR="000D1E94">
        <w:rPr>
          <w:b w:val="0"/>
          <w:noProof/>
          <w:sz w:val="18"/>
        </w:rPr>
        <w:t>31</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24</w:t>
      </w:r>
      <w:r>
        <w:rPr>
          <w:noProof/>
        </w:rPr>
        <w:tab/>
        <w:t>Exemption: humanitarian aid or assistance</w:t>
      </w:r>
      <w:r w:rsidRPr="00EB4301">
        <w:rPr>
          <w:noProof/>
        </w:rPr>
        <w:tab/>
      </w:r>
      <w:r w:rsidRPr="00EB4301">
        <w:rPr>
          <w:noProof/>
        </w:rPr>
        <w:fldChar w:fldCharType="begin"/>
      </w:r>
      <w:r w:rsidRPr="00EB4301">
        <w:rPr>
          <w:noProof/>
        </w:rPr>
        <w:instrText xml:space="preserve"> PAGEREF _Toc533080005 \h </w:instrText>
      </w:r>
      <w:r w:rsidRPr="00EB4301">
        <w:rPr>
          <w:noProof/>
        </w:rPr>
      </w:r>
      <w:r w:rsidRPr="00EB4301">
        <w:rPr>
          <w:noProof/>
        </w:rPr>
        <w:fldChar w:fldCharType="separate"/>
      </w:r>
      <w:r w:rsidR="000D1E94">
        <w:rPr>
          <w:noProof/>
        </w:rPr>
        <w:t>31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25</w:t>
      </w:r>
      <w:r>
        <w:rPr>
          <w:noProof/>
        </w:rPr>
        <w:tab/>
        <w:t>Exemption: legal advice or representation</w:t>
      </w:r>
      <w:r w:rsidRPr="00EB4301">
        <w:rPr>
          <w:noProof/>
        </w:rPr>
        <w:tab/>
      </w:r>
      <w:r w:rsidRPr="00EB4301">
        <w:rPr>
          <w:noProof/>
        </w:rPr>
        <w:fldChar w:fldCharType="begin"/>
      </w:r>
      <w:r w:rsidRPr="00EB4301">
        <w:rPr>
          <w:noProof/>
        </w:rPr>
        <w:instrText xml:space="preserve"> PAGEREF _Toc533080006 \h </w:instrText>
      </w:r>
      <w:r w:rsidRPr="00EB4301">
        <w:rPr>
          <w:noProof/>
        </w:rPr>
      </w:r>
      <w:r w:rsidRPr="00EB4301">
        <w:rPr>
          <w:noProof/>
        </w:rPr>
        <w:fldChar w:fldCharType="separate"/>
      </w:r>
      <w:r w:rsidR="000D1E94">
        <w:rPr>
          <w:noProof/>
        </w:rPr>
        <w:t>31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25A</w:t>
      </w:r>
      <w:r>
        <w:rPr>
          <w:noProof/>
        </w:rPr>
        <w:tab/>
        <w:t>Exemption: members of Parliament and statutory office holders</w:t>
      </w:r>
      <w:r w:rsidRPr="00EB4301">
        <w:rPr>
          <w:noProof/>
        </w:rPr>
        <w:tab/>
      </w:r>
      <w:r w:rsidRPr="00EB4301">
        <w:rPr>
          <w:noProof/>
        </w:rPr>
        <w:fldChar w:fldCharType="begin"/>
      </w:r>
      <w:r w:rsidRPr="00EB4301">
        <w:rPr>
          <w:noProof/>
        </w:rPr>
        <w:instrText xml:space="preserve"> PAGEREF _Toc533080007 \h </w:instrText>
      </w:r>
      <w:r w:rsidRPr="00EB4301">
        <w:rPr>
          <w:noProof/>
        </w:rPr>
      </w:r>
      <w:r w:rsidRPr="00EB4301">
        <w:rPr>
          <w:noProof/>
        </w:rPr>
        <w:fldChar w:fldCharType="separate"/>
      </w:r>
      <w:r w:rsidR="000D1E94">
        <w:rPr>
          <w:noProof/>
        </w:rPr>
        <w:t>31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26</w:t>
      </w:r>
      <w:r>
        <w:rPr>
          <w:noProof/>
        </w:rPr>
        <w:tab/>
        <w:t>Exemption: diplomatic, consular or similar activities</w:t>
      </w:r>
      <w:r w:rsidRPr="00EB4301">
        <w:rPr>
          <w:noProof/>
        </w:rPr>
        <w:tab/>
      </w:r>
      <w:r w:rsidRPr="00EB4301">
        <w:rPr>
          <w:noProof/>
        </w:rPr>
        <w:fldChar w:fldCharType="begin"/>
      </w:r>
      <w:r w:rsidRPr="00EB4301">
        <w:rPr>
          <w:noProof/>
        </w:rPr>
        <w:instrText xml:space="preserve"> PAGEREF _Toc533080008 \h </w:instrText>
      </w:r>
      <w:r w:rsidRPr="00EB4301">
        <w:rPr>
          <w:noProof/>
        </w:rPr>
      </w:r>
      <w:r w:rsidRPr="00EB4301">
        <w:rPr>
          <w:noProof/>
        </w:rPr>
        <w:fldChar w:fldCharType="separate"/>
      </w:r>
      <w:r w:rsidR="000D1E94">
        <w:rPr>
          <w:noProof/>
        </w:rPr>
        <w:t>31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27</w:t>
      </w:r>
      <w:r>
        <w:rPr>
          <w:noProof/>
        </w:rPr>
        <w:tab/>
        <w:t>Exemption: religion</w:t>
      </w:r>
      <w:r w:rsidRPr="00EB4301">
        <w:rPr>
          <w:noProof/>
        </w:rPr>
        <w:tab/>
      </w:r>
      <w:r w:rsidRPr="00EB4301">
        <w:rPr>
          <w:noProof/>
        </w:rPr>
        <w:fldChar w:fldCharType="begin"/>
      </w:r>
      <w:r w:rsidRPr="00EB4301">
        <w:rPr>
          <w:noProof/>
        </w:rPr>
        <w:instrText xml:space="preserve"> PAGEREF _Toc533080009 \h </w:instrText>
      </w:r>
      <w:r w:rsidRPr="00EB4301">
        <w:rPr>
          <w:noProof/>
        </w:rPr>
      </w:r>
      <w:r w:rsidRPr="00EB4301">
        <w:rPr>
          <w:noProof/>
        </w:rPr>
        <w:fldChar w:fldCharType="separate"/>
      </w:r>
      <w:r w:rsidR="000D1E94">
        <w:rPr>
          <w:noProof/>
        </w:rPr>
        <w:t>32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29</w:t>
      </w:r>
      <w:r>
        <w:rPr>
          <w:noProof/>
        </w:rPr>
        <w:tab/>
        <w:t>Exemption: foreign government employees and commercial or business pursuits</w:t>
      </w:r>
      <w:r w:rsidRPr="00EB4301">
        <w:rPr>
          <w:noProof/>
        </w:rPr>
        <w:tab/>
      </w:r>
      <w:r w:rsidRPr="00EB4301">
        <w:rPr>
          <w:noProof/>
        </w:rPr>
        <w:fldChar w:fldCharType="begin"/>
      </w:r>
      <w:r w:rsidRPr="00EB4301">
        <w:rPr>
          <w:noProof/>
        </w:rPr>
        <w:instrText xml:space="preserve"> PAGEREF _Toc533080010 \h </w:instrText>
      </w:r>
      <w:r w:rsidRPr="00EB4301">
        <w:rPr>
          <w:noProof/>
        </w:rPr>
      </w:r>
      <w:r w:rsidRPr="00EB4301">
        <w:rPr>
          <w:noProof/>
        </w:rPr>
        <w:fldChar w:fldCharType="separate"/>
      </w:r>
      <w:r w:rsidR="000D1E94">
        <w:rPr>
          <w:noProof/>
        </w:rPr>
        <w:t>32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29A</w:t>
      </w:r>
      <w:r>
        <w:rPr>
          <w:noProof/>
        </w:rPr>
        <w:tab/>
        <w:t>Exemption: industry representative bodies</w:t>
      </w:r>
      <w:r w:rsidRPr="00EB4301">
        <w:rPr>
          <w:noProof/>
        </w:rPr>
        <w:tab/>
      </w:r>
      <w:r w:rsidRPr="00EB4301">
        <w:rPr>
          <w:noProof/>
        </w:rPr>
        <w:fldChar w:fldCharType="begin"/>
      </w:r>
      <w:r w:rsidRPr="00EB4301">
        <w:rPr>
          <w:noProof/>
        </w:rPr>
        <w:instrText xml:space="preserve"> PAGEREF _Toc533080011 \h </w:instrText>
      </w:r>
      <w:r w:rsidRPr="00EB4301">
        <w:rPr>
          <w:noProof/>
        </w:rPr>
      </w:r>
      <w:r w:rsidRPr="00EB4301">
        <w:rPr>
          <w:noProof/>
        </w:rPr>
        <w:fldChar w:fldCharType="separate"/>
      </w:r>
      <w:r w:rsidR="000D1E94">
        <w:rPr>
          <w:noProof/>
        </w:rPr>
        <w:t>33</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29B</w:t>
      </w:r>
      <w:r>
        <w:rPr>
          <w:noProof/>
        </w:rPr>
        <w:tab/>
        <w:t>Exemption: personal representation in relation to government administrative process etc.</w:t>
      </w:r>
      <w:r w:rsidRPr="00EB4301">
        <w:rPr>
          <w:noProof/>
        </w:rPr>
        <w:tab/>
      </w:r>
      <w:r w:rsidRPr="00EB4301">
        <w:rPr>
          <w:noProof/>
        </w:rPr>
        <w:fldChar w:fldCharType="begin"/>
      </w:r>
      <w:r w:rsidRPr="00EB4301">
        <w:rPr>
          <w:noProof/>
        </w:rPr>
        <w:instrText xml:space="preserve"> PAGEREF _Toc533080012 \h </w:instrText>
      </w:r>
      <w:r w:rsidRPr="00EB4301">
        <w:rPr>
          <w:noProof/>
        </w:rPr>
      </w:r>
      <w:r w:rsidRPr="00EB4301">
        <w:rPr>
          <w:noProof/>
        </w:rPr>
        <w:fldChar w:fldCharType="separate"/>
      </w:r>
      <w:r w:rsidR="000D1E94">
        <w:rPr>
          <w:noProof/>
        </w:rPr>
        <w:t>34</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29C</w:t>
      </w:r>
      <w:r>
        <w:rPr>
          <w:noProof/>
        </w:rPr>
        <w:tab/>
        <w:t>Exemption: registered charities</w:t>
      </w:r>
      <w:r w:rsidRPr="00EB4301">
        <w:rPr>
          <w:noProof/>
        </w:rPr>
        <w:tab/>
      </w:r>
      <w:r w:rsidRPr="00EB4301">
        <w:rPr>
          <w:noProof/>
        </w:rPr>
        <w:fldChar w:fldCharType="begin"/>
      </w:r>
      <w:r w:rsidRPr="00EB4301">
        <w:rPr>
          <w:noProof/>
        </w:rPr>
        <w:instrText xml:space="preserve"> PAGEREF _Toc533080013 \h </w:instrText>
      </w:r>
      <w:r w:rsidRPr="00EB4301">
        <w:rPr>
          <w:noProof/>
        </w:rPr>
      </w:r>
      <w:r w:rsidRPr="00EB4301">
        <w:rPr>
          <w:noProof/>
        </w:rPr>
        <w:fldChar w:fldCharType="separate"/>
      </w:r>
      <w:r w:rsidR="000D1E94">
        <w:rPr>
          <w:noProof/>
        </w:rPr>
        <w:t>34</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29D</w:t>
      </w:r>
      <w:r>
        <w:rPr>
          <w:noProof/>
        </w:rPr>
        <w:tab/>
        <w:t>Exemption: artistic purposes</w:t>
      </w:r>
      <w:r w:rsidRPr="00EB4301">
        <w:rPr>
          <w:noProof/>
        </w:rPr>
        <w:tab/>
      </w:r>
      <w:r w:rsidRPr="00EB4301">
        <w:rPr>
          <w:noProof/>
        </w:rPr>
        <w:fldChar w:fldCharType="begin"/>
      </w:r>
      <w:r w:rsidRPr="00EB4301">
        <w:rPr>
          <w:noProof/>
        </w:rPr>
        <w:instrText xml:space="preserve"> PAGEREF _Toc533080014 \h </w:instrText>
      </w:r>
      <w:r w:rsidRPr="00EB4301">
        <w:rPr>
          <w:noProof/>
        </w:rPr>
      </w:r>
      <w:r w:rsidRPr="00EB4301">
        <w:rPr>
          <w:noProof/>
        </w:rPr>
        <w:fldChar w:fldCharType="separate"/>
      </w:r>
      <w:r w:rsidR="000D1E94">
        <w:rPr>
          <w:noProof/>
        </w:rPr>
        <w:t>35</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29E</w:t>
      </w:r>
      <w:r>
        <w:rPr>
          <w:noProof/>
        </w:rPr>
        <w:tab/>
        <w:t>Exemption: certain registered organisations</w:t>
      </w:r>
      <w:r w:rsidRPr="00EB4301">
        <w:rPr>
          <w:noProof/>
        </w:rPr>
        <w:tab/>
      </w:r>
      <w:r w:rsidRPr="00EB4301">
        <w:rPr>
          <w:noProof/>
        </w:rPr>
        <w:fldChar w:fldCharType="begin"/>
      </w:r>
      <w:r w:rsidRPr="00EB4301">
        <w:rPr>
          <w:noProof/>
        </w:rPr>
        <w:instrText xml:space="preserve"> PAGEREF _Toc533080015 \h </w:instrText>
      </w:r>
      <w:r w:rsidRPr="00EB4301">
        <w:rPr>
          <w:noProof/>
        </w:rPr>
      </w:r>
      <w:r w:rsidRPr="00EB4301">
        <w:rPr>
          <w:noProof/>
        </w:rPr>
        <w:fldChar w:fldCharType="separate"/>
      </w:r>
      <w:r w:rsidR="000D1E94">
        <w:rPr>
          <w:noProof/>
        </w:rPr>
        <w:t>35</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29F</w:t>
      </w:r>
      <w:r>
        <w:rPr>
          <w:noProof/>
        </w:rPr>
        <w:tab/>
        <w:t>Exemption: activities of members of certain professions</w:t>
      </w:r>
      <w:r w:rsidRPr="00EB4301">
        <w:rPr>
          <w:noProof/>
        </w:rPr>
        <w:tab/>
      </w:r>
      <w:r w:rsidRPr="00EB4301">
        <w:rPr>
          <w:noProof/>
        </w:rPr>
        <w:fldChar w:fldCharType="begin"/>
      </w:r>
      <w:r w:rsidRPr="00EB4301">
        <w:rPr>
          <w:noProof/>
        </w:rPr>
        <w:instrText xml:space="preserve"> PAGEREF _Toc533080016 \h </w:instrText>
      </w:r>
      <w:r w:rsidRPr="00EB4301">
        <w:rPr>
          <w:noProof/>
        </w:rPr>
      </w:r>
      <w:r w:rsidRPr="00EB4301">
        <w:rPr>
          <w:noProof/>
        </w:rPr>
        <w:fldChar w:fldCharType="separate"/>
      </w:r>
      <w:r w:rsidR="000D1E94">
        <w:rPr>
          <w:noProof/>
        </w:rPr>
        <w:t>36</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30</w:t>
      </w:r>
      <w:r>
        <w:rPr>
          <w:noProof/>
        </w:rPr>
        <w:tab/>
        <w:t>Exemption: prescribed circumstances</w:t>
      </w:r>
      <w:r w:rsidRPr="00EB4301">
        <w:rPr>
          <w:noProof/>
        </w:rPr>
        <w:tab/>
      </w:r>
      <w:r w:rsidRPr="00EB4301">
        <w:rPr>
          <w:noProof/>
        </w:rPr>
        <w:fldChar w:fldCharType="begin"/>
      </w:r>
      <w:r w:rsidRPr="00EB4301">
        <w:rPr>
          <w:noProof/>
        </w:rPr>
        <w:instrText xml:space="preserve"> PAGEREF _Toc533080017 \h </w:instrText>
      </w:r>
      <w:r w:rsidRPr="00EB4301">
        <w:rPr>
          <w:noProof/>
        </w:rPr>
      </w:r>
      <w:r w:rsidRPr="00EB4301">
        <w:rPr>
          <w:noProof/>
        </w:rPr>
        <w:fldChar w:fldCharType="separate"/>
      </w:r>
      <w:r w:rsidR="000D1E94">
        <w:rPr>
          <w:noProof/>
        </w:rPr>
        <w:t>36</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5—End of registration</w:t>
      </w:r>
      <w:r w:rsidRPr="00EB4301">
        <w:rPr>
          <w:b w:val="0"/>
          <w:noProof/>
          <w:sz w:val="18"/>
        </w:rPr>
        <w:tab/>
      </w:r>
      <w:r w:rsidRPr="00EB4301">
        <w:rPr>
          <w:b w:val="0"/>
          <w:noProof/>
          <w:sz w:val="18"/>
        </w:rPr>
        <w:fldChar w:fldCharType="begin"/>
      </w:r>
      <w:r w:rsidRPr="00EB4301">
        <w:rPr>
          <w:b w:val="0"/>
          <w:noProof/>
          <w:sz w:val="18"/>
        </w:rPr>
        <w:instrText xml:space="preserve"> PAGEREF _Toc533080018 \h </w:instrText>
      </w:r>
      <w:r w:rsidRPr="00EB4301">
        <w:rPr>
          <w:b w:val="0"/>
          <w:noProof/>
          <w:sz w:val="18"/>
        </w:rPr>
      </w:r>
      <w:r w:rsidRPr="00EB4301">
        <w:rPr>
          <w:b w:val="0"/>
          <w:noProof/>
          <w:sz w:val="18"/>
        </w:rPr>
        <w:fldChar w:fldCharType="separate"/>
      </w:r>
      <w:r w:rsidR="000D1E94">
        <w:rPr>
          <w:b w:val="0"/>
          <w:noProof/>
          <w:sz w:val="18"/>
        </w:rPr>
        <w:t>37</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31</w:t>
      </w:r>
      <w:r>
        <w:rPr>
          <w:noProof/>
        </w:rPr>
        <w:tab/>
        <w:t>Notice of end of liability to register</w:t>
      </w:r>
      <w:r w:rsidRPr="00EB4301">
        <w:rPr>
          <w:noProof/>
        </w:rPr>
        <w:tab/>
      </w:r>
      <w:r w:rsidRPr="00EB4301">
        <w:rPr>
          <w:noProof/>
        </w:rPr>
        <w:fldChar w:fldCharType="begin"/>
      </w:r>
      <w:r w:rsidRPr="00EB4301">
        <w:rPr>
          <w:noProof/>
        </w:rPr>
        <w:instrText xml:space="preserve"> PAGEREF _Toc533080019 \h </w:instrText>
      </w:r>
      <w:r w:rsidRPr="00EB4301">
        <w:rPr>
          <w:noProof/>
        </w:rPr>
      </w:r>
      <w:r w:rsidRPr="00EB4301">
        <w:rPr>
          <w:noProof/>
        </w:rPr>
        <w:fldChar w:fldCharType="separate"/>
      </w:r>
      <w:r w:rsidR="000D1E94">
        <w:rPr>
          <w:noProof/>
        </w:rPr>
        <w:t>37</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32</w:t>
      </w:r>
      <w:r>
        <w:rPr>
          <w:noProof/>
        </w:rPr>
        <w:tab/>
        <w:t>End of registration</w:t>
      </w:r>
      <w:r w:rsidRPr="00EB4301">
        <w:rPr>
          <w:noProof/>
        </w:rPr>
        <w:tab/>
      </w:r>
      <w:r w:rsidRPr="00EB4301">
        <w:rPr>
          <w:noProof/>
        </w:rPr>
        <w:fldChar w:fldCharType="begin"/>
      </w:r>
      <w:r w:rsidRPr="00EB4301">
        <w:rPr>
          <w:noProof/>
        </w:rPr>
        <w:instrText xml:space="preserve"> PAGEREF _Toc533080020 \h </w:instrText>
      </w:r>
      <w:r w:rsidRPr="00EB4301">
        <w:rPr>
          <w:noProof/>
        </w:rPr>
      </w:r>
      <w:r w:rsidRPr="00EB4301">
        <w:rPr>
          <w:noProof/>
        </w:rPr>
        <w:fldChar w:fldCharType="separate"/>
      </w:r>
      <w:r w:rsidR="000D1E94">
        <w:rPr>
          <w:noProof/>
        </w:rPr>
        <w:t>38</w:t>
      </w:r>
      <w:r w:rsidRPr="00EB4301">
        <w:rPr>
          <w:noProof/>
        </w:rPr>
        <w:fldChar w:fldCharType="end"/>
      </w:r>
    </w:p>
    <w:p w:rsidR="00EB4301" w:rsidRDefault="00EB4301">
      <w:pPr>
        <w:pStyle w:val="TOC2"/>
        <w:rPr>
          <w:rFonts w:asciiTheme="minorHAnsi" w:eastAsiaTheme="minorEastAsia" w:hAnsiTheme="minorHAnsi" w:cstheme="minorBidi"/>
          <w:b w:val="0"/>
          <w:noProof/>
          <w:kern w:val="0"/>
          <w:sz w:val="22"/>
          <w:szCs w:val="22"/>
        </w:rPr>
      </w:pPr>
      <w:r>
        <w:rPr>
          <w:noProof/>
        </w:rPr>
        <w:t>Part 3—Responsibilities of registrants under the scheme</w:t>
      </w:r>
      <w:r w:rsidRPr="00EB4301">
        <w:rPr>
          <w:b w:val="0"/>
          <w:noProof/>
          <w:sz w:val="18"/>
        </w:rPr>
        <w:tab/>
      </w:r>
      <w:r w:rsidRPr="00EB4301">
        <w:rPr>
          <w:b w:val="0"/>
          <w:noProof/>
          <w:sz w:val="18"/>
        </w:rPr>
        <w:fldChar w:fldCharType="begin"/>
      </w:r>
      <w:r w:rsidRPr="00EB4301">
        <w:rPr>
          <w:b w:val="0"/>
          <w:noProof/>
          <w:sz w:val="18"/>
        </w:rPr>
        <w:instrText xml:space="preserve"> PAGEREF _Toc533080021 \h </w:instrText>
      </w:r>
      <w:r w:rsidRPr="00EB4301">
        <w:rPr>
          <w:b w:val="0"/>
          <w:noProof/>
          <w:sz w:val="18"/>
        </w:rPr>
      </w:r>
      <w:r w:rsidRPr="00EB4301">
        <w:rPr>
          <w:b w:val="0"/>
          <w:noProof/>
          <w:sz w:val="18"/>
        </w:rPr>
        <w:fldChar w:fldCharType="separate"/>
      </w:r>
      <w:r w:rsidR="000D1E94">
        <w:rPr>
          <w:b w:val="0"/>
          <w:noProof/>
          <w:sz w:val="18"/>
        </w:rPr>
        <w:t>39</w:t>
      </w:r>
      <w:r w:rsidRPr="00EB4301">
        <w:rPr>
          <w:b w:val="0"/>
          <w:noProof/>
          <w:sz w:val="18"/>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1—Simplified outline of this Part</w:t>
      </w:r>
      <w:r w:rsidRPr="00EB4301">
        <w:rPr>
          <w:b w:val="0"/>
          <w:noProof/>
          <w:sz w:val="18"/>
        </w:rPr>
        <w:tab/>
      </w:r>
      <w:r w:rsidRPr="00EB4301">
        <w:rPr>
          <w:b w:val="0"/>
          <w:noProof/>
          <w:sz w:val="18"/>
        </w:rPr>
        <w:fldChar w:fldCharType="begin"/>
      </w:r>
      <w:r w:rsidRPr="00EB4301">
        <w:rPr>
          <w:b w:val="0"/>
          <w:noProof/>
          <w:sz w:val="18"/>
        </w:rPr>
        <w:instrText xml:space="preserve"> PAGEREF _Toc533080022 \h </w:instrText>
      </w:r>
      <w:r w:rsidRPr="00EB4301">
        <w:rPr>
          <w:b w:val="0"/>
          <w:noProof/>
          <w:sz w:val="18"/>
        </w:rPr>
      </w:r>
      <w:r w:rsidRPr="00EB4301">
        <w:rPr>
          <w:b w:val="0"/>
          <w:noProof/>
          <w:sz w:val="18"/>
        </w:rPr>
        <w:fldChar w:fldCharType="separate"/>
      </w:r>
      <w:r w:rsidR="000D1E94">
        <w:rPr>
          <w:b w:val="0"/>
          <w:noProof/>
          <w:sz w:val="18"/>
        </w:rPr>
        <w:t>39</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33</w:t>
      </w:r>
      <w:r>
        <w:rPr>
          <w:noProof/>
        </w:rPr>
        <w:tab/>
        <w:t>Simplified outline of this Part</w:t>
      </w:r>
      <w:r w:rsidRPr="00EB4301">
        <w:rPr>
          <w:noProof/>
        </w:rPr>
        <w:tab/>
      </w:r>
      <w:r w:rsidRPr="00EB4301">
        <w:rPr>
          <w:noProof/>
        </w:rPr>
        <w:fldChar w:fldCharType="begin"/>
      </w:r>
      <w:r w:rsidRPr="00EB4301">
        <w:rPr>
          <w:noProof/>
        </w:rPr>
        <w:instrText xml:space="preserve"> PAGEREF _Toc533080023 \h </w:instrText>
      </w:r>
      <w:r w:rsidRPr="00EB4301">
        <w:rPr>
          <w:noProof/>
        </w:rPr>
      </w:r>
      <w:r w:rsidRPr="00EB4301">
        <w:rPr>
          <w:noProof/>
        </w:rPr>
        <w:fldChar w:fldCharType="separate"/>
      </w:r>
      <w:r w:rsidR="000D1E94">
        <w:rPr>
          <w:noProof/>
        </w:rPr>
        <w:t>39</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2—Reporting to the Secretary</w:t>
      </w:r>
      <w:r w:rsidRPr="00EB4301">
        <w:rPr>
          <w:b w:val="0"/>
          <w:noProof/>
          <w:sz w:val="18"/>
        </w:rPr>
        <w:tab/>
      </w:r>
      <w:r w:rsidRPr="00EB4301">
        <w:rPr>
          <w:b w:val="0"/>
          <w:noProof/>
          <w:sz w:val="18"/>
        </w:rPr>
        <w:fldChar w:fldCharType="begin"/>
      </w:r>
      <w:r w:rsidRPr="00EB4301">
        <w:rPr>
          <w:b w:val="0"/>
          <w:noProof/>
          <w:sz w:val="18"/>
        </w:rPr>
        <w:instrText xml:space="preserve"> PAGEREF _Toc533080024 \h </w:instrText>
      </w:r>
      <w:r w:rsidRPr="00EB4301">
        <w:rPr>
          <w:b w:val="0"/>
          <w:noProof/>
          <w:sz w:val="18"/>
        </w:rPr>
      </w:r>
      <w:r w:rsidRPr="00EB4301">
        <w:rPr>
          <w:b w:val="0"/>
          <w:noProof/>
          <w:sz w:val="18"/>
        </w:rPr>
        <w:fldChar w:fldCharType="separate"/>
      </w:r>
      <w:r w:rsidR="000D1E94">
        <w:rPr>
          <w:b w:val="0"/>
          <w:noProof/>
          <w:sz w:val="18"/>
        </w:rPr>
        <w:t>40</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34</w:t>
      </w:r>
      <w:r>
        <w:rPr>
          <w:noProof/>
        </w:rPr>
        <w:tab/>
        <w:t>Reporting material changes in circumstances</w:t>
      </w:r>
      <w:r w:rsidRPr="00EB4301">
        <w:rPr>
          <w:noProof/>
        </w:rPr>
        <w:tab/>
      </w:r>
      <w:r w:rsidRPr="00EB4301">
        <w:rPr>
          <w:noProof/>
        </w:rPr>
        <w:fldChar w:fldCharType="begin"/>
      </w:r>
      <w:r w:rsidRPr="00EB4301">
        <w:rPr>
          <w:noProof/>
        </w:rPr>
        <w:instrText xml:space="preserve"> PAGEREF _Toc533080025 \h </w:instrText>
      </w:r>
      <w:r w:rsidRPr="00EB4301">
        <w:rPr>
          <w:noProof/>
        </w:rPr>
      </w:r>
      <w:r w:rsidRPr="00EB4301">
        <w:rPr>
          <w:noProof/>
        </w:rPr>
        <w:fldChar w:fldCharType="separate"/>
      </w:r>
      <w:r w:rsidR="000D1E94">
        <w:rPr>
          <w:noProof/>
        </w:rPr>
        <w:t>40</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35</w:t>
      </w:r>
      <w:r>
        <w:rPr>
          <w:noProof/>
        </w:rPr>
        <w:tab/>
        <w:t xml:space="preserve">Reporting </w:t>
      </w:r>
      <w:r w:rsidRPr="006F75AC">
        <w:rPr>
          <w:bCs/>
          <w:noProof/>
          <w:color w:val="000000"/>
        </w:rPr>
        <w:t xml:space="preserve">disbursement activity </w:t>
      </w:r>
      <w:r>
        <w:rPr>
          <w:noProof/>
        </w:rPr>
        <w:t>in Australia for the purpose of political or governmental influence (other than in voting period)</w:t>
      </w:r>
      <w:r w:rsidRPr="00EB4301">
        <w:rPr>
          <w:noProof/>
        </w:rPr>
        <w:tab/>
      </w:r>
      <w:r w:rsidRPr="00EB4301">
        <w:rPr>
          <w:noProof/>
        </w:rPr>
        <w:fldChar w:fldCharType="begin"/>
      </w:r>
      <w:r w:rsidRPr="00EB4301">
        <w:rPr>
          <w:noProof/>
        </w:rPr>
        <w:instrText xml:space="preserve"> PAGEREF _Toc533080026 \h </w:instrText>
      </w:r>
      <w:r w:rsidRPr="00EB4301">
        <w:rPr>
          <w:noProof/>
        </w:rPr>
      </w:r>
      <w:r w:rsidRPr="00EB4301">
        <w:rPr>
          <w:noProof/>
        </w:rPr>
        <w:fldChar w:fldCharType="separate"/>
      </w:r>
      <w:r w:rsidR="000D1E94">
        <w:rPr>
          <w:noProof/>
        </w:rPr>
        <w:t>41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36</w:t>
      </w:r>
      <w:r>
        <w:rPr>
          <w:noProof/>
        </w:rPr>
        <w:tab/>
        <w:t>Reporting on registration review when voting period begins</w:t>
      </w:r>
      <w:r w:rsidRPr="00EB4301">
        <w:rPr>
          <w:noProof/>
        </w:rPr>
        <w:tab/>
      </w:r>
      <w:r w:rsidRPr="00EB4301">
        <w:rPr>
          <w:noProof/>
        </w:rPr>
        <w:fldChar w:fldCharType="begin"/>
      </w:r>
      <w:r w:rsidRPr="00EB4301">
        <w:rPr>
          <w:noProof/>
        </w:rPr>
        <w:instrText xml:space="preserve"> PAGEREF _Toc533080027 \h </w:instrText>
      </w:r>
      <w:r w:rsidRPr="00EB4301">
        <w:rPr>
          <w:noProof/>
        </w:rPr>
      </w:r>
      <w:r w:rsidRPr="00EB4301">
        <w:rPr>
          <w:noProof/>
        </w:rPr>
        <w:fldChar w:fldCharType="separate"/>
      </w:r>
      <w:r w:rsidR="000D1E94">
        <w:rPr>
          <w:noProof/>
        </w:rPr>
        <w:t>42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lastRenderedPageBreak/>
        <w:t>37</w:t>
      </w:r>
      <w:r>
        <w:rPr>
          <w:noProof/>
        </w:rPr>
        <w:tab/>
        <w:t>Reporting registrable activity during voting periods</w:t>
      </w:r>
      <w:r w:rsidRPr="00EB4301">
        <w:rPr>
          <w:noProof/>
        </w:rPr>
        <w:tab/>
      </w:r>
      <w:r w:rsidRPr="00EB4301">
        <w:rPr>
          <w:noProof/>
        </w:rPr>
        <w:fldChar w:fldCharType="begin"/>
      </w:r>
      <w:r w:rsidRPr="00EB4301">
        <w:rPr>
          <w:noProof/>
        </w:rPr>
        <w:instrText xml:space="preserve"> PAGEREF _Toc533080028 \h </w:instrText>
      </w:r>
      <w:r w:rsidRPr="00EB4301">
        <w:rPr>
          <w:noProof/>
        </w:rPr>
      </w:r>
      <w:r w:rsidRPr="00EB4301">
        <w:rPr>
          <w:noProof/>
        </w:rPr>
        <w:fldChar w:fldCharType="separate"/>
      </w:r>
      <w:r w:rsidR="000D1E94">
        <w:rPr>
          <w:noProof/>
        </w:rPr>
        <w:t>43</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3—Other responsibilities</w:t>
      </w:r>
      <w:r w:rsidRPr="00EB4301">
        <w:rPr>
          <w:b w:val="0"/>
          <w:noProof/>
          <w:sz w:val="18"/>
        </w:rPr>
        <w:tab/>
      </w:r>
      <w:r w:rsidRPr="00EB4301">
        <w:rPr>
          <w:b w:val="0"/>
          <w:noProof/>
          <w:sz w:val="18"/>
        </w:rPr>
        <w:fldChar w:fldCharType="begin"/>
      </w:r>
      <w:r w:rsidRPr="00EB4301">
        <w:rPr>
          <w:b w:val="0"/>
          <w:noProof/>
          <w:sz w:val="18"/>
        </w:rPr>
        <w:instrText xml:space="preserve"> PAGEREF _Toc533080029 \h </w:instrText>
      </w:r>
      <w:r w:rsidRPr="00EB4301">
        <w:rPr>
          <w:b w:val="0"/>
          <w:noProof/>
          <w:sz w:val="18"/>
        </w:rPr>
      </w:r>
      <w:r w:rsidRPr="00EB4301">
        <w:rPr>
          <w:b w:val="0"/>
          <w:noProof/>
          <w:sz w:val="18"/>
        </w:rPr>
        <w:fldChar w:fldCharType="separate"/>
      </w:r>
      <w:r w:rsidR="000D1E94">
        <w:rPr>
          <w:b w:val="0"/>
          <w:noProof/>
          <w:sz w:val="18"/>
        </w:rPr>
        <w:t>45</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38</w:t>
      </w:r>
      <w:r>
        <w:rPr>
          <w:noProof/>
        </w:rPr>
        <w:tab/>
        <w:t>Disclosure in communications activity</w:t>
      </w:r>
      <w:r w:rsidRPr="00EB4301">
        <w:rPr>
          <w:noProof/>
        </w:rPr>
        <w:tab/>
      </w:r>
      <w:r w:rsidRPr="00EB4301">
        <w:rPr>
          <w:noProof/>
        </w:rPr>
        <w:fldChar w:fldCharType="begin"/>
      </w:r>
      <w:r w:rsidRPr="00EB4301">
        <w:rPr>
          <w:noProof/>
        </w:rPr>
        <w:instrText xml:space="preserve"> PAGEREF _Toc533080030 \h </w:instrText>
      </w:r>
      <w:r w:rsidRPr="00EB4301">
        <w:rPr>
          <w:noProof/>
        </w:rPr>
      </w:r>
      <w:r w:rsidRPr="00EB4301">
        <w:rPr>
          <w:noProof/>
        </w:rPr>
        <w:fldChar w:fldCharType="separate"/>
      </w:r>
      <w:r w:rsidR="000D1E94">
        <w:rPr>
          <w:noProof/>
        </w:rPr>
        <w:t>45</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39</w:t>
      </w:r>
      <w:r>
        <w:rPr>
          <w:noProof/>
        </w:rPr>
        <w:tab/>
        <w:t>Annual renewal of registration</w:t>
      </w:r>
      <w:r w:rsidRPr="00EB4301">
        <w:rPr>
          <w:noProof/>
        </w:rPr>
        <w:tab/>
      </w:r>
      <w:r w:rsidRPr="00EB4301">
        <w:rPr>
          <w:noProof/>
        </w:rPr>
        <w:fldChar w:fldCharType="begin"/>
      </w:r>
      <w:r w:rsidRPr="00EB4301">
        <w:rPr>
          <w:noProof/>
        </w:rPr>
        <w:instrText xml:space="preserve"> PAGEREF _Toc533080031 \h </w:instrText>
      </w:r>
      <w:r w:rsidRPr="00EB4301">
        <w:rPr>
          <w:noProof/>
        </w:rPr>
      </w:r>
      <w:r w:rsidRPr="00EB4301">
        <w:rPr>
          <w:noProof/>
        </w:rPr>
        <w:fldChar w:fldCharType="separate"/>
      </w:r>
      <w:r w:rsidR="000D1E94">
        <w:rPr>
          <w:noProof/>
        </w:rPr>
        <w:t>45</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40</w:t>
      </w:r>
      <w:r>
        <w:rPr>
          <w:noProof/>
        </w:rPr>
        <w:tab/>
        <w:t>Keeping records</w:t>
      </w:r>
      <w:r w:rsidRPr="00EB4301">
        <w:rPr>
          <w:noProof/>
        </w:rPr>
        <w:tab/>
      </w:r>
      <w:r w:rsidRPr="00EB4301">
        <w:rPr>
          <w:noProof/>
        </w:rPr>
        <w:fldChar w:fldCharType="begin"/>
      </w:r>
      <w:r w:rsidRPr="00EB4301">
        <w:rPr>
          <w:noProof/>
        </w:rPr>
        <w:instrText xml:space="preserve"> PAGEREF _Toc533080032 \h </w:instrText>
      </w:r>
      <w:r w:rsidRPr="00EB4301">
        <w:rPr>
          <w:noProof/>
        </w:rPr>
      </w:r>
      <w:r w:rsidRPr="00EB4301">
        <w:rPr>
          <w:noProof/>
        </w:rPr>
        <w:fldChar w:fldCharType="separate"/>
      </w:r>
      <w:r w:rsidR="000D1E94">
        <w:rPr>
          <w:noProof/>
        </w:rPr>
        <w:t>47</w:t>
      </w:r>
      <w:r w:rsidRPr="00EB4301">
        <w:rPr>
          <w:noProof/>
        </w:rPr>
        <w:fldChar w:fldCharType="end"/>
      </w:r>
    </w:p>
    <w:p w:rsidR="00EB4301" w:rsidRDefault="00EB4301">
      <w:pPr>
        <w:pStyle w:val="TOC2"/>
        <w:rPr>
          <w:rFonts w:asciiTheme="minorHAnsi" w:eastAsiaTheme="minorEastAsia" w:hAnsiTheme="minorHAnsi" w:cstheme="minorBidi"/>
          <w:b w:val="0"/>
          <w:noProof/>
          <w:kern w:val="0"/>
          <w:sz w:val="22"/>
          <w:szCs w:val="22"/>
        </w:rPr>
      </w:pPr>
      <w:r>
        <w:rPr>
          <w:noProof/>
        </w:rPr>
        <w:t>Part 4—Obtaining and handling scheme information</w:t>
      </w:r>
      <w:r w:rsidRPr="00EB4301">
        <w:rPr>
          <w:b w:val="0"/>
          <w:noProof/>
          <w:sz w:val="18"/>
        </w:rPr>
        <w:tab/>
      </w:r>
      <w:r w:rsidRPr="00EB4301">
        <w:rPr>
          <w:b w:val="0"/>
          <w:noProof/>
          <w:sz w:val="18"/>
        </w:rPr>
        <w:fldChar w:fldCharType="begin"/>
      </w:r>
      <w:r w:rsidRPr="00EB4301">
        <w:rPr>
          <w:b w:val="0"/>
          <w:noProof/>
          <w:sz w:val="18"/>
        </w:rPr>
        <w:instrText xml:space="preserve"> PAGEREF _Toc533080033 \h </w:instrText>
      </w:r>
      <w:r w:rsidRPr="00EB4301">
        <w:rPr>
          <w:b w:val="0"/>
          <w:noProof/>
          <w:sz w:val="18"/>
        </w:rPr>
      </w:r>
      <w:r w:rsidRPr="00EB4301">
        <w:rPr>
          <w:b w:val="0"/>
          <w:noProof/>
          <w:sz w:val="18"/>
        </w:rPr>
        <w:fldChar w:fldCharType="separate"/>
      </w:r>
      <w:r w:rsidR="000D1E94">
        <w:rPr>
          <w:b w:val="0"/>
          <w:noProof/>
          <w:sz w:val="18"/>
        </w:rPr>
        <w:t>48</w:t>
      </w:r>
      <w:r w:rsidRPr="00EB4301">
        <w:rPr>
          <w:b w:val="0"/>
          <w:noProof/>
          <w:sz w:val="18"/>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1—Simplified outline of this Part</w:t>
      </w:r>
      <w:r w:rsidRPr="00EB4301">
        <w:rPr>
          <w:b w:val="0"/>
          <w:noProof/>
          <w:sz w:val="18"/>
        </w:rPr>
        <w:tab/>
      </w:r>
      <w:r w:rsidRPr="00EB4301">
        <w:rPr>
          <w:b w:val="0"/>
          <w:noProof/>
          <w:sz w:val="18"/>
        </w:rPr>
        <w:fldChar w:fldCharType="begin"/>
      </w:r>
      <w:r w:rsidRPr="00EB4301">
        <w:rPr>
          <w:b w:val="0"/>
          <w:noProof/>
          <w:sz w:val="18"/>
        </w:rPr>
        <w:instrText xml:space="preserve"> PAGEREF _Toc533080034 \h </w:instrText>
      </w:r>
      <w:r w:rsidRPr="00EB4301">
        <w:rPr>
          <w:b w:val="0"/>
          <w:noProof/>
          <w:sz w:val="18"/>
        </w:rPr>
      </w:r>
      <w:r w:rsidRPr="00EB4301">
        <w:rPr>
          <w:b w:val="0"/>
          <w:noProof/>
          <w:sz w:val="18"/>
        </w:rPr>
        <w:fldChar w:fldCharType="separate"/>
      </w:r>
      <w:r w:rsidR="000D1E94">
        <w:rPr>
          <w:b w:val="0"/>
          <w:noProof/>
          <w:sz w:val="18"/>
        </w:rPr>
        <w:t>48</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41</w:t>
      </w:r>
      <w:r>
        <w:rPr>
          <w:noProof/>
        </w:rPr>
        <w:tab/>
        <w:t>Simplified outline of this Part</w:t>
      </w:r>
      <w:r w:rsidRPr="00EB4301">
        <w:rPr>
          <w:noProof/>
        </w:rPr>
        <w:tab/>
      </w:r>
      <w:r w:rsidRPr="00EB4301">
        <w:rPr>
          <w:noProof/>
        </w:rPr>
        <w:fldChar w:fldCharType="begin"/>
      </w:r>
      <w:r w:rsidRPr="00EB4301">
        <w:rPr>
          <w:noProof/>
        </w:rPr>
        <w:instrText xml:space="preserve"> PAGEREF _Toc533080035 \h </w:instrText>
      </w:r>
      <w:r w:rsidRPr="00EB4301">
        <w:rPr>
          <w:noProof/>
        </w:rPr>
      </w:r>
      <w:r w:rsidRPr="00EB4301">
        <w:rPr>
          <w:noProof/>
        </w:rPr>
        <w:fldChar w:fldCharType="separate"/>
      </w:r>
      <w:r w:rsidR="000D1E94">
        <w:rPr>
          <w:noProof/>
        </w:rPr>
        <w:t>48</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2—Register of scheme information</w:t>
      </w:r>
      <w:r w:rsidRPr="00EB4301">
        <w:rPr>
          <w:b w:val="0"/>
          <w:noProof/>
          <w:sz w:val="18"/>
        </w:rPr>
        <w:tab/>
      </w:r>
      <w:r w:rsidRPr="00EB4301">
        <w:rPr>
          <w:b w:val="0"/>
          <w:noProof/>
          <w:sz w:val="18"/>
        </w:rPr>
        <w:fldChar w:fldCharType="begin"/>
      </w:r>
      <w:r w:rsidRPr="00EB4301">
        <w:rPr>
          <w:b w:val="0"/>
          <w:noProof/>
          <w:sz w:val="18"/>
        </w:rPr>
        <w:instrText xml:space="preserve"> PAGEREF _Toc533080036 \h </w:instrText>
      </w:r>
      <w:r w:rsidRPr="00EB4301">
        <w:rPr>
          <w:b w:val="0"/>
          <w:noProof/>
          <w:sz w:val="18"/>
        </w:rPr>
      </w:r>
      <w:r w:rsidRPr="00EB4301">
        <w:rPr>
          <w:b w:val="0"/>
          <w:noProof/>
          <w:sz w:val="18"/>
        </w:rPr>
        <w:fldChar w:fldCharType="separate"/>
      </w:r>
      <w:r w:rsidR="000D1E94">
        <w:rPr>
          <w:b w:val="0"/>
          <w:noProof/>
          <w:sz w:val="18"/>
        </w:rPr>
        <w:t>49</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42</w:t>
      </w:r>
      <w:r>
        <w:rPr>
          <w:noProof/>
        </w:rPr>
        <w:tab/>
        <w:t>Secretary must keep a register</w:t>
      </w:r>
      <w:r w:rsidRPr="00EB4301">
        <w:rPr>
          <w:noProof/>
        </w:rPr>
        <w:tab/>
      </w:r>
      <w:r w:rsidRPr="00EB4301">
        <w:rPr>
          <w:noProof/>
        </w:rPr>
        <w:fldChar w:fldCharType="begin"/>
      </w:r>
      <w:r w:rsidRPr="00EB4301">
        <w:rPr>
          <w:noProof/>
        </w:rPr>
        <w:instrText xml:space="preserve"> PAGEREF _Toc533080037 \h </w:instrText>
      </w:r>
      <w:r w:rsidRPr="00EB4301">
        <w:rPr>
          <w:noProof/>
        </w:rPr>
      </w:r>
      <w:r w:rsidRPr="00EB4301">
        <w:rPr>
          <w:noProof/>
        </w:rPr>
        <w:fldChar w:fldCharType="separate"/>
      </w:r>
      <w:r w:rsidR="000D1E94">
        <w:rPr>
          <w:noProof/>
        </w:rPr>
        <w:t>49</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43</w:t>
      </w:r>
      <w:r>
        <w:rPr>
          <w:noProof/>
        </w:rPr>
        <w:tab/>
        <w:t>Certain information to be made publicly available</w:t>
      </w:r>
      <w:r w:rsidRPr="00EB4301">
        <w:rPr>
          <w:noProof/>
        </w:rPr>
        <w:tab/>
      </w:r>
      <w:r w:rsidRPr="00EB4301">
        <w:rPr>
          <w:noProof/>
        </w:rPr>
        <w:fldChar w:fldCharType="begin"/>
      </w:r>
      <w:r w:rsidRPr="00EB4301">
        <w:rPr>
          <w:noProof/>
        </w:rPr>
        <w:instrText xml:space="preserve"> PAGEREF _Toc533080038 \h </w:instrText>
      </w:r>
      <w:r w:rsidRPr="00EB4301">
        <w:rPr>
          <w:noProof/>
        </w:rPr>
      </w:r>
      <w:r w:rsidRPr="00EB4301">
        <w:rPr>
          <w:noProof/>
        </w:rPr>
        <w:fldChar w:fldCharType="separate"/>
      </w:r>
      <w:r w:rsidR="000D1E94">
        <w:rPr>
          <w:noProof/>
        </w:rPr>
        <w:t>50</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44</w:t>
      </w:r>
      <w:r>
        <w:rPr>
          <w:noProof/>
        </w:rPr>
        <w:tab/>
        <w:t>Secretary may correct or update information in the register</w:t>
      </w:r>
      <w:r w:rsidRPr="00EB4301">
        <w:rPr>
          <w:noProof/>
        </w:rPr>
        <w:tab/>
      </w:r>
      <w:r w:rsidRPr="00EB4301">
        <w:rPr>
          <w:noProof/>
        </w:rPr>
        <w:fldChar w:fldCharType="begin"/>
      </w:r>
      <w:r w:rsidRPr="00EB4301">
        <w:rPr>
          <w:noProof/>
        </w:rPr>
        <w:instrText xml:space="preserve"> PAGEREF _Toc533080039 \h </w:instrText>
      </w:r>
      <w:r w:rsidRPr="00EB4301">
        <w:rPr>
          <w:noProof/>
        </w:rPr>
      </w:r>
      <w:r w:rsidRPr="00EB4301">
        <w:rPr>
          <w:noProof/>
        </w:rPr>
        <w:fldChar w:fldCharType="separate"/>
      </w:r>
      <w:r w:rsidR="000D1E94">
        <w:rPr>
          <w:noProof/>
        </w:rPr>
        <w:t>52</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3—Secretary’s powers to obtain information and documents</w:t>
      </w:r>
      <w:r w:rsidRPr="00EB4301">
        <w:rPr>
          <w:b w:val="0"/>
          <w:noProof/>
          <w:sz w:val="18"/>
        </w:rPr>
        <w:tab/>
      </w:r>
      <w:r w:rsidRPr="00EB4301">
        <w:rPr>
          <w:b w:val="0"/>
          <w:noProof/>
          <w:sz w:val="18"/>
        </w:rPr>
        <w:fldChar w:fldCharType="begin"/>
      </w:r>
      <w:r w:rsidRPr="00EB4301">
        <w:rPr>
          <w:b w:val="0"/>
          <w:noProof/>
          <w:sz w:val="18"/>
        </w:rPr>
        <w:instrText xml:space="preserve"> PAGEREF _Toc533080040 \h </w:instrText>
      </w:r>
      <w:r w:rsidRPr="00EB4301">
        <w:rPr>
          <w:b w:val="0"/>
          <w:noProof/>
          <w:sz w:val="18"/>
        </w:rPr>
      </w:r>
      <w:r w:rsidRPr="00EB4301">
        <w:rPr>
          <w:b w:val="0"/>
          <w:noProof/>
          <w:sz w:val="18"/>
        </w:rPr>
        <w:fldChar w:fldCharType="separate"/>
      </w:r>
      <w:r w:rsidR="000D1E94">
        <w:rPr>
          <w:b w:val="0"/>
          <w:noProof/>
          <w:sz w:val="18"/>
        </w:rPr>
        <w:t>53</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45</w:t>
      </w:r>
      <w:r>
        <w:rPr>
          <w:noProof/>
        </w:rPr>
        <w:tab/>
        <w:t>Notice requiring information to satisfy Secretary whether person is liable to register under the scheme</w:t>
      </w:r>
      <w:r w:rsidRPr="00EB4301">
        <w:rPr>
          <w:noProof/>
        </w:rPr>
        <w:tab/>
      </w:r>
      <w:r w:rsidRPr="00EB4301">
        <w:rPr>
          <w:noProof/>
        </w:rPr>
        <w:fldChar w:fldCharType="begin"/>
      </w:r>
      <w:r w:rsidRPr="00EB4301">
        <w:rPr>
          <w:noProof/>
        </w:rPr>
        <w:instrText xml:space="preserve"> PAGEREF _Toc533080041 \h </w:instrText>
      </w:r>
      <w:r w:rsidRPr="00EB4301">
        <w:rPr>
          <w:noProof/>
        </w:rPr>
      </w:r>
      <w:r w:rsidRPr="00EB4301">
        <w:rPr>
          <w:noProof/>
        </w:rPr>
        <w:fldChar w:fldCharType="separate"/>
      </w:r>
      <w:r w:rsidR="000D1E94">
        <w:rPr>
          <w:noProof/>
        </w:rPr>
        <w:t>53</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46</w:t>
      </w:r>
      <w:r>
        <w:rPr>
          <w:noProof/>
        </w:rPr>
        <w:tab/>
        <w:t>Notice requiring information relevant to scheme</w:t>
      </w:r>
      <w:r w:rsidRPr="00EB4301">
        <w:rPr>
          <w:noProof/>
        </w:rPr>
        <w:tab/>
      </w:r>
      <w:r w:rsidRPr="00EB4301">
        <w:rPr>
          <w:noProof/>
        </w:rPr>
        <w:fldChar w:fldCharType="begin"/>
      </w:r>
      <w:r w:rsidRPr="00EB4301">
        <w:rPr>
          <w:noProof/>
        </w:rPr>
        <w:instrText xml:space="preserve"> PAGEREF _Toc533080042 \h </w:instrText>
      </w:r>
      <w:r w:rsidRPr="00EB4301">
        <w:rPr>
          <w:noProof/>
        </w:rPr>
      </w:r>
      <w:r w:rsidRPr="00EB4301">
        <w:rPr>
          <w:noProof/>
        </w:rPr>
        <w:fldChar w:fldCharType="separate"/>
      </w:r>
      <w:r w:rsidR="000D1E94">
        <w:rPr>
          <w:noProof/>
        </w:rPr>
        <w:t>54</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47</w:t>
      </w:r>
      <w:r>
        <w:rPr>
          <w:noProof/>
        </w:rPr>
        <w:tab/>
        <w:t>Self</w:t>
      </w:r>
      <w:r>
        <w:rPr>
          <w:noProof/>
        </w:rPr>
        <w:noBreakHyphen/>
        <w:t>incrimination</w:t>
      </w:r>
      <w:r w:rsidRPr="00EB4301">
        <w:rPr>
          <w:noProof/>
        </w:rPr>
        <w:tab/>
      </w:r>
      <w:r w:rsidRPr="00EB4301">
        <w:rPr>
          <w:noProof/>
        </w:rPr>
        <w:fldChar w:fldCharType="begin"/>
      </w:r>
      <w:r w:rsidRPr="00EB4301">
        <w:rPr>
          <w:noProof/>
        </w:rPr>
        <w:instrText xml:space="preserve"> PAGEREF _Toc533080043 \h </w:instrText>
      </w:r>
      <w:r w:rsidRPr="00EB4301">
        <w:rPr>
          <w:noProof/>
        </w:rPr>
      </w:r>
      <w:r w:rsidRPr="00EB4301">
        <w:rPr>
          <w:noProof/>
        </w:rPr>
        <w:fldChar w:fldCharType="separate"/>
      </w:r>
      <w:r w:rsidR="000D1E94">
        <w:rPr>
          <w:noProof/>
        </w:rPr>
        <w:t>55</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48</w:t>
      </w:r>
      <w:r>
        <w:rPr>
          <w:noProof/>
        </w:rPr>
        <w:tab/>
        <w:t>Copies of documents</w:t>
      </w:r>
      <w:r w:rsidRPr="00EB4301">
        <w:rPr>
          <w:noProof/>
        </w:rPr>
        <w:tab/>
      </w:r>
      <w:r w:rsidRPr="00EB4301">
        <w:rPr>
          <w:noProof/>
        </w:rPr>
        <w:fldChar w:fldCharType="begin"/>
      </w:r>
      <w:r w:rsidRPr="00EB4301">
        <w:rPr>
          <w:noProof/>
        </w:rPr>
        <w:instrText xml:space="preserve"> PAGEREF _Toc533080044 \h </w:instrText>
      </w:r>
      <w:r w:rsidRPr="00EB4301">
        <w:rPr>
          <w:noProof/>
        </w:rPr>
      </w:r>
      <w:r w:rsidRPr="00EB4301">
        <w:rPr>
          <w:noProof/>
        </w:rPr>
        <w:fldChar w:fldCharType="separate"/>
      </w:r>
      <w:r w:rsidR="000D1E94">
        <w:rPr>
          <w:noProof/>
        </w:rPr>
        <w:t>56</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49</w:t>
      </w:r>
      <w:r>
        <w:rPr>
          <w:noProof/>
        </w:rPr>
        <w:tab/>
        <w:t>Retention of documents</w:t>
      </w:r>
      <w:r w:rsidRPr="00EB4301">
        <w:rPr>
          <w:noProof/>
        </w:rPr>
        <w:tab/>
      </w:r>
      <w:r w:rsidRPr="00EB4301">
        <w:rPr>
          <w:noProof/>
        </w:rPr>
        <w:fldChar w:fldCharType="begin"/>
      </w:r>
      <w:r w:rsidRPr="00EB4301">
        <w:rPr>
          <w:noProof/>
        </w:rPr>
        <w:instrText xml:space="preserve"> PAGEREF _Toc533080045 \h </w:instrText>
      </w:r>
      <w:r w:rsidRPr="00EB4301">
        <w:rPr>
          <w:noProof/>
        </w:rPr>
      </w:r>
      <w:r w:rsidRPr="00EB4301">
        <w:rPr>
          <w:noProof/>
        </w:rPr>
        <w:fldChar w:fldCharType="separate"/>
      </w:r>
      <w:r w:rsidR="000D1E94">
        <w:rPr>
          <w:noProof/>
        </w:rPr>
        <w:t>56</w:t>
      </w:r>
      <w:r w:rsidRPr="00EB4301">
        <w:rPr>
          <w:noProof/>
        </w:rPr>
        <w:fldChar w:fldCharType="end"/>
      </w:r>
    </w:p>
    <w:p w:rsidR="00EB4301" w:rsidRDefault="00EB4301">
      <w:pPr>
        <w:pStyle w:val="TOC3"/>
        <w:rPr>
          <w:rFonts w:asciiTheme="minorHAnsi" w:eastAsiaTheme="minorEastAsia" w:hAnsiTheme="minorHAnsi" w:cstheme="minorBidi"/>
          <w:b w:val="0"/>
          <w:noProof/>
          <w:kern w:val="0"/>
          <w:szCs w:val="22"/>
        </w:rPr>
      </w:pPr>
      <w:r>
        <w:rPr>
          <w:noProof/>
        </w:rPr>
        <w:t>Division 4—Communicating and dealing with scheme information</w:t>
      </w:r>
      <w:r w:rsidRPr="00EB4301">
        <w:rPr>
          <w:b w:val="0"/>
          <w:noProof/>
          <w:sz w:val="18"/>
        </w:rPr>
        <w:tab/>
      </w:r>
      <w:r w:rsidRPr="00EB4301">
        <w:rPr>
          <w:b w:val="0"/>
          <w:noProof/>
          <w:sz w:val="18"/>
        </w:rPr>
        <w:fldChar w:fldCharType="begin"/>
      </w:r>
      <w:r w:rsidRPr="00EB4301">
        <w:rPr>
          <w:b w:val="0"/>
          <w:noProof/>
          <w:sz w:val="18"/>
        </w:rPr>
        <w:instrText xml:space="preserve"> PAGEREF _Toc533080046 \h </w:instrText>
      </w:r>
      <w:r w:rsidRPr="00EB4301">
        <w:rPr>
          <w:b w:val="0"/>
          <w:noProof/>
          <w:sz w:val="18"/>
        </w:rPr>
      </w:r>
      <w:r w:rsidRPr="00EB4301">
        <w:rPr>
          <w:b w:val="0"/>
          <w:noProof/>
          <w:sz w:val="18"/>
        </w:rPr>
        <w:fldChar w:fldCharType="separate"/>
      </w:r>
      <w:r w:rsidR="000D1E94">
        <w:rPr>
          <w:b w:val="0"/>
          <w:noProof/>
          <w:sz w:val="18"/>
        </w:rPr>
        <w:t>58</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50</w:t>
      </w:r>
      <w:r>
        <w:rPr>
          <w:noProof/>
        </w:rPr>
        <w:tab/>
        <w:t>Scheme information</w:t>
      </w:r>
      <w:r w:rsidRPr="00EB4301">
        <w:rPr>
          <w:noProof/>
        </w:rPr>
        <w:tab/>
      </w:r>
      <w:r w:rsidRPr="00EB4301">
        <w:rPr>
          <w:noProof/>
        </w:rPr>
        <w:fldChar w:fldCharType="begin"/>
      </w:r>
      <w:r w:rsidRPr="00EB4301">
        <w:rPr>
          <w:noProof/>
        </w:rPr>
        <w:instrText xml:space="preserve"> PAGEREF _Toc533080047 \h </w:instrText>
      </w:r>
      <w:r w:rsidRPr="00EB4301">
        <w:rPr>
          <w:noProof/>
        </w:rPr>
      </w:r>
      <w:r w:rsidRPr="00EB4301">
        <w:rPr>
          <w:noProof/>
        </w:rPr>
        <w:fldChar w:fldCharType="separate"/>
      </w:r>
      <w:r w:rsidR="000D1E94">
        <w:rPr>
          <w:noProof/>
        </w:rPr>
        <w:t>58</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51</w:t>
      </w:r>
      <w:r>
        <w:rPr>
          <w:noProof/>
        </w:rPr>
        <w:tab/>
        <w:t>Scheme officials</w:t>
      </w:r>
      <w:r w:rsidRPr="00EB4301">
        <w:rPr>
          <w:noProof/>
        </w:rPr>
        <w:tab/>
      </w:r>
      <w:r w:rsidRPr="00EB4301">
        <w:rPr>
          <w:noProof/>
        </w:rPr>
        <w:fldChar w:fldCharType="begin"/>
      </w:r>
      <w:r w:rsidRPr="00EB4301">
        <w:rPr>
          <w:noProof/>
        </w:rPr>
        <w:instrText xml:space="preserve"> PAGEREF _Toc533080048 \h </w:instrText>
      </w:r>
      <w:r w:rsidRPr="00EB4301">
        <w:rPr>
          <w:noProof/>
        </w:rPr>
      </w:r>
      <w:r w:rsidRPr="00EB4301">
        <w:rPr>
          <w:noProof/>
        </w:rPr>
        <w:fldChar w:fldCharType="separate"/>
      </w:r>
      <w:r w:rsidR="000D1E94">
        <w:rPr>
          <w:noProof/>
        </w:rPr>
        <w:t>58</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52</w:t>
      </w:r>
      <w:r>
        <w:rPr>
          <w:noProof/>
        </w:rPr>
        <w:tab/>
        <w:t>Authorisation—purposes of scheme</w:t>
      </w:r>
      <w:r w:rsidRPr="00EB4301">
        <w:rPr>
          <w:noProof/>
        </w:rPr>
        <w:tab/>
      </w:r>
      <w:r w:rsidRPr="00EB4301">
        <w:rPr>
          <w:noProof/>
        </w:rPr>
        <w:fldChar w:fldCharType="begin"/>
      </w:r>
      <w:r w:rsidRPr="00EB4301">
        <w:rPr>
          <w:noProof/>
        </w:rPr>
        <w:instrText xml:space="preserve"> PAGEREF _Toc533080049 \h </w:instrText>
      </w:r>
      <w:r w:rsidRPr="00EB4301">
        <w:rPr>
          <w:noProof/>
        </w:rPr>
      </w:r>
      <w:r w:rsidRPr="00EB4301">
        <w:rPr>
          <w:noProof/>
        </w:rPr>
        <w:fldChar w:fldCharType="separate"/>
      </w:r>
      <w:r w:rsidR="000D1E94">
        <w:rPr>
          <w:noProof/>
        </w:rPr>
        <w:t>58</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53</w:t>
      </w:r>
      <w:r>
        <w:rPr>
          <w:noProof/>
        </w:rPr>
        <w:tab/>
        <w:t>Authorisation—other purposes</w:t>
      </w:r>
      <w:r w:rsidRPr="00EB4301">
        <w:rPr>
          <w:noProof/>
        </w:rPr>
        <w:tab/>
      </w:r>
      <w:r w:rsidRPr="00EB4301">
        <w:rPr>
          <w:noProof/>
        </w:rPr>
        <w:fldChar w:fldCharType="begin"/>
      </w:r>
      <w:r w:rsidRPr="00EB4301">
        <w:rPr>
          <w:noProof/>
        </w:rPr>
        <w:instrText xml:space="preserve"> PAGEREF _Toc533080050 \h </w:instrText>
      </w:r>
      <w:r w:rsidRPr="00EB4301">
        <w:rPr>
          <w:noProof/>
        </w:rPr>
      </w:r>
      <w:r w:rsidRPr="00EB4301">
        <w:rPr>
          <w:noProof/>
        </w:rPr>
        <w:fldChar w:fldCharType="separate"/>
      </w:r>
      <w:r w:rsidR="000D1E94">
        <w:rPr>
          <w:noProof/>
        </w:rPr>
        <w:t>59</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54</w:t>
      </w:r>
      <w:r>
        <w:rPr>
          <w:noProof/>
        </w:rPr>
        <w:tab/>
        <w:t>Authorisation—secondary communication of or dealing with information</w:t>
      </w:r>
      <w:r w:rsidRPr="00EB4301">
        <w:rPr>
          <w:noProof/>
        </w:rPr>
        <w:tab/>
      </w:r>
      <w:r w:rsidRPr="00EB4301">
        <w:rPr>
          <w:noProof/>
        </w:rPr>
        <w:fldChar w:fldCharType="begin"/>
      </w:r>
      <w:r w:rsidRPr="00EB4301">
        <w:rPr>
          <w:noProof/>
        </w:rPr>
        <w:instrText xml:space="preserve"> PAGEREF _Toc533080051 \h </w:instrText>
      </w:r>
      <w:r w:rsidRPr="00EB4301">
        <w:rPr>
          <w:noProof/>
        </w:rPr>
      </w:r>
      <w:r w:rsidRPr="00EB4301">
        <w:rPr>
          <w:noProof/>
        </w:rPr>
        <w:fldChar w:fldCharType="separate"/>
      </w:r>
      <w:r w:rsidR="000D1E94">
        <w:rPr>
          <w:noProof/>
        </w:rPr>
        <w:t>61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55</w:t>
      </w:r>
      <w:r>
        <w:rPr>
          <w:noProof/>
        </w:rPr>
        <w:tab/>
        <w:t>Authorisation—information publicly available</w:t>
      </w:r>
      <w:r w:rsidRPr="00EB4301">
        <w:rPr>
          <w:noProof/>
        </w:rPr>
        <w:tab/>
      </w:r>
      <w:r w:rsidRPr="00EB4301">
        <w:rPr>
          <w:noProof/>
        </w:rPr>
        <w:fldChar w:fldCharType="begin"/>
      </w:r>
      <w:r w:rsidRPr="00EB4301">
        <w:rPr>
          <w:noProof/>
        </w:rPr>
        <w:instrText xml:space="preserve"> PAGEREF _Toc533080052 \h </w:instrText>
      </w:r>
      <w:r w:rsidRPr="00EB4301">
        <w:rPr>
          <w:noProof/>
        </w:rPr>
      </w:r>
      <w:r w:rsidRPr="00EB4301">
        <w:rPr>
          <w:noProof/>
        </w:rPr>
        <w:fldChar w:fldCharType="separate"/>
      </w:r>
      <w:r w:rsidR="000D1E94">
        <w:rPr>
          <w:noProof/>
        </w:rPr>
        <w:t>61</w:t>
      </w:r>
      <w:r w:rsidRPr="00EB4301">
        <w:rPr>
          <w:noProof/>
        </w:rPr>
        <w:fldChar w:fldCharType="end"/>
      </w:r>
    </w:p>
    <w:p w:rsidR="00EB4301" w:rsidRDefault="00EB4301">
      <w:pPr>
        <w:pStyle w:val="TOC2"/>
        <w:rPr>
          <w:rFonts w:asciiTheme="minorHAnsi" w:eastAsiaTheme="minorEastAsia" w:hAnsiTheme="minorHAnsi" w:cstheme="minorBidi"/>
          <w:b w:val="0"/>
          <w:noProof/>
          <w:kern w:val="0"/>
          <w:sz w:val="22"/>
          <w:szCs w:val="22"/>
        </w:rPr>
      </w:pPr>
      <w:r>
        <w:rPr>
          <w:noProof/>
        </w:rPr>
        <w:t>Part 5—Enforcement</w:t>
      </w:r>
      <w:r w:rsidRPr="00EB4301">
        <w:rPr>
          <w:b w:val="0"/>
          <w:noProof/>
          <w:sz w:val="18"/>
        </w:rPr>
        <w:tab/>
      </w:r>
      <w:r w:rsidRPr="00EB4301">
        <w:rPr>
          <w:b w:val="0"/>
          <w:noProof/>
          <w:sz w:val="18"/>
        </w:rPr>
        <w:fldChar w:fldCharType="begin"/>
      </w:r>
      <w:r w:rsidRPr="00EB4301">
        <w:rPr>
          <w:b w:val="0"/>
          <w:noProof/>
          <w:sz w:val="18"/>
        </w:rPr>
        <w:instrText xml:space="preserve"> PAGEREF _Toc533080053 \h </w:instrText>
      </w:r>
      <w:r w:rsidRPr="00EB4301">
        <w:rPr>
          <w:b w:val="0"/>
          <w:noProof/>
          <w:sz w:val="18"/>
        </w:rPr>
      </w:r>
      <w:r w:rsidRPr="00EB4301">
        <w:rPr>
          <w:b w:val="0"/>
          <w:noProof/>
          <w:sz w:val="18"/>
        </w:rPr>
        <w:fldChar w:fldCharType="separate"/>
      </w:r>
      <w:r w:rsidR="000D1E94">
        <w:rPr>
          <w:b w:val="0"/>
          <w:noProof/>
          <w:sz w:val="18"/>
        </w:rPr>
        <w:t>62</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56</w:t>
      </w:r>
      <w:r>
        <w:rPr>
          <w:noProof/>
        </w:rPr>
        <w:tab/>
        <w:t>Simplified outline of this Part</w:t>
      </w:r>
      <w:r w:rsidRPr="00EB4301">
        <w:rPr>
          <w:noProof/>
        </w:rPr>
        <w:tab/>
      </w:r>
      <w:r w:rsidRPr="00EB4301">
        <w:rPr>
          <w:noProof/>
        </w:rPr>
        <w:fldChar w:fldCharType="begin"/>
      </w:r>
      <w:r w:rsidRPr="00EB4301">
        <w:rPr>
          <w:noProof/>
        </w:rPr>
        <w:instrText xml:space="preserve"> PAGEREF _Toc533080054 \h </w:instrText>
      </w:r>
      <w:r w:rsidRPr="00EB4301">
        <w:rPr>
          <w:noProof/>
        </w:rPr>
      </w:r>
      <w:r w:rsidRPr="00EB4301">
        <w:rPr>
          <w:noProof/>
        </w:rPr>
        <w:fldChar w:fldCharType="separate"/>
      </w:r>
      <w:r w:rsidR="000D1E94">
        <w:rPr>
          <w:noProof/>
        </w:rPr>
        <w:t>62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57</w:t>
      </w:r>
      <w:r>
        <w:rPr>
          <w:noProof/>
        </w:rPr>
        <w:tab/>
        <w:t>Failure to apply for or renew registration</w:t>
      </w:r>
      <w:r w:rsidRPr="00EB4301">
        <w:rPr>
          <w:noProof/>
        </w:rPr>
        <w:tab/>
      </w:r>
      <w:r w:rsidRPr="00EB4301">
        <w:rPr>
          <w:noProof/>
        </w:rPr>
        <w:fldChar w:fldCharType="begin"/>
      </w:r>
      <w:r w:rsidRPr="00EB4301">
        <w:rPr>
          <w:noProof/>
        </w:rPr>
        <w:instrText xml:space="preserve"> PAGEREF _Toc533080055 \h </w:instrText>
      </w:r>
      <w:r w:rsidRPr="00EB4301">
        <w:rPr>
          <w:noProof/>
        </w:rPr>
      </w:r>
      <w:r w:rsidRPr="00EB4301">
        <w:rPr>
          <w:noProof/>
        </w:rPr>
        <w:fldChar w:fldCharType="separate"/>
      </w:r>
      <w:r w:rsidR="000D1E94">
        <w:rPr>
          <w:noProof/>
        </w:rPr>
        <w:t>62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57A</w:t>
      </w:r>
      <w:r>
        <w:rPr>
          <w:noProof/>
        </w:rPr>
        <w:tab/>
        <w:t>Giving notice of end of liability to register while still liable to register</w:t>
      </w:r>
      <w:r w:rsidRPr="00EB4301">
        <w:rPr>
          <w:noProof/>
        </w:rPr>
        <w:tab/>
      </w:r>
      <w:r w:rsidRPr="00EB4301">
        <w:rPr>
          <w:noProof/>
        </w:rPr>
        <w:fldChar w:fldCharType="begin"/>
      </w:r>
      <w:r w:rsidRPr="00EB4301">
        <w:rPr>
          <w:noProof/>
        </w:rPr>
        <w:instrText xml:space="preserve"> PAGEREF _Toc533080056 \h </w:instrText>
      </w:r>
      <w:r w:rsidRPr="00EB4301">
        <w:rPr>
          <w:noProof/>
        </w:rPr>
      </w:r>
      <w:r w:rsidRPr="00EB4301">
        <w:rPr>
          <w:noProof/>
        </w:rPr>
        <w:fldChar w:fldCharType="separate"/>
      </w:r>
      <w:r w:rsidR="000D1E94">
        <w:rPr>
          <w:noProof/>
        </w:rPr>
        <w:t>65</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58</w:t>
      </w:r>
      <w:r>
        <w:rPr>
          <w:noProof/>
        </w:rPr>
        <w:tab/>
        <w:t>Failure to fulfil responsibilities under the scheme</w:t>
      </w:r>
      <w:r w:rsidRPr="00EB4301">
        <w:rPr>
          <w:noProof/>
        </w:rPr>
        <w:tab/>
      </w:r>
      <w:r w:rsidRPr="00EB4301">
        <w:rPr>
          <w:noProof/>
        </w:rPr>
        <w:fldChar w:fldCharType="begin"/>
      </w:r>
      <w:r w:rsidRPr="00EB4301">
        <w:rPr>
          <w:noProof/>
        </w:rPr>
        <w:instrText xml:space="preserve"> PAGEREF _Toc533080057 \h </w:instrText>
      </w:r>
      <w:r w:rsidRPr="00EB4301">
        <w:rPr>
          <w:noProof/>
        </w:rPr>
      </w:r>
      <w:r w:rsidRPr="00EB4301">
        <w:rPr>
          <w:noProof/>
        </w:rPr>
        <w:fldChar w:fldCharType="separate"/>
      </w:r>
      <w:r w:rsidR="000D1E94">
        <w:rPr>
          <w:noProof/>
        </w:rPr>
        <w:t>67</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59</w:t>
      </w:r>
      <w:r>
        <w:rPr>
          <w:noProof/>
        </w:rPr>
        <w:tab/>
        <w:t>Failure to comply with notice requiring information</w:t>
      </w:r>
      <w:r w:rsidRPr="00EB4301">
        <w:rPr>
          <w:noProof/>
        </w:rPr>
        <w:tab/>
      </w:r>
      <w:r w:rsidRPr="00EB4301">
        <w:rPr>
          <w:noProof/>
        </w:rPr>
        <w:fldChar w:fldCharType="begin"/>
      </w:r>
      <w:r w:rsidRPr="00EB4301">
        <w:rPr>
          <w:noProof/>
        </w:rPr>
        <w:instrText xml:space="preserve"> PAGEREF _Toc533080058 \h </w:instrText>
      </w:r>
      <w:r w:rsidRPr="00EB4301">
        <w:rPr>
          <w:noProof/>
        </w:rPr>
      </w:r>
      <w:r w:rsidRPr="00EB4301">
        <w:rPr>
          <w:noProof/>
        </w:rPr>
        <w:fldChar w:fldCharType="separate"/>
      </w:r>
      <w:r w:rsidR="000D1E94">
        <w:rPr>
          <w:noProof/>
        </w:rPr>
        <w:t>67</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60</w:t>
      </w:r>
      <w:r>
        <w:rPr>
          <w:noProof/>
        </w:rPr>
        <w:tab/>
        <w:t>False or misleading information or documents</w:t>
      </w:r>
      <w:r w:rsidRPr="00EB4301">
        <w:rPr>
          <w:noProof/>
        </w:rPr>
        <w:tab/>
      </w:r>
      <w:r w:rsidRPr="00EB4301">
        <w:rPr>
          <w:noProof/>
        </w:rPr>
        <w:fldChar w:fldCharType="begin"/>
      </w:r>
      <w:r w:rsidRPr="00EB4301">
        <w:rPr>
          <w:noProof/>
        </w:rPr>
        <w:instrText xml:space="preserve"> PAGEREF _Toc533080059 \h </w:instrText>
      </w:r>
      <w:r w:rsidRPr="00EB4301">
        <w:rPr>
          <w:noProof/>
        </w:rPr>
      </w:r>
      <w:r w:rsidRPr="00EB4301">
        <w:rPr>
          <w:noProof/>
        </w:rPr>
        <w:fldChar w:fldCharType="separate"/>
      </w:r>
      <w:r w:rsidR="000D1E94">
        <w:rPr>
          <w:noProof/>
        </w:rPr>
        <w:t>68</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lastRenderedPageBreak/>
        <w:t>61</w:t>
      </w:r>
      <w:r>
        <w:rPr>
          <w:noProof/>
        </w:rPr>
        <w:tab/>
        <w:t>Destruction etc. of records</w:t>
      </w:r>
      <w:r w:rsidRPr="00EB4301">
        <w:rPr>
          <w:noProof/>
        </w:rPr>
        <w:tab/>
      </w:r>
      <w:r w:rsidRPr="00EB4301">
        <w:rPr>
          <w:noProof/>
        </w:rPr>
        <w:fldChar w:fldCharType="begin"/>
      </w:r>
      <w:r w:rsidRPr="00EB4301">
        <w:rPr>
          <w:noProof/>
        </w:rPr>
        <w:instrText xml:space="preserve"> PAGEREF _Toc533080060 \h </w:instrText>
      </w:r>
      <w:r w:rsidRPr="00EB4301">
        <w:rPr>
          <w:noProof/>
        </w:rPr>
      </w:r>
      <w:r w:rsidRPr="00EB4301">
        <w:rPr>
          <w:noProof/>
        </w:rPr>
        <w:fldChar w:fldCharType="separate"/>
      </w:r>
      <w:r w:rsidR="000D1E94">
        <w:rPr>
          <w:noProof/>
        </w:rPr>
        <w:t>70</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61A</w:t>
      </w:r>
      <w:r>
        <w:rPr>
          <w:noProof/>
        </w:rPr>
        <w:tab/>
        <w:t>Geographical jurisdiction of offences</w:t>
      </w:r>
      <w:r w:rsidRPr="00EB4301">
        <w:rPr>
          <w:noProof/>
        </w:rPr>
        <w:tab/>
      </w:r>
      <w:r w:rsidRPr="00EB4301">
        <w:rPr>
          <w:noProof/>
        </w:rPr>
        <w:fldChar w:fldCharType="begin"/>
      </w:r>
      <w:r w:rsidRPr="00EB4301">
        <w:rPr>
          <w:noProof/>
        </w:rPr>
        <w:instrText xml:space="preserve"> PAGEREF _Toc533080061 \h </w:instrText>
      </w:r>
      <w:r w:rsidRPr="00EB4301">
        <w:rPr>
          <w:noProof/>
        </w:rPr>
      </w:r>
      <w:r w:rsidRPr="00EB4301">
        <w:rPr>
          <w:noProof/>
        </w:rPr>
        <w:fldChar w:fldCharType="separate"/>
      </w:r>
      <w:r w:rsidR="000D1E94">
        <w:rPr>
          <w:noProof/>
        </w:rPr>
        <w:t>70</w:t>
      </w:r>
      <w:r w:rsidRPr="00EB4301">
        <w:rPr>
          <w:noProof/>
        </w:rPr>
        <w:fldChar w:fldCharType="end"/>
      </w:r>
    </w:p>
    <w:p w:rsidR="00EB4301" w:rsidRDefault="00EB4301">
      <w:pPr>
        <w:pStyle w:val="TOC2"/>
        <w:rPr>
          <w:rFonts w:asciiTheme="minorHAnsi" w:eastAsiaTheme="minorEastAsia" w:hAnsiTheme="minorHAnsi" w:cstheme="minorBidi"/>
          <w:b w:val="0"/>
          <w:noProof/>
          <w:kern w:val="0"/>
          <w:sz w:val="22"/>
          <w:szCs w:val="22"/>
        </w:rPr>
      </w:pPr>
      <w:r>
        <w:rPr>
          <w:noProof/>
        </w:rPr>
        <w:t>Part 6—Miscellaneous</w:t>
      </w:r>
      <w:r w:rsidRPr="00EB4301">
        <w:rPr>
          <w:b w:val="0"/>
          <w:noProof/>
          <w:sz w:val="18"/>
        </w:rPr>
        <w:tab/>
      </w:r>
      <w:r w:rsidRPr="00EB4301">
        <w:rPr>
          <w:b w:val="0"/>
          <w:noProof/>
          <w:sz w:val="18"/>
        </w:rPr>
        <w:fldChar w:fldCharType="begin"/>
      </w:r>
      <w:r w:rsidRPr="00EB4301">
        <w:rPr>
          <w:b w:val="0"/>
          <w:noProof/>
          <w:sz w:val="18"/>
        </w:rPr>
        <w:instrText xml:space="preserve"> PAGEREF _Toc533080062 \h </w:instrText>
      </w:r>
      <w:r w:rsidRPr="00EB4301">
        <w:rPr>
          <w:b w:val="0"/>
          <w:noProof/>
          <w:sz w:val="18"/>
        </w:rPr>
      </w:r>
      <w:r w:rsidRPr="00EB4301">
        <w:rPr>
          <w:b w:val="0"/>
          <w:noProof/>
          <w:sz w:val="18"/>
        </w:rPr>
        <w:fldChar w:fldCharType="separate"/>
      </w:r>
      <w:r w:rsidR="000D1E94">
        <w:rPr>
          <w:b w:val="0"/>
          <w:noProof/>
          <w:sz w:val="18"/>
        </w:rPr>
        <w:t>71</w:t>
      </w:r>
      <w:r w:rsidRPr="00EB4301">
        <w:rPr>
          <w:b w:val="0"/>
          <w:noProof/>
          <w:sz w:val="18"/>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62</w:t>
      </w:r>
      <w:r>
        <w:rPr>
          <w:noProof/>
        </w:rPr>
        <w:tab/>
        <w:t>Simplified outline of this Part</w:t>
      </w:r>
      <w:r w:rsidRPr="00EB4301">
        <w:rPr>
          <w:noProof/>
        </w:rPr>
        <w:tab/>
      </w:r>
      <w:r w:rsidRPr="00EB4301">
        <w:rPr>
          <w:noProof/>
        </w:rPr>
        <w:fldChar w:fldCharType="begin"/>
      </w:r>
      <w:r w:rsidRPr="00EB4301">
        <w:rPr>
          <w:noProof/>
        </w:rPr>
        <w:instrText xml:space="preserve"> PAGEREF _Toc533080063 \h </w:instrText>
      </w:r>
      <w:r w:rsidRPr="00EB4301">
        <w:rPr>
          <w:noProof/>
        </w:rPr>
      </w:r>
      <w:r w:rsidRPr="00EB4301">
        <w:rPr>
          <w:noProof/>
        </w:rPr>
        <w:fldChar w:fldCharType="separate"/>
      </w:r>
      <w:r w:rsidR="000D1E94">
        <w:rPr>
          <w:noProof/>
        </w:rPr>
        <w:t>71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64</w:t>
      </w:r>
      <w:r>
        <w:rPr>
          <w:noProof/>
        </w:rPr>
        <w:tab/>
        <w:t>Treatment of partnerships</w:t>
      </w:r>
      <w:r w:rsidRPr="00EB4301">
        <w:rPr>
          <w:noProof/>
        </w:rPr>
        <w:tab/>
      </w:r>
      <w:r w:rsidRPr="00EB4301">
        <w:rPr>
          <w:noProof/>
        </w:rPr>
        <w:fldChar w:fldCharType="begin"/>
      </w:r>
      <w:r w:rsidRPr="00EB4301">
        <w:rPr>
          <w:noProof/>
        </w:rPr>
        <w:instrText xml:space="preserve"> PAGEREF _Toc533080064 \h </w:instrText>
      </w:r>
      <w:r w:rsidRPr="00EB4301">
        <w:rPr>
          <w:noProof/>
        </w:rPr>
      </w:r>
      <w:r w:rsidRPr="00EB4301">
        <w:rPr>
          <w:noProof/>
        </w:rPr>
        <w:fldChar w:fldCharType="separate"/>
      </w:r>
      <w:r w:rsidR="000D1E94">
        <w:rPr>
          <w:noProof/>
        </w:rPr>
        <w:t>71</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65</w:t>
      </w:r>
      <w:r>
        <w:rPr>
          <w:noProof/>
        </w:rPr>
        <w:tab/>
        <w:t>Treatment of other unincorporated bodies</w:t>
      </w:r>
      <w:r w:rsidRPr="00EB4301">
        <w:rPr>
          <w:noProof/>
        </w:rPr>
        <w:tab/>
      </w:r>
      <w:r w:rsidRPr="00EB4301">
        <w:rPr>
          <w:noProof/>
        </w:rPr>
        <w:fldChar w:fldCharType="begin"/>
      </w:r>
      <w:r w:rsidRPr="00EB4301">
        <w:rPr>
          <w:noProof/>
        </w:rPr>
        <w:instrText xml:space="preserve"> PAGEREF _Toc533080065 \h </w:instrText>
      </w:r>
      <w:r w:rsidRPr="00EB4301">
        <w:rPr>
          <w:noProof/>
        </w:rPr>
      </w:r>
      <w:r w:rsidRPr="00EB4301">
        <w:rPr>
          <w:noProof/>
        </w:rPr>
        <w:fldChar w:fldCharType="separate"/>
      </w:r>
      <w:r w:rsidR="000D1E94">
        <w:rPr>
          <w:noProof/>
        </w:rPr>
        <w:t>72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66</w:t>
      </w:r>
      <w:r>
        <w:rPr>
          <w:noProof/>
        </w:rPr>
        <w:tab/>
        <w:t>Approvals</w:t>
      </w:r>
      <w:r w:rsidRPr="00EB4301">
        <w:rPr>
          <w:noProof/>
        </w:rPr>
        <w:tab/>
      </w:r>
      <w:r w:rsidRPr="00EB4301">
        <w:rPr>
          <w:noProof/>
        </w:rPr>
        <w:fldChar w:fldCharType="begin"/>
      </w:r>
      <w:r w:rsidRPr="00EB4301">
        <w:rPr>
          <w:noProof/>
        </w:rPr>
        <w:instrText xml:space="preserve"> PAGEREF _Toc533080066 \h </w:instrText>
      </w:r>
      <w:r w:rsidRPr="00EB4301">
        <w:rPr>
          <w:noProof/>
        </w:rPr>
      </w:r>
      <w:r w:rsidRPr="00EB4301">
        <w:rPr>
          <w:noProof/>
        </w:rPr>
        <w:fldChar w:fldCharType="separate"/>
      </w:r>
      <w:r w:rsidR="000D1E94">
        <w:rPr>
          <w:noProof/>
        </w:rPr>
        <w:t>72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67</w:t>
      </w:r>
      <w:r>
        <w:rPr>
          <w:noProof/>
        </w:rPr>
        <w:tab/>
        <w:t>Delegations</w:t>
      </w:r>
      <w:r w:rsidRPr="00EB4301">
        <w:rPr>
          <w:noProof/>
        </w:rPr>
        <w:tab/>
      </w:r>
      <w:r w:rsidRPr="00EB4301">
        <w:rPr>
          <w:noProof/>
        </w:rPr>
        <w:fldChar w:fldCharType="begin"/>
      </w:r>
      <w:r w:rsidRPr="00EB4301">
        <w:rPr>
          <w:noProof/>
        </w:rPr>
        <w:instrText xml:space="preserve"> PAGEREF _Toc533080067 \h </w:instrText>
      </w:r>
      <w:r w:rsidRPr="00EB4301">
        <w:rPr>
          <w:noProof/>
        </w:rPr>
      </w:r>
      <w:r w:rsidRPr="00EB4301">
        <w:rPr>
          <w:noProof/>
        </w:rPr>
        <w:fldChar w:fldCharType="separate"/>
      </w:r>
      <w:r w:rsidR="000D1E94">
        <w:rPr>
          <w:noProof/>
        </w:rPr>
        <w:t>72</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68</w:t>
      </w:r>
      <w:r>
        <w:rPr>
          <w:noProof/>
        </w:rPr>
        <w:tab/>
        <w:t>Agreements</w:t>
      </w:r>
      <w:r w:rsidRPr="00EB4301">
        <w:rPr>
          <w:noProof/>
        </w:rPr>
        <w:tab/>
      </w:r>
      <w:r w:rsidRPr="00EB4301">
        <w:rPr>
          <w:noProof/>
        </w:rPr>
        <w:fldChar w:fldCharType="begin"/>
      </w:r>
      <w:r w:rsidRPr="00EB4301">
        <w:rPr>
          <w:noProof/>
        </w:rPr>
        <w:instrText xml:space="preserve"> PAGEREF _Toc533080068 \h </w:instrText>
      </w:r>
      <w:r w:rsidRPr="00EB4301">
        <w:rPr>
          <w:noProof/>
        </w:rPr>
      </w:r>
      <w:r w:rsidRPr="00EB4301">
        <w:rPr>
          <w:noProof/>
        </w:rPr>
        <w:fldChar w:fldCharType="separate"/>
      </w:r>
      <w:r w:rsidR="000D1E94">
        <w:rPr>
          <w:noProof/>
        </w:rPr>
        <w:t>73</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69</w:t>
      </w:r>
      <w:r>
        <w:rPr>
          <w:noProof/>
        </w:rPr>
        <w:tab/>
        <w:t>Annual report</w:t>
      </w:r>
      <w:r w:rsidRPr="00EB4301">
        <w:rPr>
          <w:noProof/>
        </w:rPr>
        <w:tab/>
      </w:r>
      <w:r w:rsidRPr="00EB4301">
        <w:rPr>
          <w:noProof/>
        </w:rPr>
        <w:fldChar w:fldCharType="begin"/>
      </w:r>
      <w:r w:rsidRPr="00EB4301">
        <w:rPr>
          <w:noProof/>
        </w:rPr>
        <w:instrText xml:space="preserve"> PAGEREF _Toc533080069 \h </w:instrText>
      </w:r>
      <w:r w:rsidRPr="00EB4301">
        <w:rPr>
          <w:noProof/>
        </w:rPr>
      </w:r>
      <w:r w:rsidRPr="00EB4301">
        <w:rPr>
          <w:noProof/>
        </w:rPr>
        <w:fldChar w:fldCharType="separate"/>
      </w:r>
      <w:r w:rsidR="000D1E94">
        <w:rPr>
          <w:noProof/>
        </w:rPr>
        <w:t>73</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70</w:t>
      </w:r>
      <w:r>
        <w:rPr>
          <w:noProof/>
        </w:rPr>
        <w:tab/>
        <w:t>Review of scheme by Parliamentary Joint Committee on Intelligence and Security</w:t>
      </w:r>
      <w:r w:rsidRPr="00EB4301">
        <w:rPr>
          <w:noProof/>
        </w:rPr>
        <w:tab/>
      </w:r>
      <w:r w:rsidRPr="00EB4301">
        <w:rPr>
          <w:noProof/>
        </w:rPr>
        <w:fldChar w:fldCharType="begin"/>
      </w:r>
      <w:r w:rsidRPr="00EB4301">
        <w:rPr>
          <w:noProof/>
        </w:rPr>
        <w:instrText xml:space="preserve"> PAGEREF _Toc533080070 \h </w:instrText>
      </w:r>
      <w:r w:rsidRPr="00EB4301">
        <w:rPr>
          <w:noProof/>
        </w:rPr>
      </w:r>
      <w:r w:rsidRPr="00EB4301">
        <w:rPr>
          <w:noProof/>
        </w:rPr>
        <w:fldChar w:fldCharType="separate"/>
      </w:r>
      <w:r w:rsidR="000D1E94">
        <w:rPr>
          <w:noProof/>
        </w:rPr>
        <w:t>75</w:t>
      </w:r>
      <w:r w:rsidRPr="00EB4301">
        <w:rPr>
          <w:noProof/>
        </w:rPr>
        <w:fldChar w:fldCharType="end"/>
      </w:r>
    </w:p>
    <w:p w:rsidR="00EB4301" w:rsidRDefault="00EB4301">
      <w:pPr>
        <w:pStyle w:val="TOC5"/>
        <w:rPr>
          <w:rFonts w:asciiTheme="minorHAnsi" w:eastAsiaTheme="minorEastAsia" w:hAnsiTheme="minorHAnsi" w:cstheme="minorBidi"/>
          <w:noProof/>
          <w:kern w:val="0"/>
          <w:sz w:val="22"/>
          <w:szCs w:val="22"/>
        </w:rPr>
      </w:pPr>
      <w:r>
        <w:rPr>
          <w:noProof/>
        </w:rPr>
        <w:t>71</w:t>
      </w:r>
      <w:r>
        <w:rPr>
          <w:noProof/>
        </w:rPr>
        <w:tab/>
        <w:t>Rules</w:t>
      </w:r>
      <w:r w:rsidRPr="00EB4301">
        <w:rPr>
          <w:noProof/>
        </w:rPr>
        <w:tab/>
      </w:r>
      <w:r w:rsidRPr="00EB4301">
        <w:rPr>
          <w:noProof/>
        </w:rPr>
        <w:fldChar w:fldCharType="begin"/>
      </w:r>
      <w:r w:rsidRPr="00EB4301">
        <w:rPr>
          <w:noProof/>
        </w:rPr>
        <w:instrText xml:space="preserve"> PAGEREF _Toc533080071 \h </w:instrText>
      </w:r>
      <w:r w:rsidRPr="00EB4301">
        <w:rPr>
          <w:noProof/>
        </w:rPr>
      </w:r>
      <w:r w:rsidRPr="00EB4301">
        <w:rPr>
          <w:noProof/>
        </w:rPr>
        <w:fldChar w:fldCharType="separate"/>
      </w:r>
      <w:r w:rsidR="000D1E94">
        <w:rPr>
          <w:noProof/>
        </w:rPr>
        <w:t>75</w:t>
      </w:r>
      <w:r w:rsidRPr="00EB4301">
        <w:rPr>
          <w:noProof/>
        </w:rPr>
        <w:fldChar w:fldCharType="end"/>
      </w:r>
    </w:p>
    <w:p w:rsidR="00EB4301" w:rsidRDefault="00EB4301" w:rsidP="00EB4301">
      <w:pPr>
        <w:pStyle w:val="TOC2"/>
        <w:rPr>
          <w:rFonts w:asciiTheme="minorHAnsi" w:eastAsiaTheme="minorEastAsia" w:hAnsiTheme="minorHAnsi" w:cstheme="minorBidi"/>
          <w:b w:val="0"/>
          <w:noProof/>
          <w:kern w:val="0"/>
          <w:sz w:val="22"/>
          <w:szCs w:val="22"/>
        </w:rPr>
      </w:pPr>
      <w:r>
        <w:rPr>
          <w:noProof/>
        </w:rPr>
        <w:t>Endnotes</w:t>
      </w:r>
      <w:r w:rsidRPr="00EB4301">
        <w:rPr>
          <w:b w:val="0"/>
          <w:noProof/>
          <w:sz w:val="18"/>
        </w:rPr>
        <w:tab/>
      </w:r>
      <w:r w:rsidRPr="00EB4301">
        <w:rPr>
          <w:b w:val="0"/>
          <w:noProof/>
          <w:sz w:val="18"/>
        </w:rPr>
        <w:fldChar w:fldCharType="begin"/>
      </w:r>
      <w:r w:rsidRPr="00EB4301">
        <w:rPr>
          <w:b w:val="0"/>
          <w:noProof/>
          <w:sz w:val="18"/>
        </w:rPr>
        <w:instrText xml:space="preserve"> PAGEREF _Toc533080072 \h </w:instrText>
      </w:r>
      <w:r w:rsidRPr="00EB4301">
        <w:rPr>
          <w:b w:val="0"/>
          <w:noProof/>
          <w:sz w:val="18"/>
        </w:rPr>
      </w:r>
      <w:r w:rsidRPr="00EB4301">
        <w:rPr>
          <w:b w:val="0"/>
          <w:noProof/>
          <w:sz w:val="18"/>
        </w:rPr>
        <w:fldChar w:fldCharType="separate"/>
      </w:r>
      <w:r w:rsidR="000D1E94">
        <w:rPr>
          <w:b w:val="0"/>
          <w:noProof/>
          <w:sz w:val="18"/>
        </w:rPr>
        <w:t>76</w:t>
      </w:r>
      <w:r w:rsidRPr="00EB4301">
        <w:rPr>
          <w:b w:val="0"/>
          <w:noProof/>
          <w:sz w:val="18"/>
        </w:rPr>
        <w:fldChar w:fldCharType="end"/>
      </w:r>
    </w:p>
    <w:p w:rsidR="00EB4301" w:rsidRDefault="00EB4301">
      <w:pPr>
        <w:pStyle w:val="TOC3"/>
        <w:rPr>
          <w:rFonts w:asciiTheme="minorHAnsi" w:eastAsiaTheme="minorEastAsia" w:hAnsiTheme="minorHAnsi" w:cstheme="minorBidi"/>
          <w:b w:val="0"/>
          <w:noProof/>
          <w:kern w:val="0"/>
          <w:szCs w:val="22"/>
        </w:rPr>
      </w:pPr>
      <w:r>
        <w:rPr>
          <w:noProof/>
        </w:rPr>
        <w:t>Endnote 1—About the endnotes</w:t>
      </w:r>
      <w:r w:rsidRPr="00EB4301">
        <w:rPr>
          <w:b w:val="0"/>
          <w:noProof/>
          <w:sz w:val="18"/>
        </w:rPr>
        <w:tab/>
      </w:r>
      <w:r w:rsidRPr="00EB4301">
        <w:rPr>
          <w:b w:val="0"/>
          <w:noProof/>
          <w:sz w:val="18"/>
        </w:rPr>
        <w:fldChar w:fldCharType="begin"/>
      </w:r>
      <w:r w:rsidRPr="00EB4301">
        <w:rPr>
          <w:b w:val="0"/>
          <w:noProof/>
          <w:sz w:val="18"/>
        </w:rPr>
        <w:instrText xml:space="preserve"> PAGEREF _Toc533080073 \h </w:instrText>
      </w:r>
      <w:r w:rsidRPr="00EB4301">
        <w:rPr>
          <w:b w:val="0"/>
          <w:noProof/>
          <w:sz w:val="18"/>
        </w:rPr>
      </w:r>
      <w:r w:rsidRPr="00EB4301">
        <w:rPr>
          <w:b w:val="0"/>
          <w:noProof/>
          <w:sz w:val="18"/>
        </w:rPr>
        <w:fldChar w:fldCharType="separate"/>
      </w:r>
      <w:r w:rsidR="000D1E94">
        <w:rPr>
          <w:b w:val="0"/>
          <w:noProof/>
          <w:sz w:val="18"/>
        </w:rPr>
        <w:t>76</w:t>
      </w:r>
      <w:r w:rsidRPr="00EB4301">
        <w:rPr>
          <w:b w:val="0"/>
          <w:noProof/>
          <w:sz w:val="18"/>
        </w:rPr>
        <w:fldChar w:fldCharType="end"/>
      </w:r>
    </w:p>
    <w:p w:rsidR="00EB4301" w:rsidRDefault="00EB4301">
      <w:pPr>
        <w:pStyle w:val="TOC3"/>
        <w:rPr>
          <w:rFonts w:asciiTheme="minorHAnsi" w:eastAsiaTheme="minorEastAsia" w:hAnsiTheme="minorHAnsi" w:cstheme="minorBidi"/>
          <w:b w:val="0"/>
          <w:noProof/>
          <w:kern w:val="0"/>
          <w:szCs w:val="22"/>
        </w:rPr>
      </w:pPr>
      <w:r>
        <w:rPr>
          <w:noProof/>
        </w:rPr>
        <w:t>Endnote 2—Abbreviation key</w:t>
      </w:r>
      <w:r w:rsidRPr="00EB4301">
        <w:rPr>
          <w:b w:val="0"/>
          <w:noProof/>
          <w:sz w:val="18"/>
        </w:rPr>
        <w:tab/>
      </w:r>
      <w:r w:rsidRPr="00EB4301">
        <w:rPr>
          <w:b w:val="0"/>
          <w:noProof/>
          <w:sz w:val="18"/>
        </w:rPr>
        <w:fldChar w:fldCharType="begin"/>
      </w:r>
      <w:r w:rsidRPr="00EB4301">
        <w:rPr>
          <w:b w:val="0"/>
          <w:noProof/>
          <w:sz w:val="18"/>
        </w:rPr>
        <w:instrText xml:space="preserve"> PAGEREF _Toc533080074 \h </w:instrText>
      </w:r>
      <w:r w:rsidRPr="00EB4301">
        <w:rPr>
          <w:b w:val="0"/>
          <w:noProof/>
          <w:sz w:val="18"/>
        </w:rPr>
      </w:r>
      <w:r w:rsidRPr="00EB4301">
        <w:rPr>
          <w:b w:val="0"/>
          <w:noProof/>
          <w:sz w:val="18"/>
        </w:rPr>
        <w:fldChar w:fldCharType="separate"/>
      </w:r>
      <w:r w:rsidR="000D1E94">
        <w:rPr>
          <w:b w:val="0"/>
          <w:noProof/>
          <w:sz w:val="18"/>
        </w:rPr>
        <w:t>78</w:t>
      </w:r>
      <w:r w:rsidRPr="00EB4301">
        <w:rPr>
          <w:b w:val="0"/>
          <w:noProof/>
          <w:sz w:val="18"/>
        </w:rPr>
        <w:fldChar w:fldCharType="end"/>
      </w:r>
    </w:p>
    <w:p w:rsidR="00EB4301" w:rsidRDefault="00EB4301">
      <w:pPr>
        <w:pStyle w:val="TOC3"/>
        <w:rPr>
          <w:rFonts w:asciiTheme="minorHAnsi" w:eastAsiaTheme="minorEastAsia" w:hAnsiTheme="minorHAnsi" w:cstheme="minorBidi"/>
          <w:b w:val="0"/>
          <w:noProof/>
          <w:kern w:val="0"/>
          <w:szCs w:val="22"/>
        </w:rPr>
      </w:pPr>
      <w:r>
        <w:rPr>
          <w:noProof/>
        </w:rPr>
        <w:t>Endnote 3—Legislation history</w:t>
      </w:r>
      <w:r w:rsidRPr="00EB4301">
        <w:rPr>
          <w:b w:val="0"/>
          <w:noProof/>
          <w:sz w:val="18"/>
        </w:rPr>
        <w:tab/>
      </w:r>
      <w:r w:rsidRPr="00EB4301">
        <w:rPr>
          <w:b w:val="0"/>
          <w:noProof/>
          <w:sz w:val="18"/>
        </w:rPr>
        <w:fldChar w:fldCharType="begin"/>
      </w:r>
      <w:r w:rsidRPr="00EB4301">
        <w:rPr>
          <w:b w:val="0"/>
          <w:noProof/>
          <w:sz w:val="18"/>
        </w:rPr>
        <w:instrText xml:space="preserve"> PAGEREF _Toc533080075 \h </w:instrText>
      </w:r>
      <w:r w:rsidRPr="00EB4301">
        <w:rPr>
          <w:b w:val="0"/>
          <w:noProof/>
          <w:sz w:val="18"/>
        </w:rPr>
      </w:r>
      <w:r w:rsidRPr="00EB4301">
        <w:rPr>
          <w:b w:val="0"/>
          <w:noProof/>
          <w:sz w:val="18"/>
        </w:rPr>
        <w:fldChar w:fldCharType="separate"/>
      </w:r>
      <w:r w:rsidR="000D1E94">
        <w:rPr>
          <w:b w:val="0"/>
          <w:noProof/>
          <w:sz w:val="18"/>
        </w:rPr>
        <w:t>79</w:t>
      </w:r>
      <w:r w:rsidRPr="00EB4301">
        <w:rPr>
          <w:b w:val="0"/>
          <w:noProof/>
          <w:sz w:val="18"/>
        </w:rPr>
        <w:fldChar w:fldCharType="end"/>
      </w:r>
    </w:p>
    <w:p w:rsidR="00EB4301" w:rsidRDefault="00EB4301">
      <w:pPr>
        <w:pStyle w:val="TOC3"/>
        <w:rPr>
          <w:rFonts w:asciiTheme="minorHAnsi" w:eastAsiaTheme="minorEastAsia" w:hAnsiTheme="minorHAnsi" w:cstheme="minorBidi"/>
          <w:b w:val="0"/>
          <w:noProof/>
          <w:kern w:val="0"/>
          <w:szCs w:val="22"/>
        </w:rPr>
      </w:pPr>
      <w:r>
        <w:rPr>
          <w:noProof/>
        </w:rPr>
        <w:t>Endnote 4—Amendment history</w:t>
      </w:r>
      <w:r w:rsidRPr="00EB4301">
        <w:rPr>
          <w:b w:val="0"/>
          <w:noProof/>
          <w:sz w:val="18"/>
        </w:rPr>
        <w:tab/>
      </w:r>
      <w:r w:rsidRPr="00EB4301">
        <w:rPr>
          <w:b w:val="0"/>
          <w:noProof/>
          <w:sz w:val="18"/>
        </w:rPr>
        <w:fldChar w:fldCharType="begin"/>
      </w:r>
      <w:r w:rsidRPr="00EB4301">
        <w:rPr>
          <w:b w:val="0"/>
          <w:noProof/>
          <w:sz w:val="18"/>
        </w:rPr>
        <w:instrText xml:space="preserve"> PAGEREF _Toc533080076 \h </w:instrText>
      </w:r>
      <w:r w:rsidRPr="00EB4301">
        <w:rPr>
          <w:b w:val="0"/>
          <w:noProof/>
          <w:sz w:val="18"/>
        </w:rPr>
      </w:r>
      <w:r w:rsidRPr="00EB4301">
        <w:rPr>
          <w:b w:val="0"/>
          <w:noProof/>
          <w:sz w:val="18"/>
        </w:rPr>
        <w:fldChar w:fldCharType="separate"/>
      </w:r>
      <w:r w:rsidR="000D1E94">
        <w:rPr>
          <w:b w:val="0"/>
          <w:noProof/>
          <w:sz w:val="18"/>
        </w:rPr>
        <w:t>80</w:t>
      </w:r>
      <w:r w:rsidRPr="00EB4301">
        <w:rPr>
          <w:b w:val="0"/>
          <w:noProof/>
          <w:sz w:val="18"/>
        </w:rPr>
        <w:fldChar w:fldCharType="end"/>
      </w:r>
    </w:p>
    <w:p w:rsidR="00EB012D" w:rsidRPr="003662E5" w:rsidRDefault="006C3D2C" w:rsidP="00EB012D">
      <w:pPr>
        <w:sectPr w:rsidR="00EB012D" w:rsidRPr="003662E5" w:rsidSect="00411172">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r w:rsidRPr="003662E5">
        <w:rPr>
          <w:rFonts w:cs="Times New Roman"/>
          <w:sz w:val="18"/>
        </w:rPr>
        <w:fldChar w:fldCharType="end"/>
      </w:r>
    </w:p>
    <w:p w:rsidR="00EB012D" w:rsidRPr="003662E5" w:rsidRDefault="004659D7" w:rsidP="00BA7895">
      <w:pPr>
        <w:pStyle w:val="LongT"/>
      </w:pPr>
      <w:r w:rsidRPr="003662E5">
        <w:lastRenderedPageBreak/>
        <w:t>An Act</w:t>
      </w:r>
      <w:r w:rsidR="00AB4693" w:rsidRPr="003662E5">
        <w:t xml:space="preserve"> to establish a scheme to improve the transparency of activities undertaken on behalf of foreign principals, and for related purposes</w:t>
      </w:r>
    </w:p>
    <w:p w:rsidR="00EB012D" w:rsidRPr="003662E5" w:rsidRDefault="00EB012D" w:rsidP="00AB4693">
      <w:pPr>
        <w:pStyle w:val="ActHead2"/>
      </w:pPr>
      <w:bookmarkStart w:id="1" w:name="_Toc533079963"/>
      <w:r w:rsidRPr="003662E5">
        <w:rPr>
          <w:rStyle w:val="CharPartNo"/>
        </w:rPr>
        <w:t>Part</w:t>
      </w:r>
      <w:r w:rsidR="003662E5" w:rsidRPr="003662E5">
        <w:rPr>
          <w:rStyle w:val="CharPartNo"/>
        </w:rPr>
        <w:t> </w:t>
      </w:r>
      <w:r w:rsidRPr="003662E5">
        <w:rPr>
          <w:rStyle w:val="CharPartNo"/>
        </w:rPr>
        <w:t>1</w:t>
      </w:r>
      <w:r w:rsidRPr="003662E5">
        <w:t>—</w:t>
      </w:r>
      <w:r w:rsidRPr="003662E5">
        <w:rPr>
          <w:rStyle w:val="CharPartText"/>
        </w:rPr>
        <w:t>Preliminary</w:t>
      </w:r>
      <w:bookmarkEnd w:id="1"/>
    </w:p>
    <w:p w:rsidR="00EB012D" w:rsidRPr="003662E5" w:rsidRDefault="00EB012D" w:rsidP="00AB4693">
      <w:pPr>
        <w:pStyle w:val="ActHead3"/>
      </w:pPr>
      <w:bookmarkStart w:id="2" w:name="_Toc533079964"/>
      <w:r w:rsidRPr="003662E5">
        <w:rPr>
          <w:rStyle w:val="CharDivNo"/>
        </w:rPr>
        <w:t>Division</w:t>
      </w:r>
      <w:r w:rsidR="003662E5" w:rsidRPr="003662E5">
        <w:rPr>
          <w:rStyle w:val="CharDivNo"/>
        </w:rPr>
        <w:t> </w:t>
      </w:r>
      <w:r w:rsidRPr="003662E5">
        <w:rPr>
          <w:rStyle w:val="CharDivNo"/>
        </w:rPr>
        <w:t>1</w:t>
      </w:r>
      <w:r w:rsidRPr="003662E5">
        <w:t>—</w:t>
      </w:r>
      <w:r w:rsidRPr="003662E5">
        <w:rPr>
          <w:rStyle w:val="CharDivText"/>
        </w:rPr>
        <w:t>Preliminary</w:t>
      </w:r>
      <w:bookmarkEnd w:id="2"/>
    </w:p>
    <w:p w:rsidR="00EB012D" w:rsidRPr="003662E5" w:rsidRDefault="00EB012D" w:rsidP="00AB4693">
      <w:pPr>
        <w:pStyle w:val="ActHead5"/>
      </w:pPr>
      <w:bookmarkStart w:id="3" w:name="_Toc533079965"/>
      <w:r w:rsidRPr="003662E5">
        <w:rPr>
          <w:rStyle w:val="CharSectno"/>
        </w:rPr>
        <w:t>1</w:t>
      </w:r>
      <w:r w:rsidRPr="003662E5">
        <w:t xml:space="preserve">  Short title</w:t>
      </w:r>
      <w:bookmarkEnd w:id="3"/>
    </w:p>
    <w:p w:rsidR="00EB012D" w:rsidRPr="003662E5" w:rsidRDefault="00EB012D" w:rsidP="00AB4693">
      <w:pPr>
        <w:pStyle w:val="subsection"/>
      </w:pPr>
      <w:r w:rsidRPr="003662E5">
        <w:tab/>
      </w:r>
      <w:r w:rsidRPr="003662E5">
        <w:tab/>
        <w:t xml:space="preserve">This Act is the </w:t>
      </w:r>
      <w:r w:rsidRPr="003662E5">
        <w:rPr>
          <w:i/>
        </w:rPr>
        <w:t>Foreign Influence Transparency Scheme Act 201</w:t>
      </w:r>
      <w:r w:rsidR="004F028D" w:rsidRPr="003662E5">
        <w:rPr>
          <w:i/>
        </w:rPr>
        <w:t>8</w:t>
      </w:r>
      <w:r w:rsidRPr="003662E5">
        <w:t>.</w:t>
      </w:r>
    </w:p>
    <w:p w:rsidR="00EB012D" w:rsidRPr="003662E5" w:rsidRDefault="00EB012D" w:rsidP="00AB4693">
      <w:pPr>
        <w:pStyle w:val="ActHead5"/>
      </w:pPr>
      <w:bookmarkStart w:id="4" w:name="_Toc533079966"/>
      <w:r w:rsidRPr="003662E5">
        <w:rPr>
          <w:rStyle w:val="CharSectno"/>
        </w:rPr>
        <w:t>2</w:t>
      </w:r>
      <w:r w:rsidRPr="003662E5">
        <w:t xml:space="preserve">  Commencement</w:t>
      </w:r>
      <w:bookmarkEnd w:id="4"/>
    </w:p>
    <w:p w:rsidR="00EB012D" w:rsidRPr="003662E5" w:rsidRDefault="00EB012D" w:rsidP="00AB4693">
      <w:pPr>
        <w:pStyle w:val="subsection"/>
      </w:pPr>
      <w:r w:rsidRPr="003662E5">
        <w:tab/>
        <w:t>(1)</w:t>
      </w:r>
      <w:r w:rsidRPr="003662E5">
        <w:tab/>
        <w:t>Each provision of this Act specified in column 1 of the table commences, or is taken to have commenced, in accordance with column 2 of the table. Any other statement in column 2 has effect according to its terms.</w:t>
      </w:r>
    </w:p>
    <w:p w:rsidR="00EB012D" w:rsidRPr="003662E5" w:rsidRDefault="00EB012D" w:rsidP="00AB4693">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EB012D" w:rsidRPr="003662E5" w:rsidTr="004F028D">
        <w:trPr>
          <w:tblHeader/>
        </w:trPr>
        <w:tc>
          <w:tcPr>
            <w:tcW w:w="7111" w:type="dxa"/>
            <w:gridSpan w:val="3"/>
            <w:tcBorders>
              <w:top w:val="single" w:sz="12" w:space="0" w:color="auto"/>
              <w:bottom w:val="single" w:sz="2" w:space="0" w:color="auto"/>
            </w:tcBorders>
            <w:shd w:val="clear" w:color="auto" w:fill="auto"/>
            <w:hideMark/>
          </w:tcPr>
          <w:p w:rsidR="00EB012D" w:rsidRPr="003662E5" w:rsidRDefault="00EB012D" w:rsidP="00AB4693">
            <w:pPr>
              <w:pStyle w:val="TableHeading"/>
            </w:pPr>
            <w:r w:rsidRPr="003662E5">
              <w:t>Commencement information</w:t>
            </w:r>
          </w:p>
        </w:tc>
      </w:tr>
      <w:tr w:rsidR="00EB012D" w:rsidRPr="003662E5" w:rsidTr="004F028D">
        <w:trPr>
          <w:tblHeader/>
        </w:trPr>
        <w:tc>
          <w:tcPr>
            <w:tcW w:w="1701" w:type="dxa"/>
            <w:tcBorders>
              <w:top w:val="single" w:sz="2" w:space="0" w:color="auto"/>
              <w:bottom w:val="single" w:sz="2" w:space="0" w:color="auto"/>
            </w:tcBorders>
            <w:shd w:val="clear" w:color="auto" w:fill="auto"/>
            <w:hideMark/>
          </w:tcPr>
          <w:p w:rsidR="00EB012D" w:rsidRPr="003662E5" w:rsidRDefault="00EB012D" w:rsidP="00AB4693">
            <w:pPr>
              <w:pStyle w:val="TableHeading"/>
            </w:pPr>
            <w:r w:rsidRPr="003662E5">
              <w:t>Column 1</w:t>
            </w:r>
          </w:p>
        </w:tc>
        <w:tc>
          <w:tcPr>
            <w:tcW w:w="3828" w:type="dxa"/>
            <w:tcBorders>
              <w:top w:val="single" w:sz="2" w:space="0" w:color="auto"/>
              <w:bottom w:val="single" w:sz="2" w:space="0" w:color="auto"/>
            </w:tcBorders>
            <w:shd w:val="clear" w:color="auto" w:fill="auto"/>
            <w:hideMark/>
          </w:tcPr>
          <w:p w:rsidR="00EB012D" w:rsidRPr="003662E5" w:rsidRDefault="00EB012D" w:rsidP="00AB4693">
            <w:pPr>
              <w:pStyle w:val="TableHeading"/>
            </w:pPr>
            <w:r w:rsidRPr="003662E5">
              <w:t>Column 2</w:t>
            </w:r>
          </w:p>
        </w:tc>
        <w:tc>
          <w:tcPr>
            <w:tcW w:w="1582" w:type="dxa"/>
            <w:tcBorders>
              <w:top w:val="single" w:sz="2" w:space="0" w:color="auto"/>
              <w:bottom w:val="single" w:sz="2" w:space="0" w:color="auto"/>
            </w:tcBorders>
            <w:shd w:val="clear" w:color="auto" w:fill="auto"/>
            <w:hideMark/>
          </w:tcPr>
          <w:p w:rsidR="00EB012D" w:rsidRPr="003662E5" w:rsidRDefault="00EB012D" w:rsidP="00AB4693">
            <w:pPr>
              <w:pStyle w:val="TableHeading"/>
            </w:pPr>
            <w:r w:rsidRPr="003662E5">
              <w:t>Column 3</w:t>
            </w:r>
          </w:p>
        </w:tc>
      </w:tr>
      <w:tr w:rsidR="00EB012D" w:rsidRPr="003662E5" w:rsidTr="004F028D">
        <w:trPr>
          <w:tblHeader/>
        </w:trPr>
        <w:tc>
          <w:tcPr>
            <w:tcW w:w="1701" w:type="dxa"/>
            <w:tcBorders>
              <w:top w:val="single" w:sz="2" w:space="0" w:color="auto"/>
              <w:bottom w:val="single" w:sz="12" w:space="0" w:color="auto"/>
            </w:tcBorders>
            <w:shd w:val="clear" w:color="auto" w:fill="auto"/>
            <w:hideMark/>
          </w:tcPr>
          <w:p w:rsidR="00EB012D" w:rsidRPr="003662E5" w:rsidRDefault="00EB012D" w:rsidP="00AB4693">
            <w:pPr>
              <w:pStyle w:val="TableHeading"/>
            </w:pPr>
            <w:r w:rsidRPr="003662E5">
              <w:t>Provisions</w:t>
            </w:r>
          </w:p>
        </w:tc>
        <w:tc>
          <w:tcPr>
            <w:tcW w:w="3828" w:type="dxa"/>
            <w:tcBorders>
              <w:top w:val="single" w:sz="2" w:space="0" w:color="auto"/>
              <w:bottom w:val="single" w:sz="12" w:space="0" w:color="auto"/>
            </w:tcBorders>
            <w:shd w:val="clear" w:color="auto" w:fill="auto"/>
            <w:hideMark/>
          </w:tcPr>
          <w:p w:rsidR="00EB012D" w:rsidRPr="003662E5" w:rsidRDefault="00EB012D" w:rsidP="00AB4693">
            <w:pPr>
              <w:pStyle w:val="TableHeading"/>
            </w:pPr>
            <w:r w:rsidRPr="003662E5">
              <w:t>Commencement</w:t>
            </w:r>
          </w:p>
        </w:tc>
        <w:tc>
          <w:tcPr>
            <w:tcW w:w="1582" w:type="dxa"/>
            <w:tcBorders>
              <w:top w:val="single" w:sz="2" w:space="0" w:color="auto"/>
              <w:bottom w:val="single" w:sz="12" w:space="0" w:color="auto"/>
            </w:tcBorders>
            <w:shd w:val="clear" w:color="auto" w:fill="auto"/>
            <w:hideMark/>
          </w:tcPr>
          <w:p w:rsidR="00EB012D" w:rsidRPr="003662E5" w:rsidRDefault="00EB012D" w:rsidP="00AB4693">
            <w:pPr>
              <w:pStyle w:val="TableHeading"/>
            </w:pPr>
            <w:r w:rsidRPr="003662E5">
              <w:t>Date/Details</w:t>
            </w:r>
          </w:p>
        </w:tc>
      </w:tr>
      <w:tr w:rsidR="00EB012D" w:rsidRPr="003662E5" w:rsidTr="004F028D">
        <w:tc>
          <w:tcPr>
            <w:tcW w:w="1701" w:type="dxa"/>
            <w:tcBorders>
              <w:top w:val="single" w:sz="12" w:space="0" w:color="auto"/>
              <w:bottom w:val="single" w:sz="12" w:space="0" w:color="auto"/>
            </w:tcBorders>
            <w:shd w:val="clear" w:color="auto" w:fill="auto"/>
            <w:hideMark/>
          </w:tcPr>
          <w:p w:rsidR="00EB012D" w:rsidRPr="003662E5" w:rsidRDefault="00EB012D" w:rsidP="00AB4693">
            <w:pPr>
              <w:pStyle w:val="Tabletext"/>
            </w:pPr>
            <w:r w:rsidRPr="003662E5">
              <w:t>1.  The whole of this Act</w:t>
            </w:r>
          </w:p>
        </w:tc>
        <w:tc>
          <w:tcPr>
            <w:tcW w:w="3828" w:type="dxa"/>
            <w:tcBorders>
              <w:top w:val="single" w:sz="12" w:space="0" w:color="auto"/>
              <w:bottom w:val="single" w:sz="12" w:space="0" w:color="auto"/>
            </w:tcBorders>
            <w:shd w:val="clear" w:color="auto" w:fill="auto"/>
            <w:hideMark/>
          </w:tcPr>
          <w:p w:rsidR="00EB012D" w:rsidRPr="003662E5" w:rsidRDefault="00EB012D" w:rsidP="00AB4693">
            <w:pPr>
              <w:pStyle w:val="Tabletext"/>
            </w:pPr>
            <w:r w:rsidRPr="003662E5">
              <w:t>A single day to be fixed by Proclamation.</w:t>
            </w:r>
          </w:p>
          <w:p w:rsidR="00EB012D" w:rsidRPr="003662E5" w:rsidRDefault="00EB012D" w:rsidP="00AB4693">
            <w:pPr>
              <w:pStyle w:val="Tabletext"/>
            </w:pPr>
            <w:r w:rsidRPr="003662E5">
              <w:t>However, if the provisions do not commence within the period of 12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rsidR="00EB012D" w:rsidRPr="003662E5" w:rsidRDefault="002827E6" w:rsidP="00AB4693">
            <w:pPr>
              <w:pStyle w:val="Tabletext"/>
            </w:pPr>
            <w:r w:rsidRPr="003662E5">
              <w:t>10</w:t>
            </w:r>
            <w:r w:rsidR="003662E5">
              <w:t> </w:t>
            </w:r>
            <w:r w:rsidRPr="003662E5">
              <w:t>December 2018</w:t>
            </w:r>
          </w:p>
          <w:p w:rsidR="002827E6" w:rsidRPr="003662E5" w:rsidRDefault="002827E6" w:rsidP="00AB4693">
            <w:pPr>
              <w:pStyle w:val="Tabletext"/>
            </w:pPr>
            <w:r w:rsidRPr="003662E5">
              <w:t>(F2018N00175)</w:t>
            </w:r>
          </w:p>
        </w:tc>
      </w:tr>
    </w:tbl>
    <w:p w:rsidR="00EB012D" w:rsidRPr="003662E5" w:rsidRDefault="00EB012D" w:rsidP="00AB4693">
      <w:pPr>
        <w:pStyle w:val="notetext"/>
      </w:pPr>
      <w:r w:rsidRPr="003662E5">
        <w:rPr>
          <w:snapToGrid w:val="0"/>
          <w:lang w:eastAsia="en-US"/>
        </w:rPr>
        <w:t>Note:</w:t>
      </w:r>
      <w:r w:rsidRPr="003662E5">
        <w:rPr>
          <w:snapToGrid w:val="0"/>
          <w:lang w:eastAsia="en-US"/>
        </w:rPr>
        <w:tab/>
        <w:t>This table relates only to the provisions of this Act as originally enacted. It will not be amended to deal with any later amendments of this Act.</w:t>
      </w:r>
    </w:p>
    <w:p w:rsidR="00EB012D" w:rsidRPr="003662E5" w:rsidRDefault="00EB012D" w:rsidP="00AB4693">
      <w:pPr>
        <w:pStyle w:val="subsection"/>
      </w:pPr>
      <w:r w:rsidRPr="003662E5">
        <w:tab/>
        <w:t>(2)</w:t>
      </w:r>
      <w:r w:rsidRPr="003662E5">
        <w:tab/>
        <w:t>Any information in column 3 of the table is not part of this Act. Information may be inserted in this column, or information in it may be edited, in any published version of this Act.</w:t>
      </w:r>
    </w:p>
    <w:p w:rsidR="00EB012D" w:rsidRPr="003662E5" w:rsidRDefault="00EB012D" w:rsidP="00AB4693">
      <w:pPr>
        <w:pStyle w:val="ActHead5"/>
      </w:pPr>
      <w:bookmarkStart w:id="5" w:name="_Toc533079967"/>
      <w:r w:rsidRPr="003662E5">
        <w:rPr>
          <w:rStyle w:val="CharSectno"/>
        </w:rPr>
        <w:lastRenderedPageBreak/>
        <w:t>3</w:t>
      </w:r>
      <w:r w:rsidRPr="003662E5">
        <w:t xml:space="preserve">  Object</w:t>
      </w:r>
      <w:bookmarkEnd w:id="5"/>
    </w:p>
    <w:p w:rsidR="00EB012D" w:rsidRPr="003662E5" w:rsidRDefault="00EB012D" w:rsidP="00AB4693">
      <w:pPr>
        <w:pStyle w:val="subsection"/>
      </w:pPr>
      <w:r w:rsidRPr="003662E5">
        <w:tab/>
      </w:r>
      <w:r w:rsidRPr="003662E5">
        <w:tab/>
        <w:t>The object of this Act is to provide for a scheme for the registration of persons who undertake certain activities on behalf of foreign governments</w:t>
      </w:r>
      <w:r w:rsidR="004F028D" w:rsidRPr="003662E5">
        <w:t xml:space="preserve"> </w:t>
      </w:r>
      <w:r w:rsidRPr="003662E5">
        <w:t>and other foreign principals, in order to improve the transparency of their activities on behalf of those foreign principals.</w:t>
      </w:r>
    </w:p>
    <w:p w:rsidR="00EB012D" w:rsidRPr="003662E5" w:rsidRDefault="00EB012D" w:rsidP="00AB4693">
      <w:pPr>
        <w:pStyle w:val="ActHead5"/>
      </w:pPr>
      <w:bookmarkStart w:id="6" w:name="_Toc533079968"/>
      <w:r w:rsidRPr="003662E5">
        <w:rPr>
          <w:rStyle w:val="CharSectno"/>
        </w:rPr>
        <w:t>4</w:t>
      </w:r>
      <w:r w:rsidRPr="003662E5">
        <w:t xml:space="preserve">  Simplified outline of this Act</w:t>
      </w:r>
      <w:bookmarkEnd w:id="6"/>
    </w:p>
    <w:p w:rsidR="00EB012D" w:rsidRPr="003662E5" w:rsidRDefault="00EB012D" w:rsidP="00AB4693">
      <w:pPr>
        <w:pStyle w:val="SOText"/>
      </w:pPr>
      <w:r w:rsidRPr="003662E5">
        <w:t xml:space="preserve">A person who undertakes activities on behalf of a foreign principal may be liable to register under the scheme established by this Act, depending on who the foreign principal is, the activities the person undertakes and in some cases on </w:t>
      </w:r>
      <w:r w:rsidR="004F028D" w:rsidRPr="003662E5">
        <w:t>the person’s former status</w:t>
      </w:r>
      <w:r w:rsidRPr="003662E5">
        <w:t>.</w:t>
      </w:r>
    </w:p>
    <w:p w:rsidR="00EB012D" w:rsidRPr="003662E5" w:rsidRDefault="00EB012D" w:rsidP="00AB4693">
      <w:pPr>
        <w:pStyle w:val="SOText"/>
      </w:pPr>
      <w:r w:rsidRPr="003662E5">
        <w:t>Certain information about registrants and their activities is made publicly available.</w:t>
      </w:r>
    </w:p>
    <w:p w:rsidR="00EB012D" w:rsidRPr="003662E5" w:rsidRDefault="00EB012D" w:rsidP="00AB4693">
      <w:pPr>
        <w:pStyle w:val="SOText"/>
      </w:pPr>
      <w:r w:rsidRPr="003662E5">
        <w:t>A registrant has various responsibilities under the scheme. In general terms, these responsibilities are aimed at ensuring that:</w:t>
      </w:r>
    </w:p>
    <w:p w:rsidR="00EB012D" w:rsidRPr="003662E5" w:rsidRDefault="00EB012D" w:rsidP="00AB4693">
      <w:pPr>
        <w:pStyle w:val="SOPara"/>
      </w:pPr>
      <w:r w:rsidRPr="003662E5">
        <w:tab/>
        <w:t>(a)</w:t>
      </w:r>
      <w:r w:rsidRPr="003662E5">
        <w:tab/>
        <w:t>the Secretary has up to date information about the activities of registrants, especially during voting periods for federal elections; and</w:t>
      </w:r>
    </w:p>
    <w:p w:rsidR="00EB012D" w:rsidRPr="003662E5" w:rsidRDefault="00EB012D" w:rsidP="00AB4693">
      <w:pPr>
        <w:pStyle w:val="SOPara"/>
      </w:pPr>
      <w:r w:rsidRPr="003662E5">
        <w:tab/>
        <w:t>(b)</w:t>
      </w:r>
      <w:r w:rsidRPr="003662E5">
        <w:tab/>
        <w:t>if a registrant makes disbursements or communications on behalf of the foreign principal, appropriate disclosures are made.</w:t>
      </w:r>
    </w:p>
    <w:p w:rsidR="00EB012D" w:rsidRPr="003662E5" w:rsidRDefault="00EB012D" w:rsidP="00AB4693">
      <w:pPr>
        <w:pStyle w:val="SOText"/>
      </w:pPr>
      <w:r w:rsidRPr="003662E5">
        <w:t>Penalties apply for persons who are liable to register under the scheme and do not register, and for registrants who fail to fulfil their responsibilities under the scheme.</w:t>
      </w:r>
    </w:p>
    <w:p w:rsidR="00EB012D" w:rsidRPr="003662E5" w:rsidRDefault="00EB012D" w:rsidP="00AB4693">
      <w:pPr>
        <w:pStyle w:val="ActHead5"/>
      </w:pPr>
      <w:bookmarkStart w:id="7" w:name="_Toc533079969"/>
      <w:r w:rsidRPr="003662E5">
        <w:rPr>
          <w:rStyle w:val="CharSectno"/>
        </w:rPr>
        <w:t>5</w:t>
      </w:r>
      <w:r w:rsidRPr="003662E5">
        <w:t xml:space="preserve">  Extension to external Territories</w:t>
      </w:r>
      <w:bookmarkEnd w:id="7"/>
    </w:p>
    <w:p w:rsidR="00EB012D" w:rsidRPr="003662E5" w:rsidRDefault="00EB012D" w:rsidP="00AB4693">
      <w:pPr>
        <w:pStyle w:val="subsection"/>
      </w:pPr>
      <w:r w:rsidRPr="003662E5">
        <w:tab/>
      </w:r>
      <w:r w:rsidRPr="003662E5">
        <w:tab/>
        <w:t>This Act extends to every external Territory.</w:t>
      </w:r>
    </w:p>
    <w:p w:rsidR="00EB012D" w:rsidRPr="003662E5" w:rsidRDefault="00EB012D" w:rsidP="00AB4693">
      <w:pPr>
        <w:pStyle w:val="ActHead5"/>
      </w:pPr>
      <w:bookmarkStart w:id="8" w:name="_Toc533079970"/>
      <w:r w:rsidRPr="003662E5">
        <w:rPr>
          <w:rStyle w:val="CharSectno"/>
        </w:rPr>
        <w:lastRenderedPageBreak/>
        <w:t>7</w:t>
      </w:r>
      <w:r w:rsidRPr="003662E5">
        <w:t xml:space="preserve">  Constitutional basis and severability</w:t>
      </w:r>
      <w:bookmarkEnd w:id="8"/>
    </w:p>
    <w:p w:rsidR="00EB012D" w:rsidRPr="003662E5" w:rsidRDefault="00EB012D" w:rsidP="00AB4693">
      <w:pPr>
        <w:pStyle w:val="SubsectionHead"/>
      </w:pPr>
      <w:r w:rsidRPr="003662E5">
        <w:t>Constitutional basis</w:t>
      </w:r>
    </w:p>
    <w:p w:rsidR="00EB012D" w:rsidRPr="003662E5" w:rsidRDefault="00EB012D" w:rsidP="00AB4693">
      <w:pPr>
        <w:pStyle w:val="subsection"/>
      </w:pPr>
      <w:r w:rsidRPr="003662E5">
        <w:tab/>
        <w:t>(1)</w:t>
      </w:r>
      <w:r w:rsidRPr="003662E5">
        <w:tab/>
        <w:t>This Act relies on:</w:t>
      </w:r>
    </w:p>
    <w:p w:rsidR="00EB012D" w:rsidRPr="003662E5" w:rsidRDefault="00EB012D" w:rsidP="00AB4693">
      <w:pPr>
        <w:pStyle w:val="paragraph"/>
      </w:pPr>
      <w:r w:rsidRPr="003662E5">
        <w:tab/>
        <w:t>(a)</w:t>
      </w:r>
      <w:r w:rsidRPr="003662E5">
        <w:tab/>
        <w:t>the Commonwealth’s legislative powers under paragraphs 51(xxix) and (xxxix) of the Constitution; and</w:t>
      </w:r>
    </w:p>
    <w:p w:rsidR="00EB012D" w:rsidRPr="003662E5" w:rsidRDefault="00EB012D" w:rsidP="00AB4693">
      <w:pPr>
        <w:pStyle w:val="paragraph"/>
      </w:pPr>
      <w:r w:rsidRPr="003662E5">
        <w:tab/>
        <w:t>(b)</w:t>
      </w:r>
      <w:r w:rsidRPr="003662E5">
        <w:tab/>
        <w:t>any implied legislative powers of the Commonwealth.</w:t>
      </w:r>
    </w:p>
    <w:p w:rsidR="00EB012D" w:rsidRPr="003662E5" w:rsidRDefault="00EB012D" w:rsidP="00AB4693">
      <w:pPr>
        <w:pStyle w:val="SubsectionHead"/>
      </w:pPr>
      <w:r w:rsidRPr="003662E5">
        <w:t>Additional and severable operation of Act</w:t>
      </w:r>
    </w:p>
    <w:p w:rsidR="00EB012D" w:rsidRPr="003662E5" w:rsidRDefault="00EB012D" w:rsidP="00AB4693">
      <w:pPr>
        <w:pStyle w:val="subsection"/>
      </w:pPr>
      <w:r w:rsidRPr="003662E5">
        <w:tab/>
        <w:t>(2)</w:t>
      </w:r>
      <w:r w:rsidRPr="003662E5">
        <w:tab/>
        <w:t>Without limiting the effect of this Act apart from this section, this Act also has effect as provided by this section.</w:t>
      </w:r>
    </w:p>
    <w:p w:rsidR="00EB012D" w:rsidRPr="003662E5" w:rsidRDefault="00EB012D" w:rsidP="00AB4693">
      <w:pPr>
        <w:pStyle w:val="subsection"/>
      </w:pPr>
      <w:r w:rsidRPr="003662E5">
        <w:tab/>
        <w:t>(3)</w:t>
      </w:r>
      <w:r w:rsidRPr="003662E5">
        <w:tab/>
        <w:t>To avoid doubt, none of the following subsections of this section limit the operation of any other subsection of this section.</w:t>
      </w:r>
    </w:p>
    <w:p w:rsidR="00EB012D" w:rsidRPr="003662E5" w:rsidRDefault="00EB012D" w:rsidP="00AB4693">
      <w:pPr>
        <w:pStyle w:val="SubsectionHead"/>
      </w:pPr>
      <w:r w:rsidRPr="003662E5">
        <w:t>Trade and commerce</w:t>
      </w:r>
    </w:p>
    <w:p w:rsidR="00EB012D" w:rsidRPr="003662E5" w:rsidRDefault="00EB012D" w:rsidP="00AB4693">
      <w:pPr>
        <w:pStyle w:val="subsection"/>
      </w:pPr>
      <w:r w:rsidRPr="003662E5">
        <w:tab/>
        <w:t>(4)</w:t>
      </w:r>
      <w:r w:rsidRPr="003662E5">
        <w:tab/>
        <w:t>This Act has the effect it would have if its operation were expressly confined to activities undertaken in the course of trade and commerce to which paragraph</w:t>
      </w:r>
      <w:r w:rsidR="003662E5">
        <w:t> </w:t>
      </w:r>
      <w:r w:rsidRPr="003662E5">
        <w:t>51(i) of the Constitution applies.</w:t>
      </w:r>
    </w:p>
    <w:p w:rsidR="00EB012D" w:rsidRPr="003662E5" w:rsidRDefault="00EB012D" w:rsidP="00AB4693">
      <w:pPr>
        <w:pStyle w:val="SubsectionHead"/>
      </w:pPr>
      <w:r w:rsidRPr="003662E5">
        <w:t>Communications</w:t>
      </w:r>
    </w:p>
    <w:p w:rsidR="00EB012D" w:rsidRPr="003662E5" w:rsidRDefault="00EB012D" w:rsidP="00AB4693">
      <w:pPr>
        <w:pStyle w:val="subsection"/>
      </w:pPr>
      <w:r w:rsidRPr="003662E5">
        <w:tab/>
        <w:t>(5)</w:t>
      </w:r>
      <w:r w:rsidRPr="003662E5">
        <w:tab/>
        <w:t>This Act has the effect it would have if its operation were expressly confined to activities undertaken using a service to which paragraph</w:t>
      </w:r>
      <w:r w:rsidR="003662E5">
        <w:t> </w:t>
      </w:r>
      <w:r w:rsidRPr="003662E5">
        <w:t>51(v) of the Constitution applies.</w:t>
      </w:r>
    </w:p>
    <w:p w:rsidR="00EB012D" w:rsidRPr="003662E5" w:rsidRDefault="00EB012D" w:rsidP="00AB4693">
      <w:pPr>
        <w:pStyle w:val="SubsectionHead"/>
      </w:pPr>
      <w:r w:rsidRPr="003662E5">
        <w:t>Corporations</w:t>
      </w:r>
    </w:p>
    <w:p w:rsidR="00EB012D" w:rsidRPr="003662E5" w:rsidRDefault="00EB012D" w:rsidP="00AB4693">
      <w:pPr>
        <w:pStyle w:val="subsection"/>
      </w:pPr>
      <w:r w:rsidRPr="003662E5">
        <w:tab/>
        <w:t>(6)</w:t>
      </w:r>
      <w:r w:rsidRPr="003662E5">
        <w:tab/>
        <w:t>This Act has the effect it would have if its operation were confined to activities undertaken by:</w:t>
      </w:r>
    </w:p>
    <w:p w:rsidR="00EB012D" w:rsidRPr="003662E5" w:rsidRDefault="00EB012D" w:rsidP="00AB4693">
      <w:pPr>
        <w:pStyle w:val="paragraph"/>
      </w:pPr>
      <w:r w:rsidRPr="003662E5">
        <w:tab/>
        <w:t>(a)</w:t>
      </w:r>
      <w:r w:rsidRPr="003662E5">
        <w:tab/>
        <w:t>corporations to which paragraph</w:t>
      </w:r>
      <w:r w:rsidR="003662E5">
        <w:t> </w:t>
      </w:r>
      <w:r w:rsidRPr="003662E5">
        <w:t>51(xx) of the Constitution applies; and</w:t>
      </w:r>
    </w:p>
    <w:p w:rsidR="00EB012D" w:rsidRPr="003662E5" w:rsidRDefault="00EB012D" w:rsidP="00AB4693">
      <w:pPr>
        <w:pStyle w:val="paragraph"/>
      </w:pPr>
      <w:r w:rsidRPr="003662E5">
        <w:tab/>
        <w:t>(b)</w:t>
      </w:r>
      <w:r w:rsidRPr="003662E5">
        <w:tab/>
        <w:t>persons undertaking activities on behalf of corporations to which paragraph</w:t>
      </w:r>
      <w:r w:rsidR="003662E5">
        <w:t> </w:t>
      </w:r>
      <w:r w:rsidRPr="003662E5">
        <w:t>51(xx) of the Constitution applies.</w:t>
      </w:r>
    </w:p>
    <w:p w:rsidR="00EB012D" w:rsidRPr="003662E5" w:rsidRDefault="00EB012D" w:rsidP="00AB4693">
      <w:pPr>
        <w:pStyle w:val="SubsectionHead"/>
      </w:pPr>
      <w:r w:rsidRPr="003662E5">
        <w:lastRenderedPageBreak/>
        <w:t>Census and statistics</w:t>
      </w:r>
    </w:p>
    <w:p w:rsidR="00EB012D" w:rsidRPr="003662E5" w:rsidRDefault="00EB012D" w:rsidP="00AB4693">
      <w:pPr>
        <w:pStyle w:val="subsection"/>
      </w:pPr>
      <w:r w:rsidRPr="003662E5">
        <w:tab/>
        <w:t>(7)</w:t>
      </w:r>
      <w:r w:rsidRPr="003662E5">
        <w:tab/>
        <w:t>This Act has the effect it would have if its operation were expressly confined to obtaining information for purposes relating to census and statistics within the meaning of paragraph</w:t>
      </w:r>
      <w:r w:rsidR="003662E5">
        <w:t> </w:t>
      </w:r>
      <w:r w:rsidRPr="003662E5">
        <w:t>51(xi) of the Constitution.</w:t>
      </w:r>
    </w:p>
    <w:p w:rsidR="00EB012D" w:rsidRPr="003662E5" w:rsidRDefault="00EB012D" w:rsidP="00AB4693">
      <w:pPr>
        <w:pStyle w:val="SubsectionHead"/>
      </w:pPr>
      <w:r w:rsidRPr="003662E5">
        <w:t>Aliens</w:t>
      </w:r>
    </w:p>
    <w:p w:rsidR="00EB012D" w:rsidRPr="003662E5" w:rsidRDefault="00EB012D" w:rsidP="00AB4693">
      <w:pPr>
        <w:pStyle w:val="subsection"/>
      </w:pPr>
      <w:r w:rsidRPr="003662E5">
        <w:tab/>
        <w:t>(8)</w:t>
      </w:r>
      <w:r w:rsidRPr="003662E5">
        <w:tab/>
        <w:t>This Act has the effect it would have if its operation were expressly confined to activities undertaken on behalf of persons who are aliens within the meaning of paragraph</w:t>
      </w:r>
      <w:r w:rsidR="003662E5">
        <w:t> </w:t>
      </w:r>
      <w:r w:rsidRPr="003662E5">
        <w:t>51(xix) of the Constitution.</w:t>
      </w:r>
    </w:p>
    <w:p w:rsidR="00EB012D" w:rsidRPr="003662E5" w:rsidRDefault="00EB012D" w:rsidP="00AB4693">
      <w:pPr>
        <w:pStyle w:val="SubsectionHead"/>
      </w:pPr>
      <w:r w:rsidRPr="003662E5">
        <w:t>External affairs</w:t>
      </w:r>
    </w:p>
    <w:p w:rsidR="00EB012D" w:rsidRPr="003662E5" w:rsidRDefault="00EB012D" w:rsidP="00AB4693">
      <w:pPr>
        <w:pStyle w:val="subsection"/>
      </w:pPr>
      <w:r w:rsidRPr="003662E5">
        <w:tab/>
        <w:t>(9)</w:t>
      </w:r>
      <w:r w:rsidRPr="003662E5">
        <w:tab/>
        <w:t>This Act has the effect it would have if its operation were expressly confined to activities undertaken beyond the limits of the States and Territories.</w:t>
      </w:r>
    </w:p>
    <w:p w:rsidR="00EB012D" w:rsidRPr="003662E5" w:rsidRDefault="00EB012D" w:rsidP="00AB4693">
      <w:pPr>
        <w:pStyle w:val="subsection"/>
      </w:pPr>
      <w:r w:rsidRPr="003662E5">
        <w:tab/>
        <w:t>(10)</w:t>
      </w:r>
      <w:r w:rsidRPr="003662E5">
        <w:tab/>
        <w:t>This Act has the effect it would have if its operation were expressly confined to give effect to Australia’s rights and obligations under an agreement with one or more foreign countries.</w:t>
      </w:r>
    </w:p>
    <w:p w:rsidR="00EB012D" w:rsidRPr="003662E5" w:rsidRDefault="00EB012D" w:rsidP="00AB4693">
      <w:pPr>
        <w:pStyle w:val="SubsectionHead"/>
      </w:pPr>
      <w:r w:rsidRPr="003662E5">
        <w:t>Territories</w:t>
      </w:r>
    </w:p>
    <w:p w:rsidR="00EB012D" w:rsidRPr="003662E5" w:rsidRDefault="00EB012D" w:rsidP="00AB4693">
      <w:pPr>
        <w:pStyle w:val="subsection"/>
      </w:pPr>
      <w:r w:rsidRPr="003662E5">
        <w:tab/>
        <w:t>(11)</w:t>
      </w:r>
      <w:r w:rsidRPr="003662E5">
        <w:tab/>
        <w:t>This Act has the effect it would have if its operation were expressly confined to activities undertaken in a Territory.</w:t>
      </w:r>
    </w:p>
    <w:p w:rsidR="00EB012D" w:rsidRPr="003662E5" w:rsidRDefault="00EB012D" w:rsidP="00AB4693">
      <w:pPr>
        <w:pStyle w:val="ActHead5"/>
      </w:pPr>
      <w:bookmarkStart w:id="9" w:name="_Toc533079971"/>
      <w:r w:rsidRPr="003662E5">
        <w:rPr>
          <w:rStyle w:val="CharSectno"/>
        </w:rPr>
        <w:t>8</w:t>
      </w:r>
      <w:r w:rsidRPr="003662E5">
        <w:t xml:space="preserve">  Application to Commonwealth, States and Territories</w:t>
      </w:r>
      <w:bookmarkEnd w:id="9"/>
    </w:p>
    <w:p w:rsidR="00EB012D" w:rsidRPr="003662E5" w:rsidRDefault="00EB012D" w:rsidP="00AB4693">
      <w:pPr>
        <w:pStyle w:val="subsection"/>
      </w:pPr>
      <w:r w:rsidRPr="003662E5">
        <w:tab/>
      </w:r>
      <w:r w:rsidRPr="003662E5">
        <w:tab/>
        <w:t>Nothing in this Act requires any of the following to register under the scheme:</w:t>
      </w:r>
    </w:p>
    <w:p w:rsidR="00EB012D" w:rsidRPr="003662E5" w:rsidRDefault="00EB012D" w:rsidP="00AB4693">
      <w:pPr>
        <w:pStyle w:val="paragraph"/>
      </w:pPr>
      <w:r w:rsidRPr="003662E5">
        <w:tab/>
        <w:t>(a)</w:t>
      </w:r>
      <w:r w:rsidRPr="003662E5">
        <w:tab/>
        <w:t>the Crown in right of the Commonwealth, a State, the Australian Capital Territory or the Northern Territory;</w:t>
      </w:r>
    </w:p>
    <w:p w:rsidR="00EB012D" w:rsidRPr="003662E5" w:rsidRDefault="00EB012D" w:rsidP="00AB4693">
      <w:pPr>
        <w:pStyle w:val="paragraph"/>
      </w:pPr>
      <w:r w:rsidRPr="003662E5">
        <w:tab/>
        <w:t>(b)</w:t>
      </w:r>
      <w:r w:rsidRPr="003662E5">
        <w:tab/>
        <w:t xml:space="preserve">a department or instrumentality of the Commonwealth or of a State or Territory mentioned in </w:t>
      </w:r>
      <w:r w:rsidR="003662E5">
        <w:t>paragraph (</w:t>
      </w:r>
      <w:r w:rsidRPr="003662E5">
        <w:t>a).</w:t>
      </w:r>
    </w:p>
    <w:p w:rsidR="00EB012D" w:rsidRPr="003662E5" w:rsidRDefault="00EB012D" w:rsidP="00AB4693">
      <w:pPr>
        <w:pStyle w:val="ActHead5"/>
      </w:pPr>
      <w:bookmarkStart w:id="10" w:name="_Toc533079972"/>
      <w:r w:rsidRPr="003662E5">
        <w:rPr>
          <w:rStyle w:val="CharSectno"/>
        </w:rPr>
        <w:lastRenderedPageBreak/>
        <w:t>9</w:t>
      </w:r>
      <w:r w:rsidRPr="003662E5">
        <w:t xml:space="preserve">  Concurrent operation of State and Territory laws</w:t>
      </w:r>
      <w:bookmarkEnd w:id="10"/>
    </w:p>
    <w:p w:rsidR="00EB012D" w:rsidRPr="003662E5" w:rsidRDefault="00EB012D" w:rsidP="00AB4693">
      <w:pPr>
        <w:pStyle w:val="subsection"/>
      </w:pPr>
      <w:r w:rsidRPr="003662E5">
        <w:tab/>
      </w:r>
      <w:r w:rsidRPr="003662E5">
        <w:tab/>
        <w:t>This Act is not intended to exclude or limit the operation of a law of a State or Territory to the extent that the law is capable of operating concurrently with this Act.</w:t>
      </w:r>
    </w:p>
    <w:p w:rsidR="004F028D" w:rsidRPr="003662E5" w:rsidRDefault="004F028D" w:rsidP="004F028D">
      <w:pPr>
        <w:pStyle w:val="ActHead5"/>
      </w:pPr>
      <w:bookmarkStart w:id="11" w:name="_Toc533079973"/>
      <w:r w:rsidRPr="003662E5">
        <w:rPr>
          <w:rStyle w:val="CharSectno"/>
        </w:rPr>
        <w:t>9A</w:t>
      </w:r>
      <w:r w:rsidRPr="003662E5">
        <w:t xml:space="preserve">  Relationship of this Act to certain privileges and immunities</w:t>
      </w:r>
      <w:bookmarkEnd w:id="11"/>
    </w:p>
    <w:p w:rsidR="004F028D" w:rsidRPr="003662E5" w:rsidRDefault="004F028D" w:rsidP="004F028D">
      <w:pPr>
        <w:pStyle w:val="SubsectionHead"/>
      </w:pPr>
      <w:r w:rsidRPr="003662E5">
        <w:t>Parliamentary privilege</w:t>
      </w:r>
    </w:p>
    <w:p w:rsidR="004F028D" w:rsidRPr="003662E5" w:rsidRDefault="004F028D" w:rsidP="004F028D">
      <w:pPr>
        <w:pStyle w:val="subsection"/>
      </w:pPr>
      <w:r w:rsidRPr="003662E5">
        <w:tab/>
        <w:t>(1)</w:t>
      </w:r>
      <w:r w:rsidRPr="003662E5">
        <w:tab/>
        <w:t>To avoid doubt, this Act does not affect the law relating to the powers, privileges and immunities of any of the following:</w:t>
      </w:r>
    </w:p>
    <w:p w:rsidR="004F028D" w:rsidRPr="003662E5" w:rsidRDefault="004F028D" w:rsidP="004F028D">
      <w:pPr>
        <w:pStyle w:val="paragraph"/>
      </w:pPr>
      <w:r w:rsidRPr="003662E5">
        <w:tab/>
        <w:t>(a)</w:t>
      </w:r>
      <w:r w:rsidRPr="003662E5">
        <w:tab/>
        <w:t>each House of the Parliament;</w:t>
      </w:r>
    </w:p>
    <w:p w:rsidR="004F028D" w:rsidRPr="003662E5" w:rsidRDefault="004F028D" w:rsidP="004F028D">
      <w:pPr>
        <w:pStyle w:val="paragraph"/>
      </w:pPr>
      <w:r w:rsidRPr="003662E5">
        <w:tab/>
        <w:t>(b)</w:t>
      </w:r>
      <w:r w:rsidRPr="003662E5">
        <w:tab/>
        <w:t>the members of each House of the Parliament;</w:t>
      </w:r>
    </w:p>
    <w:p w:rsidR="004F028D" w:rsidRPr="003662E5" w:rsidRDefault="004F028D" w:rsidP="004F028D">
      <w:pPr>
        <w:pStyle w:val="paragraph"/>
      </w:pPr>
      <w:r w:rsidRPr="003662E5">
        <w:tab/>
        <w:t>(c)</w:t>
      </w:r>
      <w:r w:rsidRPr="003662E5">
        <w:tab/>
        <w:t>the committees of each House of the Parliament and joint committees of both Houses of the Parliament.</w:t>
      </w:r>
    </w:p>
    <w:p w:rsidR="004F028D" w:rsidRPr="003662E5" w:rsidRDefault="004F028D" w:rsidP="004F028D">
      <w:pPr>
        <w:pStyle w:val="SubsectionHead"/>
      </w:pPr>
      <w:r w:rsidRPr="003662E5">
        <w:t>Legal professional privilege</w:t>
      </w:r>
    </w:p>
    <w:p w:rsidR="004F028D" w:rsidRPr="003662E5" w:rsidRDefault="004F028D" w:rsidP="004F028D">
      <w:pPr>
        <w:pStyle w:val="subsection"/>
      </w:pPr>
      <w:r w:rsidRPr="003662E5">
        <w:tab/>
        <w:t>(2)</w:t>
      </w:r>
      <w:r w:rsidRPr="003662E5">
        <w:tab/>
        <w:t>To avoid doubt, this Act does not affect the law relating to legal professional privilege.</w:t>
      </w:r>
    </w:p>
    <w:p w:rsidR="004F028D" w:rsidRPr="003662E5" w:rsidRDefault="004F028D" w:rsidP="004F028D">
      <w:pPr>
        <w:pStyle w:val="SubsectionHead"/>
      </w:pPr>
      <w:r w:rsidRPr="003662E5">
        <w:t>Effect on Secretary’s power to obtain information and documents</w:t>
      </w:r>
    </w:p>
    <w:p w:rsidR="004F028D" w:rsidRPr="003662E5" w:rsidRDefault="004F028D" w:rsidP="004F028D">
      <w:pPr>
        <w:pStyle w:val="subsection"/>
      </w:pPr>
      <w:r w:rsidRPr="003662E5">
        <w:tab/>
        <w:t>(3)</w:t>
      </w:r>
      <w:r w:rsidRPr="003662E5">
        <w:tab/>
        <w:t>In particular:</w:t>
      </w:r>
    </w:p>
    <w:p w:rsidR="004F028D" w:rsidRPr="003662E5" w:rsidRDefault="004F028D" w:rsidP="004F028D">
      <w:pPr>
        <w:pStyle w:val="paragraph"/>
      </w:pPr>
      <w:r w:rsidRPr="003662E5">
        <w:tab/>
        <w:t>(a)</w:t>
      </w:r>
      <w:r w:rsidRPr="003662E5">
        <w:tab/>
        <w:t>the Secretary’s powers under sections</w:t>
      </w:r>
      <w:r w:rsidR="003662E5">
        <w:t> </w:t>
      </w:r>
      <w:r w:rsidRPr="003662E5">
        <w:t>45 and 46 do not extend to requiring a person to give information, or produce documents or copies of documents, if:</w:t>
      </w:r>
    </w:p>
    <w:p w:rsidR="004F028D" w:rsidRPr="003662E5" w:rsidRDefault="004F028D" w:rsidP="004F028D">
      <w:pPr>
        <w:pStyle w:val="paragraphsub"/>
      </w:pPr>
      <w:r w:rsidRPr="003662E5">
        <w:tab/>
        <w:t>(i)</w:t>
      </w:r>
      <w:r w:rsidRPr="003662E5">
        <w:tab/>
        <w:t xml:space="preserve">the information or documents are protected by a privilege or immunity mentioned in </w:t>
      </w:r>
      <w:r w:rsidR="003662E5">
        <w:t>subsection (</w:t>
      </w:r>
      <w:r w:rsidRPr="003662E5">
        <w:t>1) or (2); or</w:t>
      </w:r>
    </w:p>
    <w:p w:rsidR="004F028D" w:rsidRPr="003662E5" w:rsidRDefault="004F028D" w:rsidP="004F028D">
      <w:pPr>
        <w:pStyle w:val="paragraphsub"/>
      </w:pPr>
      <w:r w:rsidRPr="003662E5">
        <w:tab/>
        <w:t>(ii)</w:t>
      </w:r>
      <w:r w:rsidRPr="003662E5">
        <w:tab/>
        <w:t xml:space="preserve">complying with the requirement would involve a breach of a privilege or immunity mentioned in </w:t>
      </w:r>
      <w:r w:rsidR="003662E5">
        <w:t>subsection (</w:t>
      </w:r>
      <w:r w:rsidRPr="003662E5">
        <w:t>1) or (2); and</w:t>
      </w:r>
    </w:p>
    <w:p w:rsidR="004F028D" w:rsidRPr="003662E5" w:rsidRDefault="004F028D" w:rsidP="004F028D">
      <w:pPr>
        <w:pStyle w:val="paragraph"/>
      </w:pPr>
      <w:r w:rsidRPr="003662E5">
        <w:tab/>
        <w:t>(b)</w:t>
      </w:r>
      <w:r w:rsidRPr="003662E5">
        <w:tab/>
        <w:t>the person need not comply with any purported requirement to that effect.</w:t>
      </w:r>
    </w:p>
    <w:p w:rsidR="00EB012D" w:rsidRPr="003662E5" w:rsidRDefault="00EB012D" w:rsidP="00AB4693">
      <w:pPr>
        <w:pStyle w:val="ActHead3"/>
        <w:pageBreakBefore/>
      </w:pPr>
      <w:bookmarkStart w:id="12" w:name="_Toc533079974"/>
      <w:r w:rsidRPr="003662E5">
        <w:rPr>
          <w:rStyle w:val="CharDivNo"/>
        </w:rPr>
        <w:lastRenderedPageBreak/>
        <w:t>Division</w:t>
      </w:r>
      <w:r w:rsidR="003662E5" w:rsidRPr="003662E5">
        <w:rPr>
          <w:rStyle w:val="CharDivNo"/>
        </w:rPr>
        <w:t> </w:t>
      </w:r>
      <w:r w:rsidRPr="003662E5">
        <w:rPr>
          <w:rStyle w:val="CharDivNo"/>
        </w:rPr>
        <w:t>2</w:t>
      </w:r>
      <w:r w:rsidRPr="003662E5">
        <w:t>—</w:t>
      </w:r>
      <w:r w:rsidRPr="003662E5">
        <w:rPr>
          <w:rStyle w:val="CharDivText"/>
        </w:rPr>
        <w:t>Definitions</w:t>
      </w:r>
      <w:bookmarkEnd w:id="12"/>
    </w:p>
    <w:p w:rsidR="00EB012D" w:rsidRPr="003662E5" w:rsidRDefault="00EB012D" w:rsidP="00AB4693">
      <w:pPr>
        <w:pStyle w:val="ActHead5"/>
      </w:pPr>
      <w:bookmarkStart w:id="13" w:name="_Toc533079975"/>
      <w:r w:rsidRPr="003662E5">
        <w:rPr>
          <w:rStyle w:val="CharSectno"/>
        </w:rPr>
        <w:t>10</w:t>
      </w:r>
      <w:r w:rsidRPr="003662E5">
        <w:t xml:space="preserve">  Definitions</w:t>
      </w:r>
      <w:bookmarkEnd w:id="13"/>
    </w:p>
    <w:p w:rsidR="00EB012D" w:rsidRPr="003662E5" w:rsidRDefault="00EB012D" w:rsidP="00AB4693">
      <w:pPr>
        <w:pStyle w:val="subsection"/>
      </w:pPr>
      <w:r w:rsidRPr="003662E5">
        <w:tab/>
      </w:r>
      <w:r w:rsidRPr="003662E5">
        <w:tab/>
        <w:t>In this Act:</w:t>
      </w:r>
    </w:p>
    <w:p w:rsidR="004F028D" w:rsidRPr="003662E5" w:rsidRDefault="004F028D" w:rsidP="004F028D">
      <w:pPr>
        <w:pStyle w:val="Definition"/>
      </w:pPr>
      <w:r w:rsidRPr="003662E5">
        <w:rPr>
          <w:b/>
          <w:i/>
        </w:rPr>
        <w:t>applicable disallowance period</w:t>
      </w:r>
      <w:r w:rsidRPr="003662E5">
        <w:t>: see subsection</w:t>
      </w:r>
      <w:r w:rsidR="003662E5">
        <w:t> </w:t>
      </w:r>
      <w:r w:rsidRPr="003662E5">
        <w:t>53(5).</w:t>
      </w:r>
    </w:p>
    <w:p w:rsidR="00EB012D" w:rsidRPr="003662E5" w:rsidRDefault="00EB012D" w:rsidP="00AB4693">
      <w:pPr>
        <w:pStyle w:val="Definition"/>
      </w:pPr>
      <w:r w:rsidRPr="003662E5">
        <w:rPr>
          <w:b/>
          <w:i/>
        </w:rPr>
        <w:t>approved form</w:t>
      </w:r>
      <w:r w:rsidRPr="003662E5">
        <w:t>: see paragraph</w:t>
      </w:r>
      <w:r w:rsidR="003662E5">
        <w:t> </w:t>
      </w:r>
      <w:r w:rsidRPr="003662E5">
        <w:t>66(a).</w:t>
      </w:r>
    </w:p>
    <w:p w:rsidR="00EB012D" w:rsidRPr="003662E5" w:rsidRDefault="00EB012D" w:rsidP="00AB4693">
      <w:pPr>
        <w:pStyle w:val="Definition"/>
      </w:pPr>
      <w:r w:rsidRPr="003662E5">
        <w:rPr>
          <w:b/>
          <w:i/>
        </w:rPr>
        <w:t>approved manner</w:t>
      </w:r>
      <w:r w:rsidRPr="003662E5">
        <w:t>: see paragraph</w:t>
      </w:r>
      <w:r w:rsidR="003662E5">
        <w:t> </w:t>
      </w:r>
      <w:r w:rsidRPr="003662E5">
        <w:t>66(b).</w:t>
      </w:r>
    </w:p>
    <w:p w:rsidR="00EB012D" w:rsidRPr="003662E5" w:rsidRDefault="00EB012D" w:rsidP="00AB4693">
      <w:pPr>
        <w:pStyle w:val="Definition"/>
      </w:pPr>
      <w:r w:rsidRPr="003662E5">
        <w:rPr>
          <w:b/>
          <w:i/>
        </w:rPr>
        <w:t>arrangement</w:t>
      </w:r>
      <w:r w:rsidRPr="003662E5">
        <w:t xml:space="preserve"> includes a contract, agreement, understanding or other arrangement of any kind, whether written or unwritten.</w:t>
      </w:r>
    </w:p>
    <w:p w:rsidR="00EB012D" w:rsidRPr="003662E5" w:rsidRDefault="00EB012D" w:rsidP="00AB4693">
      <w:pPr>
        <w:pStyle w:val="Definition"/>
      </w:pPr>
      <w:r w:rsidRPr="003662E5">
        <w:rPr>
          <w:b/>
          <w:i/>
        </w:rPr>
        <w:t>Australian police force</w:t>
      </w:r>
      <w:r w:rsidRPr="003662E5">
        <w:t xml:space="preserve"> means:</w:t>
      </w:r>
    </w:p>
    <w:p w:rsidR="00EB012D" w:rsidRPr="003662E5" w:rsidRDefault="00EB012D" w:rsidP="00AB4693">
      <w:pPr>
        <w:pStyle w:val="paragraph"/>
      </w:pPr>
      <w:r w:rsidRPr="003662E5">
        <w:tab/>
        <w:t>(a)</w:t>
      </w:r>
      <w:r w:rsidRPr="003662E5">
        <w:tab/>
        <w:t>the Australian Federal Police; or</w:t>
      </w:r>
    </w:p>
    <w:p w:rsidR="00EB012D" w:rsidRPr="003662E5" w:rsidRDefault="00EB012D" w:rsidP="00AB4693">
      <w:pPr>
        <w:pStyle w:val="paragraph"/>
      </w:pPr>
      <w:r w:rsidRPr="003662E5">
        <w:tab/>
        <w:t>(b)</w:t>
      </w:r>
      <w:r w:rsidRPr="003662E5">
        <w:tab/>
        <w:t>a police force or police service of a State or Territory.</w:t>
      </w:r>
    </w:p>
    <w:p w:rsidR="00EB012D" w:rsidRPr="003662E5" w:rsidRDefault="00EB012D" w:rsidP="00AB4693">
      <w:pPr>
        <w:pStyle w:val="Definition"/>
      </w:pPr>
      <w:r w:rsidRPr="003662E5">
        <w:rPr>
          <w:b/>
          <w:i/>
        </w:rPr>
        <w:t>becomes</w:t>
      </w:r>
      <w:r w:rsidRPr="003662E5">
        <w:t xml:space="preserve"> liable to register: see subsection</w:t>
      </w:r>
      <w:r w:rsidR="003662E5">
        <w:t> </w:t>
      </w:r>
      <w:r w:rsidRPr="003662E5">
        <w:t>18(1).</w:t>
      </w:r>
    </w:p>
    <w:p w:rsidR="00EB012D" w:rsidRPr="003662E5" w:rsidRDefault="00EB012D" w:rsidP="00AB4693">
      <w:pPr>
        <w:pStyle w:val="Definition"/>
      </w:pPr>
      <w:r w:rsidRPr="003662E5">
        <w:rPr>
          <w:b/>
          <w:i/>
        </w:rPr>
        <w:t>benefit</w:t>
      </w:r>
      <w:r w:rsidRPr="003662E5">
        <w:t xml:space="preserve"> includes any advantage and is not limited to property.</w:t>
      </w:r>
    </w:p>
    <w:p w:rsidR="00EB012D" w:rsidRPr="00B10B90" w:rsidRDefault="004F028D" w:rsidP="00AB4693">
      <w:pPr>
        <w:pStyle w:val="Definition"/>
      </w:pPr>
      <w:r w:rsidRPr="003662E5">
        <w:rPr>
          <w:b/>
          <w:i/>
        </w:rPr>
        <w:t>b</w:t>
      </w:r>
      <w:r w:rsidR="00EB012D" w:rsidRPr="003662E5">
        <w:rPr>
          <w:b/>
          <w:i/>
        </w:rPr>
        <w:t>y</w:t>
      </w:r>
      <w:r w:rsidR="003662E5">
        <w:rPr>
          <w:b/>
          <w:i/>
        </w:rPr>
        <w:noBreakHyphen/>
      </w:r>
      <w:r w:rsidR="00EB012D" w:rsidRPr="003662E5">
        <w:rPr>
          <w:b/>
          <w:i/>
        </w:rPr>
        <w:t>election</w:t>
      </w:r>
      <w:r w:rsidR="00EB012D" w:rsidRPr="003662E5">
        <w:t xml:space="preserve"> has the same meaning as in Part</w:t>
      </w:r>
      <w:r w:rsidR="00AB4693" w:rsidRPr="003662E5">
        <w:t> </w:t>
      </w:r>
      <w:r w:rsidR="00EB012D" w:rsidRPr="003662E5">
        <w:t xml:space="preserve">XVB of the </w:t>
      </w:r>
      <w:r w:rsidR="00EB012D" w:rsidRPr="003662E5">
        <w:rPr>
          <w:i/>
        </w:rPr>
        <w:t>Commonwealth Electoral Act 1918</w:t>
      </w:r>
      <w:r w:rsidR="00EB012D" w:rsidRPr="003662E5">
        <w:t>.</w:t>
      </w:r>
    </w:p>
    <w:p w:rsidR="00EB012D" w:rsidRPr="003662E5" w:rsidRDefault="00EB012D" w:rsidP="00AB4693">
      <w:pPr>
        <w:pStyle w:val="Definition"/>
      </w:pPr>
      <w:r w:rsidRPr="003662E5">
        <w:rPr>
          <w:b/>
          <w:i/>
        </w:rPr>
        <w:t>candidate</w:t>
      </w:r>
      <w:r w:rsidRPr="003662E5">
        <w:t xml:space="preserve"> has the same meaning as in the </w:t>
      </w:r>
      <w:r w:rsidRPr="003662E5">
        <w:rPr>
          <w:i/>
        </w:rPr>
        <w:t>Commonwealth Electoral Act 1918</w:t>
      </w:r>
      <w:r w:rsidRPr="003662E5">
        <w:t>. In particular, a person who is, at a time, taken to be a candidate in an election within the meaning of that Act is taken to be a candidate at that time for the purposes of this Act.</w:t>
      </w:r>
    </w:p>
    <w:p w:rsidR="00EB012D" w:rsidRPr="003662E5" w:rsidRDefault="00EB012D" w:rsidP="00AB4693">
      <w:pPr>
        <w:pStyle w:val="Definition"/>
      </w:pPr>
      <w:r w:rsidRPr="003662E5">
        <w:rPr>
          <w:b/>
          <w:i/>
        </w:rPr>
        <w:t>ceases</w:t>
      </w:r>
      <w:r w:rsidRPr="003662E5">
        <w:t xml:space="preserve"> to be liable to register: see section</w:t>
      </w:r>
      <w:r w:rsidR="003662E5">
        <w:t> </w:t>
      </w:r>
      <w:r w:rsidRPr="003662E5">
        <w:t>19.</w:t>
      </w:r>
    </w:p>
    <w:p w:rsidR="00EB012D" w:rsidRPr="003662E5" w:rsidRDefault="00EB012D" w:rsidP="00AB4693">
      <w:pPr>
        <w:pStyle w:val="Definition"/>
      </w:pPr>
      <w:r w:rsidRPr="003662E5">
        <w:rPr>
          <w:b/>
          <w:i/>
        </w:rPr>
        <w:t>Commonwealth public official</w:t>
      </w:r>
      <w:r w:rsidRPr="003662E5">
        <w:t xml:space="preserve"> has the same meaning as in the </w:t>
      </w:r>
      <w:r w:rsidRPr="003662E5">
        <w:rPr>
          <w:i/>
        </w:rPr>
        <w:t>Criminal Code</w:t>
      </w:r>
      <w:r w:rsidRPr="003662E5">
        <w:t>.</w:t>
      </w:r>
    </w:p>
    <w:p w:rsidR="00EB012D" w:rsidRPr="003662E5" w:rsidRDefault="00EB012D" w:rsidP="00AB4693">
      <w:pPr>
        <w:pStyle w:val="Definition"/>
      </w:pPr>
      <w:r w:rsidRPr="003662E5">
        <w:rPr>
          <w:b/>
          <w:i/>
        </w:rPr>
        <w:t>communications activity</w:t>
      </w:r>
      <w:r w:rsidRPr="003662E5">
        <w:t xml:space="preserve">: see </w:t>
      </w:r>
      <w:r w:rsidR="004F028D" w:rsidRPr="003662E5">
        <w:t>section</w:t>
      </w:r>
      <w:r w:rsidR="003662E5">
        <w:t> </w:t>
      </w:r>
      <w:r w:rsidR="004F028D" w:rsidRPr="003662E5">
        <w:t>13</w:t>
      </w:r>
      <w:r w:rsidRPr="003662E5">
        <w:t>.</w:t>
      </w:r>
    </w:p>
    <w:p w:rsidR="00EB012D" w:rsidRPr="003662E5" w:rsidRDefault="00EB012D" w:rsidP="00AB4693">
      <w:pPr>
        <w:pStyle w:val="Definition"/>
      </w:pPr>
      <w:r w:rsidRPr="003662E5">
        <w:rPr>
          <w:b/>
          <w:i/>
        </w:rPr>
        <w:lastRenderedPageBreak/>
        <w:t>deal</w:t>
      </w:r>
      <w:r w:rsidRPr="003662E5">
        <w:t xml:space="preserve"> with information or an article has the same meaning as in Part</w:t>
      </w:r>
      <w:r w:rsidR="003662E5">
        <w:t> </w:t>
      </w:r>
      <w:r w:rsidRPr="003662E5">
        <w:t xml:space="preserve">5.6 of the </w:t>
      </w:r>
      <w:r w:rsidRPr="003662E5">
        <w:rPr>
          <w:i/>
        </w:rPr>
        <w:t>Criminal Code</w:t>
      </w:r>
      <w:r w:rsidRPr="003662E5">
        <w:t xml:space="preserve"> (see subsections</w:t>
      </w:r>
      <w:r w:rsidR="003662E5">
        <w:t> </w:t>
      </w:r>
      <w:r w:rsidRPr="003662E5">
        <w:t>90.1(1) and 121.1(1) of the Code).</w:t>
      </w:r>
    </w:p>
    <w:p w:rsidR="004F028D" w:rsidRPr="003662E5" w:rsidRDefault="004F028D" w:rsidP="004F028D">
      <w:pPr>
        <w:pStyle w:val="Definition"/>
      </w:pPr>
      <w:r w:rsidRPr="003662E5">
        <w:rPr>
          <w:b/>
          <w:i/>
        </w:rPr>
        <w:t>designated position holder</w:t>
      </w:r>
      <w:r w:rsidRPr="003662E5">
        <w:t xml:space="preserve"> means:</w:t>
      </w:r>
    </w:p>
    <w:p w:rsidR="004F028D" w:rsidRPr="003662E5" w:rsidRDefault="004F028D" w:rsidP="004F028D">
      <w:pPr>
        <w:pStyle w:val="paragraph"/>
      </w:pPr>
      <w:r w:rsidRPr="003662E5">
        <w:tab/>
        <w:t>(a)</w:t>
      </w:r>
      <w:r w:rsidRPr="003662E5">
        <w:tab/>
        <w:t>a Minister; or</w:t>
      </w:r>
    </w:p>
    <w:p w:rsidR="004F028D" w:rsidRPr="003662E5" w:rsidRDefault="004F028D" w:rsidP="004F028D">
      <w:pPr>
        <w:pStyle w:val="paragraph"/>
      </w:pPr>
      <w:r w:rsidRPr="003662E5">
        <w:tab/>
        <w:t>(b)</w:t>
      </w:r>
      <w:r w:rsidRPr="003662E5">
        <w:tab/>
        <w:t>a member of the Parliament; or</w:t>
      </w:r>
    </w:p>
    <w:p w:rsidR="004F028D" w:rsidRPr="003662E5" w:rsidRDefault="004F028D" w:rsidP="004F028D">
      <w:pPr>
        <w:pStyle w:val="paragraph"/>
      </w:pPr>
      <w:r w:rsidRPr="003662E5">
        <w:tab/>
        <w:t>(c)</w:t>
      </w:r>
      <w:r w:rsidRPr="003662E5">
        <w:tab/>
        <w:t>a person employed under section</w:t>
      </w:r>
      <w:r w:rsidR="003662E5">
        <w:t> </w:t>
      </w:r>
      <w:r w:rsidRPr="003662E5">
        <w:t xml:space="preserve">13 or 20 of the </w:t>
      </w:r>
      <w:r w:rsidRPr="003662E5">
        <w:rPr>
          <w:i/>
        </w:rPr>
        <w:t>Members of Parliament (Staff) Act 1984</w:t>
      </w:r>
      <w:r w:rsidRPr="003662E5">
        <w:t xml:space="preserve"> who is a member of the staff of a Minister and whose position is at or above the level of Senior Advisor; or</w:t>
      </w:r>
    </w:p>
    <w:p w:rsidR="004F028D" w:rsidRPr="003662E5" w:rsidRDefault="004F028D" w:rsidP="004F028D">
      <w:pPr>
        <w:pStyle w:val="paragraph"/>
      </w:pPr>
      <w:r w:rsidRPr="003662E5">
        <w:tab/>
        <w:t>(d)</w:t>
      </w:r>
      <w:r w:rsidRPr="003662E5">
        <w:tab/>
        <w:t xml:space="preserve">an Agency Head (within the meaning of the </w:t>
      </w:r>
      <w:r w:rsidRPr="003662E5">
        <w:rPr>
          <w:i/>
        </w:rPr>
        <w:t>Public Service Act 1999</w:t>
      </w:r>
      <w:r w:rsidRPr="003662E5">
        <w:t>); or</w:t>
      </w:r>
    </w:p>
    <w:p w:rsidR="004F028D" w:rsidRPr="003662E5" w:rsidRDefault="004F028D" w:rsidP="004F028D">
      <w:pPr>
        <w:pStyle w:val="paragraph"/>
      </w:pPr>
      <w:r w:rsidRPr="003662E5">
        <w:tab/>
        <w:t>(e)</w:t>
      </w:r>
      <w:r w:rsidRPr="003662E5">
        <w:tab/>
        <w:t>a deputy agency head (however described); or</w:t>
      </w:r>
    </w:p>
    <w:p w:rsidR="004F028D" w:rsidRPr="003662E5" w:rsidRDefault="004F028D" w:rsidP="004F028D">
      <w:pPr>
        <w:pStyle w:val="paragraph"/>
      </w:pPr>
      <w:r w:rsidRPr="003662E5">
        <w:tab/>
        <w:t>(f)</w:t>
      </w:r>
      <w:r w:rsidRPr="003662E5">
        <w:tab/>
        <w:t>the holder of an office established by or under a law of the Commonwealth and equivalent to that of Agency Head or deputy agency head; or</w:t>
      </w:r>
    </w:p>
    <w:p w:rsidR="004F028D" w:rsidRPr="003662E5" w:rsidRDefault="004F028D" w:rsidP="004F028D">
      <w:pPr>
        <w:pStyle w:val="paragraph"/>
      </w:pPr>
      <w:r w:rsidRPr="003662E5">
        <w:tab/>
        <w:t>(g)</w:t>
      </w:r>
      <w:r w:rsidRPr="003662E5">
        <w:tab/>
        <w:t>the holder of an office of the Commonwealth as an Ambassador or High Commissioner, in a country or place outside Australia.</w:t>
      </w:r>
    </w:p>
    <w:p w:rsidR="00EB012D" w:rsidRPr="003662E5" w:rsidRDefault="00EB012D" w:rsidP="00AB4693">
      <w:pPr>
        <w:pStyle w:val="Definition"/>
      </w:pPr>
      <w:r w:rsidRPr="003662E5">
        <w:rPr>
          <w:b/>
          <w:i/>
        </w:rPr>
        <w:t>designated vote</w:t>
      </w:r>
      <w:r w:rsidRPr="003662E5">
        <w:t xml:space="preserve"> means:</w:t>
      </w:r>
    </w:p>
    <w:p w:rsidR="00EB012D" w:rsidRPr="003662E5" w:rsidRDefault="00EB012D" w:rsidP="00AB4693">
      <w:pPr>
        <w:pStyle w:val="paragraph"/>
      </w:pPr>
      <w:r w:rsidRPr="003662E5">
        <w:tab/>
        <w:t>(a)</w:t>
      </w:r>
      <w:r w:rsidRPr="003662E5">
        <w:tab/>
        <w:t>a referendum; or</w:t>
      </w:r>
    </w:p>
    <w:p w:rsidR="00EB012D" w:rsidRPr="003662E5" w:rsidRDefault="00EB012D" w:rsidP="00AB4693">
      <w:pPr>
        <w:pStyle w:val="paragraph"/>
      </w:pPr>
      <w:r w:rsidRPr="003662E5">
        <w:tab/>
        <w:t>(b)</w:t>
      </w:r>
      <w:r w:rsidRPr="003662E5">
        <w:tab/>
        <w:t>a vote, survey, or other process for the expression of opinions, of the kind prescribed by the rules for the purposes of this paragraph.</w:t>
      </w:r>
    </w:p>
    <w:p w:rsidR="004F028D" w:rsidRPr="003662E5" w:rsidRDefault="004F028D" w:rsidP="004F028D">
      <w:pPr>
        <w:pStyle w:val="Definition"/>
      </w:pPr>
      <w:r w:rsidRPr="003662E5">
        <w:rPr>
          <w:b/>
          <w:i/>
        </w:rPr>
        <w:t>disbursement activity</w:t>
      </w:r>
      <w:r w:rsidRPr="003662E5">
        <w:t xml:space="preserve">: a person undertakes </w:t>
      </w:r>
      <w:r w:rsidRPr="003662E5">
        <w:rPr>
          <w:b/>
          <w:i/>
        </w:rPr>
        <w:t>disbursement</w:t>
      </w:r>
      <w:r w:rsidRPr="00B10B90">
        <w:rPr>
          <w:b/>
          <w:i/>
        </w:rPr>
        <w:t xml:space="preserve"> </w:t>
      </w:r>
      <w:r w:rsidRPr="003662E5">
        <w:rPr>
          <w:b/>
          <w:i/>
        </w:rPr>
        <w:t>activity</w:t>
      </w:r>
      <w:r w:rsidRPr="003662E5">
        <w:t xml:space="preserve"> if:</w:t>
      </w:r>
    </w:p>
    <w:p w:rsidR="004F028D" w:rsidRPr="003662E5" w:rsidRDefault="004F028D" w:rsidP="004F028D">
      <w:pPr>
        <w:pStyle w:val="paragraph"/>
      </w:pPr>
      <w:r w:rsidRPr="003662E5">
        <w:tab/>
        <w:t>(a)</w:t>
      </w:r>
      <w:r w:rsidRPr="003662E5">
        <w:tab/>
        <w:t>the person disburses money or things of value; and</w:t>
      </w:r>
    </w:p>
    <w:p w:rsidR="004F028D" w:rsidRPr="003662E5" w:rsidRDefault="004F028D" w:rsidP="004F028D">
      <w:pPr>
        <w:pStyle w:val="paragraph"/>
      </w:pPr>
      <w:r w:rsidRPr="003662E5">
        <w:tab/>
        <w:t>(b)</w:t>
      </w:r>
      <w:r w:rsidRPr="003662E5">
        <w:tab/>
        <w:t>neither the person nor a recipient of the disbursement is required to disclose it under Division</w:t>
      </w:r>
      <w:r w:rsidR="003662E5">
        <w:t> </w:t>
      </w:r>
      <w:r w:rsidRPr="003662E5">
        <w:t xml:space="preserve">4, 5 or 5A of Part XX of the </w:t>
      </w:r>
      <w:r w:rsidRPr="003662E5">
        <w:rPr>
          <w:i/>
        </w:rPr>
        <w:t>Commonwealth Electoral Act 1918</w:t>
      </w:r>
      <w:r w:rsidRPr="003662E5">
        <w:t>.</w:t>
      </w:r>
    </w:p>
    <w:p w:rsidR="00EB012D" w:rsidRPr="003662E5" w:rsidRDefault="00EB012D" w:rsidP="00AB4693">
      <w:pPr>
        <w:pStyle w:val="Definition"/>
      </w:pPr>
      <w:r w:rsidRPr="003662E5">
        <w:rPr>
          <w:b/>
          <w:i/>
        </w:rPr>
        <w:t>electoral donations threshold</w:t>
      </w:r>
      <w:r w:rsidRPr="003662E5">
        <w:t xml:space="preserve"> means </w:t>
      </w:r>
      <w:r w:rsidR="00A072A8" w:rsidRPr="003662E5">
        <w:t xml:space="preserve">the disclosure threshold within the meaning of Part XX of the </w:t>
      </w:r>
      <w:r w:rsidR="00A072A8" w:rsidRPr="003662E5">
        <w:rPr>
          <w:i/>
        </w:rPr>
        <w:t>Commonwealth Electoral Act 1918</w:t>
      </w:r>
      <w:r w:rsidRPr="003662E5">
        <w:t>.</w:t>
      </w:r>
    </w:p>
    <w:p w:rsidR="00EB012D" w:rsidRPr="003662E5" w:rsidRDefault="00EB012D" w:rsidP="00AB4693">
      <w:pPr>
        <w:pStyle w:val="Definition"/>
      </w:pPr>
      <w:r w:rsidRPr="003662E5">
        <w:rPr>
          <w:b/>
          <w:i/>
        </w:rPr>
        <w:lastRenderedPageBreak/>
        <w:t>federal election</w:t>
      </w:r>
      <w:r w:rsidRPr="003662E5">
        <w:t xml:space="preserve"> means a House of Representatives election or a Senate election within the meaning of the </w:t>
      </w:r>
      <w:r w:rsidRPr="003662E5">
        <w:rPr>
          <w:i/>
        </w:rPr>
        <w:t>Commonwealth Electoral Act 1918</w:t>
      </w:r>
      <w:r w:rsidRPr="003662E5">
        <w:t>.</w:t>
      </w:r>
    </w:p>
    <w:p w:rsidR="004F028D" w:rsidRPr="003662E5" w:rsidRDefault="004F028D" w:rsidP="004F028D">
      <w:pPr>
        <w:pStyle w:val="Definition"/>
      </w:pPr>
      <w:r w:rsidRPr="003662E5">
        <w:rPr>
          <w:b/>
          <w:i/>
        </w:rPr>
        <w:t>final transparency notice</w:t>
      </w:r>
      <w:r w:rsidRPr="003662E5">
        <w:t>: see subsection</w:t>
      </w:r>
      <w:r w:rsidR="003662E5">
        <w:t> </w:t>
      </w:r>
      <w:r w:rsidRPr="003662E5">
        <w:t>14C(4).</w:t>
      </w:r>
    </w:p>
    <w:p w:rsidR="00EB012D" w:rsidRPr="003662E5" w:rsidRDefault="00EB012D" w:rsidP="00AB4693">
      <w:pPr>
        <w:pStyle w:val="Definition"/>
      </w:pPr>
      <w:r w:rsidRPr="003662E5">
        <w:rPr>
          <w:b/>
          <w:i/>
        </w:rPr>
        <w:t>foreign country</w:t>
      </w:r>
      <w:r w:rsidRPr="003662E5">
        <w:t xml:space="preserve"> means any country other than Australia or an external Territory (whether or not an independent sovereign State).</w:t>
      </w:r>
    </w:p>
    <w:p w:rsidR="00EB012D" w:rsidRPr="003662E5" w:rsidRDefault="00EB012D" w:rsidP="00AB4693">
      <w:pPr>
        <w:pStyle w:val="Definition"/>
      </w:pPr>
      <w:r w:rsidRPr="003662E5">
        <w:rPr>
          <w:b/>
          <w:i/>
        </w:rPr>
        <w:t>foreign government</w:t>
      </w:r>
      <w:r w:rsidRPr="003662E5">
        <w:t xml:space="preserve"> means:</w:t>
      </w:r>
    </w:p>
    <w:p w:rsidR="00EB012D" w:rsidRPr="003662E5" w:rsidRDefault="00EB012D" w:rsidP="00AB4693">
      <w:pPr>
        <w:pStyle w:val="paragraph"/>
      </w:pPr>
      <w:r w:rsidRPr="003662E5">
        <w:tab/>
        <w:t>(a)</w:t>
      </w:r>
      <w:r w:rsidRPr="003662E5">
        <w:tab/>
        <w:t>the government of a foreign country or of part of a foreign country; or</w:t>
      </w:r>
    </w:p>
    <w:p w:rsidR="00EB012D" w:rsidRPr="003662E5" w:rsidRDefault="00EB012D" w:rsidP="00AB4693">
      <w:pPr>
        <w:pStyle w:val="paragraph"/>
      </w:pPr>
      <w:r w:rsidRPr="003662E5">
        <w:tab/>
        <w:t>(b)</w:t>
      </w:r>
      <w:r w:rsidRPr="003662E5">
        <w:tab/>
        <w:t>an authority of the government of a foreign country; or</w:t>
      </w:r>
    </w:p>
    <w:p w:rsidR="00EB012D" w:rsidRPr="003662E5" w:rsidRDefault="00EB012D" w:rsidP="00AB4693">
      <w:pPr>
        <w:pStyle w:val="paragraph"/>
      </w:pPr>
      <w:r w:rsidRPr="003662E5">
        <w:tab/>
        <w:t>(c)</w:t>
      </w:r>
      <w:r w:rsidRPr="003662E5">
        <w:tab/>
        <w:t>an authority of the government of part of a foreign country; or</w:t>
      </w:r>
    </w:p>
    <w:p w:rsidR="00EB012D" w:rsidRPr="003662E5" w:rsidRDefault="00EB012D" w:rsidP="00AB4693">
      <w:pPr>
        <w:pStyle w:val="paragraph"/>
      </w:pPr>
      <w:r w:rsidRPr="003662E5">
        <w:tab/>
        <w:t>(d)</w:t>
      </w:r>
      <w:r w:rsidRPr="003662E5">
        <w:tab/>
        <w:t>a foreign local government body or foreign regional government body.</w:t>
      </w:r>
    </w:p>
    <w:p w:rsidR="004F028D" w:rsidRPr="003662E5" w:rsidRDefault="004F028D" w:rsidP="004F028D">
      <w:pPr>
        <w:pStyle w:val="Definition"/>
      </w:pPr>
      <w:r w:rsidRPr="003662E5">
        <w:rPr>
          <w:b/>
          <w:i/>
        </w:rPr>
        <w:t>foreign government related entity</w:t>
      </w:r>
      <w:r w:rsidRPr="003662E5">
        <w:t xml:space="preserve"> means a person, other than an individual, who is related to a foreign principal that is a foreign government or a foreign political organisation in one or more of the following ways:</w:t>
      </w:r>
    </w:p>
    <w:p w:rsidR="004F028D" w:rsidRPr="003662E5" w:rsidRDefault="004F028D" w:rsidP="004F028D">
      <w:pPr>
        <w:pStyle w:val="paragraph"/>
      </w:pPr>
      <w:r w:rsidRPr="003662E5">
        <w:tab/>
        <w:t>(a)</w:t>
      </w:r>
      <w:r w:rsidRPr="003662E5">
        <w:tab/>
        <w:t>if the person is a company—one or more of the following applies:</w:t>
      </w:r>
    </w:p>
    <w:p w:rsidR="004F028D" w:rsidRPr="003662E5" w:rsidRDefault="004F028D" w:rsidP="004F028D">
      <w:pPr>
        <w:pStyle w:val="paragraphsub"/>
      </w:pPr>
      <w:r w:rsidRPr="003662E5">
        <w:tab/>
        <w:t>(i)</w:t>
      </w:r>
      <w:r w:rsidRPr="003662E5">
        <w:tab/>
        <w:t>the foreign principal holds more than 15% of the issued share capital of the company;</w:t>
      </w:r>
    </w:p>
    <w:p w:rsidR="004F028D" w:rsidRPr="003662E5" w:rsidRDefault="004F028D" w:rsidP="004F028D">
      <w:pPr>
        <w:pStyle w:val="paragraphsub"/>
      </w:pPr>
      <w:r w:rsidRPr="003662E5">
        <w:tab/>
        <w:t>(ii)</w:t>
      </w:r>
      <w:r w:rsidRPr="003662E5">
        <w:tab/>
        <w:t>the foreign principal holds more than 15% of the voting power in the company;</w:t>
      </w:r>
    </w:p>
    <w:p w:rsidR="004F028D" w:rsidRPr="003662E5" w:rsidRDefault="004F028D" w:rsidP="004F028D">
      <w:pPr>
        <w:pStyle w:val="paragraphsub"/>
      </w:pPr>
      <w:r w:rsidRPr="003662E5">
        <w:tab/>
        <w:t>(iii)</w:t>
      </w:r>
      <w:r w:rsidRPr="003662E5">
        <w:tab/>
        <w:t>the foreign principal is in a position to appoint at least 20% of the company’s board of directors;</w:t>
      </w:r>
    </w:p>
    <w:p w:rsidR="004F028D" w:rsidRPr="003662E5" w:rsidRDefault="004F028D" w:rsidP="004F028D">
      <w:pPr>
        <w:pStyle w:val="paragraphsub"/>
      </w:pPr>
      <w:r w:rsidRPr="003662E5">
        <w:tab/>
        <w:t>(iv)</w:t>
      </w:r>
      <w:r w:rsidRPr="003662E5">
        <w:tab/>
        <w:t>the directors (however described) of the company are accustomed, or under an obligation (whether formal or informal), to act in accordance with the directions, instructions or wishes of the foreign principal;</w:t>
      </w:r>
    </w:p>
    <w:p w:rsidR="004F028D" w:rsidRPr="003662E5" w:rsidRDefault="004F028D" w:rsidP="004F028D">
      <w:pPr>
        <w:pStyle w:val="paragraphsub"/>
      </w:pPr>
      <w:r w:rsidRPr="003662E5">
        <w:tab/>
        <w:t>(v)</w:t>
      </w:r>
      <w:r w:rsidRPr="003662E5">
        <w:tab/>
        <w:t>the foreign principal is in a position to exercise, in any other way, total or</w:t>
      </w:r>
      <w:r w:rsidRPr="00B10B90">
        <w:t xml:space="preserve"> </w:t>
      </w:r>
      <w:r w:rsidRPr="003662E5">
        <w:t>substantial control over the company;</w:t>
      </w:r>
    </w:p>
    <w:p w:rsidR="004F028D" w:rsidRPr="003662E5" w:rsidRDefault="004F028D" w:rsidP="004F028D">
      <w:pPr>
        <w:pStyle w:val="paragraph"/>
      </w:pPr>
      <w:r w:rsidRPr="003662E5">
        <w:lastRenderedPageBreak/>
        <w:tab/>
        <w:t>(b)</w:t>
      </w:r>
      <w:r w:rsidRPr="003662E5">
        <w:tab/>
        <w:t>if the person is not a company—either of the following applies:</w:t>
      </w:r>
    </w:p>
    <w:p w:rsidR="004F028D" w:rsidRPr="003662E5" w:rsidRDefault="004F028D" w:rsidP="004F028D">
      <w:pPr>
        <w:pStyle w:val="paragraphsub"/>
      </w:pPr>
      <w:r w:rsidRPr="003662E5">
        <w:tab/>
        <w:t>(i)</w:t>
      </w:r>
      <w:r w:rsidRPr="003662E5">
        <w:tab/>
        <w:t>the members of the executive committee (however described) of the person are accustomed, or under an obligation (whether formal or informal), to act in accordance with the directions, instructions or wishes of the foreign principal;</w:t>
      </w:r>
    </w:p>
    <w:p w:rsidR="004F028D" w:rsidRPr="003662E5" w:rsidRDefault="004F028D" w:rsidP="004F028D">
      <w:pPr>
        <w:pStyle w:val="paragraphsub"/>
      </w:pPr>
      <w:r w:rsidRPr="003662E5">
        <w:tab/>
        <w:t>(ii)</w:t>
      </w:r>
      <w:r w:rsidRPr="003662E5">
        <w:tab/>
        <w:t>the foreign principal is in a position to exercise, in any other way, total or</w:t>
      </w:r>
      <w:r w:rsidRPr="00B10B90">
        <w:t xml:space="preserve"> </w:t>
      </w:r>
      <w:r w:rsidRPr="003662E5">
        <w:t>substantial control over the person;</w:t>
      </w:r>
    </w:p>
    <w:p w:rsidR="004F028D" w:rsidRPr="003662E5" w:rsidRDefault="004F028D" w:rsidP="004F028D">
      <w:pPr>
        <w:pStyle w:val="paragraph"/>
      </w:pPr>
      <w:r w:rsidRPr="003662E5">
        <w:tab/>
        <w:t>(c)</w:t>
      </w:r>
      <w:r w:rsidRPr="003662E5">
        <w:tab/>
        <w:t>if the person is a person other than a body politic and the foreign principal is a foreign political organisation:</w:t>
      </w:r>
    </w:p>
    <w:p w:rsidR="004F028D" w:rsidRPr="003662E5" w:rsidRDefault="004F028D" w:rsidP="004F028D">
      <w:pPr>
        <w:pStyle w:val="paragraphsub"/>
      </w:pPr>
      <w:r w:rsidRPr="003662E5">
        <w:tab/>
        <w:t>(i)</w:t>
      </w:r>
      <w:r w:rsidRPr="003662E5">
        <w:tab/>
        <w:t>a director, officer or employee of the person, or any part of the person, is required to be a member or part (however described) of that foreign political organisation; and</w:t>
      </w:r>
    </w:p>
    <w:p w:rsidR="004F028D" w:rsidRPr="003662E5" w:rsidRDefault="004F028D" w:rsidP="004F028D">
      <w:pPr>
        <w:pStyle w:val="paragraphsub"/>
      </w:pPr>
      <w:r w:rsidRPr="003662E5">
        <w:tab/>
        <w:t>(ii)</w:t>
      </w:r>
      <w:r w:rsidRPr="003662E5">
        <w:tab/>
        <w:t>that requirement is contained in a law, or in the constitution, rules or other governing documents by which the person is constituted or according to which the person operates.</w:t>
      </w:r>
    </w:p>
    <w:p w:rsidR="004F028D" w:rsidRPr="003662E5" w:rsidRDefault="004F028D" w:rsidP="004F028D">
      <w:pPr>
        <w:pStyle w:val="notetext"/>
      </w:pPr>
      <w:r w:rsidRPr="003662E5">
        <w:t>Note:</w:t>
      </w:r>
      <w:r w:rsidRPr="003662E5">
        <w:tab/>
        <w:t>A transparency notice issued under Division</w:t>
      </w:r>
      <w:r w:rsidR="003662E5">
        <w:t> </w:t>
      </w:r>
      <w:r w:rsidRPr="003662E5">
        <w:t>3 of this Part may state that a person is a foreign government related entity.</w:t>
      </w:r>
    </w:p>
    <w:p w:rsidR="004F028D" w:rsidRPr="003662E5" w:rsidRDefault="004F028D" w:rsidP="004F028D">
      <w:pPr>
        <w:pStyle w:val="Definition"/>
      </w:pPr>
      <w:r w:rsidRPr="003662E5">
        <w:rPr>
          <w:b/>
          <w:i/>
        </w:rPr>
        <w:t>foreign government related individual</w:t>
      </w:r>
      <w:r w:rsidRPr="003662E5">
        <w:t xml:space="preserve"> means an individual:</w:t>
      </w:r>
    </w:p>
    <w:p w:rsidR="004F028D" w:rsidRPr="003662E5" w:rsidRDefault="004F028D" w:rsidP="004F028D">
      <w:pPr>
        <w:pStyle w:val="paragraph"/>
      </w:pPr>
      <w:r w:rsidRPr="003662E5">
        <w:tab/>
        <w:t>(a)</w:t>
      </w:r>
      <w:r w:rsidRPr="003662E5">
        <w:tab/>
        <w:t>who is neither an Australian citizen nor a permanent Australian resident; and</w:t>
      </w:r>
    </w:p>
    <w:p w:rsidR="004F028D" w:rsidRPr="003662E5" w:rsidRDefault="004F028D" w:rsidP="004F028D">
      <w:pPr>
        <w:pStyle w:val="paragraph"/>
      </w:pPr>
      <w:r w:rsidRPr="003662E5">
        <w:tab/>
        <w:t>(b)</w:t>
      </w:r>
      <w:r w:rsidRPr="003662E5">
        <w:tab/>
        <w:t>who is related to a foreign principal that is a foreign government, foreign government related entity or foreign political organisation in either or both of the following ways:</w:t>
      </w:r>
    </w:p>
    <w:p w:rsidR="004F028D" w:rsidRPr="003662E5" w:rsidRDefault="004F028D" w:rsidP="004F028D">
      <w:pPr>
        <w:pStyle w:val="paragraphsub"/>
      </w:pPr>
      <w:r w:rsidRPr="003662E5">
        <w:tab/>
        <w:t>(i)</w:t>
      </w:r>
      <w:r w:rsidRPr="003662E5">
        <w:tab/>
        <w:t>the individual is accustomed, or under an obligation (whether formal or informal), to act in accordance with the directions, instructions or wishes of the foreign principal;</w:t>
      </w:r>
    </w:p>
    <w:p w:rsidR="004F028D" w:rsidRPr="003662E5" w:rsidRDefault="004F028D" w:rsidP="004F028D">
      <w:pPr>
        <w:pStyle w:val="paragraphsub"/>
      </w:pPr>
      <w:r w:rsidRPr="003662E5">
        <w:tab/>
        <w:t>(ii)</w:t>
      </w:r>
      <w:r w:rsidRPr="003662E5">
        <w:tab/>
        <w:t>the foreign principal is in a position to exercise, in any other way, total or substantial control over the individual.</w:t>
      </w:r>
    </w:p>
    <w:p w:rsidR="004F028D" w:rsidRPr="003662E5" w:rsidRDefault="004F028D" w:rsidP="004F028D">
      <w:pPr>
        <w:pStyle w:val="notetext"/>
      </w:pPr>
      <w:r w:rsidRPr="003662E5">
        <w:t>Note:</w:t>
      </w:r>
      <w:r w:rsidRPr="003662E5">
        <w:tab/>
        <w:t>A transparency notice issued under Division</w:t>
      </w:r>
      <w:r w:rsidR="003662E5">
        <w:t> </w:t>
      </w:r>
      <w:r w:rsidRPr="003662E5">
        <w:t>3 of this Part may state that a person is a foreign government related individual.</w:t>
      </w:r>
    </w:p>
    <w:p w:rsidR="004F028D" w:rsidRPr="003662E5" w:rsidRDefault="004F028D" w:rsidP="004F028D">
      <w:pPr>
        <w:pStyle w:val="Definition"/>
      </w:pPr>
      <w:r w:rsidRPr="003662E5">
        <w:rPr>
          <w:b/>
          <w:i/>
        </w:rPr>
        <w:lastRenderedPageBreak/>
        <w:t>foreign political organisation</w:t>
      </w:r>
      <w:r w:rsidRPr="003662E5">
        <w:t xml:space="preserve"> includes:</w:t>
      </w:r>
    </w:p>
    <w:p w:rsidR="004F028D" w:rsidRPr="003662E5" w:rsidRDefault="004F028D" w:rsidP="004F028D">
      <w:pPr>
        <w:pStyle w:val="paragraph"/>
      </w:pPr>
      <w:r w:rsidRPr="003662E5">
        <w:tab/>
        <w:t>(a)</w:t>
      </w:r>
      <w:r w:rsidRPr="003662E5">
        <w:tab/>
        <w:t>a foreign political party; and</w:t>
      </w:r>
    </w:p>
    <w:p w:rsidR="004F028D" w:rsidRPr="003662E5" w:rsidRDefault="004F028D" w:rsidP="004F028D">
      <w:pPr>
        <w:pStyle w:val="paragraph"/>
      </w:pPr>
      <w:r w:rsidRPr="003662E5">
        <w:tab/>
        <w:t>(b)</w:t>
      </w:r>
      <w:r w:rsidRPr="003662E5">
        <w:tab/>
        <w:t>a foreign organisation</w:t>
      </w:r>
      <w:r w:rsidRPr="00B10B90">
        <w:t xml:space="preserve"> </w:t>
      </w:r>
      <w:r w:rsidRPr="003662E5">
        <w:t>that exists primarily to pursue political objectives.</w:t>
      </w:r>
    </w:p>
    <w:p w:rsidR="00EB012D" w:rsidRPr="003662E5" w:rsidRDefault="00EB012D" w:rsidP="00AB4693">
      <w:pPr>
        <w:pStyle w:val="Definition"/>
      </w:pPr>
      <w:r w:rsidRPr="003662E5">
        <w:rPr>
          <w:b/>
          <w:i/>
        </w:rPr>
        <w:t>foreign principal</w:t>
      </w:r>
      <w:r w:rsidRPr="003662E5">
        <w:t xml:space="preserve"> means:</w:t>
      </w:r>
    </w:p>
    <w:p w:rsidR="00EB012D" w:rsidRPr="003662E5" w:rsidRDefault="00EB012D" w:rsidP="00AB4693">
      <w:pPr>
        <w:pStyle w:val="paragraph"/>
      </w:pPr>
      <w:r w:rsidRPr="003662E5">
        <w:tab/>
        <w:t>(a)</w:t>
      </w:r>
      <w:r w:rsidRPr="003662E5">
        <w:tab/>
        <w:t>a foreign government;</w:t>
      </w:r>
    </w:p>
    <w:p w:rsidR="00EB012D" w:rsidRPr="003662E5" w:rsidRDefault="00EB012D" w:rsidP="00AB4693">
      <w:pPr>
        <w:pStyle w:val="paragraph"/>
      </w:pPr>
      <w:r w:rsidRPr="003662E5">
        <w:tab/>
        <w:t>(b)</w:t>
      </w:r>
      <w:r w:rsidRPr="003662E5">
        <w:tab/>
        <w:t xml:space="preserve">a foreign </w:t>
      </w:r>
      <w:r w:rsidR="00EA402A" w:rsidRPr="003662E5">
        <w:t>government related entity</w:t>
      </w:r>
      <w:r w:rsidRPr="003662E5">
        <w:t>;</w:t>
      </w:r>
    </w:p>
    <w:p w:rsidR="00EB012D" w:rsidRPr="003662E5" w:rsidRDefault="00EB012D" w:rsidP="00AB4693">
      <w:pPr>
        <w:pStyle w:val="paragraph"/>
      </w:pPr>
      <w:r w:rsidRPr="003662E5">
        <w:tab/>
        <w:t>(c)</w:t>
      </w:r>
      <w:r w:rsidRPr="003662E5">
        <w:tab/>
        <w:t>a foreign political organisation;</w:t>
      </w:r>
    </w:p>
    <w:p w:rsidR="00EA402A" w:rsidRPr="003662E5" w:rsidRDefault="00EA402A" w:rsidP="00EA402A">
      <w:pPr>
        <w:pStyle w:val="paragraph"/>
      </w:pPr>
      <w:r w:rsidRPr="003662E5">
        <w:tab/>
        <w:t>(d)</w:t>
      </w:r>
      <w:r w:rsidRPr="003662E5">
        <w:tab/>
        <w:t>a foreign government related individual.</w:t>
      </w:r>
    </w:p>
    <w:p w:rsidR="00EA402A" w:rsidRPr="003662E5" w:rsidRDefault="00EA402A" w:rsidP="00EA402A">
      <w:pPr>
        <w:pStyle w:val="Definition"/>
      </w:pPr>
      <w:r w:rsidRPr="003662E5">
        <w:rPr>
          <w:b/>
          <w:i/>
        </w:rPr>
        <w:t>former Cabinet Minister</w:t>
      </w:r>
      <w:r w:rsidRPr="003662E5">
        <w:t>, at a particular time, means a person:</w:t>
      </w:r>
    </w:p>
    <w:p w:rsidR="00EA402A" w:rsidRPr="003662E5" w:rsidRDefault="00EA402A" w:rsidP="00EA402A">
      <w:pPr>
        <w:pStyle w:val="paragraph"/>
      </w:pPr>
      <w:r w:rsidRPr="003662E5">
        <w:tab/>
        <w:t>(a)</w:t>
      </w:r>
      <w:r w:rsidRPr="003662E5">
        <w:tab/>
        <w:t>who was a member of the Cabinet at any time before the particular time; and</w:t>
      </w:r>
    </w:p>
    <w:p w:rsidR="00EA402A" w:rsidRPr="003662E5" w:rsidRDefault="00EA402A" w:rsidP="00EA402A">
      <w:pPr>
        <w:pStyle w:val="paragraph"/>
      </w:pPr>
      <w:r w:rsidRPr="003662E5">
        <w:tab/>
        <w:t>(b)</w:t>
      </w:r>
      <w:r w:rsidRPr="003662E5">
        <w:tab/>
        <w:t>who is not at the particular time a designated position holder.</w:t>
      </w:r>
    </w:p>
    <w:p w:rsidR="00EB012D" w:rsidRPr="003662E5" w:rsidRDefault="00EB012D" w:rsidP="00AB4693">
      <w:pPr>
        <w:pStyle w:val="Definition"/>
      </w:pPr>
      <w:r w:rsidRPr="003662E5">
        <w:rPr>
          <w:b/>
          <w:i/>
        </w:rPr>
        <w:t>general political lobbying</w:t>
      </w:r>
      <w:r w:rsidRPr="003662E5">
        <w:t xml:space="preserve"> means lobbying any one or more of the following:</w:t>
      </w:r>
    </w:p>
    <w:p w:rsidR="00EB012D" w:rsidRPr="003662E5" w:rsidRDefault="00EB012D" w:rsidP="00AB4693">
      <w:pPr>
        <w:pStyle w:val="paragraph"/>
      </w:pPr>
      <w:r w:rsidRPr="003662E5">
        <w:tab/>
        <w:t>(a)</w:t>
      </w:r>
      <w:r w:rsidRPr="003662E5">
        <w:tab/>
        <w:t>a Commonwealth public official;</w:t>
      </w:r>
    </w:p>
    <w:p w:rsidR="00EB012D" w:rsidRPr="003662E5" w:rsidRDefault="00EB012D" w:rsidP="00AB4693">
      <w:pPr>
        <w:pStyle w:val="paragraph"/>
      </w:pPr>
      <w:r w:rsidRPr="003662E5">
        <w:tab/>
        <w:t>(b)</w:t>
      </w:r>
      <w:r w:rsidRPr="003662E5">
        <w:tab/>
        <w:t>a Department, agency or authority of the Commonwealth;</w:t>
      </w:r>
    </w:p>
    <w:p w:rsidR="00EB012D" w:rsidRPr="003662E5" w:rsidRDefault="00EB012D" w:rsidP="00AB4693">
      <w:pPr>
        <w:pStyle w:val="paragraph"/>
      </w:pPr>
      <w:r w:rsidRPr="003662E5">
        <w:tab/>
        <w:t>(c)</w:t>
      </w:r>
      <w:r w:rsidRPr="003662E5">
        <w:tab/>
        <w:t>a registered political party;</w:t>
      </w:r>
    </w:p>
    <w:p w:rsidR="00EB012D" w:rsidRPr="003662E5" w:rsidRDefault="00EB012D" w:rsidP="00AB4693">
      <w:pPr>
        <w:pStyle w:val="paragraph"/>
      </w:pPr>
      <w:r w:rsidRPr="003662E5">
        <w:tab/>
        <w:t>(d)</w:t>
      </w:r>
      <w:r w:rsidRPr="003662E5">
        <w:tab/>
        <w:t>a candidate in a federal election;</w:t>
      </w:r>
    </w:p>
    <w:p w:rsidR="00A072A8" w:rsidRPr="003662E5" w:rsidRDefault="00A072A8" w:rsidP="00A072A8">
      <w:pPr>
        <w:pStyle w:val="paragraph"/>
        <w:shd w:val="clear" w:color="auto" w:fill="FFFFFF" w:themeFill="background1"/>
        <w:rPr>
          <w:shd w:val="clear" w:color="auto" w:fill="D9D9D9" w:themeFill="background1" w:themeFillShade="D9"/>
        </w:rPr>
      </w:pPr>
      <w:r w:rsidRPr="003662E5">
        <w:rPr>
          <w:shd w:val="clear" w:color="auto" w:fill="FFFFFF" w:themeFill="background1"/>
        </w:rPr>
        <w:tab/>
        <w:t>(e)</w:t>
      </w:r>
      <w:r w:rsidRPr="003662E5">
        <w:rPr>
          <w:shd w:val="clear" w:color="auto" w:fill="FFFFFF" w:themeFill="background1"/>
        </w:rPr>
        <w:tab/>
        <w:t xml:space="preserve">a person or entity that is registered under the </w:t>
      </w:r>
      <w:r w:rsidRPr="003662E5">
        <w:rPr>
          <w:i/>
          <w:shd w:val="clear" w:color="auto" w:fill="FFFFFF" w:themeFill="background1"/>
        </w:rPr>
        <w:t>Commonwealth Electoral Act 1918</w:t>
      </w:r>
      <w:r w:rsidRPr="003662E5">
        <w:rPr>
          <w:shd w:val="clear" w:color="auto" w:fill="FFFFFF" w:themeFill="background1"/>
        </w:rPr>
        <w:t xml:space="preserve"> as a political campaigner;</w:t>
      </w:r>
    </w:p>
    <w:p w:rsidR="00EB012D" w:rsidRPr="003662E5" w:rsidRDefault="00EB012D" w:rsidP="00AB4693">
      <w:pPr>
        <w:pStyle w:val="subsection2"/>
      </w:pPr>
      <w:r w:rsidRPr="003662E5">
        <w:t>other than lobbying that is Parliamentary lobbying.</w:t>
      </w:r>
    </w:p>
    <w:p w:rsidR="00EB012D" w:rsidRPr="003662E5" w:rsidRDefault="00EB012D" w:rsidP="00AB4693">
      <w:pPr>
        <w:pStyle w:val="Definition"/>
      </w:pPr>
      <w:r w:rsidRPr="003662E5">
        <w:rPr>
          <w:b/>
          <w:i/>
        </w:rPr>
        <w:t>influence</w:t>
      </w:r>
      <w:r w:rsidRPr="003662E5">
        <w:t xml:space="preserve"> includes affect in any way.</w:t>
      </w:r>
    </w:p>
    <w:p w:rsidR="00EB012D" w:rsidRPr="003662E5" w:rsidRDefault="00EB012D" w:rsidP="00AB4693">
      <w:pPr>
        <w:pStyle w:val="Definition"/>
      </w:pPr>
      <w:r w:rsidRPr="003662E5">
        <w:rPr>
          <w:b/>
          <w:i/>
        </w:rPr>
        <w:t>liable to register</w:t>
      </w:r>
      <w:r w:rsidRPr="003662E5">
        <w:t>: see section</w:t>
      </w:r>
      <w:r w:rsidR="003662E5">
        <w:t> </w:t>
      </w:r>
      <w:r w:rsidRPr="003662E5">
        <w:t>18.</w:t>
      </w:r>
    </w:p>
    <w:p w:rsidR="00EB012D" w:rsidRPr="003662E5" w:rsidRDefault="00EB012D" w:rsidP="00AB4693">
      <w:pPr>
        <w:pStyle w:val="Definition"/>
      </w:pPr>
      <w:r w:rsidRPr="003662E5">
        <w:rPr>
          <w:b/>
          <w:i/>
        </w:rPr>
        <w:t>lobby</w:t>
      </w:r>
      <w:r w:rsidRPr="003662E5">
        <w:t xml:space="preserve"> includes:</w:t>
      </w:r>
    </w:p>
    <w:p w:rsidR="00EB012D" w:rsidRPr="003662E5" w:rsidRDefault="00EB012D" w:rsidP="00AB4693">
      <w:pPr>
        <w:pStyle w:val="paragraph"/>
      </w:pPr>
      <w:r w:rsidRPr="003662E5">
        <w:tab/>
        <w:t>(a)</w:t>
      </w:r>
      <w:r w:rsidRPr="003662E5">
        <w:tab/>
        <w:t>communicate, in any way, with a person or a group of persons for the purpose of influencing any process, decision or outcome; and</w:t>
      </w:r>
    </w:p>
    <w:p w:rsidR="00EB012D" w:rsidRPr="003662E5" w:rsidRDefault="00EB012D" w:rsidP="00AB4693">
      <w:pPr>
        <w:pStyle w:val="paragraph"/>
      </w:pPr>
      <w:r w:rsidRPr="003662E5">
        <w:tab/>
        <w:t>(b)</w:t>
      </w:r>
      <w:r w:rsidRPr="003662E5">
        <w:tab/>
        <w:t>represent the interests of a person, in any process.</w:t>
      </w:r>
    </w:p>
    <w:p w:rsidR="00EB012D" w:rsidRPr="003662E5" w:rsidRDefault="00EB012D" w:rsidP="00AB4693">
      <w:pPr>
        <w:pStyle w:val="Definition"/>
      </w:pPr>
      <w:r w:rsidRPr="003662E5">
        <w:rPr>
          <w:b/>
          <w:i/>
        </w:rPr>
        <w:t>on behalf of</w:t>
      </w:r>
      <w:r w:rsidRPr="003662E5">
        <w:t xml:space="preserve"> a foreign principal: see section</w:t>
      </w:r>
      <w:r w:rsidR="003662E5">
        <w:t> </w:t>
      </w:r>
      <w:r w:rsidRPr="003662E5">
        <w:t>11.</w:t>
      </w:r>
    </w:p>
    <w:p w:rsidR="00EB012D" w:rsidRPr="003662E5" w:rsidRDefault="00EB012D" w:rsidP="00AB4693">
      <w:pPr>
        <w:pStyle w:val="Definition"/>
      </w:pPr>
      <w:r w:rsidRPr="003662E5">
        <w:rPr>
          <w:b/>
          <w:i/>
        </w:rPr>
        <w:lastRenderedPageBreak/>
        <w:t>parliamentary lobbying</w:t>
      </w:r>
      <w:r w:rsidRPr="003662E5">
        <w:t xml:space="preserve"> means lobbying any one or more of the following persons:</w:t>
      </w:r>
    </w:p>
    <w:p w:rsidR="00EB012D" w:rsidRPr="003662E5" w:rsidRDefault="00EB012D" w:rsidP="00AB4693">
      <w:pPr>
        <w:pStyle w:val="paragraph"/>
      </w:pPr>
      <w:r w:rsidRPr="003662E5">
        <w:tab/>
        <w:t>(a)</w:t>
      </w:r>
      <w:r w:rsidRPr="003662E5">
        <w:tab/>
        <w:t>a member of the Parliament;</w:t>
      </w:r>
    </w:p>
    <w:p w:rsidR="00EB012D" w:rsidRPr="003662E5" w:rsidRDefault="00EB012D" w:rsidP="00AB4693">
      <w:pPr>
        <w:pStyle w:val="paragraph"/>
      </w:pPr>
      <w:r w:rsidRPr="003662E5">
        <w:tab/>
        <w:t>(b)</w:t>
      </w:r>
      <w:r w:rsidRPr="003662E5">
        <w:tab/>
        <w:t>a person employed under section</w:t>
      </w:r>
      <w:r w:rsidR="003662E5">
        <w:t> </w:t>
      </w:r>
      <w:r w:rsidRPr="003662E5">
        <w:t xml:space="preserve">13 or 20 of the </w:t>
      </w:r>
      <w:r w:rsidRPr="003662E5">
        <w:rPr>
          <w:i/>
        </w:rPr>
        <w:t>Members of Parliament (Staff) Act 1984</w:t>
      </w:r>
      <w:r w:rsidRPr="003662E5">
        <w:t>.</w:t>
      </w:r>
    </w:p>
    <w:p w:rsidR="00EB012D" w:rsidRPr="003662E5" w:rsidRDefault="00EB012D" w:rsidP="00AB4693">
      <w:pPr>
        <w:pStyle w:val="Definition"/>
      </w:pPr>
      <w:r w:rsidRPr="003662E5">
        <w:rPr>
          <w:b/>
          <w:i/>
        </w:rPr>
        <w:t>person</w:t>
      </w:r>
      <w:r w:rsidRPr="003662E5">
        <w:t xml:space="preserve"> means any of the following:</w:t>
      </w:r>
    </w:p>
    <w:p w:rsidR="00EB012D" w:rsidRPr="003662E5" w:rsidRDefault="00EB012D" w:rsidP="00AB4693">
      <w:pPr>
        <w:pStyle w:val="paragraph"/>
      </w:pPr>
      <w:r w:rsidRPr="003662E5">
        <w:tab/>
        <w:t>(a)</w:t>
      </w:r>
      <w:r w:rsidRPr="003662E5">
        <w:tab/>
        <w:t>an individual;</w:t>
      </w:r>
    </w:p>
    <w:p w:rsidR="00EB012D" w:rsidRPr="003662E5" w:rsidRDefault="00EB012D" w:rsidP="00AB4693">
      <w:pPr>
        <w:pStyle w:val="paragraph"/>
      </w:pPr>
      <w:r w:rsidRPr="003662E5">
        <w:tab/>
        <w:t>(b)</w:t>
      </w:r>
      <w:r w:rsidRPr="003662E5">
        <w:tab/>
        <w:t>a body corporate;</w:t>
      </w:r>
    </w:p>
    <w:p w:rsidR="00EB012D" w:rsidRPr="003662E5" w:rsidRDefault="00EB012D" w:rsidP="00AB4693">
      <w:pPr>
        <w:pStyle w:val="paragraph"/>
      </w:pPr>
      <w:r w:rsidRPr="003662E5">
        <w:tab/>
        <w:t>(c)</w:t>
      </w:r>
      <w:r w:rsidRPr="003662E5">
        <w:tab/>
        <w:t>a body politic;</w:t>
      </w:r>
    </w:p>
    <w:p w:rsidR="00EB012D" w:rsidRPr="003662E5" w:rsidRDefault="00EB012D" w:rsidP="00AB4693">
      <w:pPr>
        <w:pStyle w:val="paragraph"/>
      </w:pPr>
      <w:r w:rsidRPr="003662E5">
        <w:tab/>
        <w:t>(d)</w:t>
      </w:r>
      <w:r w:rsidRPr="003662E5">
        <w:tab/>
        <w:t>a partnership;</w:t>
      </w:r>
    </w:p>
    <w:p w:rsidR="00EB012D" w:rsidRPr="003662E5" w:rsidRDefault="00EB012D" w:rsidP="00AB4693">
      <w:pPr>
        <w:pStyle w:val="paragraph"/>
      </w:pPr>
      <w:r w:rsidRPr="003662E5">
        <w:tab/>
        <w:t>(e)</w:t>
      </w:r>
      <w:r w:rsidRPr="003662E5">
        <w:tab/>
        <w:t>an association (whether or not incorporated);</w:t>
      </w:r>
    </w:p>
    <w:p w:rsidR="00EB012D" w:rsidRPr="003662E5" w:rsidRDefault="00EB012D" w:rsidP="00AB4693">
      <w:pPr>
        <w:pStyle w:val="paragraph"/>
      </w:pPr>
      <w:r w:rsidRPr="003662E5">
        <w:tab/>
        <w:t>(f)</w:t>
      </w:r>
      <w:r w:rsidRPr="003662E5">
        <w:tab/>
        <w:t>an organisation (whether or not incorporated);</w:t>
      </w:r>
    </w:p>
    <w:p w:rsidR="00EB012D" w:rsidRPr="003662E5" w:rsidRDefault="00EB012D" w:rsidP="00AB4693">
      <w:pPr>
        <w:pStyle w:val="paragraph"/>
      </w:pPr>
      <w:r w:rsidRPr="003662E5">
        <w:tab/>
        <w:t>(g)</w:t>
      </w:r>
      <w:r w:rsidRPr="003662E5">
        <w:tab/>
        <w:t>any combination of individuals who together constitute a body;</w:t>
      </w:r>
    </w:p>
    <w:p w:rsidR="00EB012D" w:rsidRPr="003662E5" w:rsidRDefault="00EB012D" w:rsidP="00AB4693">
      <w:pPr>
        <w:pStyle w:val="paragraph"/>
      </w:pPr>
      <w:r w:rsidRPr="003662E5">
        <w:tab/>
        <w:t>(h)</w:t>
      </w:r>
      <w:r w:rsidRPr="003662E5">
        <w:tab/>
        <w:t>any body of a kind prescribed by the rules;</w:t>
      </w:r>
    </w:p>
    <w:p w:rsidR="00EB012D" w:rsidRPr="003662E5" w:rsidRDefault="00EB012D" w:rsidP="00AB4693">
      <w:pPr>
        <w:pStyle w:val="subsection2"/>
      </w:pPr>
      <w:r w:rsidRPr="003662E5">
        <w:t>whether or not resident in, formed or created in, or carrying on business in, Australia, and whether constituted under an Australian or foreign law or not constituted under a law at all.</w:t>
      </w:r>
    </w:p>
    <w:p w:rsidR="00EB012D" w:rsidRPr="003662E5" w:rsidRDefault="00EB012D" w:rsidP="00AB4693">
      <w:pPr>
        <w:pStyle w:val="notetext"/>
      </w:pPr>
      <w:r w:rsidRPr="003662E5">
        <w:t>Note:</w:t>
      </w:r>
      <w:r w:rsidRPr="003662E5">
        <w:tab/>
        <w:t>See sections</w:t>
      </w:r>
      <w:r w:rsidR="003662E5">
        <w:t> </w:t>
      </w:r>
      <w:r w:rsidRPr="003662E5">
        <w:t>64 and 65 for how the scheme applies to partnerships and other bodies that are not legal persons.</w:t>
      </w:r>
    </w:p>
    <w:p w:rsidR="00EB012D" w:rsidRPr="003662E5" w:rsidRDefault="00EB012D" w:rsidP="00AB4693">
      <w:pPr>
        <w:pStyle w:val="Definition"/>
      </w:pPr>
      <w:r w:rsidRPr="003662E5">
        <w:rPr>
          <w:b/>
          <w:i/>
        </w:rPr>
        <w:t>political or governmental influence</w:t>
      </w:r>
      <w:r w:rsidRPr="003662E5">
        <w:t>: see section</w:t>
      </w:r>
      <w:r w:rsidR="003662E5">
        <w:t> </w:t>
      </w:r>
      <w:r w:rsidRPr="003662E5">
        <w:t>12.</w:t>
      </w:r>
    </w:p>
    <w:p w:rsidR="00EA402A" w:rsidRPr="003662E5" w:rsidRDefault="00EA402A" w:rsidP="00EA402A">
      <w:pPr>
        <w:pStyle w:val="Definition"/>
      </w:pPr>
      <w:r w:rsidRPr="003662E5">
        <w:rPr>
          <w:b/>
          <w:i/>
        </w:rPr>
        <w:t>provisional transparency notice</w:t>
      </w:r>
      <w:r w:rsidRPr="003662E5">
        <w:t>: see subsection</w:t>
      </w:r>
      <w:r w:rsidR="003662E5">
        <w:t> </w:t>
      </w:r>
      <w:r w:rsidRPr="003662E5">
        <w:t>14B(1).</w:t>
      </w:r>
    </w:p>
    <w:p w:rsidR="00EB012D" w:rsidRPr="003662E5" w:rsidRDefault="00EB012D" w:rsidP="00AB4693">
      <w:pPr>
        <w:pStyle w:val="Definition"/>
      </w:pPr>
      <w:r w:rsidRPr="003662E5">
        <w:rPr>
          <w:b/>
          <w:i/>
        </w:rPr>
        <w:t>purpose</w:t>
      </w:r>
      <w:r w:rsidRPr="003662E5">
        <w:t xml:space="preserve"> has a meaning affected by section</w:t>
      </w:r>
      <w:r w:rsidR="003662E5">
        <w:t> </w:t>
      </w:r>
      <w:r w:rsidRPr="003662E5">
        <w:t>14.</w:t>
      </w:r>
    </w:p>
    <w:p w:rsidR="00EA402A" w:rsidRPr="003662E5" w:rsidRDefault="00EA402A" w:rsidP="00EA402A">
      <w:pPr>
        <w:pStyle w:val="Definition"/>
      </w:pPr>
      <w:r w:rsidRPr="003662E5">
        <w:rPr>
          <w:b/>
          <w:i/>
        </w:rPr>
        <w:t>recent designated position holder</w:t>
      </w:r>
      <w:r w:rsidRPr="003662E5">
        <w:t>, at a particular time, means a person:</w:t>
      </w:r>
    </w:p>
    <w:p w:rsidR="00EA402A" w:rsidRPr="003662E5" w:rsidRDefault="00EA402A" w:rsidP="00EA402A">
      <w:pPr>
        <w:pStyle w:val="paragraph"/>
      </w:pPr>
      <w:r w:rsidRPr="003662E5">
        <w:tab/>
        <w:t>(a)</w:t>
      </w:r>
      <w:r w:rsidRPr="003662E5">
        <w:tab/>
        <w:t>who was a designated position holder at any time in the 15 years before the particular time; and</w:t>
      </w:r>
    </w:p>
    <w:p w:rsidR="00EA402A" w:rsidRPr="003662E5" w:rsidRDefault="00EA402A" w:rsidP="00EA402A">
      <w:pPr>
        <w:pStyle w:val="paragraph"/>
      </w:pPr>
      <w:r w:rsidRPr="003662E5">
        <w:tab/>
        <w:t>(b)</w:t>
      </w:r>
      <w:r w:rsidRPr="003662E5">
        <w:tab/>
        <w:t>who is not at the particular time a designated position holder.</w:t>
      </w:r>
    </w:p>
    <w:p w:rsidR="00EB012D" w:rsidRPr="003662E5" w:rsidRDefault="00EB012D" w:rsidP="00AB4693">
      <w:pPr>
        <w:pStyle w:val="Definition"/>
      </w:pPr>
      <w:r w:rsidRPr="003662E5">
        <w:rPr>
          <w:b/>
          <w:i/>
        </w:rPr>
        <w:t>referendum</w:t>
      </w:r>
      <w:r w:rsidRPr="003662E5">
        <w:t xml:space="preserve"> has the same meaning as in the </w:t>
      </w:r>
      <w:r w:rsidRPr="003662E5">
        <w:rPr>
          <w:i/>
        </w:rPr>
        <w:t>Referendum (Machinery Provisions) Act 1984</w:t>
      </w:r>
      <w:r w:rsidRPr="003662E5">
        <w:t>.</w:t>
      </w:r>
    </w:p>
    <w:p w:rsidR="00EB012D" w:rsidRPr="003662E5" w:rsidRDefault="00EB012D" w:rsidP="00AB4693">
      <w:pPr>
        <w:pStyle w:val="Definition"/>
      </w:pPr>
      <w:r w:rsidRPr="003662E5">
        <w:rPr>
          <w:b/>
          <w:i/>
        </w:rPr>
        <w:lastRenderedPageBreak/>
        <w:t>registered</w:t>
      </w:r>
      <w:r w:rsidRPr="003662E5">
        <w:t xml:space="preserve"> under the scheme in relation to a foreign principal: see section</w:t>
      </w:r>
      <w:r w:rsidR="003662E5">
        <w:t> </w:t>
      </w:r>
      <w:r w:rsidRPr="003662E5">
        <w:t>17.</w:t>
      </w:r>
    </w:p>
    <w:p w:rsidR="00EB012D" w:rsidRPr="003662E5" w:rsidRDefault="00EB012D" w:rsidP="00AB4693">
      <w:pPr>
        <w:pStyle w:val="Definition"/>
      </w:pPr>
      <w:r w:rsidRPr="003662E5">
        <w:rPr>
          <w:b/>
          <w:i/>
        </w:rPr>
        <w:t>registered political party</w:t>
      </w:r>
      <w:r w:rsidRPr="003662E5">
        <w:t xml:space="preserve"> has the same meaning as in the </w:t>
      </w:r>
      <w:r w:rsidRPr="003662E5">
        <w:rPr>
          <w:i/>
        </w:rPr>
        <w:t>Commonwealth Electoral Act 1918</w:t>
      </w:r>
      <w:r w:rsidRPr="003662E5">
        <w:t>.</w:t>
      </w:r>
    </w:p>
    <w:p w:rsidR="00EB012D" w:rsidRPr="003662E5" w:rsidRDefault="00EB012D" w:rsidP="00AB4693">
      <w:pPr>
        <w:pStyle w:val="Definition"/>
      </w:pPr>
      <w:r w:rsidRPr="003662E5">
        <w:rPr>
          <w:b/>
          <w:i/>
        </w:rPr>
        <w:t>registrable</w:t>
      </w:r>
      <w:r w:rsidRPr="003662E5">
        <w:t xml:space="preserve"> activity in relation to a foreign principal: see sections</w:t>
      </w:r>
      <w:r w:rsidR="003662E5">
        <w:t> </w:t>
      </w:r>
      <w:r w:rsidRPr="003662E5">
        <w:t>20, 21, 22 and 23.</w:t>
      </w:r>
    </w:p>
    <w:p w:rsidR="00EA402A" w:rsidRPr="003662E5" w:rsidRDefault="00EA402A" w:rsidP="00EA402A">
      <w:pPr>
        <w:pStyle w:val="Definition"/>
      </w:pPr>
      <w:r w:rsidRPr="003662E5">
        <w:rPr>
          <w:b/>
          <w:i/>
        </w:rPr>
        <w:t>registrable arrangement</w:t>
      </w:r>
      <w:r w:rsidRPr="003662E5">
        <w:t>: see section</w:t>
      </w:r>
      <w:r w:rsidR="003662E5">
        <w:t> </w:t>
      </w:r>
      <w:r w:rsidRPr="003662E5">
        <w:t>13A.</w:t>
      </w:r>
    </w:p>
    <w:p w:rsidR="00EB012D" w:rsidRPr="003662E5" w:rsidRDefault="00EB012D" w:rsidP="00AB4693">
      <w:pPr>
        <w:pStyle w:val="Definition"/>
      </w:pPr>
      <w:r w:rsidRPr="003662E5">
        <w:rPr>
          <w:b/>
          <w:i/>
        </w:rPr>
        <w:t>registrant</w:t>
      </w:r>
      <w:r w:rsidRPr="003662E5">
        <w:t xml:space="preserve"> means a person who is registered under the scheme.</w:t>
      </w:r>
    </w:p>
    <w:p w:rsidR="00EB012D" w:rsidRPr="003662E5" w:rsidRDefault="00EB012D" w:rsidP="00AB4693">
      <w:pPr>
        <w:pStyle w:val="Definition"/>
      </w:pPr>
      <w:r w:rsidRPr="003662E5">
        <w:rPr>
          <w:b/>
          <w:i/>
        </w:rPr>
        <w:t>renewal period</w:t>
      </w:r>
      <w:r w:rsidRPr="003662E5">
        <w:t>: see subsection</w:t>
      </w:r>
      <w:r w:rsidR="003662E5">
        <w:t> </w:t>
      </w:r>
      <w:r w:rsidRPr="003662E5">
        <w:t>39(3).</w:t>
      </w:r>
    </w:p>
    <w:p w:rsidR="00EB012D" w:rsidRPr="00B10B90" w:rsidRDefault="00EB012D" w:rsidP="00AB4693">
      <w:pPr>
        <w:pStyle w:val="Definition"/>
      </w:pPr>
      <w:r w:rsidRPr="003662E5">
        <w:rPr>
          <w:b/>
          <w:i/>
        </w:rPr>
        <w:t>rules</w:t>
      </w:r>
      <w:r w:rsidRPr="003662E5">
        <w:rPr>
          <w:b/>
        </w:rPr>
        <w:t xml:space="preserve"> </w:t>
      </w:r>
      <w:r w:rsidRPr="003662E5">
        <w:t>means rules made under section</w:t>
      </w:r>
      <w:r w:rsidR="003662E5">
        <w:t> </w:t>
      </w:r>
      <w:r w:rsidRPr="003662E5">
        <w:t>71.</w:t>
      </w:r>
    </w:p>
    <w:p w:rsidR="00EB012D" w:rsidRPr="003662E5" w:rsidRDefault="00EB012D" w:rsidP="00AB4693">
      <w:pPr>
        <w:pStyle w:val="Definition"/>
      </w:pPr>
      <w:r w:rsidRPr="003662E5">
        <w:rPr>
          <w:b/>
          <w:i/>
        </w:rPr>
        <w:t>scheme</w:t>
      </w:r>
      <w:r w:rsidRPr="003662E5">
        <w:t xml:space="preserve"> means this Act</w:t>
      </w:r>
      <w:r w:rsidR="00157964" w:rsidRPr="003662E5">
        <w:t xml:space="preserve"> and the rules</w:t>
      </w:r>
      <w:r w:rsidRPr="003662E5">
        <w:t>.</w:t>
      </w:r>
    </w:p>
    <w:p w:rsidR="00EB012D" w:rsidRPr="003662E5" w:rsidRDefault="00EB012D" w:rsidP="00AB4693">
      <w:pPr>
        <w:pStyle w:val="Definition"/>
      </w:pPr>
      <w:r w:rsidRPr="003662E5">
        <w:rPr>
          <w:b/>
          <w:i/>
        </w:rPr>
        <w:t>scheme information</w:t>
      </w:r>
      <w:r w:rsidRPr="003662E5">
        <w:t>: see section</w:t>
      </w:r>
      <w:r w:rsidR="003662E5">
        <w:t> </w:t>
      </w:r>
      <w:r w:rsidRPr="003662E5">
        <w:t>50.</w:t>
      </w:r>
    </w:p>
    <w:p w:rsidR="00EB012D" w:rsidRPr="003662E5" w:rsidRDefault="00EB012D" w:rsidP="00AB4693">
      <w:pPr>
        <w:pStyle w:val="Definition"/>
      </w:pPr>
      <w:r w:rsidRPr="003662E5">
        <w:rPr>
          <w:b/>
          <w:i/>
        </w:rPr>
        <w:t>scheme official</w:t>
      </w:r>
      <w:r w:rsidRPr="003662E5">
        <w:t xml:space="preserve">: see </w:t>
      </w:r>
      <w:r w:rsidR="00157964" w:rsidRPr="003662E5">
        <w:t>section</w:t>
      </w:r>
      <w:r w:rsidR="003662E5">
        <w:t> </w:t>
      </w:r>
      <w:r w:rsidR="00157964" w:rsidRPr="003662E5">
        <w:t>51</w:t>
      </w:r>
      <w:r w:rsidRPr="003662E5">
        <w:t>.</w:t>
      </w:r>
    </w:p>
    <w:p w:rsidR="00EB012D" w:rsidRPr="003662E5" w:rsidRDefault="00EB012D" w:rsidP="00AB4693">
      <w:pPr>
        <w:pStyle w:val="Definition"/>
      </w:pPr>
      <w:r w:rsidRPr="003662E5">
        <w:rPr>
          <w:b/>
          <w:i/>
        </w:rPr>
        <w:t>Secretary</w:t>
      </w:r>
      <w:r w:rsidRPr="003662E5">
        <w:t xml:space="preserve"> means the Secretary of the Department.</w:t>
      </w:r>
    </w:p>
    <w:p w:rsidR="005E0895" w:rsidRPr="003662E5" w:rsidRDefault="005E0895" w:rsidP="005E0895">
      <w:pPr>
        <w:pStyle w:val="Definition"/>
      </w:pPr>
      <w:r w:rsidRPr="003662E5">
        <w:rPr>
          <w:b/>
          <w:i/>
        </w:rPr>
        <w:t>transparency notice</w:t>
      </w:r>
      <w:r w:rsidRPr="003662E5">
        <w:t>: see subsection</w:t>
      </w:r>
      <w:r w:rsidR="003662E5">
        <w:t> </w:t>
      </w:r>
      <w:r w:rsidRPr="003662E5">
        <w:t>14A(2).</w:t>
      </w:r>
    </w:p>
    <w:p w:rsidR="00EB012D" w:rsidRPr="003662E5" w:rsidRDefault="00EB012D" w:rsidP="00AB4693">
      <w:pPr>
        <w:pStyle w:val="Definition"/>
      </w:pPr>
      <w:r w:rsidRPr="003662E5">
        <w:rPr>
          <w:b/>
          <w:i/>
        </w:rPr>
        <w:t>voting period</w:t>
      </w:r>
      <w:r w:rsidRPr="003662E5">
        <w:t xml:space="preserve"> means any of the following:</w:t>
      </w:r>
    </w:p>
    <w:p w:rsidR="00EB012D" w:rsidRPr="003662E5" w:rsidRDefault="00EB012D" w:rsidP="00AB4693">
      <w:pPr>
        <w:pStyle w:val="paragraph"/>
      </w:pPr>
      <w:r w:rsidRPr="003662E5">
        <w:tab/>
        <w:t>(a)</w:t>
      </w:r>
      <w:r w:rsidRPr="003662E5">
        <w:tab/>
        <w:t>for a federal election—the period:</w:t>
      </w:r>
    </w:p>
    <w:p w:rsidR="00EB012D" w:rsidRPr="003662E5" w:rsidRDefault="00EB012D" w:rsidP="00AB4693">
      <w:pPr>
        <w:pStyle w:val="paragraphsub"/>
      </w:pPr>
      <w:r w:rsidRPr="003662E5">
        <w:tab/>
        <w:t>(i)</w:t>
      </w:r>
      <w:r w:rsidRPr="003662E5">
        <w:tab/>
        <w:t xml:space="preserve">beginning on the day of the issue of the writ for the election under the </w:t>
      </w:r>
      <w:r w:rsidRPr="003662E5">
        <w:rPr>
          <w:i/>
        </w:rPr>
        <w:t>Commonwealth Electoral Act 1918</w:t>
      </w:r>
      <w:r w:rsidRPr="003662E5">
        <w:t>; and</w:t>
      </w:r>
    </w:p>
    <w:p w:rsidR="00EB012D" w:rsidRPr="003662E5" w:rsidRDefault="00EB012D" w:rsidP="00AB4693">
      <w:pPr>
        <w:pStyle w:val="paragraphsub"/>
      </w:pPr>
      <w:r w:rsidRPr="003662E5">
        <w:tab/>
        <w:t>(ii)</w:t>
      </w:r>
      <w:r w:rsidRPr="003662E5">
        <w:tab/>
        <w:t>ending at the time determined in accordance with that Act to be the latest time on polling day at which an elector in Australia could enter a polling booth for the purpose of casting a vote in the election;</w:t>
      </w:r>
    </w:p>
    <w:p w:rsidR="00EB012D" w:rsidRPr="003662E5" w:rsidRDefault="00EB012D" w:rsidP="00AB4693">
      <w:pPr>
        <w:pStyle w:val="paragraph"/>
      </w:pPr>
      <w:r w:rsidRPr="003662E5">
        <w:tab/>
        <w:t>(b)</w:t>
      </w:r>
      <w:r w:rsidRPr="003662E5">
        <w:tab/>
        <w:t>for a referendum—the period:</w:t>
      </w:r>
    </w:p>
    <w:p w:rsidR="00EB012D" w:rsidRPr="003662E5" w:rsidRDefault="00EB012D" w:rsidP="00AB4693">
      <w:pPr>
        <w:pStyle w:val="paragraphsub"/>
      </w:pPr>
      <w:r w:rsidRPr="003662E5">
        <w:tab/>
        <w:t>(i)</w:t>
      </w:r>
      <w:r w:rsidRPr="003662E5">
        <w:tab/>
        <w:t xml:space="preserve">beginning on the day of the issue of the writ for the referendum under the </w:t>
      </w:r>
      <w:r w:rsidRPr="003662E5">
        <w:rPr>
          <w:i/>
        </w:rPr>
        <w:t>Referendum (Machinery Provisions) Act 1984</w:t>
      </w:r>
      <w:r w:rsidRPr="003662E5">
        <w:t>; and</w:t>
      </w:r>
    </w:p>
    <w:p w:rsidR="00EB012D" w:rsidRPr="003662E5" w:rsidRDefault="00EB012D" w:rsidP="00AB4693">
      <w:pPr>
        <w:pStyle w:val="paragraphsub"/>
      </w:pPr>
      <w:r w:rsidRPr="003662E5">
        <w:lastRenderedPageBreak/>
        <w:tab/>
        <w:t>(ii)</w:t>
      </w:r>
      <w:r w:rsidRPr="003662E5">
        <w:tab/>
        <w:t>ending at the time determined in accordance with that Act to be the latest time on the voting day for the referendum at which an elector in Australia could enter a polling booth for the purpose of voting at the referendum;</w:t>
      </w:r>
    </w:p>
    <w:p w:rsidR="00EB012D" w:rsidRPr="003662E5" w:rsidRDefault="00EB012D" w:rsidP="00AB4693">
      <w:pPr>
        <w:pStyle w:val="paragraph"/>
      </w:pPr>
      <w:r w:rsidRPr="003662E5">
        <w:tab/>
        <w:t>(c)</w:t>
      </w:r>
      <w:r w:rsidRPr="003662E5">
        <w:tab/>
        <w:t xml:space="preserve">for a vote, survey or process prescribed by the rules for the purposes of </w:t>
      </w:r>
      <w:r w:rsidR="003662E5">
        <w:t>paragraph (</w:t>
      </w:r>
      <w:r w:rsidRPr="003662E5">
        <w:t xml:space="preserve">b) of the definition of </w:t>
      </w:r>
      <w:r w:rsidRPr="003662E5">
        <w:rPr>
          <w:b/>
          <w:i/>
        </w:rPr>
        <w:t>designated vote</w:t>
      </w:r>
      <w:r w:rsidRPr="003662E5">
        <w:t>—the period prescribed by the rules.</w:t>
      </w:r>
    </w:p>
    <w:p w:rsidR="00EB012D" w:rsidRPr="003662E5" w:rsidRDefault="00EB012D" w:rsidP="00AB4693">
      <w:pPr>
        <w:pStyle w:val="ActHead5"/>
      </w:pPr>
      <w:bookmarkStart w:id="14" w:name="_Toc533079976"/>
      <w:r w:rsidRPr="003662E5">
        <w:rPr>
          <w:rStyle w:val="CharSectno"/>
        </w:rPr>
        <w:t>11</w:t>
      </w:r>
      <w:r w:rsidRPr="003662E5">
        <w:t xml:space="preserve">  Undertaking activity on behalf of a foreign principal</w:t>
      </w:r>
      <w:bookmarkEnd w:id="14"/>
    </w:p>
    <w:p w:rsidR="005E0895" w:rsidRPr="003662E5" w:rsidRDefault="005E0895" w:rsidP="005E0895">
      <w:pPr>
        <w:pStyle w:val="subsection"/>
      </w:pPr>
      <w:r w:rsidRPr="003662E5">
        <w:tab/>
        <w:t>(1)</w:t>
      </w:r>
      <w:r w:rsidRPr="003662E5">
        <w:tab/>
        <w:t xml:space="preserve">A person undertakes an activity </w:t>
      </w:r>
      <w:r w:rsidRPr="003662E5">
        <w:rPr>
          <w:b/>
          <w:i/>
        </w:rPr>
        <w:t>on behalf of</w:t>
      </w:r>
      <w:r w:rsidRPr="003662E5">
        <w:t xml:space="preserve"> a foreign principal if:</w:t>
      </w:r>
    </w:p>
    <w:p w:rsidR="005E0895" w:rsidRPr="003662E5" w:rsidRDefault="005E0895" w:rsidP="005E0895">
      <w:pPr>
        <w:pStyle w:val="paragraph"/>
      </w:pPr>
      <w:r w:rsidRPr="003662E5">
        <w:tab/>
        <w:t>(a)</w:t>
      </w:r>
      <w:r w:rsidRPr="003662E5">
        <w:tab/>
        <w:t>the person undertakes the activity in any of the following circumstances:</w:t>
      </w:r>
    </w:p>
    <w:p w:rsidR="005E0895" w:rsidRPr="003662E5" w:rsidRDefault="005E0895" w:rsidP="005E0895">
      <w:pPr>
        <w:pStyle w:val="paragraphsub"/>
      </w:pPr>
      <w:r w:rsidRPr="003662E5">
        <w:tab/>
        <w:t>(i)</w:t>
      </w:r>
      <w:r w:rsidRPr="003662E5">
        <w:tab/>
        <w:t>under an arrangement with the foreign principal;</w:t>
      </w:r>
    </w:p>
    <w:p w:rsidR="005E0895" w:rsidRPr="003662E5" w:rsidRDefault="005E0895" w:rsidP="005E0895">
      <w:pPr>
        <w:pStyle w:val="paragraphsub"/>
      </w:pPr>
      <w:r w:rsidRPr="003662E5">
        <w:tab/>
        <w:t>(ii)</w:t>
      </w:r>
      <w:r w:rsidRPr="003662E5">
        <w:tab/>
        <w:t>in the service of the foreign principal;</w:t>
      </w:r>
    </w:p>
    <w:p w:rsidR="005E0895" w:rsidRPr="003662E5" w:rsidRDefault="005E0895" w:rsidP="005E0895">
      <w:pPr>
        <w:pStyle w:val="paragraphsub"/>
      </w:pPr>
      <w:r w:rsidRPr="003662E5">
        <w:tab/>
        <w:t>(iii)</w:t>
      </w:r>
      <w:r w:rsidRPr="003662E5">
        <w:tab/>
        <w:t>on the order or at the request of the foreign principal;</w:t>
      </w:r>
    </w:p>
    <w:p w:rsidR="005E0895" w:rsidRPr="003662E5" w:rsidRDefault="005E0895" w:rsidP="005E0895">
      <w:pPr>
        <w:pStyle w:val="paragraphsub"/>
      </w:pPr>
      <w:r w:rsidRPr="003662E5">
        <w:tab/>
        <w:t>(iv)</w:t>
      </w:r>
      <w:r w:rsidRPr="003662E5">
        <w:tab/>
        <w:t>under the direction of the foreign principal; and</w:t>
      </w:r>
    </w:p>
    <w:p w:rsidR="005E0895" w:rsidRPr="003662E5" w:rsidRDefault="005E0895" w:rsidP="005E0895">
      <w:pPr>
        <w:pStyle w:val="paragraph"/>
      </w:pPr>
      <w:r w:rsidRPr="003662E5">
        <w:tab/>
        <w:t>(b)</w:t>
      </w:r>
      <w:r w:rsidRPr="003662E5">
        <w:tab/>
        <w:t>at the time the arrangement or service is entered into, or the order, request or direction made, both the person and the foreign principal knew or expected that:</w:t>
      </w:r>
    </w:p>
    <w:p w:rsidR="005E0895" w:rsidRPr="003662E5" w:rsidRDefault="005E0895" w:rsidP="005E0895">
      <w:pPr>
        <w:pStyle w:val="paragraphsub"/>
      </w:pPr>
      <w:r w:rsidRPr="003662E5">
        <w:tab/>
        <w:t>(i)</w:t>
      </w:r>
      <w:r w:rsidRPr="003662E5">
        <w:tab/>
        <w:t>the person would or might undertake the activity; and</w:t>
      </w:r>
    </w:p>
    <w:p w:rsidR="005E0895" w:rsidRPr="003662E5" w:rsidRDefault="005E0895" w:rsidP="005E0895">
      <w:pPr>
        <w:pStyle w:val="paragraphsub"/>
      </w:pPr>
      <w:r w:rsidRPr="003662E5">
        <w:tab/>
        <w:t>(ii)</w:t>
      </w:r>
      <w:r w:rsidRPr="003662E5">
        <w:tab/>
        <w:t>the person would or might do so in circumstances set out in section</w:t>
      </w:r>
      <w:r w:rsidR="003662E5">
        <w:t> </w:t>
      </w:r>
      <w:r w:rsidRPr="003662E5">
        <w:t>20, 21, 22 or 23 (whether or not the parties expressly considered the existence of the scheme).</w:t>
      </w:r>
    </w:p>
    <w:p w:rsidR="00EB012D" w:rsidRPr="003662E5" w:rsidRDefault="00EB012D" w:rsidP="00AB4693">
      <w:pPr>
        <w:pStyle w:val="subsection"/>
      </w:pPr>
      <w:r w:rsidRPr="003662E5">
        <w:tab/>
        <w:t>(2)</w:t>
      </w:r>
      <w:r w:rsidRPr="003662E5">
        <w:tab/>
        <w:t xml:space="preserve">For the purposes of </w:t>
      </w:r>
      <w:r w:rsidR="003662E5">
        <w:t>subsection (</w:t>
      </w:r>
      <w:r w:rsidRPr="003662E5">
        <w:t>1), it does not matter whether consideration is payable.</w:t>
      </w:r>
    </w:p>
    <w:p w:rsidR="005E0895" w:rsidRPr="003662E5" w:rsidRDefault="005E0895" w:rsidP="005E0895">
      <w:pPr>
        <w:pStyle w:val="subsection"/>
      </w:pPr>
      <w:r w:rsidRPr="003662E5">
        <w:tab/>
        <w:t>(3)</w:t>
      </w:r>
      <w:r w:rsidRPr="003662E5">
        <w:tab/>
        <w:t xml:space="preserve">An activity undertaken by a company registered under the </w:t>
      </w:r>
      <w:r w:rsidRPr="003662E5">
        <w:rPr>
          <w:i/>
        </w:rPr>
        <w:t>Corporations Act 2001</w:t>
      </w:r>
      <w:r w:rsidRPr="003662E5">
        <w:t xml:space="preserve"> is not undertaken </w:t>
      </w:r>
      <w:r w:rsidRPr="003662E5">
        <w:rPr>
          <w:b/>
          <w:i/>
        </w:rPr>
        <w:t>on behalf of</w:t>
      </w:r>
      <w:r w:rsidRPr="003662E5">
        <w:t xml:space="preserve"> a foreign principal merely because the company is a subsidiary (within the meaning of the </w:t>
      </w:r>
      <w:r w:rsidRPr="003662E5">
        <w:rPr>
          <w:i/>
        </w:rPr>
        <w:t>Corporations Act 2001</w:t>
      </w:r>
      <w:r w:rsidRPr="003662E5">
        <w:t>) of a foreign principal.</w:t>
      </w:r>
    </w:p>
    <w:p w:rsidR="00EB012D" w:rsidRPr="003662E5" w:rsidRDefault="00EB012D" w:rsidP="00AB4693">
      <w:pPr>
        <w:pStyle w:val="ActHead5"/>
      </w:pPr>
      <w:bookmarkStart w:id="15" w:name="_Toc533079977"/>
      <w:r w:rsidRPr="003662E5">
        <w:rPr>
          <w:rStyle w:val="CharSectno"/>
        </w:rPr>
        <w:lastRenderedPageBreak/>
        <w:t>12</w:t>
      </w:r>
      <w:r w:rsidRPr="003662E5">
        <w:t xml:space="preserve">  Activity for the purpose of political or governmental influence</w:t>
      </w:r>
      <w:bookmarkEnd w:id="15"/>
    </w:p>
    <w:p w:rsidR="00EB012D" w:rsidRPr="003662E5" w:rsidRDefault="00EB012D" w:rsidP="00AB4693">
      <w:pPr>
        <w:pStyle w:val="subsection"/>
      </w:pPr>
      <w:r w:rsidRPr="003662E5">
        <w:tab/>
        <w:t>(1)</w:t>
      </w:r>
      <w:r w:rsidRPr="003662E5">
        <w:tab/>
        <w:t xml:space="preserve">A person undertakes an activity for the purpose of </w:t>
      </w:r>
      <w:r w:rsidRPr="003662E5">
        <w:rPr>
          <w:b/>
          <w:i/>
        </w:rPr>
        <w:t>political or governmental influence</w:t>
      </w:r>
      <w:r w:rsidRPr="003662E5">
        <w:t xml:space="preserve"> if </w:t>
      </w:r>
      <w:r w:rsidR="005E0895" w:rsidRPr="003662E5">
        <w:t>the sole or primary purpose, or a substantial purpose, of the activity is to influence one or more of the following</w:t>
      </w:r>
      <w:r w:rsidRPr="003662E5">
        <w:t>:</w:t>
      </w:r>
    </w:p>
    <w:p w:rsidR="00EB012D" w:rsidRPr="003662E5" w:rsidRDefault="00EB012D" w:rsidP="00AB4693">
      <w:pPr>
        <w:pStyle w:val="paragraph"/>
      </w:pPr>
      <w:r w:rsidRPr="003662E5">
        <w:tab/>
        <w:t>(a)</w:t>
      </w:r>
      <w:r w:rsidRPr="003662E5">
        <w:tab/>
        <w:t>a process in relation to a federal election or a designated vote;</w:t>
      </w:r>
    </w:p>
    <w:p w:rsidR="00EB012D" w:rsidRPr="003662E5" w:rsidRDefault="00EB012D" w:rsidP="00AB4693">
      <w:pPr>
        <w:pStyle w:val="paragraph"/>
      </w:pPr>
      <w:r w:rsidRPr="003662E5">
        <w:tab/>
        <w:t>(b)</w:t>
      </w:r>
      <w:r w:rsidRPr="003662E5">
        <w:tab/>
        <w:t>a process in relation to a federal government decision;</w:t>
      </w:r>
    </w:p>
    <w:p w:rsidR="00EB012D" w:rsidRPr="003662E5" w:rsidRDefault="00EB012D" w:rsidP="00AB4693">
      <w:pPr>
        <w:pStyle w:val="paragraph"/>
      </w:pPr>
      <w:r w:rsidRPr="003662E5">
        <w:tab/>
        <w:t>(c)</w:t>
      </w:r>
      <w:r w:rsidRPr="003662E5">
        <w:tab/>
        <w:t>proceedings of a House of the Parliament;</w:t>
      </w:r>
    </w:p>
    <w:p w:rsidR="00EB012D" w:rsidRPr="003662E5" w:rsidRDefault="00EB012D" w:rsidP="00AB4693">
      <w:pPr>
        <w:pStyle w:val="paragraph"/>
      </w:pPr>
      <w:r w:rsidRPr="003662E5">
        <w:tab/>
        <w:t>(d)</w:t>
      </w:r>
      <w:r w:rsidRPr="003662E5">
        <w:tab/>
        <w:t>a process in relation to a registered political party;</w:t>
      </w:r>
    </w:p>
    <w:p w:rsidR="00EB012D" w:rsidRPr="003662E5" w:rsidRDefault="00EB012D" w:rsidP="00AB4693">
      <w:pPr>
        <w:pStyle w:val="paragraph"/>
      </w:pPr>
      <w:r w:rsidRPr="003662E5">
        <w:tab/>
        <w:t>(e)</w:t>
      </w:r>
      <w:r w:rsidRPr="003662E5">
        <w:tab/>
        <w:t>a process in relation to a member of the Parliament who is not a member of a registered political party;</w:t>
      </w:r>
    </w:p>
    <w:p w:rsidR="00EB012D" w:rsidRPr="003662E5" w:rsidRDefault="00EB012D" w:rsidP="00AB4693">
      <w:pPr>
        <w:pStyle w:val="paragraph"/>
      </w:pPr>
      <w:r w:rsidRPr="003662E5">
        <w:tab/>
        <w:t>(f)</w:t>
      </w:r>
      <w:r w:rsidRPr="003662E5">
        <w:tab/>
        <w:t>a process in relation to a candidate in a federal election who is not endorsed by a registered political party</w:t>
      </w:r>
      <w:r w:rsidR="00A072A8" w:rsidRPr="003662E5">
        <w:t>;</w:t>
      </w:r>
    </w:p>
    <w:p w:rsidR="00A072A8" w:rsidRPr="003662E5" w:rsidRDefault="00A072A8" w:rsidP="00A072A8">
      <w:pPr>
        <w:pStyle w:val="paragraph"/>
        <w:shd w:val="clear" w:color="auto" w:fill="FFFFFF" w:themeFill="background1"/>
        <w:rPr>
          <w:shd w:val="clear" w:color="auto" w:fill="D9D9D9" w:themeFill="background1" w:themeFillShade="D9"/>
        </w:rPr>
      </w:pPr>
      <w:r w:rsidRPr="003662E5">
        <w:tab/>
      </w:r>
      <w:r w:rsidRPr="003662E5">
        <w:rPr>
          <w:shd w:val="clear" w:color="auto" w:fill="FFFFFF" w:themeFill="background1"/>
        </w:rPr>
        <w:t>(g)</w:t>
      </w:r>
      <w:r w:rsidRPr="003662E5">
        <w:rPr>
          <w:shd w:val="clear" w:color="auto" w:fill="FFFFFF" w:themeFill="background1"/>
        </w:rPr>
        <w:tab/>
        <w:t xml:space="preserve">processes in relation to a person or entity registered under the </w:t>
      </w:r>
      <w:r w:rsidRPr="003662E5">
        <w:rPr>
          <w:i/>
          <w:shd w:val="clear" w:color="auto" w:fill="FFFFFF" w:themeFill="background1"/>
        </w:rPr>
        <w:t>Commonwealth Electoral Act 1918</w:t>
      </w:r>
      <w:r w:rsidRPr="003662E5">
        <w:rPr>
          <w:shd w:val="clear" w:color="auto" w:fill="FFFFFF" w:themeFill="background1"/>
        </w:rPr>
        <w:t xml:space="preserve"> as a political campaigner.</w:t>
      </w:r>
    </w:p>
    <w:p w:rsidR="005E0895" w:rsidRPr="003662E5" w:rsidRDefault="005E0895" w:rsidP="005E0895">
      <w:pPr>
        <w:pStyle w:val="subsection"/>
      </w:pPr>
      <w:r w:rsidRPr="003662E5">
        <w:tab/>
        <w:t>(2)</w:t>
      </w:r>
      <w:r w:rsidRPr="003662E5">
        <w:tab/>
        <w:t xml:space="preserve">A person also undertakes an activity for the purposes of </w:t>
      </w:r>
      <w:r w:rsidRPr="003662E5">
        <w:rPr>
          <w:b/>
          <w:i/>
        </w:rPr>
        <w:t>political or governmental influence</w:t>
      </w:r>
      <w:r w:rsidRPr="003662E5">
        <w:t xml:space="preserve"> if the sole or primary purpose, or a substantial purpose, of the activity is to influence the public, or a section of the public, in relation to a process or proceedings mentioned in </w:t>
      </w:r>
      <w:r w:rsidR="003662E5">
        <w:t>subsection (</w:t>
      </w:r>
      <w:r w:rsidRPr="003662E5">
        <w:t>1).</w:t>
      </w:r>
    </w:p>
    <w:p w:rsidR="00EB012D" w:rsidRPr="003662E5" w:rsidRDefault="00EB012D" w:rsidP="00AB4693">
      <w:pPr>
        <w:pStyle w:val="SubsectionHead"/>
      </w:pPr>
      <w:r w:rsidRPr="003662E5">
        <w:t>Examples of federal government decisions</w:t>
      </w:r>
    </w:p>
    <w:p w:rsidR="00EB012D" w:rsidRPr="003662E5" w:rsidRDefault="00EB012D" w:rsidP="00AB4693">
      <w:pPr>
        <w:pStyle w:val="subsection"/>
      </w:pPr>
      <w:r w:rsidRPr="003662E5">
        <w:tab/>
        <w:t>(3)</w:t>
      </w:r>
      <w:r w:rsidRPr="003662E5">
        <w:tab/>
        <w:t xml:space="preserve">For the purposes of </w:t>
      </w:r>
      <w:r w:rsidR="003662E5">
        <w:t>paragraph (</w:t>
      </w:r>
      <w:r w:rsidRPr="003662E5">
        <w:t>1)(b), decisions made by any of the following are examples of federal government decisions:</w:t>
      </w:r>
    </w:p>
    <w:p w:rsidR="00EB012D" w:rsidRPr="003662E5" w:rsidRDefault="00EB012D" w:rsidP="00AB4693">
      <w:pPr>
        <w:pStyle w:val="paragraph"/>
      </w:pPr>
      <w:r w:rsidRPr="003662E5">
        <w:tab/>
        <w:t>(a)</w:t>
      </w:r>
      <w:r w:rsidRPr="003662E5">
        <w:tab/>
        <w:t>the Executive Council;</w:t>
      </w:r>
    </w:p>
    <w:p w:rsidR="00EB012D" w:rsidRPr="003662E5" w:rsidRDefault="00EB012D" w:rsidP="00AB4693">
      <w:pPr>
        <w:pStyle w:val="paragraph"/>
      </w:pPr>
      <w:r w:rsidRPr="003662E5">
        <w:tab/>
        <w:t>(b)</w:t>
      </w:r>
      <w:r w:rsidRPr="003662E5">
        <w:tab/>
        <w:t>the Cabinet or a committee of the Cabinet;</w:t>
      </w:r>
    </w:p>
    <w:p w:rsidR="00EB012D" w:rsidRPr="003662E5" w:rsidRDefault="00EB012D" w:rsidP="00AB4693">
      <w:pPr>
        <w:pStyle w:val="paragraph"/>
      </w:pPr>
      <w:r w:rsidRPr="003662E5">
        <w:tab/>
        <w:t>(c)</w:t>
      </w:r>
      <w:r w:rsidRPr="003662E5">
        <w:tab/>
        <w:t>a Minister or Ministers;</w:t>
      </w:r>
    </w:p>
    <w:p w:rsidR="00EB012D" w:rsidRPr="003662E5" w:rsidRDefault="00EB012D" w:rsidP="00AB4693">
      <w:pPr>
        <w:pStyle w:val="paragraph"/>
      </w:pPr>
      <w:r w:rsidRPr="003662E5">
        <w:tab/>
        <w:t>(d)</w:t>
      </w:r>
      <w:r w:rsidRPr="003662E5">
        <w:tab/>
        <w:t xml:space="preserve">a Commonwealth entity (within the meaning of the </w:t>
      </w:r>
      <w:r w:rsidRPr="003662E5">
        <w:rPr>
          <w:i/>
        </w:rPr>
        <w:t>Public Governance, Performance and Accountability Act 2013</w:t>
      </w:r>
      <w:r w:rsidRPr="003662E5">
        <w:t>)</w:t>
      </w:r>
      <w:r w:rsidRPr="00B10B90">
        <w:t xml:space="preserve"> </w:t>
      </w:r>
      <w:r w:rsidRPr="003662E5">
        <w:t>or a subsidiary of a Commonwealth entity (within the meaning of that Act);</w:t>
      </w:r>
    </w:p>
    <w:p w:rsidR="00EB012D" w:rsidRPr="003662E5" w:rsidRDefault="00EB012D" w:rsidP="00AB4693">
      <w:pPr>
        <w:pStyle w:val="paragraph"/>
      </w:pPr>
      <w:r w:rsidRPr="003662E5">
        <w:tab/>
        <w:t>(e)</w:t>
      </w:r>
      <w:r w:rsidRPr="003662E5">
        <w:tab/>
        <w:t xml:space="preserve">a Commonwealth company (within the meaning of the </w:t>
      </w:r>
      <w:r w:rsidRPr="003662E5">
        <w:rPr>
          <w:i/>
        </w:rPr>
        <w:t>Public Governance, Performance and Accountability Act 2013</w:t>
      </w:r>
      <w:r w:rsidRPr="003662E5">
        <w:t>);</w:t>
      </w:r>
    </w:p>
    <w:p w:rsidR="00EB012D" w:rsidRPr="003662E5" w:rsidRDefault="00EB012D" w:rsidP="00AB4693">
      <w:pPr>
        <w:pStyle w:val="paragraph"/>
      </w:pPr>
      <w:r w:rsidRPr="003662E5">
        <w:lastRenderedPageBreak/>
        <w:tab/>
        <w:t>(f)</w:t>
      </w:r>
      <w:r w:rsidRPr="003662E5">
        <w:tab/>
        <w:t>an individual in the course of performing his or her functions in relation to a person or body mentioned in an above paragraph.</w:t>
      </w:r>
    </w:p>
    <w:p w:rsidR="00EB012D" w:rsidRPr="003662E5" w:rsidRDefault="00EB012D" w:rsidP="00AB4693">
      <w:pPr>
        <w:pStyle w:val="subsection"/>
      </w:pPr>
      <w:r w:rsidRPr="003662E5">
        <w:tab/>
        <w:t>(4)</w:t>
      </w:r>
      <w:r w:rsidRPr="003662E5">
        <w:tab/>
        <w:t xml:space="preserve">For the purposes of </w:t>
      </w:r>
      <w:r w:rsidR="003662E5">
        <w:t>paragraph (</w:t>
      </w:r>
      <w:r w:rsidRPr="003662E5">
        <w:t xml:space="preserve">1)(b) and </w:t>
      </w:r>
      <w:r w:rsidR="003662E5">
        <w:t>subsection (</w:t>
      </w:r>
      <w:r w:rsidRPr="003662E5">
        <w:t>3), a reference to a decision includes a decision of any kind in relation to any matter, including administrative, legislative and policy matters:</w:t>
      </w:r>
    </w:p>
    <w:p w:rsidR="00EB012D" w:rsidRPr="003662E5" w:rsidRDefault="00EB012D" w:rsidP="00AB4693">
      <w:pPr>
        <w:pStyle w:val="paragraph"/>
      </w:pPr>
      <w:r w:rsidRPr="003662E5">
        <w:tab/>
        <w:t>(a)</w:t>
      </w:r>
      <w:r w:rsidRPr="003662E5">
        <w:tab/>
        <w:t>whether or not the decision is final; and</w:t>
      </w:r>
    </w:p>
    <w:p w:rsidR="00EB012D" w:rsidRPr="003662E5" w:rsidRDefault="00EB012D" w:rsidP="00AB4693">
      <w:pPr>
        <w:pStyle w:val="paragraph"/>
      </w:pPr>
      <w:r w:rsidRPr="003662E5">
        <w:tab/>
        <w:t>(b)</w:t>
      </w:r>
      <w:r w:rsidRPr="003662E5">
        <w:tab/>
        <w:t>whether or not the decision is a formal decision.</w:t>
      </w:r>
    </w:p>
    <w:p w:rsidR="00EB012D" w:rsidRPr="003662E5" w:rsidRDefault="00EB012D" w:rsidP="00AB4693">
      <w:pPr>
        <w:pStyle w:val="SubsectionHead"/>
      </w:pPr>
      <w:r w:rsidRPr="003662E5">
        <w:t>Examples of processes in relation to a registered political party</w:t>
      </w:r>
    </w:p>
    <w:p w:rsidR="00EB012D" w:rsidRPr="00B10B90" w:rsidRDefault="00EB012D" w:rsidP="00AB4693">
      <w:pPr>
        <w:pStyle w:val="subsection"/>
      </w:pPr>
      <w:r w:rsidRPr="003662E5">
        <w:tab/>
        <w:t>(5)</w:t>
      </w:r>
      <w:r w:rsidRPr="003662E5">
        <w:tab/>
        <w:t xml:space="preserve">For the purposes of </w:t>
      </w:r>
      <w:r w:rsidR="003662E5">
        <w:t>paragraph (</w:t>
      </w:r>
      <w:r w:rsidRPr="003662E5">
        <w:t>1)(d), the following are examples of processes in relation to a registered political party:</w:t>
      </w:r>
    </w:p>
    <w:p w:rsidR="00EB012D" w:rsidRPr="003662E5" w:rsidRDefault="00EB012D" w:rsidP="00AB4693">
      <w:pPr>
        <w:pStyle w:val="paragraph"/>
      </w:pPr>
      <w:r w:rsidRPr="003662E5">
        <w:tab/>
        <w:t>(a)</w:t>
      </w:r>
      <w:r w:rsidRPr="003662E5">
        <w:tab/>
        <w:t>processes relating to the party’s:</w:t>
      </w:r>
    </w:p>
    <w:p w:rsidR="00EB012D" w:rsidRPr="003662E5" w:rsidRDefault="00EB012D" w:rsidP="00AB4693">
      <w:pPr>
        <w:pStyle w:val="paragraphsub"/>
      </w:pPr>
      <w:r w:rsidRPr="003662E5">
        <w:tab/>
        <w:t>(i)</w:t>
      </w:r>
      <w:r w:rsidRPr="003662E5">
        <w:tab/>
        <w:t>constitution; or</w:t>
      </w:r>
    </w:p>
    <w:p w:rsidR="00EB012D" w:rsidRPr="003662E5" w:rsidRDefault="00EB012D" w:rsidP="00AB4693">
      <w:pPr>
        <w:pStyle w:val="paragraphsub"/>
      </w:pPr>
      <w:r w:rsidRPr="003662E5">
        <w:tab/>
        <w:t>(ii)</w:t>
      </w:r>
      <w:r w:rsidRPr="003662E5">
        <w:tab/>
        <w:t>platform; or</w:t>
      </w:r>
    </w:p>
    <w:p w:rsidR="00EB012D" w:rsidRPr="003662E5" w:rsidRDefault="00EB012D" w:rsidP="00AB4693">
      <w:pPr>
        <w:pStyle w:val="paragraphsub"/>
      </w:pPr>
      <w:r w:rsidRPr="003662E5">
        <w:tab/>
        <w:t>(iii)</w:t>
      </w:r>
      <w:r w:rsidRPr="003662E5">
        <w:tab/>
        <w:t>policy on any matter of public concern; or</w:t>
      </w:r>
    </w:p>
    <w:p w:rsidR="00EB012D" w:rsidRPr="003662E5" w:rsidRDefault="00EB012D" w:rsidP="00AB4693">
      <w:pPr>
        <w:pStyle w:val="paragraphsub"/>
      </w:pPr>
      <w:r w:rsidRPr="003662E5">
        <w:tab/>
        <w:t>(iv)</w:t>
      </w:r>
      <w:r w:rsidRPr="003662E5">
        <w:tab/>
        <w:t>administrative or financial affairs; or</w:t>
      </w:r>
    </w:p>
    <w:p w:rsidR="00EB012D" w:rsidRPr="003662E5" w:rsidRDefault="00EB012D" w:rsidP="00AB4693">
      <w:pPr>
        <w:pStyle w:val="paragraphsub"/>
      </w:pPr>
      <w:r w:rsidRPr="003662E5">
        <w:tab/>
        <w:t>(v)</w:t>
      </w:r>
      <w:r w:rsidRPr="003662E5">
        <w:tab/>
        <w:t>membership; or</w:t>
      </w:r>
    </w:p>
    <w:p w:rsidR="005E0895" w:rsidRPr="003662E5" w:rsidRDefault="005E0895" w:rsidP="005E0895">
      <w:pPr>
        <w:pStyle w:val="paragraphsub"/>
      </w:pPr>
      <w:r w:rsidRPr="003662E5">
        <w:tab/>
        <w:t>(vi)</w:t>
      </w:r>
      <w:r w:rsidRPr="003662E5">
        <w:tab/>
        <w:t>relationships with foreign principals;</w:t>
      </w:r>
    </w:p>
    <w:p w:rsidR="00EB012D" w:rsidRPr="003662E5" w:rsidRDefault="00EB012D" w:rsidP="00AB4693">
      <w:pPr>
        <w:pStyle w:val="paragraph"/>
      </w:pPr>
      <w:r w:rsidRPr="003662E5">
        <w:tab/>
        <w:t>(b)</w:t>
      </w:r>
      <w:r w:rsidRPr="003662E5">
        <w:tab/>
        <w:t>the conduct of the party’s campaign in relation to a federal election or a designated vote;</w:t>
      </w:r>
    </w:p>
    <w:p w:rsidR="00EB012D" w:rsidRPr="003662E5" w:rsidRDefault="00EB012D" w:rsidP="00AB4693">
      <w:pPr>
        <w:pStyle w:val="paragraph"/>
      </w:pPr>
      <w:r w:rsidRPr="003662E5">
        <w:tab/>
        <w:t>(c)</w:t>
      </w:r>
      <w:r w:rsidRPr="003662E5">
        <w:tab/>
        <w:t>the selection or endorsement of the party’s candidates in relation to a federal election;</w:t>
      </w:r>
    </w:p>
    <w:p w:rsidR="00EB012D" w:rsidRPr="003662E5" w:rsidRDefault="00EB012D" w:rsidP="00AB4693">
      <w:pPr>
        <w:pStyle w:val="paragraph"/>
      </w:pPr>
      <w:r w:rsidRPr="003662E5">
        <w:tab/>
        <w:t>(d)</w:t>
      </w:r>
      <w:r w:rsidRPr="003662E5">
        <w:tab/>
        <w:t>the allocation of the party’s preferences in relation to a federal election;</w:t>
      </w:r>
    </w:p>
    <w:p w:rsidR="00EB012D" w:rsidRPr="003662E5" w:rsidRDefault="00EB012D" w:rsidP="00AB4693">
      <w:pPr>
        <w:pStyle w:val="paragraph"/>
      </w:pPr>
      <w:r w:rsidRPr="003662E5">
        <w:tab/>
        <w:t>(e)</w:t>
      </w:r>
      <w:r w:rsidRPr="003662E5">
        <w:tab/>
        <w:t>the selection (however done) of officers of the party’s executive or delegates to party conferences;</w:t>
      </w:r>
    </w:p>
    <w:p w:rsidR="00EB012D" w:rsidRPr="003662E5" w:rsidRDefault="00EB012D" w:rsidP="00AB4693">
      <w:pPr>
        <w:pStyle w:val="paragraph"/>
      </w:pPr>
      <w:r w:rsidRPr="003662E5">
        <w:tab/>
        <w:t>(f)</w:t>
      </w:r>
      <w:r w:rsidRPr="003662E5">
        <w:tab/>
        <w:t>the election of a person to be the leader of the party in the Parliament of the Commonwealth;</w:t>
      </w:r>
    </w:p>
    <w:p w:rsidR="00EB012D" w:rsidRPr="003662E5" w:rsidRDefault="00EB012D" w:rsidP="00AB4693">
      <w:pPr>
        <w:pStyle w:val="paragraph"/>
      </w:pPr>
      <w:r w:rsidRPr="003662E5">
        <w:tab/>
        <w:t>(g)</w:t>
      </w:r>
      <w:r w:rsidRPr="003662E5">
        <w:tab/>
        <w:t>the selection (however done) of persons to be:</w:t>
      </w:r>
    </w:p>
    <w:p w:rsidR="00EB012D" w:rsidRPr="003662E5" w:rsidRDefault="00EB012D" w:rsidP="00AB4693">
      <w:pPr>
        <w:pStyle w:val="paragraphsub"/>
      </w:pPr>
      <w:r w:rsidRPr="003662E5">
        <w:tab/>
        <w:t>(i)</w:t>
      </w:r>
      <w:r w:rsidRPr="003662E5">
        <w:tab/>
        <w:t>Ministers; or</w:t>
      </w:r>
    </w:p>
    <w:p w:rsidR="00EB012D" w:rsidRPr="003662E5" w:rsidRDefault="00EB012D" w:rsidP="00AB4693">
      <w:pPr>
        <w:pStyle w:val="paragraphsub"/>
      </w:pPr>
      <w:r w:rsidRPr="003662E5">
        <w:tab/>
        <w:t>(ii)</w:t>
      </w:r>
      <w:r w:rsidRPr="003662E5">
        <w:tab/>
        <w:t>shadow Ministers or party spokespersons (however described) in relation to the Commonwealth.</w:t>
      </w:r>
    </w:p>
    <w:p w:rsidR="00EB012D" w:rsidRPr="003662E5" w:rsidRDefault="00EB012D" w:rsidP="00AB4693">
      <w:pPr>
        <w:pStyle w:val="SubsectionHead"/>
      </w:pPr>
      <w:r w:rsidRPr="003662E5">
        <w:lastRenderedPageBreak/>
        <w:t>Examples of processes in relation to independent members of Parliament and candidates</w:t>
      </w:r>
    </w:p>
    <w:p w:rsidR="00EB012D" w:rsidRPr="003662E5" w:rsidRDefault="00EB012D" w:rsidP="00AB4693">
      <w:pPr>
        <w:pStyle w:val="subsection"/>
      </w:pPr>
      <w:r w:rsidRPr="003662E5">
        <w:tab/>
        <w:t>(6)</w:t>
      </w:r>
      <w:r w:rsidRPr="003662E5">
        <w:tab/>
        <w:t xml:space="preserve">For the purposes of </w:t>
      </w:r>
      <w:r w:rsidR="003662E5">
        <w:t>paragraphs (</w:t>
      </w:r>
      <w:r w:rsidRPr="003662E5">
        <w:t>1)(e) and (f), the following are examples of processes in relation to a person mentioned in those paragraphs:</w:t>
      </w:r>
    </w:p>
    <w:p w:rsidR="00EB012D" w:rsidRPr="003662E5" w:rsidRDefault="00EB012D" w:rsidP="00AB4693">
      <w:pPr>
        <w:pStyle w:val="paragraph"/>
      </w:pPr>
      <w:r w:rsidRPr="003662E5">
        <w:tab/>
        <w:t>(a)</w:t>
      </w:r>
      <w:r w:rsidRPr="003662E5">
        <w:tab/>
        <w:t>processes relating to the person’s:</w:t>
      </w:r>
    </w:p>
    <w:p w:rsidR="00EB012D" w:rsidRPr="003662E5" w:rsidRDefault="00EB012D" w:rsidP="00AB4693">
      <w:pPr>
        <w:pStyle w:val="paragraphsub"/>
      </w:pPr>
      <w:r w:rsidRPr="003662E5">
        <w:tab/>
        <w:t>(i)</w:t>
      </w:r>
      <w:r w:rsidRPr="003662E5">
        <w:tab/>
        <w:t>platform; or</w:t>
      </w:r>
    </w:p>
    <w:p w:rsidR="00EB012D" w:rsidRPr="003662E5" w:rsidRDefault="00EB012D" w:rsidP="00AB4693">
      <w:pPr>
        <w:pStyle w:val="paragraphsub"/>
      </w:pPr>
      <w:r w:rsidRPr="003662E5">
        <w:tab/>
        <w:t>(ii)</w:t>
      </w:r>
      <w:r w:rsidRPr="003662E5">
        <w:tab/>
        <w:t>policy on any matter of public concern; or</w:t>
      </w:r>
    </w:p>
    <w:p w:rsidR="00EB012D" w:rsidRPr="003662E5" w:rsidRDefault="00EB012D" w:rsidP="00AB4693">
      <w:pPr>
        <w:pStyle w:val="paragraphsub"/>
      </w:pPr>
      <w:r w:rsidRPr="003662E5">
        <w:tab/>
        <w:t>(iii)</w:t>
      </w:r>
      <w:r w:rsidRPr="003662E5">
        <w:tab/>
        <w:t>administrative or financial affairs in his or her capacity as a member of the Parliament or candidate in a federal election; or</w:t>
      </w:r>
    </w:p>
    <w:p w:rsidR="005E0895" w:rsidRPr="003662E5" w:rsidRDefault="005E0895" w:rsidP="005E0895">
      <w:pPr>
        <w:pStyle w:val="paragraphsub"/>
        <w:rPr>
          <w:szCs w:val="24"/>
        </w:rPr>
      </w:pPr>
      <w:r w:rsidRPr="003662E5">
        <w:tab/>
        <w:t>(iv)</w:t>
      </w:r>
      <w:r w:rsidRPr="003662E5">
        <w:tab/>
        <w:t>relationships with foreign principals;</w:t>
      </w:r>
    </w:p>
    <w:p w:rsidR="00EB012D" w:rsidRPr="003662E5" w:rsidRDefault="00EB012D" w:rsidP="00AB4693">
      <w:pPr>
        <w:pStyle w:val="paragraph"/>
      </w:pPr>
      <w:r w:rsidRPr="003662E5">
        <w:tab/>
        <w:t>(b)</w:t>
      </w:r>
      <w:r w:rsidRPr="003662E5">
        <w:tab/>
        <w:t>the conduct of the person’s campaign in relation to a federal election or designated vote;</w:t>
      </w:r>
    </w:p>
    <w:p w:rsidR="00EB012D" w:rsidRPr="003662E5" w:rsidRDefault="00EB012D" w:rsidP="00AB4693">
      <w:pPr>
        <w:pStyle w:val="paragraph"/>
      </w:pPr>
      <w:r w:rsidRPr="003662E5">
        <w:tab/>
        <w:t>(c)</w:t>
      </w:r>
      <w:r w:rsidRPr="003662E5">
        <w:tab/>
        <w:t>the allocation of the person’s preferences in relation to a federal election.</w:t>
      </w:r>
    </w:p>
    <w:p w:rsidR="00A072A8" w:rsidRPr="003662E5" w:rsidRDefault="00A072A8" w:rsidP="00A072A8">
      <w:pPr>
        <w:pStyle w:val="SubsectionHead"/>
        <w:shd w:val="clear" w:color="auto" w:fill="FFFFFF" w:themeFill="background1"/>
      </w:pPr>
      <w:r w:rsidRPr="003662E5">
        <w:t>Examples of processes in relation to registered political campaigner</w:t>
      </w:r>
    </w:p>
    <w:p w:rsidR="00A072A8" w:rsidRPr="003662E5" w:rsidRDefault="00A072A8" w:rsidP="00A072A8">
      <w:pPr>
        <w:pStyle w:val="subsection"/>
        <w:shd w:val="clear" w:color="auto" w:fill="FFFFFF" w:themeFill="background1"/>
        <w:rPr>
          <w:shd w:val="clear" w:color="auto" w:fill="D9D9D9" w:themeFill="background1" w:themeFillShade="D9"/>
        </w:rPr>
      </w:pPr>
      <w:r w:rsidRPr="003662E5">
        <w:tab/>
        <w:t>(7)</w:t>
      </w:r>
      <w:r w:rsidRPr="003662E5">
        <w:tab/>
        <w:t xml:space="preserve">For the purposes of </w:t>
      </w:r>
      <w:r w:rsidR="003662E5">
        <w:t>paragraph (</w:t>
      </w:r>
      <w:r w:rsidRPr="003662E5">
        <w:t xml:space="preserve">1)(g), the following are examples of processes in relation </w:t>
      </w:r>
      <w:r w:rsidRPr="003662E5">
        <w:rPr>
          <w:shd w:val="clear" w:color="auto" w:fill="FFFFFF" w:themeFill="background1"/>
        </w:rPr>
        <w:t xml:space="preserve">to a person or entity registered under the </w:t>
      </w:r>
      <w:r w:rsidRPr="003662E5">
        <w:rPr>
          <w:i/>
          <w:shd w:val="clear" w:color="auto" w:fill="FFFFFF" w:themeFill="background1"/>
        </w:rPr>
        <w:t>Commonwealth Electoral Act 1918</w:t>
      </w:r>
      <w:r w:rsidRPr="003662E5">
        <w:rPr>
          <w:shd w:val="clear" w:color="auto" w:fill="FFFFFF" w:themeFill="background1"/>
        </w:rPr>
        <w:t xml:space="preserve"> as a political campaigner:</w:t>
      </w:r>
    </w:p>
    <w:p w:rsidR="00A072A8" w:rsidRPr="003662E5" w:rsidRDefault="00A072A8" w:rsidP="00A072A8">
      <w:pPr>
        <w:pStyle w:val="paragraph"/>
        <w:shd w:val="clear" w:color="auto" w:fill="FFFFFF" w:themeFill="background1"/>
      </w:pPr>
      <w:r w:rsidRPr="003662E5">
        <w:tab/>
        <w:t>(a)</w:t>
      </w:r>
      <w:r w:rsidRPr="003662E5">
        <w:tab/>
        <w:t>processes in relation to the campaigner’s:</w:t>
      </w:r>
    </w:p>
    <w:p w:rsidR="00A072A8" w:rsidRPr="003662E5" w:rsidRDefault="00A072A8" w:rsidP="00A072A8">
      <w:pPr>
        <w:pStyle w:val="paragraphsub"/>
        <w:shd w:val="clear" w:color="auto" w:fill="FFFFFF" w:themeFill="background1"/>
      </w:pPr>
      <w:r w:rsidRPr="003662E5">
        <w:tab/>
        <w:t>(i)</w:t>
      </w:r>
      <w:r w:rsidRPr="003662E5">
        <w:tab/>
        <w:t>constitution; or</w:t>
      </w:r>
    </w:p>
    <w:p w:rsidR="00A072A8" w:rsidRPr="003662E5" w:rsidRDefault="00A072A8" w:rsidP="00A072A8">
      <w:pPr>
        <w:pStyle w:val="paragraphsub"/>
        <w:shd w:val="clear" w:color="auto" w:fill="FFFFFF" w:themeFill="background1"/>
      </w:pPr>
      <w:r w:rsidRPr="003662E5">
        <w:tab/>
        <w:t>(ii)</w:t>
      </w:r>
      <w:r w:rsidRPr="003662E5">
        <w:tab/>
        <w:t>platform; or</w:t>
      </w:r>
    </w:p>
    <w:p w:rsidR="00A072A8" w:rsidRPr="003662E5" w:rsidRDefault="00A072A8" w:rsidP="00A072A8">
      <w:pPr>
        <w:pStyle w:val="paragraphsub"/>
        <w:shd w:val="clear" w:color="auto" w:fill="FFFFFF" w:themeFill="background1"/>
      </w:pPr>
      <w:r w:rsidRPr="003662E5">
        <w:tab/>
        <w:t>(iii)</w:t>
      </w:r>
      <w:r w:rsidRPr="003662E5">
        <w:tab/>
        <w:t>policy on any matter of public concern; or</w:t>
      </w:r>
    </w:p>
    <w:p w:rsidR="00A072A8" w:rsidRPr="003662E5" w:rsidRDefault="00A072A8" w:rsidP="00A072A8">
      <w:pPr>
        <w:pStyle w:val="paragraphsub"/>
        <w:shd w:val="clear" w:color="auto" w:fill="FFFFFF" w:themeFill="background1"/>
      </w:pPr>
      <w:r w:rsidRPr="003662E5">
        <w:tab/>
        <w:t>(iv)</w:t>
      </w:r>
      <w:r w:rsidRPr="003662E5">
        <w:tab/>
        <w:t>administrative or financial affairs (in his or her capacity as a campaigner, if the campaigner is an individual); or</w:t>
      </w:r>
    </w:p>
    <w:p w:rsidR="00A072A8" w:rsidRPr="003662E5" w:rsidRDefault="00A072A8" w:rsidP="00A072A8">
      <w:pPr>
        <w:pStyle w:val="paragraphsub"/>
        <w:shd w:val="clear" w:color="auto" w:fill="FFFFFF" w:themeFill="background1"/>
      </w:pPr>
      <w:r w:rsidRPr="003662E5">
        <w:tab/>
        <w:t>(v)</w:t>
      </w:r>
      <w:r w:rsidRPr="003662E5">
        <w:tab/>
        <w:t>membership; or</w:t>
      </w:r>
    </w:p>
    <w:p w:rsidR="00A072A8" w:rsidRPr="003662E5" w:rsidRDefault="00A072A8" w:rsidP="00A072A8">
      <w:pPr>
        <w:pStyle w:val="paragraphsub"/>
      </w:pPr>
      <w:r w:rsidRPr="003662E5">
        <w:tab/>
        <w:t>(vi)</w:t>
      </w:r>
      <w:r w:rsidRPr="003662E5">
        <w:tab/>
        <w:t>relationships with foreign principals;</w:t>
      </w:r>
    </w:p>
    <w:p w:rsidR="00A072A8" w:rsidRPr="003662E5" w:rsidRDefault="00A072A8" w:rsidP="00A072A8">
      <w:pPr>
        <w:pStyle w:val="paragraph"/>
        <w:shd w:val="clear" w:color="auto" w:fill="FFFFFF" w:themeFill="background1"/>
      </w:pPr>
      <w:r w:rsidRPr="003662E5">
        <w:tab/>
        <w:t>(b)</w:t>
      </w:r>
      <w:r w:rsidRPr="003662E5">
        <w:tab/>
        <w:t>the conduct of the campaigner’s campaign in relation to a federal election or designated vote;</w:t>
      </w:r>
    </w:p>
    <w:p w:rsidR="00A072A8" w:rsidRPr="003662E5" w:rsidRDefault="00A072A8" w:rsidP="00A072A8">
      <w:pPr>
        <w:pStyle w:val="paragraph"/>
        <w:shd w:val="clear" w:color="auto" w:fill="FFFFFF" w:themeFill="background1"/>
      </w:pPr>
      <w:r w:rsidRPr="003662E5">
        <w:tab/>
        <w:t>(c)</w:t>
      </w:r>
      <w:r w:rsidRPr="003662E5">
        <w:tab/>
        <w:t>the selection (however done) of officers of the campaigner’s executive or delegates to its conferences;</w:t>
      </w:r>
    </w:p>
    <w:p w:rsidR="00A072A8" w:rsidRPr="003662E5" w:rsidRDefault="00A072A8" w:rsidP="00AD1D1B">
      <w:pPr>
        <w:pStyle w:val="paragraph"/>
        <w:shd w:val="clear" w:color="auto" w:fill="FFFFFF" w:themeFill="background1"/>
      </w:pPr>
      <w:r w:rsidRPr="003662E5">
        <w:lastRenderedPageBreak/>
        <w:tab/>
        <w:t>(d)</w:t>
      </w:r>
      <w:r w:rsidRPr="003662E5">
        <w:tab/>
        <w:t>the selection (however done) of the campaigner’s leader and any spokespersons for the campaigner.</w:t>
      </w:r>
    </w:p>
    <w:p w:rsidR="00EB012D" w:rsidRPr="00B10B90" w:rsidRDefault="00EB012D" w:rsidP="00AB4693">
      <w:pPr>
        <w:pStyle w:val="ActHead5"/>
      </w:pPr>
      <w:bookmarkStart w:id="16" w:name="_Toc533079978"/>
      <w:r w:rsidRPr="003662E5">
        <w:rPr>
          <w:rStyle w:val="CharSectno"/>
        </w:rPr>
        <w:t>13</w:t>
      </w:r>
      <w:r w:rsidRPr="003662E5">
        <w:t xml:space="preserve">  Communications activity</w:t>
      </w:r>
      <w:bookmarkEnd w:id="16"/>
    </w:p>
    <w:p w:rsidR="00EB012D" w:rsidRPr="003662E5" w:rsidRDefault="00EB012D" w:rsidP="00AB4693">
      <w:pPr>
        <w:pStyle w:val="subsection"/>
      </w:pPr>
      <w:r w:rsidRPr="003662E5">
        <w:tab/>
        <w:t>(1)</w:t>
      </w:r>
      <w:r w:rsidRPr="003662E5">
        <w:tab/>
        <w:t xml:space="preserve">A person undertakes </w:t>
      </w:r>
      <w:r w:rsidRPr="003662E5">
        <w:rPr>
          <w:b/>
          <w:i/>
        </w:rPr>
        <w:t>communications activity</w:t>
      </w:r>
      <w:r w:rsidRPr="003662E5">
        <w:t xml:space="preserve"> if the person communicates or distributes information or material</w:t>
      </w:r>
      <w:r w:rsidR="003B0F76" w:rsidRPr="003662E5">
        <w:t xml:space="preserve"> to the public or a section of the public</w:t>
      </w:r>
      <w:r w:rsidRPr="003662E5">
        <w:t>.</w:t>
      </w:r>
    </w:p>
    <w:p w:rsidR="00EB012D" w:rsidRPr="003662E5" w:rsidRDefault="00EB012D" w:rsidP="00AB4693">
      <w:pPr>
        <w:pStyle w:val="subsection"/>
      </w:pPr>
      <w:r w:rsidRPr="003662E5">
        <w:tab/>
        <w:t>(2)</w:t>
      </w:r>
      <w:r w:rsidRPr="003662E5">
        <w:tab/>
        <w:t xml:space="preserve">For the purposes of </w:t>
      </w:r>
      <w:r w:rsidR="003662E5">
        <w:t>subsection (</w:t>
      </w:r>
      <w:r w:rsidRPr="003662E5">
        <w:t xml:space="preserve">1), a reference to information or </w:t>
      </w:r>
      <w:r w:rsidR="003B0F76" w:rsidRPr="003662E5">
        <w:t xml:space="preserve">material includes information or material </w:t>
      </w:r>
      <w:r w:rsidRPr="003662E5">
        <w:t>in any form, including oral, visual, graphic, written, electronic, digital and pictorial forms.</w:t>
      </w:r>
    </w:p>
    <w:p w:rsidR="003B0F76" w:rsidRPr="003662E5" w:rsidRDefault="003B0F76" w:rsidP="003B0F76">
      <w:pPr>
        <w:pStyle w:val="subsection"/>
      </w:pPr>
      <w:r w:rsidRPr="003662E5">
        <w:tab/>
        <w:t>(3)</w:t>
      </w:r>
      <w:r w:rsidRPr="003662E5">
        <w:tab/>
        <w:t xml:space="preserve">Despite </w:t>
      </w:r>
      <w:r w:rsidR="003662E5">
        <w:t>subsection (</w:t>
      </w:r>
      <w:r w:rsidRPr="003662E5">
        <w:t xml:space="preserve">1), an activity undertaken by a person (the </w:t>
      </w:r>
      <w:r w:rsidRPr="003662E5">
        <w:rPr>
          <w:b/>
          <w:i/>
        </w:rPr>
        <w:t>disseminator</w:t>
      </w:r>
      <w:r w:rsidRPr="003662E5">
        <w:t xml:space="preserve">) is not </w:t>
      </w:r>
      <w:r w:rsidRPr="003662E5">
        <w:rPr>
          <w:b/>
          <w:i/>
        </w:rPr>
        <w:t>communications activity</w:t>
      </w:r>
      <w:r w:rsidRPr="003662E5">
        <w:t xml:space="preserve"> if:</w:t>
      </w:r>
    </w:p>
    <w:p w:rsidR="003B0F76" w:rsidRPr="003662E5" w:rsidRDefault="003B0F76" w:rsidP="003B0F76">
      <w:pPr>
        <w:pStyle w:val="paragraph"/>
      </w:pPr>
      <w:r w:rsidRPr="003662E5">
        <w:tab/>
        <w:t>(a)</w:t>
      </w:r>
      <w:r w:rsidRPr="003662E5">
        <w:tab/>
        <w:t>the activity is undertaken in the ordinary course of the disseminator’s business; and</w:t>
      </w:r>
    </w:p>
    <w:p w:rsidR="003B0F76" w:rsidRPr="003662E5" w:rsidRDefault="003B0F76" w:rsidP="003B0F76">
      <w:pPr>
        <w:pStyle w:val="paragraph"/>
      </w:pPr>
      <w:r w:rsidRPr="003662E5">
        <w:tab/>
        <w:t>(b)</w:t>
      </w:r>
      <w:r w:rsidRPr="003662E5">
        <w:tab/>
        <w:t>the activity is communicating or distributing, to the public or a section of the public, information or material:</w:t>
      </w:r>
    </w:p>
    <w:p w:rsidR="003B0F76" w:rsidRPr="003662E5" w:rsidRDefault="003B0F76" w:rsidP="003B0F76">
      <w:pPr>
        <w:pStyle w:val="paragraphsub"/>
      </w:pPr>
      <w:r w:rsidRPr="003662E5">
        <w:tab/>
        <w:t>(i)</w:t>
      </w:r>
      <w:r w:rsidRPr="003662E5">
        <w:tab/>
        <w:t>produced entirely by a person other than the disseminator; or</w:t>
      </w:r>
    </w:p>
    <w:p w:rsidR="003B0F76" w:rsidRPr="003662E5" w:rsidRDefault="003B0F76" w:rsidP="003B0F76">
      <w:pPr>
        <w:pStyle w:val="paragraphsub"/>
      </w:pPr>
      <w:r w:rsidRPr="003662E5">
        <w:tab/>
        <w:t>(ii)</w:t>
      </w:r>
      <w:r w:rsidRPr="003662E5">
        <w:tab/>
        <w:t>produced by the disseminator only to the extent that the disseminator alters the information or material, without affecting substance, to ensure compliance with the law or to fit time or space constraints; and</w:t>
      </w:r>
    </w:p>
    <w:p w:rsidR="003B0F76" w:rsidRPr="003662E5" w:rsidRDefault="003B0F76" w:rsidP="003B0F76">
      <w:pPr>
        <w:pStyle w:val="paragraph"/>
      </w:pPr>
      <w:r w:rsidRPr="003662E5">
        <w:tab/>
        <w:t>(c)</w:t>
      </w:r>
      <w:r w:rsidRPr="003662E5">
        <w:tab/>
        <w:t>the identity of:</w:t>
      </w:r>
    </w:p>
    <w:p w:rsidR="003B0F76" w:rsidRPr="003662E5" w:rsidRDefault="003B0F76" w:rsidP="003B0F76">
      <w:pPr>
        <w:pStyle w:val="paragraphsub"/>
      </w:pPr>
      <w:r w:rsidRPr="003662E5">
        <w:tab/>
        <w:t>(i)</w:t>
      </w:r>
      <w:r w:rsidRPr="003662E5">
        <w:tab/>
        <w:t>if the producer produced the information or material on behalf of another person—that other person; or</w:t>
      </w:r>
    </w:p>
    <w:p w:rsidR="003B0F76" w:rsidRPr="003662E5" w:rsidRDefault="003B0F76" w:rsidP="003B0F76">
      <w:pPr>
        <w:pStyle w:val="paragraphsub"/>
      </w:pPr>
      <w:r w:rsidRPr="003662E5">
        <w:tab/>
        <w:t>(ii)</w:t>
      </w:r>
      <w:r w:rsidRPr="003662E5">
        <w:tab/>
        <w:t>otherwise—the producer of the information or material;</w:t>
      </w:r>
    </w:p>
    <w:p w:rsidR="003B0F76" w:rsidRPr="003662E5" w:rsidRDefault="003B0F76" w:rsidP="003B0F76">
      <w:pPr>
        <w:pStyle w:val="paragraph"/>
      </w:pPr>
      <w:r w:rsidRPr="003662E5">
        <w:tab/>
      </w:r>
      <w:r w:rsidRPr="003662E5">
        <w:tab/>
        <w:t>is either apparent in the communicating or distributing or is disclosed in accordance with rules prescribed for the purposes of this paragraph.</w:t>
      </w:r>
    </w:p>
    <w:p w:rsidR="003B0F76" w:rsidRPr="003662E5" w:rsidRDefault="003B0F76" w:rsidP="003B0F76">
      <w:pPr>
        <w:pStyle w:val="subsection"/>
      </w:pPr>
      <w:r w:rsidRPr="003662E5">
        <w:tab/>
        <w:t>(4)</w:t>
      </w:r>
      <w:r w:rsidRPr="003662E5">
        <w:tab/>
        <w:t xml:space="preserve">Despite </w:t>
      </w:r>
      <w:r w:rsidR="003662E5">
        <w:t>subsection (</w:t>
      </w:r>
      <w:r w:rsidRPr="003662E5">
        <w:t>1), a carriage service provider (within the meaning of section</w:t>
      </w:r>
      <w:r w:rsidR="003662E5">
        <w:t> </w:t>
      </w:r>
      <w:r w:rsidRPr="003662E5">
        <w:t xml:space="preserve">87 of the </w:t>
      </w:r>
      <w:r w:rsidRPr="003662E5">
        <w:rPr>
          <w:i/>
        </w:rPr>
        <w:t>Telecommunications Act 1997</w:t>
      </w:r>
      <w:r w:rsidRPr="003662E5">
        <w:t xml:space="preserve">) does not undertake </w:t>
      </w:r>
      <w:r w:rsidRPr="003662E5">
        <w:rPr>
          <w:b/>
          <w:i/>
        </w:rPr>
        <w:t>communications activity</w:t>
      </w:r>
      <w:r w:rsidRPr="003662E5">
        <w:t xml:space="preserve"> in relation to information or material merely because the carriage service provider supplies </w:t>
      </w:r>
      <w:r w:rsidRPr="003662E5">
        <w:lastRenderedPageBreak/>
        <w:t>the listed carriage service (within the meaning of section</w:t>
      </w:r>
      <w:r w:rsidR="003662E5">
        <w:t> </w:t>
      </w:r>
      <w:r w:rsidRPr="003662E5">
        <w:t>16 of that Act) used to communicate the information or material.</w:t>
      </w:r>
    </w:p>
    <w:p w:rsidR="003B0F76" w:rsidRPr="003662E5" w:rsidRDefault="003B0F76" w:rsidP="003B0F76">
      <w:pPr>
        <w:pStyle w:val="ActHead5"/>
      </w:pPr>
      <w:bookmarkStart w:id="17" w:name="_Toc533079979"/>
      <w:r w:rsidRPr="003662E5">
        <w:rPr>
          <w:rStyle w:val="CharSectno"/>
        </w:rPr>
        <w:t>13A</w:t>
      </w:r>
      <w:r w:rsidRPr="003662E5">
        <w:t xml:space="preserve">  Registrable arrangement</w:t>
      </w:r>
      <w:bookmarkEnd w:id="17"/>
    </w:p>
    <w:p w:rsidR="003B0F76" w:rsidRPr="003662E5" w:rsidRDefault="003B0F76" w:rsidP="003B0F76">
      <w:pPr>
        <w:pStyle w:val="subsection"/>
      </w:pPr>
      <w:r w:rsidRPr="003662E5">
        <w:tab/>
        <w:t>(1)</w:t>
      </w:r>
      <w:r w:rsidRPr="003662E5">
        <w:tab/>
        <w:t xml:space="preserve">A </w:t>
      </w:r>
      <w:r w:rsidRPr="003662E5">
        <w:rPr>
          <w:b/>
          <w:i/>
        </w:rPr>
        <w:t>registrable arrangement</w:t>
      </w:r>
      <w:r w:rsidRPr="003662E5">
        <w:t xml:space="preserve"> is an arrangement between a person and a foreign principal for the person to undertake, on behalf of the foreign principal, one or more activities that, if undertaken by the person on behalf of the foreign principal, would be registrable in relation to the foreign principal.</w:t>
      </w:r>
    </w:p>
    <w:p w:rsidR="003B0F76" w:rsidRPr="003662E5" w:rsidRDefault="003B0F76" w:rsidP="003B0F76">
      <w:pPr>
        <w:pStyle w:val="subsection"/>
      </w:pPr>
      <w:r w:rsidRPr="003662E5">
        <w:tab/>
        <w:t>(2)</w:t>
      </w:r>
      <w:r w:rsidRPr="003662E5">
        <w:tab/>
        <w:t xml:space="preserve">An arrangement is not a </w:t>
      </w:r>
      <w:r w:rsidRPr="003662E5">
        <w:rPr>
          <w:b/>
          <w:i/>
        </w:rPr>
        <w:t>registrable arrangement</w:t>
      </w:r>
      <w:r w:rsidRPr="003662E5">
        <w:t xml:space="preserve"> to the extent that the arrangement is for the person to undertake an activity in circumstances in which the person would be exempt under Division</w:t>
      </w:r>
      <w:r w:rsidR="003662E5">
        <w:t> </w:t>
      </w:r>
      <w:r w:rsidRPr="003662E5">
        <w:t>4 of Part</w:t>
      </w:r>
      <w:r w:rsidR="003662E5">
        <w:t> </w:t>
      </w:r>
      <w:r w:rsidRPr="003662E5">
        <w:t>2.</w:t>
      </w:r>
    </w:p>
    <w:p w:rsidR="003B0F76" w:rsidRPr="003662E5" w:rsidRDefault="003B0F76" w:rsidP="003B0F76">
      <w:pPr>
        <w:pStyle w:val="ActHead5"/>
      </w:pPr>
      <w:bookmarkStart w:id="18" w:name="_Toc533079980"/>
      <w:r w:rsidRPr="003662E5">
        <w:rPr>
          <w:rStyle w:val="CharSectno"/>
        </w:rPr>
        <w:t>14</w:t>
      </w:r>
      <w:r w:rsidRPr="003662E5">
        <w:t xml:space="preserve">  Purpose of activity</w:t>
      </w:r>
      <w:bookmarkEnd w:id="18"/>
    </w:p>
    <w:p w:rsidR="003B0F76" w:rsidRPr="003662E5" w:rsidRDefault="003B0F76" w:rsidP="003B0F76">
      <w:pPr>
        <w:pStyle w:val="subsection"/>
      </w:pPr>
      <w:r w:rsidRPr="003662E5">
        <w:tab/>
      </w:r>
      <w:r w:rsidRPr="003662E5">
        <w:tab/>
        <w:t>The purpose of an activity must be determined by having regard to:</w:t>
      </w:r>
    </w:p>
    <w:p w:rsidR="003B0F76" w:rsidRPr="003662E5" w:rsidRDefault="003B0F76" w:rsidP="003B0F76">
      <w:pPr>
        <w:pStyle w:val="paragraph"/>
      </w:pPr>
      <w:r w:rsidRPr="003662E5">
        <w:tab/>
        <w:t>(a)</w:t>
      </w:r>
      <w:r w:rsidRPr="003662E5">
        <w:tab/>
        <w:t>the intention or belief of the person undertaking the activity; and</w:t>
      </w:r>
    </w:p>
    <w:p w:rsidR="003B0F76" w:rsidRPr="003662E5" w:rsidRDefault="003B0F76" w:rsidP="003B0F76">
      <w:pPr>
        <w:pStyle w:val="paragraph"/>
      </w:pPr>
      <w:r w:rsidRPr="003662E5">
        <w:tab/>
        <w:t>(b)</w:t>
      </w:r>
      <w:r w:rsidRPr="003662E5">
        <w:tab/>
        <w:t>either or both of the following:</w:t>
      </w:r>
    </w:p>
    <w:p w:rsidR="003B0F76" w:rsidRPr="003662E5" w:rsidRDefault="003B0F76" w:rsidP="003B0F76">
      <w:pPr>
        <w:pStyle w:val="paragraphsub"/>
      </w:pPr>
      <w:r w:rsidRPr="003662E5">
        <w:tab/>
        <w:t>(i)</w:t>
      </w:r>
      <w:r w:rsidRPr="003662E5">
        <w:tab/>
        <w:t>the intention of any foreign principal on whose behalf the activity is undertaken;</w:t>
      </w:r>
    </w:p>
    <w:p w:rsidR="003B0F76" w:rsidRPr="003662E5" w:rsidRDefault="003B0F76" w:rsidP="003B0F76">
      <w:pPr>
        <w:pStyle w:val="paragraphsub"/>
      </w:pPr>
      <w:r w:rsidRPr="003662E5">
        <w:tab/>
        <w:t>(ii)</w:t>
      </w:r>
      <w:r w:rsidRPr="003662E5">
        <w:tab/>
        <w:t>all of the circumstances in which the activity is undertaken.</w:t>
      </w:r>
    </w:p>
    <w:p w:rsidR="003B0F76" w:rsidRPr="003662E5" w:rsidRDefault="003B0F76" w:rsidP="009C5A9D">
      <w:pPr>
        <w:pStyle w:val="ActHead3"/>
        <w:pageBreakBefore/>
      </w:pPr>
      <w:bookmarkStart w:id="19" w:name="_Toc533079981"/>
      <w:r w:rsidRPr="003662E5">
        <w:rPr>
          <w:rStyle w:val="CharDivNo"/>
        </w:rPr>
        <w:lastRenderedPageBreak/>
        <w:t>Division</w:t>
      </w:r>
      <w:r w:rsidR="003662E5" w:rsidRPr="003662E5">
        <w:rPr>
          <w:rStyle w:val="CharDivNo"/>
        </w:rPr>
        <w:t> </w:t>
      </w:r>
      <w:r w:rsidRPr="003662E5">
        <w:rPr>
          <w:rStyle w:val="CharDivNo"/>
        </w:rPr>
        <w:t>3</w:t>
      </w:r>
      <w:r w:rsidRPr="003662E5">
        <w:t>—</w:t>
      </w:r>
      <w:r w:rsidRPr="003662E5">
        <w:rPr>
          <w:rStyle w:val="CharDivText"/>
        </w:rPr>
        <w:t>Transparency notices</w:t>
      </w:r>
      <w:bookmarkEnd w:id="19"/>
    </w:p>
    <w:p w:rsidR="003B0F76" w:rsidRPr="003662E5" w:rsidRDefault="003B0F76" w:rsidP="003B0F76">
      <w:pPr>
        <w:pStyle w:val="ActHead5"/>
      </w:pPr>
      <w:bookmarkStart w:id="20" w:name="_Toc533079982"/>
      <w:r w:rsidRPr="003662E5">
        <w:rPr>
          <w:rStyle w:val="CharSectno"/>
        </w:rPr>
        <w:t>14A</w:t>
      </w:r>
      <w:r w:rsidRPr="003662E5">
        <w:t xml:space="preserve">  Transparency notices</w:t>
      </w:r>
      <w:bookmarkEnd w:id="20"/>
    </w:p>
    <w:p w:rsidR="003B0F76" w:rsidRPr="003662E5" w:rsidRDefault="003B0F76" w:rsidP="003B0F76">
      <w:pPr>
        <w:pStyle w:val="subsection"/>
      </w:pPr>
      <w:r w:rsidRPr="003662E5">
        <w:tab/>
        <w:t>(1)</w:t>
      </w:r>
      <w:r w:rsidRPr="003662E5">
        <w:tab/>
        <w:t>For the purposes of this Act:</w:t>
      </w:r>
    </w:p>
    <w:p w:rsidR="003B0F76" w:rsidRPr="003662E5" w:rsidRDefault="003B0F76" w:rsidP="003B0F76">
      <w:pPr>
        <w:pStyle w:val="paragraph"/>
      </w:pPr>
      <w:r w:rsidRPr="003662E5">
        <w:tab/>
        <w:t>(a)</w:t>
      </w:r>
      <w:r w:rsidRPr="003662E5">
        <w:tab/>
        <w:t>a person stated to be a foreign government related entity in a transparency notice that is in force is taken to be a foreign government related entity; and</w:t>
      </w:r>
    </w:p>
    <w:p w:rsidR="003B0F76" w:rsidRPr="003662E5" w:rsidRDefault="003B0F76" w:rsidP="003B0F76">
      <w:pPr>
        <w:pStyle w:val="paragraph"/>
      </w:pPr>
      <w:r w:rsidRPr="003662E5">
        <w:tab/>
        <w:t>(b)</w:t>
      </w:r>
      <w:r w:rsidRPr="003662E5">
        <w:tab/>
        <w:t>a person stated to be a foreign government related individual in a transparency notice that is in force is taken to be a foreign government related individual.</w:t>
      </w:r>
    </w:p>
    <w:p w:rsidR="003B0F76" w:rsidRPr="003662E5" w:rsidRDefault="003B0F76" w:rsidP="003B0F76">
      <w:pPr>
        <w:pStyle w:val="notetext"/>
      </w:pPr>
      <w:r w:rsidRPr="003662E5">
        <w:t>Note:</w:t>
      </w:r>
      <w:r w:rsidRPr="003662E5">
        <w:tab/>
        <w:t>Section</w:t>
      </w:r>
      <w:r w:rsidR="003662E5">
        <w:t> </w:t>
      </w:r>
      <w:r w:rsidRPr="003662E5">
        <w:t>14D sets out when a transparency notice is in force.</w:t>
      </w:r>
    </w:p>
    <w:p w:rsidR="003B0F76" w:rsidRPr="003662E5" w:rsidRDefault="003B0F76" w:rsidP="003B0F76">
      <w:pPr>
        <w:pStyle w:val="subsection"/>
      </w:pPr>
      <w:r w:rsidRPr="003662E5">
        <w:tab/>
        <w:t>(2)</w:t>
      </w:r>
      <w:r w:rsidRPr="003662E5">
        <w:tab/>
        <w:t xml:space="preserve">A </w:t>
      </w:r>
      <w:r w:rsidRPr="003662E5">
        <w:rPr>
          <w:b/>
          <w:i/>
        </w:rPr>
        <w:t>transparency notice</w:t>
      </w:r>
      <w:r w:rsidRPr="003662E5">
        <w:t xml:space="preserve"> means:</w:t>
      </w:r>
    </w:p>
    <w:p w:rsidR="003B0F76" w:rsidRPr="003662E5" w:rsidRDefault="003B0F76" w:rsidP="003B0F76">
      <w:pPr>
        <w:pStyle w:val="paragraph"/>
      </w:pPr>
      <w:r w:rsidRPr="003662E5">
        <w:tab/>
        <w:t>(a)</w:t>
      </w:r>
      <w:r w:rsidRPr="003662E5">
        <w:tab/>
        <w:t>a provisional transparency notice; or</w:t>
      </w:r>
    </w:p>
    <w:p w:rsidR="003B0F76" w:rsidRPr="003662E5" w:rsidRDefault="003B0F76" w:rsidP="003B0F76">
      <w:pPr>
        <w:pStyle w:val="paragraph"/>
      </w:pPr>
      <w:r w:rsidRPr="003662E5">
        <w:tab/>
        <w:t>(b)</w:t>
      </w:r>
      <w:r w:rsidRPr="003662E5">
        <w:tab/>
        <w:t>a final transparency notice.</w:t>
      </w:r>
    </w:p>
    <w:p w:rsidR="003B0F76" w:rsidRPr="003662E5" w:rsidRDefault="003B0F76" w:rsidP="003B0F76">
      <w:pPr>
        <w:pStyle w:val="ActHead5"/>
      </w:pPr>
      <w:bookmarkStart w:id="21" w:name="_Toc533079983"/>
      <w:r w:rsidRPr="003662E5">
        <w:rPr>
          <w:rStyle w:val="CharSectno"/>
        </w:rPr>
        <w:t>14B</w:t>
      </w:r>
      <w:r w:rsidRPr="003662E5">
        <w:t xml:space="preserve">  Provisional transparency notice</w:t>
      </w:r>
      <w:bookmarkEnd w:id="21"/>
    </w:p>
    <w:p w:rsidR="003B0F76" w:rsidRPr="003662E5" w:rsidRDefault="003B0F76" w:rsidP="003B0F76">
      <w:pPr>
        <w:pStyle w:val="subsection"/>
      </w:pPr>
      <w:r w:rsidRPr="003662E5">
        <w:tab/>
        <w:t>(1)</w:t>
      </w:r>
      <w:r w:rsidRPr="003662E5">
        <w:tab/>
        <w:t xml:space="preserve">If the Secretary is satisfied that a person is a foreign government related entity or a foreign government related individual, the Secretary may issue a notice (a </w:t>
      </w:r>
      <w:r w:rsidRPr="003662E5">
        <w:rPr>
          <w:b/>
          <w:i/>
        </w:rPr>
        <w:t>provisional</w:t>
      </w:r>
      <w:r w:rsidRPr="00B10B90">
        <w:rPr>
          <w:b/>
          <w:i/>
        </w:rPr>
        <w:t xml:space="preserve"> </w:t>
      </w:r>
      <w:r w:rsidRPr="003662E5">
        <w:rPr>
          <w:b/>
          <w:i/>
        </w:rPr>
        <w:t>transparency notice</w:t>
      </w:r>
      <w:r w:rsidRPr="003662E5">
        <w:t>) stating that the person is a foreign government related entity or a foreign government related individual (as the case requires).</w:t>
      </w:r>
    </w:p>
    <w:p w:rsidR="003B0F76" w:rsidRPr="003662E5" w:rsidRDefault="003B0F76" w:rsidP="003B0F76">
      <w:pPr>
        <w:pStyle w:val="notetext"/>
      </w:pPr>
      <w:r w:rsidRPr="003662E5">
        <w:t>Note:</w:t>
      </w:r>
      <w:r w:rsidRPr="003662E5">
        <w:tab/>
        <w:t>The Secretary’s powers to obtain information or documents under section</w:t>
      </w:r>
      <w:r w:rsidR="003662E5">
        <w:t> </w:t>
      </w:r>
      <w:r w:rsidRPr="003662E5">
        <w:t>46 may assist the Secretary to be satisfied about whether a person is a foreign government related entity or foreign government related individual.</w:t>
      </w:r>
    </w:p>
    <w:p w:rsidR="003B0F76" w:rsidRPr="003662E5" w:rsidRDefault="003B0F76" w:rsidP="003B0F76">
      <w:pPr>
        <w:pStyle w:val="subsection"/>
      </w:pPr>
      <w:r w:rsidRPr="003662E5">
        <w:tab/>
        <w:t>(2)</w:t>
      </w:r>
      <w:r w:rsidRPr="003662E5">
        <w:tab/>
        <w:t>The provisional transparency notice must:</w:t>
      </w:r>
    </w:p>
    <w:p w:rsidR="003B0F76" w:rsidRPr="003662E5" w:rsidRDefault="003B0F76" w:rsidP="003B0F76">
      <w:pPr>
        <w:pStyle w:val="paragraph"/>
      </w:pPr>
      <w:r w:rsidRPr="003662E5">
        <w:tab/>
        <w:t>(a)</w:t>
      </w:r>
      <w:r w:rsidRPr="003662E5">
        <w:tab/>
        <w:t>be in writing; and</w:t>
      </w:r>
    </w:p>
    <w:p w:rsidR="003B0F76" w:rsidRPr="003662E5" w:rsidRDefault="003B0F76" w:rsidP="003B0F76">
      <w:pPr>
        <w:pStyle w:val="paragraph"/>
      </w:pPr>
      <w:r w:rsidRPr="003662E5">
        <w:tab/>
        <w:t>(b)</w:t>
      </w:r>
      <w:r w:rsidRPr="003662E5">
        <w:tab/>
        <w:t>include such details as the Secretary considers necessary to identify the person who is the subject of the notice.</w:t>
      </w:r>
    </w:p>
    <w:p w:rsidR="003B0F76" w:rsidRPr="003662E5" w:rsidRDefault="003B0F76" w:rsidP="003B0F76">
      <w:pPr>
        <w:pStyle w:val="notetext"/>
      </w:pPr>
      <w:r w:rsidRPr="003662E5">
        <w:t>Note 1:</w:t>
      </w:r>
      <w:r w:rsidRPr="003662E5">
        <w:tab/>
        <w:t>The Secretary must make provisional transparency notices publicly available on a website (see subsection</w:t>
      </w:r>
      <w:r w:rsidR="003662E5">
        <w:t> </w:t>
      </w:r>
      <w:r w:rsidRPr="003662E5">
        <w:t>43(2A)).</w:t>
      </w:r>
    </w:p>
    <w:p w:rsidR="003B0F76" w:rsidRPr="003662E5" w:rsidRDefault="003B0F76" w:rsidP="003B0F76">
      <w:pPr>
        <w:pStyle w:val="notetext"/>
      </w:pPr>
      <w:r w:rsidRPr="003662E5">
        <w:lastRenderedPageBreak/>
        <w:t>Note 2:</w:t>
      </w:r>
      <w:r w:rsidRPr="003662E5">
        <w:tab/>
        <w:t>Section</w:t>
      </w:r>
      <w:r w:rsidR="003662E5">
        <w:t> </w:t>
      </w:r>
      <w:r w:rsidRPr="003662E5">
        <w:t>14C provides for the person who is the subject of the notice to make submissions about the notice. A decision to issue a provisional transparency notice is also reviewable (see section</w:t>
      </w:r>
      <w:r w:rsidR="003662E5">
        <w:t> </w:t>
      </w:r>
      <w:r w:rsidRPr="003662E5">
        <w:t>14H). Notice of review rights must be provided on the website with the provisional transparency notice (see subsection</w:t>
      </w:r>
      <w:r w:rsidR="003662E5">
        <w:t> </w:t>
      </w:r>
      <w:r w:rsidRPr="003662E5">
        <w:t>43(2A)).</w:t>
      </w:r>
    </w:p>
    <w:p w:rsidR="003B0F76" w:rsidRPr="003662E5" w:rsidRDefault="003B0F76" w:rsidP="003B0F76">
      <w:pPr>
        <w:pStyle w:val="ActHead5"/>
        <w:rPr>
          <w:rFonts w:eastAsiaTheme="minorHAnsi"/>
          <w:lang w:eastAsia="en-US"/>
        </w:rPr>
      </w:pPr>
      <w:bookmarkStart w:id="22" w:name="_Toc533079984"/>
      <w:r w:rsidRPr="003662E5">
        <w:rPr>
          <w:rStyle w:val="CharSectno"/>
        </w:rPr>
        <w:t>14C</w:t>
      </w:r>
      <w:r w:rsidRPr="003662E5">
        <w:t xml:space="preserve">  Submissions in relation to provisional transparency notice</w:t>
      </w:r>
      <w:bookmarkEnd w:id="22"/>
    </w:p>
    <w:p w:rsidR="003B0F76" w:rsidRPr="003662E5" w:rsidRDefault="003B0F76" w:rsidP="003B0F76">
      <w:pPr>
        <w:pStyle w:val="subsection"/>
      </w:pPr>
      <w:r w:rsidRPr="003662E5">
        <w:tab/>
        <w:t>(1)</w:t>
      </w:r>
      <w:r w:rsidRPr="003662E5">
        <w:tab/>
        <w:t>If the Secretary issues a provisional transparency notice, the Secretary must also:</w:t>
      </w:r>
    </w:p>
    <w:p w:rsidR="003B0F76" w:rsidRPr="003662E5" w:rsidRDefault="003B0F76" w:rsidP="003B0F76">
      <w:pPr>
        <w:pStyle w:val="paragraph"/>
      </w:pPr>
      <w:r w:rsidRPr="003662E5">
        <w:tab/>
        <w:t>(a)</w:t>
      </w:r>
      <w:r w:rsidRPr="003662E5">
        <w:tab/>
        <w:t xml:space="preserve">prepare an invitation for the person who is the subject of the notice in accordance with </w:t>
      </w:r>
      <w:r w:rsidR="003662E5">
        <w:t>subsection (</w:t>
      </w:r>
      <w:r w:rsidRPr="003662E5">
        <w:t>2); and</w:t>
      </w:r>
    </w:p>
    <w:p w:rsidR="003B0F76" w:rsidRPr="003662E5" w:rsidRDefault="003B0F76" w:rsidP="003B0F76">
      <w:pPr>
        <w:pStyle w:val="paragraph"/>
      </w:pPr>
      <w:r w:rsidRPr="003662E5">
        <w:tab/>
        <w:t>(b)</w:t>
      </w:r>
      <w:r w:rsidRPr="003662E5">
        <w:tab/>
        <w:t>take reasonable steps to give the invitation and the provisional transparency notice to the person as soon as practicable.</w:t>
      </w:r>
    </w:p>
    <w:p w:rsidR="003B0F76" w:rsidRPr="003662E5" w:rsidRDefault="003B0F76" w:rsidP="003B0F76">
      <w:pPr>
        <w:pStyle w:val="subsection"/>
      </w:pPr>
      <w:r w:rsidRPr="003662E5">
        <w:tab/>
        <w:t>(2)</w:t>
      </w:r>
      <w:r w:rsidRPr="003662E5">
        <w:tab/>
        <w:t>The invitation must:</w:t>
      </w:r>
    </w:p>
    <w:p w:rsidR="003B0F76" w:rsidRPr="003662E5" w:rsidRDefault="003B0F76" w:rsidP="003B0F76">
      <w:pPr>
        <w:pStyle w:val="paragraph"/>
      </w:pPr>
      <w:r w:rsidRPr="003662E5">
        <w:tab/>
        <w:t>(a)</w:t>
      </w:r>
      <w:r w:rsidRPr="003662E5">
        <w:tab/>
        <w:t>invite the person to make submissions to the Secretary about the provisional transparency notice within 14 days of the date of the invitation; and</w:t>
      </w:r>
    </w:p>
    <w:p w:rsidR="003B0F76" w:rsidRPr="003662E5" w:rsidRDefault="003B0F76" w:rsidP="003B0F76">
      <w:pPr>
        <w:pStyle w:val="paragraph"/>
      </w:pPr>
      <w:r w:rsidRPr="003662E5">
        <w:tab/>
        <w:t>(b)</w:t>
      </w:r>
      <w:r w:rsidRPr="003662E5">
        <w:tab/>
        <w:t>set out the effect of sections</w:t>
      </w:r>
      <w:r w:rsidR="003662E5">
        <w:t> </w:t>
      </w:r>
      <w:r w:rsidRPr="003662E5">
        <w:t>137.1 and 137.2 of the</w:t>
      </w:r>
      <w:r w:rsidRPr="00B10B90">
        <w:t xml:space="preserve"> </w:t>
      </w:r>
      <w:r w:rsidRPr="003662E5">
        <w:rPr>
          <w:i/>
        </w:rPr>
        <w:t>Criminal Code</w:t>
      </w:r>
      <w:r w:rsidRPr="003662E5">
        <w:t xml:space="preserve"> (false or misleading information or documents); and</w:t>
      </w:r>
    </w:p>
    <w:p w:rsidR="003B0F76" w:rsidRPr="003662E5" w:rsidRDefault="003B0F76" w:rsidP="003B0F76">
      <w:pPr>
        <w:pStyle w:val="paragraph"/>
      </w:pPr>
      <w:r w:rsidRPr="003662E5">
        <w:tab/>
        <w:t>(c)</w:t>
      </w:r>
      <w:r w:rsidRPr="003662E5">
        <w:tab/>
        <w:t>notify the person of the person’s right to have the decision to issue the provisional transparency notice reviewed.</w:t>
      </w:r>
    </w:p>
    <w:p w:rsidR="003B0F76" w:rsidRPr="003662E5" w:rsidRDefault="003B0F76" w:rsidP="003B0F76">
      <w:pPr>
        <w:pStyle w:val="subsection"/>
      </w:pPr>
      <w:r w:rsidRPr="003662E5">
        <w:tab/>
        <w:t>(3)</w:t>
      </w:r>
      <w:r w:rsidRPr="003662E5">
        <w:tab/>
        <w:t>If the person makes submissions about the provisional transparency notice within 14 days of the date of the invitation, the Secretary must consider the submissions before the end of the period of 28 days after the date of the invitation.</w:t>
      </w:r>
    </w:p>
    <w:p w:rsidR="003B0F76" w:rsidRPr="003662E5" w:rsidRDefault="003B0F76" w:rsidP="003B0F76">
      <w:pPr>
        <w:pStyle w:val="subsection"/>
      </w:pPr>
      <w:r w:rsidRPr="003662E5">
        <w:tab/>
        <w:t>(4)</w:t>
      </w:r>
      <w:r w:rsidRPr="003662E5">
        <w:tab/>
        <w:t xml:space="preserve">If a provisional transparency notice is not revoked before the end of the period of 28 days after the date of the invitation, the provisional transparency notice becomes a </w:t>
      </w:r>
      <w:r w:rsidRPr="003662E5">
        <w:rPr>
          <w:b/>
          <w:i/>
        </w:rPr>
        <w:t>final transparency notice</w:t>
      </w:r>
      <w:r w:rsidRPr="003662E5">
        <w:t xml:space="preserve"> at the end of that period.</w:t>
      </w:r>
    </w:p>
    <w:p w:rsidR="003B0F76" w:rsidRPr="003662E5" w:rsidRDefault="003B0F76" w:rsidP="003B0F76">
      <w:pPr>
        <w:pStyle w:val="ActHead5"/>
      </w:pPr>
      <w:bookmarkStart w:id="23" w:name="_Toc533079985"/>
      <w:r w:rsidRPr="003662E5">
        <w:rPr>
          <w:rStyle w:val="CharSectno"/>
        </w:rPr>
        <w:t>14D</w:t>
      </w:r>
      <w:r w:rsidRPr="003662E5">
        <w:t xml:space="preserve">  When a transparency notice is in force</w:t>
      </w:r>
      <w:bookmarkEnd w:id="23"/>
    </w:p>
    <w:p w:rsidR="003B0F76" w:rsidRPr="003662E5" w:rsidRDefault="003B0F76" w:rsidP="003B0F76">
      <w:pPr>
        <w:pStyle w:val="subsection"/>
      </w:pPr>
      <w:r w:rsidRPr="003662E5">
        <w:tab/>
      </w:r>
      <w:r w:rsidRPr="003662E5">
        <w:tab/>
        <w:t>A transparency notice:</w:t>
      </w:r>
    </w:p>
    <w:p w:rsidR="003B0F76" w:rsidRPr="003662E5" w:rsidRDefault="003B0F76" w:rsidP="003B0F76">
      <w:pPr>
        <w:pStyle w:val="paragraph"/>
      </w:pPr>
      <w:r w:rsidRPr="003662E5">
        <w:lastRenderedPageBreak/>
        <w:tab/>
        <w:t>(a)</w:t>
      </w:r>
      <w:r w:rsidRPr="003662E5">
        <w:tab/>
        <w:t>comes into force on the day the provisional transparency notice is first made available to the public on a website under subsection</w:t>
      </w:r>
      <w:r w:rsidR="003662E5">
        <w:t> </w:t>
      </w:r>
      <w:r w:rsidRPr="003662E5">
        <w:t>43(2A); and</w:t>
      </w:r>
    </w:p>
    <w:p w:rsidR="003B0F76" w:rsidRPr="003662E5" w:rsidRDefault="003B0F76" w:rsidP="003B0F76">
      <w:pPr>
        <w:pStyle w:val="paragraph"/>
      </w:pPr>
      <w:r w:rsidRPr="003662E5">
        <w:tab/>
        <w:t>(b)</w:t>
      </w:r>
      <w:r w:rsidRPr="003662E5">
        <w:tab/>
        <w:t>remains in force, whether as a provisional transparency notice or a final transparency notice, until revoked.</w:t>
      </w:r>
    </w:p>
    <w:p w:rsidR="003B0F76" w:rsidRPr="003662E5" w:rsidRDefault="003B0F76" w:rsidP="003B0F76">
      <w:pPr>
        <w:pStyle w:val="notetext"/>
      </w:pPr>
      <w:r w:rsidRPr="003662E5">
        <w:t>Note:</w:t>
      </w:r>
      <w:r w:rsidRPr="003662E5">
        <w:tab/>
        <w:t>If a provisional transparency notice becomes a final transparency notice under subsection</w:t>
      </w:r>
      <w:r w:rsidR="003662E5">
        <w:t> </w:t>
      </w:r>
      <w:r w:rsidRPr="003662E5">
        <w:t>14C(4), the provisional transparency notice made publicly available on a website must be accompanied by a statement to that effect (see subsection</w:t>
      </w:r>
      <w:r w:rsidR="003662E5">
        <w:t> </w:t>
      </w:r>
      <w:r w:rsidRPr="003662E5">
        <w:t>43(2A)).</w:t>
      </w:r>
    </w:p>
    <w:p w:rsidR="003B0F76" w:rsidRPr="003662E5" w:rsidRDefault="003B0F76" w:rsidP="003B0F76">
      <w:pPr>
        <w:pStyle w:val="ActHead5"/>
      </w:pPr>
      <w:bookmarkStart w:id="24" w:name="_Toc533079986"/>
      <w:r w:rsidRPr="003662E5">
        <w:rPr>
          <w:rStyle w:val="CharSectno"/>
        </w:rPr>
        <w:t>14E</w:t>
      </w:r>
      <w:r w:rsidRPr="003662E5">
        <w:t xml:space="preserve">  Varying or revoking transparency notices</w:t>
      </w:r>
      <w:bookmarkEnd w:id="24"/>
    </w:p>
    <w:p w:rsidR="003B0F76" w:rsidRPr="003662E5" w:rsidRDefault="003B0F76" w:rsidP="003B0F76">
      <w:pPr>
        <w:pStyle w:val="subsection"/>
      </w:pPr>
      <w:r w:rsidRPr="003662E5">
        <w:tab/>
        <w:t>(1)</w:t>
      </w:r>
      <w:r w:rsidRPr="003662E5">
        <w:tab/>
        <w:t>The Secretary may vary a transparency notice if the Secretary is satisfied that the details in the notice that identify the person stated to be a foreign government related entity or a foreign government related individual (as the case requires) should be updated or corrected.</w:t>
      </w:r>
    </w:p>
    <w:p w:rsidR="003B0F76" w:rsidRPr="003662E5" w:rsidRDefault="003B0F76" w:rsidP="003B0F76">
      <w:pPr>
        <w:pStyle w:val="subsection"/>
      </w:pPr>
      <w:r w:rsidRPr="003662E5">
        <w:tab/>
        <w:t>(2)</w:t>
      </w:r>
      <w:r w:rsidRPr="003662E5">
        <w:tab/>
        <w:t>The Secretary must revoke a transparency notice if the Secretary ceases to be satisfied that the person is a foreign government related entity or a foreign government related individual (as the case requires).</w:t>
      </w:r>
    </w:p>
    <w:p w:rsidR="003B0F76" w:rsidRPr="003662E5" w:rsidRDefault="003B0F76" w:rsidP="003B0F76">
      <w:pPr>
        <w:pStyle w:val="subsection"/>
      </w:pPr>
      <w:r w:rsidRPr="003662E5">
        <w:tab/>
        <w:t>(3)</w:t>
      </w:r>
      <w:r w:rsidRPr="003662E5">
        <w:tab/>
        <w:t>A variation or revocation of a transparency notice must be in writing.</w:t>
      </w:r>
    </w:p>
    <w:p w:rsidR="003B0F76" w:rsidRPr="003662E5" w:rsidRDefault="003B0F76" w:rsidP="003B0F76">
      <w:pPr>
        <w:pStyle w:val="notetext"/>
      </w:pPr>
      <w:r w:rsidRPr="003662E5">
        <w:t>Note 1:</w:t>
      </w:r>
      <w:r w:rsidRPr="003662E5">
        <w:tab/>
        <w:t>The Secretary must make a variation or revocation of a transparency notice publicly available on a website (see subsection</w:t>
      </w:r>
      <w:r w:rsidR="003662E5">
        <w:t> </w:t>
      </w:r>
      <w:r w:rsidRPr="003662E5">
        <w:t>43(2A)).</w:t>
      </w:r>
    </w:p>
    <w:p w:rsidR="003B0F76" w:rsidRPr="003662E5" w:rsidRDefault="003B0F76" w:rsidP="003B0F76">
      <w:pPr>
        <w:pStyle w:val="notetext"/>
      </w:pPr>
      <w:r w:rsidRPr="003662E5">
        <w:t>Note 2:</w:t>
      </w:r>
      <w:r w:rsidRPr="003662E5">
        <w:tab/>
        <w:t>A decision to vary or revoke a transparency notice is reviewable (see section</w:t>
      </w:r>
      <w:r w:rsidR="003662E5">
        <w:t> </w:t>
      </w:r>
      <w:r w:rsidRPr="003662E5">
        <w:t>14H). Notice of review rights must be provided on the website with the variation or revocation (see subsection</w:t>
      </w:r>
      <w:r w:rsidR="003662E5">
        <w:t> </w:t>
      </w:r>
      <w:r w:rsidRPr="003662E5">
        <w:t>43(2A)).</w:t>
      </w:r>
    </w:p>
    <w:p w:rsidR="003B0F76" w:rsidRPr="003662E5" w:rsidRDefault="003B0F76" w:rsidP="003B0F76">
      <w:pPr>
        <w:pStyle w:val="ActHead5"/>
      </w:pPr>
      <w:bookmarkStart w:id="25" w:name="_Toc533079987"/>
      <w:r w:rsidRPr="003662E5">
        <w:rPr>
          <w:rStyle w:val="CharSectno"/>
        </w:rPr>
        <w:t>14F</w:t>
      </w:r>
      <w:r w:rsidRPr="003662E5">
        <w:t xml:space="preserve">  Transparency notice is not a legislative instrument</w:t>
      </w:r>
      <w:bookmarkEnd w:id="25"/>
    </w:p>
    <w:p w:rsidR="003B0F76" w:rsidRPr="003662E5" w:rsidRDefault="003B0F76" w:rsidP="003B0F76">
      <w:pPr>
        <w:pStyle w:val="subsection"/>
      </w:pPr>
      <w:r w:rsidRPr="003662E5">
        <w:tab/>
      </w:r>
      <w:r w:rsidRPr="003662E5">
        <w:tab/>
        <w:t>A transparency notice, or a variation or revocation of a transparency notice, is not a legislative instrument.</w:t>
      </w:r>
    </w:p>
    <w:p w:rsidR="003B0F76" w:rsidRPr="003662E5" w:rsidRDefault="003B0F76" w:rsidP="003B0F76">
      <w:pPr>
        <w:pStyle w:val="ActHead5"/>
      </w:pPr>
      <w:bookmarkStart w:id="26" w:name="_Toc533079988"/>
      <w:r w:rsidRPr="003662E5">
        <w:rPr>
          <w:rStyle w:val="CharSectno"/>
        </w:rPr>
        <w:lastRenderedPageBreak/>
        <w:t>14G</w:t>
      </w:r>
      <w:r w:rsidRPr="003662E5">
        <w:t xml:space="preserve">  Requirements in relation to procedural fairness</w:t>
      </w:r>
      <w:bookmarkEnd w:id="26"/>
    </w:p>
    <w:p w:rsidR="003B0F76" w:rsidRPr="003662E5" w:rsidRDefault="003B0F76" w:rsidP="003B0F76">
      <w:pPr>
        <w:pStyle w:val="subsection"/>
      </w:pPr>
      <w:r w:rsidRPr="003662E5">
        <w:tab/>
      </w:r>
      <w:r w:rsidRPr="003662E5">
        <w:tab/>
        <w:t>The Secretary is not required to observe any requirements of procedural fairness in exercising a power or performing a function under this Division other than those set out in section</w:t>
      </w:r>
      <w:r w:rsidR="003662E5">
        <w:t> </w:t>
      </w:r>
      <w:r w:rsidRPr="003662E5">
        <w:t>14C.</w:t>
      </w:r>
    </w:p>
    <w:p w:rsidR="003B0F76" w:rsidRPr="003662E5" w:rsidRDefault="003B0F76" w:rsidP="003B0F76">
      <w:pPr>
        <w:pStyle w:val="ActHead5"/>
      </w:pPr>
      <w:bookmarkStart w:id="27" w:name="_Toc533079989"/>
      <w:r w:rsidRPr="003662E5">
        <w:rPr>
          <w:rStyle w:val="CharSectno"/>
        </w:rPr>
        <w:t>14H</w:t>
      </w:r>
      <w:r w:rsidRPr="003662E5">
        <w:t xml:space="preserve">  Review of decisions relating to transparency notices</w:t>
      </w:r>
      <w:bookmarkEnd w:id="27"/>
    </w:p>
    <w:p w:rsidR="003B0F76" w:rsidRPr="003662E5" w:rsidRDefault="003B0F76" w:rsidP="003B0F76">
      <w:pPr>
        <w:pStyle w:val="subsection"/>
      </w:pPr>
      <w:r w:rsidRPr="003662E5">
        <w:tab/>
      </w:r>
      <w:r w:rsidRPr="003662E5">
        <w:tab/>
        <w:t>Applications may be made to the Administrative Appeals Tribunal for review of the following decisions of the Secretary:</w:t>
      </w:r>
    </w:p>
    <w:p w:rsidR="003B0F76" w:rsidRPr="003662E5" w:rsidRDefault="003B0F76" w:rsidP="003B0F76">
      <w:pPr>
        <w:pStyle w:val="paragraph"/>
      </w:pPr>
      <w:r w:rsidRPr="003662E5">
        <w:tab/>
        <w:t>(a)</w:t>
      </w:r>
      <w:r w:rsidRPr="003662E5">
        <w:tab/>
        <w:t>a decision under subsection</w:t>
      </w:r>
      <w:r w:rsidR="003662E5">
        <w:t> </w:t>
      </w:r>
      <w:r w:rsidRPr="003662E5">
        <w:t>14B(1) to issue a provisional transparency notice;</w:t>
      </w:r>
    </w:p>
    <w:p w:rsidR="003B0F76" w:rsidRPr="003662E5" w:rsidRDefault="003B0F76" w:rsidP="003B0F76">
      <w:pPr>
        <w:pStyle w:val="paragraph"/>
      </w:pPr>
      <w:r w:rsidRPr="003662E5">
        <w:tab/>
        <w:t>(b)</w:t>
      </w:r>
      <w:r w:rsidRPr="003662E5">
        <w:tab/>
        <w:t>a decision under subsection</w:t>
      </w:r>
      <w:r w:rsidR="003662E5">
        <w:t> </w:t>
      </w:r>
      <w:r w:rsidRPr="003662E5">
        <w:t>14E(1) to vary a transparency notice;</w:t>
      </w:r>
    </w:p>
    <w:p w:rsidR="003B0F76" w:rsidRPr="003662E5" w:rsidRDefault="003B0F76" w:rsidP="003B0F76">
      <w:pPr>
        <w:pStyle w:val="paragraph"/>
      </w:pPr>
      <w:r w:rsidRPr="003662E5">
        <w:tab/>
        <w:t>(c)</w:t>
      </w:r>
      <w:r w:rsidRPr="003662E5">
        <w:tab/>
        <w:t>a decision under subsection</w:t>
      </w:r>
      <w:r w:rsidR="003662E5">
        <w:t> </w:t>
      </w:r>
      <w:r w:rsidRPr="003662E5">
        <w:t>14E(2) to revoke a transparency notice.</w:t>
      </w:r>
    </w:p>
    <w:p w:rsidR="003B0F76" w:rsidRPr="003662E5" w:rsidRDefault="003B0F76" w:rsidP="003B0F76">
      <w:pPr>
        <w:pStyle w:val="ActHead5"/>
      </w:pPr>
      <w:bookmarkStart w:id="28" w:name="_Toc533079990"/>
      <w:r w:rsidRPr="003662E5">
        <w:rPr>
          <w:rStyle w:val="CharSectno"/>
        </w:rPr>
        <w:t>14J</w:t>
      </w:r>
      <w:r w:rsidRPr="003662E5">
        <w:t xml:space="preserve">  Protection against actions for defamation</w:t>
      </w:r>
      <w:bookmarkEnd w:id="28"/>
    </w:p>
    <w:p w:rsidR="003B0F76" w:rsidRPr="003662E5" w:rsidRDefault="003B0F76" w:rsidP="003B0F76">
      <w:pPr>
        <w:pStyle w:val="subsection"/>
      </w:pPr>
      <w:r w:rsidRPr="003662E5">
        <w:tab/>
        <w:t>(1)</w:t>
      </w:r>
      <w:r w:rsidRPr="003662E5">
        <w:tab/>
        <w:t xml:space="preserve">No action for defamation lies against the Commonwealth, a Minister, the Secretary, the Department or another Agency (within the meaning of the </w:t>
      </w:r>
      <w:r w:rsidRPr="003662E5">
        <w:rPr>
          <w:i/>
        </w:rPr>
        <w:t>Public Service Act 1999</w:t>
      </w:r>
      <w:r w:rsidRPr="003662E5">
        <w:t>), or an officer of the Department or another Agency, because the Secretary or an officer takes any of the following actions:</w:t>
      </w:r>
    </w:p>
    <w:p w:rsidR="003B0F76" w:rsidRPr="003662E5" w:rsidRDefault="003B0F76" w:rsidP="003B0F76">
      <w:pPr>
        <w:pStyle w:val="paragraph"/>
      </w:pPr>
      <w:r w:rsidRPr="003662E5">
        <w:tab/>
        <w:t>(a)</w:t>
      </w:r>
      <w:r w:rsidRPr="003662E5">
        <w:tab/>
        <w:t>issues, varies or revokes a transparency notice;</w:t>
      </w:r>
    </w:p>
    <w:p w:rsidR="003B0F76" w:rsidRPr="003662E5" w:rsidRDefault="003B0F76" w:rsidP="003B0F76">
      <w:pPr>
        <w:pStyle w:val="paragraph"/>
      </w:pPr>
      <w:r w:rsidRPr="003662E5">
        <w:tab/>
        <w:t>(b)</w:t>
      </w:r>
      <w:r w:rsidRPr="003662E5">
        <w:tab/>
        <w:t>includes a transparency notice, or any variation or revocation of a transparency notice, on the register;</w:t>
      </w:r>
    </w:p>
    <w:p w:rsidR="003B0F76" w:rsidRPr="003662E5" w:rsidRDefault="003B0F76" w:rsidP="003B0F76">
      <w:pPr>
        <w:pStyle w:val="paragraph"/>
      </w:pPr>
      <w:r w:rsidRPr="003662E5">
        <w:tab/>
        <w:t>(c)</w:t>
      </w:r>
      <w:r w:rsidRPr="003662E5">
        <w:tab/>
        <w:t>makes available a transparency notice, or any variation or revocation of a transparency notice, on a website;</w:t>
      </w:r>
    </w:p>
    <w:p w:rsidR="003B0F76" w:rsidRPr="003662E5" w:rsidRDefault="003B0F76" w:rsidP="003B0F76">
      <w:pPr>
        <w:pStyle w:val="paragraph"/>
      </w:pPr>
      <w:r w:rsidRPr="003662E5">
        <w:tab/>
        <w:t>(d)</w:t>
      </w:r>
      <w:r w:rsidRPr="003662E5">
        <w:tab/>
        <w:t>publishes or otherwise makes available, in any way, a transparency notice, or any variation or revocation of a transparency notice;</w:t>
      </w:r>
    </w:p>
    <w:p w:rsidR="003B0F76" w:rsidRPr="003662E5" w:rsidRDefault="003B0F76" w:rsidP="003B0F76">
      <w:pPr>
        <w:pStyle w:val="paragraph"/>
      </w:pPr>
      <w:r w:rsidRPr="003662E5">
        <w:tab/>
        <w:t>(e)</w:t>
      </w:r>
      <w:r w:rsidRPr="003662E5">
        <w:tab/>
        <w:t>supplies or gives access to a draft transparency notice, or a draft of any variation or revocation of a transparency notice, to a Minister or Agency or any other person.</w:t>
      </w:r>
    </w:p>
    <w:p w:rsidR="003B0F76" w:rsidRPr="003662E5" w:rsidRDefault="003B0F76" w:rsidP="003B0F76">
      <w:pPr>
        <w:pStyle w:val="subsection"/>
      </w:pPr>
      <w:r w:rsidRPr="003662E5">
        <w:lastRenderedPageBreak/>
        <w:tab/>
        <w:t>(2)</w:t>
      </w:r>
      <w:r w:rsidRPr="003662E5">
        <w:tab/>
      </w:r>
      <w:r w:rsidR="003662E5">
        <w:t>Subsection (</w:t>
      </w:r>
      <w:r w:rsidRPr="003662E5">
        <w:t xml:space="preserve">1) applies even if, in taking the action, there has been a failure to comply with a requirement of this Act or the </w:t>
      </w:r>
      <w:r w:rsidRPr="003662E5">
        <w:rPr>
          <w:i/>
        </w:rPr>
        <w:t>Administrative Appeals Tribunal Act 1975</w:t>
      </w:r>
      <w:r w:rsidRPr="003662E5">
        <w:t>.</w:t>
      </w:r>
    </w:p>
    <w:p w:rsidR="003B0F76" w:rsidRPr="003662E5" w:rsidRDefault="003B0F76" w:rsidP="003B0F76">
      <w:pPr>
        <w:pStyle w:val="subsection"/>
      </w:pPr>
      <w:r w:rsidRPr="003662E5">
        <w:tab/>
        <w:t>(3)</w:t>
      </w:r>
      <w:r w:rsidRPr="003662E5">
        <w:tab/>
        <w:t>In this section:</w:t>
      </w:r>
    </w:p>
    <w:p w:rsidR="003B0F76" w:rsidRPr="003662E5" w:rsidRDefault="003B0F76" w:rsidP="003B0F76">
      <w:pPr>
        <w:pStyle w:val="Definition"/>
      </w:pPr>
      <w:r w:rsidRPr="003662E5">
        <w:rPr>
          <w:b/>
          <w:i/>
        </w:rPr>
        <w:t>officer</w:t>
      </w:r>
      <w:r w:rsidRPr="003662E5">
        <w:t xml:space="preserve"> of a Department or Agency includes:</w:t>
      </w:r>
    </w:p>
    <w:p w:rsidR="003B0F76" w:rsidRPr="003662E5" w:rsidRDefault="003B0F76" w:rsidP="003B0F76">
      <w:pPr>
        <w:pStyle w:val="paragraph"/>
      </w:pPr>
      <w:r w:rsidRPr="003662E5">
        <w:tab/>
        <w:t>(a)</w:t>
      </w:r>
      <w:r w:rsidRPr="003662E5">
        <w:tab/>
        <w:t>a scheme official; and</w:t>
      </w:r>
    </w:p>
    <w:p w:rsidR="003B0F76" w:rsidRPr="003662E5" w:rsidRDefault="003B0F76" w:rsidP="003B0F76">
      <w:pPr>
        <w:pStyle w:val="paragraph"/>
      </w:pPr>
      <w:r w:rsidRPr="003662E5">
        <w:tab/>
        <w:t>(b)</w:t>
      </w:r>
      <w:r w:rsidRPr="003662E5">
        <w:tab/>
        <w:t>an APS employee in the Department or Agency; and</w:t>
      </w:r>
    </w:p>
    <w:p w:rsidR="003B0F76" w:rsidRPr="003662E5" w:rsidRDefault="003B0F76" w:rsidP="003B0F76">
      <w:pPr>
        <w:pStyle w:val="paragraph"/>
      </w:pPr>
      <w:r w:rsidRPr="003662E5">
        <w:tab/>
        <w:t>(c)</w:t>
      </w:r>
      <w:r w:rsidRPr="003662E5">
        <w:tab/>
        <w:t>a member of the staff of the Department or Agency; and</w:t>
      </w:r>
    </w:p>
    <w:p w:rsidR="003B0F76" w:rsidRPr="003662E5" w:rsidRDefault="003B0F76" w:rsidP="003B0F76">
      <w:pPr>
        <w:pStyle w:val="paragraph"/>
      </w:pPr>
      <w:r w:rsidRPr="003662E5">
        <w:tab/>
        <w:t>(d)</w:t>
      </w:r>
      <w:r w:rsidRPr="003662E5">
        <w:tab/>
        <w:t>a member of the Agency; and</w:t>
      </w:r>
    </w:p>
    <w:p w:rsidR="003B0F76" w:rsidRPr="003662E5" w:rsidRDefault="003B0F76" w:rsidP="00BC6311">
      <w:pPr>
        <w:pStyle w:val="paragraph"/>
      </w:pPr>
      <w:r w:rsidRPr="003662E5">
        <w:tab/>
        <w:t>(e)</w:t>
      </w:r>
      <w:r w:rsidRPr="003662E5">
        <w:tab/>
        <w:t>a person engaged to perform services for the Department or Agency.</w:t>
      </w:r>
    </w:p>
    <w:p w:rsidR="00EB012D" w:rsidRPr="003662E5" w:rsidRDefault="00EB012D" w:rsidP="00AB4693">
      <w:pPr>
        <w:pStyle w:val="ActHead2"/>
        <w:pageBreakBefore/>
      </w:pPr>
      <w:bookmarkStart w:id="29" w:name="_Toc533079991"/>
      <w:r w:rsidRPr="003662E5">
        <w:rPr>
          <w:rStyle w:val="CharPartNo"/>
        </w:rPr>
        <w:lastRenderedPageBreak/>
        <w:t>Part</w:t>
      </w:r>
      <w:r w:rsidR="003662E5" w:rsidRPr="003662E5">
        <w:rPr>
          <w:rStyle w:val="CharPartNo"/>
        </w:rPr>
        <w:t> </w:t>
      </w:r>
      <w:r w:rsidRPr="003662E5">
        <w:rPr>
          <w:rStyle w:val="CharPartNo"/>
        </w:rPr>
        <w:t>2</w:t>
      </w:r>
      <w:r w:rsidRPr="003662E5">
        <w:t>—</w:t>
      </w:r>
      <w:r w:rsidRPr="003662E5">
        <w:rPr>
          <w:rStyle w:val="CharPartText"/>
        </w:rPr>
        <w:t>Registration under the scheme</w:t>
      </w:r>
      <w:bookmarkEnd w:id="29"/>
    </w:p>
    <w:p w:rsidR="00EB012D" w:rsidRPr="003662E5" w:rsidRDefault="00EB012D" w:rsidP="00AB4693">
      <w:pPr>
        <w:pStyle w:val="ActHead3"/>
      </w:pPr>
      <w:bookmarkStart w:id="30" w:name="_Toc533079992"/>
      <w:r w:rsidRPr="003662E5">
        <w:rPr>
          <w:rStyle w:val="CharDivNo"/>
        </w:rPr>
        <w:t>Division</w:t>
      </w:r>
      <w:r w:rsidR="003662E5" w:rsidRPr="003662E5">
        <w:rPr>
          <w:rStyle w:val="CharDivNo"/>
        </w:rPr>
        <w:t> </w:t>
      </w:r>
      <w:r w:rsidRPr="003662E5">
        <w:rPr>
          <w:rStyle w:val="CharDivNo"/>
        </w:rPr>
        <w:t>1</w:t>
      </w:r>
      <w:r w:rsidRPr="003662E5">
        <w:t>—</w:t>
      </w:r>
      <w:r w:rsidRPr="003662E5">
        <w:rPr>
          <w:rStyle w:val="CharDivText"/>
        </w:rPr>
        <w:t>Simplified outline of this Part</w:t>
      </w:r>
      <w:bookmarkEnd w:id="30"/>
    </w:p>
    <w:p w:rsidR="00EB012D" w:rsidRPr="003662E5" w:rsidRDefault="00EB012D" w:rsidP="00AB4693">
      <w:pPr>
        <w:pStyle w:val="ActHead5"/>
      </w:pPr>
      <w:bookmarkStart w:id="31" w:name="_Toc533079993"/>
      <w:r w:rsidRPr="003662E5">
        <w:rPr>
          <w:rStyle w:val="CharSectno"/>
        </w:rPr>
        <w:t>15</w:t>
      </w:r>
      <w:r w:rsidRPr="003662E5">
        <w:t xml:space="preserve">  Simplified outline of this Part</w:t>
      </w:r>
      <w:bookmarkEnd w:id="31"/>
    </w:p>
    <w:p w:rsidR="00EB012D" w:rsidRPr="003662E5" w:rsidRDefault="00EB012D" w:rsidP="00AB4693">
      <w:pPr>
        <w:pStyle w:val="SOText"/>
      </w:pPr>
      <w:r w:rsidRPr="003662E5">
        <w:t>A person may become liable to register under the scheme:</w:t>
      </w:r>
    </w:p>
    <w:p w:rsidR="00EB012D" w:rsidRPr="003662E5" w:rsidRDefault="00EB012D" w:rsidP="00AB4693">
      <w:pPr>
        <w:pStyle w:val="SOPara"/>
      </w:pPr>
      <w:r w:rsidRPr="003662E5">
        <w:tab/>
        <w:t>(a)</w:t>
      </w:r>
      <w:r w:rsidRPr="003662E5">
        <w:tab/>
        <w:t>if the person undertakes registrable activities on behalf of a foreign principal (even if the person only does so once); or</w:t>
      </w:r>
    </w:p>
    <w:p w:rsidR="00EB012D" w:rsidRPr="003662E5" w:rsidRDefault="00EB012D" w:rsidP="00AB4693">
      <w:pPr>
        <w:pStyle w:val="SOPara"/>
      </w:pPr>
      <w:r w:rsidRPr="003662E5">
        <w:tab/>
        <w:t>(b)</w:t>
      </w:r>
      <w:r w:rsidRPr="003662E5">
        <w:tab/>
        <w:t>if the person enters an arrangement with a foreign principal to undertake registrable activities on behalf of the foreign principal (whether or not the person actually undertakes the activities).</w:t>
      </w:r>
    </w:p>
    <w:p w:rsidR="00EB012D" w:rsidRPr="003662E5" w:rsidRDefault="00EB012D" w:rsidP="00AB4693">
      <w:pPr>
        <w:pStyle w:val="SOText"/>
      </w:pPr>
      <w:r w:rsidRPr="003662E5">
        <w:t xml:space="preserve">Whether a particular activity is registrable or not depends on who the foreign principal is and the purpose of the activity, and in some cases on </w:t>
      </w:r>
      <w:r w:rsidR="00BC6311" w:rsidRPr="003662E5">
        <w:t>the person’s former status</w:t>
      </w:r>
      <w:r w:rsidRPr="003662E5">
        <w:t>.</w:t>
      </w:r>
    </w:p>
    <w:p w:rsidR="00EB012D" w:rsidRPr="003662E5" w:rsidRDefault="00EB012D" w:rsidP="00AB4693">
      <w:pPr>
        <w:pStyle w:val="SOText"/>
      </w:pPr>
      <w:r w:rsidRPr="003662E5">
        <w:t>Once a person becomes liable to register, the person has 14 days to apply for registration.</w:t>
      </w:r>
    </w:p>
    <w:p w:rsidR="00EB012D" w:rsidRPr="003662E5" w:rsidRDefault="00EB012D" w:rsidP="00AB4693">
      <w:pPr>
        <w:pStyle w:val="SOText"/>
      </w:pPr>
      <w:r w:rsidRPr="003662E5">
        <w:t>The person must register for each foreign principal on whose behalf the person undertakes registrable activities.</w:t>
      </w:r>
    </w:p>
    <w:p w:rsidR="00EB012D" w:rsidRPr="003662E5" w:rsidRDefault="00EB012D" w:rsidP="00AB4693">
      <w:pPr>
        <w:pStyle w:val="SOText"/>
      </w:pPr>
      <w:r w:rsidRPr="003662E5">
        <w:t>In most cases, the person continues to be liable to register in relation to a foreign principal until the person notifies the Secretary otherwise and ceases to have any arrangement with the foreign principal.</w:t>
      </w:r>
    </w:p>
    <w:p w:rsidR="00EB012D" w:rsidRPr="003662E5" w:rsidRDefault="00EB012D" w:rsidP="00AB4693">
      <w:pPr>
        <w:pStyle w:val="SOText"/>
      </w:pPr>
      <w:r w:rsidRPr="003662E5">
        <w:t>Registration usually ends if the person notifies the Secretary that the person has ceased to be liable or if the person fails to annually renew the registration.</w:t>
      </w:r>
    </w:p>
    <w:p w:rsidR="00EB012D" w:rsidRPr="003662E5" w:rsidRDefault="00EB012D" w:rsidP="00AB4693">
      <w:pPr>
        <w:pStyle w:val="SOText"/>
      </w:pPr>
      <w:r w:rsidRPr="003662E5">
        <w:lastRenderedPageBreak/>
        <w:t>There are exemptions to ensure that a person does not have to register under the scheme for certain activities that commonly involve arrangements with foreign principals (for example, diplomatic and consular activities or activities for the purposes of providing humanitarian aid or humanitarian assistance).</w:t>
      </w:r>
    </w:p>
    <w:p w:rsidR="00EB012D" w:rsidRPr="003662E5" w:rsidRDefault="00EB012D" w:rsidP="00AB4693">
      <w:pPr>
        <w:pStyle w:val="ActHead3"/>
        <w:pageBreakBefore/>
      </w:pPr>
      <w:bookmarkStart w:id="32" w:name="_Toc533079994"/>
      <w:r w:rsidRPr="003662E5">
        <w:rPr>
          <w:rStyle w:val="CharDivNo"/>
        </w:rPr>
        <w:lastRenderedPageBreak/>
        <w:t>Division</w:t>
      </w:r>
      <w:r w:rsidR="003662E5" w:rsidRPr="003662E5">
        <w:rPr>
          <w:rStyle w:val="CharDivNo"/>
        </w:rPr>
        <w:t> </w:t>
      </w:r>
      <w:r w:rsidRPr="003662E5">
        <w:rPr>
          <w:rStyle w:val="CharDivNo"/>
        </w:rPr>
        <w:t>2</w:t>
      </w:r>
      <w:r w:rsidRPr="003662E5">
        <w:t>—</w:t>
      </w:r>
      <w:r w:rsidRPr="003662E5">
        <w:rPr>
          <w:rStyle w:val="CharDivText"/>
        </w:rPr>
        <w:t>Requirement to register</w:t>
      </w:r>
      <w:bookmarkEnd w:id="32"/>
    </w:p>
    <w:p w:rsidR="00EB012D" w:rsidRPr="003662E5" w:rsidRDefault="00EB012D" w:rsidP="00AB4693">
      <w:pPr>
        <w:pStyle w:val="ActHead5"/>
      </w:pPr>
      <w:bookmarkStart w:id="33" w:name="_Toc533079995"/>
      <w:r w:rsidRPr="003662E5">
        <w:rPr>
          <w:rStyle w:val="CharSectno"/>
        </w:rPr>
        <w:t>16</w:t>
      </w:r>
      <w:r w:rsidRPr="003662E5">
        <w:t xml:space="preserve">  Requirement to register</w:t>
      </w:r>
      <w:bookmarkEnd w:id="33"/>
    </w:p>
    <w:p w:rsidR="00EB012D" w:rsidRPr="003662E5" w:rsidRDefault="00EB012D" w:rsidP="00AB4693">
      <w:pPr>
        <w:pStyle w:val="subsection"/>
      </w:pPr>
      <w:r w:rsidRPr="003662E5">
        <w:tab/>
        <w:t>(1)</w:t>
      </w:r>
      <w:r w:rsidRPr="003662E5">
        <w:tab/>
        <w:t>A person who:</w:t>
      </w:r>
    </w:p>
    <w:p w:rsidR="00EB012D" w:rsidRPr="003662E5" w:rsidRDefault="00EB012D" w:rsidP="00AB4693">
      <w:pPr>
        <w:pStyle w:val="paragraph"/>
      </w:pPr>
      <w:r w:rsidRPr="003662E5">
        <w:tab/>
        <w:t>(a)</w:t>
      </w:r>
      <w:r w:rsidRPr="003662E5">
        <w:tab/>
        <w:t>becomes liable to register under the scheme in relation to a foreign principal; and</w:t>
      </w:r>
    </w:p>
    <w:p w:rsidR="00EB012D" w:rsidRPr="003662E5" w:rsidRDefault="00EB012D" w:rsidP="00AB4693">
      <w:pPr>
        <w:pStyle w:val="paragraph"/>
      </w:pPr>
      <w:r w:rsidRPr="003662E5">
        <w:tab/>
        <w:t>(b)</w:t>
      </w:r>
      <w:r w:rsidRPr="003662E5">
        <w:tab/>
        <w:t>is not already registered under the scheme in relation to the foreign principal;</w:t>
      </w:r>
    </w:p>
    <w:p w:rsidR="00EB012D" w:rsidRPr="003662E5" w:rsidRDefault="00EB012D" w:rsidP="00AB4693">
      <w:pPr>
        <w:pStyle w:val="subsection2"/>
      </w:pPr>
      <w:r w:rsidRPr="003662E5">
        <w:t>must apply to the Secretary for registration in relation to the foreign principal, no later than 14 days after becoming liable.</w:t>
      </w:r>
    </w:p>
    <w:p w:rsidR="00EB012D" w:rsidRPr="003662E5" w:rsidRDefault="00EB012D" w:rsidP="00AB4693">
      <w:pPr>
        <w:pStyle w:val="notetext"/>
      </w:pPr>
      <w:r w:rsidRPr="003662E5">
        <w:t>Note:</w:t>
      </w:r>
      <w:r w:rsidRPr="003662E5">
        <w:tab/>
        <w:t>It is an offence not to register if a person is liable to register (see section</w:t>
      </w:r>
      <w:r w:rsidR="003662E5">
        <w:t> </w:t>
      </w:r>
      <w:r w:rsidRPr="003662E5">
        <w:t>57).</w:t>
      </w:r>
    </w:p>
    <w:p w:rsidR="00EB012D" w:rsidRPr="003662E5" w:rsidRDefault="00EB012D" w:rsidP="00AB4693">
      <w:pPr>
        <w:pStyle w:val="subsection"/>
      </w:pPr>
      <w:r w:rsidRPr="003662E5">
        <w:tab/>
        <w:t>(2)</w:t>
      </w:r>
      <w:r w:rsidRPr="003662E5">
        <w:tab/>
        <w:t>The application must be:</w:t>
      </w:r>
    </w:p>
    <w:p w:rsidR="00EB012D" w:rsidRPr="003662E5" w:rsidRDefault="00EB012D" w:rsidP="00AB4693">
      <w:pPr>
        <w:pStyle w:val="paragraph"/>
      </w:pPr>
      <w:r w:rsidRPr="003662E5">
        <w:tab/>
        <w:t>(a)</w:t>
      </w:r>
      <w:r w:rsidRPr="003662E5">
        <w:tab/>
        <w:t>in writing; and</w:t>
      </w:r>
    </w:p>
    <w:p w:rsidR="00EB012D" w:rsidRPr="003662E5" w:rsidRDefault="00EB012D" w:rsidP="00AB4693">
      <w:pPr>
        <w:pStyle w:val="paragraph"/>
      </w:pPr>
      <w:r w:rsidRPr="003662E5">
        <w:tab/>
        <w:t>(b)</w:t>
      </w:r>
      <w:r w:rsidRPr="003662E5">
        <w:tab/>
        <w:t>in an approved form (if any); and</w:t>
      </w:r>
    </w:p>
    <w:p w:rsidR="00EB012D" w:rsidRPr="003662E5" w:rsidRDefault="00EB012D" w:rsidP="00AB4693">
      <w:pPr>
        <w:pStyle w:val="paragraph"/>
      </w:pPr>
      <w:r w:rsidRPr="003662E5">
        <w:tab/>
        <w:t>(c)</w:t>
      </w:r>
      <w:r w:rsidRPr="003662E5">
        <w:tab/>
        <w:t>given in an approved manner (if any); and</w:t>
      </w:r>
    </w:p>
    <w:p w:rsidR="00EB012D" w:rsidRPr="003662E5" w:rsidRDefault="00EB012D" w:rsidP="00AB4693">
      <w:pPr>
        <w:pStyle w:val="paragraph"/>
      </w:pPr>
      <w:r w:rsidRPr="003662E5">
        <w:tab/>
        <w:t>(d)</w:t>
      </w:r>
      <w:r w:rsidRPr="003662E5">
        <w:tab/>
        <w:t>accompanied by any information or documents required by the Secretary.</w:t>
      </w:r>
    </w:p>
    <w:p w:rsidR="00EB012D" w:rsidRPr="003662E5" w:rsidRDefault="00EB012D" w:rsidP="00AB4693">
      <w:pPr>
        <w:pStyle w:val="ActHead5"/>
      </w:pPr>
      <w:bookmarkStart w:id="34" w:name="_Toc533079996"/>
      <w:r w:rsidRPr="003662E5">
        <w:rPr>
          <w:rStyle w:val="CharSectno"/>
        </w:rPr>
        <w:t>17</w:t>
      </w:r>
      <w:r w:rsidRPr="003662E5">
        <w:t xml:space="preserve">  When a person is registered under the scheme</w:t>
      </w:r>
      <w:bookmarkEnd w:id="34"/>
    </w:p>
    <w:p w:rsidR="00EB012D" w:rsidRPr="003662E5" w:rsidRDefault="00EB012D" w:rsidP="00AB4693">
      <w:pPr>
        <w:pStyle w:val="subsection"/>
      </w:pPr>
      <w:r w:rsidRPr="003662E5">
        <w:tab/>
        <w:t>(1)</w:t>
      </w:r>
      <w:r w:rsidRPr="003662E5">
        <w:tab/>
        <w:t>If a person makes an application for registration in relation to a foreign principal that complies with subsection</w:t>
      </w:r>
      <w:r w:rsidR="003662E5">
        <w:t> </w:t>
      </w:r>
      <w:r w:rsidRPr="003662E5">
        <w:t xml:space="preserve">16(2), the person is </w:t>
      </w:r>
      <w:r w:rsidRPr="003662E5">
        <w:rPr>
          <w:b/>
          <w:i/>
        </w:rPr>
        <w:t>registered</w:t>
      </w:r>
      <w:r w:rsidRPr="00B10B90">
        <w:t xml:space="preserve"> </w:t>
      </w:r>
      <w:r w:rsidRPr="003662E5">
        <w:t>under the scheme, in relation to the foreign principal:</w:t>
      </w:r>
    </w:p>
    <w:p w:rsidR="00EB012D" w:rsidRPr="003662E5" w:rsidRDefault="00EB012D" w:rsidP="00AB4693">
      <w:pPr>
        <w:pStyle w:val="paragraph"/>
      </w:pPr>
      <w:r w:rsidRPr="003662E5">
        <w:tab/>
        <w:t>(a)</w:t>
      </w:r>
      <w:r w:rsidRPr="003662E5">
        <w:tab/>
        <w:t>from the day the application is given to the Secretary; and</w:t>
      </w:r>
    </w:p>
    <w:p w:rsidR="00EB012D" w:rsidRPr="003662E5" w:rsidRDefault="00EB012D" w:rsidP="00AB4693">
      <w:pPr>
        <w:pStyle w:val="paragraph"/>
      </w:pPr>
      <w:r w:rsidRPr="003662E5">
        <w:tab/>
        <w:t>(b)</w:t>
      </w:r>
      <w:r w:rsidRPr="003662E5">
        <w:tab/>
        <w:t>until the registration ends under section</w:t>
      </w:r>
      <w:r w:rsidR="003662E5">
        <w:t> </w:t>
      </w:r>
      <w:r w:rsidRPr="003662E5">
        <w:t>32.</w:t>
      </w:r>
    </w:p>
    <w:p w:rsidR="00EB012D" w:rsidRPr="003662E5" w:rsidRDefault="00EB012D" w:rsidP="00AB4693">
      <w:pPr>
        <w:pStyle w:val="subsection"/>
      </w:pPr>
      <w:r w:rsidRPr="003662E5">
        <w:tab/>
        <w:t>(2)</w:t>
      </w:r>
      <w:r w:rsidRPr="003662E5">
        <w:tab/>
      </w:r>
      <w:r w:rsidR="003662E5">
        <w:t>Paragraph (</w:t>
      </w:r>
      <w:r w:rsidRPr="003662E5">
        <w:t>1)(a) applies even if the application is made more than 14 days after the person became liable to register in relation to the foreign principal.</w:t>
      </w:r>
    </w:p>
    <w:p w:rsidR="00EB012D" w:rsidRPr="003662E5" w:rsidRDefault="00EB012D" w:rsidP="00AB4693">
      <w:pPr>
        <w:pStyle w:val="ActHead5"/>
      </w:pPr>
      <w:bookmarkStart w:id="35" w:name="_Toc533079997"/>
      <w:r w:rsidRPr="003662E5">
        <w:rPr>
          <w:rStyle w:val="CharSectno"/>
        </w:rPr>
        <w:t>18</w:t>
      </w:r>
      <w:r w:rsidRPr="003662E5">
        <w:t xml:space="preserve">  Persons who are liable to register</w:t>
      </w:r>
      <w:bookmarkEnd w:id="35"/>
    </w:p>
    <w:p w:rsidR="00EB012D" w:rsidRPr="003662E5" w:rsidRDefault="00EB012D" w:rsidP="00AB4693">
      <w:pPr>
        <w:pStyle w:val="subsection"/>
      </w:pPr>
      <w:r w:rsidRPr="003662E5">
        <w:tab/>
        <w:t>(1)</w:t>
      </w:r>
      <w:r w:rsidRPr="003662E5">
        <w:tab/>
        <w:t>If a person:</w:t>
      </w:r>
    </w:p>
    <w:p w:rsidR="00EB012D" w:rsidRPr="003662E5" w:rsidRDefault="00EB012D" w:rsidP="00AB4693">
      <w:pPr>
        <w:pStyle w:val="paragraph"/>
      </w:pPr>
      <w:r w:rsidRPr="003662E5">
        <w:lastRenderedPageBreak/>
        <w:tab/>
        <w:t>(a)</w:t>
      </w:r>
      <w:r w:rsidRPr="003662E5">
        <w:tab/>
        <w:t>undertakes an activity on behalf of a foreign principal that is registrable in relation to the foreign principal; or</w:t>
      </w:r>
    </w:p>
    <w:p w:rsidR="00EB012D" w:rsidRPr="003662E5" w:rsidRDefault="00EB012D" w:rsidP="00AB4693">
      <w:pPr>
        <w:pStyle w:val="paragraph"/>
      </w:pPr>
      <w:r w:rsidRPr="003662E5">
        <w:tab/>
        <w:t>(b)</w:t>
      </w:r>
      <w:r w:rsidRPr="003662E5">
        <w:tab/>
        <w:t>enters a registrable arrangement with a foreign principal;</w:t>
      </w:r>
    </w:p>
    <w:p w:rsidR="00EB012D" w:rsidRPr="003662E5" w:rsidRDefault="00EB012D" w:rsidP="00AB4693">
      <w:pPr>
        <w:pStyle w:val="subsection2"/>
      </w:pPr>
      <w:r w:rsidRPr="003662E5">
        <w:t xml:space="preserve">the person </w:t>
      </w:r>
      <w:r w:rsidRPr="003662E5">
        <w:rPr>
          <w:b/>
          <w:i/>
        </w:rPr>
        <w:t>becomes</w:t>
      </w:r>
      <w:r w:rsidRPr="003662E5">
        <w:t xml:space="preserve"> liable to register under the scheme in relation to the foreign principal.</w:t>
      </w:r>
    </w:p>
    <w:p w:rsidR="00EB012D" w:rsidRPr="003662E5" w:rsidRDefault="00EB012D" w:rsidP="00AB4693">
      <w:pPr>
        <w:pStyle w:val="subsection"/>
        <w:rPr>
          <w:sz w:val="20"/>
        </w:rPr>
      </w:pPr>
      <w:r w:rsidRPr="003662E5">
        <w:tab/>
        <w:t>(2)</w:t>
      </w:r>
      <w:r w:rsidRPr="003662E5">
        <w:tab/>
        <w:t xml:space="preserve">A person who has become liable to register under the scheme in relation to a foreign principal remains </w:t>
      </w:r>
      <w:r w:rsidRPr="003662E5">
        <w:rPr>
          <w:b/>
          <w:i/>
        </w:rPr>
        <w:t>liable to register</w:t>
      </w:r>
      <w:r w:rsidRPr="003662E5">
        <w:t xml:space="preserve"> under the scheme in relation to the foreign principal until ceasing to be liable under section</w:t>
      </w:r>
      <w:r w:rsidR="003662E5">
        <w:t> </w:t>
      </w:r>
      <w:r w:rsidRPr="003662E5">
        <w:t>19</w:t>
      </w:r>
      <w:r w:rsidRPr="003662E5">
        <w:rPr>
          <w:sz w:val="20"/>
        </w:rPr>
        <w:t>.</w:t>
      </w:r>
    </w:p>
    <w:p w:rsidR="00EB012D" w:rsidRPr="003662E5" w:rsidRDefault="00EB012D" w:rsidP="00AB4693">
      <w:pPr>
        <w:pStyle w:val="subsection"/>
      </w:pPr>
      <w:r w:rsidRPr="003662E5">
        <w:tab/>
        <w:t>(3)</w:t>
      </w:r>
      <w:r w:rsidRPr="003662E5">
        <w:tab/>
        <w:t>To avoid doubt:</w:t>
      </w:r>
    </w:p>
    <w:p w:rsidR="00EB012D" w:rsidRPr="003662E5" w:rsidRDefault="00EB012D" w:rsidP="00AB4693">
      <w:pPr>
        <w:pStyle w:val="paragraph"/>
      </w:pPr>
      <w:r w:rsidRPr="003662E5">
        <w:tab/>
        <w:t>(a)</w:t>
      </w:r>
      <w:r w:rsidRPr="003662E5">
        <w:tab/>
      </w:r>
      <w:r w:rsidR="003662E5">
        <w:t>paragraph (</w:t>
      </w:r>
      <w:r w:rsidRPr="003662E5">
        <w:t>1)(a) applies even if the person only undertakes an activity once; and</w:t>
      </w:r>
    </w:p>
    <w:p w:rsidR="00EB012D" w:rsidRPr="003662E5" w:rsidRDefault="00EB012D" w:rsidP="00AB4693">
      <w:pPr>
        <w:pStyle w:val="paragraph"/>
      </w:pPr>
      <w:r w:rsidRPr="003662E5">
        <w:tab/>
        <w:t>(b)</w:t>
      </w:r>
      <w:r w:rsidRPr="003662E5">
        <w:tab/>
      </w:r>
      <w:r w:rsidR="003662E5">
        <w:t>paragraph (</w:t>
      </w:r>
      <w:r w:rsidRPr="003662E5">
        <w:t>1)(b) applies even if the person never undertakes an activity under the arrangement.</w:t>
      </w:r>
    </w:p>
    <w:p w:rsidR="00EB012D" w:rsidRPr="003662E5" w:rsidRDefault="00EB012D" w:rsidP="00AB4693">
      <w:pPr>
        <w:pStyle w:val="ActHead5"/>
      </w:pPr>
      <w:bookmarkStart w:id="36" w:name="_Toc533079998"/>
      <w:r w:rsidRPr="003662E5">
        <w:rPr>
          <w:rStyle w:val="CharSectno"/>
        </w:rPr>
        <w:t>19</w:t>
      </w:r>
      <w:r w:rsidRPr="003662E5">
        <w:t xml:space="preserve">  Ceasing to be liable to register</w:t>
      </w:r>
      <w:bookmarkEnd w:id="36"/>
    </w:p>
    <w:p w:rsidR="00EB012D" w:rsidRPr="003662E5" w:rsidRDefault="00EB012D" w:rsidP="00AB4693">
      <w:pPr>
        <w:pStyle w:val="subsection"/>
      </w:pPr>
      <w:r w:rsidRPr="003662E5">
        <w:tab/>
        <w:t>(1)</w:t>
      </w:r>
      <w:r w:rsidRPr="003662E5">
        <w:tab/>
        <w:t xml:space="preserve">A person </w:t>
      </w:r>
      <w:r w:rsidRPr="003662E5">
        <w:rPr>
          <w:b/>
          <w:i/>
        </w:rPr>
        <w:t>ceases</w:t>
      </w:r>
      <w:r w:rsidRPr="003662E5">
        <w:t xml:space="preserve"> to be liable to register in relation to a foreign principal, on a day, if:</w:t>
      </w:r>
    </w:p>
    <w:p w:rsidR="00EB012D" w:rsidRPr="003662E5" w:rsidRDefault="00EB012D" w:rsidP="00AB4693">
      <w:pPr>
        <w:pStyle w:val="paragraph"/>
      </w:pPr>
      <w:r w:rsidRPr="003662E5">
        <w:tab/>
        <w:t>(a)</w:t>
      </w:r>
      <w:r w:rsidRPr="003662E5">
        <w:tab/>
        <w:t>the person has given the Secretary a notice in relation to the foreign principal under section</w:t>
      </w:r>
      <w:r w:rsidR="003662E5">
        <w:t> </w:t>
      </w:r>
      <w:r w:rsidRPr="003662E5">
        <w:t>31 (notice of end of liability to register) specifying the day in accordance with subsection</w:t>
      </w:r>
      <w:r w:rsidR="003662E5">
        <w:t> </w:t>
      </w:r>
      <w:r w:rsidRPr="003662E5">
        <w:t>31(3) as the day the person’s registration in relation to the foreign principal is to cease; and</w:t>
      </w:r>
    </w:p>
    <w:p w:rsidR="00EB012D" w:rsidRPr="003662E5" w:rsidRDefault="00EB012D" w:rsidP="00AB4693">
      <w:pPr>
        <w:pStyle w:val="paragraph"/>
      </w:pPr>
      <w:r w:rsidRPr="003662E5">
        <w:tab/>
        <w:t>(b)</w:t>
      </w:r>
      <w:r w:rsidRPr="003662E5">
        <w:tab/>
        <w:t>on the day, no registrable arrangement exists between the person and the foreign principal.</w:t>
      </w:r>
    </w:p>
    <w:p w:rsidR="00EB012D" w:rsidRPr="003662E5" w:rsidRDefault="00EB012D" w:rsidP="00AB4693">
      <w:pPr>
        <w:pStyle w:val="notetext"/>
      </w:pPr>
      <w:r w:rsidRPr="003662E5">
        <w:t>Note:</w:t>
      </w:r>
      <w:r w:rsidRPr="003662E5">
        <w:tab/>
        <w:t>A person must be registered under the scheme before the person can give a notice under section</w:t>
      </w:r>
      <w:r w:rsidR="003662E5">
        <w:t> </w:t>
      </w:r>
      <w:r w:rsidRPr="003662E5">
        <w:t>31.</w:t>
      </w:r>
    </w:p>
    <w:p w:rsidR="00EB012D" w:rsidRPr="003662E5" w:rsidRDefault="00EB012D" w:rsidP="00AB4693">
      <w:pPr>
        <w:pStyle w:val="subsection"/>
      </w:pPr>
      <w:r w:rsidRPr="003662E5">
        <w:tab/>
        <w:t>(2)</w:t>
      </w:r>
      <w:r w:rsidRPr="003662E5">
        <w:tab/>
        <w:t xml:space="preserve">If a person is liable to register under the scheme in relation to a foreign principal only because of being one of the following kinds of persons, the person </w:t>
      </w:r>
      <w:r w:rsidRPr="003662E5">
        <w:rPr>
          <w:b/>
          <w:i/>
        </w:rPr>
        <w:t>ceases</w:t>
      </w:r>
      <w:r w:rsidRPr="003662E5">
        <w:t xml:space="preserve"> to be liable to register in relation to the foreign principal the day he or she ceases to be that kind of person:</w:t>
      </w:r>
    </w:p>
    <w:p w:rsidR="00EB012D" w:rsidRPr="003662E5" w:rsidRDefault="00EB012D" w:rsidP="00AB4693">
      <w:pPr>
        <w:pStyle w:val="paragraph"/>
      </w:pPr>
      <w:r w:rsidRPr="003662E5">
        <w:tab/>
        <w:t>(a)</w:t>
      </w:r>
      <w:r w:rsidRPr="003662E5">
        <w:tab/>
        <w:t xml:space="preserve">a </w:t>
      </w:r>
      <w:r w:rsidR="007D145B" w:rsidRPr="003662E5">
        <w:t>former</w:t>
      </w:r>
      <w:r w:rsidRPr="003662E5">
        <w:t xml:space="preserve"> Cabinet Minister;</w:t>
      </w:r>
    </w:p>
    <w:p w:rsidR="007D145B" w:rsidRPr="003662E5" w:rsidRDefault="007D145B" w:rsidP="007D145B">
      <w:pPr>
        <w:pStyle w:val="paragraph"/>
      </w:pPr>
      <w:r w:rsidRPr="003662E5">
        <w:tab/>
        <w:t>(b)</w:t>
      </w:r>
      <w:r w:rsidRPr="003662E5">
        <w:tab/>
        <w:t>a recent designated position holder.</w:t>
      </w:r>
    </w:p>
    <w:p w:rsidR="00EB012D" w:rsidRPr="003662E5" w:rsidRDefault="00EB012D" w:rsidP="00AB4693">
      <w:pPr>
        <w:pStyle w:val="ActHead3"/>
        <w:pageBreakBefore/>
      </w:pPr>
      <w:bookmarkStart w:id="37" w:name="_Toc533079999"/>
      <w:r w:rsidRPr="003662E5">
        <w:rPr>
          <w:rStyle w:val="CharDivNo"/>
        </w:rPr>
        <w:lastRenderedPageBreak/>
        <w:t>Division</w:t>
      </w:r>
      <w:r w:rsidR="003662E5" w:rsidRPr="003662E5">
        <w:rPr>
          <w:rStyle w:val="CharDivNo"/>
        </w:rPr>
        <w:t> </w:t>
      </w:r>
      <w:r w:rsidRPr="003662E5">
        <w:rPr>
          <w:rStyle w:val="CharDivNo"/>
        </w:rPr>
        <w:t>3</w:t>
      </w:r>
      <w:r w:rsidRPr="003662E5">
        <w:t>—</w:t>
      </w:r>
      <w:r w:rsidRPr="003662E5">
        <w:rPr>
          <w:rStyle w:val="CharDivText"/>
        </w:rPr>
        <w:t>Registrable activities</w:t>
      </w:r>
      <w:bookmarkEnd w:id="37"/>
    </w:p>
    <w:p w:rsidR="00EB012D" w:rsidRPr="003662E5" w:rsidRDefault="00EB012D" w:rsidP="00AB4693">
      <w:pPr>
        <w:pStyle w:val="ActHead5"/>
      </w:pPr>
      <w:bookmarkStart w:id="38" w:name="_Toc533080000"/>
      <w:r w:rsidRPr="003662E5">
        <w:rPr>
          <w:rStyle w:val="CharSectno"/>
        </w:rPr>
        <w:t>20</w:t>
      </w:r>
      <w:r w:rsidRPr="003662E5">
        <w:t xml:space="preserve">  Registrable activities: parliamentary lobbying on behalf of foreign government</w:t>
      </w:r>
      <w:bookmarkEnd w:id="38"/>
    </w:p>
    <w:p w:rsidR="00EB012D" w:rsidRPr="003662E5" w:rsidRDefault="00EB012D" w:rsidP="00AB4693">
      <w:pPr>
        <w:pStyle w:val="subsection"/>
      </w:pPr>
      <w:r w:rsidRPr="003662E5">
        <w:tab/>
      </w:r>
      <w:r w:rsidRPr="003662E5">
        <w:tab/>
        <w:t xml:space="preserve">An activity that a person undertakes on behalf of a foreign government is </w:t>
      </w:r>
      <w:r w:rsidRPr="003662E5">
        <w:rPr>
          <w:b/>
          <w:i/>
        </w:rPr>
        <w:t>registrable</w:t>
      </w:r>
      <w:r w:rsidRPr="00B10B90">
        <w:t xml:space="preserve"> </w:t>
      </w:r>
      <w:r w:rsidRPr="003662E5">
        <w:t>in relation to the foreign government if:</w:t>
      </w:r>
    </w:p>
    <w:p w:rsidR="00EB012D" w:rsidRPr="003662E5" w:rsidRDefault="00EB012D" w:rsidP="00AB4693">
      <w:pPr>
        <w:pStyle w:val="paragraph"/>
      </w:pPr>
      <w:r w:rsidRPr="003662E5">
        <w:tab/>
        <w:t>(a)</w:t>
      </w:r>
      <w:r w:rsidRPr="003662E5">
        <w:tab/>
        <w:t>the activity is parliamentary lobbying in Australia (whether or not the purpose is political or governmental influence); and</w:t>
      </w:r>
    </w:p>
    <w:p w:rsidR="00EB012D" w:rsidRPr="003662E5" w:rsidRDefault="00EB012D" w:rsidP="00AB4693">
      <w:pPr>
        <w:pStyle w:val="paragraph"/>
      </w:pPr>
      <w:r w:rsidRPr="003662E5">
        <w:tab/>
        <w:t>(b)</w:t>
      </w:r>
      <w:r w:rsidRPr="003662E5">
        <w:tab/>
        <w:t>the person is not exempt under Division</w:t>
      </w:r>
      <w:r w:rsidR="003662E5">
        <w:t> </w:t>
      </w:r>
      <w:r w:rsidRPr="003662E5">
        <w:t>4 in relation to the activity.</w:t>
      </w:r>
    </w:p>
    <w:p w:rsidR="00EB012D" w:rsidRPr="003662E5" w:rsidRDefault="00EB012D" w:rsidP="00AB4693">
      <w:pPr>
        <w:pStyle w:val="ActHead5"/>
      </w:pPr>
      <w:bookmarkStart w:id="39" w:name="_Toc533080001"/>
      <w:r w:rsidRPr="003662E5">
        <w:rPr>
          <w:rStyle w:val="CharSectno"/>
        </w:rPr>
        <w:t>21</w:t>
      </w:r>
      <w:r w:rsidRPr="003662E5">
        <w:t xml:space="preserve">  Registrable activities: activities in Australia for the purpose of political or governmental influence</w:t>
      </w:r>
      <w:bookmarkEnd w:id="39"/>
    </w:p>
    <w:p w:rsidR="00EB012D" w:rsidRPr="003662E5" w:rsidRDefault="00EB012D" w:rsidP="00AB4693">
      <w:pPr>
        <w:pStyle w:val="subsection"/>
      </w:pPr>
      <w:r w:rsidRPr="003662E5">
        <w:tab/>
        <w:t>(1)</w:t>
      </w:r>
      <w:r w:rsidRPr="003662E5">
        <w:tab/>
        <w:t xml:space="preserve">An activity that a person undertakes on behalf of a foreign principal is </w:t>
      </w:r>
      <w:r w:rsidRPr="003662E5">
        <w:rPr>
          <w:b/>
          <w:i/>
        </w:rPr>
        <w:t>registrable</w:t>
      </w:r>
      <w:r w:rsidRPr="00B10B90">
        <w:t xml:space="preserve"> </w:t>
      </w:r>
      <w:r w:rsidRPr="003662E5">
        <w:t>in relation to the foreign principal if:</w:t>
      </w:r>
    </w:p>
    <w:p w:rsidR="00EB012D" w:rsidRPr="003662E5" w:rsidRDefault="00EB012D" w:rsidP="00AB4693">
      <w:pPr>
        <w:pStyle w:val="paragraph"/>
      </w:pPr>
      <w:r w:rsidRPr="003662E5">
        <w:tab/>
        <w:t>(a)</w:t>
      </w:r>
      <w:r w:rsidRPr="003662E5">
        <w:tab/>
        <w:t>the activity is covered by an item in the table; and</w:t>
      </w:r>
    </w:p>
    <w:p w:rsidR="00EB012D" w:rsidRPr="003662E5" w:rsidRDefault="00EB012D" w:rsidP="00AB4693">
      <w:pPr>
        <w:pStyle w:val="paragraph"/>
      </w:pPr>
      <w:r w:rsidRPr="003662E5">
        <w:tab/>
        <w:t>(b)</w:t>
      </w:r>
      <w:r w:rsidRPr="003662E5">
        <w:tab/>
        <w:t>the foreign principal is the kind of foreign principal specified for the activity in the table; and</w:t>
      </w:r>
    </w:p>
    <w:p w:rsidR="00EB012D" w:rsidRPr="003662E5" w:rsidRDefault="00EB012D" w:rsidP="00AB4693">
      <w:pPr>
        <w:pStyle w:val="paragraph"/>
      </w:pPr>
      <w:r w:rsidRPr="003662E5">
        <w:tab/>
        <w:t>(c)</w:t>
      </w:r>
      <w:r w:rsidRPr="003662E5">
        <w:tab/>
        <w:t>the person is not exempt under Division</w:t>
      </w:r>
      <w:r w:rsidR="003662E5">
        <w:t> </w:t>
      </w:r>
      <w:r w:rsidRPr="003662E5">
        <w:t>4 in relation to the activity.</w:t>
      </w:r>
    </w:p>
    <w:p w:rsidR="00EB012D" w:rsidRPr="003662E5" w:rsidRDefault="00EB012D" w:rsidP="00AB46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250"/>
        <w:gridCol w:w="3124"/>
      </w:tblGrid>
      <w:tr w:rsidR="00EB012D" w:rsidRPr="003662E5" w:rsidTr="004F028D">
        <w:trPr>
          <w:tblHeader/>
        </w:trPr>
        <w:tc>
          <w:tcPr>
            <w:tcW w:w="7088" w:type="dxa"/>
            <w:gridSpan w:val="3"/>
            <w:tcBorders>
              <w:top w:val="single" w:sz="12" w:space="0" w:color="auto"/>
              <w:bottom w:val="single" w:sz="6" w:space="0" w:color="auto"/>
            </w:tcBorders>
            <w:shd w:val="clear" w:color="auto" w:fill="auto"/>
          </w:tcPr>
          <w:p w:rsidR="00EB012D" w:rsidRPr="003662E5" w:rsidRDefault="00EB012D" w:rsidP="00AB4693">
            <w:pPr>
              <w:pStyle w:val="TableHeading"/>
            </w:pPr>
            <w:r w:rsidRPr="003662E5">
              <w:t>Activities in Australia for the purpose of political or governmental influence</w:t>
            </w:r>
          </w:p>
        </w:tc>
      </w:tr>
      <w:tr w:rsidR="00EB012D" w:rsidRPr="003662E5" w:rsidTr="004F028D">
        <w:trPr>
          <w:tblHeader/>
        </w:trPr>
        <w:tc>
          <w:tcPr>
            <w:tcW w:w="714" w:type="dxa"/>
            <w:tcBorders>
              <w:top w:val="single" w:sz="6" w:space="0" w:color="auto"/>
              <w:bottom w:val="single" w:sz="12" w:space="0" w:color="auto"/>
            </w:tcBorders>
            <w:shd w:val="clear" w:color="auto" w:fill="auto"/>
          </w:tcPr>
          <w:p w:rsidR="00EB012D" w:rsidRPr="003662E5" w:rsidRDefault="00EB012D" w:rsidP="00AB4693">
            <w:pPr>
              <w:pStyle w:val="TableHeading"/>
            </w:pPr>
            <w:r w:rsidRPr="003662E5">
              <w:t>Item</w:t>
            </w:r>
          </w:p>
        </w:tc>
        <w:tc>
          <w:tcPr>
            <w:tcW w:w="3250" w:type="dxa"/>
            <w:tcBorders>
              <w:top w:val="single" w:sz="6" w:space="0" w:color="auto"/>
              <w:bottom w:val="single" w:sz="12" w:space="0" w:color="auto"/>
            </w:tcBorders>
            <w:shd w:val="clear" w:color="auto" w:fill="auto"/>
          </w:tcPr>
          <w:p w:rsidR="00EB012D" w:rsidRPr="003662E5" w:rsidRDefault="00EB012D" w:rsidP="00AB4693">
            <w:pPr>
              <w:pStyle w:val="TableHeading"/>
            </w:pPr>
            <w:r w:rsidRPr="003662E5">
              <w:t>Activity</w:t>
            </w:r>
          </w:p>
        </w:tc>
        <w:tc>
          <w:tcPr>
            <w:tcW w:w="3124" w:type="dxa"/>
            <w:tcBorders>
              <w:top w:val="single" w:sz="6" w:space="0" w:color="auto"/>
              <w:bottom w:val="single" w:sz="12" w:space="0" w:color="auto"/>
            </w:tcBorders>
            <w:shd w:val="clear" w:color="auto" w:fill="auto"/>
          </w:tcPr>
          <w:p w:rsidR="00EB012D" w:rsidRPr="003662E5" w:rsidRDefault="00EB012D" w:rsidP="00AB4693">
            <w:pPr>
              <w:pStyle w:val="TableHeading"/>
            </w:pPr>
            <w:r w:rsidRPr="003662E5">
              <w:t>Foreign principal</w:t>
            </w:r>
          </w:p>
        </w:tc>
      </w:tr>
      <w:tr w:rsidR="00EB012D" w:rsidRPr="003662E5" w:rsidTr="004F028D">
        <w:tc>
          <w:tcPr>
            <w:tcW w:w="714" w:type="dxa"/>
            <w:tcBorders>
              <w:top w:val="single" w:sz="12" w:space="0" w:color="auto"/>
            </w:tcBorders>
            <w:shd w:val="clear" w:color="auto" w:fill="auto"/>
          </w:tcPr>
          <w:p w:rsidR="00EB012D" w:rsidRPr="003662E5" w:rsidRDefault="00EB012D" w:rsidP="00AB4693">
            <w:pPr>
              <w:pStyle w:val="Tabletext"/>
            </w:pPr>
            <w:r w:rsidRPr="003662E5">
              <w:t>1</w:t>
            </w:r>
          </w:p>
        </w:tc>
        <w:tc>
          <w:tcPr>
            <w:tcW w:w="3250" w:type="dxa"/>
            <w:tcBorders>
              <w:top w:val="single" w:sz="12" w:space="0" w:color="auto"/>
            </w:tcBorders>
            <w:shd w:val="clear" w:color="auto" w:fill="auto"/>
          </w:tcPr>
          <w:p w:rsidR="00EB012D" w:rsidRPr="003662E5" w:rsidRDefault="00EB012D" w:rsidP="00AB4693">
            <w:pPr>
              <w:pStyle w:val="Tabletext"/>
            </w:pPr>
            <w:r w:rsidRPr="003662E5">
              <w:t>Parliamentary lobbying:</w:t>
            </w:r>
          </w:p>
          <w:p w:rsidR="00B2670D" w:rsidRPr="003662E5" w:rsidRDefault="00B2670D" w:rsidP="00B2670D">
            <w:pPr>
              <w:pStyle w:val="Tablea"/>
            </w:pPr>
            <w:r w:rsidRPr="003662E5">
              <w:t>(a) in Australia; and</w:t>
            </w:r>
          </w:p>
          <w:p w:rsidR="00EB012D" w:rsidRPr="003662E5" w:rsidRDefault="00EB012D" w:rsidP="00AB4693">
            <w:pPr>
              <w:pStyle w:val="Tablea"/>
            </w:pPr>
            <w:r w:rsidRPr="003662E5">
              <w:t>(b) for the purpose of political or governmental influence</w:t>
            </w:r>
          </w:p>
        </w:tc>
        <w:tc>
          <w:tcPr>
            <w:tcW w:w="3124" w:type="dxa"/>
            <w:tcBorders>
              <w:top w:val="single" w:sz="12" w:space="0" w:color="auto"/>
            </w:tcBorders>
            <w:shd w:val="clear" w:color="auto" w:fill="auto"/>
          </w:tcPr>
          <w:p w:rsidR="00B2670D" w:rsidRPr="003662E5" w:rsidRDefault="00B2670D" w:rsidP="00AB4693">
            <w:pPr>
              <w:pStyle w:val="Tablea"/>
            </w:pPr>
            <w:r w:rsidRPr="003662E5">
              <w:t>(a) a foreign government related entity; or</w:t>
            </w:r>
          </w:p>
          <w:p w:rsidR="00EB012D" w:rsidRPr="003662E5" w:rsidRDefault="00EB012D" w:rsidP="00AB4693">
            <w:pPr>
              <w:pStyle w:val="Tablea"/>
            </w:pPr>
            <w:r w:rsidRPr="003662E5">
              <w:t>(b) a foreign political organisation; or</w:t>
            </w:r>
          </w:p>
          <w:p w:rsidR="00EB012D" w:rsidRPr="003662E5" w:rsidRDefault="007D145B" w:rsidP="007D145B">
            <w:pPr>
              <w:pStyle w:val="Tablea"/>
            </w:pPr>
            <w:r w:rsidRPr="003662E5">
              <w:t>(c) a foreign government related individual</w:t>
            </w:r>
          </w:p>
        </w:tc>
      </w:tr>
      <w:tr w:rsidR="00EB012D" w:rsidRPr="003662E5" w:rsidTr="000D1E94">
        <w:trPr>
          <w:cantSplit/>
        </w:trPr>
        <w:tc>
          <w:tcPr>
            <w:tcW w:w="714" w:type="dxa"/>
            <w:tcBorders>
              <w:bottom w:val="single" w:sz="2" w:space="0" w:color="auto"/>
            </w:tcBorders>
            <w:shd w:val="clear" w:color="auto" w:fill="auto"/>
          </w:tcPr>
          <w:p w:rsidR="00EB012D" w:rsidRPr="003662E5" w:rsidRDefault="00EB012D" w:rsidP="00AB4693">
            <w:pPr>
              <w:pStyle w:val="Tabletext"/>
            </w:pPr>
            <w:r w:rsidRPr="003662E5">
              <w:lastRenderedPageBreak/>
              <w:t>2</w:t>
            </w:r>
          </w:p>
        </w:tc>
        <w:tc>
          <w:tcPr>
            <w:tcW w:w="3250" w:type="dxa"/>
            <w:tcBorders>
              <w:bottom w:val="single" w:sz="2" w:space="0" w:color="auto"/>
            </w:tcBorders>
            <w:shd w:val="clear" w:color="auto" w:fill="auto"/>
          </w:tcPr>
          <w:p w:rsidR="00EB012D" w:rsidRPr="003662E5" w:rsidRDefault="00EB012D" w:rsidP="00AB4693">
            <w:pPr>
              <w:pStyle w:val="Tabletext"/>
            </w:pPr>
            <w:r w:rsidRPr="003662E5">
              <w:t>General political lobbying:</w:t>
            </w:r>
          </w:p>
          <w:p w:rsidR="00EB012D" w:rsidRPr="003662E5" w:rsidRDefault="00EB012D" w:rsidP="00AB4693">
            <w:pPr>
              <w:pStyle w:val="Tablea"/>
            </w:pPr>
            <w:r w:rsidRPr="003662E5">
              <w:t>(a) in Australia; and</w:t>
            </w:r>
          </w:p>
          <w:p w:rsidR="00EB012D" w:rsidRPr="003662E5" w:rsidRDefault="00EB012D" w:rsidP="00AB4693">
            <w:pPr>
              <w:pStyle w:val="Tablea"/>
            </w:pPr>
            <w:r w:rsidRPr="003662E5">
              <w:t>(b) for the purpose of political or governmental influence</w:t>
            </w:r>
          </w:p>
        </w:tc>
        <w:tc>
          <w:tcPr>
            <w:tcW w:w="3124" w:type="dxa"/>
            <w:tcBorders>
              <w:bottom w:val="single" w:sz="2" w:space="0" w:color="auto"/>
            </w:tcBorders>
            <w:shd w:val="clear" w:color="auto" w:fill="auto"/>
          </w:tcPr>
          <w:p w:rsidR="00EB012D" w:rsidRPr="003662E5" w:rsidRDefault="00EB012D" w:rsidP="00AB4693">
            <w:pPr>
              <w:pStyle w:val="Tabletext"/>
            </w:pPr>
            <w:r w:rsidRPr="003662E5">
              <w:t>any kind of foreign principal</w:t>
            </w:r>
          </w:p>
        </w:tc>
      </w:tr>
      <w:tr w:rsidR="00EB012D" w:rsidRPr="003662E5" w:rsidTr="004F028D">
        <w:tc>
          <w:tcPr>
            <w:tcW w:w="714" w:type="dxa"/>
            <w:tcBorders>
              <w:top w:val="single" w:sz="2" w:space="0" w:color="auto"/>
              <w:bottom w:val="single" w:sz="2" w:space="0" w:color="auto"/>
            </w:tcBorders>
            <w:shd w:val="clear" w:color="auto" w:fill="auto"/>
          </w:tcPr>
          <w:p w:rsidR="00EB012D" w:rsidRPr="003662E5" w:rsidRDefault="00EB012D" w:rsidP="00AB4693">
            <w:pPr>
              <w:pStyle w:val="Tabletext"/>
            </w:pPr>
            <w:r w:rsidRPr="003662E5">
              <w:t>3</w:t>
            </w:r>
          </w:p>
        </w:tc>
        <w:tc>
          <w:tcPr>
            <w:tcW w:w="3250" w:type="dxa"/>
            <w:tcBorders>
              <w:top w:val="single" w:sz="2" w:space="0" w:color="auto"/>
              <w:bottom w:val="single" w:sz="2" w:space="0" w:color="auto"/>
            </w:tcBorders>
            <w:shd w:val="clear" w:color="auto" w:fill="auto"/>
          </w:tcPr>
          <w:p w:rsidR="00EB012D" w:rsidRPr="003662E5" w:rsidRDefault="00EB012D" w:rsidP="00AB4693">
            <w:pPr>
              <w:pStyle w:val="Tabletext"/>
            </w:pPr>
            <w:r w:rsidRPr="003662E5">
              <w:t>Communications activity:</w:t>
            </w:r>
          </w:p>
          <w:p w:rsidR="00EB012D" w:rsidRPr="003662E5" w:rsidRDefault="00EB012D" w:rsidP="00AB4693">
            <w:pPr>
              <w:pStyle w:val="Tablea"/>
            </w:pPr>
            <w:r w:rsidRPr="003662E5">
              <w:t>(a) in Australia; and</w:t>
            </w:r>
          </w:p>
          <w:p w:rsidR="00EB012D" w:rsidRPr="003662E5" w:rsidRDefault="00EB012D" w:rsidP="00AB4693">
            <w:pPr>
              <w:pStyle w:val="Tablea"/>
            </w:pPr>
            <w:r w:rsidRPr="003662E5">
              <w:t>(b) for the purpose of political or governmental influence</w:t>
            </w:r>
          </w:p>
        </w:tc>
        <w:tc>
          <w:tcPr>
            <w:tcW w:w="3124" w:type="dxa"/>
            <w:tcBorders>
              <w:top w:val="single" w:sz="2" w:space="0" w:color="auto"/>
              <w:bottom w:val="single" w:sz="2" w:space="0" w:color="auto"/>
            </w:tcBorders>
            <w:shd w:val="clear" w:color="auto" w:fill="auto"/>
          </w:tcPr>
          <w:p w:rsidR="00EB012D" w:rsidRPr="003662E5" w:rsidRDefault="00EB012D" w:rsidP="00AB4693">
            <w:pPr>
              <w:pStyle w:val="Tabletext"/>
            </w:pPr>
            <w:r w:rsidRPr="003662E5">
              <w:t>any kind of foreign principal</w:t>
            </w:r>
          </w:p>
        </w:tc>
      </w:tr>
      <w:tr w:rsidR="00EB012D" w:rsidRPr="003662E5" w:rsidTr="004F028D">
        <w:tc>
          <w:tcPr>
            <w:tcW w:w="714" w:type="dxa"/>
            <w:tcBorders>
              <w:top w:val="single" w:sz="2" w:space="0" w:color="auto"/>
              <w:bottom w:val="single" w:sz="12" w:space="0" w:color="auto"/>
            </w:tcBorders>
            <w:shd w:val="clear" w:color="auto" w:fill="auto"/>
          </w:tcPr>
          <w:p w:rsidR="00EB012D" w:rsidRPr="003662E5" w:rsidRDefault="00EB012D" w:rsidP="00AB4693">
            <w:pPr>
              <w:pStyle w:val="Tabletext"/>
            </w:pPr>
            <w:r w:rsidRPr="003662E5">
              <w:t>4</w:t>
            </w:r>
          </w:p>
        </w:tc>
        <w:tc>
          <w:tcPr>
            <w:tcW w:w="3250" w:type="dxa"/>
            <w:tcBorders>
              <w:top w:val="single" w:sz="2" w:space="0" w:color="auto"/>
              <w:bottom w:val="single" w:sz="12" w:space="0" w:color="auto"/>
            </w:tcBorders>
            <w:shd w:val="clear" w:color="auto" w:fill="auto"/>
          </w:tcPr>
          <w:p w:rsidR="00EB012D" w:rsidRPr="003662E5" w:rsidRDefault="006C1877" w:rsidP="00AB4693">
            <w:pPr>
              <w:pStyle w:val="Tabletext"/>
            </w:pPr>
            <w:r w:rsidRPr="003662E5">
              <w:t>Disbursement activity</w:t>
            </w:r>
            <w:r w:rsidR="00EB012D" w:rsidRPr="003662E5">
              <w:t>:</w:t>
            </w:r>
          </w:p>
          <w:p w:rsidR="00EB012D" w:rsidRPr="003662E5" w:rsidRDefault="00EB012D" w:rsidP="00AB4693">
            <w:pPr>
              <w:pStyle w:val="Tablea"/>
            </w:pPr>
            <w:r w:rsidRPr="003662E5">
              <w:t>(a) in Australia; and</w:t>
            </w:r>
          </w:p>
          <w:p w:rsidR="00EB012D" w:rsidRPr="003662E5" w:rsidRDefault="00EB012D" w:rsidP="00AB4693">
            <w:pPr>
              <w:pStyle w:val="Tablea"/>
            </w:pPr>
            <w:r w:rsidRPr="003662E5">
              <w:t>(b) for the purpose of political or governmental influence</w:t>
            </w:r>
          </w:p>
        </w:tc>
        <w:tc>
          <w:tcPr>
            <w:tcW w:w="3124" w:type="dxa"/>
            <w:tcBorders>
              <w:top w:val="single" w:sz="2" w:space="0" w:color="auto"/>
              <w:bottom w:val="single" w:sz="12" w:space="0" w:color="auto"/>
            </w:tcBorders>
            <w:shd w:val="clear" w:color="auto" w:fill="auto"/>
          </w:tcPr>
          <w:p w:rsidR="00EB012D" w:rsidRPr="003662E5" w:rsidRDefault="006C1877" w:rsidP="006C1877">
            <w:pPr>
              <w:pStyle w:val="Tabletext"/>
            </w:pPr>
            <w:r w:rsidRPr="003662E5">
              <w:t>any kind of foreign principal</w:t>
            </w:r>
          </w:p>
        </w:tc>
      </w:tr>
    </w:tbl>
    <w:p w:rsidR="00EB012D" w:rsidRPr="003662E5" w:rsidRDefault="00EB012D" w:rsidP="00AB4693">
      <w:pPr>
        <w:pStyle w:val="subsection"/>
      </w:pPr>
      <w:r w:rsidRPr="003662E5">
        <w:tab/>
        <w:t>(2)</w:t>
      </w:r>
      <w:r w:rsidRPr="003662E5">
        <w:tab/>
        <w:t xml:space="preserve">A single activity undertaken by a person may be covered by more than one item of the table in </w:t>
      </w:r>
      <w:r w:rsidR="003662E5">
        <w:t>subsection (</w:t>
      </w:r>
      <w:r w:rsidRPr="003662E5">
        <w:t>1). If it is, the scheme applies in relation to the activity as covered by each such item.</w:t>
      </w:r>
    </w:p>
    <w:p w:rsidR="00EB012D" w:rsidRPr="003662E5" w:rsidRDefault="00EB012D" w:rsidP="00AB4693">
      <w:pPr>
        <w:pStyle w:val="ActHead5"/>
      </w:pPr>
      <w:bookmarkStart w:id="40" w:name="_Toc533080002"/>
      <w:r w:rsidRPr="003662E5">
        <w:rPr>
          <w:rStyle w:val="CharSectno"/>
        </w:rPr>
        <w:t>22</w:t>
      </w:r>
      <w:r w:rsidRPr="003662E5">
        <w:t xml:space="preserve">  Registrable activities: </w:t>
      </w:r>
      <w:r w:rsidR="006C1877" w:rsidRPr="003662E5">
        <w:t>former</w:t>
      </w:r>
      <w:r w:rsidRPr="003662E5">
        <w:t xml:space="preserve"> Cabinet Ministers</w:t>
      </w:r>
      <w:bookmarkEnd w:id="40"/>
    </w:p>
    <w:p w:rsidR="00EB012D" w:rsidRPr="003662E5" w:rsidRDefault="00EB012D" w:rsidP="00AB4693">
      <w:pPr>
        <w:pStyle w:val="subsection"/>
      </w:pPr>
      <w:r w:rsidRPr="003662E5">
        <w:tab/>
      </w:r>
      <w:r w:rsidRPr="003662E5">
        <w:tab/>
        <w:t xml:space="preserve">An activity that a person undertakes on behalf of a foreign principal is </w:t>
      </w:r>
      <w:r w:rsidRPr="003662E5">
        <w:rPr>
          <w:b/>
          <w:i/>
        </w:rPr>
        <w:t>registrable</w:t>
      </w:r>
      <w:r w:rsidRPr="00B10B90">
        <w:t xml:space="preserve"> </w:t>
      </w:r>
      <w:r w:rsidRPr="003662E5">
        <w:t>in relation to the foreign principal if:</w:t>
      </w:r>
    </w:p>
    <w:p w:rsidR="00EB012D" w:rsidRPr="003662E5" w:rsidRDefault="00EB012D" w:rsidP="00AB4693">
      <w:pPr>
        <w:pStyle w:val="paragraph"/>
      </w:pPr>
      <w:r w:rsidRPr="003662E5">
        <w:tab/>
        <w:t>(a)</w:t>
      </w:r>
      <w:r w:rsidRPr="003662E5">
        <w:tab/>
        <w:t xml:space="preserve">the person is a </w:t>
      </w:r>
      <w:r w:rsidR="006C1877" w:rsidRPr="003662E5">
        <w:t>former</w:t>
      </w:r>
      <w:r w:rsidRPr="003662E5">
        <w:t xml:space="preserve"> Cabinet Minister; and</w:t>
      </w:r>
    </w:p>
    <w:p w:rsidR="00EB012D" w:rsidRPr="003662E5" w:rsidRDefault="00EB012D" w:rsidP="00AB4693">
      <w:pPr>
        <w:pStyle w:val="paragraph"/>
      </w:pPr>
      <w:r w:rsidRPr="003662E5">
        <w:tab/>
        <w:t>(c)</w:t>
      </w:r>
      <w:r w:rsidRPr="003662E5">
        <w:tab/>
        <w:t>the activity is not registrable in relation to the foreign principal under another provision of this Division; and</w:t>
      </w:r>
    </w:p>
    <w:p w:rsidR="00EB012D" w:rsidRPr="003662E5" w:rsidRDefault="00EB012D" w:rsidP="00AB4693">
      <w:pPr>
        <w:pStyle w:val="paragraph"/>
      </w:pPr>
      <w:r w:rsidRPr="003662E5">
        <w:tab/>
        <w:t>(d)</w:t>
      </w:r>
      <w:r w:rsidRPr="003662E5">
        <w:tab/>
        <w:t>the person is not exempt under Division</w:t>
      </w:r>
      <w:r w:rsidR="003662E5">
        <w:t> </w:t>
      </w:r>
      <w:r w:rsidRPr="003662E5">
        <w:t>4 in relation to the activity.</w:t>
      </w:r>
    </w:p>
    <w:p w:rsidR="006C1877" w:rsidRPr="003662E5" w:rsidRDefault="006C1877" w:rsidP="006C1877">
      <w:pPr>
        <w:pStyle w:val="ActHead5"/>
      </w:pPr>
      <w:bookmarkStart w:id="41" w:name="_Toc533080003"/>
      <w:r w:rsidRPr="003662E5">
        <w:rPr>
          <w:rStyle w:val="CharSectno"/>
        </w:rPr>
        <w:t>23</w:t>
      </w:r>
      <w:r w:rsidRPr="003662E5">
        <w:t xml:space="preserve">  Registrable activities: recent designated position holders</w:t>
      </w:r>
      <w:bookmarkEnd w:id="41"/>
    </w:p>
    <w:p w:rsidR="006C1877" w:rsidRPr="003662E5" w:rsidRDefault="006C1877" w:rsidP="006C1877">
      <w:pPr>
        <w:pStyle w:val="subsection"/>
      </w:pPr>
      <w:r w:rsidRPr="003662E5">
        <w:tab/>
      </w:r>
      <w:r w:rsidRPr="003662E5">
        <w:tab/>
        <w:t xml:space="preserve">An activity that a person undertakes on behalf of a foreign principal is </w:t>
      </w:r>
      <w:r w:rsidRPr="003662E5">
        <w:rPr>
          <w:b/>
          <w:i/>
        </w:rPr>
        <w:t>registrable</w:t>
      </w:r>
      <w:r w:rsidRPr="003662E5">
        <w:t xml:space="preserve"> in relation to the foreign principal if:</w:t>
      </w:r>
    </w:p>
    <w:p w:rsidR="006C1877" w:rsidRPr="003662E5" w:rsidRDefault="006C1877" w:rsidP="006C1877">
      <w:pPr>
        <w:pStyle w:val="paragraph"/>
      </w:pPr>
      <w:r w:rsidRPr="003662E5">
        <w:tab/>
        <w:t>(a)</w:t>
      </w:r>
      <w:r w:rsidRPr="003662E5">
        <w:tab/>
        <w:t>the person is a recent designated position holder; and</w:t>
      </w:r>
    </w:p>
    <w:p w:rsidR="006C1877" w:rsidRPr="003662E5" w:rsidRDefault="006C1877" w:rsidP="006C1877">
      <w:pPr>
        <w:pStyle w:val="paragraph"/>
      </w:pPr>
      <w:r w:rsidRPr="003662E5">
        <w:lastRenderedPageBreak/>
        <w:tab/>
        <w:t>(b)</w:t>
      </w:r>
      <w:r w:rsidRPr="003662E5">
        <w:tab/>
        <w:t>in undertaking the activity, the person contributes experience, knowledge, skills or contacts gained in the person’s former capacity as a designated position holder; and</w:t>
      </w:r>
    </w:p>
    <w:p w:rsidR="006C1877" w:rsidRPr="003662E5" w:rsidRDefault="006C1877" w:rsidP="006C1877">
      <w:pPr>
        <w:pStyle w:val="paragraph"/>
      </w:pPr>
      <w:r w:rsidRPr="003662E5">
        <w:tab/>
        <w:t>(c)</w:t>
      </w:r>
      <w:r w:rsidRPr="003662E5">
        <w:tab/>
        <w:t>the activity is not registrable in relation to the foreign principal under another provision of this Division; and</w:t>
      </w:r>
    </w:p>
    <w:p w:rsidR="006C1877" w:rsidRPr="003662E5" w:rsidRDefault="006C1877" w:rsidP="006C1877">
      <w:pPr>
        <w:pStyle w:val="paragraph"/>
      </w:pPr>
      <w:r w:rsidRPr="003662E5">
        <w:tab/>
        <w:t>(d)</w:t>
      </w:r>
      <w:r w:rsidRPr="003662E5">
        <w:tab/>
        <w:t>the person is not exempt under Division</w:t>
      </w:r>
      <w:r w:rsidR="003662E5">
        <w:t> </w:t>
      </w:r>
      <w:r w:rsidRPr="003662E5">
        <w:t>4 in relation to the activity.</w:t>
      </w:r>
    </w:p>
    <w:p w:rsidR="00EB012D" w:rsidRPr="003662E5" w:rsidRDefault="00EB012D" w:rsidP="00AB4693">
      <w:pPr>
        <w:pStyle w:val="ActHead3"/>
        <w:pageBreakBefore/>
      </w:pPr>
      <w:bookmarkStart w:id="42" w:name="_Toc533080004"/>
      <w:r w:rsidRPr="003662E5">
        <w:rPr>
          <w:rStyle w:val="CharDivNo"/>
        </w:rPr>
        <w:lastRenderedPageBreak/>
        <w:t>Division</w:t>
      </w:r>
      <w:r w:rsidR="003662E5" w:rsidRPr="003662E5">
        <w:rPr>
          <w:rStyle w:val="CharDivNo"/>
        </w:rPr>
        <w:t> </w:t>
      </w:r>
      <w:r w:rsidRPr="003662E5">
        <w:rPr>
          <w:rStyle w:val="CharDivNo"/>
        </w:rPr>
        <w:t>4</w:t>
      </w:r>
      <w:r w:rsidRPr="003662E5">
        <w:t>—</w:t>
      </w:r>
      <w:r w:rsidRPr="003662E5">
        <w:rPr>
          <w:rStyle w:val="CharDivText"/>
        </w:rPr>
        <w:t>Exemptions</w:t>
      </w:r>
      <w:bookmarkEnd w:id="42"/>
    </w:p>
    <w:p w:rsidR="00EB012D" w:rsidRPr="003662E5" w:rsidRDefault="00EB012D" w:rsidP="00AB4693">
      <w:pPr>
        <w:pStyle w:val="ActHead5"/>
      </w:pPr>
      <w:bookmarkStart w:id="43" w:name="_Toc533080005"/>
      <w:r w:rsidRPr="003662E5">
        <w:rPr>
          <w:rStyle w:val="CharSectno"/>
        </w:rPr>
        <w:t>24</w:t>
      </w:r>
      <w:r w:rsidRPr="003662E5">
        <w:t xml:space="preserve">  Exemption: humanitarian aid or assistance</w:t>
      </w:r>
      <w:bookmarkEnd w:id="43"/>
    </w:p>
    <w:p w:rsidR="00EB012D" w:rsidRPr="003662E5" w:rsidRDefault="00EB012D" w:rsidP="00AB4693">
      <w:pPr>
        <w:pStyle w:val="subsection"/>
      </w:pPr>
      <w:r w:rsidRPr="003662E5">
        <w:tab/>
      </w:r>
      <w:r w:rsidRPr="003662E5">
        <w:tab/>
        <w:t xml:space="preserve">A person is exempt in relation to an activity the person undertakes on behalf of a foreign principal if the activity is, or relates </w:t>
      </w:r>
      <w:r w:rsidR="00C97195" w:rsidRPr="003662E5">
        <w:t>primarily</w:t>
      </w:r>
      <w:r w:rsidRPr="003662E5">
        <w:t xml:space="preserve"> to, the provision of humanitarian aid or humanitarian assistance.</w:t>
      </w:r>
    </w:p>
    <w:p w:rsidR="00C97195" w:rsidRPr="003662E5" w:rsidRDefault="00C97195" w:rsidP="00C97195">
      <w:pPr>
        <w:pStyle w:val="ActHead5"/>
      </w:pPr>
      <w:bookmarkStart w:id="44" w:name="_Toc533080006"/>
      <w:r w:rsidRPr="003662E5">
        <w:rPr>
          <w:rStyle w:val="CharSectno"/>
        </w:rPr>
        <w:t>25</w:t>
      </w:r>
      <w:r w:rsidRPr="003662E5">
        <w:t xml:space="preserve">  Exemption: legal advice or representation</w:t>
      </w:r>
      <w:bookmarkEnd w:id="44"/>
    </w:p>
    <w:p w:rsidR="00C97195" w:rsidRPr="003662E5" w:rsidRDefault="00C97195" w:rsidP="00C97195">
      <w:pPr>
        <w:pStyle w:val="subsection"/>
      </w:pPr>
      <w:r w:rsidRPr="003662E5">
        <w:tab/>
      </w:r>
      <w:r w:rsidRPr="003662E5">
        <w:tab/>
        <w:t>A person is exempt in relation to an activity the person undertakes on behalf of a foreign principal if the activity is, or relates primarily to, or is incidental to, the provision of:</w:t>
      </w:r>
    </w:p>
    <w:p w:rsidR="00C97195" w:rsidRPr="003662E5" w:rsidRDefault="00C97195" w:rsidP="00C97195">
      <w:pPr>
        <w:pStyle w:val="paragraph"/>
      </w:pPr>
      <w:r w:rsidRPr="003662E5">
        <w:tab/>
        <w:t>(a)</w:t>
      </w:r>
      <w:r w:rsidRPr="003662E5">
        <w:tab/>
        <w:t>legal advice; or</w:t>
      </w:r>
    </w:p>
    <w:p w:rsidR="00C97195" w:rsidRPr="003662E5" w:rsidRDefault="00C97195" w:rsidP="00C97195">
      <w:pPr>
        <w:pStyle w:val="paragraph"/>
      </w:pPr>
      <w:r w:rsidRPr="003662E5">
        <w:tab/>
        <w:t>(b)</w:t>
      </w:r>
      <w:r w:rsidRPr="003662E5">
        <w:tab/>
        <w:t>legal representation in judicial, criminal or civil inquiries, investigations or proceedings; or</w:t>
      </w:r>
    </w:p>
    <w:p w:rsidR="00C97195" w:rsidRPr="003662E5" w:rsidRDefault="00C97195" w:rsidP="00C97195">
      <w:pPr>
        <w:pStyle w:val="paragraph"/>
      </w:pPr>
      <w:r w:rsidRPr="003662E5">
        <w:tab/>
        <w:t>(c)</w:t>
      </w:r>
      <w:r w:rsidRPr="003662E5">
        <w:tab/>
        <w:t>legal representation in relation to a government administrative process</w:t>
      </w:r>
      <w:r w:rsidRPr="00B10B90">
        <w:t xml:space="preserve"> </w:t>
      </w:r>
      <w:r w:rsidRPr="003662E5">
        <w:t>involving the foreign principal.</w:t>
      </w:r>
    </w:p>
    <w:p w:rsidR="00C97195" w:rsidRPr="003662E5" w:rsidRDefault="00C97195" w:rsidP="00C97195">
      <w:pPr>
        <w:pStyle w:val="ActHead5"/>
      </w:pPr>
      <w:bookmarkStart w:id="45" w:name="_Toc533080007"/>
      <w:r w:rsidRPr="003662E5">
        <w:rPr>
          <w:rStyle w:val="CharSectno"/>
        </w:rPr>
        <w:t>25A</w:t>
      </w:r>
      <w:r w:rsidRPr="003662E5">
        <w:t xml:space="preserve">  Exemption: members of Parliament and statutory office holders</w:t>
      </w:r>
      <w:bookmarkEnd w:id="45"/>
    </w:p>
    <w:p w:rsidR="00C97195" w:rsidRPr="003662E5" w:rsidRDefault="00C97195" w:rsidP="00C97195">
      <w:pPr>
        <w:pStyle w:val="subsection"/>
      </w:pPr>
      <w:r w:rsidRPr="003662E5">
        <w:tab/>
      </w:r>
      <w:r w:rsidRPr="003662E5">
        <w:tab/>
        <w:t>A person is exempt in relation to an activity the person undertakes on behalf of a foreign principal if the person:</w:t>
      </w:r>
    </w:p>
    <w:p w:rsidR="00C97195" w:rsidRPr="003662E5" w:rsidRDefault="00C97195" w:rsidP="00C97195">
      <w:pPr>
        <w:pStyle w:val="paragraph"/>
      </w:pPr>
      <w:r w:rsidRPr="003662E5">
        <w:tab/>
        <w:t>(a)</w:t>
      </w:r>
      <w:r w:rsidRPr="003662E5">
        <w:tab/>
        <w:t>is a member of the Parliament; or</w:t>
      </w:r>
    </w:p>
    <w:p w:rsidR="00C97195" w:rsidRPr="003662E5" w:rsidRDefault="00C97195" w:rsidP="00C97195">
      <w:pPr>
        <w:pStyle w:val="paragraph"/>
      </w:pPr>
      <w:r w:rsidRPr="003662E5">
        <w:tab/>
        <w:t>(b)</w:t>
      </w:r>
      <w:r w:rsidRPr="003662E5">
        <w:tab/>
        <w:t>is a member of the Parliament of a State, the Legislative Assembly for the Australian Capital Territory or the Legislative Assembly of the Northern Territory; or</w:t>
      </w:r>
    </w:p>
    <w:p w:rsidR="00C97195" w:rsidRPr="003662E5" w:rsidRDefault="00C97195" w:rsidP="00C97195">
      <w:pPr>
        <w:pStyle w:val="paragraph"/>
      </w:pPr>
      <w:r w:rsidRPr="003662E5">
        <w:tab/>
        <w:t>(c)</w:t>
      </w:r>
      <w:r w:rsidRPr="003662E5">
        <w:tab/>
        <w:t>holds any office or appointment under a law of the Commonwealth, or under a law of a State or Territory.</w:t>
      </w:r>
    </w:p>
    <w:p w:rsidR="00EB012D" w:rsidRPr="003662E5" w:rsidRDefault="00EB012D" w:rsidP="00AB4693">
      <w:pPr>
        <w:pStyle w:val="ActHead5"/>
      </w:pPr>
      <w:bookmarkStart w:id="46" w:name="_Toc533080008"/>
      <w:r w:rsidRPr="003662E5">
        <w:rPr>
          <w:rStyle w:val="CharSectno"/>
        </w:rPr>
        <w:t>26</w:t>
      </w:r>
      <w:r w:rsidRPr="003662E5">
        <w:t xml:space="preserve">  Exemption: diplomatic, consular or similar activities</w:t>
      </w:r>
      <w:bookmarkEnd w:id="46"/>
    </w:p>
    <w:p w:rsidR="00EB012D" w:rsidRPr="003662E5" w:rsidRDefault="00EB012D" w:rsidP="00AB4693">
      <w:pPr>
        <w:pStyle w:val="subsection"/>
      </w:pPr>
      <w:r w:rsidRPr="003662E5">
        <w:tab/>
        <w:t>(1)</w:t>
      </w:r>
      <w:r w:rsidRPr="003662E5">
        <w:tab/>
        <w:t>A person is exempt in relation to an activity the person undertakes on behalf of a foreign principal if:</w:t>
      </w:r>
    </w:p>
    <w:p w:rsidR="00EB012D" w:rsidRPr="003662E5" w:rsidRDefault="00EB012D" w:rsidP="00AB4693">
      <w:pPr>
        <w:pStyle w:val="paragraph"/>
      </w:pPr>
      <w:r w:rsidRPr="003662E5">
        <w:tab/>
        <w:t>(a)</w:t>
      </w:r>
      <w:r w:rsidRPr="003662E5">
        <w:tab/>
        <w:t>the foreign principal is a foreign government; and</w:t>
      </w:r>
    </w:p>
    <w:p w:rsidR="00EB012D" w:rsidRPr="003662E5" w:rsidRDefault="00EB012D" w:rsidP="00AB4693">
      <w:pPr>
        <w:pStyle w:val="paragraph"/>
      </w:pPr>
      <w:r w:rsidRPr="003662E5">
        <w:lastRenderedPageBreak/>
        <w:tab/>
        <w:t>(b)</w:t>
      </w:r>
      <w:r w:rsidRPr="003662E5">
        <w:tab/>
        <w:t xml:space="preserve">the person is entitled to privileges and immunities under the </w:t>
      </w:r>
      <w:r w:rsidRPr="003662E5">
        <w:rPr>
          <w:i/>
        </w:rPr>
        <w:t>Consular Privileges and Immunities Act 1972</w:t>
      </w:r>
      <w:r w:rsidRPr="003662E5">
        <w:t xml:space="preserve">, the </w:t>
      </w:r>
      <w:r w:rsidRPr="003662E5">
        <w:rPr>
          <w:i/>
        </w:rPr>
        <w:t>Diplomatic Privileges and Immunities Act 1967</w:t>
      </w:r>
      <w:r w:rsidRPr="003662E5">
        <w:t xml:space="preserve"> or the </w:t>
      </w:r>
      <w:r w:rsidRPr="003662E5">
        <w:rPr>
          <w:i/>
        </w:rPr>
        <w:t>Overseas Missions (Privileges and Immunities) Act 1995</w:t>
      </w:r>
      <w:r w:rsidRPr="003662E5">
        <w:t>; and</w:t>
      </w:r>
    </w:p>
    <w:p w:rsidR="00EB012D" w:rsidRPr="003662E5" w:rsidRDefault="00EB012D" w:rsidP="00AB4693">
      <w:pPr>
        <w:pStyle w:val="paragraph"/>
      </w:pPr>
      <w:r w:rsidRPr="003662E5">
        <w:tab/>
        <w:t>(c)</w:t>
      </w:r>
      <w:r w:rsidRPr="003662E5">
        <w:tab/>
        <w:t>the activity is registrable in relation to the foreign principal:</w:t>
      </w:r>
    </w:p>
    <w:p w:rsidR="00EB012D" w:rsidRPr="003662E5" w:rsidRDefault="00EB012D" w:rsidP="00AB4693">
      <w:pPr>
        <w:pStyle w:val="paragraphsub"/>
      </w:pPr>
      <w:r w:rsidRPr="003662E5">
        <w:tab/>
        <w:t>(i)</w:t>
      </w:r>
      <w:r w:rsidRPr="003662E5">
        <w:tab/>
        <w:t>within the meaning of section</w:t>
      </w:r>
      <w:r w:rsidR="003662E5">
        <w:t> </w:t>
      </w:r>
      <w:r w:rsidRPr="003662E5">
        <w:t>20 (parliamentary lobbying on behalf of a foreign government); or</w:t>
      </w:r>
    </w:p>
    <w:p w:rsidR="00EB012D" w:rsidRPr="003662E5" w:rsidRDefault="00EB012D" w:rsidP="00AB4693">
      <w:pPr>
        <w:pStyle w:val="paragraphsub"/>
      </w:pPr>
      <w:r w:rsidRPr="003662E5">
        <w:tab/>
        <w:t>(ii)</w:t>
      </w:r>
      <w:r w:rsidRPr="003662E5">
        <w:tab/>
        <w:t>within the meaning of section</w:t>
      </w:r>
      <w:r w:rsidR="003662E5">
        <w:t> </w:t>
      </w:r>
      <w:r w:rsidRPr="003662E5">
        <w:t>21 (activities in Australia for the purpose of political or governmental influence); and</w:t>
      </w:r>
    </w:p>
    <w:p w:rsidR="00EB012D" w:rsidRPr="003662E5" w:rsidRDefault="00EB012D" w:rsidP="00AB4693">
      <w:pPr>
        <w:pStyle w:val="paragraph"/>
      </w:pPr>
      <w:r w:rsidRPr="003662E5">
        <w:tab/>
        <w:t>(d)</w:t>
      </w:r>
      <w:r w:rsidRPr="003662E5">
        <w:tab/>
        <w:t xml:space="preserve">undertaking the activity is within the scope of the functions that, under the Act mentioned in </w:t>
      </w:r>
      <w:r w:rsidR="003662E5">
        <w:t>paragraph (</w:t>
      </w:r>
      <w:r w:rsidRPr="003662E5">
        <w:t>b), entitle the person to the privileges and immunities conferred by the Act.</w:t>
      </w:r>
    </w:p>
    <w:p w:rsidR="00EB012D" w:rsidRPr="003662E5" w:rsidRDefault="00EB012D" w:rsidP="00AB4693">
      <w:pPr>
        <w:pStyle w:val="subsection"/>
      </w:pPr>
      <w:r w:rsidRPr="003662E5">
        <w:tab/>
        <w:t>(2)</w:t>
      </w:r>
      <w:r w:rsidRPr="003662E5">
        <w:tab/>
        <w:t>A person is exempt in relation to an activity the person undertakes on behalf of a foreign principal if:</w:t>
      </w:r>
    </w:p>
    <w:p w:rsidR="00EB012D" w:rsidRPr="003662E5" w:rsidRDefault="00EB012D" w:rsidP="00AB4693">
      <w:pPr>
        <w:pStyle w:val="paragraph"/>
      </w:pPr>
      <w:r w:rsidRPr="003662E5">
        <w:tab/>
        <w:t>(a)</w:t>
      </w:r>
      <w:r w:rsidRPr="003662E5">
        <w:tab/>
        <w:t>the foreign principal is a foreign government; and</w:t>
      </w:r>
    </w:p>
    <w:p w:rsidR="00EB012D" w:rsidRPr="003662E5" w:rsidRDefault="00EB012D" w:rsidP="00AB4693">
      <w:pPr>
        <w:pStyle w:val="paragraph"/>
      </w:pPr>
      <w:r w:rsidRPr="003662E5">
        <w:tab/>
        <w:t>(b)</w:t>
      </w:r>
      <w:r w:rsidRPr="003662E5">
        <w:tab/>
        <w:t>the person is a UN or associated person within the meaning of Division</w:t>
      </w:r>
      <w:r w:rsidR="003662E5">
        <w:t> </w:t>
      </w:r>
      <w:r w:rsidRPr="003662E5">
        <w:t xml:space="preserve">71 of the </w:t>
      </w:r>
      <w:r w:rsidRPr="003662E5">
        <w:rPr>
          <w:i/>
        </w:rPr>
        <w:t>Criminal Code</w:t>
      </w:r>
      <w:r w:rsidRPr="00B10B90">
        <w:t xml:space="preserve"> </w:t>
      </w:r>
      <w:r w:rsidRPr="003662E5">
        <w:t>(see subsection</w:t>
      </w:r>
      <w:r w:rsidR="003662E5">
        <w:t> </w:t>
      </w:r>
      <w:r w:rsidRPr="003662E5">
        <w:t>71.23(1) of the Code); and</w:t>
      </w:r>
    </w:p>
    <w:p w:rsidR="00EB012D" w:rsidRPr="003662E5" w:rsidRDefault="00EB012D" w:rsidP="00AB4693">
      <w:pPr>
        <w:pStyle w:val="paragraph"/>
      </w:pPr>
      <w:r w:rsidRPr="003662E5">
        <w:tab/>
        <w:t>(c)</w:t>
      </w:r>
      <w:r w:rsidRPr="003662E5">
        <w:tab/>
        <w:t>undertaking the activity is within the scope of the functions that the person undertakes in the person’s capacity as such a person.</w:t>
      </w:r>
    </w:p>
    <w:p w:rsidR="00C97195" w:rsidRPr="003662E5" w:rsidRDefault="00C97195" w:rsidP="00C97195">
      <w:pPr>
        <w:pStyle w:val="ActHead5"/>
      </w:pPr>
      <w:bookmarkStart w:id="47" w:name="_Toc533080009"/>
      <w:r w:rsidRPr="003662E5">
        <w:rPr>
          <w:rStyle w:val="CharSectno"/>
        </w:rPr>
        <w:t>27</w:t>
      </w:r>
      <w:r w:rsidRPr="003662E5">
        <w:t xml:space="preserve">  Exemption: religion</w:t>
      </w:r>
      <w:bookmarkEnd w:id="47"/>
    </w:p>
    <w:p w:rsidR="00C97195" w:rsidRPr="003662E5" w:rsidRDefault="00C97195" w:rsidP="00C97195">
      <w:pPr>
        <w:pStyle w:val="subsection"/>
      </w:pPr>
      <w:r w:rsidRPr="003662E5">
        <w:tab/>
      </w:r>
      <w:r w:rsidRPr="003662E5">
        <w:tab/>
        <w:t>A person is exempt in relation to a religious activity the person undertakes, in good faith, on behalf of a foreign principal.</w:t>
      </w:r>
    </w:p>
    <w:p w:rsidR="00A255FE" w:rsidRPr="003662E5" w:rsidRDefault="00A255FE" w:rsidP="00A255FE">
      <w:pPr>
        <w:pStyle w:val="ActHead5"/>
      </w:pPr>
      <w:bookmarkStart w:id="48" w:name="_Toc533080010"/>
      <w:r w:rsidRPr="003662E5">
        <w:rPr>
          <w:rStyle w:val="CharSectno"/>
        </w:rPr>
        <w:t>29</w:t>
      </w:r>
      <w:r w:rsidRPr="003662E5">
        <w:t xml:space="preserve">  Exemption: foreign government employees and commercial or business pursuits</w:t>
      </w:r>
      <w:bookmarkEnd w:id="48"/>
    </w:p>
    <w:p w:rsidR="00A255FE" w:rsidRPr="003662E5" w:rsidRDefault="00A255FE" w:rsidP="00A255FE">
      <w:pPr>
        <w:pStyle w:val="SubsectionHead"/>
      </w:pPr>
      <w:r w:rsidRPr="003662E5">
        <w:t>Individual employed by foreign government</w:t>
      </w:r>
    </w:p>
    <w:p w:rsidR="00A255FE" w:rsidRPr="003662E5" w:rsidRDefault="00A255FE" w:rsidP="00A255FE">
      <w:pPr>
        <w:pStyle w:val="subsection"/>
      </w:pPr>
      <w:r w:rsidRPr="003662E5">
        <w:tab/>
        <w:t>(1)</w:t>
      </w:r>
      <w:r w:rsidRPr="003662E5">
        <w:tab/>
        <w:t>An individual is exempt in relation to an activity the individual undertakes on behalf of a foreign principal if:</w:t>
      </w:r>
    </w:p>
    <w:p w:rsidR="00A255FE" w:rsidRPr="003662E5" w:rsidRDefault="00A255FE" w:rsidP="00A255FE">
      <w:pPr>
        <w:pStyle w:val="paragraph"/>
      </w:pPr>
      <w:r w:rsidRPr="003662E5">
        <w:tab/>
        <w:t>(a)</w:t>
      </w:r>
      <w:r w:rsidRPr="003662E5">
        <w:tab/>
        <w:t>the foreign principal is a foreign government; and</w:t>
      </w:r>
    </w:p>
    <w:p w:rsidR="00A255FE" w:rsidRPr="003662E5" w:rsidRDefault="00A255FE" w:rsidP="00A255FE">
      <w:pPr>
        <w:pStyle w:val="paragraph"/>
      </w:pPr>
      <w:r w:rsidRPr="003662E5">
        <w:lastRenderedPageBreak/>
        <w:tab/>
        <w:t>(b)</w:t>
      </w:r>
      <w:r w:rsidRPr="003662E5">
        <w:tab/>
        <w:t>the individual undertakes the activity:</w:t>
      </w:r>
    </w:p>
    <w:p w:rsidR="00A255FE" w:rsidRPr="003662E5" w:rsidRDefault="00A255FE" w:rsidP="00A255FE">
      <w:pPr>
        <w:pStyle w:val="paragraphsub"/>
      </w:pPr>
      <w:r w:rsidRPr="003662E5">
        <w:tab/>
        <w:t>(i)</w:t>
      </w:r>
      <w:r w:rsidRPr="003662E5">
        <w:tab/>
        <w:t>in the individual’s capacity as an officer or employee of the foreign principal; and</w:t>
      </w:r>
    </w:p>
    <w:p w:rsidR="00A255FE" w:rsidRPr="003662E5" w:rsidRDefault="00A255FE" w:rsidP="00A255FE">
      <w:pPr>
        <w:pStyle w:val="paragraphsub"/>
      </w:pPr>
      <w:r w:rsidRPr="003662E5">
        <w:tab/>
        <w:t>(ii)</w:t>
      </w:r>
      <w:r w:rsidRPr="003662E5">
        <w:tab/>
        <w:t>in the name of the foreign principal.</w:t>
      </w:r>
    </w:p>
    <w:p w:rsidR="00A255FE" w:rsidRPr="003662E5" w:rsidRDefault="00A255FE" w:rsidP="00A255FE">
      <w:pPr>
        <w:pStyle w:val="SubsectionHead"/>
      </w:pPr>
      <w:r w:rsidRPr="003662E5">
        <w:t>Individual employed by foreign government related entity</w:t>
      </w:r>
    </w:p>
    <w:p w:rsidR="00A255FE" w:rsidRPr="003662E5" w:rsidRDefault="00A255FE" w:rsidP="00A255FE">
      <w:pPr>
        <w:pStyle w:val="subsection"/>
      </w:pPr>
      <w:r w:rsidRPr="003662E5">
        <w:tab/>
        <w:t>(2)</w:t>
      </w:r>
      <w:r w:rsidRPr="003662E5">
        <w:tab/>
        <w:t>An individual is exempt in relation to an activity the individual undertakes on behalf of a foreign principal if:</w:t>
      </w:r>
    </w:p>
    <w:p w:rsidR="00A255FE" w:rsidRPr="003662E5" w:rsidRDefault="00A255FE" w:rsidP="00A255FE">
      <w:pPr>
        <w:pStyle w:val="paragraph"/>
      </w:pPr>
      <w:r w:rsidRPr="003662E5">
        <w:tab/>
        <w:t>(a)</w:t>
      </w:r>
      <w:r w:rsidRPr="003662E5">
        <w:tab/>
        <w:t>the foreign principal is a foreign government related entity; and</w:t>
      </w:r>
    </w:p>
    <w:p w:rsidR="00A255FE" w:rsidRPr="003662E5" w:rsidRDefault="00A255FE" w:rsidP="00A255FE">
      <w:pPr>
        <w:pStyle w:val="paragraph"/>
      </w:pPr>
      <w:r w:rsidRPr="003662E5">
        <w:tab/>
        <w:t>(b)</w:t>
      </w:r>
      <w:r w:rsidRPr="003662E5">
        <w:tab/>
        <w:t>the activity is a commercial or business pursuit undertaken by the individual in the individual’s capacity as a director, officer or employee of the foreign principal; and</w:t>
      </w:r>
    </w:p>
    <w:p w:rsidR="00A255FE" w:rsidRPr="003662E5" w:rsidRDefault="00A255FE" w:rsidP="00A255FE">
      <w:pPr>
        <w:pStyle w:val="paragraph"/>
      </w:pPr>
      <w:r w:rsidRPr="003662E5">
        <w:tab/>
        <w:t>(c)</w:t>
      </w:r>
      <w:r w:rsidRPr="003662E5">
        <w:tab/>
        <w:t>it is apparent in the circumstances that the individual is undertaking the activity in that capacity.</w:t>
      </w:r>
    </w:p>
    <w:p w:rsidR="00A255FE" w:rsidRPr="003662E5" w:rsidRDefault="00A255FE" w:rsidP="00A255FE">
      <w:pPr>
        <w:pStyle w:val="SubsectionHead"/>
      </w:pPr>
      <w:r w:rsidRPr="003662E5">
        <w:t>Person operating under name of foreign government related entity</w:t>
      </w:r>
    </w:p>
    <w:p w:rsidR="00A255FE" w:rsidRPr="003662E5" w:rsidRDefault="00A255FE" w:rsidP="00A255FE">
      <w:pPr>
        <w:pStyle w:val="subsection"/>
      </w:pPr>
      <w:r w:rsidRPr="003662E5">
        <w:tab/>
        <w:t>(3)</w:t>
      </w:r>
      <w:r w:rsidRPr="003662E5">
        <w:tab/>
        <w:t>A person is exempt in relation to an activity the person undertakes on behalf of a foreign principal if:</w:t>
      </w:r>
    </w:p>
    <w:p w:rsidR="00A255FE" w:rsidRPr="003662E5" w:rsidRDefault="00A255FE" w:rsidP="00A255FE">
      <w:pPr>
        <w:pStyle w:val="paragraph"/>
      </w:pPr>
      <w:r w:rsidRPr="003662E5">
        <w:tab/>
        <w:t>(a)</w:t>
      </w:r>
      <w:r w:rsidRPr="003662E5">
        <w:tab/>
        <w:t>the foreign principal is a foreign government related entity; and</w:t>
      </w:r>
    </w:p>
    <w:p w:rsidR="00A255FE" w:rsidRPr="003662E5" w:rsidRDefault="00A255FE" w:rsidP="00A255FE">
      <w:pPr>
        <w:pStyle w:val="paragraph"/>
      </w:pPr>
      <w:r w:rsidRPr="003662E5">
        <w:tab/>
        <w:t>(b)</w:t>
      </w:r>
      <w:r w:rsidRPr="003662E5">
        <w:tab/>
        <w:t>the activity is a commercial or business pursuit undertaken by the person in or under the name of the foreign principal or under a substantially similar name.</w:t>
      </w:r>
    </w:p>
    <w:p w:rsidR="00A255FE" w:rsidRPr="003662E5" w:rsidRDefault="00A255FE" w:rsidP="00A255FE">
      <w:pPr>
        <w:pStyle w:val="SubsectionHead"/>
      </w:pPr>
      <w:r w:rsidRPr="003662E5">
        <w:t>Exemption not applicable to former Cabinet Ministers or recent designated position holders</w:t>
      </w:r>
    </w:p>
    <w:p w:rsidR="00A255FE" w:rsidRPr="003662E5" w:rsidRDefault="00A255FE" w:rsidP="00A255FE">
      <w:pPr>
        <w:pStyle w:val="subsection"/>
      </w:pPr>
      <w:r w:rsidRPr="003662E5">
        <w:tab/>
        <w:t>(4)</w:t>
      </w:r>
      <w:r w:rsidRPr="003662E5">
        <w:tab/>
        <w:t>This section does not apply in relation to an activity undertaken by a former Cabinet Minister or a recent designated position holder.</w:t>
      </w:r>
    </w:p>
    <w:p w:rsidR="00A255FE" w:rsidRPr="003662E5" w:rsidRDefault="00A255FE" w:rsidP="00A255FE">
      <w:pPr>
        <w:pStyle w:val="ActHead5"/>
      </w:pPr>
      <w:bookmarkStart w:id="49" w:name="_Toc533080011"/>
      <w:r w:rsidRPr="003662E5">
        <w:rPr>
          <w:rStyle w:val="CharSectno"/>
        </w:rPr>
        <w:t>29A</w:t>
      </w:r>
      <w:r w:rsidRPr="003662E5">
        <w:t xml:space="preserve">  Exemption: industry representative bodies</w:t>
      </w:r>
      <w:bookmarkEnd w:id="49"/>
    </w:p>
    <w:p w:rsidR="00A255FE" w:rsidRPr="003662E5" w:rsidRDefault="00A255FE" w:rsidP="00A255FE">
      <w:pPr>
        <w:pStyle w:val="subsection"/>
      </w:pPr>
      <w:r w:rsidRPr="003662E5">
        <w:tab/>
      </w:r>
      <w:r w:rsidRPr="003662E5">
        <w:tab/>
        <w:t>A person is exempt in relation to an activity the person undertakes on behalf of a foreign principal if:</w:t>
      </w:r>
    </w:p>
    <w:p w:rsidR="00A255FE" w:rsidRPr="003662E5" w:rsidRDefault="00A255FE" w:rsidP="00A255FE">
      <w:pPr>
        <w:pStyle w:val="paragraph"/>
      </w:pPr>
      <w:r w:rsidRPr="003662E5">
        <w:lastRenderedPageBreak/>
        <w:tab/>
        <w:t>(a)</w:t>
      </w:r>
      <w:r w:rsidRPr="003662E5">
        <w:tab/>
        <w:t xml:space="preserve">the person is an entity formed in Australia, or incorporated under a law of the Commonwealth, a State or a Territory (an </w:t>
      </w:r>
      <w:r w:rsidRPr="003662E5">
        <w:rPr>
          <w:b/>
          <w:i/>
        </w:rPr>
        <w:t>Australian entity</w:t>
      </w:r>
      <w:r w:rsidRPr="003662E5">
        <w:t>); and</w:t>
      </w:r>
    </w:p>
    <w:p w:rsidR="00A255FE" w:rsidRPr="003662E5" w:rsidRDefault="00A255FE" w:rsidP="00A255FE">
      <w:pPr>
        <w:pStyle w:val="paragraph"/>
      </w:pPr>
      <w:r w:rsidRPr="003662E5">
        <w:tab/>
        <w:t>(b)</w:t>
      </w:r>
      <w:r w:rsidRPr="003662E5">
        <w:tab/>
        <w:t>the person’s purpose is to represent the interests of business or a particular sector of business or industry; and</w:t>
      </w:r>
    </w:p>
    <w:p w:rsidR="00A255FE" w:rsidRPr="003662E5" w:rsidRDefault="00A255FE" w:rsidP="00A255FE">
      <w:pPr>
        <w:pStyle w:val="paragraph"/>
      </w:pPr>
      <w:r w:rsidRPr="003662E5">
        <w:tab/>
        <w:t>(c)</w:t>
      </w:r>
      <w:r w:rsidRPr="003662E5">
        <w:tab/>
        <w:t>the person has members who are also Australian entities; and</w:t>
      </w:r>
    </w:p>
    <w:p w:rsidR="00A255FE" w:rsidRPr="003662E5" w:rsidRDefault="00A255FE" w:rsidP="00A255FE">
      <w:pPr>
        <w:pStyle w:val="paragraph"/>
      </w:pPr>
      <w:r w:rsidRPr="003662E5">
        <w:tab/>
        <w:t>(d)</w:t>
      </w:r>
      <w:r w:rsidRPr="003662E5">
        <w:tab/>
        <w:t>the activity is, or relates primarily to, representing the interests of business, or the particular sector, as a whole.</w:t>
      </w:r>
    </w:p>
    <w:p w:rsidR="00A255FE" w:rsidRPr="003662E5" w:rsidRDefault="00A255FE" w:rsidP="00A255FE">
      <w:pPr>
        <w:pStyle w:val="ActHead5"/>
      </w:pPr>
      <w:bookmarkStart w:id="50" w:name="_Toc533080012"/>
      <w:r w:rsidRPr="003662E5">
        <w:rPr>
          <w:rStyle w:val="CharSectno"/>
        </w:rPr>
        <w:t>29B</w:t>
      </w:r>
      <w:r w:rsidRPr="003662E5">
        <w:t xml:space="preserve">  Exemption: personal representation in relation to government administrative process etc.</w:t>
      </w:r>
      <w:bookmarkEnd w:id="50"/>
    </w:p>
    <w:p w:rsidR="00A255FE" w:rsidRPr="003662E5" w:rsidRDefault="00A255FE" w:rsidP="00A255FE">
      <w:pPr>
        <w:pStyle w:val="subsection"/>
      </w:pPr>
      <w:r w:rsidRPr="003662E5">
        <w:tab/>
      </w:r>
      <w:r w:rsidRPr="003662E5">
        <w:tab/>
        <w:t>An individual is exempt in relation to an activity the individual undertakes on behalf of a foreign principal who is also an individual if:</w:t>
      </w:r>
    </w:p>
    <w:p w:rsidR="00A255FE" w:rsidRPr="003662E5" w:rsidRDefault="00A255FE" w:rsidP="00A255FE">
      <w:pPr>
        <w:pStyle w:val="paragraph"/>
      </w:pPr>
      <w:r w:rsidRPr="003662E5">
        <w:tab/>
        <w:t>(a)</w:t>
      </w:r>
      <w:r w:rsidRPr="003662E5">
        <w:tab/>
        <w:t>the individuals either:</w:t>
      </w:r>
    </w:p>
    <w:p w:rsidR="00A255FE" w:rsidRPr="003662E5" w:rsidRDefault="00A255FE" w:rsidP="00A255FE">
      <w:pPr>
        <w:pStyle w:val="paragraphsub"/>
      </w:pPr>
      <w:r w:rsidRPr="003662E5">
        <w:tab/>
        <w:t>(i)</w:t>
      </w:r>
      <w:r w:rsidRPr="003662E5">
        <w:tab/>
        <w:t>are members of the same family; or</w:t>
      </w:r>
    </w:p>
    <w:p w:rsidR="00A255FE" w:rsidRPr="003662E5" w:rsidRDefault="00A255FE" w:rsidP="00A255FE">
      <w:pPr>
        <w:pStyle w:val="paragraphsub"/>
      </w:pPr>
      <w:r w:rsidRPr="003662E5">
        <w:tab/>
        <w:t>(ii)</w:t>
      </w:r>
      <w:r w:rsidRPr="003662E5">
        <w:tab/>
        <w:t>know each other personally and the individual undertaking the activity does so because of this and in that individual’s personal capacity; and</w:t>
      </w:r>
    </w:p>
    <w:p w:rsidR="00A255FE" w:rsidRPr="003662E5" w:rsidRDefault="00A255FE" w:rsidP="00A255FE">
      <w:pPr>
        <w:pStyle w:val="paragraph"/>
      </w:pPr>
      <w:r w:rsidRPr="003662E5">
        <w:tab/>
        <w:t>(b)</w:t>
      </w:r>
      <w:r w:rsidRPr="003662E5">
        <w:tab/>
        <w:t>the activity is, or relates primarily to, representing in good faith the interests of the foreign principal in relation to:</w:t>
      </w:r>
    </w:p>
    <w:p w:rsidR="00A255FE" w:rsidRPr="003662E5" w:rsidRDefault="00A255FE" w:rsidP="00A255FE">
      <w:pPr>
        <w:pStyle w:val="paragraphsub"/>
      </w:pPr>
      <w:r w:rsidRPr="003662E5">
        <w:tab/>
        <w:t>(i)</w:t>
      </w:r>
      <w:r w:rsidRPr="003662E5">
        <w:tab/>
        <w:t>a government administrative process involving the foreign principal; or</w:t>
      </w:r>
    </w:p>
    <w:p w:rsidR="00A255FE" w:rsidRPr="003662E5" w:rsidRDefault="00A255FE" w:rsidP="00A255FE">
      <w:pPr>
        <w:pStyle w:val="paragraphsub"/>
      </w:pPr>
      <w:r w:rsidRPr="003662E5">
        <w:tab/>
        <w:t>(ii)</w:t>
      </w:r>
      <w:r w:rsidRPr="003662E5">
        <w:tab/>
        <w:t>matters affecting the personal welfare of the foreign principal.</w:t>
      </w:r>
    </w:p>
    <w:p w:rsidR="00A255FE" w:rsidRPr="003662E5" w:rsidRDefault="00A255FE" w:rsidP="00A255FE">
      <w:pPr>
        <w:pStyle w:val="ActHead5"/>
      </w:pPr>
      <w:bookmarkStart w:id="51" w:name="_Toc533080013"/>
      <w:r w:rsidRPr="003662E5">
        <w:rPr>
          <w:rStyle w:val="CharSectno"/>
        </w:rPr>
        <w:t>29C</w:t>
      </w:r>
      <w:r w:rsidRPr="003662E5">
        <w:t xml:space="preserve">  Exemption: registered charities</w:t>
      </w:r>
      <w:bookmarkEnd w:id="51"/>
    </w:p>
    <w:p w:rsidR="00A255FE" w:rsidRPr="003662E5" w:rsidRDefault="00A255FE" w:rsidP="00A255FE">
      <w:pPr>
        <w:pStyle w:val="subsection"/>
      </w:pPr>
      <w:r w:rsidRPr="003662E5">
        <w:tab/>
      </w:r>
      <w:r w:rsidRPr="003662E5">
        <w:tab/>
        <w:t>A person is exempt in relation to an activity the person undertakes on behalf of a foreign principal if:</w:t>
      </w:r>
    </w:p>
    <w:p w:rsidR="00A255FE" w:rsidRPr="003662E5" w:rsidRDefault="00A255FE" w:rsidP="00A255FE">
      <w:pPr>
        <w:pStyle w:val="paragraph"/>
      </w:pPr>
      <w:r w:rsidRPr="003662E5">
        <w:tab/>
        <w:t>(a)</w:t>
      </w:r>
      <w:r w:rsidRPr="003662E5">
        <w:tab/>
        <w:t xml:space="preserve">the person is registered as a charity under the </w:t>
      </w:r>
      <w:r w:rsidRPr="003662E5">
        <w:rPr>
          <w:i/>
        </w:rPr>
        <w:t>Australian Charities and Not</w:t>
      </w:r>
      <w:r w:rsidR="003662E5">
        <w:rPr>
          <w:i/>
        </w:rPr>
        <w:noBreakHyphen/>
      </w:r>
      <w:r w:rsidRPr="003662E5">
        <w:rPr>
          <w:i/>
        </w:rPr>
        <w:t>for</w:t>
      </w:r>
      <w:r w:rsidR="003662E5">
        <w:rPr>
          <w:i/>
        </w:rPr>
        <w:noBreakHyphen/>
      </w:r>
      <w:r w:rsidRPr="003662E5">
        <w:rPr>
          <w:i/>
        </w:rPr>
        <w:t>profits Commission Act 2012</w:t>
      </w:r>
      <w:r w:rsidRPr="003662E5">
        <w:t>; and</w:t>
      </w:r>
    </w:p>
    <w:p w:rsidR="00A255FE" w:rsidRPr="003662E5" w:rsidRDefault="00A255FE" w:rsidP="00A255FE">
      <w:pPr>
        <w:pStyle w:val="paragraph"/>
      </w:pPr>
      <w:r w:rsidRPr="003662E5">
        <w:tab/>
        <w:t>(b)</w:t>
      </w:r>
      <w:r w:rsidRPr="003662E5">
        <w:tab/>
        <w:t>the activity is undertaken in pursuit of a charitable purpose of the person within the meaning of Part</w:t>
      </w:r>
      <w:r w:rsidR="003662E5">
        <w:t> </w:t>
      </w:r>
      <w:r w:rsidRPr="003662E5">
        <w:t xml:space="preserve">3 of the </w:t>
      </w:r>
      <w:r w:rsidRPr="003662E5">
        <w:rPr>
          <w:i/>
        </w:rPr>
        <w:t>Charities Act 2013</w:t>
      </w:r>
      <w:r w:rsidRPr="003662E5">
        <w:t>; and</w:t>
      </w:r>
    </w:p>
    <w:p w:rsidR="00A255FE" w:rsidRPr="003662E5" w:rsidRDefault="00A255FE" w:rsidP="00A255FE">
      <w:pPr>
        <w:pStyle w:val="paragraph"/>
      </w:pPr>
      <w:r w:rsidRPr="003662E5">
        <w:lastRenderedPageBreak/>
        <w:tab/>
        <w:t>(c)</w:t>
      </w:r>
      <w:r w:rsidRPr="003662E5">
        <w:tab/>
        <w:t>the activity is not disbursement activity; and</w:t>
      </w:r>
    </w:p>
    <w:p w:rsidR="00A255FE" w:rsidRPr="003662E5" w:rsidRDefault="00A255FE" w:rsidP="00A255FE">
      <w:pPr>
        <w:pStyle w:val="paragraph"/>
      </w:pPr>
      <w:r w:rsidRPr="003662E5">
        <w:tab/>
        <w:t>(d)</w:t>
      </w:r>
      <w:r w:rsidRPr="003662E5">
        <w:tab/>
        <w:t>at the time the activity is undertaken, both of the following matters are either apparent to the public or disclosed to the public:</w:t>
      </w:r>
    </w:p>
    <w:p w:rsidR="00A255FE" w:rsidRPr="003662E5" w:rsidRDefault="00A255FE" w:rsidP="00A255FE">
      <w:pPr>
        <w:pStyle w:val="paragraphsub"/>
      </w:pPr>
      <w:r w:rsidRPr="003662E5">
        <w:tab/>
        <w:t>(i)</w:t>
      </w:r>
      <w:r w:rsidRPr="003662E5">
        <w:tab/>
        <w:t>the fact that the person is undertaking the activity on behalf of a foreign principal;</w:t>
      </w:r>
    </w:p>
    <w:p w:rsidR="00A255FE" w:rsidRPr="003662E5" w:rsidRDefault="00A255FE" w:rsidP="00A255FE">
      <w:pPr>
        <w:pStyle w:val="paragraphsub"/>
      </w:pPr>
      <w:r w:rsidRPr="003662E5">
        <w:tab/>
        <w:t>(ii)</w:t>
      </w:r>
      <w:r w:rsidRPr="003662E5">
        <w:tab/>
        <w:t>the identity of the foreign principal.</w:t>
      </w:r>
    </w:p>
    <w:p w:rsidR="00A255FE" w:rsidRPr="003662E5" w:rsidRDefault="00A255FE" w:rsidP="00A255FE">
      <w:pPr>
        <w:pStyle w:val="ActHead5"/>
      </w:pPr>
      <w:bookmarkStart w:id="52" w:name="_Toc533080014"/>
      <w:r w:rsidRPr="003662E5">
        <w:rPr>
          <w:rStyle w:val="CharSectno"/>
        </w:rPr>
        <w:t>29D</w:t>
      </w:r>
      <w:r w:rsidRPr="003662E5">
        <w:t xml:space="preserve">  Exemption: artistic purposes</w:t>
      </w:r>
      <w:bookmarkEnd w:id="52"/>
    </w:p>
    <w:p w:rsidR="00A255FE" w:rsidRPr="003662E5" w:rsidRDefault="00A255FE" w:rsidP="00A255FE">
      <w:pPr>
        <w:pStyle w:val="subsection"/>
      </w:pPr>
      <w:r w:rsidRPr="003662E5">
        <w:tab/>
      </w:r>
      <w:r w:rsidRPr="003662E5">
        <w:tab/>
        <w:t>A person is exempt in relation to an activity the person undertakes on behalf of a foreign principal if:</w:t>
      </w:r>
    </w:p>
    <w:p w:rsidR="00A255FE" w:rsidRPr="003662E5" w:rsidRDefault="00A255FE" w:rsidP="00A255FE">
      <w:pPr>
        <w:pStyle w:val="paragraph"/>
      </w:pPr>
      <w:r w:rsidRPr="003662E5">
        <w:tab/>
        <w:t>(a)</w:t>
      </w:r>
      <w:r w:rsidRPr="003662E5">
        <w:tab/>
        <w:t>for a person other than an individual:</w:t>
      </w:r>
    </w:p>
    <w:p w:rsidR="00A255FE" w:rsidRPr="003662E5" w:rsidRDefault="00A255FE" w:rsidP="00A255FE">
      <w:pPr>
        <w:pStyle w:val="paragraphsub"/>
      </w:pPr>
      <w:r w:rsidRPr="003662E5">
        <w:tab/>
        <w:t>(i)</w:t>
      </w:r>
      <w:r w:rsidRPr="003662E5">
        <w:tab/>
        <w:t>the person’s purpose is, or relates primarily to, the arts; and</w:t>
      </w:r>
    </w:p>
    <w:p w:rsidR="00A255FE" w:rsidRPr="003662E5" w:rsidRDefault="00A255FE" w:rsidP="00A255FE">
      <w:pPr>
        <w:pStyle w:val="paragraphsub"/>
      </w:pPr>
      <w:r w:rsidRPr="003662E5">
        <w:tab/>
        <w:t>(ii)</w:t>
      </w:r>
      <w:r w:rsidRPr="003662E5">
        <w:tab/>
        <w:t>the activity is, or relates primarily to, or is incidental to, the person’s artistic purposes; and</w:t>
      </w:r>
    </w:p>
    <w:p w:rsidR="00A255FE" w:rsidRPr="003662E5" w:rsidRDefault="00A255FE" w:rsidP="00A255FE">
      <w:pPr>
        <w:pStyle w:val="paragraph"/>
      </w:pPr>
      <w:r w:rsidRPr="003662E5">
        <w:tab/>
        <w:t>(b)</w:t>
      </w:r>
      <w:r w:rsidRPr="003662E5">
        <w:tab/>
        <w:t>for an individual—the person’s purpose in undertaking the activity is, or relates primarily to, or is incidental to, the arts; and</w:t>
      </w:r>
    </w:p>
    <w:p w:rsidR="00A255FE" w:rsidRPr="003662E5" w:rsidRDefault="00A255FE" w:rsidP="00A255FE">
      <w:pPr>
        <w:pStyle w:val="paragraph"/>
      </w:pPr>
      <w:r w:rsidRPr="003662E5">
        <w:tab/>
        <w:t>(c)</w:t>
      </w:r>
      <w:r w:rsidRPr="003662E5">
        <w:tab/>
        <w:t>the activity is not disbursement activity; and</w:t>
      </w:r>
    </w:p>
    <w:p w:rsidR="00A255FE" w:rsidRPr="003662E5" w:rsidRDefault="00A255FE" w:rsidP="00A255FE">
      <w:pPr>
        <w:pStyle w:val="paragraph"/>
      </w:pPr>
      <w:r w:rsidRPr="003662E5">
        <w:tab/>
        <w:t>(d)</w:t>
      </w:r>
      <w:r w:rsidRPr="003662E5">
        <w:tab/>
        <w:t>at the time the activity is undertaken, both of the following matters are either apparent to the public or disclosed to the public:</w:t>
      </w:r>
    </w:p>
    <w:p w:rsidR="00A255FE" w:rsidRPr="003662E5" w:rsidRDefault="00A255FE" w:rsidP="00A255FE">
      <w:pPr>
        <w:pStyle w:val="paragraphsub"/>
      </w:pPr>
      <w:r w:rsidRPr="003662E5">
        <w:tab/>
        <w:t>(i)</w:t>
      </w:r>
      <w:r w:rsidRPr="003662E5">
        <w:tab/>
        <w:t>the fact that the person is undertaking the activity on behalf of a foreign principal;</w:t>
      </w:r>
    </w:p>
    <w:p w:rsidR="00A255FE" w:rsidRPr="003662E5" w:rsidRDefault="00A255FE" w:rsidP="00A255FE">
      <w:pPr>
        <w:pStyle w:val="paragraphsub"/>
      </w:pPr>
      <w:r w:rsidRPr="003662E5">
        <w:tab/>
        <w:t>(ii)</w:t>
      </w:r>
      <w:r w:rsidRPr="003662E5">
        <w:tab/>
        <w:t>the identity of the foreign principal.</w:t>
      </w:r>
    </w:p>
    <w:p w:rsidR="00A255FE" w:rsidRPr="003662E5" w:rsidRDefault="00A255FE" w:rsidP="00A255FE">
      <w:pPr>
        <w:pStyle w:val="ActHead5"/>
      </w:pPr>
      <w:bookmarkStart w:id="53" w:name="_Toc533080015"/>
      <w:r w:rsidRPr="003662E5">
        <w:rPr>
          <w:rStyle w:val="CharSectno"/>
        </w:rPr>
        <w:t>29E</w:t>
      </w:r>
      <w:r w:rsidRPr="003662E5">
        <w:t xml:space="preserve">  Exemption: certain registered organisations</w:t>
      </w:r>
      <w:bookmarkEnd w:id="53"/>
    </w:p>
    <w:p w:rsidR="00A255FE" w:rsidRPr="003662E5" w:rsidRDefault="00A255FE" w:rsidP="00A255FE">
      <w:pPr>
        <w:pStyle w:val="subsection"/>
      </w:pPr>
      <w:r w:rsidRPr="003662E5">
        <w:tab/>
      </w:r>
      <w:r w:rsidRPr="003662E5">
        <w:tab/>
        <w:t>A person is exempt in relation to an activity the person undertakes on behalf of a foreign principal if:</w:t>
      </w:r>
    </w:p>
    <w:p w:rsidR="00A255FE" w:rsidRPr="003662E5" w:rsidRDefault="00A255FE" w:rsidP="00A255FE">
      <w:pPr>
        <w:pStyle w:val="paragraph"/>
      </w:pPr>
      <w:r w:rsidRPr="003662E5">
        <w:tab/>
        <w:t>(a)</w:t>
      </w:r>
      <w:r w:rsidRPr="003662E5">
        <w:tab/>
        <w:t xml:space="preserve">the person is an association of employees, or an enterprise association, that is registered as an organisation under the </w:t>
      </w:r>
      <w:r w:rsidRPr="003662E5">
        <w:rPr>
          <w:i/>
        </w:rPr>
        <w:t>Fair Work (Registered Organisations) Act 2009</w:t>
      </w:r>
      <w:r w:rsidRPr="003662E5">
        <w:t>; and</w:t>
      </w:r>
    </w:p>
    <w:p w:rsidR="00A255FE" w:rsidRPr="003662E5" w:rsidRDefault="00A255FE" w:rsidP="00A255FE">
      <w:pPr>
        <w:pStyle w:val="paragraph"/>
      </w:pPr>
      <w:r w:rsidRPr="003662E5">
        <w:lastRenderedPageBreak/>
        <w:tab/>
        <w:t>(b)</w:t>
      </w:r>
      <w:r w:rsidRPr="003662E5">
        <w:tab/>
        <w:t>the activity is undertaken in the interests of members of the organisation in Australia; and</w:t>
      </w:r>
    </w:p>
    <w:p w:rsidR="00A255FE" w:rsidRPr="003662E5" w:rsidRDefault="00A255FE" w:rsidP="00A255FE">
      <w:pPr>
        <w:pStyle w:val="paragraph"/>
      </w:pPr>
      <w:r w:rsidRPr="003662E5">
        <w:tab/>
        <w:t>(c)</w:t>
      </w:r>
      <w:r w:rsidRPr="003662E5">
        <w:tab/>
        <w:t>the activity is not communications activity or disbursement activity; and</w:t>
      </w:r>
    </w:p>
    <w:p w:rsidR="00A255FE" w:rsidRPr="003662E5" w:rsidRDefault="00A255FE" w:rsidP="00A255FE">
      <w:pPr>
        <w:pStyle w:val="paragraph"/>
      </w:pPr>
      <w:r w:rsidRPr="003662E5">
        <w:tab/>
        <w:t>(d)</w:t>
      </w:r>
      <w:r w:rsidRPr="003662E5">
        <w:tab/>
        <w:t>at the time the activity is undertaken, both of the following matters are either apparent to the public or disclosed to the public:</w:t>
      </w:r>
    </w:p>
    <w:p w:rsidR="00A255FE" w:rsidRPr="003662E5" w:rsidRDefault="00A255FE" w:rsidP="00A255FE">
      <w:pPr>
        <w:pStyle w:val="paragraphsub"/>
      </w:pPr>
      <w:r w:rsidRPr="003662E5">
        <w:tab/>
        <w:t>(i)</w:t>
      </w:r>
      <w:r w:rsidRPr="003662E5">
        <w:tab/>
        <w:t>the fact that the person is undertaking the activity on behalf of a foreign principal;</w:t>
      </w:r>
    </w:p>
    <w:p w:rsidR="00A255FE" w:rsidRPr="003662E5" w:rsidRDefault="00A255FE" w:rsidP="00A255FE">
      <w:pPr>
        <w:pStyle w:val="paragraphsub"/>
      </w:pPr>
      <w:r w:rsidRPr="003662E5">
        <w:tab/>
        <w:t>(ii)</w:t>
      </w:r>
      <w:r w:rsidRPr="003662E5">
        <w:tab/>
        <w:t>the identity of the foreign principal.</w:t>
      </w:r>
    </w:p>
    <w:p w:rsidR="00A255FE" w:rsidRPr="003662E5" w:rsidRDefault="00A255FE" w:rsidP="00A255FE">
      <w:pPr>
        <w:pStyle w:val="ActHead5"/>
      </w:pPr>
      <w:bookmarkStart w:id="54" w:name="_Toc533080016"/>
      <w:r w:rsidRPr="003662E5">
        <w:rPr>
          <w:rStyle w:val="CharSectno"/>
        </w:rPr>
        <w:t>29F</w:t>
      </w:r>
      <w:r w:rsidRPr="003662E5">
        <w:t xml:space="preserve">  Exemption: activities of members of certain professions</w:t>
      </w:r>
      <w:bookmarkEnd w:id="54"/>
    </w:p>
    <w:p w:rsidR="00A255FE" w:rsidRPr="003662E5" w:rsidRDefault="00A255FE" w:rsidP="00A255FE">
      <w:pPr>
        <w:pStyle w:val="subsection"/>
      </w:pPr>
      <w:r w:rsidRPr="003662E5">
        <w:tab/>
      </w:r>
      <w:r w:rsidRPr="003662E5">
        <w:tab/>
        <w:t>A person is exempt in relation to an activity the person undertakes on behalf of a foreign principal if:</w:t>
      </w:r>
    </w:p>
    <w:p w:rsidR="00A255FE" w:rsidRPr="003662E5" w:rsidRDefault="00A255FE" w:rsidP="00A255FE">
      <w:pPr>
        <w:pStyle w:val="paragraph"/>
      </w:pPr>
      <w:r w:rsidRPr="003662E5">
        <w:tab/>
        <w:t>(a)</w:t>
      </w:r>
      <w:r w:rsidRPr="003662E5">
        <w:tab/>
        <w:t>the person’s profession is any of the following:</w:t>
      </w:r>
    </w:p>
    <w:p w:rsidR="00A255FE" w:rsidRPr="003662E5" w:rsidRDefault="00A255FE" w:rsidP="00A255FE">
      <w:pPr>
        <w:pStyle w:val="paragraphsub"/>
      </w:pPr>
      <w:r w:rsidRPr="003662E5">
        <w:tab/>
        <w:t>(i)</w:t>
      </w:r>
      <w:r w:rsidRPr="003662E5">
        <w:tab/>
        <w:t>a tax agent;</w:t>
      </w:r>
    </w:p>
    <w:p w:rsidR="00A255FE" w:rsidRPr="003662E5" w:rsidRDefault="00A255FE" w:rsidP="00A255FE">
      <w:pPr>
        <w:pStyle w:val="paragraphsub"/>
      </w:pPr>
      <w:r w:rsidRPr="003662E5">
        <w:tab/>
        <w:t>(ii)</w:t>
      </w:r>
      <w:r w:rsidRPr="003662E5">
        <w:tab/>
        <w:t>a customs broker;</w:t>
      </w:r>
    </w:p>
    <w:p w:rsidR="00A255FE" w:rsidRPr="003662E5" w:rsidRDefault="00A255FE" w:rsidP="00A255FE">
      <w:pPr>
        <w:pStyle w:val="paragraphsub"/>
      </w:pPr>
      <w:r w:rsidRPr="003662E5">
        <w:tab/>
        <w:t>(iii)</w:t>
      </w:r>
      <w:r w:rsidRPr="003662E5">
        <w:tab/>
        <w:t>a liquidator or receiver; and</w:t>
      </w:r>
    </w:p>
    <w:p w:rsidR="00A255FE" w:rsidRPr="003662E5" w:rsidRDefault="00A255FE" w:rsidP="00A255FE">
      <w:pPr>
        <w:pStyle w:val="paragraph"/>
      </w:pPr>
      <w:r w:rsidRPr="003662E5">
        <w:tab/>
        <w:t>(b)</w:t>
      </w:r>
      <w:r w:rsidRPr="003662E5">
        <w:tab/>
        <w:t>the activity is undertaken in the ordinary course of the person’s practice of that profession; and</w:t>
      </w:r>
    </w:p>
    <w:p w:rsidR="00A255FE" w:rsidRPr="003662E5" w:rsidRDefault="00A255FE" w:rsidP="00A255FE">
      <w:pPr>
        <w:pStyle w:val="paragraph"/>
      </w:pPr>
      <w:r w:rsidRPr="003662E5">
        <w:tab/>
        <w:t>(c)</w:t>
      </w:r>
      <w:r w:rsidRPr="003662E5">
        <w:tab/>
        <w:t>the activity is, or relates primarily to, or is incidental to, the provision of representation in relation to a government administrative process involving the foreign principal; and</w:t>
      </w:r>
    </w:p>
    <w:p w:rsidR="00A255FE" w:rsidRPr="003662E5" w:rsidRDefault="00A255FE" w:rsidP="00A255FE">
      <w:pPr>
        <w:pStyle w:val="paragraph"/>
      </w:pPr>
      <w:r w:rsidRPr="003662E5">
        <w:tab/>
        <w:t>(d)</w:t>
      </w:r>
      <w:r w:rsidRPr="003662E5">
        <w:tab/>
        <w:t>at the time the activity is undertaken, both of the following matters are either apparent to all persons with whom the person is dealing or disclosed to them:</w:t>
      </w:r>
    </w:p>
    <w:p w:rsidR="00A255FE" w:rsidRPr="003662E5" w:rsidRDefault="00A255FE" w:rsidP="00A255FE">
      <w:pPr>
        <w:pStyle w:val="paragraphsub"/>
      </w:pPr>
      <w:r w:rsidRPr="003662E5">
        <w:tab/>
        <w:t>(i)</w:t>
      </w:r>
      <w:r w:rsidRPr="003662E5">
        <w:tab/>
        <w:t>the fact that the person is undertaking the activity on behalf of a foreign principal;</w:t>
      </w:r>
    </w:p>
    <w:p w:rsidR="00A255FE" w:rsidRPr="003662E5" w:rsidRDefault="00A255FE" w:rsidP="00A255FE">
      <w:pPr>
        <w:pStyle w:val="paragraphsub"/>
      </w:pPr>
      <w:r w:rsidRPr="003662E5">
        <w:tab/>
        <w:t>(ii)</w:t>
      </w:r>
      <w:r w:rsidRPr="003662E5">
        <w:tab/>
        <w:t>the identity of the foreign principal.</w:t>
      </w:r>
    </w:p>
    <w:p w:rsidR="00EB012D" w:rsidRPr="003662E5" w:rsidRDefault="00EB012D" w:rsidP="00AB4693">
      <w:pPr>
        <w:pStyle w:val="ActHead5"/>
      </w:pPr>
      <w:bookmarkStart w:id="55" w:name="_Toc533080017"/>
      <w:r w:rsidRPr="003662E5">
        <w:rPr>
          <w:rStyle w:val="CharSectno"/>
        </w:rPr>
        <w:t>30</w:t>
      </w:r>
      <w:r w:rsidRPr="003662E5">
        <w:t xml:space="preserve">  Exemption: prescribed circumstances</w:t>
      </w:r>
      <w:bookmarkEnd w:id="55"/>
    </w:p>
    <w:p w:rsidR="00EB012D" w:rsidRPr="003662E5" w:rsidRDefault="00EB012D" w:rsidP="00AB4693">
      <w:pPr>
        <w:pStyle w:val="subsection"/>
      </w:pPr>
      <w:r w:rsidRPr="003662E5">
        <w:tab/>
      </w:r>
      <w:r w:rsidRPr="003662E5">
        <w:tab/>
        <w:t>A person is exempt in relation to an activity the person undertakes on behalf of a foreign principal in the circumstances prescribed by the rules for the purposes of this section.</w:t>
      </w:r>
    </w:p>
    <w:p w:rsidR="00EB012D" w:rsidRPr="003662E5" w:rsidRDefault="00EB012D" w:rsidP="00AB4693">
      <w:pPr>
        <w:pStyle w:val="ActHead3"/>
        <w:pageBreakBefore/>
      </w:pPr>
      <w:bookmarkStart w:id="56" w:name="_Toc533080018"/>
      <w:r w:rsidRPr="003662E5">
        <w:rPr>
          <w:rStyle w:val="CharDivNo"/>
        </w:rPr>
        <w:lastRenderedPageBreak/>
        <w:t>Division</w:t>
      </w:r>
      <w:r w:rsidR="003662E5" w:rsidRPr="003662E5">
        <w:rPr>
          <w:rStyle w:val="CharDivNo"/>
        </w:rPr>
        <w:t> </w:t>
      </w:r>
      <w:r w:rsidRPr="003662E5">
        <w:rPr>
          <w:rStyle w:val="CharDivNo"/>
        </w:rPr>
        <w:t>5</w:t>
      </w:r>
      <w:r w:rsidRPr="003662E5">
        <w:t>—</w:t>
      </w:r>
      <w:r w:rsidRPr="003662E5">
        <w:rPr>
          <w:rStyle w:val="CharDivText"/>
        </w:rPr>
        <w:t>End of registration</w:t>
      </w:r>
      <w:bookmarkEnd w:id="56"/>
    </w:p>
    <w:p w:rsidR="00EB012D" w:rsidRPr="003662E5" w:rsidRDefault="00EB012D" w:rsidP="00AB4693">
      <w:pPr>
        <w:pStyle w:val="ActHead5"/>
      </w:pPr>
      <w:bookmarkStart w:id="57" w:name="_Toc533080019"/>
      <w:r w:rsidRPr="003662E5">
        <w:rPr>
          <w:rStyle w:val="CharSectno"/>
        </w:rPr>
        <w:t>31</w:t>
      </w:r>
      <w:r w:rsidRPr="003662E5">
        <w:t xml:space="preserve">  Notice of end of liability to register</w:t>
      </w:r>
      <w:bookmarkEnd w:id="57"/>
    </w:p>
    <w:p w:rsidR="00EB012D" w:rsidRPr="003662E5" w:rsidRDefault="00EB012D" w:rsidP="00AB4693">
      <w:pPr>
        <w:pStyle w:val="subsection"/>
      </w:pPr>
      <w:r w:rsidRPr="003662E5">
        <w:tab/>
        <w:t>(1)</w:t>
      </w:r>
      <w:r w:rsidRPr="003662E5">
        <w:tab/>
        <w:t>A person who is registered under the scheme in relation to a foreign principal may give the Secretary a notice under this section if the person is satisfied that:</w:t>
      </w:r>
    </w:p>
    <w:p w:rsidR="00EB012D" w:rsidRPr="003662E5" w:rsidRDefault="00EB012D" w:rsidP="00AB4693">
      <w:pPr>
        <w:pStyle w:val="paragraph"/>
      </w:pPr>
      <w:r w:rsidRPr="003662E5">
        <w:tab/>
        <w:t>(a)</w:t>
      </w:r>
      <w:r w:rsidRPr="003662E5">
        <w:tab/>
        <w:t>the person has ceased to undertake activities on behalf of the foreign principal that are registrable in relation to the foreign principal; and</w:t>
      </w:r>
    </w:p>
    <w:p w:rsidR="00EB012D" w:rsidRPr="003662E5" w:rsidRDefault="00EB012D" w:rsidP="00AB4693">
      <w:pPr>
        <w:pStyle w:val="paragraph"/>
      </w:pPr>
      <w:r w:rsidRPr="003662E5">
        <w:tab/>
        <w:t>(b)</w:t>
      </w:r>
      <w:r w:rsidRPr="003662E5">
        <w:tab/>
        <w:t>there is no registrable arrangement in existence between the person and the foreign principal.</w:t>
      </w:r>
    </w:p>
    <w:p w:rsidR="00EB012D" w:rsidRPr="003662E5" w:rsidRDefault="00EB012D" w:rsidP="00AB4693">
      <w:pPr>
        <w:pStyle w:val="notetext"/>
      </w:pPr>
      <w:r w:rsidRPr="003662E5">
        <w:t>Note 1:</w:t>
      </w:r>
      <w:r w:rsidRPr="003662E5">
        <w:tab/>
        <w:t>If a person gives this notice, the person’s registration in relation to the foreign principal ends (see section</w:t>
      </w:r>
      <w:r w:rsidR="003662E5">
        <w:t> </w:t>
      </w:r>
      <w:r w:rsidRPr="003662E5">
        <w:t>32).</w:t>
      </w:r>
    </w:p>
    <w:p w:rsidR="00EB012D" w:rsidRPr="003662E5" w:rsidRDefault="00EB012D" w:rsidP="00AB4693">
      <w:pPr>
        <w:pStyle w:val="notetext"/>
      </w:pPr>
      <w:r w:rsidRPr="003662E5">
        <w:t>Note 2:</w:t>
      </w:r>
      <w:r w:rsidRPr="003662E5">
        <w:tab/>
        <w:t>If a person gives this notice while a registrable arrangement is still in existence between the person and the foreign principal:</w:t>
      </w:r>
    </w:p>
    <w:p w:rsidR="00EB012D" w:rsidRPr="003662E5" w:rsidRDefault="00EB012D" w:rsidP="00AB4693">
      <w:pPr>
        <w:pStyle w:val="notepara"/>
      </w:pPr>
      <w:r w:rsidRPr="003662E5">
        <w:t>(a)</w:t>
      </w:r>
      <w:r w:rsidRPr="003662E5">
        <w:tab/>
        <w:t>the person continues to be liable to register despite the notice (see subsection</w:t>
      </w:r>
      <w:r w:rsidR="003662E5">
        <w:t> </w:t>
      </w:r>
      <w:r w:rsidRPr="003662E5">
        <w:t>19(1)); and</w:t>
      </w:r>
    </w:p>
    <w:p w:rsidR="00EB012D" w:rsidRPr="003662E5" w:rsidRDefault="00EB012D" w:rsidP="00AB4693">
      <w:pPr>
        <w:pStyle w:val="notepara"/>
      </w:pPr>
      <w:r w:rsidRPr="003662E5">
        <w:t>(b)</w:t>
      </w:r>
      <w:r w:rsidRPr="003662E5">
        <w:tab/>
        <w:t>the person may commit an offence under this Act (see section</w:t>
      </w:r>
      <w:r w:rsidR="003662E5">
        <w:t> </w:t>
      </w:r>
      <w:r w:rsidR="00A255FE" w:rsidRPr="003662E5">
        <w:rPr>
          <w:szCs w:val="24"/>
        </w:rPr>
        <w:t>57A</w:t>
      </w:r>
      <w:r w:rsidRPr="003662E5">
        <w:t xml:space="preserve">) and under the </w:t>
      </w:r>
      <w:r w:rsidRPr="003662E5">
        <w:rPr>
          <w:i/>
        </w:rPr>
        <w:t>Criminal Code</w:t>
      </w:r>
      <w:r w:rsidRPr="00B10B90">
        <w:t xml:space="preserve"> </w:t>
      </w:r>
      <w:r w:rsidRPr="003662E5">
        <w:t>(see section</w:t>
      </w:r>
      <w:r w:rsidR="003662E5">
        <w:t> </w:t>
      </w:r>
      <w:r w:rsidRPr="003662E5">
        <w:t>137.1 of the Code).</w:t>
      </w:r>
    </w:p>
    <w:p w:rsidR="00EB012D" w:rsidRPr="003662E5" w:rsidRDefault="00EB012D" w:rsidP="00AB4693">
      <w:pPr>
        <w:pStyle w:val="subsection"/>
      </w:pPr>
      <w:r w:rsidRPr="003662E5">
        <w:tab/>
        <w:t>(2)</w:t>
      </w:r>
      <w:r w:rsidRPr="003662E5">
        <w:tab/>
        <w:t>The notice must be:</w:t>
      </w:r>
    </w:p>
    <w:p w:rsidR="00EB012D" w:rsidRPr="003662E5" w:rsidRDefault="00EB012D" w:rsidP="00AB4693">
      <w:pPr>
        <w:pStyle w:val="paragraph"/>
      </w:pPr>
      <w:r w:rsidRPr="003662E5">
        <w:tab/>
        <w:t>(a)</w:t>
      </w:r>
      <w:r w:rsidRPr="003662E5">
        <w:tab/>
        <w:t>in writing; and</w:t>
      </w:r>
    </w:p>
    <w:p w:rsidR="00EB012D" w:rsidRPr="003662E5" w:rsidRDefault="00EB012D" w:rsidP="00AB4693">
      <w:pPr>
        <w:pStyle w:val="paragraph"/>
      </w:pPr>
      <w:r w:rsidRPr="003662E5">
        <w:tab/>
        <w:t>(b)</w:t>
      </w:r>
      <w:r w:rsidRPr="003662E5">
        <w:tab/>
        <w:t>in an approved form (if any); and</w:t>
      </w:r>
    </w:p>
    <w:p w:rsidR="00EB012D" w:rsidRPr="003662E5" w:rsidRDefault="00EB012D" w:rsidP="00AB4693">
      <w:pPr>
        <w:pStyle w:val="paragraph"/>
      </w:pPr>
      <w:r w:rsidRPr="003662E5">
        <w:tab/>
        <w:t>(c)</w:t>
      </w:r>
      <w:r w:rsidRPr="003662E5">
        <w:tab/>
        <w:t>given in an approved manner (if any); and</w:t>
      </w:r>
    </w:p>
    <w:p w:rsidR="00EB012D" w:rsidRPr="003662E5" w:rsidRDefault="00EB012D" w:rsidP="00AB4693">
      <w:pPr>
        <w:pStyle w:val="paragraph"/>
      </w:pPr>
      <w:r w:rsidRPr="003662E5">
        <w:tab/>
        <w:t>(d)</w:t>
      </w:r>
      <w:r w:rsidRPr="003662E5">
        <w:tab/>
        <w:t>accompanied by any information or documents required by the Secretary.</w:t>
      </w:r>
    </w:p>
    <w:p w:rsidR="00EB012D" w:rsidRPr="003662E5" w:rsidRDefault="00EB012D" w:rsidP="00AB4693">
      <w:pPr>
        <w:pStyle w:val="subsection"/>
      </w:pPr>
      <w:r w:rsidRPr="003662E5">
        <w:tab/>
        <w:t>(3)</w:t>
      </w:r>
      <w:r w:rsidRPr="003662E5">
        <w:tab/>
        <w:t>The notice must specify a day as the day the person’s registration in relation to the foreign principal is to cease. The day:</w:t>
      </w:r>
    </w:p>
    <w:p w:rsidR="00EB012D" w:rsidRPr="003662E5" w:rsidRDefault="00EB012D" w:rsidP="00AB4693">
      <w:pPr>
        <w:pStyle w:val="paragraph"/>
      </w:pPr>
      <w:r w:rsidRPr="003662E5">
        <w:tab/>
        <w:t>(a)</w:t>
      </w:r>
      <w:r w:rsidRPr="003662E5">
        <w:tab/>
        <w:t>must not be earlier than the day the notice is given; and</w:t>
      </w:r>
    </w:p>
    <w:p w:rsidR="00EB012D" w:rsidRPr="003662E5" w:rsidRDefault="00EB012D" w:rsidP="00AB4693">
      <w:pPr>
        <w:pStyle w:val="paragraph"/>
      </w:pPr>
      <w:r w:rsidRPr="003662E5">
        <w:tab/>
        <w:t>(b)</w:t>
      </w:r>
      <w:r w:rsidRPr="003662E5">
        <w:tab/>
        <w:t>must not be later than the last day of the next renewal period for the registration (or, if the notice is given during a renewal period, the last day of that renewal period).</w:t>
      </w:r>
    </w:p>
    <w:p w:rsidR="00EB012D" w:rsidRPr="003662E5" w:rsidRDefault="00EB012D" w:rsidP="00AB4693">
      <w:pPr>
        <w:pStyle w:val="ActHead5"/>
      </w:pPr>
      <w:bookmarkStart w:id="58" w:name="_Toc533080020"/>
      <w:r w:rsidRPr="003662E5">
        <w:rPr>
          <w:rStyle w:val="CharSectno"/>
        </w:rPr>
        <w:lastRenderedPageBreak/>
        <w:t>32</w:t>
      </w:r>
      <w:r w:rsidRPr="003662E5">
        <w:t xml:space="preserve">  End of registration</w:t>
      </w:r>
      <w:bookmarkEnd w:id="58"/>
    </w:p>
    <w:p w:rsidR="00EB012D" w:rsidRPr="003662E5" w:rsidRDefault="00EB012D" w:rsidP="00AB4693">
      <w:pPr>
        <w:pStyle w:val="subsection"/>
      </w:pPr>
      <w:r w:rsidRPr="003662E5">
        <w:tab/>
      </w:r>
      <w:r w:rsidRPr="003662E5">
        <w:tab/>
        <w:t>The registration of a person under the scheme in relation to a foreign principal ends on the earliest of the following days:</w:t>
      </w:r>
    </w:p>
    <w:p w:rsidR="00EB012D" w:rsidRPr="003662E5" w:rsidRDefault="00EB012D" w:rsidP="00AB4693">
      <w:pPr>
        <w:pStyle w:val="paragraph"/>
      </w:pPr>
      <w:r w:rsidRPr="003662E5">
        <w:tab/>
        <w:t>(a)</w:t>
      </w:r>
      <w:r w:rsidRPr="003662E5">
        <w:tab/>
        <w:t>the day specified under subsection</w:t>
      </w:r>
      <w:r w:rsidR="003662E5">
        <w:t> </w:t>
      </w:r>
      <w:r w:rsidRPr="003662E5">
        <w:t>31(3) in a notice given by the person under that section for the registration (notice of end of liability to register);</w:t>
      </w:r>
    </w:p>
    <w:p w:rsidR="00EB012D" w:rsidRPr="003662E5" w:rsidRDefault="00EB012D" w:rsidP="00AB4693">
      <w:pPr>
        <w:pStyle w:val="paragraph"/>
      </w:pPr>
      <w:r w:rsidRPr="003662E5">
        <w:tab/>
        <w:t>(b)</w:t>
      </w:r>
      <w:r w:rsidRPr="003662E5">
        <w:tab/>
        <w:t>if the person is required to renew the registration under section</w:t>
      </w:r>
      <w:r w:rsidR="003662E5">
        <w:t> </w:t>
      </w:r>
      <w:r w:rsidRPr="003662E5">
        <w:t>39 and does not do so—the first day after the end of the renewal period for the registration;</w:t>
      </w:r>
    </w:p>
    <w:p w:rsidR="00EB012D" w:rsidRPr="003662E5" w:rsidRDefault="00EB012D" w:rsidP="00AB4693">
      <w:pPr>
        <w:pStyle w:val="paragraph"/>
      </w:pPr>
      <w:r w:rsidRPr="003662E5">
        <w:tab/>
        <w:t>(c)</w:t>
      </w:r>
      <w:r w:rsidRPr="003662E5">
        <w:tab/>
        <w:t>in circumstances prescribed by the rules—the day prescribed by the rules.</w:t>
      </w:r>
    </w:p>
    <w:p w:rsidR="00EB012D" w:rsidRPr="003662E5" w:rsidRDefault="00EB012D" w:rsidP="00AB4693">
      <w:pPr>
        <w:pStyle w:val="ActHead2"/>
        <w:pageBreakBefore/>
      </w:pPr>
      <w:bookmarkStart w:id="59" w:name="_Toc533080021"/>
      <w:r w:rsidRPr="003662E5">
        <w:rPr>
          <w:rStyle w:val="CharPartNo"/>
        </w:rPr>
        <w:lastRenderedPageBreak/>
        <w:t>Part</w:t>
      </w:r>
      <w:r w:rsidR="003662E5" w:rsidRPr="003662E5">
        <w:rPr>
          <w:rStyle w:val="CharPartNo"/>
        </w:rPr>
        <w:t> </w:t>
      </w:r>
      <w:r w:rsidRPr="003662E5">
        <w:rPr>
          <w:rStyle w:val="CharPartNo"/>
        </w:rPr>
        <w:t>3</w:t>
      </w:r>
      <w:r w:rsidRPr="003662E5">
        <w:t>—</w:t>
      </w:r>
      <w:r w:rsidRPr="003662E5">
        <w:rPr>
          <w:rStyle w:val="CharPartText"/>
        </w:rPr>
        <w:t>Responsibilities of registrants under the scheme</w:t>
      </w:r>
      <w:bookmarkEnd w:id="59"/>
    </w:p>
    <w:p w:rsidR="00EB012D" w:rsidRPr="003662E5" w:rsidRDefault="00EB012D" w:rsidP="00AB4693">
      <w:pPr>
        <w:pStyle w:val="ActHead3"/>
      </w:pPr>
      <w:bookmarkStart w:id="60" w:name="_Toc533080022"/>
      <w:r w:rsidRPr="003662E5">
        <w:rPr>
          <w:rStyle w:val="CharDivNo"/>
        </w:rPr>
        <w:t>Division</w:t>
      </w:r>
      <w:r w:rsidR="003662E5" w:rsidRPr="003662E5">
        <w:rPr>
          <w:rStyle w:val="CharDivNo"/>
        </w:rPr>
        <w:t> </w:t>
      </w:r>
      <w:r w:rsidRPr="003662E5">
        <w:rPr>
          <w:rStyle w:val="CharDivNo"/>
        </w:rPr>
        <w:t>1</w:t>
      </w:r>
      <w:r w:rsidRPr="003662E5">
        <w:t>—</w:t>
      </w:r>
      <w:r w:rsidRPr="003662E5">
        <w:rPr>
          <w:rStyle w:val="CharDivText"/>
        </w:rPr>
        <w:t>Simplified outline of this Part</w:t>
      </w:r>
      <w:bookmarkEnd w:id="60"/>
    </w:p>
    <w:p w:rsidR="00EB012D" w:rsidRPr="003662E5" w:rsidRDefault="00EB012D" w:rsidP="00AB4693">
      <w:pPr>
        <w:pStyle w:val="ActHead5"/>
      </w:pPr>
      <w:bookmarkStart w:id="61" w:name="_Toc533080023"/>
      <w:r w:rsidRPr="003662E5">
        <w:rPr>
          <w:rStyle w:val="CharSectno"/>
        </w:rPr>
        <w:t>33</w:t>
      </w:r>
      <w:r w:rsidRPr="003662E5">
        <w:t xml:space="preserve">  Simplified outline of this Part</w:t>
      </w:r>
      <w:bookmarkEnd w:id="61"/>
    </w:p>
    <w:p w:rsidR="00EB012D" w:rsidRPr="003662E5" w:rsidRDefault="00EB012D" w:rsidP="00AB4693">
      <w:pPr>
        <w:pStyle w:val="SOText"/>
      </w:pPr>
      <w:r w:rsidRPr="003662E5">
        <w:t>A registrant has various responsibilities under the scheme. In general terms, the responsibilities are to:</w:t>
      </w:r>
    </w:p>
    <w:p w:rsidR="00EB012D" w:rsidRPr="003662E5" w:rsidRDefault="00EB012D" w:rsidP="00AB4693">
      <w:pPr>
        <w:pStyle w:val="SOPara"/>
      </w:pPr>
      <w:r w:rsidRPr="003662E5">
        <w:tab/>
        <w:t>(a)</w:t>
      </w:r>
      <w:r w:rsidRPr="003662E5">
        <w:tab/>
        <w:t xml:space="preserve">promptly report any material changes affecting the registration and any </w:t>
      </w:r>
      <w:r w:rsidR="00A255FE" w:rsidRPr="003662E5">
        <w:t xml:space="preserve">disbursement activity </w:t>
      </w:r>
      <w:r w:rsidRPr="003662E5">
        <w:t>undertaken on behalf of the foreign principal; and</w:t>
      </w:r>
    </w:p>
    <w:p w:rsidR="00EB012D" w:rsidRPr="003662E5" w:rsidRDefault="00EB012D" w:rsidP="00AB4693">
      <w:pPr>
        <w:pStyle w:val="SOPara"/>
      </w:pPr>
      <w:r w:rsidRPr="003662E5">
        <w:tab/>
        <w:t>(b)</w:t>
      </w:r>
      <w:r w:rsidRPr="003662E5">
        <w:tab/>
        <w:t>during the voting period for a federal election or designated vote—review the currency of information provided by the registrant and promptly report about certain registrable activities undertaken during the voting period; and</w:t>
      </w:r>
    </w:p>
    <w:p w:rsidR="00EB012D" w:rsidRPr="003662E5" w:rsidRDefault="00EB012D" w:rsidP="00AB4693">
      <w:pPr>
        <w:pStyle w:val="SOPara"/>
      </w:pPr>
      <w:r w:rsidRPr="003662E5">
        <w:tab/>
        <w:t>(c)</w:t>
      </w:r>
      <w:r w:rsidRPr="003662E5">
        <w:tab/>
        <w:t>make disclosures when undertaking communications activity on behalf of the foreign principal; and</w:t>
      </w:r>
    </w:p>
    <w:p w:rsidR="00EB012D" w:rsidRPr="003662E5" w:rsidRDefault="00EB012D" w:rsidP="00AB4693">
      <w:pPr>
        <w:pStyle w:val="SOPara"/>
      </w:pPr>
      <w:r w:rsidRPr="003662E5">
        <w:tab/>
        <w:t>(d)</w:t>
      </w:r>
      <w:r w:rsidRPr="003662E5">
        <w:tab/>
        <w:t>renew registration annually for so long as the person remains liable to register under the scheme; and</w:t>
      </w:r>
    </w:p>
    <w:p w:rsidR="00EB012D" w:rsidRPr="003662E5" w:rsidRDefault="00EB012D" w:rsidP="00AB4693">
      <w:pPr>
        <w:pStyle w:val="SOPara"/>
      </w:pPr>
      <w:r w:rsidRPr="003662E5">
        <w:tab/>
        <w:t>(e)</w:t>
      </w:r>
      <w:r w:rsidRPr="003662E5">
        <w:tab/>
        <w:t>keep proper records.</w:t>
      </w:r>
    </w:p>
    <w:p w:rsidR="00EB012D" w:rsidRPr="003662E5" w:rsidRDefault="00EB012D" w:rsidP="00AB4693">
      <w:pPr>
        <w:pStyle w:val="ActHead3"/>
        <w:pageBreakBefore/>
      </w:pPr>
      <w:bookmarkStart w:id="62" w:name="_Toc533080024"/>
      <w:r w:rsidRPr="003662E5">
        <w:rPr>
          <w:rStyle w:val="CharDivNo"/>
        </w:rPr>
        <w:lastRenderedPageBreak/>
        <w:t>Division</w:t>
      </w:r>
      <w:r w:rsidR="003662E5" w:rsidRPr="003662E5">
        <w:rPr>
          <w:rStyle w:val="CharDivNo"/>
        </w:rPr>
        <w:t> </w:t>
      </w:r>
      <w:r w:rsidRPr="003662E5">
        <w:rPr>
          <w:rStyle w:val="CharDivNo"/>
        </w:rPr>
        <w:t>2</w:t>
      </w:r>
      <w:r w:rsidRPr="003662E5">
        <w:t>—</w:t>
      </w:r>
      <w:r w:rsidRPr="003662E5">
        <w:rPr>
          <w:rStyle w:val="CharDivText"/>
        </w:rPr>
        <w:t>Reporting to the Secretary</w:t>
      </w:r>
      <w:bookmarkEnd w:id="62"/>
    </w:p>
    <w:p w:rsidR="00EB012D" w:rsidRPr="003662E5" w:rsidRDefault="00EB012D" w:rsidP="00AB4693">
      <w:pPr>
        <w:pStyle w:val="ActHead5"/>
      </w:pPr>
      <w:bookmarkStart w:id="63" w:name="_Toc533080025"/>
      <w:r w:rsidRPr="003662E5">
        <w:rPr>
          <w:rStyle w:val="CharSectno"/>
        </w:rPr>
        <w:t>34</w:t>
      </w:r>
      <w:r w:rsidRPr="003662E5">
        <w:t xml:space="preserve">  Reporting material changes in circumstances</w:t>
      </w:r>
      <w:bookmarkEnd w:id="63"/>
    </w:p>
    <w:p w:rsidR="00EB012D" w:rsidRPr="003662E5" w:rsidRDefault="00EB012D" w:rsidP="00AB4693">
      <w:pPr>
        <w:pStyle w:val="subsection"/>
      </w:pPr>
      <w:r w:rsidRPr="003662E5">
        <w:tab/>
        <w:t>(1)</w:t>
      </w:r>
      <w:r w:rsidRPr="003662E5">
        <w:tab/>
        <w:t>If a person who is registered under the scheme in relation to a foreign principal becomes aware that information provided to the Secretary for the purposes of the registration:</w:t>
      </w:r>
    </w:p>
    <w:p w:rsidR="00EB012D" w:rsidRPr="003662E5" w:rsidRDefault="00EB012D" w:rsidP="00AB4693">
      <w:pPr>
        <w:pStyle w:val="paragraph"/>
      </w:pPr>
      <w:r w:rsidRPr="003662E5">
        <w:tab/>
        <w:t>(a)</w:t>
      </w:r>
      <w:r w:rsidRPr="003662E5">
        <w:tab/>
        <w:t>is, or will become, inaccurate or misleading in a material particular; or</w:t>
      </w:r>
    </w:p>
    <w:p w:rsidR="00EB012D" w:rsidRPr="003662E5" w:rsidRDefault="00EB012D" w:rsidP="00AB4693">
      <w:pPr>
        <w:pStyle w:val="paragraph"/>
      </w:pPr>
      <w:r w:rsidRPr="003662E5">
        <w:tab/>
        <w:t>(b)</w:t>
      </w:r>
      <w:r w:rsidRPr="003662E5">
        <w:tab/>
        <w:t>omits, or will omit, any matter or thing without which the information is or will be misleading;</w:t>
      </w:r>
    </w:p>
    <w:p w:rsidR="00EB012D" w:rsidRPr="003662E5" w:rsidRDefault="00EB012D" w:rsidP="00AB4693">
      <w:pPr>
        <w:pStyle w:val="subsection2"/>
      </w:pPr>
      <w:r w:rsidRPr="003662E5">
        <w:t>the registrant must give the Secretary a notice correcting the inaccuracy or misleading impression.</w:t>
      </w:r>
    </w:p>
    <w:p w:rsidR="00EB012D" w:rsidRPr="003662E5" w:rsidRDefault="00EB012D" w:rsidP="00AB4693">
      <w:pPr>
        <w:pStyle w:val="notetext"/>
      </w:pPr>
      <w:r w:rsidRPr="003662E5">
        <w:t>Note:</w:t>
      </w:r>
      <w:r w:rsidRPr="003662E5">
        <w:tab/>
        <w:t>It is an offence for a registrant not to give this notice (see subsection</w:t>
      </w:r>
      <w:r w:rsidR="003662E5">
        <w:t> </w:t>
      </w:r>
      <w:r w:rsidRPr="003662E5">
        <w:t xml:space="preserve">58(1)). It is also an offence under the </w:t>
      </w:r>
      <w:r w:rsidRPr="003662E5">
        <w:rPr>
          <w:i/>
        </w:rPr>
        <w:t>Criminal Code</w:t>
      </w:r>
      <w:r w:rsidRPr="003662E5">
        <w:t xml:space="preserve"> to give false or misleading information in compliance with a law of the Commonwealth (see section</w:t>
      </w:r>
      <w:r w:rsidR="003662E5">
        <w:t> </w:t>
      </w:r>
      <w:r w:rsidRPr="003662E5">
        <w:t>137.1 of the Code).</w:t>
      </w:r>
    </w:p>
    <w:p w:rsidR="00EB012D" w:rsidRPr="003662E5" w:rsidRDefault="00EB012D" w:rsidP="00AB4693">
      <w:pPr>
        <w:pStyle w:val="subsection"/>
      </w:pPr>
      <w:r w:rsidRPr="003662E5">
        <w:tab/>
        <w:t>(2)</w:t>
      </w:r>
      <w:r w:rsidRPr="003662E5">
        <w:tab/>
        <w:t>The notice must be given before the end of the period of 14 days after the day the person becomes aware of the matter.</w:t>
      </w:r>
    </w:p>
    <w:p w:rsidR="00EB012D" w:rsidRPr="003662E5" w:rsidRDefault="00EB012D" w:rsidP="00AB4693">
      <w:pPr>
        <w:pStyle w:val="subsection"/>
      </w:pPr>
      <w:r w:rsidRPr="003662E5">
        <w:tab/>
        <w:t>(3)</w:t>
      </w:r>
      <w:r w:rsidRPr="003662E5">
        <w:tab/>
        <w:t>The notice must be:</w:t>
      </w:r>
    </w:p>
    <w:p w:rsidR="00EB012D" w:rsidRPr="003662E5" w:rsidRDefault="00EB012D" w:rsidP="00AB4693">
      <w:pPr>
        <w:pStyle w:val="paragraph"/>
      </w:pPr>
      <w:r w:rsidRPr="003662E5">
        <w:tab/>
        <w:t>(a)</w:t>
      </w:r>
      <w:r w:rsidRPr="003662E5">
        <w:tab/>
        <w:t>in writing; and</w:t>
      </w:r>
    </w:p>
    <w:p w:rsidR="00EB012D" w:rsidRPr="003662E5" w:rsidRDefault="00EB012D" w:rsidP="00AB4693">
      <w:pPr>
        <w:pStyle w:val="paragraph"/>
      </w:pPr>
      <w:r w:rsidRPr="003662E5">
        <w:tab/>
        <w:t>(b)</w:t>
      </w:r>
      <w:r w:rsidRPr="003662E5">
        <w:tab/>
        <w:t>in an approved form (if any); and</w:t>
      </w:r>
    </w:p>
    <w:p w:rsidR="00EB012D" w:rsidRPr="003662E5" w:rsidRDefault="00EB012D" w:rsidP="00AB4693">
      <w:pPr>
        <w:pStyle w:val="paragraph"/>
      </w:pPr>
      <w:r w:rsidRPr="003662E5">
        <w:tab/>
        <w:t>(c)</w:t>
      </w:r>
      <w:r w:rsidRPr="003662E5">
        <w:tab/>
        <w:t>given in an approved manner (if any); and</w:t>
      </w:r>
    </w:p>
    <w:p w:rsidR="00EB012D" w:rsidRPr="003662E5" w:rsidRDefault="00EB012D" w:rsidP="00AB4693">
      <w:pPr>
        <w:pStyle w:val="paragraph"/>
      </w:pPr>
      <w:r w:rsidRPr="003662E5">
        <w:tab/>
        <w:t>(d)</w:t>
      </w:r>
      <w:r w:rsidRPr="003662E5">
        <w:tab/>
        <w:t>accompanied by any information or documents required by the Secretary.</w:t>
      </w:r>
    </w:p>
    <w:p w:rsidR="00EB012D" w:rsidRPr="003662E5" w:rsidRDefault="00EB012D" w:rsidP="00AB4693">
      <w:pPr>
        <w:pStyle w:val="subsection"/>
      </w:pPr>
      <w:r w:rsidRPr="003662E5">
        <w:tab/>
        <w:t>(4)</w:t>
      </w:r>
      <w:r w:rsidRPr="003662E5">
        <w:tab/>
        <w:t>The following are examples of circumstances in which a person who is registered in relation to a foreign principal must give a notice to the Secretary under this section:</w:t>
      </w:r>
    </w:p>
    <w:p w:rsidR="00EB012D" w:rsidRPr="003662E5" w:rsidRDefault="00EB012D" w:rsidP="00AB4693">
      <w:pPr>
        <w:pStyle w:val="paragraph"/>
      </w:pPr>
      <w:r w:rsidRPr="003662E5">
        <w:tab/>
        <w:t>(a)</w:t>
      </w:r>
      <w:r w:rsidRPr="003662E5">
        <w:tab/>
        <w:t>the person starts to undertake another kind of registrable activity on behalf of the foreign principal;</w:t>
      </w:r>
    </w:p>
    <w:p w:rsidR="00EB012D" w:rsidRPr="003662E5" w:rsidRDefault="00EB012D" w:rsidP="00AB4693">
      <w:pPr>
        <w:pStyle w:val="paragraph"/>
      </w:pPr>
      <w:r w:rsidRPr="003662E5">
        <w:tab/>
        <w:t>(b)</w:t>
      </w:r>
      <w:r w:rsidRPr="003662E5">
        <w:tab/>
        <w:t>another kind of registrable activity is added to the activities the person is to undertake under an arrangement with the foreign principal;</w:t>
      </w:r>
    </w:p>
    <w:p w:rsidR="00EB012D" w:rsidRPr="003662E5" w:rsidRDefault="00EB012D" w:rsidP="00AB4693">
      <w:pPr>
        <w:pStyle w:val="paragraph"/>
      </w:pPr>
      <w:r w:rsidRPr="003662E5">
        <w:lastRenderedPageBreak/>
        <w:tab/>
        <w:t>(c)</w:t>
      </w:r>
      <w:r w:rsidRPr="003662E5">
        <w:tab/>
        <w:t>the person ceases to be exempt under Division</w:t>
      </w:r>
      <w:r w:rsidR="003662E5">
        <w:t> </w:t>
      </w:r>
      <w:r w:rsidRPr="003662E5">
        <w:t>4 of Part</w:t>
      </w:r>
      <w:r w:rsidR="003662E5">
        <w:t> </w:t>
      </w:r>
      <w:r w:rsidRPr="003662E5">
        <w:t>2 in relation to an activity the person undertakes on behalf of the foreign principal;</w:t>
      </w:r>
    </w:p>
    <w:p w:rsidR="00EB012D" w:rsidRPr="003662E5" w:rsidRDefault="00EB012D" w:rsidP="00AB4693">
      <w:pPr>
        <w:pStyle w:val="paragraph"/>
      </w:pPr>
      <w:r w:rsidRPr="003662E5">
        <w:tab/>
        <w:t>(d)</w:t>
      </w:r>
      <w:r w:rsidRPr="003662E5">
        <w:tab/>
        <w:t>consideration starts to be paid, or there is a change in consideration payable, to the person in relation to registrable activities undertaken on behalf of the foreign principal.</w:t>
      </w:r>
    </w:p>
    <w:p w:rsidR="00EB012D" w:rsidRPr="003662E5" w:rsidRDefault="00EB012D" w:rsidP="00AB4693">
      <w:pPr>
        <w:pStyle w:val="subsection"/>
      </w:pPr>
      <w:r w:rsidRPr="003662E5">
        <w:tab/>
        <w:t>(5)</w:t>
      </w:r>
      <w:r w:rsidRPr="003662E5">
        <w:tab/>
      </w:r>
      <w:r w:rsidR="003662E5">
        <w:t>Subsection (</w:t>
      </w:r>
      <w:r w:rsidRPr="003662E5">
        <w:t>1) does not apply in relation to information that would, apart from this subsection, be required to be included in a notice given under this section, if the information has been included in a notice given in accordance with:</w:t>
      </w:r>
    </w:p>
    <w:p w:rsidR="00EB012D" w:rsidRPr="003662E5" w:rsidRDefault="00EB012D" w:rsidP="00AB4693">
      <w:pPr>
        <w:pStyle w:val="paragraph"/>
      </w:pPr>
      <w:r w:rsidRPr="003662E5">
        <w:tab/>
        <w:t>(a)</w:t>
      </w:r>
      <w:r w:rsidRPr="003662E5">
        <w:tab/>
        <w:t>section</w:t>
      </w:r>
      <w:r w:rsidR="003662E5">
        <w:t> </w:t>
      </w:r>
      <w:r w:rsidRPr="003662E5">
        <w:t>36 (reporting on registration review when voting period begins); or</w:t>
      </w:r>
    </w:p>
    <w:p w:rsidR="00EB012D" w:rsidRPr="003662E5" w:rsidRDefault="00EB012D" w:rsidP="00AB4693">
      <w:pPr>
        <w:pStyle w:val="paragraph"/>
      </w:pPr>
      <w:r w:rsidRPr="003662E5">
        <w:tab/>
        <w:t>(b)</w:t>
      </w:r>
      <w:r w:rsidRPr="003662E5">
        <w:tab/>
        <w:t>section</w:t>
      </w:r>
      <w:r w:rsidR="003662E5">
        <w:t> </w:t>
      </w:r>
      <w:r w:rsidRPr="003662E5">
        <w:t>37 (reporting registrable activity during voting periods).</w:t>
      </w:r>
    </w:p>
    <w:p w:rsidR="00EB012D" w:rsidRPr="003662E5" w:rsidRDefault="00EB012D" w:rsidP="00AB4693">
      <w:pPr>
        <w:pStyle w:val="subsection2"/>
      </w:pPr>
      <w:r w:rsidRPr="003662E5">
        <w:t>This subsection applies even if the notice under this section was required to be given before the notice under section</w:t>
      </w:r>
      <w:r w:rsidR="003662E5">
        <w:t> </w:t>
      </w:r>
      <w:r w:rsidRPr="003662E5">
        <w:t>36 or 37.</w:t>
      </w:r>
    </w:p>
    <w:p w:rsidR="00EB012D" w:rsidRPr="003662E5" w:rsidRDefault="00EB012D" w:rsidP="00AB4693">
      <w:pPr>
        <w:pStyle w:val="notetext"/>
      </w:pPr>
      <w:r w:rsidRPr="003662E5">
        <w:t>Note:</w:t>
      </w:r>
      <w:r w:rsidRPr="003662E5">
        <w:tab/>
        <w:t xml:space="preserve">A defendant bears an evidential burden in relation to the matters in this </w:t>
      </w:r>
      <w:r w:rsidR="003662E5">
        <w:t>subsection (</w:t>
      </w:r>
      <w:r w:rsidRPr="003662E5">
        <w:t>see subsection</w:t>
      </w:r>
      <w:r w:rsidR="003662E5">
        <w:t> </w:t>
      </w:r>
      <w:r w:rsidRPr="003662E5">
        <w:t xml:space="preserve">13.3(3) of the </w:t>
      </w:r>
      <w:r w:rsidRPr="003662E5">
        <w:rPr>
          <w:i/>
        </w:rPr>
        <w:t>Criminal Code</w:t>
      </w:r>
      <w:r w:rsidRPr="003662E5">
        <w:t>).</w:t>
      </w:r>
    </w:p>
    <w:p w:rsidR="00EB012D" w:rsidRPr="003662E5" w:rsidRDefault="00EB012D" w:rsidP="00AB4693">
      <w:pPr>
        <w:pStyle w:val="ActHead5"/>
      </w:pPr>
      <w:bookmarkStart w:id="64" w:name="_Toc533080026"/>
      <w:r w:rsidRPr="003662E5">
        <w:rPr>
          <w:rStyle w:val="CharSectno"/>
        </w:rPr>
        <w:t>35</w:t>
      </w:r>
      <w:r w:rsidRPr="003662E5">
        <w:t xml:space="preserve">  Reporting </w:t>
      </w:r>
      <w:r w:rsidR="00A255FE" w:rsidRPr="003662E5">
        <w:rPr>
          <w:bCs/>
          <w:color w:val="000000"/>
          <w:szCs w:val="22"/>
        </w:rPr>
        <w:t xml:space="preserve">disbursement activity </w:t>
      </w:r>
      <w:r w:rsidRPr="003662E5">
        <w:t>in Australia for the purpose of political or governmental influence (other than in voting period)</w:t>
      </w:r>
      <w:bookmarkEnd w:id="64"/>
    </w:p>
    <w:p w:rsidR="00EB012D" w:rsidRPr="003662E5" w:rsidRDefault="00EB012D" w:rsidP="00AB4693">
      <w:pPr>
        <w:pStyle w:val="subsection"/>
      </w:pPr>
      <w:r w:rsidRPr="003662E5">
        <w:tab/>
        <w:t>(1)</w:t>
      </w:r>
      <w:r w:rsidRPr="003662E5">
        <w:tab/>
        <w:t>If:</w:t>
      </w:r>
    </w:p>
    <w:p w:rsidR="00EB012D" w:rsidRPr="003662E5" w:rsidRDefault="00EB012D" w:rsidP="00AB4693">
      <w:pPr>
        <w:pStyle w:val="paragraph"/>
      </w:pPr>
      <w:r w:rsidRPr="003662E5">
        <w:tab/>
        <w:t>(a)</w:t>
      </w:r>
      <w:r w:rsidRPr="003662E5">
        <w:tab/>
        <w:t>a person is registered under the scheme in relation to a foreign principal; and</w:t>
      </w:r>
    </w:p>
    <w:p w:rsidR="00EB012D" w:rsidRPr="003662E5" w:rsidRDefault="00EB012D" w:rsidP="00AB4693">
      <w:pPr>
        <w:pStyle w:val="paragraph"/>
      </w:pPr>
      <w:r w:rsidRPr="003662E5">
        <w:tab/>
        <w:t>(b)</w:t>
      </w:r>
      <w:r w:rsidRPr="003662E5">
        <w:tab/>
        <w:t xml:space="preserve">the person undertakes </w:t>
      </w:r>
      <w:r w:rsidR="00A255FE" w:rsidRPr="003662E5">
        <w:t xml:space="preserve">disbursement activity </w:t>
      </w:r>
      <w:r w:rsidRPr="003662E5">
        <w:t>on behalf of the foreign principal; and</w:t>
      </w:r>
    </w:p>
    <w:p w:rsidR="00EB012D" w:rsidRPr="003662E5" w:rsidRDefault="00EB012D" w:rsidP="00AB4693">
      <w:pPr>
        <w:pStyle w:val="paragraph"/>
      </w:pPr>
      <w:r w:rsidRPr="003662E5">
        <w:tab/>
        <w:t>(c)</w:t>
      </w:r>
      <w:r w:rsidRPr="003662E5">
        <w:tab/>
        <w:t xml:space="preserve">the </w:t>
      </w:r>
      <w:r w:rsidR="00A255FE" w:rsidRPr="003662E5">
        <w:t xml:space="preserve">disbursement activity </w:t>
      </w:r>
      <w:r w:rsidRPr="003662E5">
        <w:t>is registrable in relation to the foreign principal within the meaning of section</w:t>
      </w:r>
      <w:r w:rsidR="003662E5">
        <w:t> </w:t>
      </w:r>
      <w:r w:rsidRPr="003662E5">
        <w:t>21 (activity in Australia for the purpose of political or governmental influence); and</w:t>
      </w:r>
    </w:p>
    <w:p w:rsidR="00EB012D" w:rsidRPr="003662E5" w:rsidRDefault="00EB012D" w:rsidP="00AB4693">
      <w:pPr>
        <w:pStyle w:val="paragraph"/>
      </w:pPr>
      <w:r w:rsidRPr="003662E5">
        <w:tab/>
        <w:t>(d)</w:t>
      </w:r>
      <w:r w:rsidRPr="003662E5">
        <w:tab/>
        <w:t xml:space="preserve">the total value of the money or things of value disbursed in the course of the </w:t>
      </w:r>
      <w:r w:rsidR="00A255FE" w:rsidRPr="003662E5">
        <w:t>disbursement activity</w:t>
      </w:r>
      <w:r w:rsidRPr="003662E5">
        <w:t>:</w:t>
      </w:r>
    </w:p>
    <w:p w:rsidR="00EB012D" w:rsidRPr="003662E5" w:rsidRDefault="00EB012D" w:rsidP="00AB4693">
      <w:pPr>
        <w:pStyle w:val="paragraphsub"/>
        <w:shd w:val="clear" w:color="auto" w:fill="FFFFFF" w:themeFill="background1"/>
      </w:pPr>
      <w:r w:rsidRPr="003662E5">
        <w:tab/>
        <w:t>(i)</w:t>
      </w:r>
      <w:r w:rsidRPr="003662E5">
        <w:tab/>
        <w:t xml:space="preserve">reaches </w:t>
      </w:r>
      <w:r w:rsidRPr="003662E5">
        <w:rPr>
          <w:shd w:val="clear" w:color="auto" w:fill="FFFFFF" w:themeFill="background1"/>
        </w:rPr>
        <w:t>the electoral donations threshold</w:t>
      </w:r>
      <w:r w:rsidRPr="003662E5">
        <w:t>; or</w:t>
      </w:r>
    </w:p>
    <w:p w:rsidR="00EB012D" w:rsidRPr="003662E5" w:rsidRDefault="00EB012D" w:rsidP="00AB4693">
      <w:pPr>
        <w:pStyle w:val="paragraphsub"/>
        <w:shd w:val="clear" w:color="auto" w:fill="FFFFFF" w:themeFill="background1"/>
      </w:pPr>
      <w:r w:rsidRPr="003662E5">
        <w:rPr>
          <w:shd w:val="clear" w:color="auto" w:fill="FFFFFF" w:themeFill="background1"/>
        </w:rPr>
        <w:tab/>
        <w:t>(ii)</w:t>
      </w:r>
      <w:r w:rsidRPr="003662E5">
        <w:rPr>
          <w:shd w:val="clear" w:color="auto" w:fill="FFFFFF" w:themeFill="background1"/>
        </w:rPr>
        <w:tab/>
        <w:t>reaches a multiple of that threshold</w:t>
      </w:r>
      <w:r w:rsidRPr="003662E5">
        <w:t>;</w:t>
      </w:r>
    </w:p>
    <w:p w:rsidR="00EB012D" w:rsidRPr="003662E5" w:rsidRDefault="00EB012D" w:rsidP="00AB4693">
      <w:pPr>
        <w:pStyle w:val="subsection2"/>
      </w:pPr>
      <w:r w:rsidRPr="003662E5">
        <w:lastRenderedPageBreak/>
        <w:t>the person must give the Secretary a notice specifying the total value reached.</w:t>
      </w:r>
    </w:p>
    <w:p w:rsidR="00EB012D" w:rsidRPr="003662E5" w:rsidRDefault="00EB012D" w:rsidP="00AB4693">
      <w:pPr>
        <w:pStyle w:val="notetext"/>
      </w:pPr>
      <w:r w:rsidRPr="003662E5">
        <w:t>Note:</w:t>
      </w:r>
      <w:r w:rsidRPr="003662E5">
        <w:tab/>
        <w:t>It is an offence for a registrant not to give this notice (see subsection</w:t>
      </w:r>
      <w:r w:rsidR="003662E5">
        <w:t> </w:t>
      </w:r>
      <w:r w:rsidRPr="003662E5">
        <w:t xml:space="preserve">58(1)). It is also an offence under the </w:t>
      </w:r>
      <w:r w:rsidRPr="003662E5">
        <w:rPr>
          <w:i/>
        </w:rPr>
        <w:t>Criminal Code</w:t>
      </w:r>
      <w:r w:rsidRPr="003662E5">
        <w:t xml:space="preserve"> to give false or misleading information in compliance with a law of the Commonwealth (see section</w:t>
      </w:r>
      <w:r w:rsidR="003662E5">
        <w:t> </w:t>
      </w:r>
      <w:r w:rsidRPr="003662E5">
        <w:t>137.1 of the Code).</w:t>
      </w:r>
    </w:p>
    <w:p w:rsidR="00EB012D" w:rsidRPr="003662E5" w:rsidRDefault="00EB012D" w:rsidP="00AB4693">
      <w:pPr>
        <w:pStyle w:val="subsection"/>
      </w:pPr>
      <w:r w:rsidRPr="003662E5">
        <w:tab/>
        <w:t>(2)</w:t>
      </w:r>
      <w:r w:rsidRPr="003662E5">
        <w:tab/>
        <w:t xml:space="preserve">The notice must be given before the end of the period of 14 days after the day the total value reaches the threshold or multiple mentioned in </w:t>
      </w:r>
      <w:r w:rsidR="003662E5">
        <w:t>paragraph (</w:t>
      </w:r>
      <w:r w:rsidRPr="003662E5">
        <w:t>1)(d).</w:t>
      </w:r>
    </w:p>
    <w:p w:rsidR="00EB012D" w:rsidRPr="003662E5" w:rsidRDefault="00EB012D" w:rsidP="00AB4693">
      <w:pPr>
        <w:pStyle w:val="subsection"/>
      </w:pPr>
      <w:r w:rsidRPr="003662E5">
        <w:tab/>
        <w:t>(3)</w:t>
      </w:r>
      <w:r w:rsidRPr="003662E5">
        <w:tab/>
        <w:t>The notice must be:</w:t>
      </w:r>
    </w:p>
    <w:p w:rsidR="00EB012D" w:rsidRPr="003662E5" w:rsidRDefault="00EB012D" w:rsidP="00AB4693">
      <w:pPr>
        <w:pStyle w:val="paragraph"/>
      </w:pPr>
      <w:r w:rsidRPr="003662E5">
        <w:tab/>
        <w:t>(a)</w:t>
      </w:r>
      <w:r w:rsidRPr="003662E5">
        <w:tab/>
        <w:t>in writing; and</w:t>
      </w:r>
    </w:p>
    <w:p w:rsidR="00EB012D" w:rsidRPr="003662E5" w:rsidRDefault="00EB012D" w:rsidP="00AB4693">
      <w:pPr>
        <w:pStyle w:val="paragraph"/>
      </w:pPr>
      <w:r w:rsidRPr="003662E5">
        <w:tab/>
        <w:t>(b)</w:t>
      </w:r>
      <w:r w:rsidRPr="003662E5">
        <w:tab/>
        <w:t>in an approved form (if any); and</w:t>
      </w:r>
    </w:p>
    <w:p w:rsidR="00EB012D" w:rsidRPr="003662E5" w:rsidRDefault="00EB012D" w:rsidP="00AB4693">
      <w:pPr>
        <w:pStyle w:val="paragraph"/>
      </w:pPr>
      <w:r w:rsidRPr="003662E5">
        <w:tab/>
        <w:t>(c)</w:t>
      </w:r>
      <w:r w:rsidRPr="003662E5">
        <w:tab/>
        <w:t>given in an approved manner (if any); and</w:t>
      </w:r>
    </w:p>
    <w:p w:rsidR="00EB012D" w:rsidRPr="003662E5" w:rsidRDefault="00EB012D" w:rsidP="00AB4693">
      <w:pPr>
        <w:pStyle w:val="paragraph"/>
      </w:pPr>
      <w:r w:rsidRPr="003662E5">
        <w:tab/>
        <w:t>(d)</w:t>
      </w:r>
      <w:r w:rsidRPr="003662E5">
        <w:tab/>
        <w:t>accompanied by any information or documents required by the Secretary.</w:t>
      </w:r>
    </w:p>
    <w:p w:rsidR="00EB012D" w:rsidRPr="003662E5" w:rsidRDefault="00EB012D" w:rsidP="00AB4693">
      <w:pPr>
        <w:pStyle w:val="subsection"/>
      </w:pPr>
      <w:r w:rsidRPr="003662E5">
        <w:tab/>
        <w:t>(4)</w:t>
      </w:r>
      <w:r w:rsidRPr="003662E5">
        <w:tab/>
        <w:t xml:space="preserve">This section does not apply if the total value reaches the threshold or multiple mentioned in </w:t>
      </w:r>
      <w:r w:rsidR="003662E5">
        <w:t>paragraph (</w:t>
      </w:r>
      <w:r w:rsidRPr="003662E5">
        <w:t>1)(d) on a day in the voting period for a federal election or designated vote.</w:t>
      </w:r>
    </w:p>
    <w:p w:rsidR="00EB012D" w:rsidRPr="003662E5" w:rsidRDefault="00EB012D" w:rsidP="00AB4693">
      <w:pPr>
        <w:pStyle w:val="notetext"/>
      </w:pPr>
      <w:r w:rsidRPr="003662E5">
        <w:t>Note:</w:t>
      </w:r>
      <w:r w:rsidRPr="003662E5">
        <w:tab/>
        <w:t>In this case see section</w:t>
      </w:r>
      <w:r w:rsidR="003662E5">
        <w:t> </w:t>
      </w:r>
      <w:r w:rsidRPr="003662E5">
        <w:t>37 instead.</w:t>
      </w:r>
    </w:p>
    <w:p w:rsidR="00EB012D" w:rsidRPr="003662E5" w:rsidRDefault="00EB012D" w:rsidP="00AB4693">
      <w:pPr>
        <w:pStyle w:val="ActHead5"/>
      </w:pPr>
      <w:bookmarkStart w:id="65" w:name="_Toc533080027"/>
      <w:r w:rsidRPr="003662E5">
        <w:rPr>
          <w:rStyle w:val="CharSectno"/>
        </w:rPr>
        <w:t>36</w:t>
      </w:r>
      <w:r w:rsidRPr="003662E5">
        <w:t xml:space="preserve">  Reporting on registration review when voting period begins</w:t>
      </w:r>
      <w:bookmarkEnd w:id="65"/>
    </w:p>
    <w:p w:rsidR="00EB012D" w:rsidRPr="003662E5" w:rsidRDefault="00EB012D" w:rsidP="00AB4693">
      <w:pPr>
        <w:pStyle w:val="subsection"/>
      </w:pPr>
      <w:r w:rsidRPr="003662E5">
        <w:tab/>
        <w:t>(1)</w:t>
      </w:r>
      <w:r w:rsidRPr="003662E5">
        <w:tab/>
        <w:t>If a voting period begins for a federal election (other than a by</w:t>
      </w:r>
      <w:r w:rsidR="003662E5">
        <w:noBreakHyphen/>
      </w:r>
      <w:r w:rsidRPr="003662E5">
        <w:t>election) or for a designated vote, a person who is registered under the scheme in relation to a foreign principal must:</w:t>
      </w:r>
    </w:p>
    <w:p w:rsidR="00EB012D" w:rsidRPr="003662E5" w:rsidRDefault="00EB012D" w:rsidP="00AB4693">
      <w:pPr>
        <w:pStyle w:val="paragraph"/>
      </w:pPr>
      <w:r w:rsidRPr="003662E5">
        <w:tab/>
        <w:t>(a)</w:t>
      </w:r>
      <w:r w:rsidRPr="003662E5">
        <w:tab/>
        <w:t>review the information provided by the person to the Secretary in relation to the registration; and</w:t>
      </w:r>
    </w:p>
    <w:p w:rsidR="00EB012D" w:rsidRPr="003662E5" w:rsidRDefault="00EB012D" w:rsidP="00AB4693">
      <w:pPr>
        <w:pStyle w:val="paragraph"/>
      </w:pPr>
      <w:r w:rsidRPr="003662E5">
        <w:tab/>
        <w:t>(b)</w:t>
      </w:r>
      <w:r w:rsidRPr="003662E5">
        <w:tab/>
        <w:t>give the Secretary a notice in relation to the information:</w:t>
      </w:r>
    </w:p>
    <w:p w:rsidR="00EB012D" w:rsidRPr="003662E5" w:rsidRDefault="00EB012D" w:rsidP="00AB4693">
      <w:pPr>
        <w:pStyle w:val="paragraphsub"/>
      </w:pPr>
      <w:r w:rsidRPr="003662E5">
        <w:tab/>
        <w:t>(i)</w:t>
      </w:r>
      <w:r w:rsidRPr="003662E5">
        <w:tab/>
        <w:t>confirming that the registration is up to date; or</w:t>
      </w:r>
    </w:p>
    <w:p w:rsidR="00EB012D" w:rsidRPr="003662E5" w:rsidRDefault="00EB012D" w:rsidP="00AB4693">
      <w:pPr>
        <w:pStyle w:val="paragraphsub"/>
      </w:pPr>
      <w:r w:rsidRPr="003662E5">
        <w:tab/>
        <w:t>(ii)</w:t>
      </w:r>
      <w:r w:rsidRPr="003662E5">
        <w:tab/>
        <w:t>if it is not—updating any information.</w:t>
      </w:r>
    </w:p>
    <w:p w:rsidR="00EB012D" w:rsidRPr="003662E5" w:rsidRDefault="00EB012D" w:rsidP="00AB4693">
      <w:pPr>
        <w:pStyle w:val="notetext"/>
      </w:pPr>
      <w:r w:rsidRPr="003662E5">
        <w:t>Note:</w:t>
      </w:r>
      <w:r w:rsidRPr="003662E5">
        <w:tab/>
        <w:t>It is an offence for a registrant not to give this notice (see subsection</w:t>
      </w:r>
      <w:r w:rsidR="003662E5">
        <w:t> </w:t>
      </w:r>
      <w:r w:rsidRPr="003662E5">
        <w:t xml:space="preserve">58(1)). It is also an offence under the </w:t>
      </w:r>
      <w:r w:rsidRPr="003662E5">
        <w:rPr>
          <w:i/>
        </w:rPr>
        <w:t>Criminal Code</w:t>
      </w:r>
      <w:r w:rsidRPr="003662E5">
        <w:t xml:space="preserve"> to give false or misleading information in compliance with a law of the Commonwealth (see section</w:t>
      </w:r>
      <w:r w:rsidR="003662E5">
        <w:t> </w:t>
      </w:r>
      <w:r w:rsidRPr="003662E5">
        <w:t>137.1 of the Code).</w:t>
      </w:r>
    </w:p>
    <w:p w:rsidR="00EB012D" w:rsidRPr="003662E5" w:rsidRDefault="00EB012D" w:rsidP="00AB4693">
      <w:pPr>
        <w:pStyle w:val="subsection"/>
      </w:pPr>
      <w:r w:rsidRPr="003662E5">
        <w:lastRenderedPageBreak/>
        <w:tab/>
        <w:t>(2)</w:t>
      </w:r>
      <w:r w:rsidRPr="003662E5">
        <w:tab/>
        <w:t>The notice must be given before the end of the period of 14 days after the voting period begins.</w:t>
      </w:r>
    </w:p>
    <w:p w:rsidR="00EB012D" w:rsidRPr="003662E5" w:rsidRDefault="00EB012D" w:rsidP="00AB4693">
      <w:pPr>
        <w:pStyle w:val="subsection"/>
      </w:pPr>
      <w:r w:rsidRPr="003662E5">
        <w:tab/>
        <w:t>(3)</w:t>
      </w:r>
      <w:r w:rsidRPr="003662E5">
        <w:tab/>
        <w:t>The notice must be:</w:t>
      </w:r>
    </w:p>
    <w:p w:rsidR="00EB012D" w:rsidRPr="003662E5" w:rsidRDefault="00EB012D" w:rsidP="00AB4693">
      <w:pPr>
        <w:pStyle w:val="paragraph"/>
      </w:pPr>
      <w:r w:rsidRPr="003662E5">
        <w:tab/>
        <w:t>(a)</w:t>
      </w:r>
      <w:r w:rsidRPr="003662E5">
        <w:tab/>
        <w:t>in writing; and</w:t>
      </w:r>
    </w:p>
    <w:p w:rsidR="00EB012D" w:rsidRPr="003662E5" w:rsidRDefault="00EB012D" w:rsidP="00AB4693">
      <w:pPr>
        <w:pStyle w:val="paragraph"/>
      </w:pPr>
      <w:r w:rsidRPr="003662E5">
        <w:tab/>
        <w:t>(b)</w:t>
      </w:r>
      <w:r w:rsidRPr="003662E5">
        <w:tab/>
        <w:t>in an approved form (if any); and</w:t>
      </w:r>
    </w:p>
    <w:p w:rsidR="00EB012D" w:rsidRPr="003662E5" w:rsidRDefault="00EB012D" w:rsidP="00AB4693">
      <w:pPr>
        <w:pStyle w:val="paragraph"/>
      </w:pPr>
      <w:r w:rsidRPr="003662E5">
        <w:tab/>
        <w:t>(c)</w:t>
      </w:r>
      <w:r w:rsidRPr="003662E5">
        <w:tab/>
        <w:t>given in an approved manner (if any); and</w:t>
      </w:r>
    </w:p>
    <w:p w:rsidR="00EB012D" w:rsidRPr="003662E5" w:rsidRDefault="00EB012D" w:rsidP="00AB4693">
      <w:pPr>
        <w:pStyle w:val="paragraph"/>
      </w:pPr>
      <w:r w:rsidRPr="003662E5">
        <w:tab/>
        <w:t>(d)</w:t>
      </w:r>
      <w:r w:rsidRPr="003662E5">
        <w:tab/>
        <w:t>accompanied by any information or documents required by the Secretary.</w:t>
      </w:r>
    </w:p>
    <w:p w:rsidR="00EB012D" w:rsidRPr="003662E5" w:rsidRDefault="00EB012D" w:rsidP="00AB4693">
      <w:pPr>
        <w:pStyle w:val="subsection"/>
      </w:pPr>
      <w:r w:rsidRPr="003662E5">
        <w:tab/>
        <w:t>(4)</w:t>
      </w:r>
      <w:r w:rsidRPr="003662E5">
        <w:tab/>
      </w:r>
      <w:r w:rsidR="003662E5">
        <w:t>Subsection (</w:t>
      </w:r>
      <w:r w:rsidRPr="003662E5">
        <w:t>1) does not apply if the person applied for the registration under section</w:t>
      </w:r>
      <w:r w:rsidR="003662E5">
        <w:t> </w:t>
      </w:r>
      <w:r w:rsidRPr="003662E5">
        <w:t>16, or renewed the registration under section</w:t>
      </w:r>
      <w:r w:rsidR="003662E5">
        <w:t> </w:t>
      </w:r>
      <w:r w:rsidRPr="003662E5">
        <w:t>39, less than 14 days before the voting period began.</w:t>
      </w:r>
    </w:p>
    <w:p w:rsidR="00EB012D" w:rsidRPr="003662E5" w:rsidRDefault="00EB012D" w:rsidP="00AB4693">
      <w:pPr>
        <w:pStyle w:val="ActHead5"/>
      </w:pPr>
      <w:bookmarkStart w:id="66" w:name="_Toc533080028"/>
      <w:r w:rsidRPr="003662E5">
        <w:rPr>
          <w:rStyle w:val="CharSectno"/>
        </w:rPr>
        <w:t>37</w:t>
      </w:r>
      <w:r w:rsidRPr="003662E5">
        <w:t xml:space="preserve">  Reporting registrable activity during voting periods</w:t>
      </w:r>
      <w:bookmarkEnd w:id="66"/>
    </w:p>
    <w:p w:rsidR="00EB012D" w:rsidRPr="003662E5" w:rsidRDefault="00EB012D" w:rsidP="00AB4693">
      <w:pPr>
        <w:pStyle w:val="subsection"/>
      </w:pPr>
      <w:r w:rsidRPr="003662E5">
        <w:tab/>
        <w:t>(1)</w:t>
      </w:r>
      <w:r w:rsidRPr="003662E5">
        <w:tab/>
        <w:t>If:</w:t>
      </w:r>
    </w:p>
    <w:p w:rsidR="00EB012D" w:rsidRPr="003662E5" w:rsidRDefault="00EB012D" w:rsidP="00AB4693">
      <w:pPr>
        <w:pStyle w:val="paragraph"/>
      </w:pPr>
      <w:r w:rsidRPr="003662E5">
        <w:tab/>
        <w:t>(a)</w:t>
      </w:r>
      <w:r w:rsidRPr="003662E5">
        <w:tab/>
        <w:t>a person is registered under the scheme in relation to a foreign principal; and</w:t>
      </w:r>
    </w:p>
    <w:p w:rsidR="00EB012D" w:rsidRPr="003662E5" w:rsidRDefault="00EB012D" w:rsidP="00AB4693">
      <w:pPr>
        <w:pStyle w:val="paragraph"/>
      </w:pPr>
      <w:r w:rsidRPr="003662E5">
        <w:tab/>
        <w:t>(b)</w:t>
      </w:r>
      <w:r w:rsidRPr="003662E5">
        <w:tab/>
        <w:t>the person undertakes an activity on behalf of the foreign principal at any time in the voting period for a federal election (other than a by</w:t>
      </w:r>
      <w:r w:rsidR="003662E5">
        <w:noBreakHyphen/>
      </w:r>
      <w:r w:rsidRPr="003662E5">
        <w:t>election) or for a designated vote; and</w:t>
      </w:r>
    </w:p>
    <w:p w:rsidR="00EB012D" w:rsidRPr="003662E5" w:rsidRDefault="00EB012D" w:rsidP="00AB4693">
      <w:pPr>
        <w:pStyle w:val="paragraph"/>
      </w:pPr>
      <w:r w:rsidRPr="003662E5">
        <w:tab/>
        <w:t>(c)</w:t>
      </w:r>
      <w:r w:rsidRPr="003662E5">
        <w:tab/>
      </w:r>
      <w:r w:rsidR="003662E5">
        <w:t>subsection (</w:t>
      </w:r>
      <w:r w:rsidRPr="003662E5">
        <w:t>2) or (3) applies in relation to the activity; and</w:t>
      </w:r>
    </w:p>
    <w:p w:rsidR="00EB012D" w:rsidRPr="003662E5" w:rsidRDefault="00EB012D" w:rsidP="00AB4693">
      <w:pPr>
        <w:pStyle w:val="paragraph"/>
      </w:pPr>
      <w:r w:rsidRPr="003662E5">
        <w:tab/>
        <w:t>(d)</w:t>
      </w:r>
      <w:r w:rsidRPr="003662E5">
        <w:tab/>
        <w:t>the activity relates to the federal election or the designated vote;</w:t>
      </w:r>
    </w:p>
    <w:p w:rsidR="00EB012D" w:rsidRPr="003662E5" w:rsidRDefault="00EB012D" w:rsidP="00AB4693">
      <w:pPr>
        <w:pStyle w:val="subsection2"/>
      </w:pPr>
      <w:r w:rsidRPr="003662E5">
        <w:t>the person must give the Secretary a notice in relation to the activity.</w:t>
      </w:r>
    </w:p>
    <w:p w:rsidR="00EB012D" w:rsidRPr="003662E5" w:rsidRDefault="00EB012D" w:rsidP="00AB4693">
      <w:pPr>
        <w:pStyle w:val="notetext"/>
      </w:pPr>
      <w:r w:rsidRPr="003662E5">
        <w:t>Note:</w:t>
      </w:r>
      <w:r w:rsidRPr="003662E5">
        <w:tab/>
        <w:t>It is an offence for a registrant not to give this notice (see subsection</w:t>
      </w:r>
      <w:r w:rsidR="003662E5">
        <w:t> </w:t>
      </w:r>
      <w:r w:rsidRPr="003662E5">
        <w:t xml:space="preserve">58(1)). It is also an offence under the </w:t>
      </w:r>
      <w:r w:rsidRPr="003662E5">
        <w:rPr>
          <w:i/>
        </w:rPr>
        <w:t>Criminal Code</w:t>
      </w:r>
      <w:r w:rsidRPr="003662E5">
        <w:t xml:space="preserve"> to give false or misleading information in compliance with a law of the Commonwealth (see section</w:t>
      </w:r>
      <w:r w:rsidR="003662E5">
        <w:t> </w:t>
      </w:r>
      <w:r w:rsidRPr="003662E5">
        <w:t>137.1 of the Code).</w:t>
      </w:r>
    </w:p>
    <w:p w:rsidR="00EB012D" w:rsidRPr="003662E5" w:rsidRDefault="00EB012D" w:rsidP="00AB4693">
      <w:pPr>
        <w:pStyle w:val="subsection"/>
      </w:pPr>
      <w:r w:rsidRPr="003662E5">
        <w:tab/>
        <w:t>(2)</w:t>
      </w:r>
      <w:r w:rsidRPr="003662E5">
        <w:tab/>
        <w:t>This subsection applies in relation to the activity if the activity is registrable in relation to the foreign principal within the meaning of:</w:t>
      </w:r>
    </w:p>
    <w:p w:rsidR="00EB012D" w:rsidRPr="003662E5" w:rsidRDefault="00EB012D" w:rsidP="00AB4693">
      <w:pPr>
        <w:pStyle w:val="paragraph"/>
      </w:pPr>
      <w:r w:rsidRPr="003662E5">
        <w:tab/>
        <w:t>(a)</w:t>
      </w:r>
      <w:r w:rsidRPr="003662E5">
        <w:tab/>
        <w:t>section</w:t>
      </w:r>
      <w:r w:rsidR="003662E5">
        <w:t> </w:t>
      </w:r>
      <w:r w:rsidRPr="003662E5">
        <w:t>20 (parliamentary lobbying on behalf of a foreign government); or</w:t>
      </w:r>
    </w:p>
    <w:p w:rsidR="00EB012D" w:rsidRPr="003662E5" w:rsidRDefault="00EB012D" w:rsidP="00AB4693">
      <w:pPr>
        <w:pStyle w:val="paragraph"/>
      </w:pPr>
      <w:r w:rsidRPr="003662E5">
        <w:lastRenderedPageBreak/>
        <w:tab/>
        <w:t>(b)</w:t>
      </w:r>
      <w:r w:rsidRPr="003662E5">
        <w:tab/>
        <w:t>section</w:t>
      </w:r>
      <w:r w:rsidR="003662E5">
        <w:t> </w:t>
      </w:r>
      <w:r w:rsidRPr="003662E5">
        <w:t xml:space="preserve">21 (activities in Australia for the purpose of political or governmental influence), other than </w:t>
      </w:r>
      <w:r w:rsidR="009353C1" w:rsidRPr="003662E5">
        <w:t>disbursement activity</w:t>
      </w:r>
      <w:r w:rsidRPr="003662E5">
        <w:t>.</w:t>
      </w:r>
    </w:p>
    <w:p w:rsidR="00EB012D" w:rsidRPr="003662E5" w:rsidRDefault="00EB012D" w:rsidP="00AB4693">
      <w:pPr>
        <w:pStyle w:val="subsection"/>
      </w:pPr>
      <w:r w:rsidRPr="003662E5">
        <w:tab/>
        <w:t>(3)</w:t>
      </w:r>
      <w:r w:rsidRPr="003662E5">
        <w:tab/>
        <w:t xml:space="preserve">This subsection applies in relation to </w:t>
      </w:r>
      <w:r w:rsidR="009353C1" w:rsidRPr="003662E5">
        <w:t xml:space="preserve">disbursement activity </w:t>
      </w:r>
      <w:r w:rsidRPr="003662E5">
        <w:t>if:</w:t>
      </w:r>
    </w:p>
    <w:p w:rsidR="00EB012D" w:rsidRPr="003662E5" w:rsidRDefault="00EB012D" w:rsidP="00AB4693">
      <w:pPr>
        <w:pStyle w:val="paragraph"/>
      </w:pPr>
      <w:r w:rsidRPr="003662E5">
        <w:tab/>
        <w:t>(a)</w:t>
      </w:r>
      <w:r w:rsidRPr="003662E5">
        <w:tab/>
        <w:t xml:space="preserve">the </w:t>
      </w:r>
      <w:r w:rsidR="009353C1" w:rsidRPr="003662E5">
        <w:t xml:space="preserve">disbursement activity </w:t>
      </w:r>
      <w:r w:rsidRPr="003662E5">
        <w:t>is registrable in relation to the foreign principal within the meaning of section</w:t>
      </w:r>
      <w:r w:rsidR="003662E5">
        <w:t> </w:t>
      </w:r>
      <w:r w:rsidRPr="003662E5">
        <w:t>21 (activities in Australia for the purpose of political or governmental influence); and</w:t>
      </w:r>
    </w:p>
    <w:p w:rsidR="00EB012D" w:rsidRPr="003662E5" w:rsidRDefault="00EB012D" w:rsidP="00AB4693">
      <w:pPr>
        <w:pStyle w:val="paragraph"/>
      </w:pPr>
      <w:r w:rsidRPr="003662E5">
        <w:tab/>
        <w:t>(b)</w:t>
      </w:r>
      <w:r w:rsidRPr="003662E5">
        <w:tab/>
        <w:t xml:space="preserve">the total value of the money or things of value disbursed in the course of the </w:t>
      </w:r>
      <w:r w:rsidR="009353C1" w:rsidRPr="003662E5">
        <w:t xml:space="preserve">disbursement activity </w:t>
      </w:r>
      <w:r w:rsidRPr="003662E5">
        <w:t>reaches the threshold or multiple mentioned in paragraph</w:t>
      </w:r>
      <w:r w:rsidR="003662E5">
        <w:t> </w:t>
      </w:r>
      <w:r w:rsidRPr="003662E5">
        <w:t>35(1)(d) in the voting period.</w:t>
      </w:r>
    </w:p>
    <w:p w:rsidR="00EB012D" w:rsidRPr="003662E5" w:rsidRDefault="00EB012D" w:rsidP="00AB4693">
      <w:pPr>
        <w:pStyle w:val="subsection"/>
      </w:pPr>
      <w:r w:rsidRPr="003662E5">
        <w:tab/>
        <w:t>(4)</w:t>
      </w:r>
      <w:r w:rsidRPr="003662E5">
        <w:tab/>
        <w:t>The notice must be given before the end of the period of 7 days after:</w:t>
      </w:r>
    </w:p>
    <w:p w:rsidR="00EB012D" w:rsidRPr="003662E5" w:rsidRDefault="00EB012D" w:rsidP="00AB4693">
      <w:pPr>
        <w:pStyle w:val="paragraph"/>
      </w:pPr>
      <w:r w:rsidRPr="003662E5">
        <w:tab/>
        <w:t>(a)</w:t>
      </w:r>
      <w:r w:rsidRPr="003662E5">
        <w:tab/>
        <w:t xml:space="preserve">if </w:t>
      </w:r>
      <w:r w:rsidR="003662E5">
        <w:t>subsection (</w:t>
      </w:r>
      <w:r w:rsidRPr="003662E5">
        <w:t>2) applies in relation to the activity—the day the person undertakes the activity; or</w:t>
      </w:r>
    </w:p>
    <w:p w:rsidR="00EB012D" w:rsidRPr="003662E5" w:rsidRDefault="00EB012D" w:rsidP="00AB4693">
      <w:pPr>
        <w:pStyle w:val="paragraph"/>
      </w:pPr>
      <w:r w:rsidRPr="003662E5">
        <w:tab/>
        <w:t>(b)</w:t>
      </w:r>
      <w:r w:rsidRPr="003662E5">
        <w:tab/>
        <w:t xml:space="preserve">if </w:t>
      </w:r>
      <w:r w:rsidR="003662E5">
        <w:t>subsection (</w:t>
      </w:r>
      <w:r w:rsidRPr="003662E5">
        <w:t>3) applies in relation to the activity—the day the threshold or multiple is reached.</w:t>
      </w:r>
    </w:p>
    <w:p w:rsidR="00EB012D" w:rsidRPr="003662E5" w:rsidRDefault="00EB012D" w:rsidP="00AB4693">
      <w:pPr>
        <w:pStyle w:val="subsection"/>
      </w:pPr>
      <w:r w:rsidRPr="003662E5">
        <w:tab/>
        <w:t>(5)</w:t>
      </w:r>
      <w:r w:rsidRPr="003662E5">
        <w:tab/>
        <w:t>The notice must be:</w:t>
      </w:r>
    </w:p>
    <w:p w:rsidR="00EB012D" w:rsidRPr="003662E5" w:rsidRDefault="00EB012D" w:rsidP="00AB4693">
      <w:pPr>
        <w:pStyle w:val="paragraph"/>
      </w:pPr>
      <w:r w:rsidRPr="003662E5">
        <w:tab/>
        <w:t>(a)</w:t>
      </w:r>
      <w:r w:rsidRPr="003662E5">
        <w:tab/>
        <w:t>in writing; and</w:t>
      </w:r>
    </w:p>
    <w:p w:rsidR="00EB012D" w:rsidRPr="003662E5" w:rsidRDefault="00EB012D" w:rsidP="00AB4693">
      <w:pPr>
        <w:pStyle w:val="paragraph"/>
      </w:pPr>
      <w:r w:rsidRPr="003662E5">
        <w:tab/>
        <w:t>(b)</w:t>
      </w:r>
      <w:r w:rsidRPr="003662E5">
        <w:tab/>
        <w:t>in an approved form (if any); and</w:t>
      </w:r>
    </w:p>
    <w:p w:rsidR="00EB012D" w:rsidRPr="003662E5" w:rsidRDefault="00EB012D" w:rsidP="00AB4693">
      <w:pPr>
        <w:pStyle w:val="paragraph"/>
      </w:pPr>
      <w:r w:rsidRPr="003662E5">
        <w:tab/>
        <w:t>(c)</w:t>
      </w:r>
      <w:r w:rsidRPr="003662E5">
        <w:tab/>
        <w:t>given in an approved manner (if any); and</w:t>
      </w:r>
    </w:p>
    <w:p w:rsidR="00EB012D" w:rsidRPr="003662E5" w:rsidRDefault="00EB012D" w:rsidP="00AB4693">
      <w:pPr>
        <w:pStyle w:val="paragraph"/>
      </w:pPr>
      <w:r w:rsidRPr="003662E5">
        <w:tab/>
        <w:t>(d)</w:t>
      </w:r>
      <w:r w:rsidRPr="003662E5">
        <w:tab/>
        <w:t>accompanied by any information or documents required by the Secretary.</w:t>
      </w:r>
    </w:p>
    <w:p w:rsidR="00EB012D" w:rsidRPr="003662E5" w:rsidRDefault="00EB012D" w:rsidP="00AB4693">
      <w:pPr>
        <w:pStyle w:val="ActHead3"/>
        <w:pageBreakBefore/>
      </w:pPr>
      <w:bookmarkStart w:id="67" w:name="_Toc533080029"/>
      <w:r w:rsidRPr="003662E5">
        <w:rPr>
          <w:rStyle w:val="CharDivNo"/>
        </w:rPr>
        <w:lastRenderedPageBreak/>
        <w:t>Division</w:t>
      </w:r>
      <w:r w:rsidR="003662E5" w:rsidRPr="003662E5">
        <w:rPr>
          <w:rStyle w:val="CharDivNo"/>
        </w:rPr>
        <w:t> </w:t>
      </w:r>
      <w:r w:rsidRPr="003662E5">
        <w:rPr>
          <w:rStyle w:val="CharDivNo"/>
        </w:rPr>
        <w:t>3</w:t>
      </w:r>
      <w:r w:rsidRPr="003662E5">
        <w:t>—</w:t>
      </w:r>
      <w:r w:rsidRPr="003662E5">
        <w:rPr>
          <w:rStyle w:val="CharDivText"/>
        </w:rPr>
        <w:t>Other responsibilities</w:t>
      </w:r>
      <w:bookmarkEnd w:id="67"/>
    </w:p>
    <w:p w:rsidR="00EB012D" w:rsidRPr="003662E5" w:rsidRDefault="00EB012D" w:rsidP="00AB4693">
      <w:pPr>
        <w:pStyle w:val="ActHead5"/>
      </w:pPr>
      <w:bookmarkStart w:id="68" w:name="_Toc533080030"/>
      <w:r w:rsidRPr="003662E5">
        <w:rPr>
          <w:rStyle w:val="CharSectno"/>
        </w:rPr>
        <w:t>38</w:t>
      </w:r>
      <w:r w:rsidRPr="003662E5">
        <w:t xml:space="preserve">  Disclosure in communications activity</w:t>
      </w:r>
      <w:bookmarkEnd w:id="68"/>
    </w:p>
    <w:p w:rsidR="00EB012D" w:rsidRPr="003662E5" w:rsidRDefault="00EB012D" w:rsidP="00AB4693">
      <w:pPr>
        <w:pStyle w:val="subsection"/>
      </w:pPr>
      <w:r w:rsidRPr="003662E5">
        <w:tab/>
        <w:t>(1)</w:t>
      </w:r>
      <w:r w:rsidRPr="003662E5">
        <w:tab/>
        <w:t>If:</w:t>
      </w:r>
    </w:p>
    <w:p w:rsidR="00EB012D" w:rsidRPr="003662E5" w:rsidRDefault="00EB012D" w:rsidP="00AB4693">
      <w:pPr>
        <w:pStyle w:val="paragraph"/>
      </w:pPr>
      <w:r w:rsidRPr="003662E5">
        <w:tab/>
        <w:t>(a)</w:t>
      </w:r>
      <w:r w:rsidRPr="003662E5">
        <w:tab/>
        <w:t>a person is registered under the scheme in relation to a foreign principal; and</w:t>
      </w:r>
    </w:p>
    <w:p w:rsidR="00EB012D" w:rsidRPr="003662E5" w:rsidRDefault="00EB012D" w:rsidP="00AB4693">
      <w:pPr>
        <w:pStyle w:val="paragraph"/>
      </w:pPr>
      <w:r w:rsidRPr="003662E5">
        <w:tab/>
        <w:t>(b)</w:t>
      </w:r>
      <w:r w:rsidRPr="003662E5">
        <w:tab/>
        <w:t>the person undertakes communications activity on behalf of the foreign principal; and</w:t>
      </w:r>
    </w:p>
    <w:p w:rsidR="00EB012D" w:rsidRPr="003662E5" w:rsidRDefault="00EB012D" w:rsidP="00AB4693">
      <w:pPr>
        <w:pStyle w:val="paragraph"/>
      </w:pPr>
      <w:r w:rsidRPr="003662E5">
        <w:tab/>
        <w:t>(c)</w:t>
      </w:r>
      <w:r w:rsidRPr="003662E5">
        <w:tab/>
        <w:t>the communications activity is registrable in relation to the foreign principal within the meaning of section</w:t>
      </w:r>
      <w:r w:rsidR="003662E5">
        <w:t> </w:t>
      </w:r>
      <w:r w:rsidRPr="003662E5">
        <w:t>21 (activity in Australia for the purpose of political or governmental influence);</w:t>
      </w:r>
    </w:p>
    <w:p w:rsidR="00EB012D" w:rsidRPr="003662E5" w:rsidRDefault="00EB012D" w:rsidP="00AB4693">
      <w:pPr>
        <w:pStyle w:val="subsection2"/>
      </w:pPr>
      <w:r w:rsidRPr="003662E5">
        <w:t xml:space="preserve">the person must make a disclosure about the foreign principal in accordance with rules made for the purposes of </w:t>
      </w:r>
      <w:r w:rsidR="003662E5">
        <w:t>subsection (</w:t>
      </w:r>
      <w:r w:rsidRPr="003662E5">
        <w:t>2).</w:t>
      </w:r>
    </w:p>
    <w:p w:rsidR="00EB012D" w:rsidRPr="003662E5" w:rsidRDefault="00EB012D" w:rsidP="00AB4693">
      <w:pPr>
        <w:pStyle w:val="notetext"/>
      </w:pPr>
      <w:r w:rsidRPr="003662E5">
        <w:t>Note:</w:t>
      </w:r>
      <w:r w:rsidRPr="003662E5">
        <w:tab/>
        <w:t>It is an offence for a registrant not to make the disclosure (see subsection</w:t>
      </w:r>
      <w:r w:rsidR="003662E5">
        <w:t> </w:t>
      </w:r>
      <w:r w:rsidRPr="003662E5">
        <w:t>58(2)).</w:t>
      </w:r>
    </w:p>
    <w:p w:rsidR="00EB012D" w:rsidRPr="003662E5" w:rsidRDefault="00EB012D" w:rsidP="00AB4693">
      <w:pPr>
        <w:pStyle w:val="subsection"/>
      </w:pPr>
      <w:r w:rsidRPr="003662E5">
        <w:tab/>
        <w:t>(2)</w:t>
      </w:r>
      <w:r w:rsidRPr="003662E5">
        <w:tab/>
        <w:t>The rules may prescribe any or all of the following:</w:t>
      </w:r>
    </w:p>
    <w:p w:rsidR="00EB012D" w:rsidRPr="003662E5" w:rsidRDefault="00EB012D" w:rsidP="00AB4693">
      <w:pPr>
        <w:pStyle w:val="paragraph"/>
      </w:pPr>
      <w:r w:rsidRPr="003662E5">
        <w:tab/>
        <w:t>(a)</w:t>
      </w:r>
      <w:r w:rsidRPr="003662E5">
        <w:tab/>
        <w:t>instances of communications activity;</w:t>
      </w:r>
    </w:p>
    <w:p w:rsidR="00EB012D" w:rsidRPr="003662E5" w:rsidRDefault="00EB012D" w:rsidP="00AB4693">
      <w:pPr>
        <w:pStyle w:val="paragraph"/>
      </w:pPr>
      <w:r w:rsidRPr="003662E5">
        <w:tab/>
        <w:t>(b)</w:t>
      </w:r>
      <w:r w:rsidRPr="003662E5">
        <w:tab/>
        <w:t>when and how disclosures are to be made in relation to instances of communications activity;</w:t>
      </w:r>
    </w:p>
    <w:p w:rsidR="00EB012D" w:rsidRPr="003662E5" w:rsidRDefault="00EB012D" w:rsidP="00AB4693">
      <w:pPr>
        <w:pStyle w:val="paragraph"/>
      </w:pPr>
      <w:r w:rsidRPr="003662E5">
        <w:tab/>
        <w:t>(c)</w:t>
      </w:r>
      <w:r w:rsidRPr="003662E5">
        <w:tab/>
        <w:t>the content, form and manner of disclosures;</w:t>
      </w:r>
    </w:p>
    <w:p w:rsidR="00EB012D" w:rsidRPr="003662E5" w:rsidRDefault="00EB012D" w:rsidP="00AB4693">
      <w:pPr>
        <w:pStyle w:val="paragraph"/>
      </w:pPr>
      <w:r w:rsidRPr="003662E5">
        <w:tab/>
        <w:t>(d)</w:t>
      </w:r>
      <w:r w:rsidRPr="003662E5">
        <w:tab/>
        <w:t>circumstances in which a person is exempt from making a disclosure.</w:t>
      </w:r>
    </w:p>
    <w:p w:rsidR="00EB012D" w:rsidRPr="003662E5" w:rsidRDefault="00EB012D" w:rsidP="00AB4693">
      <w:pPr>
        <w:pStyle w:val="ActHead5"/>
      </w:pPr>
      <w:bookmarkStart w:id="69" w:name="_Toc533080031"/>
      <w:r w:rsidRPr="003662E5">
        <w:rPr>
          <w:rStyle w:val="CharSectno"/>
        </w:rPr>
        <w:t>39</w:t>
      </w:r>
      <w:r w:rsidRPr="003662E5">
        <w:t xml:space="preserve">  Annual renewal of registration</w:t>
      </w:r>
      <w:bookmarkEnd w:id="69"/>
    </w:p>
    <w:p w:rsidR="00EB012D" w:rsidRPr="003662E5" w:rsidRDefault="00EB012D" w:rsidP="00AB4693">
      <w:pPr>
        <w:pStyle w:val="subsection"/>
      </w:pPr>
      <w:r w:rsidRPr="003662E5">
        <w:tab/>
        <w:t>(1)</w:t>
      </w:r>
      <w:r w:rsidRPr="003662E5">
        <w:tab/>
        <w:t>By the end of the renewal period each year for a person’s registration in relation to a foreign principal, the person must either:</w:t>
      </w:r>
    </w:p>
    <w:p w:rsidR="00EB012D" w:rsidRPr="003662E5" w:rsidRDefault="00EB012D" w:rsidP="00AB4693">
      <w:pPr>
        <w:pStyle w:val="paragraph"/>
      </w:pPr>
      <w:r w:rsidRPr="003662E5">
        <w:tab/>
        <w:t>(a)</w:t>
      </w:r>
      <w:r w:rsidRPr="003662E5">
        <w:tab/>
        <w:t>if the person remains liable to register in relation to the foreign principal—renew the registration; or</w:t>
      </w:r>
    </w:p>
    <w:p w:rsidR="00EB012D" w:rsidRPr="003662E5" w:rsidRDefault="00EB012D" w:rsidP="00AB4693">
      <w:pPr>
        <w:pStyle w:val="paragraph"/>
      </w:pPr>
      <w:r w:rsidRPr="003662E5">
        <w:tab/>
        <w:t>(b)</w:t>
      </w:r>
      <w:r w:rsidRPr="003662E5">
        <w:tab/>
        <w:t>give the Secretary a notice under section</w:t>
      </w:r>
      <w:r w:rsidR="003662E5">
        <w:t> </w:t>
      </w:r>
      <w:r w:rsidRPr="003662E5">
        <w:t>31 (notice of end of liability to register).</w:t>
      </w:r>
    </w:p>
    <w:p w:rsidR="00EB012D" w:rsidRPr="003662E5" w:rsidRDefault="009353C1" w:rsidP="00AB4693">
      <w:pPr>
        <w:pStyle w:val="notetext"/>
      </w:pPr>
      <w:r w:rsidRPr="003662E5">
        <w:lastRenderedPageBreak/>
        <w:t>Note</w:t>
      </w:r>
      <w:r w:rsidR="00EB012D" w:rsidRPr="003662E5">
        <w:t>:</w:t>
      </w:r>
      <w:r w:rsidR="00EB012D" w:rsidRPr="003662E5">
        <w:tab/>
        <w:t>It is an offence for a registrant not to renew if still liable to register (see section</w:t>
      </w:r>
      <w:r w:rsidR="003662E5">
        <w:t> </w:t>
      </w:r>
      <w:r w:rsidR="00EB012D" w:rsidRPr="003662E5">
        <w:t>57).</w:t>
      </w:r>
    </w:p>
    <w:p w:rsidR="00EB012D" w:rsidRPr="003662E5" w:rsidRDefault="00EB012D" w:rsidP="00AB4693">
      <w:pPr>
        <w:pStyle w:val="subsection"/>
      </w:pPr>
      <w:r w:rsidRPr="003662E5">
        <w:tab/>
        <w:t>(2)</w:t>
      </w:r>
      <w:r w:rsidRPr="003662E5">
        <w:tab/>
        <w:t>A renewal must be:</w:t>
      </w:r>
    </w:p>
    <w:p w:rsidR="00EB012D" w:rsidRPr="003662E5" w:rsidRDefault="00EB012D" w:rsidP="00AB4693">
      <w:pPr>
        <w:pStyle w:val="paragraph"/>
      </w:pPr>
      <w:r w:rsidRPr="003662E5">
        <w:tab/>
        <w:t>(a)</w:t>
      </w:r>
      <w:r w:rsidRPr="003662E5">
        <w:tab/>
        <w:t>in writing; and</w:t>
      </w:r>
    </w:p>
    <w:p w:rsidR="00EB012D" w:rsidRPr="003662E5" w:rsidRDefault="00EB012D" w:rsidP="00AB4693">
      <w:pPr>
        <w:pStyle w:val="paragraph"/>
      </w:pPr>
      <w:r w:rsidRPr="003662E5">
        <w:tab/>
        <w:t>(b)</w:t>
      </w:r>
      <w:r w:rsidRPr="003662E5">
        <w:tab/>
        <w:t>in an approved form (if any); and</w:t>
      </w:r>
    </w:p>
    <w:p w:rsidR="00EB012D" w:rsidRPr="003662E5" w:rsidRDefault="00EB012D" w:rsidP="00AB4693">
      <w:pPr>
        <w:pStyle w:val="paragraph"/>
      </w:pPr>
      <w:r w:rsidRPr="003662E5">
        <w:tab/>
        <w:t>(c)</w:t>
      </w:r>
      <w:r w:rsidRPr="003662E5">
        <w:tab/>
        <w:t>given in an approved manner (if any); and</w:t>
      </w:r>
    </w:p>
    <w:p w:rsidR="00EB012D" w:rsidRPr="003662E5" w:rsidRDefault="00EB012D" w:rsidP="00AB4693">
      <w:pPr>
        <w:pStyle w:val="paragraph"/>
      </w:pPr>
      <w:r w:rsidRPr="003662E5">
        <w:tab/>
        <w:t>(d)</w:t>
      </w:r>
      <w:r w:rsidRPr="003662E5">
        <w:tab/>
        <w:t>accompanied by any information or documents required by the Secretary.</w:t>
      </w:r>
    </w:p>
    <w:p w:rsidR="00EB012D" w:rsidRPr="003662E5" w:rsidRDefault="00EB012D" w:rsidP="00AB4693">
      <w:pPr>
        <w:pStyle w:val="subsection"/>
      </w:pPr>
      <w:r w:rsidRPr="003662E5">
        <w:tab/>
        <w:t>(3)</w:t>
      </w:r>
      <w:r w:rsidRPr="003662E5">
        <w:tab/>
        <w:t xml:space="preserve">The </w:t>
      </w:r>
      <w:r w:rsidRPr="003662E5">
        <w:rPr>
          <w:b/>
          <w:i/>
        </w:rPr>
        <w:t>renewal period</w:t>
      </w:r>
      <w:r w:rsidRPr="003662E5">
        <w:t xml:space="preserve"> for a person’s registration in relation to a foreign principal is:</w:t>
      </w:r>
    </w:p>
    <w:p w:rsidR="00EB012D" w:rsidRPr="003662E5" w:rsidRDefault="00EB012D" w:rsidP="00AB4693">
      <w:pPr>
        <w:pStyle w:val="paragraph"/>
      </w:pPr>
      <w:r w:rsidRPr="003662E5">
        <w:tab/>
        <w:t>(a)</w:t>
      </w:r>
      <w:r w:rsidRPr="003662E5">
        <w:tab/>
        <w:t>the month beginning on either:</w:t>
      </w:r>
    </w:p>
    <w:p w:rsidR="00EB012D" w:rsidRPr="003662E5" w:rsidRDefault="00EB012D" w:rsidP="00AB4693">
      <w:pPr>
        <w:pStyle w:val="paragraphsub"/>
      </w:pPr>
      <w:r w:rsidRPr="003662E5">
        <w:tab/>
        <w:t>(i)</w:t>
      </w:r>
      <w:r w:rsidRPr="003662E5">
        <w:tab/>
        <w:t>the anniversary of the day the person applied (or most recently applied) under section</w:t>
      </w:r>
      <w:r w:rsidR="003662E5">
        <w:t> </w:t>
      </w:r>
      <w:r w:rsidRPr="003662E5">
        <w:t>16 for registration in relation to the foreign principal; or</w:t>
      </w:r>
    </w:p>
    <w:p w:rsidR="00EB012D" w:rsidRPr="003662E5" w:rsidRDefault="00EB012D" w:rsidP="00AB4693">
      <w:pPr>
        <w:pStyle w:val="paragraphsub"/>
      </w:pPr>
      <w:r w:rsidRPr="003662E5">
        <w:tab/>
        <w:t>(ii)</w:t>
      </w:r>
      <w:r w:rsidRPr="003662E5">
        <w:tab/>
        <w:t xml:space="preserve">if another day is specified under </w:t>
      </w:r>
      <w:r w:rsidR="003662E5">
        <w:t>paragraph (</w:t>
      </w:r>
      <w:r w:rsidRPr="003662E5">
        <w:t>4)(a)—that other day; or</w:t>
      </w:r>
    </w:p>
    <w:p w:rsidR="00EB012D" w:rsidRPr="003662E5" w:rsidRDefault="00EB012D" w:rsidP="00AB4693">
      <w:pPr>
        <w:pStyle w:val="paragraph"/>
      </w:pPr>
      <w:r w:rsidRPr="003662E5">
        <w:tab/>
        <w:t>(b)</w:t>
      </w:r>
      <w:r w:rsidRPr="003662E5">
        <w:tab/>
        <w:t xml:space="preserve">if an extended period is specified under </w:t>
      </w:r>
      <w:r w:rsidR="003662E5">
        <w:t>paragraph (</w:t>
      </w:r>
      <w:r w:rsidRPr="003662E5">
        <w:t>4)(b)—that extended period.</w:t>
      </w:r>
    </w:p>
    <w:p w:rsidR="00EB012D" w:rsidRPr="003662E5" w:rsidRDefault="00EB012D" w:rsidP="00AB4693">
      <w:pPr>
        <w:pStyle w:val="subsection"/>
      </w:pPr>
      <w:r w:rsidRPr="003662E5">
        <w:tab/>
        <w:t>(4)</w:t>
      </w:r>
      <w:r w:rsidRPr="003662E5">
        <w:tab/>
        <w:t>On request by the person made in writing, the Secretary may, in writing:</w:t>
      </w:r>
    </w:p>
    <w:p w:rsidR="00EB012D" w:rsidRPr="003662E5" w:rsidRDefault="00EB012D" w:rsidP="00AB4693">
      <w:pPr>
        <w:pStyle w:val="paragraph"/>
      </w:pPr>
      <w:r w:rsidRPr="003662E5">
        <w:tab/>
        <w:t>(a)</w:t>
      </w:r>
      <w:r w:rsidRPr="003662E5">
        <w:tab/>
        <w:t xml:space="preserve">if satisfied it is appropriate to align renewal periods for registrations of a person registered in relation to more than one foreign principal—specify a day for the registration for the purposes of </w:t>
      </w:r>
      <w:r w:rsidR="003662E5">
        <w:t>subparagraph (</w:t>
      </w:r>
      <w:r w:rsidRPr="003662E5">
        <w:t>3)(a)(ii); or</w:t>
      </w:r>
    </w:p>
    <w:p w:rsidR="00EB012D" w:rsidRPr="003662E5" w:rsidRDefault="00EB012D" w:rsidP="00AB4693">
      <w:pPr>
        <w:pStyle w:val="paragraph"/>
      </w:pPr>
      <w:r w:rsidRPr="003662E5">
        <w:tab/>
        <w:t>(b)</w:t>
      </w:r>
      <w:r w:rsidRPr="003662E5">
        <w:tab/>
        <w:t xml:space="preserve">if satisfied that exceptional circumstances exist—specify an extended period for the registration, for a specified year, for the purposes of </w:t>
      </w:r>
      <w:r w:rsidR="003662E5">
        <w:t>paragraph (</w:t>
      </w:r>
      <w:r w:rsidRPr="003662E5">
        <w:t>3)(b).</w:t>
      </w:r>
    </w:p>
    <w:p w:rsidR="00EB012D" w:rsidRPr="003662E5" w:rsidRDefault="00EB012D" w:rsidP="00AB4693">
      <w:pPr>
        <w:pStyle w:val="subsection"/>
      </w:pPr>
      <w:r w:rsidRPr="003662E5">
        <w:tab/>
        <w:t>(5)</w:t>
      </w:r>
      <w:r w:rsidRPr="003662E5">
        <w:tab/>
        <w:t xml:space="preserve">An instrument made under </w:t>
      </w:r>
      <w:r w:rsidR="003662E5">
        <w:t>subsection (</w:t>
      </w:r>
      <w:r w:rsidRPr="003662E5">
        <w:t>4) is not a legislative instrument.</w:t>
      </w:r>
    </w:p>
    <w:p w:rsidR="00EB012D" w:rsidRPr="003662E5" w:rsidRDefault="00EB012D" w:rsidP="000D1E94">
      <w:pPr>
        <w:pStyle w:val="ActHead5"/>
      </w:pPr>
      <w:bookmarkStart w:id="70" w:name="_Toc533080032"/>
      <w:r w:rsidRPr="003662E5">
        <w:rPr>
          <w:rStyle w:val="CharSectno"/>
        </w:rPr>
        <w:lastRenderedPageBreak/>
        <w:t>40</w:t>
      </w:r>
      <w:r w:rsidRPr="003662E5">
        <w:t xml:space="preserve">  Keeping records</w:t>
      </w:r>
      <w:bookmarkEnd w:id="70"/>
    </w:p>
    <w:p w:rsidR="00EB012D" w:rsidRPr="003662E5" w:rsidRDefault="00EB012D" w:rsidP="000D1E94">
      <w:pPr>
        <w:pStyle w:val="subsection"/>
        <w:keepNext/>
        <w:keepLines/>
      </w:pPr>
      <w:r w:rsidRPr="003662E5">
        <w:tab/>
        <w:t>(1)</w:t>
      </w:r>
      <w:r w:rsidRPr="003662E5">
        <w:tab/>
        <w:t xml:space="preserve">A person who is registered under the scheme in relation to a foreign principal must keep records of the matters mentioned in </w:t>
      </w:r>
      <w:r w:rsidR="003662E5">
        <w:t>subsection (</w:t>
      </w:r>
      <w:r w:rsidRPr="003662E5">
        <w:t>2):</w:t>
      </w:r>
    </w:p>
    <w:p w:rsidR="00EB012D" w:rsidRPr="003662E5" w:rsidRDefault="00EB012D" w:rsidP="000D1E94">
      <w:pPr>
        <w:pStyle w:val="paragraph"/>
        <w:keepNext/>
        <w:keepLines/>
      </w:pPr>
      <w:r w:rsidRPr="003662E5">
        <w:tab/>
        <w:t>(a)</w:t>
      </w:r>
      <w:r w:rsidRPr="003662E5">
        <w:tab/>
        <w:t>while registered under the scheme in relation to the foreign principal; and</w:t>
      </w:r>
    </w:p>
    <w:p w:rsidR="00EB012D" w:rsidRPr="003662E5" w:rsidRDefault="00EB012D" w:rsidP="00AB4693">
      <w:pPr>
        <w:pStyle w:val="paragraph"/>
      </w:pPr>
      <w:r w:rsidRPr="003662E5">
        <w:tab/>
        <w:t>(b)</w:t>
      </w:r>
      <w:r w:rsidRPr="003662E5">
        <w:tab/>
        <w:t xml:space="preserve">until the end of </w:t>
      </w:r>
      <w:r w:rsidR="00C26A36" w:rsidRPr="003662E5">
        <w:t>3</w:t>
      </w:r>
      <w:r w:rsidRPr="003662E5">
        <w:t xml:space="preserve"> years after the registration ends.</w:t>
      </w:r>
    </w:p>
    <w:p w:rsidR="00EB012D" w:rsidRPr="003662E5" w:rsidRDefault="00EB012D" w:rsidP="00AB4693">
      <w:pPr>
        <w:pStyle w:val="notetext"/>
      </w:pPr>
      <w:r w:rsidRPr="003662E5">
        <w:t>Note:</w:t>
      </w:r>
      <w:r w:rsidRPr="003662E5">
        <w:tab/>
        <w:t>Certain conduct in relation to records is an offence (see subsection</w:t>
      </w:r>
      <w:r w:rsidR="003662E5">
        <w:t> </w:t>
      </w:r>
      <w:r w:rsidRPr="003662E5">
        <w:t>58(3) and section</w:t>
      </w:r>
      <w:r w:rsidR="003662E5">
        <w:t> </w:t>
      </w:r>
      <w:r w:rsidRPr="003662E5">
        <w:t>61).</w:t>
      </w:r>
    </w:p>
    <w:p w:rsidR="00C26A36" w:rsidRPr="003662E5" w:rsidRDefault="00C26A36" w:rsidP="00C26A36">
      <w:pPr>
        <w:pStyle w:val="subsection"/>
      </w:pPr>
      <w:r w:rsidRPr="003662E5">
        <w:tab/>
        <w:t>(1A)</w:t>
      </w:r>
      <w:r w:rsidRPr="003662E5">
        <w:tab/>
        <w:t xml:space="preserve">Despite </w:t>
      </w:r>
      <w:r w:rsidR="003662E5">
        <w:t>subsection (</w:t>
      </w:r>
      <w:r w:rsidRPr="003662E5">
        <w:t>1), a person is not required to keep any particular record for more than 10 years from the day the record was made.</w:t>
      </w:r>
    </w:p>
    <w:p w:rsidR="00EB012D" w:rsidRPr="003662E5" w:rsidRDefault="00EB012D" w:rsidP="00AB4693">
      <w:pPr>
        <w:pStyle w:val="subsection"/>
      </w:pPr>
      <w:r w:rsidRPr="003662E5">
        <w:tab/>
        <w:t>(2)</w:t>
      </w:r>
      <w:r w:rsidRPr="003662E5">
        <w:tab/>
        <w:t>The matters are the following:</w:t>
      </w:r>
    </w:p>
    <w:p w:rsidR="00EB012D" w:rsidRPr="003662E5" w:rsidRDefault="00EB012D" w:rsidP="00AB4693">
      <w:pPr>
        <w:pStyle w:val="paragraph"/>
      </w:pPr>
      <w:r w:rsidRPr="003662E5">
        <w:tab/>
        <w:t>(a)</w:t>
      </w:r>
      <w:r w:rsidRPr="003662E5">
        <w:tab/>
        <w:t>registrable activities the person undertakes on behalf of the foreign principal;</w:t>
      </w:r>
    </w:p>
    <w:p w:rsidR="00EB012D" w:rsidRPr="003662E5" w:rsidRDefault="00EB012D" w:rsidP="00AB4693">
      <w:pPr>
        <w:pStyle w:val="paragraph"/>
      </w:pPr>
      <w:r w:rsidRPr="003662E5">
        <w:tab/>
        <w:t>(b)</w:t>
      </w:r>
      <w:r w:rsidRPr="003662E5">
        <w:tab/>
        <w:t>benefits provided to the person by the foreign principal;</w:t>
      </w:r>
    </w:p>
    <w:p w:rsidR="00EB012D" w:rsidRPr="003662E5" w:rsidRDefault="00EB012D" w:rsidP="00AB4693">
      <w:pPr>
        <w:pStyle w:val="paragraph"/>
      </w:pPr>
      <w:r w:rsidRPr="003662E5">
        <w:tab/>
        <w:t>(c)</w:t>
      </w:r>
      <w:r w:rsidRPr="003662E5">
        <w:tab/>
        <w:t>information or material forming part of any communications activity that is registrable in relation to the foreign principal;</w:t>
      </w:r>
    </w:p>
    <w:p w:rsidR="00EB012D" w:rsidRPr="003662E5" w:rsidRDefault="00EB012D" w:rsidP="00AB4693">
      <w:pPr>
        <w:pStyle w:val="paragraph"/>
      </w:pPr>
      <w:r w:rsidRPr="003662E5">
        <w:tab/>
        <w:t>(d)</w:t>
      </w:r>
      <w:r w:rsidRPr="003662E5">
        <w:tab/>
        <w:t>any registrable arrangement between the person and the foreign principal;</w:t>
      </w:r>
    </w:p>
    <w:p w:rsidR="00EB012D" w:rsidRPr="003662E5" w:rsidRDefault="00EB012D" w:rsidP="00AB4693">
      <w:pPr>
        <w:pStyle w:val="paragraph"/>
      </w:pPr>
      <w:r w:rsidRPr="003662E5">
        <w:tab/>
        <w:t>(e)</w:t>
      </w:r>
      <w:r w:rsidRPr="003662E5">
        <w:tab/>
        <w:t>other information or material communicated or distributed</w:t>
      </w:r>
      <w:r w:rsidR="00C26A36" w:rsidRPr="003662E5">
        <w:t xml:space="preserve"> to the public or a section of the public</w:t>
      </w:r>
      <w:r w:rsidRPr="003662E5">
        <w:t xml:space="preserve"> in Australia on behalf of the foreign principal.</w:t>
      </w:r>
    </w:p>
    <w:p w:rsidR="00EB012D" w:rsidRPr="003662E5" w:rsidRDefault="00EB012D" w:rsidP="00AB4693">
      <w:pPr>
        <w:pStyle w:val="ActHead2"/>
        <w:pageBreakBefore/>
      </w:pPr>
      <w:bookmarkStart w:id="71" w:name="_Toc533080033"/>
      <w:r w:rsidRPr="003662E5">
        <w:rPr>
          <w:rStyle w:val="CharPartNo"/>
        </w:rPr>
        <w:lastRenderedPageBreak/>
        <w:t>Part</w:t>
      </w:r>
      <w:r w:rsidR="003662E5" w:rsidRPr="003662E5">
        <w:rPr>
          <w:rStyle w:val="CharPartNo"/>
        </w:rPr>
        <w:t> </w:t>
      </w:r>
      <w:r w:rsidRPr="003662E5">
        <w:rPr>
          <w:rStyle w:val="CharPartNo"/>
        </w:rPr>
        <w:t>4</w:t>
      </w:r>
      <w:r w:rsidRPr="003662E5">
        <w:t>—</w:t>
      </w:r>
      <w:r w:rsidRPr="003662E5">
        <w:rPr>
          <w:rStyle w:val="CharPartText"/>
        </w:rPr>
        <w:t>Obtaining and handling scheme information</w:t>
      </w:r>
      <w:bookmarkEnd w:id="71"/>
    </w:p>
    <w:p w:rsidR="00EB012D" w:rsidRPr="003662E5" w:rsidRDefault="00EB012D" w:rsidP="00AB4693">
      <w:pPr>
        <w:pStyle w:val="ActHead3"/>
      </w:pPr>
      <w:bookmarkStart w:id="72" w:name="_Toc533080034"/>
      <w:r w:rsidRPr="003662E5">
        <w:rPr>
          <w:rStyle w:val="CharDivNo"/>
        </w:rPr>
        <w:t>Division</w:t>
      </w:r>
      <w:r w:rsidR="003662E5" w:rsidRPr="003662E5">
        <w:rPr>
          <w:rStyle w:val="CharDivNo"/>
        </w:rPr>
        <w:t> </w:t>
      </w:r>
      <w:r w:rsidRPr="003662E5">
        <w:rPr>
          <w:rStyle w:val="CharDivNo"/>
        </w:rPr>
        <w:t>1</w:t>
      </w:r>
      <w:r w:rsidRPr="003662E5">
        <w:t>—</w:t>
      </w:r>
      <w:r w:rsidRPr="003662E5">
        <w:rPr>
          <w:rStyle w:val="CharDivText"/>
        </w:rPr>
        <w:t>Simplified outline of this Part</w:t>
      </w:r>
      <w:bookmarkEnd w:id="72"/>
    </w:p>
    <w:p w:rsidR="00EB012D" w:rsidRPr="003662E5" w:rsidRDefault="00EB012D" w:rsidP="00AB4693">
      <w:pPr>
        <w:pStyle w:val="ActHead5"/>
      </w:pPr>
      <w:bookmarkStart w:id="73" w:name="_Toc533080035"/>
      <w:r w:rsidRPr="003662E5">
        <w:rPr>
          <w:rStyle w:val="CharSectno"/>
        </w:rPr>
        <w:t>41</w:t>
      </w:r>
      <w:r w:rsidRPr="003662E5">
        <w:t xml:space="preserve">  Simplified outline of this Part</w:t>
      </w:r>
      <w:bookmarkEnd w:id="73"/>
    </w:p>
    <w:p w:rsidR="00EB012D" w:rsidRPr="003662E5" w:rsidRDefault="00EB012D" w:rsidP="00AB4693">
      <w:pPr>
        <w:pStyle w:val="SOText"/>
      </w:pPr>
      <w:r w:rsidRPr="003662E5">
        <w:t>The Secretary must keep a register of information obtained under the scheme.</w:t>
      </w:r>
    </w:p>
    <w:p w:rsidR="00EB012D" w:rsidRPr="003662E5" w:rsidRDefault="00EB012D" w:rsidP="00AB4693">
      <w:pPr>
        <w:pStyle w:val="SOText"/>
      </w:pPr>
      <w:r w:rsidRPr="003662E5">
        <w:t>The Secretary has the power to obtain information from any person if the Secretary reasonably believes the person has information relevant to the scheme.</w:t>
      </w:r>
    </w:p>
    <w:p w:rsidR="00EB012D" w:rsidRPr="003662E5" w:rsidRDefault="00EB012D" w:rsidP="00AB4693">
      <w:pPr>
        <w:pStyle w:val="SOText"/>
      </w:pPr>
      <w:r w:rsidRPr="003662E5">
        <w:t>Some scheme information will be made publicly available (mainly, the names of registrants</w:t>
      </w:r>
      <w:r w:rsidR="000751C3" w:rsidRPr="003662E5">
        <w:t>, former registrants</w:t>
      </w:r>
      <w:r w:rsidRPr="003662E5">
        <w:t xml:space="preserve"> and foreign principals and descriptions of the registrable activities being undertaken).</w:t>
      </w:r>
    </w:p>
    <w:p w:rsidR="00EB012D" w:rsidRPr="003662E5" w:rsidRDefault="00EB012D" w:rsidP="00AB4693">
      <w:pPr>
        <w:pStyle w:val="SOText"/>
      </w:pPr>
      <w:r w:rsidRPr="003662E5">
        <w:t xml:space="preserve">Other scheme information must be handled in accordance with the </w:t>
      </w:r>
      <w:r w:rsidRPr="003662E5">
        <w:rPr>
          <w:i/>
        </w:rPr>
        <w:t>Privacy Act 1988</w:t>
      </w:r>
      <w:r w:rsidRPr="003662E5">
        <w:t xml:space="preserve">, </w:t>
      </w:r>
      <w:r w:rsidRPr="003662E5">
        <w:rPr>
          <w:shd w:val="clear" w:color="auto" w:fill="FFFFFF" w:themeFill="background1"/>
        </w:rPr>
        <w:t>Part</w:t>
      </w:r>
      <w:r w:rsidR="003662E5">
        <w:rPr>
          <w:shd w:val="clear" w:color="auto" w:fill="FFFFFF" w:themeFill="background1"/>
        </w:rPr>
        <w:t> </w:t>
      </w:r>
      <w:r w:rsidRPr="003662E5">
        <w:rPr>
          <w:shd w:val="clear" w:color="auto" w:fill="FFFFFF" w:themeFill="background1"/>
        </w:rPr>
        <w:t xml:space="preserve">5.6 of the </w:t>
      </w:r>
      <w:r w:rsidRPr="003662E5">
        <w:rPr>
          <w:i/>
          <w:shd w:val="clear" w:color="auto" w:fill="FFFFFF" w:themeFill="background1"/>
        </w:rPr>
        <w:t>Criminal Code</w:t>
      </w:r>
      <w:r w:rsidRPr="00B10B90">
        <w:rPr>
          <w:shd w:val="clear" w:color="auto" w:fill="FFFFFF" w:themeFill="background1"/>
        </w:rPr>
        <w:t xml:space="preserve"> </w:t>
      </w:r>
      <w:r w:rsidRPr="003662E5">
        <w:rPr>
          <w:shd w:val="clear" w:color="auto" w:fill="FFFFFF" w:themeFill="background1"/>
        </w:rPr>
        <w:t>(secrecy of information)</w:t>
      </w:r>
      <w:r w:rsidRPr="003662E5">
        <w:t xml:space="preserve"> and the authorisations set out in Division</w:t>
      </w:r>
      <w:r w:rsidR="003662E5">
        <w:t> </w:t>
      </w:r>
      <w:r w:rsidRPr="003662E5">
        <w:t>4.</w:t>
      </w:r>
    </w:p>
    <w:p w:rsidR="00EB012D" w:rsidRPr="003662E5" w:rsidRDefault="00EB012D" w:rsidP="00AB4693">
      <w:pPr>
        <w:pStyle w:val="ActHead3"/>
        <w:pageBreakBefore/>
      </w:pPr>
      <w:bookmarkStart w:id="74" w:name="_Toc533080036"/>
      <w:r w:rsidRPr="003662E5">
        <w:rPr>
          <w:rStyle w:val="CharDivNo"/>
        </w:rPr>
        <w:lastRenderedPageBreak/>
        <w:t>Division</w:t>
      </w:r>
      <w:r w:rsidR="003662E5" w:rsidRPr="003662E5">
        <w:rPr>
          <w:rStyle w:val="CharDivNo"/>
        </w:rPr>
        <w:t> </w:t>
      </w:r>
      <w:r w:rsidRPr="003662E5">
        <w:rPr>
          <w:rStyle w:val="CharDivNo"/>
        </w:rPr>
        <w:t>2</w:t>
      </w:r>
      <w:r w:rsidRPr="003662E5">
        <w:t>—</w:t>
      </w:r>
      <w:r w:rsidRPr="003662E5">
        <w:rPr>
          <w:rStyle w:val="CharDivText"/>
        </w:rPr>
        <w:t>Register of scheme information</w:t>
      </w:r>
      <w:bookmarkEnd w:id="74"/>
    </w:p>
    <w:p w:rsidR="00EB012D" w:rsidRPr="003662E5" w:rsidRDefault="00EB012D" w:rsidP="00AB4693">
      <w:pPr>
        <w:pStyle w:val="ActHead5"/>
      </w:pPr>
      <w:bookmarkStart w:id="75" w:name="_Toc533080037"/>
      <w:r w:rsidRPr="003662E5">
        <w:rPr>
          <w:rStyle w:val="CharSectno"/>
        </w:rPr>
        <w:t>42</w:t>
      </w:r>
      <w:r w:rsidRPr="003662E5">
        <w:t xml:space="preserve">  Secretary must keep a register</w:t>
      </w:r>
      <w:bookmarkEnd w:id="75"/>
    </w:p>
    <w:p w:rsidR="00EB012D" w:rsidRPr="003662E5" w:rsidRDefault="00EB012D" w:rsidP="00AB4693">
      <w:pPr>
        <w:pStyle w:val="subsection"/>
      </w:pPr>
      <w:r w:rsidRPr="003662E5">
        <w:tab/>
        <w:t>(1)</w:t>
      </w:r>
      <w:r w:rsidRPr="003662E5">
        <w:tab/>
        <w:t>The Secretary must keep a register of information in relation to the scheme.</w:t>
      </w:r>
    </w:p>
    <w:p w:rsidR="00EB012D" w:rsidRPr="003662E5" w:rsidRDefault="00EB012D" w:rsidP="00AB4693">
      <w:pPr>
        <w:pStyle w:val="subsection"/>
      </w:pPr>
      <w:r w:rsidRPr="003662E5">
        <w:tab/>
        <w:t>(2)</w:t>
      </w:r>
      <w:r w:rsidRPr="003662E5">
        <w:tab/>
        <w:t>The Secretary must include on the register the following information and documents for each person who is registered in relation to a foreign principal:</w:t>
      </w:r>
    </w:p>
    <w:p w:rsidR="00EB012D" w:rsidRPr="003662E5" w:rsidRDefault="00EB012D" w:rsidP="00AB4693">
      <w:pPr>
        <w:pStyle w:val="paragraph"/>
      </w:pPr>
      <w:r w:rsidRPr="003662E5">
        <w:tab/>
        <w:t>(a)</w:t>
      </w:r>
      <w:r w:rsidRPr="003662E5">
        <w:tab/>
        <w:t>the name of the person and the foreign principal;</w:t>
      </w:r>
    </w:p>
    <w:p w:rsidR="00EB012D" w:rsidRPr="003662E5" w:rsidRDefault="00EB012D" w:rsidP="00AB4693">
      <w:pPr>
        <w:pStyle w:val="paragraph"/>
      </w:pPr>
      <w:r w:rsidRPr="003662E5">
        <w:tab/>
        <w:t>(b)</w:t>
      </w:r>
      <w:r w:rsidRPr="003662E5">
        <w:tab/>
        <w:t>the application for the registration and any accompanying information or documents;</w:t>
      </w:r>
    </w:p>
    <w:p w:rsidR="00EB012D" w:rsidRPr="003662E5" w:rsidRDefault="00EB012D" w:rsidP="00AB4693">
      <w:pPr>
        <w:pStyle w:val="paragraph"/>
      </w:pPr>
      <w:r w:rsidRPr="003662E5">
        <w:tab/>
        <w:t>(c)</w:t>
      </w:r>
      <w:r w:rsidRPr="003662E5">
        <w:tab/>
        <w:t>any notices given by the person in accordance with Division</w:t>
      </w:r>
      <w:r w:rsidR="003662E5">
        <w:t> </w:t>
      </w:r>
      <w:r w:rsidRPr="003662E5">
        <w:t>2 of Part</w:t>
      </w:r>
      <w:r w:rsidR="003662E5">
        <w:t> </w:t>
      </w:r>
      <w:r w:rsidRPr="003662E5">
        <w:t>3 (reporting to the Secretary) and any accompanying information or documents;</w:t>
      </w:r>
    </w:p>
    <w:p w:rsidR="00EB012D" w:rsidRPr="003662E5" w:rsidRDefault="00EB012D" w:rsidP="00AB4693">
      <w:pPr>
        <w:pStyle w:val="paragraph"/>
      </w:pPr>
      <w:r w:rsidRPr="003662E5">
        <w:tab/>
        <w:t>(d)</w:t>
      </w:r>
      <w:r w:rsidRPr="003662E5">
        <w:tab/>
        <w:t>any renewal of the registration and any accompanying information or documents;</w:t>
      </w:r>
    </w:p>
    <w:p w:rsidR="00EB012D" w:rsidRPr="003662E5" w:rsidRDefault="00EB012D" w:rsidP="00AB4693">
      <w:pPr>
        <w:pStyle w:val="paragraph"/>
      </w:pPr>
      <w:r w:rsidRPr="003662E5">
        <w:tab/>
        <w:t>(e)</w:t>
      </w:r>
      <w:r w:rsidRPr="003662E5">
        <w:tab/>
        <w:t>a record of any other communications between the person and the Secretary;</w:t>
      </w:r>
    </w:p>
    <w:p w:rsidR="00EB012D" w:rsidRPr="003662E5" w:rsidRDefault="00EB012D" w:rsidP="00AB4693">
      <w:pPr>
        <w:pStyle w:val="paragraph"/>
      </w:pPr>
      <w:r w:rsidRPr="003662E5">
        <w:tab/>
        <w:t>(f)</w:t>
      </w:r>
      <w:r w:rsidRPr="003662E5">
        <w:tab/>
        <w:t>any information prescribed by the rules for the purposes of paragraph</w:t>
      </w:r>
      <w:r w:rsidR="003662E5">
        <w:t> </w:t>
      </w:r>
      <w:r w:rsidRPr="003662E5">
        <w:t>43(1)(c) in relation to registrants and not mentioned in another paragraph of this subsection;</w:t>
      </w:r>
    </w:p>
    <w:p w:rsidR="00EB012D" w:rsidRPr="003662E5" w:rsidRDefault="00EB012D" w:rsidP="00AB4693">
      <w:pPr>
        <w:pStyle w:val="paragraph"/>
      </w:pPr>
      <w:r w:rsidRPr="003662E5">
        <w:tab/>
        <w:t>(g)</w:t>
      </w:r>
      <w:r w:rsidRPr="003662E5">
        <w:tab/>
        <w:t>any other information or documents the Secretary considers appropriate.</w:t>
      </w:r>
    </w:p>
    <w:p w:rsidR="00EB012D" w:rsidRPr="003662E5" w:rsidRDefault="00EB012D" w:rsidP="00AB4693">
      <w:pPr>
        <w:pStyle w:val="subsection"/>
      </w:pPr>
      <w:r w:rsidRPr="003662E5">
        <w:tab/>
        <w:t>(3)</w:t>
      </w:r>
      <w:r w:rsidRPr="003662E5">
        <w:tab/>
        <w:t>The Secretary must also include the following information and documents on the register:</w:t>
      </w:r>
    </w:p>
    <w:p w:rsidR="00C26A36" w:rsidRPr="003662E5" w:rsidRDefault="00C26A36" w:rsidP="00C26A36">
      <w:pPr>
        <w:pStyle w:val="paragraph"/>
      </w:pPr>
      <w:r w:rsidRPr="003662E5">
        <w:tab/>
        <w:t>(aa)</w:t>
      </w:r>
      <w:r w:rsidRPr="003662E5">
        <w:tab/>
        <w:t>any provisional transparency notices issued under section</w:t>
      </w:r>
      <w:r w:rsidR="003662E5">
        <w:t> </w:t>
      </w:r>
      <w:r w:rsidRPr="003662E5">
        <w:t>14B;</w:t>
      </w:r>
    </w:p>
    <w:p w:rsidR="00C26A36" w:rsidRPr="003662E5" w:rsidRDefault="00C26A36" w:rsidP="00C26A36">
      <w:pPr>
        <w:pStyle w:val="paragraph"/>
      </w:pPr>
      <w:r w:rsidRPr="003662E5">
        <w:tab/>
        <w:t>(ab)</w:t>
      </w:r>
      <w:r w:rsidRPr="003662E5">
        <w:tab/>
        <w:t>any variation or revocation of a transparency notice under section</w:t>
      </w:r>
      <w:r w:rsidR="003662E5">
        <w:t> </w:t>
      </w:r>
      <w:r w:rsidRPr="003662E5">
        <w:t>14E;</w:t>
      </w:r>
    </w:p>
    <w:p w:rsidR="00C26A36" w:rsidRPr="003662E5" w:rsidRDefault="00C26A36" w:rsidP="00C26A36">
      <w:pPr>
        <w:pStyle w:val="paragraph"/>
      </w:pPr>
      <w:r w:rsidRPr="003662E5">
        <w:tab/>
        <w:t>(ac)</w:t>
      </w:r>
      <w:r w:rsidRPr="003662E5">
        <w:tab/>
        <w:t>for any provisional transparency notices that become final transparency notices under subsection</w:t>
      </w:r>
      <w:r w:rsidR="003662E5">
        <w:t> </w:t>
      </w:r>
      <w:r w:rsidRPr="003662E5">
        <w:t>14C(4)—a statement to that effect;</w:t>
      </w:r>
    </w:p>
    <w:p w:rsidR="00EB012D" w:rsidRPr="003662E5" w:rsidRDefault="00EB012D" w:rsidP="00AB4693">
      <w:pPr>
        <w:pStyle w:val="paragraph"/>
      </w:pPr>
      <w:r w:rsidRPr="003662E5">
        <w:lastRenderedPageBreak/>
        <w:tab/>
        <w:t>(a)</w:t>
      </w:r>
      <w:r w:rsidRPr="003662E5">
        <w:tab/>
        <w:t>any notices given by the Secretary to a person other than a registrant under:</w:t>
      </w:r>
    </w:p>
    <w:p w:rsidR="00EB012D" w:rsidRPr="003662E5" w:rsidRDefault="00EB012D" w:rsidP="00AB4693">
      <w:pPr>
        <w:pStyle w:val="paragraphsub"/>
      </w:pPr>
      <w:r w:rsidRPr="003662E5">
        <w:tab/>
        <w:t>(i)</w:t>
      </w:r>
      <w:r w:rsidRPr="003662E5">
        <w:tab/>
        <w:t>section</w:t>
      </w:r>
      <w:r w:rsidR="003662E5">
        <w:t> </w:t>
      </w:r>
      <w:r w:rsidRPr="003662E5">
        <w:t>45 (notice requiring information to satisfy Secretary whether person is liable to register under the scheme); or</w:t>
      </w:r>
    </w:p>
    <w:p w:rsidR="00EB012D" w:rsidRPr="003662E5" w:rsidRDefault="00EB012D" w:rsidP="00AB4693">
      <w:pPr>
        <w:pStyle w:val="paragraphsub"/>
      </w:pPr>
      <w:r w:rsidRPr="003662E5">
        <w:tab/>
        <w:t>(ii)</w:t>
      </w:r>
      <w:r w:rsidRPr="003662E5">
        <w:tab/>
        <w:t>section</w:t>
      </w:r>
      <w:r w:rsidR="003662E5">
        <w:t> </w:t>
      </w:r>
      <w:r w:rsidRPr="003662E5">
        <w:t>46 (notice requiring information relevant to scheme);</w:t>
      </w:r>
    </w:p>
    <w:p w:rsidR="00EB012D" w:rsidRPr="003662E5" w:rsidRDefault="00EB012D" w:rsidP="00AB4693">
      <w:pPr>
        <w:pStyle w:val="paragraph"/>
      </w:pPr>
      <w:r w:rsidRPr="003662E5">
        <w:tab/>
      </w:r>
      <w:r w:rsidRPr="003662E5">
        <w:tab/>
        <w:t>and any responses received;</w:t>
      </w:r>
    </w:p>
    <w:p w:rsidR="00EB012D" w:rsidRPr="003662E5" w:rsidRDefault="00EB012D" w:rsidP="00AB4693">
      <w:pPr>
        <w:pStyle w:val="paragraph"/>
      </w:pPr>
      <w:r w:rsidRPr="003662E5">
        <w:tab/>
        <w:t>(b)</w:t>
      </w:r>
      <w:r w:rsidRPr="003662E5">
        <w:tab/>
        <w:t>any information prescribed by the rules for the purposes of paragraph</w:t>
      </w:r>
      <w:r w:rsidR="003662E5">
        <w:t> </w:t>
      </w:r>
      <w:r w:rsidRPr="003662E5">
        <w:t>43(1)(c) (other than in relation to registrants) and not mentioned in another paragraph of this subsection;</w:t>
      </w:r>
    </w:p>
    <w:p w:rsidR="00EB012D" w:rsidRPr="003662E5" w:rsidRDefault="00EB012D" w:rsidP="00AB4693">
      <w:pPr>
        <w:pStyle w:val="paragraph"/>
      </w:pPr>
      <w:r w:rsidRPr="003662E5">
        <w:tab/>
        <w:t>(c)</w:t>
      </w:r>
      <w:r w:rsidRPr="003662E5">
        <w:tab/>
        <w:t>any other information or documents the Secretary considers appropriate.</w:t>
      </w:r>
    </w:p>
    <w:p w:rsidR="00EB012D" w:rsidRPr="003662E5" w:rsidRDefault="00EB012D" w:rsidP="00AB4693">
      <w:pPr>
        <w:pStyle w:val="ActHead5"/>
      </w:pPr>
      <w:bookmarkStart w:id="76" w:name="_Toc533080038"/>
      <w:r w:rsidRPr="003662E5">
        <w:rPr>
          <w:rStyle w:val="CharSectno"/>
        </w:rPr>
        <w:t>43</w:t>
      </w:r>
      <w:r w:rsidRPr="003662E5">
        <w:t xml:space="preserve">  Certain information to be made publicly available</w:t>
      </w:r>
      <w:bookmarkEnd w:id="76"/>
    </w:p>
    <w:p w:rsidR="00C26A36" w:rsidRPr="003662E5" w:rsidRDefault="00C26A36" w:rsidP="00C26A36">
      <w:pPr>
        <w:pStyle w:val="SubsectionHead"/>
      </w:pPr>
      <w:r w:rsidRPr="003662E5">
        <w:t>Information relating to registrants</w:t>
      </w:r>
    </w:p>
    <w:p w:rsidR="00EB012D" w:rsidRPr="003662E5" w:rsidRDefault="00EB012D" w:rsidP="00AB4693">
      <w:pPr>
        <w:pStyle w:val="subsection"/>
      </w:pPr>
      <w:r w:rsidRPr="003662E5">
        <w:tab/>
        <w:t>(1)</w:t>
      </w:r>
      <w:r w:rsidRPr="003662E5">
        <w:tab/>
        <w:t xml:space="preserve">The Secretary must make available to the public, on a website, the following information in relation to </w:t>
      </w:r>
      <w:r w:rsidR="000751C3" w:rsidRPr="003662E5">
        <w:t>each person who is, or has at any time been, registered</w:t>
      </w:r>
      <w:r w:rsidRPr="003662E5">
        <w:t xml:space="preserve"> in relation to a foreign principal:</w:t>
      </w:r>
    </w:p>
    <w:p w:rsidR="00EB012D" w:rsidRPr="003662E5" w:rsidRDefault="00EB012D" w:rsidP="00AB4693">
      <w:pPr>
        <w:pStyle w:val="paragraph"/>
      </w:pPr>
      <w:r w:rsidRPr="003662E5">
        <w:tab/>
        <w:t>(a)</w:t>
      </w:r>
      <w:r w:rsidRPr="003662E5">
        <w:tab/>
        <w:t>the name of the person and the foreign principal;</w:t>
      </w:r>
    </w:p>
    <w:p w:rsidR="00EB012D" w:rsidRPr="003662E5" w:rsidRDefault="00EB012D" w:rsidP="00AB4693">
      <w:pPr>
        <w:pStyle w:val="paragraph"/>
      </w:pPr>
      <w:r w:rsidRPr="003662E5">
        <w:tab/>
        <w:t>(b)</w:t>
      </w:r>
      <w:r w:rsidRPr="003662E5">
        <w:tab/>
        <w:t>a description of the kind of registrable activities the person undertakes</w:t>
      </w:r>
      <w:r w:rsidR="000751C3" w:rsidRPr="003662E5">
        <w:t xml:space="preserve"> or undertook</w:t>
      </w:r>
      <w:r w:rsidRPr="003662E5">
        <w:t xml:space="preserve"> on behalf of the foreign principal;</w:t>
      </w:r>
    </w:p>
    <w:p w:rsidR="00EB012D" w:rsidRPr="003662E5" w:rsidRDefault="00EB012D" w:rsidP="00AB4693">
      <w:pPr>
        <w:pStyle w:val="paragraph"/>
      </w:pPr>
      <w:r w:rsidRPr="003662E5">
        <w:tab/>
        <w:t>(c)</w:t>
      </w:r>
      <w:r w:rsidRPr="003662E5">
        <w:tab/>
        <w:t>any other information prescribed by the rules for the purposes of this paragraph.</w:t>
      </w:r>
    </w:p>
    <w:p w:rsidR="00C26A36" w:rsidRPr="003662E5" w:rsidRDefault="00C26A36" w:rsidP="00C26A36">
      <w:pPr>
        <w:pStyle w:val="subsection"/>
      </w:pPr>
      <w:r w:rsidRPr="003662E5">
        <w:tab/>
        <w:t>(1A)</w:t>
      </w:r>
      <w:r w:rsidRPr="003662E5">
        <w:tab/>
        <w:t xml:space="preserve">If information that the Secretary is required to make available under </w:t>
      </w:r>
      <w:r w:rsidR="003662E5">
        <w:t>subsection (</w:t>
      </w:r>
      <w:r w:rsidRPr="003662E5">
        <w:t>1) is provided to the Secretary under section</w:t>
      </w:r>
      <w:r w:rsidR="003662E5">
        <w:t> </w:t>
      </w:r>
      <w:r w:rsidRPr="003662E5">
        <w:t>36 (reporting on registration review when voting period begins) or 37 (reporting registrable activity during voting periods), the information must be made available within 48 hours of it being provided to the Secretary.</w:t>
      </w:r>
    </w:p>
    <w:p w:rsidR="00C26A36" w:rsidRPr="003662E5" w:rsidRDefault="00C26A36" w:rsidP="00C26A36">
      <w:pPr>
        <w:pStyle w:val="subsection"/>
      </w:pPr>
      <w:r w:rsidRPr="003662E5">
        <w:tab/>
        <w:t>(1B)</w:t>
      </w:r>
      <w:r w:rsidRPr="003662E5">
        <w:tab/>
        <w:t xml:space="preserve">Other information that the Secretary is required to make available under </w:t>
      </w:r>
      <w:r w:rsidR="003662E5">
        <w:t>subsection (</w:t>
      </w:r>
      <w:r w:rsidRPr="003662E5">
        <w:t>1) must be made available within 4 weeks of it being provided to the Secretary.</w:t>
      </w:r>
    </w:p>
    <w:p w:rsidR="00C26A36" w:rsidRPr="003662E5" w:rsidRDefault="00C26A36" w:rsidP="00C26A36">
      <w:pPr>
        <w:pStyle w:val="subsection"/>
      </w:pPr>
      <w:r w:rsidRPr="003662E5">
        <w:lastRenderedPageBreak/>
        <w:tab/>
        <w:t>(1C)</w:t>
      </w:r>
      <w:r w:rsidRPr="003662E5">
        <w:tab/>
        <w:t xml:space="preserve">However, the Secretary need not comply with </w:t>
      </w:r>
      <w:r w:rsidR="003662E5">
        <w:t>subsection (</w:t>
      </w:r>
      <w:r w:rsidRPr="003662E5">
        <w:t xml:space="preserve">1A) or (1B) if the Secretary is considering whether </w:t>
      </w:r>
      <w:r w:rsidR="003662E5">
        <w:t>subsection (</w:t>
      </w:r>
      <w:r w:rsidRPr="003662E5">
        <w:t>2) applies to the information.</w:t>
      </w:r>
    </w:p>
    <w:p w:rsidR="00EB012D" w:rsidRPr="003662E5" w:rsidRDefault="00EB012D" w:rsidP="00AB4693">
      <w:pPr>
        <w:pStyle w:val="subsection"/>
      </w:pPr>
      <w:r w:rsidRPr="003662E5">
        <w:tab/>
        <w:t>(2)</w:t>
      </w:r>
      <w:r w:rsidRPr="003662E5">
        <w:tab/>
        <w:t xml:space="preserve">Despite </w:t>
      </w:r>
      <w:r w:rsidR="003662E5">
        <w:t>subsection (</w:t>
      </w:r>
      <w:r w:rsidRPr="003662E5">
        <w:t xml:space="preserve">1), </w:t>
      </w:r>
      <w:r w:rsidR="00C26A36" w:rsidRPr="003662E5">
        <w:t>the website must not include information that the Secretary is satisfied</w:t>
      </w:r>
      <w:r w:rsidRPr="003662E5">
        <w:t>:</w:t>
      </w:r>
    </w:p>
    <w:p w:rsidR="00EB012D" w:rsidRPr="003662E5" w:rsidRDefault="00EB012D" w:rsidP="00AB4693">
      <w:pPr>
        <w:pStyle w:val="paragraph"/>
      </w:pPr>
      <w:r w:rsidRPr="003662E5">
        <w:tab/>
        <w:t>(a)</w:t>
      </w:r>
      <w:r w:rsidRPr="003662E5">
        <w:tab/>
        <w:t>is commercially sensitive; or</w:t>
      </w:r>
    </w:p>
    <w:p w:rsidR="00EB012D" w:rsidRPr="003662E5" w:rsidRDefault="00EB012D" w:rsidP="00AB4693">
      <w:pPr>
        <w:pStyle w:val="paragraph"/>
      </w:pPr>
      <w:r w:rsidRPr="003662E5">
        <w:tab/>
        <w:t>(b)</w:t>
      </w:r>
      <w:r w:rsidRPr="003662E5">
        <w:tab/>
        <w:t>affects national security; or</w:t>
      </w:r>
    </w:p>
    <w:p w:rsidR="00EB012D" w:rsidRPr="003662E5" w:rsidRDefault="00EB012D" w:rsidP="00AB4693">
      <w:pPr>
        <w:pStyle w:val="paragraph"/>
      </w:pPr>
      <w:r w:rsidRPr="003662E5">
        <w:tab/>
        <w:t>(c)</w:t>
      </w:r>
      <w:r w:rsidRPr="003662E5">
        <w:tab/>
        <w:t>is of a kind prescribed by the rules for the purposes of this subsection.</w:t>
      </w:r>
    </w:p>
    <w:p w:rsidR="00EB012D" w:rsidRPr="003662E5" w:rsidRDefault="00EB012D" w:rsidP="00AB4693">
      <w:pPr>
        <w:pStyle w:val="notetext"/>
      </w:pPr>
      <w:r w:rsidRPr="003662E5">
        <w:t>Note:</w:t>
      </w:r>
      <w:r w:rsidRPr="003662E5">
        <w:tab/>
        <w:t>A registrant who considers that information is commercially sensitive can specify this when giving the information.</w:t>
      </w:r>
    </w:p>
    <w:p w:rsidR="00C26A36" w:rsidRPr="003662E5" w:rsidRDefault="00C26A36" w:rsidP="00C26A36">
      <w:pPr>
        <w:pStyle w:val="SubsectionHead"/>
      </w:pPr>
      <w:r w:rsidRPr="003662E5">
        <w:t>Information relating to transparency notices</w:t>
      </w:r>
    </w:p>
    <w:p w:rsidR="00C26A36" w:rsidRPr="003662E5" w:rsidRDefault="00C26A36" w:rsidP="00C26A36">
      <w:pPr>
        <w:pStyle w:val="subsection"/>
      </w:pPr>
      <w:r w:rsidRPr="003662E5">
        <w:tab/>
        <w:t>(2A)</w:t>
      </w:r>
      <w:r w:rsidRPr="003662E5">
        <w:tab/>
        <w:t>The Secretary must also make available to the public, on a website, the following:</w:t>
      </w:r>
    </w:p>
    <w:p w:rsidR="00C26A36" w:rsidRPr="003662E5" w:rsidRDefault="00C26A36" w:rsidP="00C26A36">
      <w:pPr>
        <w:pStyle w:val="paragraph"/>
      </w:pPr>
      <w:r w:rsidRPr="003662E5">
        <w:tab/>
        <w:t>(a)</w:t>
      </w:r>
      <w:r w:rsidRPr="003662E5">
        <w:tab/>
        <w:t>each provisional transparency notice issued under section</w:t>
      </w:r>
      <w:r w:rsidR="003662E5">
        <w:t> </w:t>
      </w:r>
      <w:r w:rsidRPr="003662E5">
        <w:t>14B, along with:</w:t>
      </w:r>
    </w:p>
    <w:p w:rsidR="00C26A36" w:rsidRPr="003662E5" w:rsidRDefault="00C26A36" w:rsidP="00C26A36">
      <w:pPr>
        <w:pStyle w:val="paragraphsub"/>
      </w:pPr>
      <w:r w:rsidRPr="003662E5">
        <w:tab/>
        <w:t>(i)</w:t>
      </w:r>
      <w:r w:rsidRPr="003662E5">
        <w:tab/>
        <w:t xml:space="preserve">a written statement to the effect that a person whose interests are affected by the decision to issue the notice may, subject to the </w:t>
      </w:r>
      <w:r w:rsidRPr="003662E5">
        <w:rPr>
          <w:i/>
        </w:rPr>
        <w:t>Administrative Appeals Tribunal Act 1975</w:t>
      </w:r>
      <w:r w:rsidRPr="003662E5">
        <w:t>, apply to the Administrative Appeals Tribunal for review of the decision; and</w:t>
      </w:r>
    </w:p>
    <w:p w:rsidR="00C26A36" w:rsidRPr="003662E5" w:rsidRDefault="00C26A36" w:rsidP="00C26A36">
      <w:pPr>
        <w:pStyle w:val="paragraphsub"/>
      </w:pPr>
      <w:r w:rsidRPr="003662E5">
        <w:tab/>
        <w:t>(ii)</w:t>
      </w:r>
      <w:r w:rsidRPr="003662E5">
        <w:tab/>
        <w:t>if the notice becomes a final transparency notice under subsection</w:t>
      </w:r>
      <w:r w:rsidR="003662E5">
        <w:t> </w:t>
      </w:r>
      <w:r w:rsidRPr="003662E5">
        <w:t>14C(4)—a written statement to that effect;</w:t>
      </w:r>
    </w:p>
    <w:p w:rsidR="00C26A36" w:rsidRPr="003662E5" w:rsidRDefault="00C26A36" w:rsidP="00C26A36">
      <w:pPr>
        <w:pStyle w:val="paragraph"/>
      </w:pPr>
      <w:r w:rsidRPr="003662E5">
        <w:tab/>
        <w:t>(b)</w:t>
      </w:r>
      <w:r w:rsidRPr="003662E5">
        <w:tab/>
        <w:t>any variation or revocation of a transparency notice under section</w:t>
      </w:r>
      <w:r w:rsidR="003662E5">
        <w:t> </w:t>
      </w:r>
      <w:r w:rsidRPr="003662E5">
        <w:t xml:space="preserve">14E, along with a written statement to the effect that a person whose interests are affected by the decision to vary or revoke the notice may, subject to the </w:t>
      </w:r>
      <w:r w:rsidRPr="003662E5">
        <w:rPr>
          <w:i/>
        </w:rPr>
        <w:t>Administrative Appeals Tribunal Act 1975</w:t>
      </w:r>
      <w:r w:rsidRPr="003662E5">
        <w:t>, apply to the Administrative Appeals Tribunal for review of the decision.</w:t>
      </w:r>
    </w:p>
    <w:p w:rsidR="00C26A36" w:rsidRPr="003662E5" w:rsidRDefault="00C26A36" w:rsidP="00C26A36">
      <w:pPr>
        <w:pStyle w:val="notetext"/>
      </w:pPr>
      <w:r w:rsidRPr="003662E5">
        <w:t>Note:</w:t>
      </w:r>
      <w:r w:rsidRPr="003662E5">
        <w:tab/>
        <w:t>See also section</w:t>
      </w:r>
      <w:r w:rsidR="003662E5">
        <w:t> </w:t>
      </w:r>
      <w:r w:rsidRPr="003662E5">
        <w:t>14H (review of decisions relating to transparency notices).</w:t>
      </w:r>
    </w:p>
    <w:p w:rsidR="00C26A36" w:rsidRPr="003662E5" w:rsidRDefault="00C26A36" w:rsidP="00C26A36">
      <w:pPr>
        <w:pStyle w:val="SubsectionHead"/>
      </w:pPr>
      <w:r w:rsidRPr="003662E5">
        <w:lastRenderedPageBreak/>
        <w:t>Removal of information from website</w:t>
      </w:r>
    </w:p>
    <w:p w:rsidR="00EB012D" w:rsidRPr="003662E5" w:rsidRDefault="00EB012D" w:rsidP="00AB4693">
      <w:pPr>
        <w:pStyle w:val="subsection"/>
      </w:pPr>
      <w:r w:rsidRPr="003662E5">
        <w:tab/>
        <w:t>(3)</w:t>
      </w:r>
      <w:r w:rsidRPr="003662E5">
        <w:tab/>
        <w:t>The rules may prescribe circumstances in which the Secretary is to remove publicly available information from the website.</w:t>
      </w:r>
    </w:p>
    <w:p w:rsidR="00EB012D" w:rsidRPr="003662E5" w:rsidRDefault="00EB012D" w:rsidP="00AB4693">
      <w:pPr>
        <w:pStyle w:val="ActHead5"/>
      </w:pPr>
      <w:bookmarkStart w:id="77" w:name="_Toc533080039"/>
      <w:r w:rsidRPr="003662E5">
        <w:rPr>
          <w:rStyle w:val="CharSectno"/>
        </w:rPr>
        <w:t>44</w:t>
      </w:r>
      <w:r w:rsidRPr="003662E5">
        <w:t xml:space="preserve">  Secretary may correct or update information in the register</w:t>
      </w:r>
      <w:bookmarkEnd w:id="77"/>
    </w:p>
    <w:p w:rsidR="00EB012D" w:rsidRPr="003662E5" w:rsidRDefault="00EB012D" w:rsidP="00AB4693">
      <w:pPr>
        <w:pStyle w:val="subsection"/>
      </w:pPr>
      <w:r w:rsidRPr="003662E5">
        <w:tab/>
      </w:r>
      <w:r w:rsidRPr="003662E5">
        <w:tab/>
        <w:t xml:space="preserve">The Secretary may correct or update information </w:t>
      </w:r>
      <w:r w:rsidR="000751C3" w:rsidRPr="003662E5">
        <w:t>on the register or made publicly available under section</w:t>
      </w:r>
      <w:r w:rsidR="003662E5">
        <w:t> </w:t>
      </w:r>
      <w:r w:rsidR="000751C3" w:rsidRPr="003662E5">
        <w:t>43</w:t>
      </w:r>
      <w:r w:rsidRPr="003662E5">
        <w:t>.</w:t>
      </w:r>
    </w:p>
    <w:p w:rsidR="00EB012D" w:rsidRPr="003662E5" w:rsidRDefault="00EB012D" w:rsidP="00AB4693">
      <w:pPr>
        <w:pStyle w:val="ActHead3"/>
        <w:pageBreakBefore/>
      </w:pPr>
      <w:bookmarkStart w:id="78" w:name="_Toc533080040"/>
      <w:r w:rsidRPr="003662E5">
        <w:rPr>
          <w:rStyle w:val="CharDivNo"/>
        </w:rPr>
        <w:lastRenderedPageBreak/>
        <w:t>Division</w:t>
      </w:r>
      <w:r w:rsidR="003662E5" w:rsidRPr="003662E5">
        <w:rPr>
          <w:rStyle w:val="CharDivNo"/>
        </w:rPr>
        <w:t> </w:t>
      </w:r>
      <w:r w:rsidRPr="003662E5">
        <w:rPr>
          <w:rStyle w:val="CharDivNo"/>
        </w:rPr>
        <w:t>3</w:t>
      </w:r>
      <w:r w:rsidRPr="003662E5">
        <w:t>—</w:t>
      </w:r>
      <w:r w:rsidRPr="003662E5">
        <w:rPr>
          <w:rStyle w:val="CharDivText"/>
        </w:rPr>
        <w:t>Secretary’s powers to obtain information and documents</w:t>
      </w:r>
      <w:bookmarkEnd w:id="78"/>
    </w:p>
    <w:p w:rsidR="00EB012D" w:rsidRPr="003662E5" w:rsidRDefault="00EB012D" w:rsidP="00AB4693">
      <w:pPr>
        <w:pStyle w:val="ActHead5"/>
      </w:pPr>
      <w:bookmarkStart w:id="79" w:name="_Toc533080041"/>
      <w:r w:rsidRPr="003662E5">
        <w:rPr>
          <w:rStyle w:val="CharSectno"/>
        </w:rPr>
        <w:t>45</w:t>
      </w:r>
      <w:r w:rsidRPr="003662E5">
        <w:t xml:space="preserve">  Notice requiring information to satisfy Secretary whether person is liable to register under the scheme</w:t>
      </w:r>
      <w:bookmarkEnd w:id="79"/>
    </w:p>
    <w:p w:rsidR="00EB012D" w:rsidRPr="003662E5" w:rsidRDefault="00EB012D" w:rsidP="00AB4693">
      <w:pPr>
        <w:pStyle w:val="subsection"/>
      </w:pPr>
      <w:r w:rsidRPr="003662E5">
        <w:tab/>
        <w:t>(1)</w:t>
      </w:r>
      <w:r w:rsidRPr="003662E5">
        <w:tab/>
        <w:t>This section applies if:</w:t>
      </w:r>
    </w:p>
    <w:p w:rsidR="00EB012D" w:rsidRPr="003662E5" w:rsidRDefault="00EB012D" w:rsidP="00AB4693">
      <w:pPr>
        <w:pStyle w:val="paragraph"/>
      </w:pPr>
      <w:r w:rsidRPr="003662E5">
        <w:tab/>
        <w:t>(a)</w:t>
      </w:r>
      <w:r w:rsidRPr="003662E5">
        <w:tab/>
        <w:t xml:space="preserve">the Secretary reasonably suspects that a person might be liable to register under the scheme in relation to </w:t>
      </w:r>
      <w:r w:rsidR="00C26A36" w:rsidRPr="003662E5">
        <w:t xml:space="preserve">a foreign </w:t>
      </w:r>
      <w:r w:rsidRPr="003662E5">
        <w:t>principal; and</w:t>
      </w:r>
    </w:p>
    <w:p w:rsidR="00EB012D" w:rsidRPr="003662E5" w:rsidRDefault="00EB012D" w:rsidP="00AB4693">
      <w:pPr>
        <w:pStyle w:val="paragraph"/>
      </w:pPr>
      <w:r w:rsidRPr="003662E5">
        <w:tab/>
        <w:t>(b)</w:t>
      </w:r>
      <w:r w:rsidRPr="003662E5">
        <w:tab/>
        <w:t>the person is not registered under the scheme in relation to that foreign principal.</w:t>
      </w:r>
    </w:p>
    <w:p w:rsidR="00EB012D" w:rsidRPr="003662E5" w:rsidRDefault="00EB012D" w:rsidP="00AB4693">
      <w:pPr>
        <w:pStyle w:val="subsection"/>
      </w:pPr>
      <w:r w:rsidRPr="003662E5">
        <w:tab/>
        <w:t>(2)</w:t>
      </w:r>
      <w:r w:rsidRPr="003662E5">
        <w:tab/>
        <w:t>The Secretary may, by written notice given to the person, require the person:</w:t>
      </w:r>
    </w:p>
    <w:p w:rsidR="00EB012D" w:rsidRPr="003662E5" w:rsidRDefault="00EB012D" w:rsidP="00AB4693">
      <w:pPr>
        <w:pStyle w:val="paragraph"/>
      </w:pPr>
      <w:r w:rsidRPr="003662E5">
        <w:tab/>
        <w:t>(a)</w:t>
      </w:r>
      <w:r w:rsidRPr="003662E5">
        <w:tab/>
        <w:t>to give to the Secretary, within the period and in the manner and form specified in the notice, any information that may satisfy the Secretary as to whether the person is liable to register in relation to the foreign principal; or</w:t>
      </w:r>
    </w:p>
    <w:p w:rsidR="00EB012D" w:rsidRPr="003662E5" w:rsidRDefault="00EB012D" w:rsidP="00AB4693">
      <w:pPr>
        <w:pStyle w:val="paragraph"/>
      </w:pPr>
      <w:r w:rsidRPr="003662E5">
        <w:tab/>
        <w:t>(b)</w:t>
      </w:r>
      <w:r w:rsidRPr="003662E5">
        <w:tab/>
        <w:t>to produce to the Secretary, within the period and in the manner and form specified in the notice, any documents that may satisfy the Secretary as to whether the person is liable to register in relation to the foreign principal; or</w:t>
      </w:r>
    </w:p>
    <w:p w:rsidR="00EB012D" w:rsidRPr="003662E5" w:rsidRDefault="00EB012D" w:rsidP="00AB4693">
      <w:pPr>
        <w:pStyle w:val="paragraph"/>
      </w:pPr>
      <w:r w:rsidRPr="003662E5">
        <w:tab/>
        <w:t>(c)</w:t>
      </w:r>
      <w:r w:rsidRPr="003662E5">
        <w:tab/>
        <w:t>to make copies of any such documents and to produce to the Secretary, within the period and in the manner specified in the notice, those copies.</w:t>
      </w:r>
    </w:p>
    <w:p w:rsidR="00EB012D" w:rsidRPr="003662E5" w:rsidRDefault="00EB012D" w:rsidP="00AB4693">
      <w:pPr>
        <w:pStyle w:val="notetext"/>
      </w:pPr>
      <w:r w:rsidRPr="003662E5">
        <w:t>Note:</w:t>
      </w:r>
      <w:r w:rsidRPr="003662E5">
        <w:tab/>
        <w:t>It is an offence not to comply with the notice (see section</w:t>
      </w:r>
      <w:r w:rsidR="003662E5">
        <w:t> </w:t>
      </w:r>
      <w:r w:rsidRPr="003662E5">
        <w:t>59).</w:t>
      </w:r>
      <w:r w:rsidR="00C26A36" w:rsidRPr="003662E5">
        <w:t xml:space="preserve"> However, the notice does not override certain privileges and immunities (see section</w:t>
      </w:r>
      <w:r w:rsidR="003662E5">
        <w:t> </w:t>
      </w:r>
      <w:r w:rsidR="00C26A36" w:rsidRPr="003662E5">
        <w:t>9A).</w:t>
      </w:r>
    </w:p>
    <w:p w:rsidR="00EB012D" w:rsidRPr="003662E5" w:rsidRDefault="00EB012D" w:rsidP="00AB4693">
      <w:pPr>
        <w:pStyle w:val="subsection"/>
      </w:pPr>
      <w:r w:rsidRPr="003662E5">
        <w:tab/>
        <w:t>(3)</w:t>
      </w:r>
      <w:r w:rsidRPr="003662E5">
        <w:tab/>
        <w:t>The period specified in the notice must be a period of at least 14 days after the notice is given.</w:t>
      </w:r>
    </w:p>
    <w:p w:rsidR="00EB012D" w:rsidRPr="003662E5" w:rsidRDefault="00EB012D" w:rsidP="00AB4693">
      <w:pPr>
        <w:pStyle w:val="subsection"/>
      </w:pPr>
      <w:r w:rsidRPr="003662E5">
        <w:tab/>
        <w:t>(4)</w:t>
      </w:r>
      <w:r w:rsidRPr="003662E5">
        <w:tab/>
        <w:t>The Secretary may, on request by the person, extend the period by written notice given to the person.</w:t>
      </w:r>
    </w:p>
    <w:p w:rsidR="00EB012D" w:rsidRPr="003662E5" w:rsidRDefault="00EB012D" w:rsidP="00AB4693">
      <w:pPr>
        <w:pStyle w:val="subsection"/>
      </w:pPr>
      <w:r w:rsidRPr="003662E5">
        <w:lastRenderedPageBreak/>
        <w:tab/>
        <w:t>(5)</w:t>
      </w:r>
      <w:r w:rsidRPr="003662E5">
        <w:tab/>
        <w:t xml:space="preserve">Before giving a person a notice under </w:t>
      </w:r>
      <w:r w:rsidR="003662E5">
        <w:t>subsection (</w:t>
      </w:r>
      <w:r w:rsidRPr="003662E5">
        <w:t>2), the Secretary must have regard to the costs, in complying with any requirement in the notice, that would be likely to be incurred by the person.</w:t>
      </w:r>
    </w:p>
    <w:p w:rsidR="00EB012D" w:rsidRPr="003662E5" w:rsidRDefault="00EB012D" w:rsidP="00AB4693">
      <w:pPr>
        <w:pStyle w:val="subsection"/>
      </w:pPr>
      <w:r w:rsidRPr="003662E5">
        <w:tab/>
        <w:t>(6)</w:t>
      </w:r>
      <w:r w:rsidRPr="003662E5">
        <w:tab/>
      </w:r>
      <w:r w:rsidR="003662E5">
        <w:t>Subsection (</w:t>
      </w:r>
      <w:r w:rsidRPr="003662E5">
        <w:t>5) does not limit the matters to which regard may be had.</w:t>
      </w:r>
    </w:p>
    <w:p w:rsidR="00C26A36" w:rsidRPr="003662E5" w:rsidRDefault="00C26A36" w:rsidP="00C26A36">
      <w:pPr>
        <w:pStyle w:val="subsection"/>
      </w:pPr>
      <w:r w:rsidRPr="003662E5">
        <w:tab/>
        <w:t>(7)</w:t>
      </w:r>
      <w:r w:rsidRPr="003662E5">
        <w:tab/>
        <w:t>The notice must set out:</w:t>
      </w:r>
    </w:p>
    <w:p w:rsidR="00C26A36" w:rsidRPr="003662E5" w:rsidRDefault="00C26A36" w:rsidP="00C26A36">
      <w:pPr>
        <w:pStyle w:val="paragraph"/>
      </w:pPr>
      <w:r w:rsidRPr="003662E5">
        <w:tab/>
        <w:t>(a)</w:t>
      </w:r>
      <w:r w:rsidRPr="003662E5">
        <w:tab/>
        <w:t>the relationship of this Act to the privileges and immunities mentioned in section</w:t>
      </w:r>
      <w:r w:rsidR="003662E5">
        <w:t> </w:t>
      </w:r>
      <w:r w:rsidRPr="003662E5">
        <w:t>9A; and</w:t>
      </w:r>
    </w:p>
    <w:p w:rsidR="00C26A36" w:rsidRPr="003662E5" w:rsidRDefault="00C26A36" w:rsidP="00C26A36">
      <w:pPr>
        <w:pStyle w:val="paragraph"/>
      </w:pPr>
      <w:r w:rsidRPr="003662E5">
        <w:tab/>
        <w:t>(b)</w:t>
      </w:r>
      <w:r w:rsidRPr="003662E5">
        <w:tab/>
        <w:t>the effect of section</w:t>
      </w:r>
      <w:r w:rsidR="003662E5">
        <w:t> </w:t>
      </w:r>
      <w:r w:rsidRPr="003662E5">
        <w:t>60 of this Act and sections</w:t>
      </w:r>
      <w:r w:rsidR="003662E5">
        <w:t> </w:t>
      </w:r>
      <w:r w:rsidRPr="003662E5">
        <w:t xml:space="preserve">137.1 and 137.2 of the </w:t>
      </w:r>
      <w:r w:rsidRPr="003662E5">
        <w:rPr>
          <w:i/>
        </w:rPr>
        <w:t>Criminal Code</w:t>
      </w:r>
      <w:r w:rsidRPr="003662E5">
        <w:t xml:space="preserve"> (false or misleading information or documents).</w:t>
      </w:r>
    </w:p>
    <w:p w:rsidR="00C26A36" w:rsidRPr="003662E5" w:rsidRDefault="00C26A36" w:rsidP="00C26A36">
      <w:pPr>
        <w:pStyle w:val="subsection"/>
      </w:pPr>
      <w:r w:rsidRPr="003662E5">
        <w:tab/>
        <w:t>(8)</w:t>
      </w:r>
      <w:r w:rsidRPr="003662E5">
        <w:tab/>
        <w:t>Nothing in this section authorises the Secretary to give a person a notice for the purpose of obtaining information or documents in relation to the possibility of the person having committed an offence against Part</w:t>
      </w:r>
      <w:r w:rsidR="003662E5">
        <w:t> </w:t>
      </w:r>
      <w:r w:rsidRPr="003662E5">
        <w:t>5.1 (treason and related offences), Part</w:t>
      </w:r>
      <w:r w:rsidR="003662E5">
        <w:t> </w:t>
      </w:r>
      <w:r w:rsidRPr="003662E5">
        <w:t>5.2 (espionage and related offences) or Part</w:t>
      </w:r>
      <w:r w:rsidR="003662E5">
        <w:t> </w:t>
      </w:r>
      <w:r w:rsidRPr="003662E5">
        <w:t xml:space="preserve">5.6 (secrecy of information) of the </w:t>
      </w:r>
      <w:r w:rsidRPr="003662E5">
        <w:rPr>
          <w:i/>
        </w:rPr>
        <w:t>Criminal Code</w:t>
      </w:r>
      <w:r w:rsidRPr="003662E5">
        <w:t>.</w:t>
      </w:r>
    </w:p>
    <w:p w:rsidR="00EB012D" w:rsidRPr="003662E5" w:rsidRDefault="00EB012D" w:rsidP="00AB4693">
      <w:pPr>
        <w:pStyle w:val="ActHead5"/>
      </w:pPr>
      <w:bookmarkStart w:id="80" w:name="_Toc533080042"/>
      <w:r w:rsidRPr="003662E5">
        <w:rPr>
          <w:rStyle w:val="CharSectno"/>
        </w:rPr>
        <w:t>46</w:t>
      </w:r>
      <w:r w:rsidRPr="003662E5">
        <w:t xml:space="preserve">  Notice requiring information relevant to scheme</w:t>
      </w:r>
      <w:bookmarkEnd w:id="80"/>
    </w:p>
    <w:p w:rsidR="00EB012D" w:rsidRPr="003662E5" w:rsidRDefault="00EB012D" w:rsidP="00AB4693">
      <w:pPr>
        <w:pStyle w:val="subsection"/>
      </w:pPr>
      <w:r w:rsidRPr="003662E5">
        <w:tab/>
        <w:t>(1)</w:t>
      </w:r>
      <w:r w:rsidRPr="003662E5">
        <w:tab/>
        <w:t>This section applies if the Secretary reasonably believes that a person (whether or not a registrant) has information or a document that is relevant to the operation of the scheme.</w:t>
      </w:r>
    </w:p>
    <w:p w:rsidR="00EB012D" w:rsidRPr="003662E5" w:rsidRDefault="00EB012D" w:rsidP="00AB4693">
      <w:pPr>
        <w:pStyle w:val="subsection"/>
      </w:pPr>
      <w:r w:rsidRPr="003662E5">
        <w:tab/>
        <w:t>(2)</w:t>
      </w:r>
      <w:r w:rsidRPr="003662E5">
        <w:tab/>
        <w:t>The Secretary may, by written notice given to the person, require the person:</w:t>
      </w:r>
    </w:p>
    <w:p w:rsidR="00EB012D" w:rsidRPr="003662E5" w:rsidRDefault="00EB012D" w:rsidP="00AB4693">
      <w:pPr>
        <w:pStyle w:val="paragraph"/>
      </w:pPr>
      <w:r w:rsidRPr="003662E5">
        <w:tab/>
        <w:t>(a)</w:t>
      </w:r>
      <w:r w:rsidRPr="003662E5">
        <w:tab/>
        <w:t>to give to the Secretary, within the period and in the manner and form specified in the notice, any such information; or</w:t>
      </w:r>
    </w:p>
    <w:p w:rsidR="00EB012D" w:rsidRPr="003662E5" w:rsidRDefault="00EB012D" w:rsidP="00AB4693">
      <w:pPr>
        <w:pStyle w:val="paragraph"/>
      </w:pPr>
      <w:r w:rsidRPr="003662E5">
        <w:tab/>
        <w:t>(b)</w:t>
      </w:r>
      <w:r w:rsidRPr="003662E5">
        <w:tab/>
        <w:t>to produce to the Secretary, within the period and in the manner specified in the notice, any such documents; or</w:t>
      </w:r>
    </w:p>
    <w:p w:rsidR="00EB012D" w:rsidRPr="003662E5" w:rsidRDefault="00EB012D" w:rsidP="00AB4693">
      <w:pPr>
        <w:pStyle w:val="paragraph"/>
      </w:pPr>
      <w:r w:rsidRPr="003662E5">
        <w:tab/>
        <w:t>(c)</w:t>
      </w:r>
      <w:r w:rsidRPr="003662E5">
        <w:tab/>
        <w:t>to make copies of any such documents and to produce to the Secretary, within the period and in the manner specified in the notice, those copies.</w:t>
      </w:r>
    </w:p>
    <w:p w:rsidR="00EB012D" w:rsidRPr="003662E5" w:rsidRDefault="00EB012D" w:rsidP="00AB4693">
      <w:pPr>
        <w:pStyle w:val="notetext"/>
      </w:pPr>
      <w:r w:rsidRPr="003662E5">
        <w:t>Note:</w:t>
      </w:r>
      <w:r w:rsidRPr="003662E5">
        <w:tab/>
        <w:t>It is an offence not to comply with the notice (see section</w:t>
      </w:r>
      <w:r w:rsidR="003662E5">
        <w:t> </w:t>
      </w:r>
      <w:r w:rsidRPr="003662E5">
        <w:t>59).</w:t>
      </w:r>
      <w:r w:rsidR="00A37D6F" w:rsidRPr="003662E5">
        <w:t xml:space="preserve"> However, the notice does not override certain privileges and immunities (see section</w:t>
      </w:r>
      <w:r w:rsidR="003662E5">
        <w:t> </w:t>
      </w:r>
      <w:r w:rsidR="00A37D6F" w:rsidRPr="003662E5">
        <w:t>9A).</w:t>
      </w:r>
    </w:p>
    <w:p w:rsidR="00EB012D" w:rsidRPr="003662E5" w:rsidRDefault="00EB012D" w:rsidP="00AB4693">
      <w:pPr>
        <w:pStyle w:val="subsection"/>
      </w:pPr>
      <w:r w:rsidRPr="003662E5">
        <w:lastRenderedPageBreak/>
        <w:tab/>
        <w:t>(3)</w:t>
      </w:r>
      <w:r w:rsidRPr="003662E5">
        <w:tab/>
        <w:t>The period specified in the notice must be a period of at least 14 days after the notice is given.</w:t>
      </w:r>
    </w:p>
    <w:p w:rsidR="00EB012D" w:rsidRPr="003662E5" w:rsidRDefault="00EB012D" w:rsidP="00AB4693">
      <w:pPr>
        <w:pStyle w:val="subsection"/>
      </w:pPr>
      <w:r w:rsidRPr="003662E5">
        <w:tab/>
        <w:t>(4)</w:t>
      </w:r>
      <w:r w:rsidRPr="003662E5">
        <w:tab/>
        <w:t>The Secretary may, on request by the person, extend the period by written notice given to the person.</w:t>
      </w:r>
    </w:p>
    <w:p w:rsidR="00EB012D" w:rsidRPr="003662E5" w:rsidRDefault="00EB012D" w:rsidP="00AB4693">
      <w:pPr>
        <w:pStyle w:val="subsection"/>
      </w:pPr>
      <w:r w:rsidRPr="003662E5">
        <w:tab/>
        <w:t>(5)</w:t>
      </w:r>
      <w:r w:rsidRPr="003662E5">
        <w:tab/>
        <w:t xml:space="preserve">Before giving a person a notice under </w:t>
      </w:r>
      <w:r w:rsidR="003662E5">
        <w:t>subsection (</w:t>
      </w:r>
      <w:r w:rsidRPr="003662E5">
        <w:t>2), the Secretary must have regard to the costs, in complying with any requirement in the notice, that would be likely to be incurred by the person.</w:t>
      </w:r>
    </w:p>
    <w:p w:rsidR="00EB012D" w:rsidRPr="003662E5" w:rsidRDefault="00EB012D" w:rsidP="00AB4693">
      <w:pPr>
        <w:pStyle w:val="subsection"/>
      </w:pPr>
      <w:r w:rsidRPr="003662E5">
        <w:tab/>
        <w:t>(6)</w:t>
      </w:r>
      <w:r w:rsidRPr="003662E5">
        <w:tab/>
      </w:r>
      <w:r w:rsidR="003662E5">
        <w:t>Subsection (</w:t>
      </w:r>
      <w:r w:rsidRPr="003662E5">
        <w:t>5) does not limit the matters to which regard may be had.</w:t>
      </w:r>
    </w:p>
    <w:p w:rsidR="00A37D6F" w:rsidRPr="003662E5" w:rsidRDefault="00A37D6F" w:rsidP="00A37D6F">
      <w:pPr>
        <w:pStyle w:val="subsection"/>
      </w:pPr>
      <w:r w:rsidRPr="003662E5">
        <w:tab/>
        <w:t>(7)</w:t>
      </w:r>
      <w:r w:rsidRPr="003662E5">
        <w:tab/>
        <w:t>The notice must set out:</w:t>
      </w:r>
    </w:p>
    <w:p w:rsidR="00A37D6F" w:rsidRPr="003662E5" w:rsidRDefault="00A37D6F" w:rsidP="00A37D6F">
      <w:pPr>
        <w:pStyle w:val="paragraph"/>
      </w:pPr>
      <w:r w:rsidRPr="003662E5">
        <w:tab/>
        <w:t>(a)</w:t>
      </w:r>
      <w:r w:rsidRPr="003662E5">
        <w:tab/>
        <w:t>the relationship of this Act to the privileges and immunities mentioned in section</w:t>
      </w:r>
      <w:r w:rsidR="003662E5">
        <w:t> </w:t>
      </w:r>
      <w:r w:rsidRPr="003662E5">
        <w:t>9A; and</w:t>
      </w:r>
    </w:p>
    <w:p w:rsidR="00A37D6F" w:rsidRPr="003662E5" w:rsidRDefault="00A37D6F" w:rsidP="00A37D6F">
      <w:pPr>
        <w:pStyle w:val="paragraph"/>
      </w:pPr>
      <w:r w:rsidRPr="003662E5">
        <w:tab/>
        <w:t>(b)</w:t>
      </w:r>
      <w:r w:rsidRPr="003662E5">
        <w:tab/>
        <w:t>the effect of section</w:t>
      </w:r>
      <w:r w:rsidR="003662E5">
        <w:t> </w:t>
      </w:r>
      <w:r w:rsidRPr="003662E5">
        <w:t>60 of this Act and sections</w:t>
      </w:r>
      <w:r w:rsidR="003662E5">
        <w:t> </w:t>
      </w:r>
      <w:r w:rsidRPr="003662E5">
        <w:t xml:space="preserve">137.1 and 137.2 of the </w:t>
      </w:r>
      <w:r w:rsidRPr="003662E5">
        <w:rPr>
          <w:i/>
        </w:rPr>
        <w:t>Criminal Code</w:t>
      </w:r>
      <w:r w:rsidRPr="003662E5">
        <w:t xml:space="preserve"> (false or misleading information or documents).</w:t>
      </w:r>
    </w:p>
    <w:p w:rsidR="00A37D6F" w:rsidRPr="003662E5" w:rsidRDefault="00A37D6F" w:rsidP="00A37D6F">
      <w:pPr>
        <w:pStyle w:val="subsection"/>
      </w:pPr>
      <w:r w:rsidRPr="003662E5">
        <w:tab/>
        <w:t>(8)</w:t>
      </w:r>
      <w:r w:rsidRPr="003662E5">
        <w:tab/>
        <w:t>Nothing in this section authorises the Secretary to give a person a notice for the purpose of obtaining information or documents in relation to the possibility of the person having committed an offence against Part</w:t>
      </w:r>
      <w:r w:rsidR="003662E5">
        <w:t> </w:t>
      </w:r>
      <w:r w:rsidRPr="003662E5">
        <w:t>5.1 (treason and related offences), Part</w:t>
      </w:r>
      <w:r w:rsidR="003662E5">
        <w:t> </w:t>
      </w:r>
      <w:r w:rsidRPr="003662E5">
        <w:t>5.2 (espionage and related offences) or Part</w:t>
      </w:r>
      <w:r w:rsidR="003662E5">
        <w:t> </w:t>
      </w:r>
      <w:r w:rsidRPr="003662E5">
        <w:t xml:space="preserve">5.6 (secrecy of information) of the </w:t>
      </w:r>
      <w:r w:rsidRPr="003662E5">
        <w:rPr>
          <w:i/>
        </w:rPr>
        <w:t>Criminal Code</w:t>
      </w:r>
      <w:r w:rsidRPr="003662E5">
        <w:t>.</w:t>
      </w:r>
    </w:p>
    <w:p w:rsidR="00EB012D" w:rsidRPr="003662E5" w:rsidRDefault="00EB012D" w:rsidP="00AB4693">
      <w:pPr>
        <w:pStyle w:val="ActHead5"/>
      </w:pPr>
      <w:bookmarkStart w:id="81" w:name="_Toc533080043"/>
      <w:r w:rsidRPr="003662E5">
        <w:rPr>
          <w:rStyle w:val="CharSectno"/>
        </w:rPr>
        <w:t>47</w:t>
      </w:r>
      <w:r w:rsidRPr="003662E5">
        <w:t xml:space="preserve">  Self</w:t>
      </w:r>
      <w:r w:rsidR="003662E5">
        <w:noBreakHyphen/>
      </w:r>
      <w:r w:rsidRPr="003662E5">
        <w:t>incrimination</w:t>
      </w:r>
      <w:bookmarkEnd w:id="81"/>
    </w:p>
    <w:p w:rsidR="00EB012D" w:rsidRPr="003662E5" w:rsidRDefault="00EB012D" w:rsidP="00AB4693">
      <w:pPr>
        <w:pStyle w:val="subsection"/>
      </w:pPr>
      <w:r w:rsidRPr="003662E5">
        <w:tab/>
        <w:t>(1)</w:t>
      </w:r>
      <w:r w:rsidRPr="003662E5">
        <w:tab/>
        <w:t>A person is not excused from giving information or producing a document or a copy of a document under section</w:t>
      </w:r>
      <w:r w:rsidR="003662E5">
        <w:t> </w:t>
      </w:r>
      <w:r w:rsidRPr="003662E5">
        <w:t>45 or 46 on the ground that the information or the production of the document or copy might tend to incriminate the person or expose the person to a penalty.</w:t>
      </w:r>
    </w:p>
    <w:p w:rsidR="00EB012D" w:rsidRPr="003662E5" w:rsidRDefault="00EB012D" w:rsidP="00AB4693">
      <w:pPr>
        <w:pStyle w:val="subsection"/>
      </w:pPr>
      <w:r w:rsidRPr="003662E5">
        <w:tab/>
        <w:t>(2)</w:t>
      </w:r>
      <w:r w:rsidRPr="003662E5">
        <w:tab/>
        <w:t>However, in the case of an individual:</w:t>
      </w:r>
    </w:p>
    <w:p w:rsidR="00EB012D" w:rsidRPr="003662E5" w:rsidRDefault="00EB012D" w:rsidP="00AB4693">
      <w:pPr>
        <w:pStyle w:val="paragraph"/>
      </w:pPr>
      <w:r w:rsidRPr="003662E5">
        <w:tab/>
        <w:t>(a)</w:t>
      </w:r>
      <w:r w:rsidRPr="003662E5">
        <w:tab/>
        <w:t>the information given or the document or copy produced; and</w:t>
      </w:r>
    </w:p>
    <w:p w:rsidR="00EB012D" w:rsidRPr="003662E5" w:rsidRDefault="00EB012D" w:rsidP="00AB4693">
      <w:pPr>
        <w:pStyle w:val="paragraph"/>
      </w:pPr>
      <w:r w:rsidRPr="003662E5">
        <w:tab/>
        <w:t>(b)</w:t>
      </w:r>
      <w:r w:rsidRPr="003662E5">
        <w:tab/>
        <w:t>giving the information or producing the document or copy; and</w:t>
      </w:r>
    </w:p>
    <w:p w:rsidR="00EB012D" w:rsidRPr="003662E5" w:rsidRDefault="00EB012D" w:rsidP="00AB4693">
      <w:pPr>
        <w:pStyle w:val="paragraph"/>
      </w:pPr>
      <w:r w:rsidRPr="003662E5">
        <w:lastRenderedPageBreak/>
        <w:tab/>
        <w:t>(c)</w:t>
      </w:r>
      <w:r w:rsidRPr="003662E5">
        <w:tab/>
        <w:t>any information, document or thing obtained as a direct or indirect consequence of giving the information or producing the document or copy;</w:t>
      </w:r>
    </w:p>
    <w:p w:rsidR="00EB012D" w:rsidRPr="003662E5" w:rsidRDefault="00EB012D" w:rsidP="00AB4693">
      <w:pPr>
        <w:pStyle w:val="subsection2"/>
      </w:pPr>
      <w:r w:rsidRPr="003662E5">
        <w:t>is not admissible in evidence against the individual in criminal proceedings, other than proceedings for an offence against section</w:t>
      </w:r>
      <w:r w:rsidR="003662E5">
        <w:t> </w:t>
      </w:r>
      <w:r w:rsidRPr="003662E5">
        <w:t>60 of this Act, or section</w:t>
      </w:r>
      <w:r w:rsidR="003662E5">
        <w:t> </w:t>
      </w:r>
      <w:r w:rsidRPr="003662E5">
        <w:t xml:space="preserve">137.1 or 137.2 of the </w:t>
      </w:r>
      <w:r w:rsidRPr="003662E5">
        <w:rPr>
          <w:i/>
        </w:rPr>
        <w:t>Criminal Code</w:t>
      </w:r>
      <w:r w:rsidRPr="003662E5">
        <w:t xml:space="preserve"> that relates to this Division (false or misleading information or documents), or in civil proceedings.</w:t>
      </w:r>
    </w:p>
    <w:p w:rsidR="00C63D39" w:rsidRPr="003662E5" w:rsidRDefault="00C63D39" w:rsidP="00C63D39">
      <w:pPr>
        <w:pStyle w:val="notetext"/>
      </w:pPr>
      <w:r w:rsidRPr="003662E5">
        <w:t>Note:</w:t>
      </w:r>
      <w:r w:rsidRPr="003662E5">
        <w:tab/>
      </w:r>
      <w:r w:rsidR="003662E5">
        <w:t>Paragraph (</w:t>
      </w:r>
      <w:r w:rsidRPr="003662E5">
        <w:t>2)(c) confers a derivative use immunity. For example, in criminal proceedings for an offence by an individual against Part</w:t>
      </w:r>
      <w:r w:rsidR="003662E5">
        <w:t> </w:t>
      </w:r>
      <w:r w:rsidRPr="003662E5">
        <w:t xml:space="preserve">5.2 of the </w:t>
      </w:r>
      <w:r w:rsidRPr="003662E5">
        <w:rPr>
          <w:i/>
        </w:rPr>
        <w:t>Criminal Code</w:t>
      </w:r>
      <w:r w:rsidRPr="003662E5">
        <w:t xml:space="preserve"> (espionage and related offences), any information, document or other thing obtained as a direct or indirect consequence of the individual giving information or producing documents in compliance with a notice under section</w:t>
      </w:r>
      <w:r w:rsidR="003662E5">
        <w:t> </w:t>
      </w:r>
      <w:r w:rsidRPr="003662E5">
        <w:t>45 or 46 would not be admissible.</w:t>
      </w:r>
    </w:p>
    <w:p w:rsidR="00EB012D" w:rsidRPr="003662E5" w:rsidRDefault="00EB012D" w:rsidP="00AB4693">
      <w:pPr>
        <w:pStyle w:val="ActHead5"/>
      </w:pPr>
      <w:bookmarkStart w:id="82" w:name="_Toc533080044"/>
      <w:r w:rsidRPr="003662E5">
        <w:rPr>
          <w:rStyle w:val="CharSectno"/>
        </w:rPr>
        <w:t>48</w:t>
      </w:r>
      <w:r w:rsidRPr="003662E5">
        <w:t xml:space="preserve">  Copies of documents</w:t>
      </w:r>
      <w:bookmarkEnd w:id="82"/>
    </w:p>
    <w:p w:rsidR="00EB012D" w:rsidRPr="003662E5" w:rsidRDefault="00EB012D" w:rsidP="00AB4693">
      <w:pPr>
        <w:pStyle w:val="subsection"/>
      </w:pPr>
      <w:r w:rsidRPr="003662E5">
        <w:tab/>
        <w:t>(1)</w:t>
      </w:r>
      <w:r w:rsidRPr="003662E5">
        <w:tab/>
        <w:t>The Secretary may inspect a document or copy produced in compliance with a notice given under section</w:t>
      </w:r>
      <w:r w:rsidR="003662E5">
        <w:t> </w:t>
      </w:r>
      <w:r w:rsidRPr="003662E5">
        <w:t>45 or 46</w:t>
      </w:r>
      <w:r w:rsidRPr="00B10B90">
        <w:t xml:space="preserve"> </w:t>
      </w:r>
      <w:r w:rsidRPr="003662E5">
        <w:t>and may make and retain copies of such a document.</w:t>
      </w:r>
    </w:p>
    <w:p w:rsidR="00EB012D" w:rsidRPr="003662E5" w:rsidRDefault="00EB012D" w:rsidP="00AB4693">
      <w:pPr>
        <w:pStyle w:val="subsection"/>
      </w:pPr>
      <w:r w:rsidRPr="003662E5">
        <w:tab/>
        <w:t>(2)</w:t>
      </w:r>
      <w:r w:rsidRPr="003662E5">
        <w:tab/>
        <w:t>The Secretary may retain possession of a copy of a document produced in compliance with a notice given under section</w:t>
      </w:r>
      <w:r w:rsidR="003662E5">
        <w:t> </w:t>
      </w:r>
      <w:r w:rsidRPr="003662E5">
        <w:t>45 or 46.</w:t>
      </w:r>
    </w:p>
    <w:p w:rsidR="00EB012D" w:rsidRPr="003662E5" w:rsidRDefault="00EB012D" w:rsidP="00AB4693">
      <w:pPr>
        <w:pStyle w:val="ActHead5"/>
      </w:pPr>
      <w:bookmarkStart w:id="83" w:name="_Toc533080045"/>
      <w:r w:rsidRPr="003662E5">
        <w:rPr>
          <w:rStyle w:val="CharSectno"/>
        </w:rPr>
        <w:t>49</w:t>
      </w:r>
      <w:r w:rsidRPr="003662E5">
        <w:t xml:space="preserve">  Retention of documents</w:t>
      </w:r>
      <w:bookmarkEnd w:id="83"/>
    </w:p>
    <w:p w:rsidR="00EB012D" w:rsidRPr="003662E5" w:rsidRDefault="00EB012D" w:rsidP="00AB4693">
      <w:pPr>
        <w:pStyle w:val="subsection"/>
      </w:pPr>
      <w:r w:rsidRPr="003662E5">
        <w:tab/>
        <w:t>(1)</w:t>
      </w:r>
      <w:r w:rsidRPr="003662E5">
        <w:tab/>
        <w:t>The Secretary may take, and retain for as long as is necessary, possession of a document produced in compliance with a notice given under section</w:t>
      </w:r>
      <w:r w:rsidR="003662E5">
        <w:t> </w:t>
      </w:r>
      <w:r w:rsidRPr="003662E5">
        <w:t>45 or 46.</w:t>
      </w:r>
    </w:p>
    <w:p w:rsidR="00EB012D" w:rsidRPr="003662E5" w:rsidRDefault="00EB012D" w:rsidP="00AB4693">
      <w:pPr>
        <w:pStyle w:val="subsection"/>
      </w:pPr>
      <w:r w:rsidRPr="003662E5">
        <w:tab/>
        <w:t>(2)</w:t>
      </w:r>
      <w:r w:rsidRPr="003662E5">
        <w:tab/>
        <w:t>The person otherwise entitled to possession of the document is entitled to be supplied, as soon as practicable, with a copy certified by the Secretary to be a true copy.</w:t>
      </w:r>
    </w:p>
    <w:p w:rsidR="00EB012D" w:rsidRPr="003662E5" w:rsidRDefault="00EB012D" w:rsidP="00AB4693">
      <w:pPr>
        <w:pStyle w:val="subsection"/>
      </w:pPr>
      <w:r w:rsidRPr="003662E5">
        <w:tab/>
        <w:t>(3)</w:t>
      </w:r>
      <w:r w:rsidRPr="003662E5">
        <w:tab/>
        <w:t>A certified copy:</w:t>
      </w:r>
    </w:p>
    <w:p w:rsidR="00EB012D" w:rsidRPr="003662E5" w:rsidRDefault="00EB012D" w:rsidP="00AB4693">
      <w:pPr>
        <w:pStyle w:val="paragraph"/>
      </w:pPr>
      <w:r w:rsidRPr="003662E5">
        <w:tab/>
        <w:t>(a)</w:t>
      </w:r>
      <w:r w:rsidRPr="003662E5">
        <w:tab/>
        <w:t>may be used by the Secretary if the Secretary returns possession of the original document to the person otherwise entitled to possession of it; and</w:t>
      </w:r>
    </w:p>
    <w:p w:rsidR="00EB012D" w:rsidRPr="003662E5" w:rsidRDefault="00EB012D" w:rsidP="00AB4693">
      <w:pPr>
        <w:pStyle w:val="paragraph"/>
      </w:pPr>
      <w:r w:rsidRPr="003662E5">
        <w:lastRenderedPageBreak/>
        <w:tab/>
        <w:t>(b)</w:t>
      </w:r>
      <w:r w:rsidRPr="003662E5">
        <w:tab/>
        <w:t>in any case—must be received in all courts and tribunals as evidence as if it were the original.</w:t>
      </w:r>
    </w:p>
    <w:p w:rsidR="00EB012D" w:rsidRPr="003662E5" w:rsidRDefault="00EB012D" w:rsidP="00AB4693">
      <w:pPr>
        <w:pStyle w:val="subsection"/>
      </w:pPr>
      <w:r w:rsidRPr="003662E5">
        <w:tab/>
        <w:t>(4)</w:t>
      </w:r>
      <w:r w:rsidRPr="003662E5">
        <w:tab/>
        <w:t>Until a certified copy is supplied, the Secretary must, at such times and places as he or she thinks appropriate, permit the person otherwise entitled to possession of the document, or a person authorised by that person, to inspect and make copies of the document.</w:t>
      </w:r>
    </w:p>
    <w:p w:rsidR="00EB012D" w:rsidRPr="003662E5" w:rsidRDefault="00EB012D" w:rsidP="00AB4693">
      <w:pPr>
        <w:pStyle w:val="ActHead3"/>
        <w:pageBreakBefore/>
      </w:pPr>
      <w:bookmarkStart w:id="84" w:name="_Toc533080046"/>
      <w:r w:rsidRPr="003662E5">
        <w:rPr>
          <w:rStyle w:val="CharDivNo"/>
        </w:rPr>
        <w:lastRenderedPageBreak/>
        <w:t>Division</w:t>
      </w:r>
      <w:r w:rsidR="003662E5" w:rsidRPr="003662E5">
        <w:rPr>
          <w:rStyle w:val="CharDivNo"/>
        </w:rPr>
        <w:t> </w:t>
      </w:r>
      <w:r w:rsidRPr="003662E5">
        <w:rPr>
          <w:rStyle w:val="CharDivNo"/>
        </w:rPr>
        <w:t>4</w:t>
      </w:r>
      <w:r w:rsidRPr="003662E5">
        <w:t>—</w:t>
      </w:r>
      <w:r w:rsidRPr="003662E5">
        <w:rPr>
          <w:rStyle w:val="CharDivText"/>
        </w:rPr>
        <w:t>Communicating and dealing with scheme information</w:t>
      </w:r>
      <w:bookmarkEnd w:id="84"/>
    </w:p>
    <w:p w:rsidR="00EB012D" w:rsidRPr="003662E5" w:rsidRDefault="00EB012D" w:rsidP="00AB4693">
      <w:pPr>
        <w:pStyle w:val="ActHead5"/>
      </w:pPr>
      <w:bookmarkStart w:id="85" w:name="_Toc533080047"/>
      <w:r w:rsidRPr="003662E5">
        <w:rPr>
          <w:rStyle w:val="CharSectno"/>
        </w:rPr>
        <w:t>50</w:t>
      </w:r>
      <w:r w:rsidRPr="003662E5">
        <w:t xml:space="preserve">  Scheme information</w:t>
      </w:r>
      <w:bookmarkEnd w:id="85"/>
    </w:p>
    <w:p w:rsidR="00EB012D" w:rsidRPr="003662E5" w:rsidRDefault="00EB012D" w:rsidP="00AB4693">
      <w:pPr>
        <w:pStyle w:val="subsection"/>
      </w:pPr>
      <w:r w:rsidRPr="003662E5">
        <w:tab/>
      </w:r>
      <w:r w:rsidRPr="003662E5">
        <w:tab/>
        <w:t xml:space="preserve">Information is </w:t>
      </w:r>
      <w:r w:rsidRPr="003662E5">
        <w:rPr>
          <w:b/>
          <w:i/>
        </w:rPr>
        <w:t>scheme information</w:t>
      </w:r>
      <w:r w:rsidRPr="003662E5">
        <w:t xml:space="preserve"> if the information:</w:t>
      </w:r>
    </w:p>
    <w:p w:rsidR="00EB012D" w:rsidRPr="003662E5" w:rsidRDefault="00EB012D" w:rsidP="00AB4693">
      <w:pPr>
        <w:pStyle w:val="paragraph"/>
      </w:pPr>
      <w:r w:rsidRPr="003662E5">
        <w:tab/>
        <w:t>(a)</w:t>
      </w:r>
      <w:r w:rsidRPr="003662E5">
        <w:tab/>
        <w:t>is obtained by a scheme official in the course of performing functions or exercising powers under the scheme; or</w:t>
      </w:r>
    </w:p>
    <w:p w:rsidR="00EB012D" w:rsidRPr="003662E5" w:rsidRDefault="00EB012D" w:rsidP="00AB4693">
      <w:pPr>
        <w:pStyle w:val="paragraph"/>
      </w:pPr>
      <w:r w:rsidRPr="003662E5">
        <w:tab/>
        <w:t>(b)</w:t>
      </w:r>
      <w:r w:rsidRPr="003662E5">
        <w:tab/>
        <w:t xml:space="preserve">was information to which </w:t>
      </w:r>
      <w:r w:rsidR="003662E5">
        <w:t>paragraph (</w:t>
      </w:r>
      <w:r w:rsidRPr="003662E5">
        <w:t>a) applied and is obtained by a person by way of a communication authorised under this Division.</w:t>
      </w:r>
    </w:p>
    <w:p w:rsidR="00EB012D" w:rsidRPr="003662E5" w:rsidRDefault="00EB012D" w:rsidP="00AB4693">
      <w:pPr>
        <w:pStyle w:val="ActHead5"/>
      </w:pPr>
      <w:bookmarkStart w:id="86" w:name="_Toc533080048"/>
      <w:r w:rsidRPr="003662E5">
        <w:rPr>
          <w:rStyle w:val="CharSectno"/>
        </w:rPr>
        <w:t>51</w:t>
      </w:r>
      <w:r w:rsidRPr="003662E5">
        <w:t xml:space="preserve">  Scheme officials</w:t>
      </w:r>
      <w:bookmarkEnd w:id="86"/>
    </w:p>
    <w:p w:rsidR="00EB012D" w:rsidRPr="003662E5" w:rsidRDefault="00EB012D" w:rsidP="00AB4693">
      <w:pPr>
        <w:pStyle w:val="subsection"/>
      </w:pPr>
      <w:r w:rsidRPr="003662E5">
        <w:tab/>
      </w:r>
      <w:r w:rsidRPr="003662E5">
        <w:tab/>
        <w:t xml:space="preserve">Each of the following is a </w:t>
      </w:r>
      <w:r w:rsidRPr="003662E5">
        <w:rPr>
          <w:b/>
          <w:i/>
        </w:rPr>
        <w:t>scheme official</w:t>
      </w:r>
      <w:r w:rsidRPr="003662E5">
        <w:t>:</w:t>
      </w:r>
    </w:p>
    <w:p w:rsidR="00EB012D" w:rsidRPr="003662E5" w:rsidRDefault="00EB012D" w:rsidP="00AB4693">
      <w:pPr>
        <w:pStyle w:val="paragraph"/>
      </w:pPr>
      <w:r w:rsidRPr="003662E5">
        <w:tab/>
        <w:t>(a)</w:t>
      </w:r>
      <w:r w:rsidRPr="003662E5">
        <w:tab/>
        <w:t>the Secretary;</w:t>
      </w:r>
    </w:p>
    <w:p w:rsidR="00EB012D" w:rsidRPr="003662E5" w:rsidRDefault="00EB012D" w:rsidP="00AB4693">
      <w:pPr>
        <w:pStyle w:val="paragraph"/>
      </w:pPr>
      <w:r w:rsidRPr="003662E5">
        <w:tab/>
        <w:t>(b)</w:t>
      </w:r>
      <w:r w:rsidRPr="003662E5">
        <w:tab/>
        <w:t>an APS employee in the Department:</w:t>
      </w:r>
    </w:p>
    <w:p w:rsidR="00EB012D" w:rsidRPr="003662E5" w:rsidRDefault="00EB012D" w:rsidP="00AB4693">
      <w:pPr>
        <w:pStyle w:val="paragraphsub"/>
      </w:pPr>
      <w:r w:rsidRPr="003662E5">
        <w:tab/>
        <w:t>(i)</w:t>
      </w:r>
      <w:r w:rsidRPr="003662E5">
        <w:tab/>
        <w:t>to whom a function or power is delegated under section</w:t>
      </w:r>
      <w:r w:rsidR="003662E5">
        <w:t> </w:t>
      </w:r>
      <w:r w:rsidRPr="003662E5">
        <w:t>67; or</w:t>
      </w:r>
    </w:p>
    <w:p w:rsidR="00EB012D" w:rsidRPr="003662E5" w:rsidRDefault="00EB012D" w:rsidP="00AB4693">
      <w:pPr>
        <w:pStyle w:val="paragraphsub"/>
      </w:pPr>
      <w:r w:rsidRPr="003662E5">
        <w:tab/>
        <w:t>(ii)</w:t>
      </w:r>
      <w:r w:rsidRPr="003662E5">
        <w:tab/>
        <w:t>whose functions otherwise include functions in relation to the scheme;</w:t>
      </w:r>
    </w:p>
    <w:p w:rsidR="00EB012D" w:rsidRPr="003662E5" w:rsidRDefault="00EB012D" w:rsidP="00AB4693">
      <w:pPr>
        <w:pStyle w:val="paragraph"/>
      </w:pPr>
      <w:r w:rsidRPr="003662E5">
        <w:tab/>
        <w:t>(c)</w:t>
      </w:r>
      <w:r w:rsidRPr="003662E5">
        <w:tab/>
        <w:t>any other person who performs functions in relation to the scheme under an agreement with the Commonwealth.</w:t>
      </w:r>
    </w:p>
    <w:p w:rsidR="00EB012D" w:rsidRPr="003662E5" w:rsidRDefault="00EB012D" w:rsidP="00AB4693">
      <w:pPr>
        <w:pStyle w:val="ActHead5"/>
      </w:pPr>
      <w:bookmarkStart w:id="87" w:name="_Toc533080049"/>
      <w:r w:rsidRPr="003662E5">
        <w:rPr>
          <w:rStyle w:val="CharSectno"/>
        </w:rPr>
        <w:t>52</w:t>
      </w:r>
      <w:r w:rsidRPr="003662E5">
        <w:t xml:space="preserve">  Authorisation—purposes of scheme</w:t>
      </w:r>
      <w:bookmarkEnd w:id="87"/>
    </w:p>
    <w:p w:rsidR="00EB012D" w:rsidRPr="003662E5" w:rsidRDefault="00EB012D" w:rsidP="00AB4693">
      <w:pPr>
        <w:pStyle w:val="subsection"/>
      </w:pPr>
      <w:r w:rsidRPr="003662E5">
        <w:tab/>
      </w:r>
      <w:r w:rsidRPr="003662E5">
        <w:tab/>
        <w:t>A scheme official may communicate or otherwise deal with scheme information:</w:t>
      </w:r>
    </w:p>
    <w:p w:rsidR="00EB012D" w:rsidRPr="003662E5" w:rsidRDefault="00EB012D" w:rsidP="00AB4693">
      <w:pPr>
        <w:pStyle w:val="paragraph"/>
      </w:pPr>
      <w:r w:rsidRPr="003662E5">
        <w:tab/>
        <w:t>(a)</w:t>
      </w:r>
      <w:r w:rsidRPr="003662E5">
        <w:tab/>
        <w:t>for the purposes of performing functions or exercising powers under the scheme; or</w:t>
      </w:r>
    </w:p>
    <w:p w:rsidR="00EB012D" w:rsidRPr="003662E5" w:rsidRDefault="00EB012D" w:rsidP="00AB4693">
      <w:pPr>
        <w:pStyle w:val="paragraph"/>
      </w:pPr>
      <w:r w:rsidRPr="003662E5">
        <w:tab/>
        <w:t>(b)</w:t>
      </w:r>
      <w:r w:rsidRPr="003662E5">
        <w:tab/>
        <w:t>otherwise in the course of performing the scheme official’s functions in relation to the scheme.</w:t>
      </w:r>
    </w:p>
    <w:p w:rsidR="00EB012D" w:rsidRPr="003662E5" w:rsidRDefault="00EB012D" w:rsidP="00AB4693">
      <w:pPr>
        <w:pStyle w:val="ActHead5"/>
      </w:pPr>
      <w:bookmarkStart w:id="88" w:name="_Toc533080050"/>
      <w:r w:rsidRPr="003662E5">
        <w:rPr>
          <w:rStyle w:val="CharSectno"/>
        </w:rPr>
        <w:lastRenderedPageBreak/>
        <w:t>53</w:t>
      </w:r>
      <w:r w:rsidRPr="003662E5">
        <w:t xml:space="preserve">  Authorisation—other purposes</w:t>
      </w:r>
      <w:bookmarkEnd w:id="88"/>
    </w:p>
    <w:p w:rsidR="00EB012D" w:rsidRPr="003662E5" w:rsidRDefault="00EB012D" w:rsidP="00AB4693">
      <w:pPr>
        <w:pStyle w:val="subsection"/>
      </w:pPr>
      <w:r w:rsidRPr="003662E5">
        <w:tab/>
        <w:t>(1)</w:t>
      </w:r>
      <w:r w:rsidRPr="003662E5">
        <w:tab/>
        <w:t>The Secretary may communicate scheme information, for a purpose specified in an item in column 1 of the table, to a person specified for that purpose in column 2 of the table.</w:t>
      </w:r>
    </w:p>
    <w:p w:rsidR="00EB012D" w:rsidRPr="003662E5" w:rsidRDefault="00EB012D" w:rsidP="00AB46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EB012D" w:rsidRPr="003662E5" w:rsidTr="004F028D">
        <w:trPr>
          <w:tblHeader/>
        </w:trPr>
        <w:tc>
          <w:tcPr>
            <w:tcW w:w="7086" w:type="dxa"/>
            <w:gridSpan w:val="3"/>
            <w:tcBorders>
              <w:top w:val="single" w:sz="12" w:space="0" w:color="auto"/>
              <w:bottom w:val="single" w:sz="6" w:space="0" w:color="auto"/>
            </w:tcBorders>
            <w:shd w:val="clear" w:color="auto" w:fill="auto"/>
          </w:tcPr>
          <w:p w:rsidR="00EB012D" w:rsidRPr="003662E5" w:rsidRDefault="00EB012D" w:rsidP="00AB4693">
            <w:pPr>
              <w:pStyle w:val="TableHeading"/>
            </w:pPr>
            <w:r w:rsidRPr="003662E5">
              <w:t>Authorisation for Secretary to communicate scheme information</w:t>
            </w:r>
          </w:p>
        </w:tc>
      </w:tr>
      <w:tr w:rsidR="00EB012D" w:rsidRPr="003662E5" w:rsidTr="004F028D">
        <w:trPr>
          <w:tblHeader/>
        </w:trPr>
        <w:tc>
          <w:tcPr>
            <w:tcW w:w="714" w:type="dxa"/>
            <w:tcBorders>
              <w:top w:val="single" w:sz="6" w:space="0" w:color="auto"/>
              <w:bottom w:val="single" w:sz="12" w:space="0" w:color="auto"/>
            </w:tcBorders>
            <w:shd w:val="clear" w:color="auto" w:fill="auto"/>
          </w:tcPr>
          <w:p w:rsidR="00EB012D" w:rsidRPr="003662E5" w:rsidRDefault="00EB012D" w:rsidP="00AB4693">
            <w:pPr>
              <w:pStyle w:val="TableHeading"/>
            </w:pPr>
            <w:r w:rsidRPr="003662E5">
              <w:t>Item</w:t>
            </w:r>
          </w:p>
        </w:tc>
        <w:tc>
          <w:tcPr>
            <w:tcW w:w="2825" w:type="dxa"/>
            <w:tcBorders>
              <w:top w:val="single" w:sz="6" w:space="0" w:color="auto"/>
              <w:bottom w:val="single" w:sz="12" w:space="0" w:color="auto"/>
            </w:tcBorders>
            <w:shd w:val="clear" w:color="auto" w:fill="auto"/>
          </w:tcPr>
          <w:p w:rsidR="00EB012D" w:rsidRPr="003662E5" w:rsidRDefault="00EB012D" w:rsidP="00AB4693">
            <w:pPr>
              <w:pStyle w:val="TableHeading"/>
            </w:pPr>
            <w:r w:rsidRPr="003662E5">
              <w:t>Column 1</w:t>
            </w:r>
            <w:r w:rsidRPr="003662E5">
              <w:br/>
              <w:t>Communication for this purpose:</w:t>
            </w:r>
          </w:p>
        </w:tc>
        <w:tc>
          <w:tcPr>
            <w:tcW w:w="3547" w:type="dxa"/>
            <w:tcBorders>
              <w:top w:val="single" w:sz="6" w:space="0" w:color="auto"/>
              <w:bottom w:val="single" w:sz="12" w:space="0" w:color="auto"/>
            </w:tcBorders>
            <w:shd w:val="clear" w:color="auto" w:fill="auto"/>
          </w:tcPr>
          <w:p w:rsidR="00EB012D" w:rsidRPr="003662E5" w:rsidRDefault="00EB012D" w:rsidP="00AB4693">
            <w:pPr>
              <w:pStyle w:val="TableHeading"/>
            </w:pPr>
            <w:r w:rsidRPr="003662E5">
              <w:t>Column 2</w:t>
            </w:r>
            <w:r w:rsidRPr="003662E5">
              <w:br/>
              <w:t>May be made to:</w:t>
            </w:r>
          </w:p>
        </w:tc>
      </w:tr>
      <w:tr w:rsidR="00EB012D" w:rsidRPr="003662E5" w:rsidTr="004F028D">
        <w:tc>
          <w:tcPr>
            <w:tcW w:w="714" w:type="dxa"/>
            <w:tcBorders>
              <w:top w:val="single" w:sz="12" w:space="0" w:color="auto"/>
            </w:tcBorders>
            <w:shd w:val="clear" w:color="auto" w:fill="auto"/>
          </w:tcPr>
          <w:p w:rsidR="00EB012D" w:rsidRPr="003662E5" w:rsidRDefault="00EB012D" w:rsidP="00AB4693">
            <w:pPr>
              <w:pStyle w:val="Tabletext"/>
            </w:pPr>
            <w:r w:rsidRPr="003662E5">
              <w:t>1</w:t>
            </w:r>
          </w:p>
        </w:tc>
        <w:tc>
          <w:tcPr>
            <w:tcW w:w="2825" w:type="dxa"/>
            <w:tcBorders>
              <w:top w:val="single" w:sz="12" w:space="0" w:color="auto"/>
            </w:tcBorders>
            <w:shd w:val="clear" w:color="auto" w:fill="auto"/>
          </w:tcPr>
          <w:p w:rsidR="00EB012D" w:rsidRPr="003662E5" w:rsidRDefault="00EB012D" w:rsidP="00AB4693">
            <w:pPr>
              <w:pStyle w:val="Tabletext"/>
            </w:pPr>
            <w:r w:rsidRPr="003662E5">
              <w:t xml:space="preserve">an enforcement related activity of an enforcement body within the meaning of the </w:t>
            </w:r>
            <w:r w:rsidRPr="003662E5">
              <w:rPr>
                <w:i/>
              </w:rPr>
              <w:t>Privacy Act 1988</w:t>
            </w:r>
          </w:p>
        </w:tc>
        <w:tc>
          <w:tcPr>
            <w:tcW w:w="3547" w:type="dxa"/>
            <w:tcBorders>
              <w:top w:val="single" w:sz="12" w:space="0" w:color="auto"/>
            </w:tcBorders>
            <w:shd w:val="clear" w:color="auto" w:fill="auto"/>
          </w:tcPr>
          <w:p w:rsidR="00EB012D" w:rsidRPr="003662E5" w:rsidRDefault="00EB012D" w:rsidP="00AB4693">
            <w:pPr>
              <w:pStyle w:val="Tabletext"/>
            </w:pPr>
            <w:r w:rsidRPr="003662E5">
              <w:t>the enforcement body</w:t>
            </w:r>
          </w:p>
        </w:tc>
      </w:tr>
      <w:tr w:rsidR="00EB012D" w:rsidRPr="003662E5" w:rsidTr="004F028D">
        <w:tc>
          <w:tcPr>
            <w:tcW w:w="714" w:type="dxa"/>
            <w:shd w:val="clear" w:color="auto" w:fill="auto"/>
          </w:tcPr>
          <w:p w:rsidR="00EB012D" w:rsidRPr="003662E5" w:rsidRDefault="00EB012D" w:rsidP="00AB4693">
            <w:pPr>
              <w:pStyle w:val="Tabletext"/>
            </w:pPr>
            <w:r w:rsidRPr="003662E5">
              <w:t>2</w:t>
            </w:r>
          </w:p>
        </w:tc>
        <w:tc>
          <w:tcPr>
            <w:tcW w:w="2825" w:type="dxa"/>
            <w:shd w:val="clear" w:color="auto" w:fill="auto"/>
          </w:tcPr>
          <w:p w:rsidR="00EB012D" w:rsidRPr="003662E5" w:rsidRDefault="00EB012D" w:rsidP="00AB4693">
            <w:pPr>
              <w:pStyle w:val="Tabletext"/>
            </w:pPr>
            <w:r w:rsidRPr="003662E5">
              <w:t>the protection of public revenue</w:t>
            </w:r>
          </w:p>
        </w:tc>
        <w:tc>
          <w:tcPr>
            <w:tcW w:w="3547" w:type="dxa"/>
            <w:shd w:val="clear" w:color="auto" w:fill="auto"/>
          </w:tcPr>
          <w:p w:rsidR="00EB012D" w:rsidRPr="003662E5" w:rsidRDefault="00EB012D" w:rsidP="00AB4693">
            <w:pPr>
              <w:pStyle w:val="Tabletext"/>
            </w:pPr>
            <w:r w:rsidRPr="003662E5">
              <w:t>any of the following that has functions in relation to the purpose:</w:t>
            </w:r>
          </w:p>
          <w:p w:rsidR="00EB012D" w:rsidRPr="003662E5" w:rsidRDefault="00EB012D" w:rsidP="00AB4693">
            <w:pPr>
              <w:pStyle w:val="Tablea"/>
            </w:pPr>
            <w:r w:rsidRPr="003662E5">
              <w:t>(a) a Department, agency or authority of the Commonwealth, a State or a Territory;</w:t>
            </w:r>
          </w:p>
          <w:p w:rsidR="00EB012D" w:rsidRPr="003662E5" w:rsidRDefault="00EB012D" w:rsidP="00AB4693">
            <w:pPr>
              <w:pStyle w:val="Tablea"/>
            </w:pPr>
            <w:r w:rsidRPr="003662E5">
              <w:t>(b) an Australian police force</w:t>
            </w:r>
          </w:p>
        </w:tc>
      </w:tr>
      <w:tr w:rsidR="00EB012D" w:rsidRPr="003662E5" w:rsidTr="004F028D">
        <w:tc>
          <w:tcPr>
            <w:tcW w:w="714" w:type="dxa"/>
            <w:tcBorders>
              <w:bottom w:val="single" w:sz="2" w:space="0" w:color="auto"/>
            </w:tcBorders>
            <w:shd w:val="clear" w:color="auto" w:fill="auto"/>
          </w:tcPr>
          <w:p w:rsidR="00EB012D" w:rsidRPr="003662E5" w:rsidRDefault="00EB012D" w:rsidP="00AB4693">
            <w:pPr>
              <w:pStyle w:val="Tabletext"/>
            </w:pPr>
            <w:r w:rsidRPr="003662E5">
              <w:t>3</w:t>
            </w:r>
          </w:p>
        </w:tc>
        <w:tc>
          <w:tcPr>
            <w:tcW w:w="2825" w:type="dxa"/>
            <w:tcBorders>
              <w:bottom w:val="single" w:sz="2" w:space="0" w:color="auto"/>
            </w:tcBorders>
            <w:shd w:val="clear" w:color="auto" w:fill="auto"/>
          </w:tcPr>
          <w:p w:rsidR="00EB012D" w:rsidRPr="003662E5" w:rsidRDefault="00EB012D" w:rsidP="00AB4693">
            <w:pPr>
              <w:pStyle w:val="Tabletext"/>
            </w:pPr>
            <w:r w:rsidRPr="003662E5">
              <w:t xml:space="preserve">the protection of security within the meaning of the </w:t>
            </w:r>
            <w:r w:rsidRPr="003662E5">
              <w:rPr>
                <w:i/>
              </w:rPr>
              <w:t>Australian Security Intelligence Organisation Act 1979</w:t>
            </w:r>
          </w:p>
        </w:tc>
        <w:tc>
          <w:tcPr>
            <w:tcW w:w="3547" w:type="dxa"/>
            <w:tcBorders>
              <w:bottom w:val="single" w:sz="2" w:space="0" w:color="auto"/>
            </w:tcBorders>
            <w:shd w:val="clear" w:color="auto" w:fill="auto"/>
          </w:tcPr>
          <w:p w:rsidR="00EB012D" w:rsidRPr="003662E5" w:rsidRDefault="00EB012D" w:rsidP="00AB4693">
            <w:pPr>
              <w:pStyle w:val="Tabletext"/>
            </w:pPr>
            <w:r w:rsidRPr="003662E5">
              <w:t>any of the following that has functions in relation to the purpose:</w:t>
            </w:r>
          </w:p>
          <w:p w:rsidR="00EB012D" w:rsidRPr="003662E5" w:rsidRDefault="00EB012D" w:rsidP="00AB4693">
            <w:pPr>
              <w:pStyle w:val="Tablea"/>
            </w:pPr>
            <w:r w:rsidRPr="003662E5">
              <w:t>(a) a Department, agency or authority of the Commonwealth, a State or a Territory;</w:t>
            </w:r>
          </w:p>
          <w:p w:rsidR="00EB012D" w:rsidRPr="003662E5" w:rsidRDefault="00EB012D" w:rsidP="00AB4693">
            <w:pPr>
              <w:pStyle w:val="Tabletext"/>
            </w:pPr>
            <w:r w:rsidRPr="003662E5">
              <w:t>(b) an Australian police force</w:t>
            </w:r>
          </w:p>
        </w:tc>
      </w:tr>
      <w:tr w:rsidR="00EB012D" w:rsidRPr="003662E5" w:rsidTr="004F028D">
        <w:tc>
          <w:tcPr>
            <w:tcW w:w="714" w:type="dxa"/>
            <w:tcBorders>
              <w:top w:val="single" w:sz="2" w:space="0" w:color="auto"/>
              <w:bottom w:val="single" w:sz="12" w:space="0" w:color="auto"/>
            </w:tcBorders>
            <w:shd w:val="clear" w:color="auto" w:fill="auto"/>
          </w:tcPr>
          <w:p w:rsidR="00EB012D" w:rsidRPr="003662E5" w:rsidRDefault="00EB012D" w:rsidP="00AB4693">
            <w:pPr>
              <w:pStyle w:val="Tabletext"/>
            </w:pPr>
            <w:r w:rsidRPr="003662E5">
              <w:t>4</w:t>
            </w:r>
          </w:p>
        </w:tc>
        <w:tc>
          <w:tcPr>
            <w:tcW w:w="2825" w:type="dxa"/>
            <w:tcBorders>
              <w:top w:val="single" w:sz="2" w:space="0" w:color="auto"/>
              <w:bottom w:val="single" w:sz="12" w:space="0" w:color="auto"/>
            </w:tcBorders>
            <w:shd w:val="clear" w:color="auto" w:fill="auto"/>
          </w:tcPr>
          <w:p w:rsidR="00EB012D" w:rsidRPr="003662E5" w:rsidRDefault="00EB012D" w:rsidP="00AB4693">
            <w:pPr>
              <w:pStyle w:val="Tabletext"/>
            </w:pPr>
            <w:r w:rsidRPr="003662E5">
              <w:t>a purpose prescribed by the rules</w:t>
            </w:r>
          </w:p>
        </w:tc>
        <w:tc>
          <w:tcPr>
            <w:tcW w:w="3547" w:type="dxa"/>
            <w:tcBorders>
              <w:top w:val="single" w:sz="2" w:space="0" w:color="auto"/>
              <w:bottom w:val="single" w:sz="12" w:space="0" w:color="auto"/>
            </w:tcBorders>
            <w:shd w:val="clear" w:color="auto" w:fill="auto"/>
          </w:tcPr>
          <w:p w:rsidR="00EB012D" w:rsidRPr="003662E5" w:rsidRDefault="00EB012D" w:rsidP="00AB4693">
            <w:pPr>
              <w:pStyle w:val="Tabletext"/>
            </w:pPr>
            <w:r w:rsidRPr="003662E5">
              <w:t>a person prescribed by the rules</w:t>
            </w:r>
          </w:p>
        </w:tc>
      </w:tr>
    </w:tbl>
    <w:p w:rsidR="00EB012D" w:rsidRPr="003662E5" w:rsidRDefault="00EB012D" w:rsidP="00AB4693">
      <w:pPr>
        <w:pStyle w:val="subsection"/>
      </w:pPr>
      <w:r w:rsidRPr="003662E5">
        <w:tab/>
        <w:t>(2)</w:t>
      </w:r>
      <w:r w:rsidRPr="003662E5">
        <w:tab/>
        <w:t>The Minister must consult the Information Commissioner before making rules for the purposes of item</w:t>
      </w:r>
      <w:r w:rsidR="003662E5">
        <w:t> </w:t>
      </w:r>
      <w:r w:rsidRPr="003662E5">
        <w:t xml:space="preserve">4 of the table in </w:t>
      </w:r>
      <w:r w:rsidR="003662E5">
        <w:t>subsection (</w:t>
      </w:r>
      <w:r w:rsidRPr="003662E5">
        <w:t>1).</w:t>
      </w:r>
    </w:p>
    <w:p w:rsidR="00C63D39" w:rsidRPr="003662E5" w:rsidRDefault="00C63D39" w:rsidP="00C63D39">
      <w:pPr>
        <w:pStyle w:val="subsection"/>
      </w:pPr>
      <w:r w:rsidRPr="003662E5">
        <w:tab/>
        <w:t>(3)</w:t>
      </w:r>
      <w:r w:rsidRPr="003662E5">
        <w:tab/>
        <w:t>The Parliamentary Joint Committee on Intelligence and Security must:</w:t>
      </w:r>
    </w:p>
    <w:p w:rsidR="00C63D39" w:rsidRPr="003662E5" w:rsidRDefault="00C63D39" w:rsidP="00C63D39">
      <w:pPr>
        <w:pStyle w:val="paragraph"/>
      </w:pPr>
      <w:r w:rsidRPr="003662E5">
        <w:lastRenderedPageBreak/>
        <w:tab/>
        <w:t>(a)</w:t>
      </w:r>
      <w:r w:rsidRPr="003662E5">
        <w:tab/>
        <w:t>review rules made for the purposes of item</w:t>
      </w:r>
      <w:r w:rsidR="003662E5">
        <w:t> </w:t>
      </w:r>
      <w:r w:rsidRPr="003662E5">
        <w:t xml:space="preserve">4 of the table in </w:t>
      </w:r>
      <w:r w:rsidR="003662E5">
        <w:t>subsection (</w:t>
      </w:r>
      <w:r w:rsidRPr="003662E5">
        <w:t>1) as soon as possible after the rules are made; and</w:t>
      </w:r>
    </w:p>
    <w:p w:rsidR="00C63D39" w:rsidRPr="003662E5" w:rsidRDefault="00C63D39" w:rsidP="00C63D39">
      <w:pPr>
        <w:pStyle w:val="paragraph"/>
      </w:pPr>
      <w:r w:rsidRPr="003662E5">
        <w:tab/>
        <w:t>(b)</w:t>
      </w:r>
      <w:r w:rsidRPr="003662E5">
        <w:tab/>
        <w:t>report the Committee’s comments and recommendations to each House of the Parliament before the end of the applicable disallowance period for that House.</w:t>
      </w:r>
    </w:p>
    <w:p w:rsidR="00C63D39" w:rsidRPr="003662E5" w:rsidRDefault="00C63D39" w:rsidP="00C63D39">
      <w:pPr>
        <w:pStyle w:val="subsection"/>
      </w:pPr>
      <w:r w:rsidRPr="003662E5">
        <w:tab/>
        <w:t>(4)</w:t>
      </w:r>
      <w:r w:rsidRPr="003662E5">
        <w:tab/>
        <w:t>If the Committee’s report on a review of the rules is tabled in a House of the Parliament:</w:t>
      </w:r>
    </w:p>
    <w:p w:rsidR="00C63D39" w:rsidRPr="003662E5" w:rsidRDefault="00C63D39" w:rsidP="00C63D39">
      <w:pPr>
        <w:pStyle w:val="paragraph"/>
      </w:pPr>
      <w:r w:rsidRPr="003662E5">
        <w:tab/>
        <w:t>(a)</w:t>
      </w:r>
      <w:r w:rsidRPr="003662E5">
        <w:tab/>
        <w:t>during the applicable disallowance period for that House; and</w:t>
      </w:r>
    </w:p>
    <w:p w:rsidR="00C63D39" w:rsidRPr="003662E5" w:rsidRDefault="00C63D39" w:rsidP="00C63D39">
      <w:pPr>
        <w:pStyle w:val="paragraph"/>
      </w:pPr>
      <w:r w:rsidRPr="003662E5">
        <w:tab/>
        <w:t>(b)</w:t>
      </w:r>
      <w:r w:rsidRPr="003662E5">
        <w:tab/>
        <w:t>on or after the eighth sitting day of the applicable disallowance period;</w:t>
      </w:r>
    </w:p>
    <w:p w:rsidR="00C63D39" w:rsidRPr="003662E5" w:rsidRDefault="00C63D39" w:rsidP="00C63D39">
      <w:pPr>
        <w:pStyle w:val="subsection2"/>
      </w:pPr>
      <w:r w:rsidRPr="003662E5">
        <w:t>then Part</w:t>
      </w:r>
      <w:r w:rsidR="003662E5">
        <w:t> </w:t>
      </w:r>
      <w:r w:rsidRPr="003662E5">
        <w:t>2 of Chapter</w:t>
      </w:r>
      <w:r w:rsidR="003662E5">
        <w:t> </w:t>
      </w:r>
      <w:r w:rsidRPr="003662E5">
        <w:t xml:space="preserve">3 of the </w:t>
      </w:r>
      <w:r w:rsidRPr="003662E5">
        <w:rPr>
          <w:i/>
        </w:rPr>
        <w:t>Legislation Act 2003</w:t>
      </w:r>
      <w:r w:rsidRPr="003662E5">
        <w:t xml:space="preserve"> has effect, in relation to the rules and that House, as if each period of 15 sitting days referred to in that Part were extended in accordance with the following table.</w:t>
      </w:r>
    </w:p>
    <w:p w:rsidR="00C63D39" w:rsidRPr="003662E5" w:rsidRDefault="00C63D39" w:rsidP="00C63D39">
      <w:pPr>
        <w:pStyle w:val="Tabletext"/>
      </w:pPr>
    </w:p>
    <w:tbl>
      <w:tblPr>
        <w:tblW w:w="714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1"/>
        <w:gridCol w:w="2640"/>
      </w:tblGrid>
      <w:tr w:rsidR="00C63D39" w:rsidRPr="003662E5" w:rsidTr="000751C3">
        <w:trPr>
          <w:tblHeader/>
        </w:trPr>
        <w:tc>
          <w:tcPr>
            <w:tcW w:w="7145" w:type="dxa"/>
            <w:gridSpan w:val="3"/>
            <w:tcBorders>
              <w:top w:val="single" w:sz="12" w:space="0" w:color="auto"/>
              <w:bottom w:val="single" w:sz="6" w:space="0" w:color="auto"/>
            </w:tcBorders>
            <w:shd w:val="clear" w:color="auto" w:fill="auto"/>
          </w:tcPr>
          <w:p w:rsidR="00C63D39" w:rsidRPr="003662E5" w:rsidRDefault="00C63D39" w:rsidP="000751C3">
            <w:pPr>
              <w:pStyle w:val="TableHeading"/>
            </w:pPr>
            <w:r w:rsidRPr="003662E5">
              <w:t>Extension of applicable disallowance period</w:t>
            </w:r>
          </w:p>
        </w:tc>
      </w:tr>
      <w:tr w:rsidR="00C63D39" w:rsidRPr="003662E5" w:rsidTr="000751C3">
        <w:trPr>
          <w:tblHeader/>
        </w:trPr>
        <w:tc>
          <w:tcPr>
            <w:tcW w:w="714" w:type="dxa"/>
            <w:tcBorders>
              <w:top w:val="single" w:sz="6" w:space="0" w:color="auto"/>
              <w:bottom w:val="single" w:sz="12" w:space="0" w:color="auto"/>
            </w:tcBorders>
            <w:shd w:val="clear" w:color="auto" w:fill="auto"/>
          </w:tcPr>
          <w:p w:rsidR="00C63D39" w:rsidRPr="003662E5" w:rsidRDefault="00C63D39" w:rsidP="000751C3">
            <w:pPr>
              <w:pStyle w:val="TableHeading"/>
            </w:pPr>
            <w:r w:rsidRPr="003662E5">
              <w:t>Item</w:t>
            </w:r>
          </w:p>
        </w:tc>
        <w:tc>
          <w:tcPr>
            <w:tcW w:w="3791" w:type="dxa"/>
            <w:tcBorders>
              <w:top w:val="single" w:sz="6" w:space="0" w:color="auto"/>
              <w:bottom w:val="single" w:sz="12" w:space="0" w:color="auto"/>
            </w:tcBorders>
            <w:shd w:val="clear" w:color="auto" w:fill="auto"/>
          </w:tcPr>
          <w:p w:rsidR="00C63D39" w:rsidRPr="003662E5" w:rsidRDefault="00C63D39" w:rsidP="000751C3">
            <w:pPr>
              <w:pStyle w:val="TableHeading"/>
            </w:pPr>
            <w:r w:rsidRPr="003662E5">
              <w:t xml:space="preserve">If the Committee’s report is tabled in that House ... </w:t>
            </w:r>
          </w:p>
        </w:tc>
        <w:tc>
          <w:tcPr>
            <w:tcW w:w="2640" w:type="dxa"/>
            <w:tcBorders>
              <w:top w:val="single" w:sz="6" w:space="0" w:color="auto"/>
              <w:bottom w:val="single" w:sz="12" w:space="0" w:color="auto"/>
            </w:tcBorders>
            <w:shd w:val="clear" w:color="auto" w:fill="auto"/>
          </w:tcPr>
          <w:p w:rsidR="00C63D39" w:rsidRPr="003662E5" w:rsidRDefault="00C63D39" w:rsidP="000751C3">
            <w:pPr>
              <w:pStyle w:val="TableHeading"/>
            </w:pPr>
            <w:r w:rsidRPr="003662E5">
              <w:t xml:space="preserve">extend the period of 15 sitting days by ... </w:t>
            </w:r>
          </w:p>
        </w:tc>
      </w:tr>
      <w:tr w:rsidR="00C63D39" w:rsidRPr="003662E5" w:rsidTr="000751C3">
        <w:tc>
          <w:tcPr>
            <w:tcW w:w="714" w:type="dxa"/>
            <w:tcBorders>
              <w:top w:val="single" w:sz="12" w:space="0" w:color="auto"/>
            </w:tcBorders>
            <w:shd w:val="clear" w:color="auto" w:fill="auto"/>
          </w:tcPr>
          <w:p w:rsidR="00C63D39" w:rsidRPr="003662E5" w:rsidRDefault="00C63D39" w:rsidP="000751C3">
            <w:pPr>
              <w:pStyle w:val="Tabletext"/>
            </w:pPr>
            <w:r w:rsidRPr="003662E5">
              <w:t>1</w:t>
            </w:r>
          </w:p>
        </w:tc>
        <w:tc>
          <w:tcPr>
            <w:tcW w:w="3791" w:type="dxa"/>
            <w:tcBorders>
              <w:top w:val="single" w:sz="12" w:space="0" w:color="auto"/>
            </w:tcBorders>
            <w:shd w:val="clear" w:color="auto" w:fill="auto"/>
          </w:tcPr>
          <w:p w:rsidR="00C63D39" w:rsidRPr="003662E5" w:rsidRDefault="00C63D39" w:rsidP="000751C3">
            <w:pPr>
              <w:pStyle w:val="Tabletext"/>
            </w:pPr>
            <w:r w:rsidRPr="003662E5">
              <w:t>on the fifteenth sitting day of the applicable disallowance period</w:t>
            </w:r>
          </w:p>
        </w:tc>
        <w:tc>
          <w:tcPr>
            <w:tcW w:w="2640" w:type="dxa"/>
            <w:tcBorders>
              <w:top w:val="single" w:sz="12" w:space="0" w:color="auto"/>
            </w:tcBorders>
            <w:shd w:val="clear" w:color="auto" w:fill="auto"/>
          </w:tcPr>
          <w:p w:rsidR="00C63D39" w:rsidRPr="003662E5" w:rsidRDefault="00C63D39" w:rsidP="000751C3">
            <w:pPr>
              <w:pStyle w:val="Tabletext"/>
            </w:pPr>
            <w:r w:rsidRPr="003662E5">
              <w:t>8 sitting days of that House</w:t>
            </w:r>
          </w:p>
        </w:tc>
      </w:tr>
      <w:tr w:rsidR="00C63D39" w:rsidRPr="003662E5" w:rsidTr="000751C3">
        <w:tc>
          <w:tcPr>
            <w:tcW w:w="714" w:type="dxa"/>
            <w:shd w:val="clear" w:color="auto" w:fill="auto"/>
          </w:tcPr>
          <w:p w:rsidR="00C63D39" w:rsidRPr="003662E5" w:rsidRDefault="00C63D39" w:rsidP="000751C3">
            <w:pPr>
              <w:pStyle w:val="Tabletext"/>
            </w:pPr>
            <w:r w:rsidRPr="003662E5">
              <w:t>2</w:t>
            </w:r>
          </w:p>
        </w:tc>
        <w:tc>
          <w:tcPr>
            <w:tcW w:w="3791" w:type="dxa"/>
            <w:shd w:val="clear" w:color="auto" w:fill="auto"/>
          </w:tcPr>
          <w:p w:rsidR="00C63D39" w:rsidRPr="003662E5" w:rsidRDefault="00C63D39" w:rsidP="000751C3">
            <w:pPr>
              <w:pStyle w:val="Tabletext"/>
            </w:pPr>
            <w:r w:rsidRPr="003662E5">
              <w:t>on the fourteenth sitting day of the applicable disallowance period</w:t>
            </w:r>
          </w:p>
        </w:tc>
        <w:tc>
          <w:tcPr>
            <w:tcW w:w="2640" w:type="dxa"/>
            <w:shd w:val="clear" w:color="auto" w:fill="auto"/>
          </w:tcPr>
          <w:p w:rsidR="00C63D39" w:rsidRPr="003662E5" w:rsidRDefault="00C63D39" w:rsidP="000751C3">
            <w:pPr>
              <w:pStyle w:val="Tabletext"/>
            </w:pPr>
            <w:r w:rsidRPr="003662E5">
              <w:t>7 sitting days of that House</w:t>
            </w:r>
          </w:p>
        </w:tc>
      </w:tr>
      <w:tr w:rsidR="00C63D39" w:rsidRPr="003662E5" w:rsidTr="000751C3">
        <w:tc>
          <w:tcPr>
            <w:tcW w:w="714" w:type="dxa"/>
            <w:shd w:val="clear" w:color="auto" w:fill="auto"/>
          </w:tcPr>
          <w:p w:rsidR="00C63D39" w:rsidRPr="003662E5" w:rsidRDefault="00C63D39" w:rsidP="000751C3">
            <w:pPr>
              <w:pStyle w:val="Tabletext"/>
            </w:pPr>
            <w:r w:rsidRPr="003662E5">
              <w:t>3</w:t>
            </w:r>
          </w:p>
        </w:tc>
        <w:tc>
          <w:tcPr>
            <w:tcW w:w="3791" w:type="dxa"/>
            <w:shd w:val="clear" w:color="auto" w:fill="auto"/>
          </w:tcPr>
          <w:p w:rsidR="00C63D39" w:rsidRPr="003662E5" w:rsidRDefault="00C63D39" w:rsidP="000751C3">
            <w:pPr>
              <w:pStyle w:val="Tabletext"/>
            </w:pPr>
            <w:r w:rsidRPr="003662E5">
              <w:t>on the thirteenth sitting day of the applicable disallowance period</w:t>
            </w:r>
          </w:p>
        </w:tc>
        <w:tc>
          <w:tcPr>
            <w:tcW w:w="2640" w:type="dxa"/>
            <w:shd w:val="clear" w:color="auto" w:fill="auto"/>
          </w:tcPr>
          <w:p w:rsidR="00C63D39" w:rsidRPr="003662E5" w:rsidRDefault="00C63D39" w:rsidP="000751C3">
            <w:pPr>
              <w:pStyle w:val="Tabletext"/>
            </w:pPr>
            <w:r w:rsidRPr="003662E5">
              <w:t>6 sitting days of that House</w:t>
            </w:r>
          </w:p>
        </w:tc>
      </w:tr>
      <w:tr w:rsidR="00C63D39" w:rsidRPr="003662E5" w:rsidTr="000751C3">
        <w:tc>
          <w:tcPr>
            <w:tcW w:w="714" w:type="dxa"/>
            <w:shd w:val="clear" w:color="auto" w:fill="auto"/>
          </w:tcPr>
          <w:p w:rsidR="00C63D39" w:rsidRPr="003662E5" w:rsidRDefault="00C63D39" w:rsidP="000751C3">
            <w:pPr>
              <w:pStyle w:val="Tabletext"/>
            </w:pPr>
            <w:r w:rsidRPr="003662E5">
              <w:t>4</w:t>
            </w:r>
          </w:p>
        </w:tc>
        <w:tc>
          <w:tcPr>
            <w:tcW w:w="3791" w:type="dxa"/>
            <w:shd w:val="clear" w:color="auto" w:fill="auto"/>
          </w:tcPr>
          <w:p w:rsidR="00C63D39" w:rsidRPr="003662E5" w:rsidRDefault="00C63D39" w:rsidP="000751C3">
            <w:pPr>
              <w:pStyle w:val="Tabletext"/>
            </w:pPr>
            <w:r w:rsidRPr="003662E5">
              <w:t>on the twelfth sitting day of the applicable disallowance period</w:t>
            </w:r>
          </w:p>
        </w:tc>
        <w:tc>
          <w:tcPr>
            <w:tcW w:w="2640" w:type="dxa"/>
            <w:shd w:val="clear" w:color="auto" w:fill="auto"/>
          </w:tcPr>
          <w:p w:rsidR="00C63D39" w:rsidRPr="003662E5" w:rsidRDefault="00C63D39" w:rsidP="000751C3">
            <w:pPr>
              <w:pStyle w:val="Tabletext"/>
            </w:pPr>
            <w:r w:rsidRPr="003662E5">
              <w:t>5 sitting days of that House</w:t>
            </w:r>
          </w:p>
        </w:tc>
      </w:tr>
      <w:tr w:rsidR="00C63D39" w:rsidRPr="003662E5" w:rsidTr="000751C3">
        <w:tc>
          <w:tcPr>
            <w:tcW w:w="714" w:type="dxa"/>
            <w:shd w:val="clear" w:color="auto" w:fill="auto"/>
          </w:tcPr>
          <w:p w:rsidR="00C63D39" w:rsidRPr="003662E5" w:rsidRDefault="00C63D39" w:rsidP="000751C3">
            <w:pPr>
              <w:pStyle w:val="Tabletext"/>
            </w:pPr>
            <w:r w:rsidRPr="003662E5">
              <w:t>5</w:t>
            </w:r>
          </w:p>
        </w:tc>
        <w:tc>
          <w:tcPr>
            <w:tcW w:w="3791" w:type="dxa"/>
            <w:shd w:val="clear" w:color="auto" w:fill="auto"/>
          </w:tcPr>
          <w:p w:rsidR="00C63D39" w:rsidRPr="003662E5" w:rsidRDefault="00C63D39" w:rsidP="000751C3">
            <w:pPr>
              <w:pStyle w:val="Tabletext"/>
            </w:pPr>
            <w:r w:rsidRPr="003662E5">
              <w:t>on the eleventh sitting day of the applicable disallowance period</w:t>
            </w:r>
          </w:p>
        </w:tc>
        <w:tc>
          <w:tcPr>
            <w:tcW w:w="2640" w:type="dxa"/>
            <w:shd w:val="clear" w:color="auto" w:fill="auto"/>
          </w:tcPr>
          <w:p w:rsidR="00C63D39" w:rsidRPr="003662E5" w:rsidRDefault="00C63D39" w:rsidP="000751C3">
            <w:pPr>
              <w:pStyle w:val="Tabletext"/>
            </w:pPr>
            <w:r w:rsidRPr="003662E5">
              <w:t>4 sitting days of that House</w:t>
            </w:r>
          </w:p>
        </w:tc>
      </w:tr>
      <w:tr w:rsidR="00C63D39" w:rsidRPr="003662E5" w:rsidTr="000751C3">
        <w:tc>
          <w:tcPr>
            <w:tcW w:w="714" w:type="dxa"/>
            <w:shd w:val="clear" w:color="auto" w:fill="auto"/>
          </w:tcPr>
          <w:p w:rsidR="00C63D39" w:rsidRPr="003662E5" w:rsidRDefault="00C63D39" w:rsidP="000751C3">
            <w:pPr>
              <w:pStyle w:val="Tabletext"/>
            </w:pPr>
            <w:r w:rsidRPr="003662E5">
              <w:t>6</w:t>
            </w:r>
          </w:p>
        </w:tc>
        <w:tc>
          <w:tcPr>
            <w:tcW w:w="3791" w:type="dxa"/>
            <w:shd w:val="clear" w:color="auto" w:fill="auto"/>
          </w:tcPr>
          <w:p w:rsidR="00C63D39" w:rsidRPr="003662E5" w:rsidRDefault="00C63D39" w:rsidP="000751C3">
            <w:pPr>
              <w:pStyle w:val="Tabletext"/>
            </w:pPr>
            <w:r w:rsidRPr="003662E5">
              <w:t>on the tenth sitting day of the applicable disallowance period</w:t>
            </w:r>
          </w:p>
        </w:tc>
        <w:tc>
          <w:tcPr>
            <w:tcW w:w="2640" w:type="dxa"/>
            <w:shd w:val="clear" w:color="auto" w:fill="auto"/>
          </w:tcPr>
          <w:p w:rsidR="00C63D39" w:rsidRPr="003662E5" w:rsidRDefault="00C63D39" w:rsidP="000751C3">
            <w:pPr>
              <w:pStyle w:val="Tabletext"/>
            </w:pPr>
            <w:r w:rsidRPr="003662E5">
              <w:t>3 sitting days of that House</w:t>
            </w:r>
          </w:p>
        </w:tc>
      </w:tr>
      <w:tr w:rsidR="00C63D39" w:rsidRPr="003662E5" w:rsidTr="000751C3">
        <w:tc>
          <w:tcPr>
            <w:tcW w:w="714" w:type="dxa"/>
            <w:tcBorders>
              <w:bottom w:val="single" w:sz="4" w:space="0" w:color="auto"/>
            </w:tcBorders>
            <w:shd w:val="clear" w:color="auto" w:fill="auto"/>
          </w:tcPr>
          <w:p w:rsidR="00C63D39" w:rsidRPr="003662E5" w:rsidRDefault="00C63D39" w:rsidP="000751C3">
            <w:pPr>
              <w:pStyle w:val="Tabletext"/>
            </w:pPr>
            <w:r w:rsidRPr="003662E5">
              <w:t>7</w:t>
            </w:r>
          </w:p>
        </w:tc>
        <w:tc>
          <w:tcPr>
            <w:tcW w:w="3791" w:type="dxa"/>
            <w:tcBorders>
              <w:bottom w:val="single" w:sz="4" w:space="0" w:color="auto"/>
            </w:tcBorders>
            <w:shd w:val="clear" w:color="auto" w:fill="auto"/>
          </w:tcPr>
          <w:p w:rsidR="00C63D39" w:rsidRPr="003662E5" w:rsidRDefault="00C63D39" w:rsidP="000751C3">
            <w:pPr>
              <w:pStyle w:val="Tabletext"/>
            </w:pPr>
            <w:r w:rsidRPr="003662E5">
              <w:t>on the ninth sitting day of the applicable disallowance period</w:t>
            </w:r>
          </w:p>
        </w:tc>
        <w:tc>
          <w:tcPr>
            <w:tcW w:w="2640" w:type="dxa"/>
            <w:tcBorders>
              <w:bottom w:val="single" w:sz="4" w:space="0" w:color="auto"/>
            </w:tcBorders>
            <w:shd w:val="clear" w:color="auto" w:fill="auto"/>
          </w:tcPr>
          <w:p w:rsidR="00C63D39" w:rsidRPr="003662E5" w:rsidRDefault="00C63D39" w:rsidP="000751C3">
            <w:pPr>
              <w:pStyle w:val="Tabletext"/>
            </w:pPr>
            <w:r w:rsidRPr="003662E5">
              <w:t>2 sitting days of that House</w:t>
            </w:r>
          </w:p>
        </w:tc>
      </w:tr>
      <w:tr w:rsidR="00C63D39" w:rsidRPr="003662E5" w:rsidTr="000D1E94">
        <w:trPr>
          <w:cantSplit/>
        </w:trPr>
        <w:tc>
          <w:tcPr>
            <w:tcW w:w="714" w:type="dxa"/>
            <w:tcBorders>
              <w:bottom w:val="single" w:sz="12" w:space="0" w:color="auto"/>
            </w:tcBorders>
            <w:shd w:val="clear" w:color="auto" w:fill="auto"/>
          </w:tcPr>
          <w:p w:rsidR="00C63D39" w:rsidRPr="003662E5" w:rsidRDefault="00C63D39" w:rsidP="000751C3">
            <w:pPr>
              <w:pStyle w:val="Tabletext"/>
            </w:pPr>
            <w:r w:rsidRPr="003662E5">
              <w:lastRenderedPageBreak/>
              <w:t>8</w:t>
            </w:r>
          </w:p>
        </w:tc>
        <w:tc>
          <w:tcPr>
            <w:tcW w:w="3791" w:type="dxa"/>
            <w:tcBorders>
              <w:bottom w:val="single" w:sz="12" w:space="0" w:color="auto"/>
            </w:tcBorders>
            <w:shd w:val="clear" w:color="auto" w:fill="auto"/>
          </w:tcPr>
          <w:p w:rsidR="00C63D39" w:rsidRPr="003662E5" w:rsidRDefault="00C63D39" w:rsidP="000751C3">
            <w:pPr>
              <w:pStyle w:val="Tabletext"/>
            </w:pPr>
            <w:r w:rsidRPr="003662E5">
              <w:t>on the eighth sitting day of the applicable disallowance period</w:t>
            </w:r>
          </w:p>
        </w:tc>
        <w:tc>
          <w:tcPr>
            <w:tcW w:w="2640" w:type="dxa"/>
            <w:tcBorders>
              <w:bottom w:val="single" w:sz="12" w:space="0" w:color="auto"/>
            </w:tcBorders>
            <w:shd w:val="clear" w:color="auto" w:fill="auto"/>
          </w:tcPr>
          <w:p w:rsidR="00C63D39" w:rsidRPr="003662E5" w:rsidRDefault="00C63D39" w:rsidP="000751C3">
            <w:pPr>
              <w:pStyle w:val="Tabletext"/>
            </w:pPr>
            <w:r w:rsidRPr="003662E5">
              <w:t>1 sitting day of that House</w:t>
            </w:r>
          </w:p>
        </w:tc>
      </w:tr>
    </w:tbl>
    <w:p w:rsidR="00C63D39" w:rsidRPr="003662E5" w:rsidRDefault="00C63D39" w:rsidP="00C63D39">
      <w:pPr>
        <w:pStyle w:val="subsection"/>
      </w:pPr>
      <w:r w:rsidRPr="003662E5">
        <w:tab/>
        <w:t>(5)</w:t>
      </w:r>
      <w:r w:rsidRPr="003662E5">
        <w:tab/>
        <w:t xml:space="preserve">The </w:t>
      </w:r>
      <w:r w:rsidRPr="003662E5">
        <w:rPr>
          <w:b/>
          <w:i/>
        </w:rPr>
        <w:t>applicable disallowance period</w:t>
      </w:r>
      <w:r w:rsidRPr="003662E5">
        <w:t xml:space="preserve"> for a House of the Parliament means the period of 15 sitting days of that House after the rules, or a copy of the rules, was laid before that House in accordance with section</w:t>
      </w:r>
      <w:r w:rsidR="003662E5">
        <w:t> </w:t>
      </w:r>
      <w:r w:rsidRPr="003662E5">
        <w:t xml:space="preserve">38 of the </w:t>
      </w:r>
      <w:r w:rsidRPr="003662E5">
        <w:rPr>
          <w:i/>
        </w:rPr>
        <w:t>Legislation Act 2003</w:t>
      </w:r>
      <w:r w:rsidRPr="003662E5">
        <w:t>.</w:t>
      </w:r>
    </w:p>
    <w:p w:rsidR="00EB012D" w:rsidRPr="003662E5" w:rsidRDefault="00EB012D" w:rsidP="00AB4693">
      <w:pPr>
        <w:pStyle w:val="ActHead5"/>
      </w:pPr>
      <w:bookmarkStart w:id="89" w:name="_Toc533080051"/>
      <w:r w:rsidRPr="003662E5">
        <w:rPr>
          <w:rStyle w:val="CharSectno"/>
        </w:rPr>
        <w:t>54</w:t>
      </w:r>
      <w:r w:rsidRPr="003662E5">
        <w:t xml:space="preserve">  Authorisation—secondary communication of or dealing with information</w:t>
      </w:r>
      <w:bookmarkEnd w:id="89"/>
    </w:p>
    <w:p w:rsidR="00EB012D" w:rsidRPr="003662E5" w:rsidRDefault="00EB012D" w:rsidP="00AB4693">
      <w:pPr>
        <w:pStyle w:val="subsection"/>
      </w:pPr>
      <w:r w:rsidRPr="003662E5">
        <w:tab/>
      </w:r>
      <w:r w:rsidRPr="003662E5">
        <w:tab/>
        <w:t>A person may communicate or otherwise deal with scheme information if:</w:t>
      </w:r>
    </w:p>
    <w:p w:rsidR="00EB012D" w:rsidRPr="003662E5" w:rsidRDefault="00EB012D" w:rsidP="00AB4693">
      <w:pPr>
        <w:pStyle w:val="paragraph"/>
      </w:pPr>
      <w:r w:rsidRPr="003662E5">
        <w:tab/>
        <w:t>(a)</w:t>
      </w:r>
      <w:r w:rsidRPr="003662E5">
        <w:tab/>
        <w:t>the person obtains the information in the person’s capacity as a person, or as an employee or official of a person, to whom information is communicated under this Division (including this section); and</w:t>
      </w:r>
    </w:p>
    <w:p w:rsidR="00EB012D" w:rsidRPr="003662E5" w:rsidRDefault="00EB012D" w:rsidP="00AB4693">
      <w:pPr>
        <w:pStyle w:val="paragraph"/>
      </w:pPr>
      <w:r w:rsidRPr="003662E5">
        <w:tab/>
        <w:t>(b)</w:t>
      </w:r>
      <w:r w:rsidRPr="003662E5">
        <w:tab/>
        <w:t>the person communicates or otherwise deals with the information for the purposes for which the information was obtained by the person to whom it was communicated.</w:t>
      </w:r>
    </w:p>
    <w:p w:rsidR="00EB012D" w:rsidRPr="003662E5" w:rsidRDefault="00EB012D" w:rsidP="00AB4693">
      <w:pPr>
        <w:pStyle w:val="ActHead5"/>
      </w:pPr>
      <w:bookmarkStart w:id="90" w:name="_Toc533080052"/>
      <w:r w:rsidRPr="003662E5">
        <w:rPr>
          <w:rStyle w:val="CharSectno"/>
        </w:rPr>
        <w:t>55</w:t>
      </w:r>
      <w:r w:rsidRPr="003662E5">
        <w:t xml:space="preserve">  Authorisation—information publicly available</w:t>
      </w:r>
      <w:bookmarkEnd w:id="90"/>
    </w:p>
    <w:p w:rsidR="00EB012D" w:rsidRPr="003662E5" w:rsidRDefault="00EB012D" w:rsidP="00AB4693">
      <w:pPr>
        <w:pStyle w:val="subsection"/>
      </w:pPr>
      <w:r w:rsidRPr="003662E5">
        <w:tab/>
      </w:r>
      <w:r w:rsidRPr="003662E5">
        <w:tab/>
        <w:t>A person may communicate or otherwise deal with scheme information if the information has already been communicated or made available to the public with the authority of the Commonwealth (including under section</w:t>
      </w:r>
      <w:r w:rsidR="003662E5">
        <w:t> </w:t>
      </w:r>
      <w:r w:rsidRPr="003662E5">
        <w:t>43 (certain information to be made publicly available) or 69 (annual report)).</w:t>
      </w:r>
    </w:p>
    <w:p w:rsidR="00EB012D" w:rsidRPr="003662E5" w:rsidRDefault="00EB012D" w:rsidP="00AB4693">
      <w:pPr>
        <w:pStyle w:val="ActHead2"/>
        <w:pageBreakBefore/>
      </w:pPr>
      <w:bookmarkStart w:id="91" w:name="_Toc533080053"/>
      <w:r w:rsidRPr="003662E5">
        <w:rPr>
          <w:rStyle w:val="CharPartNo"/>
        </w:rPr>
        <w:lastRenderedPageBreak/>
        <w:t>Part</w:t>
      </w:r>
      <w:r w:rsidR="003662E5" w:rsidRPr="003662E5">
        <w:rPr>
          <w:rStyle w:val="CharPartNo"/>
        </w:rPr>
        <w:t> </w:t>
      </w:r>
      <w:r w:rsidRPr="003662E5">
        <w:rPr>
          <w:rStyle w:val="CharPartNo"/>
        </w:rPr>
        <w:t>5</w:t>
      </w:r>
      <w:r w:rsidRPr="003662E5">
        <w:t>—</w:t>
      </w:r>
      <w:r w:rsidRPr="003662E5">
        <w:rPr>
          <w:rStyle w:val="CharPartText"/>
        </w:rPr>
        <w:t>Enforcement</w:t>
      </w:r>
      <w:bookmarkEnd w:id="91"/>
    </w:p>
    <w:p w:rsidR="00EB012D" w:rsidRPr="003662E5" w:rsidRDefault="00EB012D" w:rsidP="00AB4693">
      <w:pPr>
        <w:pStyle w:val="Header"/>
      </w:pPr>
      <w:r w:rsidRPr="003662E5">
        <w:rPr>
          <w:rStyle w:val="CharDivNo"/>
        </w:rPr>
        <w:t xml:space="preserve"> </w:t>
      </w:r>
      <w:r w:rsidRPr="003662E5">
        <w:rPr>
          <w:rStyle w:val="CharDivText"/>
        </w:rPr>
        <w:t xml:space="preserve"> </w:t>
      </w:r>
    </w:p>
    <w:p w:rsidR="00EB012D" w:rsidRPr="003662E5" w:rsidRDefault="00EB012D" w:rsidP="00AB4693">
      <w:pPr>
        <w:pStyle w:val="ActHead5"/>
      </w:pPr>
      <w:bookmarkStart w:id="92" w:name="_Toc533080054"/>
      <w:r w:rsidRPr="003662E5">
        <w:rPr>
          <w:rStyle w:val="CharSectno"/>
        </w:rPr>
        <w:t>56</w:t>
      </w:r>
      <w:r w:rsidRPr="003662E5">
        <w:t xml:space="preserve">  Simplified outline of this Part</w:t>
      </w:r>
      <w:bookmarkEnd w:id="92"/>
    </w:p>
    <w:p w:rsidR="00EB012D" w:rsidRPr="003662E5" w:rsidRDefault="00EB012D" w:rsidP="00AB4693">
      <w:pPr>
        <w:pStyle w:val="SOText"/>
      </w:pPr>
      <w:r w:rsidRPr="003662E5">
        <w:t>It is a criminal offence for a person who is liable to register not to be registered under the scheme.</w:t>
      </w:r>
    </w:p>
    <w:p w:rsidR="00EB012D" w:rsidRPr="003662E5" w:rsidRDefault="00EB012D" w:rsidP="00AB4693">
      <w:pPr>
        <w:pStyle w:val="SOText"/>
      </w:pPr>
      <w:r w:rsidRPr="003662E5">
        <w:t>Criminal offences also apply for failing to fulfil responsibilities under the scheme or providing false or misleading information in purported fulfilment of responsibilities, and for destroying records.</w:t>
      </w:r>
    </w:p>
    <w:p w:rsidR="00EB012D" w:rsidRPr="003662E5" w:rsidRDefault="00EB012D" w:rsidP="00AB4693">
      <w:pPr>
        <w:pStyle w:val="SOText"/>
      </w:pPr>
      <w:r w:rsidRPr="003662E5">
        <w:t>It is also a criminal offence not to comply with a notice from the Secretary requiring information in relation to the scheme.</w:t>
      </w:r>
    </w:p>
    <w:p w:rsidR="00EB012D" w:rsidRPr="003662E5" w:rsidRDefault="00EB012D" w:rsidP="00AB4693">
      <w:pPr>
        <w:pStyle w:val="ActHead5"/>
      </w:pPr>
      <w:bookmarkStart w:id="93" w:name="_Toc533080055"/>
      <w:r w:rsidRPr="003662E5">
        <w:rPr>
          <w:rStyle w:val="CharSectno"/>
        </w:rPr>
        <w:t>57</w:t>
      </w:r>
      <w:r w:rsidRPr="003662E5">
        <w:t xml:space="preserve">  Failure to apply for or </w:t>
      </w:r>
      <w:r w:rsidR="00C63D39" w:rsidRPr="003662E5">
        <w:t>renew</w:t>
      </w:r>
      <w:r w:rsidRPr="003662E5">
        <w:t xml:space="preserve"> registration</w:t>
      </w:r>
      <w:bookmarkEnd w:id="93"/>
    </w:p>
    <w:p w:rsidR="00C63D39" w:rsidRPr="003662E5" w:rsidRDefault="00C63D39" w:rsidP="00C63D39">
      <w:pPr>
        <w:pStyle w:val="SubsectionHead"/>
      </w:pPr>
      <w:r w:rsidRPr="003662E5">
        <w:t>Intentional omission to apply or renew knowing required to do so, and registrable activity undertaken</w:t>
      </w:r>
    </w:p>
    <w:p w:rsidR="00EB012D" w:rsidRPr="003662E5" w:rsidRDefault="00EB012D" w:rsidP="00AB4693">
      <w:pPr>
        <w:pStyle w:val="subsection"/>
      </w:pPr>
      <w:r w:rsidRPr="003662E5">
        <w:tab/>
        <w:t>(1)</w:t>
      </w:r>
      <w:r w:rsidRPr="003662E5">
        <w:tab/>
        <w:t>A person commits an offence if:</w:t>
      </w:r>
    </w:p>
    <w:p w:rsidR="00EB012D" w:rsidRPr="003662E5" w:rsidRDefault="00EB012D" w:rsidP="00AB4693">
      <w:pPr>
        <w:pStyle w:val="paragraph"/>
      </w:pPr>
      <w:r w:rsidRPr="003662E5">
        <w:tab/>
        <w:t>(a)</w:t>
      </w:r>
      <w:r w:rsidRPr="003662E5">
        <w:tab/>
        <w:t>the person knows that the person is required:</w:t>
      </w:r>
    </w:p>
    <w:p w:rsidR="00EB012D" w:rsidRPr="003662E5" w:rsidRDefault="00EB012D" w:rsidP="00AB4693">
      <w:pPr>
        <w:pStyle w:val="paragraphsub"/>
      </w:pPr>
      <w:r w:rsidRPr="003662E5">
        <w:tab/>
        <w:t>(i)</w:t>
      </w:r>
      <w:r w:rsidRPr="003662E5">
        <w:tab/>
        <w:t>to apply for registration under t</w:t>
      </w:r>
      <w:r w:rsidR="00C63D39" w:rsidRPr="003662E5">
        <w:t>he scheme in relation to a</w:t>
      </w:r>
      <w:r w:rsidRPr="003662E5">
        <w:t xml:space="preserve"> foreign principal by the end of a period; or</w:t>
      </w:r>
    </w:p>
    <w:p w:rsidR="00EB012D" w:rsidRPr="003662E5" w:rsidRDefault="00EB012D" w:rsidP="00AB4693">
      <w:pPr>
        <w:pStyle w:val="paragraphsub"/>
      </w:pPr>
      <w:r w:rsidRPr="003662E5">
        <w:tab/>
        <w:t>(ii)</w:t>
      </w:r>
      <w:r w:rsidRPr="003662E5">
        <w:tab/>
        <w:t xml:space="preserve">to renew the person’s registration </w:t>
      </w:r>
      <w:r w:rsidR="00C63D39" w:rsidRPr="003662E5">
        <w:t xml:space="preserve">under the scheme in relation to a foreign </w:t>
      </w:r>
      <w:r w:rsidRPr="003662E5">
        <w:t>principal by the end of a period; and</w:t>
      </w:r>
    </w:p>
    <w:p w:rsidR="00EB012D" w:rsidRPr="003662E5" w:rsidRDefault="00EB012D" w:rsidP="00AB4693">
      <w:pPr>
        <w:pStyle w:val="paragraph"/>
      </w:pPr>
      <w:r w:rsidRPr="003662E5">
        <w:tab/>
        <w:t>(b)</w:t>
      </w:r>
      <w:r w:rsidRPr="003662E5">
        <w:tab/>
        <w:t>the person intentionally omits to do so; and</w:t>
      </w:r>
    </w:p>
    <w:p w:rsidR="00EB012D" w:rsidRPr="003662E5" w:rsidRDefault="00EB012D" w:rsidP="00AB4693">
      <w:pPr>
        <w:pStyle w:val="paragraph"/>
      </w:pPr>
      <w:r w:rsidRPr="003662E5">
        <w:tab/>
        <w:t>(c)</w:t>
      </w:r>
      <w:r w:rsidRPr="003662E5">
        <w:tab/>
        <w:t>the person undertakes an activity on behalf of the foreign principal after the end of the period; and</w:t>
      </w:r>
    </w:p>
    <w:p w:rsidR="00EB012D" w:rsidRPr="003662E5" w:rsidRDefault="00EB012D" w:rsidP="00AB4693">
      <w:pPr>
        <w:pStyle w:val="paragraph"/>
      </w:pPr>
      <w:r w:rsidRPr="003662E5">
        <w:tab/>
        <w:t>(d)</w:t>
      </w:r>
      <w:r w:rsidRPr="003662E5">
        <w:tab/>
        <w:t>the activity is registrable in relation to the foreign principal.</w:t>
      </w:r>
    </w:p>
    <w:p w:rsidR="00EB012D" w:rsidRPr="003662E5" w:rsidRDefault="00EB012D" w:rsidP="00AB4693">
      <w:pPr>
        <w:pStyle w:val="Penalty"/>
      </w:pPr>
      <w:r w:rsidRPr="003662E5">
        <w:t>Penalty:</w:t>
      </w:r>
      <w:r w:rsidRPr="003662E5">
        <w:tab/>
        <w:t xml:space="preserve">Imprisonment for </w:t>
      </w:r>
      <w:r w:rsidR="00DF64C8" w:rsidRPr="003662E5">
        <w:t>5</w:t>
      </w:r>
      <w:r w:rsidRPr="003662E5">
        <w:t xml:space="preserve"> years.</w:t>
      </w:r>
    </w:p>
    <w:p w:rsidR="00DF64C8" w:rsidRPr="003662E5" w:rsidRDefault="00DF64C8" w:rsidP="00DF64C8">
      <w:pPr>
        <w:pStyle w:val="SubsectionHead"/>
      </w:pPr>
      <w:r w:rsidRPr="003662E5">
        <w:lastRenderedPageBreak/>
        <w:t>Intentional omission to apply or renew reckless as to whether required to do so, and registrable activity undertaken</w:t>
      </w:r>
    </w:p>
    <w:p w:rsidR="00DF64C8" w:rsidRPr="003662E5" w:rsidRDefault="00DF64C8" w:rsidP="00DF64C8">
      <w:pPr>
        <w:pStyle w:val="subsection"/>
      </w:pPr>
      <w:r w:rsidRPr="003662E5">
        <w:tab/>
        <w:t>(2)</w:t>
      </w:r>
      <w:r w:rsidRPr="003662E5">
        <w:tab/>
        <w:t>A person commits an offence if:</w:t>
      </w:r>
    </w:p>
    <w:p w:rsidR="00DF64C8" w:rsidRPr="003662E5" w:rsidRDefault="00DF64C8" w:rsidP="00DF64C8">
      <w:pPr>
        <w:pStyle w:val="paragraph"/>
      </w:pPr>
      <w:r w:rsidRPr="003662E5">
        <w:tab/>
        <w:t>(a)</w:t>
      </w:r>
      <w:r w:rsidRPr="003662E5">
        <w:tab/>
        <w:t>the person is required:</w:t>
      </w:r>
    </w:p>
    <w:p w:rsidR="00DF64C8" w:rsidRPr="003662E5" w:rsidRDefault="00DF64C8" w:rsidP="00DF64C8">
      <w:pPr>
        <w:pStyle w:val="paragraphsub"/>
      </w:pPr>
      <w:r w:rsidRPr="003662E5">
        <w:tab/>
        <w:t>(i)</w:t>
      </w:r>
      <w:r w:rsidRPr="003662E5">
        <w:tab/>
        <w:t>to apply for registration under the scheme in relation to a foreign principal by the end of a period; or</w:t>
      </w:r>
    </w:p>
    <w:p w:rsidR="00DF64C8" w:rsidRPr="003662E5" w:rsidRDefault="00DF64C8" w:rsidP="00DF64C8">
      <w:pPr>
        <w:pStyle w:val="paragraphsub"/>
      </w:pPr>
      <w:r w:rsidRPr="003662E5">
        <w:tab/>
        <w:t>(ii)</w:t>
      </w:r>
      <w:r w:rsidRPr="003662E5">
        <w:tab/>
        <w:t>to renew the person’s registration under the scheme in relation to a foreign principal by the end of a period; and</w:t>
      </w:r>
    </w:p>
    <w:p w:rsidR="00DF64C8" w:rsidRPr="003662E5" w:rsidRDefault="00DF64C8" w:rsidP="00DF64C8">
      <w:pPr>
        <w:pStyle w:val="paragraph"/>
      </w:pPr>
      <w:r w:rsidRPr="003662E5">
        <w:tab/>
        <w:t>(b)</w:t>
      </w:r>
      <w:r w:rsidRPr="003662E5">
        <w:tab/>
        <w:t>the person intentionally omits to do so; and</w:t>
      </w:r>
    </w:p>
    <w:p w:rsidR="00DF64C8" w:rsidRPr="003662E5" w:rsidRDefault="00DF64C8" w:rsidP="00DF64C8">
      <w:pPr>
        <w:pStyle w:val="paragraph"/>
      </w:pPr>
      <w:r w:rsidRPr="003662E5">
        <w:tab/>
        <w:t>(c)</w:t>
      </w:r>
      <w:r w:rsidRPr="003662E5">
        <w:tab/>
        <w:t>the person undertakes an activity on behalf of the foreign principal after the end of the period; and</w:t>
      </w:r>
    </w:p>
    <w:p w:rsidR="00DF64C8" w:rsidRPr="003662E5" w:rsidRDefault="00DF64C8" w:rsidP="00DF64C8">
      <w:pPr>
        <w:pStyle w:val="paragraph"/>
      </w:pPr>
      <w:r w:rsidRPr="003662E5">
        <w:tab/>
        <w:t>(d)</w:t>
      </w:r>
      <w:r w:rsidRPr="003662E5">
        <w:tab/>
        <w:t>the activity is registrable in relation to the foreign principal.</w:t>
      </w:r>
    </w:p>
    <w:p w:rsidR="00DF64C8" w:rsidRPr="003662E5" w:rsidRDefault="00DF64C8" w:rsidP="00DF64C8">
      <w:pPr>
        <w:pStyle w:val="Penalty"/>
      </w:pPr>
      <w:r w:rsidRPr="003662E5">
        <w:t>Penalty:</w:t>
      </w:r>
      <w:r w:rsidRPr="003662E5">
        <w:tab/>
        <w:t>Imprisonment for 3 years.</w:t>
      </w:r>
    </w:p>
    <w:p w:rsidR="00DF64C8" w:rsidRPr="003662E5" w:rsidRDefault="00DF64C8" w:rsidP="00DF64C8">
      <w:pPr>
        <w:pStyle w:val="SubsectionHead"/>
      </w:pPr>
      <w:r w:rsidRPr="003662E5">
        <w:t>Reckless omission to apply or renew knowing required to do so, and registrable activity undertaken</w:t>
      </w:r>
    </w:p>
    <w:p w:rsidR="00EB012D" w:rsidRPr="003662E5" w:rsidRDefault="00EB012D" w:rsidP="00AB4693">
      <w:pPr>
        <w:pStyle w:val="subsection"/>
      </w:pPr>
      <w:r w:rsidRPr="003662E5">
        <w:tab/>
        <w:t>(3)</w:t>
      </w:r>
      <w:r w:rsidRPr="003662E5">
        <w:tab/>
        <w:t>A person commits an offence if:</w:t>
      </w:r>
    </w:p>
    <w:p w:rsidR="00EB012D" w:rsidRPr="003662E5" w:rsidRDefault="00EB012D" w:rsidP="00AB4693">
      <w:pPr>
        <w:pStyle w:val="paragraph"/>
      </w:pPr>
      <w:r w:rsidRPr="003662E5">
        <w:tab/>
        <w:t>(a)</w:t>
      </w:r>
      <w:r w:rsidRPr="003662E5">
        <w:tab/>
        <w:t>the person knows that the person is required:</w:t>
      </w:r>
    </w:p>
    <w:p w:rsidR="00EB012D" w:rsidRPr="003662E5" w:rsidRDefault="00EB012D" w:rsidP="00AB4693">
      <w:pPr>
        <w:pStyle w:val="paragraphsub"/>
      </w:pPr>
      <w:r w:rsidRPr="003662E5">
        <w:tab/>
        <w:t>(i)</w:t>
      </w:r>
      <w:r w:rsidRPr="003662E5">
        <w:tab/>
        <w:t xml:space="preserve">to apply for registration under the scheme in relation to </w:t>
      </w:r>
      <w:r w:rsidR="00DF64C8" w:rsidRPr="003662E5">
        <w:t>a</w:t>
      </w:r>
      <w:r w:rsidRPr="003662E5">
        <w:t xml:space="preserve"> foreign principal by the end of a period; or</w:t>
      </w:r>
    </w:p>
    <w:p w:rsidR="00EB012D" w:rsidRPr="003662E5" w:rsidRDefault="00EB012D" w:rsidP="00AB4693">
      <w:pPr>
        <w:pStyle w:val="paragraphsub"/>
      </w:pPr>
      <w:r w:rsidRPr="003662E5">
        <w:tab/>
        <w:t>(ii)</w:t>
      </w:r>
      <w:r w:rsidRPr="003662E5">
        <w:tab/>
        <w:t xml:space="preserve">to renew the person’s registration </w:t>
      </w:r>
      <w:r w:rsidR="00971E93" w:rsidRPr="003662E5">
        <w:t>under the scheme in relation to a foreign</w:t>
      </w:r>
      <w:r w:rsidRPr="003662E5">
        <w:t xml:space="preserve"> principal by the end of a period; and</w:t>
      </w:r>
    </w:p>
    <w:p w:rsidR="00EB012D" w:rsidRPr="003662E5" w:rsidRDefault="00EB012D" w:rsidP="00AB4693">
      <w:pPr>
        <w:pStyle w:val="paragraph"/>
      </w:pPr>
      <w:r w:rsidRPr="003662E5">
        <w:tab/>
        <w:t>(b)</w:t>
      </w:r>
      <w:r w:rsidRPr="003662E5">
        <w:tab/>
        <w:t>the person is reckless as to whether the person has omitted to do so; and</w:t>
      </w:r>
    </w:p>
    <w:p w:rsidR="00EB012D" w:rsidRPr="003662E5" w:rsidRDefault="00EB012D" w:rsidP="00AB4693">
      <w:pPr>
        <w:pStyle w:val="paragraph"/>
      </w:pPr>
      <w:r w:rsidRPr="003662E5">
        <w:tab/>
        <w:t>(c)</w:t>
      </w:r>
      <w:r w:rsidRPr="003662E5">
        <w:tab/>
        <w:t>the person undertakes an activity on behalf of the foreign principal after the end of the period; and</w:t>
      </w:r>
    </w:p>
    <w:p w:rsidR="00EB012D" w:rsidRPr="003662E5" w:rsidRDefault="00EB012D" w:rsidP="00AB4693">
      <w:pPr>
        <w:pStyle w:val="paragraph"/>
      </w:pPr>
      <w:r w:rsidRPr="003662E5">
        <w:tab/>
        <w:t>(d)</w:t>
      </w:r>
      <w:r w:rsidRPr="003662E5">
        <w:tab/>
        <w:t>the activity is registrable in relation to the foreign principal.</w:t>
      </w:r>
    </w:p>
    <w:p w:rsidR="00EB012D" w:rsidRPr="003662E5" w:rsidRDefault="00EB012D" w:rsidP="00AB4693">
      <w:pPr>
        <w:pStyle w:val="Penalty"/>
      </w:pPr>
      <w:r w:rsidRPr="003662E5">
        <w:t>Penalty:</w:t>
      </w:r>
      <w:r w:rsidRPr="003662E5">
        <w:tab/>
        <w:t xml:space="preserve">Imprisonment for </w:t>
      </w:r>
      <w:r w:rsidR="00971E93" w:rsidRPr="003662E5">
        <w:t>3</w:t>
      </w:r>
      <w:r w:rsidRPr="003662E5">
        <w:t xml:space="preserve"> years.</w:t>
      </w:r>
    </w:p>
    <w:p w:rsidR="004F112E" w:rsidRPr="003662E5" w:rsidRDefault="004F112E" w:rsidP="004F112E">
      <w:pPr>
        <w:pStyle w:val="SubsectionHead"/>
      </w:pPr>
      <w:r w:rsidRPr="003662E5">
        <w:lastRenderedPageBreak/>
        <w:t>Reckless omission to apply or renew reckless as to whether required to do so, and registrable activity undertaken</w:t>
      </w:r>
    </w:p>
    <w:p w:rsidR="004F112E" w:rsidRPr="003662E5" w:rsidRDefault="004F112E" w:rsidP="004F112E">
      <w:pPr>
        <w:pStyle w:val="subsection"/>
      </w:pPr>
      <w:r w:rsidRPr="003662E5">
        <w:tab/>
        <w:t>(3A)</w:t>
      </w:r>
      <w:r w:rsidRPr="003662E5">
        <w:tab/>
        <w:t>A person commits an offence if:</w:t>
      </w:r>
    </w:p>
    <w:p w:rsidR="004F112E" w:rsidRPr="003662E5" w:rsidRDefault="004F112E" w:rsidP="004F112E">
      <w:pPr>
        <w:pStyle w:val="paragraph"/>
      </w:pPr>
      <w:r w:rsidRPr="003662E5">
        <w:tab/>
        <w:t>(a)</w:t>
      </w:r>
      <w:r w:rsidRPr="003662E5">
        <w:tab/>
        <w:t>the person is required:</w:t>
      </w:r>
    </w:p>
    <w:p w:rsidR="004F112E" w:rsidRPr="003662E5" w:rsidRDefault="004F112E" w:rsidP="004F112E">
      <w:pPr>
        <w:pStyle w:val="paragraphsub"/>
      </w:pPr>
      <w:r w:rsidRPr="003662E5">
        <w:tab/>
        <w:t>(i)</w:t>
      </w:r>
      <w:r w:rsidRPr="003662E5">
        <w:tab/>
        <w:t>to apply for registration under the scheme in relation to a foreign principal by the end of a period; or</w:t>
      </w:r>
    </w:p>
    <w:p w:rsidR="004F112E" w:rsidRPr="003662E5" w:rsidRDefault="004F112E" w:rsidP="004F112E">
      <w:pPr>
        <w:pStyle w:val="paragraphsub"/>
      </w:pPr>
      <w:r w:rsidRPr="003662E5">
        <w:tab/>
        <w:t>(ii)</w:t>
      </w:r>
      <w:r w:rsidRPr="003662E5">
        <w:tab/>
        <w:t>to renew the person’s registration under the scheme in relation to a foreign principal by the end of a period; and</w:t>
      </w:r>
    </w:p>
    <w:p w:rsidR="004F112E" w:rsidRPr="003662E5" w:rsidRDefault="004F112E" w:rsidP="004F112E">
      <w:pPr>
        <w:pStyle w:val="paragraph"/>
      </w:pPr>
      <w:r w:rsidRPr="003662E5">
        <w:tab/>
        <w:t>(b)</w:t>
      </w:r>
      <w:r w:rsidRPr="003662E5">
        <w:tab/>
        <w:t>the person is reckless as to whether the person has omitted to do so; and</w:t>
      </w:r>
    </w:p>
    <w:p w:rsidR="004F112E" w:rsidRPr="003662E5" w:rsidRDefault="004F112E" w:rsidP="004F112E">
      <w:pPr>
        <w:pStyle w:val="paragraph"/>
      </w:pPr>
      <w:r w:rsidRPr="003662E5">
        <w:tab/>
        <w:t>(c)</w:t>
      </w:r>
      <w:r w:rsidRPr="003662E5">
        <w:tab/>
        <w:t>the person undertakes an activity on behalf of the foreign principal after the end of the period; and</w:t>
      </w:r>
    </w:p>
    <w:p w:rsidR="004F112E" w:rsidRPr="003662E5" w:rsidRDefault="004F112E" w:rsidP="004F112E">
      <w:pPr>
        <w:pStyle w:val="paragraph"/>
      </w:pPr>
      <w:r w:rsidRPr="003662E5">
        <w:tab/>
        <w:t>(d)</w:t>
      </w:r>
      <w:r w:rsidRPr="003662E5">
        <w:tab/>
        <w:t>the activity is registrable in relation to the foreign principal.</w:t>
      </w:r>
    </w:p>
    <w:p w:rsidR="004F112E" w:rsidRPr="003662E5" w:rsidRDefault="004F112E" w:rsidP="004F112E">
      <w:pPr>
        <w:pStyle w:val="Penalty"/>
      </w:pPr>
      <w:r w:rsidRPr="003662E5">
        <w:t>Penalty:</w:t>
      </w:r>
      <w:r w:rsidRPr="003662E5">
        <w:tab/>
        <w:t>Imprisonment for 2 years.</w:t>
      </w:r>
    </w:p>
    <w:p w:rsidR="00EB012D" w:rsidRPr="003662E5" w:rsidRDefault="00EB012D" w:rsidP="00AB4693">
      <w:pPr>
        <w:pStyle w:val="SubsectionHead"/>
      </w:pPr>
      <w:r w:rsidRPr="003662E5">
        <w:t>Intentional or reckless omission to apply or renew whether or not registrable activity undertaken</w:t>
      </w:r>
    </w:p>
    <w:p w:rsidR="00EB012D" w:rsidRPr="003662E5" w:rsidRDefault="00EB012D" w:rsidP="00AB4693">
      <w:pPr>
        <w:pStyle w:val="subsection"/>
      </w:pPr>
      <w:r w:rsidRPr="003662E5">
        <w:tab/>
        <w:t>(4)</w:t>
      </w:r>
      <w:r w:rsidRPr="003662E5">
        <w:tab/>
        <w:t>A person commits an offence if:</w:t>
      </w:r>
    </w:p>
    <w:p w:rsidR="00EB012D" w:rsidRPr="003662E5" w:rsidRDefault="00EB012D" w:rsidP="00AB4693">
      <w:pPr>
        <w:pStyle w:val="paragraph"/>
      </w:pPr>
      <w:r w:rsidRPr="003662E5">
        <w:tab/>
        <w:t>(a)</w:t>
      </w:r>
      <w:r w:rsidRPr="003662E5">
        <w:tab/>
        <w:t>the person knows that the person is required:</w:t>
      </w:r>
    </w:p>
    <w:p w:rsidR="00EB012D" w:rsidRPr="003662E5" w:rsidRDefault="00EB012D" w:rsidP="00AB4693">
      <w:pPr>
        <w:pStyle w:val="paragraphsub"/>
      </w:pPr>
      <w:r w:rsidRPr="003662E5">
        <w:tab/>
        <w:t>(i)</w:t>
      </w:r>
      <w:r w:rsidRPr="003662E5">
        <w:tab/>
        <w:t xml:space="preserve">to apply for registration under the scheme in relation to </w:t>
      </w:r>
      <w:r w:rsidR="004F112E" w:rsidRPr="003662E5">
        <w:t>a</w:t>
      </w:r>
      <w:r w:rsidRPr="003662E5">
        <w:t xml:space="preserve"> foreign principal by the end of a period; or</w:t>
      </w:r>
    </w:p>
    <w:p w:rsidR="00EB012D" w:rsidRPr="003662E5" w:rsidRDefault="00EB012D" w:rsidP="00AB4693">
      <w:pPr>
        <w:pStyle w:val="paragraphsub"/>
      </w:pPr>
      <w:r w:rsidRPr="003662E5">
        <w:tab/>
        <w:t>(ii)</w:t>
      </w:r>
      <w:r w:rsidRPr="003662E5">
        <w:tab/>
        <w:t xml:space="preserve">to renew the person’s registration </w:t>
      </w:r>
      <w:r w:rsidR="004F112E" w:rsidRPr="003662E5">
        <w:t>under the scheme in relation to a foreign</w:t>
      </w:r>
      <w:r w:rsidRPr="003662E5">
        <w:t xml:space="preserve"> principal by the end of a period; and</w:t>
      </w:r>
    </w:p>
    <w:p w:rsidR="00EB012D" w:rsidRPr="003662E5" w:rsidRDefault="00EB012D" w:rsidP="00AB4693">
      <w:pPr>
        <w:pStyle w:val="paragraph"/>
      </w:pPr>
      <w:r w:rsidRPr="003662E5">
        <w:tab/>
        <w:t>(b)</w:t>
      </w:r>
      <w:r w:rsidRPr="003662E5">
        <w:tab/>
        <w:t>the person intentionally omits, or is reckless as to whether the person has omitted, to do so.</w:t>
      </w:r>
    </w:p>
    <w:p w:rsidR="00EB012D" w:rsidRPr="003662E5" w:rsidRDefault="00EB012D" w:rsidP="00AB4693">
      <w:pPr>
        <w:pStyle w:val="Penalty"/>
      </w:pPr>
      <w:r w:rsidRPr="003662E5">
        <w:t>Penalty:</w:t>
      </w:r>
      <w:r w:rsidRPr="003662E5">
        <w:tab/>
        <w:t>Imprisonment for 12 months.</w:t>
      </w:r>
    </w:p>
    <w:p w:rsidR="00750862" w:rsidRPr="003662E5" w:rsidRDefault="00750862" w:rsidP="000D1E94">
      <w:pPr>
        <w:pStyle w:val="ActHead5"/>
      </w:pPr>
      <w:bookmarkStart w:id="94" w:name="_Toc533080056"/>
      <w:r w:rsidRPr="003662E5">
        <w:rPr>
          <w:rStyle w:val="CharSectno"/>
        </w:rPr>
        <w:lastRenderedPageBreak/>
        <w:t>57A</w:t>
      </w:r>
      <w:r w:rsidRPr="003662E5">
        <w:t xml:space="preserve">  Giving notice of end of liability to register while still liable to register</w:t>
      </w:r>
      <w:bookmarkEnd w:id="94"/>
    </w:p>
    <w:p w:rsidR="00750862" w:rsidRPr="003662E5" w:rsidRDefault="00750862" w:rsidP="000D1E94">
      <w:pPr>
        <w:pStyle w:val="SubsectionHead"/>
      </w:pPr>
      <w:r w:rsidRPr="003662E5">
        <w:t>Notice given knowing arrangement still exists, and registrable activity undertaken</w:t>
      </w:r>
    </w:p>
    <w:p w:rsidR="00750862" w:rsidRPr="003662E5" w:rsidRDefault="00750862" w:rsidP="000D1E94">
      <w:pPr>
        <w:pStyle w:val="subsection"/>
        <w:keepNext/>
        <w:keepLines/>
      </w:pPr>
      <w:r w:rsidRPr="003662E5">
        <w:tab/>
        <w:t>(1)</w:t>
      </w:r>
      <w:r w:rsidRPr="003662E5">
        <w:tab/>
        <w:t>A person commits an offence if:</w:t>
      </w:r>
    </w:p>
    <w:p w:rsidR="00750862" w:rsidRPr="003662E5" w:rsidRDefault="00750862" w:rsidP="000D1E94">
      <w:pPr>
        <w:pStyle w:val="paragraph"/>
        <w:keepNext/>
        <w:keepLines/>
      </w:pPr>
      <w:r w:rsidRPr="003662E5">
        <w:tab/>
        <w:t>(a)</w:t>
      </w:r>
      <w:r w:rsidRPr="003662E5">
        <w:tab/>
        <w:t>the person gives the Secretary a notice under section</w:t>
      </w:r>
      <w:r w:rsidR="003662E5">
        <w:t> </w:t>
      </w:r>
      <w:r w:rsidRPr="003662E5">
        <w:t>31 (notice of end of liability to register) for the person’s registration under the scheme in relation to a foreign principal; and</w:t>
      </w:r>
    </w:p>
    <w:p w:rsidR="00750862" w:rsidRPr="003662E5" w:rsidRDefault="00750862" w:rsidP="00750862">
      <w:pPr>
        <w:pStyle w:val="paragraph"/>
      </w:pPr>
      <w:r w:rsidRPr="003662E5">
        <w:tab/>
        <w:t>(b)</w:t>
      </w:r>
      <w:r w:rsidRPr="003662E5">
        <w:tab/>
        <w:t>at the time the person does so a registrable arrangement exists between the person and the foreign principal; and</w:t>
      </w:r>
    </w:p>
    <w:p w:rsidR="00750862" w:rsidRPr="003662E5" w:rsidRDefault="00750862" w:rsidP="00750862">
      <w:pPr>
        <w:pStyle w:val="paragraph"/>
      </w:pPr>
      <w:r w:rsidRPr="003662E5">
        <w:tab/>
        <w:t>(c)</w:t>
      </w:r>
      <w:r w:rsidRPr="003662E5">
        <w:tab/>
        <w:t>the person knows that the registrable arrangement will still be in existence on the day specified in the notice under subsection</w:t>
      </w:r>
      <w:r w:rsidR="003662E5">
        <w:t> </w:t>
      </w:r>
      <w:r w:rsidRPr="003662E5">
        <w:t>31(3) as the day the person’s registration in relation to the foreign principal is to cease; and</w:t>
      </w:r>
    </w:p>
    <w:p w:rsidR="00750862" w:rsidRPr="003662E5" w:rsidRDefault="00750862" w:rsidP="00750862">
      <w:pPr>
        <w:pStyle w:val="paragraph"/>
      </w:pPr>
      <w:r w:rsidRPr="003662E5">
        <w:tab/>
        <w:t>(d)</w:t>
      </w:r>
      <w:r w:rsidRPr="003662E5">
        <w:tab/>
        <w:t>the person undertakes an activity on behalf of the foreign principal after that day; and</w:t>
      </w:r>
    </w:p>
    <w:p w:rsidR="00750862" w:rsidRPr="003662E5" w:rsidRDefault="00750862" w:rsidP="00750862">
      <w:pPr>
        <w:pStyle w:val="paragraph"/>
      </w:pPr>
      <w:r w:rsidRPr="003662E5">
        <w:tab/>
        <w:t>(e)</w:t>
      </w:r>
      <w:r w:rsidRPr="003662E5">
        <w:tab/>
        <w:t>the activity is registrable in relation to the foreign principal.</w:t>
      </w:r>
    </w:p>
    <w:p w:rsidR="00750862" w:rsidRPr="003662E5" w:rsidRDefault="00750862" w:rsidP="00750862">
      <w:pPr>
        <w:pStyle w:val="Penalty"/>
      </w:pPr>
      <w:r w:rsidRPr="003662E5">
        <w:t>Penalty:</w:t>
      </w:r>
      <w:r w:rsidRPr="003662E5">
        <w:tab/>
        <w:t>Imprisonment for 5 years.</w:t>
      </w:r>
    </w:p>
    <w:p w:rsidR="00750862" w:rsidRPr="003662E5" w:rsidRDefault="00750862" w:rsidP="00750862">
      <w:pPr>
        <w:pStyle w:val="SubsectionHead"/>
      </w:pPr>
      <w:r w:rsidRPr="003662E5">
        <w:t>Notice given reckless as to whether arrangement still exists, and registrable activity undertaken</w:t>
      </w:r>
    </w:p>
    <w:p w:rsidR="00750862" w:rsidRPr="003662E5" w:rsidRDefault="00750862" w:rsidP="00750862">
      <w:pPr>
        <w:pStyle w:val="subsection"/>
      </w:pPr>
      <w:r w:rsidRPr="003662E5">
        <w:tab/>
        <w:t>(2)</w:t>
      </w:r>
      <w:r w:rsidRPr="003662E5">
        <w:tab/>
        <w:t>A person commits an offence if:</w:t>
      </w:r>
    </w:p>
    <w:p w:rsidR="00750862" w:rsidRPr="003662E5" w:rsidRDefault="00750862" w:rsidP="00750862">
      <w:pPr>
        <w:pStyle w:val="paragraph"/>
      </w:pPr>
      <w:r w:rsidRPr="003662E5">
        <w:tab/>
        <w:t>(a)</w:t>
      </w:r>
      <w:r w:rsidRPr="003662E5">
        <w:tab/>
        <w:t>the person gives the Secretary a notice under section</w:t>
      </w:r>
      <w:r w:rsidR="003662E5">
        <w:t> </w:t>
      </w:r>
      <w:r w:rsidRPr="003662E5">
        <w:t>31 (notice of end of liability to register) for the person’s registration under the scheme in relation to a foreign principal; and</w:t>
      </w:r>
    </w:p>
    <w:p w:rsidR="00750862" w:rsidRPr="003662E5" w:rsidRDefault="00750862" w:rsidP="00750862">
      <w:pPr>
        <w:pStyle w:val="paragraph"/>
      </w:pPr>
      <w:r w:rsidRPr="003662E5">
        <w:tab/>
        <w:t>(b)</w:t>
      </w:r>
      <w:r w:rsidRPr="003662E5">
        <w:tab/>
        <w:t>at the time the person does so a registrable arrangement exists between the person and the foreign principal; and</w:t>
      </w:r>
    </w:p>
    <w:p w:rsidR="00750862" w:rsidRPr="003662E5" w:rsidRDefault="00750862" w:rsidP="00750862">
      <w:pPr>
        <w:pStyle w:val="paragraph"/>
      </w:pPr>
      <w:r w:rsidRPr="003662E5">
        <w:tab/>
        <w:t>(c)</w:t>
      </w:r>
      <w:r w:rsidRPr="003662E5">
        <w:tab/>
        <w:t>the registrable arrangement will still be in existence on the day specified in the notice under subsection</w:t>
      </w:r>
      <w:r w:rsidR="003662E5">
        <w:t> </w:t>
      </w:r>
      <w:r w:rsidRPr="003662E5">
        <w:t>31(3) as the day the person’s registration in relation to the foreign principal is to cease; and</w:t>
      </w:r>
    </w:p>
    <w:p w:rsidR="00750862" w:rsidRPr="003662E5" w:rsidRDefault="00750862" w:rsidP="00750862">
      <w:pPr>
        <w:pStyle w:val="paragraph"/>
      </w:pPr>
      <w:r w:rsidRPr="003662E5">
        <w:lastRenderedPageBreak/>
        <w:tab/>
        <w:t>(d)</w:t>
      </w:r>
      <w:r w:rsidRPr="003662E5">
        <w:tab/>
        <w:t>the person undertakes an activity on behalf of the foreign principal after that day; and</w:t>
      </w:r>
    </w:p>
    <w:p w:rsidR="00750862" w:rsidRPr="003662E5" w:rsidRDefault="00750862" w:rsidP="00750862">
      <w:pPr>
        <w:pStyle w:val="paragraph"/>
      </w:pPr>
      <w:r w:rsidRPr="003662E5">
        <w:tab/>
        <w:t>(e)</w:t>
      </w:r>
      <w:r w:rsidRPr="003662E5">
        <w:tab/>
        <w:t>the activity is registrable in relation to the foreign principal.</w:t>
      </w:r>
    </w:p>
    <w:p w:rsidR="00750862" w:rsidRPr="003662E5" w:rsidRDefault="00750862" w:rsidP="00750862">
      <w:pPr>
        <w:pStyle w:val="Penalty"/>
      </w:pPr>
      <w:r w:rsidRPr="003662E5">
        <w:t>Penalty:</w:t>
      </w:r>
      <w:r w:rsidRPr="003662E5">
        <w:tab/>
        <w:t>Imprisonment for 3 years.</w:t>
      </w:r>
    </w:p>
    <w:p w:rsidR="00750862" w:rsidRPr="003662E5" w:rsidRDefault="00750862" w:rsidP="00750862">
      <w:pPr>
        <w:pStyle w:val="SubsectionHead"/>
      </w:pPr>
      <w:r w:rsidRPr="003662E5">
        <w:t>Notice given knowing arrangement still exists, whether or not registrable activity undertaken</w:t>
      </w:r>
    </w:p>
    <w:p w:rsidR="00750862" w:rsidRPr="003662E5" w:rsidRDefault="00750862" w:rsidP="00750862">
      <w:pPr>
        <w:pStyle w:val="subsection"/>
      </w:pPr>
      <w:r w:rsidRPr="003662E5">
        <w:tab/>
        <w:t>(3)</w:t>
      </w:r>
      <w:r w:rsidRPr="003662E5">
        <w:tab/>
        <w:t>A person commits an offence if:</w:t>
      </w:r>
    </w:p>
    <w:p w:rsidR="00750862" w:rsidRPr="003662E5" w:rsidRDefault="00750862" w:rsidP="00750862">
      <w:pPr>
        <w:pStyle w:val="paragraph"/>
      </w:pPr>
      <w:r w:rsidRPr="003662E5">
        <w:tab/>
        <w:t>(a)</w:t>
      </w:r>
      <w:r w:rsidRPr="003662E5">
        <w:tab/>
        <w:t>the person gives the Secretary a notice under section</w:t>
      </w:r>
      <w:r w:rsidR="003662E5">
        <w:t> </w:t>
      </w:r>
      <w:r w:rsidRPr="003662E5">
        <w:t>31 (notice of end of liability to register) for the person’s registration under the scheme in relation to the foreign principal; and</w:t>
      </w:r>
    </w:p>
    <w:p w:rsidR="00750862" w:rsidRPr="003662E5" w:rsidRDefault="00750862" w:rsidP="00750862">
      <w:pPr>
        <w:pStyle w:val="paragraph"/>
      </w:pPr>
      <w:r w:rsidRPr="003662E5">
        <w:tab/>
        <w:t>(b)</w:t>
      </w:r>
      <w:r w:rsidRPr="003662E5">
        <w:tab/>
        <w:t>at the time the person does so a registrable arrangement exists between the person and the foreign principal; and</w:t>
      </w:r>
    </w:p>
    <w:p w:rsidR="00750862" w:rsidRPr="003662E5" w:rsidRDefault="00750862" w:rsidP="00750862">
      <w:pPr>
        <w:pStyle w:val="paragraph"/>
      </w:pPr>
      <w:r w:rsidRPr="003662E5">
        <w:tab/>
        <w:t>(c)</w:t>
      </w:r>
      <w:r w:rsidRPr="003662E5">
        <w:tab/>
        <w:t>the person knows that the registrable arrangement will still be in existence on the day specified in the notice under subsection</w:t>
      </w:r>
      <w:r w:rsidR="003662E5">
        <w:t> </w:t>
      </w:r>
      <w:r w:rsidRPr="003662E5">
        <w:t>31(3) as the day the person’s registration in relation to the foreign principal is to cease.</w:t>
      </w:r>
    </w:p>
    <w:p w:rsidR="00750862" w:rsidRPr="003662E5" w:rsidRDefault="00750862" w:rsidP="00750862">
      <w:pPr>
        <w:pStyle w:val="Penalty"/>
      </w:pPr>
      <w:r w:rsidRPr="003662E5">
        <w:t>Penalty:</w:t>
      </w:r>
      <w:r w:rsidRPr="003662E5">
        <w:tab/>
        <w:t>Imprisonment for 12 months.</w:t>
      </w:r>
    </w:p>
    <w:p w:rsidR="00750862" w:rsidRPr="003662E5" w:rsidRDefault="00750862" w:rsidP="00750862">
      <w:pPr>
        <w:pStyle w:val="SubsectionHead"/>
      </w:pPr>
      <w:r w:rsidRPr="003662E5">
        <w:t>Notice given reckless as to whether arrangement still exists, whether or not registrable activity undertaken</w:t>
      </w:r>
    </w:p>
    <w:p w:rsidR="00750862" w:rsidRPr="003662E5" w:rsidRDefault="00750862" w:rsidP="00750862">
      <w:pPr>
        <w:pStyle w:val="subsection"/>
      </w:pPr>
      <w:r w:rsidRPr="003662E5">
        <w:tab/>
        <w:t>(4)</w:t>
      </w:r>
      <w:r w:rsidRPr="003662E5">
        <w:tab/>
        <w:t>A person commits an offence if:</w:t>
      </w:r>
    </w:p>
    <w:p w:rsidR="00750862" w:rsidRPr="003662E5" w:rsidRDefault="00750862" w:rsidP="00750862">
      <w:pPr>
        <w:pStyle w:val="paragraph"/>
      </w:pPr>
      <w:r w:rsidRPr="003662E5">
        <w:tab/>
        <w:t>(a)</w:t>
      </w:r>
      <w:r w:rsidRPr="003662E5">
        <w:tab/>
        <w:t>the person gives the Secretary a notice under section</w:t>
      </w:r>
      <w:r w:rsidR="003662E5">
        <w:t> </w:t>
      </w:r>
      <w:r w:rsidRPr="003662E5">
        <w:t>31 (notice of end of liability to register) for the person’s registration under the scheme in relation to the foreign principal; and</w:t>
      </w:r>
    </w:p>
    <w:p w:rsidR="00750862" w:rsidRPr="003662E5" w:rsidRDefault="00750862" w:rsidP="00750862">
      <w:pPr>
        <w:pStyle w:val="paragraph"/>
      </w:pPr>
      <w:r w:rsidRPr="003662E5">
        <w:tab/>
        <w:t>(b)</w:t>
      </w:r>
      <w:r w:rsidRPr="003662E5">
        <w:tab/>
        <w:t>at the time the person does so a registrable arrangement exists between the person and the foreign principal; and</w:t>
      </w:r>
    </w:p>
    <w:p w:rsidR="00750862" w:rsidRPr="003662E5" w:rsidRDefault="00750862" w:rsidP="00750862">
      <w:pPr>
        <w:pStyle w:val="paragraph"/>
      </w:pPr>
      <w:r w:rsidRPr="003662E5">
        <w:tab/>
        <w:t>(c)</w:t>
      </w:r>
      <w:r w:rsidRPr="003662E5">
        <w:tab/>
        <w:t>the registrable arrangement will still be in existence on the day specified in the notice under subsection</w:t>
      </w:r>
      <w:r w:rsidR="003662E5">
        <w:t> </w:t>
      </w:r>
      <w:r w:rsidRPr="003662E5">
        <w:t>31(3) as the day the person’s registration in relation to the foreign principal is to cease.</w:t>
      </w:r>
    </w:p>
    <w:p w:rsidR="00750862" w:rsidRPr="003662E5" w:rsidRDefault="00750862" w:rsidP="00750862">
      <w:pPr>
        <w:pStyle w:val="Penalty"/>
      </w:pPr>
      <w:r w:rsidRPr="003662E5">
        <w:lastRenderedPageBreak/>
        <w:t>Penalty:</w:t>
      </w:r>
      <w:r w:rsidRPr="003662E5">
        <w:tab/>
        <w:t>Imprisonment for 6 months.</w:t>
      </w:r>
    </w:p>
    <w:p w:rsidR="00EB012D" w:rsidRPr="003662E5" w:rsidRDefault="00EB012D" w:rsidP="00AB4693">
      <w:pPr>
        <w:pStyle w:val="ActHead5"/>
      </w:pPr>
      <w:bookmarkStart w:id="95" w:name="_Toc533080057"/>
      <w:r w:rsidRPr="003662E5">
        <w:rPr>
          <w:rStyle w:val="CharSectno"/>
        </w:rPr>
        <w:t>58</w:t>
      </w:r>
      <w:r w:rsidRPr="003662E5">
        <w:t xml:space="preserve">  Failure to fulfil responsibilities under the scheme</w:t>
      </w:r>
      <w:bookmarkEnd w:id="95"/>
    </w:p>
    <w:p w:rsidR="00EB012D" w:rsidRPr="003662E5" w:rsidRDefault="00EB012D" w:rsidP="00AB4693">
      <w:pPr>
        <w:pStyle w:val="SubsectionHead"/>
      </w:pPr>
      <w:r w:rsidRPr="003662E5">
        <w:t>Failure to fulfil reporting responsibility</w:t>
      </w:r>
    </w:p>
    <w:p w:rsidR="00EB012D" w:rsidRPr="003662E5" w:rsidRDefault="00EB012D" w:rsidP="00AB4693">
      <w:pPr>
        <w:pStyle w:val="subsection"/>
      </w:pPr>
      <w:r w:rsidRPr="003662E5">
        <w:tab/>
        <w:t>(1)</w:t>
      </w:r>
      <w:r w:rsidRPr="003662E5">
        <w:tab/>
        <w:t>A person commits an offence if:</w:t>
      </w:r>
    </w:p>
    <w:p w:rsidR="00EB012D" w:rsidRPr="003662E5" w:rsidRDefault="00EB012D" w:rsidP="00AB4693">
      <w:pPr>
        <w:pStyle w:val="paragraph"/>
      </w:pPr>
      <w:r w:rsidRPr="003662E5">
        <w:tab/>
        <w:t>(a)</w:t>
      </w:r>
      <w:r w:rsidRPr="003662E5">
        <w:tab/>
        <w:t>the person is required to give a notice under a provision of Division</w:t>
      </w:r>
      <w:r w:rsidR="003662E5">
        <w:t> </w:t>
      </w:r>
      <w:r w:rsidRPr="003662E5">
        <w:t>2 of Part</w:t>
      </w:r>
      <w:r w:rsidR="003662E5">
        <w:t> </w:t>
      </w:r>
      <w:r w:rsidRPr="003662E5">
        <w:t>3 (reporting to the Secretary); and</w:t>
      </w:r>
    </w:p>
    <w:p w:rsidR="00EB012D" w:rsidRPr="003662E5" w:rsidRDefault="00EB012D" w:rsidP="00AB4693">
      <w:pPr>
        <w:pStyle w:val="paragraph"/>
      </w:pPr>
      <w:r w:rsidRPr="003662E5">
        <w:tab/>
        <w:t>(b)</w:t>
      </w:r>
      <w:r w:rsidRPr="003662E5">
        <w:tab/>
        <w:t>the person fails to give the notice in accordance with the provision.</w:t>
      </w:r>
    </w:p>
    <w:p w:rsidR="00EB012D" w:rsidRPr="003662E5" w:rsidRDefault="00EB012D" w:rsidP="00AB4693">
      <w:pPr>
        <w:pStyle w:val="Penalty"/>
      </w:pPr>
      <w:r w:rsidRPr="003662E5">
        <w:t>Penalty:</w:t>
      </w:r>
      <w:r w:rsidRPr="003662E5">
        <w:tab/>
        <w:t>60 penalty units.</w:t>
      </w:r>
    </w:p>
    <w:p w:rsidR="00EB012D" w:rsidRPr="003662E5" w:rsidRDefault="00EB012D" w:rsidP="00AB4693">
      <w:pPr>
        <w:pStyle w:val="SubsectionHead"/>
      </w:pPr>
      <w:r w:rsidRPr="003662E5">
        <w:t>Failure to fulfil responsibility to disclose in communications activity</w:t>
      </w:r>
    </w:p>
    <w:p w:rsidR="00EB012D" w:rsidRPr="003662E5" w:rsidRDefault="00EB012D" w:rsidP="00AB4693">
      <w:pPr>
        <w:pStyle w:val="subsection"/>
      </w:pPr>
      <w:r w:rsidRPr="003662E5">
        <w:tab/>
        <w:t>(2)</w:t>
      </w:r>
      <w:r w:rsidRPr="003662E5">
        <w:tab/>
        <w:t>A person commits an offence if:</w:t>
      </w:r>
    </w:p>
    <w:p w:rsidR="00EB012D" w:rsidRPr="003662E5" w:rsidRDefault="00EB012D" w:rsidP="00AB4693">
      <w:pPr>
        <w:pStyle w:val="paragraph"/>
      </w:pPr>
      <w:r w:rsidRPr="003662E5">
        <w:tab/>
        <w:t>(a)</w:t>
      </w:r>
      <w:r w:rsidRPr="003662E5">
        <w:tab/>
        <w:t>the person is required to make a disclosure in accordance with the rules under section</w:t>
      </w:r>
      <w:r w:rsidR="003662E5">
        <w:t> </w:t>
      </w:r>
      <w:r w:rsidRPr="003662E5">
        <w:t>38 (disclosure in communications activity); and</w:t>
      </w:r>
    </w:p>
    <w:p w:rsidR="00EB012D" w:rsidRPr="003662E5" w:rsidRDefault="00EB012D" w:rsidP="00AB4693">
      <w:pPr>
        <w:pStyle w:val="paragraph"/>
      </w:pPr>
      <w:r w:rsidRPr="003662E5">
        <w:tab/>
        <w:t>(b)</w:t>
      </w:r>
      <w:r w:rsidRPr="003662E5">
        <w:tab/>
        <w:t>the person fails to make the disclosure in accordance with the rules.</w:t>
      </w:r>
    </w:p>
    <w:p w:rsidR="00EB012D" w:rsidRPr="003662E5" w:rsidRDefault="00EB012D" w:rsidP="00AB4693">
      <w:pPr>
        <w:pStyle w:val="Penalty"/>
      </w:pPr>
      <w:r w:rsidRPr="003662E5">
        <w:t>Penalty:</w:t>
      </w:r>
      <w:r w:rsidRPr="003662E5">
        <w:tab/>
        <w:t>60 penalty units.</w:t>
      </w:r>
    </w:p>
    <w:p w:rsidR="00EB012D" w:rsidRPr="003662E5" w:rsidRDefault="00EB012D" w:rsidP="00AB4693">
      <w:pPr>
        <w:pStyle w:val="SubsectionHead"/>
      </w:pPr>
      <w:r w:rsidRPr="003662E5">
        <w:t>Failure to keep records</w:t>
      </w:r>
    </w:p>
    <w:p w:rsidR="00EB012D" w:rsidRPr="003662E5" w:rsidRDefault="00EB012D" w:rsidP="00AB4693">
      <w:pPr>
        <w:pStyle w:val="subsection"/>
      </w:pPr>
      <w:r w:rsidRPr="003662E5">
        <w:tab/>
        <w:t>(3)</w:t>
      </w:r>
      <w:r w:rsidRPr="003662E5">
        <w:tab/>
        <w:t>A person commits an offence if:</w:t>
      </w:r>
    </w:p>
    <w:p w:rsidR="00EB012D" w:rsidRPr="003662E5" w:rsidRDefault="00EB012D" w:rsidP="00AB4693">
      <w:pPr>
        <w:pStyle w:val="paragraph"/>
      </w:pPr>
      <w:r w:rsidRPr="003662E5">
        <w:tab/>
        <w:t>(a)</w:t>
      </w:r>
      <w:r w:rsidRPr="003662E5">
        <w:tab/>
        <w:t>the person is required to keep records of a matter under section</w:t>
      </w:r>
      <w:r w:rsidR="003662E5">
        <w:t> </w:t>
      </w:r>
      <w:r w:rsidRPr="003662E5">
        <w:t>40 (keeping records) for a period; and</w:t>
      </w:r>
    </w:p>
    <w:p w:rsidR="00EB012D" w:rsidRPr="003662E5" w:rsidRDefault="00EB012D" w:rsidP="00AB4693">
      <w:pPr>
        <w:pStyle w:val="paragraph"/>
      </w:pPr>
      <w:r w:rsidRPr="003662E5">
        <w:tab/>
        <w:t>(b)</w:t>
      </w:r>
      <w:r w:rsidRPr="003662E5">
        <w:tab/>
        <w:t>the person fails to do so.</w:t>
      </w:r>
    </w:p>
    <w:p w:rsidR="00EB012D" w:rsidRPr="003662E5" w:rsidRDefault="00EB012D" w:rsidP="00AB4693">
      <w:pPr>
        <w:pStyle w:val="Penalty"/>
      </w:pPr>
      <w:r w:rsidRPr="003662E5">
        <w:t>Penalty:</w:t>
      </w:r>
      <w:r w:rsidRPr="003662E5">
        <w:tab/>
        <w:t>60 penalty units.</w:t>
      </w:r>
    </w:p>
    <w:p w:rsidR="00EB012D" w:rsidRPr="003662E5" w:rsidRDefault="00EB012D" w:rsidP="00AB4693">
      <w:pPr>
        <w:pStyle w:val="ActHead5"/>
      </w:pPr>
      <w:bookmarkStart w:id="96" w:name="_Toc533080058"/>
      <w:r w:rsidRPr="003662E5">
        <w:rPr>
          <w:rStyle w:val="CharSectno"/>
        </w:rPr>
        <w:t>59</w:t>
      </w:r>
      <w:r w:rsidRPr="003662E5">
        <w:t xml:space="preserve">  Failure to comply with notice requiring information</w:t>
      </w:r>
      <w:bookmarkEnd w:id="96"/>
    </w:p>
    <w:p w:rsidR="00EB012D" w:rsidRPr="003662E5" w:rsidRDefault="00EB012D" w:rsidP="00AB4693">
      <w:pPr>
        <w:pStyle w:val="subsection"/>
      </w:pPr>
      <w:r w:rsidRPr="003662E5">
        <w:tab/>
        <w:t>(1)</w:t>
      </w:r>
      <w:r w:rsidRPr="003662E5">
        <w:tab/>
        <w:t>A person commits an offence if:</w:t>
      </w:r>
    </w:p>
    <w:p w:rsidR="00EB012D" w:rsidRPr="003662E5" w:rsidRDefault="00EB012D" w:rsidP="00AB4693">
      <w:pPr>
        <w:pStyle w:val="paragraph"/>
      </w:pPr>
      <w:r w:rsidRPr="003662E5">
        <w:tab/>
        <w:t>(a)</w:t>
      </w:r>
      <w:r w:rsidRPr="003662E5">
        <w:tab/>
        <w:t>the person is given a notice under section</w:t>
      </w:r>
      <w:r w:rsidR="003662E5">
        <w:t> </w:t>
      </w:r>
      <w:r w:rsidRPr="003662E5">
        <w:t>45 or 46; and</w:t>
      </w:r>
    </w:p>
    <w:p w:rsidR="00EB012D" w:rsidRPr="003662E5" w:rsidRDefault="00EB012D" w:rsidP="00AB4693">
      <w:pPr>
        <w:pStyle w:val="paragraph"/>
      </w:pPr>
      <w:r w:rsidRPr="003662E5">
        <w:lastRenderedPageBreak/>
        <w:tab/>
        <w:t>(b)</w:t>
      </w:r>
      <w:r w:rsidRPr="003662E5">
        <w:tab/>
        <w:t>the person fails to comply with the notice:</w:t>
      </w:r>
    </w:p>
    <w:p w:rsidR="00EB012D" w:rsidRPr="003662E5" w:rsidRDefault="00EB012D" w:rsidP="00AB4693">
      <w:pPr>
        <w:pStyle w:val="paragraphsub"/>
      </w:pPr>
      <w:r w:rsidRPr="003662E5">
        <w:tab/>
        <w:t>(i)</w:t>
      </w:r>
      <w:r w:rsidRPr="003662E5">
        <w:tab/>
        <w:t>by the end of the period specified in the notice; or</w:t>
      </w:r>
    </w:p>
    <w:p w:rsidR="00EB012D" w:rsidRPr="003662E5" w:rsidRDefault="00EB012D" w:rsidP="00AB4693">
      <w:pPr>
        <w:pStyle w:val="paragraphsub"/>
      </w:pPr>
      <w:r w:rsidRPr="003662E5">
        <w:tab/>
        <w:t>(ii)</w:t>
      </w:r>
      <w:r w:rsidRPr="003662E5">
        <w:tab/>
        <w:t>if the Secretary extends that period—by the end of the extended period.</w:t>
      </w:r>
    </w:p>
    <w:p w:rsidR="009923AE" w:rsidRPr="003662E5" w:rsidRDefault="009923AE" w:rsidP="009923AE">
      <w:pPr>
        <w:pStyle w:val="notetext"/>
      </w:pPr>
      <w:r w:rsidRPr="003662E5">
        <w:t>Note:</w:t>
      </w:r>
      <w:r w:rsidRPr="003662E5">
        <w:tab/>
        <w:t>A notice given under section</w:t>
      </w:r>
      <w:r w:rsidR="003662E5">
        <w:t> </w:t>
      </w:r>
      <w:r w:rsidRPr="003662E5">
        <w:t>45 or 46 does not override certain privileges and immunities (see section</w:t>
      </w:r>
      <w:r w:rsidR="003662E5">
        <w:t> </w:t>
      </w:r>
      <w:r w:rsidRPr="003662E5">
        <w:t>9A).</w:t>
      </w:r>
    </w:p>
    <w:p w:rsidR="00EB012D" w:rsidRPr="003662E5" w:rsidRDefault="00EB012D" w:rsidP="00AB4693">
      <w:pPr>
        <w:pStyle w:val="Penalty"/>
      </w:pPr>
      <w:r w:rsidRPr="003662E5">
        <w:t>Penalty:</w:t>
      </w:r>
      <w:r w:rsidRPr="003662E5">
        <w:tab/>
        <w:t>Imprisonment for 6 months.</w:t>
      </w:r>
    </w:p>
    <w:p w:rsidR="00EB012D" w:rsidRPr="003662E5" w:rsidRDefault="00EB012D" w:rsidP="00AB4693">
      <w:pPr>
        <w:pStyle w:val="subsection"/>
      </w:pPr>
      <w:r w:rsidRPr="003662E5">
        <w:tab/>
        <w:t>(2)</w:t>
      </w:r>
      <w:r w:rsidRPr="003662E5">
        <w:tab/>
      </w:r>
      <w:r w:rsidR="003662E5">
        <w:t>Subsection (</w:t>
      </w:r>
      <w:r w:rsidRPr="003662E5">
        <w:t>1) does not apply if:</w:t>
      </w:r>
    </w:p>
    <w:p w:rsidR="00EB012D" w:rsidRPr="003662E5" w:rsidRDefault="00EB012D" w:rsidP="00AB4693">
      <w:pPr>
        <w:pStyle w:val="paragraph"/>
      </w:pPr>
      <w:r w:rsidRPr="003662E5">
        <w:tab/>
        <w:t>(a)</w:t>
      </w:r>
      <w:r w:rsidRPr="003662E5">
        <w:tab/>
        <w:t>the person fails to comply with the notice only because the person does not provide the information or a document within the applicable period; and</w:t>
      </w:r>
    </w:p>
    <w:p w:rsidR="00EB012D" w:rsidRPr="003662E5" w:rsidRDefault="00EB012D" w:rsidP="00AB4693">
      <w:pPr>
        <w:pStyle w:val="paragraph"/>
      </w:pPr>
      <w:r w:rsidRPr="003662E5">
        <w:tab/>
        <w:t>(b)</w:t>
      </w:r>
      <w:r w:rsidRPr="003662E5">
        <w:tab/>
        <w:t>the person took all reasonable steps to provide the information or document within that period; and</w:t>
      </w:r>
    </w:p>
    <w:p w:rsidR="00EB012D" w:rsidRPr="003662E5" w:rsidRDefault="00EB012D" w:rsidP="00AB4693">
      <w:pPr>
        <w:pStyle w:val="paragraph"/>
      </w:pPr>
      <w:r w:rsidRPr="003662E5">
        <w:tab/>
        <w:t>(c)</w:t>
      </w:r>
      <w:r w:rsidRPr="003662E5">
        <w:tab/>
        <w:t>the person provides the information or document as soon as practicable after the end of that period.</w:t>
      </w:r>
    </w:p>
    <w:p w:rsidR="00EB012D" w:rsidRPr="003662E5" w:rsidRDefault="00EB012D" w:rsidP="00AB4693">
      <w:pPr>
        <w:pStyle w:val="notetext"/>
      </w:pPr>
      <w:r w:rsidRPr="003662E5">
        <w:t>Note:</w:t>
      </w:r>
      <w:r w:rsidRPr="003662E5">
        <w:tab/>
        <w:t xml:space="preserve">A defendant bears an evidential burden in relation to the matter in this </w:t>
      </w:r>
      <w:r w:rsidR="003662E5">
        <w:t>subsection (</w:t>
      </w:r>
      <w:r w:rsidRPr="003662E5">
        <w:t>see subsection</w:t>
      </w:r>
      <w:r w:rsidR="003662E5">
        <w:t> </w:t>
      </w:r>
      <w:r w:rsidRPr="003662E5">
        <w:t xml:space="preserve">13.3(3) of the </w:t>
      </w:r>
      <w:r w:rsidRPr="003662E5">
        <w:rPr>
          <w:i/>
        </w:rPr>
        <w:t>Criminal Code</w:t>
      </w:r>
      <w:r w:rsidRPr="003662E5">
        <w:t>).</w:t>
      </w:r>
    </w:p>
    <w:p w:rsidR="00EB012D" w:rsidRPr="003662E5" w:rsidRDefault="00EB012D" w:rsidP="00AB4693">
      <w:pPr>
        <w:pStyle w:val="ActHead5"/>
      </w:pPr>
      <w:bookmarkStart w:id="97" w:name="_Toc533080059"/>
      <w:r w:rsidRPr="003662E5">
        <w:rPr>
          <w:rStyle w:val="CharSectno"/>
        </w:rPr>
        <w:t>60</w:t>
      </w:r>
      <w:r w:rsidRPr="003662E5">
        <w:t xml:space="preserve">  False or misleading information or documents</w:t>
      </w:r>
      <w:bookmarkEnd w:id="97"/>
    </w:p>
    <w:p w:rsidR="00EB012D" w:rsidRPr="003662E5" w:rsidRDefault="00EB012D" w:rsidP="00AB4693">
      <w:pPr>
        <w:pStyle w:val="SubsectionHead"/>
      </w:pPr>
      <w:r w:rsidRPr="003662E5">
        <w:t>Offence</w:t>
      </w:r>
    </w:p>
    <w:p w:rsidR="00EB012D" w:rsidRPr="003662E5" w:rsidRDefault="00EB012D" w:rsidP="00AB4693">
      <w:pPr>
        <w:pStyle w:val="subsection"/>
      </w:pPr>
      <w:r w:rsidRPr="003662E5">
        <w:tab/>
        <w:t>(1)</w:t>
      </w:r>
      <w:r w:rsidRPr="003662E5">
        <w:tab/>
        <w:t>A person commits an offence if:</w:t>
      </w:r>
    </w:p>
    <w:p w:rsidR="00EB012D" w:rsidRPr="003662E5" w:rsidRDefault="00EB012D" w:rsidP="00AB4693">
      <w:pPr>
        <w:pStyle w:val="paragraph"/>
      </w:pPr>
      <w:r w:rsidRPr="003662E5">
        <w:tab/>
        <w:t>(a)</w:t>
      </w:r>
      <w:r w:rsidRPr="003662E5">
        <w:tab/>
        <w:t>the person gives information or produces a document to the Secretary; and</w:t>
      </w:r>
    </w:p>
    <w:p w:rsidR="00EB012D" w:rsidRPr="003662E5" w:rsidRDefault="00EB012D" w:rsidP="00AB4693">
      <w:pPr>
        <w:pStyle w:val="paragraph"/>
      </w:pPr>
      <w:r w:rsidRPr="003662E5">
        <w:tab/>
        <w:t>(b)</w:t>
      </w:r>
      <w:r w:rsidRPr="003662E5">
        <w:tab/>
        <w:t>the person does so in response to a notice given to the person under section</w:t>
      </w:r>
      <w:r w:rsidR="003662E5">
        <w:t> </w:t>
      </w:r>
      <w:r w:rsidRPr="003662E5">
        <w:t>45 (notice requiring information to satisfy Secretary whether person is liable to register) or 46 (notice requiring information relevant to scheme); and</w:t>
      </w:r>
    </w:p>
    <w:p w:rsidR="00EB012D" w:rsidRPr="003662E5" w:rsidRDefault="00EB012D" w:rsidP="00AB4693">
      <w:pPr>
        <w:pStyle w:val="paragraph"/>
      </w:pPr>
      <w:r w:rsidRPr="003662E5">
        <w:tab/>
        <w:t>(c)</w:t>
      </w:r>
      <w:r w:rsidRPr="003662E5">
        <w:tab/>
        <w:t>the person does so knowing that:</w:t>
      </w:r>
    </w:p>
    <w:p w:rsidR="00EB012D" w:rsidRPr="003662E5" w:rsidRDefault="00EB012D" w:rsidP="00AB4693">
      <w:pPr>
        <w:pStyle w:val="paragraphsub"/>
      </w:pPr>
      <w:r w:rsidRPr="003662E5">
        <w:tab/>
        <w:t>(i)</w:t>
      </w:r>
      <w:r w:rsidRPr="003662E5">
        <w:tab/>
        <w:t>the information or document is false or misleading; or</w:t>
      </w:r>
    </w:p>
    <w:p w:rsidR="00EB012D" w:rsidRPr="003662E5" w:rsidRDefault="00EB012D" w:rsidP="00AB4693">
      <w:pPr>
        <w:pStyle w:val="paragraphsub"/>
      </w:pPr>
      <w:r w:rsidRPr="003662E5">
        <w:tab/>
        <w:t>(ii)</w:t>
      </w:r>
      <w:r w:rsidRPr="003662E5">
        <w:tab/>
        <w:t>the information omits any matter or thing without which the information is misleading.</w:t>
      </w:r>
    </w:p>
    <w:p w:rsidR="00EB012D" w:rsidRPr="003662E5" w:rsidRDefault="00EB012D" w:rsidP="00AB4693">
      <w:pPr>
        <w:pStyle w:val="Penalty"/>
      </w:pPr>
      <w:r w:rsidRPr="003662E5">
        <w:t>Penalty:</w:t>
      </w:r>
      <w:r w:rsidRPr="003662E5">
        <w:tab/>
        <w:t xml:space="preserve">Imprisonment for </w:t>
      </w:r>
      <w:r w:rsidR="009923AE" w:rsidRPr="003662E5">
        <w:t>3</w:t>
      </w:r>
      <w:r w:rsidRPr="003662E5">
        <w:t xml:space="preserve"> years.</w:t>
      </w:r>
    </w:p>
    <w:p w:rsidR="00EB012D" w:rsidRPr="003662E5" w:rsidRDefault="00EB012D" w:rsidP="00AB4693">
      <w:pPr>
        <w:pStyle w:val="SubsectionHead"/>
      </w:pPr>
      <w:r w:rsidRPr="003662E5">
        <w:lastRenderedPageBreak/>
        <w:t>Defence—not material</w:t>
      </w:r>
    </w:p>
    <w:p w:rsidR="00EB012D" w:rsidRPr="003662E5" w:rsidRDefault="00EB012D" w:rsidP="00AB4693">
      <w:pPr>
        <w:pStyle w:val="subsection"/>
      </w:pPr>
      <w:r w:rsidRPr="003662E5">
        <w:tab/>
        <w:t>(2)</w:t>
      </w:r>
      <w:r w:rsidRPr="003662E5">
        <w:tab/>
      </w:r>
      <w:r w:rsidR="003662E5">
        <w:t>Subsection (</w:t>
      </w:r>
      <w:r w:rsidRPr="003662E5">
        <w:t xml:space="preserve">1) does not apply as a result of </w:t>
      </w:r>
      <w:r w:rsidR="003662E5">
        <w:t>subparagraph (</w:t>
      </w:r>
      <w:r w:rsidRPr="003662E5">
        <w:t>1)(c)(i) if the information or document is not false or misleading in a material particular.</w:t>
      </w:r>
    </w:p>
    <w:p w:rsidR="00EB012D" w:rsidRPr="003662E5" w:rsidRDefault="00EB012D" w:rsidP="00AB4693">
      <w:pPr>
        <w:pStyle w:val="notetext"/>
      </w:pPr>
      <w:r w:rsidRPr="003662E5">
        <w:t>Note:</w:t>
      </w:r>
      <w:r w:rsidRPr="003662E5">
        <w:tab/>
        <w:t xml:space="preserve">A defendant bears an evidential burden in relation to the matter in this </w:t>
      </w:r>
      <w:r w:rsidR="003662E5">
        <w:t>subsection (</w:t>
      </w:r>
      <w:r w:rsidRPr="003662E5">
        <w:t>see subsection</w:t>
      </w:r>
      <w:r w:rsidR="003662E5">
        <w:t> </w:t>
      </w:r>
      <w:r w:rsidRPr="003662E5">
        <w:t xml:space="preserve">13.3(3) of the </w:t>
      </w:r>
      <w:r w:rsidRPr="003662E5">
        <w:rPr>
          <w:i/>
        </w:rPr>
        <w:t>Criminal Code</w:t>
      </w:r>
      <w:r w:rsidRPr="003662E5">
        <w:t>).</w:t>
      </w:r>
    </w:p>
    <w:p w:rsidR="00EB012D" w:rsidRPr="003662E5" w:rsidRDefault="00EB012D" w:rsidP="00AB4693">
      <w:pPr>
        <w:pStyle w:val="subsection"/>
      </w:pPr>
      <w:r w:rsidRPr="003662E5">
        <w:tab/>
        <w:t>(3)</w:t>
      </w:r>
      <w:r w:rsidRPr="003662E5">
        <w:tab/>
      </w:r>
      <w:r w:rsidR="003662E5">
        <w:t>Subsection (</w:t>
      </w:r>
      <w:r w:rsidRPr="003662E5">
        <w:t xml:space="preserve">1) does not apply as a result of </w:t>
      </w:r>
      <w:r w:rsidR="003662E5">
        <w:t>subparagraph (</w:t>
      </w:r>
      <w:r w:rsidRPr="003662E5">
        <w:t>1)(c)(ii) if the information did not omit any matter or thing without which the information is misleading in a material particular.</w:t>
      </w:r>
    </w:p>
    <w:p w:rsidR="00EB012D" w:rsidRPr="003662E5" w:rsidRDefault="00EB012D" w:rsidP="00AB4693">
      <w:pPr>
        <w:pStyle w:val="notetext"/>
      </w:pPr>
      <w:r w:rsidRPr="003662E5">
        <w:t>Note:</w:t>
      </w:r>
      <w:r w:rsidRPr="003662E5">
        <w:tab/>
        <w:t xml:space="preserve">A defendant bears an evidential burden in relation to the matter in this </w:t>
      </w:r>
      <w:r w:rsidR="003662E5">
        <w:t>subsection (</w:t>
      </w:r>
      <w:r w:rsidRPr="003662E5">
        <w:t>see subsection</w:t>
      </w:r>
      <w:r w:rsidR="003662E5">
        <w:t> </w:t>
      </w:r>
      <w:r w:rsidRPr="003662E5">
        <w:t xml:space="preserve">13.3(3) of the </w:t>
      </w:r>
      <w:r w:rsidRPr="003662E5">
        <w:rPr>
          <w:i/>
        </w:rPr>
        <w:t>Criminal Code</w:t>
      </w:r>
      <w:r w:rsidRPr="003662E5">
        <w:t>).</w:t>
      </w:r>
    </w:p>
    <w:p w:rsidR="00EB012D" w:rsidRPr="003662E5" w:rsidRDefault="00EB012D" w:rsidP="00AB4693">
      <w:pPr>
        <w:pStyle w:val="SubsectionHead"/>
      </w:pPr>
      <w:r w:rsidRPr="003662E5">
        <w:t>Defence—not informed of offence</w:t>
      </w:r>
    </w:p>
    <w:p w:rsidR="00EB012D" w:rsidRPr="003662E5" w:rsidRDefault="00EB012D" w:rsidP="00AB4693">
      <w:pPr>
        <w:pStyle w:val="subsection"/>
      </w:pPr>
      <w:r w:rsidRPr="003662E5">
        <w:tab/>
        <w:t>(4)</w:t>
      </w:r>
      <w:r w:rsidRPr="003662E5">
        <w:tab/>
      </w:r>
      <w:r w:rsidR="003662E5">
        <w:t>Subsection (</w:t>
      </w:r>
      <w:r w:rsidRPr="003662E5">
        <w:t xml:space="preserve">1) does not apply if, before the person gave the information or produced the document to the Secretary, the Secretary did not take reasonable steps to inform the person of the existence of the offence against </w:t>
      </w:r>
      <w:r w:rsidR="003662E5">
        <w:t>subsection (</w:t>
      </w:r>
      <w:r w:rsidRPr="003662E5">
        <w:t>1).</w:t>
      </w:r>
    </w:p>
    <w:p w:rsidR="00EB012D" w:rsidRPr="003662E5" w:rsidRDefault="00EB012D" w:rsidP="00AB4693">
      <w:pPr>
        <w:pStyle w:val="notetext"/>
      </w:pPr>
      <w:r w:rsidRPr="003662E5">
        <w:t>Note:</w:t>
      </w:r>
      <w:r w:rsidRPr="003662E5">
        <w:tab/>
        <w:t xml:space="preserve">A defendant bears an evidential burden in relation to the matter in this </w:t>
      </w:r>
      <w:r w:rsidR="003662E5">
        <w:t>subsection (</w:t>
      </w:r>
      <w:r w:rsidRPr="003662E5">
        <w:t>see subsection</w:t>
      </w:r>
      <w:r w:rsidR="003662E5">
        <w:t> </w:t>
      </w:r>
      <w:r w:rsidRPr="003662E5">
        <w:t xml:space="preserve">13.3(3) of the </w:t>
      </w:r>
      <w:r w:rsidRPr="003662E5">
        <w:rPr>
          <w:i/>
        </w:rPr>
        <w:t>Criminal Code</w:t>
      </w:r>
      <w:r w:rsidRPr="003662E5">
        <w:t>).</w:t>
      </w:r>
    </w:p>
    <w:p w:rsidR="00EB012D" w:rsidRPr="003662E5" w:rsidRDefault="00EB012D" w:rsidP="00AB4693">
      <w:pPr>
        <w:pStyle w:val="subsection"/>
      </w:pPr>
      <w:r w:rsidRPr="003662E5">
        <w:tab/>
        <w:t>(5)</w:t>
      </w:r>
      <w:r w:rsidRPr="003662E5">
        <w:tab/>
        <w:t xml:space="preserve">For the purposes of </w:t>
      </w:r>
      <w:r w:rsidR="003662E5">
        <w:t>subsection (</w:t>
      </w:r>
      <w:r w:rsidRPr="003662E5">
        <w:t>4), it is sufficient if the following form of words is used: “Giving false or misleading information or documents is an offence”.</w:t>
      </w:r>
    </w:p>
    <w:p w:rsidR="00EB012D" w:rsidRPr="003662E5" w:rsidRDefault="00EB012D" w:rsidP="00AB4693">
      <w:pPr>
        <w:pStyle w:val="SubsectionHead"/>
      </w:pPr>
      <w:r w:rsidRPr="003662E5">
        <w:t>Defence—statement about false or misleading document</w:t>
      </w:r>
    </w:p>
    <w:p w:rsidR="00EB012D" w:rsidRPr="003662E5" w:rsidRDefault="00EB012D" w:rsidP="00AB4693">
      <w:pPr>
        <w:pStyle w:val="subsection"/>
      </w:pPr>
      <w:r w:rsidRPr="003662E5">
        <w:tab/>
        <w:t>(6)</w:t>
      </w:r>
      <w:r w:rsidRPr="003662E5">
        <w:tab/>
      </w:r>
      <w:r w:rsidR="003662E5">
        <w:t>Subsection (</w:t>
      </w:r>
      <w:r w:rsidRPr="003662E5">
        <w:t>1) does not apply to a person who produces a document if the document is accompanied by a written statement signed by the person or, in the case of a body corporate, by a competent officer of the body corporate:</w:t>
      </w:r>
    </w:p>
    <w:p w:rsidR="00EB012D" w:rsidRPr="003662E5" w:rsidRDefault="00EB012D" w:rsidP="00AB4693">
      <w:pPr>
        <w:pStyle w:val="paragraph"/>
      </w:pPr>
      <w:r w:rsidRPr="003662E5">
        <w:tab/>
        <w:t>(a)</w:t>
      </w:r>
      <w:r w:rsidRPr="003662E5">
        <w:tab/>
        <w:t>stating that the document is, to the knowledge of the first</w:t>
      </w:r>
      <w:r w:rsidR="003662E5">
        <w:noBreakHyphen/>
      </w:r>
      <w:r w:rsidRPr="003662E5">
        <w:t>mentioned person, false or misleading in a material particular; and</w:t>
      </w:r>
    </w:p>
    <w:p w:rsidR="00EB012D" w:rsidRPr="003662E5" w:rsidRDefault="00EB012D" w:rsidP="00AB4693">
      <w:pPr>
        <w:pStyle w:val="paragraph"/>
      </w:pPr>
      <w:r w:rsidRPr="003662E5">
        <w:tab/>
        <w:t>(b)</w:t>
      </w:r>
      <w:r w:rsidRPr="003662E5">
        <w:tab/>
        <w:t>setting out, or referring to, the material particular in which the document is, to the knowledge of the first</w:t>
      </w:r>
      <w:r w:rsidR="003662E5">
        <w:noBreakHyphen/>
      </w:r>
      <w:r w:rsidRPr="003662E5">
        <w:t>mentioned person, false or misleading.</w:t>
      </w:r>
    </w:p>
    <w:p w:rsidR="00EB012D" w:rsidRPr="003662E5" w:rsidRDefault="00EB012D" w:rsidP="00AB4693">
      <w:pPr>
        <w:pStyle w:val="notetext"/>
      </w:pPr>
      <w:r w:rsidRPr="003662E5">
        <w:lastRenderedPageBreak/>
        <w:t>Note:</w:t>
      </w:r>
      <w:r w:rsidRPr="003662E5">
        <w:tab/>
        <w:t xml:space="preserve">A defendant bears an evidential burden in relation to the matter in this </w:t>
      </w:r>
      <w:r w:rsidR="003662E5">
        <w:t>subsection (</w:t>
      </w:r>
      <w:r w:rsidRPr="003662E5">
        <w:t>see subsection</w:t>
      </w:r>
      <w:r w:rsidR="003662E5">
        <w:t> </w:t>
      </w:r>
      <w:r w:rsidRPr="003662E5">
        <w:t xml:space="preserve">13.3(3) of the </w:t>
      </w:r>
      <w:r w:rsidRPr="003662E5">
        <w:rPr>
          <w:i/>
        </w:rPr>
        <w:t>Criminal Code</w:t>
      </w:r>
      <w:r w:rsidRPr="003662E5">
        <w:t>).</w:t>
      </w:r>
    </w:p>
    <w:p w:rsidR="00EB012D" w:rsidRPr="003662E5" w:rsidRDefault="00EB012D" w:rsidP="00AB4693">
      <w:pPr>
        <w:pStyle w:val="ActHead5"/>
      </w:pPr>
      <w:bookmarkStart w:id="98" w:name="_Toc533080060"/>
      <w:r w:rsidRPr="003662E5">
        <w:rPr>
          <w:rStyle w:val="CharSectno"/>
        </w:rPr>
        <w:t>61</w:t>
      </w:r>
      <w:r w:rsidRPr="003662E5">
        <w:t xml:space="preserve">  Destruction etc. of records</w:t>
      </w:r>
      <w:bookmarkEnd w:id="98"/>
    </w:p>
    <w:p w:rsidR="00EB012D" w:rsidRPr="003662E5" w:rsidRDefault="00EB012D" w:rsidP="00AB4693">
      <w:pPr>
        <w:pStyle w:val="subsection"/>
      </w:pPr>
      <w:r w:rsidRPr="003662E5">
        <w:tab/>
      </w:r>
      <w:r w:rsidRPr="003662E5">
        <w:tab/>
        <w:t>A person commits an offence if:</w:t>
      </w:r>
    </w:p>
    <w:p w:rsidR="00EB012D" w:rsidRPr="003662E5" w:rsidRDefault="00EB012D" w:rsidP="00AB4693">
      <w:pPr>
        <w:pStyle w:val="paragraph"/>
      </w:pPr>
      <w:r w:rsidRPr="003662E5">
        <w:tab/>
        <w:t>(a)</w:t>
      </w:r>
      <w:r w:rsidRPr="003662E5">
        <w:tab/>
        <w:t>under section</w:t>
      </w:r>
      <w:r w:rsidR="003662E5">
        <w:t> </w:t>
      </w:r>
      <w:r w:rsidRPr="003662E5">
        <w:t xml:space="preserve">40, a registrant is required to keep records (a </w:t>
      </w:r>
      <w:r w:rsidRPr="003662E5">
        <w:rPr>
          <w:b/>
          <w:i/>
        </w:rPr>
        <w:t>scheme record</w:t>
      </w:r>
      <w:r w:rsidRPr="003662E5">
        <w:t>); and</w:t>
      </w:r>
    </w:p>
    <w:p w:rsidR="00EB012D" w:rsidRPr="003662E5" w:rsidRDefault="00EB012D" w:rsidP="00AB4693">
      <w:pPr>
        <w:pStyle w:val="paragraph"/>
      </w:pPr>
      <w:r w:rsidRPr="003662E5">
        <w:tab/>
        <w:t>(b)</w:t>
      </w:r>
      <w:r w:rsidRPr="003662E5">
        <w:tab/>
        <w:t>the person (whether or not the registrant) does an act, or omits to do an act; and</w:t>
      </w:r>
    </w:p>
    <w:p w:rsidR="00EB012D" w:rsidRPr="003662E5" w:rsidRDefault="00EB012D" w:rsidP="00AB4693">
      <w:pPr>
        <w:pStyle w:val="paragraph"/>
      </w:pPr>
      <w:r w:rsidRPr="003662E5">
        <w:tab/>
        <w:t>(c)</w:t>
      </w:r>
      <w:r w:rsidRPr="003662E5">
        <w:tab/>
        <w:t>the person does the act, or omits to do the act, with the intention of avoiding or defeating the object of this Act or any element of the scheme; and</w:t>
      </w:r>
    </w:p>
    <w:p w:rsidR="00EB012D" w:rsidRPr="003662E5" w:rsidRDefault="00EB012D" w:rsidP="00AB4693">
      <w:pPr>
        <w:pStyle w:val="paragraph"/>
      </w:pPr>
      <w:r w:rsidRPr="003662E5">
        <w:tab/>
        <w:t>(d)</w:t>
      </w:r>
      <w:r w:rsidRPr="003662E5">
        <w:tab/>
        <w:t>the act or omission results in:</w:t>
      </w:r>
    </w:p>
    <w:p w:rsidR="00EB012D" w:rsidRPr="003662E5" w:rsidRDefault="00EB012D" w:rsidP="00AB4693">
      <w:pPr>
        <w:pStyle w:val="paragraphsub"/>
      </w:pPr>
      <w:r w:rsidRPr="003662E5">
        <w:tab/>
        <w:t>(i)</w:t>
      </w:r>
      <w:r w:rsidRPr="003662E5">
        <w:tab/>
        <w:t>damage to, or the destruction of, a scheme record; or</w:t>
      </w:r>
    </w:p>
    <w:p w:rsidR="00EB012D" w:rsidRPr="003662E5" w:rsidRDefault="00EB012D" w:rsidP="00AB4693">
      <w:pPr>
        <w:pStyle w:val="paragraphsub"/>
      </w:pPr>
      <w:r w:rsidRPr="003662E5">
        <w:tab/>
        <w:t>(ii)</w:t>
      </w:r>
      <w:r w:rsidRPr="003662E5">
        <w:tab/>
        <w:t>the concealment of a scheme record; or</w:t>
      </w:r>
    </w:p>
    <w:p w:rsidR="00EB012D" w:rsidRPr="003662E5" w:rsidRDefault="00EB012D" w:rsidP="00AB4693">
      <w:pPr>
        <w:pStyle w:val="paragraphsub"/>
      </w:pPr>
      <w:r w:rsidRPr="003662E5">
        <w:tab/>
        <w:t>(iii)</w:t>
      </w:r>
      <w:r w:rsidRPr="003662E5">
        <w:tab/>
        <w:t>the registrant being prevented from keeping scheme records.</w:t>
      </w:r>
    </w:p>
    <w:p w:rsidR="00EB012D" w:rsidRPr="003662E5" w:rsidRDefault="00EB012D" w:rsidP="00AB4693">
      <w:pPr>
        <w:pStyle w:val="Penalty"/>
      </w:pPr>
      <w:r w:rsidRPr="003662E5">
        <w:t>Penalty:</w:t>
      </w:r>
      <w:r w:rsidRPr="003662E5">
        <w:tab/>
        <w:t xml:space="preserve">Imprisonment for </w:t>
      </w:r>
      <w:r w:rsidR="009923AE" w:rsidRPr="003662E5">
        <w:t>2</w:t>
      </w:r>
      <w:r w:rsidRPr="003662E5">
        <w:t xml:space="preserve"> years.</w:t>
      </w:r>
    </w:p>
    <w:p w:rsidR="00FB0FC8" w:rsidRPr="003662E5" w:rsidRDefault="00FB0FC8" w:rsidP="00FB0FC8">
      <w:pPr>
        <w:pStyle w:val="ActHead5"/>
      </w:pPr>
      <w:bookmarkStart w:id="99" w:name="_Toc533080061"/>
      <w:r w:rsidRPr="003662E5">
        <w:rPr>
          <w:rStyle w:val="CharSectno"/>
        </w:rPr>
        <w:t>61A</w:t>
      </w:r>
      <w:r w:rsidRPr="003662E5">
        <w:t xml:space="preserve">  Geographical jurisdiction of offences</w:t>
      </w:r>
      <w:bookmarkEnd w:id="99"/>
    </w:p>
    <w:p w:rsidR="00FB0FC8" w:rsidRPr="003662E5" w:rsidRDefault="00FB0FC8" w:rsidP="00FB0FC8">
      <w:pPr>
        <w:pStyle w:val="subsection"/>
      </w:pPr>
      <w:r w:rsidRPr="003662E5">
        <w:tab/>
        <w:t>(1)</w:t>
      </w:r>
      <w:r w:rsidRPr="003662E5">
        <w:tab/>
        <w:t>Section</w:t>
      </w:r>
      <w:r w:rsidR="003662E5">
        <w:t> </w:t>
      </w:r>
      <w:r w:rsidRPr="003662E5">
        <w:t xml:space="preserve">15.4 of the </w:t>
      </w:r>
      <w:r w:rsidRPr="003662E5">
        <w:rPr>
          <w:i/>
        </w:rPr>
        <w:t>Criminal Code</w:t>
      </w:r>
      <w:r w:rsidRPr="003662E5">
        <w:t xml:space="preserve"> (extended geographical jurisdiction—category D) applies to an offence against this Part if, at the time of the conduct constituting the offence, the defendant was a former Cabinet Minister or a recent designated position holder.</w:t>
      </w:r>
    </w:p>
    <w:p w:rsidR="00FB0FC8" w:rsidRPr="003662E5" w:rsidRDefault="00FB0FC8" w:rsidP="00FB0FC8">
      <w:pPr>
        <w:pStyle w:val="subsection"/>
      </w:pPr>
      <w:r w:rsidRPr="003662E5">
        <w:tab/>
        <w:t>(2)</w:t>
      </w:r>
      <w:r w:rsidRPr="003662E5">
        <w:tab/>
        <w:t>Section</w:t>
      </w:r>
      <w:r w:rsidR="003662E5">
        <w:t> </w:t>
      </w:r>
      <w:r w:rsidRPr="003662E5">
        <w:t xml:space="preserve">14.1 of the </w:t>
      </w:r>
      <w:r w:rsidRPr="003662E5">
        <w:rPr>
          <w:i/>
        </w:rPr>
        <w:t>Criminal Code</w:t>
      </w:r>
      <w:r w:rsidRPr="00B10B90">
        <w:t xml:space="preserve"> </w:t>
      </w:r>
      <w:r w:rsidRPr="003662E5">
        <w:t>(standard geographical jurisdiction) applies to any other offence against this Part.</w:t>
      </w:r>
    </w:p>
    <w:p w:rsidR="00EB012D" w:rsidRPr="003662E5" w:rsidRDefault="00EB012D" w:rsidP="00AB4693">
      <w:pPr>
        <w:pStyle w:val="ActHead2"/>
        <w:pageBreakBefore/>
      </w:pPr>
      <w:bookmarkStart w:id="100" w:name="_Toc533080062"/>
      <w:r w:rsidRPr="003662E5">
        <w:rPr>
          <w:rStyle w:val="CharPartNo"/>
        </w:rPr>
        <w:lastRenderedPageBreak/>
        <w:t>Part</w:t>
      </w:r>
      <w:r w:rsidR="003662E5" w:rsidRPr="003662E5">
        <w:rPr>
          <w:rStyle w:val="CharPartNo"/>
        </w:rPr>
        <w:t> </w:t>
      </w:r>
      <w:r w:rsidRPr="003662E5">
        <w:rPr>
          <w:rStyle w:val="CharPartNo"/>
        </w:rPr>
        <w:t>6</w:t>
      </w:r>
      <w:r w:rsidRPr="003662E5">
        <w:t>—</w:t>
      </w:r>
      <w:r w:rsidRPr="003662E5">
        <w:rPr>
          <w:rStyle w:val="CharPartText"/>
        </w:rPr>
        <w:t>Miscellaneous</w:t>
      </w:r>
      <w:bookmarkEnd w:id="100"/>
    </w:p>
    <w:p w:rsidR="00EB012D" w:rsidRPr="003662E5" w:rsidRDefault="00EB012D" w:rsidP="00AB4693">
      <w:pPr>
        <w:pStyle w:val="Header"/>
      </w:pPr>
      <w:r w:rsidRPr="003662E5">
        <w:rPr>
          <w:rStyle w:val="CharDivNo"/>
        </w:rPr>
        <w:t xml:space="preserve"> </w:t>
      </w:r>
      <w:r w:rsidRPr="003662E5">
        <w:rPr>
          <w:rStyle w:val="CharDivText"/>
        </w:rPr>
        <w:t xml:space="preserve"> </w:t>
      </w:r>
    </w:p>
    <w:p w:rsidR="00EB012D" w:rsidRPr="003662E5" w:rsidRDefault="00EB012D" w:rsidP="00AB4693">
      <w:pPr>
        <w:pStyle w:val="ActHead5"/>
      </w:pPr>
      <w:bookmarkStart w:id="101" w:name="_Toc533080063"/>
      <w:r w:rsidRPr="003662E5">
        <w:rPr>
          <w:rStyle w:val="CharSectno"/>
        </w:rPr>
        <w:t>62</w:t>
      </w:r>
      <w:r w:rsidRPr="003662E5">
        <w:t xml:space="preserve">  Simplified outline of this Part</w:t>
      </w:r>
      <w:bookmarkEnd w:id="101"/>
    </w:p>
    <w:p w:rsidR="00EB012D" w:rsidRPr="003662E5" w:rsidRDefault="00EB012D" w:rsidP="00AB4693">
      <w:pPr>
        <w:pStyle w:val="SOText"/>
      </w:pPr>
      <w:r w:rsidRPr="003662E5">
        <w:t>This Part deals with miscellaneous matters, including the treatment of persons who are not legal persons (such as partnerships) and other matters such as delegations, approvals and rule</w:t>
      </w:r>
      <w:r w:rsidR="003662E5">
        <w:noBreakHyphen/>
      </w:r>
      <w:r w:rsidRPr="003662E5">
        <w:t>making powers.</w:t>
      </w:r>
    </w:p>
    <w:p w:rsidR="00EB012D" w:rsidRPr="003662E5" w:rsidRDefault="00EB012D" w:rsidP="00AB4693">
      <w:pPr>
        <w:pStyle w:val="SOText"/>
      </w:pPr>
      <w:r w:rsidRPr="003662E5">
        <w:t xml:space="preserve">There is also a requirement for the Minister to report annually to the Parliament about the operation of the scheme, and for the </w:t>
      </w:r>
      <w:r w:rsidR="00FB0FC8" w:rsidRPr="003662E5">
        <w:t>Parliamentary Joint Committee on Intelligence and Security to begin a review of the scheme within 3 years of the scheme commencing</w:t>
      </w:r>
      <w:r w:rsidRPr="003662E5">
        <w:t>.</w:t>
      </w:r>
    </w:p>
    <w:p w:rsidR="00EB012D" w:rsidRPr="003662E5" w:rsidRDefault="00EB012D" w:rsidP="00AB4693">
      <w:pPr>
        <w:pStyle w:val="ActHead5"/>
      </w:pPr>
      <w:bookmarkStart w:id="102" w:name="_Toc533080064"/>
      <w:r w:rsidRPr="003662E5">
        <w:rPr>
          <w:rStyle w:val="CharSectno"/>
        </w:rPr>
        <w:t>64</w:t>
      </w:r>
      <w:r w:rsidRPr="003662E5">
        <w:t xml:space="preserve">  Treatment of partnerships</w:t>
      </w:r>
      <w:bookmarkEnd w:id="102"/>
    </w:p>
    <w:p w:rsidR="00EB012D" w:rsidRPr="003662E5" w:rsidRDefault="00EB012D" w:rsidP="00AB4693">
      <w:pPr>
        <w:pStyle w:val="subsection"/>
      </w:pPr>
      <w:r w:rsidRPr="003662E5">
        <w:tab/>
        <w:t>(1)</w:t>
      </w:r>
      <w:r w:rsidRPr="003662E5">
        <w:tab/>
        <w:t>The scheme applies to a partnership as if the partnership were a legal person, but with the changes set out in this section.</w:t>
      </w:r>
    </w:p>
    <w:p w:rsidR="00EB012D" w:rsidRPr="003662E5" w:rsidRDefault="00EB012D" w:rsidP="00AB4693">
      <w:pPr>
        <w:pStyle w:val="subsection"/>
      </w:pPr>
      <w:r w:rsidRPr="003662E5">
        <w:tab/>
        <w:t>(2)</w:t>
      </w:r>
      <w:r w:rsidRPr="003662E5">
        <w:tab/>
        <w:t>An obligation that would otherwise be imposed on the partnership under the scheme is imposed on each partner instead, but may be discharged by any of the partners.</w:t>
      </w:r>
    </w:p>
    <w:p w:rsidR="00EB012D" w:rsidRPr="003662E5" w:rsidRDefault="00EB012D" w:rsidP="00AB4693">
      <w:pPr>
        <w:pStyle w:val="subsection"/>
      </w:pPr>
      <w:r w:rsidRPr="003662E5">
        <w:tab/>
        <w:t>(3)</w:t>
      </w:r>
      <w:r w:rsidRPr="003662E5">
        <w:tab/>
        <w:t>An offence against this Act (including an offence against Chapter</w:t>
      </w:r>
      <w:r w:rsidR="003662E5">
        <w:t> </w:t>
      </w:r>
      <w:r w:rsidRPr="003662E5">
        <w:t xml:space="preserve">7 of the </w:t>
      </w:r>
      <w:r w:rsidRPr="003662E5">
        <w:rPr>
          <w:i/>
        </w:rPr>
        <w:t>Criminal Code</w:t>
      </w:r>
      <w:r w:rsidRPr="003662E5">
        <w:t xml:space="preserve"> in relation to this Act) that would otherwise have been committed by the partnership is taken to have been committed by each partner in the partnership, at the time the offence was committed, who:</w:t>
      </w:r>
    </w:p>
    <w:p w:rsidR="00EB012D" w:rsidRPr="003662E5" w:rsidRDefault="00EB012D" w:rsidP="00AB4693">
      <w:pPr>
        <w:pStyle w:val="paragraph"/>
      </w:pPr>
      <w:r w:rsidRPr="003662E5">
        <w:tab/>
        <w:t>(a)</w:t>
      </w:r>
      <w:r w:rsidRPr="003662E5">
        <w:tab/>
        <w:t>did the relevant act or made the relevant omission; or</w:t>
      </w:r>
    </w:p>
    <w:p w:rsidR="00EB012D" w:rsidRPr="003662E5" w:rsidRDefault="00EB012D" w:rsidP="00AB4693">
      <w:pPr>
        <w:pStyle w:val="paragraph"/>
      </w:pPr>
      <w:r w:rsidRPr="003662E5">
        <w:tab/>
        <w:t>(b)</w:t>
      </w:r>
      <w:r w:rsidRPr="003662E5">
        <w:tab/>
        <w:t>aided, abetted, counselled or procured the relevant act or omission; or</w:t>
      </w:r>
    </w:p>
    <w:p w:rsidR="00EB012D" w:rsidRPr="003662E5" w:rsidRDefault="00EB012D" w:rsidP="00AB4693">
      <w:pPr>
        <w:pStyle w:val="paragraph"/>
      </w:pPr>
      <w:r w:rsidRPr="003662E5">
        <w:tab/>
        <w:t>(c)</w:t>
      </w:r>
      <w:r w:rsidRPr="003662E5">
        <w:tab/>
        <w:t>was in any way knowingly concerned in, or party to, the relevant act or omission (whether directly or indirectly and whether by any act or omission of the partner).</w:t>
      </w:r>
    </w:p>
    <w:p w:rsidR="00EB012D" w:rsidRPr="003662E5" w:rsidRDefault="00EB012D" w:rsidP="00AB4693">
      <w:pPr>
        <w:pStyle w:val="subsection"/>
      </w:pPr>
      <w:r w:rsidRPr="003662E5">
        <w:lastRenderedPageBreak/>
        <w:tab/>
        <w:t>(4)</w:t>
      </w:r>
      <w:r w:rsidRPr="003662E5">
        <w:tab/>
        <w:t>For the purposes of the scheme, a change in the composition of a partnership does not affect the continuity of the partnership.</w:t>
      </w:r>
    </w:p>
    <w:p w:rsidR="00EB012D" w:rsidRPr="003662E5" w:rsidRDefault="00EB012D" w:rsidP="00AB4693">
      <w:pPr>
        <w:pStyle w:val="ActHead5"/>
      </w:pPr>
      <w:bookmarkStart w:id="103" w:name="_Toc533080065"/>
      <w:r w:rsidRPr="003662E5">
        <w:rPr>
          <w:rStyle w:val="CharSectno"/>
        </w:rPr>
        <w:t>65</w:t>
      </w:r>
      <w:r w:rsidRPr="003662E5">
        <w:t xml:space="preserve">  Treatment of other unincorporated bodies</w:t>
      </w:r>
      <w:bookmarkEnd w:id="103"/>
    </w:p>
    <w:p w:rsidR="00EB012D" w:rsidRPr="003662E5" w:rsidRDefault="00EB012D" w:rsidP="00AB4693">
      <w:pPr>
        <w:pStyle w:val="subsection"/>
      </w:pPr>
      <w:r w:rsidRPr="003662E5">
        <w:tab/>
      </w:r>
      <w:r w:rsidRPr="003662E5">
        <w:tab/>
        <w:t>The scheme applies to a person that is not a legal person, other than a partnership, as if the person were a legal person, but with the changes prescribed by the rules for that kind of person.</w:t>
      </w:r>
    </w:p>
    <w:p w:rsidR="00EB012D" w:rsidRPr="003662E5" w:rsidRDefault="00EB012D" w:rsidP="00AB4693">
      <w:pPr>
        <w:pStyle w:val="ActHead5"/>
      </w:pPr>
      <w:bookmarkStart w:id="104" w:name="_Toc533080066"/>
      <w:r w:rsidRPr="003662E5">
        <w:rPr>
          <w:rStyle w:val="CharSectno"/>
        </w:rPr>
        <w:t>66</w:t>
      </w:r>
      <w:r w:rsidRPr="003662E5">
        <w:t xml:space="preserve">  Approvals</w:t>
      </w:r>
      <w:bookmarkEnd w:id="104"/>
    </w:p>
    <w:p w:rsidR="00EB012D" w:rsidRPr="003662E5" w:rsidRDefault="00EB012D" w:rsidP="00AB4693">
      <w:pPr>
        <w:pStyle w:val="subsection"/>
      </w:pPr>
      <w:r w:rsidRPr="003662E5">
        <w:tab/>
      </w:r>
      <w:r w:rsidRPr="003662E5">
        <w:tab/>
        <w:t>The Secretary may, in writing, approve:</w:t>
      </w:r>
    </w:p>
    <w:p w:rsidR="00EB012D" w:rsidRPr="003662E5" w:rsidRDefault="00EB012D" w:rsidP="00AB4693">
      <w:pPr>
        <w:pStyle w:val="paragraph"/>
      </w:pPr>
      <w:r w:rsidRPr="003662E5">
        <w:tab/>
        <w:t>(a)</w:t>
      </w:r>
      <w:r w:rsidRPr="003662E5">
        <w:tab/>
        <w:t xml:space="preserve">a form (an </w:t>
      </w:r>
      <w:r w:rsidRPr="003662E5">
        <w:rPr>
          <w:b/>
          <w:i/>
        </w:rPr>
        <w:t>approved form</w:t>
      </w:r>
      <w:r w:rsidRPr="003662E5">
        <w:t>) for the purposes of a provision of this Act; and</w:t>
      </w:r>
    </w:p>
    <w:p w:rsidR="00EB012D" w:rsidRPr="003662E5" w:rsidRDefault="00EB012D" w:rsidP="00AB4693">
      <w:pPr>
        <w:pStyle w:val="paragraph"/>
      </w:pPr>
      <w:r w:rsidRPr="003662E5">
        <w:tab/>
        <w:t>(b)</w:t>
      </w:r>
      <w:r w:rsidRPr="003662E5">
        <w:tab/>
        <w:t xml:space="preserve">a manner (an </w:t>
      </w:r>
      <w:r w:rsidRPr="003662E5">
        <w:rPr>
          <w:b/>
          <w:i/>
        </w:rPr>
        <w:t>approved manner</w:t>
      </w:r>
      <w:r w:rsidRPr="003662E5">
        <w:t>) for giving a notice or renewal under this Act.</w:t>
      </w:r>
    </w:p>
    <w:p w:rsidR="00EB012D" w:rsidRPr="003662E5" w:rsidRDefault="00EB012D" w:rsidP="00AB4693">
      <w:pPr>
        <w:pStyle w:val="ActHead5"/>
      </w:pPr>
      <w:bookmarkStart w:id="105" w:name="_Toc533080067"/>
      <w:r w:rsidRPr="003662E5">
        <w:rPr>
          <w:rStyle w:val="CharSectno"/>
        </w:rPr>
        <w:t>67</w:t>
      </w:r>
      <w:r w:rsidRPr="003662E5">
        <w:t xml:space="preserve">  Delegations</w:t>
      </w:r>
      <w:bookmarkEnd w:id="105"/>
    </w:p>
    <w:p w:rsidR="00EB012D" w:rsidRPr="003662E5" w:rsidRDefault="00EB012D" w:rsidP="00AB4693">
      <w:pPr>
        <w:pStyle w:val="subsection"/>
      </w:pPr>
      <w:r w:rsidRPr="003662E5">
        <w:tab/>
        <w:t>(1)</w:t>
      </w:r>
      <w:r w:rsidRPr="003662E5">
        <w:tab/>
      </w:r>
      <w:r w:rsidR="007A6D88" w:rsidRPr="003662E5">
        <w:t xml:space="preserve">Subject to </w:t>
      </w:r>
      <w:r w:rsidR="003662E5">
        <w:t>subsections (</w:t>
      </w:r>
      <w:r w:rsidR="007A6D88" w:rsidRPr="003662E5">
        <w:t>1A) and (1B), the</w:t>
      </w:r>
      <w:r w:rsidRPr="003662E5">
        <w:t xml:space="preserve"> Secretary may, in writing, delegate all or any of his or her functions or powers under this Act to:</w:t>
      </w:r>
    </w:p>
    <w:p w:rsidR="00EB012D" w:rsidRPr="003662E5" w:rsidRDefault="00EB012D" w:rsidP="00AB4693">
      <w:pPr>
        <w:pStyle w:val="paragraph"/>
      </w:pPr>
      <w:r w:rsidRPr="003662E5">
        <w:tab/>
        <w:t>(a)</w:t>
      </w:r>
      <w:r w:rsidRPr="003662E5">
        <w:tab/>
        <w:t>an SES employee, or an acting SES employee, in the Department; or</w:t>
      </w:r>
    </w:p>
    <w:p w:rsidR="00EB012D" w:rsidRPr="003662E5" w:rsidRDefault="00EB012D" w:rsidP="00AB4693">
      <w:pPr>
        <w:pStyle w:val="paragraph"/>
      </w:pPr>
      <w:r w:rsidRPr="003662E5">
        <w:tab/>
        <w:t>(b)</w:t>
      </w:r>
      <w:r w:rsidRPr="003662E5">
        <w:tab/>
        <w:t>an APS employee who holds, or is acting in, an Executive Level 2 or equivalent position in the Department.</w:t>
      </w:r>
    </w:p>
    <w:p w:rsidR="00EB012D" w:rsidRPr="003662E5" w:rsidRDefault="00EB012D" w:rsidP="00AB4693">
      <w:pPr>
        <w:pStyle w:val="notetext"/>
      </w:pPr>
      <w:r w:rsidRPr="003662E5">
        <w:t>Note:</w:t>
      </w:r>
      <w:r w:rsidRPr="003662E5">
        <w:tab/>
        <w:t>Sections</w:t>
      </w:r>
      <w:r w:rsidR="003662E5">
        <w:t> </w:t>
      </w:r>
      <w:r w:rsidRPr="003662E5">
        <w:t xml:space="preserve">34AA to 34A of the </w:t>
      </w:r>
      <w:r w:rsidRPr="003662E5">
        <w:rPr>
          <w:i/>
        </w:rPr>
        <w:t>Acts Interpretation Act 1901</w:t>
      </w:r>
      <w:r w:rsidRPr="003662E5">
        <w:t xml:space="preserve"> contain provisions relating to delegations.</w:t>
      </w:r>
    </w:p>
    <w:p w:rsidR="007A6D88" w:rsidRPr="003662E5" w:rsidRDefault="007A6D88" w:rsidP="007A6D88">
      <w:pPr>
        <w:pStyle w:val="subsection"/>
      </w:pPr>
      <w:r w:rsidRPr="003662E5">
        <w:tab/>
        <w:t>(1A)</w:t>
      </w:r>
      <w:r w:rsidRPr="003662E5">
        <w:tab/>
        <w:t>The Secretary must not delegate the Secretary’s functions or powers under any of the following provisions:</w:t>
      </w:r>
    </w:p>
    <w:p w:rsidR="007A6D88" w:rsidRPr="003662E5" w:rsidRDefault="007A6D88" w:rsidP="007A6D88">
      <w:pPr>
        <w:pStyle w:val="paragraph"/>
      </w:pPr>
      <w:r w:rsidRPr="003662E5">
        <w:tab/>
        <w:t>(a)</w:t>
      </w:r>
      <w:r w:rsidRPr="003662E5">
        <w:tab/>
        <w:t>section</w:t>
      </w:r>
      <w:r w:rsidR="003662E5">
        <w:t> </w:t>
      </w:r>
      <w:r w:rsidRPr="003662E5">
        <w:t>14B (issuing provisional transparency notices);</w:t>
      </w:r>
    </w:p>
    <w:p w:rsidR="007A6D88" w:rsidRPr="003662E5" w:rsidRDefault="007A6D88" w:rsidP="007A6D88">
      <w:pPr>
        <w:pStyle w:val="paragraph"/>
      </w:pPr>
      <w:r w:rsidRPr="003662E5">
        <w:tab/>
        <w:t>(b)</w:t>
      </w:r>
      <w:r w:rsidRPr="003662E5">
        <w:tab/>
        <w:t>section</w:t>
      </w:r>
      <w:r w:rsidR="003662E5">
        <w:t> </w:t>
      </w:r>
      <w:r w:rsidRPr="003662E5">
        <w:t>14E (varying or revoking transparency notices).</w:t>
      </w:r>
    </w:p>
    <w:p w:rsidR="007A6D88" w:rsidRPr="003662E5" w:rsidRDefault="007A6D88" w:rsidP="007A6D88">
      <w:pPr>
        <w:pStyle w:val="subsection"/>
      </w:pPr>
      <w:r w:rsidRPr="003662E5">
        <w:tab/>
        <w:t>(1B)</w:t>
      </w:r>
      <w:r w:rsidRPr="003662E5">
        <w:tab/>
        <w:t xml:space="preserve">The Secretary may only delegate the Secretary’s functions or powers under the following provisions to a person mentioned in </w:t>
      </w:r>
      <w:r w:rsidR="003662E5">
        <w:t>paragraph (</w:t>
      </w:r>
      <w:r w:rsidRPr="003662E5">
        <w:t>1)(a):</w:t>
      </w:r>
    </w:p>
    <w:p w:rsidR="007A6D88" w:rsidRPr="003662E5" w:rsidRDefault="007A6D88" w:rsidP="007A6D88">
      <w:pPr>
        <w:pStyle w:val="paragraph"/>
      </w:pPr>
      <w:r w:rsidRPr="003662E5">
        <w:lastRenderedPageBreak/>
        <w:tab/>
        <w:t>(a)</w:t>
      </w:r>
      <w:r w:rsidRPr="003662E5">
        <w:tab/>
        <w:t>section</w:t>
      </w:r>
      <w:r w:rsidR="003662E5">
        <w:t> </w:t>
      </w:r>
      <w:r w:rsidRPr="003662E5">
        <w:t>43 (certain information to be made publicly available);</w:t>
      </w:r>
    </w:p>
    <w:p w:rsidR="007A6D88" w:rsidRPr="003662E5" w:rsidRDefault="007A6D88" w:rsidP="007A6D88">
      <w:pPr>
        <w:pStyle w:val="paragraph"/>
      </w:pPr>
      <w:r w:rsidRPr="003662E5">
        <w:tab/>
        <w:t>(b)</w:t>
      </w:r>
      <w:r w:rsidRPr="003662E5">
        <w:tab/>
        <w:t>section</w:t>
      </w:r>
      <w:r w:rsidR="003662E5">
        <w:t> </w:t>
      </w:r>
      <w:r w:rsidRPr="003662E5">
        <w:t>45 (notice requiring information to satisfy Secretary whether person is liable to register under the scheme);</w:t>
      </w:r>
    </w:p>
    <w:p w:rsidR="007A6D88" w:rsidRPr="003662E5" w:rsidRDefault="007A6D88" w:rsidP="007A6D88">
      <w:pPr>
        <w:pStyle w:val="paragraph"/>
      </w:pPr>
      <w:r w:rsidRPr="003662E5">
        <w:tab/>
        <w:t>(c)</w:t>
      </w:r>
      <w:r w:rsidRPr="003662E5">
        <w:tab/>
        <w:t>section</w:t>
      </w:r>
      <w:r w:rsidR="003662E5">
        <w:t> </w:t>
      </w:r>
      <w:r w:rsidRPr="003662E5">
        <w:t>46 (notice requiring information relevant to scheme);</w:t>
      </w:r>
    </w:p>
    <w:p w:rsidR="007A6D88" w:rsidRPr="003662E5" w:rsidRDefault="007A6D88" w:rsidP="007A6D88">
      <w:pPr>
        <w:pStyle w:val="paragraph"/>
      </w:pPr>
      <w:r w:rsidRPr="003662E5">
        <w:tab/>
        <w:t>(d)</w:t>
      </w:r>
      <w:r w:rsidRPr="003662E5">
        <w:tab/>
        <w:t>subsection</w:t>
      </w:r>
      <w:r w:rsidR="003662E5">
        <w:t> </w:t>
      </w:r>
      <w:r w:rsidRPr="003662E5">
        <w:t>53(1) (authorisation for Secretary to communicate scheme information).</w:t>
      </w:r>
    </w:p>
    <w:p w:rsidR="00EB012D" w:rsidRPr="003662E5" w:rsidRDefault="00EB012D" w:rsidP="00AB4693">
      <w:pPr>
        <w:pStyle w:val="subsection"/>
      </w:pPr>
      <w:r w:rsidRPr="003662E5">
        <w:tab/>
        <w:t>(2)</w:t>
      </w:r>
      <w:r w:rsidRPr="003662E5">
        <w:tab/>
        <w:t>In performing a delegated function or exercising a delegated power, the delegate must comply with any written directions of the Secretary.</w:t>
      </w:r>
    </w:p>
    <w:p w:rsidR="00EB012D" w:rsidRPr="003662E5" w:rsidRDefault="00EB012D" w:rsidP="00AB4693">
      <w:pPr>
        <w:pStyle w:val="ActHead5"/>
      </w:pPr>
      <w:bookmarkStart w:id="106" w:name="_Toc533080068"/>
      <w:r w:rsidRPr="003662E5">
        <w:rPr>
          <w:rStyle w:val="CharSectno"/>
        </w:rPr>
        <w:t>68</w:t>
      </w:r>
      <w:r w:rsidRPr="003662E5">
        <w:t xml:space="preserve">  Agreements</w:t>
      </w:r>
      <w:bookmarkEnd w:id="106"/>
    </w:p>
    <w:p w:rsidR="00EB012D" w:rsidRPr="003662E5" w:rsidRDefault="00EB012D" w:rsidP="00AB4693">
      <w:pPr>
        <w:pStyle w:val="subsection"/>
      </w:pPr>
      <w:r w:rsidRPr="003662E5">
        <w:tab/>
      </w:r>
      <w:r w:rsidRPr="003662E5">
        <w:tab/>
        <w:t>The Secretary may, on behalf of the Commonwealth:</w:t>
      </w:r>
    </w:p>
    <w:p w:rsidR="00EB012D" w:rsidRPr="003662E5" w:rsidRDefault="00EB012D" w:rsidP="00AB4693">
      <w:pPr>
        <w:pStyle w:val="paragraph"/>
      </w:pPr>
      <w:r w:rsidRPr="003662E5">
        <w:tab/>
        <w:t>(a)</w:t>
      </w:r>
      <w:r w:rsidRPr="003662E5">
        <w:tab/>
        <w:t>enter into a written agreement with a person for the person to perform services in relation to the scheme; and</w:t>
      </w:r>
    </w:p>
    <w:p w:rsidR="00EB012D" w:rsidRPr="003662E5" w:rsidRDefault="00EB012D" w:rsidP="00AB4693">
      <w:pPr>
        <w:pStyle w:val="paragraph"/>
      </w:pPr>
      <w:r w:rsidRPr="003662E5">
        <w:tab/>
        <w:t>(b)</w:t>
      </w:r>
      <w:r w:rsidRPr="003662E5">
        <w:tab/>
        <w:t>make payments to the person in accordance with any such agreement.</w:t>
      </w:r>
    </w:p>
    <w:p w:rsidR="00EB012D" w:rsidRPr="003662E5" w:rsidRDefault="00EB012D" w:rsidP="00AB4693">
      <w:pPr>
        <w:pStyle w:val="ActHead5"/>
      </w:pPr>
      <w:bookmarkStart w:id="107" w:name="_Toc533080069"/>
      <w:r w:rsidRPr="003662E5">
        <w:rPr>
          <w:rStyle w:val="CharSectno"/>
        </w:rPr>
        <w:t>69</w:t>
      </w:r>
      <w:r w:rsidRPr="003662E5">
        <w:t xml:space="preserve">  Annual report</w:t>
      </w:r>
      <w:bookmarkEnd w:id="107"/>
    </w:p>
    <w:p w:rsidR="00EB012D" w:rsidRPr="003662E5" w:rsidRDefault="00EB012D" w:rsidP="00AB4693">
      <w:pPr>
        <w:pStyle w:val="subsection"/>
      </w:pPr>
      <w:r w:rsidRPr="003662E5">
        <w:tab/>
        <w:t>(1)</w:t>
      </w:r>
      <w:r w:rsidRPr="003662E5">
        <w:tab/>
        <w:t>The Secretary must, as soon as practicable after the end of each financial year, prepare and give to the Minister, for presentation to the Parliament, a report on the operation of the scheme in relation to the financial year.</w:t>
      </w:r>
    </w:p>
    <w:p w:rsidR="00EB012D" w:rsidRPr="003662E5" w:rsidRDefault="00EB012D" w:rsidP="00AB4693">
      <w:pPr>
        <w:pStyle w:val="notetext"/>
      </w:pPr>
      <w:r w:rsidRPr="003662E5">
        <w:t>Note:</w:t>
      </w:r>
      <w:r w:rsidRPr="003662E5">
        <w:tab/>
        <w:t>See also section</w:t>
      </w:r>
      <w:r w:rsidR="003662E5">
        <w:t> </w:t>
      </w:r>
      <w:r w:rsidRPr="003662E5">
        <w:t xml:space="preserve">34C of the </w:t>
      </w:r>
      <w:r w:rsidRPr="003662E5">
        <w:rPr>
          <w:i/>
        </w:rPr>
        <w:t>Acts Interpretation Act 1901</w:t>
      </w:r>
      <w:r w:rsidRPr="003662E5">
        <w:t>.</w:t>
      </w:r>
    </w:p>
    <w:p w:rsidR="00EF6608" w:rsidRPr="003662E5" w:rsidRDefault="00EF6608" w:rsidP="00EF6608">
      <w:pPr>
        <w:pStyle w:val="subsection"/>
      </w:pPr>
      <w:r w:rsidRPr="003662E5">
        <w:tab/>
        <w:t>(2)</w:t>
      </w:r>
      <w:r w:rsidRPr="003662E5">
        <w:tab/>
        <w:t>The report must include the following matters in relation to the financial year:</w:t>
      </w:r>
    </w:p>
    <w:p w:rsidR="00EF6608" w:rsidRPr="003662E5" w:rsidRDefault="00EF6608" w:rsidP="00EF6608">
      <w:pPr>
        <w:pStyle w:val="paragraph"/>
      </w:pPr>
      <w:r w:rsidRPr="003662E5">
        <w:tab/>
        <w:t>(a)</w:t>
      </w:r>
      <w:r w:rsidRPr="003662E5">
        <w:tab/>
        <w:t>the number of new registrations;</w:t>
      </w:r>
    </w:p>
    <w:p w:rsidR="00EF6608" w:rsidRPr="003662E5" w:rsidRDefault="00EF6608" w:rsidP="00EF6608">
      <w:pPr>
        <w:pStyle w:val="paragraph"/>
      </w:pPr>
      <w:r w:rsidRPr="003662E5">
        <w:tab/>
        <w:t>(b)</w:t>
      </w:r>
      <w:r w:rsidRPr="003662E5">
        <w:tab/>
        <w:t>the number of registrations that ended;</w:t>
      </w:r>
    </w:p>
    <w:p w:rsidR="00EF6608" w:rsidRPr="003662E5" w:rsidRDefault="00EF6608" w:rsidP="00EF6608">
      <w:pPr>
        <w:pStyle w:val="paragraph"/>
      </w:pPr>
      <w:r w:rsidRPr="003662E5">
        <w:tab/>
        <w:t>(c)</w:t>
      </w:r>
      <w:r w:rsidRPr="003662E5">
        <w:tab/>
        <w:t>the number of notices given to the Secretary under Division</w:t>
      </w:r>
      <w:r w:rsidR="003662E5">
        <w:t> </w:t>
      </w:r>
      <w:r w:rsidRPr="003662E5">
        <w:t>2 of Part</w:t>
      </w:r>
      <w:r w:rsidR="003662E5">
        <w:t> </w:t>
      </w:r>
      <w:r w:rsidRPr="003662E5">
        <w:t>3 (reporting to the Secretary);</w:t>
      </w:r>
    </w:p>
    <w:p w:rsidR="00EF6608" w:rsidRPr="003662E5" w:rsidRDefault="00EF6608" w:rsidP="00EF6608">
      <w:pPr>
        <w:pStyle w:val="paragraph"/>
      </w:pPr>
      <w:r w:rsidRPr="003662E5">
        <w:tab/>
        <w:t>(d)</w:t>
      </w:r>
      <w:r w:rsidRPr="003662E5">
        <w:tab/>
        <w:t>a statement as to whether the Secretary has complied with section</w:t>
      </w:r>
      <w:r w:rsidR="003662E5">
        <w:t> </w:t>
      </w:r>
      <w:r w:rsidRPr="003662E5">
        <w:t>42 (requirement to keep a register);</w:t>
      </w:r>
    </w:p>
    <w:p w:rsidR="00EF6608" w:rsidRPr="003662E5" w:rsidRDefault="00EF6608" w:rsidP="00EF6608">
      <w:pPr>
        <w:pStyle w:val="paragraph"/>
      </w:pPr>
      <w:r w:rsidRPr="003662E5">
        <w:tab/>
        <w:t>(e)</w:t>
      </w:r>
      <w:r w:rsidRPr="003662E5">
        <w:tab/>
        <w:t>the number of provisional transparency notices issued;</w:t>
      </w:r>
    </w:p>
    <w:p w:rsidR="00EF6608" w:rsidRPr="003662E5" w:rsidRDefault="00EF6608" w:rsidP="00EF6608">
      <w:pPr>
        <w:pStyle w:val="paragraph"/>
      </w:pPr>
      <w:r w:rsidRPr="003662E5">
        <w:lastRenderedPageBreak/>
        <w:tab/>
        <w:t>(f)</w:t>
      </w:r>
      <w:r w:rsidRPr="003662E5">
        <w:tab/>
        <w:t>the number of submissions made in response to invitations prepared under subsection</w:t>
      </w:r>
      <w:r w:rsidR="003662E5">
        <w:t> </w:t>
      </w:r>
      <w:r w:rsidRPr="003662E5">
        <w:t>14C(1) for the subjects of provisional transparency notices;</w:t>
      </w:r>
    </w:p>
    <w:p w:rsidR="00EF6608" w:rsidRPr="003662E5" w:rsidRDefault="00EF6608" w:rsidP="00EF6608">
      <w:pPr>
        <w:pStyle w:val="paragraph"/>
      </w:pPr>
      <w:r w:rsidRPr="003662E5">
        <w:tab/>
        <w:t>(g)</w:t>
      </w:r>
      <w:r w:rsidRPr="003662E5">
        <w:tab/>
        <w:t>the number of transparency notices varied or revoked;</w:t>
      </w:r>
    </w:p>
    <w:p w:rsidR="00EF6608" w:rsidRPr="003662E5" w:rsidRDefault="00EF6608" w:rsidP="00EF6608">
      <w:pPr>
        <w:pStyle w:val="paragraph"/>
      </w:pPr>
      <w:r w:rsidRPr="003662E5">
        <w:tab/>
        <w:t>(h)</w:t>
      </w:r>
      <w:r w:rsidRPr="003662E5">
        <w:tab/>
        <w:t>the number of notices issued under section</w:t>
      </w:r>
      <w:r w:rsidR="003662E5">
        <w:t> </w:t>
      </w:r>
      <w:r w:rsidRPr="003662E5">
        <w:t>45 (notice requiring information to satisfy Secretary whether person is liable to register under the scheme);</w:t>
      </w:r>
    </w:p>
    <w:p w:rsidR="00EF6608" w:rsidRPr="003662E5" w:rsidRDefault="00EF6608" w:rsidP="00EF6608">
      <w:pPr>
        <w:pStyle w:val="paragraph"/>
      </w:pPr>
      <w:r w:rsidRPr="003662E5">
        <w:tab/>
        <w:t>(i)</w:t>
      </w:r>
      <w:r w:rsidRPr="003662E5">
        <w:tab/>
        <w:t>the number of notices issued under section</w:t>
      </w:r>
      <w:r w:rsidR="003662E5">
        <w:t> </w:t>
      </w:r>
      <w:r w:rsidRPr="003662E5">
        <w:t>46 (notice requiring information relevant to scheme);</w:t>
      </w:r>
    </w:p>
    <w:p w:rsidR="00EF6608" w:rsidRPr="003662E5" w:rsidRDefault="00EF6608" w:rsidP="00EF6608">
      <w:pPr>
        <w:pStyle w:val="paragraph"/>
      </w:pPr>
      <w:r w:rsidRPr="003662E5">
        <w:tab/>
        <w:t>(j)</w:t>
      </w:r>
      <w:r w:rsidRPr="003662E5">
        <w:tab/>
        <w:t>the number of documents produced to the Secretary in compliance with notices issued under section</w:t>
      </w:r>
      <w:r w:rsidR="003662E5">
        <w:t> </w:t>
      </w:r>
      <w:r w:rsidRPr="003662E5">
        <w:t>46;</w:t>
      </w:r>
    </w:p>
    <w:p w:rsidR="00EF6608" w:rsidRPr="003662E5" w:rsidRDefault="00EF6608" w:rsidP="00EF6608">
      <w:pPr>
        <w:pStyle w:val="paragraph"/>
      </w:pPr>
      <w:r w:rsidRPr="003662E5">
        <w:tab/>
        <w:t>(k)</w:t>
      </w:r>
      <w:r w:rsidRPr="003662E5">
        <w:tab/>
        <w:t>the number of occasions on which the Secretary or a scheme official communicates scheme information to a person in reliance on the authorisation in section</w:t>
      </w:r>
      <w:r w:rsidR="003662E5">
        <w:t> </w:t>
      </w:r>
      <w:r w:rsidRPr="003662E5">
        <w:t>52 (purposes of scheme) or 53 (other purposes) (whether or not any other authorisation is also relied on);</w:t>
      </w:r>
    </w:p>
    <w:p w:rsidR="00EF6608" w:rsidRPr="003662E5" w:rsidRDefault="00EF6608" w:rsidP="00EF6608">
      <w:pPr>
        <w:pStyle w:val="paragraph"/>
      </w:pPr>
      <w:r w:rsidRPr="003662E5">
        <w:tab/>
        <w:t>(l)</w:t>
      </w:r>
      <w:r w:rsidRPr="003662E5">
        <w:tab/>
        <w:t>a list of Departments, agencies, authorities or Australian police forces to which scheme information has been communicated in reliance on the authorisation in section</w:t>
      </w:r>
      <w:r w:rsidR="003662E5">
        <w:t> </w:t>
      </w:r>
      <w:r w:rsidRPr="003662E5">
        <w:t>52 or 53 (whether or not any other authorisation is also relied on);</w:t>
      </w:r>
    </w:p>
    <w:p w:rsidR="00EF6608" w:rsidRPr="003662E5" w:rsidRDefault="00EF6608" w:rsidP="00EF6608">
      <w:pPr>
        <w:pStyle w:val="paragraph"/>
      </w:pPr>
      <w:r w:rsidRPr="003662E5">
        <w:tab/>
        <w:t>(m)</w:t>
      </w:r>
      <w:r w:rsidRPr="003662E5">
        <w:tab/>
        <w:t>the number of persons charged with offences under Part</w:t>
      </w:r>
      <w:r w:rsidR="003662E5">
        <w:t> </w:t>
      </w:r>
      <w:r w:rsidRPr="003662E5">
        <w:t>5 (enforcement);</w:t>
      </w:r>
    </w:p>
    <w:p w:rsidR="00EF6608" w:rsidRPr="003662E5" w:rsidRDefault="00EF6608" w:rsidP="00EF6608">
      <w:pPr>
        <w:pStyle w:val="paragraph"/>
      </w:pPr>
      <w:r w:rsidRPr="003662E5">
        <w:tab/>
        <w:t>(n)</w:t>
      </w:r>
      <w:r w:rsidRPr="003662E5">
        <w:tab/>
        <w:t>the number of proceedings before the courts in relation to the scheme;</w:t>
      </w:r>
    </w:p>
    <w:p w:rsidR="00EF6608" w:rsidRPr="003662E5" w:rsidRDefault="00EF6608" w:rsidP="00EF6608">
      <w:pPr>
        <w:pStyle w:val="paragraph"/>
      </w:pPr>
      <w:r w:rsidRPr="003662E5">
        <w:tab/>
        <w:t>(o)</w:t>
      </w:r>
      <w:r w:rsidRPr="003662E5">
        <w:tab/>
        <w:t>any other matters prescribed by the rules for the purposes of this section.</w:t>
      </w:r>
    </w:p>
    <w:p w:rsidR="00EB012D" w:rsidRPr="003662E5" w:rsidRDefault="00EB012D" w:rsidP="00AB4693">
      <w:pPr>
        <w:pStyle w:val="subsection"/>
      </w:pPr>
      <w:r w:rsidRPr="003662E5">
        <w:tab/>
        <w:t>(3)</w:t>
      </w:r>
      <w:r w:rsidRPr="003662E5">
        <w:tab/>
        <w:t xml:space="preserve">Despite </w:t>
      </w:r>
      <w:r w:rsidR="003662E5">
        <w:t>subsection (</w:t>
      </w:r>
      <w:r w:rsidRPr="003662E5">
        <w:t>2), the report must not include information that the Secretary is satisfied:</w:t>
      </w:r>
    </w:p>
    <w:p w:rsidR="00EB012D" w:rsidRPr="003662E5" w:rsidRDefault="00EB012D" w:rsidP="00AB4693">
      <w:pPr>
        <w:pStyle w:val="paragraph"/>
      </w:pPr>
      <w:r w:rsidRPr="003662E5">
        <w:tab/>
        <w:t>(a)</w:t>
      </w:r>
      <w:r w:rsidRPr="003662E5">
        <w:tab/>
        <w:t>is commercially sensitive; or</w:t>
      </w:r>
    </w:p>
    <w:p w:rsidR="00EB012D" w:rsidRPr="003662E5" w:rsidRDefault="00EB012D" w:rsidP="00AB4693">
      <w:pPr>
        <w:pStyle w:val="paragraph"/>
      </w:pPr>
      <w:r w:rsidRPr="003662E5">
        <w:tab/>
        <w:t>(b)</w:t>
      </w:r>
      <w:r w:rsidRPr="003662E5">
        <w:tab/>
        <w:t>affects national security; or</w:t>
      </w:r>
    </w:p>
    <w:p w:rsidR="00EB012D" w:rsidRPr="003662E5" w:rsidRDefault="00EB012D" w:rsidP="00AB4693">
      <w:pPr>
        <w:pStyle w:val="paragraph"/>
      </w:pPr>
      <w:r w:rsidRPr="003662E5">
        <w:tab/>
        <w:t>(c)</w:t>
      </w:r>
      <w:r w:rsidRPr="003662E5">
        <w:tab/>
        <w:t>is a kind of information prescribed by the rules for the purposes of subsection</w:t>
      </w:r>
      <w:r w:rsidR="003662E5">
        <w:t> </w:t>
      </w:r>
      <w:r w:rsidRPr="003662E5">
        <w:t>43(2).</w:t>
      </w:r>
    </w:p>
    <w:p w:rsidR="00EB012D" w:rsidRPr="003662E5" w:rsidRDefault="00EB012D" w:rsidP="00AB4693">
      <w:pPr>
        <w:pStyle w:val="notetext"/>
      </w:pPr>
      <w:r w:rsidRPr="003662E5">
        <w:t>Note:</w:t>
      </w:r>
      <w:r w:rsidRPr="003662E5">
        <w:tab/>
        <w:t>A registrant who considers that information is commercially sensitive can specify this when giving the information.</w:t>
      </w:r>
    </w:p>
    <w:p w:rsidR="00EF6608" w:rsidRPr="003662E5" w:rsidRDefault="00EF6608" w:rsidP="00EF6608">
      <w:pPr>
        <w:pStyle w:val="ActHead5"/>
      </w:pPr>
      <w:bookmarkStart w:id="108" w:name="_Toc533080070"/>
      <w:r w:rsidRPr="003662E5">
        <w:rPr>
          <w:rStyle w:val="CharSectno"/>
        </w:rPr>
        <w:lastRenderedPageBreak/>
        <w:t>70</w:t>
      </w:r>
      <w:r w:rsidRPr="003662E5">
        <w:t xml:space="preserve">  Review of scheme by Parliamentary Joint Committee on Intelligence and Security</w:t>
      </w:r>
      <w:bookmarkEnd w:id="108"/>
    </w:p>
    <w:p w:rsidR="00EF6608" w:rsidRPr="003662E5" w:rsidRDefault="00EF6608" w:rsidP="00EF6608">
      <w:pPr>
        <w:pStyle w:val="subsection"/>
      </w:pPr>
      <w:r w:rsidRPr="003662E5">
        <w:tab/>
      </w:r>
      <w:r w:rsidRPr="003662E5">
        <w:tab/>
        <w:t>The Parliamentary Joint Committee on Intelligence and Security must:</w:t>
      </w:r>
    </w:p>
    <w:p w:rsidR="00EF6608" w:rsidRPr="003662E5" w:rsidRDefault="00EF6608" w:rsidP="00EF6608">
      <w:pPr>
        <w:pStyle w:val="paragraph"/>
      </w:pPr>
      <w:r w:rsidRPr="003662E5">
        <w:tab/>
        <w:t>(a)</w:t>
      </w:r>
      <w:r w:rsidRPr="003662E5">
        <w:tab/>
        <w:t>begin a review of the operation, effectiveness and implications of the scheme by the third anniversary of the day this Act commences; and</w:t>
      </w:r>
    </w:p>
    <w:p w:rsidR="00EF6608" w:rsidRPr="003662E5" w:rsidRDefault="00EF6608" w:rsidP="00EF6608">
      <w:pPr>
        <w:pStyle w:val="paragraph"/>
      </w:pPr>
      <w:r w:rsidRPr="003662E5">
        <w:tab/>
        <w:t>(b)</w:t>
      </w:r>
      <w:r w:rsidRPr="003662E5">
        <w:tab/>
        <w:t>report the Committee’s comments and recommendations to each House of the Parliament as soon as practicable after completing the review.</w:t>
      </w:r>
    </w:p>
    <w:p w:rsidR="00EB012D" w:rsidRPr="003662E5" w:rsidRDefault="00EB012D" w:rsidP="00AB4693">
      <w:pPr>
        <w:pStyle w:val="ActHead5"/>
      </w:pPr>
      <w:bookmarkStart w:id="109" w:name="_Toc533080071"/>
      <w:r w:rsidRPr="003662E5">
        <w:rPr>
          <w:rStyle w:val="CharSectno"/>
        </w:rPr>
        <w:t>71</w:t>
      </w:r>
      <w:r w:rsidRPr="003662E5">
        <w:t xml:space="preserve">  Rules</w:t>
      </w:r>
      <w:bookmarkEnd w:id="109"/>
    </w:p>
    <w:p w:rsidR="00EB012D" w:rsidRPr="003662E5" w:rsidRDefault="00EB012D" w:rsidP="00AB4693">
      <w:pPr>
        <w:pStyle w:val="subsection"/>
      </w:pPr>
      <w:r w:rsidRPr="003662E5">
        <w:tab/>
        <w:t>(1)</w:t>
      </w:r>
      <w:r w:rsidRPr="003662E5">
        <w:tab/>
        <w:t>The Minister may, by legislative instrument, make rules prescribing matters:</w:t>
      </w:r>
    </w:p>
    <w:p w:rsidR="00EB012D" w:rsidRPr="003662E5" w:rsidRDefault="00EB012D" w:rsidP="00AB4693">
      <w:pPr>
        <w:pStyle w:val="paragraph"/>
      </w:pPr>
      <w:r w:rsidRPr="003662E5">
        <w:tab/>
        <w:t>(a)</w:t>
      </w:r>
      <w:r w:rsidRPr="003662E5">
        <w:tab/>
        <w:t xml:space="preserve">required or permitted by this Act to be </w:t>
      </w:r>
      <w:r w:rsidRPr="003662E5">
        <w:rPr>
          <w:bCs/>
        </w:rPr>
        <w:t xml:space="preserve">prescribed by the </w:t>
      </w:r>
      <w:r w:rsidRPr="003662E5">
        <w:t>rules; or</w:t>
      </w:r>
    </w:p>
    <w:p w:rsidR="00EB012D" w:rsidRPr="003662E5" w:rsidRDefault="00EB012D" w:rsidP="00AB4693">
      <w:pPr>
        <w:pStyle w:val="paragraph"/>
      </w:pPr>
      <w:r w:rsidRPr="003662E5">
        <w:tab/>
        <w:t>(b)</w:t>
      </w:r>
      <w:r w:rsidRPr="003662E5">
        <w:tab/>
        <w:t xml:space="preserve">necessary or convenient to be </w:t>
      </w:r>
      <w:r w:rsidRPr="003662E5">
        <w:rPr>
          <w:bCs/>
        </w:rPr>
        <w:t>prescribed</w:t>
      </w:r>
      <w:r w:rsidRPr="003662E5">
        <w:t xml:space="preserve"> for carrying out or giving effect to this Act.</w:t>
      </w:r>
    </w:p>
    <w:p w:rsidR="00EB012D" w:rsidRPr="003662E5" w:rsidRDefault="00EB012D" w:rsidP="00AB4693">
      <w:pPr>
        <w:pStyle w:val="subsection"/>
      </w:pPr>
      <w:r w:rsidRPr="003662E5">
        <w:tab/>
        <w:t>(2)</w:t>
      </w:r>
      <w:r w:rsidRPr="003662E5">
        <w:tab/>
        <w:t>To avoid doubt, the rules may not do the following:</w:t>
      </w:r>
    </w:p>
    <w:p w:rsidR="00EB012D" w:rsidRPr="003662E5" w:rsidRDefault="00EB012D" w:rsidP="00AB4693">
      <w:pPr>
        <w:pStyle w:val="paragraph"/>
      </w:pPr>
      <w:r w:rsidRPr="003662E5">
        <w:tab/>
        <w:t>(a)</w:t>
      </w:r>
      <w:r w:rsidRPr="003662E5">
        <w:tab/>
        <w:t>create an offence or civil penalty;</w:t>
      </w:r>
    </w:p>
    <w:p w:rsidR="00EB012D" w:rsidRPr="003662E5" w:rsidRDefault="00EB012D" w:rsidP="00AB4693">
      <w:pPr>
        <w:pStyle w:val="paragraph"/>
      </w:pPr>
      <w:r w:rsidRPr="003662E5">
        <w:tab/>
        <w:t>(b)</w:t>
      </w:r>
      <w:r w:rsidRPr="003662E5">
        <w:tab/>
        <w:t>provide powers of:</w:t>
      </w:r>
    </w:p>
    <w:p w:rsidR="00EB012D" w:rsidRPr="003662E5" w:rsidRDefault="00EB012D" w:rsidP="00AB4693">
      <w:pPr>
        <w:pStyle w:val="paragraphsub"/>
      </w:pPr>
      <w:r w:rsidRPr="003662E5">
        <w:tab/>
        <w:t>(i)</w:t>
      </w:r>
      <w:r w:rsidRPr="003662E5">
        <w:tab/>
        <w:t>arrest or detention; or</w:t>
      </w:r>
    </w:p>
    <w:p w:rsidR="00EB012D" w:rsidRPr="003662E5" w:rsidRDefault="00EB012D" w:rsidP="00AB4693">
      <w:pPr>
        <w:pStyle w:val="paragraphsub"/>
      </w:pPr>
      <w:r w:rsidRPr="003662E5">
        <w:tab/>
        <w:t>(ii)</w:t>
      </w:r>
      <w:r w:rsidRPr="003662E5">
        <w:tab/>
        <w:t>entry, search or seizure;</w:t>
      </w:r>
    </w:p>
    <w:p w:rsidR="00EB012D" w:rsidRPr="003662E5" w:rsidRDefault="00EB012D" w:rsidP="00AB4693">
      <w:pPr>
        <w:pStyle w:val="paragraph"/>
      </w:pPr>
      <w:r w:rsidRPr="003662E5">
        <w:tab/>
        <w:t>(c)</w:t>
      </w:r>
      <w:r w:rsidRPr="003662E5">
        <w:tab/>
        <w:t>impose a tax;</w:t>
      </w:r>
    </w:p>
    <w:p w:rsidR="00EB012D" w:rsidRPr="003662E5" w:rsidRDefault="00EB012D" w:rsidP="00AB4693">
      <w:pPr>
        <w:pStyle w:val="paragraph"/>
      </w:pPr>
      <w:r w:rsidRPr="003662E5">
        <w:tab/>
        <w:t>(d)</w:t>
      </w:r>
      <w:r w:rsidRPr="003662E5">
        <w:tab/>
        <w:t>set an amount to be appropriated from the Consolidated Revenue Fund under an appropriation in this Act;</w:t>
      </w:r>
    </w:p>
    <w:p w:rsidR="00EB012D" w:rsidRPr="003662E5" w:rsidRDefault="00EB012D" w:rsidP="00AB4693">
      <w:pPr>
        <w:pStyle w:val="paragraph"/>
      </w:pPr>
      <w:r w:rsidRPr="003662E5">
        <w:tab/>
        <w:t>(e)</w:t>
      </w:r>
      <w:r w:rsidRPr="003662E5">
        <w:tab/>
        <w:t>directly amend the text of this Act.</w:t>
      </w:r>
    </w:p>
    <w:p w:rsidR="009B0727" w:rsidRPr="003662E5" w:rsidRDefault="00EB012D" w:rsidP="00AB4693">
      <w:pPr>
        <w:pStyle w:val="subsection"/>
        <w:rPr>
          <w:color w:val="000000" w:themeColor="text1"/>
        </w:rPr>
      </w:pPr>
      <w:r w:rsidRPr="003662E5">
        <w:rPr>
          <w:color w:val="000000" w:themeColor="text1"/>
        </w:rPr>
        <w:tab/>
        <w:t>(3)</w:t>
      </w:r>
      <w:r w:rsidRPr="003662E5">
        <w:rPr>
          <w:color w:val="000000" w:themeColor="text1"/>
        </w:rPr>
        <w:tab/>
        <w:t>Rules that are inconsistent with the regulations</w:t>
      </w:r>
      <w:r w:rsidRPr="00B10B90">
        <w:rPr>
          <w:color w:val="000000" w:themeColor="text1"/>
        </w:rPr>
        <w:t xml:space="preserve"> </w:t>
      </w:r>
      <w:r w:rsidRPr="003662E5">
        <w:rPr>
          <w:color w:val="000000" w:themeColor="text1"/>
        </w:rPr>
        <w:t>have no effect to the extent of the inconsistency, but</w:t>
      </w:r>
      <w:r w:rsidRPr="00B10B90">
        <w:rPr>
          <w:color w:val="000000" w:themeColor="text1"/>
        </w:rPr>
        <w:t xml:space="preserve"> </w:t>
      </w:r>
      <w:r w:rsidRPr="003662E5">
        <w:rPr>
          <w:color w:val="000000" w:themeColor="text1"/>
        </w:rPr>
        <w:t>rules</w:t>
      </w:r>
      <w:r w:rsidRPr="00B10B90">
        <w:rPr>
          <w:color w:val="000000" w:themeColor="text1"/>
        </w:rPr>
        <w:t xml:space="preserve"> </w:t>
      </w:r>
      <w:r w:rsidRPr="003662E5">
        <w:rPr>
          <w:color w:val="000000" w:themeColor="text1"/>
        </w:rPr>
        <w:t>are taken to be consistent with the</w:t>
      </w:r>
      <w:r w:rsidRPr="00B10B90">
        <w:rPr>
          <w:color w:val="000000" w:themeColor="text1"/>
        </w:rPr>
        <w:t xml:space="preserve"> </w:t>
      </w:r>
      <w:r w:rsidRPr="003662E5">
        <w:rPr>
          <w:color w:val="000000" w:themeColor="text1"/>
        </w:rPr>
        <w:t>regulations</w:t>
      </w:r>
      <w:r w:rsidRPr="00B10B90">
        <w:rPr>
          <w:color w:val="000000" w:themeColor="text1"/>
        </w:rPr>
        <w:t xml:space="preserve"> </w:t>
      </w:r>
      <w:r w:rsidRPr="003662E5">
        <w:rPr>
          <w:color w:val="000000" w:themeColor="text1"/>
        </w:rPr>
        <w:t>to the extent that the rules</w:t>
      </w:r>
      <w:r w:rsidRPr="00B10B90">
        <w:rPr>
          <w:color w:val="000000" w:themeColor="text1"/>
        </w:rPr>
        <w:t xml:space="preserve"> </w:t>
      </w:r>
      <w:r w:rsidRPr="003662E5">
        <w:rPr>
          <w:color w:val="000000" w:themeColor="text1"/>
        </w:rPr>
        <w:t>are capable of operating concurrently with the regulations.</w:t>
      </w:r>
    </w:p>
    <w:p w:rsidR="004659D7" w:rsidRPr="003662E5" w:rsidRDefault="004659D7" w:rsidP="00FE366F">
      <w:pPr>
        <w:sectPr w:rsidR="004659D7" w:rsidRPr="003662E5" w:rsidSect="00411172">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docGrid w:linePitch="360"/>
        </w:sectPr>
      </w:pPr>
    </w:p>
    <w:p w:rsidR="00BA7895" w:rsidRPr="003662E5" w:rsidRDefault="00BA7895" w:rsidP="003662E5">
      <w:pPr>
        <w:pStyle w:val="ENotesHeading1"/>
        <w:outlineLvl w:val="9"/>
      </w:pPr>
      <w:bookmarkStart w:id="110" w:name="_Toc533080072"/>
      <w:r w:rsidRPr="003662E5">
        <w:lastRenderedPageBreak/>
        <w:t>Endnotes</w:t>
      </w:r>
      <w:bookmarkEnd w:id="110"/>
    </w:p>
    <w:p w:rsidR="00BA7895" w:rsidRPr="003662E5" w:rsidRDefault="00BA7895" w:rsidP="000751C3">
      <w:pPr>
        <w:pStyle w:val="ENotesHeading2"/>
        <w:spacing w:line="240" w:lineRule="auto"/>
        <w:outlineLvl w:val="9"/>
      </w:pPr>
      <w:bookmarkStart w:id="111" w:name="_Toc533080073"/>
      <w:r w:rsidRPr="003662E5">
        <w:t>Endnote 1—About the endnotes</w:t>
      </w:r>
      <w:bookmarkEnd w:id="111"/>
    </w:p>
    <w:p w:rsidR="00BA7895" w:rsidRPr="003662E5" w:rsidRDefault="00BA7895" w:rsidP="000751C3">
      <w:pPr>
        <w:spacing w:after="120"/>
      </w:pPr>
      <w:r w:rsidRPr="003662E5">
        <w:t>The endnotes provide information about this compilation and the compiled law.</w:t>
      </w:r>
    </w:p>
    <w:p w:rsidR="00BA7895" w:rsidRPr="003662E5" w:rsidRDefault="00BA7895" w:rsidP="000751C3">
      <w:pPr>
        <w:spacing w:after="120"/>
      </w:pPr>
      <w:r w:rsidRPr="003662E5">
        <w:t>The following endnotes are included in every compilation:</w:t>
      </w:r>
    </w:p>
    <w:p w:rsidR="00BA7895" w:rsidRPr="003662E5" w:rsidRDefault="00BA7895" w:rsidP="000751C3">
      <w:r w:rsidRPr="003662E5">
        <w:t>Endnote 1—About the endnotes</w:t>
      </w:r>
    </w:p>
    <w:p w:rsidR="00BA7895" w:rsidRPr="003662E5" w:rsidRDefault="00BA7895" w:rsidP="000751C3">
      <w:r w:rsidRPr="003662E5">
        <w:t>Endnote 2—Abbreviation key</w:t>
      </w:r>
    </w:p>
    <w:p w:rsidR="00BA7895" w:rsidRPr="003662E5" w:rsidRDefault="00BA7895" w:rsidP="000751C3">
      <w:r w:rsidRPr="003662E5">
        <w:t>Endnote 3—Legislation history</w:t>
      </w:r>
    </w:p>
    <w:p w:rsidR="00BA7895" w:rsidRPr="003662E5" w:rsidRDefault="00BA7895" w:rsidP="000751C3">
      <w:pPr>
        <w:spacing w:after="120"/>
      </w:pPr>
      <w:r w:rsidRPr="003662E5">
        <w:t>Endnote 4—Amendment history</w:t>
      </w:r>
    </w:p>
    <w:p w:rsidR="00BA7895" w:rsidRPr="003662E5" w:rsidRDefault="00BA7895" w:rsidP="000751C3">
      <w:r w:rsidRPr="003662E5">
        <w:rPr>
          <w:b/>
        </w:rPr>
        <w:t>Abbreviation key—Endnote 2</w:t>
      </w:r>
    </w:p>
    <w:p w:rsidR="00BA7895" w:rsidRPr="003662E5" w:rsidRDefault="00BA7895" w:rsidP="000751C3">
      <w:pPr>
        <w:spacing w:after="120"/>
      </w:pPr>
      <w:r w:rsidRPr="003662E5">
        <w:t>The abbreviation key sets out abbreviations that may be used in the endnotes.</w:t>
      </w:r>
    </w:p>
    <w:p w:rsidR="00BA7895" w:rsidRPr="003662E5" w:rsidRDefault="00BA7895" w:rsidP="000751C3">
      <w:pPr>
        <w:rPr>
          <w:b/>
        </w:rPr>
      </w:pPr>
      <w:r w:rsidRPr="003662E5">
        <w:rPr>
          <w:b/>
        </w:rPr>
        <w:t>Legislation history and amendment history—Endnotes 3 and 4</w:t>
      </w:r>
    </w:p>
    <w:p w:rsidR="00BA7895" w:rsidRPr="003662E5" w:rsidRDefault="00BA7895" w:rsidP="000751C3">
      <w:pPr>
        <w:spacing w:after="120"/>
      </w:pPr>
      <w:r w:rsidRPr="003662E5">
        <w:t>Amending laws are annotated in the legislation history and amendment history.</w:t>
      </w:r>
    </w:p>
    <w:p w:rsidR="00BA7895" w:rsidRPr="003662E5" w:rsidRDefault="00BA7895" w:rsidP="000751C3">
      <w:pPr>
        <w:spacing w:after="120"/>
      </w:pPr>
      <w:r w:rsidRPr="003662E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A7895" w:rsidRPr="003662E5" w:rsidRDefault="00BA7895" w:rsidP="000751C3">
      <w:pPr>
        <w:spacing w:after="120"/>
      </w:pPr>
      <w:r w:rsidRPr="003662E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A7895" w:rsidRPr="003662E5" w:rsidRDefault="00BA7895" w:rsidP="000751C3">
      <w:pPr>
        <w:rPr>
          <w:b/>
        </w:rPr>
      </w:pPr>
      <w:r w:rsidRPr="003662E5">
        <w:rPr>
          <w:b/>
        </w:rPr>
        <w:t>Editorial changes</w:t>
      </w:r>
    </w:p>
    <w:p w:rsidR="00BA7895" w:rsidRPr="003662E5" w:rsidRDefault="00BA7895" w:rsidP="000751C3">
      <w:pPr>
        <w:spacing w:after="120"/>
      </w:pPr>
      <w:r w:rsidRPr="003662E5">
        <w:t xml:space="preserve">The </w:t>
      </w:r>
      <w:r w:rsidRPr="003662E5">
        <w:rPr>
          <w:i/>
        </w:rPr>
        <w:t>Legislation Act 2003</w:t>
      </w:r>
      <w:r w:rsidRPr="003662E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A7895" w:rsidRPr="003662E5" w:rsidRDefault="00BA7895" w:rsidP="000751C3">
      <w:pPr>
        <w:spacing w:after="120"/>
      </w:pPr>
      <w:r w:rsidRPr="003662E5">
        <w:t xml:space="preserve">If the compilation includes editorial changes, the endnotes include a brief outline of the changes in general terms. Full details of any changes can be obtained from the Office of Parliamentary Counsel. </w:t>
      </w:r>
    </w:p>
    <w:p w:rsidR="00BA7895" w:rsidRPr="003662E5" w:rsidRDefault="00BA7895" w:rsidP="000751C3">
      <w:pPr>
        <w:keepNext/>
      </w:pPr>
      <w:r w:rsidRPr="003662E5">
        <w:rPr>
          <w:b/>
        </w:rPr>
        <w:t>Misdescribed amendments</w:t>
      </w:r>
    </w:p>
    <w:p w:rsidR="00BA7895" w:rsidRPr="003662E5" w:rsidRDefault="00BA7895" w:rsidP="000751C3">
      <w:pPr>
        <w:spacing w:after="120"/>
      </w:pPr>
      <w:r w:rsidRPr="003662E5">
        <w:t xml:space="preserve">A misdescribed amendment is an amendment that does not accurately describe the amendment to be made. If, despite the misdescription, the amendment can </w:t>
      </w:r>
      <w:r w:rsidRPr="003662E5">
        <w:lastRenderedPageBreak/>
        <w:t xml:space="preserve">be given effect as intended, the amendment is incorporated into the compiled law and the abbreviation “(md)” added to the details of the amendment included in the amendment history. </w:t>
      </w:r>
    </w:p>
    <w:p w:rsidR="00BA7895" w:rsidRPr="003662E5" w:rsidRDefault="00BA7895" w:rsidP="000751C3">
      <w:pPr>
        <w:spacing w:before="120"/>
      </w:pPr>
      <w:r w:rsidRPr="003662E5">
        <w:t>If a misdescribed amendment cannot be given effect as intended, the abbreviation “(md not incorp)” is added to the details of the amendment included in the amendment history.</w:t>
      </w:r>
    </w:p>
    <w:p w:rsidR="00202353" w:rsidRPr="003662E5" w:rsidRDefault="00202353" w:rsidP="00202353"/>
    <w:p w:rsidR="00BA7895" w:rsidRPr="003662E5" w:rsidRDefault="00BA7895" w:rsidP="000751C3">
      <w:pPr>
        <w:pStyle w:val="ENotesHeading2"/>
        <w:pageBreakBefore/>
        <w:outlineLvl w:val="9"/>
      </w:pPr>
      <w:bookmarkStart w:id="112" w:name="_Toc533080074"/>
      <w:r w:rsidRPr="003662E5">
        <w:lastRenderedPageBreak/>
        <w:t>Endnote 2—Abbreviation key</w:t>
      </w:r>
      <w:bookmarkEnd w:id="112"/>
    </w:p>
    <w:p w:rsidR="00BA7895" w:rsidRPr="003662E5" w:rsidRDefault="00BA7895" w:rsidP="000751C3">
      <w:pPr>
        <w:pStyle w:val="Tabletext"/>
      </w:pPr>
    </w:p>
    <w:tbl>
      <w:tblPr>
        <w:tblW w:w="7939" w:type="dxa"/>
        <w:tblInd w:w="108" w:type="dxa"/>
        <w:tblLayout w:type="fixed"/>
        <w:tblLook w:val="0000" w:firstRow="0" w:lastRow="0" w:firstColumn="0" w:lastColumn="0" w:noHBand="0" w:noVBand="0"/>
      </w:tblPr>
      <w:tblGrid>
        <w:gridCol w:w="4253"/>
        <w:gridCol w:w="3686"/>
      </w:tblGrid>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ad = added or inserted</w:t>
            </w:r>
          </w:p>
        </w:tc>
        <w:tc>
          <w:tcPr>
            <w:tcW w:w="3686" w:type="dxa"/>
            <w:shd w:val="clear" w:color="auto" w:fill="auto"/>
          </w:tcPr>
          <w:p w:rsidR="00BA7895" w:rsidRPr="003662E5" w:rsidRDefault="00BA7895" w:rsidP="000751C3">
            <w:pPr>
              <w:spacing w:before="60"/>
              <w:ind w:left="34"/>
              <w:rPr>
                <w:sz w:val="20"/>
              </w:rPr>
            </w:pPr>
            <w:r w:rsidRPr="003662E5">
              <w:rPr>
                <w:sz w:val="20"/>
              </w:rPr>
              <w:t>o = order(s)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am = amended</w:t>
            </w:r>
          </w:p>
        </w:tc>
        <w:tc>
          <w:tcPr>
            <w:tcW w:w="3686" w:type="dxa"/>
            <w:shd w:val="clear" w:color="auto" w:fill="auto"/>
          </w:tcPr>
          <w:p w:rsidR="00BA7895" w:rsidRPr="003662E5" w:rsidRDefault="00BA7895" w:rsidP="000751C3">
            <w:pPr>
              <w:spacing w:before="60"/>
              <w:ind w:left="34"/>
              <w:rPr>
                <w:sz w:val="20"/>
              </w:rPr>
            </w:pPr>
            <w:r w:rsidRPr="003662E5">
              <w:rPr>
                <w:sz w:val="20"/>
              </w:rPr>
              <w:t>Ord = Ordinance</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amdt = amendment</w:t>
            </w:r>
          </w:p>
        </w:tc>
        <w:tc>
          <w:tcPr>
            <w:tcW w:w="3686" w:type="dxa"/>
            <w:shd w:val="clear" w:color="auto" w:fill="auto"/>
          </w:tcPr>
          <w:p w:rsidR="00BA7895" w:rsidRPr="003662E5" w:rsidRDefault="00BA7895" w:rsidP="000751C3">
            <w:pPr>
              <w:spacing w:before="60"/>
              <w:ind w:left="34"/>
              <w:rPr>
                <w:sz w:val="20"/>
              </w:rPr>
            </w:pPr>
            <w:r w:rsidRPr="003662E5">
              <w:rPr>
                <w:sz w:val="20"/>
              </w:rPr>
              <w:t>orig = original</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c = clause(s)</w:t>
            </w:r>
          </w:p>
        </w:tc>
        <w:tc>
          <w:tcPr>
            <w:tcW w:w="3686" w:type="dxa"/>
            <w:shd w:val="clear" w:color="auto" w:fill="auto"/>
          </w:tcPr>
          <w:p w:rsidR="00BA7895" w:rsidRPr="003662E5" w:rsidRDefault="00BA7895" w:rsidP="000751C3">
            <w:pPr>
              <w:spacing w:before="60"/>
              <w:ind w:left="34"/>
              <w:rPr>
                <w:sz w:val="20"/>
              </w:rPr>
            </w:pPr>
            <w:r w:rsidRPr="003662E5">
              <w:rPr>
                <w:sz w:val="20"/>
              </w:rPr>
              <w:t>par = paragraph(s)/subparagraph(s)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C[x] = Compilation No. x</w:t>
            </w:r>
          </w:p>
        </w:tc>
        <w:tc>
          <w:tcPr>
            <w:tcW w:w="3686" w:type="dxa"/>
            <w:shd w:val="clear" w:color="auto" w:fill="auto"/>
          </w:tcPr>
          <w:p w:rsidR="00BA7895" w:rsidRPr="003662E5" w:rsidRDefault="00BA7895" w:rsidP="000751C3">
            <w:pPr>
              <w:ind w:left="34"/>
              <w:rPr>
                <w:sz w:val="20"/>
              </w:rPr>
            </w:pPr>
            <w:r w:rsidRPr="003662E5">
              <w:rPr>
                <w:sz w:val="20"/>
              </w:rPr>
              <w:t xml:space="preserve">    /sub</w:t>
            </w:r>
            <w:r w:rsidR="003662E5">
              <w:rPr>
                <w:sz w:val="20"/>
              </w:rPr>
              <w:noBreakHyphen/>
            </w:r>
            <w:r w:rsidRPr="003662E5">
              <w:rPr>
                <w:sz w:val="20"/>
              </w:rPr>
              <w:t>subparagraph(s)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Ch = Chapter(s)</w:t>
            </w:r>
          </w:p>
        </w:tc>
        <w:tc>
          <w:tcPr>
            <w:tcW w:w="3686" w:type="dxa"/>
            <w:shd w:val="clear" w:color="auto" w:fill="auto"/>
          </w:tcPr>
          <w:p w:rsidR="00BA7895" w:rsidRPr="003662E5" w:rsidRDefault="00BA7895" w:rsidP="000751C3">
            <w:pPr>
              <w:spacing w:before="60"/>
              <w:ind w:left="34"/>
              <w:rPr>
                <w:sz w:val="20"/>
              </w:rPr>
            </w:pPr>
            <w:r w:rsidRPr="003662E5">
              <w:rPr>
                <w:sz w:val="20"/>
              </w:rPr>
              <w:t>pres = present</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def = definition(s)</w:t>
            </w:r>
          </w:p>
        </w:tc>
        <w:tc>
          <w:tcPr>
            <w:tcW w:w="3686" w:type="dxa"/>
            <w:shd w:val="clear" w:color="auto" w:fill="auto"/>
          </w:tcPr>
          <w:p w:rsidR="00BA7895" w:rsidRPr="003662E5" w:rsidRDefault="00BA7895" w:rsidP="000751C3">
            <w:pPr>
              <w:spacing w:before="60"/>
              <w:ind w:left="34"/>
              <w:rPr>
                <w:sz w:val="20"/>
              </w:rPr>
            </w:pPr>
            <w:r w:rsidRPr="003662E5">
              <w:rPr>
                <w:sz w:val="20"/>
              </w:rPr>
              <w:t>prev = previous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Dict = Dictionary</w:t>
            </w:r>
          </w:p>
        </w:tc>
        <w:tc>
          <w:tcPr>
            <w:tcW w:w="3686" w:type="dxa"/>
            <w:shd w:val="clear" w:color="auto" w:fill="auto"/>
          </w:tcPr>
          <w:p w:rsidR="00BA7895" w:rsidRPr="003662E5" w:rsidRDefault="00BA7895" w:rsidP="000751C3">
            <w:pPr>
              <w:spacing w:before="60"/>
              <w:ind w:left="34"/>
              <w:rPr>
                <w:sz w:val="20"/>
              </w:rPr>
            </w:pPr>
            <w:r w:rsidRPr="003662E5">
              <w:rPr>
                <w:sz w:val="20"/>
              </w:rPr>
              <w:t>(prev…) = previously</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disallowed = disallowed by Parliament</w:t>
            </w:r>
          </w:p>
        </w:tc>
        <w:tc>
          <w:tcPr>
            <w:tcW w:w="3686" w:type="dxa"/>
            <w:shd w:val="clear" w:color="auto" w:fill="auto"/>
          </w:tcPr>
          <w:p w:rsidR="00BA7895" w:rsidRPr="003662E5" w:rsidRDefault="00BA7895" w:rsidP="000751C3">
            <w:pPr>
              <w:spacing w:before="60"/>
              <w:ind w:left="34"/>
              <w:rPr>
                <w:sz w:val="20"/>
              </w:rPr>
            </w:pPr>
            <w:r w:rsidRPr="003662E5">
              <w:rPr>
                <w:sz w:val="20"/>
              </w:rPr>
              <w:t>Pt = Part(s)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Div = Division(s)</w:t>
            </w:r>
          </w:p>
        </w:tc>
        <w:tc>
          <w:tcPr>
            <w:tcW w:w="3686" w:type="dxa"/>
            <w:shd w:val="clear" w:color="auto" w:fill="auto"/>
          </w:tcPr>
          <w:p w:rsidR="00BA7895" w:rsidRPr="003662E5" w:rsidRDefault="00BA7895" w:rsidP="000751C3">
            <w:pPr>
              <w:spacing w:before="60"/>
              <w:ind w:left="34"/>
              <w:rPr>
                <w:sz w:val="20"/>
              </w:rPr>
            </w:pPr>
            <w:r w:rsidRPr="003662E5">
              <w:rPr>
                <w:sz w:val="20"/>
              </w:rPr>
              <w:t>r = regulation(s)/rule(s)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ed = editorial change</w:t>
            </w:r>
          </w:p>
        </w:tc>
        <w:tc>
          <w:tcPr>
            <w:tcW w:w="3686" w:type="dxa"/>
            <w:shd w:val="clear" w:color="auto" w:fill="auto"/>
          </w:tcPr>
          <w:p w:rsidR="00BA7895" w:rsidRPr="003662E5" w:rsidRDefault="00BA7895" w:rsidP="000751C3">
            <w:pPr>
              <w:spacing w:before="60"/>
              <w:ind w:left="34"/>
              <w:rPr>
                <w:sz w:val="20"/>
              </w:rPr>
            </w:pPr>
            <w:r w:rsidRPr="003662E5">
              <w:rPr>
                <w:sz w:val="20"/>
              </w:rPr>
              <w:t>reloc = relocated</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exp = expires/expired or ceases/ceased to have</w:t>
            </w:r>
          </w:p>
        </w:tc>
        <w:tc>
          <w:tcPr>
            <w:tcW w:w="3686" w:type="dxa"/>
            <w:shd w:val="clear" w:color="auto" w:fill="auto"/>
          </w:tcPr>
          <w:p w:rsidR="00BA7895" w:rsidRPr="003662E5" w:rsidRDefault="00BA7895" w:rsidP="000751C3">
            <w:pPr>
              <w:spacing w:before="60"/>
              <w:ind w:left="34"/>
              <w:rPr>
                <w:sz w:val="20"/>
              </w:rPr>
            </w:pPr>
            <w:r w:rsidRPr="003662E5">
              <w:rPr>
                <w:sz w:val="20"/>
              </w:rPr>
              <w:t>renum = renumbered</w:t>
            </w:r>
          </w:p>
        </w:tc>
      </w:tr>
      <w:tr w:rsidR="00BA7895" w:rsidRPr="003662E5" w:rsidTr="000751C3">
        <w:tc>
          <w:tcPr>
            <w:tcW w:w="4253" w:type="dxa"/>
            <w:shd w:val="clear" w:color="auto" w:fill="auto"/>
          </w:tcPr>
          <w:p w:rsidR="00BA7895" w:rsidRPr="003662E5" w:rsidRDefault="00BA7895" w:rsidP="000751C3">
            <w:pPr>
              <w:ind w:left="34"/>
              <w:rPr>
                <w:sz w:val="20"/>
              </w:rPr>
            </w:pPr>
            <w:r w:rsidRPr="003662E5">
              <w:rPr>
                <w:sz w:val="20"/>
              </w:rPr>
              <w:t xml:space="preserve">    effect</w:t>
            </w:r>
          </w:p>
        </w:tc>
        <w:tc>
          <w:tcPr>
            <w:tcW w:w="3686" w:type="dxa"/>
            <w:shd w:val="clear" w:color="auto" w:fill="auto"/>
          </w:tcPr>
          <w:p w:rsidR="00BA7895" w:rsidRPr="003662E5" w:rsidRDefault="00BA7895" w:rsidP="000751C3">
            <w:pPr>
              <w:spacing w:before="60"/>
              <w:ind w:left="34"/>
              <w:rPr>
                <w:sz w:val="20"/>
              </w:rPr>
            </w:pPr>
            <w:r w:rsidRPr="003662E5">
              <w:rPr>
                <w:sz w:val="20"/>
              </w:rPr>
              <w:t>rep = repealed</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F = Federal Register of Legislation</w:t>
            </w:r>
          </w:p>
        </w:tc>
        <w:tc>
          <w:tcPr>
            <w:tcW w:w="3686" w:type="dxa"/>
            <w:shd w:val="clear" w:color="auto" w:fill="auto"/>
          </w:tcPr>
          <w:p w:rsidR="00BA7895" w:rsidRPr="003662E5" w:rsidRDefault="00BA7895" w:rsidP="000751C3">
            <w:pPr>
              <w:spacing w:before="60"/>
              <w:ind w:left="34"/>
              <w:rPr>
                <w:sz w:val="20"/>
              </w:rPr>
            </w:pPr>
            <w:r w:rsidRPr="003662E5">
              <w:rPr>
                <w:sz w:val="20"/>
              </w:rPr>
              <w:t>rs = repealed and substituted</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gaz = gazette</w:t>
            </w:r>
          </w:p>
        </w:tc>
        <w:tc>
          <w:tcPr>
            <w:tcW w:w="3686" w:type="dxa"/>
            <w:shd w:val="clear" w:color="auto" w:fill="auto"/>
          </w:tcPr>
          <w:p w:rsidR="00BA7895" w:rsidRPr="003662E5" w:rsidRDefault="00BA7895" w:rsidP="000751C3">
            <w:pPr>
              <w:spacing w:before="60"/>
              <w:ind w:left="34"/>
              <w:rPr>
                <w:sz w:val="20"/>
              </w:rPr>
            </w:pPr>
            <w:r w:rsidRPr="003662E5">
              <w:rPr>
                <w:sz w:val="20"/>
              </w:rPr>
              <w:t>s = section(s)/subsection(s)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 xml:space="preserve">LA = </w:t>
            </w:r>
            <w:r w:rsidRPr="003662E5">
              <w:rPr>
                <w:i/>
                <w:sz w:val="20"/>
              </w:rPr>
              <w:t>Legislation Act 2003</w:t>
            </w:r>
          </w:p>
        </w:tc>
        <w:tc>
          <w:tcPr>
            <w:tcW w:w="3686" w:type="dxa"/>
            <w:shd w:val="clear" w:color="auto" w:fill="auto"/>
          </w:tcPr>
          <w:p w:rsidR="00BA7895" w:rsidRPr="003662E5" w:rsidRDefault="00BA7895" w:rsidP="000751C3">
            <w:pPr>
              <w:spacing w:before="60"/>
              <w:ind w:left="34"/>
              <w:rPr>
                <w:sz w:val="20"/>
              </w:rPr>
            </w:pPr>
            <w:r w:rsidRPr="003662E5">
              <w:rPr>
                <w:sz w:val="20"/>
              </w:rPr>
              <w:t>Sch = Schedule(s)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 xml:space="preserve">LIA = </w:t>
            </w:r>
            <w:r w:rsidRPr="003662E5">
              <w:rPr>
                <w:i/>
                <w:sz w:val="20"/>
              </w:rPr>
              <w:t>Legislative Instruments Act 2003</w:t>
            </w:r>
          </w:p>
        </w:tc>
        <w:tc>
          <w:tcPr>
            <w:tcW w:w="3686" w:type="dxa"/>
            <w:shd w:val="clear" w:color="auto" w:fill="auto"/>
          </w:tcPr>
          <w:p w:rsidR="00BA7895" w:rsidRPr="003662E5" w:rsidRDefault="00BA7895" w:rsidP="000751C3">
            <w:pPr>
              <w:spacing w:before="60"/>
              <w:ind w:left="34"/>
              <w:rPr>
                <w:sz w:val="20"/>
              </w:rPr>
            </w:pPr>
            <w:r w:rsidRPr="003662E5">
              <w:rPr>
                <w:sz w:val="20"/>
              </w:rPr>
              <w:t>Sdiv = Subdivision(s)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(md) = misdescribed amendment can be given</w:t>
            </w:r>
          </w:p>
        </w:tc>
        <w:tc>
          <w:tcPr>
            <w:tcW w:w="3686" w:type="dxa"/>
            <w:shd w:val="clear" w:color="auto" w:fill="auto"/>
          </w:tcPr>
          <w:p w:rsidR="00BA7895" w:rsidRPr="003662E5" w:rsidRDefault="00BA7895" w:rsidP="000751C3">
            <w:pPr>
              <w:spacing w:before="60"/>
              <w:ind w:left="34"/>
              <w:rPr>
                <w:sz w:val="20"/>
              </w:rPr>
            </w:pPr>
            <w:r w:rsidRPr="003662E5">
              <w:rPr>
                <w:sz w:val="20"/>
              </w:rPr>
              <w:t>SLI = Select Legislative Instrument</w:t>
            </w:r>
          </w:p>
        </w:tc>
      </w:tr>
      <w:tr w:rsidR="00BA7895" w:rsidRPr="003662E5" w:rsidTr="000751C3">
        <w:tc>
          <w:tcPr>
            <w:tcW w:w="4253" w:type="dxa"/>
            <w:shd w:val="clear" w:color="auto" w:fill="auto"/>
          </w:tcPr>
          <w:p w:rsidR="00BA7895" w:rsidRPr="003662E5" w:rsidRDefault="00BA7895" w:rsidP="000751C3">
            <w:pPr>
              <w:ind w:left="34"/>
              <w:rPr>
                <w:sz w:val="20"/>
              </w:rPr>
            </w:pPr>
            <w:r w:rsidRPr="003662E5">
              <w:rPr>
                <w:sz w:val="20"/>
              </w:rPr>
              <w:t xml:space="preserve">    effect</w:t>
            </w:r>
          </w:p>
        </w:tc>
        <w:tc>
          <w:tcPr>
            <w:tcW w:w="3686" w:type="dxa"/>
            <w:shd w:val="clear" w:color="auto" w:fill="auto"/>
          </w:tcPr>
          <w:p w:rsidR="00BA7895" w:rsidRPr="003662E5" w:rsidRDefault="00BA7895" w:rsidP="000751C3">
            <w:pPr>
              <w:spacing w:before="60"/>
              <w:ind w:left="34"/>
              <w:rPr>
                <w:sz w:val="20"/>
              </w:rPr>
            </w:pPr>
            <w:r w:rsidRPr="003662E5">
              <w:rPr>
                <w:sz w:val="20"/>
              </w:rPr>
              <w:t>SR = Statutory Rules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(md not incorp) = misdescribed amendment</w:t>
            </w:r>
          </w:p>
        </w:tc>
        <w:tc>
          <w:tcPr>
            <w:tcW w:w="3686" w:type="dxa"/>
            <w:shd w:val="clear" w:color="auto" w:fill="auto"/>
          </w:tcPr>
          <w:p w:rsidR="00BA7895" w:rsidRPr="003662E5" w:rsidRDefault="00BA7895" w:rsidP="000751C3">
            <w:pPr>
              <w:spacing w:before="60"/>
              <w:ind w:left="34"/>
              <w:rPr>
                <w:sz w:val="20"/>
              </w:rPr>
            </w:pPr>
            <w:r w:rsidRPr="003662E5">
              <w:rPr>
                <w:sz w:val="20"/>
              </w:rPr>
              <w:t>Sub</w:t>
            </w:r>
            <w:r w:rsidR="003662E5">
              <w:rPr>
                <w:sz w:val="20"/>
              </w:rPr>
              <w:noBreakHyphen/>
            </w:r>
            <w:r w:rsidRPr="003662E5">
              <w:rPr>
                <w:sz w:val="20"/>
              </w:rPr>
              <w:t>Ch = Sub</w:t>
            </w:r>
            <w:r w:rsidR="003662E5">
              <w:rPr>
                <w:sz w:val="20"/>
              </w:rPr>
              <w:noBreakHyphen/>
            </w:r>
            <w:r w:rsidRPr="003662E5">
              <w:rPr>
                <w:sz w:val="20"/>
              </w:rPr>
              <w:t>Chapter(s)</w:t>
            </w:r>
          </w:p>
        </w:tc>
      </w:tr>
      <w:tr w:rsidR="00BA7895" w:rsidRPr="003662E5" w:rsidTr="000751C3">
        <w:tc>
          <w:tcPr>
            <w:tcW w:w="4253" w:type="dxa"/>
            <w:shd w:val="clear" w:color="auto" w:fill="auto"/>
          </w:tcPr>
          <w:p w:rsidR="00BA7895" w:rsidRPr="003662E5" w:rsidRDefault="00BA7895" w:rsidP="000751C3">
            <w:pPr>
              <w:ind w:left="34"/>
              <w:rPr>
                <w:sz w:val="20"/>
              </w:rPr>
            </w:pPr>
            <w:r w:rsidRPr="003662E5">
              <w:rPr>
                <w:sz w:val="20"/>
              </w:rPr>
              <w:t xml:space="preserve">    cannot be given effect</w:t>
            </w:r>
          </w:p>
        </w:tc>
        <w:tc>
          <w:tcPr>
            <w:tcW w:w="3686" w:type="dxa"/>
            <w:shd w:val="clear" w:color="auto" w:fill="auto"/>
          </w:tcPr>
          <w:p w:rsidR="00BA7895" w:rsidRPr="003662E5" w:rsidRDefault="00BA7895" w:rsidP="000751C3">
            <w:pPr>
              <w:spacing w:before="60"/>
              <w:ind w:left="34"/>
              <w:rPr>
                <w:sz w:val="20"/>
              </w:rPr>
            </w:pPr>
            <w:r w:rsidRPr="003662E5">
              <w:rPr>
                <w:sz w:val="20"/>
              </w:rPr>
              <w:t>SubPt = Subpart(s)</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mod = modified/modification</w:t>
            </w:r>
          </w:p>
        </w:tc>
        <w:tc>
          <w:tcPr>
            <w:tcW w:w="3686" w:type="dxa"/>
            <w:shd w:val="clear" w:color="auto" w:fill="auto"/>
          </w:tcPr>
          <w:p w:rsidR="00BA7895" w:rsidRPr="003662E5" w:rsidRDefault="00BA7895" w:rsidP="000751C3">
            <w:pPr>
              <w:spacing w:before="60"/>
              <w:ind w:left="34"/>
              <w:rPr>
                <w:sz w:val="20"/>
              </w:rPr>
            </w:pPr>
            <w:r w:rsidRPr="003662E5">
              <w:rPr>
                <w:sz w:val="20"/>
                <w:u w:val="single"/>
              </w:rPr>
              <w:t>underlining</w:t>
            </w:r>
            <w:r w:rsidRPr="003662E5">
              <w:rPr>
                <w:sz w:val="20"/>
              </w:rPr>
              <w:t xml:space="preserve"> = whole or part not</w:t>
            </w:r>
          </w:p>
        </w:tc>
      </w:tr>
      <w:tr w:rsidR="00BA7895" w:rsidRPr="003662E5" w:rsidTr="000751C3">
        <w:tc>
          <w:tcPr>
            <w:tcW w:w="4253" w:type="dxa"/>
            <w:shd w:val="clear" w:color="auto" w:fill="auto"/>
          </w:tcPr>
          <w:p w:rsidR="00BA7895" w:rsidRPr="003662E5" w:rsidRDefault="00BA7895" w:rsidP="000751C3">
            <w:pPr>
              <w:spacing w:before="60"/>
              <w:ind w:left="34"/>
              <w:rPr>
                <w:sz w:val="20"/>
              </w:rPr>
            </w:pPr>
            <w:r w:rsidRPr="003662E5">
              <w:rPr>
                <w:sz w:val="20"/>
              </w:rPr>
              <w:t>No. = Number(s)</w:t>
            </w:r>
          </w:p>
        </w:tc>
        <w:tc>
          <w:tcPr>
            <w:tcW w:w="3686" w:type="dxa"/>
            <w:shd w:val="clear" w:color="auto" w:fill="auto"/>
          </w:tcPr>
          <w:p w:rsidR="00BA7895" w:rsidRPr="003662E5" w:rsidRDefault="00BA7895" w:rsidP="000751C3">
            <w:pPr>
              <w:ind w:left="34"/>
              <w:rPr>
                <w:sz w:val="20"/>
              </w:rPr>
            </w:pPr>
            <w:r w:rsidRPr="003662E5">
              <w:rPr>
                <w:sz w:val="20"/>
              </w:rPr>
              <w:t xml:space="preserve">    commenced or to be commenced</w:t>
            </w:r>
          </w:p>
        </w:tc>
      </w:tr>
    </w:tbl>
    <w:p w:rsidR="00BA7895" w:rsidRPr="003662E5" w:rsidRDefault="00BA7895" w:rsidP="000751C3">
      <w:pPr>
        <w:pStyle w:val="Tabletext"/>
      </w:pPr>
    </w:p>
    <w:p w:rsidR="00BA7895" w:rsidRPr="003662E5" w:rsidRDefault="00BA7895" w:rsidP="003662E5">
      <w:pPr>
        <w:pStyle w:val="ENotesHeading2"/>
        <w:pageBreakBefore/>
        <w:outlineLvl w:val="9"/>
      </w:pPr>
      <w:bookmarkStart w:id="113" w:name="_Toc533080075"/>
      <w:r w:rsidRPr="003662E5">
        <w:lastRenderedPageBreak/>
        <w:t>Endnote 3—Legislation history</w:t>
      </w:r>
      <w:bookmarkEnd w:id="113"/>
    </w:p>
    <w:p w:rsidR="00BA7895" w:rsidRPr="003662E5" w:rsidRDefault="00BA7895" w:rsidP="000751C3">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5"/>
      </w:tblGrid>
      <w:tr w:rsidR="00BA7895" w:rsidRPr="003662E5" w:rsidTr="00B10B90">
        <w:trPr>
          <w:cantSplit/>
          <w:tblHeader/>
        </w:trPr>
        <w:tc>
          <w:tcPr>
            <w:tcW w:w="1838" w:type="dxa"/>
            <w:tcBorders>
              <w:top w:val="single" w:sz="12" w:space="0" w:color="auto"/>
              <w:bottom w:val="single" w:sz="12" w:space="0" w:color="auto"/>
            </w:tcBorders>
            <w:shd w:val="clear" w:color="auto" w:fill="auto"/>
          </w:tcPr>
          <w:p w:rsidR="00BA7895" w:rsidRPr="003662E5" w:rsidRDefault="00BA7895" w:rsidP="000751C3">
            <w:pPr>
              <w:pStyle w:val="ENoteTableHeading"/>
            </w:pPr>
            <w:r w:rsidRPr="003662E5">
              <w:t>Act</w:t>
            </w:r>
          </w:p>
        </w:tc>
        <w:tc>
          <w:tcPr>
            <w:tcW w:w="992" w:type="dxa"/>
            <w:tcBorders>
              <w:top w:val="single" w:sz="12" w:space="0" w:color="auto"/>
              <w:bottom w:val="single" w:sz="12" w:space="0" w:color="auto"/>
            </w:tcBorders>
            <w:shd w:val="clear" w:color="auto" w:fill="auto"/>
          </w:tcPr>
          <w:p w:rsidR="00BA7895" w:rsidRPr="003662E5" w:rsidRDefault="00BA7895" w:rsidP="000751C3">
            <w:pPr>
              <w:pStyle w:val="ENoteTableHeading"/>
            </w:pPr>
            <w:r w:rsidRPr="003662E5">
              <w:t>Number and year</w:t>
            </w:r>
          </w:p>
        </w:tc>
        <w:tc>
          <w:tcPr>
            <w:tcW w:w="993" w:type="dxa"/>
            <w:tcBorders>
              <w:top w:val="single" w:sz="12" w:space="0" w:color="auto"/>
              <w:bottom w:val="single" w:sz="12" w:space="0" w:color="auto"/>
            </w:tcBorders>
            <w:shd w:val="clear" w:color="auto" w:fill="auto"/>
          </w:tcPr>
          <w:p w:rsidR="00BA7895" w:rsidRPr="003662E5" w:rsidRDefault="00BA7895" w:rsidP="000751C3">
            <w:pPr>
              <w:pStyle w:val="ENoteTableHeading"/>
            </w:pPr>
            <w:r w:rsidRPr="003662E5">
              <w:t>Assent</w:t>
            </w:r>
          </w:p>
        </w:tc>
        <w:tc>
          <w:tcPr>
            <w:tcW w:w="1845" w:type="dxa"/>
            <w:tcBorders>
              <w:top w:val="single" w:sz="12" w:space="0" w:color="auto"/>
              <w:bottom w:val="single" w:sz="12" w:space="0" w:color="auto"/>
            </w:tcBorders>
            <w:shd w:val="clear" w:color="auto" w:fill="auto"/>
          </w:tcPr>
          <w:p w:rsidR="00BA7895" w:rsidRPr="003662E5" w:rsidRDefault="00BA7895" w:rsidP="000751C3">
            <w:pPr>
              <w:pStyle w:val="ENoteTableHeading"/>
            </w:pPr>
            <w:r w:rsidRPr="003662E5">
              <w:t>Commencement</w:t>
            </w:r>
          </w:p>
        </w:tc>
        <w:tc>
          <w:tcPr>
            <w:tcW w:w="1415" w:type="dxa"/>
            <w:tcBorders>
              <w:top w:val="single" w:sz="12" w:space="0" w:color="auto"/>
              <w:bottom w:val="single" w:sz="12" w:space="0" w:color="auto"/>
            </w:tcBorders>
            <w:shd w:val="clear" w:color="auto" w:fill="auto"/>
          </w:tcPr>
          <w:p w:rsidR="00BA7895" w:rsidRPr="003662E5" w:rsidRDefault="00BA7895" w:rsidP="000751C3">
            <w:pPr>
              <w:pStyle w:val="ENoteTableHeading"/>
            </w:pPr>
            <w:r w:rsidRPr="003662E5">
              <w:t>Application, saving and transitional provisions</w:t>
            </w:r>
          </w:p>
        </w:tc>
      </w:tr>
      <w:tr w:rsidR="00BA7895" w:rsidRPr="003662E5" w:rsidTr="00AD6870">
        <w:trPr>
          <w:cantSplit/>
        </w:trPr>
        <w:tc>
          <w:tcPr>
            <w:tcW w:w="1838" w:type="dxa"/>
            <w:tcBorders>
              <w:top w:val="single" w:sz="12" w:space="0" w:color="auto"/>
              <w:bottom w:val="single" w:sz="4" w:space="0" w:color="auto"/>
            </w:tcBorders>
            <w:shd w:val="clear" w:color="auto" w:fill="auto"/>
          </w:tcPr>
          <w:p w:rsidR="00BA7895" w:rsidRPr="003662E5" w:rsidRDefault="00A072A8" w:rsidP="000751C3">
            <w:pPr>
              <w:pStyle w:val="ENoteTableText"/>
            </w:pPr>
            <w:r w:rsidRPr="003662E5">
              <w:t>Foreign Influence Transparency Scheme Act 2018</w:t>
            </w:r>
          </w:p>
        </w:tc>
        <w:tc>
          <w:tcPr>
            <w:tcW w:w="992" w:type="dxa"/>
            <w:tcBorders>
              <w:top w:val="single" w:sz="12" w:space="0" w:color="auto"/>
              <w:bottom w:val="single" w:sz="4" w:space="0" w:color="auto"/>
            </w:tcBorders>
            <w:shd w:val="clear" w:color="auto" w:fill="auto"/>
          </w:tcPr>
          <w:p w:rsidR="00BA7895" w:rsidRPr="003662E5" w:rsidRDefault="00A072A8" w:rsidP="000751C3">
            <w:pPr>
              <w:pStyle w:val="ENoteTableText"/>
            </w:pPr>
            <w:r w:rsidRPr="003662E5">
              <w:t>63, 2018</w:t>
            </w:r>
          </w:p>
        </w:tc>
        <w:tc>
          <w:tcPr>
            <w:tcW w:w="993" w:type="dxa"/>
            <w:tcBorders>
              <w:top w:val="single" w:sz="12" w:space="0" w:color="auto"/>
              <w:bottom w:val="single" w:sz="4" w:space="0" w:color="auto"/>
            </w:tcBorders>
            <w:shd w:val="clear" w:color="auto" w:fill="auto"/>
          </w:tcPr>
          <w:p w:rsidR="00BA7895" w:rsidRPr="003662E5" w:rsidRDefault="00A072A8" w:rsidP="000751C3">
            <w:pPr>
              <w:pStyle w:val="ENoteTableText"/>
            </w:pPr>
            <w:r w:rsidRPr="003662E5">
              <w:t>29</w:t>
            </w:r>
            <w:r w:rsidR="003662E5">
              <w:t> </w:t>
            </w:r>
            <w:r w:rsidRPr="003662E5">
              <w:t>June 2018</w:t>
            </w:r>
          </w:p>
        </w:tc>
        <w:tc>
          <w:tcPr>
            <w:tcW w:w="1845" w:type="dxa"/>
            <w:tcBorders>
              <w:top w:val="single" w:sz="12" w:space="0" w:color="auto"/>
              <w:bottom w:val="single" w:sz="4" w:space="0" w:color="auto"/>
            </w:tcBorders>
            <w:shd w:val="clear" w:color="auto" w:fill="auto"/>
          </w:tcPr>
          <w:p w:rsidR="00BA7895" w:rsidRPr="003662E5" w:rsidRDefault="00A072A8" w:rsidP="000751C3">
            <w:pPr>
              <w:pStyle w:val="ENoteTableText"/>
            </w:pPr>
            <w:r w:rsidRPr="003662E5">
              <w:t>10 Dec 2018 (s 2(1) item</w:t>
            </w:r>
            <w:r w:rsidR="003662E5">
              <w:t> </w:t>
            </w:r>
            <w:r w:rsidRPr="003662E5">
              <w:t>1)</w:t>
            </w:r>
          </w:p>
        </w:tc>
        <w:tc>
          <w:tcPr>
            <w:tcW w:w="1415" w:type="dxa"/>
            <w:tcBorders>
              <w:top w:val="single" w:sz="12" w:space="0" w:color="auto"/>
              <w:bottom w:val="single" w:sz="4" w:space="0" w:color="auto"/>
            </w:tcBorders>
            <w:shd w:val="clear" w:color="auto" w:fill="auto"/>
          </w:tcPr>
          <w:p w:rsidR="00BA7895" w:rsidRPr="003662E5" w:rsidRDefault="00BA7895" w:rsidP="000751C3">
            <w:pPr>
              <w:pStyle w:val="ENoteTableText"/>
            </w:pPr>
          </w:p>
        </w:tc>
      </w:tr>
      <w:tr w:rsidR="00BA7895" w:rsidRPr="003662E5" w:rsidTr="00AD6870">
        <w:trPr>
          <w:cantSplit/>
        </w:trPr>
        <w:tc>
          <w:tcPr>
            <w:tcW w:w="1838" w:type="dxa"/>
            <w:tcBorders>
              <w:top w:val="single" w:sz="4" w:space="0" w:color="auto"/>
              <w:bottom w:val="nil"/>
            </w:tcBorders>
            <w:shd w:val="clear" w:color="auto" w:fill="auto"/>
          </w:tcPr>
          <w:p w:rsidR="00BA7895" w:rsidRPr="003662E5" w:rsidRDefault="00A072A8" w:rsidP="000751C3">
            <w:pPr>
              <w:pStyle w:val="ENoteTableText"/>
            </w:pPr>
            <w:r w:rsidRPr="003662E5">
              <w:t>National Security Legislation Amendment (Espionage and Foreign Interference) Act 2018</w:t>
            </w:r>
          </w:p>
        </w:tc>
        <w:tc>
          <w:tcPr>
            <w:tcW w:w="992" w:type="dxa"/>
            <w:tcBorders>
              <w:top w:val="single" w:sz="4" w:space="0" w:color="auto"/>
              <w:bottom w:val="nil"/>
            </w:tcBorders>
            <w:shd w:val="clear" w:color="auto" w:fill="auto"/>
          </w:tcPr>
          <w:p w:rsidR="00BA7895" w:rsidRPr="003662E5" w:rsidRDefault="00A072A8" w:rsidP="000751C3">
            <w:pPr>
              <w:pStyle w:val="ENoteTableText"/>
            </w:pPr>
            <w:r w:rsidRPr="003662E5">
              <w:t>67, 2018</w:t>
            </w:r>
          </w:p>
        </w:tc>
        <w:tc>
          <w:tcPr>
            <w:tcW w:w="993" w:type="dxa"/>
            <w:tcBorders>
              <w:top w:val="single" w:sz="4" w:space="0" w:color="auto"/>
              <w:bottom w:val="nil"/>
            </w:tcBorders>
            <w:shd w:val="clear" w:color="auto" w:fill="auto"/>
          </w:tcPr>
          <w:p w:rsidR="00BA7895" w:rsidRPr="003662E5" w:rsidRDefault="00A072A8" w:rsidP="000751C3">
            <w:pPr>
              <w:pStyle w:val="ENoteTableText"/>
            </w:pPr>
            <w:r w:rsidRPr="003662E5">
              <w:t>29</w:t>
            </w:r>
            <w:r w:rsidR="003662E5">
              <w:t> </w:t>
            </w:r>
            <w:r w:rsidRPr="003662E5">
              <w:t>June 2018</w:t>
            </w:r>
          </w:p>
        </w:tc>
        <w:tc>
          <w:tcPr>
            <w:tcW w:w="1845" w:type="dxa"/>
            <w:tcBorders>
              <w:top w:val="single" w:sz="4" w:space="0" w:color="auto"/>
              <w:bottom w:val="nil"/>
            </w:tcBorders>
            <w:shd w:val="clear" w:color="auto" w:fill="auto"/>
          </w:tcPr>
          <w:p w:rsidR="00BA7895" w:rsidRPr="003662E5" w:rsidRDefault="00A072A8" w:rsidP="000751C3">
            <w:pPr>
              <w:pStyle w:val="ENoteTableText"/>
            </w:pPr>
            <w:r w:rsidRPr="003662E5">
              <w:t>Sch 5: 10 Dec 2018 (s 2(1) items</w:t>
            </w:r>
            <w:r w:rsidR="003662E5">
              <w:t> </w:t>
            </w:r>
            <w:r w:rsidRPr="003662E5">
              <w:t>7, 8)</w:t>
            </w:r>
          </w:p>
        </w:tc>
        <w:tc>
          <w:tcPr>
            <w:tcW w:w="1415" w:type="dxa"/>
            <w:tcBorders>
              <w:top w:val="single" w:sz="4" w:space="0" w:color="auto"/>
              <w:bottom w:val="nil"/>
            </w:tcBorders>
            <w:shd w:val="clear" w:color="auto" w:fill="auto"/>
          </w:tcPr>
          <w:p w:rsidR="00BA7895" w:rsidRPr="003662E5" w:rsidRDefault="00A072A8" w:rsidP="000751C3">
            <w:pPr>
              <w:pStyle w:val="ENoteTableText"/>
            </w:pPr>
            <w:r w:rsidRPr="003662E5">
              <w:t>Sch 5 (item</w:t>
            </w:r>
            <w:r w:rsidR="003662E5">
              <w:t> </w:t>
            </w:r>
            <w:r w:rsidRPr="003662E5">
              <w:t>1)</w:t>
            </w:r>
          </w:p>
        </w:tc>
      </w:tr>
      <w:tr w:rsidR="001C6208" w:rsidRPr="003662E5" w:rsidTr="00AD6870">
        <w:trPr>
          <w:cantSplit/>
        </w:trPr>
        <w:tc>
          <w:tcPr>
            <w:tcW w:w="1838" w:type="dxa"/>
            <w:tcBorders>
              <w:top w:val="nil"/>
              <w:bottom w:val="nil"/>
            </w:tcBorders>
            <w:shd w:val="clear" w:color="auto" w:fill="auto"/>
          </w:tcPr>
          <w:p w:rsidR="001C6208" w:rsidRPr="003662E5" w:rsidRDefault="001C6208" w:rsidP="00202353">
            <w:pPr>
              <w:pStyle w:val="ENoteTTIndentHeading"/>
            </w:pPr>
            <w:r w:rsidRPr="003662E5">
              <w:t>a</w:t>
            </w:r>
            <w:r w:rsidR="00AD1D1B" w:rsidRPr="003662E5">
              <w:t>s</w:t>
            </w:r>
            <w:r w:rsidRPr="003662E5">
              <w:t xml:space="preserve"> amended by</w:t>
            </w:r>
          </w:p>
        </w:tc>
        <w:tc>
          <w:tcPr>
            <w:tcW w:w="992" w:type="dxa"/>
            <w:tcBorders>
              <w:top w:val="nil"/>
              <w:bottom w:val="nil"/>
            </w:tcBorders>
            <w:shd w:val="clear" w:color="auto" w:fill="auto"/>
          </w:tcPr>
          <w:p w:rsidR="001C6208" w:rsidRPr="003662E5" w:rsidRDefault="001C6208" w:rsidP="000751C3">
            <w:pPr>
              <w:pStyle w:val="ENoteTableText"/>
            </w:pPr>
          </w:p>
        </w:tc>
        <w:tc>
          <w:tcPr>
            <w:tcW w:w="993" w:type="dxa"/>
            <w:tcBorders>
              <w:top w:val="nil"/>
              <w:bottom w:val="nil"/>
            </w:tcBorders>
            <w:shd w:val="clear" w:color="auto" w:fill="auto"/>
          </w:tcPr>
          <w:p w:rsidR="001C6208" w:rsidRPr="003662E5" w:rsidRDefault="001C6208" w:rsidP="000751C3">
            <w:pPr>
              <w:pStyle w:val="ENoteTableText"/>
            </w:pPr>
          </w:p>
        </w:tc>
        <w:tc>
          <w:tcPr>
            <w:tcW w:w="1845" w:type="dxa"/>
            <w:tcBorders>
              <w:top w:val="nil"/>
              <w:bottom w:val="nil"/>
            </w:tcBorders>
            <w:shd w:val="clear" w:color="auto" w:fill="auto"/>
          </w:tcPr>
          <w:p w:rsidR="001C6208" w:rsidRPr="003662E5" w:rsidRDefault="001C6208" w:rsidP="000751C3">
            <w:pPr>
              <w:pStyle w:val="ENoteTableText"/>
            </w:pPr>
          </w:p>
        </w:tc>
        <w:tc>
          <w:tcPr>
            <w:tcW w:w="1415" w:type="dxa"/>
            <w:tcBorders>
              <w:top w:val="nil"/>
              <w:bottom w:val="nil"/>
            </w:tcBorders>
            <w:shd w:val="clear" w:color="auto" w:fill="auto"/>
          </w:tcPr>
          <w:p w:rsidR="001C6208" w:rsidRPr="003662E5" w:rsidRDefault="001C6208" w:rsidP="000751C3">
            <w:pPr>
              <w:pStyle w:val="ENoteTableText"/>
            </w:pPr>
          </w:p>
        </w:tc>
      </w:tr>
      <w:tr w:rsidR="001C6208" w:rsidRPr="003662E5" w:rsidTr="00AD6870">
        <w:trPr>
          <w:cantSplit/>
        </w:trPr>
        <w:tc>
          <w:tcPr>
            <w:tcW w:w="1838" w:type="dxa"/>
            <w:tcBorders>
              <w:top w:val="nil"/>
              <w:bottom w:val="single" w:sz="4" w:space="0" w:color="auto"/>
            </w:tcBorders>
            <w:shd w:val="clear" w:color="auto" w:fill="auto"/>
          </w:tcPr>
          <w:p w:rsidR="001C6208" w:rsidRPr="003662E5" w:rsidRDefault="001C6208" w:rsidP="00202353">
            <w:pPr>
              <w:pStyle w:val="ENoteTTi"/>
            </w:pPr>
            <w:r w:rsidRPr="003662E5">
              <w:t>Foreign Influence Transparency Scheme Legislation Amendment Act 2018</w:t>
            </w:r>
          </w:p>
        </w:tc>
        <w:tc>
          <w:tcPr>
            <w:tcW w:w="992" w:type="dxa"/>
            <w:tcBorders>
              <w:top w:val="nil"/>
              <w:bottom w:val="single" w:sz="4" w:space="0" w:color="auto"/>
            </w:tcBorders>
            <w:shd w:val="clear" w:color="auto" w:fill="auto"/>
          </w:tcPr>
          <w:p w:rsidR="001C6208" w:rsidRPr="003662E5" w:rsidRDefault="001C6208" w:rsidP="000751C3">
            <w:pPr>
              <w:pStyle w:val="ENoteTableText"/>
            </w:pPr>
            <w:r w:rsidRPr="003662E5">
              <w:t>152, 2018</w:t>
            </w:r>
          </w:p>
        </w:tc>
        <w:tc>
          <w:tcPr>
            <w:tcW w:w="993" w:type="dxa"/>
            <w:tcBorders>
              <w:top w:val="nil"/>
              <w:bottom w:val="single" w:sz="4" w:space="0" w:color="auto"/>
            </w:tcBorders>
            <w:shd w:val="clear" w:color="auto" w:fill="auto"/>
          </w:tcPr>
          <w:p w:rsidR="001C6208" w:rsidRPr="003662E5" w:rsidRDefault="001C6208" w:rsidP="000751C3">
            <w:pPr>
              <w:pStyle w:val="ENoteTableText"/>
            </w:pPr>
            <w:r w:rsidRPr="003662E5">
              <w:t>10 Dec 2018</w:t>
            </w:r>
          </w:p>
        </w:tc>
        <w:tc>
          <w:tcPr>
            <w:tcW w:w="1845" w:type="dxa"/>
            <w:tcBorders>
              <w:top w:val="nil"/>
              <w:bottom w:val="single" w:sz="4" w:space="0" w:color="auto"/>
            </w:tcBorders>
            <w:shd w:val="clear" w:color="auto" w:fill="auto"/>
          </w:tcPr>
          <w:p w:rsidR="001C6208" w:rsidRPr="003662E5" w:rsidRDefault="001C6208" w:rsidP="000751C3">
            <w:pPr>
              <w:pStyle w:val="ENoteTableText"/>
            </w:pPr>
            <w:r w:rsidRPr="003662E5">
              <w:t>Sch 1 (item</w:t>
            </w:r>
            <w:r w:rsidR="003662E5">
              <w:t> </w:t>
            </w:r>
            <w:r w:rsidRPr="003662E5">
              <w:t>6): 10 Dec 2018 (s 2(1) item</w:t>
            </w:r>
            <w:r w:rsidR="003662E5">
              <w:t> </w:t>
            </w:r>
            <w:r w:rsidRPr="003662E5">
              <w:t>1)</w:t>
            </w:r>
          </w:p>
        </w:tc>
        <w:tc>
          <w:tcPr>
            <w:tcW w:w="1415" w:type="dxa"/>
            <w:tcBorders>
              <w:top w:val="nil"/>
              <w:bottom w:val="single" w:sz="4" w:space="0" w:color="auto"/>
            </w:tcBorders>
            <w:shd w:val="clear" w:color="auto" w:fill="auto"/>
          </w:tcPr>
          <w:p w:rsidR="001C6208" w:rsidRPr="003662E5" w:rsidRDefault="001C6208" w:rsidP="000751C3">
            <w:pPr>
              <w:pStyle w:val="ENoteTableText"/>
            </w:pPr>
            <w:r w:rsidRPr="003662E5">
              <w:t>—</w:t>
            </w:r>
          </w:p>
        </w:tc>
      </w:tr>
      <w:tr w:rsidR="001C6208" w:rsidRPr="003662E5" w:rsidTr="00AD6870">
        <w:trPr>
          <w:cantSplit/>
        </w:trPr>
        <w:tc>
          <w:tcPr>
            <w:tcW w:w="1838" w:type="dxa"/>
            <w:tcBorders>
              <w:top w:val="single" w:sz="4" w:space="0" w:color="auto"/>
              <w:bottom w:val="single" w:sz="12" w:space="0" w:color="auto"/>
            </w:tcBorders>
            <w:shd w:val="clear" w:color="auto" w:fill="auto"/>
          </w:tcPr>
          <w:p w:rsidR="001C6208" w:rsidRPr="003662E5" w:rsidRDefault="001C6208" w:rsidP="000751C3">
            <w:pPr>
              <w:pStyle w:val="ENoteTableText"/>
            </w:pPr>
            <w:r w:rsidRPr="003662E5">
              <w:t>Foreign Influence Transparency Scheme Legislation Amendment Act 2018</w:t>
            </w:r>
          </w:p>
        </w:tc>
        <w:tc>
          <w:tcPr>
            <w:tcW w:w="992" w:type="dxa"/>
            <w:tcBorders>
              <w:top w:val="single" w:sz="4" w:space="0" w:color="auto"/>
              <w:bottom w:val="single" w:sz="12" w:space="0" w:color="auto"/>
            </w:tcBorders>
            <w:shd w:val="clear" w:color="auto" w:fill="auto"/>
          </w:tcPr>
          <w:p w:rsidR="001C6208" w:rsidRPr="003662E5" w:rsidRDefault="001C6208" w:rsidP="000751C3">
            <w:pPr>
              <w:pStyle w:val="ENoteTableText"/>
            </w:pPr>
            <w:r w:rsidRPr="003662E5">
              <w:t>152, 2018</w:t>
            </w:r>
          </w:p>
        </w:tc>
        <w:tc>
          <w:tcPr>
            <w:tcW w:w="993" w:type="dxa"/>
            <w:tcBorders>
              <w:top w:val="single" w:sz="4" w:space="0" w:color="auto"/>
              <w:bottom w:val="single" w:sz="12" w:space="0" w:color="auto"/>
            </w:tcBorders>
            <w:shd w:val="clear" w:color="auto" w:fill="auto"/>
          </w:tcPr>
          <w:p w:rsidR="001C6208" w:rsidRPr="003662E5" w:rsidRDefault="001C6208" w:rsidP="000751C3">
            <w:pPr>
              <w:pStyle w:val="ENoteTableText"/>
            </w:pPr>
            <w:r w:rsidRPr="003662E5">
              <w:t>10 Dec 2018</w:t>
            </w:r>
          </w:p>
        </w:tc>
        <w:tc>
          <w:tcPr>
            <w:tcW w:w="1845" w:type="dxa"/>
            <w:tcBorders>
              <w:top w:val="single" w:sz="4" w:space="0" w:color="auto"/>
              <w:bottom w:val="single" w:sz="12" w:space="0" w:color="auto"/>
            </w:tcBorders>
            <w:shd w:val="clear" w:color="auto" w:fill="auto"/>
          </w:tcPr>
          <w:p w:rsidR="001C6208" w:rsidRPr="003662E5" w:rsidRDefault="001C6208" w:rsidP="000751C3">
            <w:pPr>
              <w:pStyle w:val="ENoteTableText"/>
            </w:pPr>
            <w:r w:rsidRPr="003662E5">
              <w:t>Sch 1 (items</w:t>
            </w:r>
            <w:r w:rsidR="003662E5">
              <w:t> </w:t>
            </w:r>
            <w:r w:rsidRPr="003662E5">
              <w:t>1–5): 10 Dec 2018 (s 2(1) item</w:t>
            </w:r>
            <w:r w:rsidR="003662E5">
              <w:t> </w:t>
            </w:r>
            <w:r w:rsidRPr="003662E5">
              <w:t>1)</w:t>
            </w:r>
          </w:p>
        </w:tc>
        <w:tc>
          <w:tcPr>
            <w:tcW w:w="1415" w:type="dxa"/>
            <w:tcBorders>
              <w:top w:val="single" w:sz="4" w:space="0" w:color="auto"/>
              <w:bottom w:val="single" w:sz="12" w:space="0" w:color="auto"/>
            </w:tcBorders>
            <w:shd w:val="clear" w:color="auto" w:fill="auto"/>
          </w:tcPr>
          <w:p w:rsidR="001C6208" w:rsidRPr="003662E5" w:rsidRDefault="001C6208" w:rsidP="000751C3">
            <w:pPr>
              <w:pStyle w:val="ENoteTableText"/>
            </w:pPr>
            <w:r w:rsidRPr="003662E5">
              <w:t>Sch 1 (item</w:t>
            </w:r>
            <w:r w:rsidR="003662E5">
              <w:t> </w:t>
            </w:r>
            <w:r w:rsidRPr="003662E5">
              <w:t>5)</w:t>
            </w:r>
          </w:p>
        </w:tc>
      </w:tr>
    </w:tbl>
    <w:p w:rsidR="00BA7895" w:rsidRPr="003662E5" w:rsidRDefault="00BA7895" w:rsidP="000751C3">
      <w:pPr>
        <w:pStyle w:val="Tabletext"/>
      </w:pPr>
    </w:p>
    <w:p w:rsidR="000751C3" w:rsidRPr="003662E5" w:rsidRDefault="000751C3" w:rsidP="003662E5">
      <w:pPr>
        <w:pStyle w:val="ENotesHeading2"/>
        <w:pageBreakBefore/>
        <w:outlineLvl w:val="9"/>
      </w:pPr>
      <w:bookmarkStart w:id="114" w:name="_Toc533080076"/>
      <w:r w:rsidRPr="003662E5">
        <w:lastRenderedPageBreak/>
        <w:t>Endnote 4—Amendment history</w:t>
      </w:r>
      <w:bookmarkEnd w:id="114"/>
    </w:p>
    <w:p w:rsidR="000751C3" w:rsidRPr="003662E5" w:rsidRDefault="000751C3" w:rsidP="000751C3">
      <w:pPr>
        <w:pStyle w:val="Tabletext"/>
      </w:pPr>
    </w:p>
    <w:tbl>
      <w:tblPr>
        <w:tblW w:w="7082" w:type="dxa"/>
        <w:tblInd w:w="113" w:type="dxa"/>
        <w:tblLayout w:type="fixed"/>
        <w:tblLook w:val="0000" w:firstRow="0" w:lastRow="0" w:firstColumn="0" w:lastColumn="0" w:noHBand="0" w:noVBand="0"/>
      </w:tblPr>
      <w:tblGrid>
        <w:gridCol w:w="2139"/>
        <w:gridCol w:w="4943"/>
      </w:tblGrid>
      <w:tr w:rsidR="000751C3" w:rsidRPr="003662E5" w:rsidTr="000751C3">
        <w:trPr>
          <w:cantSplit/>
          <w:tblHeader/>
        </w:trPr>
        <w:tc>
          <w:tcPr>
            <w:tcW w:w="2139" w:type="dxa"/>
            <w:tcBorders>
              <w:top w:val="single" w:sz="12" w:space="0" w:color="auto"/>
              <w:bottom w:val="single" w:sz="12" w:space="0" w:color="auto"/>
            </w:tcBorders>
            <w:shd w:val="clear" w:color="auto" w:fill="auto"/>
          </w:tcPr>
          <w:p w:rsidR="000751C3" w:rsidRPr="003662E5" w:rsidRDefault="000751C3" w:rsidP="000751C3">
            <w:pPr>
              <w:pStyle w:val="ENoteTableHeading"/>
              <w:tabs>
                <w:tab w:val="center" w:leader="dot" w:pos="2268"/>
              </w:tabs>
            </w:pPr>
            <w:r w:rsidRPr="003662E5">
              <w:t>Provision affected</w:t>
            </w:r>
          </w:p>
        </w:tc>
        <w:tc>
          <w:tcPr>
            <w:tcW w:w="4943" w:type="dxa"/>
            <w:tcBorders>
              <w:top w:val="single" w:sz="12" w:space="0" w:color="auto"/>
              <w:bottom w:val="single" w:sz="12" w:space="0" w:color="auto"/>
            </w:tcBorders>
            <w:shd w:val="clear" w:color="auto" w:fill="auto"/>
          </w:tcPr>
          <w:p w:rsidR="000751C3" w:rsidRPr="003662E5" w:rsidRDefault="000751C3" w:rsidP="000751C3">
            <w:pPr>
              <w:pStyle w:val="ENoteTableHeading"/>
              <w:tabs>
                <w:tab w:val="center" w:leader="dot" w:pos="2268"/>
              </w:tabs>
            </w:pPr>
            <w:r w:rsidRPr="003662E5">
              <w:t>How affected</w:t>
            </w:r>
          </w:p>
        </w:tc>
      </w:tr>
      <w:tr w:rsidR="000751C3" w:rsidRPr="003662E5" w:rsidTr="000751C3">
        <w:trPr>
          <w:cantSplit/>
        </w:trPr>
        <w:tc>
          <w:tcPr>
            <w:tcW w:w="2139" w:type="dxa"/>
            <w:tcBorders>
              <w:top w:val="single" w:sz="12" w:space="0" w:color="auto"/>
            </w:tcBorders>
            <w:shd w:val="clear" w:color="auto" w:fill="auto"/>
          </w:tcPr>
          <w:p w:rsidR="000751C3" w:rsidRPr="003662E5" w:rsidRDefault="000751C3" w:rsidP="000751C3">
            <w:pPr>
              <w:pStyle w:val="ENoteTableText"/>
              <w:tabs>
                <w:tab w:val="center" w:leader="dot" w:pos="2268"/>
              </w:tabs>
            </w:pPr>
            <w:r w:rsidRPr="003662E5">
              <w:rPr>
                <w:b/>
              </w:rPr>
              <w:t>Part</w:t>
            </w:r>
            <w:r w:rsidR="003662E5">
              <w:rPr>
                <w:b/>
              </w:rPr>
              <w:t> </w:t>
            </w:r>
            <w:r w:rsidRPr="003662E5">
              <w:rPr>
                <w:b/>
              </w:rPr>
              <w:t>1</w:t>
            </w:r>
          </w:p>
        </w:tc>
        <w:tc>
          <w:tcPr>
            <w:tcW w:w="4943" w:type="dxa"/>
            <w:tcBorders>
              <w:top w:val="single" w:sz="12" w:space="0" w:color="auto"/>
            </w:tcBorders>
            <w:shd w:val="clear" w:color="auto" w:fill="auto"/>
          </w:tcPr>
          <w:p w:rsidR="000751C3" w:rsidRPr="003662E5" w:rsidRDefault="000751C3" w:rsidP="000751C3">
            <w:pPr>
              <w:pStyle w:val="ENoteTableText"/>
              <w:tabs>
                <w:tab w:val="center" w:leader="dot" w:pos="2268"/>
              </w:tabs>
            </w:pPr>
          </w:p>
        </w:tc>
      </w:tr>
      <w:tr w:rsidR="000751C3" w:rsidRPr="003662E5" w:rsidTr="000751C3">
        <w:trPr>
          <w:cantSplit/>
        </w:trPr>
        <w:tc>
          <w:tcPr>
            <w:tcW w:w="2139" w:type="dxa"/>
            <w:shd w:val="clear" w:color="auto" w:fill="auto"/>
          </w:tcPr>
          <w:p w:rsidR="000751C3" w:rsidRPr="003662E5" w:rsidRDefault="000751C3" w:rsidP="000751C3">
            <w:pPr>
              <w:pStyle w:val="ENoteTableText"/>
              <w:tabs>
                <w:tab w:val="center" w:leader="dot" w:pos="2268"/>
              </w:tabs>
            </w:pPr>
            <w:r w:rsidRPr="003662E5">
              <w:rPr>
                <w:b/>
              </w:rPr>
              <w:t>Division</w:t>
            </w:r>
            <w:r w:rsidR="003662E5">
              <w:rPr>
                <w:b/>
              </w:rPr>
              <w:t> </w:t>
            </w:r>
            <w:r w:rsidRPr="003662E5">
              <w:rPr>
                <w:b/>
              </w:rPr>
              <w:t>2</w:t>
            </w:r>
          </w:p>
        </w:tc>
        <w:tc>
          <w:tcPr>
            <w:tcW w:w="4943" w:type="dxa"/>
            <w:shd w:val="clear" w:color="auto" w:fill="auto"/>
          </w:tcPr>
          <w:p w:rsidR="000751C3" w:rsidRPr="003662E5" w:rsidRDefault="000751C3" w:rsidP="000751C3">
            <w:pPr>
              <w:pStyle w:val="ENoteTableText"/>
              <w:tabs>
                <w:tab w:val="center" w:leader="dot" w:pos="2268"/>
              </w:tabs>
            </w:pPr>
          </w:p>
        </w:tc>
      </w:tr>
      <w:tr w:rsidR="000751C3" w:rsidRPr="003662E5" w:rsidTr="00202353">
        <w:trPr>
          <w:cantSplit/>
        </w:trPr>
        <w:tc>
          <w:tcPr>
            <w:tcW w:w="2139" w:type="dxa"/>
            <w:shd w:val="clear" w:color="auto" w:fill="auto"/>
          </w:tcPr>
          <w:p w:rsidR="000751C3" w:rsidRPr="003662E5" w:rsidRDefault="000751C3" w:rsidP="000751C3">
            <w:pPr>
              <w:pStyle w:val="ENoteTableText"/>
              <w:tabs>
                <w:tab w:val="center" w:leader="dot" w:pos="2268"/>
              </w:tabs>
            </w:pPr>
            <w:r w:rsidRPr="003662E5">
              <w:t>s 10</w:t>
            </w:r>
            <w:r w:rsidRPr="003662E5">
              <w:tab/>
            </w:r>
          </w:p>
        </w:tc>
        <w:tc>
          <w:tcPr>
            <w:tcW w:w="4943" w:type="dxa"/>
            <w:shd w:val="clear" w:color="auto" w:fill="auto"/>
          </w:tcPr>
          <w:p w:rsidR="000751C3" w:rsidRPr="003662E5" w:rsidRDefault="000751C3" w:rsidP="000751C3">
            <w:pPr>
              <w:pStyle w:val="ENoteTableText"/>
            </w:pPr>
            <w:r w:rsidRPr="003662E5">
              <w:t>am No 67, 2018</w:t>
            </w:r>
          </w:p>
        </w:tc>
      </w:tr>
      <w:tr w:rsidR="000751C3" w:rsidRPr="003662E5" w:rsidTr="00202353">
        <w:trPr>
          <w:cantSplit/>
        </w:trPr>
        <w:tc>
          <w:tcPr>
            <w:tcW w:w="2139" w:type="dxa"/>
            <w:shd w:val="clear" w:color="auto" w:fill="auto"/>
          </w:tcPr>
          <w:p w:rsidR="000751C3" w:rsidRPr="003662E5" w:rsidRDefault="000751C3" w:rsidP="000751C3">
            <w:pPr>
              <w:pStyle w:val="ENoteTableText"/>
              <w:tabs>
                <w:tab w:val="center" w:leader="dot" w:pos="2268"/>
              </w:tabs>
            </w:pPr>
            <w:r w:rsidRPr="003662E5">
              <w:t>s 12</w:t>
            </w:r>
            <w:r w:rsidRPr="003662E5">
              <w:tab/>
            </w:r>
          </w:p>
        </w:tc>
        <w:tc>
          <w:tcPr>
            <w:tcW w:w="4943" w:type="dxa"/>
            <w:shd w:val="clear" w:color="auto" w:fill="auto"/>
          </w:tcPr>
          <w:p w:rsidR="000751C3" w:rsidRPr="003662E5" w:rsidRDefault="000751C3" w:rsidP="000751C3">
            <w:pPr>
              <w:pStyle w:val="ENoteTableText"/>
            </w:pPr>
            <w:r w:rsidRPr="003662E5">
              <w:t>am No 67, 2018</w:t>
            </w:r>
          </w:p>
        </w:tc>
      </w:tr>
      <w:tr w:rsidR="000751C3" w:rsidRPr="003662E5" w:rsidTr="00202353">
        <w:trPr>
          <w:cantSplit/>
        </w:trPr>
        <w:tc>
          <w:tcPr>
            <w:tcW w:w="2139" w:type="dxa"/>
            <w:shd w:val="clear" w:color="auto" w:fill="auto"/>
          </w:tcPr>
          <w:p w:rsidR="000751C3" w:rsidRPr="003662E5" w:rsidRDefault="001C6208" w:rsidP="000751C3">
            <w:pPr>
              <w:pStyle w:val="ENoteTableText"/>
              <w:tabs>
                <w:tab w:val="center" w:leader="dot" w:pos="2268"/>
              </w:tabs>
            </w:pPr>
            <w:r w:rsidRPr="003662E5">
              <w:rPr>
                <w:b/>
              </w:rPr>
              <w:t>Part</w:t>
            </w:r>
            <w:r w:rsidR="003662E5">
              <w:rPr>
                <w:b/>
              </w:rPr>
              <w:t> </w:t>
            </w:r>
            <w:r w:rsidRPr="003662E5">
              <w:rPr>
                <w:b/>
              </w:rPr>
              <w:t>4</w:t>
            </w:r>
          </w:p>
        </w:tc>
        <w:tc>
          <w:tcPr>
            <w:tcW w:w="4943" w:type="dxa"/>
            <w:shd w:val="clear" w:color="auto" w:fill="auto"/>
          </w:tcPr>
          <w:p w:rsidR="000751C3" w:rsidRPr="003662E5" w:rsidRDefault="000751C3" w:rsidP="000751C3">
            <w:pPr>
              <w:pStyle w:val="ENoteTableText"/>
            </w:pPr>
          </w:p>
        </w:tc>
      </w:tr>
      <w:tr w:rsidR="001C6208" w:rsidRPr="003662E5" w:rsidTr="00202353">
        <w:trPr>
          <w:cantSplit/>
        </w:trPr>
        <w:tc>
          <w:tcPr>
            <w:tcW w:w="2139" w:type="dxa"/>
            <w:shd w:val="clear" w:color="auto" w:fill="auto"/>
          </w:tcPr>
          <w:p w:rsidR="001C6208" w:rsidRPr="003662E5" w:rsidRDefault="001C6208" w:rsidP="000751C3">
            <w:pPr>
              <w:pStyle w:val="ENoteTableText"/>
              <w:tabs>
                <w:tab w:val="center" w:leader="dot" w:pos="2268"/>
              </w:tabs>
              <w:rPr>
                <w:b/>
              </w:rPr>
            </w:pPr>
            <w:r w:rsidRPr="003662E5">
              <w:rPr>
                <w:b/>
              </w:rPr>
              <w:t>Division</w:t>
            </w:r>
            <w:r w:rsidR="003662E5">
              <w:rPr>
                <w:b/>
              </w:rPr>
              <w:t> </w:t>
            </w:r>
            <w:r w:rsidRPr="003662E5">
              <w:rPr>
                <w:b/>
              </w:rPr>
              <w:t>1</w:t>
            </w:r>
          </w:p>
        </w:tc>
        <w:tc>
          <w:tcPr>
            <w:tcW w:w="4943" w:type="dxa"/>
            <w:shd w:val="clear" w:color="auto" w:fill="auto"/>
          </w:tcPr>
          <w:p w:rsidR="001C6208" w:rsidRPr="003662E5" w:rsidRDefault="001C6208" w:rsidP="000751C3">
            <w:pPr>
              <w:pStyle w:val="ENoteTableText"/>
            </w:pPr>
          </w:p>
        </w:tc>
      </w:tr>
      <w:tr w:rsidR="001C6208" w:rsidRPr="003662E5" w:rsidTr="00202353">
        <w:trPr>
          <w:cantSplit/>
        </w:trPr>
        <w:tc>
          <w:tcPr>
            <w:tcW w:w="2139" w:type="dxa"/>
            <w:shd w:val="clear" w:color="auto" w:fill="auto"/>
          </w:tcPr>
          <w:p w:rsidR="001C6208" w:rsidRPr="003662E5" w:rsidRDefault="001C6208" w:rsidP="000751C3">
            <w:pPr>
              <w:pStyle w:val="ENoteTableText"/>
              <w:tabs>
                <w:tab w:val="center" w:leader="dot" w:pos="2268"/>
              </w:tabs>
            </w:pPr>
            <w:r w:rsidRPr="003662E5">
              <w:t>s 41</w:t>
            </w:r>
            <w:r w:rsidRPr="003662E5">
              <w:tab/>
            </w:r>
          </w:p>
        </w:tc>
        <w:tc>
          <w:tcPr>
            <w:tcW w:w="4943" w:type="dxa"/>
            <w:shd w:val="clear" w:color="auto" w:fill="auto"/>
          </w:tcPr>
          <w:p w:rsidR="001C6208" w:rsidRPr="003662E5" w:rsidRDefault="001C6208" w:rsidP="000751C3">
            <w:pPr>
              <w:pStyle w:val="ENoteTableText"/>
            </w:pPr>
            <w:r w:rsidRPr="003662E5">
              <w:t>am No 152, 2018</w:t>
            </w:r>
          </w:p>
        </w:tc>
      </w:tr>
      <w:tr w:rsidR="001C6208" w:rsidRPr="003662E5" w:rsidTr="00202353">
        <w:trPr>
          <w:cantSplit/>
        </w:trPr>
        <w:tc>
          <w:tcPr>
            <w:tcW w:w="2139" w:type="dxa"/>
            <w:shd w:val="clear" w:color="auto" w:fill="auto"/>
          </w:tcPr>
          <w:p w:rsidR="001C6208" w:rsidRPr="003662E5" w:rsidRDefault="001C6208" w:rsidP="000751C3">
            <w:pPr>
              <w:pStyle w:val="ENoteTableText"/>
              <w:tabs>
                <w:tab w:val="center" w:leader="dot" w:pos="2268"/>
              </w:tabs>
              <w:rPr>
                <w:b/>
              </w:rPr>
            </w:pPr>
            <w:r w:rsidRPr="003662E5">
              <w:rPr>
                <w:b/>
              </w:rPr>
              <w:t>Division</w:t>
            </w:r>
            <w:r w:rsidR="003662E5">
              <w:rPr>
                <w:b/>
              </w:rPr>
              <w:t> </w:t>
            </w:r>
            <w:r w:rsidRPr="003662E5">
              <w:rPr>
                <w:b/>
              </w:rPr>
              <w:t>2</w:t>
            </w:r>
          </w:p>
        </w:tc>
        <w:tc>
          <w:tcPr>
            <w:tcW w:w="4943" w:type="dxa"/>
            <w:shd w:val="clear" w:color="auto" w:fill="auto"/>
          </w:tcPr>
          <w:p w:rsidR="001C6208" w:rsidRPr="003662E5" w:rsidRDefault="001C6208" w:rsidP="000751C3">
            <w:pPr>
              <w:pStyle w:val="ENoteTableText"/>
            </w:pPr>
          </w:p>
        </w:tc>
      </w:tr>
      <w:tr w:rsidR="001C6208" w:rsidRPr="003662E5" w:rsidTr="00202353">
        <w:trPr>
          <w:cantSplit/>
        </w:trPr>
        <w:tc>
          <w:tcPr>
            <w:tcW w:w="2139" w:type="dxa"/>
            <w:shd w:val="clear" w:color="auto" w:fill="auto"/>
          </w:tcPr>
          <w:p w:rsidR="001C6208" w:rsidRPr="003662E5" w:rsidRDefault="001C6208" w:rsidP="000751C3">
            <w:pPr>
              <w:pStyle w:val="ENoteTableText"/>
              <w:tabs>
                <w:tab w:val="center" w:leader="dot" w:pos="2268"/>
              </w:tabs>
            </w:pPr>
            <w:r w:rsidRPr="003662E5">
              <w:t>s 43</w:t>
            </w:r>
            <w:r w:rsidRPr="003662E5">
              <w:tab/>
            </w:r>
          </w:p>
        </w:tc>
        <w:tc>
          <w:tcPr>
            <w:tcW w:w="4943" w:type="dxa"/>
            <w:shd w:val="clear" w:color="auto" w:fill="auto"/>
          </w:tcPr>
          <w:p w:rsidR="001C6208" w:rsidRPr="003662E5" w:rsidRDefault="001C6208" w:rsidP="000751C3">
            <w:pPr>
              <w:pStyle w:val="ENoteTableText"/>
            </w:pPr>
            <w:r w:rsidRPr="003662E5">
              <w:t>am No 152, 2018</w:t>
            </w:r>
          </w:p>
        </w:tc>
      </w:tr>
      <w:tr w:rsidR="001C6208" w:rsidRPr="003662E5" w:rsidTr="000751C3">
        <w:trPr>
          <w:cantSplit/>
        </w:trPr>
        <w:tc>
          <w:tcPr>
            <w:tcW w:w="2139" w:type="dxa"/>
            <w:tcBorders>
              <w:bottom w:val="single" w:sz="12" w:space="0" w:color="auto"/>
            </w:tcBorders>
            <w:shd w:val="clear" w:color="auto" w:fill="auto"/>
          </w:tcPr>
          <w:p w:rsidR="001C6208" w:rsidRPr="003662E5" w:rsidRDefault="001C6208" w:rsidP="000751C3">
            <w:pPr>
              <w:pStyle w:val="ENoteTableText"/>
              <w:tabs>
                <w:tab w:val="center" w:leader="dot" w:pos="2268"/>
              </w:tabs>
            </w:pPr>
            <w:r w:rsidRPr="003662E5">
              <w:t>s 44</w:t>
            </w:r>
            <w:r w:rsidRPr="003662E5">
              <w:tab/>
            </w:r>
          </w:p>
        </w:tc>
        <w:tc>
          <w:tcPr>
            <w:tcW w:w="4943" w:type="dxa"/>
            <w:tcBorders>
              <w:bottom w:val="single" w:sz="12" w:space="0" w:color="auto"/>
            </w:tcBorders>
            <w:shd w:val="clear" w:color="auto" w:fill="auto"/>
          </w:tcPr>
          <w:p w:rsidR="001C6208" w:rsidRPr="003662E5" w:rsidRDefault="001C6208" w:rsidP="000751C3">
            <w:pPr>
              <w:pStyle w:val="ENoteTableText"/>
            </w:pPr>
            <w:r w:rsidRPr="003662E5">
              <w:t>am No 152, 2018</w:t>
            </w:r>
          </w:p>
        </w:tc>
      </w:tr>
    </w:tbl>
    <w:p w:rsidR="00BA7895" w:rsidRPr="003662E5" w:rsidRDefault="00BA7895" w:rsidP="000751C3">
      <w:pPr>
        <w:sectPr w:rsidR="00BA7895" w:rsidRPr="003662E5" w:rsidSect="00411172">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ED45D3" w:rsidRPr="003662E5" w:rsidRDefault="00ED45D3" w:rsidP="00BA7895"/>
    <w:sectPr w:rsidR="00ED45D3" w:rsidRPr="003662E5" w:rsidSect="00411172">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B90" w:rsidRDefault="00B10B90" w:rsidP="00715914">
      <w:pPr>
        <w:spacing w:line="240" w:lineRule="auto"/>
      </w:pPr>
      <w:r>
        <w:separator/>
      </w:r>
    </w:p>
  </w:endnote>
  <w:endnote w:type="continuationSeparator" w:id="0">
    <w:p w:rsidR="00B10B90" w:rsidRDefault="00B10B9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Default="00B10B9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B3B51" w:rsidRDefault="00B10B90" w:rsidP="000751C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0B90" w:rsidRPr="007B3B51" w:rsidTr="000751C3">
      <w:tc>
        <w:tcPr>
          <w:tcW w:w="1247" w:type="dxa"/>
        </w:tcPr>
        <w:p w:rsidR="00B10B90" w:rsidRPr="007B3B51" w:rsidRDefault="00B10B90" w:rsidP="000751C3">
          <w:pPr>
            <w:rPr>
              <w:i/>
              <w:sz w:val="16"/>
              <w:szCs w:val="16"/>
            </w:rPr>
          </w:pPr>
        </w:p>
      </w:tc>
      <w:tc>
        <w:tcPr>
          <w:tcW w:w="5387" w:type="dxa"/>
          <w:gridSpan w:val="3"/>
        </w:tcPr>
        <w:p w:rsidR="00B10B90" w:rsidRPr="007B3B51" w:rsidRDefault="00B10B90" w:rsidP="000751C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172">
            <w:rPr>
              <w:i/>
              <w:noProof/>
              <w:sz w:val="16"/>
              <w:szCs w:val="16"/>
            </w:rPr>
            <w:t>Foreign Influence Transparency Scheme Act 2018</w:t>
          </w:r>
          <w:r w:rsidRPr="007B3B51">
            <w:rPr>
              <w:i/>
              <w:sz w:val="16"/>
              <w:szCs w:val="16"/>
            </w:rPr>
            <w:fldChar w:fldCharType="end"/>
          </w:r>
        </w:p>
      </w:tc>
      <w:tc>
        <w:tcPr>
          <w:tcW w:w="669" w:type="dxa"/>
        </w:tcPr>
        <w:p w:rsidR="00B10B90" w:rsidRPr="007B3B51" w:rsidRDefault="00B10B90" w:rsidP="000751C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11172">
            <w:rPr>
              <w:i/>
              <w:noProof/>
              <w:sz w:val="16"/>
              <w:szCs w:val="16"/>
            </w:rPr>
            <w:t>79</w:t>
          </w:r>
          <w:r w:rsidRPr="007B3B51">
            <w:rPr>
              <w:i/>
              <w:sz w:val="16"/>
              <w:szCs w:val="16"/>
            </w:rPr>
            <w:fldChar w:fldCharType="end"/>
          </w:r>
        </w:p>
      </w:tc>
    </w:tr>
    <w:tr w:rsidR="00B10B90" w:rsidRPr="00130F37" w:rsidTr="000751C3">
      <w:tc>
        <w:tcPr>
          <w:tcW w:w="2190" w:type="dxa"/>
          <w:gridSpan w:val="2"/>
        </w:tcPr>
        <w:p w:rsidR="00B10B90" w:rsidRPr="00130F37" w:rsidRDefault="00B10B90" w:rsidP="000751C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1E94">
            <w:rPr>
              <w:sz w:val="16"/>
              <w:szCs w:val="16"/>
            </w:rPr>
            <w:t>1</w:t>
          </w:r>
          <w:r w:rsidRPr="00130F37">
            <w:rPr>
              <w:sz w:val="16"/>
              <w:szCs w:val="16"/>
            </w:rPr>
            <w:fldChar w:fldCharType="end"/>
          </w:r>
        </w:p>
      </w:tc>
      <w:tc>
        <w:tcPr>
          <w:tcW w:w="2920" w:type="dxa"/>
        </w:tcPr>
        <w:p w:rsidR="00B10B90" w:rsidRPr="00130F37" w:rsidRDefault="00B10B90" w:rsidP="000751C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D1E94">
            <w:rPr>
              <w:sz w:val="16"/>
              <w:szCs w:val="16"/>
            </w:rPr>
            <w:t>10/12/18</w:t>
          </w:r>
          <w:r w:rsidRPr="00130F37">
            <w:rPr>
              <w:sz w:val="16"/>
              <w:szCs w:val="16"/>
            </w:rPr>
            <w:fldChar w:fldCharType="end"/>
          </w:r>
        </w:p>
      </w:tc>
      <w:tc>
        <w:tcPr>
          <w:tcW w:w="2193" w:type="dxa"/>
          <w:gridSpan w:val="2"/>
        </w:tcPr>
        <w:p w:rsidR="00B10B90" w:rsidRPr="00130F37" w:rsidRDefault="00B10B90" w:rsidP="000751C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1E94">
            <w:rPr>
              <w:sz w:val="16"/>
              <w:szCs w:val="16"/>
            </w:rPr>
            <w:instrText>20 December 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D1E94">
            <w:rPr>
              <w:sz w:val="16"/>
              <w:szCs w:val="16"/>
            </w:rPr>
            <w:instrText>20/12/18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1E94">
            <w:rPr>
              <w:noProof/>
              <w:sz w:val="16"/>
              <w:szCs w:val="16"/>
            </w:rPr>
            <w:t>20/12/18</w:t>
          </w:r>
          <w:r w:rsidRPr="00130F37">
            <w:rPr>
              <w:sz w:val="16"/>
              <w:szCs w:val="16"/>
            </w:rPr>
            <w:fldChar w:fldCharType="end"/>
          </w:r>
        </w:p>
      </w:tc>
    </w:tr>
  </w:tbl>
  <w:p w:rsidR="00B10B90" w:rsidRPr="00BA7895" w:rsidRDefault="00B10B90" w:rsidP="00BA789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A1328" w:rsidRDefault="00B10B90" w:rsidP="000751C3">
    <w:pPr>
      <w:pBdr>
        <w:top w:val="single" w:sz="6" w:space="1" w:color="auto"/>
      </w:pBdr>
      <w:spacing w:before="120"/>
      <w:rPr>
        <w:sz w:val="18"/>
      </w:rPr>
    </w:pPr>
  </w:p>
  <w:p w:rsidR="00B10B90" w:rsidRPr="007A1328" w:rsidRDefault="00B10B90" w:rsidP="000751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D1E94">
      <w:rPr>
        <w:i/>
        <w:noProof/>
        <w:sz w:val="18"/>
      </w:rPr>
      <w:t>Foreign Influence Transparency Scheme Act 2018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84</w:t>
    </w:r>
    <w:r w:rsidRPr="007A1328">
      <w:rPr>
        <w:i/>
        <w:sz w:val="18"/>
      </w:rPr>
      <w:fldChar w:fldCharType="end"/>
    </w:r>
  </w:p>
  <w:p w:rsidR="00B10B90" w:rsidRPr="007A1328" w:rsidRDefault="00B10B90" w:rsidP="000751C3">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B3B51" w:rsidRDefault="00B10B90" w:rsidP="000751C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0B90" w:rsidRPr="007B3B51" w:rsidTr="000751C3">
      <w:tc>
        <w:tcPr>
          <w:tcW w:w="1247" w:type="dxa"/>
        </w:tcPr>
        <w:p w:rsidR="00B10B90" w:rsidRPr="007B3B51" w:rsidRDefault="00B10B90" w:rsidP="000751C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84</w:t>
          </w:r>
          <w:r w:rsidRPr="007B3B51">
            <w:rPr>
              <w:i/>
              <w:sz w:val="16"/>
              <w:szCs w:val="16"/>
            </w:rPr>
            <w:fldChar w:fldCharType="end"/>
          </w:r>
        </w:p>
      </w:tc>
      <w:tc>
        <w:tcPr>
          <w:tcW w:w="5387" w:type="dxa"/>
          <w:gridSpan w:val="3"/>
        </w:tcPr>
        <w:p w:rsidR="00B10B90" w:rsidRPr="007B3B51" w:rsidRDefault="00B10B90" w:rsidP="000751C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1E94">
            <w:rPr>
              <w:i/>
              <w:noProof/>
              <w:sz w:val="16"/>
              <w:szCs w:val="16"/>
            </w:rPr>
            <w:t>Foreign Influence Transparency Scheme Act 2018</w:t>
          </w:r>
          <w:r w:rsidRPr="007B3B51">
            <w:rPr>
              <w:i/>
              <w:sz w:val="16"/>
              <w:szCs w:val="16"/>
            </w:rPr>
            <w:fldChar w:fldCharType="end"/>
          </w:r>
        </w:p>
      </w:tc>
      <w:tc>
        <w:tcPr>
          <w:tcW w:w="669" w:type="dxa"/>
        </w:tcPr>
        <w:p w:rsidR="00B10B90" w:rsidRPr="007B3B51" w:rsidRDefault="00B10B90" w:rsidP="000751C3">
          <w:pPr>
            <w:jc w:val="right"/>
            <w:rPr>
              <w:sz w:val="16"/>
              <w:szCs w:val="16"/>
            </w:rPr>
          </w:pPr>
        </w:p>
      </w:tc>
    </w:tr>
    <w:tr w:rsidR="00B10B90" w:rsidRPr="0055472E" w:rsidTr="000751C3">
      <w:tc>
        <w:tcPr>
          <w:tcW w:w="2190" w:type="dxa"/>
          <w:gridSpan w:val="2"/>
        </w:tcPr>
        <w:p w:rsidR="00B10B90" w:rsidRPr="0055472E" w:rsidRDefault="00B10B90" w:rsidP="000751C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1E94">
            <w:rPr>
              <w:sz w:val="16"/>
              <w:szCs w:val="16"/>
            </w:rPr>
            <w:t>1</w:t>
          </w:r>
          <w:r w:rsidRPr="0055472E">
            <w:rPr>
              <w:sz w:val="16"/>
              <w:szCs w:val="16"/>
            </w:rPr>
            <w:fldChar w:fldCharType="end"/>
          </w:r>
        </w:p>
      </w:tc>
      <w:tc>
        <w:tcPr>
          <w:tcW w:w="2920" w:type="dxa"/>
        </w:tcPr>
        <w:p w:rsidR="00B10B90" w:rsidRPr="0055472E" w:rsidRDefault="00B10B90" w:rsidP="000751C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D1E94">
            <w:rPr>
              <w:sz w:val="16"/>
              <w:szCs w:val="16"/>
            </w:rPr>
            <w:t>10/12/18</w:t>
          </w:r>
          <w:r w:rsidRPr="0055472E">
            <w:rPr>
              <w:sz w:val="16"/>
              <w:szCs w:val="16"/>
            </w:rPr>
            <w:fldChar w:fldCharType="end"/>
          </w:r>
        </w:p>
      </w:tc>
      <w:tc>
        <w:tcPr>
          <w:tcW w:w="2193" w:type="dxa"/>
          <w:gridSpan w:val="2"/>
        </w:tcPr>
        <w:p w:rsidR="00B10B90" w:rsidRPr="0055472E" w:rsidRDefault="00B10B90" w:rsidP="000751C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1E94">
            <w:rPr>
              <w:sz w:val="16"/>
              <w:szCs w:val="16"/>
            </w:rPr>
            <w:instrText>20 December 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D1E94">
            <w:rPr>
              <w:sz w:val="16"/>
              <w:szCs w:val="16"/>
            </w:rPr>
            <w:instrText>20/12/18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1E94">
            <w:rPr>
              <w:noProof/>
              <w:sz w:val="16"/>
              <w:szCs w:val="16"/>
            </w:rPr>
            <w:t>20/12/18</w:t>
          </w:r>
          <w:r w:rsidRPr="0055472E">
            <w:rPr>
              <w:sz w:val="16"/>
              <w:szCs w:val="16"/>
            </w:rPr>
            <w:fldChar w:fldCharType="end"/>
          </w:r>
        </w:p>
      </w:tc>
    </w:tr>
  </w:tbl>
  <w:p w:rsidR="00B10B90" w:rsidRPr="00BA7895" w:rsidRDefault="00B10B90" w:rsidP="00BA789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B3B51" w:rsidRDefault="00B10B90" w:rsidP="000751C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0B90" w:rsidRPr="007B3B51" w:rsidTr="000751C3">
      <w:tc>
        <w:tcPr>
          <w:tcW w:w="1247" w:type="dxa"/>
        </w:tcPr>
        <w:p w:rsidR="00B10B90" w:rsidRPr="007B3B51" w:rsidRDefault="00B10B90" w:rsidP="000751C3">
          <w:pPr>
            <w:rPr>
              <w:i/>
              <w:sz w:val="16"/>
              <w:szCs w:val="16"/>
            </w:rPr>
          </w:pPr>
        </w:p>
      </w:tc>
      <w:tc>
        <w:tcPr>
          <w:tcW w:w="5387" w:type="dxa"/>
          <w:gridSpan w:val="3"/>
        </w:tcPr>
        <w:p w:rsidR="00B10B90" w:rsidRPr="007B3B51" w:rsidRDefault="00B10B90" w:rsidP="000751C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1E94">
            <w:rPr>
              <w:i/>
              <w:noProof/>
              <w:sz w:val="16"/>
              <w:szCs w:val="16"/>
            </w:rPr>
            <w:t>Foreign Influence Transparency Scheme Act 2018</w:t>
          </w:r>
          <w:r w:rsidRPr="007B3B51">
            <w:rPr>
              <w:i/>
              <w:sz w:val="16"/>
              <w:szCs w:val="16"/>
            </w:rPr>
            <w:fldChar w:fldCharType="end"/>
          </w:r>
        </w:p>
      </w:tc>
      <w:tc>
        <w:tcPr>
          <w:tcW w:w="669" w:type="dxa"/>
        </w:tcPr>
        <w:p w:rsidR="00B10B90" w:rsidRPr="007B3B51" w:rsidRDefault="00B10B90" w:rsidP="000751C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84</w:t>
          </w:r>
          <w:r w:rsidRPr="007B3B51">
            <w:rPr>
              <w:i/>
              <w:sz w:val="16"/>
              <w:szCs w:val="16"/>
            </w:rPr>
            <w:fldChar w:fldCharType="end"/>
          </w:r>
        </w:p>
      </w:tc>
    </w:tr>
    <w:tr w:rsidR="00B10B90" w:rsidRPr="00130F37" w:rsidTr="000751C3">
      <w:tc>
        <w:tcPr>
          <w:tcW w:w="2190" w:type="dxa"/>
          <w:gridSpan w:val="2"/>
        </w:tcPr>
        <w:p w:rsidR="00B10B90" w:rsidRPr="00130F37" w:rsidRDefault="00B10B90" w:rsidP="000751C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1E94">
            <w:rPr>
              <w:sz w:val="16"/>
              <w:szCs w:val="16"/>
            </w:rPr>
            <w:t>1</w:t>
          </w:r>
          <w:r w:rsidRPr="00130F37">
            <w:rPr>
              <w:sz w:val="16"/>
              <w:szCs w:val="16"/>
            </w:rPr>
            <w:fldChar w:fldCharType="end"/>
          </w:r>
        </w:p>
      </w:tc>
      <w:tc>
        <w:tcPr>
          <w:tcW w:w="2920" w:type="dxa"/>
        </w:tcPr>
        <w:p w:rsidR="00B10B90" w:rsidRPr="00130F37" w:rsidRDefault="00B10B90" w:rsidP="000751C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D1E94">
            <w:rPr>
              <w:sz w:val="16"/>
              <w:szCs w:val="16"/>
            </w:rPr>
            <w:t>10/12/18</w:t>
          </w:r>
          <w:r w:rsidRPr="00130F37">
            <w:rPr>
              <w:sz w:val="16"/>
              <w:szCs w:val="16"/>
            </w:rPr>
            <w:fldChar w:fldCharType="end"/>
          </w:r>
        </w:p>
      </w:tc>
      <w:tc>
        <w:tcPr>
          <w:tcW w:w="2193" w:type="dxa"/>
          <w:gridSpan w:val="2"/>
        </w:tcPr>
        <w:p w:rsidR="00B10B90" w:rsidRPr="00130F37" w:rsidRDefault="00B10B90" w:rsidP="000751C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1E94">
            <w:rPr>
              <w:sz w:val="16"/>
              <w:szCs w:val="16"/>
            </w:rPr>
            <w:instrText>20 December 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D1E94">
            <w:rPr>
              <w:sz w:val="16"/>
              <w:szCs w:val="16"/>
            </w:rPr>
            <w:instrText>20/12/18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1E94">
            <w:rPr>
              <w:noProof/>
              <w:sz w:val="16"/>
              <w:szCs w:val="16"/>
            </w:rPr>
            <w:t>20/12/18</w:t>
          </w:r>
          <w:r w:rsidRPr="00130F37">
            <w:rPr>
              <w:sz w:val="16"/>
              <w:szCs w:val="16"/>
            </w:rPr>
            <w:fldChar w:fldCharType="end"/>
          </w:r>
        </w:p>
      </w:tc>
    </w:tr>
  </w:tbl>
  <w:p w:rsidR="00B10B90" w:rsidRPr="00BA7895" w:rsidRDefault="00B10B90" w:rsidP="00BA789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Default="00B10B90" w:rsidP="00AB46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10B90" w:rsidTr="00FA4D26">
      <w:tc>
        <w:tcPr>
          <w:tcW w:w="1247" w:type="dxa"/>
        </w:tcPr>
        <w:p w:rsidR="00B10B90" w:rsidRDefault="00B10B90" w:rsidP="00212DDD">
          <w:pPr>
            <w:rPr>
              <w:sz w:val="18"/>
            </w:rPr>
          </w:pPr>
        </w:p>
      </w:tc>
      <w:tc>
        <w:tcPr>
          <w:tcW w:w="5387" w:type="dxa"/>
        </w:tcPr>
        <w:p w:rsidR="00B10B90" w:rsidRDefault="00B10B90"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D1E94">
            <w:rPr>
              <w:i/>
              <w:sz w:val="18"/>
            </w:rPr>
            <w:t>Foreign Influence Transparency Scheme Act 2018</w:t>
          </w:r>
          <w:r w:rsidRPr="007A1328">
            <w:rPr>
              <w:i/>
              <w:sz w:val="18"/>
            </w:rPr>
            <w:fldChar w:fldCharType="end"/>
          </w:r>
        </w:p>
      </w:tc>
      <w:tc>
        <w:tcPr>
          <w:tcW w:w="669" w:type="dxa"/>
        </w:tcPr>
        <w:p w:rsidR="00B10B90" w:rsidRDefault="00B10B90"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84</w:t>
          </w:r>
          <w:r w:rsidRPr="007A1328">
            <w:rPr>
              <w:i/>
              <w:sz w:val="18"/>
            </w:rPr>
            <w:fldChar w:fldCharType="end"/>
          </w:r>
        </w:p>
      </w:tc>
    </w:tr>
  </w:tbl>
  <w:p w:rsidR="00B10B90" w:rsidRPr="007A1328" w:rsidRDefault="00B10B90"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Default="00B10B90" w:rsidP="000751C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ED79B6" w:rsidRDefault="00B10B90" w:rsidP="000751C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B3B51" w:rsidRDefault="00B10B90" w:rsidP="000751C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0B90" w:rsidRPr="007B3B51" w:rsidTr="000751C3">
      <w:tc>
        <w:tcPr>
          <w:tcW w:w="1247" w:type="dxa"/>
        </w:tcPr>
        <w:p w:rsidR="00B10B90" w:rsidRPr="007B3B51" w:rsidRDefault="00B10B90" w:rsidP="000751C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11172">
            <w:rPr>
              <w:i/>
              <w:noProof/>
              <w:sz w:val="16"/>
              <w:szCs w:val="16"/>
            </w:rPr>
            <w:t>iv</w:t>
          </w:r>
          <w:r w:rsidRPr="007B3B51">
            <w:rPr>
              <w:i/>
              <w:sz w:val="16"/>
              <w:szCs w:val="16"/>
            </w:rPr>
            <w:fldChar w:fldCharType="end"/>
          </w:r>
        </w:p>
      </w:tc>
      <w:tc>
        <w:tcPr>
          <w:tcW w:w="5387" w:type="dxa"/>
          <w:gridSpan w:val="3"/>
        </w:tcPr>
        <w:p w:rsidR="00B10B90" w:rsidRPr="007B3B51" w:rsidRDefault="00B10B90" w:rsidP="000751C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172">
            <w:rPr>
              <w:i/>
              <w:noProof/>
              <w:sz w:val="16"/>
              <w:szCs w:val="16"/>
            </w:rPr>
            <w:t>Foreign Influence Transparency Scheme Act 2018</w:t>
          </w:r>
          <w:r w:rsidRPr="007B3B51">
            <w:rPr>
              <w:i/>
              <w:sz w:val="16"/>
              <w:szCs w:val="16"/>
            </w:rPr>
            <w:fldChar w:fldCharType="end"/>
          </w:r>
        </w:p>
      </w:tc>
      <w:tc>
        <w:tcPr>
          <w:tcW w:w="669" w:type="dxa"/>
        </w:tcPr>
        <w:p w:rsidR="00B10B90" w:rsidRPr="007B3B51" w:rsidRDefault="00B10B90" w:rsidP="000751C3">
          <w:pPr>
            <w:jc w:val="right"/>
            <w:rPr>
              <w:sz w:val="16"/>
              <w:szCs w:val="16"/>
            </w:rPr>
          </w:pPr>
        </w:p>
      </w:tc>
    </w:tr>
    <w:tr w:rsidR="00B10B90" w:rsidRPr="0055472E" w:rsidTr="000751C3">
      <w:tc>
        <w:tcPr>
          <w:tcW w:w="2190" w:type="dxa"/>
          <w:gridSpan w:val="2"/>
        </w:tcPr>
        <w:p w:rsidR="00B10B90" w:rsidRPr="0055472E" w:rsidRDefault="00B10B90" w:rsidP="000751C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1E94">
            <w:rPr>
              <w:sz w:val="16"/>
              <w:szCs w:val="16"/>
            </w:rPr>
            <w:t>1</w:t>
          </w:r>
          <w:r w:rsidRPr="0055472E">
            <w:rPr>
              <w:sz w:val="16"/>
              <w:szCs w:val="16"/>
            </w:rPr>
            <w:fldChar w:fldCharType="end"/>
          </w:r>
        </w:p>
      </w:tc>
      <w:tc>
        <w:tcPr>
          <w:tcW w:w="2920" w:type="dxa"/>
        </w:tcPr>
        <w:p w:rsidR="00B10B90" w:rsidRPr="0055472E" w:rsidRDefault="00B10B90" w:rsidP="000751C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D1E94">
            <w:rPr>
              <w:sz w:val="16"/>
              <w:szCs w:val="16"/>
            </w:rPr>
            <w:t>10/12/18</w:t>
          </w:r>
          <w:r w:rsidRPr="0055472E">
            <w:rPr>
              <w:sz w:val="16"/>
              <w:szCs w:val="16"/>
            </w:rPr>
            <w:fldChar w:fldCharType="end"/>
          </w:r>
        </w:p>
      </w:tc>
      <w:tc>
        <w:tcPr>
          <w:tcW w:w="2193" w:type="dxa"/>
          <w:gridSpan w:val="2"/>
        </w:tcPr>
        <w:p w:rsidR="00B10B90" w:rsidRPr="0055472E" w:rsidRDefault="00B10B90" w:rsidP="000751C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1E94">
            <w:rPr>
              <w:sz w:val="16"/>
              <w:szCs w:val="16"/>
            </w:rPr>
            <w:instrText>20 December 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D1E94">
            <w:rPr>
              <w:sz w:val="16"/>
              <w:szCs w:val="16"/>
            </w:rPr>
            <w:instrText>20/12/18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1E94">
            <w:rPr>
              <w:noProof/>
              <w:sz w:val="16"/>
              <w:szCs w:val="16"/>
            </w:rPr>
            <w:t>20/12/18</w:t>
          </w:r>
          <w:r w:rsidRPr="0055472E">
            <w:rPr>
              <w:sz w:val="16"/>
              <w:szCs w:val="16"/>
            </w:rPr>
            <w:fldChar w:fldCharType="end"/>
          </w:r>
        </w:p>
      </w:tc>
    </w:tr>
  </w:tbl>
  <w:p w:rsidR="00B10B90" w:rsidRPr="00BA7895" w:rsidRDefault="00B10B90" w:rsidP="00BA78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B3B51" w:rsidRDefault="00B10B90" w:rsidP="000751C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0B90" w:rsidRPr="007B3B51" w:rsidTr="000751C3">
      <w:tc>
        <w:tcPr>
          <w:tcW w:w="1247" w:type="dxa"/>
        </w:tcPr>
        <w:p w:rsidR="00B10B90" w:rsidRPr="007B3B51" w:rsidRDefault="00B10B90" w:rsidP="000751C3">
          <w:pPr>
            <w:rPr>
              <w:i/>
              <w:sz w:val="16"/>
              <w:szCs w:val="16"/>
            </w:rPr>
          </w:pPr>
        </w:p>
      </w:tc>
      <w:tc>
        <w:tcPr>
          <w:tcW w:w="5387" w:type="dxa"/>
          <w:gridSpan w:val="3"/>
        </w:tcPr>
        <w:p w:rsidR="00B10B90" w:rsidRPr="007B3B51" w:rsidRDefault="00B10B90" w:rsidP="000751C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172">
            <w:rPr>
              <w:i/>
              <w:noProof/>
              <w:sz w:val="16"/>
              <w:szCs w:val="16"/>
            </w:rPr>
            <w:t>Foreign Influence Transparency Scheme Act 2018</w:t>
          </w:r>
          <w:r w:rsidRPr="007B3B51">
            <w:rPr>
              <w:i/>
              <w:sz w:val="16"/>
              <w:szCs w:val="16"/>
            </w:rPr>
            <w:fldChar w:fldCharType="end"/>
          </w:r>
        </w:p>
      </w:tc>
      <w:tc>
        <w:tcPr>
          <w:tcW w:w="669" w:type="dxa"/>
        </w:tcPr>
        <w:p w:rsidR="00B10B90" w:rsidRPr="007B3B51" w:rsidRDefault="00B10B90" w:rsidP="000751C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11172">
            <w:rPr>
              <w:i/>
              <w:noProof/>
              <w:sz w:val="16"/>
              <w:szCs w:val="16"/>
            </w:rPr>
            <w:t>i</w:t>
          </w:r>
          <w:r w:rsidRPr="007B3B51">
            <w:rPr>
              <w:i/>
              <w:sz w:val="16"/>
              <w:szCs w:val="16"/>
            </w:rPr>
            <w:fldChar w:fldCharType="end"/>
          </w:r>
        </w:p>
      </w:tc>
    </w:tr>
    <w:tr w:rsidR="00B10B90" w:rsidRPr="00130F37" w:rsidTr="000751C3">
      <w:tc>
        <w:tcPr>
          <w:tcW w:w="2190" w:type="dxa"/>
          <w:gridSpan w:val="2"/>
        </w:tcPr>
        <w:p w:rsidR="00B10B90" w:rsidRPr="00130F37" w:rsidRDefault="00B10B90" w:rsidP="000751C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1E94">
            <w:rPr>
              <w:sz w:val="16"/>
              <w:szCs w:val="16"/>
            </w:rPr>
            <w:t>1</w:t>
          </w:r>
          <w:r w:rsidRPr="00130F37">
            <w:rPr>
              <w:sz w:val="16"/>
              <w:szCs w:val="16"/>
            </w:rPr>
            <w:fldChar w:fldCharType="end"/>
          </w:r>
        </w:p>
      </w:tc>
      <w:tc>
        <w:tcPr>
          <w:tcW w:w="2920" w:type="dxa"/>
        </w:tcPr>
        <w:p w:rsidR="00B10B90" w:rsidRPr="00130F37" w:rsidRDefault="00B10B90" w:rsidP="000751C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D1E94">
            <w:rPr>
              <w:sz w:val="16"/>
              <w:szCs w:val="16"/>
            </w:rPr>
            <w:t>10/12/18</w:t>
          </w:r>
          <w:r w:rsidRPr="00130F37">
            <w:rPr>
              <w:sz w:val="16"/>
              <w:szCs w:val="16"/>
            </w:rPr>
            <w:fldChar w:fldCharType="end"/>
          </w:r>
        </w:p>
      </w:tc>
      <w:tc>
        <w:tcPr>
          <w:tcW w:w="2193" w:type="dxa"/>
          <w:gridSpan w:val="2"/>
        </w:tcPr>
        <w:p w:rsidR="00B10B90" w:rsidRPr="00130F37" w:rsidRDefault="00B10B90" w:rsidP="000751C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1E94">
            <w:rPr>
              <w:sz w:val="16"/>
              <w:szCs w:val="16"/>
            </w:rPr>
            <w:instrText>20 December 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D1E94">
            <w:rPr>
              <w:sz w:val="16"/>
              <w:szCs w:val="16"/>
            </w:rPr>
            <w:instrText>20/12/18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1E94">
            <w:rPr>
              <w:noProof/>
              <w:sz w:val="16"/>
              <w:szCs w:val="16"/>
            </w:rPr>
            <w:t>20/12/18</w:t>
          </w:r>
          <w:r w:rsidRPr="00130F37">
            <w:rPr>
              <w:sz w:val="16"/>
              <w:szCs w:val="16"/>
            </w:rPr>
            <w:fldChar w:fldCharType="end"/>
          </w:r>
        </w:p>
      </w:tc>
    </w:tr>
  </w:tbl>
  <w:p w:rsidR="00B10B90" w:rsidRPr="00BA7895" w:rsidRDefault="00B10B90" w:rsidP="00BA78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B3B51" w:rsidRDefault="00B10B90" w:rsidP="000751C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0B90" w:rsidRPr="007B3B51" w:rsidTr="000751C3">
      <w:tc>
        <w:tcPr>
          <w:tcW w:w="1247" w:type="dxa"/>
        </w:tcPr>
        <w:p w:rsidR="00B10B90" w:rsidRPr="007B3B51" w:rsidRDefault="00B10B90" w:rsidP="000751C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11172">
            <w:rPr>
              <w:i/>
              <w:noProof/>
              <w:sz w:val="16"/>
              <w:szCs w:val="16"/>
            </w:rPr>
            <w:t>74</w:t>
          </w:r>
          <w:r w:rsidRPr="007B3B51">
            <w:rPr>
              <w:i/>
              <w:sz w:val="16"/>
              <w:szCs w:val="16"/>
            </w:rPr>
            <w:fldChar w:fldCharType="end"/>
          </w:r>
        </w:p>
      </w:tc>
      <w:tc>
        <w:tcPr>
          <w:tcW w:w="5387" w:type="dxa"/>
          <w:gridSpan w:val="3"/>
        </w:tcPr>
        <w:p w:rsidR="00B10B90" w:rsidRPr="007B3B51" w:rsidRDefault="00B10B90" w:rsidP="000751C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172">
            <w:rPr>
              <w:i/>
              <w:noProof/>
              <w:sz w:val="16"/>
              <w:szCs w:val="16"/>
            </w:rPr>
            <w:t>Foreign Influence Transparency Scheme Act 2018</w:t>
          </w:r>
          <w:r w:rsidRPr="007B3B51">
            <w:rPr>
              <w:i/>
              <w:sz w:val="16"/>
              <w:szCs w:val="16"/>
            </w:rPr>
            <w:fldChar w:fldCharType="end"/>
          </w:r>
        </w:p>
      </w:tc>
      <w:tc>
        <w:tcPr>
          <w:tcW w:w="669" w:type="dxa"/>
        </w:tcPr>
        <w:p w:rsidR="00B10B90" w:rsidRPr="007B3B51" w:rsidRDefault="00B10B90" w:rsidP="000751C3">
          <w:pPr>
            <w:jc w:val="right"/>
            <w:rPr>
              <w:sz w:val="16"/>
              <w:szCs w:val="16"/>
            </w:rPr>
          </w:pPr>
        </w:p>
      </w:tc>
    </w:tr>
    <w:tr w:rsidR="00B10B90" w:rsidRPr="0055472E" w:rsidTr="000751C3">
      <w:tc>
        <w:tcPr>
          <w:tcW w:w="2190" w:type="dxa"/>
          <w:gridSpan w:val="2"/>
        </w:tcPr>
        <w:p w:rsidR="00B10B90" w:rsidRPr="0055472E" w:rsidRDefault="00B10B90" w:rsidP="000751C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1E94">
            <w:rPr>
              <w:sz w:val="16"/>
              <w:szCs w:val="16"/>
            </w:rPr>
            <w:t>1</w:t>
          </w:r>
          <w:r w:rsidRPr="0055472E">
            <w:rPr>
              <w:sz w:val="16"/>
              <w:szCs w:val="16"/>
            </w:rPr>
            <w:fldChar w:fldCharType="end"/>
          </w:r>
        </w:p>
      </w:tc>
      <w:tc>
        <w:tcPr>
          <w:tcW w:w="2920" w:type="dxa"/>
        </w:tcPr>
        <w:p w:rsidR="00B10B90" w:rsidRPr="0055472E" w:rsidRDefault="00B10B90" w:rsidP="000751C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D1E94">
            <w:rPr>
              <w:sz w:val="16"/>
              <w:szCs w:val="16"/>
            </w:rPr>
            <w:t>10/12/18</w:t>
          </w:r>
          <w:r w:rsidRPr="0055472E">
            <w:rPr>
              <w:sz w:val="16"/>
              <w:szCs w:val="16"/>
            </w:rPr>
            <w:fldChar w:fldCharType="end"/>
          </w:r>
        </w:p>
      </w:tc>
      <w:tc>
        <w:tcPr>
          <w:tcW w:w="2193" w:type="dxa"/>
          <w:gridSpan w:val="2"/>
        </w:tcPr>
        <w:p w:rsidR="00B10B90" w:rsidRPr="0055472E" w:rsidRDefault="00B10B90" w:rsidP="000751C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1E94">
            <w:rPr>
              <w:sz w:val="16"/>
              <w:szCs w:val="16"/>
            </w:rPr>
            <w:instrText>20 December 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D1E94">
            <w:rPr>
              <w:sz w:val="16"/>
              <w:szCs w:val="16"/>
            </w:rPr>
            <w:instrText>20/12/18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1E94">
            <w:rPr>
              <w:noProof/>
              <w:sz w:val="16"/>
              <w:szCs w:val="16"/>
            </w:rPr>
            <w:t>20/12/18</w:t>
          </w:r>
          <w:r w:rsidRPr="0055472E">
            <w:rPr>
              <w:sz w:val="16"/>
              <w:szCs w:val="16"/>
            </w:rPr>
            <w:fldChar w:fldCharType="end"/>
          </w:r>
        </w:p>
      </w:tc>
    </w:tr>
  </w:tbl>
  <w:p w:rsidR="00B10B90" w:rsidRPr="00BA7895" w:rsidRDefault="00B10B90" w:rsidP="00BA789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B3B51" w:rsidRDefault="00B10B90" w:rsidP="000751C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0B90" w:rsidRPr="007B3B51" w:rsidTr="000751C3">
      <w:tc>
        <w:tcPr>
          <w:tcW w:w="1247" w:type="dxa"/>
        </w:tcPr>
        <w:p w:rsidR="00B10B90" w:rsidRPr="007B3B51" w:rsidRDefault="00B10B90" w:rsidP="000751C3">
          <w:pPr>
            <w:rPr>
              <w:i/>
              <w:sz w:val="16"/>
              <w:szCs w:val="16"/>
            </w:rPr>
          </w:pPr>
        </w:p>
      </w:tc>
      <w:tc>
        <w:tcPr>
          <w:tcW w:w="5387" w:type="dxa"/>
          <w:gridSpan w:val="3"/>
        </w:tcPr>
        <w:p w:rsidR="00B10B90" w:rsidRPr="007B3B51" w:rsidRDefault="00B10B90" w:rsidP="000751C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172">
            <w:rPr>
              <w:i/>
              <w:noProof/>
              <w:sz w:val="16"/>
              <w:szCs w:val="16"/>
            </w:rPr>
            <w:t>Foreign Influence Transparency Scheme Act 2018</w:t>
          </w:r>
          <w:r w:rsidRPr="007B3B51">
            <w:rPr>
              <w:i/>
              <w:sz w:val="16"/>
              <w:szCs w:val="16"/>
            </w:rPr>
            <w:fldChar w:fldCharType="end"/>
          </w:r>
        </w:p>
      </w:tc>
      <w:tc>
        <w:tcPr>
          <w:tcW w:w="669" w:type="dxa"/>
        </w:tcPr>
        <w:p w:rsidR="00B10B90" w:rsidRPr="007B3B51" w:rsidRDefault="00B10B90" w:rsidP="000751C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11172">
            <w:rPr>
              <w:i/>
              <w:noProof/>
              <w:sz w:val="16"/>
              <w:szCs w:val="16"/>
            </w:rPr>
            <w:t>75</w:t>
          </w:r>
          <w:r w:rsidRPr="007B3B51">
            <w:rPr>
              <w:i/>
              <w:sz w:val="16"/>
              <w:szCs w:val="16"/>
            </w:rPr>
            <w:fldChar w:fldCharType="end"/>
          </w:r>
        </w:p>
      </w:tc>
    </w:tr>
    <w:tr w:rsidR="00B10B90" w:rsidRPr="00130F37" w:rsidTr="000751C3">
      <w:tc>
        <w:tcPr>
          <w:tcW w:w="2190" w:type="dxa"/>
          <w:gridSpan w:val="2"/>
        </w:tcPr>
        <w:p w:rsidR="00B10B90" w:rsidRPr="00130F37" w:rsidRDefault="00B10B90" w:rsidP="000751C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1E94">
            <w:rPr>
              <w:sz w:val="16"/>
              <w:szCs w:val="16"/>
            </w:rPr>
            <w:t>1</w:t>
          </w:r>
          <w:r w:rsidRPr="00130F37">
            <w:rPr>
              <w:sz w:val="16"/>
              <w:szCs w:val="16"/>
            </w:rPr>
            <w:fldChar w:fldCharType="end"/>
          </w:r>
        </w:p>
      </w:tc>
      <w:tc>
        <w:tcPr>
          <w:tcW w:w="2920" w:type="dxa"/>
        </w:tcPr>
        <w:p w:rsidR="00B10B90" w:rsidRPr="00130F37" w:rsidRDefault="00B10B90" w:rsidP="000751C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D1E94">
            <w:rPr>
              <w:sz w:val="16"/>
              <w:szCs w:val="16"/>
            </w:rPr>
            <w:t>10/12/18</w:t>
          </w:r>
          <w:r w:rsidRPr="00130F37">
            <w:rPr>
              <w:sz w:val="16"/>
              <w:szCs w:val="16"/>
            </w:rPr>
            <w:fldChar w:fldCharType="end"/>
          </w:r>
        </w:p>
      </w:tc>
      <w:tc>
        <w:tcPr>
          <w:tcW w:w="2193" w:type="dxa"/>
          <w:gridSpan w:val="2"/>
        </w:tcPr>
        <w:p w:rsidR="00B10B90" w:rsidRPr="00130F37" w:rsidRDefault="00B10B90" w:rsidP="000751C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1E94">
            <w:rPr>
              <w:sz w:val="16"/>
              <w:szCs w:val="16"/>
            </w:rPr>
            <w:instrText>20 December 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D1E94">
            <w:rPr>
              <w:sz w:val="16"/>
              <w:szCs w:val="16"/>
            </w:rPr>
            <w:instrText>20/12/18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1E94">
            <w:rPr>
              <w:noProof/>
              <w:sz w:val="16"/>
              <w:szCs w:val="16"/>
            </w:rPr>
            <w:t>20/12/18</w:t>
          </w:r>
          <w:r w:rsidRPr="00130F37">
            <w:rPr>
              <w:sz w:val="16"/>
              <w:szCs w:val="16"/>
            </w:rPr>
            <w:fldChar w:fldCharType="end"/>
          </w:r>
        </w:p>
      </w:tc>
    </w:tr>
  </w:tbl>
  <w:p w:rsidR="00B10B90" w:rsidRPr="00BA7895" w:rsidRDefault="00B10B90" w:rsidP="00BA789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Default="00B10B90" w:rsidP="00AB46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10B90" w:rsidTr="00FA4D26">
      <w:tc>
        <w:tcPr>
          <w:tcW w:w="1247" w:type="dxa"/>
        </w:tcPr>
        <w:p w:rsidR="00B10B90" w:rsidRDefault="00B10B90" w:rsidP="00212DDD">
          <w:pPr>
            <w:rPr>
              <w:sz w:val="18"/>
            </w:rPr>
          </w:pPr>
        </w:p>
      </w:tc>
      <w:tc>
        <w:tcPr>
          <w:tcW w:w="5387" w:type="dxa"/>
        </w:tcPr>
        <w:p w:rsidR="00B10B90" w:rsidRDefault="00B10B90"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D1E94">
            <w:rPr>
              <w:i/>
              <w:sz w:val="18"/>
            </w:rPr>
            <w:t>Foreign Influence Transparency Scheme Act 2018</w:t>
          </w:r>
          <w:r w:rsidRPr="007A1328">
            <w:rPr>
              <w:i/>
              <w:sz w:val="18"/>
            </w:rPr>
            <w:fldChar w:fldCharType="end"/>
          </w:r>
        </w:p>
      </w:tc>
      <w:tc>
        <w:tcPr>
          <w:tcW w:w="669" w:type="dxa"/>
        </w:tcPr>
        <w:p w:rsidR="00B10B90" w:rsidRDefault="00B10B90"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84</w:t>
          </w:r>
          <w:r w:rsidRPr="007A1328">
            <w:rPr>
              <w:i/>
              <w:sz w:val="18"/>
            </w:rPr>
            <w:fldChar w:fldCharType="end"/>
          </w:r>
        </w:p>
      </w:tc>
    </w:tr>
  </w:tbl>
  <w:p w:rsidR="00B10B90" w:rsidRPr="007A1328" w:rsidRDefault="00B10B90"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B3B51" w:rsidRDefault="00B10B90" w:rsidP="000751C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10B90" w:rsidRPr="007B3B51" w:rsidTr="000751C3">
      <w:tc>
        <w:tcPr>
          <w:tcW w:w="1247" w:type="dxa"/>
        </w:tcPr>
        <w:p w:rsidR="00B10B90" w:rsidRPr="007B3B51" w:rsidRDefault="00B10B90" w:rsidP="000751C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11172">
            <w:rPr>
              <w:i/>
              <w:noProof/>
              <w:sz w:val="16"/>
              <w:szCs w:val="16"/>
            </w:rPr>
            <w:t>80</w:t>
          </w:r>
          <w:r w:rsidRPr="007B3B51">
            <w:rPr>
              <w:i/>
              <w:sz w:val="16"/>
              <w:szCs w:val="16"/>
            </w:rPr>
            <w:fldChar w:fldCharType="end"/>
          </w:r>
        </w:p>
      </w:tc>
      <w:tc>
        <w:tcPr>
          <w:tcW w:w="5387" w:type="dxa"/>
          <w:gridSpan w:val="3"/>
        </w:tcPr>
        <w:p w:rsidR="00B10B90" w:rsidRPr="007B3B51" w:rsidRDefault="00B10B90" w:rsidP="000751C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172">
            <w:rPr>
              <w:i/>
              <w:noProof/>
              <w:sz w:val="16"/>
              <w:szCs w:val="16"/>
            </w:rPr>
            <w:t>Foreign Influence Transparency Scheme Act 2018</w:t>
          </w:r>
          <w:r w:rsidRPr="007B3B51">
            <w:rPr>
              <w:i/>
              <w:sz w:val="16"/>
              <w:szCs w:val="16"/>
            </w:rPr>
            <w:fldChar w:fldCharType="end"/>
          </w:r>
        </w:p>
      </w:tc>
      <w:tc>
        <w:tcPr>
          <w:tcW w:w="669" w:type="dxa"/>
        </w:tcPr>
        <w:p w:rsidR="00B10B90" w:rsidRPr="007B3B51" w:rsidRDefault="00B10B90" w:rsidP="000751C3">
          <w:pPr>
            <w:jc w:val="right"/>
            <w:rPr>
              <w:sz w:val="16"/>
              <w:szCs w:val="16"/>
            </w:rPr>
          </w:pPr>
        </w:p>
      </w:tc>
    </w:tr>
    <w:tr w:rsidR="00B10B90" w:rsidRPr="0055472E" w:rsidTr="000751C3">
      <w:tc>
        <w:tcPr>
          <w:tcW w:w="2190" w:type="dxa"/>
          <w:gridSpan w:val="2"/>
        </w:tcPr>
        <w:p w:rsidR="00B10B90" w:rsidRPr="0055472E" w:rsidRDefault="00B10B90" w:rsidP="000751C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1E94">
            <w:rPr>
              <w:sz w:val="16"/>
              <w:szCs w:val="16"/>
            </w:rPr>
            <w:t>1</w:t>
          </w:r>
          <w:r w:rsidRPr="0055472E">
            <w:rPr>
              <w:sz w:val="16"/>
              <w:szCs w:val="16"/>
            </w:rPr>
            <w:fldChar w:fldCharType="end"/>
          </w:r>
        </w:p>
      </w:tc>
      <w:tc>
        <w:tcPr>
          <w:tcW w:w="2920" w:type="dxa"/>
        </w:tcPr>
        <w:p w:rsidR="00B10B90" w:rsidRPr="0055472E" w:rsidRDefault="00B10B90" w:rsidP="000751C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D1E94">
            <w:rPr>
              <w:sz w:val="16"/>
              <w:szCs w:val="16"/>
            </w:rPr>
            <w:t>10/12/18</w:t>
          </w:r>
          <w:r w:rsidRPr="0055472E">
            <w:rPr>
              <w:sz w:val="16"/>
              <w:szCs w:val="16"/>
            </w:rPr>
            <w:fldChar w:fldCharType="end"/>
          </w:r>
        </w:p>
      </w:tc>
      <w:tc>
        <w:tcPr>
          <w:tcW w:w="2193" w:type="dxa"/>
          <w:gridSpan w:val="2"/>
        </w:tcPr>
        <w:p w:rsidR="00B10B90" w:rsidRPr="0055472E" w:rsidRDefault="00B10B90" w:rsidP="000751C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1E94">
            <w:rPr>
              <w:sz w:val="16"/>
              <w:szCs w:val="16"/>
            </w:rPr>
            <w:instrText>20 December 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D1E94">
            <w:rPr>
              <w:sz w:val="16"/>
              <w:szCs w:val="16"/>
            </w:rPr>
            <w:instrText>20/12/18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1E94">
            <w:rPr>
              <w:noProof/>
              <w:sz w:val="16"/>
              <w:szCs w:val="16"/>
            </w:rPr>
            <w:t>20/12/18</w:t>
          </w:r>
          <w:r w:rsidRPr="0055472E">
            <w:rPr>
              <w:sz w:val="16"/>
              <w:szCs w:val="16"/>
            </w:rPr>
            <w:fldChar w:fldCharType="end"/>
          </w:r>
        </w:p>
      </w:tc>
    </w:tr>
  </w:tbl>
  <w:p w:rsidR="00B10B90" w:rsidRPr="00BA7895" w:rsidRDefault="00B10B90" w:rsidP="00BA7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B90" w:rsidRDefault="00B10B90" w:rsidP="00715914">
      <w:pPr>
        <w:spacing w:line="240" w:lineRule="auto"/>
      </w:pPr>
      <w:r>
        <w:separator/>
      </w:r>
    </w:p>
  </w:footnote>
  <w:footnote w:type="continuationSeparator" w:id="0">
    <w:p w:rsidR="00B10B90" w:rsidRDefault="00B10B9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Default="00B10B90" w:rsidP="000751C3">
    <w:pPr>
      <w:pStyle w:val="Header"/>
      <w:pBdr>
        <w:bottom w:val="single" w:sz="6" w:space="1" w:color="auto"/>
      </w:pBdr>
    </w:pPr>
  </w:p>
  <w:p w:rsidR="00B10B90" w:rsidRDefault="00B10B90" w:rsidP="000751C3">
    <w:pPr>
      <w:pStyle w:val="Header"/>
      <w:pBdr>
        <w:bottom w:val="single" w:sz="6" w:space="1" w:color="auto"/>
      </w:pBdr>
    </w:pPr>
  </w:p>
  <w:p w:rsidR="00B10B90" w:rsidRPr="001E77D2" w:rsidRDefault="00B10B90" w:rsidP="000751C3">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E528B" w:rsidRDefault="00B10B90" w:rsidP="000751C3">
    <w:pPr>
      <w:rPr>
        <w:sz w:val="26"/>
        <w:szCs w:val="26"/>
      </w:rPr>
    </w:pPr>
  </w:p>
  <w:p w:rsidR="00B10B90" w:rsidRPr="00750516" w:rsidRDefault="00B10B90" w:rsidP="000751C3">
    <w:pPr>
      <w:rPr>
        <w:b/>
        <w:sz w:val="20"/>
      </w:rPr>
    </w:pPr>
    <w:r w:rsidRPr="00750516">
      <w:rPr>
        <w:b/>
        <w:sz w:val="20"/>
      </w:rPr>
      <w:t>Endnotes</w:t>
    </w:r>
  </w:p>
  <w:p w:rsidR="00B10B90" w:rsidRPr="007A1328" w:rsidRDefault="00B10B90" w:rsidP="000751C3">
    <w:pPr>
      <w:rPr>
        <w:sz w:val="20"/>
      </w:rPr>
    </w:pPr>
  </w:p>
  <w:p w:rsidR="00B10B90" w:rsidRPr="007A1328" w:rsidRDefault="00B10B90" w:rsidP="000751C3">
    <w:pPr>
      <w:rPr>
        <w:b/>
        <w:sz w:val="24"/>
      </w:rPr>
    </w:pPr>
  </w:p>
  <w:p w:rsidR="00B10B90" w:rsidRPr="007E528B" w:rsidRDefault="00B10B90" w:rsidP="000751C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11172">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E528B" w:rsidRDefault="00B10B90" w:rsidP="000751C3">
    <w:pPr>
      <w:jc w:val="right"/>
      <w:rPr>
        <w:sz w:val="26"/>
        <w:szCs w:val="26"/>
      </w:rPr>
    </w:pPr>
  </w:p>
  <w:p w:rsidR="00B10B90" w:rsidRPr="00750516" w:rsidRDefault="00B10B90" w:rsidP="000751C3">
    <w:pPr>
      <w:jc w:val="right"/>
      <w:rPr>
        <w:b/>
        <w:sz w:val="20"/>
      </w:rPr>
    </w:pPr>
    <w:r w:rsidRPr="00750516">
      <w:rPr>
        <w:b/>
        <w:sz w:val="20"/>
      </w:rPr>
      <w:t>Endnotes</w:t>
    </w:r>
  </w:p>
  <w:p w:rsidR="00B10B90" w:rsidRPr="007A1328" w:rsidRDefault="00B10B90" w:rsidP="000751C3">
    <w:pPr>
      <w:jc w:val="right"/>
      <w:rPr>
        <w:sz w:val="20"/>
      </w:rPr>
    </w:pPr>
  </w:p>
  <w:p w:rsidR="00B10B90" w:rsidRPr="007A1328" w:rsidRDefault="00B10B90" w:rsidP="000751C3">
    <w:pPr>
      <w:jc w:val="right"/>
      <w:rPr>
        <w:b/>
        <w:sz w:val="24"/>
      </w:rPr>
    </w:pPr>
  </w:p>
  <w:p w:rsidR="00B10B90" w:rsidRPr="007E528B" w:rsidRDefault="00B10B90" w:rsidP="000751C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11172">
      <w:rPr>
        <w:noProof/>
        <w:szCs w:val="22"/>
      </w:rPr>
      <w:t>Endnote 3—Legislation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Default="00B10B90" w:rsidP="00715914">
    <w:pPr>
      <w:rPr>
        <w:sz w:val="20"/>
      </w:rPr>
    </w:pPr>
  </w:p>
  <w:p w:rsidR="00B10B90" w:rsidRDefault="00B10B90" w:rsidP="00715914">
    <w:pPr>
      <w:rPr>
        <w:sz w:val="20"/>
      </w:rPr>
    </w:pPr>
  </w:p>
  <w:p w:rsidR="00B10B90" w:rsidRPr="007A1328" w:rsidRDefault="00B10B90" w:rsidP="00715914">
    <w:pPr>
      <w:rPr>
        <w:sz w:val="20"/>
      </w:rPr>
    </w:pPr>
  </w:p>
  <w:p w:rsidR="00B10B90" w:rsidRPr="007A1328" w:rsidRDefault="00B10B90" w:rsidP="00715914">
    <w:pPr>
      <w:rPr>
        <w:b/>
        <w:sz w:val="24"/>
      </w:rPr>
    </w:pPr>
  </w:p>
  <w:p w:rsidR="00B10B90" w:rsidRPr="007A1328" w:rsidRDefault="00B10B90" w:rsidP="002C3D45">
    <w:pPr>
      <w:pBdr>
        <w:bottom w:val="single" w:sz="6" w:space="1" w:color="auto"/>
      </w:pBdr>
      <w:spacing w:after="120"/>
      <w:rPr>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A1328" w:rsidRDefault="00B10B90" w:rsidP="00715914">
    <w:pPr>
      <w:jc w:val="right"/>
      <w:rPr>
        <w:sz w:val="20"/>
      </w:rPr>
    </w:pPr>
  </w:p>
  <w:p w:rsidR="00B10B90" w:rsidRPr="007A1328" w:rsidRDefault="00B10B90" w:rsidP="00715914">
    <w:pPr>
      <w:jc w:val="right"/>
      <w:rPr>
        <w:sz w:val="20"/>
      </w:rPr>
    </w:pPr>
  </w:p>
  <w:p w:rsidR="00B10B90" w:rsidRPr="007A1328" w:rsidRDefault="00B10B90" w:rsidP="00715914">
    <w:pPr>
      <w:jc w:val="right"/>
      <w:rPr>
        <w:sz w:val="20"/>
      </w:rPr>
    </w:pPr>
  </w:p>
  <w:p w:rsidR="00B10B90" w:rsidRPr="007A1328" w:rsidRDefault="00B10B90" w:rsidP="00715914">
    <w:pPr>
      <w:jc w:val="right"/>
      <w:rPr>
        <w:b/>
        <w:sz w:val="24"/>
      </w:rPr>
    </w:pPr>
  </w:p>
  <w:p w:rsidR="00B10B90" w:rsidRPr="007A1328" w:rsidRDefault="00B10B90" w:rsidP="002C3D45">
    <w:pPr>
      <w:pBdr>
        <w:bottom w:val="single" w:sz="6" w:space="1" w:color="auto"/>
      </w:pBdr>
      <w:spacing w:after="120"/>
      <w:jc w:val="right"/>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A1328" w:rsidRDefault="00B10B9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Default="00B10B90" w:rsidP="000751C3">
    <w:pPr>
      <w:pStyle w:val="Header"/>
      <w:pBdr>
        <w:bottom w:val="single" w:sz="4" w:space="1" w:color="auto"/>
      </w:pBdr>
    </w:pPr>
  </w:p>
  <w:p w:rsidR="00B10B90" w:rsidRDefault="00B10B90" w:rsidP="000751C3">
    <w:pPr>
      <w:pStyle w:val="Header"/>
      <w:pBdr>
        <w:bottom w:val="single" w:sz="4" w:space="1" w:color="auto"/>
      </w:pBdr>
    </w:pPr>
  </w:p>
  <w:p w:rsidR="00B10B90" w:rsidRPr="001E77D2" w:rsidRDefault="00B10B90" w:rsidP="000751C3">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5F1388" w:rsidRDefault="00B10B90" w:rsidP="000751C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ED79B6" w:rsidRDefault="00B10B90"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ED79B6" w:rsidRDefault="00B10B90"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ED79B6" w:rsidRDefault="00B10B9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Default="00B10B9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10B90" w:rsidRDefault="00B10B9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11172">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11172">
      <w:rPr>
        <w:noProof/>
        <w:sz w:val="20"/>
      </w:rPr>
      <w:t>Miscellaneous</w:t>
    </w:r>
    <w:r>
      <w:rPr>
        <w:sz w:val="20"/>
      </w:rPr>
      <w:fldChar w:fldCharType="end"/>
    </w:r>
  </w:p>
  <w:p w:rsidR="00B10B90" w:rsidRPr="007A1328" w:rsidRDefault="00B10B9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10B90" w:rsidRPr="007A1328" w:rsidRDefault="00B10B90" w:rsidP="00715914">
    <w:pPr>
      <w:rPr>
        <w:b/>
        <w:sz w:val="24"/>
      </w:rPr>
    </w:pPr>
  </w:p>
  <w:p w:rsidR="00B10B90" w:rsidRPr="007A1328" w:rsidRDefault="00B10B90" w:rsidP="002C3D4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11172">
      <w:rPr>
        <w:noProof/>
        <w:sz w:val="24"/>
      </w:rPr>
      <w:t>69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A1328" w:rsidRDefault="00B10B9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10B90" w:rsidRPr="007A1328" w:rsidRDefault="00B10B9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11172">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11172">
      <w:rPr>
        <w:b/>
        <w:noProof/>
        <w:sz w:val="20"/>
      </w:rPr>
      <w:t>Part 6</w:t>
    </w:r>
    <w:r>
      <w:rPr>
        <w:b/>
        <w:sz w:val="20"/>
      </w:rPr>
      <w:fldChar w:fldCharType="end"/>
    </w:r>
  </w:p>
  <w:p w:rsidR="00B10B90" w:rsidRPr="007A1328" w:rsidRDefault="00B10B9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10B90" w:rsidRPr="007A1328" w:rsidRDefault="00B10B90" w:rsidP="00715914">
    <w:pPr>
      <w:jc w:val="right"/>
      <w:rPr>
        <w:b/>
        <w:sz w:val="24"/>
      </w:rPr>
    </w:pPr>
  </w:p>
  <w:p w:rsidR="00B10B90" w:rsidRPr="007A1328" w:rsidRDefault="00B10B90" w:rsidP="002C3D4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11172">
      <w:rPr>
        <w:noProof/>
        <w:sz w:val="24"/>
      </w:rPr>
      <w:t>70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90" w:rsidRPr="007A1328" w:rsidRDefault="00B10B90"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8A"/>
    <w:rsid w:val="000002C3"/>
    <w:rsid w:val="0000192B"/>
    <w:rsid w:val="000038F5"/>
    <w:rsid w:val="0000415A"/>
    <w:rsid w:val="000043B6"/>
    <w:rsid w:val="00005C49"/>
    <w:rsid w:val="00005D70"/>
    <w:rsid w:val="00006FAC"/>
    <w:rsid w:val="000118CA"/>
    <w:rsid w:val="00011DEB"/>
    <w:rsid w:val="000128DD"/>
    <w:rsid w:val="000136AF"/>
    <w:rsid w:val="00013EDD"/>
    <w:rsid w:val="000160FC"/>
    <w:rsid w:val="00020419"/>
    <w:rsid w:val="00021B47"/>
    <w:rsid w:val="00022C6D"/>
    <w:rsid w:val="00024268"/>
    <w:rsid w:val="000266EA"/>
    <w:rsid w:val="00026A77"/>
    <w:rsid w:val="00026B97"/>
    <w:rsid w:val="00027302"/>
    <w:rsid w:val="00027A3D"/>
    <w:rsid w:val="0003377B"/>
    <w:rsid w:val="00033EB5"/>
    <w:rsid w:val="00034C96"/>
    <w:rsid w:val="00035A1A"/>
    <w:rsid w:val="00035FCD"/>
    <w:rsid w:val="000364A0"/>
    <w:rsid w:val="00036D62"/>
    <w:rsid w:val="00037AEF"/>
    <w:rsid w:val="00037CF6"/>
    <w:rsid w:val="00037D3E"/>
    <w:rsid w:val="00037F9B"/>
    <w:rsid w:val="00044503"/>
    <w:rsid w:val="000470F1"/>
    <w:rsid w:val="00051A53"/>
    <w:rsid w:val="00052671"/>
    <w:rsid w:val="000528DB"/>
    <w:rsid w:val="000529E3"/>
    <w:rsid w:val="000562FB"/>
    <w:rsid w:val="00060E9D"/>
    <w:rsid w:val="000614BF"/>
    <w:rsid w:val="000631F2"/>
    <w:rsid w:val="00063E72"/>
    <w:rsid w:val="00063ECA"/>
    <w:rsid w:val="00064308"/>
    <w:rsid w:val="000652E8"/>
    <w:rsid w:val="00065561"/>
    <w:rsid w:val="0006659C"/>
    <w:rsid w:val="000672BA"/>
    <w:rsid w:val="00067675"/>
    <w:rsid w:val="000701A1"/>
    <w:rsid w:val="000709B5"/>
    <w:rsid w:val="0007187B"/>
    <w:rsid w:val="000751C3"/>
    <w:rsid w:val="0008117B"/>
    <w:rsid w:val="000817C2"/>
    <w:rsid w:val="00081EC3"/>
    <w:rsid w:val="00082DE3"/>
    <w:rsid w:val="0008342E"/>
    <w:rsid w:val="00084C82"/>
    <w:rsid w:val="00084F5E"/>
    <w:rsid w:val="000859A2"/>
    <w:rsid w:val="00085C79"/>
    <w:rsid w:val="00086709"/>
    <w:rsid w:val="0008699F"/>
    <w:rsid w:val="00087D46"/>
    <w:rsid w:val="000918CF"/>
    <w:rsid w:val="000947B5"/>
    <w:rsid w:val="00094EFF"/>
    <w:rsid w:val="0009709C"/>
    <w:rsid w:val="000A015D"/>
    <w:rsid w:val="000A0FFD"/>
    <w:rsid w:val="000A135C"/>
    <w:rsid w:val="000A1F06"/>
    <w:rsid w:val="000A556A"/>
    <w:rsid w:val="000A607A"/>
    <w:rsid w:val="000A7998"/>
    <w:rsid w:val="000A7A13"/>
    <w:rsid w:val="000B0063"/>
    <w:rsid w:val="000B0FC5"/>
    <w:rsid w:val="000B1641"/>
    <w:rsid w:val="000B243E"/>
    <w:rsid w:val="000C0AA6"/>
    <w:rsid w:val="000C1431"/>
    <w:rsid w:val="000C16AE"/>
    <w:rsid w:val="000C2C64"/>
    <w:rsid w:val="000C32F9"/>
    <w:rsid w:val="000C373F"/>
    <w:rsid w:val="000C4B9E"/>
    <w:rsid w:val="000C78CD"/>
    <w:rsid w:val="000D02C9"/>
    <w:rsid w:val="000D05EF"/>
    <w:rsid w:val="000D0985"/>
    <w:rsid w:val="000D0EB7"/>
    <w:rsid w:val="000D1E94"/>
    <w:rsid w:val="000D4CEB"/>
    <w:rsid w:val="000D5552"/>
    <w:rsid w:val="000D572E"/>
    <w:rsid w:val="000D58CA"/>
    <w:rsid w:val="000E067C"/>
    <w:rsid w:val="000E215D"/>
    <w:rsid w:val="000E2261"/>
    <w:rsid w:val="000E22E0"/>
    <w:rsid w:val="000E2695"/>
    <w:rsid w:val="000E2A41"/>
    <w:rsid w:val="000E3F92"/>
    <w:rsid w:val="000E45EF"/>
    <w:rsid w:val="000E679E"/>
    <w:rsid w:val="000F21C1"/>
    <w:rsid w:val="000F32D7"/>
    <w:rsid w:val="000F37A6"/>
    <w:rsid w:val="000F3CE2"/>
    <w:rsid w:val="000F3D26"/>
    <w:rsid w:val="000F50E4"/>
    <w:rsid w:val="000F5696"/>
    <w:rsid w:val="000F604B"/>
    <w:rsid w:val="001005E5"/>
    <w:rsid w:val="00101330"/>
    <w:rsid w:val="0010210F"/>
    <w:rsid w:val="0010745C"/>
    <w:rsid w:val="00107BF3"/>
    <w:rsid w:val="001133AB"/>
    <w:rsid w:val="0011489E"/>
    <w:rsid w:val="00114DEE"/>
    <w:rsid w:val="001166AB"/>
    <w:rsid w:val="001207A2"/>
    <w:rsid w:val="001214E3"/>
    <w:rsid w:val="00122FE1"/>
    <w:rsid w:val="00124022"/>
    <w:rsid w:val="001270A6"/>
    <w:rsid w:val="0013072E"/>
    <w:rsid w:val="00130BFF"/>
    <w:rsid w:val="00130D7A"/>
    <w:rsid w:val="0013172D"/>
    <w:rsid w:val="00133510"/>
    <w:rsid w:val="00140336"/>
    <w:rsid w:val="0014035A"/>
    <w:rsid w:val="00142276"/>
    <w:rsid w:val="001464BD"/>
    <w:rsid w:val="00152399"/>
    <w:rsid w:val="001544DF"/>
    <w:rsid w:val="001567F1"/>
    <w:rsid w:val="00156BAC"/>
    <w:rsid w:val="00157360"/>
    <w:rsid w:val="001573E4"/>
    <w:rsid w:val="00157964"/>
    <w:rsid w:val="00160307"/>
    <w:rsid w:val="00163612"/>
    <w:rsid w:val="00166C2F"/>
    <w:rsid w:val="001671E9"/>
    <w:rsid w:val="001673FC"/>
    <w:rsid w:val="0016783B"/>
    <w:rsid w:val="001720CE"/>
    <w:rsid w:val="00175636"/>
    <w:rsid w:val="00175798"/>
    <w:rsid w:val="0017673C"/>
    <w:rsid w:val="0018050F"/>
    <w:rsid w:val="00180653"/>
    <w:rsid w:val="00184ECB"/>
    <w:rsid w:val="001861FE"/>
    <w:rsid w:val="00187154"/>
    <w:rsid w:val="00191318"/>
    <w:rsid w:val="001916CE"/>
    <w:rsid w:val="00191839"/>
    <w:rsid w:val="001936BD"/>
    <w:rsid w:val="001939E1"/>
    <w:rsid w:val="00195382"/>
    <w:rsid w:val="0019768B"/>
    <w:rsid w:val="001A1249"/>
    <w:rsid w:val="001A2FF1"/>
    <w:rsid w:val="001A34E3"/>
    <w:rsid w:val="001A45D5"/>
    <w:rsid w:val="001B0564"/>
    <w:rsid w:val="001B0B97"/>
    <w:rsid w:val="001B1F15"/>
    <w:rsid w:val="001B216D"/>
    <w:rsid w:val="001B2CA1"/>
    <w:rsid w:val="001B320E"/>
    <w:rsid w:val="001B7523"/>
    <w:rsid w:val="001B782B"/>
    <w:rsid w:val="001C0163"/>
    <w:rsid w:val="001C2EB6"/>
    <w:rsid w:val="001C376A"/>
    <w:rsid w:val="001C6208"/>
    <w:rsid w:val="001C6507"/>
    <w:rsid w:val="001C69C4"/>
    <w:rsid w:val="001C7537"/>
    <w:rsid w:val="001C7A8E"/>
    <w:rsid w:val="001D00AA"/>
    <w:rsid w:val="001D11E9"/>
    <w:rsid w:val="001D154F"/>
    <w:rsid w:val="001D277B"/>
    <w:rsid w:val="001D37EF"/>
    <w:rsid w:val="001D3C64"/>
    <w:rsid w:val="001D5263"/>
    <w:rsid w:val="001D5998"/>
    <w:rsid w:val="001D60B4"/>
    <w:rsid w:val="001D6664"/>
    <w:rsid w:val="001D6BB3"/>
    <w:rsid w:val="001E03DC"/>
    <w:rsid w:val="001E0612"/>
    <w:rsid w:val="001E0D3B"/>
    <w:rsid w:val="001E221C"/>
    <w:rsid w:val="001E25E4"/>
    <w:rsid w:val="001E3590"/>
    <w:rsid w:val="001E5ADF"/>
    <w:rsid w:val="001E64A4"/>
    <w:rsid w:val="001E6FF9"/>
    <w:rsid w:val="001E7407"/>
    <w:rsid w:val="001E7F6E"/>
    <w:rsid w:val="001F06AB"/>
    <w:rsid w:val="001F0CCF"/>
    <w:rsid w:val="001F1880"/>
    <w:rsid w:val="001F2B9D"/>
    <w:rsid w:val="001F2D6F"/>
    <w:rsid w:val="001F4F45"/>
    <w:rsid w:val="001F5514"/>
    <w:rsid w:val="001F5D5E"/>
    <w:rsid w:val="001F6219"/>
    <w:rsid w:val="001F6234"/>
    <w:rsid w:val="00200C81"/>
    <w:rsid w:val="00201C4C"/>
    <w:rsid w:val="00202353"/>
    <w:rsid w:val="00203BF0"/>
    <w:rsid w:val="002065DA"/>
    <w:rsid w:val="00206B68"/>
    <w:rsid w:val="0021193B"/>
    <w:rsid w:val="00212DDD"/>
    <w:rsid w:val="00213C7E"/>
    <w:rsid w:val="0021402C"/>
    <w:rsid w:val="00215B18"/>
    <w:rsid w:val="00223DDE"/>
    <w:rsid w:val="002258B6"/>
    <w:rsid w:val="00225B90"/>
    <w:rsid w:val="0022742B"/>
    <w:rsid w:val="0023087D"/>
    <w:rsid w:val="00230AB2"/>
    <w:rsid w:val="002317EB"/>
    <w:rsid w:val="00231A17"/>
    <w:rsid w:val="00231F04"/>
    <w:rsid w:val="002331C8"/>
    <w:rsid w:val="0023378E"/>
    <w:rsid w:val="00234944"/>
    <w:rsid w:val="00236654"/>
    <w:rsid w:val="00237788"/>
    <w:rsid w:val="00237AF4"/>
    <w:rsid w:val="0024010F"/>
    <w:rsid w:val="002405D1"/>
    <w:rsid w:val="00240749"/>
    <w:rsid w:val="00240CCE"/>
    <w:rsid w:val="00241AC1"/>
    <w:rsid w:val="00242B52"/>
    <w:rsid w:val="00242E21"/>
    <w:rsid w:val="00245299"/>
    <w:rsid w:val="00251837"/>
    <w:rsid w:val="00251E6D"/>
    <w:rsid w:val="00252020"/>
    <w:rsid w:val="002533E8"/>
    <w:rsid w:val="002564A4"/>
    <w:rsid w:val="00257778"/>
    <w:rsid w:val="00257CFA"/>
    <w:rsid w:val="002600EC"/>
    <w:rsid w:val="00260117"/>
    <w:rsid w:val="00261538"/>
    <w:rsid w:val="00263105"/>
    <w:rsid w:val="00263430"/>
    <w:rsid w:val="00263568"/>
    <w:rsid w:val="00270714"/>
    <w:rsid w:val="00271509"/>
    <w:rsid w:val="00272D76"/>
    <w:rsid w:val="00274A43"/>
    <w:rsid w:val="00275561"/>
    <w:rsid w:val="00276090"/>
    <w:rsid w:val="00276E84"/>
    <w:rsid w:val="00277EAE"/>
    <w:rsid w:val="002812D1"/>
    <w:rsid w:val="002827E6"/>
    <w:rsid w:val="002830A2"/>
    <w:rsid w:val="00283AC8"/>
    <w:rsid w:val="002840D7"/>
    <w:rsid w:val="002842C4"/>
    <w:rsid w:val="002913D8"/>
    <w:rsid w:val="002923A9"/>
    <w:rsid w:val="0029349E"/>
    <w:rsid w:val="00296FFF"/>
    <w:rsid w:val="00297AC4"/>
    <w:rsid w:val="00297ECB"/>
    <w:rsid w:val="002A20E6"/>
    <w:rsid w:val="002A5214"/>
    <w:rsid w:val="002A52B3"/>
    <w:rsid w:val="002A5A38"/>
    <w:rsid w:val="002A5BD2"/>
    <w:rsid w:val="002A628C"/>
    <w:rsid w:val="002B3FD3"/>
    <w:rsid w:val="002B4AA6"/>
    <w:rsid w:val="002B7515"/>
    <w:rsid w:val="002B7C6C"/>
    <w:rsid w:val="002C086A"/>
    <w:rsid w:val="002C1811"/>
    <w:rsid w:val="002C22BD"/>
    <w:rsid w:val="002C3D45"/>
    <w:rsid w:val="002C423A"/>
    <w:rsid w:val="002C5757"/>
    <w:rsid w:val="002C5C80"/>
    <w:rsid w:val="002C6671"/>
    <w:rsid w:val="002C6E28"/>
    <w:rsid w:val="002C7E43"/>
    <w:rsid w:val="002D043A"/>
    <w:rsid w:val="002D108A"/>
    <w:rsid w:val="002D1446"/>
    <w:rsid w:val="002D29F5"/>
    <w:rsid w:val="002D6224"/>
    <w:rsid w:val="002D7B63"/>
    <w:rsid w:val="002D7EDC"/>
    <w:rsid w:val="002E0853"/>
    <w:rsid w:val="002E2063"/>
    <w:rsid w:val="002E22D8"/>
    <w:rsid w:val="002E3C08"/>
    <w:rsid w:val="002E4069"/>
    <w:rsid w:val="002E4607"/>
    <w:rsid w:val="002E4894"/>
    <w:rsid w:val="002F11B7"/>
    <w:rsid w:val="002F15EE"/>
    <w:rsid w:val="002F23A1"/>
    <w:rsid w:val="002F240F"/>
    <w:rsid w:val="002F2E3F"/>
    <w:rsid w:val="002F3456"/>
    <w:rsid w:val="002F35C6"/>
    <w:rsid w:val="002F364F"/>
    <w:rsid w:val="002F46C7"/>
    <w:rsid w:val="002F63F8"/>
    <w:rsid w:val="002F7932"/>
    <w:rsid w:val="00301CFF"/>
    <w:rsid w:val="00301D0F"/>
    <w:rsid w:val="00303440"/>
    <w:rsid w:val="00304557"/>
    <w:rsid w:val="003054E9"/>
    <w:rsid w:val="003061DF"/>
    <w:rsid w:val="00306BF4"/>
    <w:rsid w:val="00307320"/>
    <w:rsid w:val="0031252C"/>
    <w:rsid w:val="00313E94"/>
    <w:rsid w:val="00317B7D"/>
    <w:rsid w:val="0032105D"/>
    <w:rsid w:val="003213F0"/>
    <w:rsid w:val="00321E6F"/>
    <w:rsid w:val="00323A8F"/>
    <w:rsid w:val="00324BDF"/>
    <w:rsid w:val="00324F70"/>
    <w:rsid w:val="0032591D"/>
    <w:rsid w:val="00325B28"/>
    <w:rsid w:val="00326672"/>
    <w:rsid w:val="003304A9"/>
    <w:rsid w:val="0033251D"/>
    <w:rsid w:val="00335B76"/>
    <w:rsid w:val="00336972"/>
    <w:rsid w:val="00336EC9"/>
    <w:rsid w:val="00337FE7"/>
    <w:rsid w:val="00340A15"/>
    <w:rsid w:val="00340F07"/>
    <w:rsid w:val="003415D3"/>
    <w:rsid w:val="0034382B"/>
    <w:rsid w:val="00344368"/>
    <w:rsid w:val="0034518B"/>
    <w:rsid w:val="00346055"/>
    <w:rsid w:val="00347255"/>
    <w:rsid w:val="0035079B"/>
    <w:rsid w:val="00350B96"/>
    <w:rsid w:val="00351801"/>
    <w:rsid w:val="003528B9"/>
    <w:rsid w:val="00352B0F"/>
    <w:rsid w:val="00355469"/>
    <w:rsid w:val="00355575"/>
    <w:rsid w:val="00356B3D"/>
    <w:rsid w:val="003603F8"/>
    <w:rsid w:val="00360459"/>
    <w:rsid w:val="003605F1"/>
    <w:rsid w:val="00360CA6"/>
    <w:rsid w:val="00363106"/>
    <w:rsid w:val="00363A98"/>
    <w:rsid w:val="00364268"/>
    <w:rsid w:val="00364EFF"/>
    <w:rsid w:val="0036558E"/>
    <w:rsid w:val="003655A4"/>
    <w:rsid w:val="00365BF1"/>
    <w:rsid w:val="003662E5"/>
    <w:rsid w:val="00370B24"/>
    <w:rsid w:val="00372E74"/>
    <w:rsid w:val="003739AA"/>
    <w:rsid w:val="00374B0A"/>
    <w:rsid w:val="00374FBF"/>
    <w:rsid w:val="00375452"/>
    <w:rsid w:val="00375FDD"/>
    <w:rsid w:val="003770A3"/>
    <w:rsid w:val="00381EB5"/>
    <w:rsid w:val="00384B41"/>
    <w:rsid w:val="003850BD"/>
    <w:rsid w:val="00386018"/>
    <w:rsid w:val="0038690A"/>
    <w:rsid w:val="00386DCA"/>
    <w:rsid w:val="0039193C"/>
    <w:rsid w:val="003935A8"/>
    <w:rsid w:val="0039674E"/>
    <w:rsid w:val="003A1768"/>
    <w:rsid w:val="003A1831"/>
    <w:rsid w:val="003A1C5F"/>
    <w:rsid w:val="003A5F99"/>
    <w:rsid w:val="003B0F76"/>
    <w:rsid w:val="003B642D"/>
    <w:rsid w:val="003B64DC"/>
    <w:rsid w:val="003B666D"/>
    <w:rsid w:val="003B6C72"/>
    <w:rsid w:val="003B7141"/>
    <w:rsid w:val="003B720B"/>
    <w:rsid w:val="003C0803"/>
    <w:rsid w:val="003C18E5"/>
    <w:rsid w:val="003C5BE4"/>
    <w:rsid w:val="003C64D4"/>
    <w:rsid w:val="003D0BFE"/>
    <w:rsid w:val="003D2A7D"/>
    <w:rsid w:val="003D2F7B"/>
    <w:rsid w:val="003D3601"/>
    <w:rsid w:val="003D4960"/>
    <w:rsid w:val="003D5700"/>
    <w:rsid w:val="003D5FB5"/>
    <w:rsid w:val="003D6DF6"/>
    <w:rsid w:val="003D70CE"/>
    <w:rsid w:val="003E0119"/>
    <w:rsid w:val="003E13EA"/>
    <w:rsid w:val="003E1C5A"/>
    <w:rsid w:val="003E29BB"/>
    <w:rsid w:val="003E4763"/>
    <w:rsid w:val="003F156A"/>
    <w:rsid w:val="003F1BE8"/>
    <w:rsid w:val="003F5164"/>
    <w:rsid w:val="003F60D1"/>
    <w:rsid w:val="004002BD"/>
    <w:rsid w:val="0040110A"/>
    <w:rsid w:val="004013C3"/>
    <w:rsid w:val="00401898"/>
    <w:rsid w:val="00401BDD"/>
    <w:rsid w:val="00402026"/>
    <w:rsid w:val="004043CB"/>
    <w:rsid w:val="00405424"/>
    <w:rsid w:val="00405768"/>
    <w:rsid w:val="004069C2"/>
    <w:rsid w:val="00406A19"/>
    <w:rsid w:val="00407A76"/>
    <w:rsid w:val="00410417"/>
    <w:rsid w:val="00410A84"/>
    <w:rsid w:val="00411172"/>
    <w:rsid w:val="004116CD"/>
    <w:rsid w:val="00413562"/>
    <w:rsid w:val="00415832"/>
    <w:rsid w:val="00416122"/>
    <w:rsid w:val="00417EB9"/>
    <w:rsid w:val="00420196"/>
    <w:rsid w:val="00420957"/>
    <w:rsid w:val="00420EA6"/>
    <w:rsid w:val="0042155B"/>
    <w:rsid w:val="00424CA9"/>
    <w:rsid w:val="00425035"/>
    <w:rsid w:val="00425F14"/>
    <w:rsid w:val="004263B4"/>
    <w:rsid w:val="00426DB8"/>
    <w:rsid w:val="00431A1F"/>
    <w:rsid w:val="0043216C"/>
    <w:rsid w:val="00432F97"/>
    <w:rsid w:val="00434942"/>
    <w:rsid w:val="00435059"/>
    <w:rsid w:val="0044291A"/>
    <w:rsid w:val="00443E14"/>
    <w:rsid w:val="00444263"/>
    <w:rsid w:val="00444278"/>
    <w:rsid w:val="00445074"/>
    <w:rsid w:val="004451E2"/>
    <w:rsid w:val="004451F7"/>
    <w:rsid w:val="004473E0"/>
    <w:rsid w:val="00447D5D"/>
    <w:rsid w:val="004511D0"/>
    <w:rsid w:val="004520EF"/>
    <w:rsid w:val="0045226F"/>
    <w:rsid w:val="0045311C"/>
    <w:rsid w:val="00457380"/>
    <w:rsid w:val="00457EC9"/>
    <w:rsid w:val="00457EFF"/>
    <w:rsid w:val="00457F74"/>
    <w:rsid w:val="004624ED"/>
    <w:rsid w:val="00462581"/>
    <w:rsid w:val="00462A83"/>
    <w:rsid w:val="00463ACA"/>
    <w:rsid w:val="00463EC0"/>
    <w:rsid w:val="00464497"/>
    <w:rsid w:val="004647FB"/>
    <w:rsid w:val="004656A4"/>
    <w:rsid w:val="004659D7"/>
    <w:rsid w:val="00470769"/>
    <w:rsid w:val="00470D7F"/>
    <w:rsid w:val="00471A24"/>
    <w:rsid w:val="00471B1C"/>
    <w:rsid w:val="004728DA"/>
    <w:rsid w:val="00474753"/>
    <w:rsid w:val="00474A59"/>
    <w:rsid w:val="0047689E"/>
    <w:rsid w:val="00477F00"/>
    <w:rsid w:val="00477FB9"/>
    <w:rsid w:val="0048014A"/>
    <w:rsid w:val="00481861"/>
    <w:rsid w:val="0048585C"/>
    <w:rsid w:val="004859F3"/>
    <w:rsid w:val="00486D9C"/>
    <w:rsid w:val="00490932"/>
    <w:rsid w:val="00490D81"/>
    <w:rsid w:val="004932FD"/>
    <w:rsid w:val="00494553"/>
    <w:rsid w:val="00496F97"/>
    <w:rsid w:val="004A15D5"/>
    <w:rsid w:val="004A4820"/>
    <w:rsid w:val="004A5A9A"/>
    <w:rsid w:val="004A7D5F"/>
    <w:rsid w:val="004B38C1"/>
    <w:rsid w:val="004B5343"/>
    <w:rsid w:val="004B5647"/>
    <w:rsid w:val="004B606A"/>
    <w:rsid w:val="004B6F36"/>
    <w:rsid w:val="004B7A60"/>
    <w:rsid w:val="004C0AD2"/>
    <w:rsid w:val="004C1A4D"/>
    <w:rsid w:val="004C1BE0"/>
    <w:rsid w:val="004C3F79"/>
    <w:rsid w:val="004C5D3C"/>
    <w:rsid w:val="004C6850"/>
    <w:rsid w:val="004C7862"/>
    <w:rsid w:val="004D1F84"/>
    <w:rsid w:val="004D5418"/>
    <w:rsid w:val="004D6136"/>
    <w:rsid w:val="004D7399"/>
    <w:rsid w:val="004D7CE0"/>
    <w:rsid w:val="004D7DA8"/>
    <w:rsid w:val="004E110F"/>
    <w:rsid w:val="004E164E"/>
    <w:rsid w:val="004E192C"/>
    <w:rsid w:val="004E1A0F"/>
    <w:rsid w:val="004E44EC"/>
    <w:rsid w:val="004E5446"/>
    <w:rsid w:val="004E6B88"/>
    <w:rsid w:val="004E7766"/>
    <w:rsid w:val="004E7BEC"/>
    <w:rsid w:val="004F028D"/>
    <w:rsid w:val="004F0C45"/>
    <w:rsid w:val="004F112E"/>
    <w:rsid w:val="004F26D5"/>
    <w:rsid w:val="004F3E04"/>
    <w:rsid w:val="004F72AB"/>
    <w:rsid w:val="004F7559"/>
    <w:rsid w:val="0050002E"/>
    <w:rsid w:val="00500DAA"/>
    <w:rsid w:val="00500F7A"/>
    <w:rsid w:val="0050169E"/>
    <w:rsid w:val="0050205D"/>
    <w:rsid w:val="00502192"/>
    <w:rsid w:val="00502702"/>
    <w:rsid w:val="00502AD7"/>
    <w:rsid w:val="00502F64"/>
    <w:rsid w:val="00503D38"/>
    <w:rsid w:val="00504D83"/>
    <w:rsid w:val="005055CF"/>
    <w:rsid w:val="00505E07"/>
    <w:rsid w:val="00506F8E"/>
    <w:rsid w:val="005072B9"/>
    <w:rsid w:val="00510BC6"/>
    <w:rsid w:val="00510D3E"/>
    <w:rsid w:val="005117C3"/>
    <w:rsid w:val="005131FC"/>
    <w:rsid w:val="00516B8D"/>
    <w:rsid w:val="0051716D"/>
    <w:rsid w:val="005178A8"/>
    <w:rsid w:val="005203A1"/>
    <w:rsid w:val="00520BF7"/>
    <w:rsid w:val="005215CD"/>
    <w:rsid w:val="00521A6D"/>
    <w:rsid w:val="00522297"/>
    <w:rsid w:val="00525056"/>
    <w:rsid w:val="00527AEB"/>
    <w:rsid w:val="0053076E"/>
    <w:rsid w:val="0053193C"/>
    <w:rsid w:val="005320C6"/>
    <w:rsid w:val="005332E8"/>
    <w:rsid w:val="005348D2"/>
    <w:rsid w:val="0053585D"/>
    <w:rsid w:val="00537394"/>
    <w:rsid w:val="00537FBC"/>
    <w:rsid w:val="00543067"/>
    <w:rsid w:val="00544776"/>
    <w:rsid w:val="00544E3D"/>
    <w:rsid w:val="005461B2"/>
    <w:rsid w:val="00550128"/>
    <w:rsid w:val="00550F2F"/>
    <w:rsid w:val="005516DD"/>
    <w:rsid w:val="00551C8F"/>
    <w:rsid w:val="00553772"/>
    <w:rsid w:val="00553C0C"/>
    <w:rsid w:val="00554316"/>
    <w:rsid w:val="00555209"/>
    <w:rsid w:val="00556F2F"/>
    <w:rsid w:val="00557692"/>
    <w:rsid w:val="00557CC6"/>
    <w:rsid w:val="0056159A"/>
    <w:rsid w:val="00563011"/>
    <w:rsid w:val="00563341"/>
    <w:rsid w:val="005635E7"/>
    <w:rsid w:val="00566FD4"/>
    <w:rsid w:val="00567783"/>
    <w:rsid w:val="00570C73"/>
    <w:rsid w:val="005710AB"/>
    <w:rsid w:val="0057145E"/>
    <w:rsid w:val="005721F5"/>
    <w:rsid w:val="00574F92"/>
    <w:rsid w:val="00580A7B"/>
    <w:rsid w:val="00580B11"/>
    <w:rsid w:val="00581990"/>
    <w:rsid w:val="00582727"/>
    <w:rsid w:val="00583A0F"/>
    <w:rsid w:val="00583DF9"/>
    <w:rsid w:val="00583E1F"/>
    <w:rsid w:val="00584811"/>
    <w:rsid w:val="00585898"/>
    <w:rsid w:val="00590DE3"/>
    <w:rsid w:val="0059200F"/>
    <w:rsid w:val="00592658"/>
    <w:rsid w:val="00592726"/>
    <w:rsid w:val="00593AA6"/>
    <w:rsid w:val="00594161"/>
    <w:rsid w:val="00594749"/>
    <w:rsid w:val="00596EA9"/>
    <w:rsid w:val="005976F1"/>
    <w:rsid w:val="00597899"/>
    <w:rsid w:val="005A03A3"/>
    <w:rsid w:val="005A0E72"/>
    <w:rsid w:val="005A0E73"/>
    <w:rsid w:val="005A15A9"/>
    <w:rsid w:val="005A2381"/>
    <w:rsid w:val="005A3108"/>
    <w:rsid w:val="005A354C"/>
    <w:rsid w:val="005A4431"/>
    <w:rsid w:val="005A4FFE"/>
    <w:rsid w:val="005A5F25"/>
    <w:rsid w:val="005A6928"/>
    <w:rsid w:val="005A6D4D"/>
    <w:rsid w:val="005B19EB"/>
    <w:rsid w:val="005B3F36"/>
    <w:rsid w:val="005B4067"/>
    <w:rsid w:val="005B5BCE"/>
    <w:rsid w:val="005B6AF6"/>
    <w:rsid w:val="005B78EA"/>
    <w:rsid w:val="005C0050"/>
    <w:rsid w:val="005C04AF"/>
    <w:rsid w:val="005C27E6"/>
    <w:rsid w:val="005C3945"/>
    <w:rsid w:val="005C3F41"/>
    <w:rsid w:val="005C47A8"/>
    <w:rsid w:val="005C4B79"/>
    <w:rsid w:val="005C5607"/>
    <w:rsid w:val="005C583C"/>
    <w:rsid w:val="005C621B"/>
    <w:rsid w:val="005C66A7"/>
    <w:rsid w:val="005D06E4"/>
    <w:rsid w:val="005D0DB8"/>
    <w:rsid w:val="005D4663"/>
    <w:rsid w:val="005D4769"/>
    <w:rsid w:val="005D5F5B"/>
    <w:rsid w:val="005D7042"/>
    <w:rsid w:val="005D74DB"/>
    <w:rsid w:val="005D753D"/>
    <w:rsid w:val="005E0895"/>
    <w:rsid w:val="005E16D0"/>
    <w:rsid w:val="005E1E53"/>
    <w:rsid w:val="005E3FD8"/>
    <w:rsid w:val="005E5175"/>
    <w:rsid w:val="005E6364"/>
    <w:rsid w:val="005F09F3"/>
    <w:rsid w:val="005F0A35"/>
    <w:rsid w:val="005F0B7E"/>
    <w:rsid w:val="005F1BE8"/>
    <w:rsid w:val="005F2917"/>
    <w:rsid w:val="005F4EA2"/>
    <w:rsid w:val="005F5DE9"/>
    <w:rsid w:val="005F5FAB"/>
    <w:rsid w:val="005F7D33"/>
    <w:rsid w:val="00600219"/>
    <w:rsid w:val="00601309"/>
    <w:rsid w:val="00601958"/>
    <w:rsid w:val="0060229A"/>
    <w:rsid w:val="00602388"/>
    <w:rsid w:val="006029C8"/>
    <w:rsid w:val="0060718E"/>
    <w:rsid w:val="00613608"/>
    <w:rsid w:val="00616263"/>
    <w:rsid w:val="0061664A"/>
    <w:rsid w:val="006169E4"/>
    <w:rsid w:val="006174E9"/>
    <w:rsid w:val="00617F19"/>
    <w:rsid w:val="00623789"/>
    <w:rsid w:val="006240BD"/>
    <w:rsid w:val="0062442C"/>
    <w:rsid w:val="0062507D"/>
    <w:rsid w:val="00627194"/>
    <w:rsid w:val="006271E6"/>
    <w:rsid w:val="00627665"/>
    <w:rsid w:val="006303B7"/>
    <w:rsid w:val="006304B0"/>
    <w:rsid w:val="00632322"/>
    <w:rsid w:val="00633501"/>
    <w:rsid w:val="00641938"/>
    <w:rsid w:val="0064353D"/>
    <w:rsid w:val="00643997"/>
    <w:rsid w:val="00643ADD"/>
    <w:rsid w:val="00644FC9"/>
    <w:rsid w:val="006475F2"/>
    <w:rsid w:val="00652380"/>
    <w:rsid w:val="00653883"/>
    <w:rsid w:val="006552D1"/>
    <w:rsid w:val="006566EA"/>
    <w:rsid w:val="00656C09"/>
    <w:rsid w:val="00657916"/>
    <w:rsid w:val="0066397A"/>
    <w:rsid w:val="006640C3"/>
    <w:rsid w:val="00664EE3"/>
    <w:rsid w:val="006670FE"/>
    <w:rsid w:val="006703B8"/>
    <w:rsid w:val="0067193C"/>
    <w:rsid w:val="00672364"/>
    <w:rsid w:val="00674FE6"/>
    <w:rsid w:val="006752E7"/>
    <w:rsid w:val="00675696"/>
    <w:rsid w:val="006760FA"/>
    <w:rsid w:val="00677128"/>
    <w:rsid w:val="00677CC2"/>
    <w:rsid w:val="006811E0"/>
    <w:rsid w:val="00682E74"/>
    <w:rsid w:val="00683E6B"/>
    <w:rsid w:val="0068572E"/>
    <w:rsid w:val="006905DE"/>
    <w:rsid w:val="00691AB8"/>
    <w:rsid w:val="0069207B"/>
    <w:rsid w:val="0069210F"/>
    <w:rsid w:val="00692AC9"/>
    <w:rsid w:val="00692F50"/>
    <w:rsid w:val="006965B5"/>
    <w:rsid w:val="00697797"/>
    <w:rsid w:val="0069788A"/>
    <w:rsid w:val="00697F09"/>
    <w:rsid w:val="006A2086"/>
    <w:rsid w:val="006A3AFA"/>
    <w:rsid w:val="006A42B3"/>
    <w:rsid w:val="006A46FE"/>
    <w:rsid w:val="006A5C4A"/>
    <w:rsid w:val="006A7AA3"/>
    <w:rsid w:val="006A7AF1"/>
    <w:rsid w:val="006B21CB"/>
    <w:rsid w:val="006B5196"/>
    <w:rsid w:val="006B6E88"/>
    <w:rsid w:val="006C0100"/>
    <w:rsid w:val="006C1877"/>
    <w:rsid w:val="006C2748"/>
    <w:rsid w:val="006C3A89"/>
    <w:rsid w:val="006C3D2C"/>
    <w:rsid w:val="006C666B"/>
    <w:rsid w:val="006C66FA"/>
    <w:rsid w:val="006C782D"/>
    <w:rsid w:val="006C7C3D"/>
    <w:rsid w:val="006C7F8C"/>
    <w:rsid w:val="006D54D2"/>
    <w:rsid w:val="006D6CC0"/>
    <w:rsid w:val="006D6F5B"/>
    <w:rsid w:val="006E1716"/>
    <w:rsid w:val="006E31BD"/>
    <w:rsid w:val="006E3F8A"/>
    <w:rsid w:val="006E56C1"/>
    <w:rsid w:val="006E680E"/>
    <w:rsid w:val="006E752A"/>
    <w:rsid w:val="006F0068"/>
    <w:rsid w:val="006F024C"/>
    <w:rsid w:val="006F318F"/>
    <w:rsid w:val="006F368A"/>
    <w:rsid w:val="006F38C1"/>
    <w:rsid w:val="006F5DFE"/>
    <w:rsid w:val="006F6D10"/>
    <w:rsid w:val="006F761A"/>
    <w:rsid w:val="006F7CD7"/>
    <w:rsid w:val="00700B2C"/>
    <w:rsid w:val="00700E4C"/>
    <w:rsid w:val="00701E68"/>
    <w:rsid w:val="00702CB3"/>
    <w:rsid w:val="00703F5D"/>
    <w:rsid w:val="0070519C"/>
    <w:rsid w:val="007052F1"/>
    <w:rsid w:val="00711D42"/>
    <w:rsid w:val="00712568"/>
    <w:rsid w:val="00712AE8"/>
    <w:rsid w:val="00713084"/>
    <w:rsid w:val="007135DE"/>
    <w:rsid w:val="0071496D"/>
    <w:rsid w:val="00714FCB"/>
    <w:rsid w:val="007155D4"/>
    <w:rsid w:val="00715914"/>
    <w:rsid w:val="00715D57"/>
    <w:rsid w:val="00716DB0"/>
    <w:rsid w:val="00721419"/>
    <w:rsid w:val="00721A24"/>
    <w:rsid w:val="007237DE"/>
    <w:rsid w:val="007241AF"/>
    <w:rsid w:val="00724D65"/>
    <w:rsid w:val="00725060"/>
    <w:rsid w:val="00726705"/>
    <w:rsid w:val="0073142A"/>
    <w:rsid w:val="00731E00"/>
    <w:rsid w:val="00735B23"/>
    <w:rsid w:val="0073623C"/>
    <w:rsid w:val="00737B96"/>
    <w:rsid w:val="00742F08"/>
    <w:rsid w:val="007440B7"/>
    <w:rsid w:val="007464A5"/>
    <w:rsid w:val="00747EA4"/>
    <w:rsid w:val="007500BC"/>
    <w:rsid w:val="00750862"/>
    <w:rsid w:val="00750B67"/>
    <w:rsid w:val="007525E7"/>
    <w:rsid w:val="00752C71"/>
    <w:rsid w:val="00753359"/>
    <w:rsid w:val="0075392E"/>
    <w:rsid w:val="007541B0"/>
    <w:rsid w:val="0075474C"/>
    <w:rsid w:val="00754AEC"/>
    <w:rsid w:val="00755E0F"/>
    <w:rsid w:val="00756D24"/>
    <w:rsid w:val="007578BC"/>
    <w:rsid w:val="007607D7"/>
    <w:rsid w:val="00760E45"/>
    <w:rsid w:val="00765C4E"/>
    <w:rsid w:val="00770AA0"/>
    <w:rsid w:val="007715C9"/>
    <w:rsid w:val="007716A3"/>
    <w:rsid w:val="00774C98"/>
    <w:rsid w:val="00774EDD"/>
    <w:rsid w:val="007757EC"/>
    <w:rsid w:val="007804B8"/>
    <w:rsid w:val="00781009"/>
    <w:rsid w:val="007810A1"/>
    <w:rsid w:val="007813EF"/>
    <w:rsid w:val="00781460"/>
    <w:rsid w:val="00781A8E"/>
    <w:rsid w:val="00781CF5"/>
    <w:rsid w:val="00781D8C"/>
    <w:rsid w:val="00786380"/>
    <w:rsid w:val="00786BBB"/>
    <w:rsid w:val="00786DFA"/>
    <w:rsid w:val="00787F87"/>
    <w:rsid w:val="00790094"/>
    <w:rsid w:val="00790D5A"/>
    <w:rsid w:val="007924FC"/>
    <w:rsid w:val="00793E5E"/>
    <w:rsid w:val="007947A6"/>
    <w:rsid w:val="00795C56"/>
    <w:rsid w:val="00796088"/>
    <w:rsid w:val="00796EE3"/>
    <w:rsid w:val="007978C5"/>
    <w:rsid w:val="00797C75"/>
    <w:rsid w:val="007A1343"/>
    <w:rsid w:val="007A1C29"/>
    <w:rsid w:val="007A25C9"/>
    <w:rsid w:val="007A6D88"/>
    <w:rsid w:val="007B04D9"/>
    <w:rsid w:val="007B0733"/>
    <w:rsid w:val="007B106B"/>
    <w:rsid w:val="007B2B1E"/>
    <w:rsid w:val="007B3902"/>
    <w:rsid w:val="007B4DF7"/>
    <w:rsid w:val="007B6498"/>
    <w:rsid w:val="007B75F4"/>
    <w:rsid w:val="007C169F"/>
    <w:rsid w:val="007C1E22"/>
    <w:rsid w:val="007C3F98"/>
    <w:rsid w:val="007C4E1C"/>
    <w:rsid w:val="007C5438"/>
    <w:rsid w:val="007C5B4A"/>
    <w:rsid w:val="007C6A3A"/>
    <w:rsid w:val="007C7276"/>
    <w:rsid w:val="007D0C7B"/>
    <w:rsid w:val="007D145B"/>
    <w:rsid w:val="007D2CD1"/>
    <w:rsid w:val="007D2D57"/>
    <w:rsid w:val="007D4F08"/>
    <w:rsid w:val="007D638F"/>
    <w:rsid w:val="007D6956"/>
    <w:rsid w:val="007E23E2"/>
    <w:rsid w:val="007E3831"/>
    <w:rsid w:val="007E460E"/>
    <w:rsid w:val="007E6EF4"/>
    <w:rsid w:val="007F0E4A"/>
    <w:rsid w:val="007F2401"/>
    <w:rsid w:val="007F3D48"/>
    <w:rsid w:val="007F3E45"/>
    <w:rsid w:val="007F60DA"/>
    <w:rsid w:val="007F6440"/>
    <w:rsid w:val="007F6BD6"/>
    <w:rsid w:val="008012F2"/>
    <w:rsid w:val="00801FCD"/>
    <w:rsid w:val="00803F54"/>
    <w:rsid w:val="00805792"/>
    <w:rsid w:val="008063CB"/>
    <w:rsid w:val="00807E24"/>
    <w:rsid w:val="00810599"/>
    <w:rsid w:val="00811227"/>
    <w:rsid w:val="00815172"/>
    <w:rsid w:val="008156AB"/>
    <w:rsid w:val="00821D30"/>
    <w:rsid w:val="00825F6E"/>
    <w:rsid w:val="00827455"/>
    <w:rsid w:val="008274C7"/>
    <w:rsid w:val="00827709"/>
    <w:rsid w:val="00827A91"/>
    <w:rsid w:val="0083128D"/>
    <w:rsid w:val="00832020"/>
    <w:rsid w:val="0083313B"/>
    <w:rsid w:val="00833B7A"/>
    <w:rsid w:val="008408AB"/>
    <w:rsid w:val="00841CA5"/>
    <w:rsid w:val="00841F27"/>
    <w:rsid w:val="008422C3"/>
    <w:rsid w:val="00842653"/>
    <w:rsid w:val="00843489"/>
    <w:rsid w:val="0084395C"/>
    <w:rsid w:val="00844F82"/>
    <w:rsid w:val="00847579"/>
    <w:rsid w:val="008475F0"/>
    <w:rsid w:val="00847EBE"/>
    <w:rsid w:val="008503D5"/>
    <w:rsid w:val="00851057"/>
    <w:rsid w:val="00851BA7"/>
    <w:rsid w:val="008535E8"/>
    <w:rsid w:val="0085473A"/>
    <w:rsid w:val="00855F61"/>
    <w:rsid w:val="00856A31"/>
    <w:rsid w:val="00857342"/>
    <w:rsid w:val="00861135"/>
    <w:rsid w:val="008616E4"/>
    <w:rsid w:val="008618C7"/>
    <w:rsid w:val="008631C8"/>
    <w:rsid w:val="0086500A"/>
    <w:rsid w:val="00867122"/>
    <w:rsid w:val="00870459"/>
    <w:rsid w:val="00871933"/>
    <w:rsid w:val="008729F6"/>
    <w:rsid w:val="008738C8"/>
    <w:rsid w:val="00874337"/>
    <w:rsid w:val="0087493F"/>
    <w:rsid w:val="008754D0"/>
    <w:rsid w:val="00875659"/>
    <w:rsid w:val="00877577"/>
    <w:rsid w:val="00881B8F"/>
    <w:rsid w:val="00881BC9"/>
    <w:rsid w:val="008848CF"/>
    <w:rsid w:val="00887513"/>
    <w:rsid w:val="0089107B"/>
    <w:rsid w:val="00891BAA"/>
    <w:rsid w:val="00892DD3"/>
    <w:rsid w:val="008942E6"/>
    <w:rsid w:val="00895343"/>
    <w:rsid w:val="00895549"/>
    <w:rsid w:val="00895B57"/>
    <w:rsid w:val="008A0CD4"/>
    <w:rsid w:val="008A2036"/>
    <w:rsid w:val="008A4174"/>
    <w:rsid w:val="008A4A07"/>
    <w:rsid w:val="008B0D65"/>
    <w:rsid w:val="008B3A0C"/>
    <w:rsid w:val="008B495C"/>
    <w:rsid w:val="008C001C"/>
    <w:rsid w:val="008C00D8"/>
    <w:rsid w:val="008C4C34"/>
    <w:rsid w:val="008C5E93"/>
    <w:rsid w:val="008C7297"/>
    <w:rsid w:val="008D0EE0"/>
    <w:rsid w:val="008D135D"/>
    <w:rsid w:val="008D14C9"/>
    <w:rsid w:val="008D1576"/>
    <w:rsid w:val="008D165D"/>
    <w:rsid w:val="008D26B1"/>
    <w:rsid w:val="008D2BC4"/>
    <w:rsid w:val="008D2DAB"/>
    <w:rsid w:val="008D2DF7"/>
    <w:rsid w:val="008D4445"/>
    <w:rsid w:val="008D4ADA"/>
    <w:rsid w:val="008D7539"/>
    <w:rsid w:val="008E3BD0"/>
    <w:rsid w:val="008E526D"/>
    <w:rsid w:val="008E6926"/>
    <w:rsid w:val="008F190E"/>
    <w:rsid w:val="008F19A7"/>
    <w:rsid w:val="008F19C4"/>
    <w:rsid w:val="008F1A21"/>
    <w:rsid w:val="008F1A5A"/>
    <w:rsid w:val="008F39DA"/>
    <w:rsid w:val="008F417E"/>
    <w:rsid w:val="008F489E"/>
    <w:rsid w:val="008F54E7"/>
    <w:rsid w:val="0090289A"/>
    <w:rsid w:val="00903422"/>
    <w:rsid w:val="009034AF"/>
    <w:rsid w:val="00904A28"/>
    <w:rsid w:val="00904BD0"/>
    <w:rsid w:val="0090539B"/>
    <w:rsid w:val="009062A0"/>
    <w:rsid w:val="009117EA"/>
    <w:rsid w:val="009123CB"/>
    <w:rsid w:val="00913EEB"/>
    <w:rsid w:val="009147A0"/>
    <w:rsid w:val="009155B8"/>
    <w:rsid w:val="0091566D"/>
    <w:rsid w:val="00915C65"/>
    <w:rsid w:val="00920EF0"/>
    <w:rsid w:val="009213B7"/>
    <w:rsid w:val="0092173E"/>
    <w:rsid w:val="0092207B"/>
    <w:rsid w:val="009239E4"/>
    <w:rsid w:val="009265BF"/>
    <w:rsid w:val="00926C89"/>
    <w:rsid w:val="0092711A"/>
    <w:rsid w:val="009275C1"/>
    <w:rsid w:val="009277A0"/>
    <w:rsid w:val="00927FEA"/>
    <w:rsid w:val="00931E0A"/>
    <w:rsid w:val="00932377"/>
    <w:rsid w:val="009353C1"/>
    <w:rsid w:val="0093595D"/>
    <w:rsid w:val="00940885"/>
    <w:rsid w:val="009418A0"/>
    <w:rsid w:val="00941EA6"/>
    <w:rsid w:val="009442B5"/>
    <w:rsid w:val="00945909"/>
    <w:rsid w:val="00947D5A"/>
    <w:rsid w:val="00947E63"/>
    <w:rsid w:val="009522B8"/>
    <w:rsid w:val="00953272"/>
    <w:rsid w:val="009532A5"/>
    <w:rsid w:val="00953CB4"/>
    <w:rsid w:val="00954E06"/>
    <w:rsid w:val="0095699A"/>
    <w:rsid w:val="00957EAC"/>
    <w:rsid w:val="00964550"/>
    <w:rsid w:val="00970025"/>
    <w:rsid w:val="0097010F"/>
    <w:rsid w:val="009706CE"/>
    <w:rsid w:val="00971339"/>
    <w:rsid w:val="00971CAD"/>
    <w:rsid w:val="00971E93"/>
    <w:rsid w:val="0097200F"/>
    <w:rsid w:val="00972583"/>
    <w:rsid w:val="00973A58"/>
    <w:rsid w:val="00974516"/>
    <w:rsid w:val="00974553"/>
    <w:rsid w:val="00975621"/>
    <w:rsid w:val="00975C06"/>
    <w:rsid w:val="00975D52"/>
    <w:rsid w:val="0097673E"/>
    <w:rsid w:val="00982C2B"/>
    <w:rsid w:val="009851AC"/>
    <w:rsid w:val="009868E9"/>
    <w:rsid w:val="00986B65"/>
    <w:rsid w:val="00990240"/>
    <w:rsid w:val="00990ED3"/>
    <w:rsid w:val="009923AE"/>
    <w:rsid w:val="009933C8"/>
    <w:rsid w:val="00996B98"/>
    <w:rsid w:val="009A0E19"/>
    <w:rsid w:val="009A1077"/>
    <w:rsid w:val="009A3B44"/>
    <w:rsid w:val="009A4BDC"/>
    <w:rsid w:val="009A65BF"/>
    <w:rsid w:val="009A69C5"/>
    <w:rsid w:val="009A74A4"/>
    <w:rsid w:val="009B0727"/>
    <w:rsid w:val="009B0D30"/>
    <w:rsid w:val="009B1E67"/>
    <w:rsid w:val="009B3209"/>
    <w:rsid w:val="009B384F"/>
    <w:rsid w:val="009B64E7"/>
    <w:rsid w:val="009C05B4"/>
    <w:rsid w:val="009C0E82"/>
    <w:rsid w:val="009C35AB"/>
    <w:rsid w:val="009C4B83"/>
    <w:rsid w:val="009C59FD"/>
    <w:rsid w:val="009C5A9D"/>
    <w:rsid w:val="009C6470"/>
    <w:rsid w:val="009C651A"/>
    <w:rsid w:val="009C708A"/>
    <w:rsid w:val="009D006B"/>
    <w:rsid w:val="009D21EC"/>
    <w:rsid w:val="009D369F"/>
    <w:rsid w:val="009D62F9"/>
    <w:rsid w:val="009D6DB4"/>
    <w:rsid w:val="009D7B2F"/>
    <w:rsid w:val="009D7EBA"/>
    <w:rsid w:val="009E0A2F"/>
    <w:rsid w:val="009E0D60"/>
    <w:rsid w:val="009E339E"/>
    <w:rsid w:val="009F1EA3"/>
    <w:rsid w:val="009F2095"/>
    <w:rsid w:val="009F295E"/>
    <w:rsid w:val="009F374D"/>
    <w:rsid w:val="009F56D7"/>
    <w:rsid w:val="00A00320"/>
    <w:rsid w:val="00A0151E"/>
    <w:rsid w:val="00A01622"/>
    <w:rsid w:val="00A01B82"/>
    <w:rsid w:val="00A027CE"/>
    <w:rsid w:val="00A038BA"/>
    <w:rsid w:val="00A039F1"/>
    <w:rsid w:val="00A03DF4"/>
    <w:rsid w:val="00A072A8"/>
    <w:rsid w:val="00A1025E"/>
    <w:rsid w:val="00A106D8"/>
    <w:rsid w:val="00A10A11"/>
    <w:rsid w:val="00A120B9"/>
    <w:rsid w:val="00A13D5D"/>
    <w:rsid w:val="00A14DFF"/>
    <w:rsid w:val="00A15C98"/>
    <w:rsid w:val="00A205D5"/>
    <w:rsid w:val="00A21375"/>
    <w:rsid w:val="00A219AB"/>
    <w:rsid w:val="00A22C98"/>
    <w:rsid w:val="00A2308D"/>
    <w:rsid w:val="00A23177"/>
    <w:rsid w:val="00A231E2"/>
    <w:rsid w:val="00A255FE"/>
    <w:rsid w:val="00A257D3"/>
    <w:rsid w:val="00A261A4"/>
    <w:rsid w:val="00A30651"/>
    <w:rsid w:val="00A32C07"/>
    <w:rsid w:val="00A32D73"/>
    <w:rsid w:val="00A34B18"/>
    <w:rsid w:val="00A36E93"/>
    <w:rsid w:val="00A37D6F"/>
    <w:rsid w:val="00A4153D"/>
    <w:rsid w:val="00A44759"/>
    <w:rsid w:val="00A44AB7"/>
    <w:rsid w:val="00A469F1"/>
    <w:rsid w:val="00A479AB"/>
    <w:rsid w:val="00A47C8C"/>
    <w:rsid w:val="00A508AB"/>
    <w:rsid w:val="00A51D79"/>
    <w:rsid w:val="00A527DE"/>
    <w:rsid w:val="00A52E9F"/>
    <w:rsid w:val="00A532CE"/>
    <w:rsid w:val="00A53AB8"/>
    <w:rsid w:val="00A53D26"/>
    <w:rsid w:val="00A54026"/>
    <w:rsid w:val="00A61937"/>
    <w:rsid w:val="00A62D81"/>
    <w:rsid w:val="00A64912"/>
    <w:rsid w:val="00A70A74"/>
    <w:rsid w:val="00A7190C"/>
    <w:rsid w:val="00A732DE"/>
    <w:rsid w:val="00A7389B"/>
    <w:rsid w:val="00A74C8D"/>
    <w:rsid w:val="00A75E5D"/>
    <w:rsid w:val="00A764A8"/>
    <w:rsid w:val="00A76831"/>
    <w:rsid w:val="00A77C97"/>
    <w:rsid w:val="00A80FCE"/>
    <w:rsid w:val="00A81A66"/>
    <w:rsid w:val="00A81C46"/>
    <w:rsid w:val="00A85F71"/>
    <w:rsid w:val="00A873C6"/>
    <w:rsid w:val="00A90B1D"/>
    <w:rsid w:val="00A913BD"/>
    <w:rsid w:val="00A930F1"/>
    <w:rsid w:val="00A93435"/>
    <w:rsid w:val="00A94FB2"/>
    <w:rsid w:val="00A968C6"/>
    <w:rsid w:val="00AB02AE"/>
    <w:rsid w:val="00AB1642"/>
    <w:rsid w:val="00AB16A7"/>
    <w:rsid w:val="00AB4693"/>
    <w:rsid w:val="00AB5AB2"/>
    <w:rsid w:val="00AC1EF9"/>
    <w:rsid w:val="00AC3C39"/>
    <w:rsid w:val="00AC4BB2"/>
    <w:rsid w:val="00AC719E"/>
    <w:rsid w:val="00AD09AB"/>
    <w:rsid w:val="00AD0AE2"/>
    <w:rsid w:val="00AD1AB4"/>
    <w:rsid w:val="00AD1D1B"/>
    <w:rsid w:val="00AD5641"/>
    <w:rsid w:val="00AD6870"/>
    <w:rsid w:val="00AD70F3"/>
    <w:rsid w:val="00AE1CEA"/>
    <w:rsid w:val="00AE36B1"/>
    <w:rsid w:val="00AE3DD6"/>
    <w:rsid w:val="00AE5CA2"/>
    <w:rsid w:val="00AF06CF"/>
    <w:rsid w:val="00AF1E12"/>
    <w:rsid w:val="00AF26B7"/>
    <w:rsid w:val="00AF54EA"/>
    <w:rsid w:val="00AF597A"/>
    <w:rsid w:val="00AF5BDF"/>
    <w:rsid w:val="00B0172F"/>
    <w:rsid w:val="00B04142"/>
    <w:rsid w:val="00B04263"/>
    <w:rsid w:val="00B07154"/>
    <w:rsid w:val="00B07A59"/>
    <w:rsid w:val="00B07A78"/>
    <w:rsid w:val="00B10B90"/>
    <w:rsid w:val="00B11CF7"/>
    <w:rsid w:val="00B17EC0"/>
    <w:rsid w:val="00B20224"/>
    <w:rsid w:val="00B203D2"/>
    <w:rsid w:val="00B231F9"/>
    <w:rsid w:val="00B24CD5"/>
    <w:rsid w:val="00B25AA5"/>
    <w:rsid w:val="00B2670D"/>
    <w:rsid w:val="00B26C23"/>
    <w:rsid w:val="00B26D76"/>
    <w:rsid w:val="00B27AD1"/>
    <w:rsid w:val="00B27B45"/>
    <w:rsid w:val="00B33269"/>
    <w:rsid w:val="00B33A82"/>
    <w:rsid w:val="00B33B3C"/>
    <w:rsid w:val="00B33FBB"/>
    <w:rsid w:val="00B3449F"/>
    <w:rsid w:val="00B34B6C"/>
    <w:rsid w:val="00B37330"/>
    <w:rsid w:val="00B375DB"/>
    <w:rsid w:val="00B376F9"/>
    <w:rsid w:val="00B37D4F"/>
    <w:rsid w:val="00B40AD0"/>
    <w:rsid w:val="00B44663"/>
    <w:rsid w:val="00B44F6F"/>
    <w:rsid w:val="00B4703E"/>
    <w:rsid w:val="00B47D99"/>
    <w:rsid w:val="00B51D21"/>
    <w:rsid w:val="00B52475"/>
    <w:rsid w:val="00B52F92"/>
    <w:rsid w:val="00B53254"/>
    <w:rsid w:val="00B546E3"/>
    <w:rsid w:val="00B61AA0"/>
    <w:rsid w:val="00B63834"/>
    <w:rsid w:val="00B63DED"/>
    <w:rsid w:val="00B646E3"/>
    <w:rsid w:val="00B66022"/>
    <w:rsid w:val="00B6604F"/>
    <w:rsid w:val="00B66E3B"/>
    <w:rsid w:val="00B670C9"/>
    <w:rsid w:val="00B678FA"/>
    <w:rsid w:val="00B71D61"/>
    <w:rsid w:val="00B721C5"/>
    <w:rsid w:val="00B734B9"/>
    <w:rsid w:val="00B74588"/>
    <w:rsid w:val="00B80199"/>
    <w:rsid w:val="00B80C9F"/>
    <w:rsid w:val="00B82029"/>
    <w:rsid w:val="00B826D7"/>
    <w:rsid w:val="00B846BD"/>
    <w:rsid w:val="00B85856"/>
    <w:rsid w:val="00B85C2E"/>
    <w:rsid w:val="00B86188"/>
    <w:rsid w:val="00B9243E"/>
    <w:rsid w:val="00B93F3D"/>
    <w:rsid w:val="00B96937"/>
    <w:rsid w:val="00B96E87"/>
    <w:rsid w:val="00B9706F"/>
    <w:rsid w:val="00B97CC5"/>
    <w:rsid w:val="00B97D23"/>
    <w:rsid w:val="00B97E4F"/>
    <w:rsid w:val="00BA220B"/>
    <w:rsid w:val="00BA22E0"/>
    <w:rsid w:val="00BA2538"/>
    <w:rsid w:val="00BA3B5B"/>
    <w:rsid w:val="00BA58AF"/>
    <w:rsid w:val="00BA7895"/>
    <w:rsid w:val="00BB186F"/>
    <w:rsid w:val="00BB3090"/>
    <w:rsid w:val="00BB4166"/>
    <w:rsid w:val="00BB51BD"/>
    <w:rsid w:val="00BB6E90"/>
    <w:rsid w:val="00BB70AF"/>
    <w:rsid w:val="00BB7A77"/>
    <w:rsid w:val="00BC5AD8"/>
    <w:rsid w:val="00BC6311"/>
    <w:rsid w:val="00BD0CC2"/>
    <w:rsid w:val="00BD5426"/>
    <w:rsid w:val="00BD7B96"/>
    <w:rsid w:val="00BE1738"/>
    <w:rsid w:val="00BE3F04"/>
    <w:rsid w:val="00BE4503"/>
    <w:rsid w:val="00BE4BC9"/>
    <w:rsid w:val="00BE56FF"/>
    <w:rsid w:val="00BE719A"/>
    <w:rsid w:val="00BE720A"/>
    <w:rsid w:val="00BE7545"/>
    <w:rsid w:val="00BF0007"/>
    <w:rsid w:val="00BF452F"/>
    <w:rsid w:val="00BF6BCB"/>
    <w:rsid w:val="00C0152D"/>
    <w:rsid w:val="00C02259"/>
    <w:rsid w:val="00C027C9"/>
    <w:rsid w:val="00C03D81"/>
    <w:rsid w:val="00C0406E"/>
    <w:rsid w:val="00C041F1"/>
    <w:rsid w:val="00C04F52"/>
    <w:rsid w:val="00C050B0"/>
    <w:rsid w:val="00C051BC"/>
    <w:rsid w:val="00C057E7"/>
    <w:rsid w:val="00C06DEF"/>
    <w:rsid w:val="00C122FF"/>
    <w:rsid w:val="00C14449"/>
    <w:rsid w:val="00C14805"/>
    <w:rsid w:val="00C20DB7"/>
    <w:rsid w:val="00C22AF2"/>
    <w:rsid w:val="00C22EDF"/>
    <w:rsid w:val="00C25299"/>
    <w:rsid w:val="00C2622B"/>
    <w:rsid w:val="00C26A36"/>
    <w:rsid w:val="00C272FC"/>
    <w:rsid w:val="00C32220"/>
    <w:rsid w:val="00C34A5B"/>
    <w:rsid w:val="00C35ADC"/>
    <w:rsid w:val="00C36C58"/>
    <w:rsid w:val="00C37FBB"/>
    <w:rsid w:val="00C4060E"/>
    <w:rsid w:val="00C42A0F"/>
    <w:rsid w:val="00C42BF8"/>
    <w:rsid w:val="00C46399"/>
    <w:rsid w:val="00C46AE2"/>
    <w:rsid w:val="00C474B1"/>
    <w:rsid w:val="00C474BC"/>
    <w:rsid w:val="00C50043"/>
    <w:rsid w:val="00C50811"/>
    <w:rsid w:val="00C50F47"/>
    <w:rsid w:val="00C50FE4"/>
    <w:rsid w:val="00C51DEC"/>
    <w:rsid w:val="00C526EF"/>
    <w:rsid w:val="00C52830"/>
    <w:rsid w:val="00C53460"/>
    <w:rsid w:val="00C5723D"/>
    <w:rsid w:val="00C614B1"/>
    <w:rsid w:val="00C61523"/>
    <w:rsid w:val="00C630AD"/>
    <w:rsid w:val="00C63D39"/>
    <w:rsid w:val="00C64CA7"/>
    <w:rsid w:val="00C6544C"/>
    <w:rsid w:val="00C708D5"/>
    <w:rsid w:val="00C709F1"/>
    <w:rsid w:val="00C718FD"/>
    <w:rsid w:val="00C719B1"/>
    <w:rsid w:val="00C731C9"/>
    <w:rsid w:val="00C746D3"/>
    <w:rsid w:val="00C74FD3"/>
    <w:rsid w:val="00C752D3"/>
    <w:rsid w:val="00C7573B"/>
    <w:rsid w:val="00C761C1"/>
    <w:rsid w:val="00C7680B"/>
    <w:rsid w:val="00C76DA3"/>
    <w:rsid w:val="00C81299"/>
    <w:rsid w:val="00C858DD"/>
    <w:rsid w:val="00C869E0"/>
    <w:rsid w:val="00C86AED"/>
    <w:rsid w:val="00C8762E"/>
    <w:rsid w:val="00C91832"/>
    <w:rsid w:val="00C92156"/>
    <w:rsid w:val="00C94322"/>
    <w:rsid w:val="00C94BD9"/>
    <w:rsid w:val="00C95D91"/>
    <w:rsid w:val="00C97195"/>
    <w:rsid w:val="00CA0F80"/>
    <w:rsid w:val="00CA1BE4"/>
    <w:rsid w:val="00CA2BB6"/>
    <w:rsid w:val="00CA538A"/>
    <w:rsid w:val="00CA6AF3"/>
    <w:rsid w:val="00CB0677"/>
    <w:rsid w:val="00CB10E0"/>
    <w:rsid w:val="00CB28B9"/>
    <w:rsid w:val="00CB3720"/>
    <w:rsid w:val="00CB452A"/>
    <w:rsid w:val="00CB4C34"/>
    <w:rsid w:val="00CB7B5D"/>
    <w:rsid w:val="00CC12EC"/>
    <w:rsid w:val="00CC281F"/>
    <w:rsid w:val="00CC2AB7"/>
    <w:rsid w:val="00CC2D3B"/>
    <w:rsid w:val="00CC3E64"/>
    <w:rsid w:val="00CC5012"/>
    <w:rsid w:val="00CC5EBB"/>
    <w:rsid w:val="00CC6E74"/>
    <w:rsid w:val="00CC77D8"/>
    <w:rsid w:val="00CD2DE2"/>
    <w:rsid w:val="00CD308E"/>
    <w:rsid w:val="00CD442F"/>
    <w:rsid w:val="00CD69D4"/>
    <w:rsid w:val="00CD7B9D"/>
    <w:rsid w:val="00CD7EDF"/>
    <w:rsid w:val="00CE2F70"/>
    <w:rsid w:val="00CE37E8"/>
    <w:rsid w:val="00CE5D91"/>
    <w:rsid w:val="00CE70C5"/>
    <w:rsid w:val="00CE753A"/>
    <w:rsid w:val="00CE75C7"/>
    <w:rsid w:val="00CF0007"/>
    <w:rsid w:val="00CF0BB2"/>
    <w:rsid w:val="00CF1702"/>
    <w:rsid w:val="00CF1A24"/>
    <w:rsid w:val="00CF2201"/>
    <w:rsid w:val="00CF332E"/>
    <w:rsid w:val="00CF3EE8"/>
    <w:rsid w:val="00CF6E96"/>
    <w:rsid w:val="00CF763B"/>
    <w:rsid w:val="00CF766D"/>
    <w:rsid w:val="00D02267"/>
    <w:rsid w:val="00D029A9"/>
    <w:rsid w:val="00D03D2A"/>
    <w:rsid w:val="00D04328"/>
    <w:rsid w:val="00D10501"/>
    <w:rsid w:val="00D1051D"/>
    <w:rsid w:val="00D112F1"/>
    <w:rsid w:val="00D116CF"/>
    <w:rsid w:val="00D11923"/>
    <w:rsid w:val="00D1263D"/>
    <w:rsid w:val="00D13141"/>
    <w:rsid w:val="00D13441"/>
    <w:rsid w:val="00D1470F"/>
    <w:rsid w:val="00D1488B"/>
    <w:rsid w:val="00D15393"/>
    <w:rsid w:val="00D17341"/>
    <w:rsid w:val="00D179AE"/>
    <w:rsid w:val="00D20CBD"/>
    <w:rsid w:val="00D22B48"/>
    <w:rsid w:val="00D256F3"/>
    <w:rsid w:val="00D2657B"/>
    <w:rsid w:val="00D31249"/>
    <w:rsid w:val="00D323B2"/>
    <w:rsid w:val="00D3270F"/>
    <w:rsid w:val="00D33299"/>
    <w:rsid w:val="00D353A0"/>
    <w:rsid w:val="00D3585F"/>
    <w:rsid w:val="00D37999"/>
    <w:rsid w:val="00D40348"/>
    <w:rsid w:val="00D403F2"/>
    <w:rsid w:val="00D404F8"/>
    <w:rsid w:val="00D41220"/>
    <w:rsid w:val="00D417A0"/>
    <w:rsid w:val="00D44230"/>
    <w:rsid w:val="00D45030"/>
    <w:rsid w:val="00D46440"/>
    <w:rsid w:val="00D473B5"/>
    <w:rsid w:val="00D47821"/>
    <w:rsid w:val="00D527ED"/>
    <w:rsid w:val="00D53ED9"/>
    <w:rsid w:val="00D552B6"/>
    <w:rsid w:val="00D55EB4"/>
    <w:rsid w:val="00D572CC"/>
    <w:rsid w:val="00D60D55"/>
    <w:rsid w:val="00D62144"/>
    <w:rsid w:val="00D6265C"/>
    <w:rsid w:val="00D63DDA"/>
    <w:rsid w:val="00D643DE"/>
    <w:rsid w:val="00D64EF2"/>
    <w:rsid w:val="00D6554E"/>
    <w:rsid w:val="00D660D3"/>
    <w:rsid w:val="00D70188"/>
    <w:rsid w:val="00D70DFB"/>
    <w:rsid w:val="00D74249"/>
    <w:rsid w:val="00D749F1"/>
    <w:rsid w:val="00D7547D"/>
    <w:rsid w:val="00D762BA"/>
    <w:rsid w:val="00D766DF"/>
    <w:rsid w:val="00D76855"/>
    <w:rsid w:val="00D76DF3"/>
    <w:rsid w:val="00D77B3D"/>
    <w:rsid w:val="00D80620"/>
    <w:rsid w:val="00D80929"/>
    <w:rsid w:val="00D80F0F"/>
    <w:rsid w:val="00D8135F"/>
    <w:rsid w:val="00D8280A"/>
    <w:rsid w:val="00D8422E"/>
    <w:rsid w:val="00D84F6E"/>
    <w:rsid w:val="00D864C9"/>
    <w:rsid w:val="00D8756A"/>
    <w:rsid w:val="00D876DD"/>
    <w:rsid w:val="00D87D1E"/>
    <w:rsid w:val="00D902C8"/>
    <w:rsid w:val="00D90F8C"/>
    <w:rsid w:val="00D910DE"/>
    <w:rsid w:val="00D92E93"/>
    <w:rsid w:val="00D947E3"/>
    <w:rsid w:val="00D94AD3"/>
    <w:rsid w:val="00D96619"/>
    <w:rsid w:val="00D96E37"/>
    <w:rsid w:val="00D97833"/>
    <w:rsid w:val="00D97D1C"/>
    <w:rsid w:val="00D97FB9"/>
    <w:rsid w:val="00DA3604"/>
    <w:rsid w:val="00DA4A27"/>
    <w:rsid w:val="00DA4D9F"/>
    <w:rsid w:val="00DA5566"/>
    <w:rsid w:val="00DA5928"/>
    <w:rsid w:val="00DA5C4C"/>
    <w:rsid w:val="00DA6185"/>
    <w:rsid w:val="00DA7223"/>
    <w:rsid w:val="00DB149A"/>
    <w:rsid w:val="00DB1609"/>
    <w:rsid w:val="00DB3933"/>
    <w:rsid w:val="00DB48E9"/>
    <w:rsid w:val="00DC053D"/>
    <w:rsid w:val="00DC32FA"/>
    <w:rsid w:val="00DC336F"/>
    <w:rsid w:val="00DC4F88"/>
    <w:rsid w:val="00DC6043"/>
    <w:rsid w:val="00DC6C2B"/>
    <w:rsid w:val="00DD108E"/>
    <w:rsid w:val="00DD139D"/>
    <w:rsid w:val="00DD1CCD"/>
    <w:rsid w:val="00DD323C"/>
    <w:rsid w:val="00DD51EA"/>
    <w:rsid w:val="00DD6F67"/>
    <w:rsid w:val="00DE148D"/>
    <w:rsid w:val="00DE1501"/>
    <w:rsid w:val="00DE2979"/>
    <w:rsid w:val="00DE54AD"/>
    <w:rsid w:val="00DE6126"/>
    <w:rsid w:val="00DE7CB5"/>
    <w:rsid w:val="00DF08CE"/>
    <w:rsid w:val="00DF2145"/>
    <w:rsid w:val="00DF24CE"/>
    <w:rsid w:val="00DF35B8"/>
    <w:rsid w:val="00DF36AA"/>
    <w:rsid w:val="00DF48D2"/>
    <w:rsid w:val="00DF5B88"/>
    <w:rsid w:val="00DF64C8"/>
    <w:rsid w:val="00DF714F"/>
    <w:rsid w:val="00E01865"/>
    <w:rsid w:val="00E02453"/>
    <w:rsid w:val="00E05704"/>
    <w:rsid w:val="00E118B9"/>
    <w:rsid w:val="00E11E1D"/>
    <w:rsid w:val="00E11F15"/>
    <w:rsid w:val="00E131F7"/>
    <w:rsid w:val="00E13CF7"/>
    <w:rsid w:val="00E159D1"/>
    <w:rsid w:val="00E1688F"/>
    <w:rsid w:val="00E17108"/>
    <w:rsid w:val="00E17BED"/>
    <w:rsid w:val="00E17EB9"/>
    <w:rsid w:val="00E22E22"/>
    <w:rsid w:val="00E26BDC"/>
    <w:rsid w:val="00E27C98"/>
    <w:rsid w:val="00E304C3"/>
    <w:rsid w:val="00E30FCA"/>
    <w:rsid w:val="00E338EF"/>
    <w:rsid w:val="00E345EB"/>
    <w:rsid w:val="00E34CB3"/>
    <w:rsid w:val="00E34E41"/>
    <w:rsid w:val="00E36354"/>
    <w:rsid w:val="00E40DE3"/>
    <w:rsid w:val="00E42196"/>
    <w:rsid w:val="00E47280"/>
    <w:rsid w:val="00E50C78"/>
    <w:rsid w:val="00E50FCB"/>
    <w:rsid w:val="00E5161F"/>
    <w:rsid w:val="00E520F5"/>
    <w:rsid w:val="00E545ED"/>
    <w:rsid w:val="00E55F9A"/>
    <w:rsid w:val="00E57D05"/>
    <w:rsid w:val="00E60018"/>
    <w:rsid w:val="00E60411"/>
    <w:rsid w:val="00E624DA"/>
    <w:rsid w:val="00E64D86"/>
    <w:rsid w:val="00E64E7E"/>
    <w:rsid w:val="00E65B5F"/>
    <w:rsid w:val="00E67AFC"/>
    <w:rsid w:val="00E70129"/>
    <w:rsid w:val="00E70F27"/>
    <w:rsid w:val="00E7430D"/>
    <w:rsid w:val="00E74B27"/>
    <w:rsid w:val="00E74BD5"/>
    <w:rsid w:val="00E74DC7"/>
    <w:rsid w:val="00E75AEA"/>
    <w:rsid w:val="00E80BE0"/>
    <w:rsid w:val="00E81E29"/>
    <w:rsid w:val="00E8374D"/>
    <w:rsid w:val="00E839A3"/>
    <w:rsid w:val="00E83FA6"/>
    <w:rsid w:val="00E84767"/>
    <w:rsid w:val="00E84800"/>
    <w:rsid w:val="00E84A11"/>
    <w:rsid w:val="00E84DAD"/>
    <w:rsid w:val="00E863F8"/>
    <w:rsid w:val="00E87030"/>
    <w:rsid w:val="00E87FF4"/>
    <w:rsid w:val="00E91C5A"/>
    <w:rsid w:val="00E91F51"/>
    <w:rsid w:val="00E9263C"/>
    <w:rsid w:val="00E942B8"/>
    <w:rsid w:val="00E9473C"/>
    <w:rsid w:val="00E94BAF"/>
    <w:rsid w:val="00E94D5E"/>
    <w:rsid w:val="00E9660C"/>
    <w:rsid w:val="00E96899"/>
    <w:rsid w:val="00E96F76"/>
    <w:rsid w:val="00EA0710"/>
    <w:rsid w:val="00EA11D2"/>
    <w:rsid w:val="00EA13B2"/>
    <w:rsid w:val="00EA402A"/>
    <w:rsid w:val="00EA48EB"/>
    <w:rsid w:val="00EA7100"/>
    <w:rsid w:val="00EB012D"/>
    <w:rsid w:val="00EB1780"/>
    <w:rsid w:val="00EB1AB2"/>
    <w:rsid w:val="00EB2A00"/>
    <w:rsid w:val="00EB2B17"/>
    <w:rsid w:val="00EB33FC"/>
    <w:rsid w:val="00EB4224"/>
    <w:rsid w:val="00EB4301"/>
    <w:rsid w:val="00EB68A7"/>
    <w:rsid w:val="00EB7AC1"/>
    <w:rsid w:val="00EC3721"/>
    <w:rsid w:val="00EC3FE7"/>
    <w:rsid w:val="00EC4ECE"/>
    <w:rsid w:val="00EC5597"/>
    <w:rsid w:val="00EC58D5"/>
    <w:rsid w:val="00EC5BE7"/>
    <w:rsid w:val="00EC72B4"/>
    <w:rsid w:val="00EC74E0"/>
    <w:rsid w:val="00EC7DF5"/>
    <w:rsid w:val="00ED45D3"/>
    <w:rsid w:val="00ED5596"/>
    <w:rsid w:val="00ED6146"/>
    <w:rsid w:val="00ED6183"/>
    <w:rsid w:val="00ED67AD"/>
    <w:rsid w:val="00EE045E"/>
    <w:rsid w:val="00EE0F1C"/>
    <w:rsid w:val="00EE6340"/>
    <w:rsid w:val="00EE641F"/>
    <w:rsid w:val="00EE6702"/>
    <w:rsid w:val="00EF0412"/>
    <w:rsid w:val="00EF0F18"/>
    <w:rsid w:val="00EF157B"/>
    <w:rsid w:val="00EF1F88"/>
    <w:rsid w:val="00EF1FD4"/>
    <w:rsid w:val="00EF2E3A"/>
    <w:rsid w:val="00EF6608"/>
    <w:rsid w:val="00EF7C9B"/>
    <w:rsid w:val="00F06531"/>
    <w:rsid w:val="00F072A7"/>
    <w:rsid w:val="00F078DC"/>
    <w:rsid w:val="00F103B3"/>
    <w:rsid w:val="00F10ADC"/>
    <w:rsid w:val="00F12083"/>
    <w:rsid w:val="00F13EC9"/>
    <w:rsid w:val="00F156B0"/>
    <w:rsid w:val="00F1661E"/>
    <w:rsid w:val="00F2098B"/>
    <w:rsid w:val="00F21FF6"/>
    <w:rsid w:val="00F228CC"/>
    <w:rsid w:val="00F229FA"/>
    <w:rsid w:val="00F234B8"/>
    <w:rsid w:val="00F25839"/>
    <w:rsid w:val="00F272CB"/>
    <w:rsid w:val="00F3019B"/>
    <w:rsid w:val="00F316DB"/>
    <w:rsid w:val="00F3299C"/>
    <w:rsid w:val="00F33E9A"/>
    <w:rsid w:val="00F34CEE"/>
    <w:rsid w:val="00F3553C"/>
    <w:rsid w:val="00F40B87"/>
    <w:rsid w:val="00F43DCD"/>
    <w:rsid w:val="00F455EA"/>
    <w:rsid w:val="00F45D9C"/>
    <w:rsid w:val="00F46044"/>
    <w:rsid w:val="00F46837"/>
    <w:rsid w:val="00F46C38"/>
    <w:rsid w:val="00F47B4B"/>
    <w:rsid w:val="00F50551"/>
    <w:rsid w:val="00F51CD0"/>
    <w:rsid w:val="00F52330"/>
    <w:rsid w:val="00F601B2"/>
    <w:rsid w:val="00F60265"/>
    <w:rsid w:val="00F63F60"/>
    <w:rsid w:val="00F64123"/>
    <w:rsid w:val="00F64248"/>
    <w:rsid w:val="00F642D3"/>
    <w:rsid w:val="00F64623"/>
    <w:rsid w:val="00F64B5C"/>
    <w:rsid w:val="00F71650"/>
    <w:rsid w:val="00F725D0"/>
    <w:rsid w:val="00F73BD6"/>
    <w:rsid w:val="00F761DA"/>
    <w:rsid w:val="00F8178D"/>
    <w:rsid w:val="00F83989"/>
    <w:rsid w:val="00F846E9"/>
    <w:rsid w:val="00F8509D"/>
    <w:rsid w:val="00F86720"/>
    <w:rsid w:val="00F86A1A"/>
    <w:rsid w:val="00F91403"/>
    <w:rsid w:val="00F91C15"/>
    <w:rsid w:val="00F91C24"/>
    <w:rsid w:val="00F92069"/>
    <w:rsid w:val="00F93226"/>
    <w:rsid w:val="00F93690"/>
    <w:rsid w:val="00F93768"/>
    <w:rsid w:val="00F94240"/>
    <w:rsid w:val="00F9461C"/>
    <w:rsid w:val="00F95A47"/>
    <w:rsid w:val="00F96B16"/>
    <w:rsid w:val="00F97BD9"/>
    <w:rsid w:val="00FA3FEF"/>
    <w:rsid w:val="00FA45E2"/>
    <w:rsid w:val="00FA460F"/>
    <w:rsid w:val="00FA4D26"/>
    <w:rsid w:val="00FA58D3"/>
    <w:rsid w:val="00FA6938"/>
    <w:rsid w:val="00FA6D2C"/>
    <w:rsid w:val="00FB081F"/>
    <w:rsid w:val="00FB0FC8"/>
    <w:rsid w:val="00FB2634"/>
    <w:rsid w:val="00FB40BA"/>
    <w:rsid w:val="00FB7C47"/>
    <w:rsid w:val="00FC4B88"/>
    <w:rsid w:val="00FC4CDF"/>
    <w:rsid w:val="00FC6E0E"/>
    <w:rsid w:val="00FD1713"/>
    <w:rsid w:val="00FD1C75"/>
    <w:rsid w:val="00FD323D"/>
    <w:rsid w:val="00FD53C3"/>
    <w:rsid w:val="00FD57F0"/>
    <w:rsid w:val="00FD5EFD"/>
    <w:rsid w:val="00FD7B04"/>
    <w:rsid w:val="00FE277B"/>
    <w:rsid w:val="00FE3119"/>
    <w:rsid w:val="00FE366F"/>
    <w:rsid w:val="00FE5E76"/>
    <w:rsid w:val="00FE6714"/>
    <w:rsid w:val="00FE7C16"/>
    <w:rsid w:val="00FF00F1"/>
    <w:rsid w:val="00FF0215"/>
    <w:rsid w:val="00FF3D65"/>
    <w:rsid w:val="00FF4709"/>
    <w:rsid w:val="00FF49E6"/>
    <w:rsid w:val="00FF5434"/>
    <w:rsid w:val="00FF5CBD"/>
    <w:rsid w:val="00FF5F95"/>
    <w:rsid w:val="00FF7214"/>
    <w:rsid w:val="00FF7231"/>
    <w:rsid w:val="00FF78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301"/>
    <w:pPr>
      <w:spacing w:line="260" w:lineRule="atLeast"/>
    </w:pPr>
    <w:rPr>
      <w:sz w:val="22"/>
    </w:rPr>
  </w:style>
  <w:style w:type="paragraph" w:styleId="Heading1">
    <w:name w:val="heading 1"/>
    <w:basedOn w:val="Normal"/>
    <w:next w:val="Normal"/>
    <w:link w:val="Heading1Char"/>
    <w:uiPriority w:val="9"/>
    <w:qFormat/>
    <w:rsid w:val="003D2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2A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2A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2A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D2A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2A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2A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2A7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D2A7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B4301"/>
  </w:style>
  <w:style w:type="paragraph" w:customStyle="1" w:styleId="OPCParaBase">
    <w:name w:val="OPCParaBase"/>
    <w:link w:val="OPCParaBaseChar"/>
    <w:qFormat/>
    <w:rsid w:val="00EB430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B4301"/>
    <w:pPr>
      <w:spacing w:line="240" w:lineRule="auto"/>
    </w:pPr>
    <w:rPr>
      <w:b/>
      <w:sz w:val="40"/>
    </w:rPr>
  </w:style>
  <w:style w:type="paragraph" w:customStyle="1" w:styleId="ActHead1">
    <w:name w:val="ActHead 1"/>
    <w:aliases w:val="c"/>
    <w:basedOn w:val="OPCParaBase"/>
    <w:next w:val="Normal"/>
    <w:qFormat/>
    <w:rsid w:val="00EB430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B430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B430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B430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B430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B430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B430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B430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B430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B4301"/>
  </w:style>
  <w:style w:type="paragraph" w:customStyle="1" w:styleId="Blocks">
    <w:name w:val="Blocks"/>
    <w:aliases w:val="bb"/>
    <w:basedOn w:val="OPCParaBase"/>
    <w:qFormat/>
    <w:rsid w:val="00EB4301"/>
    <w:pPr>
      <w:spacing w:line="240" w:lineRule="auto"/>
    </w:pPr>
    <w:rPr>
      <w:sz w:val="24"/>
    </w:rPr>
  </w:style>
  <w:style w:type="paragraph" w:customStyle="1" w:styleId="BoxText">
    <w:name w:val="BoxText"/>
    <w:aliases w:val="bt"/>
    <w:basedOn w:val="OPCParaBase"/>
    <w:qFormat/>
    <w:rsid w:val="00EB430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B4301"/>
    <w:rPr>
      <w:b/>
    </w:rPr>
  </w:style>
  <w:style w:type="paragraph" w:customStyle="1" w:styleId="BoxHeadItalic">
    <w:name w:val="BoxHeadItalic"/>
    <w:aliases w:val="bhi"/>
    <w:basedOn w:val="BoxText"/>
    <w:next w:val="BoxStep"/>
    <w:qFormat/>
    <w:rsid w:val="00EB4301"/>
    <w:rPr>
      <w:i/>
    </w:rPr>
  </w:style>
  <w:style w:type="paragraph" w:customStyle="1" w:styleId="BoxList">
    <w:name w:val="BoxList"/>
    <w:aliases w:val="bl"/>
    <w:basedOn w:val="BoxText"/>
    <w:qFormat/>
    <w:rsid w:val="00EB4301"/>
    <w:pPr>
      <w:ind w:left="1559" w:hanging="425"/>
    </w:pPr>
  </w:style>
  <w:style w:type="paragraph" w:customStyle="1" w:styleId="BoxNote">
    <w:name w:val="BoxNote"/>
    <w:aliases w:val="bn"/>
    <w:basedOn w:val="BoxText"/>
    <w:qFormat/>
    <w:rsid w:val="00EB4301"/>
    <w:pPr>
      <w:tabs>
        <w:tab w:val="left" w:pos="1985"/>
      </w:tabs>
      <w:spacing w:before="122" w:line="198" w:lineRule="exact"/>
      <w:ind w:left="2948" w:hanging="1814"/>
    </w:pPr>
    <w:rPr>
      <w:sz w:val="18"/>
    </w:rPr>
  </w:style>
  <w:style w:type="paragraph" w:customStyle="1" w:styleId="BoxPara">
    <w:name w:val="BoxPara"/>
    <w:aliases w:val="bp"/>
    <w:basedOn w:val="BoxText"/>
    <w:qFormat/>
    <w:rsid w:val="00EB4301"/>
    <w:pPr>
      <w:tabs>
        <w:tab w:val="right" w:pos="2268"/>
      </w:tabs>
      <w:ind w:left="2552" w:hanging="1418"/>
    </w:pPr>
  </w:style>
  <w:style w:type="paragraph" w:customStyle="1" w:styleId="BoxStep">
    <w:name w:val="BoxStep"/>
    <w:aliases w:val="bs"/>
    <w:basedOn w:val="BoxText"/>
    <w:qFormat/>
    <w:rsid w:val="00EB4301"/>
    <w:pPr>
      <w:ind w:left="1985" w:hanging="851"/>
    </w:pPr>
  </w:style>
  <w:style w:type="character" w:customStyle="1" w:styleId="CharAmPartNo">
    <w:name w:val="CharAmPartNo"/>
    <w:basedOn w:val="OPCCharBase"/>
    <w:uiPriority w:val="1"/>
    <w:qFormat/>
    <w:rsid w:val="00EB4301"/>
  </w:style>
  <w:style w:type="character" w:customStyle="1" w:styleId="CharAmPartText">
    <w:name w:val="CharAmPartText"/>
    <w:basedOn w:val="OPCCharBase"/>
    <w:uiPriority w:val="1"/>
    <w:qFormat/>
    <w:rsid w:val="00EB4301"/>
  </w:style>
  <w:style w:type="character" w:customStyle="1" w:styleId="CharAmSchNo">
    <w:name w:val="CharAmSchNo"/>
    <w:basedOn w:val="OPCCharBase"/>
    <w:uiPriority w:val="1"/>
    <w:qFormat/>
    <w:rsid w:val="00EB4301"/>
  </w:style>
  <w:style w:type="character" w:customStyle="1" w:styleId="CharAmSchText">
    <w:name w:val="CharAmSchText"/>
    <w:basedOn w:val="OPCCharBase"/>
    <w:uiPriority w:val="1"/>
    <w:qFormat/>
    <w:rsid w:val="00EB4301"/>
  </w:style>
  <w:style w:type="character" w:customStyle="1" w:styleId="CharBoldItalic">
    <w:name w:val="CharBoldItalic"/>
    <w:basedOn w:val="OPCCharBase"/>
    <w:uiPriority w:val="1"/>
    <w:qFormat/>
    <w:rsid w:val="00EB4301"/>
    <w:rPr>
      <w:b/>
      <w:i/>
    </w:rPr>
  </w:style>
  <w:style w:type="character" w:customStyle="1" w:styleId="CharChapNo">
    <w:name w:val="CharChapNo"/>
    <w:basedOn w:val="OPCCharBase"/>
    <w:qFormat/>
    <w:rsid w:val="00EB4301"/>
  </w:style>
  <w:style w:type="character" w:customStyle="1" w:styleId="CharChapText">
    <w:name w:val="CharChapText"/>
    <w:basedOn w:val="OPCCharBase"/>
    <w:qFormat/>
    <w:rsid w:val="00EB4301"/>
  </w:style>
  <w:style w:type="character" w:customStyle="1" w:styleId="CharDivNo">
    <w:name w:val="CharDivNo"/>
    <w:basedOn w:val="OPCCharBase"/>
    <w:qFormat/>
    <w:rsid w:val="00EB4301"/>
  </w:style>
  <w:style w:type="character" w:customStyle="1" w:styleId="CharDivText">
    <w:name w:val="CharDivText"/>
    <w:basedOn w:val="OPCCharBase"/>
    <w:qFormat/>
    <w:rsid w:val="00EB4301"/>
  </w:style>
  <w:style w:type="character" w:customStyle="1" w:styleId="CharItalic">
    <w:name w:val="CharItalic"/>
    <w:basedOn w:val="OPCCharBase"/>
    <w:uiPriority w:val="1"/>
    <w:qFormat/>
    <w:rsid w:val="00EB4301"/>
    <w:rPr>
      <w:i/>
    </w:rPr>
  </w:style>
  <w:style w:type="character" w:customStyle="1" w:styleId="CharPartNo">
    <w:name w:val="CharPartNo"/>
    <w:basedOn w:val="OPCCharBase"/>
    <w:qFormat/>
    <w:rsid w:val="00EB4301"/>
  </w:style>
  <w:style w:type="character" w:customStyle="1" w:styleId="CharPartText">
    <w:name w:val="CharPartText"/>
    <w:basedOn w:val="OPCCharBase"/>
    <w:qFormat/>
    <w:rsid w:val="00EB4301"/>
  </w:style>
  <w:style w:type="character" w:customStyle="1" w:styleId="CharSectno">
    <w:name w:val="CharSectno"/>
    <w:basedOn w:val="OPCCharBase"/>
    <w:qFormat/>
    <w:rsid w:val="00EB4301"/>
  </w:style>
  <w:style w:type="character" w:customStyle="1" w:styleId="CharSubdNo">
    <w:name w:val="CharSubdNo"/>
    <w:basedOn w:val="OPCCharBase"/>
    <w:uiPriority w:val="1"/>
    <w:qFormat/>
    <w:rsid w:val="00EB4301"/>
  </w:style>
  <w:style w:type="character" w:customStyle="1" w:styleId="CharSubdText">
    <w:name w:val="CharSubdText"/>
    <w:basedOn w:val="OPCCharBase"/>
    <w:uiPriority w:val="1"/>
    <w:qFormat/>
    <w:rsid w:val="00EB4301"/>
  </w:style>
  <w:style w:type="paragraph" w:customStyle="1" w:styleId="CTA--">
    <w:name w:val="CTA --"/>
    <w:basedOn w:val="OPCParaBase"/>
    <w:next w:val="Normal"/>
    <w:rsid w:val="00EB4301"/>
    <w:pPr>
      <w:spacing w:before="60" w:line="240" w:lineRule="atLeast"/>
      <w:ind w:left="142" w:hanging="142"/>
    </w:pPr>
    <w:rPr>
      <w:sz w:val="20"/>
    </w:rPr>
  </w:style>
  <w:style w:type="paragraph" w:customStyle="1" w:styleId="CTA-">
    <w:name w:val="CTA -"/>
    <w:basedOn w:val="OPCParaBase"/>
    <w:rsid w:val="00EB4301"/>
    <w:pPr>
      <w:spacing w:before="60" w:line="240" w:lineRule="atLeast"/>
      <w:ind w:left="85" w:hanging="85"/>
    </w:pPr>
    <w:rPr>
      <w:sz w:val="20"/>
    </w:rPr>
  </w:style>
  <w:style w:type="paragraph" w:customStyle="1" w:styleId="CTA---">
    <w:name w:val="CTA ---"/>
    <w:basedOn w:val="OPCParaBase"/>
    <w:next w:val="Normal"/>
    <w:rsid w:val="00EB4301"/>
    <w:pPr>
      <w:spacing w:before="60" w:line="240" w:lineRule="atLeast"/>
      <w:ind w:left="198" w:hanging="198"/>
    </w:pPr>
    <w:rPr>
      <w:sz w:val="20"/>
    </w:rPr>
  </w:style>
  <w:style w:type="paragraph" w:customStyle="1" w:styleId="CTA----">
    <w:name w:val="CTA ----"/>
    <w:basedOn w:val="OPCParaBase"/>
    <w:next w:val="Normal"/>
    <w:rsid w:val="00EB4301"/>
    <w:pPr>
      <w:spacing w:before="60" w:line="240" w:lineRule="atLeast"/>
      <w:ind w:left="255" w:hanging="255"/>
    </w:pPr>
    <w:rPr>
      <w:sz w:val="20"/>
    </w:rPr>
  </w:style>
  <w:style w:type="paragraph" w:customStyle="1" w:styleId="CTA1a">
    <w:name w:val="CTA 1(a)"/>
    <w:basedOn w:val="OPCParaBase"/>
    <w:rsid w:val="00EB4301"/>
    <w:pPr>
      <w:tabs>
        <w:tab w:val="right" w:pos="414"/>
      </w:tabs>
      <w:spacing w:before="40" w:line="240" w:lineRule="atLeast"/>
      <w:ind w:left="675" w:hanging="675"/>
    </w:pPr>
    <w:rPr>
      <w:sz w:val="20"/>
    </w:rPr>
  </w:style>
  <w:style w:type="paragraph" w:customStyle="1" w:styleId="CTA1ai">
    <w:name w:val="CTA 1(a)(i)"/>
    <w:basedOn w:val="OPCParaBase"/>
    <w:rsid w:val="00EB4301"/>
    <w:pPr>
      <w:tabs>
        <w:tab w:val="right" w:pos="1004"/>
      </w:tabs>
      <w:spacing w:before="40" w:line="240" w:lineRule="atLeast"/>
      <w:ind w:left="1253" w:hanging="1253"/>
    </w:pPr>
    <w:rPr>
      <w:sz w:val="20"/>
    </w:rPr>
  </w:style>
  <w:style w:type="paragraph" w:customStyle="1" w:styleId="CTA2a">
    <w:name w:val="CTA 2(a)"/>
    <w:basedOn w:val="OPCParaBase"/>
    <w:rsid w:val="00EB4301"/>
    <w:pPr>
      <w:tabs>
        <w:tab w:val="right" w:pos="482"/>
      </w:tabs>
      <w:spacing w:before="40" w:line="240" w:lineRule="atLeast"/>
      <w:ind w:left="748" w:hanging="748"/>
    </w:pPr>
    <w:rPr>
      <w:sz w:val="20"/>
    </w:rPr>
  </w:style>
  <w:style w:type="paragraph" w:customStyle="1" w:styleId="CTA2ai">
    <w:name w:val="CTA 2(a)(i)"/>
    <w:basedOn w:val="OPCParaBase"/>
    <w:rsid w:val="00EB4301"/>
    <w:pPr>
      <w:tabs>
        <w:tab w:val="right" w:pos="1089"/>
      </w:tabs>
      <w:spacing w:before="40" w:line="240" w:lineRule="atLeast"/>
      <w:ind w:left="1327" w:hanging="1327"/>
    </w:pPr>
    <w:rPr>
      <w:sz w:val="20"/>
    </w:rPr>
  </w:style>
  <w:style w:type="paragraph" w:customStyle="1" w:styleId="CTA3a">
    <w:name w:val="CTA 3(a)"/>
    <w:basedOn w:val="OPCParaBase"/>
    <w:rsid w:val="00EB4301"/>
    <w:pPr>
      <w:tabs>
        <w:tab w:val="right" w:pos="556"/>
      </w:tabs>
      <w:spacing w:before="40" w:line="240" w:lineRule="atLeast"/>
      <w:ind w:left="805" w:hanging="805"/>
    </w:pPr>
    <w:rPr>
      <w:sz w:val="20"/>
    </w:rPr>
  </w:style>
  <w:style w:type="paragraph" w:customStyle="1" w:styleId="CTA3ai">
    <w:name w:val="CTA 3(a)(i)"/>
    <w:basedOn w:val="OPCParaBase"/>
    <w:rsid w:val="00EB4301"/>
    <w:pPr>
      <w:tabs>
        <w:tab w:val="right" w:pos="1140"/>
      </w:tabs>
      <w:spacing w:before="40" w:line="240" w:lineRule="atLeast"/>
      <w:ind w:left="1361" w:hanging="1361"/>
    </w:pPr>
    <w:rPr>
      <w:sz w:val="20"/>
    </w:rPr>
  </w:style>
  <w:style w:type="paragraph" w:customStyle="1" w:styleId="CTA4a">
    <w:name w:val="CTA 4(a)"/>
    <w:basedOn w:val="OPCParaBase"/>
    <w:rsid w:val="00EB4301"/>
    <w:pPr>
      <w:tabs>
        <w:tab w:val="right" w:pos="624"/>
      </w:tabs>
      <w:spacing w:before="40" w:line="240" w:lineRule="atLeast"/>
      <w:ind w:left="873" w:hanging="873"/>
    </w:pPr>
    <w:rPr>
      <w:sz w:val="20"/>
    </w:rPr>
  </w:style>
  <w:style w:type="paragraph" w:customStyle="1" w:styleId="CTA4ai">
    <w:name w:val="CTA 4(a)(i)"/>
    <w:basedOn w:val="OPCParaBase"/>
    <w:rsid w:val="00EB4301"/>
    <w:pPr>
      <w:tabs>
        <w:tab w:val="right" w:pos="1213"/>
      </w:tabs>
      <w:spacing w:before="40" w:line="240" w:lineRule="atLeast"/>
      <w:ind w:left="1452" w:hanging="1452"/>
    </w:pPr>
    <w:rPr>
      <w:sz w:val="20"/>
    </w:rPr>
  </w:style>
  <w:style w:type="paragraph" w:customStyle="1" w:styleId="CTACAPS">
    <w:name w:val="CTA CAPS"/>
    <w:basedOn w:val="OPCParaBase"/>
    <w:rsid w:val="00EB4301"/>
    <w:pPr>
      <w:spacing w:before="60" w:line="240" w:lineRule="atLeast"/>
    </w:pPr>
    <w:rPr>
      <w:sz w:val="20"/>
    </w:rPr>
  </w:style>
  <w:style w:type="paragraph" w:customStyle="1" w:styleId="CTAright">
    <w:name w:val="CTA right"/>
    <w:basedOn w:val="OPCParaBase"/>
    <w:rsid w:val="00EB4301"/>
    <w:pPr>
      <w:spacing w:before="60" w:line="240" w:lineRule="auto"/>
      <w:jc w:val="right"/>
    </w:pPr>
    <w:rPr>
      <w:sz w:val="20"/>
    </w:rPr>
  </w:style>
  <w:style w:type="paragraph" w:customStyle="1" w:styleId="subsection">
    <w:name w:val="subsection"/>
    <w:aliases w:val="ss"/>
    <w:basedOn w:val="OPCParaBase"/>
    <w:link w:val="subsectionChar"/>
    <w:rsid w:val="00EB4301"/>
    <w:pPr>
      <w:tabs>
        <w:tab w:val="right" w:pos="1021"/>
      </w:tabs>
      <w:spacing w:before="180" w:line="240" w:lineRule="auto"/>
      <w:ind w:left="1134" w:hanging="1134"/>
    </w:pPr>
  </w:style>
  <w:style w:type="paragraph" w:customStyle="1" w:styleId="Definition">
    <w:name w:val="Definition"/>
    <w:aliases w:val="dd"/>
    <w:basedOn w:val="OPCParaBase"/>
    <w:rsid w:val="00EB4301"/>
    <w:pPr>
      <w:spacing w:before="180" w:line="240" w:lineRule="auto"/>
      <w:ind w:left="1134"/>
    </w:pPr>
  </w:style>
  <w:style w:type="paragraph" w:customStyle="1" w:styleId="Formula">
    <w:name w:val="Formula"/>
    <w:basedOn w:val="OPCParaBase"/>
    <w:rsid w:val="00EB4301"/>
    <w:pPr>
      <w:spacing w:line="240" w:lineRule="auto"/>
      <w:ind w:left="1134"/>
    </w:pPr>
    <w:rPr>
      <w:sz w:val="20"/>
    </w:rPr>
  </w:style>
  <w:style w:type="paragraph" w:styleId="Header">
    <w:name w:val="header"/>
    <w:basedOn w:val="OPCParaBase"/>
    <w:link w:val="HeaderChar"/>
    <w:unhideWhenUsed/>
    <w:rsid w:val="00EB430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B4301"/>
    <w:rPr>
      <w:rFonts w:eastAsia="Times New Roman" w:cs="Times New Roman"/>
      <w:sz w:val="16"/>
      <w:lang w:eastAsia="en-AU"/>
    </w:rPr>
  </w:style>
  <w:style w:type="paragraph" w:customStyle="1" w:styleId="House">
    <w:name w:val="House"/>
    <w:basedOn w:val="OPCParaBase"/>
    <w:rsid w:val="00EB4301"/>
    <w:pPr>
      <w:spacing w:line="240" w:lineRule="auto"/>
    </w:pPr>
    <w:rPr>
      <w:sz w:val="28"/>
    </w:rPr>
  </w:style>
  <w:style w:type="paragraph" w:customStyle="1" w:styleId="Item">
    <w:name w:val="Item"/>
    <w:aliases w:val="i"/>
    <w:basedOn w:val="OPCParaBase"/>
    <w:next w:val="ItemHead"/>
    <w:rsid w:val="00EB4301"/>
    <w:pPr>
      <w:keepLines/>
      <w:spacing w:before="80" w:line="240" w:lineRule="auto"/>
      <w:ind w:left="709"/>
    </w:pPr>
  </w:style>
  <w:style w:type="paragraph" w:customStyle="1" w:styleId="ItemHead">
    <w:name w:val="ItemHead"/>
    <w:aliases w:val="ih"/>
    <w:basedOn w:val="OPCParaBase"/>
    <w:next w:val="Item"/>
    <w:rsid w:val="00EB430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B4301"/>
    <w:pPr>
      <w:spacing w:line="240" w:lineRule="auto"/>
    </w:pPr>
    <w:rPr>
      <w:b/>
      <w:sz w:val="32"/>
    </w:rPr>
  </w:style>
  <w:style w:type="paragraph" w:customStyle="1" w:styleId="notedraft">
    <w:name w:val="note(draft)"/>
    <w:aliases w:val="nd"/>
    <w:basedOn w:val="OPCParaBase"/>
    <w:rsid w:val="00EB4301"/>
    <w:pPr>
      <w:spacing w:before="240" w:line="240" w:lineRule="auto"/>
      <w:ind w:left="284" w:hanging="284"/>
    </w:pPr>
    <w:rPr>
      <w:i/>
      <w:sz w:val="24"/>
    </w:rPr>
  </w:style>
  <w:style w:type="paragraph" w:customStyle="1" w:styleId="notemargin">
    <w:name w:val="note(margin)"/>
    <w:aliases w:val="nm"/>
    <w:basedOn w:val="OPCParaBase"/>
    <w:rsid w:val="00EB4301"/>
    <w:pPr>
      <w:tabs>
        <w:tab w:val="left" w:pos="709"/>
      </w:tabs>
      <w:spacing w:before="122" w:line="198" w:lineRule="exact"/>
      <w:ind w:left="709" w:hanging="709"/>
    </w:pPr>
    <w:rPr>
      <w:sz w:val="18"/>
    </w:rPr>
  </w:style>
  <w:style w:type="paragraph" w:customStyle="1" w:styleId="noteToPara">
    <w:name w:val="noteToPara"/>
    <w:aliases w:val="ntp"/>
    <w:basedOn w:val="OPCParaBase"/>
    <w:rsid w:val="00EB4301"/>
    <w:pPr>
      <w:spacing w:before="122" w:line="198" w:lineRule="exact"/>
      <w:ind w:left="2353" w:hanging="709"/>
    </w:pPr>
    <w:rPr>
      <w:sz w:val="18"/>
    </w:rPr>
  </w:style>
  <w:style w:type="paragraph" w:customStyle="1" w:styleId="noteParlAmend">
    <w:name w:val="note(ParlAmend)"/>
    <w:aliases w:val="npp"/>
    <w:basedOn w:val="OPCParaBase"/>
    <w:next w:val="ParlAmend"/>
    <w:rsid w:val="00EB4301"/>
    <w:pPr>
      <w:spacing w:line="240" w:lineRule="auto"/>
      <w:jc w:val="right"/>
    </w:pPr>
    <w:rPr>
      <w:rFonts w:ascii="Arial" w:hAnsi="Arial"/>
      <w:b/>
      <w:i/>
    </w:rPr>
  </w:style>
  <w:style w:type="paragraph" w:customStyle="1" w:styleId="Page1">
    <w:name w:val="Page1"/>
    <w:basedOn w:val="OPCParaBase"/>
    <w:rsid w:val="00EB4301"/>
    <w:pPr>
      <w:spacing w:before="5600" w:line="240" w:lineRule="auto"/>
    </w:pPr>
    <w:rPr>
      <w:b/>
      <w:sz w:val="32"/>
    </w:rPr>
  </w:style>
  <w:style w:type="paragraph" w:customStyle="1" w:styleId="PageBreak">
    <w:name w:val="PageBreak"/>
    <w:aliases w:val="pb"/>
    <w:basedOn w:val="OPCParaBase"/>
    <w:rsid w:val="00EB4301"/>
    <w:pPr>
      <w:spacing w:line="240" w:lineRule="auto"/>
    </w:pPr>
    <w:rPr>
      <w:sz w:val="20"/>
    </w:rPr>
  </w:style>
  <w:style w:type="paragraph" w:customStyle="1" w:styleId="paragraphsub">
    <w:name w:val="paragraph(sub)"/>
    <w:aliases w:val="aa"/>
    <w:basedOn w:val="OPCParaBase"/>
    <w:rsid w:val="00EB4301"/>
    <w:pPr>
      <w:tabs>
        <w:tab w:val="right" w:pos="1985"/>
      </w:tabs>
      <w:spacing w:before="40" w:line="240" w:lineRule="auto"/>
      <w:ind w:left="2098" w:hanging="2098"/>
    </w:pPr>
  </w:style>
  <w:style w:type="paragraph" w:customStyle="1" w:styleId="paragraphsub-sub">
    <w:name w:val="paragraph(sub-sub)"/>
    <w:aliases w:val="aaa"/>
    <w:basedOn w:val="OPCParaBase"/>
    <w:rsid w:val="00EB4301"/>
    <w:pPr>
      <w:tabs>
        <w:tab w:val="right" w:pos="2722"/>
      </w:tabs>
      <w:spacing w:before="40" w:line="240" w:lineRule="auto"/>
      <w:ind w:left="2835" w:hanging="2835"/>
    </w:pPr>
  </w:style>
  <w:style w:type="paragraph" w:customStyle="1" w:styleId="paragraph">
    <w:name w:val="paragraph"/>
    <w:aliases w:val="a"/>
    <w:basedOn w:val="OPCParaBase"/>
    <w:link w:val="paragraphChar"/>
    <w:rsid w:val="00EB4301"/>
    <w:pPr>
      <w:tabs>
        <w:tab w:val="right" w:pos="1531"/>
      </w:tabs>
      <w:spacing w:before="40" w:line="240" w:lineRule="auto"/>
      <w:ind w:left="1644" w:hanging="1644"/>
    </w:pPr>
  </w:style>
  <w:style w:type="paragraph" w:customStyle="1" w:styleId="ParlAmend">
    <w:name w:val="ParlAmend"/>
    <w:aliases w:val="pp"/>
    <w:basedOn w:val="OPCParaBase"/>
    <w:rsid w:val="00EB4301"/>
    <w:pPr>
      <w:spacing w:before="240" w:line="240" w:lineRule="atLeast"/>
      <w:ind w:hanging="567"/>
    </w:pPr>
    <w:rPr>
      <w:sz w:val="24"/>
    </w:rPr>
  </w:style>
  <w:style w:type="paragraph" w:customStyle="1" w:styleId="Penalty">
    <w:name w:val="Penalty"/>
    <w:basedOn w:val="OPCParaBase"/>
    <w:rsid w:val="00EB4301"/>
    <w:pPr>
      <w:tabs>
        <w:tab w:val="left" w:pos="2977"/>
      </w:tabs>
      <w:spacing w:before="180" w:line="240" w:lineRule="auto"/>
      <w:ind w:left="1985" w:hanging="851"/>
    </w:pPr>
  </w:style>
  <w:style w:type="paragraph" w:customStyle="1" w:styleId="Portfolio">
    <w:name w:val="Portfolio"/>
    <w:basedOn w:val="OPCParaBase"/>
    <w:rsid w:val="00EB4301"/>
    <w:pPr>
      <w:spacing w:line="240" w:lineRule="auto"/>
    </w:pPr>
    <w:rPr>
      <w:i/>
      <w:sz w:val="20"/>
    </w:rPr>
  </w:style>
  <w:style w:type="paragraph" w:customStyle="1" w:styleId="Preamble">
    <w:name w:val="Preamble"/>
    <w:basedOn w:val="OPCParaBase"/>
    <w:next w:val="Normal"/>
    <w:rsid w:val="00EB430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B4301"/>
    <w:pPr>
      <w:spacing w:line="240" w:lineRule="auto"/>
    </w:pPr>
    <w:rPr>
      <w:i/>
      <w:sz w:val="20"/>
    </w:rPr>
  </w:style>
  <w:style w:type="paragraph" w:customStyle="1" w:styleId="Session">
    <w:name w:val="Session"/>
    <w:basedOn w:val="OPCParaBase"/>
    <w:rsid w:val="00EB4301"/>
    <w:pPr>
      <w:spacing w:line="240" w:lineRule="auto"/>
    </w:pPr>
    <w:rPr>
      <w:sz w:val="28"/>
    </w:rPr>
  </w:style>
  <w:style w:type="paragraph" w:customStyle="1" w:styleId="Sponsor">
    <w:name w:val="Sponsor"/>
    <w:basedOn w:val="OPCParaBase"/>
    <w:rsid w:val="00EB4301"/>
    <w:pPr>
      <w:spacing w:line="240" w:lineRule="auto"/>
    </w:pPr>
    <w:rPr>
      <w:i/>
    </w:rPr>
  </w:style>
  <w:style w:type="paragraph" w:customStyle="1" w:styleId="Subitem">
    <w:name w:val="Subitem"/>
    <w:aliases w:val="iss"/>
    <w:basedOn w:val="OPCParaBase"/>
    <w:rsid w:val="00EB4301"/>
    <w:pPr>
      <w:spacing w:before="180" w:line="240" w:lineRule="auto"/>
      <w:ind w:left="709" w:hanging="709"/>
    </w:pPr>
  </w:style>
  <w:style w:type="paragraph" w:customStyle="1" w:styleId="SubitemHead">
    <w:name w:val="SubitemHead"/>
    <w:aliases w:val="issh"/>
    <w:basedOn w:val="OPCParaBase"/>
    <w:rsid w:val="00EB430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B4301"/>
    <w:pPr>
      <w:spacing w:before="40" w:line="240" w:lineRule="auto"/>
      <w:ind w:left="1134"/>
    </w:pPr>
  </w:style>
  <w:style w:type="paragraph" w:customStyle="1" w:styleId="SubsectionHead">
    <w:name w:val="SubsectionHead"/>
    <w:aliases w:val="ssh"/>
    <w:basedOn w:val="OPCParaBase"/>
    <w:next w:val="subsection"/>
    <w:rsid w:val="00EB4301"/>
    <w:pPr>
      <w:keepNext/>
      <w:keepLines/>
      <w:spacing w:before="240" w:line="240" w:lineRule="auto"/>
      <w:ind w:left="1134"/>
    </w:pPr>
    <w:rPr>
      <w:i/>
    </w:rPr>
  </w:style>
  <w:style w:type="paragraph" w:customStyle="1" w:styleId="Tablea">
    <w:name w:val="Table(a)"/>
    <w:aliases w:val="ta"/>
    <w:basedOn w:val="OPCParaBase"/>
    <w:rsid w:val="00EB4301"/>
    <w:pPr>
      <w:spacing w:before="60" w:line="240" w:lineRule="auto"/>
      <w:ind w:left="284" w:hanging="284"/>
    </w:pPr>
    <w:rPr>
      <w:sz w:val="20"/>
    </w:rPr>
  </w:style>
  <w:style w:type="paragraph" w:customStyle="1" w:styleId="TableAA">
    <w:name w:val="Table(AA)"/>
    <w:aliases w:val="taaa"/>
    <w:basedOn w:val="OPCParaBase"/>
    <w:rsid w:val="00EB430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B430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B4301"/>
    <w:pPr>
      <w:spacing w:before="60" w:line="240" w:lineRule="atLeast"/>
    </w:pPr>
    <w:rPr>
      <w:sz w:val="20"/>
    </w:rPr>
  </w:style>
  <w:style w:type="paragraph" w:customStyle="1" w:styleId="TLPBoxTextnote">
    <w:name w:val="TLPBoxText(note"/>
    <w:aliases w:val="right)"/>
    <w:basedOn w:val="OPCParaBase"/>
    <w:rsid w:val="00EB430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B430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B4301"/>
    <w:pPr>
      <w:spacing w:before="122" w:line="198" w:lineRule="exact"/>
      <w:ind w:left="1985" w:hanging="851"/>
      <w:jc w:val="right"/>
    </w:pPr>
    <w:rPr>
      <w:sz w:val="18"/>
    </w:rPr>
  </w:style>
  <w:style w:type="paragraph" w:customStyle="1" w:styleId="TLPTableBullet">
    <w:name w:val="TLPTableBullet"/>
    <w:aliases w:val="ttb"/>
    <w:basedOn w:val="OPCParaBase"/>
    <w:rsid w:val="00EB4301"/>
    <w:pPr>
      <w:spacing w:line="240" w:lineRule="exact"/>
      <w:ind w:left="284" w:hanging="284"/>
    </w:pPr>
    <w:rPr>
      <w:sz w:val="20"/>
    </w:rPr>
  </w:style>
  <w:style w:type="paragraph" w:styleId="TOC1">
    <w:name w:val="toc 1"/>
    <w:basedOn w:val="OPCParaBase"/>
    <w:next w:val="Normal"/>
    <w:uiPriority w:val="39"/>
    <w:semiHidden/>
    <w:unhideWhenUsed/>
    <w:rsid w:val="00EB430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B430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B430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B430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B430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B430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B430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B430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B430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B4301"/>
    <w:pPr>
      <w:keepLines/>
      <w:spacing w:before="240" w:after="120" w:line="240" w:lineRule="auto"/>
      <w:ind w:left="794"/>
    </w:pPr>
    <w:rPr>
      <w:b/>
      <w:kern w:val="28"/>
      <w:sz w:val="20"/>
    </w:rPr>
  </w:style>
  <w:style w:type="paragraph" w:customStyle="1" w:styleId="TofSectsHeading">
    <w:name w:val="TofSects(Heading)"/>
    <w:basedOn w:val="OPCParaBase"/>
    <w:rsid w:val="00EB4301"/>
    <w:pPr>
      <w:spacing w:before="240" w:after="120" w:line="240" w:lineRule="auto"/>
    </w:pPr>
    <w:rPr>
      <w:b/>
      <w:sz w:val="24"/>
    </w:rPr>
  </w:style>
  <w:style w:type="paragraph" w:customStyle="1" w:styleId="TofSectsSection">
    <w:name w:val="TofSects(Section)"/>
    <w:basedOn w:val="OPCParaBase"/>
    <w:rsid w:val="00EB4301"/>
    <w:pPr>
      <w:keepLines/>
      <w:spacing w:before="40" w:line="240" w:lineRule="auto"/>
      <w:ind w:left="1588" w:hanging="794"/>
    </w:pPr>
    <w:rPr>
      <w:kern w:val="28"/>
      <w:sz w:val="18"/>
    </w:rPr>
  </w:style>
  <w:style w:type="paragraph" w:customStyle="1" w:styleId="TofSectsSubdiv">
    <w:name w:val="TofSects(Subdiv)"/>
    <w:basedOn w:val="OPCParaBase"/>
    <w:rsid w:val="00EB4301"/>
    <w:pPr>
      <w:keepLines/>
      <w:spacing w:before="80" w:line="240" w:lineRule="auto"/>
      <w:ind w:left="1588" w:hanging="794"/>
    </w:pPr>
    <w:rPr>
      <w:kern w:val="28"/>
    </w:rPr>
  </w:style>
  <w:style w:type="paragraph" w:customStyle="1" w:styleId="WRStyle">
    <w:name w:val="WR Style"/>
    <w:aliases w:val="WR"/>
    <w:basedOn w:val="OPCParaBase"/>
    <w:rsid w:val="00EB4301"/>
    <w:pPr>
      <w:spacing w:before="240" w:line="240" w:lineRule="auto"/>
      <w:ind w:left="284" w:hanging="284"/>
    </w:pPr>
    <w:rPr>
      <w:b/>
      <w:i/>
      <w:kern w:val="28"/>
      <w:sz w:val="24"/>
    </w:rPr>
  </w:style>
  <w:style w:type="paragraph" w:customStyle="1" w:styleId="notepara">
    <w:name w:val="note(para)"/>
    <w:aliases w:val="na"/>
    <w:basedOn w:val="OPCParaBase"/>
    <w:rsid w:val="00EB4301"/>
    <w:pPr>
      <w:spacing w:before="40" w:line="198" w:lineRule="exact"/>
      <w:ind w:left="2354" w:hanging="369"/>
    </w:pPr>
    <w:rPr>
      <w:sz w:val="18"/>
    </w:rPr>
  </w:style>
  <w:style w:type="paragraph" w:styleId="Footer">
    <w:name w:val="footer"/>
    <w:link w:val="FooterChar"/>
    <w:rsid w:val="00EB430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B4301"/>
    <w:rPr>
      <w:rFonts w:eastAsia="Times New Roman" w:cs="Times New Roman"/>
      <w:sz w:val="22"/>
      <w:szCs w:val="24"/>
      <w:lang w:eastAsia="en-AU"/>
    </w:rPr>
  </w:style>
  <w:style w:type="character" w:styleId="LineNumber">
    <w:name w:val="line number"/>
    <w:basedOn w:val="OPCCharBase"/>
    <w:uiPriority w:val="99"/>
    <w:semiHidden/>
    <w:unhideWhenUsed/>
    <w:rsid w:val="00EB4301"/>
    <w:rPr>
      <w:sz w:val="16"/>
    </w:rPr>
  </w:style>
  <w:style w:type="table" w:customStyle="1" w:styleId="CFlag">
    <w:name w:val="CFlag"/>
    <w:basedOn w:val="TableNormal"/>
    <w:uiPriority w:val="99"/>
    <w:rsid w:val="00EB4301"/>
    <w:rPr>
      <w:rFonts w:eastAsia="Times New Roman" w:cs="Times New Roman"/>
      <w:lang w:eastAsia="en-AU"/>
    </w:rPr>
    <w:tblPr/>
  </w:style>
  <w:style w:type="paragraph" w:customStyle="1" w:styleId="SignCoverPageEnd">
    <w:name w:val="SignCoverPageEnd"/>
    <w:basedOn w:val="OPCParaBase"/>
    <w:next w:val="Normal"/>
    <w:rsid w:val="00EB430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B4301"/>
    <w:pPr>
      <w:pBdr>
        <w:top w:val="single" w:sz="4" w:space="1" w:color="auto"/>
      </w:pBdr>
      <w:spacing w:before="360"/>
      <w:ind w:right="397"/>
      <w:jc w:val="both"/>
    </w:pPr>
  </w:style>
  <w:style w:type="paragraph" w:customStyle="1" w:styleId="CompiledActNo">
    <w:name w:val="CompiledActNo"/>
    <w:basedOn w:val="OPCParaBase"/>
    <w:next w:val="Normal"/>
    <w:rsid w:val="00EB4301"/>
    <w:rPr>
      <w:b/>
      <w:sz w:val="24"/>
      <w:szCs w:val="24"/>
    </w:rPr>
  </w:style>
  <w:style w:type="paragraph" w:customStyle="1" w:styleId="ENotesText">
    <w:name w:val="ENotesText"/>
    <w:aliases w:val="Ent,ENt"/>
    <w:basedOn w:val="OPCParaBase"/>
    <w:next w:val="Normal"/>
    <w:rsid w:val="00EB4301"/>
    <w:pPr>
      <w:spacing w:before="120"/>
    </w:pPr>
  </w:style>
  <w:style w:type="paragraph" w:customStyle="1" w:styleId="CompiledMadeUnder">
    <w:name w:val="CompiledMadeUnder"/>
    <w:basedOn w:val="OPCParaBase"/>
    <w:next w:val="Normal"/>
    <w:rsid w:val="00EB4301"/>
    <w:rPr>
      <w:i/>
      <w:sz w:val="24"/>
      <w:szCs w:val="24"/>
    </w:rPr>
  </w:style>
  <w:style w:type="paragraph" w:customStyle="1" w:styleId="Paragraphsub-sub-sub">
    <w:name w:val="Paragraph(sub-sub-sub)"/>
    <w:aliases w:val="aaaa"/>
    <w:basedOn w:val="OPCParaBase"/>
    <w:rsid w:val="00EB430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B430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B430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B430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B430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B4301"/>
    <w:pPr>
      <w:spacing w:before="60" w:line="240" w:lineRule="auto"/>
    </w:pPr>
    <w:rPr>
      <w:rFonts w:cs="Arial"/>
      <w:sz w:val="20"/>
      <w:szCs w:val="22"/>
    </w:rPr>
  </w:style>
  <w:style w:type="paragraph" w:customStyle="1" w:styleId="TableHeading">
    <w:name w:val="TableHeading"/>
    <w:aliases w:val="th"/>
    <w:basedOn w:val="OPCParaBase"/>
    <w:next w:val="Tabletext"/>
    <w:rsid w:val="00EB4301"/>
    <w:pPr>
      <w:keepNext/>
      <w:spacing w:before="60" w:line="240" w:lineRule="atLeast"/>
    </w:pPr>
    <w:rPr>
      <w:b/>
      <w:sz w:val="20"/>
    </w:rPr>
  </w:style>
  <w:style w:type="paragraph" w:customStyle="1" w:styleId="NoteToSubpara">
    <w:name w:val="NoteToSubpara"/>
    <w:aliases w:val="nts"/>
    <w:basedOn w:val="OPCParaBase"/>
    <w:rsid w:val="00EB4301"/>
    <w:pPr>
      <w:spacing w:before="40" w:line="198" w:lineRule="exact"/>
      <w:ind w:left="2835" w:hanging="709"/>
    </w:pPr>
    <w:rPr>
      <w:sz w:val="18"/>
    </w:rPr>
  </w:style>
  <w:style w:type="paragraph" w:customStyle="1" w:styleId="ENoteTableHeading">
    <w:name w:val="ENoteTableHeading"/>
    <w:aliases w:val="enth"/>
    <w:basedOn w:val="OPCParaBase"/>
    <w:rsid w:val="00EB4301"/>
    <w:pPr>
      <w:keepNext/>
      <w:spacing w:before="60" w:line="240" w:lineRule="atLeast"/>
    </w:pPr>
    <w:rPr>
      <w:rFonts w:ascii="Arial" w:hAnsi="Arial"/>
      <w:b/>
      <w:sz w:val="16"/>
    </w:rPr>
  </w:style>
  <w:style w:type="paragraph" w:customStyle="1" w:styleId="ENoteTableText">
    <w:name w:val="ENoteTableText"/>
    <w:aliases w:val="entt"/>
    <w:basedOn w:val="OPCParaBase"/>
    <w:rsid w:val="00EB4301"/>
    <w:pPr>
      <w:spacing w:before="60" w:line="240" w:lineRule="atLeast"/>
    </w:pPr>
    <w:rPr>
      <w:sz w:val="16"/>
    </w:rPr>
  </w:style>
  <w:style w:type="paragraph" w:customStyle="1" w:styleId="ENoteTTi">
    <w:name w:val="ENoteTTi"/>
    <w:aliases w:val="entti"/>
    <w:basedOn w:val="OPCParaBase"/>
    <w:rsid w:val="00EB4301"/>
    <w:pPr>
      <w:keepNext/>
      <w:spacing w:before="60" w:line="240" w:lineRule="atLeast"/>
      <w:ind w:left="170"/>
    </w:pPr>
    <w:rPr>
      <w:sz w:val="16"/>
    </w:rPr>
  </w:style>
  <w:style w:type="paragraph" w:customStyle="1" w:styleId="ENoteTTIndentHeading">
    <w:name w:val="ENoteTTIndentHeading"/>
    <w:aliases w:val="enTTHi"/>
    <w:basedOn w:val="OPCParaBase"/>
    <w:rsid w:val="00EB430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B4301"/>
    <w:pPr>
      <w:spacing w:before="120"/>
      <w:outlineLvl w:val="1"/>
    </w:pPr>
    <w:rPr>
      <w:b/>
      <w:sz w:val="28"/>
      <w:szCs w:val="28"/>
    </w:rPr>
  </w:style>
  <w:style w:type="paragraph" w:customStyle="1" w:styleId="ENotesHeading2">
    <w:name w:val="ENotesHeading 2"/>
    <w:aliases w:val="Enh2"/>
    <w:basedOn w:val="OPCParaBase"/>
    <w:next w:val="Normal"/>
    <w:rsid w:val="00EB4301"/>
    <w:pPr>
      <w:spacing w:before="120" w:after="120"/>
      <w:outlineLvl w:val="2"/>
    </w:pPr>
    <w:rPr>
      <w:b/>
      <w:sz w:val="24"/>
      <w:szCs w:val="28"/>
    </w:rPr>
  </w:style>
  <w:style w:type="paragraph" w:customStyle="1" w:styleId="MadeunderText">
    <w:name w:val="MadeunderText"/>
    <w:basedOn w:val="OPCParaBase"/>
    <w:next w:val="CompiledMadeUnder"/>
    <w:rsid w:val="00EB4301"/>
    <w:pPr>
      <w:spacing w:before="240"/>
    </w:pPr>
    <w:rPr>
      <w:sz w:val="24"/>
      <w:szCs w:val="24"/>
    </w:rPr>
  </w:style>
  <w:style w:type="paragraph" w:customStyle="1" w:styleId="ENotesHeading3">
    <w:name w:val="ENotesHeading 3"/>
    <w:aliases w:val="Enh3"/>
    <w:basedOn w:val="OPCParaBase"/>
    <w:next w:val="Normal"/>
    <w:rsid w:val="00EB4301"/>
    <w:pPr>
      <w:keepNext/>
      <w:spacing w:before="120" w:line="240" w:lineRule="auto"/>
      <w:outlineLvl w:val="4"/>
    </w:pPr>
    <w:rPr>
      <w:b/>
      <w:szCs w:val="24"/>
    </w:rPr>
  </w:style>
  <w:style w:type="character" w:customStyle="1" w:styleId="CharSubPartNoCASA">
    <w:name w:val="CharSubPartNo(CASA)"/>
    <w:basedOn w:val="OPCCharBase"/>
    <w:uiPriority w:val="1"/>
    <w:rsid w:val="00EB4301"/>
  </w:style>
  <w:style w:type="character" w:customStyle="1" w:styleId="CharSubPartTextCASA">
    <w:name w:val="CharSubPartText(CASA)"/>
    <w:basedOn w:val="OPCCharBase"/>
    <w:uiPriority w:val="1"/>
    <w:rsid w:val="00EB4301"/>
  </w:style>
  <w:style w:type="paragraph" w:customStyle="1" w:styleId="SubPartCASA">
    <w:name w:val="SubPart(CASA)"/>
    <w:aliases w:val="csp"/>
    <w:basedOn w:val="OPCParaBase"/>
    <w:next w:val="ActHead3"/>
    <w:rsid w:val="00EB4301"/>
    <w:pPr>
      <w:keepNext/>
      <w:keepLines/>
      <w:spacing w:before="280"/>
      <w:outlineLvl w:val="1"/>
    </w:pPr>
    <w:rPr>
      <w:b/>
      <w:kern w:val="28"/>
      <w:sz w:val="32"/>
    </w:rPr>
  </w:style>
  <w:style w:type="paragraph" w:customStyle="1" w:styleId="ENoteTTIndentHeadingSub">
    <w:name w:val="ENoteTTIndentHeadingSub"/>
    <w:aliases w:val="enTTHis"/>
    <w:basedOn w:val="OPCParaBase"/>
    <w:rsid w:val="00EB4301"/>
    <w:pPr>
      <w:keepNext/>
      <w:spacing w:before="60" w:line="240" w:lineRule="atLeast"/>
      <w:ind w:left="340"/>
    </w:pPr>
    <w:rPr>
      <w:b/>
      <w:sz w:val="16"/>
    </w:rPr>
  </w:style>
  <w:style w:type="paragraph" w:customStyle="1" w:styleId="ENoteTTiSub">
    <w:name w:val="ENoteTTiSub"/>
    <w:aliases w:val="enttis"/>
    <w:basedOn w:val="OPCParaBase"/>
    <w:rsid w:val="00EB4301"/>
    <w:pPr>
      <w:keepNext/>
      <w:spacing w:before="60" w:line="240" w:lineRule="atLeast"/>
      <w:ind w:left="340"/>
    </w:pPr>
    <w:rPr>
      <w:sz w:val="16"/>
    </w:rPr>
  </w:style>
  <w:style w:type="paragraph" w:customStyle="1" w:styleId="SubDivisionMigration">
    <w:name w:val="SubDivisionMigration"/>
    <w:aliases w:val="sdm"/>
    <w:basedOn w:val="OPCParaBase"/>
    <w:rsid w:val="00EB430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B4301"/>
    <w:pPr>
      <w:keepNext/>
      <w:keepLines/>
      <w:spacing w:before="240" w:line="240" w:lineRule="auto"/>
      <w:ind w:left="1134" w:hanging="1134"/>
    </w:pPr>
    <w:rPr>
      <w:b/>
      <w:sz w:val="28"/>
    </w:rPr>
  </w:style>
  <w:style w:type="table" w:styleId="TableGrid">
    <w:name w:val="Table Grid"/>
    <w:basedOn w:val="TableNormal"/>
    <w:uiPriority w:val="59"/>
    <w:rsid w:val="00EB4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B4301"/>
    <w:pPr>
      <w:spacing w:before="122" w:line="240" w:lineRule="auto"/>
      <w:ind w:left="1985" w:hanging="851"/>
    </w:pPr>
    <w:rPr>
      <w:sz w:val="18"/>
    </w:rPr>
  </w:style>
  <w:style w:type="paragraph" w:customStyle="1" w:styleId="FreeForm">
    <w:name w:val="FreeForm"/>
    <w:rsid w:val="00EB4301"/>
    <w:rPr>
      <w:rFonts w:ascii="Arial" w:hAnsi="Arial"/>
      <w:sz w:val="22"/>
    </w:rPr>
  </w:style>
  <w:style w:type="paragraph" w:customStyle="1" w:styleId="SOText">
    <w:name w:val="SO Text"/>
    <w:aliases w:val="sot"/>
    <w:link w:val="SOTextChar"/>
    <w:rsid w:val="00EB430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B4301"/>
    <w:rPr>
      <w:sz w:val="22"/>
    </w:rPr>
  </w:style>
  <w:style w:type="paragraph" w:customStyle="1" w:styleId="SOTextNote">
    <w:name w:val="SO TextNote"/>
    <w:aliases w:val="sont"/>
    <w:basedOn w:val="SOText"/>
    <w:qFormat/>
    <w:rsid w:val="00EB4301"/>
    <w:pPr>
      <w:spacing w:before="122" w:line="198" w:lineRule="exact"/>
      <w:ind w:left="1843" w:hanging="709"/>
    </w:pPr>
    <w:rPr>
      <w:sz w:val="18"/>
    </w:rPr>
  </w:style>
  <w:style w:type="paragraph" w:customStyle="1" w:styleId="SOPara">
    <w:name w:val="SO Para"/>
    <w:aliases w:val="soa"/>
    <w:basedOn w:val="SOText"/>
    <w:link w:val="SOParaChar"/>
    <w:qFormat/>
    <w:rsid w:val="00EB4301"/>
    <w:pPr>
      <w:tabs>
        <w:tab w:val="right" w:pos="1786"/>
      </w:tabs>
      <w:spacing w:before="40"/>
      <w:ind w:left="2070" w:hanging="936"/>
    </w:pPr>
  </w:style>
  <w:style w:type="character" w:customStyle="1" w:styleId="SOParaChar">
    <w:name w:val="SO Para Char"/>
    <w:aliases w:val="soa Char"/>
    <w:basedOn w:val="DefaultParagraphFont"/>
    <w:link w:val="SOPara"/>
    <w:rsid w:val="00EB4301"/>
    <w:rPr>
      <w:sz w:val="22"/>
    </w:rPr>
  </w:style>
  <w:style w:type="paragraph" w:customStyle="1" w:styleId="SOBullet">
    <w:name w:val="SO Bullet"/>
    <w:aliases w:val="sotb"/>
    <w:basedOn w:val="SOText"/>
    <w:link w:val="SOBulletChar"/>
    <w:qFormat/>
    <w:rsid w:val="00EB4301"/>
    <w:pPr>
      <w:ind w:left="1559" w:hanging="425"/>
    </w:pPr>
  </w:style>
  <w:style w:type="character" w:customStyle="1" w:styleId="SOBulletChar">
    <w:name w:val="SO Bullet Char"/>
    <w:aliases w:val="sotb Char"/>
    <w:basedOn w:val="DefaultParagraphFont"/>
    <w:link w:val="SOBullet"/>
    <w:rsid w:val="00EB4301"/>
    <w:rPr>
      <w:sz w:val="22"/>
    </w:rPr>
  </w:style>
  <w:style w:type="paragraph" w:customStyle="1" w:styleId="SOBulletNote">
    <w:name w:val="SO BulletNote"/>
    <w:aliases w:val="sonb"/>
    <w:basedOn w:val="SOTextNote"/>
    <w:link w:val="SOBulletNoteChar"/>
    <w:qFormat/>
    <w:rsid w:val="00EB4301"/>
    <w:pPr>
      <w:tabs>
        <w:tab w:val="left" w:pos="1560"/>
      </w:tabs>
      <w:ind w:left="2268" w:hanging="1134"/>
    </w:pPr>
  </w:style>
  <w:style w:type="character" w:customStyle="1" w:styleId="SOBulletNoteChar">
    <w:name w:val="SO BulletNote Char"/>
    <w:aliases w:val="sonb Char"/>
    <w:basedOn w:val="DefaultParagraphFont"/>
    <w:link w:val="SOBulletNote"/>
    <w:rsid w:val="00EB4301"/>
    <w:rPr>
      <w:sz w:val="18"/>
    </w:rPr>
  </w:style>
  <w:style w:type="paragraph" w:customStyle="1" w:styleId="FileName">
    <w:name w:val="FileName"/>
    <w:basedOn w:val="Normal"/>
    <w:rsid w:val="00EB4301"/>
  </w:style>
  <w:style w:type="paragraph" w:customStyle="1" w:styleId="SOHeadBold">
    <w:name w:val="SO HeadBold"/>
    <w:aliases w:val="sohb"/>
    <w:basedOn w:val="SOText"/>
    <w:next w:val="SOText"/>
    <w:link w:val="SOHeadBoldChar"/>
    <w:qFormat/>
    <w:rsid w:val="00EB4301"/>
    <w:rPr>
      <w:b/>
    </w:rPr>
  </w:style>
  <w:style w:type="character" w:customStyle="1" w:styleId="SOHeadBoldChar">
    <w:name w:val="SO HeadBold Char"/>
    <w:aliases w:val="sohb Char"/>
    <w:basedOn w:val="DefaultParagraphFont"/>
    <w:link w:val="SOHeadBold"/>
    <w:rsid w:val="00EB4301"/>
    <w:rPr>
      <w:b/>
      <w:sz w:val="22"/>
    </w:rPr>
  </w:style>
  <w:style w:type="paragraph" w:customStyle="1" w:styleId="SOHeadItalic">
    <w:name w:val="SO HeadItalic"/>
    <w:aliases w:val="sohi"/>
    <w:basedOn w:val="SOText"/>
    <w:next w:val="SOText"/>
    <w:link w:val="SOHeadItalicChar"/>
    <w:qFormat/>
    <w:rsid w:val="00EB4301"/>
    <w:rPr>
      <w:i/>
    </w:rPr>
  </w:style>
  <w:style w:type="character" w:customStyle="1" w:styleId="SOHeadItalicChar">
    <w:name w:val="SO HeadItalic Char"/>
    <w:aliases w:val="sohi Char"/>
    <w:basedOn w:val="DefaultParagraphFont"/>
    <w:link w:val="SOHeadItalic"/>
    <w:rsid w:val="00EB4301"/>
    <w:rPr>
      <w:i/>
      <w:sz w:val="22"/>
    </w:rPr>
  </w:style>
  <w:style w:type="character" w:customStyle="1" w:styleId="subsectionChar">
    <w:name w:val="subsection Char"/>
    <w:aliases w:val="ss Char"/>
    <w:basedOn w:val="DefaultParagraphFont"/>
    <w:link w:val="subsection"/>
    <w:locked/>
    <w:rsid w:val="003D2A7D"/>
    <w:rPr>
      <w:rFonts w:eastAsia="Times New Roman" w:cs="Times New Roman"/>
      <w:sz w:val="22"/>
      <w:lang w:eastAsia="en-AU"/>
    </w:rPr>
  </w:style>
  <w:style w:type="character" w:customStyle="1" w:styleId="Heading1Char">
    <w:name w:val="Heading 1 Char"/>
    <w:basedOn w:val="DefaultParagraphFont"/>
    <w:link w:val="Heading1"/>
    <w:uiPriority w:val="9"/>
    <w:rsid w:val="003D2A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D2A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D2A7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D2A7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3D2A7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D2A7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D2A7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D2A7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D2A7D"/>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9B0727"/>
    <w:rPr>
      <w:rFonts w:eastAsia="Times New Roman" w:cs="Times New Roman"/>
      <w:sz w:val="22"/>
      <w:lang w:eastAsia="en-AU"/>
    </w:rPr>
  </w:style>
  <w:style w:type="character" w:customStyle="1" w:styleId="notetextChar">
    <w:name w:val="note(text) Char"/>
    <w:aliases w:val="n Char"/>
    <w:basedOn w:val="DefaultParagraphFont"/>
    <w:link w:val="notetext"/>
    <w:rsid w:val="00C0152D"/>
    <w:rPr>
      <w:rFonts w:eastAsia="Times New Roman" w:cs="Times New Roman"/>
      <w:sz w:val="18"/>
      <w:lang w:eastAsia="en-AU"/>
    </w:rPr>
  </w:style>
  <w:style w:type="paragraph" w:styleId="BalloonText">
    <w:name w:val="Balloon Text"/>
    <w:basedOn w:val="Normal"/>
    <w:link w:val="BalloonTextChar"/>
    <w:uiPriority w:val="99"/>
    <w:semiHidden/>
    <w:unhideWhenUsed/>
    <w:rsid w:val="00EB43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301"/>
    <w:rPr>
      <w:rFonts w:ascii="Tahoma" w:hAnsi="Tahoma" w:cs="Tahoma"/>
      <w:sz w:val="16"/>
      <w:szCs w:val="16"/>
    </w:rPr>
  </w:style>
  <w:style w:type="character" w:styleId="Hyperlink">
    <w:name w:val="Hyperlink"/>
    <w:basedOn w:val="DefaultParagraphFont"/>
    <w:uiPriority w:val="99"/>
    <w:unhideWhenUsed/>
    <w:rsid w:val="00CA6AF3"/>
    <w:rPr>
      <w:color w:val="0000FF" w:themeColor="hyperlink"/>
      <w:u w:val="single"/>
    </w:rPr>
  </w:style>
  <w:style w:type="character" w:styleId="FollowedHyperlink">
    <w:name w:val="FollowedHyperlink"/>
    <w:basedOn w:val="DefaultParagraphFont"/>
    <w:uiPriority w:val="99"/>
    <w:semiHidden/>
    <w:unhideWhenUsed/>
    <w:rsid w:val="00347255"/>
    <w:rPr>
      <w:color w:val="0000FF" w:themeColor="hyperlink"/>
      <w:u w:val="single"/>
    </w:rPr>
  </w:style>
  <w:style w:type="character" w:customStyle="1" w:styleId="OPCParaBaseChar">
    <w:name w:val="OPCParaBase Char"/>
    <w:basedOn w:val="DefaultParagraphFont"/>
    <w:link w:val="OPCParaBase"/>
    <w:rsid w:val="004659D7"/>
    <w:rPr>
      <w:rFonts w:eastAsia="Times New Roman" w:cs="Times New Roman"/>
      <w:sz w:val="22"/>
      <w:lang w:eastAsia="en-AU"/>
    </w:rPr>
  </w:style>
  <w:style w:type="character" w:customStyle="1" w:styleId="ShortTChar">
    <w:name w:val="ShortT Char"/>
    <w:basedOn w:val="OPCParaBaseChar"/>
    <w:link w:val="ShortT"/>
    <w:rsid w:val="004659D7"/>
    <w:rPr>
      <w:rFonts w:eastAsia="Times New Roman" w:cs="Times New Roman"/>
      <w:b/>
      <w:sz w:val="40"/>
      <w:lang w:eastAsia="en-AU"/>
    </w:rPr>
  </w:style>
  <w:style w:type="character" w:customStyle="1" w:styleId="ActnoChar">
    <w:name w:val="Actno Char"/>
    <w:basedOn w:val="ShortTChar"/>
    <w:link w:val="Actno"/>
    <w:rsid w:val="004659D7"/>
    <w:rPr>
      <w:rFonts w:eastAsia="Times New Roman" w:cs="Times New Roman"/>
      <w:b/>
      <w:sz w:val="40"/>
      <w:lang w:eastAsia="en-AU"/>
    </w:rPr>
  </w:style>
  <w:style w:type="paragraph" w:styleId="Title">
    <w:name w:val="Title"/>
    <w:basedOn w:val="Normal"/>
    <w:next w:val="Normal"/>
    <w:link w:val="TitleChar"/>
    <w:uiPriority w:val="10"/>
    <w:qFormat/>
    <w:rsid w:val="004C78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7862"/>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EB4301"/>
    <w:pPr>
      <w:keepNext/>
      <w:spacing w:before="280" w:line="240" w:lineRule="auto"/>
      <w:outlineLvl w:val="1"/>
    </w:pPr>
    <w:rPr>
      <w:b/>
      <w:sz w:val="32"/>
      <w:szCs w:val="30"/>
    </w:rPr>
  </w:style>
  <w:style w:type="paragraph" w:customStyle="1" w:styleId="EnStatement">
    <w:name w:val="EnStatement"/>
    <w:basedOn w:val="Normal"/>
    <w:rsid w:val="00EB4301"/>
    <w:pPr>
      <w:numPr>
        <w:numId w:val="13"/>
      </w:numPr>
    </w:pPr>
    <w:rPr>
      <w:rFonts w:eastAsia="Times New Roman" w:cs="Times New Roman"/>
      <w:lang w:eastAsia="en-AU"/>
    </w:rPr>
  </w:style>
  <w:style w:type="paragraph" w:customStyle="1" w:styleId="EnStatementHeading">
    <w:name w:val="EnStatementHeading"/>
    <w:basedOn w:val="Normal"/>
    <w:rsid w:val="00EB4301"/>
    <w:rPr>
      <w:rFonts w:eastAsia="Times New Roman" w:cs="Times New Roman"/>
      <w:b/>
      <w:lang w:eastAsia="en-AU"/>
    </w:rPr>
  </w:style>
  <w:style w:type="paragraph" w:customStyle="1" w:styleId="Transitional">
    <w:name w:val="Transitional"/>
    <w:aliases w:val="tr"/>
    <w:basedOn w:val="Normal"/>
    <w:next w:val="Normal"/>
    <w:rsid w:val="00EB4301"/>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3605F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301"/>
    <w:pPr>
      <w:spacing w:line="260" w:lineRule="atLeast"/>
    </w:pPr>
    <w:rPr>
      <w:sz w:val="22"/>
    </w:rPr>
  </w:style>
  <w:style w:type="paragraph" w:styleId="Heading1">
    <w:name w:val="heading 1"/>
    <w:basedOn w:val="Normal"/>
    <w:next w:val="Normal"/>
    <w:link w:val="Heading1Char"/>
    <w:uiPriority w:val="9"/>
    <w:qFormat/>
    <w:rsid w:val="003D2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2A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2A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2A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D2A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2A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2A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2A7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D2A7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B4301"/>
  </w:style>
  <w:style w:type="paragraph" w:customStyle="1" w:styleId="OPCParaBase">
    <w:name w:val="OPCParaBase"/>
    <w:link w:val="OPCParaBaseChar"/>
    <w:qFormat/>
    <w:rsid w:val="00EB430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B4301"/>
    <w:pPr>
      <w:spacing w:line="240" w:lineRule="auto"/>
    </w:pPr>
    <w:rPr>
      <w:b/>
      <w:sz w:val="40"/>
    </w:rPr>
  </w:style>
  <w:style w:type="paragraph" w:customStyle="1" w:styleId="ActHead1">
    <w:name w:val="ActHead 1"/>
    <w:aliases w:val="c"/>
    <w:basedOn w:val="OPCParaBase"/>
    <w:next w:val="Normal"/>
    <w:qFormat/>
    <w:rsid w:val="00EB430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B430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B430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B430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B430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B430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B430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B430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B430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B4301"/>
  </w:style>
  <w:style w:type="paragraph" w:customStyle="1" w:styleId="Blocks">
    <w:name w:val="Blocks"/>
    <w:aliases w:val="bb"/>
    <w:basedOn w:val="OPCParaBase"/>
    <w:qFormat/>
    <w:rsid w:val="00EB4301"/>
    <w:pPr>
      <w:spacing w:line="240" w:lineRule="auto"/>
    </w:pPr>
    <w:rPr>
      <w:sz w:val="24"/>
    </w:rPr>
  </w:style>
  <w:style w:type="paragraph" w:customStyle="1" w:styleId="BoxText">
    <w:name w:val="BoxText"/>
    <w:aliases w:val="bt"/>
    <w:basedOn w:val="OPCParaBase"/>
    <w:qFormat/>
    <w:rsid w:val="00EB430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B4301"/>
    <w:rPr>
      <w:b/>
    </w:rPr>
  </w:style>
  <w:style w:type="paragraph" w:customStyle="1" w:styleId="BoxHeadItalic">
    <w:name w:val="BoxHeadItalic"/>
    <w:aliases w:val="bhi"/>
    <w:basedOn w:val="BoxText"/>
    <w:next w:val="BoxStep"/>
    <w:qFormat/>
    <w:rsid w:val="00EB4301"/>
    <w:rPr>
      <w:i/>
    </w:rPr>
  </w:style>
  <w:style w:type="paragraph" w:customStyle="1" w:styleId="BoxList">
    <w:name w:val="BoxList"/>
    <w:aliases w:val="bl"/>
    <w:basedOn w:val="BoxText"/>
    <w:qFormat/>
    <w:rsid w:val="00EB4301"/>
    <w:pPr>
      <w:ind w:left="1559" w:hanging="425"/>
    </w:pPr>
  </w:style>
  <w:style w:type="paragraph" w:customStyle="1" w:styleId="BoxNote">
    <w:name w:val="BoxNote"/>
    <w:aliases w:val="bn"/>
    <w:basedOn w:val="BoxText"/>
    <w:qFormat/>
    <w:rsid w:val="00EB4301"/>
    <w:pPr>
      <w:tabs>
        <w:tab w:val="left" w:pos="1985"/>
      </w:tabs>
      <w:spacing w:before="122" w:line="198" w:lineRule="exact"/>
      <w:ind w:left="2948" w:hanging="1814"/>
    </w:pPr>
    <w:rPr>
      <w:sz w:val="18"/>
    </w:rPr>
  </w:style>
  <w:style w:type="paragraph" w:customStyle="1" w:styleId="BoxPara">
    <w:name w:val="BoxPara"/>
    <w:aliases w:val="bp"/>
    <w:basedOn w:val="BoxText"/>
    <w:qFormat/>
    <w:rsid w:val="00EB4301"/>
    <w:pPr>
      <w:tabs>
        <w:tab w:val="right" w:pos="2268"/>
      </w:tabs>
      <w:ind w:left="2552" w:hanging="1418"/>
    </w:pPr>
  </w:style>
  <w:style w:type="paragraph" w:customStyle="1" w:styleId="BoxStep">
    <w:name w:val="BoxStep"/>
    <w:aliases w:val="bs"/>
    <w:basedOn w:val="BoxText"/>
    <w:qFormat/>
    <w:rsid w:val="00EB4301"/>
    <w:pPr>
      <w:ind w:left="1985" w:hanging="851"/>
    </w:pPr>
  </w:style>
  <w:style w:type="character" w:customStyle="1" w:styleId="CharAmPartNo">
    <w:name w:val="CharAmPartNo"/>
    <w:basedOn w:val="OPCCharBase"/>
    <w:uiPriority w:val="1"/>
    <w:qFormat/>
    <w:rsid w:val="00EB4301"/>
  </w:style>
  <w:style w:type="character" w:customStyle="1" w:styleId="CharAmPartText">
    <w:name w:val="CharAmPartText"/>
    <w:basedOn w:val="OPCCharBase"/>
    <w:uiPriority w:val="1"/>
    <w:qFormat/>
    <w:rsid w:val="00EB4301"/>
  </w:style>
  <w:style w:type="character" w:customStyle="1" w:styleId="CharAmSchNo">
    <w:name w:val="CharAmSchNo"/>
    <w:basedOn w:val="OPCCharBase"/>
    <w:uiPriority w:val="1"/>
    <w:qFormat/>
    <w:rsid w:val="00EB4301"/>
  </w:style>
  <w:style w:type="character" w:customStyle="1" w:styleId="CharAmSchText">
    <w:name w:val="CharAmSchText"/>
    <w:basedOn w:val="OPCCharBase"/>
    <w:uiPriority w:val="1"/>
    <w:qFormat/>
    <w:rsid w:val="00EB4301"/>
  </w:style>
  <w:style w:type="character" w:customStyle="1" w:styleId="CharBoldItalic">
    <w:name w:val="CharBoldItalic"/>
    <w:basedOn w:val="OPCCharBase"/>
    <w:uiPriority w:val="1"/>
    <w:qFormat/>
    <w:rsid w:val="00EB4301"/>
    <w:rPr>
      <w:b/>
      <w:i/>
    </w:rPr>
  </w:style>
  <w:style w:type="character" w:customStyle="1" w:styleId="CharChapNo">
    <w:name w:val="CharChapNo"/>
    <w:basedOn w:val="OPCCharBase"/>
    <w:qFormat/>
    <w:rsid w:val="00EB4301"/>
  </w:style>
  <w:style w:type="character" w:customStyle="1" w:styleId="CharChapText">
    <w:name w:val="CharChapText"/>
    <w:basedOn w:val="OPCCharBase"/>
    <w:qFormat/>
    <w:rsid w:val="00EB4301"/>
  </w:style>
  <w:style w:type="character" w:customStyle="1" w:styleId="CharDivNo">
    <w:name w:val="CharDivNo"/>
    <w:basedOn w:val="OPCCharBase"/>
    <w:qFormat/>
    <w:rsid w:val="00EB4301"/>
  </w:style>
  <w:style w:type="character" w:customStyle="1" w:styleId="CharDivText">
    <w:name w:val="CharDivText"/>
    <w:basedOn w:val="OPCCharBase"/>
    <w:qFormat/>
    <w:rsid w:val="00EB4301"/>
  </w:style>
  <w:style w:type="character" w:customStyle="1" w:styleId="CharItalic">
    <w:name w:val="CharItalic"/>
    <w:basedOn w:val="OPCCharBase"/>
    <w:uiPriority w:val="1"/>
    <w:qFormat/>
    <w:rsid w:val="00EB4301"/>
    <w:rPr>
      <w:i/>
    </w:rPr>
  </w:style>
  <w:style w:type="character" w:customStyle="1" w:styleId="CharPartNo">
    <w:name w:val="CharPartNo"/>
    <w:basedOn w:val="OPCCharBase"/>
    <w:qFormat/>
    <w:rsid w:val="00EB4301"/>
  </w:style>
  <w:style w:type="character" w:customStyle="1" w:styleId="CharPartText">
    <w:name w:val="CharPartText"/>
    <w:basedOn w:val="OPCCharBase"/>
    <w:qFormat/>
    <w:rsid w:val="00EB4301"/>
  </w:style>
  <w:style w:type="character" w:customStyle="1" w:styleId="CharSectno">
    <w:name w:val="CharSectno"/>
    <w:basedOn w:val="OPCCharBase"/>
    <w:qFormat/>
    <w:rsid w:val="00EB4301"/>
  </w:style>
  <w:style w:type="character" w:customStyle="1" w:styleId="CharSubdNo">
    <w:name w:val="CharSubdNo"/>
    <w:basedOn w:val="OPCCharBase"/>
    <w:uiPriority w:val="1"/>
    <w:qFormat/>
    <w:rsid w:val="00EB4301"/>
  </w:style>
  <w:style w:type="character" w:customStyle="1" w:styleId="CharSubdText">
    <w:name w:val="CharSubdText"/>
    <w:basedOn w:val="OPCCharBase"/>
    <w:uiPriority w:val="1"/>
    <w:qFormat/>
    <w:rsid w:val="00EB4301"/>
  </w:style>
  <w:style w:type="paragraph" w:customStyle="1" w:styleId="CTA--">
    <w:name w:val="CTA --"/>
    <w:basedOn w:val="OPCParaBase"/>
    <w:next w:val="Normal"/>
    <w:rsid w:val="00EB4301"/>
    <w:pPr>
      <w:spacing w:before="60" w:line="240" w:lineRule="atLeast"/>
      <w:ind w:left="142" w:hanging="142"/>
    </w:pPr>
    <w:rPr>
      <w:sz w:val="20"/>
    </w:rPr>
  </w:style>
  <w:style w:type="paragraph" w:customStyle="1" w:styleId="CTA-">
    <w:name w:val="CTA -"/>
    <w:basedOn w:val="OPCParaBase"/>
    <w:rsid w:val="00EB4301"/>
    <w:pPr>
      <w:spacing w:before="60" w:line="240" w:lineRule="atLeast"/>
      <w:ind w:left="85" w:hanging="85"/>
    </w:pPr>
    <w:rPr>
      <w:sz w:val="20"/>
    </w:rPr>
  </w:style>
  <w:style w:type="paragraph" w:customStyle="1" w:styleId="CTA---">
    <w:name w:val="CTA ---"/>
    <w:basedOn w:val="OPCParaBase"/>
    <w:next w:val="Normal"/>
    <w:rsid w:val="00EB4301"/>
    <w:pPr>
      <w:spacing w:before="60" w:line="240" w:lineRule="atLeast"/>
      <w:ind w:left="198" w:hanging="198"/>
    </w:pPr>
    <w:rPr>
      <w:sz w:val="20"/>
    </w:rPr>
  </w:style>
  <w:style w:type="paragraph" w:customStyle="1" w:styleId="CTA----">
    <w:name w:val="CTA ----"/>
    <w:basedOn w:val="OPCParaBase"/>
    <w:next w:val="Normal"/>
    <w:rsid w:val="00EB4301"/>
    <w:pPr>
      <w:spacing w:before="60" w:line="240" w:lineRule="atLeast"/>
      <w:ind w:left="255" w:hanging="255"/>
    </w:pPr>
    <w:rPr>
      <w:sz w:val="20"/>
    </w:rPr>
  </w:style>
  <w:style w:type="paragraph" w:customStyle="1" w:styleId="CTA1a">
    <w:name w:val="CTA 1(a)"/>
    <w:basedOn w:val="OPCParaBase"/>
    <w:rsid w:val="00EB4301"/>
    <w:pPr>
      <w:tabs>
        <w:tab w:val="right" w:pos="414"/>
      </w:tabs>
      <w:spacing w:before="40" w:line="240" w:lineRule="atLeast"/>
      <w:ind w:left="675" w:hanging="675"/>
    </w:pPr>
    <w:rPr>
      <w:sz w:val="20"/>
    </w:rPr>
  </w:style>
  <w:style w:type="paragraph" w:customStyle="1" w:styleId="CTA1ai">
    <w:name w:val="CTA 1(a)(i)"/>
    <w:basedOn w:val="OPCParaBase"/>
    <w:rsid w:val="00EB4301"/>
    <w:pPr>
      <w:tabs>
        <w:tab w:val="right" w:pos="1004"/>
      </w:tabs>
      <w:spacing w:before="40" w:line="240" w:lineRule="atLeast"/>
      <w:ind w:left="1253" w:hanging="1253"/>
    </w:pPr>
    <w:rPr>
      <w:sz w:val="20"/>
    </w:rPr>
  </w:style>
  <w:style w:type="paragraph" w:customStyle="1" w:styleId="CTA2a">
    <w:name w:val="CTA 2(a)"/>
    <w:basedOn w:val="OPCParaBase"/>
    <w:rsid w:val="00EB4301"/>
    <w:pPr>
      <w:tabs>
        <w:tab w:val="right" w:pos="482"/>
      </w:tabs>
      <w:spacing w:before="40" w:line="240" w:lineRule="atLeast"/>
      <w:ind w:left="748" w:hanging="748"/>
    </w:pPr>
    <w:rPr>
      <w:sz w:val="20"/>
    </w:rPr>
  </w:style>
  <w:style w:type="paragraph" w:customStyle="1" w:styleId="CTA2ai">
    <w:name w:val="CTA 2(a)(i)"/>
    <w:basedOn w:val="OPCParaBase"/>
    <w:rsid w:val="00EB4301"/>
    <w:pPr>
      <w:tabs>
        <w:tab w:val="right" w:pos="1089"/>
      </w:tabs>
      <w:spacing w:before="40" w:line="240" w:lineRule="atLeast"/>
      <w:ind w:left="1327" w:hanging="1327"/>
    </w:pPr>
    <w:rPr>
      <w:sz w:val="20"/>
    </w:rPr>
  </w:style>
  <w:style w:type="paragraph" w:customStyle="1" w:styleId="CTA3a">
    <w:name w:val="CTA 3(a)"/>
    <w:basedOn w:val="OPCParaBase"/>
    <w:rsid w:val="00EB4301"/>
    <w:pPr>
      <w:tabs>
        <w:tab w:val="right" w:pos="556"/>
      </w:tabs>
      <w:spacing w:before="40" w:line="240" w:lineRule="atLeast"/>
      <w:ind w:left="805" w:hanging="805"/>
    </w:pPr>
    <w:rPr>
      <w:sz w:val="20"/>
    </w:rPr>
  </w:style>
  <w:style w:type="paragraph" w:customStyle="1" w:styleId="CTA3ai">
    <w:name w:val="CTA 3(a)(i)"/>
    <w:basedOn w:val="OPCParaBase"/>
    <w:rsid w:val="00EB4301"/>
    <w:pPr>
      <w:tabs>
        <w:tab w:val="right" w:pos="1140"/>
      </w:tabs>
      <w:spacing w:before="40" w:line="240" w:lineRule="atLeast"/>
      <w:ind w:left="1361" w:hanging="1361"/>
    </w:pPr>
    <w:rPr>
      <w:sz w:val="20"/>
    </w:rPr>
  </w:style>
  <w:style w:type="paragraph" w:customStyle="1" w:styleId="CTA4a">
    <w:name w:val="CTA 4(a)"/>
    <w:basedOn w:val="OPCParaBase"/>
    <w:rsid w:val="00EB4301"/>
    <w:pPr>
      <w:tabs>
        <w:tab w:val="right" w:pos="624"/>
      </w:tabs>
      <w:spacing w:before="40" w:line="240" w:lineRule="atLeast"/>
      <w:ind w:left="873" w:hanging="873"/>
    </w:pPr>
    <w:rPr>
      <w:sz w:val="20"/>
    </w:rPr>
  </w:style>
  <w:style w:type="paragraph" w:customStyle="1" w:styleId="CTA4ai">
    <w:name w:val="CTA 4(a)(i)"/>
    <w:basedOn w:val="OPCParaBase"/>
    <w:rsid w:val="00EB4301"/>
    <w:pPr>
      <w:tabs>
        <w:tab w:val="right" w:pos="1213"/>
      </w:tabs>
      <w:spacing w:before="40" w:line="240" w:lineRule="atLeast"/>
      <w:ind w:left="1452" w:hanging="1452"/>
    </w:pPr>
    <w:rPr>
      <w:sz w:val="20"/>
    </w:rPr>
  </w:style>
  <w:style w:type="paragraph" w:customStyle="1" w:styleId="CTACAPS">
    <w:name w:val="CTA CAPS"/>
    <w:basedOn w:val="OPCParaBase"/>
    <w:rsid w:val="00EB4301"/>
    <w:pPr>
      <w:spacing w:before="60" w:line="240" w:lineRule="atLeast"/>
    </w:pPr>
    <w:rPr>
      <w:sz w:val="20"/>
    </w:rPr>
  </w:style>
  <w:style w:type="paragraph" w:customStyle="1" w:styleId="CTAright">
    <w:name w:val="CTA right"/>
    <w:basedOn w:val="OPCParaBase"/>
    <w:rsid w:val="00EB4301"/>
    <w:pPr>
      <w:spacing w:before="60" w:line="240" w:lineRule="auto"/>
      <w:jc w:val="right"/>
    </w:pPr>
    <w:rPr>
      <w:sz w:val="20"/>
    </w:rPr>
  </w:style>
  <w:style w:type="paragraph" w:customStyle="1" w:styleId="subsection">
    <w:name w:val="subsection"/>
    <w:aliases w:val="ss"/>
    <w:basedOn w:val="OPCParaBase"/>
    <w:link w:val="subsectionChar"/>
    <w:rsid w:val="00EB4301"/>
    <w:pPr>
      <w:tabs>
        <w:tab w:val="right" w:pos="1021"/>
      </w:tabs>
      <w:spacing w:before="180" w:line="240" w:lineRule="auto"/>
      <w:ind w:left="1134" w:hanging="1134"/>
    </w:pPr>
  </w:style>
  <w:style w:type="paragraph" w:customStyle="1" w:styleId="Definition">
    <w:name w:val="Definition"/>
    <w:aliases w:val="dd"/>
    <w:basedOn w:val="OPCParaBase"/>
    <w:rsid w:val="00EB4301"/>
    <w:pPr>
      <w:spacing w:before="180" w:line="240" w:lineRule="auto"/>
      <w:ind w:left="1134"/>
    </w:pPr>
  </w:style>
  <w:style w:type="paragraph" w:customStyle="1" w:styleId="Formula">
    <w:name w:val="Formula"/>
    <w:basedOn w:val="OPCParaBase"/>
    <w:rsid w:val="00EB4301"/>
    <w:pPr>
      <w:spacing w:line="240" w:lineRule="auto"/>
      <w:ind w:left="1134"/>
    </w:pPr>
    <w:rPr>
      <w:sz w:val="20"/>
    </w:rPr>
  </w:style>
  <w:style w:type="paragraph" w:styleId="Header">
    <w:name w:val="header"/>
    <w:basedOn w:val="OPCParaBase"/>
    <w:link w:val="HeaderChar"/>
    <w:unhideWhenUsed/>
    <w:rsid w:val="00EB430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B4301"/>
    <w:rPr>
      <w:rFonts w:eastAsia="Times New Roman" w:cs="Times New Roman"/>
      <w:sz w:val="16"/>
      <w:lang w:eastAsia="en-AU"/>
    </w:rPr>
  </w:style>
  <w:style w:type="paragraph" w:customStyle="1" w:styleId="House">
    <w:name w:val="House"/>
    <w:basedOn w:val="OPCParaBase"/>
    <w:rsid w:val="00EB4301"/>
    <w:pPr>
      <w:spacing w:line="240" w:lineRule="auto"/>
    </w:pPr>
    <w:rPr>
      <w:sz w:val="28"/>
    </w:rPr>
  </w:style>
  <w:style w:type="paragraph" w:customStyle="1" w:styleId="Item">
    <w:name w:val="Item"/>
    <w:aliases w:val="i"/>
    <w:basedOn w:val="OPCParaBase"/>
    <w:next w:val="ItemHead"/>
    <w:rsid w:val="00EB4301"/>
    <w:pPr>
      <w:keepLines/>
      <w:spacing w:before="80" w:line="240" w:lineRule="auto"/>
      <w:ind w:left="709"/>
    </w:pPr>
  </w:style>
  <w:style w:type="paragraph" w:customStyle="1" w:styleId="ItemHead">
    <w:name w:val="ItemHead"/>
    <w:aliases w:val="ih"/>
    <w:basedOn w:val="OPCParaBase"/>
    <w:next w:val="Item"/>
    <w:rsid w:val="00EB430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B4301"/>
    <w:pPr>
      <w:spacing w:line="240" w:lineRule="auto"/>
    </w:pPr>
    <w:rPr>
      <w:b/>
      <w:sz w:val="32"/>
    </w:rPr>
  </w:style>
  <w:style w:type="paragraph" w:customStyle="1" w:styleId="notedraft">
    <w:name w:val="note(draft)"/>
    <w:aliases w:val="nd"/>
    <w:basedOn w:val="OPCParaBase"/>
    <w:rsid w:val="00EB4301"/>
    <w:pPr>
      <w:spacing w:before="240" w:line="240" w:lineRule="auto"/>
      <w:ind w:left="284" w:hanging="284"/>
    </w:pPr>
    <w:rPr>
      <w:i/>
      <w:sz w:val="24"/>
    </w:rPr>
  </w:style>
  <w:style w:type="paragraph" w:customStyle="1" w:styleId="notemargin">
    <w:name w:val="note(margin)"/>
    <w:aliases w:val="nm"/>
    <w:basedOn w:val="OPCParaBase"/>
    <w:rsid w:val="00EB4301"/>
    <w:pPr>
      <w:tabs>
        <w:tab w:val="left" w:pos="709"/>
      </w:tabs>
      <w:spacing w:before="122" w:line="198" w:lineRule="exact"/>
      <w:ind w:left="709" w:hanging="709"/>
    </w:pPr>
    <w:rPr>
      <w:sz w:val="18"/>
    </w:rPr>
  </w:style>
  <w:style w:type="paragraph" w:customStyle="1" w:styleId="noteToPara">
    <w:name w:val="noteToPara"/>
    <w:aliases w:val="ntp"/>
    <w:basedOn w:val="OPCParaBase"/>
    <w:rsid w:val="00EB4301"/>
    <w:pPr>
      <w:spacing w:before="122" w:line="198" w:lineRule="exact"/>
      <w:ind w:left="2353" w:hanging="709"/>
    </w:pPr>
    <w:rPr>
      <w:sz w:val="18"/>
    </w:rPr>
  </w:style>
  <w:style w:type="paragraph" w:customStyle="1" w:styleId="noteParlAmend">
    <w:name w:val="note(ParlAmend)"/>
    <w:aliases w:val="npp"/>
    <w:basedOn w:val="OPCParaBase"/>
    <w:next w:val="ParlAmend"/>
    <w:rsid w:val="00EB4301"/>
    <w:pPr>
      <w:spacing w:line="240" w:lineRule="auto"/>
      <w:jc w:val="right"/>
    </w:pPr>
    <w:rPr>
      <w:rFonts w:ascii="Arial" w:hAnsi="Arial"/>
      <w:b/>
      <w:i/>
    </w:rPr>
  </w:style>
  <w:style w:type="paragraph" w:customStyle="1" w:styleId="Page1">
    <w:name w:val="Page1"/>
    <w:basedOn w:val="OPCParaBase"/>
    <w:rsid w:val="00EB4301"/>
    <w:pPr>
      <w:spacing w:before="5600" w:line="240" w:lineRule="auto"/>
    </w:pPr>
    <w:rPr>
      <w:b/>
      <w:sz w:val="32"/>
    </w:rPr>
  </w:style>
  <w:style w:type="paragraph" w:customStyle="1" w:styleId="PageBreak">
    <w:name w:val="PageBreak"/>
    <w:aliases w:val="pb"/>
    <w:basedOn w:val="OPCParaBase"/>
    <w:rsid w:val="00EB4301"/>
    <w:pPr>
      <w:spacing w:line="240" w:lineRule="auto"/>
    </w:pPr>
    <w:rPr>
      <w:sz w:val="20"/>
    </w:rPr>
  </w:style>
  <w:style w:type="paragraph" w:customStyle="1" w:styleId="paragraphsub">
    <w:name w:val="paragraph(sub)"/>
    <w:aliases w:val="aa"/>
    <w:basedOn w:val="OPCParaBase"/>
    <w:rsid w:val="00EB4301"/>
    <w:pPr>
      <w:tabs>
        <w:tab w:val="right" w:pos="1985"/>
      </w:tabs>
      <w:spacing w:before="40" w:line="240" w:lineRule="auto"/>
      <w:ind w:left="2098" w:hanging="2098"/>
    </w:pPr>
  </w:style>
  <w:style w:type="paragraph" w:customStyle="1" w:styleId="paragraphsub-sub">
    <w:name w:val="paragraph(sub-sub)"/>
    <w:aliases w:val="aaa"/>
    <w:basedOn w:val="OPCParaBase"/>
    <w:rsid w:val="00EB4301"/>
    <w:pPr>
      <w:tabs>
        <w:tab w:val="right" w:pos="2722"/>
      </w:tabs>
      <w:spacing w:before="40" w:line="240" w:lineRule="auto"/>
      <w:ind w:left="2835" w:hanging="2835"/>
    </w:pPr>
  </w:style>
  <w:style w:type="paragraph" w:customStyle="1" w:styleId="paragraph">
    <w:name w:val="paragraph"/>
    <w:aliases w:val="a"/>
    <w:basedOn w:val="OPCParaBase"/>
    <w:link w:val="paragraphChar"/>
    <w:rsid w:val="00EB4301"/>
    <w:pPr>
      <w:tabs>
        <w:tab w:val="right" w:pos="1531"/>
      </w:tabs>
      <w:spacing w:before="40" w:line="240" w:lineRule="auto"/>
      <w:ind w:left="1644" w:hanging="1644"/>
    </w:pPr>
  </w:style>
  <w:style w:type="paragraph" w:customStyle="1" w:styleId="ParlAmend">
    <w:name w:val="ParlAmend"/>
    <w:aliases w:val="pp"/>
    <w:basedOn w:val="OPCParaBase"/>
    <w:rsid w:val="00EB4301"/>
    <w:pPr>
      <w:spacing w:before="240" w:line="240" w:lineRule="atLeast"/>
      <w:ind w:hanging="567"/>
    </w:pPr>
    <w:rPr>
      <w:sz w:val="24"/>
    </w:rPr>
  </w:style>
  <w:style w:type="paragraph" w:customStyle="1" w:styleId="Penalty">
    <w:name w:val="Penalty"/>
    <w:basedOn w:val="OPCParaBase"/>
    <w:rsid w:val="00EB4301"/>
    <w:pPr>
      <w:tabs>
        <w:tab w:val="left" w:pos="2977"/>
      </w:tabs>
      <w:spacing w:before="180" w:line="240" w:lineRule="auto"/>
      <w:ind w:left="1985" w:hanging="851"/>
    </w:pPr>
  </w:style>
  <w:style w:type="paragraph" w:customStyle="1" w:styleId="Portfolio">
    <w:name w:val="Portfolio"/>
    <w:basedOn w:val="OPCParaBase"/>
    <w:rsid w:val="00EB4301"/>
    <w:pPr>
      <w:spacing w:line="240" w:lineRule="auto"/>
    </w:pPr>
    <w:rPr>
      <w:i/>
      <w:sz w:val="20"/>
    </w:rPr>
  </w:style>
  <w:style w:type="paragraph" w:customStyle="1" w:styleId="Preamble">
    <w:name w:val="Preamble"/>
    <w:basedOn w:val="OPCParaBase"/>
    <w:next w:val="Normal"/>
    <w:rsid w:val="00EB430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B4301"/>
    <w:pPr>
      <w:spacing w:line="240" w:lineRule="auto"/>
    </w:pPr>
    <w:rPr>
      <w:i/>
      <w:sz w:val="20"/>
    </w:rPr>
  </w:style>
  <w:style w:type="paragraph" w:customStyle="1" w:styleId="Session">
    <w:name w:val="Session"/>
    <w:basedOn w:val="OPCParaBase"/>
    <w:rsid w:val="00EB4301"/>
    <w:pPr>
      <w:spacing w:line="240" w:lineRule="auto"/>
    </w:pPr>
    <w:rPr>
      <w:sz w:val="28"/>
    </w:rPr>
  </w:style>
  <w:style w:type="paragraph" w:customStyle="1" w:styleId="Sponsor">
    <w:name w:val="Sponsor"/>
    <w:basedOn w:val="OPCParaBase"/>
    <w:rsid w:val="00EB4301"/>
    <w:pPr>
      <w:spacing w:line="240" w:lineRule="auto"/>
    </w:pPr>
    <w:rPr>
      <w:i/>
    </w:rPr>
  </w:style>
  <w:style w:type="paragraph" w:customStyle="1" w:styleId="Subitem">
    <w:name w:val="Subitem"/>
    <w:aliases w:val="iss"/>
    <w:basedOn w:val="OPCParaBase"/>
    <w:rsid w:val="00EB4301"/>
    <w:pPr>
      <w:spacing w:before="180" w:line="240" w:lineRule="auto"/>
      <w:ind w:left="709" w:hanging="709"/>
    </w:pPr>
  </w:style>
  <w:style w:type="paragraph" w:customStyle="1" w:styleId="SubitemHead">
    <w:name w:val="SubitemHead"/>
    <w:aliases w:val="issh"/>
    <w:basedOn w:val="OPCParaBase"/>
    <w:rsid w:val="00EB430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B4301"/>
    <w:pPr>
      <w:spacing w:before="40" w:line="240" w:lineRule="auto"/>
      <w:ind w:left="1134"/>
    </w:pPr>
  </w:style>
  <w:style w:type="paragraph" w:customStyle="1" w:styleId="SubsectionHead">
    <w:name w:val="SubsectionHead"/>
    <w:aliases w:val="ssh"/>
    <w:basedOn w:val="OPCParaBase"/>
    <w:next w:val="subsection"/>
    <w:rsid w:val="00EB4301"/>
    <w:pPr>
      <w:keepNext/>
      <w:keepLines/>
      <w:spacing w:before="240" w:line="240" w:lineRule="auto"/>
      <w:ind w:left="1134"/>
    </w:pPr>
    <w:rPr>
      <w:i/>
    </w:rPr>
  </w:style>
  <w:style w:type="paragraph" w:customStyle="1" w:styleId="Tablea">
    <w:name w:val="Table(a)"/>
    <w:aliases w:val="ta"/>
    <w:basedOn w:val="OPCParaBase"/>
    <w:rsid w:val="00EB4301"/>
    <w:pPr>
      <w:spacing w:before="60" w:line="240" w:lineRule="auto"/>
      <w:ind w:left="284" w:hanging="284"/>
    </w:pPr>
    <w:rPr>
      <w:sz w:val="20"/>
    </w:rPr>
  </w:style>
  <w:style w:type="paragraph" w:customStyle="1" w:styleId="TableAA">
    <w:name w:val="Table(AA)"/>
    <w:aliases w:val="taaa"/>
    <w:basedOn w:val="OPCParaBase"/>
    <w:rsid w:val="00EB430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B430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B4301"/>
    <w:pPr>
      <w:spacing w:before="60" w:line="240" w:lineRule="atLeast"/>
    </w:pPr>
    <w:rPr>
      <w:sz w:val="20"/>
    </w:rPr>
  </w:style>
  <w:style w:type="paragraph" w:customStyle="1" w:styleId="TLPBoxTextnote">
    <w:name w:val="TLPBoxText(note"/>
    <w:aliases w:val="right)"/>
    <w:basedOn w:val="OPCParaBase"/>
    <w:rsid w:val="00EB430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B430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B4301"/>
    <w:pPr>
      <w:spacing w:before="122" w:line="198" w:lineRule="exact"/>
      <w:ind w:left="1985" w:hanging="851"/>
      <w:jc w:val="right"/>
    </w:pPr>
    <w:rPr>
      <w:sz w:val="18"/>
    </w:rPr>
  </w:style>
  <w:style w:type="paragraph" w:customStyle="1" w:styleId="TLPTableBullet">
    <w:name w:val="TLPTableBullet"/>
    <w:aliases w:val="ttb"/>
    <w:basedOn w:val="OPCParaBase"/>
    <w:rsid w:val="00EB4301"/>
    <w:pPr>
      <w:spacing w:line="240" w:lineRule="exact"/>
      <w:ind w:left="284" w:hanging="284"/>
    </w:pPr>
    <w:rPr>
      <w:sz w:val="20"/>
    </w:rPr>
  </w:style>
  <w:style w:type="paragraph" w:styleId="TOC1">
    <w:name w:val="toc 1"/>
    <w:basedOn w:val="OPCParaBase"/>
    <w:next w:val="Normal"/>
    <w:uiPriority w:val="39"/>
    <w:semiHidden/>
    <w:unhideWhenUsed/>
    <w:rsid w:val="00EB430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B430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B430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B430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B430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B430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B430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B430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B430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B4301"/>
    <w:pPr>
      <w:keepLines/>
      <w:spacing w:before="240" w:after="120" w:line="240" w:lineRule="auto"/>
      <w:ind w:left="794"/>
    </w:pPr>
    <w:rPr>
      <w:b/>
      <w:kern w:val="28"/>
      <w:sz w:val="20"/>
    </w:rPr>
  </w:style>
  <w:style w:type="paragraph" w:customStyle="1" w:styleId="TofSectsHeading">
    <w:name w:val="TofSects(Heading)"/>
    <w:basedOn w:val="OPCParaBase"/>
    <w:rsid w:val="00EB4301"/>
    <w:pPr>
      <w:spacing w:before="240" w:after="120" w:line="240" w:lineRule="auto"/>
    </w:pPr>
    <w:rPr>
      <w:b/>
      <w:sz w:val="24"/>
    </w:rPr>
  </w:style>
  <w:style w:type="paragraph" w:customStyle="1" w:styleId="TofSectsSection">
    <w:name w:val="TofSects(Section)"/>
    <w:basedOn w:val="OPCParaBase"/>
    <w:rsid w:val="00EB4301"/>
    <w:pPr>
      <w:keepLines/>
      <w:spacing w:before="40" w:line="240" w:lineRule="auto"/>
      <w:ind w:left="1588" w:hanging="794"/>
    </w:pPr>
    <w:rPr>
      <w:kern w:val="28"/>
      <w:sz w:val="18"/>
    </w:rPr>
  </w:style>
  <w:style w:type="paragraph" w:customStyle="1" w:styleId="TofSectsSubdiv">
    <w:name w:val="TofSects(Subdiv)"/>
    <w:basedOn w:val="OPCParaBase"/>
    <w:rsid w:val="00EB4301"/>
    <w:pPr>
      <w:keepLines/>
      <w:spacing w:before="80" w:line="240" w:lineRule="auto"/>
      <w:ind w:left="1588" w:hanging="794"/>
    </w:pPr>
    <w:rPr>
      <w:kern w:val="28"/>
    </w:rPr>
  </w:style>
  <w:style w:type="paragraph" w:customStyle="1" w:styleId="WRStyle">
    <w:name w:val="WR Style"/>
    <w:aliases w:val="WR"/>
    <w:basedOn w:val="OPCParaBase"/>
    <w:rsid w:val="00EB4301"/>
    <w:pPr>
      <w:spacing w:before="240" w:line="240" w:lineRule="auto"/>
      <w:ind w:left="284" w:hanging="284"/>
    </w:pPr>
    <w:rPr>
      <w:b/>
      <w:i/>
      <w:kern w:val="28"/>
      <w:sz w:val="24"/>
    </w:rPr>
  </w:style>
  <w:style w:type="paragraph" w:customStyle="1" w:styleId="notepara">
    <w:name w:val="note(para)"/>
    <w:aliases w:val="na"/>
    <w:basedOn w:val="OPCParaBase"/>
    <w:rsid w:val="00EB4301"/>
    <w:pPr>
      <w:spacing w:before="40" w:line="198" w:lineRule="exact"/>
      <w:ind w:left="2354" w:hanging="369"/>
    </w:pPr>
    <w:rPr>
      <w:sz w:val="18"/>
    </w:rPr>
  </w:style>
  <w:style w:type="paragraph" w:styleId="Footer">
    <w:name w:val="footer"/>
    <w:link w:val="FooterChar"/>
    <w:rsid w:val="00EB430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B4301"/>
    <w:rPr>
      <w:rFonts w:eastAsia="Times New Roman" w:cs="Times New Roman"/>
      <w:sz w:val="22"/>
      <w:szCs w:val="24"/>
      <w:lang w:eastAsia="en-AU"/>
    </w:rPr>
  </w:style>
  <w:style w:type="character" w:styleId="LineNumber">
    <w:name w:val="line number"/>
    <w:basedOn w:val="OPCCharBase"/>
    <w:uiPriority w:val="99"/>
    <w:semiHidden/>
    <w:unhideWhenUsed/>
    <w:rsid w:val="00EB4301"/>
    <w:rPr>
      <w:sz w:val="16"/>
    </w:rPr>
  </w:style>
  <w:style w:type="table" w:customStyle="1" w:styleId="CFlag">
    <w:name w:val="CFlag"/>
    <w:basedOn w:val="TableNormal"/>
    <w:uiPriority w:val="99"/>
    <w:rsid w:val="00EB4301"/>
    <w:rPr>
      <w:rFonts w:eastAsia="Times New Roman" w:cs="Times New Roman"/>
      <w:lang w:eastAsia="en-AU"/>
    </w:rPr>
    <w:tblPr/>
  </w:style>
  <w:style w:type="paragraph" w:customStyle="1" w:styleId="SignCoverPageEnd">
    <w:name w:val="SignCoverPageEnd"/>
    <w:basedOn w:val="OPCParaBase"/>
    <w:next w:val="Normal"/>
    <w:rsid w:val="00EB430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B4301"/>
    <w:pPr>
      <w:pBdr>
        <w:top w:val="single" w:sz="4" w:space="1" w:color="auto"/>
      </w:pBdr>
      <w:spacing w:before="360"/>
      <w:ind w:right="397"/>
      <w:jc w:val="both"/>
    </w:pPr>
  </w:style>
  <w:style w:type="paragraph" w:customStyle="1" w:styleId="CompiledActNo">
    <w:name w:val="CompiledActNo"/>
    <w:basedOn w:val="OPCParaBase"/>
    <w:next w:val="Normal"/>
    <w:rsid w:val="00EB4301"/>
    <w:rPr>
      <w:b/>
      <w:sz w:val="24"/>
      <w:szCs w:val="24"/>
    </w:rPr>
  </w:style>
  <w:style w:type="paragraph" w:customStyle="1" w:styleId="ENotesText">
    <w:name w:val="ENotesText"/>
    <w:aliases w:val="Ent,ENt"/>
    <w:basedOn w:val="OPCParaBase"/>
    <w:next w:val="Normal"/>
    <w:rsid w:val="00EB4301"/>
    <w:pPr>
      <w:spacing w:before="120"/>
    </w:pPr>
  </w:style>
  <w:style w:type="paragraph" w:customStyle="1" w:styleId="CompiledMadeUnder">
    <w:name w:val="CompiledMadeUnder"/>
    <w:basedOn w:val="OPCParaBase"/>
    <w:next w:val="Normal"/>
    <w:rsid w:val="00EB4301"/>
    <w:rPr>
      <w:i/>
      <w:sz w:val="24"/>
      <w:szCs w:val="24"/>
    </w:rPr>
  </w:style>
  <w:style w:type="paragraph" w:customStyle="1" w:styleId="Paragraphsub-sub-sub">
    <w:name w:val="Paragraph(sub-sub-sub)"/>
    <w:aliases w:val="aaaa"/>
    <w:basedOn w:val="OPCParaBase"/>
    <w:rsid w:val="00EB430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B430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B430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B430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B430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B4301"/>
    <w:pPr>
      <w:spacing w:before="60" w:line="240" w:lineRule="auto"/>
    </w:pPr>
    <w:rPr>
      <w:rFonts w:cs="Arial"/>
      <w:sz w:val="20"/>
      <w:szCs w:val="22"/>
    </w:rPr>
  </w:style>
  <w:style w:type="paragraph" w:customStyle="1" w:styleId="TableHeading">
    <w:name w:val="TableHeading"/>
    <w:aliases w:val="th"/>
    <w:basedOn w:val="OPCParaBase"/>
    <w:next w:val="Tabletext"/>
    <w:rsid w:val="00EB4301"/>
    <w:pPr>
      <w:keepNext/>
      <w:spacing w:before="60" w:line="240" w:lineRule="atLeast"/>
    </w:pPr>
    <w:rPr>
      <w:b/>
      <w:sz w:val="20"/>
    </w:rPr>
  </w:style>
  <w:style w:type="paragraph" w:customStyle="1" w:styleId="NoteToSubpara">
    <w:name w:val="NoteToSubpara"/>
    <w:aliases w:val="nts"/>
    <w:basedOn w:val="OPCParaBase"/>
    <w:rsid w:val="00EB4301"/>
    <w:pPr>
      <w:spacing w:before="40" w:line="198" w:lineRule="exact"/>
      <w:ind w:left="2835" w:hanging="709"/>
    </w:pPr>
    <w:rPr>
      <w:sz w:val="18"/>
    </w:rPr>
  </w:style>
  <w:style w:type="paragraph" w:customStyle="1" w:styleId="ENoteTableHeading">
    <w:name w:val="ENoteTableHeading"/>
    <w:aliases w:val="enth"/>
    <w:basedOn w:val="OPCParaBase"/>
    <w:rsid w:val="00EB4301"/>
    <w:pPr>
      <w:keepNext/>
      <w:spacing w:before="60" w:line="240" w:lineRule="atLeast"/>
    </w:pPr>
    <w:rPr>
      <w:rFonts w:ascii="Arial" w:hAnsi="Arial"/>
      <w:b/>
      <w:sz w:val="16"/>
    </w:rPr>
  </w:style>
  <w:style w:type="paragraph" w:customStyle="1" w:styleId="ENoteTableText">
    <w:name w:val="ENoteTableText"/>
    <w:aliases w:val="entt"/>
    <w:basedOn w:val="OPCParaBase"/>
    <w:rsid w:val="00EB4301"/>
    <w:pPr>
      <w:spacing w:before="60" w:line="240" w:lineRule="atLeast"/>
    </w:pPr>
    <w:rPr>
      <w:sz w:val="16"/>
    </w:rPr>
  </w:style>
  <w:style w:type="paragraph" w:customStyle="1" w:styleId="ENoteTTi">
    <w:name w:val="ENoteTTi"/>
    <w:aliases w:val="entti"/>
    <w:basedOn w:val="OPCParaBase"/>
    <w:rsid w:val="00EB4301"/>
    <w:pPr>
      <w:keepNext/>
      <w:spacing w:before="60" w:line="240" w:lineRule="atLeast"/>
      <w:ind w:left="170"/>
    </w:pPr>
    <w:rPr>
      <w:sz w:val="16"/>
    </w:rPr>
  </w:style>
  <w:style w:type="paragraph" w:customStyle="1" w:styleId="ENoteTTIndentHeading">
    <w:name w:val="ENoteTTIndentHeading"/>
    <w:aliases w:val="enTTHi"/>
    <w:basedOn w:val="OPCParaBase"/>
    <w:rsid w:val="00EB430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B4301"/>
    <w:pPr>
      <w:spacing w:before="120"/>
      <w:outlineLvl w:val="1"/>
    </w:pPr>
    <w:rPr>
      <w:b/>
      <w:sz w:val="28"/>
      <w:szCs w:val="28"/>
    </w:rPr>
  </w:style>
  <w:style w:type="paragraph" w:customStyle="1" w:styleId="ENotesHeading2">
    <w:name w:val="ENotesHeading 2"/>
    <w:aliases w:val="Enh2"/>
    <w:basedOn w:val="OPCParaBase"/>
    <w:next w:val="Normal"/>
    <w:rsid w:val="00EB4301"/>
    <w:pPr>
      <w:spacing w:before="120" w:after="120"/>
      <w:outlineLvl w:val="2"/>
    </w:pPr>
    <w:rPr>
      <w:b/>
      <w:sz w:val="24"/>
      <w:szCs w:val="28"/>
    </w:rPr>
  </w:style>
  <w:style w:type="paragraph" w:customStyle="1" w:styleId="MadeunderText">
    <w:name w:val="MadeunderText"/>
    <w:basedOn w:val="OPCParaBase"/>
    <w:next w:val="CompiledMadeUnder"/>
    <w:rsid w:val="00EB4301"/>
    <w:pPr>
      <w:spacing w:before="240"/>
    </w:pPr>
    <w:rPr>
      <w:sz w:val="24"/>
      <w:szCs w:val="24"/>
    </w:rPr>
  </w:style>
  <w:style w:type="paragraph" w:customStyle="1" w:styleId="ENotesHeading3">
    <w:name w:val="ENotesHeading 3"/>
    <w:aliases w:val="Enh3"/>
    <w:basedOn w:val="OPCParaBase"/>
    <w:next w:val="Normal"/>
    <w:rsid w:val="00EB4301"/>
    <w:pPr>
      <w:keepNext/>
      <w:spacing w:before="120" w:line="240" w:lineRule="auto"/>
      <w:outlineLvl w:val="4"/>
    </w:pPr>
    <w:rPr>
      <w:b/>
      <w:szCs w:val="24"/>
    </w:rPr>
  </w:style>
  <w:style w:type="character" w:customStyle="1" w:styleId="CharSubPartNoCASA">
    <w:name w:val="CharSubPartNo(CASA)"/>
    <w:basedOn w:val="OPCCharBase"/>
    <w:uiPriority w:val="1"/>
    <w:rsid w:val="00EB4301"/>
  </w:style>
  <w:style w:type="character" w:customStyle="1" w:styleId="CharSubPartTextCASA">
    <w:name w:val="CharSubPartText(CASA)"/>
    <w:basedOn w:val="OPCCharBase"/>
    <w:uiPriority w:val="1"/>
    <w:rsid w:val="00EB4301"/>
  </w:style>
  <w:style w:type="paragraph" w:customStyle="1" w:styleId="SubPartCASA">
    <w:name w:val="SubPart(CASA)"/>
    <w:aliases w:val="csp"/>
    <w:basedOn w:val="OPCParaBase"/>
    <w:next w:val="ActHead3"/>
    <w:rsid w:val="00EB4301"/>
    <w:pPr>
      <w:keepNext/>
      <w:keepLines/>
      <w:spacing w:before="280"/>
      <w:outlineLvl w:val="1"/>
    </w:pPr>
    <w:rPr>
      <w:b/>
      <w:kern w:val="28"/>
      <w:sz w:val="32"/>
    </w:rPr>
  </w:style>
  <w:style w:type="paragraph" w:customStyle="1" w:styleId="ENoteTTIndentHeadingSub">
    <w:name w:val="ENoteTTIndentHeadingSub"/>
    <w:aliases w:val="enTTHis"/>
    <w:basedOn w:val="OPCParaBase"/>
    <w:rsid w:val="00EB4301"/>
    <w:pPr>
      <w:keepNext/>
      <w:spacing w:before="60" w:line="240" w:lineRule="atLeast"/>
      <w:ind w:left="340"/>
    </w:pPr>
    <w:rPr>
      <w:b/>
      <w:sz w:val="16"/>
    </w:rPr>
  </w:style>
  <w:style w:type="paragraph" w:customStyle="1" w:styleId="ENoteTTiSub">
    <w:name w:val="ENoteTTiSub"/>
    <w:aliases w:val="enttis"/>
    <w:basedOn w:val="OPCParaBase"/>
    <w:rsid w:val="00EB4301"/>
    <w:pPr>
      <w:keepNext/>
      <w:spacing w:before="60" w:line="240" w:lineRule="atLeast"/>
      <w:ind w:left="340"/>
    </w:pPr>
    <w:rPr>
      <w:sz w:val="16"/>
    </w:rPr>
  </w:style>
  <w:style w:type="paragraph" w:customStyle="1" w:styleId="SubDivisionMigration">
    <w:name w:val="SubDivisionMigration"/>
    <w:aliases w:val="sdm"/>
    <w:basedOn w:val="OPCParaBase"/>
    <w:rsid w:val="00EB430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B4301"/>
    <w:pPr>
      <w:keepNext/>
      <w:keepLines/>
      <w:spacing w:before="240" w:line="240" w:lineRule="auto"/>
      <w:ind w:left="1134" w:hanging="1134"/>
    </w:pPr>
    <w:rPr>
      <w:b/>
      <w:sz w:val="28"/>
    </w:rPr>
  </w:style>
  <w:style w:type="table" w:styleId="TableGrid">
    <w:name w:val="Table Grid"/>
    <w:basedOn w:val="TableNormal"/>
    <w:uiPriority w:val="59"/>
    <w:rsid w:val="00EB4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B4301"/>
    <w:pPr>
      <w:spacing w:before="122" w:line="240" w:lineRule="auto"/>
      <w:ind w:left="1985" w:hanging="851"/>
    </w:pPr>
    <w:rPr>
      <w:sz w:val="18"/>
    </w:rPr>
  </w:style>
  <w:style w:type="paragraph" w:customStyle="1" w:styleId="FreeForm">
    <w:name w:val="FreeForm"/>
    <w:rsid w:val="00EB4301"/>
    <w:rPr>
      <w:rFonts w:ascii="Arial" w:hAnsi="Arial"/>
      <w:sz w:val="22"/>
    </w:rPr>
  </w:style>
  <w:style w:type="paragraph" w:customStyle="1" w:styleId="SOText">
    <w:name w:val="SO Text"/>
    <w:aliases w:val="sot"/>
    <w:link w:val="SOTextChar"/>
    <w:rsid w:val="00EB430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B4301"/>
    <w:rPr>
      <w:sz w:val="22"/>
    </w:rPr>
  </w:style>
  <w:style w:type="paragraph" w:customStyle="1" w:styleId="SOTextNote">
    <w:name w:val="SO TextNote"/>
    <w:aliases w:val="sont"/>
    <w:basedOn w:val="SOText"/>
    <w:qFormat/>
    <w:rsid w:val="00EB4301"/>
    <w:pPr>
      <w:spacing w:before="122" w:line="198" w:lineRule="exact"/>
      <w:ind w:left="1843" w:hanging="709"/>
    </w:pPr>
    <w:rPr>
      <w:sz w:val="18"/>
    </w:rPr>
  </w:style>
  <w:style w:type="paragraph" w:customStyle="1" w:styleId="SOPara">
    <w:name w:val="SO Para"/>
    <w:aliases w:val="soa"/>
    <w:basedOn w:val="SOText"/>
    <w:link w:val="SOParaChar"/>
    <w:qFormat/>
    <w:rsid w:val="00EB4301"/>
    <w:pPr>
      <w:tabs>
        <w:tab w:val="right" w:pos="1786"/>
      </w:tabs>
      <w:spacing w:before="40"/>
      <w:ind w:left="2070" w:hanging="936"/>
    </w:pPr>
  </w:style>
  <w:style w:type="character" w:customStyle="1" w:styleId="SOParaChar">
    <w:name w:val="SO Para Char"/>
    <w:aliases w:val="soa Char"/>
    <w:basedOn w:val="DefaultParagraphFont"/>
    <w:link w:val="SOPara"/>
    <w:rsid w:val="00EB4301"/>
    <w:rPr>
      <w:sz w:val="22"/>
    </w:rPr>
  </w:style>
  <w:style w:type="paragraph" w:customStyle="1" w:styleId="SOBullet">
    <w:name w:val="SO Bullet"/>
    <w:aliases w:val="sotb"/>
    <w:basedOn w:val="SOText"/>
    <w:link w:val="SOBulletChar"/>
    <w:qFormat/>
    <w:rsid w:val="00EB4301"/>
    <w:pPr>
      <w:ind w:left="1559" w:hanging="425"/>
    </w:pPr>
  </w:style>
  <w:style w:type="character" w:customStyle="1" w:styleId="SOBulletChar">
    <w:name w:val="SO Bullet Char"/>
    <w:aliases w:val="sotb Char"/>
    <w:basedOn w:val="DefaultParagraphFont"/>
    <w:link w:val="SOBullet"/>
    <w:rsid w:val="00EB4301"/>
    <w:rPr>
      <w:sz w:val="22"/>
    </w:rPr>
  </w:style>
  <w:style w:type="paragraph" w:customStyle="1" w:styleId="SOBulletNote">
    <w:name w:val="SO BulletNote"/>
    <w:aliases w:val="sonb"/>
    <w:basedOn w:val="SOTextNote"/>
    <w:link w:val="SOBulletNoteChar"/>
    <w:qFormat/>
    <w:rsid w:val="00EB4301"/>
    <w:pPr>
      <w:tabs>
        <w:tab w:val="left" w:pos="1560"/>
      </w:tabs>
      <w:ind w:left="2268" w:hanging="1134"/>
    </w:pPr>
  </w:style>
  <w:style w:type="character" w:customStyle="1" w:styleId="SOBulletNoteChar">
    <w:name w:val="SO BulletNote Char"/>
    <w:aliases w:val="sonb Char"/>
    <w:basedOn w:val="DefaultParagraphFont"/>
    <w:link w:val="SOBulletNote"/>
    <w:rsid w:val="00EB4301"/>
    <w:rPr>
      <w:sz w:val="18"/>
    </w:rPr>
  </w:style>
  <w:style w:type="paragraph" w:customStyle="1" w:styleId="FileName">
    <w:name w:val="FileName"/>
    <w:basedOn w:val="Normal"/>
    <w:rsid w:val="00EB4301"/>
  </w:style>
  <w:style w:type="paragraph" w:customStyle="1" w:styleId="SOHeadBold">
    <w:name w:val="SO HeadBold"/>
    <w:aliases w:val="sohb"/>
    <w:basedOn w:val="SOText"/>
    <w:next w:val="SOText"/>
    <w:link w:val="SOHeadBoldChar"/>
    <w:qFormat/>
    <w:rsid w:val="00EB4301"/>
    <w:rPr>
      <w:b/>
    </w:rPr>
  </w:style>
  <w:style w:type="character" w:customStyle="1" w:styleId="SOHeadBoldChar">
    <w:name w:val="SO HeadBold Char"/>
    <w:aliases w:val="sohb Char"/>
    <w:basedOn w:val="DefaultParagraphFont"/>
    <w:link w:val="SOHeadBold"/>
    <w:rsid w:val="00EB4301"/>
    <w:rPr>
      <w:b/>
      <w:sz w:val="22"/>
    </w:rPr>
  </w:style>
  <w:style w:type="paragraph" w:customStyle="1" w:styleId="SOHeadItalic">
    <w:name w:val="SO HeadItalic"/>
    <w:aliases w:val="sohi"/>
    <w:basedOn w:val="SOText"/>
    <w:next w:val="SOText"/>
    <w:link w:val="SOHeadItalicChar"/>
    <w:qFormat/>
    <w:rsid w:val="00EB4301"/>
    <w:rPr>
      <w:i/>
    </w:rPr>
  </w:style>
  <w:style w:type="character" w:customStyle="1" w:styleId="SOHeadItalicChar">
    <w:name w:val="SO HeadItalic Char"/>
    <w:aliases w:val="sohi Char"/>
    <w:basedOn w:val="DefaultParagraphFont"/>
    <w:link w:val="SOHeadItalic"/>
    <w:rsid w:val="00EB4301"/>
    <w:rPr>
      <w:i/>
      <w:sz w:val="22"/>
    </w:rPr>
  </w:style>
  <w:style w:type="character" w:customStyle="1" w:styleId="subsectionChar">
    <w:name w:val="subsection Char"/>
    <w:aliases w:val="ss Char"/>
    <w:basedOn w:val="DefaultParagraphFont"/>
    <w:link w:val="subsection"/>
    <w:locked/>
    <w:rsid w:val="003D2A7D"/>
    <w:rPr>
      <w:rFonts w:eastAsia="Times New Roman" w:cs="Times New Roman"/>
      <w:sz w:val="22"/>
      <w:lang w:eastAsia="en-AU"/>
    </w:rPr>
  </w:style>
  <w:style w:type="character" w:customStyle="1" w:styleId="Heading1Char">
    <w:name w:val="Heading 1 Char"/>
    <w:basedOn w:val="DefaultParagraphFont"/>
    <w:link w:val="Heading1"/>
    <w:uiPriority w:val="9"/>
    <w:rsid w:val="003D2A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D2A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D2A7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D2A7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3D2A7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D2A7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D2A7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D2A7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D2A7D"/>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9B0727"/>
    <w:rPr>
      <w:rFonts w:eastAsia="Times New Roman" w:cs="Times New Roman"/>
      <w:sz w:val="22"/>
      <w:lang w:eastAsia="en-AU"/>
    </w:rPr>
  </w:style>
  <w:style w:type="character" w:customStyle="1" w:styleId="notetextChar">
    <w:name w:val="note(text) Char"/>
    <w:aliases w:val="n Char"/>
    <w:basedOn w:val="DefaultParagraphFont"/>
    <w:link w:val="notetext"/>
    <w:rsid w:val="00C0152D"/>
    <w:rPr>
      <w:rFonts w:eastAsia="Times New Roman" w:cs="Times New Roman"/>
      <w:sz w:val="18"/>
      <w:lang w:eastAsia="en-AU"/>
    </w:rPr>
  </w:style>
  <w:style w:type="paragraph" w:styleId="BalloonText">
    <w:name w:val="Balloon Text"/>
    <w:basedOn w:val="Normal"/>
    <w:link w:val="BalloonTextChar"/>
    <w:uiPriority w:val="99"/>
    <w:semiHidden/>
    <w:unhideWhenUsed/>
    <w:rsid w:val="00EB43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301"/>
    <w:rPr>
      <w:rFonts w:ascii="Tahoma" w:hAnsi="Tahoma" w:cs="Tahoma"/>
      <w:sz w:val="16"/>
      <w:szCs w:val="16"/>
    </w:rPr>
  </w:style>
  <w:style w:type="character" w:styleId="Hyperlink">
    <w:name w:val="Hyperlink"/>
    <w:basedOn w:val="DefaultParagraphFont"/>
    <w:uiPriority w:val="99"/>
    <w:unhideWhenUsed/>
    <w:rsid w:val="00CA6AF3"/>
    <w:rPr>
      <w:color w:val="0000FF" w:themeColor="hyperlink"/>
      <w:u w:val="single"/>
    </w:rPr>
  </w:style>
  <w:style w:type="character" w:styleId="FollowedHyperlink">
    <w:name w:val="FollowedHyperlink"/>
    <w:basedOn w:val="DefaultParagraphFont"/>
    <w:uiPriority w:val="99"/>
    <w:semiHidden/>
    <w:unhideWhenUsed/>
    <w:rsid w:val="00347255"/>
    <w:rPr>
      <w:color w:val="0000FF" w:themeColor="hyperlink"/>
      <w:u w:val="single"/>
    </w:rPr>
  </w:style>
  <w:style w:type="character" w:customStyle="1" w:styleId="OPCParaBaseChar">
    <w:name w:val="OPCParaBase Char"/>
    <w:basedOn w:val="DefaultParagraphFont"/>
    <w:link w:val="OPCParaBase"/>
    <w:rsid w:val="004659D7"/>
    <w:rPr>
      <w:rFonts w:eastAsia="Times New Roman" w:cs="Times New Roman"/>
      <w:sz w:val="22"/>
      <w:lang w:eastAsia="en-AU"/>
    </w:rPr>
  </w:style>
  <w:style w:type="character" w:customStyle="1" w:styleId="ShortTChar">
    <w:name w:val="ShortT Char"/>
    <w:basedOn w:val="OPCParaBaseChar"/>
    <w:link w:val="ShortT"/>
    <w:rsid w:val="004659D7"/>
    <w:rPr>
      <w:rFonts w:eastAsia="Times New Roman" w:cs="Times New Roman"/>
      <w:b/>
      <w:sz w:val="40"/>
      <w:lang w:eastAsia="en-AU"/>
    </w:rPr>
  </w:style>
  <w:style w:type="character" w:customStyle="1" w:styleId="ActnoChar">
    <w:name w:val="Actno Char"/>
    <w:basedOn w:val="ShortTChar"/>
    <w:link w:val="Actno"/>
    <w:rsid w:val="004659D7"/>
    <w:rPr>
      <w:rFonts w:eastAsia="Times New Roman" w:cs="Times New Roman"/>
      <w:b/>
      <w:sz w:val="40"/>
      <w:lang w:eastAsia="en-AU"/>
    </w:rPr>
  </w:style>
  <w:style w:type="paragraph" w:styleId="Title">
    <w:name w:val="Title"/>
    <w:basedOn w:val="Normal"/>
    <w:next w:val="Normal"/>
    <w:link w:val="TitleChar"/>
    <w:uiPriority w:val="10"/>
    <w:qFormat/>
    <w:rsid w:val="004C78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7862"/>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EB4301"/>
    <w:pPr>
      <w:keepNext/>
      <w:spacing w:before="280" w:line="240" w:lineRule="auto"/>
      <w:outlineLvl w:val="1"/>
    </w:pPr>
    <w:rPr>
      <w:b/>
      <w:sz w:val="32"/>
      <w:szCs w:val="30"/>
    </w:rPr>
  </w:style>
  <w:style w:type="paragraph" w:customStyle="1" w:styleId="EnStatement">
    <w:name w:val="EnStatement"/>
    <w:basedOn w:val="Normal"/>
    <w:rsid w:val="00EB4301"/>
    <w:pPr>
      <w:numPr>
        <w:numId w:val="13"/>
      </w:numPr>
    </w:pPr>
    <w:rPr>
      <w:rFonts w:eastAsia="Times New Roman" w:cs="Times New Roman"/>
      <w:lang w:eastAsia="en-AU"/>
    </w:rPr>
  </w:style>
  <w:style w:type="paragraph" w:customStyle="1" w:styleId="EnStatementHeading">
    <w:name w:val="EnStatementHeading"/>
    <w:basedOn w:val="Normal"/>
    <w:rsid w:val="00EB4301"/>
    <w:rPr>
      <w:rFonts w:eastAsia="Times New Roman" w:cs="Times New Roman"/>
      <w:b/>
      <w:lang w:eastAsia="en-AU"/>
    </w:rPr>
  </w:style>
  <w:style w:type="paragraph" w:customStyle="1" w:styleId="Transitional">
    <w:name w:val="Transitional"/>
    <w:aliases w:val="tr"/>
    <w:basedOn w:val="Normal"/>
    <w:next w:val="Normal"/>
    <w:rsid w:val="00EB4301"/>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3605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EDF6E-0BD7-4FB3-BF96-EA9A9A89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86</Pages>
  <Words>18282</Words>
  <Characters>93184</Characters>
  <Application>Microsoft Office Word</Application>
  <DocSecurity>0</DocSecurity>
  <PresentationFormat/>
  <Lines>2463</Lines>
  <Paragraphs>1352</Paragraphs>
  <ScaleCrop>false</ScaleCrop>
  <HeadingPairs>
    <vt:vector size="2" baseType="variant">
      <vt:variant>
        <vt:lpstr>Title</vt:lpstr>
      </vt:variant>
      <vt:variant>
        <vt:i4>1</vt:i4>
      </vt:variant>
    </vt:vector>
  </HeadingPairs>
  <TitlesOfParts>
    <vt:vector size="1" baseType="lpstr">
      <vt:lpstr>Foreign Influence Transparency Scheme Act 2018</vt:lpstr>
    </vt:vector>
  </TitlesOfParts>
  <Manager/>
  <Company/>
  <LinksUpToDate>false</LinksUpToDate>
  <CharactersWithSpaces>110923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Influence Transparency Scheme Act 2018</dc:title>
  <dc:subject/>
  <dc:creator/>
  <cp:keywords/>
  <dc:description/>
  <cp:lastModifiedBy/>
  <cp:revision>1</cp:revision>
  <cp:lastPrinted>2017-11-12T00:00:00Z</cp:lastPrinted>
  <dcterms:created xsi:type="dcterms:W3CDTF">2018-12-20T03:49:00Z</dcterms:created>
  <dcterms:modified xsi:type="dcterms:W3CDTF">2018-12-20T03:49:00Z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Foreign Influence Transparency Scheme Act 2018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OPC6615</vt:lpwstr>
  </property>
  <property fmtid="{D5CDD505-2E9C-101B-9397-08002B2CF9AE}" pid="8" name="ActNo">
    <vt:lpwstr/>
  </property>
  <property fmtid="{D5CDD505-2E9C-101B-9397-08002B2CF9AE}" pid="9" name="Classification">
    <vt:lpwstr>UNCLASSIFIED</vt:lpwstr>
  </property>
  <property fmtid="{D5CDD505-2E9C-101B-9397-08002B2CF9AE}" pid="10" name="DLM">
    <vt:lpwstr>No DLM</vt:lpwstr>
  </property>
  <property fmtid="{D5CDD505-2E9C-101B-9397-08002B2CF9AE}" pid="11" name="DoNotAsk">
    <vt:lpwstr>0</vt:lpwstr>
  </property>
  <property fmtid="{D5CDD505-2E9C-101B-9397-08002B2CF9AE}" pid="12" name="ChangedTitle">
    <vt:lpwstr/>
  </property>
  <property fmtid="{D5CDD505-2E9C-101B-9397-08002B2CF9AE}" pid="13" name="Converted">
    <vt:bool>false</vt:bool>
  </property>
  <property fmtid="{D5CDD505-2E9C-101B-9397-08002B2CF9AE}" pid="14" name="Compilation">
    <vt:lpwstr>Yes</vt:lpwstr>
  </property>
  <property fmtid="{D5CDD505-2E9C-101B-9397-08002B2CF9AE}" pid="15" name="CompilationNumber">
    <vt:lpwstr>1</vt:lpwstr>
  </property>
  <property fmtid="{D5CDD505-2E9C-101B-9397-08002B2CF9AE}" pid="16" name="StartDate">
    <vt:lpwstr>10 December 2018</vt:lpwstr>
  </property>
  <property fmtid="{D5CDD505-2E9C-101B-9397-08002B2CF9AE}" pid="17" name="IncludesUpTo">
    <vt:lpwstr>Act No. 152, 2018</vt:lpwstr>
  </property>
  <property fmtid="{D5CDD505-2E9C-101B-9397-08002B2CF9AE}" pid="18" name="RegisteredDate">
    <vt:lpwstr>20 December 2018</vt:lpwstr>
  </property>
  <property fmtid="{D5CDD505-2E9C-101B-9397-08002B2CF9AE}" pid="19" name="CompilationVersion">
    <vt:i4>2</vt:i4>
  </property>
</Properties>
</file>