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8EE06" w14:textId="77777777" w:rsidR="001940E4" w:rsidRPr="001940E4" w:rsidRDefault="001940E4" w:rsidP="008313E8">
      <w:pPr>
        <w:shd w:val="clear" w:color="auto" w:fill="FFFFFF"/>
        <w:spacing w:after="0" w:line="240" w:lineRule="auto"/>
        <w:jc w:val="center"/>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b/>
          <w:bCs/>
          <w:sz w:val="24"/>
          <w:szCs w:val="24"/>
          <w:lang w:val="en-GB" w:eastAsia="en-AU"/>
        </w:rPr>
        <w:t>Commonwealth of Australia</w:t>
      </w:r>
    </w:p>
    <w:p w14:paraId="61B8EE07" w14:textId="77777777" w:rsidR="001940E4" w:rsidRPr="001940E4" w:rsidRDefault="001940E4" w:rsidP="008313E8">
      <w:pPr>
        <w:shd w:val="clear" w:color="auto" w:fill="FFFFFF"/>
        <w:spacing w:after="0" w:line="240" w:lineRule="auto"/>
        <w:jc w:val="center"/>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b/>
          <w:bCs/>
          <w:sz w:val="24"/>
          <w:szCs w:val="24"/>
          <w:lang w:val="en-GB" w:eastAsia="en-AU"/>
        </w:rPr>
        <w:t> </w:t>
      </w:r>
    </w:p>
    <w:p w14:paraId="61B8EE08" w14:textId="77777777" w:rsidR="001940E4" w:rsidRPr="001940E4" w:rsidRDefault="001940E4" w:rsidP="008313E8">
      <w:pPr>
        <w:shd w:val="clear" w:color="auto" w:fill="FFFFFF"/>
        <w:spacing w:after="0" w:line="240" w:lineRule="auto"/>
        <w:jc w:val="center"/>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b/>
          <w:bCs/>
          <w:sz w:val="24"/>
          <w:szCs w:val="24"/>
          <w:lang w:val="en-GB" w:eastAsia="en-AU"/>
        </w:rPr>
        <w:t>AUSTRALIAN COMMUNICATIONS AND MEDIA AUTHORITY</w:t>
      </w:r>
    </w:p>
    <w:p w14:paraId="61B8EE09" w14:textId="77777777" w:rsidR="001940E4" w:rsidRPr="001940E4" w:rsidRDefault="001940E4" w:rsidP="008313E8">
      <w:pPr>
        <w:shd w:val="clear" w:color="auto" w:fill="FFFFFF"/>
        <w:spacing w:after="0" w:line="240" w:lineRule="auto"/>
        <w:jc w:val="center"/>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b/>
          <w:bCs/>
          <w:sz w:val="24"/>
          <w:szCs w:val="24"/>
          <w:lang w:val="en-GB" w:eastAsia="en-AU"/>
        </w:rPr>
        <w:t> </w:t>
      </w:r>
    </w:p>
    <w:p w14:paraId="61B8EE0A" w14:textId="77777777" w:rsidR="001940E4" w:rsidRPr="001940E4" w:rsidRDefault="001940E4" w:rsidP="008313E8">
      <w:pPr>
        <w:shd w:val="clear" w:color="auto" w:fill="FFFFFF"/>
        <w:spacing w:after="0" w:line="240" w:lineRule="auto"/>
        <w:jc w:val="center"/>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b/>
          <w:bCs/>
          <w:sz w:val="24"/>
          <w:szCs w:val="24"/>
          <w:lang w:val="en-GB" w:eastAsia="en-AU"/>
        </w:rPr>
        <w:t>Radiocommunications Act 1992</w:t>
      </w:r>
    </w:p>
    <w:p w14:paraId="61B8EE0B" w14:textId="77777777" w:rsidR="001940E4" w:rsidRPr="001940E4" w:rsidRDefault="001940E4" w:rsidP="008313E8">
      <w:pPr>
        <w:shd w:val="clear" w:color="auto" w:fill="FFFFFF"/>
        <w:spacing w:after="0" w:line="240" w:lineRule="auto"/>
        <w:jc w:val="center"/>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eastAsia="en-AU"/>
        </w:rPr>
        <w:t> </w:t>
      </w:r>
    </w:p>
    <w:p w14:paraId="61B8EE0C" w14:textId="77777777" w:rsidR="001940E4" w:rsidRPr="001940E4" w:rsidRDefault="001940E4" w:rsidP="008313E8">
      <w:pPr>
        <w:shd w:val="clear" w:color="auto" w:fill="FFFFFF"/>
        <w:spacing w:after="0" w:line="240" w:lineRule="auto"/>
        <w:jc w:val="center"/>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eastAsia="en-AU"/>
        </w:rPr>
        <w:t xml:space="preserve">Notice under section 136 of the </w:t>
      </w:r>
      <w:r w:rsidRPr="001940E4">
        <w:rPr>
          <w:rFonts w:ascii="Times New Roman" w:eastAsia="Times New Roman" w:hAnsi="Times New Roman" w:cs="Times New Roman"/>
          <w:i/>
          <w:iCs/>
          <w:sz w:val="24"/>
          <w:szCs w:val="24"/>
          <w:lang w:eastAsia="en-AU"/>
        </w:rPr>
        <w:t>Radiocommunications Act 1992</w:t>
      </w:r>
    </w:p>
    <w:p w14:paraId="61B8EE0D" w14:textId="77777777" w:rsidR="001940E4" w:rsidRPr="001940E4" w:rsidRDefault="001940E4" w:rsidP="008313E8">
      <w:pPr>
        <w:shd w:val="clear" w:color="auto" w:fill="FFFFFF"/>
        <w:spacing w:after="0" w:line="240" w:lineRule="auto"/>
        <w:jc w:val="center"/>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b/>
          <w:bCs/>
          <w:sz w:val="24"/>
          <w:szCs w:val="24"/>
          <w:lang w:eastAsia="en-AU"/>
        </w:rPr>
        <w:t> </w:t>
      </w:r>
    </w:p>
    <w:p w14:paraId="61B8EE0E" w14:textId="77777777" w:rsidR="001940E4" w:rsidRPr="001940E4" w:rsidRDefault="001940E4" w:rsidP="008313E8">
      <w:pPr>
        <w:shd w:val="clear" w:color="auto" w:fill="FFFFFF"/>
        <w:spacing w:after="0" w:line="240" w:lineRule="auto"/>
        <w:jc w:val="center"/>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eastAsia="en-AU"/>
        </w:rPr>
        <w:t>NOTIFICATION OF THE DRAFT</w:t>
      </w:r>
      <w:r w:rsidRPr="001940E4">
        <w:rPr>
          <w:rFonts w:ascii="Times New Roman" w:eastAsia="Times New Roman" w:hAnsi="Times New Roman" w:cs="Times New Roman"/>
          <w:i/>
          <w:iCs/>
          <w:sz w:val="24"/>
          <w:szCs w:val="24"/>
          <w:lang w:eastAsia="en-AU"/>
        </w:rPr>
        <w:t xml:space="preserve"> RADIOCOMMUNICATIONS (LOW INTERFERENCE POTENTIAL DEVICES) CLASS LICENCE VARIATION </w:t>
      </w:r>
      <w:r w:rsidR="00912512" w:rsidRPr="001940E4">
        <w:rPr>
          <w:rFonts w:ascii="Times New Roman" w:eastAsia="Times New Roman" w:hAnsi="Times New Roman" w:cs="Times New Roman"/>
          <w:i/>
          <w:iCs/>
          <w:sz w:val="24"/>
          <w:szCs w:val="24"/>
          <w:lang w:eastAsia="en-AU"/>
        </w:rPr>
        <w:t>201</w:t>
      </w:r>
      <w:r w:rsidR="00912512">
        <w:rPr>
          <w:rFonts w:ascii="Times New Roman" w:eastAsia="Times New Roman" w:hAnsi="Times New Roman" w:cs="Times New Roman"/>
          <w:i/>
          <w:iCs/>
          <w:sz w:val="24"/>
          <w:szCs w:val="24"/>
          <w:lang w:eastAsia="en-AU"/>
        </w:rPr>
        <w:t>8</w:t>
      </w:r>
      <w:r w:rsidR="00912512" w:rsidRPr="001940E4">
        <w:rPr>
          <w:rFonts w:ascii="Times New Roman" w:eastAsia="Times New Roman" w:hAnsi="Times New Roman" w:cs="Times New Roman"/>
          <w:i/>
          <w:iCs/>
          <w:sz w:val="24"/>
          <w:szCs w:val="24"/>
          <w:lang w:eastAsia="en-AU"/>
        </w:rPr>
        <w:t xml:space="preserve"> </w:t>
      </w:r>
      <w:r w:rsidRPr="001940E4">
        <w:rPr>
          <w:rFonts w:ascii="Times New Roman" w:eastAsia="Times New Roman" w:hAnsi="Times New Roman" w:cs="Times New Roman"/>
          <w:i/>
          <w:iCs/>
          <w:sz w:val="24"/>
          <w:szCs w:val="24"/>
          <w:lang w:eastAsia="en-AU"/>
        </w:rPr>
        <w:t>(NO.1)</w:t>
      </w:r>
    </w:p>
    <w:p w14:paraId="61B8EE0F" w14:textId="77777777" w:rsidR="001940E4" w:rsidRPr="001940E4" w:rsidRDefault="001940E4" w:rsidP="008313E8">
      <w:pPr>
        <w:shd w:val="clear" w:color="auto" w:fill="FFFFFF"/>
        <w:spacing w:after="0" w:line="240" w:lineRule="auto"/>
        <w:jc w:val="center"/>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val="en-GB" w:eastAsia="en-AU"/>
        </w:rPr>
        <w:t> </w:t>
      </w:r>
    </w:p>
    <w:p w14:paraId="61B8EE10" w14:textId="77777777" w:rsidR="001940E4" w:rsidRPr="001940E4" w:rsidRDefault="001940E4" w:rsidP="008313E8">
      <w:pPr>
        <w:shd w:val="clear" w:color="auto" w:fill="FFFFFF"/>
        <w:spacing w:after="0" w:line="240" w:lineRule="auto"/>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val="en-GB" w:eastAsia="en-AU"/>
        </w:rPr>
        <w:t xml:space="preserve">Notice is given under section 136 of the </w:t>
      </w:r>
      <w:r w:rsidRPr="001940E4">
        <w:rPr>
          <w:rFonts w:ascii="Times New Roman" w:eastAsia="Times New Roman" w:hAnsi="Times New Roman" w:cs="Times New Roman"/>
          <w:i/>
          <w:iCs/>
          <w:sz w:val="24"/>
          <w:szCs w:val="24"/>
          <w:lang w:val="en-GB" w:eastAsia="en-AU"/>
        </w:rPr>
        <w:t xml:space="preserve">Radiocommunications Act 1992 </w:t>
      </w:r>
      <w:r w:rsidRPr="001940E4">
        <w:rPr>
          <w:rFonts w:ascii="Times New Roman" w:eastAsia="Times New Roman" w:hAnsi="Times New Roman" w:cs="Times New Roman"/>
          <w:sz w:val="24"/>
          <w:szCs w:val="24"/>
          <w:lang w:val="en-GB" w:eastAsia="en-AU"/>
        </w:rPr>
        <w:t xml:space="preserve">(the Act) of the draft </w:t>
      </w:r>
      <w:r w:rsidRPr="001940E4">
        <w:rPr>
          <w:rFonts w:ascii="Times New Roman" w:eastAsia="Times New Roman" w:hAnsi="Times New Roman" w:cs="Times New Roman"/>
          <w:i/>
          <w:iCs/>
          <w:sz w:val="24"/>
          <w:szCs w:val="24"/>
          <w:lang w:val="en-GB" w:eastAsia="en-AU"/>
        </w:rPr>
        <w:t>Radiocommunications (Low Interference Potential Devices) Class Licence Variation 201</w:t>
      </w:r>
      <w:r>
        <w:rPr>
          <w:rFonts w:ascii="Times New Roman" w:eastAsia="Times New Roman" w:hAnsi="Times New Roman" w:cs="Times New Roman"/>
          <w:i/>
          <w:iCs/>
          <w:sz w:val="24"/>
          <w:szCs w:val="24"/>
          <w:lang w:val="en-GB" w:eastAsia="en-AU"/>
        </w:rPr>
        <w:t>7</w:t>
      </w:r>
      <w:r w:rsidRPr="001940E4">
        <w:rPr>
          <w:rFonts w:ascii="Times New Roman" w:eastAsia="Times New Roman" w:hAnsi="Times New Roman" w:cs="Times New Roman"/>
          <w:i/>
          <w:iCs/>
          <w:sz w:val="24"/>
          <w:szCs w:val="24"/>
          <w:lang w:val="en-GB" w:eastAsia="en-AU"/>
        </w:rPr>
        <w:t xml:space="preserve"> (No.1)</w:t>
      </w:r>
      <w:r w:rsidRPr="001940E4">
        <w:rPr>
          <w:rFonts w:ascii="Times New Roman" w:eastAsia="Times New Roman" w:hAnsi="Times New Roman" w:cs="Times New Roman"/>
          <w:sz w:val="24"/>
          <w:szCs w:val="24"/>
          <w:lang w:val="en-GB" w:eastAsia="en-AU"/>
        </w:rPr>
        <w:t xml:space="preserve"> (the draft Variation) proposed to be made by the Australian Communications and Media Authority (ACMA) under section 132 of the Act. The draft Variation proposes to amend existing arrangements and to add new arrangements for a number of short range low power devices by varying the </w:t>
      </w:r>
      <w:r w:rsidRPr="001940E4">
        <w:rPr>
          <w:rFonts w:ascii="Times New Roman" w:eastAsia="Times New Roman" w:hAnsi="Times New Roman" w:cs="Times New Roman"/>
          <w:i/>
          <w:iCs/>
          <w:sz w:val="24"/>
          <w:szCs w:val="24"/>
          <w:lang w:val="en-GB" w:eastAsia="en-AU"/>
        </w:rPr>
        <w:t>Radiocommunications (Low Interference Potential Devices) Class Licence 2015</w:t>
      </w:r>
      <w:r w:rsidRPr="001940E4">
        <w:rPr>
          <w:rFonts w:ascii="Times New Roman" w:eastAsia="Times New Roman" w:hAnsi="Times New Roman" w:cs="Times New Roman"/>
          <w:sz w:val="24"/>
          <w:szCs w:val="24"/>
          <w:lang w:val="en-GB" w:eastAsia="en-AU"/>
        </w:rPr>
        <w:t xml:space="preserve"> (the LIPD Class Licence).</w:t>
      </w:r>
    </w:p>
    <w:p w14:paraId="61B8EE11" w14:textId="77777777" w:rsidR="001940E4" w:rsidRPr="001940E4" w:rsidRDefault="001940E4" w:rsidP="008313E8">
      <w:pPr>
        <w:shd w:val="clear" w:color="auto" w:fill="FFFFFF"/>
        <w:spacing w:after="0" w:line="240" w:lineRule="auto"/>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i/>
          <w:iCs/>
          <w:sz w:val="24"/>
          <w:szCs w:val="24"/>
          <w:lang w:val="en-GB" w:eastAsia="en-AU"/>
        </w:rPr>
        <w:t> </w:t>
      </w:r>
    </w:p>
    <w:p w14:paraId="61B8EE12" w14:textId="77777777" w:rsidR="001940E4" w:rsidRDefault="001940E4" w:rsidP="008313E8">
      <w:pPr>
        <w:shd w:val="clear" w:color="auto" w:fill="FFFFFF"/>
        <w:spacing w:after="0" w:line="240" w:lineRule="auto"/>
        <w:rPr>
          <w:rFonts w:ascii="Times New Roman" w:eastAsia="Times New Roman" w:hAnsi="Times New Roman" w:cs="Times New Roman"/>
          <w:b/>
          <w:bCs/>
          <w:sz w:val="24"/>
          <w:szCs w:val="24"/>
          <w:lang w:val="en-GB" w:eastAsia="en-AU"/>
        </w:rPr>
      </w:pPr>
      <w:r w:rsidRPr="001940E4">
        <w:rPr>
          <w:rFonts w:ascii="Times New Roman" w:eastAsia="Times New Roman" w:hAnsi="Times New Roman" w:cs="Times New Roman"/>
          <w:b/>
          <w:bCs/>
          <w:sz w:val="24"/>
          <w:szCs w:val="24"/>
          <w:lang w:val="en-GB" w:eastAsia="en-AU"/>
        </w:rPr>
        <w:t>Proposed changes </w:t>
      </w:r>
    </w:p>
    <w:p w14:paraId="61B8EE13" w14:textId="77777777" w:rsidR="008313E8" w:rsidRPr="001940E4" w:rsidRDefault="008313E8" w:rsidP="008313E8">
      <w:pPr>
        <w:shd w:val="clear" w:color="auto" w:fill="FFFFFF"/>
        <w:spacing w:after="0" w:line="240" w:lineRule="auto"/>
        <w:rPr>
          <w:rFonts w:ascii="Times New Roman" w:eastAsia="Times New Roman" w:hAnsi="Times New Roman" w:cs="Times New Roman"/>
          <w:sz w:val="24"/>
          <w:szCs w:val="24"/>
          <w:lang w:val="en-US" w:eastAsia="en-AU"/>
        </w:rPr>
      </w:pPr>
    </w:p>
    <w:p w14:paraId="61B8EE14" w14:textId="77777777" w:rsidR="001940E4" w:rsidRDefault="001940E4" w:rsidP="008313E8">
      <w:pPr>
        <w:shd w:val="clear" w:color="auto" w:fill="FFFFFF"/>
        <w:spacing w:after="0" w:line="240" w:lineRule="auto"/>
        <w:rPr>
          <w:rFonts w:ascii="Times New Roman" w:eastAsia="Times New Roman" w:hAnsi="Times New Roman" w:cs="Times New Roman"/>
          <w:sz w:val="24"/>
          <w:szCs w:val="24"/>
          <w:lang w:eastAsia="en-AU"/>
        </w:rPr>
      </w:pPr>
      <w:r w:rsidRPr="001940E4">
        <w:rPr>
          <w:rFonts w:ascii="Times New Roman" w:eastAsia="Times New Roman" w:hAnsi="Times New Roman" w:cs="Times New Roman"/>
          <w:sz w:val="24"/>
          <w:szCs w:val="24"/>
          <w:lang w:eastAsia="en-AU"/>
        </w:rPr>
        <w:t xml:space="preserve">The LIPD Class Licence contains the licence conditions, </w:t>
      </w:r>
      <w:r w:rsidR="00026028">
        <w:rPr>
          <w:rFonts w:ascii="Times New Roman" w:eastAsia="Times New Roman" w:hAnsi="Times New Roman" w:cs="Times New Roman"/>
          <w:sz w:val="24"/>
          <w:szCs w:val="24"/>
          <w:lang w:eastAsia="en-AU"/>
        </w:rPr>
        <w:t>operational</w:t>
      </w:r>
      <w:r w:rsidRPr="001940E4">
        <w:rPr>
          <w:rFonts w:ascii="Times New Roman" w:eastAsia="Times New Roman" w:hAnsi="Times New Roman" w:cs="Times New Roman"/>
          <w:sz w:val="24"/>
          <w:szCs w:val="24"/>
          <w:lang w:eastAsia="en-AU"/>
        </w:rPr>
        <w:t xml:space="preserve"> requirements and technical parameters associated with a wide range of low power radiocommunications devices operating in various segments of the radiofrequency spectrum.</w:t>
      </w:r>
    </w:p>
    <w:p w14:paraId="61B8EE15" w14:textId="77777777" w:rsidR="008313E8" w:rsidRPr="001940E4" w:rsidRDefault="008313E8" w:rsidP="008313E8">
      <w:pPr>
        <w:shd w:val="clear" w:color="auto" w:fill="FFFFFF"/>
        <w:spacing w:after="0" w:line="240" w:lineRule="auto"/>
        <w:rPr>
          <w:rFonts w:ascii="Times New Roman" w:eastAsia="Times New Roman" w:hAnsi="Times New Roman" w:cs="Times New Roman"/>
          <w:sz w:val="24"/>
          <w:szCs w:val="24"/>
          <w:lang w:val="en-US" w:eastAsia="en-AU"/>
        </w:rPr>
      </w:pPr>
    </w:p>
    <w:p w14:paraId="61B8EE16" w14:textId="77777777" w:rsidR="001940E4" w:rsidRDefault="001940E4" w:rsidP="008313E8">
      <w:pPr>
        <w:shd w:val="clear" w:color="auto" w:fill="FFFFFF"/>
        <w:spacing w:after="0" w:line="240" w:lineRule="auto"/>
        <w:rPr>
          <w:rFonts w:ascii="Times New Roman" w:eastAsia="Times New Roman" w:hAnsi="Times New Roman" w:cs="Times New Roman"/>
          <w:sz w:val="24"/>
          <w:szCs w:val="24"/>
          <w:lang w:eastAsia="en-AU"/>
        </w:rPr>
      </w:pPr>
      <w:r w:rsidRPr="001940E4">
        <w:rPr>
          <w:rFonts w:ascii="Times New Roman" w:eastAsia="Times New Roman" w:hAnsi="Times New Roman" w:cs="Times New Roman"/>
          <w:sz w:val="24"/>
          <w:szCs w:val="24"/>
          <w:lang w:eastAsia="en-AU"/>
        </w:rPr>
        <w:t>The draft Variation proposes to amend the LIPD Class Licence by: </w:t>
      </w:r>
    </w:p>
    <w:p w14:paraId="61B8EE17" w14:textId="77777777" w:rsidR="008313E8" w:rsidRPr="001940E4" w:rsidRDefault="008313E8" w:rsidP="008313E8">
      <w:pPr>
        <w:shd w:val="clear" w:color="auto" w:fill="FFFFFF"/>
        <w:spacing w:after="0" w:line="240" w:lineRule="auto"/>
        <w:rPr>
          <w:rFonts w:ascii="Times New Roman" w:eastAsia="Times New Roman" w:hAnsi="Times New Roman" w:cs="Times New Roman"/>
          <w:sz w:val="24"/>
          <w:szCs w:val="24"/>
          <w:lang w:val="en-US" w:eastAsia="en-AU"/>
        </w:rPr>
      </w:pPr>
    </w:p>
    <w:p w14:paraId="61B8EE18" w14:textId="77777777" w:rsidR="001940E4" w:rsidRPr="00760F93" w:rsidRDefault="001940E4" w:rsidP="008313E8">
      <w:pPr>
        <w:pStyle w:val="ListParagraph"/>
        <w:numPr>
          <w:ilvl w:val="0"/>
          <w:numId w:val="2"/>
        </w:numPr>
        <w:shd w:val="clear" w:color="auto" w:fill="FFFFFF"/>
        <w:spacing w:after="0" w:line="240" w:lineRule="auto"/>
        <w:rPr>
          <w:rFonts w:ascii="Times New Roman" w:eastAsia="Times New Roman" w:hAnsi="Times New Roman" w:cs="Times New Roman"/>
          <w:sz w:val="24"/>
          <w:szCs w:val="24"/>
          <w:lang w:val="en-US" w:eastAsia="en-AU"/>
        </w:rPr>
      </w:pPr>
      <w:r w:rsidRPr="00760F93">
        <w:rPr>
          <w:rFonts w:ascii="Times New Roman" w:eastAsia="Times New Roman" w:hAnsi="Times New Roman" w:cs="Times New Roman"/>
          <w:sz w:val="24"/>
          <w:szCs w:val="24"/>
          <w:lang w:eastAsia="en-AU"/>
        </w:rPr>
        <w:t>updating referenced standards;</w:t>
      </w:r>
    </w:p>
    <w:p w14:paraId="61B8EE19" w14:textId="77777777" w:rsidR="00760F93" w:rsidRPr="00760F93" w:rsidRDefault="001940E4" w:rsidP="008313E8">
      <w:pPr>
        <w:pStyle w:val="ListParagraph"/>
        <w:numPr>
          <w:ilvl w:val="0"/>
          <w:numId w:val="2"/>
        </w:numPr>
        <w:shd w:val="clear" w:color="auto" w:fill="FFFFFF"/>
        <w:spacing w:after="0" w:line="240" w:lineRule="auto"/>
        <w:rPr>
          <w:rFonts w:ascii="Times New Roman" w:eastAsia="Times New Roman" w:hAnsi="Times New Roman" w:cs="Times New Roman"/>
          <w:sz w:val="24"/>
          <w:szCs w:val="24"/>
          <w:lang w:eastAsia="en-AU"/>
        </w:rPr>
      </w:pPr>
      <w:r w:rsidRPr="00760F93">
        <w:rPr>
          <w:rFonts w:ascii="Times New Roman" w:eastAsia="Times New Roman" w:hAnsi="Times New Roman" w:cs="Times New Roman"/>
          <w:sz w:val="24"/>
          <w:szCs w:val="24"/>
          <w:lang w:eastAsia="en-AU"/>
        </w:rPr>
        <w:t>inserting new frequency bands for all transmitters;</w:t>
      </w:r>
    </w:p>
    <w:p w14:paraId="61B8EE1A" w14:textId="77777777" w:rsidR="001940E4" w:rsidRPr="00760F93" w:rsidRDefault="001940E4" w:rsidP="008313E8">
      <w:pPr>
        <w:pStyle w:val="ListParagraph"/>
        <w:numPr>
          <w:ilvl w:val="0"/>
          <w:numId w:val="2"/>
        </w:numPr>
        <w:shd w:val="clear" w:color="auto" w:fill="FFFFFF"/>
        <w:spacing w:after="0" w:line="240" w:lineRule="auto"/>
        <w:rPr>
          <w:rFonts w:ascii="Times New Roman" w:eastAsia="Times New Roman" w:hAnsi="Times New Roman" w:cs="Times New Roman"/>
          <w:sz w:val="24"/>
          <w:szCs w:val="24"/>
          <w:lang w:eastAsia="en-AU"/>
        </w:rPr>
      </w:pPr>
      <w:r w:rsidRPr="00760F93">
        <w:rPr>
          <w:rFonts w:ascii="Times New Roman" w:eastAsia="Times New Roman" w:hAnsi="Times New Roman" w:cs="Times New Roman"/>
          <w:sz w:val="24"/>
          <w:szCs w:val="24"/>
          <w:lang w:val="en-US" w:eastAsia="en-AU"/>
        </w:rPr>
        <w:t xml:space="preserve">inserting new frequency bands for medical telemetry and </w:t>
      </w:r>
      <w:proofErr w:type="spellStart"/>
      <w:r w:rsidRPr="00760F93">
        <w:rPr>
          <w:rFonts w:ascii="Times New Roman" w:eastAsia="Times New Roman" w:hAnsi="Times New Roman" w:cs="Times New Roman"/>
          <w:sz w:val="24"/>
          <w:szCs w:val="24"/>
          <w:lang w:val="en-US" w:eastAsia="en-AU"/>
        </w:rPr>
        <w:t>telecommand</w:t>
      </w:r>
      <w:proofErr w:type="spellEnd"/>
      <w:r w:rsidRPr="00760F93">
        <w:rPr>
          <w:rFonts w:ascii="Times New Roman" w:eastAsia="Times New Roman" w:hAnsi="Times New Roman" w:cs="Times New Roman"/>
          <w:sz w:val="24"/>
          <w:szCs w:val="24"/>
          <w:lang w:val="en-US" w:eastAsia="en-AU"/>
        </w:rPr>
        <w:t xml:space="preserve"> transmitters;</w:t>
      </w:r>
      <w:r w:rsidR="00760F93" w:rsidRPr="00760F93">
        <w:rPr>
          <w:rFonts w:ascii="Times New Roman" w:eastAsia="Times New Roman" w:hAnsi="Times New Roman" w:cs="Times New Roman"/>
          <w:sz w:val="24"/>
          <w:szCs w:val="24"/>
          <w:lang w:val="en-US" w:eastAsia="en-AU"/>
        </w:rPr>
        <w:t xml:space="preserve"> and</w:t>
      </w:r>
    </w:p>
    <w:p w14:paraId="61B8EE1B" w14:textId="77777777" w:rsidR="001940E4" w:rsidRPr="008313E8" w:rsidRDefault="001940E4" w:rsidP="008313E8">
      <w:pPr>
        <w:pStyle w:val="ListParagraph"/>
        <w:numPr>
          <w:ilvl w:val="0"/>
          <w:numId w:val="2"/>
        </w:numPr>
        <w:shd w:val="clear" w:color="auto" w:fill="FFFFFF"/>
        <w:spacing w:after="0" w:line="240" w:lineRule="auto"/>
        <w:rPr>
          <w:rFonts w:ascii="Times New Roman" w:eastAsia="Times New Roman" w:hAnsi="Times New Roman" w:cs="Times New Roman"/>
          <w:sz w:val="24"/>
          <w:szCs w:val="24"/>
          <w:lang w:val="en-US" w:eastAsia="en-AU"/>
        </w:rPr>
      </w:pPr>
      <w:proofErr w:type="gramStart"/>
      <w:r w:rsidRPr="00760F93">
        <w:rPr>
          <w:rFonts w:ascii="Times New Roman" w:eastAsia="Times New Roman" w:hAnsi="Times New Roman" w:cs="Times New Roman"/>
          <w:sz w:val="24"/>
          <w:szCs w:val="24"/>
          <w:lang w:eastAsia="en-AU"/>
        </w:rPr>
        <w:t>removing</w:t>
      </w:r>
      <w:proofErr w:type="gramEnd"/>
      <w:r w:rsidRPr="00760F93">
        <w:rPr>
          <w:rFonts w:ascii="Times New Roman" w:eastAsia="Times New Roman" w:hAnsi="Times New Roman" w:cs="Times New Roman"/>
          <w:sz w:val="24"/>
          <w:szCs w:val="24"/>
          <w:lang w:eastAsia="en-AU"/>
        </w:rPr>
        <w:t xml:space="preserve"> some limitations on the use of d</w:t>
      </w:r>
      <w:r w:rsidR="007C68B8" w:rsidRPr="00760F93">
        <w:rPr>
          <w:rFonts w:ascii="Times New Roman" w:eastAsia="Times New Roman" w:hAnsi="Times New Roman" w:cs="Times New Roman"/>
          <w:sz w:val="24"/>
          <w:szCs w:val="24"/>
          <w:lang w:eastAsia="en-AU"/>
        </w:rPr>
        <w:t>a</w:t>
      </w:r>
      <w:r w:rsidRPr="00760F93">
        <w:rPr>
          <w:rFonts w:ascii="Times New Roman" w:eastAsia="Times New Roman" w:hAnsi="Times New Roman" w:cs="Times New Roman"/>
          <w:sz w:val="24"/>
          <w:szCs w:val="24"/>
          <w:lang w:eastAsia="en-AU"/>
        </w:rPr>
        <w:t>ta communication transmitters.</w:t>
      </w:r>
    </w:p>
    <w:p w14:paraId="61B8EE1C" w14:textId="77777777" w:rsidR="008313E8" w:rsidRPr="00760F93" w:rsidRDefault="008313E8" w:rsidP="008313E8">
      <w:pPr>
        <w:pStyle w:val="ListParagraph"/>
        <w:shd w:val="clear" w:color="auto" w:fill="FFFFFF"/>
        <w:spacing w:after="0" w:line="240" w:lineRule="auto"/>
        <w:rPr>
          <w:rFonts w:ascii="Times New Roman" w:eastAsia="Times New Roman" w:hAnsi="Times New Roman" w:cs="Times New Roman"/>
          <w:sz w:val="24"/>
          <w:szCs w:val="24"/>
          <w:lang w:val="en-US" w:eastAsia="en-AU"/>
        </w:rPr>
      </w:pPr>
    </w:p>
    <w:p w14:paraId="61B8EE1D" w14:textId="77777777" w:rsidR="00DA5702" w:rsidRDefault="00DA5702" w:rsidP="008313E8">
      <w:pPr>
        <w:shd w:val="clear" w:color="auto" w:fill="FFFFFF"/>
        <w:spacing w:after="0" w:line="240" w:lineRule="auto"/>
        <w:ind w:left="62"/>
        <w:rPr>
          <w:rFonts w:ascii="Times New Roman" w:eastAsia="Times New Roman" w:hAnsi="Times New Roman" w:cs="Times New Roman"/>
          <w:sz w:val="24"/>
          <w:szCs w:val="24"/>
          <w:lang w:val="en-GB" w:eastAsia="en-AU"/>
        </w:rPr>
      </w:pPr>
      <w:r w:rsidRPr="0002310E">
        <w:rPr>
          <w:rFonts w:ascii="Times New Roman" w:eastAsia="Times New Roman" w:hAnsi="Times New Roman" w:cs="Times New Roman"/>
          <w:sz w:val="24"/>
          <w:szCs w:val="24"/>
          <w:lang w:val="en-GB" w:eastAsia="en-AU"/>
        </w:rPr>
        <w:t xml:space="preserve">Copies of the LIPD Class Licence, the draft Variation, and the discussion paper explaining the above amendments in more detail are available on the ACMA’s website and hardcopies may be obtained from the </w:t>
      </w:r>
      <w:r w:rsidR="0002310E" w:rsidRPr="0002310E">
        <w:rPr>
          <w:rFonts w:ascii="Times New Roman" w:eastAsia="Times New Roman" w:hAnsi="Times New Roman" w:cs="Times New Roman"/>
          <w:sz w:val="24"/>
          <w:szCs w:val="24"/>
          <w:lang w:val="en-GB" w:eastAsia="en-AU"/>
        </w:rPr>
        <w:t>ACMA’s by</w:t>
      </w:r>
      <w:r w:rsidRPr="0002310E">
        <w:rPr>
          <w:rFonts w:ascii="Times New Roman" w:eastAsia="Times New Roman" w:hAnsi="Times New Roman" w:cs="Times New Roman"/>
          <w:sz w:val="24"/>
          <w:szCs w:val="24"/>
          <w:lang w:val="en-GB" w:eastAsia="en-AU"/>
        </w:rPr>
        <w:t xml:space="preserve"> contacting:</w:t>
      </w:r>
    </w:p>
    <w:p w14:paraId="61B8EE1E" w14:textId="77777777" w:rsidR="008313E8" w:rsidRPr="0002310E" w:rsidRDefault="008313E8" w:rsidP="008313E8">
      <w:pPr>
        <w:shd w:val="clear" w:color="auto" w:fill="FFFFFF"/>
        <w:spacing w:after="0" w:line="240" w:lineRule="auto"/>
        <w:ind w:left="62"/>
        <w:rPr>
          <w:rFonts w:ascii="Times New Roman" w:eastAsia="Times New Roman" w:hAnsi="Times New Roman" w:cs="Times New Roman"/>
          <w:sz w:val="24"/>
          <w:szCs w:val="24"/>
          <w:lang w:val="en-US" w:eastAsia="en-AU"/>
        </w:rPr>
      </w:pPr>
    </w:p>
    <w:p w14:paraId="61B8EE1F" w14:textId="77777777" w:rsidR="00DA5702" w:rsidRPr="001940E4" w:rsidRDefault="00DA5702" w:rsidP="008313E8">
      <w:pPr>
        <w:shd w:val="clear" w:color="auto" w:fill="FFFFFF"/>
        <w:spacing w:after="0" w:line="240" w:lineRule="auto"/>
        <w:ind w:left="62" w:firstLine="658"/>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val="en-GB" w:eastAsia="en-AU"/>
        </w:rPr>
        <w:t>Snezana Krusevac</w:t>
      </w:r>
    </w:p>
    <w:p w14:paraId="61B8EE20" w14:textId="77777777" w:rsidR="00DA5702" w:rsidRPr="001940E4" w:rsidRDefault="00DA5702" w:rsidP="008313E8">
      <w:pPr>
        <w:shd w:val="clear" w:color="auto" w:fill="FFFFFF"/>
        <w:spacing w:after="0" w:line="240" w:lineRule="auto"/>
        <w:ind w:left="62" w:firstLine="658"/>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val="en-GB" w:eastAsia="en-AU"/>
        </w:rPr>
        <w:t>Spectrum Engineering Section</w:t>
      </w:r>
    </w:p>
    <w:p w14:paraId="61B8EE21" w14:textId="77777777" w:rsidR="00DA5702" w:rsidRPr="001940E4" w:rsidRDefault="00DA5702" w:rsidP="008313E8">
      <w:pPr>
        <w:shd w:val="clear" w:color="auto" w:fill="FFFFFF"/>
        <w:spacing w:after="0" w:line="240" w:lineRule="auto"/>
        <w:ind w:left="62" w:firstLine="658"/>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val="en-GB" w:eastAsia="en-AU"/>
        </w:rPr>
        <w:t>Australian Communications and Media Authority</w:t>
      </w:r>
    </w:p>
    <w:p w14:paraId="61B8EE22" w14:textId="77777777" w:rsidR="00DA5702" w:rsidRPr="001940E4" w:rsidRDefault="00DA5702" w:rsidP="008313E8">
      <w:pPr>
        <w:shd w:val="clear" w:color="auto" w:fill="FFFFFF"/>
        <w:spacing w:after="0" w:line="240" w:lineRule="auto"/>
        <w:ind w:left="62" w:firstLine="658"/>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val="en-GB" w:eastAsia="en-AU"/>
        </w:rPr>
        <w:t>PO BOX 78</w:t>
      </w:r>
    </w:p>
    <w:p w14:paraId="61B8EE23" w14:textId="77777777" w:rsidR="00DA5702" w:rsidRPr="001940E4" w:rsidRDefault="00DA5702" w:rsidP="008313E8">
      <w:pPr>
        <w:shd w:val="clear" w:color="auto" w:fill="FFFFFF"/>
        <w:spacing w:after="0" w:line="240" w:lineRule="auto"/>
        <w:ind w:left="62" w:firstLine="658"/>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val="en-GB" w:eastAsia="en-AU"/>
        </w:rPr>
        <w:t>BELCONNEN</w:t>
      </w:r>
      <w:proofErr w:type="gramStart"/>
      <w:r w:rsidRPr="001940E4">
        <w:rPr>
          <w:rFonts w:ascii="Times New Roman" w:eastAsia="Times New Roman" w:hAnsi="Times New Roman" w:cs="Times New Roman"/>
          <w:sz w:val="24"/>
          <w:szCs w:val="24"/>
          <w:lang w:val="en-GB" w:eastAsia="en-AU"/>
        </w:rPr>
        <w:t>  ACT</w:t>
      </w:r>
      <w:proofErr w:type="gramEnd"/>
      <w:r w:rsidRPr="001940E4">
        <w:rPr>
          <w:rFonts w:ascii="Times New Roman" w:eastAsia="Times New Roman" w:hAnsi="Times New Roman" w:cs="Times New Roman"/>
          <w:sz w:val="24"/>
          <w:szCs w:val="24"/>
          <w:lang w:val="en-GB" w:eastAsia="en-AU"/>
        </w:rPr>
        <w:t>  2616</w:t>
      </w:r>
    </w:p>
    <w:p w14:paraId="61B8EE24" w14:textId="77777777" w:rsidR="00DA5702" w:rsidRPr="001940E4" w:rsidRDefault="00DA5702" w:rsidP="008313E8">
      <w:pPr>
        <w:shd w:val="clear" w:color="auto" w:fill="FFFFFF"/>
        <w:spacing w:after="0" w:line="240" w:lineRule="auto"/>
        <w:ind w:left="62" w:firstLine="658"/>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val="en-GB" w:eastAsia="en-AU"/>
        </w:rPr>
        <w:t> </w:t>
      </w:r>
    </w:p>
    <w:p w14:paraId="61B8EE25" w14:textId="77777777" w:rsidR="00DA5702" w:rsidRPr="001940E4" w:rsidRDefault="00DA5702" w:rsidP="008313E8">
      <w:pPr>
        <w:shd w:val="clear" w:color="auto" w:fill="FFFFFF"/>
        <w:spacing w:after="0" w:line="240" w:lineRule="auto"/>
        <w:ind w:left="62" w:firstLine="658"/>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val="en-GB" w:eastAsia="en-AU"/>
        </w:rPr>
        <w:t>Telephone:</w:t>
      </w:r>
      <w:r>
        <w:rPr>
          <w:rFonts w:ascii="Times New Roman" w:eastAsia="Times New Roman" w:hAnsi="Times New Roman" w:cs="Times New Roman"/>
          <w:sz w:val="24"/>
          <w:szCs w:val="24"/>
          <w:lang w:val="en-GB" w:eastAsia="en-AU"/>
        </w:rPr>
        <w:tab/>
      </w:r>
      <w:r w:rsidRPr="001940E4">
        <w:rPr>
          <w:rFonts w:ascii="Times New Roman" w:eastAsia="Times New Roman" w:hAnsi="Times New Roman" w:cs="Times New Roman"/>
          <w:sz w:val="24"/>
          <w:szCs w:val="24"/>
          <w:lang w:val="en-GB" w:eastAsia="en-AU"/>
        </w:rPr>
        <w:t xml:space="preserve">(02) 6219 </w:t>
      </w:r>
      <w:r>
        <w:rPr>
          <w:rFonts w:ascii="Times New Roman" w:eastAsia="Times New Roman" w:hAnsi="Times New Roman" w:cs="Times New Roman"/>
          <w:sz w:val="24"/>
          <w:szCs w:val="24"/>
          <w:lang w:val="en-GB" w:eastAsia="en-AU"/>
        </w:rPr>
        <w:t>5582</w:t>
      </w:r>
    </w:p>
    <w:p w14:paraId="61B8EE26" w14:textId="77777777" w:rsidR="001940E4" w:rsidRPr="001940E4" w:rsidRDefault="001940E4" w:rsidP="008313E8">
      <w:pPr>
        <w:shd w:val="clear" w:color="auto" w:fill="FFFFFF"/>
        <w:spacing w:after="0" w:line="240" w:lineRule="auto"/>
        <w:rPr>
          <w:rFonts w:ascii="Times New Roman" w:eastAsia="Times New Roman" w:hAnsi="Times New Roman" w:cs="Times New Roman"/>
          <w:sz w:val="24"/>
          <w:szCs w:val="24"/>
          <w:lang w:val="en-US" w:eastAsia="en-AU"/>
        </w:rPr>
      </w:pPr>
    </w:p>
    <w:p w14:paraId="61B8EE27" w14:textId="77777777" w:rsidR="001940E4" w:rsidRPr="001940E4" w:rsidRDefault="001940E4" w:rsidP="008313E8">
      <w:pPr>
        <w:shd w:val="clear" w:color="auto" w:fill="FFFFFF"/>
        <w:spacing w:after="0" w:line="240" w:lineRule="auto"/>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b/>
          <w:bCs/>
          <w:sz w:val="24"/>
          <w:szCs w:val="24"/>
          <w:lang w:val="en-GB" w:eastAsia="en-AU"/>
        </w:rPr>
        <w:t>Comments</w:t>
      </w:r>
    </w:p>
    <w:p w14:paraId="61B8EE28" w14:textId="77777777" w:rsidR="001940E4" w:rsidRPr="001940E4" w:rsidRDefault="001940E4" w:rsidP="008313E8">
      <w:pPr>
        <w:shd w:val="clear" w:color="auto" w:fill="FFFFFF"/>
        <w:spacing w:after="0" w:line="240" w:lineRule="auto"/>
        <w:rPr>
          <w:rFonts w:ascii="Times New Roman" w:eastAsia="Times New Roman" w:hAnsi="Times New Roman" w:cs="Times New Roman"/>
          <w:sz w:val="24"/>
          <w:szCs w:val="24"/>
          <w:lang w:val="en-US" w:eastAsia="en-AU"/>
        </w:rPr>
      </w:pPr>
    </w:p>
    <w:p w14:paraId="61B8EE29" w14:textId="77777777" w:rsidR="001940E4" w:rsidRPr="001940E4" w:rsidRDefault="001940E4" w:rsidP="008313E8">
      <w:pPr>
        <w:shd w:val="clear" w:color="auto" w:fill="FFFFFF"/>
        <w:spacing w:after="0" w:line="240" w:lineRule="auto"/>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val="en-GB" w:eastAsia="en-AU"/>
        </w:rPr>
        <w:t>Under section 136 of the Act, the ACMA is seeking representations about the draft Variation.</w:t>
      </w:r>
    </w:p>
    <w:p w14:paraId="61B8EE2A" w14:textId="77777777" w:rsidR="001940E4" w:rsidRPr="001940E4" w:rsidRDefault="001940E4" w:rsidP="008313E8">
      <w:pPr>
        <w:shd w:val="clear" w:color="auto" w:fill="FFFFFF"/>
        <w:spacing w:after="0" w:line="240" w:lineRule="auto"/>
        <w:rPr>
          <w:rFonts w:ascii="Times New Roman" w:eastAsia="Times New Roman" w:hAnsi="Times New Roman" w:cs="Times New Roman"/>
          <w:sz w:val="24"/>
          <w:szCs w:val="24"/>
          <w:lang w:val="en-US" w:eastAsia="en-AU"/>
        </w:rPr>
      </w:pPr>
    </w:p>
    <w:p w14:paraId="61B8EE2B" w14:textId="77777777" w:rsidR="001940E4" w:rsidRPr="001940E4" w:rsidRDefault="001940E4" w:rsidP="008313E8">
      <w:pPr>
        <w:shd w:val="clear" w:color="auto" w:fill="FFFFFF"/>
        <w:spacing w:after="0" w:line="240" w:lineRule="auto"/>
        <w:ind w:left="62" w:firstLine="658"/>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val="en-GB" w:eastAsia="en-AU"/>
        </w:rPr>
        <w:lastRenderedPageBreak/>
        <w:t xml:space="preserve">Email: </w:t>
      </w:r>
      <w:r w:rsidR="000767D2">
        <w:rPr>
          <w:rFonts w:ascii="Times New Roman" w:eastAsia="Times New Roman" w:hAnsi="Times New Roman" w:cs="Times New Roman"/>
          <w:sz w:val="24"/>
          <w:szCs w:val="24"/>
          <w:lang w:val="en-GB" w:eastAsia="en-AU"/>
        </w:rPr>
        <w:tab/>
      </w:r>
      <w:r w:rsidR="000767D2">
        <w:rPr>
          <w:rFonts w:ascii="Times New Roman" w:eastAsia="Times New Roman" w:hAnsi="Times New Roman" w:cs="Times New Roman"/>
          <w:sz w:val="24"/>
          <w:szCs w:val="24"/>
          <w:lang w:val="en-GB" w:eastAsia="en-AU"/>
        </w:rPr>
        <w:tab/>
      </w:r>
      <w:r w:rsidRPr="001940E4">
        <w:rPr>
          <w:rFonts w:ascii="Times New Roman" w:eastAsia="Times New Roman" w:hAnsi="Times New Roman" w:cs="Times New Roman"/>
          <w:sz w:val="24"/>
          <w:szCs w:val="24"/>
          <w:lang w:val="en-GB" w:eastAsia="en-AU"/>
        </w:rPr>
        <w:t>Snezana.Krusevac@acma.gov.au</w:t>
      </w:r>
    </w:p>
    <w:p w14:paraId="61B8EE2C" w14:textId="77777777" w:rsidR="001940E4" w:rsidRPr="001940E4" w:rsidRDefault="001940E4" w:rsidP="008313E8">
      <w:pPr>
        <w:shd w:val="clear" w:color="auto" w:fill="FFFFFF"/>
        <w:spacing w:after="0" w:line="240" w:lineRule="auto"/>
        <w:rPr>
          <w:rFonts w:ascii="Times New Roman" w:eastAsia="Times New Roman" w:hAnsi="Times New Roman" w:cs="Times New Roman"/>
          <w:sz w:val="24"/>
          <w:szCs w:val="24"/>
          <w:lang w:val="en-US" w:eastAsia="en-AU"/>
        </w:rPr>
      </w:pPr>
    </w:p>
    <w:p w14:paraId="61B8EE2D" w14:textId="77777777" w:rsidR="001940E4" w:rsidRPr="001940E4" w:rsidRDefault="001940E4" w:rsidP="008313E8">
      <w:pPr>
        <w:shd w:val="clear" w:color="auto" w:fill="FFFFFF"/>
        <w:spacing w:after="0" w:line="240" w:lineRule="auto"/>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val="en-GB" w:eastAsia="en-AU"/>
        </w:rPr>
        <w:t xml:space="preserve">Interested persons are invited to make representations about the proposed variation no later than </w:t>
      </w:r>
      <w:r w:rsidR="000C6F1E" w:rsidRPr="00F437D6">
        <w:rPr>
          <w:rFonts w:ascii="Times New Roman" w:eastAsia="Times New Roman" w:hAnsi="Times New Roman" w:cs="Times New Roman"/>
          <w:sz w:val="24"/>
          <w:szCs w:val="24"/>
          <w:lang w:val="en-GB" w:eastAsia="en-AU"/>
        </w:rPr>
        <w:t>19</w:t>
      </w:r>
      <w:r w:rsidRPr="00F437D6">
        <w:rPr>
          <w:rFonts w:ascii="Times New Roman" w:eastAsia="Times New Roman" w:hAnsi="Times New Roman" w:cs="Times New Roman"/>
          <w:sz w:val="24"/>
          <w:szCs w:val="24"/>
          <w:lang w:val="en-GB" w:eastAsia="en-AU"/>
        </w:rPr>
        <w:t xml:space="preserve"> </w:t>
      </w:r>
      <w:r w:rsidR="000C6F1E" w:rsidRPr="00F437D6">
        <w:rPr>
          <w:rFonts w:ascii="Times New Roman" w:eastAsia="Times New Roman" w:hAnsi="Times New Roman" w:cs="Times New Roman"/>
          <w:sz w:val="24"/>
          <w:szCs w:val="24"/>
          <w:lang w:val="en-GB" w:eastAsia="en-AU"/>
        </w:rPr>
        <w:t>January</w:t>
      </w:r>
      <w:r w:rsidRPr="00F437D6">
        <w:rPr>
          <w:rFonts w:ascii="Times New Roman" w:eastAsia="Times New Roman" w:hAnsi="Times New Roman" w:cs="Times New Roman"/>
          <w:sz w:val="24"/>
          <w:szCs w:val="24"/>
          <w:lang w:val="en-GB" w:eastAsia="en-AU"/>
        </w:rPr>
        <w:t xml:space="preserve"> 201</w:t>
      </w:r>
      <w:r w:rsidR="0003187B" w:rsidRPr="00F437D6">
        <w:rPr>
          <w:rFonts w:ascii="Times New Roman" w:eastAsia="Times New Roman" w:hAnsi="Times New Roman" w:cs="Times New Roman"/>
          <w:sz w:val="24"/>
          <w:szCs w:val="24"/>
          <w:lang w:val="en-GB" w:eastAsia="en-AU"/>
        </w:rPr>
        <w:t>8</w:t>
      </w:r>
      <w:r w:rsidRPr="00F437D6">
        <w:rPr>
          <w:rFonts w:ascii="Times New Roman" w:eastAsia="Times New Roman" w:hAnsi="Times New Roman" w:cs="Times New Roman"/>
          <w:sz w:val="24"/>
          <w:szCs w:val="24"/>
          <w:lang w:val="en-GB" w:eastAsia="en-AU"/>
        </w:rPr>
        <w:t>. Representations</w:t>
      </w:r>
      <w:r w:rsidRPr="001940E4">
        <w:rPr>
          <w:rFonts w:ascii="Times New Roman" w:eastAsia="Times New Roman" w:hAnsi="Times New Roman" w:cs="Times New Roman"/>
          <w:sz w:val="24"/>
          <w:szCs w:val="24"/>
          <w:lang w:val="en-GB" w:eastAsia="en-AU"/>
        </w:rPr>
        <w:t xml:space="preserve"> should be in writing and should be addressed to:</w:t>
      </w:r>
    </w:p>
    <w:p w14:paraId="61B8EE2E" w14:textId="77777777" w:rsidR="001940E4" w:rsidRPr="001940E4" w:rsidRDefault="001940E4" w:rsidP="008313E8">
      <w:pPr>
        <w:shd w:val="clear" w:color="auto" w:fill="FFFFFF"/>
        <w:spacing w:after="0" w:line="240" w:lineRule="auto"/>
        <w:rPr>
          <w:rFonts w:ascii="Times New Roman" w:eastAsia="Times New Roman" w:hAnsi="Times New Roman" w:cs="Times New Roman"/>
          <w:sz w:val="24"/>
          <w:szCs w:val="24"/>
          <w:lang w:val="en-US" w:eastAsia="en-AU"/>
        </w:rPr>
      </w:pPr>
    </w:p>
    <w:p w14:paraId="61B8EE2F" w14:textId="77777777" w:rsidR="001940E4" w:rsidRPr="001940E4" w:rsidRDefault="001940E4" w:rsidP="008313E8">
      <w:pPr>
        <w:shd w:val="clear" w:color="auto" w:fill="FFFFFF"/>
        <w:spacing w:after="0" w:line="240" w:lineRule="auto"/>
        <w:ind w:left="720"/>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eastAsia="en-AU"/>
        </w:rPr>
        <w:t>The Manager</w:t>
      </w:r>
      <w:r w:rsidR="000767D2">
        <w:rPr>
          <w:rFonts w:ascii="Times New Roman" w:eastAsia="Times New Roman" w:hAnsi="Times New Roman" w:cs="Times New Roman"/>
          <w:sz w:val="24"/>
          <w:szCs w:val="24"/>
          <w:lang w:eastAsia="en-AU"/>
        </w:rPr>
        <w:t xml:space="preserve">, </w:t>
      </w:r>
      <w:r w:rsidRPr="001940E4">
        <w:rPr>
          <w:rFonts w:ascii="Times New Roman" w:eastAsia="Times New Roman" w:hAnsi="Times New Roman" w:cs="Times New Roman"/>
          <w:sz w:val="24"/>
          <w:szCs w:val="24"/>
          <w:lang w:val="en-GB" w:eastAsia="en-AU"/>
        </w:rPr>
        <w:t>Spectrum Engineering Section</w:t>
      </w:r>
    </w:p>
    <w:p w14:paraId="61B8EE30" w14:textId="77777777" w:rsidR="001940E4" w:rsidRPr="001940E4" w:rsidRDefault="001940E4" w:rsidP="008313E8">
      <w:pPr>
        <w:shd w:val="clear" w:color="auto" w:fill="FFFFFF"/>
        <w:spacing w:after="0" w:line="240" w:lineRule="auto"/>
        <w:ind w:left="720"/>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eastAsia="en-AU"/>
        </w:rPr>
        <w:t>Australian Communications and Media Authority</w:t>
      </w:r>
    </w:p>
    <w:p w14:paraId="61B8EE31" w14:textId="77777777" w:rsidR="001940E4" w:rsidRPr="001940E4" w:rsidRDefault="001940E4" w:rsidP="008313E8">
      <w:pPr>
        <w:shd w:val="clear" w:color="auto" w:fill="FFFFFF"/>
        <w:spacing w:after="0" w:line="240" w:lineRule="auto"/>
        <w:ind w:left="62" w:firstLine="658"/>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val="en-GB" w:eastAsia="en-AU"/>
        </w:rPr>
        <w:t>PO BOX 78</w:t>
      </w:r>
    </w:p>
    <w:p w14:paraId="61B8EE32" w14:textId="77777777" w:rsidR="001940E4" w:rsidRPr="001940E4" w:rsidRDefault="001940E4" w:rsidP="008313E8">
      <w:pPr>
        <w:shd w:val="clear" w:color="auto" w:fill="FFFFFF"/>
        <w:spacing w:after="0" w:line="240" w:lineRule="auto"/>
        <w:ind w:left="62" w:firstLine="658"/>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val="en-GB" w:eastAsia="en-AU"/>
        </w:rPr>
        <w:t>BELCONNEN ACT 2616</w:t>
      </w:r>
      <w:bookmarkStart w:id="0" w:name="_GoBack"/>
      <w:bookmarkEnd w:id="0"/>
    </w:p>
    <w:p w14:paraId="61B8EE33" w14:textId="77777777" w:rsidR="001940E4" w:rsidRPr="001940E4" w:rsidRDefault="001940E4" w:rsidP="008313E8">
      <w:pPr>
        <w:shd w:val="clear" w:color="auto" w:fill="FFFFFF"/>
        <w:spacing w:after="0" w:line="240" w:lineRule="auto"/>
        <w:ind w:left="720"/>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val="en-GB" w:eastAsia="en-AU"/>
        </w:rPr>
        <w:br/>
      </w:r>
      <w:proofErr w:type="gramStart"/>
      <w:r w:rsidRPr="001940E4">
        <w:rPr>
          <w:rFonts w:ascii="Times New Roman" w:eastAsia="Times New Roman" w:hAnsi="Times New Roman" w:cs="Times New Roman"/>
          <w:sz w:val="24"/>
          <w:szCs w:val="24"/>
          <w:lang w:val="en-GB" w:eastAsia="en-AU"/>
        </w:rPr>
        <w:t>or</w:t>
      </w:r>
      <w:proofErr w:type="gramEnd"/>
      <w:r w:rsidRPr="001940E4">
        <w:rPr>
          <w:rFonts w:ascii="Times New Roman" w:eastAsia="Times New Roman" w:hAnsi="Times New Roman" w:cs="Times New Roman"/>
          <w:sz w:val="24"/>
          <w:szCs w:val="24"/>
          <w:lang w:val="en-GB" w:eastAsia="en-AU"/>
        </w:rPr>
        <w:t xml:space="preserve"> by email to:</w:t>
      </w:r>
    </w:p>
    <w:p w14:paraId="61B8EE34" w14:textId="77777777" w:rsidR="001940E4" w:rsidRPr="001940E4" w:rsidRDefault="001940E4" w:rsidP="008313E8">
      <w:pPr>
        <w:shd w:val="clear" w:color="auto" w:fill="FFFFFF"/>
        <w:spacing w:after="0" w:line="240" w:lineRule="auto"/>
        <w:ind w:left="720"/>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eastAsia="en-AU"/>
        </w:rPr>
        <w:t>freqplan@acma.gov.au</w:t>
      </w:r>
    </w:p>
    <w:p w14:paraId="61B8EE35" w14:textId="77777777" w:rsidR="001940E4" w:rsidRPr="001940E4" w:rsidRDefault="001940E4" w:rsidP="008313E8">
      <w:pPr>
        <w:shd w:val="clear" w:color="auto" w:fill="FFFFFF"/>
        <w:spacing w:after="0" w:line="240" w:lineRule="auto"/>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eastAsia="en-AU"/>
        </w:rPr>
        <w:t> </w:t>
      </w:r>
    </w:p>
    <w:sectPr w:rsidR="001940E4" w:rsidRPr="001940E4" w:rsidSect="005A68C3">
      <w:headerReference w:type="first" r:id="rId11"/>
      <w:pgSz w:w="11907" w:h="16840" w:code="9"/>
      <w:pgMar w:top="1134" w:right="1134" w:bottom="1134" w:left="1418" w:header="720" w:footer="72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82099" w14:textId="77777777" w:rsidR="00F437D6" w:rsidRDefault="00F437D6" w:rsidP="00F437D6">
      <w:pPr>
        <w:spacing w:after="0" w:line="240" w:lineRule="auto"/>
      </w:pPr>
      <w:r>
        <w:separator/>
      </w:r>
    </w:p>
  </w:endnote>
  <w:endnote w:type="continuationSeparator" w:id="0">
    <w:p w14:paraId="5335AAFF" w14:textId="77777777" w:rsidR="00F437D6" w:rsidRDefault="00F437D6" w:rsidP="00F43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CB62E" w14:textId="77777777" w:rsidR="00F437D6" w:rsidRDefault="00F437D6" w:rsidP="00F437D6">
      <w:pPr>
        <w:spacing w:after="0" w:line="240" w:lineRule="auto"/>
      </w:pPr>
      <w:r>
        <w:separator/>
      </w:r>
    </w:p>
  </w:footnote>
  <w:footnote w:type="continuationSeparator" w:id="0">
    <w:p w14:paraId="578EEFFE" w14:textId="77777777" w:rsidR="00F437D6" w:rsidRDefault="00F437D6" w:rsidP="00F437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7" w:type="dxa"/>
      <w:tblInd w:w="80" w:type="dxa"/>
      <w:tblLayout w:type="fixed"/>
      <w:tblLook w:val="01E0" w:firstRow="1" w:lastRow="1" w:firstColumn="1" w:lastColumn="1" w:noHBand="0" w:noVBand="0"/>
    </w:tblPr>
    <w:tblGrid>
      <w:gridCol w:w="1263"/>
      <w:gridCol w:w="4435"/>
      <w:gridCol w:w="3979"/>
    </w:tblGrid>
    <w:tr w:rsidR="00F437D6" w:rsidRPr="00CE796A" w14:paraId="0C7A05D4" w14:textId="77777777" w:rsidTr="00DD39DB">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6E7277FE" w14:textId="77777777" w:rsidR="00F437D6" w:rsidRPr="00CE796A" w:rsidRDefault="00F437D6" w:rsidP="00F437D6">
          <w:pPr>
            <w:spacing w:before="60" w:after="0"/>
            <w:ind w:left="-51"/>
            <w:rPr>
              <w:rFonts w:ascii="Arial" w:hAnsi="Arial"/>
              <w:sz w:val="12"/>
            </w:rPr>
          </w:pPr>
          <w:bookmarkStart w:id="1" w:name="OLE_LINK2"/>
          <w:r>
            <w:rPr>
              <w:rFonts w:ascii="Arial" w:hAnsi="Arial"/>
              <w:noProof/>
              <w:sz w:val="12"/>
              <w:lang w:eastAsia="ko-KR"/>
            </w:rPr>
            <w:drawing>
              <wp:inline distT="0" distB="0" distL="0" distR="0" wp14:anchorId="5E0FE591" wp14:editId="22E6D374">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3872427D" w14:textId="77777777" w:rsidR="00F437D6" w:rsidRPr="00CE796A" w:rsidRDefault="00F437D6" w:rsidP="00F437D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126D76FA" w14:textId="77777777" w:rsidR="00F437D6" w:rsidRPr="00CE796A" w:rsidRDefault="00F437D6" w:rsidP="00F437D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37D6" w:rsidRPr="00CE796A" w14:paraId="64D86E64" w14:textId="77777777" w:rsidTr="00DD39DB">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403E418D" w14:textId="77777777" w:rsidR="00F437D6" w:rsidRPr="00CE796A" w:rsidRDefault="00F437D6" w:rsidP="00F437D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2F658628" w14:textId="77777777" w:rsidR="00F437D6" w:rsidRPr="00840A06" w:rsidRDefault="00F437D6" w:rsidP="00F437D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14:paraId="1BF9A5D7" w14:textId="77777777" w:rsidR="00F437D6" w:rsidRDefault="00F437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F72FEB"/>
    <w:multiLevelType w:val="hybridMultilevel"/>
    <w:tmpl w:val="02BC4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7DC591E"/>
    <w:multiLevelType w:val="hybridMultilevel"/>
    <w:tmpl w:val="322C1C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0E4"/>
    <w:rsid w:val="0002310E"/>
    <w:rsid w:val="00026028"/>
    <w:rsid w:val="0003187B"/>
    <w:rsid w:val="000767D2"/>
    <w:rsid w:val="000C6F1E"/>
    <w:rsid w:val="001940E4"/>
    <w:rsid w:val="002F42EF"/>
    <w:rsid w:val="005A68C3"/>
    <w:rsid w:val="00637CC9"/>
    <w:rsid w:val="00760F93"/>
    <w:rsid w:val="007C68B8"/>
    <w:rsid w:val="008313E8"/>
    <w:rsid w:val="00912512"/>
    <w:rsid w:val="00A55137"/>
    <w:rsid w:val="00C83642"/>
    <w:rsid w:val="00DA5702"/>
    <w:rsid w:val="00E37758"/>
    <w:rsid w:val="00F300BD"/>
    <w:rsid w:val="00F437D6"/>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EE06"/>
  <w15:chartTrackingRefBased/>
  <w15:docId w15:val="{2F6D6CD0-072C-482C-9F2B-8EE8CF3D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0E4"/>
    <w:pPr>
      <w:ind w:left="720"/>
      <w:contextualSpacing/>
    </w:pPr>
  </w:style>
  <w:style w:type="paragraph" w:styleId="BalloonText">
    <w:name w:val="Balloon Text"/>
    <w:basedOn w:val="Normal"/>
    <w:link w:val="BalloonTextChar"/>
    <w:uiPriority w:val="99"/>
    <w:semiHidden/>
    <w:unhideWhenUsed/>
    <w:rsid w:val="000C6F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F1E"/>
    <w:rPr>
      <w:rFonts w:ascii="Segoe UI" w:hAnsi="Segoe UI" w:cs="Segoe UI"/>
      <w:sz w:val="18"/>
      <w:szCs w:val="18"/>
    </w:rPr>
  </w:style>
  <w:style w:type="paragraph" w:styleId="Header">
    <w:name w:val="header"/>
    <w:basedOn w:val="Normal"/>
    <w:link w:val="HeaderChar"/>
    <w:uiPriority w:val="99"/>
    <w:unhideWhenUsed/>
    <w:rsid w:val="00F43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7D6"/>
  </w:style>
  <w:style w:type="paragraph" w:styleId="Footer">
    <w:name w:val="footer"/>
    <w:basedOn w:val="Normal"/>
    <w:link w:val="FooterChar"/>
    <w:uiPriority w:val="99"/>
    <w:unhideWhenUsed/>
    <w:rsid w:val="00F43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255971">
      <w:bodyDiv w:val="1"/>
      <w:marLeft w:val="0"/>
      <w:marRight w:val="0"/>
      <w:marTop w:val="0"/>
      <w:marBottom w:val="0"/>
      <w:divBdr>
        <w:top w:val="none" w:sz="0" w:space="0" w:color="auto"/>
        <w:left w:val="none" w:sz="0" w:space="0" w:color="auto"/>
        <w:bottom w:val="none" w:sz="0" w:space="0" w:color="auto"/>
        <w:right w:val="none" w:sz="0" w:space="0" w:color="auto"/>
      </w:divBdr>
      <w:divsChild>
        <w:div w:id="1144855526">
          <w:marLeft w:val="0"/>
          <w:marRight w:val="0"/>
          <w:marTop w:val="0"/>
          <w:marBottom w:val="0"/>
          <w:divBdr>
            <w:top w:val="none" w:sz="0" w:space="0" w:color="auto"/>
            <w:left w:val="none" w:sz="0" w:space="0" w:color="auto"/>
            <w:bottom w:val="none" w:sz="0" w:space="0" w:color="auto"/>
            <w:right w:val="none" w:sz="0" w:space="0" w:color="auto"/>
          </w:divBdr>
          <w:divsChild>
            <w:div w:id="24869575">
              <w:marLeft w:val="0"/>
              <w:marRight w:val="0"/>
              <w:marTop w:val="0"/>
              <w:marBottom w:val="0"/>
              <w:divBdr>
                <w:top w:val="none" w:sz="0" w:space="0" w:color="auto"/>
                <w:left w:val="none" w:sz="0" w:space="0" w:color="auto"/>
                <w:bottom w:val="none" w:sz="0" w:space="0" w:color="auto"/>
                <w:right w:val="none" w:sz="0" w:space="0" w:color="auto"/>
              </w:divBdr>
              <w:divsChild>
                <w:div w:id="1678269733">
                  <w:marLeft w:val="0"/>
                  <w:marRight w:val="0"/>
                  <w:marTop w:val="0"/>
                  <w:marBottom w:val="0"/>
                  <w:divBdr>
                    <w:top w:val="none" w:sz="0" w:space="0" w:color="auto"/>
                    <w:left w:val="none" w:sz="0" w:space="0" w:color="auto"/>
                    <w:bottom w:val="none" w:sz="0" w:space="0" w:color="auto"/>
                    <w:right w:val="none" w:sz="0" w:space="0" w:color="auto"/>
                  </w:divBdr>
                  <w:divsChild>
                    <w:div w:id="909534251">
                      <w:marLeft w:val="0"/>
                      <w:marRight w:val="0"/>
                      <w:marTop w:val="0"/>
                      <w:marBottom w:val="0"/>
                      <w:divBdr>
                        <w:top w:val="none" w:sz="0" w:space="0" w:color="auto"/>
                        <w:left w:val="none" w:sz="0" w:space="0" w:color="auto"/>
                        <w:bottom w:val="none" w:sz="0" w:space="0" w:color="auto"/>
                        <w:right w:val="none" w:sz="0" w:space="0" w:color="auto"/>
                      </w:divBdr>
                      <w:divsChild>
                        <w:div w:id="916018026">
                          <w:marLeft w:val="0"/>
                          <w:marRight w:val="0"/>
                          <w:marTop w:val="0"/>
                          <w:marBottom w:val="0"/>
                          <w:divBdr>
                            <w:top w:val="none" w:sz="0" w:space="0" w:color="auto"/>
                            <w:left w:val="none" w:sz="0" w:space="0" w:color="auto"/>
                            <w:bottom w:val="none" w:sz="0" w:space="0" w:color="auto"/>
                            <w:right w:val="none" w:sz="0" w:space="0" w:color="auto"/>
                          </w:divBdr>
                          <w:divsChild>
                            <w:div w:id="1260985621">
                              <w:marLeft w:val="0"/>
                              <w:marRight w:val="0"/>
                              <w:marTop w:val="0"/>
                              <w:marBottom w:val="0"/>
                              <w:divBdr>
                                <w:top w:val="none" w:sz="0" w:space="0" w:color="auto"/>
                                <w:left w:val="none" w:sz="0" w:space="0" w:color="auto"/>
                                <w:bottom w:val="none" w:sz="0" w:space="0" w:color="auto"/>
                                <w:right w:val="none" w:sz="0" w:space="0" w:color="auto"/>
                              </w:divBdr>
                              <w:divsChild>
                                <w:div w:id="305470518">
                                  <w:marLeft w:val="0"/>
                                  <w:marRight w:val="0"/>
                                  <w:marTop w:val="0"/>
                                  <w:marBottom w:val="0"/>
                                  <w:divBdr>
                                    <w:top w:val="none" w:sz="0" w:space="0" w:color="auto"/>
                                    <w:left w:val="none" w:sz="0" w:space="0" w:color="auto"/>
                                    <w:bottom w:val="none" w:sz="0" w:space="0" w:color="auto"/>
                                    <w:right w:val="none" w:sz="0" w:space="0" w:color="auto"/>
                                  </w:divBdr>
                                  <w:divsChild>
                                    <w:div w:id="820002284">
                                      <w:marLeft w:val="0"/>
                                      <w:marRight w:val="0"/>
                                      <w:marTop w:val="0"/>
                                      <w:marBottom w:val="0"/>
                                      <w:divBdr>
                                        <w:top w:val="none" w:sz="0" w:space="0" w:color="auto"/>
                                        <w:left w:val="none" w:sz="0" w:space="0" w:color="auto"/>
                                        <w:bottom w:val="none" w:sz="0" w:space="0" w:color="auto"/>
                                        <w:right w:val="none" w:sz="0" w:space="0" w:color="auto"/>
                                      </w:divBdr>
                                      <w:divsChild>
                                        <w:div w:id="1064336564">
                                          <w:marLeft w:val="0"/>
                                          <w:marRight w:val="0"/>
                                          <w:marTop w:val="0"/>
                                          <w:marBottom w:val="0"/>
                                          <w:divBdr>
                                            <w:top w:val="none" w:sz="0" w:space="0" w:color="auto"/>
                                            <w:left w:val="none" w:sz="0" w:space="0" w:color="auto"/>
                                            <w:bottom w:val="none" w:sz="0" w:space="0" w:color="auto"/>
                                            <w:right w:val="none" w:sz="0" w:space="0" w:color="auto"/>
                                          </w:divBdr>
                                          <w:divsChild>
                                            <w:div w:id="389234324">
                                              <w:marLeft w:val="0"/>
                                              <w:marRight w:val="0"/>
                                              <w:marTop w:val="0"/>
                                              <w:marBottom w:val="0"/>
                                              <w:divBdr>
                                                <w:top w:val="none" w:sz="0" w:space="0" w:color="auto"/>
                                                <w:left w:val="none" w:sz="0" w:space="0" w:color="auto"/>
                                                <w:bottom w:val="none" w:sz="0" w:space="0" w:color="auto"/>
                                                <w:right w:val="none" w:sz="0" w:space="0" w:color="auto"/>
                                              </w:divBdr>
                                              <w:divsChild>
                                                <w:div w:id="1847093342">
                                                  <w:marLeft w:val="0"/>
                                                  <w:marRight w:val="0"/>
                                                  <w:marTop w:val="0"/>
                                                  <w:marBottom w:val="0"/>
                                                  <w:divBdr>
                                                    <w:top w:val="none" w:sz="0" w:space="0" w:color="auto"/>
                                                    <w:left w:val="none" w:sz="0" w:space="0" w:color="auto"/>
                                                    <w:bottom w:val="none" w:sz="0" w:space="0" w:color="auto"/>
                                                    <w:right w:val="none" w:sz="0" w:space="0" w:color="auto"/>
                                                  </w:divBdr>
                                                  <w:divsChild>
                                                    <w:div w:id="1286041040">
                                                      <w:marLeft w:val="0"/>
                                                      <w:marRight w:val="0"/>
                                                      <w:marTop w:val="0"/>
                                                      <w:marBottom w:val="0"/>
                                                      <w:divBdr>
                                                        <w:top w:val="none" w:sz="0" w:space="0" w:color="auto"/>
                                                        <w:left w:val="none" w:sz="0" w:space="0" w:color="auto"/>
                                                        <w:bottom w:val="none" w:sz="0" w:space="0" w:color="auto"/>
                                                        <w:right w:val="none" w:sz="0" w:space="0" w:color="auto"/>
                                                      </w:divBdr>
                                                      <w:divsChild>
                                                        <w:div w:id="3914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d983eb4-33f7-44b0-aea1-cbdcf0c55136">3NE2HDV7HD6D-1385968383-49</_dlc_DocId>
    <_dlc_DocIdUrl xmlns="1d983eb4-33f7-44b0-aea1-cbdcf0c55136">
      <Url>http://collaboration/organisation/cid/speb/se/_layouts/15/DocIdRedir.aspx?ID=3NE2HDV7HD6D-1385968383-49</Url>
      <Description>3NE2HDV7HD6D-1385968383-49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6C4804E194BD4FB1B353BC344D2CFD" ma:contentTypeVersion="1" ma:contentTypeDescription="Create a new document." ma:contentTypeScope="" ma:versionID="1b2bd9a829e7a476a6b2abcafdf5b4f1">
  <xsd:schema xmlns:xsd="http://www.w3.org/2001/XMLSchema" xmlns:xs="http://www.w3.org/2001/XMLSchema" xmlns:p="http://schemas.microsoft.com/office/2006/metadata/properties" xmlns:ns2="1d983eb4-33f7-44b0-aea1-cbdcf0c55136" targetNamespace="http://schemas.microsoft.com/office/2006/metadata/properties" ma:root="true" ma:fieldsID="85ca1f7d1e1b38634bae0caaff15e10b" ns2:_="">
    <xsd:import namespace="1d983eb4-33f7-44b0-aea1-cbdcf0c551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62987-5BFE-4761-82D9-E829167FE0C6}">
  <ds:schemaRefs>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1d983eb4-33f7-44b0-aea1-cbdcf0c55136"/>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3E5D3D6-4E6C-48F3-AEC5-7062DC6E0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C816FE-EC6F-459C-8F7D-6B2CF40C0C48}">
  <ds:schemaRefs>
    <ds:schemaRef ds:uri="http://schemas.microsoft.com/sharepoint/events"/>
  </ds:schemaRefs>
</ds:datastoreItem>
</file>

<file path=customXml/itemProps4.xml><?xml version="1.0" encoding="utf-8"?>
<ds:datastoreItem xmlns:ds="http://schemas.openxmlformats.org/officeDocument/2006/customXml" ds:itemID="{C8191E71-2A45-4C2F-8B2E-8F4B3C314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Snezana Krusevac</dc:creator>
  <cp:keywords/>
  <dc:description/>
  <cp:lastModifiedBy>Morgan Vaudrey</cp:lastModifiedBy>
  <cp:revision>2</cp:revision>
  <cp:lastPrinted>2017-09-11T22:46:00Z</cp:lastPrinted>
  <dcterms:created xsi:type="dcterms:W3CDTF">2017-11-20T23:32:00Z</dcterms:created>
  <dcterms:modified xsi:type="dcterms:W3CDTF">2017-11-20T23:32:00Z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0x010100DD6C4804E194BD4FB1B353BC344D2CFD</vt:lpwstr>
  </property>
  <property fmtid="{D5CDD505-2E9C-101B-9397-08002B2CF9AE}" pid="3" name="_dlc_DocIdItemGuid">
    <vt:lpwstr>93f3543f-949a-4271-a123-c98d93d3faea</vt:lpwstr>
  </property>
</Properties>
</file>