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1E" w:rsidRPr="00FB31E0" w:rsidRDefault="0044061E" w:rsidP="0044061E">
      <w:pPr>
        <w:spacing w:before="120" w:after="0"/>
        <w:rPr>
          <w:b/>
          <w:bCs/>
        </w:rPr>
      </w:pPr>
    </w:p>
    <w:p w:rsidR="0044061E" w:rsidRPr="00FB31E0" w:rsidRDefault="0044061E" w:rsidP="0044061E">
      <w:pPr>
        <w:pBdr>
          <w:top w:val="single" w:sz="4" w:space="6" w:color="auto"/>
        </w:pBdr>
        <w:spacing w:after="0"/>
        <w:rPr>
          <w:rFonts w:ascii="Arial Black" w:hAnsi="Arial Black" w:cs="Arial"/>
          <w:b/>
          <w:bCs/>
          <w:sz w:val="28"/>
          <w:szCs w:val="28"/>
        </w:rPr>
      </w:pPr>
      <w:r w:rsidRPr="00323679">
        <w:rPr>
          <w:rFonts w:ascii="Arial Black" w:hAnsi="Arial Black" w:cs="Arial"/>
          <w:b/>
          <w:bCs/>
          <w:sz w:val="28"/>
          <w:szCs w:val="28"/>
        </w:rPr>
        <w:t xml:space="preserve">Determination </w:t>
      </w:r>
      <w:r>
        <w:rPr>
          <w:rFonts w:ascii="Arial Black" w:hAnsi="Arial Black" w:cs="Arial"/>
          <w:b/>
          <w:bCs/>
          <w:sz w:val="28"/>
          <w:szCs w:val="28"/>
        </w:rPr>
        <w:t xml:space="preserve">1 of </w:t>
      </w:r>
      <w:r w:rsidRPr="00323679">
        <w:rPr>
          <w:rFonts w:ascii="Arial Black" w:hAnsi="Arial Black" w:cs="Arial"/>
          <w:b/>
          <w:bCs/>
          <w:sz w:val="28"/>
          <w:szCs w:val="28"/>
        </w:rPr>
        <w:t>201</w:t>
      </w:r>
      <w:r w:rsidR="008D2811">
        <w:rPr>
          <w:rFonts w:ascii="Arial Black" w:hAnsi="Arial Black" w:cs="Arial"/>
          <w:b/>
          <w:bCs/>
          <w:sz w:val="28"/>
          <w:szCs w:val="28"/>
        </w:rPr>
        <w:t>7</w:t>
      </w:r>
    </w:p>
    <w:p w:rsidR="0044061E" w:rsidRPr="00FB31E0" w:rsidRDefault="008D2811" w:rsidP="0044061E">
      <w:pPr>
        <w:pBdr>
          <w:top w:val="single" w:sz="4" w:space="6" w:color="auto"/>
        </w:pBdr>
        <w:spacing w:before="120" w:after="0"/>
        <w:rPr>
          <w:rFonts w:ascii="Arial Black" w:hAnsi="Arial Black" w:cs="Arial"/>
          <w:b/>
          <w:bCs/>
          <w:sz w:val="28"/>
          <w:szCs w:val="28"/>
        </w:rPr>
      </w:pPr>
      <w:r>
        <w:rPr>
          <w:rFonts w:ascii="Arial Black" w:hAnsi="Arial Black" w:cs="Arial"/>
          <w:b/>
          <w:bCs/>
          <w:sz w:val="28"/>
          <w:szCs w:val="28"/>
        </w:rPr>
        <w:t>Parliamentary Librarian</w:t>
      </w:r>
      <w:r w:rsidR="0044061E">
        <w:rPr>
          <w:rFonts w:ascii="Arial Black" w:hAnsi="Arial Black" w:cs="Arial"/>
          <w:b/>
          <w:bCs/>
          <w:sz w:val="28"/>
          <w:szCs w:val="28"/>
        </w:rPr>
        <w:t xml:space="preserve">, </w:t>
      </w:r>
      <w:r w:rsidR="0044061E" w:rsidRPr="00FB31E0">
        <w:rPr>
          <w:rFonts w:ascii="Arial Black" w:hAnsi="Arial Black" w:cs="Arial"/>
          <w:b/>
          <w:bCs/>
          <w:sz w:val="28"/>
          <w:szCs w:val="28"/>
        </w:rPr>
        <w:t>Department</w:t>
      </w:r>
      <w:r w:rsidR="0044061E">
        <w:rPr>
          <w:rFonts w:ascii="Arial Black" w:hAnsi="Arial Black" w:cs="Arial"/>
          <w:b/>
          <w:bCs/>
          <w:sz w:val="28"/>
          <w:szCs w:val="28"/>
        </w:rPr>
        <w:t xml:space="preserve"> of Parliamentary Services</w:t>
      </w:r>
      <w:r>
        <w:rPr>
          <w:rFonts w:ascii="Arial Black" w:hAnsi="Arial Black" w:cs="Arial"/>
          <w:b/>
          <w:bCs/>
          <w:sz w:val="28"/>
          <w:szCs w:val="28"/>
        </w:rPr>
        <w:t>,</w:t>
      </w:r>
      <w:r w:rsidR="0044061E">
        <w:rPr>
          <w:rFonts w:ascii="Arial Black" w:hAnsi="Arial Black" w:cs="Arial"/>
          <w:b/>
          <w:bCs/>
          <w:sz w:val="28"/>
          <w:szCs w:val="28"/>
        </w:rPr>
        <w:t xml:space="preserve"> Remuneration and Other </w:t>
      </w:r>
      <w:r w:rsidR="0044061E" w:rsidRPr="00FB31E0">
        <w:rPr>
          <w:rFonts w:ascii="Arial Black" w:hAnsi="Arial Black" w:cs="Arial"/>
          <w:b/>
          <w:bCs/>
          <w:sz w:val="28"/>
          <w:szCs w:val="28"/>
        </w:rPr>
        <w:t>Conditions</w:t>
      </w:r>
      <w:r w:rsidR="0044061E">
        <w:rPr>
          <w:rFonts w:ascii="Arial Black" w:hAnsi="Arial Black" w:cs="Arial"/>
          <w:b/>
          <w:bCs/>
          <w:sz w:val="28"/>
          <w:szCs w:val="28"/>
        </w:rPr>
        <w:t xml:space="preserve"> of appointment</w:t>
      </w:r>
    </w:p>
    <w:p w:rsidR="0044061E" w:rsidRPr="00FB31E0" w:rsidRDefault="0044061E" w:rsidP="0044061E">
      <w:pPr>
        <w:pStyle w:val="Heading1"/>
        <w:pBdr>
          <w:bottom w:val="single" w:sz="4" w:space="0" w:color="auto"/>
        </w:pBdr>
        <w:spacing w:line="240" w:lineRule="auto"/>
        <w:rPr>
          <w:rFonts w:ascii="Arial" w:hAnsi="Arial"/>
        </w:rPr>
      </w:pPr>
    </w:p>
    <w:p w:rsidR="0044061E" w:rsidRPr="00E4445A" w:rsidRDefault="0044061E" w:rsidP="0044061E">
      <w:pPr>
        <w:spacing w:after="0"/>
        <w:rPr>
          <w:rFonts w:ascii="Arial Black" w:hAnsi="Arial Black"/>
          <w:sz w:val="8"/>
          <w:szCs w:val="8"/>
        </w:rPr>
      </w:pPr>
      <w:bookmarkStart w:id="0" w:name="OLE_LINK4"/>
      <w:bookmarkStart w:id="1" w:name="OLE_LINK5"/>
    </w:p>
    <w:p w:rsidR="0044061E" w:rsidRPr="003D67DC" w:rsidRDefault="0044061E" w:rsidP="0044061E">
      <w:pPr>
        <w:spacing w:after="0"/>
        <w:rPr>
          <w:rFonts w:ascii="Arial Black" w:hAnsi="Arial Black"/>
          <w:b/>
        </w:rPr>
      </w:pPr>
      <w:r w:rsidRPr="003D67DC">
        <w:rPr>
          <w:rFonts w:ascii="Arial Black" w:hAnsi="Arial Black"/>
          <w:b/>
        </w:rPr>
        <w:t xml:space="preserve">Made under </w:t>
      </w:r>
      <w:r>
        <w:rPr>
          <w:rFonts w:ascii="Arial Black" w:hAnsi="Arial Black"/>
          <w:b/>
        </w:rPr>
        <w:t>section 3</w:t>
      </w:r>
      <w:r w:rsidR="00E33AD4">
        <w:rPr>
          <w:rFonts w:ascii="Arial Black" w:hAnsi="Arial Black"/>
          <w:b/>
        </w:rPr>
        <w:t>8E</w:t>
      </w:r>
      <w:bookmarkStart w:id="2" w:name="_GoBack"/>
      <w:bookmarkEnd w:id="2"/>
      <w:r w:rsidRPr="003D67DC">
        <w:rPr>
          <w:rFonts w:ascii="Arial Black" w:hAnsi="Arial Black"/>
          <w:b/>
        </w:rPr>
        <w:t xml:space="preserve"> of the </w:t>
      </w:r>
      <w:r>
        <w:rPr>
          <w:rFonts w:ascii="Arial Black" w:hAnsi="Arial Black"/>
          <w:b/>
          <w:i/>
        </w:rPr>
        <w:t>Parliamentary Service Act 1999</w:t>
      </w:r>
    </w:p>
    <w:p w:rsidR="0044061E" w:rsidRPr="00E4445A" w:rsidRDefault="0044061E" w:rsidP="0044061E">
      <w:pPr>
        <w:pBdr>
          <w:bottom w:val="single" w:sz="4" w:space="0" w:color="auto"/>
        </w:pBdr>
        <w:rPr>
          <w:rFonts w:ascii="Arial Black" w:hAnsi="Arial Black"/>
          <w:sz w:val="8"/>
          <w:szCs w:val="8"/>
        </w:rPr>
      </w:pPr>
    </w:p>
    <w:bookmarkEnd w:id="0"/>
    <w:bookmarkEnd w:id="1"/>
    <w:p w:rsidR="0044061E" w:rsidRPr="00DF3944" w:rsidRDefault="0044061E" w:rsidP="0044061E">
      <w:pPr>
        <w:rPr>
          <w:rFonts w:cstheme="minorHAnsi"/>
          <w:b/>
        </w:rPr>
      </w:pPr>
      <w:r>
        <w:rPr>
          <w:rFonts w:cstheme="minorHAnsi"/>
          <w:b/>
        </w:rPr>
        <w:t>Pursuant to section 3</w:t>
      </w:r>
      <w:r w:rsidR="008D2811">
        <w:rPr>
          <w:rFonts w:cstheme="minorHAnsi"/>
          <w:b/>
        </w:rPr>
        <w:t>8C</w:t>
      </w:r>
      <w:r>
        <w:rPr>
          <w:rFonts w:cstheme="minorHAnsi"/>
          <w:b/>
        </w:rPr>
        <w:t xml:space="preserve"> of the </w:t>
      </w:r>
      <w:r>
        <w:rPr>
          <w:rFonts w:cstheme="minorHAnsi"/>
          <w:b/>
          <w:i/>
        </w:rPr>
        <w:t xml:space="preserve">Parliamentary Service Act 1999, </w:t>
      </w:r>
      <w:r>
        <w:rPr>
          <w:rFonts w:cstheme="minorHAnsi"/>
          <w:b/>
        </w:rPr>
        <w:t xml:space="preserve">after having sought and taken into account the advice of the Remuneration Tribunal, we hereby determine the remuneration and other conditions of appointment of the </w:t>
      </w:r>
      <w:r w:rsidR="008D2811">
        <w:rPr>
          <w:rFonts w:cstheme="minorHAnsi"/>
          <w:b/>
        </w:rPr>
        <w:t>Parliamentary Librarian</w:t>
      </w:r>
      <w:r>
        <w:rPr>
          <w:rFonts w:cstheme="minorHAnsi"/>
          <w:b/>
        </w:rPr>
        <w:t xml:space="preserve"> of the Department of Parliamentary Services as set out hereunder, with effect from </w:t>
      </w:r>
      <w:r w:rsidR="008D2811">
        <w:rPr>
          <w:rFonts w:cstheme="minorHAnsi"/>
          <w:b/>
        </w:rPr>
        <w:t>10 May 2017</w:t>
      </w:r>
      <w:r>
        <w:rPr>
          <w:rFonts w:cstheme="minorHAnsi"/>
          <w:b/>
        </w:rPr>
        <w:t>.</w:t>
      </w:r>
    </w:p>
    <w:p w:rsidR="00051004" w:rsidRPr="00C43575" w:rsidRDefault="00051004" w:rsidP="00051004">
      <w:pPr>
        <w:rPr>
          <w:rFonts w:cstheme="minorHAnsi"/>
          <w:b/>
        </w:rPr>
      </w:pPr>
      <w:r w:rsidRPr="00C43575">
        <w:rPr>
          <w:rFonts w:cstheme="minorHAnsi"/>
          <w:b/>
        </w:rPr>
        <w:t>Part 1</w:t>
      </w:r>
      <w:r w:rsidRPr="00C43575">
        <w:rPr>
          <w:rFonts w:cstheme="minorHAnsi"/>
          <w:b/>
        </w:rPr>
        <w:tab/>
      </w:r>
      <w:r>
        <w:rPr>
          <w:rFonts w:cstheme="minorHAnsi"/>
          <w:b/>
        </w:rPr>
        <w:tab/>
      </w:r>
      <w:r w:rsidRPr="00C43575">
        <w:rPr>
          <w:rFonts w:cstheme="minorHAnsi"/>
          <w:b/>
        </w:rPr>
        <w:t>Interpretation</w:t>
      </w:r>
    </w:p>
    <w:p w:rsidR="00051004" w:rsidRPr="00C43575" w:rsidRDefault="00051004" w:rsidP="00051004">
      <w:pPr>
        <w:rPr>
          <w:rFonts w:cstheme="minorHAnsi"/>
          <w:bCs/>
        </w:rPr>
      </w:pPr>
      <w:r>
        <w:rPr>
          <w:rFonts w:cstheme="minorHAnsi"/>
          <w:bCs/>
        </w:rPr>
        <w:t>1.1</w:t>
      </w:r>
      <w:r>
        <w:rPr>
          <w:rFonts w:cstheme="minorHAnsi"/>
          <w:bCs/>
        </w:rPr>
        <w:tab/>
      </w:r>
      <w:r w:rsidRPr="00C43575">
        <w:rPr>
          <w:rFonts w:cstheme="minorHAnsi"/>
          <w:bCs/>
        </w:rPr>
        <w:t>In this Determination:</w:t>
      </w:r>
    </w:p>
    <w:p w:rsidR="00051004" w:rsidRPr="00C43575" w:rsidRDefault="00051004" w:rsidP="00051004">
      <w:pPr>
        <w:rPr>
          <w:rFonts w:cstheme="minorHAnsi"/>
          <w:bCs/>
        </w:rPr>
      </w:pPr>
      <w:r>
        <w:rPr>
          <w:rFonts w:cstheme="minorHAnsi"/>
          <w:b/>
        </w:rPr>
        <w:t>‘</w:t>
      </w:r>
      <w:r w:rsidRPr="00C43575">
        <w:rPr>
          <w:rFonts w:cstheme="minorHAnsi"/>
          <w:b/>
        </w:rPr>
        <w:t xml:space="preserve">Base </w:t>
      </w:r>
      <w:r>
        <w:rPr>
          <w:rFonts w:cstheme="minorHAnsi"/>
          <w:b/>
        </w:rPr>
        <w:t>S</w:t>
      </w:r>
      <w:r w:rsidRPr="00C43575">
        <w:rPr>
          <w:rFonts w:cstheme="minorHAnsi"/>
          <w:b/>
        </w:rPr>
        <w:t>alary</w:t>
      </w:r>
      <w:r>
        <w:rPr>
          <w:rFonts w:cstheme="minorHAnsi"/>
          <w:b/>
        </w:rPr>
        <w:t>’</w:t>
      </w:r>
      <w:r w:rsidRPr="00C43575">
        <w:rPr>
          <w:rFonts w:cstheme="minorHAnsi"/>
          <w:bCs/>
        </w:rPr>
        <w:t xml:space="preserve"> means the amount specified as base salary in clause 2.1 of this Determination.</w:t>
      </w:r>
    </w:p>
    <w:p w:rsidR="00051004" w:rsidRDefault="00051004" w:rsidP="00051004">
      <w:pPr>
        <w:rPr>
          <w:rFonts w:cstheme="minorHAnsi"/>
          <w:bCs/>
        </w:rPr>
      </w:pPr>
      <w:r>
        <w:rPr>
          <w:rFonts w:cstheme="minorHAnsi"/>
          <w:b/>
        </w:rPr>
        <w:t>‘</w:t>
      </w:r>
      <w:r w:rsidRPr="00C43575">
        <w:rPr>
          <w:rFonts w:cstheme="minorHAnsi"/>
          <w:b/>
        </w:rPr>
        <w:t>Benefits</w:t>
      </w:r>
      <w:r>
        <w:rPr>
          <w:rFonts w:cstheme="minorHAnsi"/>
          <w:b/>
        </w:rPr>
        <w:t>’</w:t>
      </w:r>
      <w:r w:rsidRPr="00C43575">
        <w:rPr>
          <w:rFonts w:cstheme="minorHAnsi"/>
          <w:bCs/>
        </w:rPr>
        <w:t xml:space="preserve"> means benefits </w:t>
      </w:r>
      <w:r>
        <w:rPr>
          <w:rFonts w:cstheme="minorHAnsi"/>
          <w:bCs/>
        </w:rPr>
        <w:t xml:space="preserve">other than cash and the value attributed to the Employer’s Superannuation Contributions </w:t>
      </w:r>
      <w:r w:rsidRPr="00C43575">
        <w:rPr>
          <w:rFonts w:cstheme="minorHAnsi"/>
          <w:bCs/>
        </w:rPr>
        <w:t xml:space="preserve">provided </w:t>
      </w:r>
      <w:r>
        <w:rPr>
          <w:rFonts w:cstheme="minorHAnsi"/>
          <w:bCs/>
        </w:rPr>
        <w:t xml:space="preserve">to the Parliamentary Librarian </w:t>
      </w:r>
      <w:r w:rsidRPr="00C43575">
        <w:rPr>
          <w:rFonts w:cstheme="minorHAnsi"/>
          <w:bCs/>
        </w:rPr>
        <w:t xml:space="preserve">at the </w:t>
      </w:r>
      <w:r>
        <w:rPr>
          <w:rFonts w:cstheme="minorHAnsi"/>
          <w:bCs/>
        </w:rPr>
        <w:t xml:space="preserve">Commonwealth’s </w:t>
      </w:r>
      <w:r w:rsidRPr="00C43575">
        <w:rPr>
          <w:rFonts w:cstheme="minorHAnsi"/>
          <w:bCs/>
        </w:rPr>
        <w:t>expense</w:t>
      </w:r>
      <w:r>
        <w:rPr>
          <w:rFonts w:cstheme="minorHAnsi"/>
          <w:bCs/>
        </w:rPr>
        <w:t>. (See also clause 2.3).</w:t>
      </w:r>
    </w:p>
    <w:p w:rsidR="00051004" w:rsidRDefault="00051004" w:rsidP="00051004">
      <w:pPr>
        <w:rPr>
          <w:rFonts w:cstheme="minorHAnsi"/>
          <w:bCs/>
        </w:rPr>
      </w:pPr>
      <w:r>
        <w:rPr>
          <w:rFonts w:cstheme="minorHAnsi"/>
          <w:b/>
        </w:rPr>
        <w:t>‘Commonwealth’</w:t>
      </w:r>
      <w:r w:rsidRPr="00C43575">
        <w:rPr>
          <w:rFonts w:cstheme="minorHAnsi"/>
          <w:bCs/>
        </w:rPr>
        <w:t xml:space="preserve"> means the Commonwealth</w:t>
      </w:r>
      <w:r>
        <w:rPr>
          <w:rFonts w:cstheme="minorHAnsi"/>
          <w:bCs/>
        </w:rPr>
        <w:t xml:space="preserve"> of Australia</w:t>
      </w:r>
      <w:r w:rsidRPr="00C43575">
        <w:rPr>
          <w:rFonts w:cstheme="minorHAnsi"/>
          <w:bCs/>
        </w:rPr>
        <w:t xml:space="preserve"> and includes any person authorised to exercise powers, perform acts, grant approvals or give directions for, or on behalf of, the Commonwealth.</w:t>
      </w:r>
    </w:p>
    <w:p w:rsidR="00051004" w:rsidRDefault="00051004" w:rsidP="00051004">
      <w:pPr>
        <w:rPr>
          <w:rFonts w:cstheme="minorHAnsi"/>
          <w:bCs/>
        </w:rPr>
      </w:pPr>
      <w:r>
        <w:rPr>
          <w:rFonts w:cstheme="minorHAnsi"/>
          <w:b/>
          <w:bCs/>
        </w:rPr>
        <w:t>‘Commonwealth Authority’</w:t>
      </w:r>
      <w:r>
        <w:rPr>
          <w:rFonts w:cstheme="minorHAnsi"/>
          <w:bCs/>
        </w:rPr>
        <w:t xml:space="preserve"> means:</w:t>
      </w:r>
    </w:p>
    <w:p w:rsidR="00051004" w:rsidRDefault="00051004" w:rsidP="00051004">
      <w:pPr>
        <w:pStyle w:val="ListParagraph"/>
        <w:numPr>
          <w:ilvl w:val="0"/>
          <w:numId w:val="1"/>
        </w:numPr>
        <w:rPr>
          <w:rFonts w:asciiTheme="minorHAnsi" w:hAnsiTheme="minorHAnsi" w:cstheme="minorHAnsi"/>
          <w:bCs/>
          <w:szCs w:val="22"/>
        </w:rPr>
      </w:pPr>
      <w:r>
        <w:rPr>
          <w:rFonts w:asciiTheme="minorHAnsi" w:hAnsiTheme="minorHAnsi" w:cstheme="minorHAnsi"/>
          <w:bCs/>
          <w:szCs w:val="22"/>
        </w:rPr>
        <w:t>a body corporate established for a public purpose by or under a law of the Commonwealth or the Australian Capital Territory; or</w:t>
      </w:r>
    </w:p>
    <w:p w:rsidR="00051004" w:rsidRDefault="00051004" w:rsidP="00051004">
      <w:pPr>
        <w:pStyle w:val="ListParagraph"/>
        <w:numPr>
          <w:ilvl w:val="0"/>
          <w:numId w:val="1"/>
        </w:numPr>
        <w:rPr>
          <w:rFonts w:asciiTheme="minorHAnsi" w:hAnsiTheme="minorHAnsi" w:cstheme="minorHAnsi"/>
          <w:bCs/>
          <w:szCs w:val="22"/>
        </w:rPr>
      </w:pPr>
      <w:r>
        <w:rPr>
          <w:rFonts w:asciiTheme="minorHAnsi" w:hAnsiTheme="minorHAnsi" w:cstheme="minorHAnsi"/>
          <w:bCs/>
          <w:szCs w:val="22"/>
        </w:rPr>
        <w:t>a body corporate:</w:t>
      </w:r>
    </w:p>
    <w:p w:rsidR="00051004" w:rsidRDefault="00051004" w:rsidP="00051004">
      <w:pPr>
        <w:pStyle w:val="ListParagraph"/>
        <w:numPr>
          <w:ilvl w:val="1"/>
          <w:numId w:val="1"/>
        </w:numPr>
        <w:rPr>
          <w:rFonts w:asciiTheme="minorHAnsi" w:hAnsiTheme="minorHAnsi" w:cstheme="minorHAnsi"/>
          <w:bCs/>
          <w:szCs w:val="22"/>
        </w:rPr>
      </w:pPr>
      <w:r>
        <w:rPr>
          <w:rFonts w:asciiTheme="minorHAnsi" w:hAnsiTheme="minorHAnsi" w:cstheme="minorHAnsi"/>
          <w:bCs/>
          <w:szCs w:val="22"/>
        </w:rPr>
        <w:t>incorporated under a law of the Commonwealth or a State or Territory; and</w:t>
      </w:r>
    </w:p>
    <w:p w:rsidR="00051004" w:rsidRDefault="00051004" w:rsidP="00051004">
      <w:pPr>
        <w:pStyle w:val="ListParagraph"/>
        <w:numPr>
          <w:ilvl w:val="1"/>
          <w:numId w:val="1"/>
        </w:numPr>
        <w:rPr>
          <w:rFonts w:asciiTheme="minorHAnsi" w:hAnsiTheme="minorHAnsi" w:cstheme="minorHAnsi"/>
          <w:bCs/>
          <w:szCs w:val="22"/>
        </w:rPr>
      </w:pPr>
      <w:r>
        <w:rPr>
          <w:rFonts w:asciiTheme="minorHAnsi" w:hAnsiTheme="minorHAnsi" w:cstheme="minorHAnsi"/>
          <w:bCs/>
          <w:szCs w:val="22"/>
        </w:rPr>
        <w:t>in which the Commonwealth has a controlling interest; or</w:t>
      </w:r>
    </w:p>
    <w:p w:rsidR="00051004" w:rsidRPr="00E26B07" w:rsidRDefault="00051004" w:rsidP="00051004">
      <w:pPr>
        <w:pStyle w:val="ListParagraph"/>
        <w:numPr>
          <w:ilvl w:val="0"/>
          <w:numId w:val="1"/>
        </w:numPr>
        <w:rPr>
          <w:rFonts w:asciiTheme="minorHAnsi" w:hAnsiTheme="minorHAnsi" w:cstheme="minorHAnsi"/>
          <w:bCs/>
          <w:szCs w:val="22"/>
        </w:rPr>
      </w:pPr>
      <w:proofErr w:type="gramStart"/>
      <w:r>
        <w:rPr>
          <w:rFonts w:asciiTheme="minorHAnsi" w:hAnsiTheme="minorHAnsi" w:cstheme="minorHAnsi"/>
          <w:bCs/>
          <w:szCs w:val="22"/>
        </w:rPr>
        <w:t>an</w:t>
      </w:r>
      <w:proofErr w:type="gramEnd"/>
      <w:r>
        <w:rPr>
          <w:rFonts w:asciiTheme="minorHAnsi" w:hAnsiTheme="minorHAnsi" w:cstheme="minorHAnsi"/>
          <w:bCs/>
          <w:szCs w:val="22"/>
        </w:rPr>
        <w:t xml:space="preserve"> authority or body, not being a body corporate, established for a public purpose by or under a law of the Commonwealth or the Australian Capital Territory.</w:t>
      </w:r>
    </w:p>
    <w:p w:rsidR="00051004" w:rsidRPr="00C43575" w:rsidRDefault="00051004" w:rsidP="00051004">
      <w:pPr>
        <w:rPr>
          <w:rFonts w:cstheme="minorHAnsi"/>
          <w:bCs/>
        </w:rPr>
      </w:pPr>
      <w:r>
        <w:rPr>
          <w:rFonts w:cstheme="minorHAnsi"/>
          <w:b/>
          <w:bCs/>
        </w:rPr>
        <w:t>‘</w:t>
      </w:r>
      <w:r w:rsidRPr="00C43575">
        <w:rPr>
          <w:rFonts w:cstheme="minorHAnsi"/>
          <w:b/>
          <w:bCs/>
        </w:rPr>
        <w:t>Departmen</w:t>
      </w:r>
      <w:r>
        <w:rPr>
          <w:rFonts w:cstheme="minorHAnsi"/>
          <w:b/>
          <w:bCs/>
        </w:rPr>
        <w:t>t’</w:t>
      </w:r>
      <w:r w:rsidRPr="00C43575">
        <w:rPr>
          <w:rFonts w:cstheme="minorHAnsi"/>
          <w:bCs/>
        </w:rPr>
        <w:t xml:space="preserve"> means the Department of Parliamentary Services.</w:t>
      </w:r>
    </w:p>
    <w:p w:rsidR="00051004" w:rsidRDefault="00051004" w:rsidP="00051004">
      <w:r w:rsidRPr="007500AD">
        <w:rPr>
          <w:rFonts w:cstheme="minorHAnsi"/>
          <w:b/>
          <w:bCs/>
        </w:rPr>
        <w:t>‘Employer’s Superannuation Contribution’</w:t>
      </w:r>
      <w:r w:rsidRPr="007500AD">
        <w:t xml:space="preserve"> </w:t>
      </w:r>
      <w:r>
        <w:t>has the meaning given in</w:t>
      </w:r>
      <w:r w:rsidRPr="007500AD">
        <w:t>:</w:t>
      </w:r>
    </w:p>
    <w:p w:rsidR="00051004" w:rsidRPr="007500AD" w:rsidRDefault="00051004" w:rsidP="00051004">
      <w:pPr>
        <w:pStyle w:val="ListParagraph"/>
        <w:numPr>
          <w:ilvl w:val="0"/>
          <w:numId w:val="5"/>
        </w:numPr>
        <w:rPr>
          <w:rFonts w:asciiTheme="minorHAnsi" w:hAnsiTheme="minorHAnsi"/>
          <w:szCs w:val="22"/>
        </w:rPr>
      </w:pPr>
      <w:r>
        <w:rPr>
          <w:rFonts w:asciiTheme="minorHAnsi" w:hAnsiTheme="minorHAnsi"/>
          <w:bCs/>
          <w:szCs w:val="22"/>
        </w:rPr>
        <w:t xml:space="preserve">clause 3.1 or 3.2, where the Librarian is a member of </w:t>
      </w:r>
      <w:r w:rsidRPr="007500AD">
        <w:rPr>
          <w:rFonts w:asciiTheme="minorHAnsi" w:hAnsiTheme="minorHAnsi"/>
          <w:bCs/>
          <w:szCs w:val="22"/>
        </w:rPr>
        <w:t xml:space="preserve">a Commonwealth defined benefit scheme (including </w:t>
      </w:r>
      <w:r w:rsidRPr="007500AD">
        <w:rPr>
          <w:rFonts w:asciiTheme="minorHAnsi" w:hAnsiTheme="minorHAnsi"/>
          <w:szCs w:val="22"/>
        </w:rPr>
        <w:t>the Commonwealth Superannuation Scheme or the Public Sector Superannuation Scheme); or</w:t>
      </w:r>
    </w:p>
    <w:p w:rsidR="00051004" w:rsidRPr="007500AD" w:rsidRDefault="00051004" w:rsidP="00051004">
      <w:pPr>
        <w:pStyle w:val="ListParagraph"/>
        <w:numPr>
          <w:ilvl w:val="0"/>
          <w:numId w:val="5"/>
        </w:numPr>
        <w:rPr>
          <w:rFonts w:asciiTheme="minorHAnsi" w:hAnsiTheme="minorHAnsi"/>
          <w:szCs w:val="22"/>
        </w:rPr>
      </w:pPr>
      <w:r>
        <w:rPr>
          <w:rFonts w:asciiTheme="minorHAnsi" w:hAnsiTheme="minorHAnsi"/>
          <w:szCs w:val="22"/>
        </w:rPr>
        <w:t>clause 3.3,</w:t>
      </w:r>
      <w:r w:rsidRPr="00C354A2">
        <w:rPr>
          <w:rFonts w:asciiTheme="minorHAnsi" w:hAnsiTheme="minorHAnsi"/>
          <w:bCs/>
          <w:szCs w:val="22"/>
        </w:rPr>
        <w:t xml:space="preserve"> </w:t>
      </w:r>
      <w:r>
        <w:rPr>
          <w:rFonts w:asciiTheme="minorHAnsi" w:hAnsiTheme="minorHAnsi"/>
          <w:bCs/>
          <w:szCs w:val="22"/>
        </w:rPr>
        <w:t>where the Librarian is a member of</w:t>
      </w:r>
      <w:r>
        <w:rPr>
          <w:rFonts w:asciiTheme="minorHAnsi" w:hAnsiTheme="minorHAnsi"/>
          <w:szCs w:val="22"/>
        </w:rPr>
        <w:t xml:space="preserve"> </w:t>
      </w:r>
      <w:r w:rsidRPr="007500AD">
        <w:rPr>
          <w:rFonts w:asciiTheme="minorHAnsi" w:hAnsiTheme="minorHAnsi"/>
          <w:szCs w:val="22"/>
        </w:rPr>
        <w:t>the Public Sector Superannuation Accumulation Plan; or</w:t>
      </w:r>
    </w:p>
    <w:p w:rsidR="00051004" w:rsidRPr="007500AD" w:rsidRDefault="00051004" w:rsidP="00051004">
      <w:pPr>
        <w:pStyle w:val="ListParagraph"/>
        <w:numPr>
          <w:ilvl w:val="0"/>
          <w:numId w:val="5"/>
        </w:numPr>
        <w:rPr>
          <w:rFonts w:asciiTheme="minorHAnsi" w:hAnsiTheme="minorHAnsi"/>
          <w:szCs w:val="22"/>
        </w:rPr>
      </w:pPr>
      <w:proofErr w:type="gramStart"/>
      <w:r>
        <w:rPr>
          <w:rFonts w:asciiTheme="minorHAnsi" w:hAnsiTheme="minorHAnsi"/>
          <w:szCs w:val="22"/>
        </w:rPr>
        <w:t>clause</w:t>
      </w:r>
      <w:proofErr w:type="gramEnd"/>
      <w:r>
        <w:rPr>
          <w:rFonts w:asciiTheme="minorHAnsi" w:hAnsiTheme="minorHAnsi"/>
          <w:szCs w:val="22"/>
        </w:rPr>
        <w:t xml:space="preserve"> 3.4, </w:t>
      </w:r>
      <w:r>
        <w:rPr>
          <w:rFonts w:asciiTheme="minorHAnsi" w:hAnsiTheme="minorHAnsi"/>
          <w:bCs/>
          <w:szCs w:val="22"/>
        </w:rPr>
        <w:t xml:space="preserve">where the Librarian is a member of </w:t>
      </w:r>
      <w:r w:rsidRPr="007500AD">
        <w:rPr>
          <w:rFonts w:asciiTheme="minorHAnsi" w:hAnsiTheme="minorHAnsi"/>
          <w:szCs w:val="22"/>
        </w:rPr>
        <w:t>any other fund.</w:t>
      </w:r>
    </w:p>
    <w:p w:rsidR="00051004" w:rsidRDefault="00051004" w:rsidP="00051004">
      <w:pPr>
        <w:rPr>
          <w:rFonts w:cstheme="minorHAnsi"/>
          <w:bCs/>
        </w:rPr>
      </w:pPr>
    </w:p>
    <w:p w:rsidR="00051004" w:rsidRPr="007500AD" w:rsidRDefault="00051004" w:rsidP="00051004">
      <w:pPr>
        <w:rPr>
          <w:rFonts w:cstheme="minorHAnsi"/>
          <w:bCs/>
        </w:rPr>
      </w:pPr>
      <w:r w:rsidRPr="007500AD">
        <w:rPr>
          <w:rFonts w:cstheme="minorHAnsi"/>
          <w:bCs/>
        </w:rPr>
        <w:lastRenderedPageBreak/>
        <w:t>Contributions made on a salary sacrifice basis do not form part of the Employer’s Superannuation Contribution: these are covered by clause</w:t>
      </w:r>
      <w:r>
        <w:rPr>
          <w:rFonts w:cstheme="minorHAnsi"/>
          <w:bCs/>
        </w:rPr>
        <w:t>s 2.3 and</w:t>
      </w:r>
      <w:r w:rsidRPr="007500AD">
        <w:rPr>
          <w:rFonts w:cstheme="minorHAnsi"/>
          <w:bCs/>
        </w:rPr>
        <w:t xml:space="preserve"> 2.4.</w:t>
      </w:r>
    </w:p>
    <w:p w:rsidR="00051004" w:rsidRDefault="00051004" w:rsidP="00051004">
      <w:pPr>
        <w:rPr>
          <w:rFonts w:cstheme="minorHAnsi"/>
          <w:bCs/>
        </w:rPr>
      </w:pPr>
      <w:r w:rsidRPr="00D01695">
        <w:rPr>
          <w:rFonts w:cstheme="minorHAnsi"/>
          <w:b/>
          <w:bCs/>
        </w:rPr>
        <w:t>‘Librarian’</w:t>
      </w:r>
      <w:r>
        <w:rPr>
          <w:rFonts w:cstheme="minorHAnsi"/>
          <w:bCs/>
        </w:rPr>
        <w:t xml:space="preserve"> means the Parliamentary Librarian appointed under section 38C of the </w:t>
      </w:r>
      <w:r w:rsidRPr="00496E92">
        <w:rPr>
          <w:i/>
        </w:rPr>
        <w:t>Parliamentary Service Act 1999</w:t>
      </w:r>
      <w:r>
        <w:rPr>
          <w:rFonts w:cstheme="minorHAnsi"/>
          <w:bCs/>
        </w:rPr>
        <w:t>.</w:t>
      </w:r>
    </w:p>
    <w:p w:rsidR="00051004" w:rsidRDefault="00051004" w:rsidP="00051004">
      <w:pPr>
        <w:rPr>
          <w:rFonts w:cstheme="minorHAnsi"/>
          <w:bCs/>
        </w:rPr>
      </w:pPr>
      <w:r w:rsidRPr="00E26B07">
        <w:rPr>
          <w:rFonts w:cstheme="minorHAnsi"/>
          <w:b/>
          <w:bCs/>
        </w:rPr>
        <w:t>‘Reference Salary’</w:t>
      </w:r>
      <w:r>
        <w:rPr>
          <w:rFonts w:cstheme="minorHAnsi"/>
          <w:bCs/>
        </w:rPr>
        <w:t xml:space="preserve"> means the Librarian’s Total Remuneration, less the amount of the Employer’s Superannuation Contribution for the Librarian.</w:t>
      </w:r>
    </w:p>
    <w:p w:rsidR="00051004" w:rsidRDefault="00051004" w:rsidP="00051004">
      <w:pPr>
        <w:rPr>
          <w:rFonts w:cstheme="minorHAnsi"/>
          <w:bCs/>
        </w:rPr>
      </w:pPr>
      <w:r>
        <w:rPr>
          <w:rFonts w:cstheme="minorHAnsi"/>
          <w:b/>
          <w:bCs/>
        </w:rPr>
        <w:t>‘</w:t>
      </w:r>
      <w:r w:rsidRPr="00C43575">
        <w:rPr>
          <w:rFonts w:cstheme="minorHAnsi"/>
          <w:b/>
          <w:bCs/>
        </w:rPr>
        <w:t>Secretary</w:t>
      </w:r>
      <w:r>
        <w:rPr>
          <w:rFonts w:cstheme="minorHAnsi"/>
          <w:b/>
          <w:bCs/>
        </w:rPr>
        <w:t>’</w:t>
      </w:r>
      <w:r w:rsidRPr="00C43575">
        <w:rPr>
          <w:rFonts w:cstheme="minorHAnsi"/>
          <w:b/>
          <w:bCs/>
        </w:rPr>
        <w:t xml:space="preserve"> </w:t>
      </w:r>
      <w:r w:rsidRPr="00C43575">
        <w:rPr>
          <w:rFonts w:cstheme="minorHAnsi"/>
          <w:bCs/>
        </w:rPr>
        <w:t>means the Secretary of the Department of Parliamentary Services</w:t>
      </w:r>
      <w:r>
        <w:rPr>
          <w:rFonts w:cstheme="minorHAnsi"/>
          <w:bCs/>
        </w:rPr>
        <w:t>.</w:t>
      </w:r>
    </w:p>
    <w:p w:rsidR="00051004" w:rsidRDefault="00051004" w:rsidP="00051004">
      <w:pPr>
        <w:rPr>
          <w:rFonts w:cstheme="minorHAnsi"/>
          <w:bCs/>
        </w:rPr>
      </w:pPr>
      <w:r>
        <w:rPr>
          <w:rFonts w:cstheme="minorHAnsi"/>
          <w:b/>
        </w:rPr>
        <w:t>‘</w:t>
      </w:r>
      <w:r w:rsidRPr="00C43575">
        <w:rPr>
          <w:rFonts w:cstheme="minorHAnsi"/>
          <w:b/>
        </w:rPr>
        <w:t>Total remuneration</w:t>
      </w:r>
      <w:r>
        <w:rPr>
          <w:rFonts w:cstheme="minorHAnsi"/>
          <w:b/>
        </w:rPr>
        <w:t>’</w:t>
      </w:r>
      <w:r w:rsidRPr="00C43575">
        <w:rPr>
          <w:rFonts w:cstheme="minorHAnsi"/>
          <w:bCs/>
        </w:rPr>
        <w:t xml:space="preserve"> means the amount specified as Total Remuneration in clause 2.1 of this Determination</w:t>
      </w:r>
      <w:r>
        <w:rPr>
          <w:rFonts w:cstheme="minorHAnsi"/>
          <w:bCs/>
        </w:rPr>
        <w:t xml:space="preserve">. Total Remuneration </w:t>
      </w:r>
      <w:r w:rsidRPr="00C43575">
        <w:rPr>
          <w:rFonts w:cstheme="minorHAnsi"/>
          <w:bCs/>
        </w:rPr>
        <w:t>represent</w:t>
      </w:r>
      <w:r>
        <w:rPr>
          <w:rFonts w:cstheme="minorHAnsi"/>
          <w:bCs/>
        </w:rPr>
        <w:t>s</w:t>
      </w:r>
      <w:r w:rsidRPr="00C43575">
        <w:rPr>
          <w:rFonts w:cstheme="minorHAnsi"/>
          <w:bCs/>
        </w:rPr>
        <w:t xml:space="preserve"> the value</w:t>
      </w:r>
      <w:r>
        <w:rPr>
          <w:rFonts w:cstheme="minorHAnsi"/>
          <w:bCs/>
        </w:rPr>
        <w:t>, calculated at the total cost to the Commonwealth (including fringe benefits tax),</w:t>
      </w:r>
      <w:r w:rsidRPr="00C43575">
        <w:rPr>
          <w:rFonts w:cstheme="minorHAnsi"/>
          <w:bCs/>
        </w:rPr>
        <w:t xml:space="preserve"> of</w:t>
      </w:r>
      <w:r>
        <w:rPr>
          <w:rFonts w:cstheme="minorHAnsi"/>
          <w:bCs/>
        </w:rPr>
        <w:t>:</w:t>
      </w:r>
      <w:r w:rsidRPr="00C43575">
        <w:rPr>
          <w:rFonts w:cstheme="minorHAnsi"/>
          <w:bCs/>
        </w:rPr>
        <w:t xml:space="preserve"> </w:t>
      </w:r>
    </w:p>
    <w:p w:rsidR="00051004" w:rsidRPr="00F705D0" w:rsidRDefault="00051004" w:rsidP="00051004">
      <w:pPr>
        <w:pStyle w:val="ListParagraph"/>
        <w:numPr>
          <w:ilvl w:val="0"/>
          <w:numId w:val="11"/>
        </w:numPr>
        <w:rPr>
          <w:rFonts w:asciiTheme="minorHAnsi" w:hAnsiTheme="minorHAnsi"/>
          <w:szCs w:val="22"/>
        </w:rPr>
      </w:pPr>
      <w:r w:rsidRPr="00F705D0">
        <w:rPr>
          <w:rFonts w:asciiTheme="minorHAnsi" w:hAnsiTheme="minorHAnsi"/>
          <w:szCs w:val="22"/>
        </w:rPr>
        <w:t>salary (including Base Salary), allowances or lump sum payments;</w:t>
      </w:r>
    </w:p>
    <w:p w:rsidR="00051004" w:rsidRPr="00C91DB7" w:rsidRDefault="00051004" w:rsidP="00051004">
      <w:pPr>
        <w:pStyle w:val="ListParagraph"/>
        <w:numPr>
          <w:ilvl w:val="0"/>
          <w:numId w:val="11"/>
        </w:numPr>
        <w:rPr>
          <w:rFonts w:asciiTheme="minorHAnsi" w:hAnsiTheme="minorHAnsi"/>
          <w:szCs w:val="22"/>
        </w:rPr>
      </w:pPr>
      <w:r w:rsidRPr="00775E18">
        <w:rPr>
          <w:rFonts w:asciiTheme="minorHAnsi" w:hAnsiTheme="minorHAnsi"/>
          <w:szCs w:val="22"/>
        </w:rPr>
        <w:t>Benefits; and</w:t>
      </w:r>
    </w:p>
    <w:p w:rsidR="00051004" w:rsidRPr="00AC15F1" w:rsidRDefault="00051004" w:rsidP="00051004">
      <w:pPr>
        <w:pStyle w:val="ListParagraph"/>
        <w:numPr>
          <w:ilvl w:val="0"/>
          <w:numId w:val="11"/>
        </w:numPr>
        <w:rPr>
          <w:rFonts w:asciiTheme="minorHAnsi" w:hAnsiTheme="minorHAnsi"/>
          <w:szCs w:val="22"/>
        </w:rPr>
      </w:pPr>
      <w:r w:rsidRPr="00AC15F1">
        <w:rPr>
          <w:rFonts w:asciiTheme="minorHAnsi" w:hAnsiTheme="minorHAnsi"/>
          <w:szCs w:val="22"/>
        </w:rPr>
        <w:t xml:space="preserve">the Employer’s Superannuation Contribution, </w:t>
      </w:r>
    </w:p>
    <w:p w:rsidR="00051004" w:rsidRDefault="00051004" w:rsidP="00051004">
      <w:pPr>
        <w:rPr>
          <w:rFonts w:cstheme="minorHAnsi"/>
          <w:bCs/>
        </w:rPr>
      </w:pPr>
      <w:proofErr w:type="gramStart"/>
      <w:r w:rsidRPr="00C06728">
        <w:rPr>
          <w:rFonts w:cstheme="minorHAnsi"/>
          <w:bCs/>
        </w:rPr>
        <w:t>but</w:t>
      </w:r>
      <w:proofErr w:type="gramEnd"/>
      <w:r>
        <w:rPr>
          <w:rFonts w:cstheme="minorHAnsi"/>
          <w:bCs/>
        </w:rPr>
        <w:t xml:space="preserve"> does</w:t>
      </w:r>
      <w:r w:rsidRPr="00C06728">
        <w:rPr>
          <w:rFonts w:cstheme="minorHAnsi"/>
          <w:bCs/>
        </w:rPr>
        <w:t xml:space="preserve"> not includ</w:t>
      </w:r>
      <w:r>
        <w:rPr>
          <w:rFonts w:cstheme="minorHAnsi"/>
          <w:bCs/>
        </w:rPr>
        <w:t>e:</w:t>
      </w:r>
      <w:r w:rsidRPr="00C06728">
        <w:rPr>
          <w:rFonts w:cstheme="minorHAnsi"/>
          <w:bCs/>
        </w:rPr>
        <w:t xml:space="preserve"> </w:t>
      </w:r>
    </w:p>
    <w:p w:rsidR="00051004" w:rsidRPr="00C91DB7" w:rsidRDefault="00051004" w:rsidP="00051004">
      <w:pPr>
        <w:pStyle w:val="ListParagraph"/>
        <w:numPr>
          <w:ilvl w:val="0"/>
          <w:numId w:val="11"/>
        </w:numPr>
        <w:rPr>
          <w:rFonts w:asciiTheme="minorHAnsi" w:hAnsiTheme="minorHAnsi"/>
          <w:szCs w:val="22"/>
        </w:rPr>
      </w:pPr>
      <w:r w:rsidRPr="00775E18">
        <w:rPr>
          <w:rFonts w:asciiTheme="minorHAnsi" w:hAnsiTheme="minorHAnsi"/>
          <w:szCs w:val="22"/>
        </w:rPr>
        <w:t>facilities provided as business support as specified in Part 5;</w:t>
      </w:r>
    </w:p>
    <w:p w:rsidR="00051004" w:rsidRPr="00AC15F1" w:rsidRDefault="00051004" w:rsidP="00051004">
      <w:pPr>
        <w:pStyle w:val="ListParagraph"/>
        <w:numPr>
          <w:ilvl w:val="0"/>
          <w:numId w:val="11"/>
        </w:numPr>
        <w:rPr>
          <w:rFonts w:asciiTheme="minorHAnsi" w:hAnsiTheme="minorHAnsi"/>
          <w:szCs w:val="22"/>
        </w:rPr>
      </w:pPr>
      <w:r w:rsidRPr="00AC15F1">
        <w:rPr>
          <w:rFonts w:asciiTheme="minorHAnsi" w:hAnsiTheme="minorHAnsi"/>
          <w:szCs w:val="22"/>
        </w:rPr>
        <w:t xml:space="preserve">travelling allowances and expenditure as specified in Part 6; </w:t>
      </w:r>
    </w:p>
    <w:p w:rsidR="00051004" w:rsidRPr="00C354A2" w:rsidRDefault="00051004" w:rsidP="00051004">
      <w:pPr>
        <w:pStyle w:val="ListParagraph"/>
        <w:numPr>
          <w:ilvl w:val="0"/>
          <w:numId w:val="11"/>
        </w:numPr>
        <w:rPr>
          <w:rFonts w:asciiTheme="minorHAnsi" w:hAnsiTheme="minorHAnsi"/>
          <w:szCs w:val="22"/>
        </w:rPr>
      </w:pPr>
      <w:r w:rsidRPr="00C226FD">
        <w:rPr>
          <w:rFonts w:asciiTheme="minorHAnsi" w:hAnsiTheme="minorHAnsi"/>
          <w:szCs w:val="22"/>
        </w:rPr>
        <w:t xml:space="preserve">any payment in lieu of </w:t>
      </w:r>
      <w:r>
        <w:rPr>
          <w:rFonts w:asciiTheme="minorHAnsi" w:hAnsiTheme="minorHAnsi"/>
          <w:szCs w:val="22"/>
        </w:rPr>
        <w:t>annual</w:t>
      </w:r>
      <w:r w:rsidRPr="00C226FD">
        <w:rPr>
          <w:rFonts w:asciiTheme="minorHAnsi" w:hAnsiTheme="minorHAnsi"/>
          <w:szCs w:val="22"/>
        </w:rPr>
        <w:t xml:space="preserve"> </w:t>
      </w:r>
      <w:r w:rsidRPr="00D86615">
        <w:rPr>
          <w:rFonts w:asciiTheme="minorHAnsi" w:hAnsiTheme="minorHAnsi"/>
          <w:szCs w:val="22"/>
        </w:rPr>
        <w:t xml:space="preserve">leave </w:t>
      </w:r>
      <w:r w:rsidRPr="008D3469">
        <w:rPr>
          <w:rFonts w:asciiTheme="minorHAnsi" w:hAnsiTheme="minorHAnsi"/>
          <w:szCs w:val="22"/>
        </w:rPr>
        <w:t>in accordance with Part</w:t>
      </w:r>
      <w:r w:rsidRPr="00C354A2">
        <w:rPr>
          <w:rFonts w:asciiTheme="minorHAnsi" w:hAnsiTheme="minorHAnsi"/>
          <w:szCs w:val="22"/>
        </w:rPr>
        <w:t xml:space="preserve"> 7; or</w:t>
      </w:r>
    </w:p>
    <w:p w:rsidR="00051004" w:rsidRDefault="00051004" w:rsidP="00051004">
      <w:pPr>
        <w:pStyle w:val="ListParagraph"/>
        <w:numPr>
          <w:ilvl w:val="0"/>
          <w:numId w:val="11"/>
        </w:numPr>
        <w:rPr>
          <w:rFonts w:asciiTheme="minorHAnsi" w:hAnsiTheme="minorHAnsi"/>
          <w:szCs w:val="22"/>
        </w:rPr>
      </w:pPr>
      <w:proofErr w:type="gramStart"/>
      <w:r w:rsidRPr="00241305">
        <w:rPr>
          <w:rFonts w:asciiTheme="minorHAnsi" w:hAnsiTheme="minorHAnsi"/>
          <w:szCs w:val="22"/>
        </w:rPr>
        <w:t>compensation</w:t>
      </w:r>
      <w:proofErr w:type="gramEnd"/>
      <w:r w:rsidRPr="00241305">
        <w:rPr>
          <w:rFonts w:asciiTheme="minorHAnsi" w:hAnsiTheme="minorHAnsi"/>
          <w:szCs w:val="22"/>
        </w:rPr>
        <w:t xml:space="preserve"> for early loss of office as specified in Part 1</w:t>
      </w:r>
      <w:r>
        <w:rPr>
          <w:rFonts w:asciiTheme="minorHAnsi" w:hAnsiTheme="minorHAnsi"/>
          <w:szCs w:val="22"/>
        </w:rPr>
        <w:t>1</w:t>
      </w:r>
      <w:r w:rsidRPr="00241305">
        <w:rPr>
          <w:rFonts w:asciiTheme="minorHAnsi" w:hAnsiTheme="minorHAnsi"/>
          <w:szCs w:val="22"/>
        </w:rPr>
        <w:t>.</w:t>
      </w:r>
    </w:p>
    <w:p w:rsidR="00051004" w:rsidRPr="00051004" w:rsidRDefault="00051004" w:rsidP="00051004"/>
    <w:p w:rsidR="00051004" w:rsidRDefault="00051004" w:rsidP="00051004">
      <w:pPr>
        <w:rPr>
          <w:rFonts w:cstheme="minorHAnsi"/>
          <w:bCs/>
        </w:rPr>
      </w:pPr>
      <w:r>
        <w:rPr>
          <w:rFonts w:cstheme="minorHAnsi"/>
          <w:bCs/>
        </w:rPr>
        <w:t>1.2</w:t>
      </w:r>
      <w:r>
        <w:rPr>
          <w:rFonts w:cstheme="minorHAnsi"/>
          <w:bCs/>
        </w:rPr>
        <w:tab/>
        <w:t>The provisions of this Determination are additional to and subject to any applicable statutory entitlements or conditions, including those deriving from the following Acts and from regulations and instruments made under those Acts:</w:t>
      </w:r>
    </w:p>
    <w:p w:rsidR="00051004" w:rsidRPr="00496E92" w:rsidRDefault="00051004" w:rsidP="00051004">
      <w:pPr>
        <w:pStyle w:val="ListParagraph"/>
        <w:numPr>
          <w:ilvl w:val="0"/>
          <w:numId w:val="6"/>
        </w:numPr>
        <w:rPr>
          <w:rFonts w:asciiTheme="minorHAnsi" w:hAnsiTheme="minorHAnsi"/>
          <w:szCs w:val="22"/>
        </w:rPr>
      </w:pPr>
      <w:r w:rsidRPr="00496E92">
        <w:rPr>
          <w:rFonts w:asciiTheme="minorHAnsi" w:hAnsiTheme="minorHAnsi"/>
          <w:i/>
          <w:szCs w:val="22"/>
        </w:rPr>
        <w:t>Public Governance, Performance and Accountability Act 2013</w:t>
      </w:r>
      <w:r w:rsidRPr="00496E92">
        <w:rPr>
          <w:rFonts w:asciiTheme="minorHAnsi" w:hAnsiTheme="minorHAnsi"/>
          <w:szCs w:val="22"/>
        </w:rPr>
        <w:t>;</w:t>
      </w:r>
    </w:p>
    <w:p w:rsidR="00051004" w:rsidRPr="00496E92" w:rsidRDefault="00051004" w:rsidP="00051004">
      <w:pPr>
        <w:pStyle w:val="ListParagraph"/>
        <w:numPr>
          <w:ilvl w:val="0"/>
          <w:numId w:val="6"/>
        </w:numPr>
        <w:rPr>
          <w:rFonts w:asciiTheme="minorHAnsi" w:hAnsiTheme="minorHAnsi"/>
          <w:szCs w:val="22"/>
        </w:rPr>
      </w:pPr>
      <w:r w:rsidRPr="00496E92">
        <w:rPr>
          <w:rFonts w:asciiTheme="minorHAnsi" w:hAnsiTheme="minorHAnsi"/>
          <w:i/>
          <w:szCs w:val="22"/>
        </w:rPr>
        <w:t>Long Service Leave (Commonwealth Employees) Act 1973</w:t>
      </w:r>
      <w:r w:rsidRPr="00496E92">
        <w:rPr>
          <w:rFonts w:asciiTheme="minorHAnsi" w:hAnsiTheme="minorHAnsi"/>
          <w:szCs w:val="22"/>
        </w:rPr>
        <w:t>;</w:t>
      </w:r>
    </w:p>
    <w:p w:rsidR="00051004" w:rsidRPr="00496E92" w:rsidRDefault="00051004" w:rsidP="00051004">
      <w:pPr>
        <w:pStyle w:val="ListParagraph"/>
        <w:numPr>
          <w:ilvl w:val="0"/>
          <w:numId w:val="6"/>
        </w:numPr>
        <w:rPr>
          <w:rFonts w:asciiTheme="minorHAnsi" w:hAnsiTheme="minorHAnsi"/>
          <w:szCs w:val="22"/>
        </w:rPr>
      </w:pPr>
      <w:r w:rsidRPr="00496E92">
        <w:rPr>
          <w:rFonts w:asciiTheme="minorHAnsi" w:hAnsiTheme="minorHAnsi"/>
          <w:i/>
          <w:szCs w:val="22"/>
        </w:rPr>
        <w:t>Work Health and Safety Act 2011</w:t>
      </w:r>
      <w:r w:rsidRPr="00496E92">
        <w:rPr>
          <w:rFonts w:asciiTheme="minorHAnsi" w:hAnsiTheme="minorHAnsi"/>
          <w:szCs w:val="22"/>
        </w:rPr>
        <w:t>;</w:t>
      </w:r>
    </w:p>
    <w:p w:rsidR="00051004" w:rsidRPr="00496E92" w:rsidRDefault="00051004" w:rsidP="00051004">
      <w:pPr>
        <w:pStyle w:val="ListParagraph"/>
        <w:numPr>
          <w:ilvl w:val="0"/>
          <w:numId w:val="6"/>
        </w:numPr>
        <w:rPr>
          <w:rFonts w:asciiTheme="minorHAnsi" w:hAnsiTheme="minorHAnsi"/>
          <w:szCs w:val="22"/>
        </w:rPr>
      </w:pPr>
      <w:r w:rsidRPr="00496E92">
        <w:rPr>
          <w:rFonts w:asciiTheme="minorHAnsi" w:hAnsiTheme="minorHAnsi"/>
          <w:i/>
          <w:szCs w:val="22"/>
        </w:rPr>
        <w:t>Maternity Leave (Commonwealth Employees) Act 1973</w:t>
      </w:r>
      <w:r w:rsidRPr="00496E92">
        <w:rPr>
          <w:rFonts w:asciiTheme="minorHAnsi" w:hAnsiTheme="minorHAnsi"/>
          <w:szCs w:val="22"/>
        </w:rPr>
        <w:t>;</w:t>
      </w:r>
    </w:p>
    <w:p w:rsidR="00051004" w:rsidRPr="00496E92" w:rsidRDefault="00051004" w:rsidP="00051004">
      <w:pPr>
        <w:pStyle w:val="ListParagraph"/>
        <w:numPr>
          <w:ilvl w:val="0"/>
          <w:numId w:val="6"/>
        </w:numPr>
        <w:rPr>
          <w:rFonts w:asciiTheme="minorHAnsi" w:hAnsiTheme="minorHAnsi"/>
          <w:szCs w:val="22"/>
        </w:rPr>
      </w:pPr>
      <w:r w:rsidRPr="00496E92">
        <w:rPr>
          <w:rFonts w:asciiTheme="minorHAnsi" w:hAnsiTheme="minorHAnsi"/>
          <w:i/>
          <w:szCs w:val="22"/>
        </w:rPr>
        <w:t>Parliamentary Service Act 1999</w:t>
      </w:r>
      <w:r w:rsidRPr="00496E92">
        <w:rPr>
          <w:rFonts w:asciiTheme="minorHAnsi" w:hAnsiTheme="minorHAnsi"/>
          <w:szCs w:val="22"/>
        </w:rPr>
        <w:t>;</w:t>
      </w:r>
    </w:p>
    <w:p w:rsidR="00051004" w:rsidRPr="00496E92" w:rsidRDefault="00051004" w:rsidP="00051004">
      <w:pPr>
        <w:pStyle w:val="ListParagraph"/>
        <w:numPr>
          <w:ilvl w:val="0"/>
          <w:numId w:val="6"/>
        </w:numPr>
        <w:rPr>
          <w:rFonts w:asciiTheme="minorHAnsi" w:hAnsiTheme="minorHAnsi"/>
          <w:szCs w:val="22"/>
        </w:rPr>
      </w:pPr>
      <w:r w:rsidRPr="00496E92">
        <w:rPr>
          <w:rFonts w:asciiTheme="minorHAnsi" w:hAnsiTheme="minorHAnsi"/>
          <w:i/>
          <w:szCs w:val="22"/>
        </w:rPr>
        <w:t>Safety, Rehabilitation and Compensation Act 1988</w:t>
      </w:r>
      <w:r w:rsidRPr="00496E92">
        <w:rPr>
          <w:rFonts w:asciiTheme="minorHAnsi" w:hAnsiTheme="minorHAnsi"/>
          <w:szCs w:val="22"/>
        </w:rPr>
        <w:t>;</w:t>
      </w:r>
    </w:p>
    <w:p w:rsidR="00051004" w:rsidRPr="00496E92" w:rsidRDefault="00051004" w:rsidP="00051004">
      <w:pPr>
        <w:pStyle w:val="ListParagraph"/>
        <w:numPr>
          <w:ilvl w:val="0"/>
          <w:numId w:val="6"/>
        </w:numPr>
        <w:rPr>
          <w:rFonts w:asciiTheme="minorHAnsi" w:hAnsiTheme="minorHAnsi"/>
          <w:szCs w:val="22"/>
        </w:rPr>
      </w:pPr>
      <w:r w:rsidRPr="00496E92">
        <w:rPr>
          <w:rFonts w:asciiTheme="minorHAnsi" w:hAnsiTheme="minorHAnsi"/>
          <w:i/>
          <w:szCs w:val="22"/>
        </w:rPr>
        <w:t>Superannuation Act 1976</w:t>
      </w:r>
      <w:r w:rsidRPr="00496E92">
        <w:rPr>
          <w:rFonts w:asciiTheme="minorHAnsi" w:hAnsiTheme="minorHAnsi"/>
          <w:szCs w:val="22"/>
        </w:rPr>
        <w:t>;</w:t>
      </w:r>
    </w:p>
    <w:p w:rsidR="00051004" w:rsidRPr="00496E92" w:rsidRDefault="00051004" w:rsidP="00051004">
      <w:pPr>
        <w:pStyle w:val="ListParagraph"/>
        <w:numPr>
          <w:ilvl w:val="0"/>
          <w:numId w:val="6"/>
        </w:numPr>
        <w:rPr>
          <w:rFonts w:asciiTheme="minorHAnsi" w:hAnsiTheme="minorHAnsi"/>
          <w:szCs w:val="22"/>
        </w:rPr>
      </w:pPr>
      <w:r w:rsidRPr="00496E92">
        <w:rPr>
          <w:rFonts w:asciiTheme="minorHAnsi" w:hAnsiTheme="minorHAnsi"/>
          <w:i/>
          <w:szCs w:val="22"/>
        </w:rPr>
        <w:t>Superannuation Act 1990</w:t>
      </w:r>
      <w:r w:rsidRPr="00496E92">
        <w:rPr>
          <w:rFonts w:asciiTheme="minorHAnsi" w:hAnsiTheme="minorHAnsi"/>
          <w:szCs w:val="22"/>
        </w:rPr>
        <w:t>;</w:t>
      </w:r>
    </w:p>
    <w:p w:rsidR="00051004" w:rsidRPr="00496E92" w:rsidRDefault="00051004" w:rsidP="00051004">
      <w:pPr>
        <w:pStyle w:val="ListParagraph"/>
        <w:numPr>
          <w:ilvl w:val="0"/>
          <w:numId w:val="6"/>
        </w:numPr>
        <w:rPr>
          <w:rFonts w:asciiTheme="minorHAnsi" w:hAnsiTheme="minorHAnsi"/>
          <w:szCs w:val="22"/>
        </w:rPr>
      </w:pPr>
      <w:r w:rsidRPr="00496E92">
        <w:rPr>
          <w:rFonts w:asciiTheme="minorHAnsi" w:hAnsiTheme="minorHAnsi"/>
          <w:i/>
          <w:szCs w:val="22"/>
        </w:rPr>
        <w:t>Superannuation Act 2005</w:t>
      </w:r>
      <w:r w:rsidRPr="00496E92">
        <w:rPr>
          <w:rFonts w:asciiTheme="minorHAnsi" w:hAnsiTheme="minorHAnsi"/>
          <w:szCs w:val="22"/>
        </w:rPr>
        <w:t>;</w:t>
      </w:r>
    </w:p>
    <w:p w:rsidR="00051004" w:rsidRPr="00496E92" w:rsidRDefault="00051004" w:rsidP="00051004">
      <w:pPr>
        <w:pStyle w:val="ListParagraph"/>
        <w:numPr>
          <w:ilvl w:val="0"/>
          <w:numId w:val="6"/>
        </w:numPr>
        <w:rPr>
          <w:rFonts w:asciiTheme="minorHAnsi" w:hAnsiTheme="minorHAnsi"/>
          <w:szCs w:val="22"/>
        </w:rPr>
      </w:pPr>
      <w:r w:rsidRPr="00496E92">
        <w:rPr>
          <w:rFonts w:asciiTheme="minorHAnsi" w:hAnsiTheme="minorHAnsi"/>
          <w:i/>
          <w:szCs w:val="22"/>
        </w:rPr>
        <w:t>Superannuation Benefits (Supervisory Mechanisms) Act 1990</w:t>
      </w:r>
      <w:r w:rsidRPr="00496E92">
        <w:rPr>
          <w:rFonts w:asciiTheme="minorHAnsi" w:hAnsiTheme="minorHAnsi"/>
          <w:szCs w:val="22"/>
        </w:rPr>
        <w:t>;</w:t>
      </w:r>
    </w:p>
    <w:p w:rsidR="00051004" w:rsidRPr="00496E92" w:rsidRDefault="00051004" w:rsidP="00051004">
      <w:pPr>
        <w:pStyle w:val="ListParagraph"/>
        <w:numPr>
          <w:ilvl w:val="0"/>
          <w:numId w:val="6"/>
        </w:numPr>
        <w:rPr>
          <w:rFonts w:asciiTheme="minorHAnsi" w:hAnsiTheme="minorHAnsi"/>
          <w:szCs w:val="22"/>
        </w:rPr>
      </w:pPr>
      <w:r w:rsidRPr="00496E92">
        <w:rPr>
          <w:rFonts w:asciiTheme="minorHAnsi" w:hAnsiTheme="minorHAnsi"/>
          <w:i/>
          <w:szCs w:val="22"/>
        </w:rPr>
        <w:t>Superannuation (Productivity Benefit) Act 1988</w:t>
      </w:r>
      <w:r w:rsidRPr="00496E92">
        <w:rPr>
          <w:rFonts w:asciiTheme="minorHAnsi" w:hAnsiTheme="minorHAnsi"/>
          <w:szCs w:val="22"/>
        </w:rPr>
        <w:t>; and</w:t>
      </w:r>
    </w:p>
    <w:p w:rsidR="00051004" w:rsidRPr="00496E92" w:rsidRDefault="00051004" w:rsidP="00051004">
      <w:pPr>
        <w:pStyle w:val="ListParagraph"/>
        <w:numPr>
          <w:ilvl w:val="0"/>
          <w:numId w:val="6"/>
        </w:numPr>
        <w:rPr>
          <w:rFonts w:asciiTheme="minorHAnsi" w:hAnsiTheme="minorHAnsi"/>
          <w:szCs w:val="22"/>
        </w:rPr>
      </w:pPr>
      <w:r w:rsidRPr="00496E92">
        <w:rPr>
          <w:rFonts w:asciiTheme="minorHAnsi" w:hAnsiTheme="minorHAnsi"/>
          <w:i/>
          <w:szCs w:val="22"/>
        </w:rPr>
        <w:t>Fair Work Act 2009</w:t>
      </w:r>
      <w:r w:rsidRPr="00496E92">
        <w:rPr>
          <w:rFonts w:asciiTheme="minorHAnsi" w:hAnsiTheme="minorHAnsi"/>
          <w:szCs w:val="22"/>
        </w:rPr>
        <w:t>.</w:t>
      </w:r>
    </w:p>
    <w:p w:rsidR="00051004" w:rsidRPr="00C43575" w:rsidRDefault="00051004" w:rsidP="00051004">
      <w:pPr>
        <w:rPr>
          <w:rFonts w:cstheme="minorHAnsi"/>
          <w:b/>
        </w:rPr>
      </w:pPr>
    </w:p>
    <w:p w:rsidR="00051004" w:rsidRPr="00C43575" w:rsidRDefault="00051004" w:rsidP="00051004">
      <w:pPr>
        <w:rPr>
          <w:rFonts w:cstheme="minorHAnsi"/>
        </w:rPr>
      </w:pPr>
      <w:r w:rsidRPr="00C43575">
        <w:rPr>
          <w:rFonts w:cstheme="minorHAnsi"/>
          <w:b/>
        </w:rPr>
        <w:t>Part 2</w:t>
      </w:r>
      <w:r w:rsidRPr="00C43575">
        <w:rPr>
          <w:rFonts w:cstheme="minorHAnsi"/>
          <w:b/>
        </w:rPr>
        <w:tab/>
      </w:r>
      <w:r w:rsidRPr="00C43575">
        <w:rPr>
          <w:rFonts w:cstheme="minorHAnsi"/>
          <w:b/>
        </w:rPr>
        <w:tab/>
        <w:t>Remuneration and related matters</w:t>
      </w:r>
    </w:p>
    <w:p w:rsidR="00051004" w:rsidRPr="00C43575" w:rsidRDefault="00051004" w:rsidP="00051004">
      <w:pPr>
        <w:rPr>
          <w:rFonts w:cstheme="minorHAnsi"/>
        </w:rPr>
      </w:pPr>
      <w:r w:rsidRPr="00C43575">
        <w:rPr>
          <w:rFonts w:cstheme="minorHAnsi"/>
        </w:rPr>
        <w:t>2.1</w:t>
      </w:r>
      <w:r w:rsidRPr="00C43575">
        <w:rPr>
          <w:rFonts w:cstheme="minorHAnsi"/>
        </w:rPr>
        <w:tab/>
        <w:t xml:space="preserve">The </w:t>
      </w:r>
      <w:r>
        <w:rPr>
          <w:rFonts w:cstheme="minorHAnsi"/>
        </w:rPr>
        <w:t xml:space="preserve">Librarian </w:t>
      </w:r>
      <w:r w:rsidRPr="00C43575">
        <w:rPr>
          <w:rFonts w:cstheme="minorHAnsi"/>
        </w:rPr>
        <w:t xml:space="preserve">will be eligible for </w:t>
      </w:r>
      <w:r>
        <w:rPr>
          <w:rFonts w:cstheme="minorHAnsi"/>
        </w:rPr>
        <w:t>the amounts of B</w:t>
      </w:r>
      <w:r w:rsidRPr="00C43575">
        <w:rPr>
          <w:rFonts w:cstheme="minorHAnsi"/>
        </w:rPr>
        <w:t xml:space="preserve">ase </w:t>
      </w:r>
      <w:r>
        <w:rPr>
          <w:rFonts w:cstheme="minorHAnsi"/>
        </w:rPr>
        <w:t>S</w:t>
      </w:r>
      <w:r w:rsidRPr="00C43575">
        <w:rPr>
          <w:rFonts w:cstheme="minorHAnsi"/>
        </w:rPr>
        <w:t xml:space="preserve">alary and </w:t>
      </w:r>
      <w:r>
        <w:rPr>
          <w:rFonts w:cstheme="minorHAnsi"/>
        </w:rPr>
        <w:t>T</w:t>
      </w:r>
      <w:r w:rsidRPr="00C43575">
        <w:rPr>
          <w:rFonts w:cstheme="minorHAnsi"/>
        </w:rPr>
        <w:t xml:space="preserve">otal </w:t>
      </w:r>
      <w:r>
        <w:rPr>
          <w:rFonts w:cstheme="minorHAnsi"/>
        </w:rPr>
        <w:t>R</w:t>
      </w:r>
      <w:r w:rsidRPr="00C43575">
        <w:rPr>
          <w:rFonts w:cstheme="minorHAnsi"/>
        </w:rPr>
        <w:t>emuneration as set out below:</w:t>
      </w:r>
    </w:p>
    <w:p w:rsidR="00051004" w:rsidRPr="00177920" w:rsidRDefault="00051004" w:rsidP="00051004">
      <w:pPr>
        <w:pStyle w:val="ListParagraph"/>
        <w:numPr>
          <w:ilvl w:val="0"/>
          <w:numId w:val="7"/>
        </w:numPr>
        <w:rPr>
          <w:rFonts w:asciiTheme="minorHAnsi" w:hAnsiTheme="minorHAnsi"/>
          <w:szCs w:val="22"/>
        </w:rPr>
      </w:pPr>
      <w:r w:rsidRPr="00496E92">
        <w:rPr>
          <w:rFonts w:asciiTheme="minorHAnsi" w:hAnsiTheme="minorHAnsi"/>
          <w:szCs w:val="22"/>
        </w:rPr>
        <w:t xml:space="preserve">Base Salary at the rate of </w:t>
      </w:r>
      <w:r w:rsidRPr="00177920">
        <w:rPr>
          <w:rFonts w:asciiTheme="minorHAnsi" w:hAnsiTheme="minorHAnsi"/>
          <w:szCs w:val="22"/>
        </w:rPr>
        <w:t>$264,089 per annum; and</w:t>
      </w:r>
    </w:p>
    <w:p w:rsidR="00051004" w:rsidRDefault="00051004" w:rsidP="00051004">
      <w:pPr>
        <w:pStyle w:val="ListParagraph"/>
        <w:numPr>
          <w:ilvl w:val="0"/>
          <w:numId w:val="7"/>
        </w:numPr>
        <w:rPr>
          <w:rFonts w:asciiTheme="minorHAnsi" w:hAnsiTheme="minorHAnsi" w:cstheme="minorHAnsi"/>
          <w:szCs w:val="22"/>
        </w:rPr>
      </w:pPr>
      <w:r w:rsidRPr="00177920">
        <w:rPr>
          <w:rFonts w:asciiTheme="minorHAnsi" w:hAnsiTheme="minorHAnsi"/>
          <w:szCs w:val="22"/>
        </w:rPr>
        <w:t>Total Remuneration of $298,200</w:t>
      </w:r>
      <w:r w:rsidRPr="00496E92">
        <w:rPr>
          <w:rFonts w:asciiTheme="minorHAnsi" w:hAnsiTheme="minorHAnsi"/>
          <w:szCs w:val="22"/>
        </w:rPr>
        <w:t xml:space="preserve"> per ann</w:t>
      </w:r>
      <w:r w:rsidRPr="00496E92">
        <w:rPr>
          <w:rFonts w:asciiTheme="minorHAnsi" w:hAnsiTheme="minorHAnsi" w:cstheme="minorHAnsi"/>
          <w:szCs w:val="22"/>
        </w:rPr>
        <w:t>um.</w:t>
      </w:r>
    </w:p>
    <w:p w:rsidR="00051004" w:rsidRPr="00051004" w:rsidRDefault="00051004" w:rsidP="00051004">
      <w:pPr>
        <w:rPr>
          <w:rFonts w:cstheme="minorHAnsi"/>
        </w:rPr>
      </w:pPr>
    </w:p>
    <w:p w:rsidR="00051004" w:rsidRPr="002F2CC3" w:rsidRDefault="00051004" w:rsidP="00051004">
      <w:pPr>
        <w:pStyle w:val="Default"/>
        <w:rPr>
          <w:rFonts w:asciiTheme="minorHAnsi" w:hAnsiTheme="minorHAnsi"/>
          <w:b/>
          <w:bCs/>
          <w:sz w:val="22"/>
          <w:szCs w:val="22"/>
        </w:rPr>
      </w:pPr>
      <w:r w:rsidRPr="00C65AF1">
        <w:rPr>
          <w:rFonts w:asciiTheme="minorHAnsi" w:hAnsiTheme="minorHAnsi" w:cstheme="minorHAnsi"/>
          <w:sz w:val="22"/>
          <w:szCs w:val="22"/>
        </w:rPr>
        <w:lastRenderedPageBreak/>
        <w:t>2.2</w:t>
      </w:r>
      <w:r w:rsidRPr="00C65AF1">
        <w:rPr>
          <w:rFonts w:asciiTheme="minorHAnsi" w:hAnsiTheme="minorHAnsi" w:cstheme="minorHAnsi"/>
          <w:sz w:val="22"/>
          <w:szCs w:val="22"/>
        </w:rPr>
        <w:tab/>
      </w:r>
      <w:r w:rsidRPr="002F2CC3">
        <w:rPr>
          <w:rFonts w:asciiTheme="minorHAnsi" w:hAnsiTheme="minorHAnsi" w:cstheme="minorHAnsi"/>
          <w:sz w:val="22"/>
          <w:szCs w:val="22"/>
        </w:rPr>
        <w:t xml:space="preserve">The amounts set out in clause 2.1 are </w:t>
      </w:r>
      <w:r>
        <w:rPr>
          <w:rFonts w:asciiTheme="minorHAnsi" w:hAnsiTheme="minorHAnsi" w:cstheme="minorHAnsi"/>
          <w:sz w:val="22"/>
          <w:szCs w:val="22"/>
        </w:rPr>
        <w:t>expected to be adjusted periodically once advice is received from the Remuneration Tribunal about general remuneration adjustments</w:t>
      </w:r>
      <w:r w:rsidRPr="002F2CC3">
        <w:rPr>
          <w:rFonts w:asciiTheme="minorHAnsi" w:hAnsiTheme="minorHAnsi"/>
          <w:bCs/>
          <w:sz w:val="22"/>
          <w:szCs w:val="22"/>
        </w:rPr>
        <w:t>.</w:t>
      </w:r>
      <w:r w:rsidRPr="002F2CC3">
        <w:rPr>
          <w:rFonts w:asciiTheme="minorHAnsi" w:hAnsiTheme="minorHAnsi"/>
          <w:b/>
          <w:bCs/>
          <w:sz w:val="22"/>
          <w:szCs w:val="22"/>
        </w:rPr>
        <w:t xml:space="preserve"> </w:t>
      </w:r>
    </w:p>
    <w:p w:rsidR="00051004" w:rsidRPr="002F2CC3" w:rsidRDefault="00051004" w:rsidP="00051004">
      <w:pPr>
        <w:pStyle w:val="Default"/>
        <w:rPr>
          <w:rFonts w:asciiTheme="minorHAnsi" w:hAnsiTheme="minorHAnsi"/>
          <w:b/>
          <w:bCs/>
          <w:sz w:val="22"/>
          <w:szCs w:val="22"/>
        </w:rPr>
      </w:pPr>
    </w:p>
    <w:p w:rsidR="00051004" w:rsidRPr="002F2CC3" w:rsidRDefault="00051004" w:rsidP="00051004">
      <w:pPr>
        <w:pStyle w:val="Default"/>
        <w:rPr>
          <w:rFonts w:asciiTheme="minorHAnsi" w:hAnsiTheme="minorHAnsi" w:cstheme="minorHAnsi"/>
          <w:sz w:val="22"/>
          <w:szCs w:val="22"/>
        </w:rPr>
      </w:pPr>
      <w:r w:rsidRPr="002F2CC3">
        <w:rPr>
          <w:rFonts w:asciiTheme="minorHAnsi" w:hAnsiTheme="minorHAnsi" w:cstheme="minorHAnsi"/>
          <w:sz w:val="22"/>
          <w:szCs w:val="22"/>
        </w:rPr>
        <w:t>2.3</w:t>
      </w:r>
      <w:r w:rsidRPr="002F2CC3">
        <w:rPr>
          <w:rFonts w:asciiTheme="minorHAnsi" w:hAnsiTheme="minorHAnsi" w:cstheme="minorHAnsi"/>
          <w:sz w:val="22"/>
          <w:szCs w:val="22"/>
        </w:rPr>
        <w:tab/>
        <w:t>Subject to this Part</w:t>
      </w:r>
      <w:r>
        <w:rPr>
          <w:rFonts w:asciiTheme="minorHAnsi" w:hAnsiTheme="minorHAnsi" w:cstheme="minorHAnsi"/>
          <w:sz w:val="22"/>
          <w:szCs w:val="22"/>
        </w:rPr>
        <w:t xml:space="preserve"> 2</w:t>
      </w:r>
      <w:r w:rsidRPr="002F2CC3">
        <w:rPr>
          <w:rFonts w:asciiTheme="minorHAnsi" w:hAnsiTheme="minorHAnsi" w:cstheme="minorHAnsi"/>
          <w:sz w:val="22"/>
          <w:szCs w:val="22"/>
        </w:rPr>
        <w:t xml:space="preserve">, the Librarian may elect to receive the benefit of </w:t>
      </w:r>
      <w:r>
        <w:rPr>
          <w:rFonts w:asciiTheme="minorHAnsi" w:hAnsiTheme="minorHAnsi" w:cstheme="minorHAnsi"/>
          <w:sz w:val="22"/>
          <w:szCs w:val="22"/>
        </w:rPr>
        <w:t>the T</w:t>
      </w:r>
      <w:r w:rsidRPr="002F2CC3">
        <w:rPr>
          <w:rFonts w:asciiTheme="minorHAnsi" w:hAnsiTheme="minorHAnsi" w:cstheme="minorHAnsi"/>
          <w:sz w:val="22"/>
          <w:szCs w:val="22"/>
        </w:rPr>
        <w:t xml:space="preserve">otal </w:t>
      </w:r>
      <w:r>
        <w:rPr>
          <w:rFonts w:asciiTheme="minorHAnsi" w:hAnsiTheme="minorHAnsi" w:cstheme="minorHAnsi"/>
          <w:sz w:val="22"/>
          <w:szCs w:val="22"/>
        </w:rPr>
        <w:t>R</w:t>
      </w:r>
      <w:r w:rsidRPr="002F2CC3">
        <w:rPr>
          <w:rFonts w:asciiTheme="minorHAnsi" w:hAnsiTheme="minorHAnsi" w:cstheme="minorHAnsi"/>
          <w:sz w:val="22"/>
          <w:szCs w:val="22"/>
        </w:rPr>
        <w:t>emuneration, other than the value of the Employer</w:t>
      </w:r>
      <w:r>
        <w:rPr>
          <w:rFonts w:asciiTheme="minorHAnsi" w:hAnsiTheme="minorHAnsi" w:cstheme="minorHAnsi"/>
          <w:sz w:val="22"/>
          <w:szCs w:val="22"/>
        </w:rPr>
        <w:t>’s</w:t>
      </w:r>
      <w:r w:rsidRPr="002F2CC3">
        <w:rPr>
          <w:rFonts w:asciiTheme="minorHAnsi" w:hAnsiTheme="minorHAnsi" w:cstheme="minorHAnsi"/>
          <w:sz w:val="22"/>
          <w:szCs w:val="22"/>
        </w:rPr>
        <w:t xml:space="preserve"> Superannuation Contribution, in cash as salary or as a combination of salary and </w:t>
      </w:r>
      <w:r>
        <w:rPr>
          <w:rFonts w:asciiTheme="minorHAnsi" w:hAnsiTheme="minorHAnsi" w:cstheme="minorHAnsi"/>
          <w:sz w:val="22"/>
          <w:szCs w:val="22"/>
        </w:rPr>
        <w:t>B</w:t>
      </w:r>
      <w:r w:rsidRPr="002F2CC3">
        <w:rPr>
          <w:rFonts w:asciiTheme="minorHAnsi" w:hAnsiTheme="minorHAnsi" w:cstheme="minorHAnsi"/>
          <w:sz w:val="22"/>
          <w:szCs w:val="22"/>
        </w:rPr>
        <w:t xml:space="preserve">enefits, in accordance with the policies and procedures on salary packaging in the Department.  </w:t>
      </w:r>
    </w:p>
    <w:p w:rsidR="00051004" w:rsidRPr="00C43575" w:rsidRDefault="00051004" w:rsidP="00051004">
      <w:pPr>
        <w:rPr>
          <w:rFonts w:cstheme="minorHAnsi"/>
        </w:rPr>
      </w:pPr>
    </w:p>
    <w:p w:rsidR="00051004" w:rsidRDefault="00051004" w:rsidP="00051004">
      <w:pPr>
        <w:rPr>
          <w:rFonts w:cstheme="minorHAnsi"/>
        </w:rPr>
      </w:pPr>
      <w:r w:rsidRPr="00C43575">
        <w:rPr>
          <w:rFonts w:cstheme="minorHAnsi"/>
        </w:rPr>
        <w:t>2.4</w:t>
      </w:r>
      <w:r w:rsidRPr="00C43575">
        <w:rPr>
          <w:rFonts w:cstheme="minorHAnsi"/>
        </w:rPr>
        <w:tab/>
        <w:t>Any election made in accordance with clause 2.3</w:t>
      </w:r>
      <w:r>
        <w:rPr>
          <w:rFonts w:cstheme="minorHAnsi"/>
        </w:rPr>
        <w:t>:</w:t>
      </w:r>
      <w:r w:rsidRPr="00C43575">
        <w:rPr>
          <w:rFonts w:cstheme="minorHAnsi"/>
        </w:rPr>
        <w:t xml:space="preserve"> </w:t>
      </w:r>
    </w:p>
    <w:p w:rsidR="00051004" w:rsidRPr="00C43575" w:rsidRDefault="00051004" w:rsidP="00051004">
      <w:pPr>
        <w:pStyle w:val="ListParagraph"/>
        <w:numPr>
          <w:ilvl w:val="0"/>
          <w:numId w:val="8"/>
        </w:numPr>
        <w:rPr>
          <w:rFonts w:asciiTheme="minorHAnsi" w:hAnsiTheme="minorHAnsi" w:cstheme="minorHAnsi"/>
          <w:szCs w:val="22"/>
        </w:rPr>
      </w:pPr>
      <w:r w:rsidRPr="00C43575">
        <w:rPr>
          <w:rFonts w:asciiTheme="minorHAnsi" w:hAnsiTheme="minorHAnsi" w:cstheme="minorHAnsi"/>
          <w:szCs w:val="22"/>
        </w:rPr>
        <w:t>must be consistent with relevant taxation laws and rulings or guidelines applicable to salary packaging schemes issued by the Australian Taxation Office</w:t>
      </w:r>
      <w:r>
        <w:rPr>
          <w:rFonts w:asciiTheme="minorHAnsi" w:hAnsiTheme="minorHAnsi" w:cstheme="minorHAnsi"/>
          <w:szCs w:val="22"/>
        </w:rPr>
        <w:t>; and</w:t>
      </w:r>
    </w:p>
    <w:p w:rsidR="00051004" w:rsidRDefault="00051004" w:rsidP="00051004">
      <w:pPr>
        <w:pStyle w:val="ListParagraph"/>
        <w:numPr>
          <w:ilvl w:val="0"/>
          <w:numId w:val="8"/>
        </w:numPr>
        <w:rPr>
          <w:rFonts w:asciiTheme="minorHAnsi" w:hAnsiTheme="minorHAnsi" w:cstheme="minorHAnsi"/>
          <w:szCs w:val="22"/>
        </w:rPr>
      </w:pPr>
      <w:proofErr w:type="gramStart"/>
      <w:r w:rsidRPr="00C43575">
        <w:rPr>
          <w:rFonts w:asciiTheme="minorHAnsi" w:hAnsiTheme="minorHAnsi" w:cstheme="minorHAnsi"/>
          <w:szCs w:val="22"/>
        </w:rPr>
        <w:t>must</w:t>
      </w:r>
      <w:proofErr w:type="gramEnd"/>
      <w:r w:rsidRPr="00C43575">
        <w:rPr>
          <w:rFonts w:asciiTheme="minorHAnsi" w:hAnsiTheme="minorHAnsi" w:cstheme="minorHAnsi"/>
          <w:szCs w:val="22"/>
        </w:rPr>
        <w:t xml:space="preserve"> not result in cost to the Commonwealth (including in relation to any fringe benefits taxation) additional to the cost which would be incurred if </w:t>
      </w:r>
      <w:r>
        <w:rPr>
          <w:rFonts w:asciiTheme="minorHAnsi" w:hAnsiTheme="minorHAnsi" w:cstheme="minorHAnsi"/>
          <w:szCs w:val="22"/>
        </w:rPr>
        <w:t>all of the T</w:t>
      </w:r>
      <w:r w:rsidRPr="00C43575">
        <w:rPr>
          <w:rFonts w:asciiTheme="minorHAnsi" w:hAnsiTheme="minorHAnsi" w:cstheme="minorHAnsi"/>
          <w:szCs w:val="22"/>
        </w:rPr>
        <w:t xml:space="preserve">otal </w:t>
      </w:r>
      <w:r>
        <w:rPr>
          <w:rFonts w:asciiTheme="minorHAnsi" w:hAnsiTheme="minorHAnsi" w:cstheme="minorHAnsi"/>
          <w:szCs w:val="22"/>
        </w:rPr>
        <w:t>R</w:t>
      </w:r>
      <w:r w:rsidRPr="00C43575">
        <w:rPr>
          <w:rFonts w:asciiTheme="minorHAnsi" w:hAnsiTheme="minorHAnsi" w:cstheme="minorHAnsi"/>
          <w:szCs w:val="22"/>
        </w:rPr>
        <w:t>emuneration elements able to be taken as salary were taken as salary.</w:t>
      </w:r>
    </w:p>
    <w:p w:rsidR="00051004" w:rsidRDefault="00051004" w:rsidP="00051004">
      <w:pPr>
        <w:rPr>
          <w:rFonts w:cstheme="minorHAnsi"/>
          <w:b/>
        </w:rPr>
      </w:pPr>
    </w:p>
    <w:p w:rsidR="00051004" w:rsidRPr="00C43575" w:rsidRDefault="00051004" w:rsidP="00051004">
      <w:pPr>
        <w:rPr>
          <w:rFonts w:cstheme="minorHAnsi"/>
          <w:b/>
        </w:rPr>
      </w:pPr>
      <w:r w:rsidRPr="00C43575">
        <w:rPr>
          <w:rFonts w:cstheme="minorHAnsi"/>
          <w:b/>
        </w:rPr>
        <w:t>Part 3</w:t>
      </w:r>
      <w:r w:rsidRPr="00C43575">
        <w:rPr>
          <w:rFonts w:cstheme="minorHAnsi"/>
          <w:b/>
        </w:rPr>
        <w:tab/>
      </w:r>
      <w:r w:rsidRPr="00C43575">
        <w:rPr>
          <w:rFonts w:cstheme="minorHAnsi"/>
          <w:b/>
        </w:rPr>
        <w:tab/>
        <w:t>Superannuation</w:t>
      </w:r>
    </w:p>
    <w:p w:rsidR="00051004" w:rsidRDefault="00051004" w:rsidP="00051004">
      <w:pPr>
        <w:rPr>
          <w:rFonts w:cstheme="minorHAnsi"/>
        </w:rPr>
      </w:pPr>
      <w:r>
        <w:rPr>
          <w:rFonts w:cstheme="minorHAnsi"/>
        </w:rPr>
        <w:t>3.1</w:t>
      </w:r>
      <w:r>
        <w:rPr>
          <w:rFonts w:cstheme="minorHAnsi"/>
        </w:rPr>
        <w:tab/>
        <w:t>If the Librarian is a member of the Commonwealth Superannuation Scheme:</w:t>
      </w:r>
    </w:p>
    <w:p w:rsidR="00051004" w:rsidRDefault="00051004" w:rsidP="00051004">
      <w:pPr>
        <w:pStyle w:val="ListParagraph"/>
        <w:numPr>
          <w:ilvl w:val="0"/>
          <w:numId w:val="2"/>
        </w:numPr>
        <w:rPr>
          <w:rFonts w:asciiTheme="minorHAnsi" w:hAnsiTheme="minorHAnsi" w:cstheme="minorHAnsi"/>
          <w:szCs w:val="22"/>
        </w:rPr>
      </w:pPr>
      <w:r>
        <w:rPr>
          <w:rFonts w:asciiTheme="minorHAnsi" w:hAnsiTheme="minorHAnsi" w:cstheme="minorHAnsi"/>
          <w:szCs w:val="22"/>
        </w:rPr>
        <w:t>the Librarian’s annual rate of salary for the purposes of the scheme is the Librarian’s Base Salary; and</w:t>
      </w:r>
    </w:p>
    <w:p w:rsidR="00051004" w:rsidRDefault="00051004" w:rsidP="00051004">
      <w:pPr>
        <w:pStyle w:val="ListParagraph"/>
        <w:numPr>
          <w:ilvl w:val="0"/>
          <w:numId w:val="2"/>
        </w:numPr>
        <w:rPr>
          <w:rFonts w:asciiTheme="minorHAnsi" w:hAnsiTheme="minorHAnsi" w:cstheme="minorHAnsi"/>
          <w:szCs w:val="22"/>
        </w:rPr>
      </w:pPr>
      <w:proofErr w:type="gramStart"/>
      <w:r>
        <w:rPr>
          <w:rFonts w:asciiTheme="minorHAnsi" w:hAnsiTheme="minorHAnsi" w:cstheme="minorHAnsi"/>
          <w:szCs w:val="22"/>
        </w:rPr>
        <w:t>the</w:t>
      </w:r>
      <w:proofErr w:type="gramEnd"/>
      <w:r>
        <w:rPr>
          <w:rFonts w:asciiTheme="minorHAnsi" w:hAnsiTheme="minorHAnsi" w:cstheme="minorHAnsi"/>
          <w:szCs w:val="22"/>
        </w:rPr>
        <w:t xml:space="preserve"> value attributed to the Employer’s Superannuation Contribution is taken to be 15.4% of the Librarian’s Base Salary.</w:t>
      </w:r>
    </w:p>
    <w:p w:rsidR="00051004" w:rsidRPr="00051004" w:rsidRDefault="00051004" w:rsidP="00051004">
      <w:pPr>
        <w:rPr>
          <w:rFonts w:cstheme="minorHAnsi"/>
        </w:rPr>
      </w:pPr>
    </w:p>
    <w:p w:rsidR="00051004" w:rsidRDefault="00051004" w:rsidP="00051004">
      <w:pPr>
        <w:rPr>
          <w:rFonts w:cstheme="minorHAnsi"/>
        </w:rPr>
      </w:pPr>
      <w:r>
        <w:rPr>
          <w:rFonts w:cstheme="minorHAnsi"/>
        </w:rPr>
        <w:t>3.2</w:t>
      </w:r>
      <w:r>
        <w:rPr>
          <w:rFonts w:cstheme="minorHAnsi"/>
        </w:rPr>
        <w:tab/>
        <w:t>If the</w:t>
      </w:r>
      <w:r w:rsidRPr="00C43575">
        <w:rPr>
          <w:rFonts w:cstheme="minorHAnsi"/>
        </w:rPr>
        <w:t xml:space="preserve"> </w:t>
      </w:r>
      <w:r>
        <w:rPr>
          <w:rFonts w:cstheme="minorHAnsi"/>
        </w:rPr>
        <w:t>Librarian is a member of the Public Sector Superannuation Scheme:</w:t>
      </w:r>
    </w:p>
    <w:p w:rsidR="00051004" w:rsidRDefault="00051004" w:rsidP="00051004">
      <w:pPr>
        <w:pStyle w:val="ListParagraph"/>
        <w:numPr>
          <w:ilvl w:val="0"/>
          <w:numId w:val="3"/>
        </w:numPr>
        <w:rPr>
          <w:rFonts w:asciiTheme="minorHAnsi" w:hAnsiTheme="minorHAnsi" w:cstheme="minorHAnsi"/>
          <w:szCs w:val="22"/>
        </w:rPr>
      </w:pPr>
      <w:r>
        <w:rPr>
          <w:rFonts w:asciiTheme="minorHAnsi" w:hAnsiTheme="minorHAnsi" w:cstheme="minorHAnsi"/>
          <w:szCs w:val="22"/>
        </w:rPr>
        <w:t>the Librarian’s basic salary for the purposes of the scheme is the Librarian’s Base Salary; and</w:t>
      </w:r>
    </w:p>
    <w:p w:rsidR="00051004" w:rsidRDefault="00051004" w:rsidP="00051004">
      <w:pPr>
        <w:pStyle w:val="ListParagraph"/>
        <w:numPr>
          <w:ilvl w:val="0"/>
          <w:numId w:val="3"/>
        </w:numPr>
        <w:rPr>
          <w:rFonts w:asciiTheme="minorHAnsi" w:hAnsiTheme="minorHAnsi" w:cstheme="minorHAnsi"/>
          <w:szCs w:val="22"/>
        </w:rPr>
      </w:pPr>
      <w:r>
        <w:rPr>
          <w:rFonts w:asciiTheme="minorHAnsi" w:hAnsiTheme="minorHAnsi" w:cstheme="minorHAnsi"/>
          <w:szCs w:val="22"/>
        </w:rPr>
        <w:t>the amount of the Librarian’s recognised allowances for the purpose of the scheme is zero; and</w:t>
      </w:r>
    </w:p>
    <w:p w:rsidR="00051004" w:rsidRPr="00E26B07" w:rsidRDefault="00051004" w:rsidP="00051004">
      <w:pPr>
        <w:pStyle w:val="ListParagraph"/>
        <w:numPr>
          <w:ilvl w:val="0"/>
          <w:numId w:val="3"/>
        </w:numPr>
        <w:rPr>
          <w:rFonts w:asciiTheme="minorHAnsi" w:hAnsiTheme="minorHAnsi" w:cstheme="minorHAnsi"/>
          <w:szCs w:val="22"/>
        </w:rPr>
      </w:pPr>
      <w:proofErr w:type="gramStart"/>
      <w:r>
        <w:rPr>
          <w:rFonts w:asciiTheme="minorHAnsi" w:hAnsiTheme="minorHAnsi" w:cstheme="minorHAnsi"/>
          <w:szCs w:val="22"/>
        </w:rPr>
        <w:t>the</w:t>
      </w:r>
      <w:proofErr w:type="gramEnd"/>
      <w:r>
        <w:rPr>
          <w:rFonts w:asciiTheme="minorHAnsi" w:hAnsiTheme="minorHAnsi" w:cstheme="minorHAnsi"/>
          <w:szCs w:val="22"/>
        </w:rPr>
        <w:t xml:space="preserve"> value attributed to the Employer’s Superannuation Contribution is taken to be 15.4% of the Librarian’s Base Salary.</w:t>
      </w:r>
    </w:p>
    <w:p w:rsidR="00051004" w:rsidRPr="00C43575" w:rsidRDefault="00051004" w:rsidP="00051004">
      <w:pPr>
        <w:rPr>
          <w:rFonts w:cstheme="minorHAnsi"/>
        </w:rPr>
      </w:pPr>
    </w:p>
    <w:p w:rsidR="00051004" w:rsidRDefault="00051004" w:rsidP="00051004">
      <w:pPr>
        <w:rPr>
          <w:rFonts w:cstheme="minorHAnsi"/>
        </w:rPr>
      </w:pPr>
      <w:r>
        <w:rPr>
          <w:rFonts w:cstheme="minorHAnsi"/>
        </w:rPr>
        <w:t>3.3</w:t>
      </w:r>
      <w:r>
        <w:rPr>
          <w:rFonts w:cstheme="minorHAnsi"/>
        </w:rPr>
        <w:tab/>
        <w:t xml:space="preserve">If the Librarian is a member of the Public Sector Superannuation Accumulation Plan: </w:t>
      </w:r>
    </w:p>
    <w:p w:rsidR="00051004" w:rsidRDefault="00051004" w:rsidP="00051004">
      <w:pPr>
        <w:pStyle w:val="ListParagraph"/>
        <w:numPr>
          <w:ilvl w:val="0"/>
          <w:numId w:val="4"/>
        </w:numPr>
        <w:rPr>
          <w:rFonts w:asciiTheme="minorHAnsi" w:hAnsiTheme="minorHAnsi" w:cstheme="minorHAnsi"/>
          <w:szCs w:val="22"/>
        </w:rPr>
      </w:pPr>
      <w:r>
        <w:rPr>
          <w:rFonts w:asciiTheme="minorHAnsi" w:hAnsiTheme="minorHAnsi" w:cstheme="minorHAnsi"/>
          <w:szCs w:val="22"/>
        </w:rPr>
        <w:t xml:space="preserve">the Librarian’s superannuation salary for the purposes of the scheme is the Librarian’s ordinary time earnings (OTE); and </w:t>
      </w:r>
    </w:p>
    <w:p w:rsidR="00051004" w:rsidRPr="00C43575" w:rsidRDefault="00051004" w:rsidP="00051004">
      <w:pPr>
        <w:pStyle w:val="ListParagraph"/>
        <w:numPr>
          <w:ilvl w:val="0"/>
          <w:numId w:val="4"/>
        </w:numPr>
        <w:rPr>
          <w:rFonts w:asciiTheme="minorHAnsi" w:hAnsiTheme="minorHAnsi" w:cstheme="minorHAnsi"/>
          <w:szCs w:val="22"/>
        </w:rPr>
      </w:pPr>
      <w:proofErr w:type="gramStart"/>
      <w:r>
        <w:rPr>
          <w:rFonts w:asciiTheme="minorHAnsi" w:hAnsiTheme="minorHAnsi" w:cstheme="minorHAnsi"/>
          <w:szCs w:val="22"/>
        </w:rPr>
        <w:t>the</w:t>
      </w:r>
      <w:proofErr w:type="gramEnd"/>
      <w:r>
        <w:rPr>
          <w:rFonts w:asciiTheme="minorHAnsi" w:hAnsiTheme="minorHAnsi" w:cstheme="minorHAnsi"/>
          <w:szCs w:val="22"/>
        </w:rPr>
        <w:t xml:space="preserve"> Employer’s Superannuation Contribution will be at 15.4% of the Librarian’s OTE.</w:t>
      </w:r>
    </w:p>
    <w:p w:rsidR="00051004" w:rsidRPr="00C43575" w:rsidRDefault="00051004" w:rsidP="00051004">
      <w:pPr>
        <w:rPr>
          <w:rFonts w:cstheme="minorHAnsi"/>
          <w:bCs/>
        </w:rPr>
      </w:pPr>
    </w:p>
    <w:p w:rsidR="00051004" w:rsidRDefault="00051004" w:rsidP="00051004">
      <w:pPr>
        <w:rPr>
          <w:rFonts w:cstheme="minorHAnsi"/>
          <w:bCs/>
        </w:rPr>
      </w:pPr>
      <w:r>
        <w:rPr>
          <w:rFonts w:cstheme="minorHAnsi"/>
          <w:bCs/>
        </w:rPr>
        <w:t>3.4</w:t>
      </w:r>
      <w:r>
        <w:rPr>
          <w:rFonts w:cstheme="minorHAnsi"/>
          <w:bCs/>
        </w:rPr>
        <w:tab/>
        <w:t xml:space="preserve">If the Librarian is a member of any other superannuation fund, the Employer’s Superannuation Contribution is the minimum amount that would, under section 23 of the </w:t>
      </w:r>
      <w:r>
        <w:rPr>
          <w:rFonts w:cstheme="minorHAnsi"/>
          <w:bCs/>
          <w:i/>
        </w:rPr>
        <w:t>Superannuation Guarantee (Administration) Act 1992</w:t>
      </w:r>
      <w:r>
        <w:rPr>
          <w:rFonts w:cstheme="minorHAnsi"/>
          <w:bCs/>
        </w:rPr>
        <w:t>, reduce the charge percentage in relation to the Librarian to zero.</w:t>
      </w:r>
    </w:p>
    <w:p w:rsidR="00051004" w:rsidRPr="00C43575" w:rsidRDefault="00051004" w:rsidP="00051004">
      <w:pPr>
        <w:rPr>
          <w:rFonts w:cstheme="minorHAnsi"/>
        </w:rPr>
      </w:pPr>
      <w:r w:rsidRPr="00C43575">
        <w:rPr>
          <w:rFonts w:cstheme="minorHAnsi"/>
        </w:rPr>
        <w:t>3.</w:t>
      </w:r>
      <w:r>
        <w:rPr>
          <w:rFonts w:cstheme="minorHAnsi"/>
        </w:rPr>
        <w:t>5</w:t>
      </w:r>
      <w:r w:rsidRPr="00C43575">
        <w:rPr>
          <w:rFonts w:cstheme="minorHAnsi"/>
        </w:rPr>
        <w:tab/>
        <w:t>Notwithstanding anything else in this Part</w:t>
      </w:r>
      <w:r>
        <w:rPr>
          <w:rFonts w:cstheme="minorHAnsi"/>
        </w:rPr>
        <w:t xml:space="preserve"> 3</w:t>
      </w:r>
      <w:r w:rsidRPr="00C43575">
        <w:rPr>
          <w:rFonts w:cstheme="minorHAnsi"/>
        </w:rPr>
        <w:t xml:space="preserve">, the value of the </w:t>
      </w:r>
      <w:r>
        <w:rPr>
          <w:rFonts w:cstheme="minorHAnsi"/>
        </w:rPr>
        <w:t>Employer’s</w:t>
      </w:r>
      <w:r w:rsidRPr="00C43575">
        <w:rPr>
          <w:rFonts w:cstheme="minorHAnsi"/>
        </w:rPr>
        <w:t xml:space="preserve"> </w:t>
      </w:r>
      <w:r>
        <w:rPr>
          <w:rFonts w:cstheme="minorHAnsi"/>
        </w:rPr>
        <w:t>S</w:t>
      </w:r>
      <w:r w:rsidRPr="00C43575">
        <w:rPr>
          <w:rFonts w:cstheme="minorHAnsi"/>
        </w:rPr>
        <w:t xml:space="preserve">uperannuation </w:t>
      </w:r>
      <w:r>
        <w:rPr>
          <w:rFonts w:cstheme="minorHAnsi"/>
        </w:rPr>
        <w:t>C</w:t>
      </w:r>
      <w:r w:rsidRPr="00C43575">
        <w:rPr>
          <w:rFonts w:cstheme="minorHAnsi"/>
        </w:rPr>
        <w:t xml:space="preserve">ontribution </w:t>
      </w:r>
      <w:r w:rsidRPr="00C43575">
        <w:rPr>
          <w:rFonts w:cstheme="minorHAnsi"/>
          <w:bCs/>
        </w:rPr>
        <w:t>is</w:t>
      </w:r>
      <w:r w:rsidRPr="00066219">
        <w:rPr>
          <w:rFonts w:cstheme="minorHAnsi"/>
          <w:bCs/>
        </w:rPr>
        <w:t xml:space="preserve"> </w:t>
      </w:r>
      <w:r w:rsidRPr="00C43575">
        <w:rPr>
          <w:rFonts w:cstheme="minorHAnsi"/>
        </w:rPr>
        <w:t xml:space="preserve">a non-salary component of </w:t>
      </w:r>
      <w:r>
        <w:rPr>
          <w:rFonts w:cstheme="minorHAnsi"/>
        </w:rPr>
        <w:t>T</w:t>
      </w:r>
      <w:r w:rsidRPr="00C43575">
        <w:rPr>
          <w:rFonts w:cstheme="minorHAnsi"/>
        </w:rPr>
        <w:t xml:space="preserve">otal </w:t>
      </w:r>
      <w:r>
        <w:rPr>
          <w:rFonts w:cstheme="minorHAnsi"/>
        </w:rPr>
        <w:t>R</w:t>
      </w:r>
      <w:r w:rsidRPr="00C43575">
        <w:rPr>
          <w:rFonts w:cstheme="minorHAnsi"/>
        </w:rPr>
        <w:t xml:space="preserve">emuneration and may not be the subject of an election to take an equivalent amount of </w:t>
      </w:r>
      <w:r>
        <w:rPr>
          <w:rFonts w:cstheme="minorHAnsi"/>
        </w:rPr>
        <w:t>salary</w:t>
      </w:r>
      <w:r w:rsidRPr="00C43575">
        <w:rPr>
          <w:rFonts w:cstheme="minorHAnsi"/>
        </w:rPr>
        <w:t xml:space="preserve"> instead.</w:t>
      </w:r>
    </w:p>
    <w:p w:rsidR="00051004" w:rsidRPr="00C43575" w:rsidRDefault="00051004" w:rsidP="00051004">
      <w:pPr>
        <w:keepNext/>
        <w:keepLines/>
        <w:rPr>
          <w:rFonts w:cstheme="minorHAnsi"/>
        </w:rPr>
      </w:pPr>
      <w:r w:rsidRPr="00C43575">
        <w:rPr>
          <w:rFonts w:cstheme="minorHAnsi"/>
          <w:b/>
        </w:rPr>
        <w:lastRenderedPageBreak/>
        <w:t>Part 4</w:t>
      </w:r>
      <w:r w:rsidRPr="00C43575">
        <w:rPr>
          <w:rFonts w:cstheme="minorHAnsi"/>
          <w:b/>
        </w:rPr>
        <w:tab/>
      </w:r>
      <w:r w:rsidRPr="00C43575">
        <w:rPr>
          <w:rFonts w:cstheme="minorHAnsi"/>
          <w:b/>
        </w:rPr>
        <w:tab/>
        <w:t>Official vehicle</w:t>
      </w:r>
    </w:p>
    <w:p w:rsidR="00051004" w:rsidRDefault="00051004" w:rsidP="00051004">
      <w:pPr>
        <w:keepNext/>
        <w:keepLines/>
        <w:rPr>
          <w:rFonts w:cstheme="minorHAnsi"/>
        </w:rPr>
      </w:pPr>
      <w:r w:rsidRPr="00C43575">
        <w:rPr>
          <w:rFonts w:cstheme="minorHAnsi"/>
        </w:rPr>
        <w:t>4.1</w:t>
      </w:r>
      <w:r w:rsidRPr="00C43575">
        <w:rPr>
          <w:rFonts w:cstheme="minorHAnsi"/>
        </w:rPr>
        <w:tab/>
      </w:r>
      <w:r>
        <w:rPr>
          <w:rFonts w:cstheme="minorHAnsi"/>
        </w:rPr>
        <w:t xml:space="preserve">An official vehicle will not be provided by the Commonwealth. </w:t>
      </w:r>
      <w:r w:rsidRPr="00C43575">
        <w:rPr>
          <w:rFonts w:cstheme="minorHAnsi"/>
        </w:rPr>
        <w:t xml:space="preserve">The </w:t>
      </w:r>
      <w:r>
        <w:rPr>
          <w:rFonts w:cstheme="minorHAnsi"/>
        </w:rPr>
        <w:t>Librarian</w:t>
      </w:r>
      <w:r w:rsidRPr="00C43575">
        <w:rPr>
          <w:rFonts w:cstheme="minorHAnsi"/>
        </w:rPr>
        <w:t xml:space="preserve">'s </w:t>
      </w:r>
      <w:r>
        <w:rPr>
          <w:rFonts w:cstheme="minorHAnsi"/>
        </w:rPr>
        <w:t>T</w:t>
      </w:r>
      <w:r w:rsidRPr="00C43575">
        <w:rPr>
          <w:rFonts w:cstheme="minorHAnsi"/>
        </w:rPr>
        <w:t xml:space="preserve">otal </w:t>
      </w:r>
      <w:r>
        <w:rPr>
          <w:rFonts w:cstheme="minorHAnsi"/>
        </w:rPr>
        <w:t>R</w:t>
      </w:r>
      <w:r w:rsidRPr="00C43575">
        <w:rPr>
          <w:rFonts w:cstheme="minorHAnsi"/>
        </w:rPr>
        <w:t xml:space="preserve">emuneration will be taken to include the value of a vehicle. </w:t>
      </w:r>
    </w:p>
    <w:p w:rsidR="00051004" w:rsidRPr="00C43575" w:rsidRDefault="00051004" w:rsidP="00051004">
      <w:pPr>
        <w:rPr>
          <w:rFonts w:cstheme="minorHAnsi"/>
          <w:b/>
        </w:rPr>
      </w:pPr>
      <w:r w:rsidRPr="00C43575">
        <w:rPr>
          <w:rFonts w:cstheme="minorHAnsi"/>
          <w:b/>
        </w:rPr>
        <w:t>Part 5</w:t>
      </w:r>
      <w:r w:rsidRPr="00C43575">
        <w:rPr>
          <w:rFonts w:cstheme="minorHAnsi"/>
          <w:b/>
        </w:rPr>
        <w:tab/>
      </w:r>
      <w:r w:rsidRPr="00C43575">
        <w:rPr>
          <w:rFonts w:cstheme="minorHAnsi"/>
          <w:b/>
        </w:rPr>
        <w:tab/>
        <w:t>Business support</w:t>
      </w:r>
    </w:p>
    <w:p w:rsidR="00051004" w:rsidRPr="00C43575" w:rsidRDefault="00051004" w:rsidP="00051004">
      <w:pPr>
        <w:rPr>
          <w:rFonts w:cstheme="minorHAnsi"/>
          <w:bCs/>
        </w:rPr>
      </w:pPr>
      <w:r w:rsidRPr="00C43575">
        <w:rPr>
          <w:rFonts w:cstheme="minorHAnsi"/>
          <w:bCs/>
        </w:rPr>
        <w:t>5.1</w:t>
      </w:r>
      <w:r w:rsidRPr="00C43575">
        <w:rPr>
          <w:rFonts w:cstheme="minorHAnsi"/>
          <w:bCs/>
        </w:rPr>
        <w:tab/>
        <w:t xml:space="preserve">The </w:t>
      </w:r>
      <w:r>
        <w:rPr>
          <w:rFonts w:cstheme="minorHAnsi"/>
          <w:bCs/>
        </w:rPr>
        <w:t>Librarian</w:t>
      </w:r>
      <w:r w:rsidRPr="00C43575">
        <w:rPr>
          <w:rFonts w:cstheme="minorHAnsi"/>
          <w:bCs/>
        </w:rPr>
        <w:t xml:space="preserve"> is entitled to the provision</w:t>
      </w:r>
      <w:r>
        <w:rPr>
          <w:rFonts w:cstheme="minorHAnsi"/>
          <w:bCs/>
        </w:rPr>
        <w:t>,</w:t>
      </w:r>
      <w:r w:rsidRPr="00C43575">
        <w:rPr>
          <w:rFonts w:cstheme="minorHAnsi"/>
          <w:bCs/>
        </w:rPr>
        <w:t xml:space="preserve"> by the Department</w:t>
      </w:r>
      <w:r>
        <w:rPr>
          <w:rFonts w:cstheme="minorHAnsi"/>
          <w:bCs/>
        </w:rPr>
        <w:t>,</w:t>
      </w:r>
      <w:r w:rsidRPr="00C43575">
        <w:rPr>
          <w:rFonts w:cstheme="minorHAnsi"/>
          <w:bCs/>
        </w:rPr>
        <w:t xml:space="preserve"> of communications, information technology and other office facilities necessary </w:t>
      </w:r>
      <w:r>
        <w:rPr>
          <w:rFonts w:cstheme="minorHAnsi"/>
          <w:bCs/>
        </w:rPr>
        <w:t xml:space="preserve">in both the place of work and </w:t>
      </w:r>
      <w:r w:rsidRPr="00C43575">
        <w:rPr>
          <w:rFonts w:cstheme="minorHAnsi"/>
          <w:bCs/>
        </w:rPr>
        <w:t xml:space="preserve">the </w:t>
      </w:r>
      <w:r>
        <w:rPr>
          <w:rFonts w:cstheme="minorHAnsi"/>
          <w:bCs/>
        </w:rPr>
        <w:t>Librarian</w:t>
      </w:r>
      <w:r w:rsidRPr="00C43575">
        <w:rPr>
          <w:rFonts w:cstheme="minorHAnsi"/>
          <w:bCs/>
        </w:rPr>
        <w:t>’s residence</w:t>
      </w:r>
      <w:r>
        <w:rPr>
          <w:rFonts w:cstheme="minorHAnsi"/>
          <w:bCs/>
        </w:rPr>
        <w:t>,</w:t>
      </w:r>
      <w:r w:rsidRPr="00C43575">
        <w:rPr>
          <w:rFonts w:cstheme="minorHAnsi"/>
          <w:bCs/>
        </w:rPr>
        <w:t xml:space="preserve"> for the efficient conduct of business. Such provision includes incidental private use of those facilities</w:t>
      </w:r>
      <w:r>
        <w:rPr>
          <w:rFonts w:cstheme="minorHAnsi"/>
          <w:bCs/>
        </w:rPr>
        <w:t>, which will not necessitate the value of the facilities being included in Total Remuneration</w:t>
      </w:r>
      <w:r w:rsidRPr="00C43575">
        <w:rPr>
          <w:rFonts w:cstheme="minorHAnsi"/>
          <w:bCs/>
        </w:rPr>
        <w:t xml:space="preserve">. Where required, separate telecommunication lines to the </w:t>
      </w:r>
      <w:r>
        <w:rPr>
          <w:rFonts w:cstheme="minorHAnsi"/>
          <w:bCs/>
        </w:rPr>
        <w:t>Librarian</w:t>
      </w:r>
      <w:r w:rsidRPr="00C43575">
        <w:rPr>
          <w:rFonts w:cstheme="minorHAnsi"/>
          <w:bCs/>
        </w:rPr>
        <w:t xml:space="preserve">'s residence in support of those facilities may be provided at </w:t>
      </w:r>
      <w:r>
        <w:rPr>
          <w:rFonts w:cstheme="minorHAnsi"/>
          <w:bCs/>
        </w:rPr>
        <w:t>the Commonwealth’s expense</w:t>
      </w:r>
      <w:r w:rsidRPr="00C43575">
        <w:rPr>
          <w:rFonts w:cstheme="minorHAnsi"/>
          <w:bCs/>
        </w:rPr>
        <w:t>.</w:t>
      </w:r>
    </w:p>
    <w:p w:rsidR="00051004" w:rsidRPr="00C43575" w:rsidRDefault="00051004" w:rsidP="00051004">
      <w:pPr>
        <w:rPr>
          <w:rFonts w:cstheme="minorHAnsi"/>
        </w:rPr>
      </w:pPr>
      <w:r w:rsidRPr="00C43575">
        <w:rPr>
          <w:rFonts w:cstheme="minorHAnsi"/>
        </w:rPr>
        <w:t>5.2</w:t>
      </w:r>
      <w:r w:rsidRPr="00C43575">
        <w:rPr>
          <w:rFonts w:cstheme="minorHAnsi"/>
        </w:rPr>
        <w:tab/>
        <w:t xml:space="preserve">The </w:t>
      </w:r>
      <w:r>
        <w:rPr>
          <w:rFonts w:cstheme="minorHAnsi"/>
        </w:rPr>
        <w:t>Librarian</w:t>
      </w:r>
      <w:r w:rsidRPr="00C43575">
        <w:rPr>
          <w:rFonts w:cstheme="minorHAnsi"/>
        </w:rPr>
        <w:t xml:space="preserve"> is entitled to domestic airline lounge membership at</w:t>
      </w:r>
      <w:r>
        <w:rPr>
          <w:rFonts w:cstheme="minorHAnsi"/>
        </w:rPr>
        <w:t xml:space="preserve"> the</w:t>
      </w:r>
      <w:r w:rsidRPr="00C43575">
        <w:rPr>
          <w:rFonts w:cstheme="minorHAnsi"/>
        </w:rPr>
        <w:t xml:space="preserve"> Commonwealth</w:t>
      </w:r>
      <w:r>
        <w:rPr>
          <w:rFonts w:cstheme="minorHAnsi"/>
        </w:rPr>
        <w:t>’s</w:t>
      </w:r>
      <w:r w:rsidRPr="00C43575">
        <w:rPr>
          <w:rFonts w:cstheme="minorHAnsi"/>
        </w:rPr>
        <w:t xml:space="preserve"> expense.</w:t>
      </w:r>
    </w:p>
    <w:p w:rsidR="00051004" w:rsidRPr="00C43575" w:rsidRDefault="00051004" w:rsidP="00051004">
      <w:pPr>
        <w:rPr>
          <w:rFonts w:cstheme="minorHAnsi"/>
          <w:bCs/>
        </w:rPr>
      </w:pPr>
      <w:r w:rsidRPr="00C43575">
        <w:rPr>
          <w:rFonts w:cstheme="minorHAnsi"/>
          <w:bCs/>
        </w:rPr>
        <w:t>5.3</w:t>
      </w:r>
      <w:r w:rsidRPr="00C43575">
        <w:rPr>
          <w:rFonts w:cstheme="minorHAnsi"/>
          <w:bCs/>
        </w:rPr>
        <w:tab/>
        <w:t xml:space="preserve">The </w:t>
      </w:r>
      <w:r>
        <w:rPr>
          <w:rFonts w:cstheme="minorHAnsi"/>
          <w:bCs/>
        </w:rPr>
        <w:t>Librarian</w:t>
      </w:r>
      <w:r w:rsidRPr="00C43575">
        <w:rPr>
          <w:rFonts w:cstheme="minorHAnsi"/>
          <w:bCs/>
        </w:rPr>
        <w:t xml:space="preserve"> is entitled to business support by way of newspapers, journals, periodicals and professional association membership</w:t>
      </w:r>
      <w:r>
        <w:rPr>
          <w:rFonts w:cstheme="minorHAnsi"/>
          <w:bCs/>
        </w:rPr>
        <w:t xml:space="preserve"> at the Commonwealth’s expense</w:t>
      </w:r>
      <w:r w:rsidRPr="00C43575">
        <w:rPr>
          <w:rFonts w:cstheme="minorHAnsi"/>
          <w:bCs/>
        </w:rPr>
        <w:t>.</w:t>
      </w:r>
    </w:p>
    <w:p w:rsidR="00051004" w:rsidRPr="00C43575" w:rsidRDefault="00051004" w:rsidP="00051004">
      <w:pPr>
        <w:keepNext/>
        <w:rPr>
          <w:rFonts w:cstheme="minorHAnsi"/>
          <w:b/>
        </w:rPr>
      </w:pPr>
      <w:r w:rsidRPr="00C43575">
        <w:rPr>
          <w:rFonts w:cstheme="minorHAnsi"/>
          <w:b/>
        </w:rPr>
        <w:t>Part 6</w:t>
      </w:r>
      <w:r w:rsidRPr="00C43575">
        <w:rPr>
          <w:rFonts w:cstheme="minorHAnsi"/>
          <w:b/>
        </w:rPr>
        <w:tab/>
      </w:r>
      <w:r w:rsidRPr="00C43575">
        <w:rPr>
          <w:rFonts w:cstheme="minorHAnsi"/>
          <w:b/>
        </w:rPr>
        <w:tab/>
        <w:t>Official travel</w:t>
      </w:r>
    </w:p>
    <w:p w:rsidR="00051004" w:rsidRPr="00C43575" w:rsidRDefault="00051004" w:rsidP="00051004">
      <w:pPr>
        <w:keepNext/>
        <w:rPr>
          <w:rFonts w:cstheme="minorHAnsi"/>
        </w:rPr>
      </w:pPr>
      <w:r w:rsidRPr="00C43575">
        <w:rPr>
          <w:rFonts w:cstheme="minorHAnsi"/>
        </w:rPr>
        <w:t>6.1</w:t>
      </w:r>
      <w:r w:rsidRPr="00C43575">
        <w:rPr>
          <w:rFonts w:cstheme="minorHAnsi"/>
        </w:rPr>
        <w:tab/>
        <w:t xml:space="preserve">The </w:t>
      </w:r>
      <w:r>
        <w:rPr>
          <w:rFonts w:cstheme="minorHAnsi"/>
        </w:rPr>
        <w:t>Librarian</w:t>
      </w:r>
      <w:r w:rsidRPr="00C43575">
        <w:rPr>
          <w:rFonts w:cstheme="minorHAnsi"/>
        </w:rPr>
        <w:t xml:space="preserve"> is entitled to travelling allowances and conditions for travel on official business within Australia and internationally in accordance with the provisions, and at the Tier 2 rate, as determined from time to time by the Remuneration Tribunal in relation to full-time public office holders. In making travel arrangements, the </w:t>
      </w:r>
      <w:r>
        <w:rPr>
          <w:rFonts w:cstheme="minorHAnsi"/>
        </w:rPr>
        <w:t>Librarian</w:t>
      </w:r>
      <w:r w:rsidRPr="00C43575">
        <w:rPr>
          <w:rFonts w:cstheme="minorHAnsi"/>
        </w:rPr>
        <w:t xml:space="preserve"> should comply with the travel-related administrative guidelines in place for SES employees in the Department.</w:t>
      </w:r>
    </w:p>
    <w:p w:rsidR="00051004" w:rsidRPr="00C43575" w:rsidRDefault="00051004" w:rsidP="00051004">
      <w:pPr>
        <w:rPr>
          <w:rFonts w:cstheme="minorHAnsi"/>
        </w:rPr>
      </w:pPr>
      <w:r w:rsidRPr="00C43575">
        <w:rPr>
          <w:rFonts w:cstheme="minorHAnsi"/>
        </w:rPr>
        <w:t>6.2</w:t>
      </w:r>
      <w:r w:rsidRPr="00C43575">
        <w:rPr>
          <w:rFonts w:cstheme="minorHAnsi"/>
        </w:rPr>
        <w:tab/>
        <w:t xml:space="preserve">The </w:t>
      </w:r>
      <w:r>
        <w:rPr>
          <w:rFonts w:cstheme="minorHAnsi"/>
        </w:rPr>
        <w:t>Librarian</w:t>
      </w:r>
      <w:r w:rsidRPr="00C43575">
        <w:rPr>
          <w:rFonts w:cstheme="minorHAnsi"/>
        </w:rPr>
        <w:t xml:space="preserve"> may be entitled to be accompanied by a spouse or partner at </w:t>
      </w:r>
      <w:r>
        <w:rPr>
          <w:rFonts w:cstheme="minorHAnsi"/>
        </w:rPr>
        <w:t xml:space="preserve">the </w:t>
      </w:r>
      <w:r w:rsidRPr="00C43575">
        <w:rPr>
          <w:rFonts w:cstheme="minorHAnsi"/>
        </w:rPr>
        <w:t>Commonwealth</w:t>
      </w:r>
      <w:r>
        <w:rPr>
          <w:rFonts w:cstheme="minorHAnsi"/>
        </w:rPr>
        <w:t>’s</w:t>
      </w:r>
      <w:r w:rsidRPr="00C43575">
        <w:rPr>
          <w:rFonts w:cstheme="minorHAnsi"/>
        </w:rPr>
        <w:t xml:space="preserve"> expense for purposes related to official business when travelling within Australia or overseas in accordance with this Determination. Such accompanied travel may occur only when the Presiding Officers agree that, given the purpose of the travel, it is demonstrably in the interest of the Parliament for the </w:t>
      </w:r>
      <w:r>
        <w:rPr>
          <w:rFonts w:cstheme="minorHAnsi"/>
        </w:rPr>
        <w:t>Librarian</w:t>
      </w:r>
      <w:r w:rsidRPr="00C43575">
        <w:rPr>
          <w:rFonts w:cstheme="minorHAnsi"/>
        </w:rPr>
        <w:t xml:space="preserve"> to be accompanied by the spouse or partner.</w:t>
      </w:r>
    </w:p>
    <w:p w:rsidR="00051004" w:rsidRPr="00C43575" w:rsidRDefault="00051004" w:rsidP="00051004">
      <w:pPr>
        <w:rPr>
          <w:rFonts w:cstheme="minorHAnsi"/>
        </w:rPr>
      </w:pPr>
      <w:r w:rsidRPr="00C43575">
        <w:rPr>
          <w:rFonts w:cstheme="minorHAnsi"/>
          <w:b/>
        </w:rPr>
        <w:t>Part 7</w:t>
      </w:r>
      <w:r w:rsidRPr="00C43575">
        <w:rPr>
          <w:rFonts w:cstheme="minorHAnsi"/>
          <w:b/>
        </w:rPr>
        <w:tab/>
      </w:r>
      <w:r w:rsidRPr="00C43575">
        <w:rPr>
          <w:rFonts w:cstheme="minorHAnsi"/>
          <w:b/>
        </w:rPr>
        <w:tab/>
        <w:t>Annual leave</w:t>
      </w:r>
    </w:p>
    <w:p w:rsidR="00051004" w:rsidRDefault="00051004" w:rsidP="00051004">
      <w:pPr>
        <w:rPr>
          <w:rFonts w:cstheme="minorHAnsi"/>
        </w:rPr>
      </w:pPr>
      <w:r w:rsidRPr="00C43575">
        <w:rPr>
          <w:rFonts w:cstheme="minorHAnsi"/>
        </w:rPr>
        <w:t>7.1</w:t>
      </w:r>
      <w:r w:rsidRPr="00C43575">
        <w:rPr>
          <w:rFonts w:cstheme="minorHAnsi"/>
        </w:rPr>
        <w:tab/>
        <w:t xml:space="preserve">There will accrue to the </w:t>
      </w:r>
      <w:r>
        <w:rPr>
          <w:rFonts w:cstheme="minorHAnsi"/>
        </w:rPr>
        <w:t>Librarian</w:t>
      </w:r>
      <w:r w:rsidRPr="00C43575">
        <w:rPr>
          <w:rFonts w:cstheme="minorHAnsi"/>
        </w:rPr>
        <w:t xml:space="preserve"> </w:t>
      </w:r>
      <w:r>
        <w:rPr>
          <w:rFonts w:cstheme="minorHAnsi"/>
        </w:rPr>
        <w:t xml:space="preserve">on a pro rata basis an </w:t>
      </w:r>
      <w:r w:rsidRPr="00C43575">
        <w:rPr>
          <w:rFonts w:cstheme="minorHAnsi"/>
        </w:rPr>
        <w:t>annual leave</w:t>
      </w:r>
      <w:r>
        <w:rPr>
          <w:rFonts w:cstheme="minorHAnsi"/>
        </w:rPr>
        <w:t xml:space="preserve"> credit</w:t>
      </w:r>
      <w:r w:rsidRPr="00C43575">
        <w:rPr>
          <w:rFonts w:cstheme="minorHAnsi"/>
        </w:rPr>
        <w:t xml:space="preserve"> at the rate of 20</w:t>
      </w:r>
      <w:r>
        <w:rPr>
          <w:rFonts w:cstheme="minorHAnsi"/>
        </w:rPr>
        <w:t> </w:t>
      </w:r>
      <w:r w:rsidRPr="00C43575">
        <w:rPr>
          <w:rFonts w:cstheme="minorHAnsi"/>
        </w:rPr>
        <w:t xml:space="preserve">days per annum, which will count as service for all purposes. </w:t>
      </w:r>
    </w:p>
    <w:p w:rsidR="00051004" w:rsidRDefault="00051004" w:rsidP="00051004">
      <w:pPr>
        <w:rPr>
          <w:rFonts w:cstheme="minorHAnsi"/>
        </w:rPr>
      </w:pPr>
      <w:r>
        <w:rPr>
          <w:rFonts w:cstheme="minorHAnsi"/>
        </w:rPr>
        <w:t>7.2</w:t>
      </w:r>
      <w:r>
        <w:rPr>
          <w:rFonts w:cstheme="minorHAnsi"/>
        </w:rPr>
        <w:tab/>
      </w:r>
      <w:r w:rsidRPr="00C43575">
        <w:rPr>
          <w:rFonts w:cstheme="minorHAnsi"/>
        </w:rPr>
        <w:t xml:space="preserve">All </w:t>
      </w:r>
      <w:r>
        <w:rPr>
          <w:rFonts w:cstheme="minorHAnsi"/>
        </w:rPr>
        <w:t xml:space="preserve">entitlements to annual leave which, at the date of this Determination have </w:t>
      </w:r>
      <w:r w:rsidRPr="00C43575">
        <w:rPr>
          <w:rFonts w:cstheme="minorHAnsi"/>
        </w:rPr>
        <w:t xml:space="preserve">accrued </w:t>
      </w:r>
      <w:r>
        <w:rPr>
          <w:rFonts w:cstheme="minorHAnsi"/>
        </w:rPr>
        <w:t>under a prior determination but have not been taken</w:t>
      </w:r>
      <w:r w:rsidRPr="00C43575">
        <w:rPr>
          <w:rFonts w:cstheme="minorHAnsi"/>
        </w:rPr>
        <w:t xml:space="preserve"> will be </w:t>
      </w:r>
      <w:r>
        <w:rPr>
          <w:rFonts w:cstheme="minorHAnsi"/>
        </w:rPr>
        <w:t>recognised as accrued entitlements for the purposes of this Determination</w:t>
      </w:r>
      <w:r w:rsidRPr="00C43575">
        <w:rPr>
          <w:rFonts w:cstheme="minorHAnsi"/>
        </w:rPr>
        <w:t xml:space="preserve">. </w:t>
      </w:r>
    </w:p>
    <w:p w:rsidR="00051004" w:rsidRDefault="00051004" w:rsidP="00051004">
      <w:pPr>
        <w:keepNext/>
        <w:keepLines/>
        <w:rPr>
          <w:rFonts w:cstheme="minorHAnsi"/>
        </w:rPr>
      </w:pPr>
    </w:p>
    <w:p w:rsidR="00051004" w:rsidRDefault="00051004" w:rsidP="00051004">
      <w:pPr>
        <w:keepNext/>
        <w:keepLines/>
        <w:rPr>
          <w:rFonts w:cstheme="minorHAnsi"/>
        </w:rPr>
      </w:pPr>
      <w:r>
        <w:rPr>
          <w:rFonts w:cstheme="minorHAnsi"/>
        </w:rPr>
        <w:t>7.3</w:t>
      </w:r>
      <w:r>
        <w:rPr>
          <w:rFonts w:cstheme="minorHAnsi"/>
        </w:rPr>
        <w:tab/>
      </w:r>
      <w:r w:rsidRPr="00C43575">
        <w:rPr>
          <w:rFonts w:cstheme="minorHAnsi"/>
        </w:rPr>
        <w:t xml:space="preserve">The taking of </w:t>
      </w:r>
      <w:r>
        <w:rPr>
          <w:rFonts w:cstheme="minorHAnsi"/>
        </w:rPr>
        <w:t xml:space="preserve">annual </w:t>
      </w:r>
      <w:r w:rsidRPr="00C43575">
        <w:rPr>
          <w:rFonts w:cstheme="minorHAnsi"/>
        </w:rPr>
        <w:t>leave</w:t>
      </w:r>
      <w:r>
        <w:rPr>
          <w:rFonts w:cstheme="minorHAnsi"/>
        </w:rPr>
        <w:t xml:space="preserve"> </w:t>
      </w:r>
      <w:r w:rsidRPr="00C43575">
        <w:rPr>
          <w:rFonts w:cstheme="minorHAnsi"/>
        </w:rPr>
        <w:t>is subject to approval by the Presiding Officers</w:t>
      </w:r>
      <w:r>
        <w:rPr>
          <w:rFonts w:cstheme="minorHAnsi"/>
        </w:rPr>
        <w:t>, who may delegate their power to approve such leave to the Secretary</w:t>
      </w:r>
      <w:r w:rsidRPr="00C43575">
        <w:rPr>
          <w:rFonts w:cstheme="minorHAnsi"/>
        </w:rPr>
        <w:t xml:space="preserve">. Subject to this Determination, </w:t>
      </w:r>
      <w:r>
        <w:rPr>
          <w:rFonts w:cstheme="minorHAnsi"/>
        </w:rPr>
        <w:t xml:space="preserve">annual </w:t>
      </w:r>
      <w:r w:rsidRPr="00C43575">
        <w:rPr>
          <w:rFonts w:cstheme="minorHAnsi"/>
        </w:rPr>
        <w:t>leave will be administered in accordance with annual leave policies</w:t>
      </w:r>
      <w:r>
        <w:rPr>
          <w:rFonts w:cstheme="minorHAnsi"/>
        </w:rPr>
        <w:t xml:space="preserve"> and practices</w:t>
      </w:r>
      <w:r w:rsidRPr="00C43575">
        <w:rPr>
          <w:rFonts w:cstheme="minorHAnsi"/>
        </w:rPr>
        <w:t xml:space="preserve"> applying </w:t>
      </w:r>
      <w:r>
        <w:rPr>
          <w:rFonts w:cstheme="minorHAnsi"/>
        </w:rPr>
        <w:t>generally to employees in the Department. Where there are specific policies and practices for</w:t>
      </w:r>
      <w:r w:rsidRPr="00C43575">
        <w:rPr>
          <w:rFonts w:cstheme="minorHAnsi"/>
        </w:rPr>
        <w:t xml:space="preserve"> SES employees of the Department</w:t>
      </w:r>
      <w:r>
        <w:rPr>
          <w:rFonts w:cstheme="minorHAnsi"/>
        </w:rPr>
        <w:t>, those will apply to the Librarian</w:t>
      </w:r>
      <w:r w:rsidRPr="00C43575">
        <w:rPr>
          <w:rFonts w:cstheme="minorHAnsi"/>
        </w:rPr>
        <w:t xml:space="preserve">. </w:t>
      </w:r>
    </w:p>
    <w:p w:rsidR="00051004" w:rsidRDefault="00051004" w:rsidP="00051004">
      <w:pPr>
        <w:rPr>
          <w:rFonts w:cstheme="minorHAnsi"/>
        </w:rPr>
      </w:pPr>
    </w:p>
    <w:p w:rsidR="00051004" w:rsidRPr="00434245" w:rsidRDefault="00051004" w:rsidP="00051004">
      <w:pPr>
        <w:rPr>
          <w:rFonts w:cstheme="minorHAnsi"/>
          <w:i/>
        </w:rPr>
      </w:pPr>
      <w:r>
        <w:rPr>
          <w:rFonts w:cstheme="minorHAnsi"/>
        </w:rPr>
        <w:lastRenderedPageBreak/>
        <w:t>7.4</w:t>
      </w:r>
      <w:r>
        <w:rPr>
          <w:rFonts w:cstheme="minorHAnsi"/>
        </w:rPr>
        <w:tab/>
        <w:t xml:space="preserve">Where the Librarian </w:t>
      </w:r>
      <w:r w:rsidRPr="00957BD2">
        <w:rPr>
          <w:rFonts w:ascii="Calibri" w:hAnsi="Calibri" w:cs="Arial"/>
        </w:rPr>
        <w:t>has accessed at least 2 weeks of a</w:t>
      </w:r>
      <w:r>
        <w:rPr>
          <w:rFonts w:ascii="Calibri" w:hAnsi="Calibri" w:cs="Arial"/>
        </w:rPr>
        <w:t>nnual leave in the preceding 12 </w:t>
      </w:r>
      <w:r w:rsidRPr="00957BD2">
        <w:rPr>
          <w:rFonts w:ascii="Calibri" w:hAnsi="Calibri" w:cs="Arial"/>
        </w:rPr>
        <w:t xml:space="preserve">month period, the </w:t>
      </w:r>
      <w:r>
        <w:rPr>
          <w:rFonts w:ascii="Calibri" w:hAnsi="Calibri" w:cs="Arial"/>
        </w:rPr>
        <w:t>Librarian</w:t>
      </w:r>
      <w:r w:rsidRPr="00957BD2">
        <w:rPr>
          <w:rFonts w:ascii="Calibri" w:hAnsi="Calibri" w:cs="Arial"/>
        </w:rPr>
        <w:t xml:space="preserve"> may elect to cash out any annual leave balance in excess of </w:t>
      </w:r>
      <w:r>
        <w:rPr>
          <w:rFonts w:ascii="Calibri" w:hAnsi="Calibri" w:cs="Arial"/>
        </w:rPr>
        <w:t>4</w:t>
      </w:r>
      <w:r w:rsidRPr="00957BD2">
        <w:rPr>
          <w:rFonts w:ascii="Calibri" w:hAnsi="Calibri" w:cs="Arial"/>
        </w:rPr>
        <w:t xml:space="preserve"> weeks.</w:t>
      </w:r>
    </w:p>
    <w:p w:rsidR="00051004" w:rsidRPr="00C43575" w:rsidRDefault="00051004" w:rsidP="00051004">
      <w:pPr>
        <w:rPr>
          <w:rFonts w:cstheme="minorHAnsi"/>
        </w:rPr>
      </w:pPr>
      <w:r w:rsidRPr="00C43575">
        <w:rPr>
          <w:rFonts w:cstheme="minorHAnsi"/>
        </w:rPr>
        <w:t>7.</w:t>
      </w:r>
      <w:r>
        <w:rPr>
          <w:rFonts w:cstheme="minorHAnsi"/>
        </w:rPr>
        <w:t>5</w:t>
      </w:r>
      <w:r w:rsidRPr="00C43575">
        <w:rPr>
          <w:rFonts w:cstheme="minorHAnsi"/>
        </w:rPr>
        <w:tab/>
      </w:r>
      <w:r>
        <w:rPr>
          <w:rFonts w:cstheme="minorHAnsi"/>
        </w:rPr>
        <w:t>In addition to the annual leave credits accruing as specified above, t</w:t>
      </w:r>
      <w:r w:rsidRPr="00C43575">
        <w:rPr>
          <w:rFonts w:cstheme="minorHAnsi"/>
        </w:rPr>
        <w:t xml:space="preserve">he </w:t>
      </w:r>
      <w:r>
        <w:rPr>
          <w:rFonts w:cstheme="minorHAnsi"/>
        </w:rPr>
        <w:t>Librarian</w:t>
      </w:r>
      <w:r w:rsidRPr="00C43575">
        <w:rPr>
          <w:rFonts w:cstheme="minorHAnsi"/>
        </w:rPr>
        <w:t xml:space="preserve">'s </w:t>
      </w:r>
      <w:r>
        <w:rPr>
          <w:rFonts w:cstheme="minorHAnsi"/>
        </w:rPr>
        <w:t>unused</w:t>
      </w:r>
      <w:r w:rsidRPr="00C43575">
        <w:rPr>
          <w:rFonts w:cstheme="minorHAnsi"/>
        </w:rPr>
        <w:t xml:space="preserve"> annual leave credits </w:t>
      </w:r>
      <w:r>
        <w:rPr>
          <w:rFonts w:cstheme="minorHAnsi"/>
        </w:rPr>
        <w:t xml:space="preserve">for which the Librarian has not received a payment in lieu that were </w:t>
      </w:r>
      <w:r w:rsidRPr="00C43575">
        <w:rPr>
          <w:rFonts w:cstheme="minorHAnsi"/>
        </w:rPr>
        <w:t xml:space="preserve">accrued either through prior service in the </w:t>
      </w:r>
      <w:r>
        <w:rPr>
          <w:rFonts w:cstheme="minorHAnsi"/>
        </w:rPr>
        <w:t>Australian Parliamentary Service, the Australian Public Service or</w:t>
      </w:r>
      <w:r w:rsidRPr="00C43575">
        <w:rPr>
          <w:rFonts w:cstheme="minorHAnsi"/>
        </w:rPr>
        <w:t xml:space="preserve"> the ACT </w:t>
      </w:r>
      <w:r>
        <w:rPr>
          <w:rFonts w:cstheme="minorHAnsi"/>
        </w:rPr>
        <w:t>Government</w:t>
      </w:r>
      <w:r w:rsidRPr="00C43575">
        <w:rPr>
          <w:rFonts w:cstheme="minorHAnsi"/>
        </w:rPr>
        <w:t xml:space="preserve"> Service</w:t>
      </w:r>
      <w:r>
        <w:rPr>
          <w:rFonts w:cstheme="minorHAnsi"/>
        </w:rPr>
        <w:t>,</w:t>
      </w:r>
      <w:r w:rsidRPr="00C43575">
        <w:rPr>
          <w:rFonts w:cstheme="minorHAnsi"/>
        </w:rPr>
        <w:t xml:space="preserve"> or through employment in a Commonwealth </w:t>
      </w:r>
      <w:r>
        <w:rPr>
          <w:rFonts w:cstheme="minorHAnsi"/>
        </w:rPr>
        <w:t>A</w:t>
      </w:r>
      <w:r w:rsidRPr="00C43575">
        <w:rPr>
          <w:rFonts w:cstheme="minorHAnsi"/>
        </w:rPr>
        <w:t xml:space="preserve">uthority that, in either case, ceased not more than two months prior to being appointed </w:t>
      </w:r>
      <w:r>
        <w:rPr>
          <w:rFonts w:cstheme="minorHAnsi"/>
        </w:rPr>
        <w:t>Librarian, will be recognised as if accrued while as Librarian</w:t>
      </w:r>
      <w:r w:rsidRPr="00C43575">
        <w:rPr>
          <w:rFonts w:cstheme="minorHAnsi"/>
        </w:rPr>
        <w:t>.</w:t>
      </w:r>
    </w:p>
    <w:p w:rsidR="00051004" w:rsidRDefault="00051004" w:rsidP="00051004">
      <w:pPr>
        <w:rPr>
          <w:rFonts w:cstheme="minorHAnsi"/>
        </w:rPr>
      </w:pPr>
      <w:r w:rsidRPr="00C43575">
        <w:rPr>
          <w:rFonts w:cstheme="minorHAnsi"/>
        </w:rPr>
        <w:t>7.</w:t>
      </w:r>
      <w:r>
        <w:rPr>
          <w:rFonts w:cstheme="minorHAnsi"/>
        </w:rPr>
        <w:t>6</w:t>
      </w:r>
      <w:r w:rsidRPr="00C43575">
        <w:rPr>
          <w:rFonts w:cstheme="minorHAnsi"/>
        </w:rPr>
        <w:tab/>
        <w:t xml:space="preserve">In respect of any unused annual leave credit for which the </w:t>
      </w:r>
      <w:r>
        <w:rPr>
          <w:rFonts w:cstheme="minorHAnsi"/>
        </w:rPr>
        <w:t>Librarian</w:t>
      </w:r>
      <w:r w:rsidRPr="00C43575">
        <w:rPr>
          <w:rFonts w:cstheme="minorHAnsi"/>
        </w:rPr>
        <w:t xml:space="preserve"> is entitled to payment in lieu on cessation of </w:t>
      </w:r>
      <w:r>
        <w:rPr>
          <w:rFonts w:cstheme="minorHAnsi"/>
        </w:rPr>
        <w:t>appointment</w:t>
      </w:r>
      <w:r w:rsidRPr="00C43575">
        <w:rPr>
          <w:rFonts w:cstheme="minorHAnsi"/>
        </w:rPr>
        <w:t xml:space="preserve">, the rate of remuneration used for calculating the entitlement is </w:t>
      </w:r>
      <w:r>
        <w:rPr>
          <w:rFonts w:cstheme="minorHAnsi"/>
        </w:rPr>
        <w:t>the Reference</w:t>
      </w:r>
      <w:r w:rsidRPr="00C43575">
        <w:rPr>
          <w:rFonts w:cstheme="minorHAnsi"/>
        </w:rPr>
        <w:t xml:space="preserve"> </w:t>
      </w:r>
      <w:r>
        <w:rPr>
          <w:rFonts w:cstheme="minorHAnsi"/>
        </w:rPr>
        <w:t>S</w:t>
      </w:r>
      <w:r w:rsidRPr="00C43575">
        <w:rPr>
          <w:rFonts w:cstheme="minorHAnsi"/>
        </w:rPr>
        <w:t xml:space="preserve">alary. </w:t>
      </w:r>
    </w:p>
    <w:p w:rsidR="00051004" w:rsidRPr="00C43575" w:rsidRDefault="00051004" w:rsidP="00051004">
      <w:pPr>
        <w:rPr>
          <w:rFonts w:cstheme="minorHAnsi"/>
        </w:rPr>
      </w:pPr>
      <w:r w:rsidRPr="00C43575">
        <w:rPr>
          <w:rFonts w:cstheme="minorHAnsi"/>
          <w:b/>
        </w:rPr>
        <w:t>Part 8</w:t>
      </w:r>
      <w:r w:rsidRPr="00C43575">
        <w:rPr>
          <w:rFonts w:cstheme="minorHAnsi"/>
          <w:b/>
        </w:rPr>
        <w:tab/>
      </w:r>
      <w:r w:rsidRPr="00C43575">
        <w:rPr>
          <w:rFonts w:cstheme="minorHAnsi"/>
          <w:b/>
        </w:rPr>
        <w:tab/>
        <w:t>Personal leave</w:t>
      </w:r>
    </w:p>
    <w:p w:rsidR="00051004" w:rsidRPr="00C43575" w:rsidRDefault="00051004" w:rsidP="00051004">
      <w:pPr>
        <w:rPr>
          <w:rFonts w:cstheme="minorHAnsi"/>
        </w:rPr>
      </w:pPr>
      <w:r w:rsidRPr="00734A2D">
        <w:rPr>
          <w:rFonts w:cstheme="minorHAnsi"/>
        </w:rPr>
        <w:t>8.1</w:t>
      </w:r>
      <w:r w:rsidRPr="00734A2D">
        <w:rPr>
          <w:rFonts w:cstheme="minorHAnsi"/>
        </w:rPr>
        <w:tab/>
        <w:t xml:space="preserve">The </w:t>
      </w:r>
      <w:r>
        <w:rPr>
          <w:rFonts w:cstheme="minorHAnsi"/>
        </w:rPr>
        <w:t>Librarian</w:t>
      </w:r>
      <w:r w:rsidRPr="00734A2D">
        <w:rPr>
          <w:rFonts w:cstheme="minorHAnsi"/>
        </w:rPr>
        <w:t xml:space="preserve"> is entitled to </w:t>
      </w:r>
      <w:r>
        <w:rPr>
          <w:rFonts w:cstheme="minorHAnsi"/>
        </w:rPr>
        <w:t xml:space="preserve">accrue </w:t>
      </w:r>
      <w:r w:rsidRPr="00734A2D">
        <w:rPr>
          <w:rFonts w:cstheme="minorHAnsi"/>
        </w:rPr>
        <w:t>a personal leave credit in accordance with the relevant leave policies</w:t>
      </w:r>
      <w:r>
        <w:rPr>
          <w:rFonts w:cstheme="minorHAnsi"/>
        </w:rPr>
        <w:t xml:space="preserve"> and practices</w:t>
      </w:r>
      <w:r w:rsidRPr="00734A2D">
        <w:rPr>
          <w:rFonts w:cstheme="minorHAnsi"/>
        </w:rPr>
        <w:t xml:space="preserve"> applying </w:t>
      </w:r>
      <w:r>
        <w:rPr>
          <w:rFonts w:cstheme="minorHAnsi"/>
        </w:rPr>
        <w:t>generally to</w:t>
      </w:r>
      <w:r w:rsidRPr="00734A2D">
        <w:rPr>
          <w:rFonts w:cstheme="minorHAnsi"/>
        </w:rPr>
        <w:t xml:space="preserve"> employees of the Department to accommodate personal illness or injury, to care for a family member or to meet family responsibilities of an emergency and/or unscheduled nature.</w:t>
      </w:r>
      <w:r>
        <w:rPr>
          <w:rFonts w:cstheme="minorHAnsi"/>
        </w:rPr>
        <w:t xml:space="preserve"> Where there are specific policies and practices for SES employees of the Department, those will apply to the Librarian. </w:t>
      </w:r>
    </w:p>
    <w:p w:rsidR="00051004" w:rsidRDefault="00051004" w:rsidP="00051004">
      <w:pPr>
        <w:rPr>
          <w:rFonts w:cstheme="minorHAnsi"/>
        </w:rPr>
      </w:pPr>
      <w:r w:rsidRPr="00C43575">
        <w:rPr>
          <w:rFonts w:cstheme="minorHAnsi"/>
        </w:rPr>
        <w:t>8.2</w:t>
      </w:r>
      <w:r w:rsidRPr="00C43575">
        <w:rPr>
          <w:rFonts w:cstheme="minorHAnsi"/>
        </w:rPr>
        <w:tab/>
        <w:t xml:space="preserve">All </w:t>
      </w:r>
      <w:r>
        <w:rPr>
          <w:rFonts w:cstheme="minorHAnsi"/>
        </w:rPr>
        <w:t xml:space="preserve">entitlements to personal leave which, at the date of this Determination have </w:t>
      </w:r>
      <w:r w:rsidRPr="00C43575">
        <w:rPr>
          <w:rFonts w:cstheme="minorHAnsi"/>
        </w:rPr>
        <w:t xml:space="preserve">accrued </w:t>
      </w:r>
      <w:r>
        <w:rPr>
          <w:rFonts w:cstheme="minorHAnsi"/>
        </w:rPr>
        <w:t>under a prior determination but have not been taken</w:t>
      </w:r>
      <w:r w:rsidRPr="00C43575">
        <w:rPr>
          <w:rFonts w:cstheme="minorHAnsi"/>
        </w:rPr>
        <w:t xml:space="preserve"> will be </w:t>
      </w:r>
      <w:r>
        <w:rPr>
          <w:rFonts w:cstheme="minorHAnsi"/>
        </w:rPr>
        <w:t>recognised as accrued entitlements for the purposes of this Determination</w:t>
      </w:r>
      <w:r w:rsidRPr="00C43575">
        <w:rPr>
          <w:rFonts w:cstheme="minorHAnsi"/>
        </w:rPr>
        <w:t>.</w:t>
      </w:r>
    </w:p>
    <w:p w:rsidR="00051004" w:rsidRPr="00C43575" w:rsidRDefault="00051004" w:rsidP="00051004">
      <w:pPr>
        <w:rPr>
          <w:rFonts w:cstheme="minorHAnsi"/>
        </w:rPr>
      </w:pPr>
      <w:r>
        <w:rPr>
          <w:rFonts w:cstheme="minorHAnsi"/>
        </w:rPr>
        <w:t>8.3</w:t>
      </w:r>
      <w:r>
        <w:rPr>
          <w:rFonts w:cstheme="minorHAnsi"/>
        </w:rPr>
        <w:tab/>
      </w:r>
      <w:r w:rsidRPr="00C43575">
        <w:rPr>
          <w:rFonts w:cstheme="minorHAnsi"/>
        </w:rPr>
        <w:t xml:space="preserve">The Presiding Officers may grant additional personal leave to the </w:t>
      </w:r>
      <w:r>
        <w:rPr>
          <w:rFonts w:cstheme="minorHAnsi"/>
        </w:rPr>
        <w:t>Librarian</w:t>
      </w:r>
      <w:r w:rsidRPr="00C43575">
        <w:rPr>
          <w:rFonts w:cstheme="minorHAnsi"/>
        </w:rPr>
        <w:t xml:space="preserve"> at their discretion.</w:t>
      </w:r>
    </w:p>
    <w:p w:rsidR="00051004" w:rsidRPr="00C43575" w:rsidRDefault="00051004" w:rsidP="00051004">
      <w:pPr>
        <w:rPr>
          <w:rFonts w:cstheme="minorHAnsi"/>
        </w:rPr>
      </w:pPr>
      <w:r w:rsidRPr="00C43575">
        <w:rPr>
          <w:rFonts w:cstheme="minorHAnsi"/>
        </w:rPr>
        <w:t>8.</w:t>
      </w:r>
      <w:r>
        <w:rPr>
          <w:rFonts w:cstheme="minorHAnsi"/>
        </w:rPr>
        <w:t>4</w:t>
      </w:r>
      <w:r w:rsidRPr="00C43575">
        <w:rPr>
          <w:rFonts w:cstheme="minorHAnsi"/>
        </w:rPr>
        <w:tab/>
        <w:t xml:space="preserve">The </w:t>
      </w:r>
      <w:r>
        <w:rPr>
          <w:rFonts w:cstheme="minorHAnsi"/>
        </w:rPr>
        <w:t>Librarian</w:t>
      </w:r>
      <w:r w:rsidRPr="00C43575">
        <w:rPr>
          <w:rFonts w:cstheme="minorHAnsi"/>
        </w:rPr>
        <w:t>'s absence of three days or more using personal leave must be a</w:t>
      </w:r>
      <w:r>
        <w:rPr>
          <w:rFonts w:cstheme="minorHAnsi"/>
        </w:rPr>
        <w:t>pproved</w:t>
      </w:r>
      <w:r w:rsidRPr="00C43575">
        <w:rPr>
          <w:rFonts w:cstheme="minorHAnsi"/>
        </w:rPr>
        <w:t xml:space="preserve"> by the Presiding Officers</w:t>
      </w:r>
      <w:r>
        <w:rPr>
          <w:rFonts w:cstheme="minorHAnsi"/>
        </w:rPr>
        <w:t>, who may delegate their power to approve such leave to the Secretary</w:t>
      </w:r>
      <w:r w:rsidRPr="00C43575">
        <w:rPr>
          <w:rFonts w:cstheme="minorHAnsi"/>
        </w:rPr>
        <w:t>.</w:t>
      </w:r>
    </w:p>
    <w:p w:rsidR="00051004" w:rsidRPr="00C43575" w:rsidRDefault="00051004" w:rsidP="00051004">
      <w:pPr>
        <w:rPr>
          <w:rFonts w:cstheme="minorHAnsi"/>
        </w:rPr>
      </w:pPr>
      <w:r w:rsidRPr="00C43575">
        <w:rPr>
          <w:rFonts w:cstheme="minorHAnsi"/>
        </w:rPr>
        <w:t>8.</w:t>
      </w:r>
      <w:r>
        <w:rPr>
          <w:rFonts w:cstheme="minorHAnsi"/>
        </w:rPr>
        <w:t>5</w:t>
      </w:r>
      <w:r w:rsidRPr="00C43575">
        <w:rPr>
          <w:rFonts w:cstheme="minorHAnsi"/>
        </w:rPr>
        <w:tab/>
        <w:t xml:space="preserve">In addition to the personal leave </w:t>
      </w:r>
      <w:r>
        <w:rPr>
          <w:rFonts w:cstheme="minorHAnsi"/>
        </w:rPr>
        <w:t>credits</w:t>
      </w:r>
      <w:r w:rsidRPr="00C43575">
        <w:rPr>
          <w:rFonts w:cstheme="minorHAnsi"/>
        </w:rPr>
        <w:t xml:space="preserve"> accruing as specified above, the </w:t>
      </w:r>
      <w:r>
        <w:rPr>
          <w:rFonts w:cstheme="minorHAnsi"/>
        </w:rPr>
        <w:t>Librarian</w:t>
      </w:r>
      <w:r w:rsidRPr="00C43575">
        <w:rPr>
          <w:rFonts w:cstheme="minorHAnsi"/>
        </w:rPr>
        <w:t>'s personal leave</w:t>
      </w:r>
      <w:r>
        <w:rPr>
          <w:rFonts w:cstheme="minorHAnsi"/>
        </w:rPr>
        <w:t xml:space="preserve"> credits</w:t>
      </w:r>
      <w:r w:rsidRPr="00C43575">
        <w:rPr>
          <w:rFonts w:cstheme="minorHAnsi"/>
        </w:rPr>
        <w:t xml:space="preserve"> (however described) accrued either through prior service in the </w:t>
      </w:r>
      <w:r>
        <w:rPr>
          <w:rFonts w:cstheme="minorHAnsi"/>
        </w:rPr>
        <w:t xml:space="preserve">Australian Parliamentary Service, the </w:t>
      </w:r>
      <w:r w:rsidRPr="00C43575">
        <w:rPr>
          <w:rFonts w:cstheme="minorHAnsi"/>
        </w:rPr>
        <w:t>Australian Public Service</w:t>
      </w:r>
      <w:r>
        <w:rPr>
          <w:rFonts w:cstheme="minorHAnsi"/>
        </w:rPr>
        <w:t xml:space="preserve"> or </w:t>
      </w:r>
      <w:r w:rsidRPr="00C43575">
        <w:rPr>
          <w:rFonts w:cstheme="minorHAnsi"/>
        </w:rPr>
        <w:t xml:space="preserve">the ACT Government Service, or through employment in a Commonwealth </w:t>
      </w:r>
      <w:r>
        <w:rPr>
          <w:rFonts w:cstheme="minorHAnsi"/>
        </w:rPr>
        <w:t>A</w:t>
      </w:r>
      <w:r w:rsidRPr="00C43575">
        <w:rPr>
          <w:rFonts w:cstheme="minorHAnsi"/>
        </w:rPr>
        <w:t xml:space="preserve">uthority that, in either case, ceased not more than two months prior to being appointed </w:t>
      </w:r>
      <w:r>
        <w:rPr>
          <w:rFonts w:cstheme="minorHAnsi"/>
        </w:rPr>
        <w:t>Librarian</w:t>
      </w:r>
      <w:r w:rsidRPr="00C43575">
        <w:rPr>
          <w:rFonts w:cstheme="minorHAnsi"/>
        </w:rPr>
        <w:t xml:space="preserve">, will be recognised as if accrued while as </w:t>
      </w:r>
      <w:r>
        <w:rPr>
          <w:rFonts w:cstheme="minorHAnsi"/>
        </w:rPr>
        <w:t>Librarian</w:t>
      </w:r>
      <w:r w:rsidRPr="00C43575">
        <w:rPr>
          <w:rFonts w:cstheme="minorHAnsi"/>
        </w:rPr>
        <w:t>.</w:t>
      </w:r>
    </w:p>
    <w:p w:rsidR="00051004" w:rsidRPr="00C43575" w:rsidRDefault="00051004" w:rsidP="00051004">
      <w:pPr>
        <w:keepNext/>
        <w:rPr>
          <w:rFonts w:cstheme="minorHAnsi"/>
        </w:rPr>
      </w:pPr>
      <w:r w:rsidRPr="00C43575">
        <w:rPr>
          <w:rFonts w:cstheme="minorHAnsi"/>
          <w:b/>
        </w:rPr>
        <w:t>Part 9</w:t>
      </w:r>
      <w:r w:rsidRPr="00C43575">
        <w:rPr>
          <w:rFonts w:cstheme="minorHAnsi"/>
          <w:b/>
        </w:rPr>
        <w:tab/>
      </w:r>
      <w:r w:rsidRPr="00C43575">
        <w:rPr>
          <w:rFonts w:cstheme="minorHAnsi"/>
          <w:b/>
        </w:rPr>
        <w:tab/>
      </w:r>
      <w:r>
        <w:rPr>
          <w:rFonts w:cstheme="minorHAnsi"/>
          <w:b/>
        </w:rPr>
        <w:t xml:space="preserve">Miscellaneous </w:t>
      </w:r>
      <w:r w:rsidRPr="00C43575">
        <w:rPr>
          <w:rFonts w:cstheme="minorHAnsi"/>
          <w:b/>
        </w:rPr>
        <w:t>leave</w:t>
      </w:r>
    </w:p>
    <w:p w:rsidR="00051004" w:rsidRDefault="00051004" w:rsidP="00051004">
      <w:pPr>
        <w:keepNext/>
        <w:rPr>
          <w:rFonts w:cstheme="minorHAnsi"/>
        </w:rPr>
      </w:pPr>
      <w:r w:rsidRPr="00C43575">
        <w:rPr>
          <w:rFonts w:cstheme="minorHAnsi"/>
        </w:rPr>
        <w:t>9</w:t>
      </w:r>
      <w:r>
        <w:rPr>
          <w:rFonts w:cstheme="minorHAnsi"/>
        </w:rPr>
        <w:t>.1</w:t>
      </w:r>
      <w:r w:rsidRPr="00C43575">
        <w:rPr>
          <w:rFonts w:cstheme="minorHAnsi"/>
        </w:rPr>
        <w:tab/>
        <w:t xml:space="preserve">The </w:t>
      </w:r>
      <w:r>
        <w:rPr>
          <w:rFonts w:cstheme="minorHAnsi"/>
        </w:rPr>
        <w:t>Librarian</w:t>
      </w:r>
      <w:r w:rsidRPr="00C43575">
        <w:rPr>
          <w:rFonts w:cstheme="minorHAnsi"/>
        </w:rPr>
        <w:t xml:space="preserve"> may seek approval from the Presiding Officers for other leave, either with or without pay, which may or may not, at the Presiding Officers' discretion, count as service for all purposes.</w:t>
      </w:r>
    </w:p>
    <w:p w:rsidR="00051004" w:rsidRPr="00132416" w:rsidRDefault="00051004" w:rsidP="00051004">
      <w:pPr>
        <w:rPr>
          <w:rFonts w:cstheme="minorHAnsi"/>
          <w:b/>
        </w:rPr>
      </w:pPr>
      <w:r w:rsidRPr="00132416">
        <w:rPr>
          <w:rFonts w:cstheme="minorHAnsi"/>
          <w:b/>
        </w:rPr>
        <w:t>Part 10</w:t>
      </w:r>
      <w:r w:rsidRPr="00132416">
        <w:rPr>
          <w:rFonts w:cstheme="minorHAnsi"/>
          <w:b/>
        </w:rPr>
        <w:tab/>
      </w:r>
      <w:r w:rsidRPr="00132416">
        <w:rPr>
          <w:rFonts w:cstheme="minorHAnsi"/>
          <w:b/>
        </w:rPr>
        <w:tab/>
      </w:r>
      <w:r>
        <w:rPr>
          <w:rFonts w:cstheme="minorHAnsi"/>
          <w:b/>
        </w:rPr>
        <w:t>Long Service Leave</w:t>
      </w:r>
    </w:p>
    <w:p w:rsidR="00051004" w:rsidRPr="006167B7" w:rsidRDefault="00051004" w:rsidP="00051004">
      <w:pPr>
        <w:rPr>
          <w:rFonts w:cstheme="minorHAnsi"/>
        </w:rPr>
      </w:pPr>
      <w:r>
        <w:rPr>
          <w:rFonts w:cstheme="minorHAnsi"/>
        </w:rPr>
        <w:t>10.1</w:t>
      </w:r>
      <w:r>
        <w:rPr>
          <w:rFonts w:cstheme="minorHAnsi"/>
        </w:rPr>
        <w:tab/>
      </w:r>
      <w:r w:rsidRPr="00E67DF3">
        <w:rPr>
          <w:rFonts w:cstheme="minorHAnsi"/>
        </w:rPr>
        <w:t xml:space="preserve">The </w:t>
      </w:r>
      <w:r>
        <w:rPr>
          <w:rFonts w:cstheme="minorHAnsi"/>
        </w:rPr>
        <w:t>Librarian</w:t>
      </w:r>
      <w:r w:rsidRPr="00E67DF3">
        <w:rPr>
          <w:rFonts w:cstheme="minorHAnsi"/>
        </w:rPr>
        <w:t xml:space="preserve"> </w:t>
      </w:r>
      <w:r>
        <w:rPr>
          <w:rFonts w:cstheme="minorHAnsi"/>
        </w:rPr>
        <w:t xml:space="preserve">is entitled to long service leave benefits under the </w:t>
      </w:r>
      <w:r>
        <w:rPr>
          <w:rFonts w:cstheme="minorHAnsi"/>
          <w:i/>
        </w:rPr>
        <w:t xml:space="preserve">Long Service Leave (Commonwealth Employees) Act 1973. </w:t>
      </w:r>
    </w:p>
    <w:p w:rsidR="00051004" w:rsidRPr="00C43575" w:rsidRDefault="00051004" w:rsidP="00051004">
      <w:pPr>
        <w:keepNext/>
        <w:keepLines/>
        <w:jc w:val="both"/>
        <w:rPr>
          <w:rFonts w:cstheme="minorHAnsi"/>
          <w:sz w:val="20"/>
        </w:rPr>
      </w:pPr>
      <w:r w:rsidRPr="00C43575">
        <w:rPr>
          <w:rFonts w:cstheme="minorHAnsi"/>
          <w:b/>
        </w:rPr>
        <w:lastRenderedPageBreak/>
        <w:t>Part 1</w:t>
      </w:r>
      <w:r>
        <w:rPr>
          <w:rFonts w:cstheme="minorHAnsi"/>
          <w:b/>
        </w:rPr>
        <w:t>1</w:t>
      </w:r>
      <w:r w:rsidRPr="00C43575">
        <w:rPr>
          <w:rFonts w:cstheme="minorHAnsi"/>
          <w:b/>
        </w:rPr>
        <w:tab/>
      </w:r>
      <w:r w:rsidRPr="00C43575">
        <w:rPr>
          <w:rFonts w:cstheme="minorHAnsi"/>
          <w:b/>
        </w:rPr>
        <w:tab/>
        <w:t xml:space="preserve">Compensation for early </w:t>
      </w:r>
      <w:r>
        <w:rPr>
          <w:rFonts w:cstheme="minorHAnsi"/>
          <w:b/>
        </w:rPr>
        <w:t>loss of office</w:t>
      </w:r>
      <w:r w:rsidRPr="00C43575">
        <w:rPr>
          <w:rFonts w:cstheme="minorHAnsi"/>
          <w:b/>
        </w:rPr>
        <w:t xml:space="preserve"> </w:t>
      </w:r>
    </w:p>
    <w:p w:rsidR="00051004" w:rsidRPr="00C43575" w:rsidRDefault="00051004" w:rsidP="00051004">
      <w:pPr>
        <w:keepNext/>
        <w:keepLines/>
        <w:rPr>
          <w:rFonts w:cstheme="minorHAnsi"/>
        </w:rPr>
      </w:pPr>
      <w:r>
        <w:rPr>
          <w:rFonts w:cstheme="minorHAnsi"/>
        </w:rPr>
        <w:t>11.1</w:t>
      </w:r>
      <w:r>
        <w:rPr>
          <w:rFonts w:cstheme="minorHAnsi"/>
        </w:rPr>
        <w:tab/>
        <w:t xml:space="preserve">Unless the Librarian’s appointment is terminated for a reason specified in clause 11.2 or the </w:t>
      </w:r>
      <w:r w:rsidRPr="00C43575">
        <w:rPr>
          <w:rFonts w:cstheme="minorHAnsi"/>
        </w:rPr>
        <w:t xml:space="preserve">Commonwealth has not made the </w:t>
      </w:r>
      <w:r>
        <w:rPr>
          <w:rFonts w:cstheme="minorHAnsi"/>
        </w:rPr>
        <w:t>Librarian</w:t>
      </w:r>
      <w:r w:rsidRPr="00C43575">
        <w:rPr>
          <w:rFonts w:cstheme="minorHAnsi"/>
        </w:rPr>
        <w:t xml:space="preserve"> an offer of suitable alternative employment</w:t>
      </w:r>
      <w:r>
        <w:rPr>
          <w:rFonts w:cstheme="minorHAnsi"/>
        </w:rPr>
        <w:t>, t</w:t>
      </w:r>
      <w:r w:rsidRPr="00C43575">
        <w:rPr>
          <w:rFonts w:cstheme="minorHAnsi"/>
        </w:rPr>
        <w:t xml:space="preserve">he </w:t>
      </w:r>
      <w:r>
        <w:rPr>
          <w:rFonts w:cstheme="minorHAnsi"/>
        </w:rPr>
        <w:t>Librarian</w:t>
      </w:r>
      <w:r w:rsidRPr="00C43575">
        <w:rPr>
          <w:rFonts w:cstheme="minorHAnsi"/>
        </w:rPr>
        <w:t xml:space="preserve"> will, upon termination, be entitled to be paid one-third of one month's </w:t>
      </w:r>
      <w:r>
        <w:rPr>
          <w:rFonts w:cstheme="minorHAnsi"/>
        </w:rPr>
        <w:t>Reference Salary</w:t>
      </w:r>
      <w:r w:rsidRPr="00C43575">
        <w:rPr>
          <w:rFonts w:cstheme="minorHAnsi"/>
        </w:rPr>
        <w:t xml:space="preserve"> applying at the date of termination from the office, for each full month of service forgone, subject to:</w:t>
      </w:r>
    </w:p>
    <w:p w:rsidR="00051004" w:rsidRPr="00C43575" w:rsidRDefault="00051004" w:rsidP="00051004">
      <w:pPr>
        <w:pStyle w:val="ListParagraph"/>
        <w:numPr>
          <w:ilvl w:val="0"/>
          <w:numId w:val="9"/>
        </w:numPr>
        <w:rPr>
          <w:rFonts w:asciiTheme="minorHAnsi" w:hAnsiTheme="minorHAnsi" w:cstheme="minorHAnsi"/>
          <w:szCs w:val="22"/>
        </w:rPr>
      </w:pPr>
      <w:r w:rsidRPr="00C43575">
        <w:rPr>
          <w:rFonts w:asciiTheme="minorHAnsi" w:hAnsiTheme="minorHAnsi" w:cstheme="minorHAnsi"/>
          <w:szCs w:val="22"/>
        </w:rPr>
        <w:t xml:space="preserve">a minimum payment of four months of the </w:t>
      </w:r>
      <w:r>
        <w:rPr>
          <w:rFonts w:asciiTheme="minorHAnsi" w:hAnsiTheme="minorHAnsi" w:cstheme="minorHAnsi"/>
          <w:szCs w:val="22"/>
        </w:rPr>
        <w:t>Reference</w:t>
      </w:r>
      <w:r w:rsidRPr="00C43575">
        <w:rPr>
          <w:rFonts w:asciiTheme="minorHAnsi" w:hAnsiTheme="minorHAnsi" w:cstheme="minorHAnsi"/>
          <w:szCs w:val="22"/>
        </w:rPr>
        <w:t xml:space="preserve"> Salary applicable at that date; and</w:t>
      </w:r>
    </w:p>
    <w:p w:rsidR="00051004" w:rsidRPr="00C43575" w:rsidRDefault="00051004" w:rsidP="00051004">
      <w:pPr>
        <w:pStyle w:val="ListParagraph"/>
        <w:numPr>
          <w:ilvl w:val="0"/>
          <w:numId w:val="9"/>
        </w:numPr>
        <w:rPr>
          <w:rFonts w:asciiTheme="minorHAnsi" w:hAnsiTheme="minorHAnsi" w:cstheme="minorHAnsi"/>
          <w:szCs w:val="22"/>
        </w:rPr>
      </w:pPr>
      <w:proofErr w:type="gramStart"/>
      <w:r w:rsidRPr="00C43575">
        <w:rPr>
          <w:rFonts w:asciiTheme="minorHAnsi" w:hAnsiTheme="minorHAnsi" w:cstheme="minorHAnsi"/>
          <w:szCs w:val="22"/>
        </w:rPr>
        <w:t>a</w:t>
      </w:r>
      <w:proofErr w:type="gramEnd"/>
      <w:r w:rsidRPr="00C43575">
        <w:rPr>
          <w:rFonts w:asciiTheme="minorHAnsi" w:hAnsiTheme="minorHAnsi" w:cstheme="minorHAnsi"/>
          <w:szCs w:val="22"/>
        </w:rPr>
        <w:t xml:space="preserve"> maximum payment of twelve months of the </w:t>
      </w:r>
      <w:r>
        <w:rPr>
          <w:rFonts w:asciiTheme="minorHAnsi" w:hAnsiTheme="minorHAnsi" w:cstheme="minorHAnsi"/>
          <w:szCs w:val="22"/>
        </w:rPr>
        <w:t xml:space="preserve">Reference </w:t>
      </w:r>
      <w:r w:rsidRPr="00C43575">
        <w:rPr>
          <w:rFonts w:asciiTheme="minorHAnsi" w:hAnsiTheme="minorHAnsi" w:cstheme="minorHAnsi"/>
          <w:szCs w:val="22"/>
        </w:rPr>
        <w:t>Salary applicable at that date.</w:t>
      </w:r>
    </w:p>
    <w:p w:rsidR="00051004" w:rsidRDefault="00051004" w:rsidP="00051004">
      <w:pPr>
        <w:jc w:val="both"/>
        <w:rPr>
          <w:rFonts w:cstheme="minorHAnsi"/>
        </w:rPr>
      </w:pPr>
    </w:p>
    <w:p w:rsidR="00051004" w:rsidRDefault="00051004" w:rsidP="00051004">
      <w:pPr>
        <w:spacing w:after="120"/>
        <w:ind w:left="45"/>
        <w:rPr>
          <w:rFonts w:cstheme="minorHAnsi"/>
        </w:rPr>
      </w:pPr>
      <w:r>
        <w:rPr>
          <w:rFonts w:cstheme="minorHAnsi"/>
        </w:rPr>
        <w:t>11.2</w:t>
      </w:r>
      <w:r>
        <w:rPr>
          <w:rFonts w:cstheme="minorHAnsi"/>
        </w:rPr>
        <w:tab/>
      </w:r>
      <w:r w:rsidRPr="00C43575">
        <w:rPr>
          <w:rFonts w:cstheme="minorHAnsi"/>
        </w:rPr>
        <w:t>If</w:t>
      </w:r>
      <w:r>
        <w:rPr>
          <w:rFonts w:cstheme="minorHAnsi"/>
        </w:rPr>
        <w:t>,</w:t>
      </w:r>
      <w:r w:rsidRPr="00C43575">
        <w:rPr>
          <w:rFonts w:cstheme="minorHAnsi"/>
        </w:rPr>
        <w:t xml:space="preserve"> </w:t>
      </w:r>
      <w:r w:rsidRPr="00D507B7">
        <w:rPr>
          <w:rFonts w:cstheme="minorHAnsi"/>
        </w:rPr>
        <w:t xml:space="preserve">before the expiration of </w:t>
      </w:r>
      <w:r>
        <w:rPr>
          <w:rFonts w:cstheme="minorHAnsi"/>
        </w:rPr>
        <w:t xml:space="preserve">its </w:t>
      </w:r>
      <w:r w:rsidRPr="00D507B7">
        <w:rPr>
          <w:rFonts w:cstheme="minorHAnsi"/>
        </w:rPr>
        <w:t>term</w:t>
      </w:r>
      <w:r>
        <w:rPr>
          <w:rFonts w:cstheme="minorHAnsi"/>
        </w:rPr>
        <w:t>,</w:t>
      </w:r>
      <w:r w:rsidRPr="00D507B7">
        <w:rPr>
          <w:rFonts w:cstheme="minorHAnsi"/>
        </w:rPr>
        <w:t xml:space="preserve"> </w:t>
      </w:r>
      <w:r w:rsidRPr="00C43575">
        <w:rPr>
          <w:rFonts w:cstheme="minorHAnsi"/>
        </w:rPr>
        <w:t xml:space="preserve">the appointment of the </w:t>
      </w:r>
      <w:r>
        <w:rPr>
          <w:rFonts w:cstheme="minorHAnsi"/>
        </w:rPr>
        <w:t>Librarian</w:t>
      </w:r>
      <w:r w:rsidRPr="00C43575">
        <w:rPr>
          <w:rFonts w:cstheme="minorHAnsi"/>
        </w:rPr>
        <w:t xml:space="preserve"> is terminated under the provisions of the </w:t>
      </w:r>
      <w:r w:rsidRPr="00C43575">
        <w:rPr>
          <w:rFonts w:cstheme="minorHAnsi"/>
          <w:i/>
        </w:rPr>
        <w:t xml:space="preserve">Parliamentary Service Act 1999 </w:t>
      </w:r>
      <w:r>
        <w:rPr>
          <w:rFonts w:cstheme="minorHAnsi"/>
        </w:rPr>
        <w:t>for reasons of:</w:t>
      </w:r>
    </w:p>
    <w:p w:rsidR="00051004" w:rsidRDefault="00051004" w:rsidP="00051004">
      <w:pPr>
        <w:pStyle w:val="ListParagraph"/>
        <w:numPr>
          <w:ilvl w:val="0"/>
          <w:numId w:val="10"/>
        </w:numPr>
        <w:rPr>
          <w:rFonts w:asciiTheme="minorHAnsi" w:hAnsiTheme="minorHAnsi" w:cstheme="minorHAnsi"/>
          <w:szCs w:val="22"/>
        </w:rPr>
      </w:pPr>
      <w:r>
        <w:rPr>
          <w:rFonts w:asciiTheme="minorHAnsi" w:hAnsiTheme="minorHAnsi" w:cstheme="minorHAnsi"/>
          <w:szCs w:val="22"/>
        </w:rPr>
        <w:t>resignation or retirement;</w:t>
      </w:r>
    </w:p>
    <w:p w:rsidR="00051004" w:rsidRDefault="00051004" w:rsidP="00051004">
      <w:pPr>
        <w:pStyle w:val="ListParagraph"/>
        <w:numPr>
          <w:ilvl w:val="0"/>
          <w:numId w:val="10"/>
        </w:numPr>
        <w:rPr>
          <w:rFonts w:asciiTheme="minorHAnsi" w:hAnsiTheme="minorHAnsi" w:cstheme="minorHAnsi"/>
          <w:szCs w:val="22"/>
        </w:rPr>
      </w:pPr>
      <w:r>
        <w:rPr>
          <w:rFonts w:asciiTheme="minorHAnsi" w:hAnsiTheme="minorHAnsi" w:cstheme="minorHAnsi"/>
          <w:szCs w:val="22"/>
        </w:rPr>
        <w:t>physical or mental incapacity;</w:t>
      </w:r>
    </w:p>
    <w:p w:rsidR="00051004" w:rsidRDefault="00051004" w:rsidP="00051004">
      <w:pPr>
        <w:pStyle w:val="ListParagraph"/>
        <w:numPr>
          <w:ilvl w:val="0"/>
          <w:numId w:val="10"/>
        </w:numPr>
        <w:rPr>
          <w:rFonts w:asciiTheme="minorHAnsi" w:hAnsiTheme="minorHAnsi" w:cstheme="minorHAnsi"/>
          <w:szCs w:val="22"/>
        </w:rPr>
      </w:pPr>
      <w:r>
        <w:rPr>
          <w:rFonts w:asciiTheme="minorHAnsi" w:hAnsiTheme="minorHAnsi" w:cstheme="minorHAnsi"/>
          <w:szCs w:val="22"/>
        </w:rPr>
        <w:t>misbehaviour;</w:t>
      </w:r>
    </w:p>
    <w:p w:rsidR="00051004" w:rsidRDefault="00051004" w:rsidP="00051004">
      <w:pPr>
        <w:pStyle w:val="ListParagraph"/>
        <w:numPr>
          <w:ilvl w:val="0"/>
          <w:numId w:val="10"/>
        </w:numPr>
        <w:rPr>
          <w:rFonts w:asciiTheme="minorHAnsi" w:hAnsiTheme="minorHAnsi" w:cstheme="minorHAnsi"/>
          <w:szCs w:val="22"/>
        </w:rPr>
      </w:pPr>
      <w:r w:rsidRPr="00C6073A">
        <w:rPr>
          <w:rFonts w:asciiTheme="minorHAnsi" w:hAnsiTheme="minorHAnsi" w:cstheme="minorHAnsi"/>
          <w:szCs w:val="22"/>
        </w:rPr>
        <w:t>breach of the Parliamentary Service Code of Conduct</w:t>
      </w:r>
      <w:r>
        <w:rPr>
          <w:rFonts w:asciiTheme="minorHAnsi" w:hAnsiTheme="minorHAnsi" w:cstheme="minorHAnsi"/>
          <w:szCs w:val="22"/>
        </w:rPr>
        <w:t>;</w:t>
      </w:r>
    </w:p>
    <w:p w:rsidR="00051004" w:rsidRDefault="00051004" w:rsidP="00051004">
      <w:pPr>
        <w:pStyle w:val="ListParagraph"/>
        <w:numPr>
          <w:ilvl w:val="0"/>
          <w:numId w:val="10"/>
        </w:numPr>
        <w:rPr>
          <w:rFonts w:asciiTheme="minorHAnsi" w:hAnsiTheme="minorHAnsi" w:cstheme="minorHAnsi"/>
          <w:szCs w:val="22"/>
        </w:rPr>
      </w:pPr>
      <w:r w:rsidRPr="00C6073A">
        <w:rPr>
          <w:rFonts w:asciiTheme="minorHAnsi" w:hAnsiTheme="minorHAnsi" w:cstheme="minorHAnsi"/>
          <w:szCs w:val="22"/>
        </w:rPr>
        <w:t>unsatisfactory performance</w:t>
      </w:r>
      <w:r>
        <w:rPr>
          <w:rFonts w:asciiTheme="minorHAnsi" w:hAnsiTheme="minorHAnsi" w:cstheme="minorHAnsi"/>
          <w:szCs w:val="22"/>
        </w:rPr>
        <w:t>;</w:t>
      </w:r>
    </w:p>
    <w:p w:rsidR="00051004" w:rsidRDefault="00051004" w:rsidP="00051004">
      <w:pPr>
        <w:pStyle w:val="ListParagraph"/>
        <w:numPr>
          <w:ilvl w:val="0"/>
          <w:numId w:val="10"/>
        </w:numPr>
        <w:rPr>
          <w:rFonts w:asciiTheme="minorHAnsi" w:hAnsiTheme="minorHAnsi" w:cstheme="minorHAnsi"/>
          <w:szCs w:val="22"/>
        </w:rPr>
      </w:pPr>
      <w:r w:rsidRPr="00C6073A">
        <w:rPr>
          <w:rFonts w:asciiTheme="minorHAnsi" w:hAnsiTheme="minorHAnsi" w:cstheme="minorHAnsi"/>
          <w:szCs w:val="22"/>
        </w:rPr>
        <w:t>bankruptcy</w:t>
      </w:r>
      <w:r>
        <w:rPr>
          <w:rFonts w:asciiTheme="minorHAnsi" w:hAnsiTheme="minorHAnsi" w:cstheme="minorHAnsi"/>
          <w:szCs w:val="22"/>
        </w:rPr>
        <w:t>;</w:t>
      </w:r>
      <w:r w:rsidRPr="00C6073A">
        <w:rPr>
          <w:rFonts w:asciiTheme="minorHAnsi" w:hAnsiTheme="minorHAnsi" w:cstheme="minorHAnsi"/>
          <w:szCs w:val="22"/>
        </w:rPr>
        <w:t xml:space="preserve"> or </w:t>
      </w:r>
    </w:p>
    <w:p w:rsidR="00051004" w:rsidRDefault="00051004" w:rsidP="00051004">
      <w:pPr>
        <w:pStyle w:val="ListParagraph"/>
        <w:numPr>
          <w:ilvl w:val="0"/>
          <w:numId w:val="10"/>
        </w:numPr>
        <w:rPr>
          <w:rFonts w:asciiTheme="minorHAnsi" w:hAnsiTheme="minorHAnsi" w:cstheme="minorHAnsi"/>
          <w:szCs w:val="22"/>
        </w:rPr>
      </w:pPr>
      <w:r w:rsidRPr="007812A9">
        <w:rPr>
          <w:rFonts w:asciiTheme="minorHAnsi" w:hAnsiTheme="minorHAnsi" w:cstheme="minorHAnsi"/>
          <w:szCs w:val="22"/>
        </w:rPr>
        <w:t xml:space="preserve">failure to obtain or maintain a security </w:t>
      </w:r>
      <w:r>
        <w:rPr>
          <w:rFonts w:asciiTheme="minorHAnsi" w:hAnsiTheme="minorHAnsi" w:cstheme="minorHAnsi"/>
          <w:szCs w:val="22"/>
        </w:rPr>
        <w:t>clearance at the required level,</w:t>
      </w:r>
    </w:p>
    <w:p w:rsidR="00051004" w:rsidRPr="007812A9" w:rsidRDefault="00051004" w:rsidP="00051004">
      <w:pPr>
        <w:pStyle w:val="ListParagraph"/>
        <w:rPr>
          <w:rFonts w:asciiTheme="minorHAnsi" w:hAnsiTheme="minorHAnsi" w:cstheme="minorHAnsi"/>
          <w:szCs w:val="22"/>
        </w:rPr>
      </w:pPr>
    </w:p>
    <w:p w:rsidR="00051004" w:rsidRDefault="00051004" w:rsidP="00051004">
      <w:pPr>
        <w:rPr>
          <w:rFonts w:cstheme="minorHAnsi"/>
        </w:rPr>
      </w:pPr>
      <w:proofErr w:type="gramStart"/>
      <w:r>
        <w:rPr>
          <w:rFonts w:cstheme="minorHAnsi"/>
        </w:rPr>
        <w:t>the</w:t>
      </w:r>
      <w:proofErr w:type="gramEnd"/>
      <w:r>
        <w:rPr>
          <w:rFonts w:cstheme="minorHAnsi"/>
        </w:rPr>
        <w:t xml:space="preserve"> Librarian will not be entitled to compensation for early loss of office under clause 11.1.</w:t>
      </w:r>
    </w:p>
    <w:p w:rsidR="00051004" w:rsidRDefault="00051004" w:rsidP="00051004">
      <w:pPr>
        <w:rPr>
          <w:rFonts w:cstheme="minorHAnsi"/>
        </w:rPr>
      </w:pPr>
      <w:r>
        <w:rPr>
          <w:rFonts w:cstheme="minorHAnsi"/>
        </w:rPr>
        <w:t>11.3</w:t>
      </w:r>
      <w:r w:rsidRPr="00640BBA">
        <w:rPr>
          <w:rFonts w:cstheme="minorHAnsi"/>
        </w:rPr>
        <w:tab/>
      </w:r>
      <w:r>
        <w:rPr>
          <w:rFonts w:cstheme="minorHAnsi"/>
        </w:rPr>
        <w:t>Under clause 11.1, the Commonwealth may calculate service remaining by excluding any period of Commonwealth service in alternative employment to be performed during the remaining term of the appointment where the alternative employment commenced immediately after the termination. The Commonwealth may require an office holder to sign a release in return for the payment.</w:t>
      </w:r>
    </w:p>
    <w:p w:rsidR="00051004" w:rsidRPr="00C43575" w:rsidRDefault="00051004" w:rsidP="00051004">
      <w:pPr>
        <w:rPr>
          <w:rFonts w:cstheme="minorHAnsi"/>
        </w:rPr>
      </w:pPr>
      <w:r>
        <w:rPr>
          <w:rFonts w:cstheme="minorHAnsi"/>
        </w:rPr>
        <w:t>11.4</w:t>
      </w:r>
      <w:r>
        <w:rPr>
          <w:rFonts w:cstheme="minorHAnsi"/>
        </w:rPr>
        <w:tab/>
        <w:t>For the purpose of clause 11.1</w:t>
      </w:r>
      <w:r w:rsidRPr="00C43575">
        <w:rPr>
          <w:rFonts w:cstheme="minorHAnsi"/>
        </w:rPr>
        <w:t>, suitable alternative employment includes such employment with the Commonwealth</w:t>
      </w:r>
      <w:r>
        <w:rPr>
          <w:rFonts w:cstheme="minorHAnsi"/>
        </w:rPr>
        <w:t xml:space="preserve"> or a Commonwealth Authority</w:t>
      </w:r>
      <w:r w:rsidRPr="00C43575">
        <w:rPr>
          <w:rFonts w:cstheme="minorHAnsi"/>
        </w:rPr>
        <w:t>.</w:t>
      </w:r>
    </w:p>
    <w:p w:rsidR="00051004" w:rsidRPr="00C43575" w:rsidRDefault="00051004" w:rsidP="00051004">
      <w:pPr>
        <w:rPr>
          <w:rFonts w:cstheme="minorHAnsi"/>
        </w:rPr>
      </w:pPr>
      <w:r w:rsidRPr="00640BBA">
        <w:rPr>
          <w:rFonts w:cstheme="minorHAnsi"/>
        </w:rPr>
        <w:t>1</w:t>
      </w:r>
      <w:r>
        <w:rPr>
          <w:rFonts w:cstheme="minorHAnsi"/>
        </w:rPr>
        <w:t>1</w:t>
      </w:r>
      <w:r w:rsidRPr="00640BBA">
        <w:rPr>
          <w:rFonts w:cstheme="minorHAnsi"/>
        </w:rPr>
        <w:t>.3</w:t>
      </w:r>
      <w:r w:rsidRPr="00640BBA">
        <w:rPr>
          <w:rFonts w:cstheme="minorHAnsi"/>
        </w:rPr>
        <w:tab/>
      </w:r>
      <w:r w:rsidRPr="00C43575">
        <w:rPr>
          <w:rFonts w:cstheme="minorHAnsi"/>
        </w:rPr>
        <w:t xml:space="preserve">Where the </w:t>
      </w:r>
      <w:r>
        <w:rPr>
          <w:rFonts w:cstheme="minorHAnsi"/>
        </w:rPr>
        <w:t>Librarian</w:t>
      </w:r>
      <w:r w:rsidRPr="00C43575">
        <w:rPr>
          <w:rFonts w:cstheme="minorHAnsi"/>
        </w:rPr>
        <w:t xml:space="preserve"> serves the full term of appointment, no entitlement to a payment under this Part </w:t>
      </w:r>
      <w:r>
        <w:rPr>
          <w:rFonts w:cstheme="minorHAnsi"/>
        </w:rPr>
        <w:t xml:space="preserve">11 </w:t>
      </w:r>
      <w:r w:rsidRPr="00C43575">
        <w:rPr>
          <w:rFonts w:cstheme="minorHAnsi"/>
        </w:rPr>
        <w:t>arises.</w:t>
      </w:r>
    </w:p>
    <w:p w:rsidR="00051004" w:rsidRPr="00C43575" w:rsidRDefault="00051004" w:rsidP="00051004">
      <w:pPr>
        <w:jc w:val="both"/>
        <w:rPr>
          <w:rFonts w:cstheme="minorHAnsi"/>
          <w:sz w:val="20"/>
        </w:rPr>
      </w:pPr>
      <w:r>
        <w:rPr>
          <w:rFonts w:cstheme="minorHAnsi"/>
          <w:b/>
        </w:rPr>
        <w:t>Part 12</w:t>
      </w:r>
      <w:r w:rsidRPr="00C43575">
        <w:rPr>
          <w:rFonts w:cstheme="minorHAnsi"/>
          <w:b/>
        </w:rPr>
        <w:tab/>
      </w:r>
      <w:r w:rsidRPr="00C43575">
        <w:rPr>
          <w:rFonts w:cstheme="minorHAnsi"/>
          <w:b/>
        </w:rPr>
        <w:tab/>
      </w:r>
      <w:r>
        <w:rPr>
          <w:rFonts w:cstheme="minorHAnsi"/>
          <w:b/>
        </w:rPr>
        <w:t>Repeal of previous determinations</w:t>
      </w:r>
    </w:p>
    <w:p w:rsidR="00051004" w:rsidRDefault="00051004" w:rsidP="00051004">
      <w:pPr>
        <w:rPr>
          <w:rFonts w:cstheme="minorHAnsi"/>
        </w:rPr>
      </w:pPr>
      <w:r>
        <w:rPr>
          <w:rFonts w:cstheme="minorHAnsi"/>
        </w:rPr>
        <w:t>12.1</w:t>
      </w:r>
      <w:r>
        <w:rPr>
          <w:rFonts w:cstheme="minorHAnsi"/>
        </w:rPr>
        <w:tab/>
        <w:t xml:space="preserve">All determinations previously made in respect of the Librarian under section 38E of the </w:t>
      </w:r>
      <w:r w:rsidRPr="006A5A84">
        <w:rPr>
          <w:rFonts w:cstheme="minorHAnsi"/>
          <w:i/>
        </w:rPr>
        <w:t>Parliamentary Service Act 1999</w:t>
      </w:r>
      <w:r>
        <w:rPr>
          <w:rFonts w:cstheme="minorHAnsi"/>
        </w:rPr>
        <w:t xml:space="preserve"> are repealed.</w:t>
      </w:r>
    </w:p>
    <w:p w:rsidR="00051004" w:rsidRDefault="00051004" w:rsidP="00051004">
      <w:pPr>
        <w:rPr>
          <w:rFonts w:cstheme="minorHAnsi"/>
        </w:rPr>
      </w:pPr>
      <w:r>
        <w:rPr>
          <w:rFonts w:cstheme="minorHAnsi"/>
        </w:rPr>
        <w:t>Dated this 8th day of May 2017</w:t>
      </w:r>
    </w:p>
    <w:p w:rsidR="00051004" w:rsidRDefault="00051004" w:rsidP="00051004">
      <w:pPr>
        <w:rPr>
          <w:rFonts w:cstheme="minorHAnsi"/>
        </w:rPr>
      </w:pPr>
    </w:p>
    <w:p w:rsidR="00051004" w:rsidRDefault="00051004" w:rsidP="00051004">
      <w:pPr>
        <w:rPr>
          <w:rFonts w:cstheme="minorHAnsi"/>
        </w:rPr>
      </w:pPr>
    </w:p>
    <w:p w:rsidR="00051004" w:rsidRDefault="00051004" w:rsidP="00051004">
      <w:pPr>
        <w:rPr>
          <w:rFonts w:cstheme="minorHAnsi"/>
        </w:rPr>
      </w:pPr>
    </w:p>
    <w:p w:rsidR="00051004" w:rsidRDefault="00051004" w:rsidP="00051004">
      <w:pPr>
        <w:rPr>
          <w:rFonts w:cstheme="minorHAnsi"/>
        </w:rPr>
      </w:pPr>
    </w:p>
    <w:tbl>
      <w:tblPr>
        <w:tblW w:w="0" w:type="auto"/>
        <w:tblLayout w:type="fixed"/>
        <w:tblLook w:val="01E0" w:firstRow="1" w:lastRow="1" w:firstColumn="1" w:lastColumn="1" w:noHBand="0" w:noVBand="0"/>
      </w:tblPr>
      <w:tblGrid>
        <w:gridCol w:w="4644"/>
        <w:gridCol w:w="4284"/>
      </w:tblGrid>
      <w:tr w:rsidR="00051004" w:rsidRPr="008644DE" w:rsidTr="00CC2E70">
        <w:tc>
          <w:tcPr>
            <w:tcW w:w="4644" w:type="dxa"/>
            <w:hideMark/>
          </w:tcPr>
          <w:p w:rsidR="00051004" w:rsidRPr="008644DE" w:rsidRDefault="00051004" w:rsidP="00CC2E70">
            <w:pPr>
              <w:pStyle w:val="DPSNormal"/>
              <w:rPr>
                <w:rFonts w:asciiTheme="minorHAnsi" w:hAnsiTheme="minorHAnsi"/>
                <w:szCs w:val="22"/>
              </w:rPr>
            </w:pPr>
            <w:r w:rsidRPr="008644DE">
              <w:rPr>
                <w:rFonts w:asciiTheme="minorHAnsi" w:hAnsiTheme="minorHAnsi"/>
                <w:szCs w:val="22"/>
              </w:rPr>
              <w:t>SENATOR THE HON STEPHEN PARRY</w:t>
            </w:r>
          </w:p>
        </w:tc>
        <w:tc>
          <w:tcPr>
            <w:tcW w:w="4284" w:type="dxa"/>
            <w:hideMark/>
          </w:tcPr>
          <w:p w:rsidR="00051004" w:rsidRPr="008644DE" w:rsidRDefault="00051004" w:rsidP="00CC2E70">
            <w:pPr>
              <w:pStyle w:val="DPSNormal"/>
              <w:rPr>
                <w:rFonts w:asciiTheme="minorHAnsi" w:hAnsiTheme="minorHAnsi"/>
                <w:szCs w:val="22"/>
              </w:rPr>
            </w:pPr>
            <w:r w:rsidRPr="008644DE">
              <w:rPr>
                <w:rFonts w:asciiTheme="minorHAnsi" w:hAnsiTheme="minorHAnsi"/>
                <w:szCs w:val="22"/>
              </w:rPr>
              <w:t>THE HON TONY SMITH MP</w:t>
            </w:r>
          </w:p>
        </w:tc>
      </w:tr>
      <w:tr w:rsidR="00051004" w:rsidRPr="008644DE" w:rsidTr="00CC2E70">
        <w:trPr>
          <w:trHeight w:val="375"/>
        </w:trPr>
        <w:tc>
          <w:tcPr>
            <w:tcW w:w="4644" w:type="dxa"/>
          </w:tcPr>
          <w:p w:rsidR="00051004" w:rsidRPr="008644DE" w:rsidRDefault="00051004" w:rsidP="00CC2E70">
            <w:pPr>
              <w:pStyle w:val="DPSNormal"/>
              <w:rPr>
                <w:rFonts w:asciiTheme="minorHAnsi" w:hAnsiTheme="minorHAnsi"/>
                <w:szCs w:val="22"/>
              </w:rPr>
            </w:pPr>
            <w:r w:rsidRPr="008644DE">
              <w:rPr>
                <w:rFonts w:asciiTheme="minorHAnsi" w:hAnsiTheme="minorHAnsi"/>
                <w:szCs w:val="22"/>
              </w:rPr>
              <w:t>President of the Senate</w:t>
            </w:r>
          </w:p>
        </w:tc>
        <w:tc>
          <w:tcPr>
            <w:tcW w:w="4284" w:type="dxa"/>
            <w:hideMark/>
          </w:tcPr>
          <w:p w:rsidR="00051004" w:rsidRPr="008644DE" w:rsidRDefault="00051004" w:rsidP="00CC2E70">
            <w:pPr>
              <w:pStyle w:val="DPSNormal"/>
              <w:rPr>
                <w:rFonts w:asciiTheme="minorHAnsi" w:hAnsiTheme="minorHAnsi"/>
                <w:szCs w:val="22"/>
              </w:rPr>
            </w:pPr>
            <w:r w:rsidRPr="008644DE">
              <w:rPr>
                <w:rFonts w:asciiTheme="minorHAnsi" w:hAnsiTheme="minorHAnsi"/>
                <w:szCs w:val="22"/>
              </w:rPr>
              <w:t>Speaker of the House of Representatives</w:t>
            </w:r>
            <w:r w:rsidRPr="008644DE" w:rsidDel="00B61001">
              <w:rPr>
                <w:rFonts w:asciiTheme="minorHAnsi" w:hAnsiTheme="minorHAnsi"/>
                <w:szCs w:val="22"/>
              </w:rPr>
              <w:t xml:space="preserve"> </w:t>
            </w:r>
          </w:p>
        </w:tc>
      </w:tr>
    </w:tbl>
    <w:p w:rsidR="004B2753" w:rsidRPr="00424B97" w:rsidRDefault="004B2753" w:rsidP="00051004"/>
    <w:sectPr w:rsidR="004B2753" w:rsidRPr="00424B97" w:rsidSect="008E4F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778DF"/>
    <w:multiLevelType w:val="hybridMultilevel"/>
    <w:tmpl w:val="A98CCAB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423479B"/>
    <w:multiLevelType w:val="hybridMultilevel"/>
    <w:tmpl w:val="BAB2C9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8916D34"/>
    <w:multiLevelType w:val="hybridMultilevel"/>
    <w:tmpl w:val="A98CCAB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CE62054"/>
    <w:multiLevelType w:val="hybridMultilevel"/>
    <w:tmpl w:val="A98CCAB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1B33195"/>
    <w:multiLevelType w:val="hybridMultilevel"/>
    <w:tmpl w:val="BAB2C9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3F14630"/>
    <w:multiLevelType w:val="hybridMultilevel"/>
    <w:tmpl w:val="A98CCAB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8843A13"/>
    <w:multiLevelType w:val="hybridMultilevel"/>
    <w:tmpl w:val="49B64C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A715857"/>
    <w:multiLevelType w:val="hybridMultilevel"/>
    <w:tmpl w:val="BAB2C9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E1519BE"/>
    <w:multiLevelType w:val="hybridMultilevel"/>
    <w:tmpl w:val="BAB2C9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E190976"/>
    <w:multiLevelType w:val="hybridMultilevel"/>
    <w:tmpl w:val="A98CCAB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148193A"/>
    <w:multiLevelType w:val="hybridMultilevel"/>
    <w:tmpl w:val="A98CCAB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8"/>
  </w:num>
  <w:num w:numId="5">
    <w:abstractNumId w:val="10"/>
  </w:num>
  <w:num w:numId="6">
    <w:abstractNumId w:val="5"/>
  </w:num>
  <w:num w:numId="7">
    <w:abstractNumId w:val="0"/>
  </w:num>
  <w:num w:numId="8">
    <w:abstractNumId w:val="9"/>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51004"/>
    <w:rsid w:val="000E1F2B"/>
    <w:rsid w:val="001C2AAD"/>
    <w:rsid w:val="001F6E54"/>
    <w:rsid w:val="00280BCD"/>
    <w:rsid w:val="003A707F"/>
    <w:rsid w:val="003B0EC1"/>
    <w:rsid w:val="003B573B"/>
    <w:rsid w:val="003F2CBD"/>
    <w:rsid w:val="00424B97"/>
    <w:rsid w:val="0044061E"/>
    <w:rsid w:val="004B2753"/>
    <w:rsid w:val="00520873"/>
    <w:rsid w:val="00573D44"/>
    <w:rsid w:val="00840A06"/>
    <w:rsid w:val="008439B7"/>
    <w:rsid w:val="0087253F"/>
    <w:rsid w:val="008D2811"/>
    <w:rsid w:val="008E4F6C"/>
    <w:rsid w:val="009539C7"/>
    <w:rsid w:val="00A00F21"/>
    <w:rsid w:val="00B84226"/>
    <w:rsid w:val="00C63C4E"/>
    <w:rsid w:val="00C72C30"/>
    <w:rsid w:val="00CB59B5"/>
    <w:rsid w:val="00D229E5"/>
    <w:rsid w:val="00D77A88"/>
    <w:rsid w:val="00E33AD4"/>
    <w:rsid w:val="00F40885"/>
    <w:rsid w:val="00F918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61E"/>
  </w:style>
  <w:style w:type="paragraph" w:styleId="Heading1">
    <w:name w:val="heading 1"/>
    <w:basedOn w:val="Normal"/>
    <w:next w:val="Normal"/>
    <w:link w:val="Heading1Char"/>
    <w:uiPriority w:val="99"/>
    <w:qFormat/>
    <w:rsid w:val="0044061E"/>
    <w:pPr>
      <w:keepNext/>
      <w:spacing w:after="0" w:line="320" w:lineRule="exact"/>
      <w:outlineLvl w:val="0"/>
    </w:pPr>
    <w:rPr>
      <w:rFonts w:ascii="Verdana" w:eastAsia="Times New Roman" w:hAnsi="Verdana"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uiPriority w:val="99"/>
    <w:rsid w:val="0044061E"/>
    <w:rPr>
      <w:rFonts w:ascii="Verdana" w:eastAsia="Times New Roman" w:hAnsi="Verdana" w:cs="Times New Roman"/>
      <w:b/>
      <w:bCs/>
      <w:kern w:val="32"/>
      <w:sz w:val="24"/>
      <w:szCs w:val="32"/>
    </w:rPr>
  </w:style>
  <w:style w:type="paragraph" w:styleId="ListParagraph">
    <w:name w:val="List Paragraph"/>
    <w:basedOn w:val="Normal"/>
    <w:uiPriority w:val="34"/>
    <w:qFormat/>
    <w:rsid w:val="00051004"/>
    <w:pPr>
      <w:spacing w:after="0" w:line="240" w:lineRule="auto"/>
      <w:ind w:left="720"/>
      <w:contextualSpacing/>
    </w:pPr>
    <w:rPr>
      <w:rFonts w:ascii="Arial" w:eastAsia="Times New Roman" w:hAnsi="Arial" w:cs="Times New Roman"/>
      <w:szCs w:val="20"/>
      <w:lang w:eastAsia="en-AU"/>
    </w:rPr>
  </w:style>
  <w:style w:type="paragraph" w:customStyle="1" w:styleId="DPSNormal">
    <w:name w:val="DPS Normal"/>
    <w:basedOn w:val="Normal"/>
    <w:link w:val="DPSNormalChar"/>
    <w:qFormat/>
    <w:rsid w:val="00051004"/>
    <w:pPr>
      <w:spacing w:after="0" w:line="240" w:lineRule="auto"/>
    </w:pPr>
    <w:rPr>
      <w:rFonts w:ascii="Arial" w:eastAsia="Times New Roman" w:hAnsi="Arial" w:cs="Arial"/>
      <w:szCs w:val="24"/>
      <w:lang w:eastAsia="en-AU"/>
    </w:rPr>
  </w:style>
  <w:style w:type="character" w:customStyle="1" w:styleId="DPSNormalChar">
    <w:name w:val="DPS Normal Char"/>
    <w:basedOn w:val="DefaultParagraphFont"/>
    <w:link w:val="DPSNormal"/>
    <w:rsid w:val="00051004"/>
    <w:rPr>
      <w:rFonts w:ascii="Arial" w:eastAsia="Times New Roman" w:hAnsi="Arial" w:cs="Arial"/>
      <w:szCs w:val="24"/>
      <w:lang w:eastAsia="en-AU"/>
    </w:rPr>
  </w:style>
  <w:style w:type="paragraph" w:customStyle="1" w:styleId="Default">
    <w:name w:val="Default"/>
    <w:rsid w:val="00051004"/>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61E"/>
  </w:style>
  <w:style w:type="paragraph" w:styleId="Heading1">
    <w:name w:val="heading 1"/>
    <w:basedOn w:val="Normal"/>
    <w:next w:val="Normal"/>
    <w:link w:val="Heading1Char"/>
    <w:uiPriority w:val="99"/>
    <w:qFormat/>
    <w:rsid w:val="0044061E"/>
    <w:pPr>
      <w:keepNext/>
      <w:spacing w:after="0" w:line="320" w:lineRule="exact"/>
      <w:outlineLvl w:val="0"/>
    </w:pPr>
    <w:rPr>
      <w:rFonts w:ascii="Verdana" w:eastAsia="Times New Roman" w:hAnsi="Verdana"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uiPriority w:val="99"/>
    <w:rsid w:val="0044061E"/>
    <w:rPr>
      <w:rFonts w:ascii="Verdana" w:eastAsia="Times New Roman" w:hAnsi="Verdana" w:cs="Times New Roman"/>
      <w:b/>
      <w:bCs/>
      <w:kern w:val="32"/>
      <w:sz w:val="24"/>
      <w:szCs w:val="32"/>
    </w:rPr>
  </w:style>
  <w:style w:type="paragraph" w:styleId="ListParagraph">
    <w:name w:val="List Paragraph"/>
    <w:basedOn w:val="Normal"/>
    <w:uiPriority w:val="34"/>
    <w:qFormat/>
    <w:rsid w:val="00051004"/>
    <w:pPr>
      <w:spacing w:after="0" w:line="240" w:lineRule="auto"/>
      <w:ind w:left="720"/>
      <w:contextualSpacing/>
    </w:pPr>
    <w:rPr>
      <w:rFonts w:ascii="Arial" w:eastAsia="Times New Roman" w:hAnsi="Arial" w:cs="Times New Roman"/>
      <w:szCs w:val="20"/>
      <w:lang w:eastAsia="en-AU"/>
    </w:rPr>
  </w:style>
  <w:style w:type="paragraph" w:customStyle="1" w:styleId="DPSNormal">
    <w:name w:val="DPS Normal"/>
    <w:basedOn w:val="Normal"/>
    <w:link w:val="DPSNormalChar"/>
    <w:qFormat/>
    <w:rsid w:val="00051004"/>
    <w:pPr>
      <w:spacing w:after="0" w:line="240" w:lineRule="auto"/>
    </w:pPr>
    <w:rPr>
      <w:rFonts w:ascii="Arial" w:eastAsia="Times New Roman" w:hAnsi="Arial" w:cs="Arial"/>
      <w:szCs w:val="24"/>
      <w:lang w:eastAsia="en-AU"/>
    </w:rPr>
  </w:style>
  <w:style w:type="character" w:customStyle="1" w:styleId="DPSNormalChar">
    <w:name w:val="DPS Normal Char"/>
    <w:basedOn w:val="DefaultParagraphFont"/>
    <w:link w:val="DPSNormal"/>
    <w:rsid w:val="00051004"/>
    <w:rPr>
      <w:rFonts w:ascii="Arial" w:eastAsia="Times New Roman" w:hAnsi="Arial" w:cs="Arial"/>
      <w:szCs w:val="24"/>
      <w:lang w:eastAsia="en-AU"/>
    </w:rPr>
  </w:style>
  <w:style w:type="paragraph" w:customStyle="1" w:styleId="Default">
    <w:name w:val="Default"/>
    <w:rsid w:val="00051004"/>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5793E-5818-4664-B8CC-CFA10AB7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Swan, David (DPS)</cp:lastModifiedBy>
  <cp:revision>4</cp:revision>
  <cp:lastPrinted>2013-06-24T01:35:00Z</cp:lastPrinted>
  <dcterms:created xsi:type="dcterms:W3CDTF">2017-05-09T06:56:00Z</dcterms:created>
  <dcterms:modified xsi:type="dcterms:W3CDTF">2017-05-12T00:01:00Z</dcterms:modified>
</cp:coreProperties>
</file>