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3C" w:rsidRDefault="00F663E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1pt;height:81pt" fillcolor="window">
            <v:imagedata r:id="rId8" o:title=""/>
          </v:shape>
        </w:pict>
      </w:r>
    </w:p>
    <w:p w:rsidR="00992A3C" w:rsidRDefault="00992A3C"/>
    <w:p w:rsidR="00992A3C" w:rsidRDefault="00992A3C" w:rsidP="00992A3C">
      <w:pPr>
        <w:spacing w:line="240" w:lineRule="auto"/>
      </w:pPr>
    </w:p>
    <w:p w:rsidR="00992A3C" w:rsidRDefault="00992A3C" w:rsidP="00992A3C"/>
    <w:p w:rsidR="00992A3C" w:rsidRDefault="00992A3C" w:rsidP="00992A3C"/>
    <w:p w:rsidR="00992A3C" w:rsidRDefault="00992A3C" w:rsidP="00992A3C"/>
    <w:p w:rsidR="00992A3C" w:rsidRDefault="00992A3C" w:rsidP="00992A3C"/>
    <w:p w:rsidR="0048364F" w:rsidRPr="009C3963" w:rsidRDefault="008D495B" w:rsidP="0048364F">
      <w:pPr>
        <w:pStyle w:val="ShortT"/>
      </w:pPr>
      <w:r w:rsidRPr="009C3963">
        <w:rPr>
          <w:rFonts w:eastAsiaTheme="minorHAnsi"/>
          <w:lang w:eastAsia="en-US"/>
        </w:rPr>
        <w:t xml:space="preserve">Customs Tariff Amendment (Tobacco Duty Harmonisation) </w:t>
      </w:r>
      <w:r w:rsidR="00992A3C">
        <w:rPr>
          <w:rFonts w:eastAsiaTheme="minorHAnsi"/>
          <w:lang w:eastAsia="en-US"/>
        </w:rPr>
        <w:t>Act</w:t>
      </w:r>
      <w:r w:rsidRPr="009C3963">
        <w:rPr>
          <w:rFonts w:eastAsiaTheme="minorHAnsi"/>
          <w:lang w:eastAsia="en-US"/>
        </w:rPr>
        <w:t xml:space="preserve"> 2017</w:t>
      </w:r>
      <w:bookmarkStart w:id="0" w:name="_GoBack"/>
      <w:bookmarkEnd w:id="0"/>
    </w:p>
    <w:p w:rsidR="0048364F" w:rsidRPr="009C3963" w:rsidRDefault="0048364F" w:rsidP="0048364F"/>
    <w:p w:rsidR="0048364F" w:rsidRPr="009C3963" w:rsidRDefault="00C164CA" w:rsidP="00992A3C">
      <w:pPr>
        <w:pStyle w:val="Actno"/>
        <w:spacing w:before="400"/>
      </w:pPr>
      <w:r w:rsidRPr="009C3963">
        <w:t>No.</w:t>
      </w:r>
      <w:r w:rsidR="00E80154">
        <w:t xml:space="preserve"> 79</w:t>
      </w:r>
      <w:r w:rsidRPr="009C3963">
        <w:t>, 201</w:t>
      </w:r>
      <w:r w:rsidR="00A048FF" w:rsidRPr="009C3963">
        <w:t>7</w:t>
      </w:r>
    </w:p>
    <w:p w:rsidR="0048364F" w:rsidRPr="009C3963" w:rsidRDefault="0048364F" w:rsidP="0048364F"/>
    <w:p w:rsidR="00992A3C" w:rsidRDefault="00992A3C" w:rsidP="00992A3C"/>
    <w:p w:rsidR="00992A3C" w:rsidRDefault="00992A3C" w:rsidP="00992A3C"/>
    <w:p w:rsidR="00992A3C" w:rsidRDefault="00992A3C" w:rsidP="00992A3C"/>
    <w:p w:rsidR="00992A3C" w:rsidRDefault="00992A3C" w:rsidP="00992A3C"/>
    <w:p w:rsidR="0048364F" w:rsidRPr="009C3963" w:rsidRDefault="00992A3C" w:rsidP="0048364F">
      <w:pPr>
        <w:pStyle w:val="LongT"/>
      </w:pPr>
      <w:r>
        <w:t>An Act</w:t>
      </w:r>
      <w:r w:rsidR="0048364F" w:rsidRPr="009C3963">
        <w:t xml:space="preserve"> to </w:t>
      </w:r>
      <w:r w:rsidR="00EA05C6" w:rsidRPr="009C3963">
        <w:t xml:space="preserve">amend the </w:t>
      </w:r>
      <w:r w:rsidR="00EA05C6" w:rsidRPr="009C3963">
        <w:rPr>
          <w:i/>
        </w:rPr>
        <w:t>Customs Tariff Act 1995</w:t>
      </w:r>
      <w:r w:rsidR="0048364F" w:rsidRPr="009C3963">
        <w:t>, and for related purposes</w:t>
      </w:r>
    </w:p>
    <w:p w:rsidR="0048364F" w:rsidRPr="009C3963" w:rsidRDefault="0048364F" w:rsidP="0048364F">
      <w:pPr>
        <w:pStyle w:val="Header"/>
        <w:tabs>
          <w:tab w:val="clear" w:pos="4150"/>
          <w:tab w:val="clear" w:pos="8307"/>
        </w:tabs>
      </w:pPr>
      <w:r w:rsidRPr="009C3963">
        <w:rPr>
          <w:rStyle w:val="CharAmSchNo"/>
        </w:rPr>
        <w:t xml:space="preserve"> </w:t>
      </w:r>
      <w:r w:rsidRPr="009C3963">
        <w:rPr>
          <w:rStyle w:val="CharAmSchText"/>
        </w:rPr>
        <w:t xml:space="preserve"> </w:t>
      </w:r>
    </w:p>
    <w:p w:rsidR="0048364F" w:rsidRPr="009C3963" w:rsidRDefault="0048364F" w:rsidP="0048364F">
      <w:pPr>
        <w:pStyle w:val="Header"/>
        <w:tabs>
          <w:tab w:val="clear" w:pos="4150"/>
          <w:tab w:val="clear" w:pos="8307"/>
        </w:tabs>
      </w:pPr>
      <w:r w:rsidRPr="009C3963">
        <w:rPr>
          <w:rStyle w:val="CharAmPartNo"/>
        </w:rPr>
        <w:t xml:space="preserve"> </w:t>
      </w:r>
      <w:r w:rsidRPr="009C3963">
        <w:rPr>
          <w:rStyle w:val="CharAmPartText"/>
        </w:rPr>
        <w:t xml:space="preserve"> </w:t>
      </w:r>
    </w:p>
    <w:p w:rsidR="0048364F" w:rsidRPr="009C3963" w:rsidRDefault="0048364F" w:rsidP="0048364F">
      <w:pPr>
        <w:sectPr w:rsidR="0048364F" w:rsidRPr="009C3963" w:rsidSect="00992A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9C3963" w:rsidRDefault="0048364F" w:rsidP="00DE2DD2">
      <w:pPr>
        <w:rPr>
          <w:sz w:val="36"/>
        </w:rPr>
      </w:pPr>
      <w:r w:rsidRPr="009C3963">
        <w:rPr>
          <w:sz w:val="36"/>
        </w:rPr>
        <w:lastRenderedPageBreak/>
        <w:t>Contents</w:t>
      </w:r>
    </w:p>
    <w:bookmarkStart w:id="1" w:name="BKCheck15B_1"/>
    <w:bookmarkEnd w:id="1"/>
    <w:p w:rsidR="006230AE" w:rsidRDefault="006230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6230AE">
        <w:rPr>
          <w:noProof/>
        </w:rPr>
        <w:tab/>
      </w:r>
      <w:r w:rsidRPr="006230AE">
        <w:rPr>
          <w:noProof/>
        </w:rPr>
        <w:fldChar w:fldCharType="begin"/>
      </w:r>
      <w:r w:rsidRPr="006230AE">
        <w:rPr>
          <w:noProof/>
        </w:rPr>
        <w:instrText xml:space="preserve"> PAGEREF _Toc490567614 \h </w:instrText>
      </w:r>
      <w:r w:rsidRPr="006230AE">
        <w:rPr>
          <w:noProof/>
        </w:rPr>
      </w:r>
      <w:r w:rsidRPr="006230AE">
        <w:rPr>
          <w:noProof/>
        </w:rPr>
        <w:fldChar w:fldCharType="separate"/>
      </w:r>
      <w:r w:rsidR="00F663E0">
        <w:rPr>
          <w:noProof/>
        </w:rPr>
        <w:t>1</w:t>
      </w:r>
      <w:r w:rsidRPr="006230AE">
        <w:rPr>
          <w:noProof/>
        </w:rPr>
        <w:fldChar w:fldCharType="end"/>
      </w:r>
    </w:p>
    <w:p w:rsidR="006230AE" w:rsidRDefault="006230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230AE">
        <w:rPr>
          <w:noProof/>
        </w:rPr>
        <w:tab/>
      </w:r>
      <w:r w:rsidRPr="006230AE">
        <w:rPr>
          <w:noProof/>
        </w:rPr>
        <w:fldChar w:fldCharType="begin"/>
      </w:r>
      <w:r w:rsidRPr="006230AE">
        <w:rPr>
          <w:noProof/>
        </w:rPr>
        <w:instrText xml:space="preserve"> PAGEREF _Toc490567615 \h </w:instrText>
      </w:r>
      <w:r w:rsidRPr="006230AE">
        <w:rPr>
          <w:noProof/>
        </w:rPr>
      </w:r>
      <w:r w:rsidRPr="006230AE">
        <w:rPr>
          <w:noProof/>
        </w:rPr>
        <w:fldChar w:fldCharType="separate"/>
      </w:r>
      <w:r w:rsidR="00F663E0">
        <w:rPr>
          <w:noProof/>
        </w:rPr>
        <w:t>2</w:t>
      </w:r>
      <w:r w:rsidRPr="006230AE">
        <w:rPr>
          <w:noProof/>
        </w:rPr>
        <w:fldChar w:fldCharType="end"/>
      </w:r>
    </w:p>
    <w:p w:rsidR="006230AE" w:rsidRDefault="006230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6230AE">
        <w:rPr>
          <w:noProof/>
        </w:rPr>
        <w:tab/>
      </w:r>
      <w:r w:rsidRPr="006230AE">
        <w:rPr>
          <w:noProof/>
        </w:rPr>
        <w:fldChar w:fldCharType="begin"/>
      </w:r>
      <w:r w:rsidRPr="006230AE">
        <w:rPr>
          <w:noProof/>
        </w:rPr>
        <w:instrText xml:space="preserve"> PAGEREF _Toc490567616 \h </w:instrText>
      </w:r>
      <w:r w:rsidRPr="006230AE">
        <w:rPr>
          <w:noProof/>
        </w:rPr>
      </w:r>
      <w:r w:rsidRPr="006230AE">
        <w:rPr>
          <w:noProof/>
        </w:rPr>
        <w:fldChar w:fldCharType="separate"/>
      </w:r>
      <w:r w:rsidR="00F663E0">
        <w:rPr>
          <w:noProof/>
        </w:rPr>
        <w:t>2</w:t>
      </w:r>
      <w:r w:rsidRPr="006230AE">
        <w:rPr>
          <w:noProof/>
        </w:rPr>
        <w:fldChar w:fldCharType="end"/>
      </w:r>
    </w:p>
    <w:p w:rsidR="006230AE" w:rsidRDefault="006230A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230AE">
        <w:rPr>
          <w:b w:val="0"/>
          <w:noProof/>
          <w:sz w:val="18"/>
        </w:rPr>
        <w:tab/>
      </w:r>
      <w:r w:rsidRPr="006230AE">
        <w:rPr>
          <w:b w:val="0"/>
          <w:noProof/>
          <w:sz w:val="18"/>
        </w:rPr>
        <w:fldChar w:fldCharType="begin"/>
      </w:r>
      <w:r w:rsidRPr="006230AE">
        <w:rPr>
          <w:b w:val="0"/>
          <w:noProof/>
          <w:sz w:val="18"/>
        </w:rPr>
        <w:instrText xml:space="preserve"> PAGEREF _Toc490567617 \h </w:instrText>
      </w:r>
      <w:r w:rsidRPr="006230AE">
        <w:rPr>
          <w:b w:val="0"/>
          <w:noProof/>
          <w:sz w:val="18"/>
        </w:rPr>
      </w:r>
      <w:r w:rsidRPr="006230AE">
        <w:rPr>
          <w:b w:val="0"/>
          <w:noProof/>
          <w:sz w:val="18"/>
        </w:rPr>
        <w:fldChar w:fldCharType="separate"/>
      </w:r>
      <w:r w:rsidR="00F663E0">
        <w:rPr>
          <w:b w:val="0"/>
          <w:noProof/>
          <w:sz w:val="18"/>
        </w:rPr>
        <w:t>3</w:t>
      </w:r>
      <w:r w:rsidRPr="006230AE">
        <w:rPr>
          <w:b w:val="0"/>
          <w:noProof/>
          <w:sz w:val="18"/>
        </w:rPr>
        <w:fldChar w:fldCharType="end"/>
      </w:r>
    </w:p>
    <w:p w:rsidR="006230AE" w:rsidRDefault="006230A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Tariff Act 1995</w:t>
      </w:r>
      <w:r w:rsidRPr="006230AE">
        <w:rPr>
          <w:i w:val="0"/>
          <w:noProof/>
          <w:sz w:val="18"/>
        </w:rPr>
        <w:tab/>
      </w:r>
      <w:r w:rsidRPr="006230AE">
        <w:rPr>
          <w:i w:val="0"/>
          <w:noProof/>
          <w:sz w:val="18"/>
        </w:rPr>
        <w:fldChar w:fldCharType="begin"/>
      </w:r>
      <w:r w:rsidRPr="006230AE">
        <w:rPr>
          <w:i w:val="0"/>
          <w:noProof/>
          <w:sz w:val="18"/>
        </w:rPr>
        <w:instrText xml:space="preserve"> PAGEREF _Toc490567618 \h </w:instrText>
      </w:r>
      <w:r w:rsidRPr="006230AE">
        <w:rPr>
          <w:i w:val="0"/>
          <w:noProof/>
          <w:sz w:val="18"/>
        </w:rPr>
      </w:r>
      <w:r w:rsidRPr="006230AE">
        <w:rPr>
          <w:i w:val="0"/>
          <w:noProof/>
          <w:sz w:val="18"/>
        </w:rPr>
        <w:fldChar w:fldCharType="separate"/>
      </w:r>
      <w:r w:rsidR="00F663E0">
        <w:rPr>
          <w:i w:val="0"/>
          <w:noProof/>
          <w:sz w:val="18"/>
        </w:rPr>
        <w:t>3</w:t>
      </w:r>
      <w:r w:rsidRPr="006230AE">
        <w:rPr>
          <w:i w:val="0"/>
          <w:noProof/>
          <w:sz w:val="18"/>
        </w:rPr>
        <w:fldChar w:fldCharType="end"/>
      </w:r>
    </w:p>
    <w:p w:rsidR="00060FF9" w:rsidRPr="009C3963" w:rsidRDefault="006230AE" w:rsidP="0048364F">
      <w:r>
        <w:fldChar w:fldCharType="end"/>
      </w:r>
    </w:p>
    <w:p w:rsidR="00FE7F93" w:rsidRPr="009C3963" w:rsidRDefault="00FE7F93" w:rsidP="0048364F">
      <w:pPr>
        <w:sectPr w:rsidR="00FE7F93" w:rsidRPr="009C3963" w:rsidSect="00992A3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992A3C" w:rsidRDefault="00F663E0">
      <w:r>
        <w:lastRenderedPageBreak/>
        <w:pict>
          <v:shape id="_x0000_i1027" type="#_x0000_t75" style="width:111pt;height:81pt" fillcolor="window">
            <v:imagedata r:id="rId8" o:title=""/>
          </v:shape>
        </w:pict>
      </w:r>
    </w:p>
    <w:p w:rsidR="00992A3C" w:rsidRDefault="00992A3C"/>
    <w:p w:rsidR="00992A3C" w:rsidRDefault="00992A3C" w:rsidP="00992A3C">
      <w:pPr>
        <w:spacing w:line="240" w:lineRule="auto"/>
      </w:pPr>
    </w:p>
    <w:p w:rsidR="00992A3C" w:rsidRDefault="00F663E0" w:rsidP="00992A3C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Customs Tariff Amendment (Tobacco Duty Harmonisation) Act 2017</w:t>
      </w:r>
      <w:r>
        <w:rPr>
          <w:noProof/>
        </w:rPr>
        <w:fldChar w:fldCharType="end"/>
      </w:r>
    </w:p>
    <w:p w:rsidR="00992A3C" w:rsidRDefault="00F663E0" w:rsidP="00992A3C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79, 2017</w:t>
      </w:r>
      <w:r>
        <w:rPr>
          <w:noProof/>
        </w:rPr>
        <w:fldChar w:fldCharType="end"/>
      </w:r>
    </w:p>
    <w:p w:rsidR="00992A3C" w:rsidRPr="009A0728" w:rsidRDefault="00992A3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992A3C" w:rsidRPr="009A0728" w:rsidRDefault="00992A3C" w:rsidP="009A0728">
      <w:pPr>
        <w:spacing w:line="40" w:lineRule="exact"/>
        <w:rPr>
          <w:rFonts w:eastAsia="Calibri"/>
          <w:b/>
          <w:sz w:val="28"/>
        </w:rPr>
      </w:pPr>
    </w:p>
    <w:p w:rsidR="00992A3C" w:rsidRPr="009A0728" w:rsidRDefault="00992A3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9C3963" w:rsidRDefault="00992A3C" w:rsidP="009C3963">
      <w:pPr>
        <w:pStyle w:val="Page1"/>
      </w:pPr>
      <w:r>
        <w:t>An Act</w:t>
      </w:r>
      <w:r w:rsidR="009C3963" w:rsidRPr="009C3963">
        <w:t xml:space="preserve"> to amend the </w:t>
      </w:r>
      <w:r w:rsidR="009C3963" w:rsidRPr="009C3963">
        <w:rPr>
          <w:i/>
        </w:rPr>
        <w:t>Customs Tariff Act 1995</w:t>
      </w:r>
      <w:r w:rsidR="009C3963" w:rsidRPr="009C3963">
        <w:t>, and for related purposes</w:t>
      </w:r>
    </w:p>
    <w:p w:rsidR="00E80154" w:rsidRDefault="00E8015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15 August 2017</w:t>
      </w:r>
      <w:r>
        <w:rPr>
          <w:sz w:val="24"/>
        </w:rPr>
        <w:t>]</w:t>
      </w:r>
    </w:p>
    <w:p w:rsidR="0048364F" w:rsidRPr="009C3963" w:rsidRDefault="0048364F" w:rsidP="009C3963">
      <w:pPr>
        <w:spacing w:before="240" w:line="240" w:lineRule="auto"/>
        <w:rPr>
          <w:sz w:val="32"/>
        </w:rPr>
      </w:pPr>
      <w:r w:rsidRPr="009C3963">
        <w:rPr>
          <w:sz w:val="32"/>
        </w:rPr>
        <w:t>The Parliament of Australia enacts:</w:t>
      </w:r>
    </w:p>
    <w:p w:rsidR="0048364F" w:rsidRPr="009C3963" w:rsidRDefault="0048364F" w:rsidP="009C3963">
      <w:pPr>
        <w:pStyle w:val="ActHead5"/>
      </w:pPr>
      <w:bookmarkStart w:id="2" w:name="_Toc490567614"/>
      <w:r w:rsidRPr="009C3963">
        <w:rPr>
          <w:rStyle w:val="CharSectno"/>
        </w:rPr>
        <w:t>1</w:t>
      </w:r>
      <w:r w:rsidRPr="009C3963">
        <w:t xml:space="preserve">  Short title</w:t>
      </w:r>
      <w:bookmarkEnd w:id="2"/>
    </w:p>
    <w:p w:rsidR="0048364F" w:rsidRPr="009C3963" w:rsidRDefault="0048364F" w:rsidP="009C3963">
      <w:pPr>
        <w:pStyle w:val="subsection"/>
      </w:pPr>
      <w:r w:rsidRPr="009C3963">
        <w:tab/>
      </w:r>
      <w:r w:rsidRPr="009C3963">
        <w:tab/>
        <w:t xml:space="preserve">This Act </w:t>
      </w:r>
      <w:r w:rsidR="00275197" w:rsidRPr="009C3963">
        <w:t xml:space="preserve">is </w:t>
      </w:r>
      <w:r w:rsidRPr="009C3963">
        <w:t xml:space="preserve">the </w:t>
      </w:r>
      <w:r w:rsidR="00EA05C6" w:rsidRPr="009C3963">
        <w:rPr>
          <w:rFonts w:eastAsiaTheme="minorHAnsi"/>
          <w:i/>
          <w:lang w:eastAsia="en-US"/>
        </w:rPr>
        <w:t>Customs Tariff Amendment (Tobacco Duty Harmonisation) Act 2017</w:t>
      </w:r>
      <w:r w:rsidRPr="009C3963">
        <w:t>.</w:t>
      </w:r>
    </w:p>
    <w:p w:rsidR="00EA05C6" w:rsidRPr="009C3963" w:rsidRDefault="00EA05C6" w:rsidP="009C3963">
      <w:pPr>
        <w:pStyle w:val="ActHead5"/>
      </w:pPr>
      <w:bookmarkStart w:id="3" w:name="_Toc490567615"/>
      <w:r w:rsidRPr="009C3963">
        <w:rPr>
          <w:rStyle w:val="CharSectno"/>
        </w:rPr>
        <w:lastRenderedPageBreak/>
        <w:t>2</w:t>
      </w:r>
      <w:r w:rsidRPr="009C3963">
        <w:t xml:space="preserve">  Commencement</w:t>
      </w:r>
      <w:bookmarkEnd w:id="3"/>
    </w:p>
    <w:p w:rsidR="00EA05C6" w:rsidRPr="009C3963" w:rsidRDefault="00EA05C6" w:rsidP="009C3963">
      <w:pPr>
        <w:pStyle w:val="subsection"/>
      </w:pPr>
      <w:r w:rsidRPr="009C3963">
        <w:tab/>
        <w:t>(1)</w:t>
      </w:r>
      <w:r w:rsidRPr="009C396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EA05C6" w:rsidRPr="009C3963" w:rsidRDefault="00EA05C6" w:rsidP="009C396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EA05C6" w:rsidRPr="009C3963" w:rsidTr="0001456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A05C6" w:rsidRPr="009C3963" w:rsidRDefault="00EA05C6" w:rsidP="009C3963">
            <w:pPr>
              <w:pStyle w:val="TableHeading"/>
            </w:pPr>
            <w:r w:rsidRPr="009C3963">
              <w:t>Commencement information</w:t>
            </w:r>
          </w:p>
        </w:tc>
      </w:tr>
      <w:tr w:rsidR="00EA05C6" w:rsidRPr="009C3963" w:rsidTr="0001456F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A05C6" w:rsidRPr="009C3963" w:rsidRDefault="00EA05C6" w:rsidP="009C3963">
            <w:pPr>
              <w:pStyle w:val="TableHeading"/>
            </w:pPr>
            <w:r w:rsidRPr="009C3963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A05C6" w:rsidRPr="009C3963" w:rsidRDefault="00EA05C6" w:rsidP="009C3963">
            <w:pPr>
              <w:pStyle w:val="TableHeading"/>
            </w:pPr>
            <w:r w:rsidRPr="009C3963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A05C6" w:rsidRPr="009C3963" w:rsidRDefault="00EA05C6" w:rsidP="009C3963">
            <w:pPr>
              <w:pStyle w:val="TableHeading"/>
            </w:pPr>
            <w:r w:rsidRPr="009C3963">
              <w:t>Column 3</w:t>
            </w:r>
          </w:p>
        </w:tc>
      </w:tr>
      <w:tr w:rsidR="00EA05C6" w:rsidRPr="009C3963" w:rsidTr="0001456F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A05C6" w:rsidRPr="009C3963" w:rsidRDefault="00EA05C6" w:rsidP="009C3963">
            <w:pPr>
              <w:pStyle w:val="TableHeading"/>
            </w:pPr>
            <w:r w:rsidRPr="009C3963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A05C6" w:rsidRPr="009C3963" w:rsidRDefault="00EA05C6" w:rsidP="009C3963">
            <w:pPr>
              <w:pStyle w:val="TableHeading"/>
            </w:pPr>
            <w:r w:rsidRPr="009C3963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A05C6" w:rsidRPr="009C3963" w:rsidRDefault="00EA05C6" w:rsidP="009C3963">
            <w:pPr>
              <w:pStyle w:val="TableHeading"/>
            </w:pPr>
            <w:r w:rsidRPr="009C3963">
              <w:t>Date/Details</w:t>
            </w:r>
          </w:p>
        </w:tc>
      </w:tr>
      <w:tr w:rsidR="00EA05C6" w:rsidRPr="009C3963" w:rsidTr="0001456F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A05C6" w:rsidRPr="009C3963" w:rsidRDefault="00EA05C6" w:rsidP="009C3963">
            <w:pPr>
              <w:pStyle w:val="Tabletext"/>
            </w:pPr>
            <w:r w:rsidRPr="009C3963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A05C6" w:rsidRPr="009C3963" w:rsidRDefault="0052264C" w:rsidP="009C3963">
            <w:pPr>
              <w:pStyle w:val="Tabletext"/>
            </w:pPr>
            <w:r w:rsidRPr="009C3963">
              <w:t>31</w:t>
            </w:r>
            <w:r w:rsidR="009C3963" w:rsidRPr="009C3963">
              <w:t> </w:t>
            </w:r>
            <w:r w:rsidRPr="009C3963">
              <w:t>August 2017.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A05C6" w:rsidRPr="009C3963" w:rsidRDefault="0052264C" w:rsidP="009C3963">
            <w:pPr>
              <w:pStyle w:val="Tabletext"/>
            </w:pPr>
            <w:r w:rsidRPr="009C3963">
              <w:t>31</w:t>
            </w:r>
            <w:r w:rsidR="009C3963" w:rsidRPr="009C3963">
              <w:t> </w:t>
            </w:r>
            <w:r w:rsidRPr="009C3963">
              <w:t>August 2017</w:t>
            </w:r>
          </w:p>
        </w:tc>
      </w:tr>
    </w:tbl>
    <w:p w:rsidR="00EA05C6" w:rsidRPr="009C3963" w:rsidRDefault="00EA05C6" w:rsidP="009C3963">
      <w:pPr>
        <w:pStyle w:val="notetext"/>
      </w:pPr>
      <w:r w:rsidRPr="009C3963">
        <w:rPr>
          <w:snapToGrid w:val="0"/>
          <w:lang w:eastAsia="en-US"/>
        </w:rPr>
        <w:t>Note:</w:t>
      </w:r>
      <w:r w:rsidRPr="009C3963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EA05C6" w:rsidRPr="009C3963" w:rsidRDefault="00EA05C6" w:rsidP="009C3963">
      <w:pPr>
        <w:pStyle w:val="subsection"/>
      </w:pPr>
      <w:r w:rsidRPr="009C3963">
        <w:tab/>
        <w:t>(2)</w:t>
      </w:r>
      <w:r w:rsidRPr="009C3963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9C3963" w:rsidRDefault="0048364F" w:rsidP="009C3963">
      <w:pPr>
        <w:pStyle w:val="ActHead5"/>
      </w:pPr>
      <w:bookmarkStart w:id="4" w:name="_Toc490567616"/>
      <w:r w:rsidRPr="009C3963">
        <w:rPr>
          <w:rStyle w:val="CharSectno"/>
        </w:rPr>
        <w:t>3</w:t>
      </w:r>
      <w:r w:rsidRPr="009C3963">
        <w:t xml:space="preserve">  Schedules</w:t>
      </w:r>
      <w:bookmarkEnd w:id="4"/>
    </w:p>
    <w:p w:rsidR="0048364F" w:rsidRPr="009C3963" w:rsidRDefault="0048364F" w:rsidP="009C3963">
      <w:pPr>
        <w:pStyle w:val="subsection"/>
      </w:pPr>
      <w:r w:rsidRPr="009C3963">
        <w:tab/>
      </w:r>
      <w:r w:rsidRPr="009C3963">
        <w:tab/>
      </w:r>
      <w:r w:rsidR="00202618" w:rsidRPr="009C3963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9C3963" w:rsidRDefault="0048364F" w:rsidP="009C3963">
      <w:pPr>
        <w:pStyle w:val="ActHead6"/>
        <w:pageBreakBefore/>
      </w:pPr>
      <w:bookmarkStart w:id="5" w:name="opcAmSched"/>
      <w:bookmarkStart w:id="6" w:name="opcCurrentFind"/>
      <w:bookmarkStart w:id="7" w:name="_Toc490567617"/>
      <w:r w:rsidRPr="009C3963">
        <w:rPr>
          <w:rStyle w:val="CharAmSchNo"/>
        </w:rPr>
        <w:t>Schedule</w:t>
      </w:r>
      <w:r w:rsidR="009C3963" w:rsidRPr="009C3963">
        <w:rPr>
          <w:rStyle w:val="CharAmSchNo"/>
        </w:rPr>
        <w:t> </w:t>
      </w:r>
      <w:r w:rsidRPr="009C3963">
        <w:rPr>
          <w:rStyle w:val="CharAmSchNo"/>
        </w:rPr>
        <w:t>1</w:t>
      </w:r>
      <w:r w:rsidRPr="009C3963">
        <w:t>—</w:t>
      </w:r>
      <w:r w:rsidR="00EA05C6" w:rsidRPr="009C3963">
        <w:rPr>
          <w:rStyle w:val="CharAmSchText"/>
        </w:rPr>
        <w:t>Amendments</w:t>
      </w:r>
      <w:bookmarkEnd w:id="7"/>
    </w:p>
    <w:bookmarkEnd w:id="5"/>
    <w:bookmarkEnd w:id="6"/>
    <w:p w:rsidR="00EA05C6" w:rsidRPr="009C3963" w:rsidRDefault="00EA05C6" w:rsidP="009C3963">
      <w:pPr>
        <w:pStyle w:val="Header"/>
      </w:pPr>
      <w:r w:rsidRPr="009C3963">
        <w:rPr>
          <w:rStyle w:val="CharAmPartNo"/>
        </w:rPr>
        <w:t xml:space="preserve"> </w:t>
      </w:r>
      <w:r w:rsidRPr="009C3963">
        <w:rPr>
          <w:rStyle w:val="CharAmPartText"/>
        </w:rPr>
        <w:t xml:space="preserve"> </w:t>
      </w:r>
    </w:p>
    <w:p w:rsidR="00EA05C6" w:rsidRPr="009C3963" w:rsidRDefault="00EA05C6" w:rsidP="009C3963">
      <w:pPr>
        <w:pStyle w:val="ActHead9"/>
        <w:rPr>
          <w:i w:val="0"/>
        </w:rPr>
      </w:pPr>
      <w:bookmarkStart w:id="8" w:name="_Toc490567618"/>
      <w:r w:rsidRPr="009C3963">
        <w:t>Customs Tariff Act 1995</w:t>
      </w:r>
      <w:bookmarkEnd w:id="8"/>
    </w:p>
    <w:p w:rsidR="00264EB9" w:rsidRPr="009C3963" w:rsidRDefault="00706117" w:rsidP="009C3963">
      <w:pPr>
        <w:pStyle w:val="ItemHead"/>
      </w:pPr>
      <w:r w:rsidRPr="009C3963">
        <w:t>1</w:t>
      </w:r>
      <w:r w:rsidR="00264EB9" w:rsidRPr="009C3963">
        <w:t xml:space="preserve">  Subsection</w:t>
      </w:r>
      <w:r w:rsidR="009C3963" w:rsidRPr="009C3963">
        <w:t> </w:t>
      </w:r>
      <w:r w:rsidR="00264EB9" w:rsidRPr="009C3963">
        <w:t>19AB(2)</w:t>
      </w:r>
    </w:p>
    <w:p w:rsidR="00264EB9" w:rsidRPr="009C3963" w:rsidRDefault="00264EB9" w:rsidP="009C3963">
      <w:pPr>
        <w:pStyle w:val="Item"/>
      </w:pPr>
      <w:r w:rsidRPr="009C3963">
        <w:t>Repeal the subsection, substitute:</w:t>
      </w:r>
    </w:p>
    <w:p w:rsidR="00264EB9" w:rsidRPr="009C3963" w:rsidRDefault="00264EB9" w:rsidP="009C3963">
      <w:pPr>
        <w:pStyle w:val="subsection"/>
      </w:pPr>
      <w:r w:rsidRPr="009C3963">
        <w:tab/>
        <w:t>(2)</w:t>
      </w:r>
      <w:r w:rsidRPr="009C3963">
        <w:tab/>
        <w:t xml:space="preserve">The amount worked out under </w:t>
      </w:r>
      <w:r w:rsidR="009C3963" w:rsidRPr="009C3963">
        <w:t>subsection (</w:t>
      </w:r>
      <w:r w:rsidRPr="009C3963">
        <w:t>1) is to be rounded to 5 decimal places (rounding up if the sixth decimal place is 5 or more).</w:t>
      </w:r>
    </w:p>
    <w:p w:rsidR="00DE2DD2" w:rsidRPr="009C3963" w:rsidRDefault="00706117" w:rsidP="009C3963">
      <w:pPr>
        <w:pStyle w:val="ItemHead"/>
      </w:pPr>
      <w:r w:rsidRPr="009C3963">
        <w:t>2</w:t>
      </w:r>
      <w:r w:rsidR="00DE2DD2" w:rsidRPr="009C3963">
        <w:t xml:space="preserve">  Section</w:t>
      </w:r>
      <w:r w:rsidR="009C3963" w:rsidRPr="009C3963">
        <w:t> </w:t>
      </w:r>
      <w:r w:rsidR="00DE2DD2" w:rsidRPr="009C3963">
        <w:t>19AC (heading)</w:t>
      </w:r>
    </w:p>
    <w:p w:rsidR="00DE2DD2" w:rsidRPr="009C3963" w:rsidRDefault="00DE2DD2" w:rsidP="009C3963">
      <w:pPr>
        <w:pStyle w:val="Item"/>
      </w:pPr>
      <w:r w:rsidRPr="009C3963">
        <w:t>Repeal the heading, substitute:</w:t>
      </w:r>
    </w:p>
    <w:p w:rsidR="00DE2DD2" w:rsidRPr="009C3963" w:rsidRDefault="00DE2DD2" w:rsidP="009C3963">
      <w:pPr>
        <w:pStyle w:val="ActHead5"/>
      </w:pPr>
      <w:bookmarkStart w:id="9" w:name="_Toc490567619"/>
      <w:r w:rsidRPr="009C3963">
        <w:rPr>
          <w:rStyle w:val="CharSectno"/>
        </w:rPr>
        <w:t>19AC</w:t>
      </w:r>
      <w:r w:rsidRPr="009C3963">
        <w:t xml:space="preserve">  </w:t>
      </w:r>
      <w:r w:rsidR="00895FAA" w:rsidRPr="009C3963">
        <w:t>List of t</w:t>
      </w:r>
      <w:r w:rsidRPr="009C3963">
        <w:t>obacco duty rates to be indexed under section</w:t>
      </w:r>
      <w:r w:rsidR="009C3963" w:rsidRPr="009C3963">
        <w:t> </w:t>
      </w:r>
      <w:r w:rsidRPr="009C3963">
        <w:t>19AB</w:t>
      </w:r>
      <w:bookmarkEnd w:id="9"/>
    </w:p>
    <w:p w:rsidR="00E5221F" w:rsidRPr="009C3963" w:rsidRDefault="00706117" w:rsidP="009C3963">
      <w:pPr>
        <w:pStyle w:val="ItemHead"/>
      </w:pPr>
      <w:r w:rsidRPr="009C3963">
        <w:t>3</w:t>
      </w:r>
      <w:r w:rsidR="00E5221F" w:rsidRPr="009C3963">
        <w:t xml:space="preserve">  Section</w:t>
      </w:r>
      <w:r w:rsidR="009C3963" w:rsidRPr="009C3963">
        <w:t> </w:t>
      </w:r>
      <w:r w:rsidR="00E5221F" w:rsidRPr="009C3963">
        <w:t>19AC (table)</w:t>
      </w:r>
    </w:p>
    <w:p w:rsidR="00E5221F" w:rsidRPr="009C3963" w:rsidRDefault="00E5221F" w:rsidP="009C3963">
      <w:pPr>
        <w:pStyle w:val="Item"/>
      </w:pPr>
      <w:r w:rsidRPr="009C3963">
        <w:t>Repeal the table, substitute:</w:t>
      </w:r>
    </w:p>
    <w:p w:rsidR="00E5221F" w:rsidRPr="009C3963" w:rsidRDefault="00E5221F" w:rsidP="009C3963">
      <w:pPr>
        <w:pStyle w:val="Tabletext"/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1985"/>
      </w:tblGrid>
      <w:tr w:rsidR="00E5221F" w:rsidRPr="009C3963" w:rsidTr="0001456F">
        <w:trPr>
          <w:tblHeader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5221F" w:rsidRPr="009C3963" w:rsidRDefault="00E5221F" w:rsidP="009C3963">
            <w:pPr>
              <w:pStyle w:val="TableHeading"/>
            </w:pPr>
            <w:r w:rsidRPr="009C3963">
              <w:t>Tobacco duty rates</w:t>
            </w:r>
          </w:p>
        </w:tc>
      </w:tr>
      <w:tr w:rsidR="00E5221F" w:rsidRPr="009C3963" w:rsidTr="0001456F">
        <w:tc>
          <w:tcPr>
            <w:tcW w:w="1985" w:type="dxa"/>
            <w:shd w:val="clear" w:color="auto" w:fill="auto"/>
          </w:tcPr>
          <w:p w:rsidR="00E5221F" w:rsidRPr="009C3963" w:rsidRDefault="00E5221F" w:rsidP="009C3963">
            <w:pPr>
              <w:pStyle w:val="Tabletext"/>
            </w:pPr>
            <w:r w:rsidRPr="009C3963">
              <w:t>2402.10.20</w:t>
            </w:r>
          </w:p>
        </w:tc>
      </w:tr>
      <w:tr w:rsidR="00E5221F" w:rsidRPr="009C3963" w:rsidTr="0001456F">
        <w:tc>
          <w:tcPr>
            <w:tcW w:w="1985" w:type="dxa"/>
            <w:shd w:val="clear" w:color="auto" w:fill="auto"/>
          </w:tcPr>
          <w:p w:rsidR="00E5221F" w:rsidRPr="009C3963" w:rsidRDefault="00E5221F" w:rsidP="009C3963">
            <w:pPr>
              <w:pStyle w:val="Tabletext"/>
            </w:pPr>
            <w:r w:rsidRPr="009C3963">
              <w:t>2402.20.20</w:t>
            </w:r>
          </w:p>
        </w:tc>
      </w:tr>
      <w:tr w:rsidR="00E5221F" w:rsidRPr="009C3963" w:rsidTr="0001456F"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E5221F" w:rsidRPr="009C3963" w:rsidRDefault="00E5221F" w:rsidP="009C3963">
            <w:pPr>
              <w:pStyle w:val="Tabletext"/>
            </w:pPr>
            <w:r w:rsidRPr="009C3963">
              <w:t>2403.19.10</w:t>
            </w:r>
          </w:p>
        </w:tc>
      </w:tr>
    </w:tbl>
    <w:p w:rsidR="00EA05C6" w:rsidRPr="009C3963" w:rsidRDefault="00706117" w:rsidP="009C3963">
      <w:pPr>
        <w:pStyle w:val="ItemHead"/>
      </w:pPr>
      <w:r w:rsidRPr="009C3963">
        <w:t>4</w:t>
      </w:r>
      <w:r w:rsidR="00EA05C6" w:rsidRPr="009C3963">
        <w:t xml:space="preserve">  After section</w:t>
      </w:r>
      <w:r w:rsidR="009C3963" w:rsidRPr="009C3963">
        <w:t> </w:t>
      </w:r>
      <w:r w:rsidR="003A314B" w:rsidRPr="009C3963">
        <w:t>19AC</w:t>
      </w:r>
    </w:p>
    <w:p w:rsidR="00EA05C6" w:rsidRPr="009C3963" w:rsidRDefault="00EA05C6" w:rsidP="009C3963">
      <w:pPr>
        <w:pStyle w:val="Item"/>
      </w:pPr>
      <w:r w:rsidRPr="009C3963">
        <w:t>Insert:</w:t>
      </w:r>
    </w:p>
    <w:p w:rsidR="00EA05C6" w:rsidRPr="009C3963" w:rsidRDefault="003A314B" w:rsidP="009C3963">
      <w:pPr>
        <w:pStyle w:val="ActHead5"/>
      </w:pPr>
      <w:bookmarkStart w:id="10" w:name="_Toc490567620"/>
      <w:r w:rsidRPr="009C3963">
        <w:rPr>
          <w:rStyle w:val="CharSectno"/>
        </w:rPr>
        <w:t>19ACA</w:t>
      </w:r>
      <w:r w:rsidR="00EA05C6" w:rsidRPr="009C3963">
        <w:t xml:space="preserve">  </w:t>
      </w:r>
      <w:r w:rsidR="00A76CAD" w:rsidRPr="009C3963">
        <w:t>Other tobacco duty rates</w:t>
      </w:r>
      <w:bookmarkEnd w:id="10"/>
    </w:p>
    <w:p w:rsidR="00E5221F" w:rsidRPr="009C3963" w:rsidRDefault="00EA05C6" w:rsidP="009C3963">
      <w:pPr>
        <w:pStyle w:val="subsection"/>
      </w:pPr>
      <w:r w:rsidRPr="009C3963">
        <w:tab/>
        <w:t>(1)</w:t>
      </w:r>
      <w:r w:rsidRPr="009C3963">
        <w:tab/>
        <w:t>For the purposes of</w:t>
      </w:r>
      <w:r w:rsidR="00E5221F" w:rsidRPr="009C3963">
        <w:t>:</w:t>
      </w:r>
    </w:p>
    <w:p w:rsidR="00E5221F" w:rsidRPr="009C3963" w:rsidRDefault="00E5221F" w:rsidP="009C3963">
      <w:pPr>
        <w:pStyle w:val="paragraph"/>
      </w:pPr>
      <w:r w:rsidRPr="009C3963">
        <w:tab/>
        <w:t>(a)</w:t>
      </w:r>
      <w:r w:rsidRPr="009C3963">
        <w:tab/>
        <w:t xml:space="preserve">subheading 2401.10.00, </w:t>
      </w:r>
      <w:r w:rsidR="00385B31" w:rsidRPr="009C3963">
        <w:t>2401.20.00, 2401.30.00, 2402.10.80, 2402.20.80, 2403.11.00, 2403.19.90, 2403.91.00 or 2403.99.80 in Schedule</w:t>
      </w:r>
      <w:r w:rsidR="009C3963" w:rsidRPr="009C3963">
        <w:t> </w:t>
      </w:r>
      <w:r w:rsidR="00385B31" w:rsidRPr="009C3963">
        <w:t>3; or</w:t>
      </w:r>
    </w:p>
    <w:p w:rsidR="00385B31" w:rsidRPr="009C3963" w:rsidRDefault="00385B31" w:rsidP="009C3963">
      <w:pPr>
        <w:pStyle w:val="paragraph"/>
      </w:pPr>
      <w:r w:rsidRPr="009C3963">
        <w:tab/>
        <w:t>(b)</w:t>
      </w:r>
      <w:r w:rsidRPr="009C3963">
        <w:tab/>
        <w:t>an item in the table in Schedule</w:t>
      </w:r>
      <w:r w:rsidR="009C3963" w:rsidRPr="009C3963">
        <w:t> </w:t>
      </w:r>
      <w:r w:rsidRPr="009C3963">
        <w:t xml:space="preserve">5, 6, 7, 8, 9, 10, 11 or 12 that relates to a subheading mentioned in </w:t>
      </w:r>
      <w:r w:rsidR="009C3963" w:rsidRPr="009C3963">
        <w:t>paragraph (</w:t>
      </w:r>
      <w:r w:rsidRPr="009C3963">
        <w:t>a);</w:t>
      </w:r>
    </w:p>
    <w:p w:rsidR="00EA05C6" w:rsidRPr="009C3963" w:rsidRDefault="00EA05C6" w:rsidP="009C3963">
      <w:pPr>
        <w:pStyle w:val="subsection2"/>
      </w:pPr>
      <w:r w:rsidRPr="009C3963">
        <w:t xml:space="preserve">the </w:t>
      </w:r>
      <w:r w:rsidRPr="009C3963">
        <w:rPr>
          <w:b/>
          <w:i/>
        </w:rPr>
        <w:t xml:space="preserve">applicable rate </w:t>
      </w:r>
      <w:r w:rsidRPr="009C3963">
        <w:t>on a day is the amount worked out using the formula:</w:t>
      </w:r>
    </w:p>
    <w:p w:rsidR="00EA05C6" w:rsidRPr="009C3963" w:rsidRDefault="00EA05C6" w:rsidP="009C3963">
      <w:pPr>
        <w:pStyle w:val="subsection"/>
      </w:pPr>
      <w:r w:rsidRPr="009C3963">
        <w:tab/>
      </w:r>
      <w:r w:rsidRPr="009C3963">
        <w:tab/>
      </w:r>
      <w:bookmarkStart w:id="11" w:name="BKCheck15B_2"/>
      <w:bookmarkEnd w:id="11"/>
      <w:r w:rsidR="00F663E0">
        <w:rPr>
          <w:position w:val="-36"/>
        </w:rPr>
        <w:pict>
          <v:shape id="_x0000_i1028" type="#_x0000_t75" style="width:264.75pt;height:50.25pt">
            <v:imagedata r:id="rId20" o:title=""/>
          </v:shape>
        </w:pict>
      </w:r>
    </w:p>
    <w:p w:rsidR="00ED0B1F" w:rsidRPr="009C3963" w:rsidRDefault="00ED0B1F" w:rsidP="009C3963">
      <w:pPr>
        <w:pStyle w:val="subsection"/>
      </w:pPr>
      <w:r w:rsidRPr="009C3963">
        <w:tab/>
        <w:t>(2)</w:t>
      </w:r>
      <w:r w:rsidRPr="009C3963">
        <w:tab/>
        <w:t xml:space="preserve">The </w:t>
      </w:r>
      <w:r w:rsidRPr="009C3963">
        <w:rPr>
          <w:b/>
          <w:i/>
        </w:rPr>
        <w:t>weight conversion factor</w:t>
      </w:r>
      <w:r w:rsidRPr="009C3963">
        <w:t xml:space="preserve"> is:</w:t>
      </w:r>
    </w:p>
    <w:p w:rsidR="00ED0B1F" w:rsidRPr="009C3963" w:rsidRDefault="00ED0B1F" w:rsidP="009C3963">
      <w:pPr>
        <w:pStyle w:val="paragraph"/>
      </w:pPr>
      <w:r w:rsidRPr="009C3963">
        <w:tab/>
        <w:t>(a)</w:t>
      </w:r>
      <w:r w:rsidRPr="009C3963">
        <w:tab/>
        <w:t>for a day on or after the first replacement day and before the second replacement day—0.000775; or</w:t>
      </w:r>
    </w:p>
    <w:p w:rsidR="00ED0B1F" w:rsidRPr="009C3963" w:rsidRDefault="00ED0B1F" w:rsidP="009C3963">
      <w:pPr>
        <w:pStyle w:val="paragraph"/>
      </w:pPr>
      <w:r w:rsidRPr="009C3963">
        <w:tab/>
        <w:t>(b)</w:t>
      </w:r>
      <w:r w:rsidRPr="009C3963">
        <w:tab/>
        <w:t>for a day on or after the second replacement day and before the third replacement day—0.00075; or</w:t>
      </w:r>
    </w:p>
    <w:p w:rsidR="00ED0B1F" w:rsidRPr="009C3963" w:rsidRDefault="00ED0B1F" w:rsidP="009C3963">
      <w:pPr>
        <w:pStyle w:val="paragraph"/>
      </w:pPr>
      <w:r w:rsidRPr="009C3963">
        <w:tab/>
        <w:t>(c)</w:t>
      </w:r>
      <w:r w:rsidRPr="009C3963">
        <w:tab/>
        <w:t>for a day on or after the third replacement day and before the fourth replacement day—0.000725; or</w:t>
      </w:r>
    </w:p>
    <w:p w:rsidR="00ED0B1F" w:rsidRPr="009C3963" w:rsidRDefault="00ED0B1F" w:rsidP="009C3963">
      <w:pPr>
        <w:pStyle w:val="paragraph"/>
      </w:pPr>
      <w:r w:rsidRPr="009C3963">
        <w:tab/>
        <w:t>(d)</w:t>
      </w:r>
      <w:r w:rsidRPr="009C3963">
        <w:tab/>
        <w:t>for a day on or after the fourth replacement day—0.0007.</w:t>
      </w:r>
    </w:p>
    <w:p w:rsidR="00EA05C6" w:rsidRPr="009C3963" w:rsidRDefault="00EA05C6" w:rsidP="009C3963">
      <w:pPr>
        <w:pStyle w:val="SubsectionHead"/>
      </w:pPr>
      <w:r w:rsidRPr="009C3963">
        <w:t>Rounding</w:t>
      </w:r>
    </w:p>
    <w:p w:rsidR="00EA05C6" w:rsidRPr="009C3963" w:rsidRDefault="00EA05C6" w:rsidP="009C3963">
      <w:pPr>
        <w:pStyle w:val="subsection"/>
      </w:pPr>
      <w:r w:rsidRPr="009C3963">
        <w:tab/>
        <w:t>(3)</w:t>
      </w:r>
      <w:r w:rsidRPr="009C3963">
        <w:tab/>
        <w:t xml:space="preserve">The amount </w:t>
      </w:r>
      <w:r w:rsidR="00264EB9" w:rsidRPr="009C3963">
        <w:t xml:space="preserve">worked out </w:t>
      </w:r>
      <w:r w:rsidRPr="009C3963">
        <w:t xml:space="preserve">under </w:t>
      </w:r>
      <w:r w:rsidR="009C3963" w:rsidRPr="009C3963">
        <w:t>subsection (</w:t>
      </w:r>
      <w:r w:rsidRPr="009C3963">
        <w:t xml:space="preserve">1) is to be </w:t>
      </w:r>
      <w:r w:rsidR="00264EB9" w:rsidRPr="009C3963">
        <w:t>rounded</w:t>
      </w:r>
      <w:r w:rsidRPr="009C3963">
        <w:t xml:space="preserve"> to 2 decimal places (rounding up if the third decimal place is 5 or more).</w:t>
      </w:r>
    </w:p>
    <w:p w:rsidR="00EA05C6" w:rsidRPr="009C3963" w:rsidRDefault="00EA05C6" w:rsidP="009C3963">
      <w:pPr>
        <w:pStyle w:val="SubsectionHead"/>
      </w:pPr>
      <w:r w:rsidRPr="009C3963">
        <w:t>Replacement days</w:t>
      </w:r>
    </w:p>
    <w:p w:rsidR="00EA05C6" w:rsidRPr="009C3963" w:rsidRDefault="00EA05C6" w:rsidP="009C3963">
      <w:pPr>
        <w:pStyle w:val="subsection"/>
      </w:pPr>
      <w:r w:rsidRPr="009C3963">
        <w:tab/>
        <w:t>(4)</w:t>
      </w:r>
      <w:r w:rsidRPr="009C3963">
        <w:tab/>
        <w:t xml:space="preserve">For the purposes of this section, the </w:t>
      </w:r>
      <w:r w:rsidRPr="009C3963">
        <w:rPr>
          <w:b/>
          <w:i/>
        </w:rPr>
        <w:t>first replacement day</w:t>
      </w:r>
      <w:r w:rsidRPr="009C3963">
        <w:t xml:space="preserve"> is:</w:t>
      </w:r>
    </w:p>
    <w:p w:rsidR="00EA05C6" w:rsidRPr="009C3963" w:rsidRDefault="00EA05C6" w:rsidP="009C3963">
      <w:pPr>
        <w:pStyle w:val="paragraph"/>
      </w:pPr>
      <w:r w:rsidRPr="009C3963">
        <w:tab/>
        <w:t>(a)</w:t>
      </w:r>
      <w:r w:rsidRPr="009C3963">
        <w:tab/>
        <w:t>1</w:t>
      </w:r>
      <w:r w:rsidR="009C3963" w:rsidRPr="009C3963">
        <w:t> </w:t>
      </w:r>
      <w:r w:rsidRPr="009C3963">
        <w:t>September 2017; or</w:t>
      </w:r>
    </w:p>
    <w:p w:rsidR="00EA05C6" w:rsidRPr="009C3963" w:rsidRDefault="00EA05C6" w:rsidP="009C3963">
      <w:pPr>
        <w:pStyle w:val="paragraph"/>
      </w:pPr>
      <w:r w:rsidRPr="009C3963">
        <w:tab/>
        <w:t>(b)</w:t>
      </w:r>
      <w:r w:rsidRPr="009C3963">
        <w:tab/>
        <w:t>if, in relation to the indexation day that is 1</w:t>
      </w:r>
      <w:r w:rsidR="009C3963" w:rsidRPr="009C3963">
        <w:t> </w:t>
      </w:r>
      <w:r w:rsidRPr="009C3963">
        <w:t xml:space="preserve">September 2017, </w:t>
      </w:r>
      <w:r w:rsidR="004D3631" w:rsidRPr="009C3963">
        <w:t>subsection</w:t>
      </w:r>
      <w:r w:rsidR="009C3963" w:rsidRPr="009C3963">
        <w:t> </w:t>
      </w:r>
      <w:r w:rsidR="004D3631" w:rsidRPr="009C3963">
        <w:t>19AB(7)</w:t>
      </w:r>
      <w:r w:rsidRPr="009C3963">
        <w:t xml:space="preserve"> ha</w:t>
      </w:r>
      <w:r w:rsidR="00DD253B" w:rsidRPr="009C3963">
        <w:t>s</w:t>
      </w:r>
      <w:r w:rsidRPr="009C3963">
        <w:t xml:space="preserve"> the effect of replacing a rate of duty on a </w:t>
      </w:r>
      <w:r w:rsidR="00ED0B1F" w:rsidRPr="009C3963">
        <w:t xml:space="preserve">later </w:t>
      </w:r>
      <w:r w:rsidRPr="009C3963">
        <w:t>day—that later day.</w:t>
      </w:r>
    </w:p>
    <w:p w:rsidR="00EA05C6" w:rsidRPr="009C3963" w:rsidRDefault="00EA05C6" w:rsidP="009C3963">
      <w:pPr>
        <w:pStyle w:val="subsection"/>
      </w:pPr>
      <w:r w:rsidRPr="009C3963">
        <w:tab/>
        <w:t>(5)</w:t>
      </w:r>
      <w:r w:rsidRPr="009C3963">
        <w:tab/>
        <w:t xml:space="preserve">For the purposes of this section, the </w:t>
      </w:r>
      <w:r w:rsidRPr="009C3963">
        <w:rPr>
          <w:b/>
          <w:i/>
        </w:rPr>
        <w:t>second replacement day</w:t>
      </w:r>
      <w:r w:rsidRPr="009C3963">
        <w:t xml:space="preserve"> is:</w:t>
      </w:r>
    </w:p>
    <w:p w:rsidR="00EA05C6" w:rsidRPr="009C3963" w:rsidRDefault="00EA05C6" w:rsidP="009C3963">
      <w:pPr>
        <w:pStyle w:val="paragraph"/>
      </w:pPr>
      <w:r w:rsidRPr="009C3963">
        <w:tab/>
        <w:t>(a)</w:t>
      </w:r>
      <w:r w:rsidRPr="009C3963">
        <w:tab/>
        <w:t>1</w:t>
      </w:r>
      <w:r w:rsidR="009C3963" w:rsidRPr="009C3963">
        <w:t> </w:t>
      </w:r>
      <w:r w:rsidRPr="009C3963">
        <w:t>September 2018; or</w:t>
      </w:r>
    </w:p>
    <w:p w:rsidR="00EA05C6" w:rsidRPr="009C3963" w:rsidRDefault="00EA05C6" w:rsidP="009C3963">
      <w:pPr>
        <w:pStyle w:val="paragraph"/>
      </w:pPr>
      <w:r w:rsidRPr="009C3963">
        <w:tab/>
        <w:t>(b)</w:t>
      </w:r>
      <w:r w:rsidRPr="009C3963">
        <w:tab/>
        <w:t>if, in relation to the indexation day that is 1</w:t>
      </w:r>
      <w:r w:rsidR="009C3963" w:rsidRPr="009C3963">
        <w:t> </w:t>
      </w:r>
      <w:r w:rsidRPr="009C3963">
        <w:t xml:space="preserve">September 2018, </w:t>
      </w:r>
      <w:r w:rsidR="004D3631" w:rsidRPr="009C3963">
        <w:t>subsection</w:t>
      </w:r>
      <w:r w:rsidR="009C3963" w:rsidRPr="009C3963">
        <w:t> </w:t>
      </w:r>
      <w:r w:rsidR="004D3631" w:rsidRPr="009C3963">
        <w:t>19AB(7)</w:t>
      </w:r>
      <w:r w:rsidRPr="009C3963">
        <w:t xml:space="preserve"> ha</w:t>
      </w:r>
      <w:r w:rsidR="00DD253B" w:rsidRPr="009C3963">
        <w:t>s</w:t>
      </w:r>
      <w:r w:rsidRPr="009C3963">
        <w:t xml:space="preserve"> the effect of replacing a rate of duty on a </w:t>
      </w:r>
      <w:r w:rsidR="00ED0B1F" w:rsidRPr="009C3963">
        <w:t xml:space="preserve">later </w:t>
      </w:r>
      <w:r w:rsidRPr="009C3963">
        <w:t>day—that later day.</w:t>
      </w:r>
    </w:p>
    <w:p w:rsidR="00EA05C6" w:rsidRPr="009C3963" w:rsidRDefault="00EA05C6" w:rsidP="009C3963">
      <w:pPr>
        <w:pStyle w:val="subsection"/>
      </w:pPr>
      <w:r w:rsidRPr="009C3963">
        <w:tab/>
        <w:t>(6)</w:t>
      </w:r>
      <w:r w:rsidRPr="009C3963">
        <w:tab/>
        <w:t xml:space="preserve">For the purposes of this section, the </w:t>
      </w:r>
      <w:r w:rsidRPr="009C3963">
        <w:rPr>
          <w:b/>
          <w:i/>
        </w:rPr>
        <w:t>third replacement day</w:t>
      </w:r>
      <w:r w:rsidRPr="009C3963">
        <w:t xml:space="preserve"> is:</w:t>
      </w:r>
    </w:p>
    <w:p w:rsidR="00EA05C6" w:rsidRPr="009C3963" w:rsidRDefault="00EA05C6" w:rsidP="009C3963">
      <w:pPr>
        <w:pStyle w:val="paragraph"/>
      </w:pPr>
      <w:r w:rsidRPr="009C3963">
        <w:tab/>
        <w:t>(a)</w:t>
      </w:r>
      <w:r w:rsidRPr="009C3963">
        <w:tab/>
        <w:t>1</w:t>
      </w:r>
      <w:r w:rsidR="009C3963" w:rsidRPr="009C3963">
        <w:t> </w:t>
      </w:r>
      <w:r w:rsidRPr="009C3963">
        <w:t>September 2019; or</w:t>
      </w:r>
    </w:p>
    <w:p w:rsidR="00EA05C6" w:rsidRPr="009C3963" w:rsidRDefault="00EA05C6" w:rsidP="009C3963">
      <w:pPr>
        <w:pStyle w:val="paragraph"/>
      </w:pPr>
      <w:r w:rsidRPr="009C3963">
        <w:tab/>
        <w:t>(b)</w:t>
      </w:r>
      <w:r w:rsidRPr="009C3963">
        <w:tab/>
        <w:t>if, in relation to the indexation day that is 1</w:t>
      </w:r>
      <w:r w:rsidR="009C3963" w:rsidRPr="009C3963">
        <w:t> </w:t>
      </w:r>
      <w:r w:rsidRPr="009C3963">
        <w:t xml:space="preserve">September 2019, </w:t>
      </w:r>
      <w:r w:rsidR="004D3631" w:rsidRPr="009C3963">
        <w:t>subsection</w:t>
      </w:r>
      <w:r w:rsidR="009C3963" w:rsidRPr="009C3963">
        <w:t> </w:t>
      </w:r>
      <w:r w:rsidR="004D3631" w:rsidRPr="009C3963">
        <w:t>19AB(7)</w:t>
      </w:r>
      <w:r w:rsidRPr="009C3963">
        <w:t xml:space="preserve"> ha</w:t>
      </w:r>
      <w:r w:rsidR="00DD253B" w:rsidRPr="009C3963">
        <w:t>s</w:t>
      </w:r>
      <w:r w:rsidRPr="009C3963">
        <w:t xml:space="preserve"> the effect of replacing a rate of duty on a </w:t>
      </w:r>
      <w:r w:rsidR="00ED0B1F" w:rsidRPr="009C3963">
        <w:t xml:space="preserve">later </w:t>
      </w:r>
      <w:r w:rsidRPr="009C3963">
        <w:t>day—that later day.</w:t>
      </w:r>
    </w:p>
    <w:p w:rsidR="00EA05C6" w:rsidRPr="009C3963" w:rsidRDefault="00EA05C6" w:rsidP="009C3963">
      <w:pPr>
        <w:pStyle w:val="subsection"/>
      </w:pPr>
      <w:r w:rsidRPr="009C3963">
        <w:tab/>
        <w:t>(7)</w:t>
      </w:r>
      <w:r w:rsidRPr="009C3963">
        <w:tab/>
        <w:t xml:space="preserve">For the purposes of this section, the </w:t>
      </w:r>
      <w:r w:rsidRPr="009C3963">
        <w:rPr>
          <w:b/>
          <w:i/>
        </w:rPr>
        <w:t>fourth replacement day</w:t>
      </w:r>
      <w:r w:rsidRPr="009C3963">
        <w:t xml:space="preserve"> is:</w:t>
      </w:r>
    </w:p>
    <w:p w:rsidR="00EA05C6" w:rsidRPr="009C3963" w:rsidRDefault="00EA05C6" w:rsidP="009C3963">
      <w:pPr>
        <w:pStyle w:val="paragraph"/>
      </w:pPr>
      <w:r w:rsidRPr="009C3963">
        <w:tab/>
        <w:t>(a)</w:t>
      </w:r>
      <w:r w:rsidRPr="009C3963">
        <w:tab/>
        <w:t>1</w:t>
      </w:r>
      <w:r w:rsidR="009C3963" w:rsidRPr="009C3963">
        <w:t> </w:t>
      </w:r>
      <w:r w:rsidRPr="009C3963">
        <w:t>September 2020; or</w:t>
      </w:r>
    </w:p>
    <w:p w:rsidR="00EA05C6" w:rsidRPr="009C3963" w:rsidRDefault="00EA05C6" w:rsidP="009C3963">
      <w:pPr>
        <w:pStyle w:val="paragraph"/>
      </w:pPr>
      <w:r w:rsidRPr="009C3963">
        <w:tab/>
        <w:t>(b)</w:t>
      </w:r>
      <w:r w:rsidRPr="009C3963">
        <w:tab/>
        <w:t>if, in relation to the indexation day that is 1</w:t>
      </w:r>
      <w:r w:rsidR="009C3963" w:rsidRPr="009C3963">
        <w:t> </w:t>
      </w:r>
      <w:r w:rsidRPr="009C3963">
        <w:t xml:space="preserve">September 2020, </w:t>
      </w:r>
      <w:r w:rsidR="004D3631" w:rsidRPr="009C3963">
        <w:t>subsection</w:t>
      </w:r>
      <w:r w:rsidR="009C3963" w:rsidRPr="009C3963">
        <w:t> </w:t>
      </w:r>
      <w:r w:rsidR="004D3631" w:rsidRPr="009C3963">
        <w:t>19AB(7)</w:t>
      </w:r>
      <w:r w:rsidRPr="009C3963">
        <w:t xml:space="preserve"> ha</w:t>
      </w:r>
      <w:r w:rsidR="00DD253B" w:rsidRPr="009C3963">
        <w:t>s</w:t>
      </w:r>
      <w:r w:rsidRPr="009C3963">
        <w:t xml:space="preserve"> the effect of replacing a rate of duty on a </w:t>
      </w:r>
      <w:r w:rsidR="00ED0B1F" w:rsidRPr="009C3963">
        <w:t xml:space="preserve">later </w:t>
      </w:r>
      <w:r w:rsidRPr="009C3963">
        <w:t>day—that later day.</w:t>
      </w:r>
    </w:p>
    <w:p w:rsidR="0052264C" w:rsidRPr="009C3963" w:rsidRDefault="0052264C" w:rsidP="009C3963">
      <w:pPr>
        <w:pStyle w:val="SubsectionHead"/>
      </w:pPr>
      <w:r w:rsidRPr="009C3963">
        <w:t>Application of applicable rate</w:t>
      </w:r>
    </w:p>
    <w:p w:rsidR="0052264C" w:rsidRPr="009C3963" w:rsidRDefault="0052264C" w:rsidP="009C3963">
      <w:pPr>
        <w:pStyle w:val="subsection"/>
      </w:pPr>
      <w:r w:rsidRPr="009C3963">
        <w:tab/>
        <w:t>(8)</w:t>
      </w:r>
      <w:r w:rsidRPr="009C3963">
        <w:tab/>
        <w:t>If the applicable rate changes on a particular day, the changed rate applies in relation to:</w:t>
      </w:r>
    </w:p>
    <w:p w:rsidR="0052264C" w:rsidRPr="009C3963" w:rsidRDefault="0052264C" w:rsidP="009C3963">
      <w:pPr>
        <w:pStyle w:val="paragraph"/>
      </w:pPr>
      <w:r w:rsidRPr="009C3963">
        <w:tab/>
        <w:t>(a)</w:t>
      </w:r>
      <w:r w:rsidRPr="009C3963">
        <w:tab/>
        <w:t>goods imported into Australia on or after that day; and</w:t>
      </w:r>
    </w:p>
    <w:p w:rsidR="0052264C" w:rsidRPr="009C3963" w:rsidRDefault="0052264C" w:rsidP="009C3963">
      <w:pPr>
        <w:pStyle w:val="paragraph"/>
      </w:pPr>
      <w:r w:rsidRPr="009C3963">
        <w:tab/>
        <w:t>(b)</w:t>
      </w:r>
      <w:r w:rsidRPr="009C3963">
        <w:tab/>
        <w:t>goods imported into Australia before that day, where the time for working out the rate of import duty on the goods had not occurred before that day.</w:t>
      </w:r>
    </w:p>
    <w:p w:rsidR="00492035" w:rsidRPr="009C3963" w:rsidRDefault="00492035" w:rsidP="009C3963">
      <w:pPr>
        <w:pStyle w:val="SubsectionHead"/>
      </w:pPr>
      <w:r w:rsidRPr="009C3963">
        <w:t>Publication</w:t>
      </w:r>
    </w:p>
    <w:p w:rsidR="00492035" w:rsidRPr="009C3963" w:rsidRDefault="00492035" w:rsidP="009C3963">
      <w:pPr>
        <w:pStyle w:val="subsection"/>
      </w:pPr>
      <w:r w:rsidRPr="009C3963">
        <w:tab/>
        <w:t>(</w:t>
      </w:r>
      <w:r w:rsidR="0069438B" w:rsidRPr="009C3963">
        <w:t>9</w:t>
      </w:r>
      <w:r w:rsidRPr="009C3963">
        <w:t>)</w:t>
      </w:r>
      <w:r w:rsidRPr="009C3963">
        <w:tab/>
        <w:t>The Comptroller</w:t>
      </w:r>
      <w:r w:rsidR="000A4AF3">
        <w:noBreakHyphen/>
      </w:r>
      <w:r w:rsidRPr="009C3963">
        <w:t>General of Customs must, on or as soon as practicable after the day a rate of duty is replaced under section</w:t>
      </w:r>
      <w:r w:rsidR="009C3963" w:rsidRPr="009C3963">
        <w:t> </w:t>
      </w:r>
      <w:r w:rsidRPr="009C3963">
        <w:t>19AB, publish a notice in the Gazette advertising:</w:t>
      </w:r>
    </w:p>
    <w:p w:rsidR="00492035" w:rsidRPr="009C3963" w:rsidRDefault="00492035" w:rsidP="009C3963">
      <w:pPr>
        <w:pStyle w:val="paragraph"/>
      </w:pPr>
      <w:r w:rsidRPr="009C3963">
        <w:tab/>
        <w:t>(a)</w:t>
      </w:r>
      <w:r w:rsidRPr="009C3963">
        <w:tab/>
        <w:t xml:space="preserve">the rate of duty on that day under a subheading referred to in </w:t>
      </w:r>
      <w:r w:rsidR="009C3963" w:rsidRPr="009C3963">
        <w:t>paragraph (</w:t>
      </w:r>
      <w:r w:rsidRPr="009C3963">
        <w:t xml:space="preserve">1)(a) or an item referred to in </w:t>
      </w:r>
      <w:r w:rsidR="009C3963" w:rsidRPr="009C3963">
        <w:t>paragraph (</w:t>
      </w:r>
      <w:r w:rsidRPr="009C3963">
        <w:t>1)(b); and</w:t>
      </w:r>
    </w:p>
    <w:p w:rsidR="00492035" w:rsidRPr="009C3963" w:rsidRDefault="00492035" w:rsidP="009C3963">
      <w:pPr>
        <w:pStyle w:val="paragraph"/>
      </w:pPr>
      <w:r w:rsidRPr="009C3963">
        <w:tab/>
        <w:t>(b)</w:t>
      </w:r>
      <w:r w:rsidRPr="009C3963">
        <w:tab/>
        <w:t>the goods to which that subheading or item applies.</w:t>
      </w:r>
    </w:p>
    <w:p w:rsidR="00DC54C4" w:rsidRPr="009C3963" w:rsidRDefault="00706117" w:rsidP="009C3963">
      <w:pPr>
        <w:pStyle w:val="ItemHead"/>
      </w:pPr>
      <w:r w:rsidRPr="009C3963">
        <w:t>5</w:t>
      </w:r>
      <w:r w:rsidR="00DC54C4" w:rsidRPr="009C3963">
        <w:t xml:space="preserve">  Schedule</w:t>
      </w:r>
      <w:r w:rsidR="009C3963" w:rsidRPr="009C3963">
        <w:t> </w:t>
      </w:r>
      <w:r w:rsidR="00DC54C4" w:rsidRPr="009C3963">
        <w:t>3 (subheading 2401.10.00, the rates of duty in column 3)</w:t>
      </w:r>
    </w:p>
    <w:p w:rsidR="00DC54C4" w:rsidRPr="009C3963" w:rsidRDefault="00DC54C4" w:rsidP="009C3963">
      <w:pPr>
        <w:pStyle w:val="Item"/>
      </w:pPr>
      <w:r w:rsidRPr="009C3963">
        <w:t>Repeal the rates of duty, substitute:</w:t>
      </w:r>
    </w:p>
    <w:tbl>
      <w:tblPr>
        <w:tblW w:w="1892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</w:tblGrid>
      <w:tr w:rsidR="00DC54C4" w:rsidRPr="009C3963" w:rsidTr="00DC54C4">
        <w:tc>
          <w:tcPr>
            <w:tcW w:w="1892" w:type="dxa"/>
          </w:tcPr>
          <w:p w:rsidR="00DC54C4" w:rsidRPr="009C3963" w:rsidRDefault="00DC54C4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</w:t>
            </w:r>
            <w:r w:rsidRPr="009C3963">
              <w:br/>
              <w:t>NZ/PG/FI/DC/</w:t>
            </w:r>
            <w:r w:rsidRPr="009C3963">
              <w:br/>
              <w:t>LDC/SG:</w:t>
            </w:r>
            <w:r w:rsidRPr="009C3963">
              <w:br/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</w:t>
            </w:r>
          </w:p>
        </w:tc>
      </w:tr>
    </w:tbl>
    <w:p w:rsidR="00DC54C4" w:rsidRPr="009C3963" w:rsidRDefault="00706117" w:rsidP="009C3963">
      <w:pPr>
        <w:pStyle w:val="ItemHead"/>
      </w:pPr>
      <w:r w:rsidRPr="009C3963">
        <w:t>6</w:t>
      </w:r>
      <w:r w:rsidR="00DC54C4" w:rsidRPr="009C3963">
        <w:t xml:space="preserve">  Schedule</w:t>
      </w:r>
      <w:r w:rsidR="009C3963" w:rsidRPr="009C3963">
        <w:t> </w:t>
      </w:r>
      <w:r w:rsidR="00DC54C4" w:rsidRPr="009C3963">
        <w:t>3 (subheading 2401.20.00, the rates of duty in column 3)</w:t>
      </w:r>
    </w:p>
    <w:p w:rsidR="00DC54C4" w:rsidRPr="009C3963" w:rsidRDefault="00DC54C4" w:rsidP="009C3963">
      <w:pPr>
        <w:pStyle w:val="Item"/>
      </w:pPr>
      <w:r w:rsidRPr="009C3963">
        <w:t>Repeal the rates of duty, substitute:</w:t>
      </w:r>
    </w:p>
    <w:tbl>
      <w:tblPr>
        <w:tblW w:w="1892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</w:tblGrid>
      <w:tr w:rsidR="00DC54C4" w:rsidRPr="009C3963" w:rsidTr="00DC54C4">
        <w:tc>
          <w:tcPr>
            <w:tcW w:w="1892" w:type="dxa"/>
          </w:tcPr>
          <w:p w:rsidR="00DC54C4" w:rsidRPr="009C3963" w:rsidRDefault="00DC54C4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  <w:r w:rsidRPr="009C3963">
              <w:br/>
              <w:t>NZ/PG/FI/DC/</w:t>
            </w:r>
            <w:r w:rsidRPr="009C3963">
              <w:br/>
              <w:t>LDC/SG:</w:t>
            </w:r>
            <w:r w:rsidRPr="009C3963">
              <w:br/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</w:p>
        </w:tc>
      </w:tr>
    </w:tbl>
    <w:p w:rsidR="00DC54C4" w:rsidRPr="009C3963" w:rsidRDefault="00706117" w:rsidP="009C3963">
      <w:pPr>
        <w:pStyle w:val="ItemHead"/>
      </w:pPr>
      <w:r w:rsidRPr="009C3963">
        <w:t>7</w:t>
      </w:r>
      <w:r w:rsidR="00DC54C4" w:rsidRPr="009C3963">
        <w:t xml:space="preserve">  Schedule</w:t>
      </w:r>
      <w:r w:rsidR="009C3963" w:rsidRPr="009C3963">
        <w:t> </w:t>
      </w:r>
      <w:r w:rsidR="00DC54C4" w:rsidRPr="009C3963">
        <w:t>3 (subheading 2401.30.00, the rates of duty in column 3)</w:t>
      </w:r>
    </w:p>
    <w:p w:rsidR="00DC54C4" w:rsidRPr="009C3963" w:rsidRDefault="00DC54C4" w:rsidP="009C3963">
      <w:pPr>
        <w:pStyle w:val="Item"/>
      </w:pPr>
      <w:r w:rsidRPr="009C3963">
        <w:t>Repeal the rates of duty, substitute:</w:t>
      </w:r>
    </w:p>
    <w:tbl>
      <w:tblPr>
        <w:tblW w:w="1892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</w:tblGrid>
      <w:tr w:rsidR="00DC54C4" w:rsidRPr="009C3963" w:rsidTr="0001456F">
        <w:tc>
          <w:tcPr>
            <w:tcW w:w="1892" w:type="dxa"/>
          </w:tcPr>
          <w:p w:rsidR="00DC54C4" w:rsidRPr="009C3963" w:rsidRDefault="00DC54C4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  <w:r w:rsidRPr="009C3963">
              <w:br/>
              <w:t>NZ/PG/FI/DC/</w:t>
            </w:r>
            <w:r w:rsidRPr="009C3963">
              <w:br/>
              <w:t>LDC/SG:</w:t>
            </w:r>
            <w:r w:rsidRPr="009C3963">
              <w:br/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</w:p>
        </w:tc>
      </w:tr>
    </w:tbl>
    <w:p w:rsidR="00DC54C4" w:rsidRPr="009C3963" w:rsidRDefault="00706117" w:rsidP="009C3963">
      <w:pPr>
        <w:pStyle w:val="ItemHead"/>
      </w:pPr>
      <w:r w:rsidRPr="009C3963">
        <w:t>8</w:t>
      </w:r>
      <w:r w:rsidR="00DC54C4" w:rsidRPr="009C3963">
        <w:t xml:space="preserve">  Schedule</w:t>
      </w:r>
      <w:r w:rsidR="009C3963" w:rsidRPr="009C3963">
        <w:t> </w:t>
      </w:r>
      <w:r w:rsidR="00DC54C4" w:rsidRPr="009C3963">
        <w:t>3 (subheading 2402.10.80, the rates of duty in column 3)</w:t>
      </w:r>
    </w:p>
    <w:p w:rsidR="00DC54C4" w:rsidRPr="009C3963" w:rsidRDefault="00DC54C4" w:rsidP="009C3963">
      <w:pPr>
        <w:pStyle w:val="Item"/>
      </w:pPr>
      <w:r w:rsidRPr="009C3963">
        <w:t>Repeal the rates of duty, substitute:</w:t>
      </w:r>
    </w:p>
    <w:tbl>
      <w:tblPr>
        <w:tblW w:w="1892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</w:tblGrid>
      <w:tr w:rsidR="00DC54C4" w:rsidRPr="009C3963" w:rsidTr="0001456F">
        <w:tc>
          <w:tcPr>
            <w:tcW w:w="1892" w:type="dxa"/>
          </w:tcPr>
          <w:p w:rsidR="00DC54C4" w:rsidRPr="009C3963" w:rsidRDefault="00DC54C4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  <w:r w:rsidRPr="009C3963">
              <w:br/>
              <w:t>NZ/PG/FI/DC/</w:t>
            </w:r>
            <w:r w:rsidRPr="009C3963">
              <w:br/>
              <w:t>LDC/SG:</w:t>
            </w:r>
            <w:r w:rsidRPr="009C3963">
              <w:br/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</w:p>
        </w:tc>
      </w:tr>
    </w:tbl>
    <w:p w:rsidR="00DC54C4" w:rsidRPr="009C3963" w:rsidRDefault="00706117" w:rsidP="009C3963">
      <w:pPr>
        <w:pStyle w:val="ItemHead"/>
      </w:pPr>
      <w:r w:rsidRPr="009C3963">
        <w:t>9</w:t>
      </w:r>
      <w:r w:rsidR="00DC54C4" w:rsidRPr="009C3963">
        <w:t xml:space="preserve">  Schedule</w:t>
      </w:r>
      <w:r w:rsidR="009C3963" w:rsidRPr="009C3963">
        <w:t> </w:t>
      </w:r>
      <w:r w:rsidR="00DC54C4" w:rsidRPr="009C3963">
        <w:t>3 (subheading 2402.20.80, the rates of duty in column 3)</w:t>
      </w:r>
    </w:p>
    <w:p w:rsidR="00DC54C4" w:rsidRPr="009C3963" w:rsidRDefault="00DC54C4" w:rsidP="009C3963">
      <w:pPr>
        <w:pStyle w:val="Item"/>
      </w:pPr>
      <w:r w:rsidRPr="009C3963">
        <w:t>Repeal the rates of duty, substitute:</w:t>
      </w:r>
    </w:p>
    <w:tbl>
      <w:tblPr>
        <w:tblW w:w="1892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</w:tblGrid>
      <w:tr w:rsidR="00DC54C4" w:rsidRPr="009C3963" w:rsidTr="0001456F">
        <w:tc>
          <w:tcPr>
            <w:tcW w:w="1892" w:type="dxa"/>
          </w:tcPr>
          <w:p w:rsidR="00DC54C4" w:rsidRPr="009C3963" w:rsidRDefault="00DC54C4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  <w:r w:rsidRPr="009C3963">
              <w:br/>
              <w:t>NZ/PG/FI/DC/</w:t>
            </w:r>
            <w:r w:rsidRPr="009C3963">
              <w:br/>
              <w:t>LDC/SG:</w:t>
            </w:r>
            <w:r w:rsidRPr="009C3963">
              <w:br/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</w:p>
        </w:tc>
      </w:tr>
    </w:tbl>
    <w:p w:rsidR="00DC54C4" w:rsidRPr="009C3963" w:rsidRDefault="00706117" w:rsidP="009C3963">
      <w:pPr>
        <w:pStyle w:val="ItemHead"/>
      </w:pPr>
      <w:r w:rsidRPr="009C3963">
        <w:t>10</w:t>
      </w:r>
      <w:r w:rsidR="00DC54C4" w:rsidRPr="009C3963">
        <w:t xml:space="preserve">  Schedule</w:t>
      </w:r>
      <w:r w:rsidR="009C3963" w:rsidRPr="009C3963">
        <w:t> </w:t>
      </w:r>
      <w:r w:rsidR="00DC54C4" w:rsidRPr="009C3963">
        <w:t>3 (subheading 2403.11.00, the rates of duty in column 3)</w:t>
      </w:r>
    </w:p>
    <w:p w:rsidR="00DC54C4" w:rsidRPr="009C3963" w:rsidRDefault="00DC54C4" w:rsidP="009C3963">
      <w:pPr>
        <w:pStyle w:val="Item"/>
      </w:pPr>
      <w:r w:rsidRPr="009C3963">
        <w:t>Repeal the rates of duty, substitute:</w:t>
      </w:r>
    </w:p>
    <w:tbl>
      <w:tblPr>
        <w:tblW w:w="1892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</w:tblGrid>
      <w:tr w:rsidR="00DC54C4" w:rsidRPr="009C3963" w:rsidTr="0001456F">
        <w:tc>
          <w:tcPr>
            <w:tcW w:w="1892" w:type="dxa"/>
          </w:tcPr>
          <w:p w:rsidR="00DC54C4" w:rsidRPr="009C3963" w:rsidRDefault="00DC54C4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  <w:r w:rsidRPr="009C3963">
              <w:br/>
              <w:t>NZ/PG/FI/DC/</w:t>
            </w:r>
            <w:r w:rsidRPr="009C3963">
              <w:br/>
              <w:t>LDC/SG:</w:t>
            </w:r>
            <w:r w:rsidRPr="009C3963">
              <w:br/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</w:p>
        </w:tc>
      </w:tr>
    </w:tbl>
    <w:p w:rsidR="00DC54C4" w:rsidRPr="009C3963" w:rsidRDefault="00706117" w:rsidP="009C3963">
      <w:pPr>
        <w:pStyle w:val="ItemHead"/>
      </w:pPr>
      <w:r w:rsidRPr="009C3963">
        <w:t>11</w:t>
      </w:r>
      <w:r w:rsidR="00DC54C4" w:rsidRPr="009C3963">
        <w:t xml:space="preserve">  Schedule</w:t>
      </w:r>
      <w:r w:rsidR="009C3963" w:rsidRPr="009C3963">
        <w:t> </w:t>
      </w:r>
      <w:r w:rsidR="00DC54C4" w:rsidRPr="009C3963">
        <w:t>3 (subheading 2403.19.90, the rates of duty in column 3)</w:t>
      </w:r>
    </w:p>
    <w:p w:rsidR="00DC54C4" w:rsidRPr="009C3963" w:rsidRDefault="00DC54C4" w:rsidP="009C3963">
      <w:pPr>
        <w:pStyle w:val="Item"/>
      </w:pPr>
      <w:r w:rsidRPr="009C3963">
        <w:t>Repeal the rates of duty, substitute:</w:t>
      </w:r>
    </w:p>
    <w:tbl>
      <w:tblPr>
        <w:tblW w:w="1892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</w:tblGrid>
      <w:tr w:rsidR="00DC54C4" w:rsidRPr="009C3963" w:rsidTr="0001456F">
        <w:tc>
          <w:tcPr>
            <w:tcW w:w="1892" w:type="dxa"/>
          </w:tcPr>
          <w:p w:rsidR="00DC54C4" w:rsidRPr="009C3963" w:rsidRDefault="00DC54C4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  <w:r w:rsidRPr="009C3963">
              <w:br/>
              <w:t>NZ/PG/FI/DC/</w:t>
            </w:r>
            <w:r w:rsidRPr="009C3963">
              <w:br/>
              <w:t>LDC/SG:</w:t>
            </w:r>
            <w:r w:rsidRPr="009C3963">
              <w:br/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</w:p>
        </w:tc>
      </w:tr>
    </w:tbl>
    <w:p w:rsidR="00DC54C4" w:rsidRPr="009C3963" w:rsidRDefault="00706117" w:rsidP="009C3963">
      <w:pPr>
        <w:pStyle w:val="ItemHead"/>
      </w:pPr>
      <w:r w:rsidRPr="009C3963">
        <w:t>12</w:t>
      </w:r>
      <w:r w:rsidR="00DC54C4" w:rsidRPr="009C3963">
        <w:t xml:space="preserve">  Schedule</w:t>
      </w:r>
      <w:r w:rsidR="009C3963" w:rsidRPr="009C3963">
        <w:t> </w:t>
      </w:r>
      <w:r w:rsidR="00DC54C4" w:rsidRPr="009C3963">
        <w:t>3 (subheading 2403.91.00, the rates of duty in column 3)</w:t>
      </w:r>
    </w:p>
    <w:p w:rsidR="00DC54C4" w:rsidRPr="009C3963" w:rsidRDefault="00DC54C4" w:rsidP="009C3963">
      <w:pPr>
        <w:pStyle w:val="Item"/>
      </w:pPr>
      <w:r w:rsidRPr="009C3963">
        <w:t>Repeal the rates of duty, substitute:</w:t>
      </w:r>
    </w:p>
    <w:tbl>
      <w:tblPr>
        <w:tblW w:w="1892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</w:tblGrid>
      <w:tr w:rsidR="00DC54C4" w:rsidRPr="009C3963" w:rsidTr="0001456F">
        <w:tc>
          <w:tcPr>
            <w:tcW w:w="1892" w:type="dxa"/>
          </w:tcPr>
          <w:p w:rsidR="00DC54C4" w:rsidRPr="009C3963" w:rsidRDefault="00DC54C4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  <w:r w:rsidRPr="009C3963">
              <w:br/>
              <w:t>NZ/PG/FI/DC/</w:t>
            </w:r>
            <w:r w:rsidRPr="009C3963">
              <w:br/>
              <w:t>LDC/SG:</w:t>
            </w:r>
            <w:r w:rsidRPr="009C3963">
              <w:br/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</w:p>
        </w:tc>
      </w:tr>
    </w:tbl>
    <w:p w:rsidR="00DC54C4" w:rsidRPr="009C3963" w:rsidRDefault="00706117" w:rsidP="009C3963">
      <w:pPr>
        <w:pStyle w:val="ItemHead"/>
      </w:pPr>
      <w:r w:rsidRPr="009C3963">
        <w:t>13</w:t>
      </w:r>
      <w:r w:rsidR="00DC54C4" w:rsidRPr="009C3963">
        <w:t xml:space="preserve">  Schedule</w:t>
      </w:r>
      <w:r w:rsidR="009C3963" w:rsidRPr="009C3963">
        <w:t> </w:t>
      </w:r>
      <w:r w:rsidR="00DC54C4" w:rsidRPr="009C3963">
        <w:t>3 (subheading 2403.99.80, the rates of duty in column 3)</w:t>
      </w:r>
    </w:p>
    <w:p w:rsidR="00DC54C4" w:rsidRPr="009C3963" w:rsidRDefault="00DC54C4" w:rsidP="009C3963">
      <w:pPr>
        <w:pStyle w:val="Item"/>
      </w:pPr>
      <w:r w:rsidRPr="009C3963">
        <w:t>Repeal the rates of duty, substitute:</w:t>
      </w:r>
    </w:p>
    <w:tbl>
      <w:tblPr>
        <w:tblW w:w="1892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</w:tblGrid>
      <w:tr w:rsidR="00DC54C4" w:rsidRPr="009C3963" w:rsidTr="0001456F">
        <w:tc>
          <w:tcPr>
            <w:tcW w:w="1892" w:type="dxa"/>
          </w:tcPr>
          <w:p w:rsidR="00DC54C4" w:rsidRPr="009C3963" w:rsidRDefault="00DC54C4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  <w:r w:rsidRPr="009C3963">
              <w:br/>
              <w:t>NZ/PG/FI/DC/</w:t>
            </w:r>
            <w:r w:rsidRPr="009C3963">
              <w:br/>
              <w:t>LDC/SG:</w:t>
            </w:r>
            <w:r w:rsidRPr="009C3963">
              <w:br/>
              <w:t>Applicable rate (see section</w:t>
            </w:r>
            <w:r w:rsidR="009C3963" w:rsidRPr="009C3963">
              <w:t> </w:t>
            </w:r>
            <w:r w:rsidR="003A314B" w:rsidRPr="009C3963">
              <w:t>19ACA</w:t>
            </w:r>
            <w:r w:rsidRPr="009C3963">
              <w:t>)/kg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14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5 (cell at table item</w:t>
      </w:r>
      <w:r w:rsidR="009C3963" w:rsidRPr="009C3963">
        <w:t> </w:t>
      </w:r>
      <w:r w:rsidR="0001456F" w:rsidRPr="009C3963">
        <w:t>43A,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01456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15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5 (cell at table item</w:t>
      </w:r>
      <w:r w:rsidR="009C3963" w:rsidRPr="009C3963">
        <w:t> </w:t>
      </w:r>
      <w:r w:rsidR="0001456F" w:rsidRPr="009C3963">
        <w:t>44,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01456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16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5 (cell at table item</w:t>
      </w:r>
      <w:r w:rsidR="009C3963" w:rsidRPr="009C3963">
        <w:t> </w:t>
      </w:r>
      <w:r w:rsidR="0001456F" w:rsidRPr="009C3963">
        <w:t>45,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01456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17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5 (cell at table item</w:t>
      </w:r>
      <w:r w:rsidR="009C3963" w:rsidRPr="009C3963">
        <w:t> </w:t>
      </w:r>
      <w:r w:rsidR="0001456F" w:rsidRPr="009C3963">
        <w:t>47,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01456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18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5 (cell at table item</w:t>
      </w:r>
      <w:r w:rsidR="009C3963" w:rsidRPr="009C3963">
        <w:t> </w:t>
      </w:r>
      <w:r w:rsidR="0001456F" w:rsidRPr="009C3963">
        <w:t>49,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19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5 (cell at table item</w:t>
      </w:r>
      <w:r w:rsidR="009C3963" w:rsidRPr="009C3963">
        <w:t> </w:t>
      </w:r>
      <w:r w:rsidR="0001456F" w:rsidRPr="009C3963">
        <w:t>50,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20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5 (cell at table item</w:t>
      </w:r>
      <w:r w:rsidR="009C3963" w:rsidRPr="009C3963">
        <w:t> </w:t>
      </w:r>
      <w:r w:rsidR="0001456F" w:rsidRPr="009C3963">
        <w:t>51A,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21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5 (cell at table item</w:t>
      </w:r>
      <w:r w:rsidR="009C3963" w:rsidRPr="009C3963">
        <w:t> </w:t>
      </w:r>
      <w:r w:rsidR="0001456F" w:rsidRPr="009C3963">
        <w:t>52,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22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5 (cell at table item</w:t>
      </w:r>
      <w:r w:rsidR="009C3963" w:rsidRPr="009C3963">
        <w:t> </w:t>
      </w:r>
      <w:r w:rsidR="0001456F" w:rsidRPr="009C3963">
        <w:t>54,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23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6 (cell at table item</w:t>
      </w:r>
      <w:r w:rsidR="009C3963" w:rsidRPr="009C3963">
        <w:t> </w:t>
      </w:r>
      <w:r w:rsidR="0001456F" w:rsidRPr="009C3963">
        <w:t>46A,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24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6 (cell at table item</w:t>
      </w:r>
      <w:r w:rsidR="009C3963" w:rsidRPr="009C3963">
        <w:t> </w:t>
      </w:r>
      <w:r w:rsidR="0001456F" w:rsidRPr="009C3963">
        <w:t>47,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25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6 (cell at table item</w:t>
      </w:r>
      <w:r w:rsidR="009C3963" w:rsidRPr="009C3963">
        <w:t> </w:t>
      </w:r>
      <w:r w:rsidR="0001456F" w:rsidRPr="009C3963">
        <w:t>48,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26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6 (cell at table item</w:t>
      </w:r>
      <w:r w:rsidR="009C3963" w:rsidRPr="009C3963">
        <w:t> </w:t>
      </w:r>
      <w:r w:rsidR="0001456F" w:rsidRPr="009C3963">
        <w:t>50,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27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6 (cell at table item</w:t>
      </w:r>
      <w:r w:rsidR="009C3963" w:rsidRPr="009C3963">
        <w:t> </w:t>
      </w:r>
      <w:r w:rsidR="0001456F" w:rsidRPr="009C3963">
        <w:t>52,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28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6 (cell at table item</w:t>
      </w:r>
      <w:r w:rsidR="009C3963" w:rsidRPr="009C3963">
        <w:t> </w:t>
      </w:r>
      <w:r w:rsidR="0001456F" w:rsidRPr="009C3963">
        <w:t>53,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29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6 (cell at table item</w:t>
      </w:r>
      <w:r w:rsidR="009C3963" w:rsidRPr="009C3963">
        <w:t> </w:t>
      </w:r>
      <w:r w:rsidR="0001456F" w:rsidRPr="009C3963">
        <w:t>54A,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30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6 (cell at table item</w:t>
      </w:r>
      <w:r w:rsidR="009C3963" w:rsidRPr="009C3963">
        <w:t> </w:t>
      </w:r>
      <w:r w:rsidR="0001456F" w:rsidRPr="009C3963">
        <w:t>55,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31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6 (cell at table item</w:t>
      </w:r>
      <w:r w:rsidR="009C3963" w:rsidRPr="009C3963">
        <w:t> </w:t>
      </w:r>
      <w:r w:rsidR="0001456F" w:rsidRPr="009C3963">
        <w:t>57,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32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7 (cell at table item</w:t>
      </w:r>
      <w:r w:rsidR="009C3963" w:rsidRPr="009C3963">
        <w:t> </w:t>
      </w:r>
      <w:r w:rsidR="0001456F" w:rsidRPr="009C3963">
        <w:t>46,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33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7 (cell at table item</w:t>
      </w:r>
      <w:r w:rsidR="009C3963" w:rsidRPr="009C3963">
        <w:t> </w:t>
      </w:r>
      <w:r w:rsidR="0001456F" w:rsidRPr="009C3963">
        <w:t>47,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34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7 (cell at table item</w:t>
      </w:r>
      <w:r w:rsidR="009C3963" w:rsidRPr="009C3963">
        <w:t> </w:t>
      </w:r>
      <w:r w:rsidR="0001456F" w:rsidRPr="009C3963">
        <w:t>48,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35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7 (cell at table item</w:t>
      </w:r>
      <w:r w:rsidR="009C3963" w:rsidRPr="009C3963">
        <w:t> </w:t>
      </w:r>
      <w:r w:rsidR="0001456F" w:rsidRPr="009C3963">
        <w:t>50,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36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7 (cell at table item</w:t>
      </w:r>
      <w:r w:rsidR="009C3963" w:rsidRPr="009C3963">
        <w:t> </w:t>
      </w:r>
      <w:r w:rsidR="0001456F" w:rsidRPr="009C3963">
        <w:t>52,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37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7 (cell at table item</w:t>
      </w:r>
      <w:r w:rsidR="009C3963" w:rsidRPr="009C3963">
        <w:t> </w:t>
      </w:r>
      <w:r w:rsidR="0001456F" w:rsidRPr="009C3963">
        <w:t>53,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38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7 (cell at table item</w:t>
      </w:r>
      <w:r w:rsidR="009C3963" w:rsidRPr="009C3963">
        <w:t> </w:t>
      </w:r>
      <w:r w:rsidR="0001456F" w:rsidRPr="009C3963">
        <w:t>54A,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39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7 (cell at table item</w:t>
      </w:r>
      <w:r w:rsidR="009C3963" w:rsidRPr="009C3963">
        <w:t> </w:t>
      </w:r>
      <w:r w:rsidR="0001456F" w:rsidRPr="009C3963">
        <w:t>55,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40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7 (cell at table item</w:t>
      </w:r>
      <w:r w:rsidR="009C3963" w:rsidRPr="009C3963">
        <w:t> </w:t>
      </w:r>
      <w:r w:rsidR="0001456F" w:rsidRPr="009C3963">
        <w:t>56,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41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8 (cell at table item</w:t>
      </w:r>
      <w:r w:rsidR="009C3963" w:rsidRPr="009C3963">
        <w:t> </w:t>
      </w:r>
      <w:r w:rsidR="0001456F" w:rsidRPr="009C3963">
        <w:t>52,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42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8 (cell at table item</w:t>
      </w:r>
      <w:r w:rsidR="009C3963" w:rsidRPr="009C3963">
        <w:t> </w:t>
      </w:r>
      <w:r w:rsidR="0001456F" w:rsidRPr="009C3963">
        <w:t>53,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43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8 (cell at table item</w:t>
      </w:r>
      <w:r w:rsidR="009C3963" w:rsidRPr="009C3963">
        <w:t> </w:t>
      </w:r>
      <w:r w:rsidR="0001456F" w:rsidRPr="009C3963">
        <w:t>54,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44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8 (cell at table item</w:t>
      </w:r>
      <w:r w:rsidR="009C3963" w:rsidRPr="009C3963">
        <w:t> </w:t>
      </w:r>
      <w:r w:rsidR="0001456F" w:rsidRPr="009C3963">
        <w:t>56,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45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8 (cell at table item</w:t>
      </w:r>
      <w:r w:rsidR="009C3963" w:rsidRPr="009C3963">
        <w:t> </w:t>
      </w:r>
      <w:r w:rsidR="0001456F" w:rsidRPr="009C3963">
        <w:t>58,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46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8 (cell at table item</w:t>
      </w:r>
      <w:r w:rsidR="009C3963" w:rsidRPr="009C3963">
        <w:t> </w:t>
      </w:r>
      <w:r w:rsidR="0001456F" w:rsidRPr="009C3963">
        <w:t>59,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47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8 (cell at table item</w:t>
      </w:r>
      <w:r w:rsidR="009C3963" w:rsidRPr="009C3963">
        <w:t> </w:t>
      </w:r>
      <w:r w:rsidR="0001456F" w:rsidRPr="009C3963">
        <w:t>60A,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48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8 (cell at table item</w:t>
      </w:r>
      <w:r w:rsidR="009C3963" w:rsidRPr="009C3963">
        <w:t> </w:t>
      </w:r>
      <w:r w:rsidR="0001456F" w:rsidRPr="009C3963">
        <w:t>61,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49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8 (cell at table item</w:t>
      </w:r>
      <w:r w:rsidR="009C3963" w:rsidRPr="009C3963">
        <w:t> </w:t>
      </w:r>
      <w:r w:rsidR="0001456F" w:rsidRPr="009C3963">
        <w:t>62,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50</w:t>
      </w:r>
      <w:r w:rsidR="0001456F" w:rsidRPr="009C3963">
        <w:t xml:space="preserve">  Schedule</w:t>
      </w:r>
      <w:r w:rsidR="009C3963" w:rsidRPr="009C3963">
        <w:t> </w:t>
      </w:r>
      <w:r w:rsidR="00926A0F" w:rsidRPr="009C3963">
        <w:t>9</w:t>
      </w:r>
      <w:r w:rsidR="0001456F" w:rsidRPr="009C3963">
        <w:t xml:space="preserve"> (cell at table item</w:t>
      </w:r>
      <w:r w:rsidR="009C3963" w:rsidRPr="009C3963">
        <w:t> </w:t>
      </w:r>
      <w:r w:rsidR="0001456F" w:rsidRPr="009C3963">
        <w:t>50,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51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9 (cell at table item</w:t>
      </w:r>
      <w:r w:rsidR="009C3963" w:rsidRPr="009C3963">
        <w:t> </w:t>
      </w:r>
      <w:r w:rsidR="0001456F" w:rsidRPr="009C3963">
        <w:t>51,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52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9 (cell at table item</w:t>
      </w:r>
      <w:r w:rsidR="009C3963" w:rsidRPr="009C3963">
        <w:t> </w:t>
      </w:r>
      <w:r w:rsidR="0001456F" w:rsidRPr="009C3963">
        <w:t>52,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53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9 (cell at table item</w:t>
      </w:r>
      <w:r w:rsidR="009C3963" w:rsidRPr="009C3963">
        <w:t> </w:t>
      </w:r>
      <w:r w:rsidR="0001456F" w:rsidRPr="009C3963">
        <w:t>54,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54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9 (cell at table item</w:t>
      </w:r>
      <w:r w:rsidR="009C3963" w:rsidRPr="009C3963">
        <w:t> </w:t>
      </w:r>
      <w:r w:rsidR="0001456F" w:rsidRPr="009C3963">
        <w:t>56,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55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9 (cell at table item</w:t>
      </w:r>
      <w:r w:rsidR="009C3963" w:rsidRPr="009C3963">
        <w:t> </w:t>
      </w:r>
      <w:r w:rsidR="0001456F" w:rsidRPr="009C3963">
        <w:t>57,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56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9 (cell at table item</w:t>
      </w:r>
      <w:r w:rsidR="009C3963" w:rsidRPr="009C3963">
        <w:t> </w:t>
      </w:r>
      <w:r w:rsidR="0001456F" w:rsidRPr="009C3963">
        <w:t>59,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57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9 (cell at table item</w:t>
      </w:r>
      <w:r w:rsidR="009C3963" w:rsidRPr="009C3963">
        <w:t> </w:t>
      </w:r>
      <w:r w:rsidR="0001456F" w:rsidRPr="009C3963">
        <w:t>60,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01456F" w:rsidRPr="009C3963" w:rsidRDefault="00706117" w:rsidP="009C3963">
      <w:pPr>
        <w:pStyle w:val="ItemHead"/>
      </w:pPr>
      <w:r w:rsidRPr="009C3963">
        <w:t>58</w:t>
      </w:r>
      <w:r w:rsidR="0001456F" w:rsidRPr="009C3963">
        <w:t xml:space="preserve">  Schedule</w:t>
      </w:r>
      <w:r w:rsidR="009C3963" w:rsidRPr="009C3963">
        <w:t> </w:t>
      </w:r>
      <w:r w:rsidR="0001456F" w:rsidRPr="009C3963">
        <w:t>9 (cell at table item</w:t>
      </w:r>
      <w:r w:rsidR="009C3963" w:rsidRPr="009C3963">
        <w:t> </w:t>
      </w:r>
      <w:r w:rsidR="0001456F" w:rsidRPr="009C3963">
        <w:t>61, column 3)</w:t>
      </w:r>
    </w:p>
    <w:p w:rsidR="0001456F" w:rsidRPr="009C3963" w:rsidRDefault="0001456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01456F" w:rsidRPr="009C3963" w:rsidTr="0001456F">
        <w:tc>
          <w:tcPr>
            <w:tcW w:w="3630" w:type="dxa"/>
          </w:tcPr>
          <w:p w:rsidR="0001456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</w:t>
            </w:r>
            <w:r w:rsidR="0001456F" w:rsidRPr="009C3963">
              <w:t>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59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10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50,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60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10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51,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61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10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52,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62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10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54,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63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10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56,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64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10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57,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65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10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59,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66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10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60,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67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10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61,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68</w:t>
      </w:r>
      <w:r w:rsidR="00926A0F" w:rsidRPr="009C3963">
        <w:t xml:space="preserve">  Schedule</w:t>
      </w:r>
      <w:r w:rsidR="009C3963" w:rsidRPr="009C3963">
        <w:t> </w:t>
      </w:r>
      <w:r w:rsidR="00926A0F" w:rsidRPr="009C3963">
        <w:t>11 (cell at table item</w:t>
      </w:r>
      <w:r w:rsidR="009C3963" w:rsidRPr="009C3963">
        <w:t> </w:t>
      </w:r>
      <w:r w:rsidR="00926A0F" w:rsidRPr="009C3963">
        <w:t>50,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69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11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51,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70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11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52,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71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11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54,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72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11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56,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73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11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57,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74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11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59,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75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11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60,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76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11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61,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77</w:t>
      </w:r>
      <w:r w:rsidR="00926A0F" w:rsidRPr="009C3963">
        <w:t xml:space="preserve">  Schedule</w:t>
      </w:r>
      <w:r w:rsidR="009C3963" w:rsidRPr="009C3963">
        <w:t> </w:t>
      </w:r>
      <w:r w:rsidR="00926A0F" w:rsidRPr="009C3963">
        <w:t>12 (cell at table item</w:t>
      </w:r>
      <w:r w:rsidR="009C3963" w:rsidRPr="009C3963">
        <w:t> </w:t>
      </w:r>
      <w:r w:rsidR="00926A0F" w:rsidRPr="009C3963">
        <w:t>5</w:t>
      </w:r>
      <w:r w:rsidR="0071096D" w:rsidRPr="009C3963">
        <w:t>6</w:t>
      </w:r>
      <w:r w:rsidR="00926A0F" w:rsidRPr="009C3963">
        <w:t>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78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12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</w:t>
      </w:r>
      <w:r w:rsidR="0071096D" w:rsidRPr="009C3963">
        <w:t>7</w:t>
      </w:r>
      <w:r w:rsidR="00926A0F" w:rsidRPr="009C3963">
        <w:t>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79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12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5</w:t>
      </w:r>
      <w:r w:rsidR="0071096D" w:rsidRPr="009C3963">
        <w:t>8</w:t>
      </w:r>
      <w:r w:rsidR="00926A0F" w:rsidRPr="009C3963">
        <w:t>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80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12</w:t>
      </w:r>
      <w:r w:rsidR="00926A0F" w:rsidRPr="009C3963">
        <w:t xml:space="preserve"> (cell at table item</w:t>
      </w:r>
      <w:r w:rsidR="009C3963" w:rsidRPr="009C3963">
        <w:t> </w:t>
      </w:r>
      <w:r w:rsidR="0071096D" w:rsidRPr="009C3963">
        <w:t>60</w:t>
      </w:r>
      <w:r w:rsidR="00926A0F" w:rsidRPr="009C3963">
        <w:t>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81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12</w:t>
      </w:r>
      <w:r w:rsidR="00926A0F" w:rsidRPr="009C3963">
        <w:t xml:space="preserve"> (cell at table item</w:t>
      </w:r>
      <w:r w:rsidR="009C3963" w:rsidRPr="009C3963">
        <w:t> </w:t>
      </w:r>
      <w:r w:rsidR="0071096D" w:rsidRPr="009C3963">
        <w:t>62</w:t>
      </w:r>
      <w:r w:rsidR="00926A0F" w:rsidRPr="009C3963">
        <w:t>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82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12</w:t>
      </w:r>
      <w:r w:rsidR="00926A0F" w:rsidRPr="009C3963">
        <w:t xml:space="preserve"> (cell at table item</w:t>
      </w:r>
      <w:r w:rsidR="009C3963" w:rsidRPr="009C3963">
        <w:t> </w:t>
      </w:r>
      <w:r w:rsidR="0071096D" w:rsidRPr="009C3963">
        <w:t>63</w:t>
      </w:r>
      <w:r w:rsidR="00926A0F" w:rsidRPr="009C3963">
        <w:t>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83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12</w:t>
      </w:r>
      <w:r w:rsidR="00926A0F" w:rsidRPr="009C3963">
        <w:t xml:space="preserve"> (cell at table item</w:t>
      </w:r>
      <w:r w:rsidR="009C3963" w:rsidRPr="009C3963">
        <w:t> </w:t>
      </w:r>
      <w:r w:rsidR="0071096D" w:rsidRPr="009C3963">
        <w:t>65</w:t>
      </w:r>
      <w:r w:rsidR="00926A0F" w:rsidRPr="009C3963">
        <w:t>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84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12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6</w:t>
      </w:r>
      <w:r w:rsidR="0071096D" w:rsidRPr="009C3963">
        <w:t>6</w:t>
      </w:r>
      <w:r w:rsidR="00926A0F" w:rsidRPr="009C3963">
        <w:t>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926A0F" w:rsidRPr="009C3963" w:rsidRDefault="00706117" w:rsidP="009C3963">
      <w:pPr>
        <w:pStyle w:val="ItemHead"/>
      </w:pPr>
      <w:r w:rsidRPr="009C3963">
        <w:t>85</w:t>
      </w:r>
      <w:r w:rsidR="00926A0F" w:rsidRPr="009C3963">
        <w:t xml:space="preserve">  Schedule</w:t>
      </w:r>
      <w:r w:rsidR="009C3963" w:rsidRPr="009C3963">
        <w:t> </w:t>
      </w:r>
      <w:r w:rsidR="0071096D" w:rsidRPr="009C3963">
        <w:t>12</w:t>
      </w:r>
      <w:r w:rsidR="00926A0F" w:rsidRPr="009C3963">
        <w:t xml:space="preserve"> (cell at table item</w:t>
      </w:r>
      <w:r w:rsidR="009C3963" w:rsidRPr="009C3963">
        <w:t> </w:t>
      </w:r>
      <w:r w:rsidR="00926A0F" w:rsidRPr="009C3963">
        <w:t>6</w:t>
      </w:r>
      <w:r w:rsidR="0071096D" w:rsidRPr="009C3963">
        <w:t>7</w:t>
      </w:r>
      <w:r w:rsidR="00926A0F" w:rsidRPr="009C3963">
        <w:t>, column 3)</w:t>
      </w:r>
    </w:p>
    <w:p w:rsidR="00926A0F" w:rsidRPr="009C3963" w:rsidRDefault="00926A0F" w:rsidP="009C3963">
      <w:pPr>
        <w:pStyle w:val="Item"/>
      </w:pPr>
      <w:r w:rsidRPr="009C3963">
        <w:t>Repeal the cell, substitute:</w:t>
      </w:r>
    </w:p>
    <w:tbl>
      <w:tblPr>
        <w:tblW w:w="3630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0"/>
      </w:tblGrid>
      <w:tr w:rsidR="00926A0F" w:rsidRPr="009C3963" w:rsidTr="00ED0B1F">
        <w:tc>
          <w:tcPr>
            <w:tcW w:w="3630" w:type="dxa"/>
          </w:tcPr>
          <w:p w:rsidR="00926A0F" w:rsidRPr="009C3963" w:rsidRDefault="00926A0F" w:rsidP="009C3963">
            <w:pPr>
              <w:pStyle w:val="Tabletext"/>
            </w:pPr>
            <w:r w:rsidRPr="009C3963">
              <w:t>Applicable rate (see section</w:t>
            </w:r>
            <w:r w:rsidR="009C3963" w:rsidRPr="009C3963">
              <w:t> </w:t>
            </w:r>
            <w:r w:rsidRPr="009C3963">
              <w:t>19ACA)/kg of tobacco content</w:t>
            </w:r>
          </w:p>
        </w:tc>
      </w:tr>
    </w:tbl>
    <w:p w:rsidR="00EA05C6" w:rsidRPr="009C3963" w:rsidRDefault="00706117" w:rsidP="009C3963">
      <w:pPr>
        <w:pStyle w:val="ItemHead"/>
      </w:pPr>
      <w:r w:rsidRPr="009C3963">
        <w:t>86</w:t>
      </w:r>
      <w:r w:rsidR="00EA05C6" w:rsidRPr="009C3963">
        <w:t xml:space="preserve">  Application provision</w:t>
      </w:r>
    </w:p>
    <w:p w:rsidR="00EA05C6" w:rsidRPr="009C3963" w:rsidRDefault="0071096D" w:rsidP="009C3963">
      <w:pPr>
        <w:pStyle w:val="Subitem"/>
      </w:pPr>
      <w:r w:rsidRPr="009C3963">
        <w:t>(1)</w:t>
      </w:r>
      <w:r w:rsidRPr="009C3963">
        <w:tab/>
      </w:r>
      <w:r w:rsidR="00EA05C6" w:rsidRPr="009C3963">
        <w:t xml:space="preserve">The amendments made by </w:t>
      </w:r>
      <w:r w:rsidR="0001456F" w:rsidRPr="009C3963">
        <w:t>items</w:t>
      </w:r>
      <w:r w:rsidR="009C3963" w:rsidRPr="009C3963">
        <w:t> </w:t>
      </w:r>
      <w:r w:rsidR="00706117" w:rsidRPr="009C3963">
        <w:t>4</w:t>
      </w:r>
      <w:r w:rsidRPr="009C3963">
        <w:t xml:space="preserve"> to 8</w:t>
      </w:r>
      <w:r w:rsidR="00706117" w:rsidRPr="009C3963">
        <w:t>5</w:t>
      </w:r>
      <w:r w:rsidR="00EA05C6" w:rsidRPr="009C3963">
        <w:t xml:space="preserve"> apply in relation to:</w:t>
      </w:r>
    </w:p>
    <w:p w:rsidR="00EA05C6" w:rsidRPr="009C3963" w:rsidRDefault="00EA05C6" w:rsidP="009C3963">
      <w:pPr>
        <w:pStyle w:val="paragraph"/>
      </w:pPr>
      <w:r w:rsidRPr="009C3963">
        <w:tab/>
        <w:t>(a)</w:t>
      </w:r>
      <w:r w:rsidRPr="009C3963">
        <w:tab/>
        <w:t xml:space="preserve">goods imported into Australia </w:t>
      </w:r>
      <w:r w:rsidR="0071096D" w:rsidRPr="009C3963">
        <w:t>on or after the first replacement day</w:t>
      </w:r>
      <w:r w:rsidRPr="009C3963">
        <w:t>; and</w:t>
      </w:r>
    </w:p>
    <w:p w:rsidR="00EA05C6" w:rsidRPr="009C3963" w:rsidRDefault="00EA05C6" w:rsidP="009C3963">
      <w:pPr>
        <w:pStyle w:val="paragraph"/>
      </w:pPr>
      <w:r w:rsidRPr="009C3963">
        <w:tab/>
        <w:t>(b)</w:t>
      </w:r>
      <w:r w:rsidRPr="009C3963">
        <w:tab/>
        <w:t xml:space="preserve">goods imported into Australia before the </w:t>
      </w:r>
      <w:r w:rsidR="0071096D" w:rsidRPr="009C3963">
        <w:t>first replacement day</w:t>
      </w:r>
      <w:r w:rsidRPr="009C3963">
        <w:t>, where the time for working out the rate of import duty on the goods had not occurred before th</w:t>
      </w:r>
      <w:r w:rsidR="0071096D" w:rsidRPr="009C3963">
        <w:t>at day</w:t>
      </w:r>
      <w:r w:rsidRPr="009C3963">
        <w:t>.</w:t>
      </w:r>
    </w:p>
    <w:p w:rsidR="000A4AF3" w:rsidRDefault="0071096D" w:rsidP="009C3963">
      <w:pPr>
        <w:pStyle w:val="Subitem"/>
      </w:pPr>
      <w:r w:rsidRPr="009C3963">
        <w:t>(2)</w:t>
      </w:r>
      <w:r w:rsidRPr="009C3963">
        <w:tab/>
        <w:t xml:space="preserve">For the purposes of this item, </w:t>
      </w:r>
      <w:r w:rsidRPr="009C3963">
        <w:rPr>
          <w:b/>
          <w:i/>
        </w:rPr>
        <w:t>first replacement day</w:t>
      </w:r>
      <w:r w:rsidRPr="009C3963">
        <w:t xml:space="preserve"> has the same meaning as in section</w:t>
      </w:r>
      <w:r w:rsidR="009C3963" w:rsidRPr="009C3963">
        <w:t> </w:t>
      </w:r>
      <w:r w:rsidRPr="009C3963">
        <w:t xml:space="preserve">19ACA of the </w:t>
      </w:r>
      <w:r w:rsidRPr="009C3963">
        <w:rPr>
          <w:i/>
        </w:rPr>
        <w:t xml:space="preserve">Customs Tariff Act 1995 </w:t>
      </w:r>
      <w:r w:rsidRPr="009C3963">
        <w:t>as amended by this Act.</w:t>
      </w:r>
    </w:p>
    <w:p w:rsidR="00E80154" w:rsidRDefault="00E80154" w:rsidP="00E80154"/>
    <w:p w:rsidR="00E80154" w:rsidRDefault="00E80154" w:rsidP="00E80154">
      <w:pPr>
        <w:pStyle w:val="AssentBk"/>
        <w:keepNext/>
      </w:pPr>
    </w:p>
    <w:p w:rsidR="00E80154" w:rsidRDefault="00E80154" w:rsidP="00E80154">
      <w:pPr>
        <w:pStyle w:val="AssentBk"/>
        <w:keepNext/>
      </w:pPr>
    </w:p>
    <w:p w:rsidR="00E80154" w:rsidRDefault="00E80154" w:rsidP="00E80154">
      <w:pPr>
        <w:pStyle w:val="2ndRd"/>
        <w:keepNext/>
        <w:pBdr>
          <w:top w:val="single" w:sz="2" w:space="1" w:color="auto"/>
        </w:pBdr>
      </w:pPr>
    </w:p>
    <w:p w:rsidR="00E80154" w:rsidRDefault="00E80154" w:rsidP="00E80154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E80154" w:rsidRDefault="00E80154" w:rsidP="00E80154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June 2017</w:t>
      </w:r>
    </w:p>
    <w:p w:rsidR="00E80154" w:rsidRDefault="00E80154" w:rsidP="00E80154">
      <w:pPr>
        <w:pStyle w:val="2ndRd"/>
        <w:keepNext/>
        <w:spacing w:line="260" w:lineRule="atLeast"/>
        <w:rPr>
          <w:i/>
        </w:rPr>
      </w:pPr>
      <w:r>
        <w:rPr>
          <w:i/>
        </w:rPr>
        <w:t>Senate on 8 August 2017</w:t>
      </w:r>
      <w:r>
        <w:t>]</w:t>
      </w:r>
    </w:p>
    <w:p w:rsidR="00E80154" w:rsidRDefault="00E80154" w:rsidP="00E80154">
      <w:pPr>
        <w:framePr w:hSpace="180" w:wrap="around" w:vAnchor="text" w:hAnchor="page" w:x="2362" w:y="1624"/>
      </w:pPr>
      <w:r>
        <w:t>(110/17)</w:t>
      </w:r>
    </w:p>
    <w:p w:rsidR="00E80154" w:rsidRDefault="00E80154" w:rsidP="009C3963">
      <w:pPr>
        <w:pStyle w:val="Subitem"/>
      </w:pPr>
    </w:p>
    <w:p w:rsidR="00E80154" w:rsidRDefault="00E80154" w:rsidP="009C3963">
      <w:pPr>
        <w:pStyle w:val="Subitem"/>
        <w:sectPr w:rsidR="00E80154" w:rsidSect="00992A3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E80154" w:rsidRDefault="00E80154" w:rsidP="00E80154">
      <w:pPr>
        <w:pStyle w:val="Subitem"/>
      </w:pPr>
    </w:p>
    <w:sectPr w:rsidR="00E80154" w:rsidSect="00E8015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8B" w:rsidRDefault="0069438B" w:rsidP="0048364F">
      <w:pPr>
        <w:spacing w:line="240" w:lineRule="auto"/>
      </w:pPr>
      <w:r>
        <w:separator/>
      </w:r>
    </w:p>
  </w:endnote>
  <w:endnote w:type="continuationSeparator" w:id="0">
    <w:p w:rsidR="0069438B" w:rsidRDefault="0069438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5F1388" w:rsidRDefault="0069438B" w:rsidP="009C39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3C" w:rsidRPr="00A961C4" w:rsidRDefault="00992A3C" w:rsidP="009C39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92A3C" w:rsidTr="009C3963">
      <w:tc>
        <w:tcPr>
          <w:tcW w:w="1247" w:type="dxa"/>
        </w:tcPr>
        <w:p w:rsidR="00992A3C" w:rsidRDefault="000D1245" w:rsidP="0001456F">
          <w:pPr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  <w:tc>
        <w:tcPr>
          <w:tcW w:w="5387" w:type="dxa"/>
        </w:tcPr>
        <w:p w:rsidR="00992A3C" w:rsidRDefault="000D1245" w:rsidP="0001456F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Tariff Amendment (Tobacco Duty Harmonisation) Act 2017</w:t>
          </w:r>
        </w:p>
      </w:tc>
      <w:tc>
        <w:tcPr>
          <w:tcW w:w="669" w:type="dxa"/>
        </w:tcPr>
        <w:p w:rsidR="00992A3C" w:rsidRDefault="00992A3C" w:rsidP="0001456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663E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992A3C" w:rsidRPr="00055B5C" w:rsidRDefault="00992A3C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3C" w:rsidRPr="00A961C4" w:rsidRDefault="00992A3C" w:rsidP="009C39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92A3C" w:rsidTr="009C3963">
      <w:tc>
        <w:tcPr>
          <w:tcW w:w="1247" w:type="dxa"/>
        </w:tcPr>
        <w:p w:rsidR="00992A3C" w:rsidRDefault="00992A3C" w:rsidP="0001456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663E0">
            <w:rPr>
              <w:i/>
              <w:sz w:val="18"/>
            </w:rPr>
            <w:t>No. 79,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92A3C" w:rsidRDefault="00992A3C" w:rsidP="0001456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663E0">
            <w:rPr>
              <w:i/>
              <w:sz w:val="18"/>
            </w:rPr>
            <w:t>Customs Tariff Amendment (Tobacco Duty Harmonisation)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992A3C" w:rsidRDefault="00992A3C" w:rsidP="0001456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663E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992A3C" w:rsidRPr="00A961C4" w:rsidRDefault="00992A3C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54" w:rsidRDefault="00E80154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E80154" w:rsidRDefault="00E80154" w:rsidP="007517B8"/>
  <w:p w:rsidR="00E80154" w:rsidRDefault="00E80154" w:rsidP="007517B8"/>
  <w:p w:rsidR="0069438B" w:rsidRDefault="0069438B" w:rsidP="009C3963">
    <w:pPr>
      <w:pStyle w:val="Footer"/>
      <w:spacing w:before="120"/>
    </w:pPr>
  </w:p>
  <w:p w:rsidR="0069438B" w:rsidRPr="005F1388" w:rsidRDefault="0069438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ED79B6" w:rsidRDefault="0069438B" w:rsidP="009C39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Default="0069438B" w:rsidP="009C39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9438B" w:rsidTr="0001456F">
      <w:tc>
        <w:tcPr>
          <w:tcW w:w="646" w:type="dxa"/>
        </w:tcPr>
        <w:p w:rsidR="0069438B" w:rsidRDefault="0069438B" w:rsidP="0001456F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63E0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9438B" w:rsidRDefault="000D1245" w:rsidP="0001456F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Tariff Amendment (Tobacco Duty Harmonisation) Act 2017</w:t>
          </w:r>
        </w:p>
      </w:tc>
      <w:tc>
        <w:tcPr>
          <w:tcW w:w="1270" w:type="dxa"/>
        </w:tcPr>
        <w:p w:rsidR="0069438B" w:rsidRDefault="000D1245" w:rsidP="0001456F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</w:tr>
  </w:tbl>
  <w:p w:rsidR="0069438B" w:rsidRDefault="0069438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Default="0069438B" w:rsidP="009C39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9438B" w:rsidTr="0001456F">
      <w:tc>
        <w:tcPr>
          <w:tcW w:w="1247" w:type="dxa"/>
        </w:tcPr>
        <w:p w:rsidR="0069438B" w:rsidRDefault="000D1245" w:rsidP="00BE30B2">
          <w:pPr>
            <w:rPr>
              <w:i/>
              <w:sz w:val="18"/>
            </w:rPr>
          </w:pPr>
          <w:r>
            <w:rPr>
              <w:i/>
              <w:sz w:val="18"/>
            </w:rPr>
            <w:t>No.</w:t>
          </w:r>
          <w:r w:rsidR="00BE30B2">
            <w:rPr>
              <w:i/>
              <w:sz w:val="18"/>
            </w:rPr>
            <w:t xml:space="preserve"> 79</w:t>
          </w:r>
          <w:r>
            <w:rPr>
              <w:i/>
              <w:sz w:val="18"/>
            </w:rPr>
            <w:t>, 2017</w:t>
          </w:r>
        </w:p>
      </w:tc>
      <w:tc>
        <w:tcPr>
          <w:tcW w:w="5387" w:type="dxa"/>
        </w:tcPr>
        <w:p w:rsidR="0069438B" w:rsidRDefault="000D1245" w:rsidP="0001456F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Customs Tariff Amendment (Tobacco Duty Harmonisation) Act 2017</w:t>
          </w:r>
        </w:p>
      </w:tc>
      <w:tc>
        <w:tcPr>
          <w:tcW w:w="669" w:type="dxa"/>
        </w:tcPr>
        <w:p w:rsidR="0069438B" w:rsidRDefault="0069438B" w:rsidP="0001456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63E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9438B" w:rsidRPr="00ED79B6" w:rsidRDefault="0069438B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A961C4" w:rsidRDefault="0069438B" w:rsidP="009C396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9438B" w:rsidTr="009C3963">
      <w:tc>
        <w:tcPr>
          <w:tcW w:w="646" w:type="dxa"/>
        </w:tcPr>
        <w:p w:rsidR="0069438B" w:rsidRDefault="0069438B" w:rsidP="0001456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663E0">
            <w:rPr>
              <w:i/>
              <w:noProof/>
              <w:sz w:val="18"/>
            </w:rPr>
            <w:t>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9438B" w:rsidRDefault="000D1245" w:rsidP="0001456F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Tariff Amendment (Tobacco Duty Harmonisation) Act 2017</w:t>
          </w:r>
        </w:p>
      </w:tc>
      <w:tc>
        <w:tcPr>
          <w:tcW w:w="1270" w:type="dxa"/>
        </w:tcPr>
        <w:p w:rsidR="0069438B" w:rsidRDefault="00BE30B2" w:rsidP="0001456F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79, 2017</w:t>
          </w:r>
        </w:p>
      </w:tc>
    </w:tr>
  </w:tbl>
  <w:p w:rsidR="0069438B" w:rsidRPr="00A961C4" w:rsidRDefault="0069438B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A961C4" w:rsidRDefault="0069438B" w:rsidP="009C39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9438B" w:rsidTr="009C3963">
      <w:tc>
        <w:tcPr>
          <w:tcW w:w="1247" w:type="dxa"/>
        </w:tcPr>
        <w:p w:rsidR="0069438B" w:rsidRDefault="00BE30B2" w:rsidP="0001456F">
          <w:pPr>
            <w:rPr>
              <w:sz w:val="18"/>
            </w:rPr>
          </w:pPr>
          <w:r>
            <w:rPr>
              <w:i/>
              <w:sz w:val="18"/>
            </w:rPr>
            <w:t>No. 79, 2017</w:t>
          </w:r>
        </w:p>
      </w:tc>
      <w:tc>
        <w:tcPr>
          <w:tcW w:w="5387" w:type="dxa"/>
        </w:tcPr>
        <w:p w:rsidR="0069438B" w:rsidRDefault="000D1245" w:rsidP="0001456F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Tariff Amendment (Tobacco Duty Harmonisation) Act 2017</w:t>
          </w:r>
        </w:p>
      </w:tc>
      <w:tc>
        <w:tcPr>
          <w:tcW w:w="669" w:type="dxa"/>
        </w:tcPr>
        <w:p w:rsidR="0069438B" w:rsidRDefault="0069438B" w:rsidP="0001456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663E0">
            <w:rPr>
              <w:i/>
              <w:noProof/>
              <w:sz w:val="18"/>
            </w:rPr>
            <w:t>17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9438B" w:rsidRPr="00055B5C" w:rsidRDefault="0069438B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A961C4" w:rsidRDefault="0069438B" w:rsidP="009C396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9438B" w:rsidTr="009C3963">
      <w:tc>
        <w:tcPr>
          <w:tcW w:w="1247" w:type="dxa"/>
        </w:tcPr>
        <w:p w:rsidR="0069438B" w:rsidRDefault="00BE30B2" w:rsidP="0001456F">
          <w:pPr>
            <w:rPr>
              <w:sz w:val="18"/>
            </w:rPr>
          </w:pPr>
          <w:r>
            <w:rPr>
              <w:i/>
              <w:sz w:val="18"/>
            </w:rPr>
            <w:t>No. 79, 2017</w:t>
          </w:r>
        </w:p>
      </w:tc>
      <w:tc>
        <w:tcPr>
          <w:tcW w:w="5387" w:type="dxa"/>
        </w:tcPr>
        <w:p w:rsidR="0069438B" w:rsidRDefault="000D1245" w:rsidP="0001456F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Tariff Amendment (Tobacco Duty Harmonisation) Act 2017</w:t>
          </w:r>
        </w:p>
      </w:tc>
      <w:tc>
        <w:tcPr>
          <w:tcW w:w="669" w:type="dxa"/>
        </w:tcPr>
        <w:p w:rsidR="0069438B" w:rsidRDefault="0069438B" w:rsidP="0001456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663E0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9438B" w:rsidRPr="00A961C4" w:rsidRDefault="0069438B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3C" w:rsidRPr="00A961C4" w:rsidRDefault="00992A3C" w:rsidP="009C396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92A3C" w:rsidTr="009C3963">
      <w:tc>
        <w:tcPr>
          <w:tcW w:w="646" w:type="dxa"/>
        </w:tcPr>
        <w:p w:rsidR="00992A3C" w:rsidRDefault="00992A3C" w:rsidP="0001456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663E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92A3C" w:rsidRDefault="000D1245" w:rsidP="0001456F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Tariff Amendment (Tobacco Duty Harmonisation) Act 2017</w:t>
          </w:r>
        </w:p>
      </w:tc>
      <w:tc>
        <w:tcPr>
          <w:tcW w:w="1270" w:type="dxa"/>
        </w:tcPr>
        <w:p w:rsidR="00992A3C" w:rsidRDefault="000D1245" w:rsidP="0001456F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</w:tr>
  </w:tbl>
  <w:p w:rsidR="00992A3C" w:rsidRPr="00A961C4" w:rsidRDefault="00992A3C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8B" w:rsidRDefault="0069438B" w:rsidP="0048364F">
      <w:pPr>
        <w:spacing w:line="240" w:lineRule="auto"/>
      </w:pPr>
      <w:r>
        <w:separator/>
      </w:r>
    </w:p>
  </w:footnote>
  <w:footnote w:type="continuationSeparator" w:id="0">
    <w:p w:rsidR="0069438B" w:rsidRDefault="0069438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5F1388" w:rsidRDefault="0069438B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3C" w:rsidRPr="00A961C4" w:rsidRDefault="00992A3C" w:rsidP="0048364F">
    <w:pPr>
      <w:rPr>
        <w:b/>
        <w:sz w:val="20"/>
      </w:rPr>
    </w:pPr>
  </w:p>
  <w:p w:rsidR="00992A3C" w:rsidRPr="00A961C4" w:rsidRDefault="00992A3C" w:rsidP="0048364F">
    <w:pPr>
      <w:rPr>
        <w:b/>
        <w:sz w:val="20"/>
      </w:rPr>
    </w:pPr>
  </w:p>
  <w:p w:rsidR="00992A3C" w:rsidRPr="00A961C4" w:rsidRDefault="00992A3C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3C" w:rsidRPr="00A961C4" w:rsidRDefault="00992A3C" w:rsidP="0048364F">
    <w:pPr>
      <w:jc w:val="right"/>
      <w:rPr>
        <w:sz w:val="20"/>
      </w:rPr>
    </w:pPr>
  </w:p>
  <w:p w:rsidR="00992A3C" w:rsidRPr="00A961C4" w:rsidRDefault="00992A3C" w:rsidP="0048364F">
    <w:pPr>
      <w:jc w:val="right"/>
      <w:rPr>
        <w:b/>
        <w:sz w:val="20"/>
      </w:rPr>
    </w:pPr>
  </w:p>
  <w:p w:rsidR="00992A3C" w:rsidRPr="00A961C4" w:rsidRDefault="00992A3C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3C" w:rsidRPr="00A961C4" w:rsidRDefault="00992A3C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5F1388" w:rsidRDefault="0069438B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5F1388" w:rsidRDefault="0069438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ED79B6" w:rsidRDefault="0069438B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ED79B6" w:rsidRDefault="0069438B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ED79B6" w:rsidRDefault="0069438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A961C4" w:rsidRDefault="0069438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663E0">
      <w:rPr>
        <w:b/>
        <w:sz w:val="20"/>
      </w:rPr>
      <w:fldChar w:fldCharType="separate"/>
    </w:r>
    <w:r w:rsidR="00F663E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663E0">
      <w:rPr>
        <w:sz w:val="20"/>
      </w:rPr>
      <w:fldChar w:fldCharType="separate"/>
    </w:r>
    <w:r w:rsidR="00F663E0">
      <w:rPr>
        <w:noProof/>
        <w:sz w:val="20"/>
      </w:rPr>
      <w:t>Amendments</w:t>
    </w:r>
    <w:r>
      <w:rPr>
        <w:sz w:val="20"/>
      </w:rPr>
      <w:fldChar w:fldCharType="end"/>
    </w:r>
  </w:p>
  <w:p w:rsidR="0069438B" w:rsidRPr="00A961C4" w:rsidRDefault="0069438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9438B" w:rsidRPr="00A961C4" w:rsidRDefault="0069438B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A961C4" w:rsidRDefault="0069438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663E0">
      <w:rPr>
        <w:sz w:val="20"/>
      </w:rPr>
      <w:fldChar w:fldCharType="separate"/>
    </w:r>
    <w:r w:rsidR="00F663E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663E0">
      <w:rPr>
        <w:b/>
        <w:sz w:val="20"/>
      </w:rPr>
      <w:fldChar w:fldCharType="separate"/>
    </w:r>
    <w:r w:rsidR="00F663E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69438B" w:rsidRPr="00A961C4" w:rsidRDefault="0069438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9438B" w:rsidRPr="00A961C4" w:rsidRDefault="0069438B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8B" w:rsidRPr="00A961C4" w:rsidRDefault="0069438B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5B"/>
    <w:rsid w:val="000113BC"/>
    <w:rsid w:val="000136AF"/>
    <w:rsid w:val="0001456F"/>
    <w:rsid w:val="000417C9"/>
    <w:rsid w:val="00055B5C"/>
    <w:rsid w:val="00056391"/>
    <w:rsid w:val="00060FF9"/>
    <w:rsid w:val="000614BF"/>
    <w:rsid w:val="000878C7"/>
    <w:rsid w:val="000A4AF3"/>
    <w:rsid w:val="000B1FD2"/>
    <w:rsid w:val="000D05EF"/>
    <w:rsid w:val="000D1245"/>
    <w:rsid w:val="000F0092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D1640"/>
    <w:rsid w:val="001E3590"/>
    <w:rsid w:val="001E7407"/>
    <w:rsid w:val="001E7FFD"/>
    <w:rsid w:val="00201D27"/>
    <w:rsid w:val="00202618"/>
    <w:rsid w:val="00240749"/>
    <w:rsid w:val="00256A98"/>
    <w:rsid w:val="00263820"/>
    <w:rsid w:val="00264EB9"/>
    <w:rsid w:val="00275197"/>
    <w:rsid w:val="0028638F"/>
    <w:rsid w:val="00293B89"/>
    <w:rsid w:val="00297ECB"/>
    <w:rsid w:val="002B5A30"/>
    <w:rsid w:val="002D043A"/>
    <w:rsid w:val="002D395A"/>
    <w:rsid w:val="00306CFE"/>
    <w:rsid w:val="003415D3"/>
    <w:rsid w:val="00350417"/>
    <w:rsid w:val="00352B0F"/>
    <w:rsid w:val="003667F7"/>
    <w:rsid w:val="00375C6C"/>
    <w:rsid w:val="00385B31"/>
    <w:rsid w:val="003A314B"/>
    <w:rsid w:val="003C5F2B"/>
    <w:rsid w:val="003D0BFE"/>
    <w:rsid w:val="003D5700"/>
    <w:rsid w:val="00403FC6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3FC0"/>
    <w:rsid w:val="00492035"/>
    <w:rsid w:val="00496F97"/>
    <w:rsid w:val="004C7C8C"/>
    <w:rsid w:val="004D3631"/>
    <w:rsid w:val="004E2A4A"/>
    <w:rsid w:val="004F0D23"/>
    <w:rsid w:val="004F1FAC"/>
    <w:rsid w:val="00516B8D"/>
    <w:rsid w:val="0052264C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230AE"/>
    <w:rsid w:val="00641DE5"/>
    <w:rsid w:val="00646BE5"/>
    <w:rsid w:val="00656F0C"/>
    <w:rsid w:val="00677CC2"/>
    <w:rsid w:val="00681F92"/>
    <w:rsid w:val="006842C2"/>
    <w:rsid w:val="00685F42"/>
    <w:rsid w:val="0069207B"/>
    <w:rsid w:val="0069438B"/>
    <w:rsid w:val="006A3BDA"/>
    <w:rsid w:val="006C2874"/>
    <w:rsid w:val="006C7F8C"/>
    <w:rsid w:val="006D380D"/>
    <w:rsid w:val="006E0135"/>
    <w:rsid w:val="006E303A"/>
    <w:rsid w:val="006F7E19"/>
    <w:rsid w:val="00700B2C"/>
    <w:rsid w:val="00706117"/>
    <w:rsid w:val="0071096D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93FB8"/>
    <w:rsid w:val="007E099E"/>
    <w:rsid w:val="007E7D4A"/>
    <w:rsid w:val="008006CC"/>
    <w:rsid w:val="0080199A"/>
    <w:rsid w:val="00807F18"/>
    <w:rsid w:val="00831E8D"/>
    <w:rsid w:val="00844F46"/>
    <w:rsid w:val="00856A31"/>
    <w:rsid w:val="00857D6B"/>
    <w:rsid w:val="008754D0"/>
    <w:rsid w:val="00877D48"/>
    <w:rsid w:val="00883781"/>
    <w:rsid w:val="00885570"/>
    <w:rsid w:val="00893958"/>
    <w:rsid w:val="00895FAA"/>
    <w:rsid w:val="008A2E77"/>
    <w:rsid w:val="008C6F6F"/>
    <w:rsid w:val="008D0EE0"/>
    <w:rsid w:val="008D495B"/>
    <w:rsid w:val="008F4F1C"/>
    <w:rsid w:val="008F77C4"/>
    <w:rsid w:val="009103F3"/>
    <w:rsid w:val="009145C8"/>
    <w:rsid w:val="00926A0F"/>
    <w:rsid w:val="00932377"/>
    <w:rsid w:val="00967042"/>
    <w:rsid w:val="0098255A"/>
    <w:rsid w:val="009845BE"/>
    <w:rsid w:val="00992A3C"/>
    <w:rsid w:val="009969C9"/>
    <w:rsid w:val="009C3963"/>
    <w:rsid w:val="00A048FF"/>
    <w:rsid w:val="00A10775"/>
    <w:rsid w:val="00A231E2"/>
    <w:rsid w:val="00A36C48"/>
    <w:rsid w:val="00A41E0B"/>
    <w:rsid w:val="00A55631"/>
    <w:rsid w:val="00A64912"/>
    <w:rsid w:val="00A70A74"/>
    <w:rsid w:val="00A76CAD"/>
    <w:rsid w:val="00AA3795"/>
    <w:rsid w:val="00AC1E75"/>
    <w:rsid w:val="00AD3139"/>
    <w:rsid w:val="00AD51B0"/>
    <w:rsid w:val="00AD5641"/>
    <w:rsid w:val="00AE1088"/>
    <w:rsid w:val="00AF1BA4"/>
    <w:rsid w:val="00B032D8"/>
    <w:rsid w:val="00B33B3C"/>
    <w:rsid w:val="00B6382D"/>
    <w:rsid w:val="00BA3DA4"/>
    <w:rsid w:val="00BA5026"/>
    <w:rsid w:val="00BB40BF"/>
    <w:rsid w:val="00BC0CD1"/>
    <w:rsid w:val="00BE30B2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C54C4"/>
    <w:rsid w:val="00DD253B"/>
    <w:rsid w:val="00DE2002"/>
    <w:rsid w:val="00DE2DD2"/>
    <w:rsid w:val="00DF7AE9"/>
    <w:rsid w:val="00E05704"/>
    <w:rsid w:val="00E24D66"/>
    <w:rsid w:val="00E5221F"/>
    <w:rsid w:val="00E54292"/>
    <w:rsid w:val="00E74DC7"/>
    <w:rsid w:val="00E80154"/>
    <w:rsid w:val="00E87699"/>
    <w:rsid w:val="00EA05C6"/>
    <w:rsid w:val="00ED0B1F"/>
    <w:rsid w:val="00ED492F"/>
    <w:rsid w:val="00EF0613"/>
    <w:rsid w:val="00EF2E3A"/>
    <w:rsid w:val="00F047E2"/>
    <w:rsid w:val="00F078DC"/>
    <w:rsid w:val="00F13E86"/>
    <w:rsid w:val="00F17B00"/>
    <w:rsid w:val="00F663E0"/>
    <w:rsid w:val="00F677A9"/>
    <w:rsid w:val="00F849EA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396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A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A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A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A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A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A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A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A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3963"/>
  </w:style>
  <w:style w:type="paragraph" w:customStyle="1" w:styleId="OPCParaBase">
    <w:name w:val="OPCParaBase"/>
    <w:link w:val="OPCParaBaseChar"/>
    <w:qFormat/>
    <w:rsid w:val="009C396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C396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396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396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396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396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C396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396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396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396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396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C3963"/>
  </w:style>
  <w:style w:type="paragraph" w:customStyle="1" w:styleId="Blocks">
    <w:name w:val="Blocks"/>
    <w:aliases w:val="bb"/>
    <w:basedOn w:val="OPCParaBase"/>
    <w:qFormat/>
    <w:rsid w:val="009C396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39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396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3963"/>
    <w:rPr>
      <w:i/>
    </w:rPr>
  </w:style>
  <w:style w:type="paragraph" w:customStyle="1" w:styleId="BoxList">
    <w:name w:val="BoxList"/>
    <w:aliases w:val="bl"/>
    <w:basedOn w:val="BoxText"/>
    <w:qFormat/>
    <w:rsid w:val="009C396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396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396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3963"/>
    <w:pPr>
      <w:ind w:left="1985" w:hanging="851"/>
    </w:pPr>
  </w:style>
  <w:style w:type="character" w:customStyle="1" w:styleId="CharAmPartNo">
    <w:name w:val="CharAmPartNo"/>
    <w:basedOn w:val="OPCCharBase"/>
    <w:qFormat/>
    <w:rsid w:val="009C3963"/>
  </w:style>
  <w:style w:type="character" w:customStyle="1" w:styleId="CharAmPartText">
    <w:name w:val="CharAmPartText"/>
    <w:basedOn w:val="OPCCharBase"/>
    <w:qFormat/>
    <w:rsid w:val="009C3963"/>
  </w:style>
  <w:style w:type="character" w:customStyle="1" w:styleId="CharAmSchNo">
    <w:name w:val="CharAmSchNo"/>
    <w:basedOn w:val="OPCCharBase"/>
    <w:qFormat/>
    <w:rsid w:val="009C3963"/>
  </w:style>
  <w:style w:type="character" w:customStyle="1" w:styleId="CharAmSchText">
    <w:name w:val="CharAmSchText"/>
    <w:basedOn w:val="OPCCharBase"/>
    <w:qFormat/>
    <w:rsid w:val="009C3963"/>
  </w:style>
  <w:style w:type="character" w:customStyle="1" w:styleId="CharBoldItalic">
    <w:name w:val="CharBoldItalic"/>
    <w:basedOn w:val="OPCCharBase"/>
    <w:uiPriority w:val="1"/>
    <w:qFormat/>
    <w:rsid w:val="009C396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3963"/>
  </w:style>
  <w:style w:type="character" w:customStyle="1" w:styleId="CharChapText">
    <w:name w:val="CharChapText"/>
    <w:basedOn w:val="OPCCharBase"/>
    <w:uiPriority w:val="1"/>
    <w:qFormat/>
    <w:rsid w:val="009C3963"/>
  </w:style>
  <w:style w:type="character" w:customStyle="1" w:styleId="CharDivNo">
    <w:name w:val="CharDivNo"/>
    <w:basedOn w:val="OPCCharBase"/>
    <w:uiPriority w:val="1"/>
    <w:qFormat/>
    <w:rsid w:val="009C3963"/>
  </w:style>
  <w:style w:type="character" w:customStyle="1" w:styleId="CharDivText">
    <w:name w:val="CharDivText"/>
    <w:basedOn w:val="OPCCharBase"/>
    <w:uiPriority w:val="1"/>
    <w:qFormat/>
    <w:rsid w:val="009C3963"/>
  </w:style>
  <w:style w:type="character" w:customStyle="1" w:styleId="CharItalic">
    <w:name w:val="CharItalic"/>
    <w:basedOn w:val="OPCCharBase"/>
    <w:uiPriority w:val="1"/>
    <w:qFormat/>
    <w:rsid w:val="009C3963"/>
    <w:rPr>
      <w:i/>
    </w:rPr>
  </w:style>
  <w:style w:type="character" w:customStyle="1" w:styleId="CharPartNo">
    <w:name w:val="CharPartNo"/>
    <w:basedOn w:val="OPCCharBase"/>
    <w:uiPriority w:val="1"/>
    <w:qFormat/>
    <w:rsid w:val="009C3963"/>
  </w:style>
  <w:style w:type="character" w:customStyle="1" w:styleId="CharPartText">
    <w:name w:val="CharPartText"/>
    <w:basedOn w:val="OPCCharBase"/>
    <w:uiPriority w:val="1"/>
    <w:qFormat/>
    <w:rsid w:val="009C3963"/>
  </w:style>
  <w:style w:type="character" w:customStyle="1" w:styleId="CharSectno">
    <w:name w:val="CharSectno"/>
    <w:basedOn w:val="OPCCharBase"/>
    <w:qFormat/>
    <w:rsid w:val="009C3963"/>
  </w:style>
  <w:style w:type="character" w:customStyle="1" w:styleId="CharSubdNo">
    <w:name w:val="CharSubdNo"/>
    <w:basedOn w:val="OPCCharBase"/>
    <w:uiPriority w:val="1"/>
    <w:qFormat/>
    <w:rsid w:val="009C3963"/>
  </w:style>
  <w:style w:type="character" w:customStyle="1" w:styleId="CharSubdText">
    <w:name w:val="CharSubdText"/>
    <w:basedOn w:val="OPCCharBase"/>
    <w:uiPriority w:val="1"/>
    <w:qFormat/>
    <w:rsid w:val="009C3963"/>
  </w:style>
  <w:style w:type="paragraph" w:customStyle="1" w:styleId="CTA--">
    <w:name w:val="CTA --"/>
    <w:basedOn w:val="OPCParaBase"/>
    <w:next w:val="Normal"/>
    <w:rsid w:val="009C396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396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396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396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396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396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396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396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396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396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396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396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396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396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C396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396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C39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396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39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39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396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396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396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396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9C396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396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396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396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396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396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396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396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396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396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396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C396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396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396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396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396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396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396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396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396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396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396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396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396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396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396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396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39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396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396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396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C396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C396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C396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C396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C396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C396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C396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C396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C396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C396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396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396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396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396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396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396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396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C3963"/>
    <w:rPr>
      <w:sz w:val="16"/>
    </w:rPr>
  </w:style>
  <w:style w:type="table" w:customStyle="1" w:styleId="CFlag">
    <w:name w:val="CFlag"/>
    <w:basedOn w:val="TableNormal"/>
    <w:uiPriority w:val="99"/>
    <w:rsid w:val="009C396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C396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396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C396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396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C396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C396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39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39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39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C3963"/>
    <w:pPr>
      <w:spacing w:before="120"/>
    </w:pPr>
  </w:style>
  <w:style w:type="paragraph" w:customStyle="1" w:styleId="TableTextEndNotes">
    <w:name w:val="TableTextEndNotes"/>
    <w:aliases w:val="Tten"/>
    <w:basedOn w:val="Normal"/>
    <w:rsid w:val="009C396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C396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C396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396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396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39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39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396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396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396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396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C396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C3963"/>
  </w:style>
  <w:style w:type="character" w:customStyle="1" w:styleId="CharSubPartNoCASA">
    <w:name w:val="CharSubPartNo(CASA)"/>
    <w:basedOn w:val="OPCCharBase"/>
    <w:uiPriority w:val="1"/>
    <w:rsid w:val="009C3963"/>
  </w:style>
  <w:style w:type="paragraph" w:customStyle="1" w:styleId="ENoteTTIndentHeadingSub">
    <w:name w:val="ENoteTTIndentHeadingSub"/>
    <w:aliases w:val="enTTHis"/>
    <w:basedOn w:val="OPCParaBase"/>
    <w:rsid w:val="009C396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396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396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396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C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9C396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39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3963"/>
    <w:rPr>
      <w:sz w:val="22"/>
    </w:rPr>
  </w:style>
  <w:style w:type="paragraph" w:customStyle="1" w:styleId="SOTextNote">
    <w:name w:val="SO TextNote"/>
    <w:aliases w:val="sont"/>
    <w:basedOn w:val="SOText"/>
    <w:qFormat/>
    <w:rsid w:val="009C396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396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3963"/>
    <w:rPr>
      <w:sz w:val="22"/>
    </w:rPr>
  </w:style>
  <w:style w:type="paragraph" w:customStyle="1" w:styleId="FileName">
    <w:name w:val="FileName"/>
    <w:basedOn w:val="Normal"/>
    <w:rsid w:val="009C396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96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96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396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396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396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396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396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396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39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3963"/>
    <w:rPr>
      <w:sz w:val="22"/>
    </w:rPr>
  </w:style>
  <w:style w:type="character" w:customStyle="1" w:styleId="subsectionChar">
    <w:name w:val="subsection Char"/>
    <w:aliases w:val="ss Char"/>
    <w:link w:val="subsection"/>
    <w:rsid w:val="00EA05C6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EA05C6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A05C6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locked/>
    <w:rsid w:val="00EA05C6"/>
    <w:rPr>
      <w:rFonts w:eastAsia="Times New Roman" w:cs="Times New Roman"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EA05C6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2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A3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A3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A3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A3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A3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A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A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992A3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92A3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92A3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92A3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92A3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92A3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92A3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92A3C"/>
  </w:style>
  <w:style w:type="character" w:customStyle="1" w:styleId="ShortTCPChar">
    <w:name w:val="ShortTCP Char"/>
    <w:basedOn w:val="ShortTChar"/>
    <w:link w:val="ShortTCP"/>
    <w:rsid w:val="00992A3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92A3C"/>
    <w:pPr>
      <w:spacing w:before="400"/>
    </w:pPr>
  </w:style>
  <w:style w:type="character" w:customStyle="1" w:styleId="ActNoCPChar">
    <w:name w:val="ActNoCP Char"/>
    <w:basedOn w:val="ActnoChar"/>
    <w:link w:val="ActNoCP"/>
    <w:rsid w:val="00992A3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92A3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801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801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8015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396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A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A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A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A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A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A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A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A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3963"/>
  </w:style>
  <w:style w:type="paragraph" w:customStyle="1" w:styleId="OPCParaBase">
    <w:name w:val="OPCParaBase"/>
    <w:link w:val="OPCParaBaseChar"/>
    <w:qFormat/>
    <w:rsid w:val="009C396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C396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396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396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396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396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C396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396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396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396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396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C3963"/>
  </w:style>
  <w:style w:type="paragraph" w:customStyle="1" w:styleId="Blocks">
    <w:name w:val="Blocks"/>
    <w:aliases w:val="bb"/>
    <w:basedOn w:val="OPCParaBase"/>
    <w:qFormat/>
    <w:rsid w:val="009C396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39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396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3963"/>
    <w:rPr>
      <w:i/>
    </w:rPr>
  </w:style>
  <w:style w:type="paragraph" w:customStyle="1" w:styleId="BoxList">
    <w:name w:val="BoxList"/>
    <w:aliases w:val="bl"/>
    <w:basedOn w:val="BoxText"/>
    <w:qFormat/>
    <w:rsid w:val="009C396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396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396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3963"/>
    <w:pPr>
      <w:ind w:left="1985" w:hanging="851"/>
    </w:pPr>
  </w:style>
  <w:style w:type="character" w:customStyle="1" w:styleId="CharAmPartNo">
    <w:name w:val="CharAmPartNo"/>
    <w:basedOn w:val="OPCCharBase"/>
    <w:qFormat/>
    <w:rsid w:val="009C3963"/>
  </w:style>
  <w:style w:type="character" w:customStyle="1" w:styleId="CharAmPartText">
    <w:name w:val="CharAmPartText"/>
    <w:basedOn w:val="OPCCharBase"/>
    <w:qFormat/>
    <w:rsid w:val="009C3963"/>
  </w:style>
  <w:style w:type="character" w:customStyle="1" w:styleId="CharAmSchNo">
    <w:name w:val="CharAmSchNo"/>
    <w:basedOn w:val="OPCCharBase"/>
    <w:qFormat/>
    <w:rsid w:val="009C3963"/>
  </w:style>
  <w:style w:type="character" w:customStyle="1" w:styleId="CharAmSchText">
    <w:name w:val="CharAmSchText"/>
    <w:basedOn w:val="OPCCharBase"/>
    <w:qFormat/>
    <w:rsid w:val="009C3963"/>
  </w:style>
  <w:style w:type="character" w:customStyle="1" w:styleId="CharBoldItalic">
    <w:name w:val="CharBoldItalic"/>
    <w:basedOn w:val="OPCCharBase"/>
    <w:uiPriority w:val="1"/>
    <w:qFormat/>
    <w:rsid w:val="009C396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3963"/>
  </w:style>
  <w:style w:type="character" w:customStyle="1" w:styleId="CharChapText">
    <w:name w:val="CharChapText"/>
    <w:basedOn w:val="OPCCharBase"/>
    <w:uiPriority w:val="1"/>
    <w:qFormat/>
    <w:rsid w:val="009C3963"/>
  </w:style>
  <w:style w:type="character" w:customStyle="1" w:styleId="CharDivNo">
    <w:name w:val="CharDivNo"/>
    <w:basedOn w:val="OPCCharBase"/>
    <w:uiPriority w:val="1"/>
    <w:qFormat/>
    <w:rsid w:val="009C3963"/>
  </w:style>
  <w:style w:type="character" w:customStyle="1" w:styleId="CharDivText">
    <w:name w:val="CharDivText"/>
    <w:basedOn w:val="OPCCharBase"/>
    <w:uiPriority w:val="1"/>
    <w:qFormat/>
    <w:rsid w:val="009C3963"/>
  </w:style>
  <w:style w:type="character" w:customStyle="1" w:styleId="CharItalic">
    <w:name w:val="CharItalic"/>
    <w:basedOn w:val="OPCCharBase"/>
    <w:uiPriority w:val="1"/>
    <w:qFormat/>
    <w:rsid w:val="009C3963"/>
    <w:rPr>
      <w:i/>
    </w:rPr>
  </w:style>
  <w:style w:type="character" w:customStyle="1" w:styleId="CharPartNo">
    <w:name w:val="CharPartNo"/>
    <w:basedOn w:val="OPCCharBase"/>
    <w:uiPriority w:val="1"/>
    <w:qFormat/>
    <w:rsid w:val="009C3963"/>
  </w:style>
  <w:style w:type="character" w:customStyle="1" w:styleId="CharPartText">
    <w:name w:val="CharPartText"/>
    <w:basedOn w:val="OPCCharBase"/>
    <w:uiPriority w:val="1"/>
    <w:qFormat/>
    <w:rsid w:val="009C3963"/>
  </w:style>
  <w:style w:type="character" w:customStyle="1" w:styleId="CharSectno">
    <w:name w:val="CharSectno"/>
    <w:basedOn w:val="OPCCharBase"/>
    <w:qFormat/>
    <w:rsid w:val="009C3963"/>
  </w:style>
  <w:style w:type="character" w:customStyle="1" w:styleId="CharSubdNo">
    <w:name w:val="CharSubdNo"/>
    <w:basedOn w:val="OPCCharBase"/>
    <w:uiPriority w:val="1"/>
    <w:qFormat/>
    <w:rsid w:val="009C3963"/>
  </w:style>
  <w:style w:type="character" w:customStyle="1" w:styleId="CharSubdText">
    <w:name w:val="CharSubdText"/>
    <w:basedOn w:val="OPCCharBase"/>
    <w:uiPriority w:val="1"/>
    <w:qFormat/>
    <w:rsid w:val="009C3963"/>
  </w:style>
  <w:style w:type="paragraph" w:customStyle="1" w:styleId="CTA--">
    <w:name w:val="CTA --"/>
    <w:basedOn w:val="OPCParaBase"/>
    <w:next w:val="Normal"/>
    <w:rsid w:val="009C396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396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396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396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396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396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396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396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396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396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396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396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396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396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C396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396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C39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396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39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39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396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396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396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396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9C396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396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396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396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396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396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396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396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396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396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396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C396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396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396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396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396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396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396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396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396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396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396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396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396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396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396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396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39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396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396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396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C396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C396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C396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C396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C396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C396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C396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C396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C396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C396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396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396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396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396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396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396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396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C3963"/>
    <w:rPr>
      <w:sz w:val="16"/>
    </w:rPr>
  </w:style>
  <w:style w:type="table" w:customStyle="1" w:styleId="CFlag">
    <w:name w:val="CFlag"/>
    <w:basedOn w:val="TableNormal"/>
    <w:uiPriority w:val="99"/>
    <w:rsid w:val="009C396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C396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396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C396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396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C396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C396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39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39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39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C3963"/>
    <w:pPr>
      <w:spacing w:before="120"/>
    </w:pPr>
  </w:style>
  <w:style w:type="paragraph" w:customStyle="1" w:styleId="TableTextEndNotes">
    <w:name w:val="TableTextEndNotes"/>
    <w:aliases w:val="Tten"/>
    <w:basedOn w:val="Normal"/>
    <w:rsid w:val="009C396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C396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C396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396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396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39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39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396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396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396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396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C396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C3963"/>
  </w:style>
  <w:style w:type="character" w:customStyle="1" w:styleId="CharSubPartNoCASA">
    <w:name w:val="CharSubPartNo(CASA)"/>
    <w:basedOn w:val="OPCCharBase"/>
    <w:uiPriority w:val="1"/>
    <w:rsid w:val="009C3963"/>
  </w:style>
  <w:style w:type="paragraph" w:customStyle="1" w:styleId="ENoteTTIndentHeadingSub">
    <w:name w:val="ENoteTTIndentHeadingSub"/>
    <w:aliases w:val="enTTHis"/>
    <w:basedOn w:val="OPCParaBase"/>
    <w:rsid w:val="009C396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396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396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396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C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9C396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39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3963"/>
    <w:rPr>
      <w:sz w:val="22"/>
    </w:rPr>
  </w:style>
  <w:style w:type="paragraph" w:customStyle="1" w:styleId="SOTextNote">
    <w:name w:val="SO TextNote"/>
    <w:aliases w:val="sont"/>
    <w:basedOn w:val="SOText"/>
    <w:qFormat/>
    <w:rsid w:val="009C396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396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3963"/>
    <w:rPr>
      <w:sz w:val="22"/>
    </w:rPr>
  </w:style>
  <w:style w:type="paragraph" w:customStyle="1" w:styleId="FileName">
    <w:name w:val="FileName"/>
    <w:basedOn w:val="Normal"/>
    <w:rsid w:val="009C396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96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96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396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396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396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396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396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396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39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3963"/>
    <w:rPr>
      <w:sz w:val="22"/>
    </w:rPr>
  </w:style>
  <w:style w:type="character" w:customStyle="1" w:styleId="subsectionChar">
    <w:name w:val="subsection Char"/>
    <w:aliases w:val="ss Char"/>
    <w:link w:val="subsection"/>
    <w:rsid w:val="00EA05C6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EA05C6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A05C6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locked/>
    <w:rsid w:val="00EA05C6"/>
    <w:rPr>
      <w:rFonts w:eastAsia="Times New Roman" w:cs="Times New Roman"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EA05C6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2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A3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A3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A3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A3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A3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A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A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992A3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92A3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92A3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92A3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92A3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92A3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92A3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92A3C"/>
  </w:style>
  <w:style w:type="character" w:customStyle="1" w:styleId="ShortTCPChar">
    <w:name w:val="ShortTCP Char"/>
    <w:basedOn w:val="ShortTChar"/>
    <w:link w:val="ShortTCP"/>
    <w:rsid w:val="00992A3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92A3C"/>
    <w:pPr>
      <w:spacing w:before="400"/>
    </w:pPr>
  </w:style>
  <w:style w:type="character" w:customStyle="1" w:styleId="ActNoCPChar">
    <w:name w:val="ActNoCP Char"/>
    <w:basedOn w:val="ActnoChar"/>
    <w:link w:val="ActNoCP"/>
    <w:rsid w:val="00992A3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92A3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801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801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8015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2927</Words>
  <Characters>14609</Characters>
  <Application>Microsoft Office Word</Application>
  <DocSecurity>0</DocSecurity>
  <PresentationFormat/>
  <Lines>365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2017-08-15T02:58:00Z</dcterms:created>
  <dcterms:modified xsi:type="dcterms:W3CDTF">2017-08-15T03:40:00Z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Customs Tariff Amendment (Tobacco Duty Harmonisation) Act 2017</vt:lpwstr>
  </property>
  <property fmtid="{D5CDD505-2E9C-101B-9397-08002B2CF9AE}" pid="3" name="Actno">
    <vt:lpwstr>No. 79, 2017</vt:lpwstr>
  </property>
</Properties>
</file>