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20" w:rsidRDefault="00992B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296520" w:rsidRDefault="00296520"/>
    <w:p w:rsidR="00296520" w:rsidRDefault="00296520" w:rsidP="00296520">
      <w:pPr>
        <w:spacing w:line="240" w:lineRule="auto"/>
      </w:pPr>
    </w:p>
    <w:p w:rsidR="00296520" w:rsidRDefault="00296520" w:rsidP="00296520"/>
    <w:p w:rsidR="00296520" w:rsidRDefault="00296520" w:rsidP="00296520"/>
    <w:p w:rsidR="00296520" w:rsidRDefault="00296520" w:rsidP="00296520"/>
    <w:p w:rsidR="00296520" w:rsidRDefault="00296520" w:rsidP="00296520"/>
    <w:p w:rsidR="0048364F" w:rsidRPr="008C3BC7" w:rsidRDefault="001E51CA" w:rsidP="0048364F">
      <w:pPr>
        <w:pStyle w:val="ShortT"/>
      </w:pPr>
      <w:r w:rsidRPr="008C3BC7">
        <w:t xml:space="preserve">Biosecurity Amendment </w:t>
      </w:r>
      <w:r w:rsidR="00E227C0" w:rsidRPr="008C3BC7">
        <w:t>(Ballast Water</w:t>
      </w:r>
      <w:r w:rsidR="00BB1C0F" w:rsidRPr="008C3BC7">
        <w:t xml:space="preserve"> and Other Measures</w:t>
      </w:r>
      <w:r w:rsidR="00E227C0" w:rsidRPr="008C3BC7">
        <w:t xml:space="preserve">) </w:t>
      </w:r>
      <w:r w:rsidR="00296520">
        <w:t>Act</w:t>
      </w:r>
      <w:r w:rsidR="00C164CA" w:rsidRPr="008C3BC7">
        <w:t xml:space="preserve"> 201</w:t>
      </w:r>
      <w:r w:rsidR="00761ADE" w:rsidRPr="008C3BC7">
        <w:t>7</w:t>
      </w:r>
    </w:p>
    <w:p w:rsidR="0048364F" w:rsidRPr="008C3BC7" w:rsidRDefault="0048364F" w:rsidP="0048364F"/>
    <w:p w:rsidR="0048364F" w:rsidRPr="008C3BC7" w:rsidRDefault="00C164CA" w:rsidP="00296520">
      <w:pPr>
        <w:pStyle w:val="Actno"/>
        <w:spacing w:before="400"/>
      </w:pPr>
      <w:r w:rsidRPr="008C3BC7">
        <w:t>No.</w:t>
      </w:r>
      <w:r w:rsidR="004F3FA1">
        <w:t xml:space="preserve"> 34</w:t>
      </w:r>
      <w:r w:rsidRPr="008C3BC7">
        <w:t>, 201</w:t>
      </w:r>
      <w:r w:rsidR="00761ADE" w:rsidRPr="008C3BC7">
        <w:t>7</w:t>
      </w:r>
    </w:p>
    <w:p w:rsidR="0048364F" w:rsidRPr="008C3BC7" w:rsidRDefault="0048364F" w:rsidP="0048364F"/>
    <w:p w:rsidR="00296520" w:rsidRDefault="00296520" w:rsidP="00296520"/>
    <w:p w:rsidR="00296520" w:rsidRDefault="00296520" w:rsidP="00296520"/>
    <w:p w:rsidR="00296520" w:rsidRDefault="00296520" w:rsidP="00296520"/>
    <w:p w:rsidR="00296520" w:rsidRDefault="00296520" w:rsidP="00296520"/>
    <w:p w:rsidR="0048364F" w:rsidRPr="008C3BC7" w:rsidRDefault="00296520" w:rsidP="0048364F">
      <w:pPr>
        <w:pStyle w:val="LongT"/>
      </w:pPr>
      <w:r>
        <w:t>An Act</w:t>
      </w:r>
      <w:r w:rsidR="0048364F" w:rsidRPr="008C3BC7">
        <w:t xml:space="preserve"> to </w:t>
      </w:r>
      <w:r w:rsidR="001E51CA" w:rsidRPr="008C3BC7">
        <w:t xml:space="preserve">amend the </w:t>
      </w:r>
      <w:r w:rsidR="001E51CA" w:rsidRPr="008C3BC7">
        <w:rPr>
          <w:i/>
        </w:rPr>
        <w:t>Biosecurity Act 2015</w:t>
      </w:r>
      <w:r w:rsidR="0048364F" w:rsidRPr="008C3BC7">
        <w:t>, and for related purposes</w:t>
      </w:r>
    </w:p>
    <w:p w:rsidR="0048364F" w:rsidRPr="008C3BC7" w:rsidRDefault="0048364F" w:rsidP="0048364F">
      <w:pPr>
        <w:pStyle w:val="Header"/>
        <w:tabs>
          <w:tab w:val="clear" w:pos="4150"/>
          <w:tab w:val="clear" w:pos="8307"/>
        </w:tabs>
      </w:pPr>
      <w:r w:rsidRPr="008C3BC7">
        <w:rPr>
          <w:rStyle w:val="CharAmSchNo"/>
        </w:rPr>
        <w:t xml:space="preserve"> </w:t>
      </w:r>
      <w:r w:rsidRPr="008C3BC7">
        <w:rPr>
          <w:rStyle w:val="CharAmSchText"/>
        </w:rPr>
        <w:t xml:space="preserve"> </w:t>
      </w:r>
    </w:p>
    <w:p w:rsidR="0048364F" w:rsidRPr="008C3BC7" w:rsidRDefault="0048364F" w:rsidP="0048364F">
      <w:pPr>
        <w:pStyle w:val="Header"/>
        <w:tabs>
          <w:tab w:val="clear" w:pos="4150"/>
          <w:tab w:val="clear" w:pos="8307"/>
        </w:tabs>
      </w:pPr>
      <w:r w:rsidRPr="008C3BC7">
        <w:rPr>
          <w:rStyle w:val="CharAmPartNo"/>
        </w:rPr>
        <w:t xml:space="preserve"> </w:t>
      </w:r>
      <w:r w:rsidRPr="008C3BC7">
        <w:rPr>
          <w:rStyle w:val="CharAmPartText"/>
        </w:rPr>
        <w:t xml:space="preserve"> </w:t>
      </w:r>
    </w:p>
    <w:p w:rsidR="0048364F" w:rsidRPr="008C3BC7" w:rsidRDefault="0048364F" w:rsidP="0048364F">
      <w:pPr>
        <w:sectPr w:rsidR="0048364F" w:rsidRPr="008C3BC7" w:rsidSect="0029652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C3BC7" w:rsidRDefault="0048364F" w:rsidP="001D191D">
      <w:pPr>
        <w:rPr>
          <w:sz w:val="36"/>
        </w:rPr>
      </w:pPr>
      <w:r w:rsidRPr="008C3BC7">
        <w:rPr>
          <w:sz w:val="36"/>
        </w:rPr>
        <w:lastRenderedPageBreak/>
        <w:t>Contents</w:t>
      </w:r>
    </w:p>
    <w:bookmarkStart w:id="0" w:name="BKCheck15B_1"/>
    <w:bookmarkEnd w:id="0"/>
    <w:p w:rsidR="003929E5" w:rsidRDefault="003929E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929E5">
        <w:rPr>
          <w:noProof/>
        </w:rPr>
        <w:tab/>
      </w:r>
      <w:r w:rsidRPr="003929E5">
        <w:rPr>
          <w:noProof/>
        </w:rPr>
        <w:fldChar w:fldCharType="begin"/>
      </w:r>
      <w:r w:rsidRPr="003929E5">
        <w:rPr>
          <w:noProof/>
        </w:rPr>
        <w:instrText xml:space="preserve"> PAGEREF _Toc482973340 \h </w:instrText>
      </w:r>
      <w:r w:rsidRPr="003929E5">
        <w:rPr>
          <w:noProof/>
        </w:rPr>
      </w:r>
      <w:r w:rsidRPr="003929E5">
        <w:rPr>
          <w:noProof/>
        </w:rPr>
        <w:fldChar w:fldCharType="separate"/>
      </w:r>
      <w:r w:rsidR="00992B96">
        <w:rPr>
          <w:noProof/>
        </w:rPr>
        <w:t>1</w:t>
      </w:r>
      <w:r w:rsidRPr="003929E5">
        <w:rPr>
          <w:noProof/>
        </w:rPr>
        <w:fldChar w:fldCharType="end"/>
      </w:r>
    </w:p>
    <w:p w:rsidR="003929E5" w:rsidRDefault="003929E5">
      <w:pPr>
        <w:pStyle w:val="TOC5"/>
        <w:rPr>
          <w:rFonts w:asciiTheme="minorHAnsi" w:eastAsiaTheme="minorEastAsia" w:hAnsiTheme="minorHAnsi" w:cstheme="minorBidi"/>
          <w:noProof/>
          <w:kern w:val="0"/>
          <w:sz w:val="22"/>
          <w:szCs w:val="22"/>
        </w:rPr>
      </w:pPr>
      <w:r>
        <w:rPr>
          <w:noProof/>
        </w:rPr>
        <w:t>2</w:t>
      </w:r>
      <w:r>
        <w:rPr>
          <w:noProof/>
        </w:rPr>
        <w:tab/>
        <w:t>Commencement</w:t>
      </w:r>
      <w:r w:rsidRPr="003929E5">
        <w:rPr>
          <w:noProof/>
        </w:rPr>
        <w:tab/>
      </w:r>
      <w:r w:rsidRPr="003929E5">
        <w:rPr>
          <w:noProof/>
        </w:rPr>
        <w:fldChar w:fldCharType="begin"/>
      </w:r>
      <w:r w:rsidRPr="003929E5">
        <w:rPr>
          <w:noProof/>
        </w:rPr>
        <w:instrText xml:space="preserve"> PAGEREF _Toc482973341 \h </w:instrText>
      </w:r>
      <w:r w:rsidRPr="003929E5">
        <w:rPr>
          <w:noProof/>
        </w:rPr>
      </w:r>
      <w:r w:rsidRPr="003929E5">
        <w:rPr>
          <w:noProof/>
        </w:rPr>
        <w:fldChar w:fldCharType="separate"/>
      </w:r>
      <w:r w:rsidR="00992B96">
        <w:rPr>
          <w:noProof/>
        </w:rPr>
        <w:t>2</w:t>
      </w:r>
      <w:r w:rsidRPr="003929E5">
        <w:rPr>
          <w:noProof/>
        </w:rPr>
        <w:fldChar w:fldCharType="end"/>
      </w:r>
    </w:p>
    <w:p w:rsidR="003929E5" w:rsidRDefault="003929E5">
      <w:pPr>
        <w:pStyle w:val="TOC5"/>
        <w:rPr>
          <w:rFonts w:asciiTheme="minorHAnsi" w:eastAsiaTheme="minorEastAsia" w:hAnsiTheme="minorHAnsi" w:cstheme="minorBidi"/>
          <w:noProof/>
          <w:kern w:val="0"/>
          <w:sz w:val="22"/>
          <w:szCs w:val="22"/>
        </w:rPr>
      </w:pPr>
      <w:r>
        <w:rPr>
          <w:noProof/>
        </w:rPr>
        <w:t>3</w:t>
      </w:r>
      <w:r>
        <w:rPr>
          <w:noProof/>
        </w:rPr>
        <w:tab/>
        <w:t>Schedules</w:t>
      </w:r>
      <w:r w:rsidRPr="003929E5">
        <w:rPr>
          <w:noProof/>
        </w:rPr>
        <w:tab/>
      </w:r>
      <w:r w:rsidRPr="003929E5">
        <w:rPr>
          <w:noProof/>
        </w:rPr>
        <w:fldChar w:fldCharType="begin"/>
      </w:r>
      <w:r w:rsidRPr="003929E5">
        <w:rPr>
          <w:noProof/>
        </w:rPr>
        <w:instrText xml:space="preserve"> PAGEREF _Toc482973342 \h </w:instrText>
      </w:r>
      <w:r w:rsidRPr="003929E5">
        <w:rPr>
          <w:noProof/>
        </w:rPr>
      </w:r>
      <w:r w:rsidRPr="003929E5">
        <w:rPr>
          <w:noProof/>
        </w:rPr>
        <w:fldChar w:fldCharType="separate"/>
      </w:r>
      <w:r w:rsidR="00992B96">
        <w:rPr>
          <w:noProof/>
        </w:rPr>
        <w:t>3</w:t>
      </w:r>
      <w:r w:rsidRPr="003929E5">
        <w:rPr>
          <w:noProof/>
        </w:rPr>
        <w:fldChar w:fldCharType="end"/>
      </w:r>
    </w:p>
    <w:p w:rsidR="003929E5" w:rsidRDefault="003929E5">
      <w:pPr>
        <w:pStyle w:val="TOC6"/>
        <w:rPr>
          <w:rFonts w:asciiTheme="minorHAnsi" w:eastAsiaTheme="minorEastAsia" w:hAnsiTheme="minorHAnsi" w:cstheme="minorBidi"/>
          <w:b w:val="0"/>
          <w:noProof/>
          <w:kern w:val="0"/>
          <w:sz w:val="22"/>
          <w:szCs w:val="22"/>
        </w:rPr>
      </w:pPr>
      <w:r>
        <w:rPr>
          <w:noProof/>
        </w:rPr>
        <w:t>Schedule 1—Amendments relating to th</w:t>
      </w:r>
      <w:bookmarkStart w:id="1" w:name="_GoBack"/>
      <w:bookmarkEnd w:id="1"/>
      <w:r>
        <w:rPr>
          <w:noProof/>
        </w:rPr>
        <w:t>e Ballast Water Convention</w:t>
      </w:r>
      <w:r w:rsidRPr="003929E5">
        <w:rPr>
          <w:b w:val="0"/>
          <w:noProof/>
          <w:sz w:val="18"/>
        </w:rPr>
        <w:tab/>
      </w:r>
      <w:r w:rsidRPr="003929E5">
        <w:rPr>
          <w:b w:val="0"/>
          <w:noProof/>
          <w:sz w:val="18"/>
        </w:rPr>
        <w:fldChar w:fldCharType="begin"/>
      </w:r>
      <w:r w:rsidRPr="003929E5">
        <w:rPr>
          <w:b w:val="0"/>
          <w:noProof/>
          <w:sz w:val="18"/>
        </w:rPr>
        <w:instrText xml:space="preserve"> PAGEREF _Toc482973343 \h </w:instrText>
      </w:r>
      <w:r w:rsidRPr="003929E5">
        <w:rPr>
          <w:b w:val="0"/>
          <w:noProof/>
          <w:sz w:val="18"/>
        </w:rPr>
      </w:r>
      <w:r w:rsidRPr="003929E5">
        <w:rPr>
          <w:b w:val="0"/>
          <w:noProof/>
          <w:sz w:val="18"/>
        </w:rPr>
        <w:fldChar w:fldCharType="separate"/>
      </w:r>
      <w:r w:rsidR="00992B96">
        <w:rPr>
          <w:b w:val="0"/>
          <w:noProof/>
          <w:sz w:val="18"/>
        </w:rPr>
        <w:t>4</w:t>
      </w:r>
      <w:r w:rsidRPr="003929E5">
        <w:rPr>
          <w:b w:val="0"/>
          <w:noProof/>
          <w:sz w:val="18"/>
        </w:rPr>
        <w:fldChar w:fldCharType="end"/>
      </w:r>
    </w:p>
    <w:p w:rsidR="003929E5" w:rsidRDefault="003929E5">
      <w:pPr>
        <w:pStyle w:val="TOC9"/>
        <w:rPr>
          <w:rFonts w:asciiTheme="minorHAnsi" w:eastAsiaTheme="minorEastAsia" w:hAnsiTheme="minorHAnsi" w:cstheme="minorBidi"/>
          <w:i w:val="0"/>
          <w:noProof/>
          <w:kern w:val="0"/>
          <w:sz w:val="22"/>
          <w:szCs w:val="22"/>
        </w:rPr>
      </w:pPr>
      <w:r>
        <w:rPr>
          <w:noProof/>
        </w:rPr>
        <w:t>Biosecurity Act 2015</w:t>
      </w:r>
      <w:r w:rsidRPr="003929E5">
        <w:rPr>
          <w:i w:val="0"/>
          <w:noProof/>
          <w:sz w:val="18"/>
        </w:rPr>
        <w:tab/>
      </w:r>
      <w:r w:rsidRPr="003929E5">
        <w:rPr>
          <w:i w:val="0"/>
          <w:noProof/>
          <w:sz w:val="18"/>
        </w:rPr>
        <w:fldChar w:fldCharType="begin"/>
      </w:r>
      <w:r w:rsidRPr="003929E5">
        <w:rPr>
          <w:i w:val="0"/>
          <w:noProof/>
          <w:sz w:val="18"/>
        </w:rPr>
        <w:instrText xml:space="preserve"> PAGEREF _Toc482973344 \h </w:instrText>
      </w:r>
      <w:r w:rsidRPr="003929E5">
        <w:rPr>
          <w:i w:val="0"/>
          <w:noProof/>
          <w:sz w:val="18"/>
        </w:rPr>
      </w:r>
      <w:r w:rsidRPr="003929E5">
        <w:rPr>
          <w:i w:val="0"/>
          <w:noProof/>
          <w:sz w:val="18"/>
        </w:rPr>
        <w:fldChar w:fldCharType="separate"/>
      </w:r>
      <w:r w:rsidR="00992B96">
        <w:rPr>
          <w:i w:val="0"/>
          <w:noProof/>
          <w:sz w:val="18"/>
        </w:rPr>
        <w:t>4</w:t>
      </w:r>
      <w:r w:rsidRPr="003929E5">
        <w:rPr>
          <w:i w:val="0"/>
          <w:noProof/>
          <w:sz w:val="18"/>
        </w:rPr>
        <w:fldChar w:fldCharType="end"/>
      </w:r>
    </w:p>
    <w:p w:rsidR="003929E5" w:rsidRDefault="003929E5">
      <w:pPr>
        <w:pStyle w:val="TOC6"/>
        <w:rPr>
          <w:rFonts w:asciiTheme="minorHAnsi" w:eastAsiaTheme="minorEastAsia" w:hAnsiTheme="minorHAnsi" w:cstheme="minorBidi"/>
          <w:b w:val="0"/>
          <w:noProof/>
          <w:kern w:val="0"/>
          <w:sz w:val="22"/>
          <w:szCs w:val="22"/>
        </w:rPr>
      </w:pPr>
      <w:r>
        <w:rPr>
          <w:noProof/>
        </w:rPr>
        <w:t>Schedule 2—Amendments relating to human health</w:t>
      </w:r>
      <w:r w:rsidRPr="003929E5">
        <w:rPr>
          <w:b w:val="0"/>
          <w:noProof/>
          <w:sz w:val="18"/>
        </w:rPr>
        <w:tab/>
      </w:r>
      <w:r w:rsidRPr="003929E5">
        <w:rPr>
          <w:b w:val="0"/>
          <w:noProof/>
          <w:sz w:val="18"/>
        </w:rPr>
        <w:fldChar w:fldCharType="begin"/>
      </w:r>
      <w:r w:rsidRPr="003929E5">
        <w:rPr>
          <w:b w:val="0"/>
          <w:noProof/>
          <w:sz w:val="18"/>
        </w:rPr>
        <w:instrText xml:space="preserve"> PAGEREF _Toc482973377 \h </w:instrText>
      </w:r>
      <w:r w:rsidRPr="003929E5">
        <w:rPr>
          <w:b w:val="0"/>
          <w:noProof/>
          <w:sz w:val="18"/>
        </w:rPr>
      </w:r>
      <w:r w:rsidRPr="003929E5">
        <w:rPr>
          <w:b w:val="0"/>
          <w:noProof/>
          <w:sz w:val="18"/>
        </w:rPr>
        <w:fldChar w:fldCharType="separate"/>
      </w:r>
      <w:r w:rsidR="00992B96">
        <w:rPr>
          <w:b w:val="0"/>
          <w:noProof/>
          <w:sz w:val="18"/>
        </w:rPr>
        <w:t>35</w:t>
      </w:r>
      <w:r w:rsidRPr="003929E5">
        <w:rPr>
          <w:b w:val="0"/>
          <w:noProof/>
          <w:sz w:val="18"/>
        </w:rPr>
        <w:fldChar w:fldCharType="end"/>
      </w:r>
    </w:p>
    <w:p w:rsidR="003929E5" w:rsidRDefault="003929E5">
      <w:pPr>
        <w:pStyle w:val="TOC9"/>
        <w:rPr>
          <w:rFonts w:asciiTheme="minorHAnsi" w:eastAsiaTheme="minorEastAsia" w:hAnsiTheme="minorHAnsi" w:cstheme="minorBidi"/>
          <w:i w:val="0"/>
          <w:noProof/>
          <w:kern w:val="0"/>
          <w:sz w:val="22"/>
          <w:szCs w:val="22"/>
        </w:rPr>
      </w:pPr>
      <w:r>
        <w:rPr>
          <w:noProof/>
        </w:rPr>
        <w:t>Biosecurity Act 2015</w:t>
      </w:r>
      <w:r w:rsidRPr="003929E5">
        <w:rPr>
          <w:i w:val="0"/>
          <w:noProof/>
          <w:sz w:val="18"/>
        </w:rPr>
        <w:tab/>
      </w:r>
      <w:r w:rsidRPr="003929E5">
        <w:rPr>
          <w:i w:val="0"/>
          <w:noProof/>
          <w:sz w:val="18"/>
        </w:rPr>
        <w:fldChar w:fldCharType="begin"/>
      </w:r>
      <w:r w:rsidRPr="003929E5">
        <w:rPr>
          <w:i w:val="0"/>
          <w:noProof/>
          <w:sz w:val="18"/>
        </w:rPr>
        <w:instrText xml:space="preserve"> PAGEREF _Toc482973378 \h </w:instrText>
      </w:r>
      <w:r w:rsidRPr="003929E5">
        <w:rPr>
          <w:i w:val="0"/>
          <w:noProof/>
          <w:sz w:val="18"/>
        </w:rPr>
      </w:r>
      <w:r w:rsidRPr="003929E5">
        <w:rPr>
          <w:i w:val="0"/>
          <w:noProof/>
          <w:sz w:val="18"/>
        </w:rPr>
        <w:fldChar w:fldCharType="separate"/>
      </w:r>
      <w:r w:rsidR="00992B96">
        <w:rPr>
          <w:i w:val="0"/>
          <w:noProof/>
          <w:sz w:val="18"/>
        </w:rPr>
        <w:t>35</w:t>
      </w:r>
      <w:r w:rsidRPr="003929E5">
        <w:rPr>
          <w:i w:val="0"/>
          <w:noProof/>
          <w:sz w:val="18"/>
        </w:rPr>
        <w:fldChar w:fldCharType="end"/>
      </w:r>
    </w:p>
    <w:p w:rsidR="00055B5C" w:rsidRPr="008C3BC7" w:rsidRDefault="003929E5" w:rsidP="0048364F">
      <w:r>
        <w:fldChar w:fldCharType="end"/>
      </w:r>
    </w:p>
    <w:p w:rsidR="00060FF9" w:rsidRPr="008C3BC7" w:rsidRDefault="00060FF9" w:rsidP="0048364F"/>
    <w:p w:rsidR="00FE7F93" w:rsidRPr="008C3BC7" w:rsidRDefault="00FE7F93" w:rsidP="0048364F">
      <w:pPr>
        <w:sectPr w:rsidR="00FE7F93" w:rsidRPr="008C3BC7" w:rsidSect="0029652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96520" w:rsidRDefault="00992B96">
      <w:r>
        <w:lastRenderedPageBreak/>
        <w:pict>
          <v:shape id="_x0000_i1026" type="#_x0000_t75" style="width:110.25pt;height:80.25pt" fillcolor="window">
            <v:imagedata r:id="rId9" o:title=""/>
          </v:shape>
        </w:pict>
      </w:r>
    </w:p>
    <w:p w:rsidR="00296520" w:rsidRDefault="00296520"/>
    <w:p w:rsidR="00296520" w:rsidRDefault="00296520" w:rsidP="00296520">
      <w:pPr>
        <w:spacing w:line="240" w:lineRule="auto"/>
      </w:pPr>
    </w:p>
    <w:p w:rsidR="00296520" w:rsidRDefault="001D30CA" w:rsidP="00296520">
      <w:pPr>
        <w:pStyle w:val="ShortTP1"/>
      </w:pPr>
      <w:fldSimple w:instr=" STYLEREF ShortT ">
        <w:r w:rsidR="00992B96">
          <w:rPr>
            <w:noProof/>
          </w:rPr>
          <w:t>Biosecurity Amendment (Ballast Water and Other Measures) Act 2017</w:t>
        </w:r>
      </w:fldSimple>
    </w:p>
    <w:p w:rsidR="00296520" w:rsidRDefault="001D30CA" w:rsidP="00296520">
      <w:pPr>
        <w:pStyle w:val="ActNoP1"/>
      </w:pPr>
      <w:fldSimple w:instr=" STYLEREF Actno ">
        <w:r w:rsidR="00992B96">
          <w:rPr>
            <w:noProof/>
          </w:rPr>
          <w:t>No. 34, 2017</w:t>
        </w:r>
      </w:fldSimple>
    </w:p>
    <w:p w:rsidR="00296520" w:rsidRPr="009A0728" w:rsidRDefault="00296520" w:rsidP="004F3FA1">
      <w:pPr>
        <w:pBdr>
          <w:bottom w:val="single" w:sz="6" w:space="0" w:color="auto"/>
        </w:pBdr>
        <w:spacing w:before="400" w:line="240" w:lineRule="auto"/>
        <w:rPr>
          <w:rFonts w:eastAsia="Times New Roman"/>
          <w:b/>
          <w:sz w:val="28"/>
        </w:rPr>
      </w:pPr>
    </w:p>
    <w:p w:rsidR="00296520" w:rsidRPr="009A0728" w:rsidRDefault="00296520" w:rsidP="004F3FA1">
      <w:pPr>
        <w:spacing w:line="40" w:lineRule="exact"/>
        <w:rPr>
          <w:rFonts w:eastAsia="Calibri"/>
          <w:b/>
          <w:sz w:val="28"/>
        </w:rPr>
      </w:pPr>
    </w:p>
    <w:p w:rsidR="00296520" w:rsidRPr="009A0728" w:rsidRDefault="00296520" w:rsidP="004F3FA1">
      <w:pPr>
        <w:pBdr>
          <w:top w:val="single" w:sz="12" w:space="0" w:color="auto"/>
        </w:pBdr>
        <w:spacing w:line="240" w:lineRule="auto"/>
        <w:rPr>
          <w:rFonts w:eastAsia="Times New Roman"/>
          <w:b/>
          <w:sz w:val="28"/>
        </w:rPr>
      </w:pPr>
    </w:p>
    <w:p w:rsidR="0048364F" w:rsidRPr="008C3BC7" w:rsidRDefault="00296520" w:rsidP="008C3BC7">
      <w:pPr>
        <w:pStyle w:val="Page1"/>
      </w:pPr>
      <w:r>
        <w:t>An Act</w:t>
      </w:r>
      <w:r w:rsidR="008C3BC7" w:rsidRPr="008C3BC7">
        <w:t xml:space="preserve"> to amend the </w:t>
      </w:r>
      <w:r w:rsidR="008C3BC7" w:rsidRPr="008C3BC7">
        <w:rPr>
          <w:i/>
        </w:rPr>
        <w:t>Biosecurity Act 2015</w:t>
      </w:r>
      <w:r w:rsidR="008C3BC7" w:rsidRPr="008C3BC7">
        <w:t>, and for related purposes</w:t>
      </w:r>
    </w:p>
    <w:p w:rsidR="004F3FA1" w:rsidRDefault="004F3FA1" w:rsidP="00C41F32">
      <w:pPr>
        <w:pStyle w:val="AssentDt"/>
        <w:spacing w:before="240"/>
      </w:pPr>
      <w:r>
        <w:rPr>
          <w:sz w:val="24"/>
        </w:rPr>
        <w:t>[</w:t>
      </w:r>
      <w:r>
        <w:rPr>
          <w:i/>
          <w:sz w:val="24"/>
        </w:rPr>
        <w:t>Assented to 17 May 2017</w:t>
      </w:r>
      <w:r>
        <w:rPr>
          <w:sz w:val="24"/>
        </w:rPr>
        <w:t>]</w:t>
      </w:r>
    </w:p>
    <w:p w:rsidR="0048364F" w:rsidRPr="008C3BC7" w:rsidRDefault="0048364F" w:rsidP="008C3BC7">
      <w:pPr>
        <w:spacing w:before="240" w:line="240" w:lineRule="auto"/>
        <w:rPr>
          <w:sz w:val="32"/>
        </w:rPr>
      </w:pPr>
      <w:r w:rsidRPr="008C3BC7">
        <w:rPr>
          <w:sz w:val="32"/>
        </w:rPr>
        <w:t>The Parliament of Australia enacts:</w:t>
      </w:r>
    </w:p>
    <w:p w:rsidR="0048364F" w:rsidRPr="008C3BC7" w:rsidRDefault="0048364F" w:rsidP="008C3BC7">
      <w:pPr>
        <w:pStyle w:val="ActHead5"/>
      </w:pPr>
      <w:bookmarkStart w:id="2" w:name="_Toc482973340"/>
      <w:r w:rsidRPr="008C3BC7">
        <w:rPr>
          <w:rStyle w:val="CharSectno"/>
        </w:rPr>
        <w:t>1</w:t>
      </w:r>
      <w:r w:rsidRPr="008C3BC7">
        <w:t xml:space="preserve">  Short title</w:t>
      </w:r>
      <w:bookmarkEnd w:id="2"/>
    </w:p>
    <w:p w:rsidR="0048364F" w:rsidRPr="008C3BC7" w:rsidRDefault="0048364F" w:rsidP="008C3BC7">
      <w:pPr>
        <w:pStyle w:val="subsection"/>
      </w:pPr>
      <w:r w:rsidRPr="008C3BC7">
        <w:tab/>
      </w:r>
      <w:r w:rsidRPr="008C3BC7">
        <w:tab/>
        <w:t xml:space="preserve">This Act </w:t>
      </w:r>
      <w:r w:rsidR="00275197" w:rsidRPr="008C3BC7">
        <w:t xml:space="preserve">is </w:t>
      </w:r>
      <w:r w:rsidRPr="008C3BC7">
        <w:t xml:space="preserve">the </w:t>
      </w:r>
      <w:r w:rsidR="00091706" w:rsidRPr="008C3BC7">
        <w:rPr>
          <w:i/>
        </w:rPr>
        <w:t xml:space="preserve">Biosecurity Amendment </w:t>
      </w:r>
      <w:r w:rsidR="00E227C0" w:rsidRPr="008C3BC7">
        <w:rPr>
          <w:i/>
        </w:rPr>
        <w:t>(Ballast Water</w:t>
      </w:r>
      <w:r w:rsidR="00BB1C0F" w:rsidRPr="008C3BC7">
        <w:rPr>
          <w:i/>
        </w:rPr>
        <w:t xml:space="preserve"> and Other Measures</w:t>
      </w:r>
      <w:r w:rsidR="00E227C0" w:rsidRPr="008C3BC7">
        <w:rPr>
          <w:i/>
        </w:rPr>
        <w:t xml:space="preserve">) </w:t>
      </w:r>
      <w:r w:rsidR="00C164CA" w:rsidRPr="008C3BC7">
        <w:rPr>
          <w:i/>
        </w:rPr>
        <w:t>Act 201</w:t>
      </w:r>
      <w:r w:rsidR="00761ADE" w:rsidRPr="008C3BC7">
        <w:rPr>
          <w:i/>
        </w:rPr>
        <w:t>7</w:t>
      </w:r>
      <w:r w:rsidRPr="008C3BC7">
        <w:t>.</w:t>
      </w:r>
    </w:p>
    <w:p w:rsidR="0048364F" w:rsidRPr="008C3BC7" w:rsidRDefault="0048364F" w:rsidP="008C3BC7">
      <w:pPr>
        <w:pStyle w:val="ActHead5"/>
      </w:pPr>
      <w:bookmarkStart w:id="3" w:name="_Toc482973341"/>
      <w:r w:rsidRPr="008C3BC7">
        <w:rPr>
          <w:rStyle w:val="CharSectno"/>
        </w:rPr>
        <w:lastRenderedPageBreak/>
        <w:t>2</w:t>
      </w:r>
      <w:r w:rsidRPr="008C3BC7">
        <w:t xml:space="preserve">  Commencement</w:t>
      </w:r>
      <w:bookmarkEnd w:id="3"/>
    </w:p>
    <w:p w:rsidR="0048364F" w:rsidRPr="008C3BC7" w:rsidRDefault="0048364F" w:rsidP="008C3BC7">
      <w:pPr>
        <w:pStyle w:val="subsection"/>
      </w:pPr>
      <w:r w:rsidRPr="008C3BC7">
        <w:tab/>
        <w:t>(1)</w:t>
      </w:r>
      <w:r w:rsidRPr="008C3BC7">
        <w:tab/>
        <w:t>Each provision of this Act specified in column 1 of the table commences, or is taken to have commenced, in accordance with column 2 of the table. Any other statement in column 2 has effect according to its terms.</w:t>
      </w:r>
    </w:p>
    <w:p w:rsidR="0048364F" w:rsidRPr="008C3BC7" w:rsidRDefault="0048364F" w:rsidP="008C3BC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C3BC7" w:rsidTr="00BB1C0F">
        <w:trPr>
          <w:tblHeader/>
        </w:trPr>
        <w:tc>
          <w:tcPr>
            <w:tcW w:w="7111" w:type="dxa"/>
            <w:gridSpan w:val="3"/>
            <w:tcBorders>
              <w:top w:val="single" w:sz="12" w:space="0" w:color="auto"/>
              <w:bottom w:val="single" w:sz="6" w:space="0" w:color="auto"/>
            </w:tcBorders>
            <w:shd w:val="clear" w:color="auto" w:fill="auto"/>
          </w:tcPr>
          <w:p w:rsidR="0048364F" w:rsidRPr="008C3BC7" w:rsidRDefault="0048364F" w:rsidP="008C3BC7">
            <w:pPr>
              <w:pStyle w:val="TableHeading"/>
            </w:pPr>
            <w:r w:rsidRPr="008C3BC7">
              <w:t>Commencement information</w:t>
            </w:r>
          </w:p>
        </w:tc>
      </w:tr>
      <w:tr w:rsidR="0048364F" w:rsidRPr="008C3BC7" w:rsidTr="00BB1C0F">
        <w:trPr>
          <w:tblHeader/>
        </w:trPr>
        <w:tc>
          <w:tcPr>
            <w:tcW w:w="1701" w:type="dxa"/>
            <w:tcBorders>
              <w:top w:val="single" w:sz="6" w:space="0" w:color="auto"/>
              <w:bottom w:val="single" w:sz="6" w:space="0" w:color="auto"/>
            </w:tcBorders>
            <w:shd w:val="clear" w:color="auto" w:fill="auto"/>
          </w:tcPr>
          <w:p w:rsidR="0048364F" w:rsidRPr="008C3BC7" w:rsidRDefault="0048364F" w:rsidP="008C3BC7">
            <w:pPr>
              <w:pStyle w:val="TableHeading"/>
            </w:pPr>
            <w:r w:rsidRPr="008C3BC7">
              <w:t>Column 1</w:t>
            </w:r>
          </w:p>
        </w:tc>
        <w:tc>
          <w:tcPr>
            <w:tcW w:w="3828" w:type="dxa"/>
            <w:tcBorders>
              <w:top w:val="single" w:sz="6" w:space="0" w:color="auto"/>
              <w:bottom w:val="single" w:sz="6" w:space="0" w:color="auto"/>
            </w:tcBorders>
            <w:shd w:val="clear" w:color="auto" w:fill="auto"/>
          </w:tcPr>
          <w:p w:rsidR="0048364F" w:rsidRPr="008C3BC7" w:rsidRDefault="0048364F" w:rsidP="008C3BC7">
            <w:pPr>
              <w:pStyle w:val="TableHeading"/>
            </w:pPr>
            <w:r w:rsidRPr="008C3BC7">
              <w:t>Column 2</w:t>
            </w:r>
          </w:p>
        </w:tc>
        <w:tc>
          <w:tcPr>
            <w:tcW w:w="1582" w:type="dxa"/>
            <w:tcBorders>
              <w:top w:val="single" w:sz="6" w:space="0" w:color="auto"/>
              <w:bottom w:val="single" w:sz="6" w:space="0" w:color="auto"/>
            </w:tcBorders>
            <w:shd w:val="clear" w:color="auto" w:fill="auto"/>
          </w:tcPr>
          <w:p w:rsidR="0048364F" w:rsidRPr="008C3BC7" w:rsidRDefault="0048364F" w:rsidP="008C3BC7">
            <w:pPr>
              <w:pStyle w:val="TableHeading"/>
            </w:pPr>
            <w:r w:rsidRPr="008C3BC7">
              <w:t>Column 3</w:t>
            </w:r>
          </w:p>
        </w:tc>
      </w:tr>
      <w:tr w:rsidR="0048364F" w:rsidRPr="008C3BC7" w:rsidTr="00BB1C0F">
        <w:trPr>
          <w:tblHeader/>
        </w:trPr>
        <w:tc>
          <w:tcPr>
            <w:tcW w:w="1701" w:type="dxa"/>
            <w:tcBorders>
              <w:top w:val="single" w:sz="6" w:space="0" w:color="auto"/>
              <w:bottom w:val="single" w:sz="12" w:space="0" w:color="auto"/>
            </w:tcBorders>
            <w:shd w:val="clear" w:color="auto" w:fill="auto"/>
          </w:tcPr>
          <w:p w:rsidR="0048364F" w:rsidRPr="008C3BC7" w:rsidRDefault="0048364F" w:rsidP="008C3BC7">
            <w:pPr>
              <w:pStyle w:val="TableHeading"/>
            </w:pPr>
            <w:r w:rsidRPr="008C3BC7">
              <w:t>Provisions</w:t>
            </w:r>
          </w:p>
        </w:tc>
        <w:tc>
          <w:tcPr>
            <w:tcW w:w="3828" w:type="dxa"/>
            <w:tcBorders>
              <w:top w:val="single" w:sz="6" w:space="0" w:color="auto"/>
              <w:bottom w:val="single" w:sz="12" w:space="0" w:color="auto"/>
            </w:tcBorders>
            <w:shd w:val="clear" w:color="auto" w:fill="auto"/>
          </w:tcPr>
          <w:p w:rsidR="0048364F" w:rsidRPr="008C3BC7" w:rsidRDefault="0048364F" w:rsidP="008C3BC7">
            <w:pPr>
              <w:pStyle w:val="TableHeading"/>
            </w:pPr>
            <w:r w:rsidRPr="008C3BC7">
              <w:t>Commencement</w:t>
            </w:r>
          </w:p>
        </w:tc>
        <w:tc>
          <w:tcPr>
            <w:tcW w:w="1582" w:type="dxa"/>
            <w:tcBorders>
              <w:top w:val="single" w:sz="6" w:space="0" w:color="auto"/>
              <w:bottom w:val="single" w:sz="12" w:space="0" w:color="auto"/>
            </w:tcBorders>
            <w:shd w:val="clear" w:color="auto" w:fill="auto"/>
          </w:tcPr>
          <w:p w:rsidR="0048364F" w:rsidRPr="008C3BC7" w:rsidRDefault="0048364F" w:rsidP="008C3BC7">
            <w:pPr>
              <w:pStyle w:val="TableHeading"/>
            </w:pPr>
            <w:r w:rsidRPr="008C3BC7">
              <w:t>Date/Details</w:t>
            </w:r>
          </w:p>
        </w:tc>
      </w:tr>
      <w:tr w:rsidR="0048364F" w:rsidRPr="008C3BC7" w:rsidTr="00BB1C0F">
        <w:tc>
          <w:tcPr>
            <w:tcW w:w="1701" w:type="dxa"/>
            <w:tcBorders>
              <w:top w:val="single" w:sz="12" w:space="0" w:color="auto"/>
            </w:tcBorders>
            <w:shd w:val="clear" w:color="auto" w:fill="auto"/>
          </w:tcPr>
          <w:p w:rsidR="0048364F" w:rsidRPr="008C3BC7" w:rsidRDefault="0048364F" w:rsidP="008C3BC7">
            <w:pPr>
              <w:pStyle w:val="Tabletext"/>
            </w:pPr>
            <w:r w:rsidRPr="008C3BC7">
              <w:t>1.  Sections</w:t>
            </w:r>
            <w:r w:rsidR="008C3BC7" w:rsidRPr="008C3BC7">
              <w:t> </w:t>
            </w:r>
            <w:r w:rsidRPr="008C3BC7">
              <w:t>1 to 3 and anything in this Act not elsewhere covered by this table</w:t>
            </w:r>
          </w:p>
        </w:tc>
        <w:tc>
          <w:tcPr>
            <w:tcW w:w="3828" w:type="dxa"/>
            <w:tcBorders>
              <w:top w:val="single" w:sz="12" w:space="0" w:color="auto"/>
            </w:tcBorders>
            <w:shd w:val="clear" w:color="auto" w:fill="auto"/>
          </w:tcPr>
          <w:p w:rsidR="0048364F" w:rsidRPr="008C3BC7" w:rsidRDefault="0048364F" w:rsidP="008C3BC7">
            <w:pPr>
              <w:pStyle w:val="Tabletext"/>
            </w:pPr>
            <w:r w:rsidRPr="008C3BC7">
              <w:t xml:space="preserve">The day </w:t>
            </w:r>
            <w:r w:rsidR="00B85BAA" w:rsidRPr="008C3BC7">
              <w:t xml:space="preserve">after </w:t>
            </w:r>
            <w:r w:rsidRPr="008C3BC7">
              <w:t>this Act receives the Royal Assent.</w:t>
            </w:r>
          </w:p>
        </w:tc>
        <w:tc>
          <w:tcPr>
            <w:tcW w:w="1582" w:type="dxa"/>
            <w:tcBorders>
              <w:top w:val="single" w:sz="12" w:space="0" w:color="auto"/>
            </w:tcBorders>
            <w:shd w:val="clear" w:color="auto" w:fill="auto"/>
          </w:tcPr>
          <w:p w:rsidR="0048364F" w:rsidRPr="008C3BC7" w:rsidRDefault="004F3FA1" w:rsidP="008C3BC7">
            <w:pPr>
              <w:pStyle w:val="Tabletext"/>
            </w:pPr>
            <w:r>
              <w:t>18 May 2017</w:t>
            </w:r>
          </w:p>
        </w:tc>
      </w:tr>
      <w:tr w:rsidR="00BB1C0F" w:rsidRPr="008C3BC7" w:rsidTr="00BB1C0F">
        <w:tc>
          <w:tcPr>
            <w:tcW w:w="1701" w:type="dxa"/>
            <w:tcBorders>
              <w:bottom w:val="single" w:sz="2" w:space="0" w:color="auto"/>
            </w:tcBorders>
            <w:shd w:val="clear" w:color="auto" w:fill="auto"/>
          </w:tcPr>
          <w:p w:rsidR="00BB1C0F" w:rsidRPr="008C3BC7" w:rsidRDefault="00BB1C0F" w:rsidP="008C3BC7">
            <w:pPr>
              <w:pStyle w:val="Tabletext"/>
            </w:pPr>
            <w:r w:rsidRPr="008C3BC7">
              <w:t>2.  Schedule</w:t>
            </w:r>
            <w:r w:rsidR="008C3BC7" w:rsidRPr="008C3BC7">
              <w:t> </w:t>
            </w:r>
            <w:r w:rsidRPr="008C3BC7">
              <w:t>1</w:t>
            </w:r>
          </w:p>
        </w:tc>
        <w:tc>
          <w:tcPr>
            <w:tcW w:w="3828" w:type="dxa"/>
            <w:tcBorders>
              <w:bottom w:val="single" w:sz="2" w:space="0" w:color="auto"/>
            </w:tcBorders>
            <w:shd w:val="clear" w:color="auto" w:fill="auto"/>
          </w:tcPr>
          <w:p w:rsidR="00BB1C0F" w:rsidRPr="008C3BC7" w:rsidRDefault="00BB1C0F" w:rsidP="008C3BC7">
            <w:pPr>
              <w:pStyle w:val="Tabletext"/>
            </w:pPr>
            <w:r w:rsidRPr="008C3BC7">
              <w:t>The later of the following days:</w:t>
            </w:r>
          </w:p>
          <w:p w:rsidR="00BB1C0F" w:rsidRPr="008C3BC7" w:rsidRDefault="00BB1C0F" w:rsidP="008C3BC7">
            <w:pPr>
              <w:pStyle w:val="Tablea"/>
            </w:pPr>
            <w:r w:rsidRPr="008C3BC7">
              <w:t xml:space="preserve">(a) </w:t>
            </w:r>
            <w:r w:rsidR="00EA1638" w:rsidRPr="008C3BC7">
              <w:t>the day after this Act receives the Royal Assent</w:t>
            </w:r>
            <w:r w:rsidRPr="008C3BC7">
              <w:t>;</w:t>
            </w:r>
          </w:p>
          <w:p w:rsidR="00BB1C0F" w:rsidRPr="008C3BC7" w:rsidRDefault="00BB1C0F" w:rsidP="008C3BC7">
            <w:pPr>
              <w:pStyle w:val="Tablea"/>
            </w:pPr>
            <w:r w:rsidRPr="008C3BC7">
              <w:t xml:space="preserve">(b) </w:t>
            </w:r>
            <w:r w:rsidR="00EA1638" w:rsidRPr="008C3BC7">
              <w:t xml:space="preserve">the day the </w:t>
            </w:r>
            <w:r w:rsidRPr="008C3BC7">
              <w:t>International Convention for the Control and Management of Ships</w:t>
            </w:r>
            <w:r w:rsidR="008959D1" w:rsidRPr="008C3BC7">
              <w:t>’</w:t>
            </w:r>
            <w:r w:rsidRPr="008C3BC7">
              <w:t xml:space="preserve"> Ballast Water and Sediments, done at London on 13</w:t>
            </w:r>
            <w:r w:rsidR="008C3BC7" w:rsidRPr="008C3BC7">
              <w:t> </w:t>
            </w:r>
            <w:r w:rsidRPr="008C3BC7">
              <w:t>February 200</w:t>
            </w:r>
            <w:r w:rsidR="00EA1638" w:rsidRPr="008C3BC7">
              <w:t>4</w:t>
            </w:r>
            <w:r w:rsidRPr="008C3BC7">
              <w:t xml:space="preserve">, </w:t>
            </w:r>
            <w:r w:rsidR="001F1F7B" w:rsidRPr="008C3BC7">
              <w:t>comes</w:t>
            </w:r>
            <w:r w:rsidR="00EA1638" w:rsidRPr="008C3BC7">
              <w:t xml:space="preserve"> into force for Australia</w:t>
            </w:r>
            <w:r w:rsidRPr="008C3BC7">
              <w:t>.</w:t>
            </w:r>
          </w:p>
          <w:p w:rsidR="00BB1C0F" w:rsidRPr="008C3BC7" w:rsidRDefault="00BB1C0F" w:rsidP="008C3BC7">
            <w:pPr>
              <w:pStyle w:val="Tabletext"/>
            </w:pPr>
            <w:r w:rsidRPr="008C3BC7">
              <w:t xml:space="preserve">However, the provisions do not commence at all if the event mentioned in </w:t>
            </w:r>
            <w:r w:rsidR="008C3BC7" w:rsidRPr="008C3BC7">
              <w:t>paragraph (</w:t>
            </w:r>
            <w:r w:rsidRPr="008C3BC7">
              <w:t>b) does not occur.</w:t>
            </w:r>
          </w:p>
          <w:p w:rsidR="00BB1C0F" w:rsidRPr="008C3BC7" w:rsidRDefault="00BB1C0F" w:rsidP="008C3BC7">
            <w:pPr>
              <w:pStyle w:val="Tabletext"/>
            </w:pPr>
            <w:r w:rsidRPr="008C3BC7">
              <w:t xml:space="preserve">The Minister must announce, by notifiable instrument, the day the </w:t>
            </w:r>
            <w:r w:rsidR="00EA1638" w:rsidRPr="008C3BC7">
              <w:t xml:space="preserve">Convention </w:t>
            </w:r>
            <w:r w:rsidR="001F1F7B" w:rsidRPr="008C3BC7">
              <w:t>comes</w:t>
            </w:r>
            <w:r w:rsidR="00EA1638" w:rsidRPr="008C3BC7">
              <w:t xml:space="preserve"> into force for </w:t>
            </w:r>
            <w:r w:rsidRPr="008C3BC7">
              <w:t>Australia.</w:t>
            </w:r>
          </w:p>
        </w:tc>
        <w:tc>
          <w:tcPr>
            <w:tcW w:w="1582" w:type="dxa"/>
            <w:tcBorders>
              <w:bottom w:val="single" w:sz="2" w:space="0" w:color="auto"/>
            </w:tcBorders>
            <w:shd w:val="clear" w:color="auto" w:fill="auto"/>
          </w:tcPr>
          <w:p w:rsidR="00BB1C0F" w:rsidRDefault="004F2161" w:rsidP="008C3BC7">
            <w:pPr>
              <w:pStyle w:val="Tabletext"/>
            </w:pPr>
            <w:r>
              <w:t>8 September 2017</w:t>
            </w:r>
          </w:p>
          <w:p w:rsidR="004F2161" w:rsidRDefault="004F2161" w:rsidP="008C3BC7">
            <w:pPr>
              <w:pStyle w:val="Tabletext"/>
            </w:pPr>
            <w:r>
              <w:t>(F2017N00073)</w:t>
            </w:r>
          </w:p>
          <w:p w:rsidR="004F2161" w:rsidRPr="008C3BC7" w:rsidRDefault="004F2161" w:rsidP="008C3BC7">
            <w:pPr>
              <w:pStyle w:val="Tabletext"/>
            </w:pPr>
            <w:r>
              <w:t>(paragraph (b) applies)</w:t>
            </w:r>
          </w:p>
        </w:tc>
      </w:tr>
      <w:tr w:rsidR="00BB1C0F" w:rsidRPr="008C3BC7" w:rsidTr="00BB1C0F">
        <w:tc>
          <w:tcPr>
            <w:tcW w:w="1701" w:type="dxa"/>
            <w:tcBorders>
              <w:top w:val="single" w:sz="2" w:space="0" w:color="auto"/>
              <w:bottom w:val="single" w:sz="12" w:space="0" w:color="auto"/>
            </w:tcBorders>
            <w:shd w:val="clear" w:color="auto" w:fill="auto"/>
          </w:tcPr>
          <w:p w:rsidR="00BB1C0F" w:rsidRPr="008C3BC7" w:rsidRDefault="00BB1C0F" w:rsidP="008C3BC7">
            <w:pPr>
              <w:pStyle w:val="Tabletext"/>
            </w:pPr>
            <w:r w:rsidRPr="008C3BC7">
              <w:t>3.  Schedule</w:t>
            </w:r>
            <w:r w:rsidR="008C3BC7" w:rsidRPr="008C3BC7">
              <w:t> </w:t>
            </w:r>
            <w:r w:rsidRPr="008C3BC7">
              <w:t>2</w:t>
            </w:r>
          </w:p>
        </w:tc>
        <w:tc>
          <w:tcPr>
            <w:tcW w:w="3828" w:type="dxa"/>
            <w:tcBorders>
              <w:top w:val="single" w:sz="2" w:space="0" w:color="auto"/>
              <w:bottom w:val="single" w:sz="12" w:space="0" w:color="auto"/>
            </w:tcBorders>
            <w:shd w:val="clear" w:color="auto" w:fill="auto"/>
          </w:tcPr>
          <w:p w:rsidR="00BB1C0F" w:rsidRPr="008C3BC7" w:rsidRDefault="00BB1C0F" w:rsidP="008C3BC7">
            <w:pPr>
              <w:pStyle w:val="Tabletext"/>
            </w:pPr>
            <w:r w:rsidRPr="008C3BC7">
              <w:t>The day after this Act receives the Royal Assent.</w:t>
            </w:r>
          </w:p>
        </w:tc>
        <w:tc>
          <w:tcPr>
            <w:tcW w:w="1582" w:type="dxa"/>
            <w:tcBorders>
              <w:top w:val="single" w:sz="2" w:space="0" w:color="auto"/>
              <w:bottom w:val="single" w:sz="12" w:space="0" w:color="auto"/>
            </w:tcBorders>
            <w:shd w:val="clear" w:color="auto" w:fill="auto"/>
          </w:tcPr>
          <w:p w:rsidR="00BB1C0F" w:rsidRPr="008C3BC7" w:rsidRDefault="004F3FA1" w:rsidP="008C3BC7">
            <w:pPr>
              <w:pStyle w:val="Tabletext"/>
            </w:pPr>
            <w:r>
              <w:t>18 May 2017</w:t>
            </w:r>
          </w:p>
        </w:tc>
      </w:tr>
    </w:tbl>
    <w:p w:rsidR="0048364F" w:rsidRPr="008C3BC7" w:rsidRDefault="00201D27" w:rsidP="008C3BC7">
      <w:pPr>
        <w:pStyle w:val="notetext"/>
      </w:pPr>
      <w:r w:rsidRPr="008C3BC7">
        <w:t>Note:</w:t>
      </w:r>
      <w:r w:rsidRPr="008C3BC7">
        <w:tab/>
        <w:t>This table relates only to the provisions of this Act as originally enacted. It will not be amended to deal with any later amendments of this Act.</w:t>
      </w:r>
    </w:p>
    <w:p w:rsidR="0048364F" w:rsidRPr="008C3BC7" w:rsidRDefault="0048364F" w:rsidP="008C3BC7">
      <w:pPr>
        <w:pStyle w:val="subsection"/>
      </w:pPr>
      <w:r w:rsidRPr="008C3BC7">
        <w:tab/>
        <w:t>(2)</w:t>
      </w:r>
      <w:r w:rsidRPr="008C3BC7">
        <w:tab/>
      </w:r>
      <w:r w:rsidR="00201D27" w:rsidRPr="008C3BC7">
        <w:t xml:space="preserve">Any information in </w:t>
      </w:r>
      <w:r w:rsidR="00877D48" w:rsidRPr="008C3BC7">
        <w:t>c</w:t>
      </w:r>
      <w:r w:rsidR="00201D27" w:rsidRPr="008C3BC7">
        <w:t>olumn 3 of the table is not part of this Act. Information may be inserted in this column, or information in it may be edited, in any published version of this Act.</w:t>
      </w:r>
    </w:p>
    <w:p w:rsidR="0048364F" w:rsidRPr="008C3BC7" w:rsidRDefault="0048364F" w:rsidP="008C3BC7">
      <w:pPr>
        <w:pStyle w:val="ActHead5"/>
      </w:pPr>
      <w:bookmarkStart w:id="4" w:name="_Toc482973342"/>
      <w:r w:rsidRPr="008C3BC7">
        <w:rPr>
          <w:rStyle w:val="CharSectno"/>
        </w:rPr>
        <w:lastRenderedPageBreak/>
        <w:t>3</w:t>
      </w:r>
      <w:r w:rsidRPr="008C3BC7">
        <w:t xml:space="preserve">  Schedules</w:t>
      </w:r>
      <w:bookmarkEnd w:id="4"/>
    </w:p>
    <w:p w:rsidR="0048364F" w:rsidRPr="008C3BC7" w:rsidRDefault="0048364F" w:rsidP="008C3BC7">
      <w:pPr>
        <w:pStyle w:val="subsection"/>
      </w:pPr>
      <w:r w:rsidRPr="008C3BC7">
        <w:tab/>
      </w:r>
      <w:r w:rsidRPr="008C3BC7">
        <w:tab/>
      </w:r>
      <w:r w:rsidR="00202618" w:rsidRPr="008C3BC7">
        <w:t>Legislation that is specified in a Schedule to this Act is amended or repealed as set out in the applicable items in the Schedule concerned, and any other item in a Schedule to this Act has effect according to its terms.</w:t>
      </w:r>
    </w:p>
    <w:p w:rsidR="00B30904" w:rsidRPr="008C3BC7" w:rsidRDefault="0048364F" w:rsidP="008C3BC7">
      <w:pPr>
        <w:pStyle w:val="ActHead6"/>
        <w:pageBreakBefore/>
      </w:pPr>
      <w:bookmarkStart w:id="5" w:name="_Toc482973343"/>
      <w:bookmarkStart w:id="6" w:name="opcAmSched"/>
      <w:r w:rsidRPr="008C3BC7">
        <w:rPr>
          <w:rStyle w:val="CharAmSchNo"/>
        </w:rPr>
        <w:lastRenderedPageBreak/>
        <w:t>Schedule</w:t>
      </w:r>
      <w:r w:rsidR="008C3BC7" w:rsidRPr="008C3BC7">
        <w:rPr>
          <w:rStyle w:val="CharAmSchNo"/>
        </w:rPr>
        <w:t> </w:t>
      </w:r>
      <w:r w:rsidRPr="008C3BC7">
        <w:rPr>
          <w:rStyle w:val="CharAmSchNo"/>
        </w:rPr>
        <w:t>1</w:t>
      </w:r>
      <w:r w:rsidRPr="008C3BC7">
        <w:t>—</w:t>
      </w:r>
      <w:r w:rsidR="001E51CA" w:rsidRPr="008C3BC7">
        <w:rPr>
          <w:rStyle w:val="CharAmSchText"/>
        </w:rPr>
        <w:t>Amendments</w:t>
      </w:r>
      <w:r w:rsidR="00B30904" w:rsidRPr="008C3BC7">
        <w:rPr>
          <w:rStyle w:val="CharAmSchText"/>
        </w:rPr>
        <w:t xml:space="preserve"> relating to the Ballast Water Convention</w:t>
      </w:r>
      <w:bookmarkEnd w:id="5"/>
    </w:p>
    <w:bookmarkEnd w:id="6"/>
    <w:p w:rsidR="0048364F" w:rsidRPr="008C3BC7" w:rsidRDefault="001E51CA" w:rsidP="008C3BC7">
      <w:pPr>
        <w:pStyle w:val="Header"/>
      </w:pPr>
      <w:r w:rsidRPr="008C3BC7">
        <w:rPr>
          <w:rStyle w:val="CharAmPartNo"/>
        </w:rPr>
        <w:t xml:space="preserve"> </w:t>
      </w:r>
      <w:r w:rsidRPr="008C3BC7">
        <w:rPr>
          <w:rStyle w:val="CharAmPartText"/>
        </w:rPr>
        <w:t xml:space="preserve"> </w:t>
      </w:r>
    </w:p>
    <w:p w:rsidR="001E51CA" w:rsidRPr="008C3BC7" w:rsidRDefault="001E51CA" w:rsidP="008C3BC7">
      <w:pPr>
        <w:pStyle w:val="ActHead9"/>
        <w:rPr>
          <w:i w:val="0"/>
        </w:rPr>
      </w:pPr>
      <w:bookmarkStart w:id="7" w:name="_Toc482973344"/>
      <w:r w:rsidRPr="008C3BC7">
        <w:t>Biosecurity Act 2015</w:t>
      </w:r>
      <w:bookmarkEnd w:id="7"/>
    </w:p>
    <w:p w:rsidR="001F1F7B" w:rsidRPr="008C3BC7" w:rsidRDefault="00211FDA" w:rsidP="008C3BC7">
      <w:pPr>
        <w:pStyle w:val="ItemHead"/>
      </w:pPr>
      <w:r w:rsidRPr="008C3BC7">
        <w:t>1</w:t>
      </w:r>
      <w:r w:rsidR="001F1F7B" w:rsidRPr="008C3BC7">
        <w:t xml:space="preserve">  Section</w:t>
      </w:r>
      <w:r w:rsidR="008C3BC7" w:rsidRPr="008C3BC7">
        <w:t> </w:t>
      </w:r>
      <w:r w:rsidR="001F1F7B" w:rsidRPr="008C3BC7">
        <w:t>3</w:t>
      </w:r>
      <w:r w:rsidR="003D02DC" w:rsidRPr="008C3BC7">
        <w:t xml:space="preserve"> (paragraph relating to Chapter</w:t>
      </w:r>
      <w:r w:rsidR="008C3BC7" w:rsidRPr="008C3BC7">
        <w:t> </w:t>
      </w:r>
      <w:r w:rsidR="003D02DC" w:rsidRPr="008C3BC7">
        <w:t>5)</w:t>
      </w:r>
    </w:p>
    <w:p w:rsidR="003D02DC" w:rsidRPr="008C3BC7" w:rsidRDefault="003D02DC" w:rsidP="008C3BC7">
      <w:pPr>
        <w:pStyle w:val="Item"/>
      </w:pPr>
      <w:r w:rsidRPr="008C3BC7">
        <w:t>Repeal the paragraph, substitute:</w:t>
      </w:r>
    </w:p>
    <w:p w:rsidR="00C123D7" w:rsidRPr="008C3BC7" w:rsidRDefault="00C123D7" w:rsidP="008C3BC7">
      <w:pPr>
        <w:pStyle w:val="SOText"/>
      </w:pPr>
      <w:r w:rsidRPr="008C3BC7">
        <w:t>Chapter</w:t>
      </w:r>
      <w:r w:rsidR="008C3BC7" w:rsidRPr="008C3BC7">
        <w:t> </w:t>
      </w:r>
      <w:r w:rsidRPr="008C3BC7">
        <w:t xml:space="preserve">5 implements the Ballast Water Convention </w:t>
      </w:r>
      <w:r w:rsidR="00CF1982" w:rsidRPr="008C3BC7">
        <w:t xml:space="preserve">and regulates </w:t>
      </w:r>
      <w:r w:rsidRPr="008C3BC7">
        <w:t>the ballast water and sediment of certain vessels</w:t>
      </w:r>
      <w:r w:rsidR="00CF1982" w:rsidRPr="008C3BC7">
        <w:t xml:space="preserve"> in accordance with the United Nations Convention on the Law of the Sea</w:t>
      </w:r>
      <w:r w:rsidRPr="008C3BC7">
        <w:t xml:space="preserve">. It requires reporting of intended or actual discharges of ballast water in Australian territorial seas. Discharging ballast water is an offence, subject to a range of exceptions, and there is an offence of disposing of sediment. </w:t>
      </w:r>
      <w:r w:rsidR="003622C2" w:rsidRPr="008C3BC7">
        <w:t xml:space="preserve">For </w:t>
      </w:r>
      <w:r w:rsidR="00A154C4" w:rsidRPr="008C3BC7">
        <w:t xml:space="preserve">an </w:t>
      </w:r>
      <w:r w:rsidR="003622C2" w:rsidRPr="008C3BC7">
        <w:t>Australian vessel, t</w:t>
      </w:r>
      <w:r w:rsidRPr="008C3BC7">
        <w:t xml:space="preserve">hese offences apply whether </w:t>
      </w:r>
      <w:r w:rsidR="003622C2" w:rsidRPr="008C3BC7">
        <w:t xml:space="preserve">the vessel </w:t>
      </w:r>
      <w:r w:rsidR="00A154C4" w:rsidRPr="008C3BC7">
        <w:t xml:space="preserve">is </w:t>
      </w:r>
      <w:r w:rsidRPr="008C3BC7">
        <w:t xml:space="preserve">in or outside Australian seas. </w:t>
      </w:r>
      <w:r w:rsidR="003622C2" w:rsidRPr="008C3BC7">
        <w:t xml:space="preserve">For </w:t>
      </w:r>
      <w:r w:rsidR="00A154C4" w:rsidRPr="008C3BC7">
        <w:t xml:space="preserve">a </w:t>
      </w:r>
      <w:r w:rsidR="003622C2" w:rsidRPr="008C3BC7">
        <w:t>foreign vessel, t</w:t>
      </w:r>
      <w:r w:rsidRPr="008C3BC7">
        <w:t xml:space="preserve">he offences apply </w:t>
      </w:r>
      <w:r w:rsidR="003622C2" w:rsidRPr="008C3BC7">
        <w:t xml:space="preserve">only </w:t>
      </w:r>
      <w:r w:rsidR="00A154C4" w:rsidRPr="008C3BC7">
        <w:t xml:space="preserve">if the vessel is </w:t>
      </w:r>
      <w:r w:rsidRPr="008C3BC7">
        <w:t xml:space="preserve">in Australian seas. </w:t>
      </w:r>
      <w:r w:rsidR="007444BE" w:rsidRPr="008C3BC7">
        <w:t xml:space="preserve">The definition of </w:t>
      </w:r>
      <w:r w:rsidR="007444BE" w:rsidRPr="008C3BC7">
        <w:rPr>
          <w:b/>
          <w:i/>
        </w:rPr>
        <w:t>Australian seas</w:t>
      </w:r>
      <w:r w:rsidR="007444BE" w:rsidRPr="008C3BC7">
        <w:t xml:space="preserve"> depends on whether the Administration of the foreign vessel is a party to the Ballast Water Convention.</w:t>
      </w:r>
      <w:r w:rsidR="007444BE" w:rsidRPr="008C3BC7">
        <w:rPr>
          <w:i/>
        </w:rPr>
        <w:t xml:space="preserve"> </w:t>
      </w:r>
      <w:r w:rsidRPr="008C3BC7">
        <w:t>The Chapter also includes provisions for ballast water management plans and certificates, record</w:t>
      </w:r>
      <w:r w:rsidR="00F01F7E">
        <w:noBreakHyphen/>
      </w:r>
      <w:r w:rsidRPr="008C3BC7">
        <w:t>keeping obligations and powers to ensure compliance.</w:t>
      </w:r>
    </w:p>
    <w:p w:rsidR="001F1F7B" w:rsidRPr="008C3BC7" w:rsidRDefault="00211FDA" w:rsidP="008C3BC7">
      <w:pPr>
        <w:pStyle w:val="ItemHead"/>
      </w:pPr>
      <w:r w:rsidRPr="008C3BC7">
        <w:t>2</w:t>
      </w:r>
      <w:r w:rsidR="001F1F7B" w:rsidRPr="008C3BC7">
        <w:t xml:space="preserve">  Paragraph 4(b)</w:t>
      </w:r>
    </w:p>
    <w:p w:rsidR="001F1F7B" w:rsidRPr="008C3BC7" w:rsidRDefault="001F1F7B" w:rsidP="008C3BC7">
      <w:pPr>
        <w:pStyle w:val="Item"/>
      </w:pPr>
      <w:r w:rsidRPr="008C3BC7">
        <w:t xml:space="preserve">After </w:t>
      </w:r>
      <w:r w:rsidR="008959D1" w:rsidRPr="008C3BC7">
        <w:t>“</w:t>
      </w:r>
      <w:r w:rsidRPr="008C3BC7">
        <w:t>SPS Agreement</w:t>
      </w:r>
      <w:r w:rsidR="008959D1" w:rsidRPr="008C3BC7">
        <w:t>”</w:t>
      </w:r>
      <w:r w:rsidRPr="008C3BC7">
        <w:t xml:space="preserve">, insert </w:t>
      </w:r>
      <w:r w:rsidR="008959D1" w:rsidRPr="008C3BC7">
        <w:t>“</w:t>
      </w:r>
      <w:r w:rsidRPr="008C3BC7">
        <w:t>, the Ballast Water Convention</w:t>
      </w:r>
      <w:r w:rsidR="00162005" w:rsidRPr="008C3BC7">
        <w:t>, the United Nations Convention on the Law of the Sea</w:t>
      </w:r>
      <w:r w:rsidR="008959D1" w:rsidRPr="008C3BC7">
        <w:t>”</w:t>
      </w:r>
      <w:r w:rsidRPr="008C3BC7">
        <w:t>.</w:t>
      </w:r>
    </w:p>
    <w:p w:rsidR="00A316AC" w:rsidRPr="008C3BC7" w:rsidRDefault="00211FDA" w:rsidP="008C3BC7">
      <w:pPr>
        <w:pStyle w:val="ItemHead"/>
      </w:pPr>
      <w:r w:rsidRPr="008C3BC7">
        <w:t>3</w:t>
      </w:r>
      <w:r w:rsidR="00A316AC" w:rsidRPr="008C3BC7">
        <w:t xml:space="preserve">  Section</w:t>
      </w:r>
      <w:r w:rsidR="008C3BC7" w:rsidRPr="008C3BC7">
        <w:t> </w:t>
      </w:r>
      <w:r w:rsidR="00A316AC" w:rsidRPr="008C3BC7">
        <w:t xml:space="preserve">9 (definition of </w:t>
      </w:r>
      <w:r w:rsidR="00A316AC" w:rsidRPr="008C3BC7">
        <w:rPr>
          <w:i/>
        </w:rPr>
        <w:t>appropriate ballast water records</w:t>
      </w:r>
      <w:r w:rsidR="00A316AC" w:rsidRPr="008C3BC7">
        <w:t>)</w:t>
      </w:r>
    </w:p>
    <w:p w:rsidR="00A316AC" w:rsidRPr="008C3BC7" w:rsidRDefault="00A316AC" w:rsidP="008C3BC7">
      <w:pPr>
        <w:pStyle w:val="Item"/>
      </w:pPr>
      <w:r w:rsidRPr="008C3BC7">
        <w:t>Repeal the definition, substitute:</w:t>
      </w:r>
    </w:p>
    <w:p w:rsidR="00A316AC" w:rsidRPr="008C3BC7" w:rsidRDefault="00A316AC" w:rsidP="008C3BC7">
      <w:pPr>
        <w:pStyle w:val="Definition"/>
      </w:pPr>
      <w:r w:rsidRPr="008C3BC7">
        <w:rPr>
          <w:b/>
          <w:i/>
        </w:rPr>
        <w:t>appropriate ballast water records</w:t>
      </w:r>
      <w:r w:rsidRPr="008C3BC7">
        <w:t xml:space="preserve"> has the meaning given by section</w:t>
      </w:r>
      <w:r w:rsidR="008C3BC7" w:rsidRPr="008C3BC7">
        <w:t> </w:t>
      </w:r>
      <w:r w:rsidRPr="008C3BC7">
        <w:t>295.</w:t>
      </w:r>
    </w:p>
    <w:p w:rsidR="007444BE" w:rsidRPr="008C3BC7" w:rsidRDefault="00211FDA" w:rsidP="008C3BC7">
      <w:pPr>
        <w:pStyle w:val="ItemHead"/>
      </w:pPr>
      <w:r w:rsidRPr="008C3BC7">
        <w:t>4</w:t>
      </w:r>
      <w:r w:rsidR="007444BE" w:rsidRPr="008C3BC7">
        <w:t xml:space="preserve">  Section</w:t>
      </w:r>
      <w:r w:rsidR="008C3BC7" w:rsidRPr="008C3BC7">
        <w:t> </w:t>
      </w:r>
      <w:r w:rsidR="007444BE" w:rsidRPr="008C3BC7">
        <w:t xml:space="preserve">9 (definition of </w:t>
      </w:r>
      <w:r w:rsidR="007444BE" w:rsidRPr="008C3BC7">
        <w:rPr>
          <w:i/>
        </w:rPr>
        <w:t>Australian seas</w:t>
      </w:r>
      <w:r w:rsidR="007444BE" w:rsidRPr="008C3BC7">
        <w:t>)</w:t>
      </w:r>
    </w:p>
    <w:p w:rsidR="007444BE" w:rsidRPr="008C3BC7" w:rsidRDefault="007444BE" w:rsidP="008C3BC7">
      <w:pPr>
        <w:pStyle w:val="Item"/>
      </w:pPr>
      <w:r w:rsidRPr="008C3BC7">
        <w:t>Repeal the definition, substitute:</w:t>
      </w:r>
    </w:p>
    <w:p w:rsidR="007444BE" w:rsidRPr="008C3BC7" w:rsidRDefault="007444BE" w:rsidP="008C3BC7">
      <w:pPr>
        <w:pStyle w:val="Definition"/>
      </w:pPr>
      <w:r w:rsidRPr="008C3BC7">
        <w:rPr>
          <w:b/>
          <w:i/>
        </w:rPr>
        <w:t>Australian seas</w:t>
      </w:r>
      <w:r w:rsidRPr="008C3BC7">
        <w:t xml:space="preserve"> means</w:t>
      </w:r>
      <w:r w:rsidR="00AB1790" w:rsidRPr="008C3BC7">
        <w:t>:</w:t>
      </w:r>
    </w:p>
    <w:p w:rsidR="00C81944" w:rsidRPr="008C3BC7" w:rsidRDefault="00C81944" w:rsidP="008C3BC7">
      <w:pPr>
        <w:pStyle w:val="paragraph"/>
      </w:pPr>
      <w:r w:rsidRPr="008C3BC7">
        <w:lastRenderedPageBreak/>
        <w:tab/>
        <w:t>(</w:t>
      </w:r>
      <w:r w:rsidR="007444BE" w:rsidRPr="008C3BC7">
        <w:t>a</w:t>
      </w:r>
      <w:r w:rsidRPr="008C3BC7">
        <w:t>)</w:t>
      </w:r>
      <w:r w:rsidRPr="008C3BC7">
        <w:tab/>
        <w:t xml:space="preserve">for </w:t>
      </w:r>
      <w:r w:rsidR="007444BE" w:rsidRPr="008C3BC7">
        <w:t xml:space="preserve">Australian vessels and </w:t>
      </w:r>
      <w:r w:rsidRPr="008C3BC7">
        <w:t xml:space="preserve">foreign vessels </w:t>
      </w:r>
      <w:r w:rsidR="007444BE" w:rsidRPr="008C3BC7">
        <w:t>whose Administration is a party to the Ballast Water Convention</w:t>
      </w:r>
      <w:r w:rsidRPr="008C3BC7">
        <w:t xml:space="preserve">—the </w:t>
      </w:r>
      <w:r w:rsidR="00AB1790" w:rsidRPr="008C3BC7">
        <w:t xml:space="preserve">waters (including the internal waters of Australia) that are within the </w:t>
      </w:r>
      <w:r w:rsidRPr="008C3BC7">
        <w:t xml:space="preserve">outer limits of the exclusive economic zone of Australia; </w:t>
      </w:r>
      <w:r w:rsidR="00CC724D" w:rsidRPr="008C3BC7">
        <w:t>or</w:t>
      </w:r>
    </w:p>
    <w:p w:rsidR="00C81944" w:rsidRPr="008C3BC7" w:rsidRDefault="00C81944" w:rsidP="008C3BC7">
      <w:pPr>
        <w:pStyle w:val="paragraph"/>
      </w:pPr>
      <w:r w:rsidRPr="008C3BC7">
        <w:tab/>
        <w:t>(</w:t>
      </w:r>
      <w:r w:rsidR="007444BE" w:rsidRPr="008C3BC7">
        <w:t>b</w:t>
      </w:r>
      <w:r w:rsidRPr="008C3BC7">
        <w:t>)</w:t>
      </w:r>
      <w:r w:rsidRPr="008C3BC7">
        <w:tab/>
        <w:t xml:space="preserve">for </w:t>
      </w:r>
      <w:r w:rsidR="00F33BD1" w:rsidRPr="008C3BC7">
        <w:t xml:space="preserve">all </w:t>
      </w:r>
      <w:r w:rsidR="00AC44A5" w:rsidRPr="008C3BC7">
        <w:t xml:space="preserve">other </w:t>
      </w:r>
      <w:r w:rsidRPr="008C3BC7">
        <w:t>foreign vessels—the Australian territorial seas.</w:t>
      </w:r>
    </w:p>
    <w:p w:rsidR="00B30904" w:rsidRPr="008C3BC7" w:rsidRDefault="00B30904" w:rsidP="008C3BC7">
      <w:pPr>
        <w:pStyle w:val="notetext"/>
      </w:pPr>
      <w:r w:rsidRPr="008C3BC7">
        <w:t>Note:</w:t>
      </w:r>
      <w:r w:rsidRPr="008C3BC7">
        <w:tab/>
        <w:t>This definition is affected by sections</w:t>
      </w:r>
      <w:r w:rsidR="008C3BC7" w:rsidRPr="008C3BC7">
        <w:t> </w:t>
      </w:r>
      <w:r w:rsidRPr="008C3BC7">
        <w:t xml:space="preserve">260 (vessels in dry dock) and 261 (foreign vessels </w:t>
      </w:r>
      <w:r w:rsidR="00F3387A" w:rsidRPr="008C3BC7">
        <w:t xml:space="preserve">and </w:t>
      </w:r>
      <w:r w:rsidRPr="008C3BC7">
        <w:t>the Australian Antarctic Territory).</w:t>
      </w:r>
    </w:p>
    <w:p w:rsidR="00CE0CF6" w:rsidRPr="008C3BC7" w:rsidRDefault="00211FDA" w:rsidP="008C3BC7">
      <w:pPr>
        <w:pStyle w:val="ItemHead"/>
      </w:pPr>
      <w:r w:rsidRPr="008C3BC7">
        <w:t>5</w:t>
      </w:r>
      <w:r w:rsidR="00CE0CF6" w:rsidRPr="008C3BC7">
        <w:t xml:space="preserve">  Section</w:t>
      </w:r>
      <w:r w:rsidR="008C3BC7" w:rsidRPr="008C3BC7">
        <w:t> </w:t>
      </w:r>
      <w:r w:rsidR="00CE0CF6" w:rsidRPr="008C3BC7">
        <w:t>9</w:t>
      </w:r>
    </w:p>
    <w:p w:rsidR="00CE0CF6" w:rsidRPr="008C3BC7" w:rsidRDefault="00CE0CF6" w:rsidP="008C3BC7">
      <w:pPr>
        <w:pStyle w:val="Item"/>
      </w:pPr>
      <w:r w:rsidRPr="008C3BC7">
        <w:t>Insert:</w:t>
      </w:r>
    </w:p>
    <w:p w:rsidR="00CE0CF6" w:rsidRPr="008C3BC7" w:rsidRDefault="00E15D2B" w:rsidP="008C3BC7">
      <w:pPr>
        <w:pStyle w:val="Definition"/>
      </w:pPr>
      <w:r w:rsidRPr="008C3BC7">
        <w:rPr>
          <w:b/>
          <w:i/>
        </w:rPr>
        <w:t xml:space="preserve">Australian territorial seas </w:t>
      </w:r>
      <w:r w:rsidRPr="008C3BC7">
        <w:t>means the waters (including the internal waters of Australia) within the outer limits of the territorial sea of Australia (including every external Territory).</w:t>
      </w:r>
    </w:p>
    <w:p w:rsidR="007444BE" w:rsidRPr="008C3BC7" w:rsidRDefault="007444BE" w:rsidP="008C3BC7">
      <w:pPr>
        <w:pStyle w:val="notetext"/>
      </w:pPr>
      <w:r w:rsidRPr="008C3BC7">
        <w:t>Note:</w:t>
      </w:r>
      <w:r w:rsidRPr="008C3BC7">
        <w:tab/>
        <w:t>This definition is affected by sections</w:t>
      </w:r>
      <w:r w:rsidR="008C3BC7" w:rsidRPr="008C3BC7">
        <w:t> </w:t>
      </w:r>
      <w:r w:rsidRPr="008C3BC7">
        <w:t>260 (vessels in dry dock) and 261 (foreign vessels and the Australian Antarctic Territory).</w:t>
      </w:r>
    </w:p>
    <w:p w:rsidR="005571B9" w:rsidRPr="008C3BC7" w:rsidRDefault="00211FDA" w:rsidP="008C3BC7">
      <w:pPr>
        <w:pStyle w:val="ItemHead"/>
      </w:pPr>
      <w:r w:rsidRPr="008C3BC7">
        <w:t>6</w:t>
      </w:r>
      <w:r w:rsidR="005571B9" w:rsidRPr="008C3BC7">
        <w:t xml:space="preserve">  Section</w:t>
      </w:r>
      <w:r w:rsidR="008C3BC7" w:rsidRPr="008C3BC7">
        <w:t> </w:t>
      </w:r>
      <w:r w:rsidR="005571B9" w:rsidRPr="008C3BC7">
        <w:t xml:space="preserve">9 (at the end of the definition of </w:t>
      </w:r>
      <w:r w:rsidR="005571B9" w:rsidRPr="008C3BC7">
        <w:rPr>
          <w:i/>
        </w:rPr>
        <w:t>Ballast Water Convention</w:t>
      </w:r>
      <w:r w:rsidR="005571B9" w:rsidRPr="008C3BC7">
        <w:t>)</w:t>
      </w:r>
    </w:p>
    <w:p w:rsidR="005571B9" w:rsidRPr="008C3BC7" w:rsidRDefault="005571B9" w:rsidP="008C3BC7">
      <w:pPr>
        <w:pStyle w:val="Item"/>
      </w:pPr>
      <w:r w:rsidRPr="008C3BC7">
        <w:t xml:space="preserve">Add </w:t>
      </w:r>
      <w:r w:rsidR="008959D1" w:rsidRPr="008C3BC7">
        <w:t>“</w:t>
      </w:r>
      <w:r w:rsidRPr="008C3BC7">
        <w:t>, as in force from time to time</w:t>
      </w:r>
      <w:r w:rsidR="008959D1" w:rsidRPr="008C3BC7">
        <w:t>”</w:t>
      </w:r>
      <w:r w:rsidRPr="008C3BC7">
        <w:t>.</w:t>
      </w:r>
    </w:p>
    <w:p w:rsidR="00143A34" w:rsidRPr="008C3BC7" w:rsidRDefault="00211FDA" w:rsidP="008C3BC7">
      <w:pPr>
        <w:pStyle w:val="ItemHead"/>
      </w:pPr>
      <w:r w:rsidRPr="008C3BC7">
        <w:t>7</w:t>
      </w:r>
      <w:r w:rsidR="00143A34" w:rsidRPr="008C3BC7">
        <w:t xml:space="preserve">  Section</w:t>
      </w:r>
      <w:r w:rsidR="008C3BC7" w:rsidRPr="008C3BC7">
        <w:t> </w:t>
      </w:r>
      <w:r w:rsidR="00143A34" w:rsidRPr="008C3BC7">
        <w:t>9</w:t>
      </w:r>
    </w:p>
    <w:p w:rsidR="00143A34" w:rsidRPr="008C3BC7" w:rsidRDefault="00143A34" w:rsidP="008C3BC7">
      <w:pPr>
        <w:pStyle w:val="Item"/>
      </w:pPr>
      <w:r w:rsidRPr="008C3BC7">
        <w:t>Insert:</w:t>
      </w:r>
    </w:p>
    <w:p w:rsidR="00143A34" w:rsidRPr="008C3BC7" w:rsidRDefault="00143A34" w:rsidP="008C3BC7">
      <w:pPr>
        <w:pStyle w:val="Definition"/>
      </w:pPr>
      <w:r w:rsidRPr="008C3BC7">
        <w:rPr>
          <w:b/>
          <w:i/>
        </w:rPr>
        <w:t>IMO guidelines</w:t>
      </w:r>
      <w:r w:rsidRPr="008C3BC7">
        <w:t xml:space="preserve"> means guidelines or procedures adopted by the Marine Environment Protection Committee of the International Maritime Organization, as in force from time to time.</w:t>
      </w:r>
    </w:p>
    <w:p w:rsidR="00143A34" w:rsidRPr="008C3BC7" w:rsidRDefault="00143A34" w:rsidP="008C3BC7">
      <w:pPr>
        <w:pStyle w:val="notetext"/>
      </w:pPr>
      <w:r w:rsidRPr="008C3BC7">
        <w:t>Note:</w:t>
      </w:r>
      <w:r w:rsidRPr="008C3BC7">
        <w:tab/>
        <w:t>The text of guidelines or procedures adopted by the Marine Environment Protection Committee of the International Maritime Organization could in 2017 be accessed through the International Maritime Organization</w:t>
      </w:r>
      <w:r w:rsidR="008959D1" w:rsidRPr="008C3BC7">
        <w:t>’</w:t>
      </w:r>
      <w:r w:rsidRPr="008C3BC7">
        <w:t>s website (http://www.imo.org).</w:t>
      </w:r>
    </w:p>
    <w:p w:rsidR="008959D1" w:rsidRPr="008C3BC7" w:rsidRDefault="008959D1" w:rsidP="008C3BC7">
      <w:pPr>
        <w:pStyle w:val="Definition"/>
      </w:pPr>
      <w:r w:rsidRPr="008C3BC7">
        <w:rPr>
          <w:b/>
          <w:i/>
        </w:rPr>
        <w:t>offshore terminal</w:t>
      </w:r>
      <w:r w:rsidRPr="008C3BC7">
        <w:t xml:space="preserve"> has the same meaning as in the Ballast Water Convention.</w:t>
      </w:r>
    </w:p>
    <w:p w:rsidR="00B36580" w:rsidRPr="008C3BC7" w:rsidRDefault="00211FDA" w:rsidP="008C3BC7">
      <w:pPr>
        <w:pStyle w:val="ItemHead"/>
      </w:pPr>
      <w:r w:rsidRPr="008C3BC7">
        <w:t>8</w:t>
      </w:r>
      <w:r w:rsidR="00B36580" w:rsidRPr="008C3BC7">
        <w:t xml:space="preserve">  Section</w:t>
      </w:r>
      <w:r w:rsidR="008C3BC7" w:rsidRPr="008C3BC7">
        <w:t> </w:t>
      </w:r>
      <w:r w:rsidR="00B36580" w:rsidRPr="008C3BC7">
        <w:t>9 (</w:t>
      </w:r>
      <w:r w:rsidR="008C3BC7" w:rsidRPr="008C3BC7">
        <w:t>paragraph (</w:t>
      </w:r>
      <w:r w:rsidR="00B36580" w:rsidRPr="008C3BC7">
        <w:t xml:space="preserve">b) of the definition of </w:t>
      </w:r>
      <w:r w:rsidR="00B36580" w:rsidRPr="008C3BC7">
        <w:rPr>
          <w:i/>
        </w:rPr>
        <w:t>relevant person</w:t>
      </w:r>
      <w:r w:rsidR="00B36580" w:rsidRPr="008C3BC7">
        <w:t>)</w:t>
      </w:r>
    </w:p>
    <w:p w:rsidR="00B36580" w:rsidRPr="008C3BC7" w:rsidRDefault="00B36580" w:rsidP="008C3BC7">
      <w:pPr>
        <w:pStyle w:val="Item"/>
      </w:pPr>
      <w:r w:rsidRPr="008C3BC7">
        <w:t xml:space="preserve">After </w:t>
      </w:r>
      <w:r w:rsidR="008959D1" w:rsidRPr="008C3BC7">
        <w:t>“</w:t>
      </w:r>
      <w:r w:rsidRPr="008C3BC7">
        <w:t>regulations</w:t>
      </w:r>
      <w:r w:rsidR="008959D1" w:rsidRPr="008C3BC7">
        <w:t>”</w:t>
      </w:r>
      <w:r w:rsidR="007444BE" w:rsidRPr="008C3BC7">
        <w:t xml:space="preserve"> (first occurring)</w:t>
      </w:r>
      <w:r w:rsidRPr="008C3BC7">
        <w:t xml:space="preserve">, insert </w:t>
      </w:r>
      <w:r w:rsidR="008959D1" w:rsidRPr="008C3BC7">
        <w:t>“</w:t>
      </w:r>
      <w:r w:rsidRPr="008C3BC7">
        <w:t>or a determination</w:t>
      </w:r>
      <w:r w:rsidR="008959D1" w:rsidRPr="008C3BC7">
        <w:t>”</w:t>
      </w:r>
      <w:r w:rsidRPr="008C3BC7">
        <w:t>.</w:t>
      </w:r>
    </w:p>
    <w:p w:rsidR="007444BE" w:rsidRPr="008C3BC7" w:rsidRDefault="00211FDA" w:rsidP="008C3BC7">
      <w:pPr>
        <w:pStyle w:val="ItemHead"/>
      </w:pPr>
      <w:r w:rsidRPr="008C3BC7">
        <w:lastRenderedPageBreak/>
        <w:t>9</w:t>
      </w:r>
      <w:r w:rsidR="007444BE" w:rsidRPr="008C3BC7">
        <w:t xml:space="preserve">  Section</w:t>
      </w:r>
      <w:r w:rsidR="008C3BC7" w:rsidRPr="008C3BC7">
        <w:t> </w:t>
      </w:r>
      <w:r w:rsidR="007444BE" w:rsidRPr="008C3BC7">
        <w:t>9 (</w:t>
      </w:r>
      <w:r w:rsidR="008C3BC7" w:rsidRPr="008C3BC7">
        <w:t>paragraph (</w:t>
      </w:r>
      <w:r w:rsidR="007444BE" w:rsidRPr="008C3BC7">
        <w:t xml:space="preserve">b) of the definition of </w:t>
      </w:r>
      <w:r w:rsidR="007444BE" w:rsidRPr="008C3BC7">
        <w:rPr>
          <w:i/>
        </w:rPr>
        <w:t>relevant person</w:t>
      </w:r>
      <w:r w:rsidR="007444BE" w:rsidRPr="008C3BC7">
        <w:t>)</w:t>
      </w:r>
    </w:p>
    <w:p w:rsidR="007444BE" w:rsidRPr="008C3BC7" w:rsidRDefault="007444BE" w:rsidP="008C3BC7">
      <w:pPr>
        <w:pStyle w:val="Item"/>
      </w:pPr>
      <w:r w:rsidRPr="008C3BC7">
        <w:t xml:space="preserve">After </w:t>
      </w:r>
      <w:r w:rsidR="008959D1" w:rsidRPr="008C3BC7">
        <w:t>“</w:t>
      </w:r>
      <w:r w:rsidRPr="008C3BC7">
        <w:t>regulations</w:t>
      </w:r>
      <w:r w:rsidR="008959D1" w:rsidRPr="008C3BC7">
        <w:t>”</w:t>
      </w:r>
      <w:r w:rsidRPr="008C3BC7">
        <w:t xml:space="preserve"> (second occurring), insert </w:t>
      </w:r>
      <w:r w:rsidR="008959D1" w:rsidRPr="008C3BC7">
        <w:t>“</w:t>
      </w:r>
      <w:r w:rsidRPr="008C3BC7">
        <w:t>or determination</w:t>
      </w:r>
      <w:r w:rsidR="008959D1" w:rsidRPr="008C3BC7">
        <w:t>”</w:t>
      </w:r>
      <w:r w:rsidRPr="008C3BC7">
        <w:t>.</w:t>
      </w:r>
    </w:p>
    <w:p w:rsidR="008A6533" w:rsidRPr="008C3BC7" w:rsidRDefault="00211FDA" w:rsidP="008C3BC7">
      <w:pPr>
        <w:pStyle w:val="ItemHead"/>
      </w:pPr>
      <w:r w:rsidRPr="008C3BC7">
        <w:t>10</w:t>
      </w:r>
      <w:r w:rsidR="008A6533" w:rsidRPr="008C3BC7">
        <w:t xml:space="preserve">  Section</w:t>
      </w:r>
      <w:r w:rsidR="008C3BC7" w:rsidRPr="008C3BC7">
        <w:t> </w:t>
      </w:r>
      <w:r w:rsidR="008A6533" w:rsidRPr="008C3BC7">
        <w:t xml:space="preserve">9 (definition of </w:t>
      </w:r>
      <w:r w:rsidR="008A6533" w:rsidRPr="008C3BC7">
        <w:rPr>
          <w:i/>
        </w:rPr>
        <w:t>sediment reception facility</w:t>
      </w:r>
      <w:r w:rsidR="008A6533" w:rsidRPr="008C3BC7">
        <w:t>)</w:t>
      </w:r>
    </w:p>
    <w:p w:rsidR="008A6533" w:rsidRPr="008C3BC7" w:rsidRDefault="008A6533" w:rsidP="008C3BC7">
      <w:pPr>
        <w:pStyle w:val="Item"/>
      </w:pPr>
      <w:r w:rsidRPr="008C3BC7">
        <w:t>Repeal the definition, substitute:</w:t>
      </w:r>
    </w:p>
    <w:p w:rsidR="008A6533" w:rsidRPr="008C3BC7" w:rsidRDefault="008A6533" w:rsidP="008C3BC7">
      <w:pPr>
        <w:pStyle w:val="Definition"/>
      </w:pPr>
      <w:r w:rsidRPr="008C3BC7">
        <w:rPr>
          <w:b/>
          <w:i/>
        </w:rPr>
        <w:t>sediment reception facility</w:t>
      </w:r>
      <w:r w:rsidRPr="008C3BC7">
        <w:t xml:space="preserve"> means:</w:t>
      </w:r>
    </w:p>
    <w:p w:rsidR="008A6533" w:rsidRPr="008C3BC7" w:rsidRDefault="008A6533" w:rsidP="008C3BC7">
      <w:pPr>
        <w:pStyle w:val="paragraph"/>
      </w:pPr>
      <w:r w:rsidRPr="008C3BC7">
        <w:tab/>
        <w:t>(a)</w:t>
      </w:r>
      <w:r w:rsidRPr="008C3BC7">
        <w:tab/>
        <w:t>for an Australian vessel that is not in Australian seas—a facility for receiving sediment from vessels for treatment or disposal</w:t>
      </w:r>
      <w:r w:rsidR="00C53450" w:rsidRPr="008C3BC7">
        <w:t xml:space="preserve"> in accordance with IMO guidelines</w:t>
      </w:r>
      <w:r w:rsidRPr="008C3BC7">
        <w:t xml:space="preserve">; </w:t>
      </w:r>
      <w:r w:rsidR="00CC724D" w:rsidRPr="008C3BC7">
        <w:t>or</w:t>
      </w:r>
    </w:p>
    <w:p w:rsidR="008A6533" w:rsidRPr="008C3BC7" w:rsidRDefault="008A6533" w:rsidP="008C3BC7">
      <w:pPr>
        <w:pStyle w:val="paragraph"/>
      </w:pPr>
      <w:r w:rsidRPr="008C3BC7">
        <w:tab/>
        <w:t>(b)</w:t>
      </w:r>
      <w:r w:rsidRPr="008C3BC7">
        <w:tab/>
        <w:t>otherwise—a facility in Australian territory for receiving sediment from vessels for treatment or disposal in a way authorised under:</w:t>
      </w:r>
    </w:p>
    <w:p w:rsidR="008A6533" w:rsidRPr="008C3BC7" w:rsidRDefault="008A6533" w:rsidP="008C3BC7">
      <w:pPr>
        <w:pStyle w:val="paragraphsub"/>
      </w:pPr>
      <w:r w:rsidRPr="008C3BC7">
        <w:tab/>
        <w:t>(</w:t>
      </w:r>
      <w:proofErr w:type="spellStart"/>
      <w:r w:rsidRPr="008C3BC7">
        <w:t>i</w:t>
      </w:r>
      <w:proofErr w:type="spellEnd"/>
      <w:r w:rsidRPr="008C3BC7">
        <w:t>)</w:t>
      </w:r>
      <w:r w:rsidRPr="008C3BC7">
        <w:tab/>
        <w:t>a law of the Commonwealth; or</w:t>
      </w:r>
    </w:p>
    <w:p w:rsidR="008A6533" w:rsidRPr="008C3BC7" w:rsidRDefault="008A6533" w:rsidP="008C3BC7">
      <w:pPr>
        <w:pStyle w:val="paragraphsub"/>
      </w:pPr>
      <w:r w:rsidRPr="008C3BC7">
        <w:tab/>
        <w:t>(ii)</w:t>
      </w:r>
      <w:r w:rsidRPr="008C3BC7">
        <w:tab/>
        <w:t>if the facility is in a State or Territory—a law of the State or Territory.</w:t>
      </w:r>
    </w:p>
    <w:p w:rsidR="00A316AC" w:rsidRPr="008C3BC7" w:rsidRDefault="00211FDA" w:rsidP="008C3BC7">
      <w:pPr>
        <w:pStyle w:val="ItemHead"/>
      </w:pPr>
      <w:r w:rsidRPr="008C3BC7">
        <w:t>11</w:t>
      </w:r>
      <w:r w:rsidR="00A316AC" w:rsidRPr="008C3BC7">
        <w:t xml:space="preserve">  Section</w:t>
      </w:r>
      <w:r w:rsidR="008C3BC7" w:rsidRPr="008C3BC7">
        <w:t> </w:t>
      </w:r>
      <w:r w:rsidR="00A316AC" w:rsidRPr="008C3BC7">
        <w:t xml:space="preserve">9 (definition of </w:t>
      </w:r>
      <w:r w:rsidR="00A316AC" w:rsidRPr="008C3BC7">
        <w:rPr>
          <w:i/>
        </w:rPr>
        <w:t>survey authority</w:t>
      </w:r>
      <w:r w:rsidR="00A316AC" w:rsidRPr="008C3BC7">
        <w:t>)</w:t>
      </w:r>
    </w:p>
    <w:p w:rsidR="00A316AC" w:rsidRPr="008C3BC7" w:rsidRDefault="00A316AC" w:rsidP="008C3BC7">
      <w:pPr>
        <w:pStyle w:val="Item"/>
      </w:pPr>
      <w:r w:rsidRPr="008C3BC7">
        <w:t xml:space="preserve">Omit </w:t>
      </w:r>
      <w:r w:rsidR="008959D1" w:rsidRPr="008C3BC7">
        <w:t>“</w:t>
      </w:r>
      <w:r w:rsidRPr="008C3BC7">
        <w:t>section</w:t>
      </w:r>
      <w:r w:rsidR="008C3BC7" w:rsidRPr="008C3BC7">
        <w:t> </w:t>
      </w:r>
      <w:r w:rsidRPr="008C3BC7">
        <w:t>289</w:t>
      </w:r>
      <w:r w:rsidR="008959D1" w:rsidRPr="008C3BC7">
        <w:t>”</w:t>
      </w:r>
      <w:r w:rsidRPr="008C3BC7">
        <w:t xml:space="preserve">, substitute </w:t>
      </w:r>
      <w:r w:rsidR="008959D1" w:rsidRPr="008C3BC7">
        <w:t>“</w:t>
      </w:r>
      <w:r w:rsidRPr="008C3BC7">
        <w:t>section</w:t>
      </w:r>
      <w:r w:rsidR="008C3BC7" w:rsidRPr="008C3BC7">
        <w:t> </w:t>
      </w:r>
      <w:r w:rsidRPr="008C3BC7">
        <w:t>29</w:t>
      </w:r>
      <w:r w:rsidR="00F5031B" w:rsidRPr="008C3BC7">
        <w:t>0</w:t>
      </w:r>
      <w:r w:rsidRPr="008C3BC7">
        <w:t>A</w:t>
      </w:r>
      <w:r w:rsidR="008959D1" w:rsidRPr="008C3BC7">
        <w:t>”</w:t>
      </w:r>
      <w:r w:rsidRPr="008C3BC7">
        <w:t>.</w:t>
      </w:r>
    </w:p>
    <w:p w:rsidR="008D6609" w:rsidRPr="008C3BC7" w:rsidRDefault="00211FDA" w:rsidP="008C3BC7">
      <w:pPr>
        <w:pStyle w:val="ItemHead"/>
      </w:pPr>
      <w:r w:rsidRPr="008C3BC7">
        <w:t>12</w:t>
      </w:r>
      <w:r w:rsidR="008D6609" w:rsidRPr="008C3BC7">
        <w:t xml:space="preserve">  Section</w:t>
      </w:r>
      <w:r w:rsidR="008C3BC7" w:rsidRPr="008C3BC7">
        <w:t> </w:t>
      </w:r>
      <w:r w:rsidR="008D6609" w:rsidRPr="008C3BC7">
        <w:t>260</w:t>
      </w:r>
    </w:p>
    <w:p w:rsidR="008D6609" w:rsidRPr="008C3BC7" w:rsidRDefault="008D6609" w:rsidP="008C3BC7">
      <w:pPr>
        <w:pStyle w:val="Item"/>
      </w:pPr>
      <w:r w:rsidRPr="008C3BC7">
        <w:t xml:space="preserve">Omit </w:t>
      </w:r>
      <w:r w:rsidR="008959D1" w:rsidRPr="008C3BC7">
        <w:t>“</w:t>
      </w:r>
      <w:r w:rsidRPr="008C3BC7">
        <w:t>Australian seas</w:t>
      </w:r>
      <w:r w:rsidR="008959D1" w:rsidRPr="008C3BC7">
        <w:t>”</w:t>
      </w:r>
      <w:r w:rsidRPr="008C3BC7">
        <w:t xml:space="preserve">, substitute </w:t>
      </w:r>
      <w:r w:rsidR="008959D1" w:rsidRPr="008C3BC7">
        <w:t>“</w:t>
      </w:r>
      <w:r w:rsidRPr="008C3BC7">
        <w:t>the territorial sea of Australia</w:t>
      </w:r>
      <w:r w:rsidR="008959D1" w:rsidRPr="008C3BC7">
        <w:t>”</w:t>
      </w:r>
      <w:r w:rsidRPr="008C3BC7">
        <w:t>.</w:t>
      </w:r>
    </w:p>
    <w:p w:rsidR="008E0286" w:rsidRPr="008C3BC7" w:rsidRDefault="00211FDA" w:rsidP="008C3BC7">
      <w:pPr>
        <w:pStyle w:val="ItemHead"/>
      </w:pPr>
      <w:r w:rsidRPr="008C3BC7">
        <w:t>13</w:t>
      </w:r>
      <w:r w:rsidR="008E0286" w:rsidRPr="008C3BC7">
        <w:t xml:space="preserve">  Section</w:t>
      </w:r>
      <w:r w:rsidR="008C3BC7" w:rsidRPr="008C3BC7">
        <w:t> </w:t>
      </w:r>
      <w:r w:rsidR="008E0286" w:rsidRPr="008C3BC7">
        <w:t>261</w:t>
      </w:r>
    </w:p>
    <w:p w:rsidR="008E0286" w:rsidRPr="008C3BC7" w:rsidRDefault="008E0286" w:rsidP="008C3BC7">
      <w:pPr>
        <w:pStyle w:val="Item"/>
      </w:pPr>
      <w:r w:rsidRPr="008C3BC7">
        <w:t xml:space="preserve">Repeal the </w:t>
      </w:r>
      <w:r w:rsidR="00F3387A" w:rsidRPr="008C3BC7">
        <w:t>section</w:t>
      </w:r>
      <w:r w:rsidRPr="008C3BC7">
        <w:t>, substitute:</w:t>
      </w:r>
    </w:p>
    <w:p w:rsidR="008E0286" w:rsidRPr="008C3BC7" w:rsidRDefault="008E0286" w:rsidP="008C3BC7">
      <w:pPr>
        <w:pStyle w:val="ActHead5"/>
      </w:pPr>
      <w:bookmarkStart w:id="8" w:name="_Toc482973345"/>
      <w:r w:rsidRPr="008C3BC7">
        <w:rPr>
          <w:rStyle w:val="CharSectno"/>
        </w:rPr>
        <w:t>261</w:t>
      </w:r>
      <w:r w:rsidRPr="008C3BC7">
        <w:t xml:space="preserve">  </w:t>
      </w:r>
      <w:r w:rsidR="002A63A0" w:rsidRPr="008C3BC7">
        <w:t xml:space="preserve">Foreign vessels </w:t>
      </w:r>
      <w:r w:rsidR="00F3387A" w:rsidRPr="008C3BC7">
        <w:t xml:space="preserve">and </w:t>
      </w:r>
      <w:r w:rsidR="002A63A0" w:rsidRPr="008C3BC7">
        <w:t>the Australian Antarctic Territory</w:t>
      </w:r>
      <w:bookmarkEnd w:id="8"/>
    </w:p>
    <w:p w:rsidR="00F33BD1" w:rsidRPr="008C3BC7" w:rsidRDefault="00F33BD1" w:rsidP="008C3BC7">
      <w:pPr>
        <w:pStyle w:val="subsection"/>
      </w:pPr>
      <w:r w:rsidRPr="008C3BC7">
        <w:tab/>
        <w:t>(1)</w:t>
      </w:r>
      <w:r w:rsidRPr="008C3BC7">
        <w:tab/>
        <w:t>For the purposes of this Chapter, a foreign vessel that is within the outer limits of the territorial sea of the Australian Antarctic Territory is taken not to be in Australian seas.</w:t>
      </w:r>
    </w:p>
    <w:p w:rsidR="00741F54" w:rsidRPr="008C3BC7" w:rsidRDefault="00F3387A" w:rsidP="008C3BC7">
      <w:pPr>
        <w:pStyle w:val="subsection"/>
      </w:pPr>
      <w:r w:rsidRPr="008C3BC7">
        <w:tab/>
        <w:t>(</w:t>
      </w:r>
      <w:r w:rsidR="00F33BD1" w:rsidRPr="008C3BC7">
        <w:t>2</w:t>
      </w:r>
      <w:r w:rsidRPr="008C3BC7">
        <w:t>)</w:t>
      </w:r>
      <w:r w:rsidRPr="008C3BC7">
        <w:tab/>
      </w:r>
      <w:r w:rsidR="00F33BD1" w:rsidRPr="008C3BC7">
        <w:t>In addi</w:t>
      </w:r>
      <w:r w:rsidR="00D72B03" w:rsidRPr="008C3BC7">
        <w:t>t</w:t>
      </w:r>
      <w:r w:rsidR="00F33BD1" w:rsidRPr="008C3BC7">
        <w:t xml:space="preserve">ion, </w:t>
      </w:r>
      <w:r w:rsidRPr="008C3BC7">
        <w:t>a foreign vessel</w:t>
      </w:r>
      <w:r w:rsidR="00741F54" w:rsidRPr="008C3BC7">
        <w:t>:</w:t>
      </w:r>
    </w:p>
    <w:p w:rsidR="00741F54" w:rsidRPr="008C3BC7" w:rsidRDefault="00741F54" w:rsidP="008C3BC7">
      <w:pPr>
        <w:pStyle w:val="paragraph"/>
      </w:pPr>
      <w:r w:rsidRPr="008C3BC7">
        <w:tab/>
        <w:t>(a)</w:t>
      </w:r>
      <w:r w:rsidRPr="008C3BC7">
        <w:tab/>
      </w:r>
      <w:r w:rsidR="007444BE" w:rsidRPr="008C3BC7">
        <w:t xml:space="preserve">whose Administration is </w:t>
      </w:r>
      <w:r w:rsidR="00F3387A" w:rsidRPr="008C3BC7">
        <w:t>a party to the Ballast Water Convention</w:t>
      </w:r>
      <w:r w:rsidRPr="008C3BC7">
        <w:t>; and</w:t>
      </w:r>
    </w:p>
    <w:p w:rsidR="00741F54" w:rsidRPr="008C3BC7" w:rsidRDefault="00741F54" w:rsidP="008C3BC7">
      <w:pPr>
        <w:pStyle w:val="paragraph"/>
      </w:pPr>
      <w:r w:rsidRPr="008C3BC7">
        <w:tab/>
        <w:t>(b)</w:t>
      </w:r>
      <w:r w:rsidRPr="008C3BC7">
        <w:tab/>
      </w:r>
      <w:r w:rsidR="00F3387A" w:rsidRPr="008C3BC7">
        <w:t xml:space="preserve">that is within the outer limits of the exclusive economic zone </w:t>
      </w:r>
      <w:r w:rsidR="00285D0F" w:rsidRPr="008C3BC7">
        <w:t xml:space="preserve">adjacent to the coast </w:t>
      </w:r>
      <w:r w:rsidR="00F3387A" w:rsidRPr="008C3BC7">
        <w:t>of the Australian Antarctic Territory</w:t>
      </w:r>
      <w:r w:rsidRPr="008C3BC7">
        <w:t>;</w:t>
      </w:r>
    </w:p>
    <w:p w:rsidR="00F3387A" w:rsidRPr="008C3BC7" w:rsidRDefault="00F3387A" w:rsidP="008C3BC7">
      <w:pPr>
        <w:pStyle w:val="subsection2"/>
      </w:pPr>
      <w:r w:rsidRPr="008C3BC7">
        <w:t xml:space="preserve">is </w:t>
      </w:r>
      <w:r w:rsidR="00F33BD1" w:rsidRPr="008C3BC7">
        <w:t xml:space="preserve">also </w:t>
      </w:r>
      <w:r w:rsidRPr="008C3BC7">
        <w:t>taken not to be in Australian seas.</w:t>
      </w:r>
    </w:p>
    <w:p w:rsidR="00857490" w:rsidRPr="008C3BC7" w:rsidRDefault="00211FDA" w:rsidP="008C3BC7">
      <w:pPr>
        <w:pStyle w:val="ItemHead"/>
      </w:pPr>
      <w:r w:rsidRPr="008C3BC7">
        <w:lastRenderedPageBreak/>
        <w:t>14</w:t>
      </w:r>
      <w:r w:rsidR="00857490" w:rsidRPr="008C3BC7">
        <w:t xml:space="preserve">  After section</w:t>
      </w:r>
      <w:r w:rsidR="008C3BC7" w:rsidRPr="008C3BC7">
        <w:t> </w:t>
      </w:r>
      <w:r w:rsidR="00857490" w:rsidRPr="008C3BC7">
        <w:t>263</w:t>
      </w:r>
    </w:p>
    <w:p w:rsidR="00857490" w:rsidRPr="008C3BC7" w:rsidRDefault="00857490" w:rsidP="008C3BC7">
      <w:pPr>
        <w:pStyle w:val="Item"/>
      </w:pPr>
      <w:r w:rsidRPr="008C3BC7">
        <w:t>Insert:</w:t>
      </w:r>
    </w:p>
    <w:p w:rsidR="00857490" w:rsidRPr="008C3BC7" w:rsidRDefault="00857490" w:rsidP="008C3BC7">
      <w:pPr>
        <w:pStyle w:val="ActHead5"/>
      </w:pPr>
      <w:bookmarkStart w:id="9" w:name="_Toc482973346"/>
      <w:r w:rsidRPr="008C3BC7">
        <w:rPr>
          <w:rStyle w:val="CharSectno"/>
        </w:rPr>
        <w:t>263A</w:t>
      </w:r>
      <w:r w:rsidRPr="008C3BC7">
        <w:t xml:space="preserve">  Warships, naval auxiliary or other vessels owned or operated by the Australian government or the government of a foreign country</w:t>
      </w:r>
      <w:bookmarkEnd w:id="9"/>
    </w:p>
    <w:p w:rsidR="00857490" w:rsidRPr="008C3BC7" w:rsidRDefault="00857490" w:rsidP="008C3BC7">
      <w:pPr>
        <w:pStyle w:val="subsection"/>
      </w:pPr>
      <w:r w:rsidRPr="008C3BC7">
        <w:tab/>
      </w:r>
      <w:r w:rsidRPr="008C3BC7">
        <w:tab/>
        <w:t xml:space="preserve">This Chapter does not apply </w:t>
      </w:r>
      <w:r w:rsidR="009C5EB9" w:rsidRPr="008C3BC7">
        <w:t xml:space="preserve">in relation </w:t>
      </w:r>
      <w:r w:rsidRPr="008C3BC7">
        <w:t>to vessels referred to in Article 3.2(e) of the Ballast Water Convention.</w:t>
      </w:r>
    </w:p>
    <w:p w:rsidR="00857490" w:rsidRPr="008C3BC7" w:rsidRDefault="00857490" w:rsidP="008C3BC7">
      <w:pPr>
        <w:pStyle w:val="notetext"/>
      </w:pPr>
      <w:r w:rsidRPr="008C3BC7">
        <w:t>Note:</w:t>
      </w:r>
      <w:r w:rsidRPr="008C3BC7">
        <w:tab/>
        <w:t xml:space="preserve">Article 3.2(e) of the Ballast Water Convention refers to </w:t>
      </w:r>
      <w:r w:rsidR="008959D1" w:rsidRPr="008C3BC7">
        <w:t>“</w:t>
      </w:r>
      <w:r w:rsidRPr="008C3BC7">
        <w:t>any warship, naval auxiliary or other ship owned or operated by a State and used, for the time being, only on government non</w:t>
      </w:r>
      <w:r w:rsidR="00F01F7E">
        <w:noBreakHyphen/>
      </w:r>
      <w:r w:rsidRPr="008C3BC7">
        <w:t>commercial service</w:t>
      </w:r>
      <w:r w:rsidR="008959D1" w:rsidRPr="008C3BC7">
        <w:t>”</w:t>
      </w:r>
      <w:r w:rsidRPr="008C3BC7">
        <w:t>.</w:t>
      </w:r>
    </w:p>
    <w:p w:rsidR="00CE0CF6" w:rsidRPr="008C3BC7" w:rsidRDefault="00211FDA" w:rsidP="008C3BC7">
      <w:pPr>
        <w:pStyle w:val="ItemHead"/>
      </w:pPr>
      <w:r w:rsidRPr="008C3BC7">
        <w:t>15</w:t>
      </w:r>
      <w:r w:rsidR="00CE0CF6" w:rsidRPr="008C3BC7">
        <w:t xml:space="preserve">  Part</w:t>
      </w:r>
      <w:r w:rsidR="008C3BC7" w:rsidRPr="008C3BC7">
        <w:t> </w:t>
      </w:r>
      <w:r w:rsidR="00CE0CF6" w:rsidRPr="008C3BC7">
        <w:t>2 of Chapter</w:t>
      </w:r>
      <w:r w:rsidR="008C3BC7" w:rsidRPr="008C3BC7">
        <w:t> </w:t>
      </w:r>
      <w:r w:rsidR="00CE0CF6" w:rsidRPr="008C3BC7">
        <w:t>5 (heading)</w:t>
      </w:r>
    </w:p>
    <w:p w:rsidR="00CE0CF6" w:rsidRPr="008C3BC7" w:rsidRDefault="00CE0CF6" w:rsidP="008C3BC7">
      <w:pPr>
        <w:pStyle w:val="Item"/>
      </w:pPr>
      <w:r w:rsidRPr="008C3BC7">
        <w:t>Repeal the heading, substitute:</w:t>
      </w:r>
    </w:p>
    <w:p w:rsidR="00CE0CF6" w:rsidRPr="008C3BC7" w:rsidRDefault="00CE0CF6" w:rsidP="008C3BC7">
      <w:pPr>
        <w:pStyle w:val="ActHead2"/>
      </w:pPr>
      <w:bookmarkStart w:id="10" w:name="f_Check_Lines_above"/>
      <w:bookmarkStart w:id="11" w:name="_Toc482973347"/>
      <w:bookmarkEnd w:id="10"/>
      <w:r w:rsidRPr="008C3BC7">
        <w:rPr>
          <w:rStyle w:val="CharPartNo"/>
        </w:rPr>
        <w:t>Part</w:t>
      </w:r>
      <w:r w:rsidR="008C3BC7" w:rsidRPr="008C3BC7">
        <w:rPr>
          <w:rStyle w:val="CharPartNo"/>
        </w:rPr>
        <w:t> </w:t>
      </w:r>
      <w:r w:rsidR="00F33BD1" w:rsidRPr="008C3BC7">
        <w:rPr>
          <w:rStyle w:val="CharPartNo"/>
        </w:rPr>
        <w:t>2</w:t>
      </w:r>
      <w:r w:rsidRPr="008C3BC7">
        <w:t>—</w:t>
      </w:r>
      <w:r w:rsidRPr="008C3BC7">
        <w:rPr>
          <w:rStyle w:val="CharPartText"/>
        </w:rPr>
        <w:t>Notice of discharge of ballast water</w:t>
      </w:r>
      <w:r w:rsidR="00E15D2B" w:rsidRPr="008C3BC7">
        <w:rPr>
          <w:rStyle w:val="CharPartText"/>
        </w:rPr>
        <w:t xml:space="preserve"> in Australian territorial seas</w:t>
      </w:r>
      <w:bookmarkEnd w:id="11"/>
    </w:p>
    <w:p w:rsidR="00CE0CF6" w:rsidRPr="008C3BC7" w:rsidRDefault="00211FDA" w:rsidP="008C3BC7">
      <w:pPr>
        <w:pStyle w:val="ItemHead"/>
      </w:pPr>
      <w:r w:rsidRPr="008C3BC7">
        <w:t>16</w:t>
      </w:r>
      <w:r w:rsidR="00CE0CF6" w:rsidRPr="008C3BC7">
        <w:t xml:space="preserve">  Section</w:t>
      </w:r>
      <w:r w:rsidR="008C3BC7" w:rsidRPr="008C3BC7">
        <w:t> </w:t>
      </w:r>
      <w:r w:rsidR="00CE0CF6" w:rsidRPr="008C3BC7">
        <w:t>266</w:t>
      </w:r>
    </w:p>
    <w:p w:rsidR="00E15D2B" w:rsidRPr="008C3BC7" w:rsidRDefault="00E15D2B" w:rsidP="008C3BC7">
      <w:pPr>
        <w:pStyle w:val="Item"/>
      </w:pPr>
      <w:r w:rsidRPr="008C3BC7">
        <w:t xml:space="preserve">Omit </w:t>
      </w:r>
      <w:r w:rsidR="008959D1" w:rsidRPr="008C3BC7">
        <w:t>“</w:t>
      </w:r>
      <w:r w:rsidRPr="008C3BC7">
        <w:t>Australian seas</w:t>
      </w:r>
      <w:r w:rsidR="008959D1" w:rsidRPr="008C3BC7">
        <w:t>”</w:t>
      </w:r>
      <w:r w:rsidRPr="008C3BC7">
        <w:t xml:space="preserve">, substitute </w:t>
      </w:r>
      <w:r w:rsidR="008959D1" w:rsidRPr="008C3BC7">
        <w:t>“</w:t>
      </w:r>
      <w:r w:rsidRPr="008C3BC7">
        <w:t>Australian territorial seas</w:t>
      </w:r>
      <w:r w:rsidR="008959D1" w:rsidRPr="008C3BC7">
        <w:t>”</w:t>
      </w:r>
      <w:r w:rsidRPr="008C3BC7">
        <w:t>.</w:t>
      </w:r>
    </w:p>
    <w:p w:rsidR="008F71A2" w:rsidRPr="008C3BC7" w:rsidRDefault="00211FDA" w:rsidP="008C3BC7">
      <w:pPr>
        <w:pStyle w:val="ItemHead"/>
      </w:pPr>
      <w:r w:rsidRPr="008C3BC7">
        <w:t>17</w:t>
      </w:r>
      <w:r w:rsidR="008F71A2" w:rsidRPr="008C3BC7">
        <w:t xml:space="preserve">  Section</w:t>
      </w:r>
      <w:r w:rsidR="008C3BC7" w:rsidRPr="008C3BC7">
        <w:t> </w:t>
      </w:r>
      <w:r w:rsidR="008F71A2" w:rsidRPr="008C3BC7">
        <w:t>267 (heading)</w:t>
      </w:r>
    </w:p>
    <w:p w:rsidR="008F71A2" w:rsidRPr="008C3BC7" w:rsidRDefault="008F71A2" w:rsidP="008C3BC7">
      <w:pPr>
        <w:pStyle w:val="Item"/>
      </w:pPr>
      <w:r w:rsidRPr="008C3BC7">
        <w:t>Repeal the heading, substitute:</w:t>
      </w:r>
    </w:p>
    <w:p w:rsidR="008F71A2" w:rsidRPr="008C3BC7" w:rsidRDefault="008F71A2" w:rsidP="008C3BC7">
      <w:pPr>
        <w:pStyle w:val="ActHead5"/>
      </w:pPr>
      <w:bookmarkStart w:id="12" w:name="_Toc482973348"/>
      <w:r w:rsidRPr="008C3BC7">
        <w:rPr>
          <w:rStyle w:val="CharSectno"/>
        </w:rPr>
        <w:t>267</w:t>
      </w:r>
      <w:r w:rsidRPr="008C3BC7">
        <w:t xml:space="preserve">  Reporting ballast water discharges in Australian territorial seas</w:t>
      </w:r>
      <w:bookmarkEnd w:id="12"/>
    </w:p>
    <w:p w:rsidR="008F71A2" w:rsidRPr="008C3BC7" w:rsidRDefault="00211FDA" w:rsidP="008C3BC7">
      <w:pPr>
        <w:pStyle w:val="ItemHead"/>
      </w:pPr>
      <w:r w:rsidRPr="008C3BC7">
        <w:t>18</w:t>
      </w:r>
      <w:r w:rsidR="008F71A2" w:rsidRPr="008C3BC7">
        <w:t xml:space="preserve">  Subsection</w:t>
      </w:r>
      <w:r w:rsidR="008C3BC7" w:rsidRPr="008C3BC7">
        <w:t> </w:t>
      </w:r>
      <w:r w:rsidR="008F71A2" w:rsidRPr="008C3BC7">
        <w:t>267(1)</w:t>
      </w:r>
    </w:p>
    <w:p w:rsidR="008F71A2" w:rsidRPr="008C3BC7" w:rsidRDefault="008F71A2" w:rsidP="008C3BC7">
      <w:pPr>
        <w:pStyle w:val="Item"/>
      </w:pPr>
      <w:r w:rsidRPr="008C3BC7">
        <w:t xml:space="preserve">Omit </w:t>
      </w:r>
      <w:r w:rsidR="008959D1" w:rsidRPr="008C3BC7">
        <w:t>“</w:t>
      </w:r>
      <w:r w:rsidRPr="008C3BC7">
        <w:t>Australian seas</w:t>
      </w:r>
      <w:r w:rsidR="008959D1" w:rsidRPr="008C3BC7">
        <w:t>”</w:t>
      </w:r>
      <w:r w:rsidRPr="008C3BC7">
        <w:t xml:space="preserve">, substitute </w:t>
      </w:r>
      <w:r w:rsidR="008959D1" w:rsidRPr="008C3BC7">
        <w:t>“</w:t>
      </w:r>
      <w:r w:rsidRPr="008C3BC7">
        <w:t>Australian territorial seas</w:t>
      </w:r>
      <w:r w:rsidR="008959D1" w:rsidRPr="008C3BC7">
        <w:t>”</w:t>
      </w:r>
      <w:r w:rsidRPr="008C3BC7">
        <w:t>.</w:t>
      </w:r>
    </w:p>
    <w:p w:rsidR="000B779C" w:rsidRPr="008C3BC7" w:rsidRDefault="00211FDA" w:rsidP="008C3BC7">
      <w:pPr>
        <w:pStyle w:val="ItemHead"/>
      </w:pPr>
      <w:r w:rsidRPr="008C3BC7">
        <w:t>19</w:t>
      </w:r>
      <w:r w:rsidR="000B779C" w:rsidRPr="008C3BC7">
        <w:t xml:space="preserve">  Paragraph 267(2)(a)</w:t>
      </w:r>
    </w:p>
    <w:p w:rsidR="000B779C" w:rsidRPr="008C3BC7" w:rsidRDefault="000B779C"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00EE4B5B" w:rsidRPr="008C3BC7">
        <w:t xml:space="preserve"> section</w:t>
      </w:r>
      <w:r w:rsidR="008C3BC7" w:rsidRPr="008C3BC7">
        <w:t> </w:t>
      </w:r>
      <w:r w:rsidR="00EE4B5B" w:rsidRPr="008C3BC7">
        <w:t>308A</w:t>
      </w:r>
      <w:r w:rsidR="008959D1" w:rsidRPr="008C3BC7">
        <w:t>”</w:t>
      </w:r>
      <w:r w:rsidRPr="008C3BC7">
        <w:t>.</w:t>
      </w:r>
    </w:p>
    <w:p w:rsidR="008F71A2" w:rsidRPr="008C3BC7" w:rsidRDefault="00211FDA" w:rsidP="008C3BC7">
      <w:pPr>
        <w:pStyle w:val="ItemHead"/>
      </w:pPr>
      <w:r w:rsidRPr="008C3BC7">
        <w:t>20</w:t>
      </w:r>
      <w:r w:rsidR="008F71A2" w:rsidRPr="008C3BC7">
        <w:t xml:space="preserve">  Paragraph 267(2)(b)</w:t>
      </w:r>
    </w:p>
    <w:p w:rsidR="008F71A2" w:rsidRPr="008C3BC7" w:rsidRDefault="008F71A2"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Pr="008C3BC7">
        <w:t>the determination</w:t>
      </w:r>
      <w:r w:rsidR="008959D1" w:rsidRPr="008C3BC7">
        <w:t>”</w:t>
      </w:r>
      <w:r w:rsidRPr="008C3BC7">
        <w:t>.</w:t>
      </w:r>
    </w:p>
    <w:p w:rsidR="00EE4B5B" w:rsidRPr="008C3BC7" w:rsidRDefault="00211FDA" w:rsidP="008C3BC7">
      <w:pPr>
        <w:pStyle w:val="ItemHead"/>
      </w:pPr>
      <w:r w:rsidRPr="008C3BC7">
        <w:lastRenderedPageBreak/>
        <w:t>21</w:t>
      </w:r>
      <w:r w:rsidR="00EE4B5B" w:rsidRPr="008C3BC7">
        <w:t xml:space="preserve">  Paragraph 267(2)(c)</w:t>
      </w:r>
    </w:p>
    <w:p w:rsidR="00EE4B5B" w:rsidRPr="008C3BC7" w:rsidRDefault="00EE4B5B" w:rsidP="008C3BC7">
      <w:pPr>
        <w:pStyle w:val="Item"/>
      </w:pPr>
      <w:r w:rsidRPr="008C3BC7">
        <w:t xml:space="preserve">Omit </w:t>
      </w:r>
      <w:r w:rsidR="008959D1" w:rsidRPr="008C3BC7">
        <w:t>“</w:t>
      </w:r>
      <w:r w:rsidRPr="008C3BC7">
        <w:t>the regulations</w:t>
      </w:r>
      <w:r w:rsidR="008F71A2" w:rsidRPr="008C3BC7">
        <w:t xml:space="preserve"> (which may be before or after the vessel enters Australian seas</w:t>
      </w:r>
      <w:r w:rsidR="008959D1" w:rsidRPr="008C3BC7">
        <w:t>”</w:t>
      </w:r>
      <w:r w:rsidRPr="008C3BC7">
        <w:t xml:space="preserve">, substitute </w:t>
      </w:r>
      <w:r w:rsidR="008959D1" w:rsidRPr="008C3BC7">
        <w:t>“</w:t>
      </w:r>
      <w:r w:rsidRPr="008C3BC7">
        <w:t>the determination</w:t>
      </w:r>
      <w:r w:rsidR="008F71A2" w:rsidRPr="008C3BC7">
        <w:t xml:space="preserve"> (which may be before or after the vessel enters Australian territorial seas</w:t>
      </w:r>
      <w:r w:rsidR="008959D1" w:rsidRPr="008C3BC7">
        <w:t>”</w:t>
      </w:r>
      <w:r w:rsidRPr="008C3BC7">
        <w:t>.</w:t>
      </w:r>
    </w:p>
    <w:p w:rsidR="000B779C" w:rsidRPr="008C3BC7" w:rsidRDefault="00211FDA" w:rsidP="008C3BC7">
      <w:pPr>
        <w:pStyle w:val="ItemHead"/>
      </w:pPr>
      <w:r w:rsidRPr="008C3BC7">
        <w:t>22</w:t>
      </w:r>
      <w:r w:rsidR="000B779C" w:rsidRPr="008C3BC7">
        <w:t xml:space="preserve">  Subsection</w:t>
      </w:r>
      <w:r w:rsidR="008C3BC7" w:rsidRPr="008C3BC7">
        <w:t> </w:t>
      </w:r>
      <w:r w:rsidR="000B779C" w:rsidRPr="008C3BC7">
        <w:t>267(2) (note)</w:t>
      </w:r>
    </w:p>
    <w:p w:rsidR="000B779C" w:rsidRPr="008C3BC7" w:rsidRDefault="000B779C"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Pr="008C3BC7">
        <w:t xml:space="preserve">The </w:t>
      </w:r>
      <w:r w:rsidR="00EE4B5B" w:rsidRPr="008C3BC7">
        <w:t>determination</w:t>
      </w:r>
      <w:r w:rsidR="008959D1" w:rsidRPr="008C3BC7">
        <w:t>”</w:t>
      </w:r>
      <w:r w:rsidRPr="008C3BC7">
        <w:t>.</w:t>
      </w:r>
    </w:p>
    <w:p w:rsidR="00A62120" w:rsidRPr="008C3BC7" w:rsidRDefault="00211FDA" w:rsidP="008C3BC7">
      <w:pPr>
        <w:pStyle w:val="ItemHead"/>
      </w:pPr>
      <w:r w:rsidRPr="008C3BC7">
        <w:t>23</w:t>
      </w:r>
      <w:r w:rsidR="00A62120" w:rsidRPr="008C3BC7">
        <w:t xml:space="preserve">  </w:t>
      </w:r>
      <w:r w:rsidR="00206A2D" w:rsidRPr="008C3BC7">
        <w:t>Subsection</w:t>
      </w:r>
      <w:r w:rsidR="008C3BC7" w:rsidRPr="008C3BC7">
        <w:t> </w:t>
      </w:r>
      <w:r w:rsidR="00206A2D" w:rsidRPr="008C3BC7">
        <w:t>267(3)</w:t>
      </w:r>
    </w:p>
    <w:p w:rsidR="00206A2D" w:rsidRPr="008C3BC7" w:rsidRDefault="00206A2D"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009C5EB9" w:rsidRPr="008C3BC7">
        <w:t xml:space="preserve"> section</w:t>
      </w:r>
      <w:r w:rsidR="008C3BC7" w:rsidRPr="008C3BC7">
        <w:t> </w:t>
      </w:r>
      <w:r w:rsidR="009C5EB9" w:rsidRPr="008C3BC7">
        <w:t>308A</w:t>
      </w:r>
      <w:r w:rsidR="008959D1" w:rsidRPr="008C3BC7">
        <w:t>”</w:t>
      </w:r>
      <w:r w:rsidRPr="008C3BC7">
        <w:t>.</w:t>
      </w:r>
    </w:p>
    <w:p w:rsidR="00D719C5" w:rsidRPr="008C3BC7" w:rsidRDefault="00211FDA" w:rsidP="008C3BC7">
      <w:pPr>
        <w:pStyle w:val="ItemHead"/>
      </w:pPr>
      <w:r w:rsidRPr="008C3BC7">
        <w:t>24</w:t>
      </w:r>
      <w:r w:rsidR="00D719C5" w:rsidRPr="008C3BC7">
        <w:t xml:space="preserve">  Section</w:t>
      </w:r>
      <w:r w:rsidR="008C3BC7" w:rsidRPr="008C3BC7">
        <w:t> </w:t>
      </w:r>
      <w:r w:rsidR="00D719C5" w:rsidRPr="008C3BC7">
        <w:t>268 (heading)</w:t>
      </w:r>
    </w:p>
    <w:p w:rsidR="00D719C5" w:rsidRPr="008C3BC7" w:rsidRDefault="00D719C5" w:rsidP="008C3BC7">
      <w:pPr>
        <w:pStyle w:val="Item"/>
      </w:pPr>
      <w:r w:rsidRPr="008C3BC7">
        <w:t>Repeal the heading, substitute:</w:t>
      </w:r>
    </w:p>
    <w:p w:rsidR="00D719C5" w:rsidRPr="008C3BC7" w:rsidRDefault="00D719C5" w:rsidP="008C3BC7">
      <w:pPr>
        <w:pStyle w:val="ActHead5"/>
      </w:pPr>
      <w:bookmarkStart w:id="13" w:name="_Toc482973349"/>
      <w:r w:rsidRPr="008C3BC7">
        <w:rPr>
          <w:rStyle w:val="CharSectno"/>
        </w:rPr>
        <w:t>268</w:t>
      </w:r>
      <w:r w:rsidRPr="008C3BC7">
        <w:t xml:space="preserve">  Reporting ballast water discharges in Australian territorial seas—requirement to give additional or corrected information</w:t>
      </w:r>
      <w:bookmarkEnd w:id="13"/>
    </w:p>
    <w:p w:rsidR="00D719C5" w:rsidRPr="008C3BC7" w:rsidRDefault="00211FDA" w:rsidP="008C3BC7">
      <w:pPr>
        <w:pStyle w:val="ItemHead"/>
      </w:pPr>
      <w:r w:rsidRPr="008C3BC7">
        <w:t>25</w:t>
      </w:r>
      <w:r w:rsidR="00D719C5" w:rsidRPr="008C3BC7">
        <w:t xml:space="preserve">  Section</w:t>
      </w:r>
      <w:r w:rsidR="008C3BC7" w:rsidRPr="008C3BC7">
        <w:t> </w:t>
      </w:r>
      <w:r w:rsidR="00D719C5" w:rsidRPr="008C3BC7">
        <w:t>269</w:t>
      </w:r>
    </w:p>
    <w:p w:rsidR="00D719C5" w:rsidRPr="008C3BC7" w:rsidRDefault="00D719C5" w:rsidP="008C3BC7">
      <w:pPr>
        <w:pStyle w:val="Item"/>
      </w:pPr>
      <w:r w:rsidRPr="008C3BC7">
        <w:t>Repeal the section, substitute:</w:t>
      </w:r>
    </w:p>
    <w:p w:rsidR="00D719C5" w:rsidRPr="008C3BC7" w:rsidRDefault="00D719C5" w:rsidP="008C3BC7">
      <w:pPr>
        <w:pStyle w:val="ActHead5"/>
      </w:pPr>
      <w:bookmarkStart w:id="14" w:name="_Toc482973350"/>
      <w:r w:rsidRPr="008C3BC7">
        <w:rPr>
          <w:rStyle w:val="CharSectno"/>
        </w:rPr>
        <w:t>269</w:t>
      </w:r>
      <w:r w:rsidRPr="008C3BC7">
        <w:t xml:space="preserve">  Simplified outline of this Part</w:t>
      </w:r>
      <w:bookmarkEnd w:id="14"/>
    </w:p>
    <w:p w:rsidR="00D719C5" w:rsidRPr="008C3BC7" w:rsidRDefault="00D719C5" w:rsidP="008C3BC7">
      <w:pPr>
        <w:pStyle w:val="SOText"/>
      </w:pPr>
      <w:r w:rsidRPr="008C3BC7">
        <w:t>Division</w:t>
      </w:r>
      <w:r w:rsidR="008C3BC7" w:rsidRPr="008C3BC7">
        <w:t> </w:t>
      </w:r>
      <w:r w:rsidRPr="008C3BC7">
        <w:t xml:space="preserve">2 provides an offence of discharging ballast water. For </w:t>
      </w:r>
      <w:r w:rsidR="00F33BD1" w:rsidRPr="008C3BC7">
        <w:t xml:space="preserve">an </w:t>
      </w:r>
      <w:r w:rsidRPr="008C3BC7">
        <w:t xml:space="preserve">Australian vessel, the offence applies </w:t>
      </w:r>
      <w:r w:rsidR="008D6609" w:rsidRPr="008C3BC7">
        <w:t xml:space="preserve">whether </w:t>
      </w:r>
      <w:r w:rsidR="00F33BD1" w:rsidRPr="008C3BC7">
        <w:t xml:space="preserve">the vessel </w:t>
      </w:r>
      <w:r w:rsidR="00EC126C" w:rsidRPr="008C3BC7">
        <w:t xml:space="preserve">is </w:t>
      </w:r>
      <w:r w:rsidR="008D6609" w:rsidRPr="008C3BC7">
        <w:t>in or outside Australian seas</w:t>
      </w:r>
      <w:r w:rsidRPr="008C3BC7">
        <w:t xml:space="preserve">. For </w:t>
      </w:r>
      <w:r w:rsidR="00F33BD1" w:rsidRPr="008C3BC7">
        <w:t xml:space="preserve">a </w:t>
      </w:r>
      <w:r w:rsidRPr="008C3BC7">
        <w:t xml:space="preserve">foreign vessel, the offence applies </w:t>
      </w:r>
      <w:r w:rsidR="00F33BD1" w:rsidRPr="008C3BC7">
        <w:t xml:space="preserve">only if the vessel is </w:t>
      </w:r>
      <w:r w:rsidRPr="008C3BC7">
        <w:t>in Australian seas.</w:t>
      </w:r>
    </w:p>
    <w:p w:rsidR="00D719C5" w:rsidRPr="008C3BC7" w:rsidRDefault="00D719C5" w:rsidP="008C3BC7">
      <w:pPr>
        <w:pStyle w:val="SOText"/>
      </w:pPr>
      <w:r w:rsidRPr="008C3BC7">
        <w:t>The rest of this Part sets out exceptions to the offence that may apply if:</w:t>
      </w:r>
    </w:p>
    <w:p w:rsidR="00D719C5" w:rsidRPr="008C3BC7" w:rsidRDefault="00D719C5" w:rsidP="008C3BC7">
      <w:pPr>
        <w:pStyle w:val="SOPara"/>
      </w:pPr>
      <w:r w:rsidRPr="008C3BC7">
        <w:tab/>
        <w:t>(a)</w:t>
      </w:r>
      <w:r w:rsidRPr="008C3BC7">
        <w:tab/>
        <w:t>the ballast water was managed for discharge by an approved method of ballast water management, or by ballast water exchange (Division</w:t>
      </w:r>
      <w:r w:rsidR="008C3BC7" w:rsidRPr="008C3BC7">
        <w:t> </w:t>
      </w:r>
      <w:r w:rsidRPr="008C3BC7">
        <w:t>3); or</w:t>
      </w:r>
    </w:p>
    <w:p w:rsidR="00D719C5" w:rsidRPr="008C3BC7" w:rsidRDefault="00D719C5" w:rsidP="008C3BC7">
      <w:pPr>
        <w:pStyle w:val="SOPara"/>
      </w:pPr>
      <w:r w:rsidRPr="008C3BC7">
        <w:tab/>
        <w:t>(b)</w:t>
      </w:r>
      <w:r w:rsidRPr="008C3BC7">
        <w:tab/>
        <w:t>the discharge was part of an acceptable ballast water exchange (Division</w:t>
      </w:r>
      <w:r w:rsidR="008C3BC7" w:rsidRPr="008C3BC7">
        <w:t> </w:t>
      </w:r>
      <w:r w:rsidRPr="008C3BC7">
        <w:t>4); or</w:t>
      </w:r>
    </w:p>
    <w:p w:rsidR="00D719C5" w:rsidRPr="008C3BC7" w:rsidRDefault="00D719C5" w:rsidP="008C3BC7">
      <w:pPr>
        <w:pStyle w:val="SOPara"/>
      </w:pPr>
      <w:r w:rsidRPr="008C3BC7">
        <w:tab/>
        <w:t>(c)</w:t>
      </w:r>
      <w:r w:rsidRPr="008C3BC7">
        <w:tab/>
        <w:t>the discharge was an approved discharge of ballast water to a ballast water reception facility (Division</w:t>
      </w:r>
      <w:r w:rsidR="008C3BC7" w:rsidRPr="008C3BC7">
        <w:t> </w:t>
      </w:r>
      <w:r w:rsidRPr="008C3BC7">
        <w:t>5); or</w:t>
      </w:r>
    </w:p>
    <w:p w:rsidR="00D719C5" w:rsidRPr="008C3BC7" w:rsidRDefault="00D719C5" w:rsidP="008C3BC7">
      <w:pPr>
        <w:pStyle w:val="SOPara"/>
      </w:pPr>
      <w:r w:rsidRPr="008C3BC7">
        <w:lastRenderedPageBreak/>
        <w:tab/>
        <w:t>(d)</w:t>
      </w:r>
      <w:r w:rsidRPr="008C3BC7">
        <w:tab/>
        <w:t>the discharge was covered by an exemption (Division</w:t>
      </w:r>
      <w:r w:rsidR="008C3BC7" w:rsidRPr="008C3BC7">
        <w:t> </w:t>
      </w:r>
      <w:r w:rsidRPr="008C3BC7">
        <w:t>6, which also provides for the Director of Biosecurity to prescribe and grant exemptions); or</w:t>
      </w:r>
    </w:p>
    <w:p w:rsidR="00D719C5" w:rsidRPr="008C3BC7" w:rsidRDefault="00D719C5" w:rsidP="008C3BC7">
      <w:pPr>
        <w:pStyle w:val="SOPara"/>
      </w:pPr>
      <w:r w:rsidRPr="008C3BC7">
        <w:tab/>
        <w:t>(e)</w:t>
      </w:r>
      <w:r w:rsidRPr="008C3BC7">
        <w:tab/>
        <w:t>the ballast water was discharged at or near the place where it was taken up into the vessel (Division</w:t>
      </w:r>
      <w:r w:rsidR="008C3BC7" w:rsidRPr="008C3BC7">
        <w:t> </w:t>
      </w:r>
      <w:r w:rsidRPr="008C3BC7">
        <w:t>7); or</w:t>
      </w:r>
    </w:p>
    <w:p w:rsidR="00D719C5" w:rsidRPr="008C3BC7" w:rsidRDefault="00D719C5" w:rsidP="008C3BC7">
      <w:pPr>
        <w:pStyle w:val="SOPara"/>
      </w:pPr>
      <w:r w:rsidRPr="008C3BC7">
        <w:tab/>
        <w:t>(f)</w:t>
      </w:r>
      <w:r w:rsidRPr="008C3BC7">
        <w:tab/>
        <w:t>the ballast water was discharged for reasons of safety, by accident or in order to avoid or minimise pollution (Division</w:t>
      </w:r>
      <w:r w:rsidR="008C3BC7" w:rsidRPr="008C3BC7">
        <w:t> </w:t>
      </w:r>
      <w:r w:rsidRPr="008C3BC7">
        <w:t>8, which also sets out reporting requirements for such discharges).</w:t>
      </w:r>
    </w:p>
    <w:p w:rsidR="00D719C5" w:rsidRPr="008C3BC7" w:rsidRDefault="00211FDA" w:rsidP="008C3BC7">
      <w:pPr>
        <w:pStyle w:val="ItemHead"/>
      </w:pPr>
      <w:r w:rsidRPr="008C3BC7">
        <w:t>26</w:t>
      </w:r>
      <w:r w:rsidR="00D719C5" w:rsidRPr="008C3BC7">
        <w:t xml:space="preserve">  Section</w:t>
      </w:r>
      <w:r w:rsidR="008C3BC7" w:rsidRPr="008C3BC7">
        <w:t> </w:t>
      </w:r>
      <w:r w:rsidR="00D719C5" w:rsidRPr="008C3BC7">
        <w:t>270 (heading)</w:t>
      </w:r>
    </w:p>
    <w:p w:rsidR="00D719C5" w:rsidRPr="008C3BC7" w:rsidRDefault="00D719C5" w:rsidP="008C3BC7">
      <w:pPr>
        <w:pStyle w:val="Item"/>
      </w:pPr>
      <w:r w:rsidRPr="008C3BC7">
        <w:t>Repeal the heading, substitute:</w:t>
      </w:r>
    </w:p>
    <w:p w:rsidR="00D719C5" w:rsidRPr="008C3BC7" w:rsidRDefault="00D719C5" w:rsidP="008C3BC7">
      <w:pPr>
        <w:pStyle w:val="ActHead5"/>
      </w:pPr>
      <w:bookmarkStart w:id="15" w:name="_Toc482973351"/>
      <w:r w:rsidRPr="008C3BC7">
        <w:rPr>
          <w:rStyle w:val="CharSectno"/>
        </w:rPr>
        <w:t>270</w:t>
      </w:r>
      <w:r w:rsidRPr="008C3BC7">
        <w:t xml:space="preserve">  Offence—discharging ballast water</w:t>
      </w:r>
      <w:bookmarkEnd w:id="15"/>
    </w:p>
    <w:p w:rsidR="00D719C5" w:rsidRPr="008C3BC7" w:rsidRDefault="00211FDA" w:rsidP="008C3BC7">
      <w:pPr>
        <w:pStyle w:val="ItemHead"/>
      </w:pPr>
      <w:r w:rsidRPr="008C3BC7">
        <w:t>27</w:t>
      </w:r>
      <w:r w:rsidR="00D719C5" w:rsidRPr="008C3BC7">
        <w:t xml:space="preserve">  Subsection</w:t>
      </w:r>
      <w:r w:rsidR="008C3BC7" w:rsidRPr="008C3BC7">
        <w:t> </w:t>
      </w:r>
      <w:r w:rsidR="00D719C5" w:rsidRPr="008C3BC7">
        <w:t>270(1)</w:t>
      </w:r>
    </w:p>
    <w:p w:rsidR="00D719C5" w:rsidRPr="008C3BC7" w:rsidRDefault="00D719C5" w:rsidP="008C3BC7">
      <w:pPr>
        <w:pStyle w:val="Item"/>
      </w:pPr>
      <w:r w:rsidRPr="008C3BC7">
        <w:t>Repeal the subsection, substitute:</w:t>
      </w:r>
    </w:p>
    <w:p w:rsidR="00D719C5" w:rsidRPr="008C3BC7" w:rsidRDefault="00D719C5" w:rsidP="008C3BC7">
      <w:pPr>
        <w:pStyle w:val="SubsectionHead"/>
      </w:pPr>
      <w:r w:rsidRPr="008C3BC7">
        <w:t>Australian vessel</w:t>
      </w:r>
      <w:r w:rsidR="002524AF" w:rsidRPr="008C3BC7">
        <w:t>s</w:t>
      </w:r>
    </w:p>
    <w:p w:rsidR="00D719C5" w:rsidRPr="008C3BC7" w:rsidRDefault="00D719C5" w:rsidP="008C3BC7">
      <w:pPr>
        <w:pStyle w:val="subsection"/>
      </w:pPr>
      <w:r w:rsidRPr="008C3BC7">
        <w:tab/>
        <w:t>(1)</w:t>
      </w:r>
      <w:r w:rsidRPr="008C3BC7">
        <w:tab/>
        <w:t>A person contravenes this subsection if:</w:t>
      </w:r>
    </w:p>
    <w:p w:rsidR="00D719C5" w:rsidRPr="008C3BC7" w:rsidRDefault="00D719C5" w:rsidP="008C3BC7">
      <w:pPr>
        <w:pStyle w:val="paragraph"/>
      </w:pPr>
      <w:r w:rsidRPr="008C3BC7">
        <w:tab/>
        <w:t>(a)</w:t>
      </w:r>
      <w:r w:rsidRPr="008C3BC7">
        <w:tab/>
        <w:t>the person is the person in charge or the operator of a vessel; and</w:t>
      </w:r>
    </w:p>
    <w:p w:rsidR="00D719C5" w:rsidRPr="008C3BC7" w:rsidRDefault="00D719C5" w:rsidP="008C3BC7">
      <w:pPr>
        <w:pStyle w:val="paragraph"/>
      </w:pPr>
      <w:r w:rsidRPr="008C3BC7">
        <w:tab/>
        <w:t>(b)</w:t>
      </w:r>
      <w:r w:rsidRPr="008C3BC7">
        <w:tab/>
        <w:t>the vessel is an Australian vessel; and</w:t>
      </w:r>
    </w:p>
    <w:p w:rsidR="00D719C5" w:rsidRPr="008C3BC7" w:rsidRDefault="00D719C5" w:rsidP="008C3BC7">
      <w:pPr>
        <w:pStyle w:val="paragraph"/>
      </w:pPr>
      <w:r w:rsidRPr="008C3BC7">
        <w:tab/>
        <w:t>(c)</w:t>
      </w:r>
      <w:r w:rsidRPr="008C3BC7">
        <w:tab/>
        <w:t>the vessel discharges ballast water</w:t>
      </w:r>
      <w:r w:rsidR="008D6609" w:rsidRPr="008C3BC7">
        <w:t xml:space="preserve"> (whether in or outside Australian seas)</w:t>
      </w:r>
      <w:r w:rsidRPr="008C3BC7">
        <w:t>.</w:t>
      </w:r>
    </w:p>
    <w:p w:rsidR="00D719C5" w:rsidRPr="008C3BC7" w:rsidRDefault="00D719C5" w:rsidP="008C3BC7">
      <w:pPr>
        <w:pStyle w:val="notetext"/>
      </w:pPr>
      <w:r w:rsidRPr="008C3BC7">
        <w:t>Note:</w:t>
      </w:r>
      <w:r w:rsidRPr="008C3BC7">
        <w:tab/>
        <w:t xml:space="preserve">The physical elements of offences against </w:t>
      </w:r>
      <w:r w:rsidR="008C3BC7" w:rsidRPr="008C3BC7">
        <w:t>subsections (</w:t>
      </w:r>
      <w:r w:rsidRPr="008C3BC7">
        <w:t xml:space="preserve">2) and (3) are set out in this </w:t>
      </w:r>
      <w:r w:rsidR="008C3BC7" w:rsidRPr="008C3BC7">
        <w:t>subsection (</w:t>
      </w:r>
      <w:r w:rsidRPr="008C3BC7">
        <w:t>see section</w:t>
      </w:r>
      <w:r w:rsidR="008C3BC7" w:rsidRPr="008C3BC7">
        <w:t> </w:t>
      </w:r>
      <w:r w:rsidRPr="008C3BC7">
        <w:t>534).</w:t>
      </w:r>
    </w:p>
    <w:p w:rsidR="00D719C5" w:rsidRPr="008C3BC7" w:rsidRDefault="00D719C5" w:rsidP="008C3BC7">
      <w:pPr>
        <w:pStyle w:val="SubsectionHead"/>
      </w:pPr>
      <w:r w:rsidRPr="008C3BC7">
        <w:t>Foreign vessels</w:t>
      </w:r>
    </w:p>
    <w:p w:rsidR="00D719C5" w:rsidRPr="008C3BC7" w:rsidRDefault="00D719C5" w:rsidP="008C3BC7">
      <w:pPr>
        <w:pStyle w:val="subsection"/>
      </w:pPr>
      <w:r w:rsidRPr="008C3BC7">
        <w:tab/>
        <w:t>(1A)</w:t>
      </w:r>
      <w:r w:rsidRPr="008C3BC7">
        <w:tab/>
        <w:t>A person contravenes this subsection if:</w:t>
      </w:r>
    </w:p>
    <w:p w:rsidR="00D719C5" w:rsidRPr="008C3BC7" w:rsidRDefault="00D719C5" w:rsidP="008C3BC7">
      <w:pPr>
        <w:pStyle w:val="paragraph"/>
      </w:pPr>
      <w:r w:rsidRPr="008C3BC7">
        <w:tab/>
        <w:t>(a)</w:t>
      </w:r>
      <w:r w:rsidRPr="008C3BC7">
        <w:tab/>
        <w:t>the person is the person in charge or the operator of a vessel; and</w:t>
      </w:r>
    </w:p>
    <w:p w:rsidR="00D719C5" w:rsidRPr="008C3BC7" w:rsidRDefault="00D719C5" w:rsidP="008C3BC7">
      <w:pPr>
        <w:pStyle w:val="paragraph"/>
      </w:pPr>
      <w:r w:rsidRPr="008C3BC7">
        <w:tab/>
        <w:t>(b)</w:t>
      </w:r>
      <w:r w:rsidRPr="008C3BC7">
        <w:tab/>
        <w:t>the vessel is a foreign vessel; and</w:t>
      </w:r>
    </w:p>
    <w:p w:rsidR="00D719C5" w:rsidRPr="008C3BC7" w:rsidRDefault="00D719C5" w:rsidP="008C3BC7">
      <w:pPr>
        <w:pStyle w:val="paragraph"/>
      </w:pPr>
      <w:r w:rsidRPr="008C3BC7">
        <w:tab/>
        <w:t>(c)</w:t>
      </w:r>
      <w:r w:rsidRPr="008C3BC7">
        <w:tab/>
        <w:t>the vessel is in Australian seas; and</w:t>
      </w:r>
    </w:p>
    <w:p w:rsidR="00D719C5" w:rsidRPr="008C3BC7" w:rsidRDefault="00D719C5" w:rsidP="008C3BC7">
      <w:pPr>
        <w:pStyle w:val="paragraph"/>
      </w:pPr>
      <w:r w:rsidRPr="008C3BC7">
        <w:tab/>
        <w:t>(d)</w:t>
      </w:r>
      <w:r w:rsidRPr="008C3BC7">
        <w:tab/>
        <w:t>the vessel discharges ballast water.</w:t>
      </w:r>
    </w:p>
    <w:p w:rsidR="00662AC0" w:rsidRPr="008C3BC7" w:rsidRDefault="00662AC0" w:rsidP="008C3BC7">
      <w:pPr>
        <w:pStyle w:val="notetext"/>
      </w:pPr>
      <w:r w:rsidRPr="008C3BC7">
        <w:t>Note:</w:t>
      </w:r>
      <w:r w:rsidRPr="008C3BC7">
        <w:tab/>
        <w:t xml:space="preserve">The physical elements of offences against </w:t>
      </w:r>
      <w:r w:rsidR="008C3BC7" w:rsidRPr="008C3BC7">
        <w:t>subsections (</w:t>
      </w:r>
      <w:r w:rsidRPr="008C3BC7">
        <w:t xml:space="preserve">2) and (3) are set out in this </w:t>
      </w:r>
      <w:r w:rsidR="008C3BC7" w:rsidRPr="008C3BC7">
        <w:t>subsection (</w:t>
      </w:r>
      <w:r w:rsidRPr="008C3BC7">
        <w:t>see section</w:t>
      </w:r>
      <w:r w:rsidR="008C3BC7" w:rsidRPr="008C3BC7">
        <w:t> </w:t>
      </w:r>
      <w:r w:rsidRPr="008C3BC7">
        <w:t>534).</w:t>
      </w:r>
    </w:p>
    <w:p w:rsidR="00932495" w:rsidRPr="008C3BC7" w:rsidRDefault="00211FDA" w:rsidP="008C3BC7">
      <w:pPr>
        <w:pStyle w:val="ItemHead"/>
      </w:pPr>
      <w:r w:rsidRPr="008C3BC7">
        <w:lastRenderedPageBreak/>
        <w:t>28</w:t>
      </w:r>
      <w:r w:rsidR="00932495" w:rsidRPr="008C3BC7">
        <w:t xml:space="preserve">  Subsections</w:t>
      </w:r>
      <w:r w:rsidR="008C3BC7" w:rsidRPr="008C3BC7">
        <w:t> </w:t>
      </w:r>
      <w:r w:rsidR="00932495" w:rsidRPr="008C3BC7">
        <w:t>270(2) and (3)</w:t>
      </w:r>
    </w:p>
    <w:p w:rsidR="00932495" w:rsidRPr="008C3BC7" w:rsidRDefault="00932495" w:rsidP="008C3BC7">
      <w:pPr>
        <w:pStyle w:val="Item"/>
      </w:pPr>
      <w:r w:rsidRPr="008C3BC7">
        <w:t>After “</w:t>
      </w:r>
      <w:r w:rsidR="008C3BC7" w:rsidRPr="008C3BC7">
        <w:t>subsection (</w:t>
      </w:r>
      <w:r w:rsidRPr="008C3BC7">
        <w:t>1)”, insert “or (1A)”.</w:t>
      </w:r>
    </w:p>
    <w:p w:rsidR="007E5DA6" w:rsidRPr="008C3BC7" w:rsidRDefault="00211FDA" w:rsidP="008C3BC7">
      <w:pPr>
        <w:pStyle w:val="ItemHead"/>
      </w:pPr>
      <w:r w:rsidRPr="008C3BC7">
        <w:t>29</w:t>
      </w:r>
      <w:r w:rsidR="007E5DA6" w:rsidRPr="008C3BC7">
        <w:t xml:space="preserve">  Subsection</w:t>
      </w:r>
      <w:r w:rsidR="008C3BC7" w:rsidRPr="008C3BC7">
        <w:t> </w:t>
      </w:r>
      <w:r w:rsidR="007E5DA6" w:rsidRPr="008C3BC7">
        <w:t>270(3) (penalty)</w:t>
      </w:r>
    </w:p>
    <w:p w:rsidR="007E5DA6" w:rsidRPr="008C3BC7" w:rsidRDefault="007E5DA6" w:rsidP="008C3BC7">
      <w:pPr>
        <w:pStyle w:val="Item"/>
      </w:pPr>
      <w:r w:rsidRPr="008C3BC7">
        <w:t>Repeal the penalty, substitute:</w:t>
      </w:r>
    </w:p>
    <w:p w:rsidR="007E5DA6" w:rsidRPr="008C3BC7" w:rsidRDefault="007E5DA6" w:rsidP="008C3BC7">
      <w:pPr>
        <w:pStyle w:val="Penalty"/>
      </w:pPr>
      <w:r w:rsidRPr="008C3BC7">
        <w:t>Penalty:</w:t>
      </w:r>
      <w:r w:rsidRPr="008C3BC7">
        <w:tab/>
        <w:t>500 penalty units.</w:t>
      </w:r>
    </w:p>
    <w:p w:rsidR="00990AA3" w:rsidRPr="008C3BC7" w:rsidRDefault="00211FDA" w:rsidP="008C3BC7">
      <w:pPr>
        <w:pStyle w:val="ItemHead"/>
      </w:pPr>
      <w:r w:rsidRPr="008C3BC7">
        <w:t>30</w:t>
      </w:r>
      <w:r w:rsidR="00990AA3" w:rsidRPr="008C3BC7">
        <w:t xml:space="preserve">  At the end of section</w:t>
      </w:r>
      <w:r w:rsidR="008C3BC7" w:rsidRPr="008C3BC7">
        <w:t> </w:t>
      </w:r>
      <w:r w:rsidR="00990AA3" w:rsidRPr="008C3BC7">
        <w:t>270</w:t>
      </w:r>
    </w:p>
    <w:p w:rsidR="00990AA3" w:rsidRPr="008C3BC7" w:rsidRDefault="00990AA3" w:rsidP="008C3BC7">
      <w:pPr>
        <w:pStyle w:val="Item"/>
      </w:pPr>
      <w:r w:rsidRPr="008C3BC7">
        <w:t>Add:</w:t>
      </w:r>
    </w:p>
    <w:p w:rsidR="00990AA3" w:rsidRPr="008C3BC7" w:rsidRDefault="00990AA3" w:rsidP="008C3BC7">
      <w:pPr>
        <w:pStyle w:val="SubsectionHead"/>
      </w:pPr>
      <w:r w:rsidRPr="008C3BC7">
        <w:t>Exception</w:t>
      </w:r>
    </w:p>
    <w:p w:rsidR="00990AA3" w:rsidRPr="008C3BC7" w:rsidRDefault="00990AA3" w:rsidP="008C3BC7">
      <w:pPr>
        <w:pStyle w:val="subsection"/>
      </w:pPr>
      <w:r w:rsidRPr="008C3BC7">
        <w:tab/>
        <w:t>(4)</w:t>
      </w:r>
      <w:r w:rsidRPr="008C3BC7">
        <w:tab/>
      </w:r>
      <w:r w:rsidR="00BD19FC">
        <w:t xml:space="preserve">Subsections (1) and (1A) do </w:t>
      </w:r>
      <w:r w:rsidR="00393F78" w:rsidRPr="008C3BC7">
        <w:t>not apply if:</w:t>
      </w:r>
    </w:p>
    <w:p w:rsidR="00393F78" w:rsidRPr="008C3BC7" w:rsidRDefault="00393F78" w:rsidP="008C3BC7">
      <w:pPr>
        <w:pStyle w:val="paragraph"/>
      </w:pPr>
      <w:r w:rsidRPr="008C3BC7">
        <w:tab/>
        <w:t>(a)</w:t>
      </w:r>
      <w:r w:rsidRPr="008C3BC7">
        <w:tab/>
        <w:t>the condition in section</w:t>
      </w:r>
      <w:r w:rsidR="008C3BC7" w:rsidRPr="008C3BC7">
        <w:t> </w:t>
      </w:r>
      <w:r w:rsidRPr="008C3BC7">
        <w:t>271, 276, 277, 278A, 279, 282, or subsection</w:t>
      </w:r>
      <w:r w:rsidR="008C3BC7" w:rsidRPr="008C3BC7">
        <w:t> </w:t>
      </w:r>
      <w:r w:rsidRPr="008C3BC7">
        <w:t>283(1), (2) or (3), is met in relation to the discharge of ballast water; and</w:t>
      </w:r>
    </w:p>
    <w:p w:rsidR="00393F78" w:rsidRPr="008C3BC7" w:rsidRDefault="00393F78" w:rsidP="008C3BC7">
      <w:pPr>
        <w:pStyle w:val="paragraph"/>
      </w:pPr>
      <w:r w:rsidRPr="008C3BC7">
        <w:tab/>
        <w:t>(b)</w:t>
      </w:r>
      <w:r w:rsidRPr="008C3BC7">
        <w:tab/>
      </w:r>
      <w:r w:rsidR="00785C3E" w:rsidRPr="008C3BC7">
        <w:t>either</w:t>
      </w:r>
      <w:r w:rsidR="00BA4AE7" w:rsidRPr="008C3BC7">
        <w:t xml:space="preserve"> of the following applies</w:t>
      </w:r>
      <w:r w:rsidRPr="008C3BC7">
        <w:t>:</w:t>
      </w:r>
    </w:p>
    <w:p w:rsidR="00393F78" w:rsidRPr="008C3BC7" w:rsidRDefault="00393F78" w:rsidP="008C3BC7">
      <w:pPr>
        <w:pStyle w:val="paragraphsub"/>
      </w:pPr>
      <w:r w:rsidRPr="008C3BC7">
        <w:tab/>
        <w:t>(</w:t>
      </w:r>
      <w:proofErr w:type="spellStart"/>
      <w:r w:rsidRPr="008C3BC7">
        <w:t>i</w:t>
      </w:r>
      <w:proofErr w:type="spellEnd"/>
      <w:r w:rsidRPr="008C3BC7">
        <w:t>)</w:t>
      </w:r>
      <w:r w:rsidRPr="008C3BC7">
        <w:tab/>
        <w:t>the vessel has a ballast water management plan, and a ballast water management certificat</w:t>
      </w:r>
      <w:r w:rsidR="00BA4AE7" w:rsidRPr="008C3BC7">
        <w:t>e is in force for the vessel;</w:t>
      </w:r>
    </w:p>
    <w:p w:rsidR="001D5B02" w:rsidRPr="008C3BC7" w:rsidRDefault="00393F78" w:rsidP="008C3BC7">
      <w:pPr>
        <w:pStyle w:val="paragraphsub"/>
      </w:pPr>
      <w:r w:rsidRPr="008C3BC7">
        <w:tab/>
        <w:t>(ii)</w:t>
      </w:r>
      <w:r w:rsidRPr="008C3BC7">
        <w:tab/>
        <w:t xml:space="preserve">the vessel is </w:t>
      </w:r>
      <w:r w:rsidR="00E253D0" w:rsidRPr="008C3BC7">
        <w:t>prescribed</w:t>
      </w:r>
      <w:r w:rsidRPr="008C3BC7">
        <w:t xml:space="preserve"> for </w:t>
      </w:r>
      <w:r w:rsidR="001D5B02" w:rsidRPr="008C3BC7">
        <w:t xml:space="preserve">the purposes of </w:t>
      </w:r>
      <w:r w:rsidR="00761ADE" w:rsidRPr="008C3BC7">
        <w:t>sub</w:t>
      </w:r>
      <w:r w:rsidR="001D5B02" w:rsidRPr="008C3BC7">
        <w:t>section</w:t>
      </w:r>
      <w:r w:rsidR="008C3BC7" w:rsidRPr="008C3BC7">
        <w:t> </w:t>
      </w:r>
      <w:r w:rsidR="001D5B02" w:rsidRPr="008C3BC7">
        <w:t>285A(</w:t>
      </w:r>
      <w:r w:rsidR="00721CA9" w:rsidRPr="008C3BC7">
        <w:t>3</w:t>
      </w:r>
      <w:r w:rsidR="001D5B02" w:rsidRPr="008C3BC7">
        <w:t>)</w:t>
      </w:r>
      <w:r w:rsidR="00EE2296" w:rsidRPr="008C3BC7">
        <w:t xml:space="preserve"> or </w:t>
      </w:r>
      <w:r w:rsidR="00DE6139" w:rsidRPr="008C3BC7">
        <w:t xml:space="preserve">is </w:t>
      </w:r>
      <w:r w:rsidR="00B73109" w:rsidRPr="008C3BC7">
        <w:t xml:space="preserve">granted an exemption </w:t>
      </w:r>
      <w:r w:rsidR="00EE2296" w:rsidRPr="008C3BC7">
        <w:t xml:space="preserve">under </w:t>
      </w:r>
      <w:r w:rsidR="004B0EA8" w:rsidRPr="008C3BC7">
        <w:t xml:space="preserve">the scheme prescribed for the purposes of </w:t>
      </w:r>
      <w:r w:rsidR="00EE2296" w:rsidRPr="008C3BC7">
        <w:t>section</w:t>
      </w:r>
      <w:r w:rsidR="008C3BC7" w:rsidRPr="008C3BC7">
        <w:t> </w:t>
      </w:r>
      <w:r w:rsidR="00EE2296" w:rsidRPr="008C3BC7">
        <w:t>285B</w:t>
      </w:r>
      <w:r w:rsidR="00BA4AE7" w:rsidRPr="008C3BC7">
        <w:t>;</w:t>
      </w:r>
      <w:r w:rsidR="002524AF" w:rsidRPr="008C3BC7">
        <w:t xml:space="preserve"> and</w:t>
      </w:r>
    </w:p>
    <w:p w:rsidR="00393F78" w:rsidRPr="008C3BC7" w:rsidRDefault="001D5B02" w:rsidP="008C3BC7">
      <w:pPr>
        <w:pStyle w:val="paragraph"/>
      </w:pPr>
      <w:r w:rsidRPr="008C3BC7">
        <w:tab/>
        <w:t>(c)</w:t>
      </w:r>
      <w:r w:rsidRPr="008C3BC7">
        <w:tab/>
        <w:t xml:space="preserve">if </w:t>
      </w:r>
      <w:r w:rsidR="008C3BC7" w:rsidRPr="008C3BC7">
        <w:t>subparagraph (</w:t>
      </w:r>
      <w:r w:rsidRPr="008C3BC7">
        <w:t>b)(</w:t>
      </w:r>
      <w:proofErr w:type="spellStart"/>
      <w:r w:rsidRPr="008C3BC7">
        <w:t>i</w:t>
      </w:r>
      <w:proofErr w:type="spellEnd"/>
      <w:r w:rsidRPr="008C3BC7">
        <w:t xml:space="preserve">) </w:t>
      </w:r>
      <w:r w:rsidR="00EA0FE8" w:rsidRPr="008C3BC7">
        <w:t xml:space="preserve">of this subsection </w:t>
      </w:r>
      <w:r w:rsidRPr="008C3BC7">
        <w:t>applies—the management of the ballast water was carried out in accordance with th</w:t>
      </w:r>
      <w:r w:rsidR="00B8415F" w:rsidRPr="008C3BC7">
        <w:t>e ballast water management plan; and</w:t>
      </w:r>
    </w:p>
    <w:p w:rsidR="00B8415F" w:rsidRPr="008C3BC7" w:rsidRDefault="00B8415F" w:rsidP="008C3BC7">
      <w:pPr>
        <w:pStyle w:val="paragraph"/>
      </w:pPr>
      <w:r w:rsidRPr="008C3BC7">
        <w:tab/>
        <w:t>(d)</w:t>
      </w:r>
      <w:r w:rsidRPr="008C3BC7">
        <w:tab/>
        <w:t xml:space="preserve">if </w:t>
      </w:r>
      <w:r w:rsidR="008C3BC7" w:rsidRPr="008C3BC7">
        <w:t>subparagraph (</w:t>
      </w:r>
      <w:r w:rsidRPr="008C3BC7">
        <w:t>b)(ii) of this subsection applies—any condition of the exemption granted under the scheme prescribed for the purposes of section</w:t>
      </w:r>
      <w:r w:rsidR="008C3BC7" w:rsidRPr="008C3BC7">
        <w:t> </w:t>
      </w:r>
      <w:r w:rsidRPr="008C3BC7">
        <w:t>285B ha</w:t>
      </w:r>
      <w:r w:rsidR="00D67EAF" w:rsidRPr="008C3BC7">
        <w:t>s</w:t>
      </w:r>
      <w:r w:rsidRPr="008C3BC7">
        <w:t xml:space="preserve"> been met.</w:t>
      </w:r>
    </w:p>
    <w:p w:rsidR="00B85BAA" w:rsidRPr="008C3BC7" w:rsidRDefault="00B85BAA" w:rsidP="008C3BC7">
      <w:pPr>
        <w:pStyle w:val="notetext"/>
      </w:pPr>
      <w:r w:rsidRPr="008C3BC7">
        <w:t>Note:</w:t>
      </w:r>
      <w:r w:rsidRPr="008C3BC7">
        <w:tab/>
        <w:t xml:space="preserve">A defendant bears an evidential burden in relation to the matter in this </w:t>
      </w:r>
      <w:r w:rsidR="008C3BC7" w:rsidRPr="008C3BC7">
        <w:t>subsection (</w:t>
      </w:r>
      <w:r w:rsidRPr="008C3BC7">
        <w:t>see subsection</w:t>
      </w:r>
      <w:r w:rsidR="008C3BC7" w:rsidRPr="008C3BC7">
        <w:t> </w:t>
      </w:r>
      <w:r w:rsidRPr="008C3BC7">
        <w:t xml:space="preserve">13.3(3) of the </w:t>
      </w:r>
      <w:r w:rsidRPr="008C3BC7">
        <w:rPr>
          <w:i/>
        </w:rPr>
        <w:t>Criminal Code</w:t>
      </w:r>
      <w:r w:rsidRPr="008C3BC7">
        <w:t>).</w:t>
      </w:r>
    </w:p>
    <w:p w:rsidR="0053071E" w:rsidRPr="008C3BC7" w:rsidRDefault="00211FDA" w:rsidP="008C3BC7">
      <w:pPr>
        <w:pStyle w:val="ItemHead"/>
      </w:pPr>
      <w:r w:rsidRPr="008C3BC7">
        <w:t>31</w:t>
      </w:r>
      <w:r w:rsidR="0053071E" w:rsidRPr="008C3BC7">
        <w:t xml:space="preserve">  Application of amendments</w:t>
      </w:r>
    </w:p>
    <w:p w:rsidR="0053071E" w:rsidRPr="008C3BC7" w:rsidRDefault="0053071E" w:rsidP="008C3BC7">
      <w:pPr>
        <w:pStyle w:val="Item"/>
      </w:pPr>
      <w:r w:rsidRPr="008C3BC7">
        <w:t>The amendment</w:t>
      </w:r>
      <w:r w:rsidR="009C5EB9" w:rsidRPr="008C3BC7">
        <w:t>s</w:t>
      </w:r>
      <w:r w:rsidRPr="008C3BC7">
        <w:t xml:space="preserve"> of section</w:t>
      </w:r>
      <w:r w:rsidR="008C3BC7" w:rsidRPr="008C3BC7">
        <w:t> </w:t>
      </w:r>
      <w:r w:rsidRPr="008C3BC7">
        <w:t xml:space="preserve">270 </w:t>
      </w:r>
      <w:r w:rsidR="009C5EB9" w:rsidRPr="008C3BC7">
        <w:t xml:space="preserve">of the </w:t>
      </w:r>
      <w:r w:rsidR="009C5EB9" w:rsidRPr="008C3BC7">
        <w:rPr>
          <w:i/>
        </w:rPr>
        <w:t>Biosecurity Act</w:t>
      </w:r>
      <w:r w:rsidR="00DD50CE" w:rsidRPr="008C3BC7">
        <w:rPr>
          <w:i/>
        </w:rPr>
        <w:t xml:space="preserve"> 2015 </w:t>
      </w:r>
      <w:r w:rsidR="009C5EB9" w:rsidRPr="008C3BC7">
        <w:t xml:space="preserve">made by this Schedule </w:t>
      </w:r>
      <w:r w:rsidRPr="008C3BC7">
        <w:t>appl</w:t>
      </w:r>
      <w:r w:rsidR="009C5EB9" w:rsidRPr="008C3BC7">
        <w:t>y</w:t>
      </w:r>
      <w:r w:rsidRPr="008C3BC7">
        <w:t xml:space="preserve"> in relation to discharges of ballast water that occur after the commencement of this Schedule.</w:t>
      </w:r>
    </w:p>
    <w:p w:rsidR="00393F78" w:rsidRPr="008C3BC7" w:rsidRDefault="00211FDA" w:rsidP="008C3BC7">
      <w:pPr>
        <w:pStyle w:val="ItemHead"/>
      </w:pPr>
      <w:r w:rsidRPr="008C3BC7">
        <w:lastRenderedPageBreak/>
        <w:t>32</w:t>
      </w:r>
      <w:r w:rsidR="00393F78" w:rsidRPr="008C3BC7">
        <w:t xml:space="preserve">  Section</w:t>
      </w:r>
      <w:r w:rsidR="008C3BC7" w:rsidRPr="008C3BC7">
        <w:t> </w:t>
      </w:r>
      <w:r w:rsidR="00393F78" w:rsidRPr="008C3BC7">
        <w:t>271</w:t>
      </w:r>
    </w:p>
    <w:p w:rsidR="00393F78" w:rsidRPr="008C3BC7" w:rsidRDefault="00393F78" w:rsidP="008C3BC7">
      <w:pPr>
        <w:pStyle w:val="Item"/>
      </w:pPr>
      <w:r w:rsidRPr="008C3BC7">
        <w:t xml:space="preserve">Omit </w:t>
      </w:r>
      <w:r w:rsidR="008959D1" w:rsidRPr="008C3BC7">
        <w:t>“</w:t>
      </w:r>
      <w:r w:rsidRPr="008C3BC7">
        <w:t>Section</w:t>
      </w:r>
      <w:r w:rsidR="008C3BC7" w:rsidRPr="008C3BC7">
        <w:t> </w:t>
      </w:r>
      <w:r w:rsidR="00B85BAA" w:rsidRPr="008C3BC7">
        <w:t xml:space="preserve">270 </w:t>
      </w:r>
      <w:r w:rsidRPr="008C3BC7">
        <w:t>does not apply</w:t>
      </w:r>
      <w:r w:rsidR="008959D1" w:rsidRPr="008C3BC7">
        <w:t>”</w:t>
      </w:r>
      <w:r w:rsidRPr="008C3BC7">
        <w:t xml:space="preserve">, substitute </w:t>
      </w:r>
      <w:r w:rsidR="008959D1" w:rsidRPr="008C3BC7">
        <w:t>“</w:t>
      </w:r>
      <w:r w:rsidRPr="008C3BC7">
        <w:t>The condition in this section is met in relation</w:t>
      </w:r>
      <w:r w:rsidR="008959D1" w:rsidRPr="008C3BC7">
        <w:t>”</w:t>
      </w:r>
      <w:r w:rsidRPr="008C3BC7">
        <w:t>.</w:t>
      </w:r>
    </w:p>
    <w:p w:rsidR="00B85BAA" w:rsidRPr="008C3BC7" w:rsidRDefault="00211FDA" w:rsidP="008C3BC7">
      <w:pPr>
        <w:pStyle w:val="ItemHead"/>
      </w:pPr>
      <w:r w:rsidRPr="008C3BC7">
        <w:t>33</w:t>
      </w:r>
      <w:r w:rsidR="00B85BAA" w:rsidRPr="008C3BC7">
        <w:t xml:space="preserve">  Section</w:t>
      </w:r>
      <w:r w:rsidR="008C3BC7" w:rsidRPr="008C3BC7">
        <w:t> </w:t>
      </w:r>
      <w:r w:rsidR="00B85BAA" w:rsidRPr="008C3BC7">
        <w:t>271 (note)</w:t>
      </w:r>
    </w:p>
    <w:p w:rsidR="00B85BAA" w:rsidRPr="008C3BC7" w:rsidRDefault="00B85BAA" w:rsidP="008C3BC7">
      <w:pPr>
        <w:pStyle w:val="Item"/>
      </w:pPr>
      <w:r w:rsidRPr="008C3BC7">
        <w:t>Repeal the note.</w:t>
      </w:r>
    </w:p>
    <w:p w:rsidR="00EA0FE8" w:rsidRPr="008C3BC7" w:rsidRDefault="00211FDA" w:rsidP="008C3BC7">
      <w:pPr>
        <w:pStyle w:val="ItemHead"/>
      </w:pPr>
      <w:r w:rsidRPr="008C3BC7">
        <w:t>34</w:t>
      </w:r>
      <w:r w:rsidR="00EA0FE8" w:rsidRPr="008C3BC7">
        <w:t xml:space="preserve">  Paragraph 272(a)</w:t>
      </w:r>
    </w:p>
    <w:p w:rsidR="00EA0FE8" w:rsidRPr="008C3BC7" w:rsidRDefault="00EA0FE8" w:rsidP="008C3BC7">
      <w:pPr>
        <w:pStyle w:val="Item"/>
      </w:pPr>
      <w:r w:rsidRPr="008C3BC7">
        <w:t xml:space="preserve">Omit </w:t>
      </w:r>
      <w:r w:rsidR="008959D1" w:rsidRPr="008C3BC7">
        <w:t>“</w:t>
      </w:r>
      <w:r w:rsidR="00DF64BD" w:rsidRPr="008C3BC7">
        <w:t xml:space="preserve">by the Director of Biosecurity </w:t>
      </w:r>
      <w:r w:rsidRPr="008C3BC7">
        <w:t>under</w:t>
      </w:r>
      <w:r w:rsidR="008959D1" w:rsidRPr="008C3BC7">
        <w:t>”</w:t>
      </w:r>
      <w:r w:rsidRPr="008C3BC7">
        <w:t xml:space="preserve">, substitute </w:t>
      </w:r>
      <w:r w:rsidR="008959D1" w:rsidRPr="008C3BC7">
        <w:t>“</w:t>
      </w:r>
      <w:r w:rsidRPr="008C3BC7">
        <w:t>for the purposes of</w:t>
      </w:r>
      <w:r w:rsidR="008959D1" w:rsidRPr="008C3BC7">
        <w:t>”</w:t>
      </w:r>
      <w:r w:rsidRPr="008C3BC7">
        <w:t>.</w:t>
      </w:r>
    </w:p>
    <w:p w:rsidR="00854177" w:rsidRPr="008C3BC7" w:rsidRDefault="00211FDA" w:rsidP="008C3BC7">
      <w:pPr>
        <w:pStyle w:val="ItemHead"/>
      </w:pPr>
      <w:r w:rsidRPr="008C3BC7">
        <w:t>35</w:t>
      </w:r>
      <w:r w:rsidR="00854177" w:rsidRPr="008C3BC7">
        <w:t xml:space="preserve">  Paragraph</w:t>
      </w:r>
      <w:r w:rsidR="00005855" w:rsidRPr="008C3BC7">
        <w:t>s</w:t>
      </w:r>
      <w:r w:rsidR="00854177" w:rsidRPr="008C3BC7">
        <w:t xml:space="preserve"> 272(b)</w:t>
      </w:r>
      <w:r w:rsidR="00005855" w:rsidRPr="008C3BC7">
        <w:t xml:space="preserve"> and (c)</w:t>
      </w:r>
    </w:p>
    <w:p w:rsidR="00854177" w:rsidRPr="008C3BC7" w:rsidRDefault="00854177" w:rsidP="008C3BC7">
      <w:pPr>
        <w:pStyle w:val="Item"/>
      </w:pPr>
      <w:r w:rsidRPr="008C3BC7">
        <w:t>Repeal the paragraph</w:t>
      </w:r>
      <w:r w:rsidR="00005855" w:rsidRPr="008C3BC7">
        <w:t>s</w:t>
      </w:r>
      <w:r w:rsidRPr="008C3BC7">
        <w:t>, substitute:</w:t>
      </w:r>
    </w:p>
    <w:p w:rsidR="00854177" w:rsidRPr="008C3BC7" w:rsidRDefault="00854177" w:rsidP="008C3BC7">
      <w:pPr>
        <w:pStyle w:val="paragraph"/>
      </w:pPr>
      <w:r w:rsidRPr="008C3BC7">
        <w:tab/>
        <w:t>(b)</w:t>
      </w:r>
      <w:r w:rsidRPr="008C3BC7">
        <w:tab/>
        <w:t>at the time the ballast water is discharged, the vessel has appropriate ballast water records; and</w:t>
      </w:r>
    </w:p>
    <w:p w:rsidR="00EE4B5B" w:rsidRPr="008C3BC7" w:rsidRDefault="00211FDA" w:rsidP="008C3BC7">
      <w:pPr>
        <w:pStyle w:val="ItemHead"/>
      </w:pPr>
      <w:r w:rsidRPr="008C3BC7">
        <w:t>36</w:t>
      </w:r>
      <w:r w:rsidR="00EE4B5B" w:rsidRPr="008C3BC7">
        <w:t xml:space="preserve">  Paragraph 272(d)</w:t>
      </w:r>
    </w:p>
    <w:p w:rsidR="00EE4B5B" w:rsidRPr="008C3BC7" w:rsidRDefault="00EE4B5B"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8578EA" w:rsidRPr="008C3BC7" w:rsidRDefault="00211FDA" w:rsidP="008C3BC7">
      <w:pPr>
        <w:pStyle w:val="ItemHead"/>
      </w:pPr>
      <w:r w:rsidRPr="008C3BC7">
        <w:t>37</w:t>
      </w:r>
      <w:r w:rsidR="008578EA" w:rsidRPr="008C3BC7">
        <w:t xml:space="preserve">  Section</w:t>
      </w:r>
      <w:r w:rsidR="008C3BC7" w:rsidRPr="008C3BC7">
        <w:t> </w:t>
      </w:r>
      <w:r w:rsidR="008578EA" w:rsidRPr="008C3BC7">
        <w:t>272 (note 1)</w:t>
      </w:r>
    </w:p>
    <w:p w:rsidR="008578EA" w:rsidRPr="008C3BC7" w:rsidRDefault="008578EA" w:rsidP="008C3BC7">
      <w:pPr>
        <w:pStyle w:val="Item"/>
      </w:pPr>
      <w:r w:rsidRPr="008C3BC7">
        <w:t xml:space="preserve">Omit </w:t>
      </w:r>
      <w:r w:rsidR="008959D1" w:rsidRPr="008C3BC7">
        <w:t>“</w:t>
      </w:r>
      <w:r w:rsidRPr="008C3BC7">
        <w:t>sections</w:t>
      </w:r>
      <w:r w:rsidR="008C3BC7" w:rsidRPr="008C3BC7">
        <w:t> </w:t>
      </w:r>
      <w:r w:rsidRPr="008C3BC7">
        <w:t>295 (for Australian vessels) and 296 (for foreign vessels)</w:t>
      </w:r>
      <w:r w:rsidR="008959D1" w:rsidRPr="008C3BC7">
        <w:t>”</w:t>
      </w:r>
      <w:r w:rsidRPr="008C3BC7">
        <w:t xml:space="preserve">, substitute </w:t>
      </w:r>
      <w:r w:rsidR="008959D1" w:rsidRPr="008C3BC7">
        <w:t>“</w:t>
      </w:r>
      <w:r w:rsidRPr="008C3BC7">
        <w:t>section</w:t>
      </w:r>
      <w:r w:rsidR="008C3BC7" w:rsidRPr="008C3BC7">
        <w:t> </w:t>
      </w:r>
      <w:r w:rsidRPr="008C3BC7">
        <w:t>295</w:t>
      </w:r>
      <w:r w:rsidR="008959D1" w:rsidRPr="008C3BC7">
        <w:t>”</w:t>
      </w:r>
      <w:r w:rsidRPr="008C3BC7">
        <w:t>.</w:t>
      </w:r>
    </w:p>
    <w:p w:rsidR="00EE4B5B" w:rsidRPr="008C3BC7" w:rsidRDefault="00211FDA" w:rsidP="008C3BC7">
      <w:pPr>
        <w:pStyle w:val="ItemHead"/>
      </w:pPr>
      <w:r w:rsidRPr="008C3BC7">
        <w:t>38</w:t>
      </w:r>
      <w:r w:rsidR="00EE4B5B" w:rsidRPr="008C3BC7">
        <w:t xml:space="preserve">  Section</w:t>
      </w:r>
      <w:r w:rsidR="008C3BC7" w:rsidRPr="008C3BC7">
        <w:t> </w:t>
      </w:r>
      <w:r w:rsidR="00EE4B5B" w:rsidRPr="008C3BC7">
        <w:t>272 (note 2)</w:t>
      </w:r>
    </w:p>
    <w:p w:rsidR="00EE4B5B" w:rsidRPr="008C3BC7" w:rsidRDefault="00EE4B5B"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Pr="008C3BC7">
        <w:t>The determination</w:t>
      </w:r>
      <w:r w:rsidR="008959D1" w:rsidRPr="008C3BC7">
        <w:t>”</w:t>
      </w:r>
      <w:r w:rsidRPr="008C3BC7">
        <w:t>.</w:t>
      </w:r>
    </w:p>
    <w:p w:rsidR="00EE4B5B" w:rsidRPr="008C3BC7" w:rsidRDefault="00211FDA" w:rsidP="008C3BC7">
      <w:pPr>
        <w:pStyle w:val="ItemHead"/>
      </w:pPr>
      <w:r w:rsidRPr="008C3BC7">
        <w:t>39</w:t>
      </w:r>
      <w:r w:rsidR="00EE4B5B" w:rsidRPr="008C3BC7">
        <w:t xml:space="preserve">  Subsections</w:t>
      </w:r>
      <w:r w:rsidR="008C3BC7" w:rsidRPr="008C3BC7">
        <w:t> </w:t>
      </w:r>
      <w:r w:rsidR="00EE4B5B" w:rsidRPr="008C3BC7">
        <w:t>273(1) and (3)</w:t>
      </w:r>
    </w:p>
    <w:p w:rsidR="00EE4B5B" w:rsidRPr="008C3BC7" w:rsidRDefault="00EE4B5B"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EE4B5B" w:rsidRPr="008C3BC7" w:rsidRDefault="00211FDA" w:rsidP="008C3BC7">
      <w:pPr>
        <w:pStyle w:val="ItemHead"/>
      </w:pPr>
      <w:r w:rsidRPr="008C3BC7">
        <w:t>40</w:t>
      </w:r>
      <w:r w:rsidR="00EE4B5B" w:rsidRPr="008C3BC7">
        <w:t xml:space="preserve">  Subsection</w:t>
      </w:r>
      <w:r w:rsidR="008C3BC7" w:rsidRPr="008C3BC7">
        <w:t> </w:t>
      </w:r>
      <w:r w:rsidR="00EE4B5B" w:rsidRPr="008C3BC7">
        <w:t>273(3) (note)</w:t>
      </w:r>
    </w:p>
    <w:p w:rsidR="00EE4B5B" w:rsidRPr="008C3BC7" w:rsidRDefault="00EE4B5B"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Pr="008C3BC7">
        <w:t>The determination</w:t>
      </w:r>
      <w:r w:rsidR="008959D1" w:rsidRPr="008C3BC7">
        <w:t>”</w:t>
      </w:r>
      <w:r w:rsidRPr="008C3BC7">
        <w:t>.</w:t>
      </w:r>
    </w:p>
    <w:p w:rsidR="00856246" w:rsidRPr="008C3BC7" w:rsidRDefault="00211FDA" w:rsidP="008C3BC7">
      <w:pPr>
        <w:pStyle w:val="ItemHead"/>
      </w:pPr>
      <w:r w:rsidRPr="008C3BC7">
        <w:t>41</w:t>
      </w:r>
      <w:r w:rsidR="00856246" w:rsidRPr="008C3BC7">
        <w:t xml:space="preserve">  S</w:t>
      </w:r>
      <w:r w:rsidR="008D6609" w:rsidRPr="008C3BC7">
        <w:t>ection</w:t>
      </w:r>
      <w:r w:rsidR="008C3BC7" w:rsidRPr="008C3BC7">
        <w:t> </w:t>
      </w:r>
      <w:r w:rsidR="008D6609" w:rsidRPr="008C3BC7">
        <w:t>274</w:t>
      </w:r>
    </w:p>
    <w:p w:rsidR="008D6609" w:rsidRPr="008C3BC7" w:rsidRDefault="008D6609" w:rsidP="008C3BC7">
      <w:pPr>
        <w:pStyle w:val="Item"/>
      </w:pPr>
      <w:r w:rsidRPr="008C3BC7">
        <w:t>Repeal the section, substitute:</w:t>
      </w:r>
    </w:p>
    <w:p w:rsidR="008D6609" w:rsidRPr="008C3BC7" w:rsidRDefault="008D6609" w:rsidP="008C3BC7">
      <w:pPr>
        <w:pStyle w:val="ActHead5"/>
      </w:pPr>
      <w:bookmarkStart w:id="16" w:name="_Toc482973352"/>
      <w:r w:rsidRPr="008C3BC7">
        <w:rPr>
          <w:rStyle w:val="CharSectno"/>
        </w:rPr>
        <w:lastRenderedPageBreak/>
        <w:t>274</w:t>
      </w:r>
      <w:r w:rsidRPr="008C3BC7">
        <w:t xml:space="preserve">  Method of ballast water management—approval of method approved by foreign country</w:t>
      </w:r>
      <w:bookmarkEnd w:id="16"/>
    </w:p>
    <w:p w:rsidR="008D6609" w:rsidRPr="008C3BC7" w:rsidRDefault="008D6609" w:rsidP="008C3BC7">
      <w:pPr>
        <w:pStyle w:val="subsection"/>
      </w:pPr>
      <w:r w:rsidRPr="008C3BC7">
        <w:tab/>
      </w:r>
      <w:r w:rsidRPr="008C3BC7">
        <w:tab/>
      </w:r>
      <w:r w:rsidR="003052AD" w:rsidRPr="008C3BC7">
        <w:t>The determination under</w:t>
      </w:r>
      <w:r w:rsidRPr="008C3BC7">
        <w:t xml:space="preserve"> section</w:t>
      </w:r>
      <w:r w:rsidR="008C3BC7" w:rsidRPr="008C3BC7">
        <w:t> </w:t>
      </w:r>
      <w:r w:rsidRPr="008C3BC7">
        <w:t>308A may specify a method of ballast water management that is approved</w:t>
      </w:r>
      <w:r w:rsidR="007951B0" w:rsidRPr="008C3BC7">
        <w:t>, for the purposes of this section,</w:t>
      </w:r>
      <w:r w:rsidRPr="008C3BC7">
        <w:t xml:space="preserve"> if the method has been approved</w:t>
      </w:r>
      <w:r w:rsidR="0052254E" w:rsidRPr="008C3BC7">
        <w:t>, in accordance with the Ballast Water Convention,</w:t>
      </w:r>
      <w:r w:rsidRPr="008C3BC7">
        <w:t xml:space="preserve"> by a foreign country.</w:t>
      </w:r>
    </w:p>
    <w:p w:rsidR="0033133D" w:rsidRPr="008C3BC7" w:rsidRDefault="00211FDA" w:rsidP="008C3BC7">
      <w:pPr>
        <w:pStyle w:val="ItemHead"/>
      </w:pPr>
      <w:r w:rsidRPr="008C3BC7">
        <w:t>42</w:t>
      </w:r>
      <w:r w:rsidR="0033133D" w:rsidRPr="008C3BC7">
        <w:t xml:space="preserve">  Paragraph 275(1)(a)</w:t>
      </w:r>
    </w:p>
    <w:p w:rsidR="0033133D" w:rsidRPr="008C3BC7" w:rsidRDefault="0033133D" w:rsidP="008C3BC7">
      <w:pPr>
        <w:pStyle w:val="Item"/>
      </w:pPr>
      <w:r w:rsidRPr="008C3BC7">
        <w:t xml:space="preserve">Omit </w:t>
      </w:r>
      <w:r w:rsidR="008959D1" w:rsidRPr="008C3BC7">
        <w:t>“</w:t>
      </w:r>
      <w:r w:rsidRPr="008C3BC7">
        <w:t>prescribed proportion</w:t>
      </w:r>
      <w:r w:rsidR="00607A6F" w:rsidRPr="008C3BC7">
        <w:t xml:space="preserve"> (by volume)</w:t>
      </w:r>
      <w:r w:rsidR="008959D1" w:rsidRPr="008C3BC7">
        <w:t>”</w:t>
      </w:r>
      <w:r w:rsidRPr="008C3BC7">
        <w:t xml:space="preserve">, substitute </w:t>
      </w:r>
      <w:r w:rsidR="008959D1" w:rsidRPr="008C3BC7">
        <w:t>“</w:t>
      </w:r>
      <w:r w:rsidRPr="008C3BC7">
        <w:t>proportion</w:t>
      </w:r>
      <w:r w:rsidR="00607A6F" w:rsidRPr="008C3BC7">
        <w:t xml:space="preserve"> (by volume)</w:t>
      </w:r>
      <w:r w:rsidR="002A12A1" w:rsidRPr="008C3BC7">
        <w:t>,</w:t>
      </w:r>
      <w:r w:rsidR="00EE4B5B" w:rsidRPr="008C3BC7">
        <w:t xml:space="preserve"> prescribed by </w:t>
      </w:r>
      <w:r w:rsidR="003052AD" w:rsidRPr="008C3BC7">
        <w:t>the determination under</w:t>
      </w:r>
      <w:r w:rsidR="00EE4B5B" w:rsidRPr="008C3BC7">
        <w:t xml:space="preserve"> section</w:t>
      </w:r>
      <w:r w:rsidR="008C3BC7" w:rsidRPr="008C3BC7">
        <w:t> </w:t>
      </w:r>
      <w:r w:rsidR="00EE4B5B" w:rsidRPr="008C3BC7">
        <w:t>308A</w:t>
      </w:r>
      <w:r w:rsidR="002A12A1" w:rsidRPr="008C3BC7">
        <w:t>,</w:t>
      </w:r>
      <w:r w:rsidR="008959D1" w:rsidRPr="008C3BC7">
        <w:t>”</w:t>
      </w:r>
      <w:r w:rsidRPr="008C3BC7">
        <w:t>.</w:t>
      </w:r>
    </w:p>
    <w:p w:rsidR="00BB1C0F" w:rsidRPr="008C3BC7" w:rsidRDefault="00211FDA" w:rsidP="008C3BC7">
      <w:pPr>
        <w:pStyle w:val="ItemHead"/>
      </w:pPr>
      <w:r w:rsidRPr="008C3BC7">
        <w:t>43</w:t>
      </w:r>
      <w:r w:rsidR="00BB1C0F" w:rsidRPr="008C3BC7">
        <w:t xml:space="preserve">  At the end of subsection</w:t>
      </w:r>
      <w:r w:rsidR="008C3BC7" w:rsidRPr="008C3BC7">
        <w:t> </w:t>
      </w:r>
      <w:r w:rsidR="00BB1C0F" w:rsidRPr="008C3BC7">
        <w:t>275(1)</w:t>
      </w:r>
    </w:p>
    <w:p w:rsidR="00BB1C0F" w:rsidRPr="008C3BC7" w:rsidRDefault="00BB1C0F" w:rsidP="008C3BC7">
      <w:pPr>
        <w:pStyle w:val="Item"/>
      </w:pPr>
      <w:r w:rsidRPr="008C3BC7">
        <w:t>Add:</w:t>
      </w:r>
    </w:p>
    <w:p w:rsidR="00BB1C0F" w:rsidRPr="008C3BC7" w:rsidRDefault="00BB1C0F" w:rsidP="008C3BC7">
      <w:pPr>
        <w:pStyle w:val="paragraph"/>
      </w:pPr>
      <w:r w:rsidRPr="008C3BC7">
        <w:tab/>
        <w:t>; and (c)</w:t>
      </w:r>
      <w:r w:rsidRPr="008C3BC7">
        <w:tab/>
        <w:t xml:space="preserve">the vessel is </w:t>
      </w:r>
      <w:r w:rsidR="008D6609" w:rsidRPr="008C3BC7">
        <w:t xml:space="preserve">not </w:t>
      </w:r>
      <w:r w:rsidR="002A3FB3" w:rsidRPr="008C3BC7">
        <w:t>specified</w:t>
      </w:r>
      <w:r w:rsidR="009C5EB9" w:rsidRPr="008C3BC7">
        <w:t xml:space="preserve"> </w:t>
      </w:r>
      <w:r w:rsidR="00EE4B5B" w:rsidRPr="008C3BC7">
        <w:t>by the determination</w:t>
      </w:r>
      <w:r w:rsidR="009C5EB9" w:rsidRPr="008C3BC7">
        <w:t xml:space="preserve"> </w:t>
      </w:r>
      <w:r w:rsidR="002A3FB3" w:rsidRPr="008C3BC7">
        <w:t xml:space="preserve">to be </w:t>
      </w:r>
      <w:r w:rsidR="002A12A1" w:rsidRPr="008C3BC7">
        <w:t xml:space="preserve">excluded from the operation </w:t>
      </w:r>
      <w:r w:rsidR="002524AF" w:rsidRPr="008C3BC7">
        <w:t xml:space="preserve">of </w:t>
      </w:r>
      <w:r w:rsidR="009C5EB9" w:rsidRPr="008C3BC7">
        <w:t>this section</w:t>
      </w:r>
      <w:r w:rsidRPr="008C3BC7">
        <w:t>.</w:t>
      </w:r>
    </w:p>
    <w:p w:rsidR="00BB1C0F" w:rsidRPr="008C3BC7" w:rsidRDefault="00211FDA" w:rsidP="008C3BC7">
      <w:pPr>
        <w:pStyle w:val="ItemHead"/>
      </w:pPr>
      <w:r w:rsidRPr="008C3BC7">
        <w:t>44</w:t>
      </w:r>
      <w:r w:rsidR="00BB1C0F" w:rsidRPr="008C3BC7">
        <w:t xml:space="preserve">  Subsection</w:t>
      </w:r>
      <w:r w:rsidR="008C3BC7" w:rsidRPr="008C3BC7">
        <w:t> </w:t>
      </w:r>
      <w:r w:rsidR="00BB1C0F" w:rsidRPr="008C3BC7">
        <w:t>27</w:t>
      </w:r>
      <w:r w:rsidR="00ED032A" w:rsidRPr="008C3BC7">
        <w:t>5</w:t>
      </w:r>
      <w:r w:rsidR="00BB1C0F" w:rsidRPr="008C3BC7">
        <w:t>(1) (note 1)</w:t>
      </w:r>
    </w:p>
    <w:p w:rsidR="00BB1C0F" w:rsidRPr="008C3BC7" w:rsidRDefault="00BB1C0F" w:rsidP="008C3BC7">
      <w:pPr>
        <w:pStyle w:val="Item"/>
      </w:pPr>
      <w:r w:rsidRPr="008C3BC7">
        <w:t xml:space="preserve">Omit </w:t>
      </w:r>
      <w:r w:rsidR="008959D1" w:rsidRPr="008C3BC7">
        <w:t>“</w:t>
      </w:r>
      <w:r w:rsidRPr="008C3BC7">
        <w:t>sections</w:t>
      </w:r>
      <w:r w:rsidR="008C3BC7" w:rsidRPr="008C3BC7">
        <w:t> </w:t>
      </w:r>
      <w:r w:rsidRPr="008C3BC7">
        <w:t>295 (for Australian vessels) and 296 (for foreign vessels)</w:t>
      </w:r>
      <w:r w:rsidR="008959D1" w:rsidRPr="008C3BC7">
        <w:t>”</w:t>
      </w:r>
      <w:r w:rsidRPr="008C3BC7">
        <w:t xml:space="preserve">, substitute </w:t>
      </w:r>
      <w:r w:rsidR="008959D1" w:rsidRPr="008C3BC7">
        <w:t>“</w:t>
      </w:r>
      <w:r w:rsidRPr="008C3BC7">
        <w:t>section</w:t>
      </w:r>
      <w:r w:rsidR="008C3BC7" w:rsidRPr="008C3BC7">
        <w:t> </w:t>
      </w:r>
      <w:r w:rsidRPr="008C3BC7">
        <w:t>295</w:t>
      </w:r>
      <w:r w:rsidR="008959D1" w:rsidRPr="008C3BC7">
        <w:t>”</w:t>
      </w:r>
      <w:r w:rsidRPr="008C3BC7">
        <w:t>.</w:t>
      </w:r>
    </w:p>
    <w:p w:rsidR="0033133D" w:rsidRPr="008C3BC7" w:rsidRDefault="00211FDA" w:rsidP="008C3BC7">
      <w:pPr>
        <w:pStyle w:val="ItemHead"/>
      </w:pPr>
      <w:r w:rsidRPr="008C3BC7">
        <w:t>45</w:t>
      </w:r>
      <w:r w:rsidR="0033133D" w:rsidRPr="008C3BC7">
        <w:t xml:space="preserve">  Subsection</w:t>
      </w:r>
      <w:r w:rsidR="008C3BC7" w:rsidRPr="008C3BC7">
        <w:t> </w:t>
      </w:r>
      <w:r w:rsidR="0033133D" w:rsidRPr="008C3BC7">
        <w:t>275(2)</w:t>
      </w:r>
    </w:p>
    <w:p w:rsidR="00607A6F" w:rsidRPr="008C3BC7" w:rsidRDefault="00EE4B5B"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00412A02" w:rsidRPr="008C3BC7">
        <w:t xml:space="preserve"> section</w:t>
      </w:r>
      <w:r w:rsidR="008C3BC7" w:rsidRPr="008C3BC7">
        <w:t> </w:t>
      </w:r>
      <w:r w:rsidR="00412A02" w:rsidRPr="008C3BC7">
        <w:t>308A</w:t>
      </w:r>
      <w:r w:rsidR="008959D1" w:rsidRPr="008C3BC7">
        <w:t>”</w:t>
      </w:r>
      <w:r w:rsidRPr="008C3BC7">
        <w:t>.</w:t>
      </w:r>
    </w:p>
    <w:p w:rsidR="0033133D" w:rsidRPr="008C3BC7" w:rsidRDefault="00211FDA" w:rsidP="008C3BC7">
      <w:pPr>
        <w:pStyle w:val="ItemHead"/>
      </w:pPr>
      <w:r w:rsidRPr="008C3BC7">
        <w:t>46</w:t>
      </w:r>
      <w:r w:rsidR="0033133D" w:rsidRPr="008C3BC7">
        <w:t xml:space="preserve">  Paragraph 275(3)(a)</w:t>
      </w:r>
    </w:p>
    <w:p w:rsidR="0033133D" w:rsidRPr="008C3BC7" w:rsidRDefault="0033133D" w:rsidP="008C3BC7">
      <w:pPr>
        <w:pStyle w:val="Item"/>
      </w:pPr>
      <w:r w:rsidRPr="008C3BC7">
        <w:t xml:space="preserve">Omit </w:t>
      </w:r>
      <w:r w:rsidR="008959D1" w:rsidRPr="008C3BC7">
        <w:t>“</w:t>
      </w:r>
      <w:r w:rsidR="00D63BCD" w:rsidRPr="008C3BC7">
        <w:t xml:space="preserve">area </w:t>
      </w:r>
      <w:r w:rsidRPr="008C3BC7">
        <w:t>declared</w:t>
      </w:r>
      <w:r w:rsidR="00EE4B5B" w:rsidRPr="008C3BC7">
        <w:t xml:space="preserve"> by the Director of Biosecurity under </w:t>
      </w:r>
      <w:r w:rsidR="008C3BC7" w:rsidRPr="008C3BC7">
        <w:t>subsection (</w:t>
      </w:r>
      <w:r w:rsidR="00EE4B5B" w:rsidRPr="008C3BC7">
        <w:t>4)</w:t>
      </w:r>
      <w:r w:rsidR="008959D1" w:rsidRPr="008C3BC7">
        <w:t>”</w:t>
      </w:r>
      <w:r w:rsidRPr="008C3BC7">
        <w:t xml:space="preserve">, substitute </w:t>
      </w:r>
      <w:r w:rsidR="008959D1" w:rsidRPr="008C3BC7">
        <w:t>“</w:t>
      </w:r>
      <w:r w:rsidR="00D63BCD" w:rsidRPr="008C3BC7">
        <w:t xml:space="preserve">area </w:t>
      </w:r>
      <w:r w:rsidR="00EE4B5B" w:rsidRPr="008C3BC7">
        <w:t>prescribed</w:t>
      </w:r>
      <w:r w:rsidR="00D63BCD" w:rsidRPr="008C3BC7">
        <w:t>, or an area meet</w:t>
      </w:r>
      <w:r w:rsidR="00DE6139" w:rsidRPr="008C3BC7">
        <w:t>ing</w:t>
      </w:r>
      <w:r w:rsidR="00D63BCD" w:rsidRPr="008C3BC7">
        <w:t xml:space="preserve"> requirements prescribed,</w:t>
      </w:r>
      <w:r w:rsidR="00EE4B5B" w:rsidRPr="008C3BC7">
        <w:t xml:space="preserve"> by </w:t>
      </w:r>
      <w:r w:rsidR="003052AD" w:rsidRPr="008C3BC7">
        <w:t>the determination under</w:t>
      </w:r>
      <w:r w:rsidR="00EE4B5B" w:rsidRPr="008C3BC7">
        <w:t xml:space="preserve"> section</w:t>
      </w:r>
      <w:r w:rsidR="008C3BC7" w:rsidRPr="008C3BC7">
        <w:t> </w:t>
      </w:r>
      <w:r w:rsidR="00EE4B5B" w:rsidRPr="008C3BC7">
        <w:t>308A</w:t>
      </w:r>
      <w:r w:rsidR="008959D1" w:rsidRPr="008C3BC7">
        <w:t>”</w:t>
      </w:r>
      <w:r w:rsidRPr="008C3BC7">
        <w:t>.</w:t>
      </w:r>
    </w:p>
    <w:p w:rsidR="0033133D" w:rsidRPr="008C3BC7" w:rsidRDefault="00211FDA" w:rsidP="008C3BC7">
      <w:pPr>
        <w:pStyle w:val="ItemHead"/>
      </w:pPr>
      <w:r w:rsidRPr="008C3BC7">
        <w:t>47</w:t>
      </w:r>
      <w:r w:rsidR="0033133D" w:rsidRPr="008C3BC7">
        <w:t xml:space="preserve">  Paragraph 275(3)(b)</w:t>
      </w:r>
    </w:p>
    <w:p w:rsidR="0033133D" w:rsidRPr="008C3BC7" w:rsidRDefault="00D63BCD" w:rsidP="008C3BC7">
      <w:pPr>
        <w:pStyle w:val="Item"/>
      </w:pPr>
      <w:r w:rsidRPr="008C3BC7">
        <w:t>Repeal the paragraph.</w:t>
      </w:r>
    </w:p>
    <w:p w:rsidR="0033133D" w:rsidRPr="008C3BC7" w:rsidRDefault="00211FDA" w:rsidP="008C3BC7">
      <w:pPr>
        <w:pStyle w:val="ItemHead"/>
      </w:pPr>
      <w:r w:rsidRPr="008C3BC7">
        <w:t>48</w:t>
      </w:r>
      <w:r w:rsidR="0033133D" w:rsidRPr="008C3BC7">
        <w:t xml:space="preserve">  Paragraph 275(3)(c)</w:t>
      </w:r>
    </w:p>
    <w:p w:rsidR="0033133D" w:rsidRPr="008C3BC7" w:rsidRDefault="0033133D"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1F7631" w:rsidRPr="008C3BC7">
        <w:t>the determination</w:t>
      </w:r>
      <w:r w:rsidR="008959D1" w:rsidRPr="008C3BC7">
        <w:t>”</w:t>
      </w:r>
      <w:r w:rsidRPr="008C3BC7">
        <w:t>.</w:t>
      </w:r>
    </w:p>
    <w:p w:rsidR="009C5EB9" w:rsidRPr="008C3BC7" w:rsidRDefault="00211FDA" w:rsidP="008C3BC7">
      <w:pPr>
        <w:pStyle w:val="ItemHead"/>
      </w:pPr>
      <w:r w:rsidRPr="008C3BC7">
        <w:t>49</w:t>
      </w:r>
      <w:r w:rsidR="009C5EB9" w:rsidRPr="008C3BC7">
        <w:t xml:space="preserve">  Subsection</w:t>
      </w:r>
      <w:r w:rsidR="00D63BCD" w:rsidRPr="008C3BC7">
        <w:t>s</w:t>
      </w:r>
      <w:r w:rsidR="008C3BC7" w:rsidRPr="008C3BC7">
        <w:t> </w:t>
      </w:r>
      <w:r w:rsidR="009C5EB9" w:rsidRPr="008C3BC7">
        <w:t xml:space="preserve">275(4) </w:t>
      </w:r>
      <w:r w:rsidR="00D63BCD" w:rsidRPr="008C3BC7">
        <w:t>and (5)</w:t>
      </w:r>
    </w:p>
    <w:p w:rsidR="00D63BCD" w:rsidRPr="008C3BC7" w:rsidRDefault="009C5EB9" w:rsidP="008C3BC7">
      <w:pPr>
        <w:pStyle w:val="Item"/>
      </w:pPr>
      <w:r w:rsidRPr="008C3BC7">
        <w:t xml:space="preserve">Repeal the </w:t>
      </w:r>
      <w:r w:rsidR="00D63BCD" w:rsidRPr="008C3BC7">
        <w:t>subsections.</w:t>
      </w:r>
    </w:p>
    <w:p w:rsidR="00B85BAA" w:rsidRPr="008C3BC7" w:rsidRDefault="00211FDA" w:rsidP="008C3BC7">
      <w:pPr>
        <w:pStyle w:val="ItemHead"/>
      </w:pPr>
      <w:r w:rsidRPr="008C3BC7">
        <w:lastRenderedPageBreak/>
        <w:t>50</w:t>
      </w:r>
      <w:r w:rsidR="00B85BAA" w:rsidRPr="008C3BC7">
        <w:t xml:space="preserve">  Section</w:t>
      </w:r>
      <w:r w:rsidR="008C3BC7" w:rsidRPr="008C3BC7">
        <w:t> </w:t>
      </w:r>
      <w:r w:rsidR="00B85BAA" w:rsidRPr="008C3BC7">
        <w:t>276</w:t>
      </w:r>
    </w:p>
    <w:p w:rsidR="00B85BAA" w:rsidRPr="008C3BC7" w:rsidRDefault="00B85BAA"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section is met in relation</w:t>
      </w:r>
      <w:r w:rsidR="008959D1" w:rsidRPr="008C3BC7">
        <w:t>”</w:t>
      </w:r>
      <w:r w:rsidRPr="008C3BC7">
        <w:t>.</w:t>
      </w:r>
    </w:p>
    <w:p w:rsidR="00B85BAA" w:rsidRPr="008C3BC7" w:rsidRDefault="00211FDA" w:rsidP="008C3BC7">
      <w:pPr>
        <w:pStyle w:val="ItemHead"/>
      </w:pPr>
      <w:r w:rsidRPr="008C3BC7">
        <w:t>51</w:t>
      </w:r>
      <w:r w:rsidR="00B85BAA" w:rsidRPr="008C3BC7">
        <w:t xml:space="preserve">  Section</w:t>
      </w:r>
      <w:r w:rsidR="008C3BC7" w:rsidRPr="008C3BC7">
        <w:t> </w:t>
      </w:r>
      <w:r w:rsidR="00B85BAA" w:rsidRPr="008C3BC7">
        <w:t>276 (note)</w:t>
      </w:r>
    </w:p>
    <w:p w:rsidR="00B85BAA" w:rsidRPr="008C3BC7" w:rsidRDefault="00B85BAA" w:rsidP="008C3BC7">
      <w:pPr>
        <w:pStyle w:val="Item"/>
      </w:pPr>
      <w:r w:rsidRPr="008C3BC7">
        <w:t>Repeal the note.</w:t>
      </w:r>
    </w:p>
    <w:p w:rsidR="00B85BAA" w:rsidRPr="008C3BC7" w:rsidRDefault="00211FDA" w:rsidP="008C3BC7">
      <w:pPr>
        <w:pStyle w:val="ItemHead"/>
      </w:pPr>
      <w:r w:rsidRPr="008C3BC7">
        <w:t>52</w:t>
      </w:r>
      <w:r w:rsidR="00B85BAA" w:rsidRPr="008C3BC7">
        <w:t xml:space="preserve">  Section</w:t>
      </w:r>
      <w:r w:rsidR="008C3BC7" w:rsidRPr="008C3BC7">
        <w:t> </w:t>
      </w:r>
      <w:r w:rsidR="00B85BAA" w:rsidRPr="008C3BC7">
        <w:t>277</w:t>
      </w:r>
    </w:p>
    <w:p w:rsidR="00B85BAA" w:rsidRPr="008C3BC7" w:rsidRDefault="00B85BAA"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section is met in relation</w:t>
      </w:r>
      <w:r w:rsidR="008959D1" w:rsidRPr="008C3BC7">
        <w:t>”</w:t>
      </w:r>
      <w:r w:rsidRPr="008C3BC7">
        <w:t>.</w:t>
      </w:r>
    </w:p>
    <w:p w:rsidR="00785C3E" w:rsidRPr="008C3BC7" w:rsidRDefault="00211FDA" w:rsidP="008C3BC7">
      <w:pPr>
        <w:pStyle w:val="ItemHead"/>
      </w:pPr>
      <w:r w:rsidRPr="008C3BC7">
        <w:t>53</w:t>
      </w:r>
      <w:r w:rsidR="00785C3E" w:rsidRPr="008C3BC7">
        <w:t xml:space="preserve">  Paragraph 277(a)</w:t>
      </w:r>
    </w:p>
    <w:p w:rsidR="00785C3E" w:rsidRPr="008C3BC7" w:rsidRDefault="00785C3E" w:rsidP="008C3BC7">
      <w:pPr>
        <w:pStyle w:val="Item"/>
      </w:pPr>
      <w:r w:rsidRPr="008C3BC7">
        <w:t>Repeal the paragraph, substitute:</w:t>
      </w:r>
    </w:p>
    <w:p w:rsidR="00785C3E" w:rsidRPr="008C3BC7" w:rsidRDefault="00785C3E" w:rsidP="008C3BC7">
      <w:pPr>
        <w:pStyle w:val="paragraph"/>
      </w:pPr>
      <w:r w:rsidRPr="008C3BC7">
        <w:tab/>
        <w:t>(a)</w:t>
      </w:r>
      <w:r w:rsidRPr="008C3BC7">
        <w:tab/>
        <w:t>the ballast water is discharged to a ballast water reception facility:</w:t>
      </w:r>
    </w:p>
    <w:p w:rsidR="00785C3E" w:rsidRPr="008C3BC7" w:rsidRDefault="00785C3E" w:rsidP="008C3BC7">
      <w:pPr>
        <w:pStyle w:val="paragraphsub"/>
      </w:pPr>
      <w:r w:rsidRPr="008C3BC7">
        <w:tab/>
        <w:t>(</w:t>
      </w:r>
      <w:proofErr w:type="spellStart"/>
      <w:r w:rsidRPr="008C3BC7">
        <w:t>i</w:t>
      </w:r>
      <w:proofErr w:type="spellEnd"/>
      <w:r w:rsidRPr="008C3BC7">
        <w:t>)</w:t>
      </w:r>
      <w:r w:rsidRPr="008C3BC7">
        <w:tab/>
        <w:t>in accordance with an approval given by the Director of Biosecurity under section</w:t>
      </w:r>
      <w:r w:rsidR="008C3BC7" w:rsidRPr="008C3BC7">
        <w:t> </w:t>
      </w:r>
      <w:r w:rsidRPr="008C3BC7">
        <w:t>278; or</w:t>
      </w:r>
    </w:p>
    <w:p w:rsidR="00785C3E" w:rsidRPr="008C3BC7" w:rsidRDefault="00785C3E" w:rsidP="008C3BC7">
      <w:pPr>
        <w:pStyle w:val="paragraphsub"/>
      </w:pPr>
      <w:r w:rsidRPr="008C3BC7">
        <w:tab/>
        <w:t>(ii)</w:t>
      </w:r>
      <w:r w:rsidRPr="008C3BC7">
        <w:tab/>
        <w:t>that has been provided, or approved, in accordance with IMO guidelines; and</w:t>
      </w:r>
    </w:p>
    <w:p w:rsidR="00B85BAA" w:rsidRPr="008C3BC7" w:rsidRDefault="00211FDA" w:rsidP="008C3BC7">
      <w:pPr>
        <w:pStyle w:val="ItemHead"/>
      </w:pPr>
      <w:r w:rsidRPr="008C3BC7">
        <w:t>54</w:t>
      </w:r>
      <w:r w:rsidR="00B85BAA" w:rsidRPr="008C3BC7">
        <w:t xml:space="preserve">  Section</w:t>
      </w:r>
      <w:r w:rsidR="008C3BC7" w:rsidRPr="008C3BC7">
        <w:t> </w:t>
      </w:r>
      <w:r w:rsidR="00B85BAA" w:rsidRPr="008C3BC7">
        <w:t>277 (note)</w:t>
      </w:r>
    </w:p>
    <w:p w:rsidR="00B85BAA" w:rsidRPr="008C3BC7" w:rsidRDefault="00B85BAA" w:rsidP="008C3BC7">
      <w:pPr>
        <w:pStyle w:val="Item"/>
      </w:pPr>
      <w:r w:rsidRPr="008C3BC7">
        <w:t>Repeal the note.</w:t>
      </w:r>
    </w:p>
    <w:p w:rsidR="007E0891" w:rsidRPr="008C3BC7" w:rsidRDefault="00211FDA" w:rsidP="008C3BC7">
      <w:pPr>
        <w:pStyle w:val="ItemHead"/>
      </w:pPr>
      <w:r w:rsidRPr="008C3BC7">
        <w:t>55</w:t>
      </w:r>
      <w:r w:rsidR="007E0891" w:rsidRPr="008C3BC7">
        <w:t xml:space="preserve">  Subsection</w:t>
      </w:r>
      <w:r w:rsidR="008C3BC7" w:rsidRPr="008C3BC7">
        <w:t> </w:t>
      </w:r>
      <w:r w:rsidR="007E0891" w:rsidRPr="008C3BC7">
        <w:t>278(1)</w:t>
      </w:r>
    </w:p>
    <w:p w:rsidR="007E0891" w:rsidRPr="008C3BC7" w:rsidRDefault="007E0891"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A53C92" w:rsidRPr="008C3BC7" w:rsidRDefault="00211FDA" w:rsidP="008C3BC7">
      <w:pPr>
        <w:pStyle w:val="ItemHead"/>
      </w:pPr>
      <w:r w:rsidRPr="008C3BC7">
        <w:t>56</w:t>
      </w:r>
      <w:r w:rsidR="00A53C92" w:rsidRPr="008C3BC7">
        <w:t xml:space="preserve">  </w:t>
      </w:r>
      <w:r w:rsidR="006F7992" w:rsidRPr="008C3BC7">
        <w:t>Paragraph 278(1)(a)</w:t>
      </w:r>
    </w:p>
    <w:p w:rsidR="006F7992" w:rsidRPr="008C3BC7" w:rsidRDefault="006F7992" w:rsidP="008C3BC7">
      <w:pPr>
        <w:pStyle w:val="Item"/>
      </w:pPr>
      <w:r w:rsidRPr="008C3BC7">
        <w:t>Omit “a discharge”, substitute “one or more discharges”.</w:t>
      </w:r>
    </w:p>
    <w:p w:rsidR="007E0891" w:rsidRPr="008C3BC7" w:rsidRDefault="00211FDA" w:rsidP="008C3BC7">
      <w:pPr>
        <w:pStyle w:val="ItemHead"/>
      </w:pPr>
      <w:r w:rsidRPr="008C3BC7">
        <w:t>57</w:t>
      </w:r>
      <w:r w:rsidR="007E0891" w:rsidRPr="008C3BC7">
        <w:t xml:space="preserve">  Paragraph 278(3)(a)</w:t>
      </w:r>
    </w:p>
    <w:p w:rsidR="007E0891" w:rsidRPr="008C3BC7" w:rsidRDefault="007E0891"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1C452B" w:rsidRPr="008C3BC7" w:rsidRDefault="00211FDA" w:rsidP="008C3BC7">
      <w:pPr>
        <w:pStyle w:val="ItemHead"/>
      </w:pPr>
      <w:r w:rsidRPr="008C3BC7">
        <w:t>58</w:t>
      </w:r>
      <w:r w:rsidR="001C452B" w:rsidRPr="008C3BC7">
        <w:t xml:space="preserve">  Before section</w:t>
      </w:r>
      <w:r w:rsidR="008C3BC7" w:rsidRPr="008C3BC7">
        <w:t> </w:t>
      </w:r>
      <w:r w:rsidR="001C452B" w:rsidRPr="008C3BC7">
        <w:t>279</w:t>
      </w:r>
    </w:p>
    <w:p w:rsidR="001C452B" w:rsidRPr="008C3BC7" w:rsidRDefault="001C452B" w:rsidP="008C3BC7">
      <w:pPr>
        <w:pStyle w:val="Item"/>
      </w:pPr>
      <w:r w:rsidRPr="008C3BC7">
        <w:t>Insert:</w:t>
      </w:r>
    </w:p>
    <w:p w:rsidR="001C452B" w:rsidRPr="008C3BC7" w:rsidRDefault="001C452B" w:rsidP="008C3BC7">
      <w:pPr>
        <w:pStyle w:val="ActHead5"/>
      </w:pPr>
      <w:bookmarkStart w:id="17" w:name="_Toc482973353"/>
      <w:r w:rsidRPr="008C3BC7">
        <w:rPr>
          <w:rStyle w:val="CharSectno"/>
        </w:rPr>
        <w:lastRenderedPageBreak/>
        <w:t>278A</w:t>
      </w:r>
      <w:r w:rsidRPr="008C3BC7">
        <w:t xml:space="preserve">  Exception—discharge covered by </w:t>
      </w:r>
      <w:r w:rsidR="002A12A1" w:rsidRPr="008C3BC7">
        <w:t>prescribed</w:t>
      </w:r>
      <w:r w:rsidRPr="008C3BC7">
        <w:t xml:space="preserve"> </w:t>
      </w:r>
      <w:r w:rsidR="00DD50CE" w:rsidRPr="008C3BC7">
        <w:t>conditions</w:t>
      </w:r>
      <w:bookmarkEnd w:id="17"/>
    </w:p>
    <w:p w:rsidR="001C452B" w:rsidRPr="008C3BC7" w:rsidRDefault="001C452B" w:rsidP="008C3BC7">
      <w:pPr>
        <w:pStyle w:val="subsection"/>
      </w:pPr>
      <w:r w:rsidRPr="008C3BC7">
        <w:tab/>
        <w:t>(1)</w:t>
      </w:r>
      <w:r w:rsidRPr="008C3BC7">
        <w:tab/>
      </w:r>
      <w:r w:rsidR="00393F78" w:rsidRPr="008C3BC7">
        <w:t xml:space="preserve">The condition in this section is met in relation </w:t>
      </w:r>
      <w:r w:rsidRPr="008C3BC7">
        <w:t xml:space="preserve">to a discharge of ballast water from a vessel if </w:t>
      </w:r>
      <w:r w:rsidR="008959D1" w:rsidRPr="008C3BC7">
        <w:t xml:space="preserve">conditions </w:t>
      </w:r>
      <w:r w:rsidR="009C5EB9" w:rsidRPr="008C3BC7">
        <w:t xml:space="preserve">prescribed by </w:t>
      </w:r>
      <w:r w:rsidR="003052AD" w:rsidRPr="008C3BC7">
        <w:t>the determination under</w:t>
      </w:r>
      <w:r w:rsidR="009C5EB9" w:rsidRPr="008C3BC7">
        <w:t xml:space="preserve"> section</w:t>
      </w:r>
      <w:r w:rsidR="008C3BC7" w:rsidRPr="008C3BC7">
        <w:t> </w:t>
      </w:r>
      <w:r w:rsidR="00CF21FD" w:rsidRPr="008C3BC7">
        <w:t xml:space="preserve">308A for the purposes of this section </w:t>
      </w:r>
      <w:r w:rsidR="008959D1" w:rsidRPr="008C3BC7">
        <w:t>are met in relation to the discharge</w:t>
      </w:r>
      <w:r w:rsidRPr="008C3BC7">
        <w:t>.</w:t>
      </w:r>
    </w:p>
    <w:p w:rsidR="00990AA3" w:rsidRPr="008C3BC7" w:rsidRDefault="00990AA3" w:rsidP="008C3BC7">
      <w:pPr>
        <w:pStyle w:val="subsection"/>
      </w:pPr>
      <w:r w:rsidRPr="008C3BC7">
        <w:tab/>
        <w:t>(</w:t>
      </w:r>
      <w:r w:rsidR="009C5EB9" w:rsidRPr="008C3BC7">
        <w:t>2</w:t>
      </w:r>
      <w:r w:rsidRPr="008C3BC7">
        <w:t>)</w:t>
      </w:r>
      <w:r w:rsidRPr="008C3BC7">
        <w:tab/>
        <w:t xml:space="preserve">The Director of Biosecurity may </w:t>
      </w:r>
      <w:r w:rsidR="002A12A1" w:rsidRPr="008C3BC7">
        <w:t>prescribe</w:t>
      </w:r>
      <w:r w:rsidRPr="008C3BC7">
        <w:t xml:space="preserve"> </w:t>
      </w:r>
      <w:r w:rsidR="00DD50CE" w:rsidRPr="008C3BC7">
        <w:t xml:space="preserve">conditions </w:t>
      </w:r>
      <w:r w:rsidR="009C5EB9" w:rsidRPr="008C3BC7">
        <w:t xml:space="preserve">for the purposes of this section </w:t>
      </w:r>
      <w:r w:rsidRPr="008C3BC7">
        <w:t>only if he or she is satisfied that th</w:t>
      </w:r>
      <w:r w:rsidR="00B73109" w:rsidRPr="008C3BC7">
        <w:t>os</w:t>
      </w:r>
      <w:r w:rsidRPr="008C3BC7">
        <w:t xml:space="preserve">e </w:t>
      </w:r>
      <w:r w:rsidR="00DD50CE" w:rsidRPr="008C3BC7">
        <w:t xml:space="preserve">conditions </w:t>
      </w:r>
      <w:r w:rsidRPr="008C3BC7">
        <w:t>are consistent with the objects of this Act.</w:t>
      </w:r>
    </w:p>
    <w:p w:rsidR="00393F78" w:rsidRPr="008C3BC7" w:rsidRDefault="00211FDA" w:rsidP="008C3BC7">
      <w:pPr>
        <w:pStyle w:val="ItemHead"/>
      </w:pPr>
      <w:r w:rsidRPr="008C3BC7">
        <w:t>59</w:t>
      </w:r>
      <w:r w:rsidR="00393F78" w:rsidRPr="008C3BC7">
        <w:t xml:space="preserve">  Section</w:t>
      </w:r>
      <w:r w:rsidR="008C3BC7" w:rsidRPr="008C3BC7">
        <w:t> </w:t>
      </w:r>
      <w:r w:rsidR="00393F78" w:rsidRPr="008C3BC7">
        <w:t>279</w:t>
      </w:r>
    </w:p>
    <w:p w:rsidR="00393F78" w:rsidRPr="008C3BC7" w:rsidRDefault="00393F78"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section is met in relation</w:t>
      </w:r>
      <w:r w:rsidR="008959D1" w:rsidRPr="008C3BC7">
        <w:t>”</w:t>
      </w:r>
      <w:r w:rsidRPr="008C3BC7">
        <w:t>.</w:t>
      </w:r>
    </w:p>
    <w:p w:rsidR="00B85BAA" w:rsidRPr="008C3BC7" w:rsidRDefault="00211FDA" w:rsidP="008C3BC7">
      <w:pPr>
        <w:pStyle w:val="ItemHead"/>
      </w:pPr>
      <w:r w:rsidRPr="008C3BC7">
        <w:t>60</w:t>
      </w:r>
      <w:r w:rsidR="00B85BAA" w:rsidRPr="008C3BC7">
        <w:t xml:space="preserve">  Section</w:t>
      </w:r>
      <w:r w:rsidR="008C3BC7" w:rsidRPr="008C3BC7">
        <w:t> </w:t>
      </w:r>
      <w:r w:rsidR="00B85BAA" w:rsidRPr="008C3BC7">
        <w:t>279 (note)</w:t>
      </w:r>
    </w:p>
    <w:p w:rsidR="00B85BAA" w:rsidRPr="008C3BC7" w:rsidRDefault="00B85BAA" w:rsidP="008C3BC7">
      <w:pPr>
        <w:pStyle w:val="Item"/>
      </w:pPr>
      <w:r w:rsidRPr="008C3BC7">
        <w:t>Repeal the note.</w:t>
      </w:r>
    </w:p>
    <w:p w:rsidR="008959D1" w:rsidRPr="008C3BC7" w:rsidRDefault="00211FDA" w:rsidP="008C3BC7">
      <w:pPr>
        <w:pStyle w:val="ItemHead"/>
      </w:pPr>
      <w:r w:rsidRPr="008C3BC7">
        <w:t>61</w:t>
      </w:r>
      <w:r w:rsidR="008959D1" w:rsidRPr="008C3BC7">
        <w:t xml:space="preserve">  Paragraph</w:t>
      </w:r>
      <w:r w:rsidR="0052254E" w:rsidRPr="008C3BC7">
        <w:t>s</w:t>
      </w:r>
      <w:r w:rsidR="008959D1" w:rsidRPr="008C3BC7">
        <w:t xml:space="preserve"> 280(1)(a)</w:t>
      </w:r>
      <w:r w:rsidR="0052254E" w:rsidRPr="008C3BC7">
        <w:t xml:space="preserve"> and (b)</w:t>
      </w:r>
    </w:p>
    <w:p w:rsidR="008959D1" w:rsidRPr="008C3BC7" w:rsidRDefault="008959D1" w:rsidP="008C3BC7">
      <w:pPr>
        <w:pStyle w:val="Item"/>
      </w:pPr>
      <w:r w:rsidRPr="008C3BC7">
        <w:t>Omit “or locations”, substitute “</w:t>
      </w:r>
      <w:r w:rsidR="004B0EA8" w:rsidRPr="008C3BC7">
        <w:t xml:space="preserve">, </w:t>
      </w:r>
      <w:r w:rsidRPr="008C3BC7">
        <w:t>offshore terminals or other locations”.</w:t>
      </w:r>
    </w:p>
    <w:p w:rsidR="007E0891" w:rsidRPr="008C3BC7" w:rsidRDefault="00211FDA" w:rsidP="008C3BC7">
      <w:pPr>
        <w:pStyle w:val="ItemHead"/>
      </w:pPr>
      <w:r w:rsidRPr="008C3BC7">
        <w:t>62</w:t>
      </w:r>
      <w:r w:rsidR="007E0891" w:rsidRPr="008C3BC7">
        <w:t xml:space="preserve">  Subsection</w:t>
      </w:r>
      <w:r w:rsidR="008C3BC7" w:rsidRPr="008C3BC7">
        <w:t> </w:t>
      </w:r>
      <w:r w:rsidR="007E0891" w:rsidRPr="008C3BC7">
        <w:t>280(3)</w:t>
      </w:r>
    </w:p>
    <w:p w:rsidR="007E0891" w:rsidRPr="008C3BC7" w:rsidRDefault="007E0891"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393F78" w:rsidRPr="008C3BC7" w:rsidRDefault="00211FDA" w:rsidP="008C3BC7">
      <w:pPr>
        <w:pStyle w:val="ItemHead"/>
      </w:pPr>
      <w:r w:rsidRPr="008C3BC7">
        <w:t>63</w:t>
      </w:r>
      <w:r w:rsidR="00393F78" w:rsidRPr="008C3BC7">
        <w:t xml:space="preserve">  Section</w:t>
      </w:r>
      <w:r w:rsidR="008C3BC7" w:rsidRPr="008C3BC7">
        <w:t> </w:t>
      </w:r>
      <w:r w:rsidR="00393F78" w:rsidRPr="008C3BC7">
        <w:t>282</w:t>
      </w:r>
    </w:p>
    <w:p w:rsidR="00B85BAA" w:rsidRPr="008C3BC7" w:rsidRDefault="00393F78"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section is met in relation</w:t>
      </w:r>
      <w:r w:rsidR="008959D1" w:rsidRPr="008C3BC7">
        <w:t>”</w:t>
      </w:r>
      <w:r w:rsidRPr="008C3BC7">
        <w:t>.</w:t>
      </w:r>
    </w:p>
    <w:p w:rsidR="008959D1" w:rsidRPr="008C3BC7" w:rsidRDefault="00211FDA" w:rsidP="008C3BC7">
      <w:pPr>
        <w:pStyle w:val="ItemHead"/>
      </w:pPr>
      <w:r w:rsidRPr="008C3BC7">
        <w:t>64</w:t>
      </w:r>
      <w:r w:rsidR="008959D1" w:rsidRPr="008C3BC7">
        <w:t xml:space="preserve">  </w:t>
      </w:r>
      <w:r w:rsidR="004B0EA8" w:rsidRPr="008C3BC7">
        <w:t>Paragraph</w:t>
      </w:r>
      <w:r w:rsidR="008959D1" w:rsidRPr="008C3BC7">
        <w:t xml:space="preserve"> 282</w:t>
      </w:r>
      <w:r w:rsidR="004B0EA8" w:rsidRPr="008C3BC7">
        <w:t>(a)</w:t>
      </w:r>
    </w:p>
    <w:p w:rsidR="008959D1" w:rsidRPr="008C3BC7" w:rsidRDefault="008959D1" w:rsidP="008C3BC7">
      <w:pPr>
        <w:pStyle w:val="Item"/>
      </w:pPr>
      <w:r w:rsidRPr="008C3BC7">
        <w:t>After “port”, insert “, offshore terminal”.</w:t>
      </w:r>
    </w:p>
    <w:p w:rsidR="004C5EF4" w:rsidRPr="008C3BC7" w:rsidRDefault="00211FDA" w:rsidP="008C3BC7">
      <w:pPr>
        <w:pStyle w:val="ItemHead"/>
      </w:pPr>
      <w:r w:rsidRPr="008C3BC7">
        <w:t>65</w:t>
      </w:r>
      <w:r w:rsidR="004C5EF4" w:rsidRPr="008C3BC7">
        <w:t xml:space="preserve">  Paragraph 282(c)</w:t>
      </w:r>
    </w:p>
    <w:p w:rsidR="004C5EF4" w:rsidRPr="008C3BC7" w:rsidRDefault="004C5EF4" w:rsidP="008C3BC7">
      <w:pPr>
        <w:pStyle w:val="Item"/>
      </w:pPr>
      <w:r w:rsidRPr="008C3BC7">
        <w:t>After “port”, insert “or offshore terminal”.</w:t>
      </w:r>
    </w:p>
    <w:p w:rsidR="00B85BAA" w:rsidRPr="008C3BC7" w:rsidRDefault="00211FDA" w:rsidP="008C3BC7">
      <w:pPr>
        <w:pStyle w:val="ItemHead"/>
      </w:pPr>
      <w:r w:rsidRPr="008C3BC7">
        <w:t>66</w:t>
      </w:r>
      <w:r w:rsidR="00B85BAA" w:rsidRPr="008C3BC7">
        <w:t xml:space="preserve">  Section</w:t>
      </w:r>
      <w:r w:rsidR="008C3BC7" w:rsidRPr="008C3BC7">
        <w:t> </w:t>
      </w:r>
      <w:r w:rsidR="00B85BAA" w:rsidRPr="008C3BC7">
        <w:t>282 (note)</w:t>
      </w:r>
    </w:p>
    <w:p w:rsidR="00B85BAA" w:rsidRPr="008C3BC7" w:rsidRDefault="00B85BAA" w:rsidP="008C3BC7">
      <w:pPr>
        <w:pStyle w:val="Item"/>
      </w:pPr>
      <w:r w:rsidRPr="008C3BC7">
        <w:t>Repeal the note.</w:t>
      </w:r>
    </w:p>
    <w:p w:rsidR="00393F78" w:rsidRPr="008C3BC7" w:rsidRDefault="00211FDA" w:rsidP="008C3BC7">
      <w:pPr>
        <w:pStyle w:val="ItemHead"/>
      </w:pPr>
      <w:r w:rsidRPr="008C3BC7">
        <w:lastRenderedPageBreak/>
        <w:t>67</w:t>
      </w:r>
      <w:r w:rsidR="00393F78" w:rsidRPr="008C3BC7">
        <w:t xml:space="preserve">  Subsection</w:t>
      </w:r>
      <w:r w:rsidR="008C3BC7" w:rsidRPr="008C3BC7">
        <w:t> </w:t>
      </w:r>
      <w:r w:rsidR="00393F78" w:rsidRPr="008C3BC7">
        <w:t>28</w:t>
      </w:r>
      <w:r w:rsidR="00B85BAA" w:rsidRPr="008C3BC7">
        <w:t>3</w:t>
      </w:r>
      <w:r w:rsidR="00393F78" w:rsidRPr="008C3BC7">
        <w:t>(1)</w:t>
      </w:r>
    </w:p>
    <w:p w:rsidR="00393F78" w:rsidRPr="008C3BC7" w:rsidRDefault="00393F78"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subsection is met in relation</w:t>
      </w:r>
      <w:r w:rsidR="008959D1" w:rsidRPr="008C3BC7">
        <w:t>”</w:t>
      </w:r>
      <w:r w:rsidRPr="008C3BC7">
        <w:t>.</w:t>
      </w:r>
    </w:p>
    <w:p w:rsidR="00B85BAA" w:rsidRPr="008C3BC7" w:rsidRDefault="00211FDA" w:rsidP="008C3BC7">
      <w:pPr>
        <w:pStyle w:val="ItemHead"/>
      </w:pPr>
      <w:r w:rsidRPr="008C3BC7">
        <w:t>68</w:t>
      </w:r>
      <w:r w:rsidR="00B85BAA" w:rsidRPr="008C3BC7">
        <w:t xml:space="preserve">  Subsection</w:t>
      </w:r>
      <w:r w:rsidR="008C3BC7" w:rsidRPr="008C3BC7">
        <w:t> </w:t>
      </w:r>
      <w:r w:rsidR="00B85BAA" w:rsidRPr="008C3BC7">
        <w:t>283(1) (note)</w:t>
      </w:r>
    </w:p>
    <w:p w:rsidR="00B85BAA" w:rsidRPr="008C3BC7" w:rsidRDefault="00B85BAA" w:rsidP="008C3BC7">
      <w:pPr>
        <w:pStyle w:val="Item"/>
      </w:pPr>
      <w:r w:rsidRPr="008C3BC7">
        <w:t>Repeal the note.</w:t>
      </w:r>
    </w:p>
    <w:p w:rsidR="00B85BAA" w:rsidRPr="008C3BC7" w:rsidRDefault="00211FDA" w:rsidP="008C3BC7">
      <w:pPr>
        <w:pStyle w:val="ItemHead"/>
      </w:pPr>
      <w:r w:rsidRPr="008C3BC7">
        <w:t>69</w:t>
      </w:r>
      <w:r w:rsidR="00B85BAA" w:rsidRPr="008C3BC7">
        <w:t xml:space="preserve">  Subsection</w:t>
      </w:r>
      <w:r w:rsidR="008C3BC7" w:rsidRPr="008C3BC7">
        <w:t> </w:t>
      </w:r>
      <w:r w:rsidR="00B85BAA" w:rsidRPr="008C3BC7">
        <w:t>283(2)</w:t>
      </w:r>
    </w:p>
    <w:p w:rsidR="00B85BAA" w:rsidRPr="008C3BC7" w:rsidRDefault="00B85BAA"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subsection is met in relation</w:t>
      </w:r>
      <w:r w:rsidR="008959D1" w:rsidRPr="008C3BC7">
        <w:t>”</w:t>
      </w:r>
      <w:r w:rsidRPr="008C3BC7">
        <w:t>.</w:t>
      </w:r>
    </w:p>
    <w:p w:rsidR="00B85BAA" w:rsidRPr="008C3BC7" w:rsidRDefault="00211FDA" w:rsidP="008C3BC7">
      <w:pPr>
        <w:pStyle w:val="ItemHead"/>
      </w:pPr>
      <w:r w:rsidRPr="008C3BC7">
        <w:t>70</w:t>
      </w:r>
      <w:r w:rsidR="00B85BAA" w:rsidRPr="008C3BC7">
        <w:t xml:space="preserve">  Subsection</w:t>
      </w:r>
      <w:r w:rsidR="008C3BC7" w:rsidRPr="008C3BC7">
        <w:t> </w:t>
      </w:r>
      <w:r w:rsidR="00B85BAA" w:rsidRPr="008C3BC7">
        <w:t>283(2) (note)</w:t>
      </w:r>
    </w:p>
    <w:p w:rsidR="00B85BAA" w:rsidRPr="008C3BC7" w:rsidRDefault="00B85BAA" w:rsidP="008C3BC7">
      <w:pPr>
        <w:pStyle w:val="Item"/>
      </w:pPr>
      <w:r w:rsidRPr="008C3BC7">
        <w:t>Repeal the note.</w:t>
      </w:r>
    </w:p>
    <w:p w:rsidR="00B85BAA" w:rsidRPr="008C3BC7" w:rsidRDefault="00211FDA" w:rsidP="008C3BC7">
      <w:pPr>
        <w:pStyle w:val="ItemHead"/>
      </w:pPr>
      <w:r w:rsidRPr="008C3BC7">
        <w:t>71</w:t>
      </w:r>
      <w:r w:rsidR="00B85BAA" w:rsidRPr="008C3BC7">
        <w:t xml:space="preserve">  Subsection</w:t>
      </w:r>
      <w:r w:rsidR="008C3BC7" w:rsidRPr="008C3BC7">
        <w:t> </w:t>
      </w:r>
      <w:r w:rsidR="00B85BAA" w:rsidRPr="008C3BC7">
        <w:t>283(3)</w:t>
      </w:r>
    </w:p>
    <w:p w:rsidR="00B85BAA" w:rsidRPr="008C3BC7" w:rsidRDefault="00B85BAA" w:rsidP="008C3BC7">
      <w:pPr>
        <w:pStyle w:val="Item"/>
      </w:pPr>
      <w:r w:rsidRPr="008C3BC7">
        <w:t xml:space="preserve">Omit </w:t>
      </w:r>
      <w:r w:rsidR="008959D1" w:rsidRPr="008C3BC7">
        <w:t>“</w:t>
      </w:r>
      <w:r w:rsidRPr="008C3BC7">
        <w:t>Section</w:t>
      </w:r>
      <w:r w:rsidR="008C3BC7" w:rsidRPr="008C3BC7">
        <w:t> </w:t>
      </w:r>
      <w:r w:rsidRPr="008C3BC7">
        <w:t>270 does not apply</w:t>
      </w:r>
      <w:r w:rsidR="008959D1" w:rsidRPr="008C3BC7">
        <w:t>”</w:t>
      </w:r>
      <w:r w:rsidRPr="008C3BC7">
        <w:t xml:space="preserve">, substitute </w:t>
      </w:r>
      <w:r w:rsidR="008959D1" w:rsidRPr="008C3BC7">
        <w:t>“</w:t>
      </w:r>
      <w:r w:rsidRPr="008C3BC7">
        <w:t>The condition in this subsection is met in relation</w:t>
      </w:r>
      <w:r w:rsidR="008959D1" w:rsidRPr="008C3BC7">
        <w:t>”</w:t>
      </w:r>
      <w:r w:rsidRPr="008C3BC7">
        <w:t>.</w:t>
      </w:r>
    </w:p>
    <w:p w:rsidR="00B85BAA" w:rsidRPr="008C3BC7" w:rsidRDefault="00211FDA" w:rsidP="008C3BC7">
      <w:pPr>
        <w:pStyle w:val="ItemHead"/>
      </w:pPr>
      <w:r w:rsidRPr="008C3BC7">
        <w:t>72</w:t>
      </w:r>
      <w:r w:rsidR="00B85BAA" w:rsidRPr="008C3BC7">
        <w:t xml:space="preserve">  Subsection</w:t>
      </w:r>
      <w:r w:rsidR="008C3BC7" w:rsidRPr="008C3BC7">
        <w:t> </w:t>
      </w:r>
      <w:r w:rsidR="00B85BAA" w:rsidRPr="008C3BC7">
        <w:t>283(3) (note)</w:t>
      </w:r>
    </w:p>
    <w:p w:rsidR="00B85BAA" w:rsidRPr="008C3BC7" w:rsidRDefault="00B85BAA" w:rsidP="008C3BC7">
      <w:pPr>
        <w:pStyle w:val="Item"/>
      </w:pPr>
      <w:r w:rsidRPr="008C3BC7">
        <w:t>Repeal the note.</w:t>
      </w:r>
    </w:p>
    <w:p w:rsidR="003E75D6" w:rsidRPr="008C3BC7" w:rsidRDefault="00211FDA" w:rsidP="008C3BC7">
      <w:pPr>
        <w:pStyle w:val="ItemHead"/>
      </w:pPr>
      <w:r w:rsidRPr="008C3BC7">
        <w:t>73</w:t>
      </w:r>
      <w:r w:rsidR="003E75D6" w:rsidRPr="008C3BC7">
        <w:t xml:space="preserve">  Paragraph 284(1)(a)</w:t>
      </w:r>
    </w:p>
    <w:p w:rsidR="003E75D6" w:rsidRPr="008C3BC7" w:rsidRDefault="003E75D6" w:rsidP="008C3BC7">
      <w:pPr>
        <w:pStyle w:val="Item"/>
      </w:pPr>
      <w:r w:rsidRPr="008C3BC7">
        <w:t xml:space="preserve">Omit </w:t>
      </w:r>
      <w:r w:rsidR="008959D1" w:rsidRPr="008C3BC7">
        <w:t>“</w:t>
      </w:r>
      <w:r w:rsidRPr="008C3BC7">
        <w:t>Australian seas</w:t>
      </w:r>
      <w:r w:rsidR="008959D1" w:rsidRPr="008C3BC7">
        <w:t>”</w:t>
      </w:r>
      <w:r w:rsidRPr="008C3BC7">
        <w:t xml:space="preserve">, substitute </w:t>
      </w:r>
      <w:r w:rsidR="008959D1" w:rsidRPr="008C3BC7">
        <w:t>“</w:t>
      </w:r>
      <w:r w:rsidRPr="008C3BC7">
        <w:t>Australian territorial seas</w:t>
      </w:r>
      <w:r w:rsidR="008959D1" w:rsidRPr="008C3BC7">
        <w:t>”</w:t>
      </w:r>
      <w:r w:rsidRPr="008C3BC7">
        <w:t>.</w:t>
      </w:r>
    </w:p>
    <w:p w:rsidR="001C452B" w:rsidRPr="008C3BC7" w:rsidRDefault="00211FDA" w:rsidP="008C3BC7">
      <w:pPr>
        <w:pStyle w:val="ItemHead"/>
      </w:pPr>
      <w:r w:rsidRPr="008C3BC7">
        <w:t>74</w:t>
      </w:r>
      <w:r w:rsidR="001C452B" w:rsidRPr="008C3BC7">
        <w:t xml:space="preserve">  Subsection</w:t>
      </w:r>
      <w:r w:rsidR="008C3BC7" w:rsidRPr="008C3BC7">
        <w:t> </w:t>
      </w:r>
      <w:r w:rsidR="001C452B" w:rsidRPr="008C3BC7">
        <w:t>284(3)</w:t>
      </w:r>
    </w:p>
    <w:p w:rsidR="001C452B" w:rsidRPr="008C3BC7" w:rsidRDefault="001C452B" w:rsidP="008C3BC7">
      <w:pPr>
        <w:pStyle w:val="Item"/>
      </w:pPr>
      <w:r w:rsidRPr="008C3BC7">
        <w:t xml:space="preserve">After </w:t>
      </w:r>
      <w:r w:rsidR="008959D1" w:rsidRPr="008C3BC7">
        <w:t>“</w:t>
      </w:r>
      <w:r w:rsidRPr="008C3BC7">
        <w:t>277,</w:t>
      </w:r>
      <w:r w:rsidR="008959D1" w:rsidRPr="008C3BC7">
        <w:t>”</w:t>
      </w:r>
      <w:r w:rsidRPr="008C3BC7">
        <w:t xml:space="preserve">, insert </w:t>
      </w:r>
      <w:r w:rsidR="008959D1" w:rsidRPr="008C3BC7">
        <w:t>“</w:t>
      </w:r>
      <w:r w:rsidRPr="008C3BC7">
        <w:t>278A,</w:t>
      </w:r>
      <w:r w:rsidR="008959D1" w:rsidRPr="008C3BC7">
        <w:t>”</w:t>
      </w:r>
      <w:r w:rsidRPr="008C3BC7">
        <w:t>.</w:t>
      </w:r>
    </w:p>
    <w:p w:rsidR="008959D1" w:rsidRPr="008C3BC7" w:rsidRDefault="00211FDA" w:rsidP="008C3BC7">
      <w:pPr>
        <w:pStyle w:val="ItemHead"/>
      </w:pPr>
      <w:r w:rsidRPr="008C3BC7">
        <w:t>75</w:t>
      </w:r>
      <w:r w:rsidR="008959D1" w:rsidRPr="008C3BC7">
        <w:t xml:space="preserve">  Subsection</w:t>
      </w:r>
      <w:r w:rsidR="008C3BC7" w:rsidRPr="008C3BC7">
        <w:t> </w:t>
      </w:r>
      <w:r w:rsidR="008959D1" w:rsidRPr="008C3BC7">
        <w:t>284(4)</w:t>
      </w:r>
      <w:r w:rsidR="004B0EA8" w:rsidRPr="008C3BC7">
        <w:t xml:space="preserve"> (penalty)</w:t>
      </w:r>
    </w:p>
    <w:p w:rsidR="008959D1" w:rsidRPr="008C3BC7" w:rsidRDefault="008959D1" w:rsidP="008C3BC7">
      <w:pPr>
        <w:pStyle w:val="Item"/>
      </w:pPr>
      <w:r w:rsidRPr="008C3BC7">
        <w:t>Omit “500 penalty units”, substitute “120 penalty units”.</w:t>
      </w:r>
    </w:p>
    <w:p w:rsidR="008959D1" w:rsidRPr="008C3BC7" w:rsidRDefault="00211FDA" w:rsidP="008C3BC7">
      <w:pPr>
        <w:pStyle w:val="ItemHead"/>
      </w:pPr>
      <w:r w:rsidRPr="008C3BC7">
        <w:t>76</w:t>
      </w:r>
      <w:r w:rsidR="008959D1" w:rsidRPr="008C3BC7">
        <w:t xml:space="preserve">   Application of amendments</w:t>
      </w:r>
    </w:p>
    <w:p w:rsidR="008959D1" w:rsidRPr="008C3BC7" w:rsidRDefault="008959D1" w:rsidP="008C3BC7">
      <w:pPr>
        <w:pStyle w:val="Item"/>
      </w:pPr>
      <w:r w:rsidRPr="008C3BC7">
        <w:t>The amendments of subsection</w:t>
      </w:r>
      <w:r w:rsidR="008C3BC7" w:rsidRPr="008C3BC7">
        <w:t> </w:t>
      </w:r>
      <w:r w:rsidRPr="008C3BC7">
        <w:t xml:space="preserve">284(4) of the </w:t>
      </w:r>
      <w:r w:rsidRPr="008C3BC7">
        <w:rPr>
          <w:i/>
        </w:rPr>
        <w:t>Biosecurity Act 2015</w:t>
      </w:r>
      <w:r w:rsidRPr="008C3BC7">
        <w:t xml:space="preserve"> </w:t>
      </w:r>
      <w:r w:rsidR="003645AA" w:rsidRPr="008C3BC7">
        <w:t xml:space="preserve">made by this Schedule </w:t>
      </w:r>
      <w:r w:rsidRPr="008C3BC7">
        <w:t>apply in relation to discharges of ballast water that occur after the commencement of this Schedule.</w:t>
      </w:r>
    </w:p>
    <w:p w:rsidR="00577348" w:rsidRPr="008C3BC7" w:rsidRDefault="00211FDA" w:rsidP="008C3BC7">
      <w:pPr>
        <w:pStyle w:val="ItemHead"/>
      </w:pPr>
      <w:r w:rsidRPr="008C3BC7">
        <w:t>77</w:t>
      </w:r>
      <w:r w:rsidR="00577348" w:rsidRPr="008C3BC7">
        <w:t xml:space="preserve">  </w:t>
      </w:r>
      <w:r w:rsidR="00B46316" w:rsidRPr="008C3BC7">
        <w:t>Section</w:t>
      </w:r>
      <w:r w:rsidR="008C3BC7" w:rsidRPr="008C3BC7">
        <w:t> </w:t>
      </w:r>
      <w:r w:rsidR="00B46316" w:rsidRPr="008C3BC7">
        <w:t>285</w:t>
      </w:r>
    </w:p>
    <w:p w:rsidR="00ED032A" w:rsidRPr="008C3BC7" w:rsidRDefault="00ED032A" w:rsidP="008C3BC7">
      <w:pPr>
        <w:pStyle w:val="Item"/>
      </w:pPr>
      <w:r w:rsidRPr="008C3BC7">
        <w:t>Omit:</w:t>
      </w:r>
    </w:p>
    <w:p w:rsidR="00ED032A" w:rsidRPr="008C3BC7" w:rsidRDefault="00ED032A" w:rsidP="008C3BC7">
      <w:pPr>
        <w:pStyle w:val="SOText"/>
      </w:pPr>
      <w:r w:rsidRPr="008C3BC7">
        <w:lastRenderedPageBreak/>
        <w:t>Division</w:t>
      </w:r>
      <w:r w:rsidR="008C3BC7" w:rsidRPr="008C3BC7">
        <w:t> </w:t>
      </w:r>
      <w:r w:rsidRPr="008C3BC7">
        <w:t>2 sets out what a ballast water management plan is, and provides for the regulations to prescribe a scheme for the Director of Biosecurity to approve ballast water management plans for Australian vessels.</w:t>
      </w:r>
    </w:p>
    <w:p w:rsidR="007E0891" w:rsidRPr="008C3BC7" w:rsidRDefault="007E0891" w:rsidP="008C3BC7">
      <w:pPr>
        <w:pStyle w:val="SOText"/>
      </w:pPr>
      <w:r w:rsidRPr="008C3BC7">
        <w:t>Division</w:t>
      </w:r>
      <w:r w:rsidR="008C3BC7" w:rsidRPr="008C3BC7">
        <w:t> </w:t>
      </w:r>
      <w:r w:rsidRPr="008C3BC7">
        <w:t>3 sets out what a ballast water management certificate is, and provides for the regulations to prescribe a scheme for the Director of Biosecurity and survey authorities to survey vessels for the purposes of certification.</w:t>
      </w:r>
    </w:p>
    <w:p w:rsidR="00656766" w:rsidRPr="008C3BC7" w:rsidRDefault="00ED032A" w:rsidP="008C3BC7">
      <w:pPr>
        <w:pStyle w:val="Item"/>
      </w:pPr>
      <w:r w:rsidRPr="008C3BC7">
        <w:t>substitute</w:t>
      </w:r>
      <w:r w:rsidR="00656766" w:rsidRPr="008C3BC7">
        <w:t>:</w:t>
      </w:r>
    </w:p>
    <w:p w:rsidR="0053071E" w:rsidRPr="008C3BC7" w:rsidRDefault="00656766" w:rsidP="008C3BC7">
      <w:pPr>
        <w:pStyle w:val="SOText"/>
      </w:pPr>
      <w:r w:rsidRPr="008C3BC7">
        <w:t>Division</w:t>
      </w:r>
      <w:r w:rsidR="008C3BC7" w:rsidRPr="008C3BC7">
        <w:t> </w:t>
      </w:r>
      <w:r w:rsidR="007E0891" w:rsidRPr="008C3BC7">
        <w:t>1A</w:t>
      </w:r>
      <w:r w:rsidRPr="008C3BC7">
        <w:t xml:space="preserve"> requires </w:t>
      </w:r>
      <w:r w:rsidR="00ED032A" w:rsidRPr="008C3BC7">
        <w:t xml:space="preserve">most </w:t>
      </w:r>
      <w:r w:rsidRPr="008C3BC7">
        <w:t xml:space="preserve">vessels to have a ballast water management plan and a ballast water </w:t>
      </w:r>
      <w:r w:rsidR="00386C10" w:rsidRPr="008C3BC7">
        <w:t xml:space="preserve">management </w:t>
      </w:r>
      <w:r w:rsidRPr="008C3BC7">
        <w:t xml:space="preserve">certificate. </w:t>
      </w:r>
      <w:r w:rsidR="00A325FD" w:rsidRPr="008C3BC7">
        <w:t xml:space="preserve">Australian vessels require a plan and certificate </w:t>
      </w:r>
      <w:r w:rsidR="008D6609" w:rsidRPr="008C3BC7">
        <w:t>in and outside Australian seas</w:t>
      </w:r>
      <w:r w:rsidR="00A325FD" w:rsidRPr="008C3BC7">
        <w:t xml:space="preserve">. Foreign vessels require a plan and certificate </w:t>
      </w:r>
      <w:r w:rsidR="007951B0" w:rsidRPr="008C3BC7">
        <w:t xml:space="preserve">only </w:t>
      </w:r>
      <w:r w:rsidR="00A325FD" w:rsidRPr="008C3BC7">
        <w:t>if they are in Australian seas.</w:t>
      </w:r>
    </w:p>
    <w:p w:rsidR="00656766" w:rsidRPr="008C3BC7" w:rsidRDefault="00656766" w:rsidP="008C3BC7">
      <w:pPr>
        <w:pStyle w:val="SOText"/>
      </w:pPr>
      <w:r w:rsidRPr="008C3BC7">
        <w:t>Division</w:t>
      </w:r>
      <w:r w:rsidR="008C3BC7" w:rsidRPr="008C3BC7">
        <w:t> </w:t>
      </w:r>
      <w:r w:rsidR="007E0891" w:rsidRPr="008C3BC7">
        <w:t xml:space="preserve">2 </w:t>
      </w:r>
      <w:r w:rsidRPr="008C3BC7">
        <w:t xml:space="preserve">sets out what a ballast water management plan is, and provides for </w:t>
      </w:r>
      <w:r w:rsidR="003052AD" w:rsidRPr="008C3BC7">
        <w:t>the determination under</w:t>
      </w:r>
      <w:r w:rsidR="007E0891" w:rsidRPr="008C3BC7">
        <w:t xml:space="preserve"> section</w:t>
      </w:r>
      <w:r w:rsidR="008C3BC7" w:rsidRPr="008C3BC7">
        <w:t> </w:t>
      </w:r>
      <w:r w:rsidR="007E0891" w:rsidRPr="008C3BC7">
        <w:t xml:space="preserve">308A </w:t>
      </w:r>
      <w:r w:rsidRPr="008C3BC7">
        <w:t>to prescribe a scheme for the Director of Biosecurity</w:t>
      </w:r>
      <w:r w:rsidR="002A12A1" w:rsidRPr="008C3BC7">
        <w:t xml:space="preserve"> and</w:t>
      </w:r>
      <w:r w:rsidRPr="008C3BC7">
        <w:t xml:space="preserve"> survey authorities to approve ballast water management plans for vessels.</w:t>
      </w:r>
    </w:p>
    <w:p w:rsidR="007E0891" w:rsidRPr="008C3BC7" w:rsidRDefault="007E0891" w:rsidP="008C3BC7">
      <w:pPr>
        <w:pStyle w:val="SOText"/>
      </w:pPr>
      <w:r w:rsidRPr="008C3BC7">
        <w:t>Division</w:t>
      </w:r>
      <w:r w:rsidR="008C3BC7" w:rsidRPr="008C3BC7">
        <w:t> </w:t>
      </w:r>
      <w:r w:rsidRPr="008C3BC7">
        <w:t xml:space="preserve">3 sets out what a ballast water management certificate is, and provides for </w:t>
      </w:r>
      <w:r w:rsidR="003052AD" w:rsidRPr="008C3BC7">
        <w:t>the determination under</w:t>
      </w:r>
      <w:r w:rsidRPr="008C3BC7">
        <w:t xml:space="preserve"> section</w:t>
      </w:r>
      <w:r w:rsidR="008C3BC7" w:rsidRPr="008C3BC7">
        <w:t> </w:t>
      </w:r>
      <w:r w:rsidRPr="008C3BC7">
        <w:t>308A to prescribe a scheme for the Director of Biosecurity and survey authorities to survey vessels for the purposes of certification.</w:t>
      </w:r>
    </w:p>
    <w:p w:rsidR="00686C8F" w:rsidRPr="008C3BC7" w:rsidRDefault="00211FDA" w:rsidP="008C3BC7">
      <w:pPr>
        <w:pStyle w:val="ItemHead"/>
      </w:pPr>
      <w:r w:rsidRPr="008C3BC7">
        <w:t>78</w:t>
      </w:r>
      <w:r w:rsidR="00152EFB" w:rsidRPr="008C3BC7">
        <w:t xml:space="preserve">  </w:t>
      </w:r>
      <w:r w:rsidR="00686C8F" w:rsidRPr="008C3BC7">
        <w:t>After Division</w:t>
      </w:r>
      <w:r w:rsidR="008C3BC7" w:rsidRPr="008C3BC7">
        <w:t> </w:t>
      </w:r>
      <w:r w:rsidR="00686C8F" w:rsidRPr="008C3BC7">
        <w:t>1 of Part</w:t>
      </w:r>
      <w:r w:rsidR="008C3BC7" w:rsidRPr="008C3BC7">
        <w:t> </w:t>
      </w:r>
      <w:r w:rsidR="00686C8F" w:rsidRPr="008C3BC7">
        <w:t>4 of Chapter</w:t>
      </w:r>
      <w:r w:rsidR="008C3BC7" w:rsidRPr="008C3BC7">
        <w:t> </w:t>
      </w:r>
      <w:r w:rsidR="00686C8F" w:rsidRPr="008C3BC7">
        <w:t>5</w:t>
      </w:r>
    </w:p>
    <w:p w:rsidR="00686C8F" w:rsidRPr="008C3BC7" w:rsidRDefault="00686C8F" w:rsidP="008C3BC7">
      <w:pPr>
        <w:pStyle w:val="Item"/>
      </w:pPr>
      <w:r w:rsidRPr="008C3BC7">
        <w:t>Insert:</w:t>
      </w:r>
    </w:p>
    <w:p w:rsidR="00152EFB" w:rsidRPr="008C3BC7" w:rsidRDefault="00152EFB" w:rsidP="008C3BC7">
      <w:pPr>
        <w:pStyle w:val="ActHead3"/>
      </w:pPr>
      <w:bookmarkStart w:id="18" w:name="_Toc482973354"/>
      <w:r w:rsidRPr="008C3BC7">
        <w:rPr>
          <w:rStyle w:val="CharDivNo"/>
        </w:rPr>
        <w:t>Division</w:t>
      </w:r>
      <w:r w:rsidR="008C3BC7" w:rsidRPr="008C3BC7">
        <w:rPr>
          <w:rStyle w:val="CharDivNo"/>
        </w:rPr>
        <w:t> </w:t>
      </w:r>
      <w:r w:rsidRPr="008C3BC7">
        <w:rPr>
          <w:rStyle w:val="CharDivNo"/>
        </w:rPr>
        <w:t>1A</w:t>
      </w:r>
      <w:r w:rsidRPr="008C3BC7">
        <w:t>—</w:t>
      </w:r>
      <w:r w:rsidRPr="008C3BC7">
        <w:rPr>
          <w:rStyle w:val="CharDivText"/>
        </w:rPr>
        <w:t>General requirement to have ballast water management plan and certificate</w:t>
      </w:r>
      <w:bookmarkEnd w:id="18"/>
    </w:p>
    <w:p w:rsidR="00656766" w:rsidRPr="008C3BC7" w:rsidRDefault="00656766" w:rsidP="008C3BC7">
      <w:pPr>
        <w:pStyle w:val="ActHead5"/>
      </w:pPr>
      <w:bookmarkStart w:id="19" w:name="_Toc482973355"/>
      <w:r w:rsidRPr="008C3BC7">
        <w:rPr>
          <w:rStyle w:val="CharSectno"/>
        </w:rPr>
        <w:t>285A</w:t>
      </w:r>
      <w:r w:rsidRPr="008C3BC7">
        <w:t xml:space="preserve">  Vessels to have a ballast water management plan and certificate</w:t>
      </w:r>
      <w:bookmarkEnd w:id="19"/>
    </w:p>
    <w:p w:rsidR="00A325FD" w:rsidRPr="008C3BC7" w:rsidRDefault="00A325FD" w:rsidP="008C3BC7">
      <w:pPr>
        <w:pStyle w:val="subsection"/>
      </w:pPr>
      <w:r w:rsidRPr="008C3BC7">
        <w:tab/>
        <w:t>(1)</w:t>
      </w:r>
      <w:r w:rsidRPr="008C3BC7">
        <w:tab/>
        <w:t>An Australian vessel (</w:t>
      </w:r>
      <w:r w:rsidR="008D6609" w:rsidRPr="008C3BC7">
        <w:t>whether in or outside Australian seas</w:t>
      </w:r>
      <w:r w:rsidRPr="008C3BC7">
        <w:t xml:space="preserve">) must, subject to </w:t>
      </w:r>
      <w:r w:rsidR="008C3BC7" w:rsidRPr="008C3BC7">
        <w:t>subsection (</w:t>
      </w:r>
      <w:r w:rsidRPr="008C3BC7">
        <w:t>3) and section</w:t>
      </w:r>
      <w:r w:rsidR="008C3BC7" w:rsidRPr="008C3BC7">
        <w:t> </w:t>
      </w:r>
      <w:r w:rsidRPr="008C3BC7">
        <w:t>285B, have:</w:t>
      </w:r>
    </w:p>
    <w:p w:rsidR="00A325FD" w:rsidRPr="008C3BC7" w:rsidRDefault="00A325FD" w:rsidP="008C3BC7">
      <w:pPr>
        <w:pStyle w:val="paragraph"/>
      </w:pPr>
      <w:r w:rsidRPr="008C3BC7">
        <w:tab/>
        <w:t>(a)</w:t>
      </w:r>
      <w:r w:rsidRPr="008C3BC7">
        <w:tab/>
        <w:t>a ballast water management plan; and</w:t>
      </w:r>
    </w:p>
    <w:p w:rsidR="00A325FD" w:rsidRPr="008C3BC7" w:rsidRDefault="00A325FD" w:rsidP="008C3BC7">
      <w:pPr>
        <w:pStyle w:val="paragraph"/>
      </w:pPr>
      <w:r w:rsidRPr="008C3BC7">
        <w:lastRenderedPageBreak/>
        <w:tab/>
        <w:t>(b)</w:t>
      </w:r>
      <w:r w:rsidRPr="008C3BC7">
        <w:tab/>
        <w:t>a ballast water management certificate that is in force.</w:t>
      </w:r>
    </w:p>
    <w:p w:rsidR="007951B0" w:rsidRPr="008C3BC7" w:rsidRDefault="007951B0" w:rsidP="008C3BC7">
      <w:pPr>
        <w:pStyle w:val="notetext"/>
      </w:pPr>
      <w:r w:rsidRPr="008C3BC7">
        <w:t>Note:</w:t>
      </w:r>
      <w:r w:rsidRPr="008C3BC7">
        <w:tab/>
        <w:t>A person may commit an offence if the vessel does not have a ballast water management plan and a ballast water management certificate that is in force (see section</w:t>
      </w:r>
      <w:r w:rsidR="008C3BC7" w:rsidRPr="008C3BC7">
        <w:t> </w:t>
      </w:r>
      <w:r w:rsidRPr="008C3BC7">
        <w:t>285C).</w:t>
      </w:r>
    </w:p>
    <w:p w:rsidR="00A079A8" w:rsidRPr="008C3BC7" w:rsidRDefault="00656766" w:rsidP="008C3BC7">
      <w:pPr>
        <w:pStyle w:val="subsection"/>
      </w:pPr>
      <w:r w:rsidRPr="008C3BC7">
        <w:tab/>
        <w:t>(</w:t>
      </w:r>
      <w:r w:rsidR="00A325FD" w:rsidRPr="008C3BC7">
        <w:t>2</w:t>
      </w:r>
      <w:r w:rsidRPr="008C3BC7">
        <w:t>)</w:t>
      </w:r>
      <w:r w:rsidRPr="008C3BC7">
        <w:tab/>
        <w:t xml:space="preserve">A </w:t>
      </w:r>
      <w:r w:rsidR="00A325FD" w:rsidRPr="008C3BC7">
        <w:t xml:space="preserve">foreign </w:t>
      </w:r>
      <w:r w:rsidRPr="008C3BC7">
        <w:t xml:space="preserve">vessel in Australian seas must, subject to </w:t>
      </w:r>
      <w:r w:rsidR="008C3BC7" w:rsidRPr="008C3BC7">
        <w:t>subsection (</w:t>
      </w:r>
      <w:r w:rsidR="00A325FD" w:rsidRPr="008C3BC7">
        <w:t>3</w:t>
      </w:r>
      <w:r w:rsidRPr="008C3BC7">
        <w:t>)</w:t>
      </w:r>
      <w:r w:rsidR="00952016" w:rsidRPr="008C3BC7">
        <w:t xml:space="preserve"> and section</w:t>
      </w:r>
      <w:r w:rsidR="008C3BC7" w:rsidRPr="008C3BC7">
        <w:t> </w:t>
      </w:r>
      <w:r w:rsidR="00952016" w:rsidRPr="008C3BC7">
        <w:t>285B</w:t>
      </w:r>
      <w:r w:rsidRPr="008C3BC7">
        <w:t>, have</w:t>
      </w:r>
      <w:r w:rsidR="00A079A8" w:rsidRPr="008C3BC7">
        <w:t>:</w:t>
      </w:r>
    </w:p>
    <w:p w:rsidR="00A079A8" w:rsidRPr="008C3BC7" w:rsidRDefault="00A079A8" w:rsidP="008C3BC7">
      <w:pPr>
        <w:pStyle w:val="paragraph"/>
      </w:pPr>
      <w:r w:rsidRPr="008C3BC7">
        <w:tab/>
        <w:t>(a)</w:t>
      </w:r>
      <w:r w:rsidRPr="008C3BC7">
        <w:tab/>
      </w:r>
      <w:r w:rsidR="00656766" w:rsidRPr="008C3BC7">
        <w:t>a ballast water management plan</w:t>
      </w:r>
      <w:r w:rsidRPr="008C3BC7">
        <w:t>;</w:t>
      </w:r>
      <w:r w:rsidR="00656766" w:rsidRPr="008C3BC7">
        <w:t xml:space="preserve"> and</w:t>
      </w:r>
    </w:p>
    <w:p w:rsidR="00656766" w:rsidRPr="008C3BC7" w:rsidRDefault="00A079A8" w:rsidP="008C3BC7">
      <w:pPr>
        <w:pStyle w:val="paragraph"/>
      </w:pPr>
      <w:r w:rsidRPr="008C3BC7">
        <w:tab/>
        <w:t>(b)</w:t>
      </w:r>
      <w:r w:rsidRPr="008C3BC7">
        <w:tab/>
      </w:r>
      <w:r w:rsidR="00656766" w:rsidRPr="008C3BC7">
        <w:t xml:space="preserve">a ballast water </w:t>
      </w:r>
      <w:r w:rsidR="00272879" w:rsidRPr="008C3BC7">
        <w:t xml:space="preserve">management </w:t>
      </w:r>
      <w:r w:rsidR="00656766" w:rsidRPr="008C3BC7">
        <w:t>certificate</w:t>
      </w:r>
      <w:r w:rsidRPr="008C3BC7">
        <w:t xml:space="preserve"> that is in force</w:t>
      </w:r>
      <w:r w:rsidR="00656766" w:rsidRPr="008C3BC7">
        <w:t>.</w:t>
      </w:r>
    </w:p>
    <w:p w:rsidR="00656766" w:rsidRPr="008C3BC7" w:rsidRDefault="00656766" w:rsidP="008C3BC7">
      <w:pPr>
        <w:pStyle w:val="subsection"/>
      </w:pPr>
      <w:r w:rsidRPr="008C3BC7">
        <w:tab/>
        <w:t>(</w:t>
      </w:r>
      <w:r w:rsidR="00A325FD" w:rsidRPr="008C3BC7">
        <w:t>3</w:t>
      </w:r>
      <w:r w:rsidRPr="008C3BC7">
        <w:t>)</w:t>
      </w:r>
      <w:r w:rsidRPr="008C3BC7">
        <w:tab/>
      </w:r>
      <w:r w:rsidR="003052AD" w:rsidRPr="008C3BC7">
        <w:t>The determination under</w:t>
      </w:r>
      <w:r w:rsidR="009C5EB9" w:rsidRPr="008C3BC7">
        <w:t xml:space="preserve"> section</w:t>
      </w:r>
      <w:r w:rsidR="008C3BC7" w:rsidRPr="008C3BC7">
        <w:t> </w:t>
      </w:r>
      <w:r w:rsidR="009C5EB9" w:rsidRPr="008C3BC7">
        <w:t xml:space="preserve">308A </w:t>
      </w:r>
      <w:r w:rsidRPr="008C3BC7">
        <w:t xml:space="preserve">may </w:t>
      </w:r>
      <w:r w:rsidR="009C5EB9" w:rsidRPr="008C3BC7">
        <w:t xml:space="preserve">prescribe </w:t>
      </w:r>
      <w:r w:rsidRPr="008C3BC7">
        <w:t xml:space="preserve">vessels </w:t>
      </w:r>
      <w:r w:rsidR="00ED032A" w:rsidRPr="008C3BC7">
        <w:t>that are exempt from the requirement</w:t>
      </w:r>
      <w:r w:rsidR="00E52191" w:rsidRPr="008C3BC7">
        <w:t>s</w:t>
      </w:r>
      <w:r w:rsidR="00ED032A" w:rsidRPr="008C3BC7">
        <w:t xml:space="preserve"> in </w:t>
      </w:r>
      <w:r w:rsidR="008C3BC7" w:rsidRPr="008C3BC7">
        <w:t>subsections (</w:t>
      </w:r>
      <w:r w:rsidR="00721CA9" w:rsidRPr="008C3BC7">
        <w:t xml:space="preserve">1) </w:t>
      </w:r>
      <w:r w:rsidR="00E52191" w:rsidRPr="008C3BC7">
        <w:t xml:space="preserve">and </w:t>
      </w:r>
      <w:r w:rsidR="00721CA9" w:rsidRPr="008C3BC7">
        <w:t>(2)</w:t>
      </w:r>
      <w:r w:rsidRPr="008C3BC7">
        <w:t>.</w:t>
      </w:r>
    </w:p>
    <w:p w:rsidR="00952016" w:rsidRPr="008C3BC7" w:rsidRDefault="00952016" w:rsidP="008C3BC7">
      <w:pPr>
        <w:pStyle w:val="ActHead5"/>
      </w:pPr>
      <w:bookmarkStart w:id="20" w:name="_Toc482973356"/>
      <w:r w:rsidRPr="008C3BC7">
        <w:rPr>
          <w:rStyle w:val="CharSectno"/>
        </w:rPr>
        <w:t>285B</w:t>
      </w:r>
      <w:r w:rsidRPr="008C3BC7">
        <w:t xml:space="preserve">  </w:t>
      </w:r>
      <w:r w:rsidR="008959D1" w:rsidRPr="008C3BC7">
        <w:t>Scheme to provide further e</w:t>
      </w:r>
      <w:r w:rsidRPr="008C3BC7">
        <w:t>xemption</w:t>
      </w:r>
      <w:r w:rsidR="008959D1" w:rsidRPr="008C3BC7">
        <w:t>s</w:t>
      </w:r>
      <w:r w:rsidRPr="008C3BC7">
        <w:t xml:space="preserve"> from requirement to have </w:t>
      </w:r>
      <w:r w:rsidR="004B697F" w:rsidRPr="008C3BC7">
        <w:t xml:space="preserve">a </w:t>
      </w:r>
      <w:r w:rsidRPr="008C3BC7">
        <w:t>ballast water management plan and certificate</w:t>
      </w:r>
      <w:bookmarkEnd w:id="20"/>
    </w:p>
    <w:p w:rsidR="008959D1" w:rsidRPr="008C3BC7" w:rsidRDefault="00952016" w:rsidP="008C3BC7">
      <w:pPr>
        <w:pStyle w:val="subsection"/>
      </w:pPr>
      <w:r w:rsidRPr="008C3BC7">
        <w:tab/>
      </w:r>
      <w:r w:rsidRPr="008C3BC7">
        <w:tab/>
      </w:r>
      <w:r w:rsidR="003052AD" w:rsidRPr="008C3BC7">
        <w:t>The determination under</w:t>
      </w:r>
      <w:r w:rsidR="008959D1" w:rsidRPr="008C3BC7">
        <w:t xml:space="preserve"> section</w:t>
      </w:r>
      <w:r w:rsidR="008C3BC7" w:rsidRPr="008C3BC7">
        <w:t> </w:t>
      </w:r>
      <w:r w:rsidR="008959D1" w:rsidRPr="008C3BC7">
        <w:t xml:space="preserve">308A may prescribe a scheme for the Director of Biosecurity or a survey authority </w:t>
      </w:r>
      <w:r w:rsidR="009B02F6" w:rsidRPr="008C3BC7">
        <w:t xml:space="preserve">to </w:t>
      </w:r>
      <w:r w:rsidR="008959D1" w:rsidRPr="008C3BC7">
        <w:t>grant an exemption to a particular vessel from the requirement in subsection</w:t>
      </w:r>
      <w:r w:rsidR="008C3BC7" w:rsidRPr="008C3BC7">
        <w:t> </w:t>
      </w:r>
      <w:r w:rsidR="008959D1" w:rsidRPr="008C3BC7">
        <w:t>285A(1) or (2).</w:t>
      </w:r>
    </w:p>
    <w:p w:rsidR="00A079A8" w:rsidRPr="008C3BC7" w:rsidRDefault="00A079A8" w:rsidP="008C3BC7">
      <w:pPr>
        <w:pStyle w:val="ActHead5"/>
      </w:pPr>
      <w:bookmarkStart w:id="21" w:name="_Toc482973357"/>
      <w:r w:rsidRPr="008C3BC7">
        <w:rPr>
          <w:rStyle w:val="CharSectno"/>
        </w:rPr>
        <w:t>285C</w:t>
      </w:r>
      <w:r w:rsidRPr="008C3BC7">
        <w:t xml:space="preserve">  Offence for failing to have a ballast water management plan or certificate</w:t>
      </w:r>
      <w:bookmarkEnd w:id="21"/>
    </w:p>
    <w:p w:rsidR="00BE3AE0" w:rsidRPr="008C3BC7" w:rsidRDefault="00BE3AE0" w:rsidP="008C3BC7">
      <w:pPr>
        <w:pStyle w:val="SubsectionHead"/>
      </w:pPr>
      <w:r w:rsidRPr="008C3BC7">
        <w:t>Australian vessels</w:t>
      </w:r>
    </w:p>
    <w:p w:rsidR="00A079A8" w:rsidRPr="008C3BC7" w:rsidRDefault="00A079A8" w:rsidP="008C3BC7">
      <w:pPr>
        <w:pStyle w:val="subsection"/>
      </w:pPr>
      <w:r w:rsidRPr="008C3BC7">
        <w:tab/>
      </w:r>
      <w:r w:rsidR="00BE3AE0" w:rsidRPr="008C3BC7">
        <w:t>(1)</w:t>
      </w:r>
      <w:r w:rsidRPr="008C3BC7">
        <w:tab/>
        <w:t>A person commits an offence if:</w:t>
      </w:r>
    </w:p>
    <w:p w:rsidR="00A079A8" w:rsidRPr="008C3BC7" w:rsidRDefault="00A079A8" w:rsidP="008C3BC7">
      <w:pPr>
        <w:pStyle w:val="paragraph"/>
      </w:pPr>
      <w:r w:rsidRPr="008C3BC7">
        <w:tab/>
        <w:t>(a)</w:t>
      </w:r>
      <w:r w:rsidRPr="008C3BC7">
        <w:tab/>
        <w:t>the person is the person in charge of a vessel; and</w:t>
      </w:r>
    </w:p>
    <w:p w:rsidR="00A079A8" w:rsidRPr="008C3BC7" w:rsidRDefault="00A079A8" w:rsidP="008C3BC7">
      <w:pPr>
        <w:pStyle w:val="paragraph"/>
      </w:pPr>
      <w:r w:rsidRPr="008C3BC7">
        <w:tab/>
        <w:t>(b)</w:t>
      </w:r>
      <w:r w:rsidRPr="008C3BC7">
        <w:tab/>
        <w:t xml:space="preserve">the vessel is </w:t>
      </w:r>
      <w:r w:rsidR="00BE3AE0" w:rsidRPr="008C3BC7">
        <w:t xml:space="preserve">an </w:t>
      </w:r>
      <w:r w:rsidRPr="008C3BC7">
        <w:t xml:space="preserve">Australian </w:t>
      </w:r>
      <w:r w:rsidR="00BE3AE0" w:rsidRPr="008C3BC7">
        <w:t>vessel</w:t>
      </w:r>
      <w:r w:rsidRPr="008C3BC7">
        <w:t>; and</w:t>
      </w:r>
    </w:p>
    <w:p w:rsidR="00A079A8" w:rsidRPr="008C3BC7" w:rsidRDefault="00A079A8" w:rsidP="008C3BC7">
      <w:pPr>
        <w:pStyle w:val="paragraph"/>
      </w:pPr>
      <w:r w:rsidRPr="008C3BC7">
        <w:tab/>
        <w:t>(c)</w:t>
      </w:r>
      <w:r w:rsidRPr="008C3BC7">
        <w:tab/>
        <w:t>n</w:t>
      </w:r>
      <w:r w:rsidR="001E5AA2" w:rsidRPr="008C3BC7">
        <w:t>either</w:t>
      </w:r>
      <w:r w:rsidRPr="008C3BC7">
        <w:t xml:space="preserve"> of the following applies:</w:t>
      </w:r>
    </w:p>
    <w:p w:rsidR="00A079A8" w:rsidRPr="008C3BC7" w:rsidRDefault="00A079A8" w:rsidP="008C3BC7">
      <w:pPr>
        <w:pStyle w:val="paragraphsub"/>
      </w:pPr>
      <w:r w:rsidRPr="008C3BC7">
        <w:tab/>
        <w:t>(</w:t>
      </w:r>
      <w:proofErr w:type="spellStart"/>
      <w:r w:rsidRPr="008C3BC7">
        <w:t>i</w:t>
      </w:r>
      <w:proofErr w:type="spellEnd"/>
      <w:r w:rsidRPr="008C3BC7">
        <w:t>)</w:t>
      </w:r>
      <w:r w:rsidRPr="008C3BC7">
        <w:tab/>
        <w:t>the vessel has a ballast water management plan, and a ballast water management certificate that is in force for the vessel;</w:t>
      </w:r>
    </w:p>
    <w:p w:rsidR="008959D1" w:rsidRPr="008C3BC7" w:rsidRDefault="00A079A8" w:rsidP="008C3BC7">
      <w:pPr>
        <w:pStyle w:val="paragraphsub"/>
      </w:pPr>
      <w:r w:rsidRPr="008C3BC7">
        <w:tab/>
        <w:t>(ii)</w:t>
      </w:r>
      <w:r w:rsidRPr="008C3BC7">
        <w:tab/>
        <w:t>the vessel is prescribed for the purposes of subsection</w:t>
      </w:r>
      <w:r w:rsidR="008C3BC7" w:rsidRPr="008C3BC7">
        <w:t> </w:t>
      </w:r>
      <w:r w:rsidRPr="008C3BC7">
        <w:t>285A(</w:t>
      </w:r>
      <w:r w:rsidR="00721CA9" w:rsidRPr="008C3BC7">
        <w:t>3</w:t>
      </w:r>
      <w:r w:rsidRPr="008C3BC7">
        <w:t xml:space="preserve">) or </w:t>
      </w:r>
      <w:r w:rsidR="00DE6139" w:rsidRPr="008C3BC7">
        <w:t xml:space="preserve">is </w:t>
      </w:r>
      <w:r w:rsidR="00B73109" w:rsidRPr="008C3BC7">
        <w:t xml:space="preserve">granted an exemption </w:t>
      </w:r>
      <w:r w:rsidRPr="008C3BC7">
        <w:t xml:space="preserve">under </w:t>
      </w:r>
      <w:r w:rsidR="004B0EA8" w:rsidRPr="008C3BC7">
        <w:t xml:space="preserve">the scheme prescribed for the purposes of </w:t>
      </w:r>
      <w:r w:rsidRPr="008C3BC7">
        <w:t>section</w:t>
      </w:r>
      <w:r w:rsidR="008C3BC7" w:rsidRPr="008C3BC7">
        <w:t> </w:t>
      </w:r>
      <w:r w:rsidRPr="008C3BC7">
        <w:t>285B</w:t>
      </w:r>
      <w:r w:rsidR="008959D1" w:rsidRPr="008C3BC7">
        <w:t>.</w:t>
      </w:r>
    </w:p>
    <w:p w:rsidR="00A079A8" w:rsidRPr="008C3BC7" w:rsidRDefault="00A079A8" w:rsidP="008C3BC7">
      <w:pPr>
        <w:pStyle w:val="Penalty"/>
      </w:pPr>
      <w:r w:rsidRPr="008C3BC7">
        <w:t>Penalty:</w:t>
      </w:r>
      <w:r w:rsidRPr="008C3BC7">
        <w:tab/>
        <w:t>200 penalty units.</w:t>
      </w:r>
    </w:p>
    <w:p w:rsidR="00BE3AE0" w:rsidRPr="008C3BC7" w:rsidRDefault="00BE3AE0" w:rsidP="008C3BC7">
      <w:pPr>
        <w:pStyle w:val="SubsectionHead"/>
      </w:pPr>
      <w:r w:rsidRPr="008C3BC7">
        <w:t>Foreign vessels</w:t>
      </w:r>
    </w:p>
    <w:p w:rsidR="00BE3AE0" w:rsidRPr="008C3BC7" w:rsidRDefault="00BE3AE0" w:rsidP="008C3BC7">
      <w:pPr>
        <w:pStyle w:val="subsection"/>
      </w:pPr>
      <w:r w:rsidRPr="008C3BC7">
        <w:tab/>
        <w:t>(2)</w:t>
      </w:r>
      <w:r w:rsidRPr="008C3BC7">
        <w:tab/>
        <w:t>A person commits an offence if:</w:t>
      </w:r>
    </w:p>
    <w:p w:rsidR="00BE3AE0" w:rsidRPr="008C3BC7" w:rsidRDefault="00BE3AE0" w:rsidP="008C3BC7">
      <w:pPr>
        <w:pStyle w:val="paragraph"/>
      </w:pPr>
      <w:r w:rsidRPr="008C3BC7">
        <w:lastRenderedPageBreak/>
        <w:tab/>
        <w:t>(a)</w:t>
      </w:r>
      <w:r w:rsidRPr="008C3BC7">
        <w:tab/>
        <w:t>the person is the person in charge of a vessel; and</w:t>
      </w:r>
    </w:p>
    <w:p w:rsidR="00BE3AE0" w:rsidRPr="008C3BC7" w:rsidRDefault="00BE3AE0" w:rsidP="008C3BC7">
      <w:pPr>
        <w:pStyle w:val="paragraph"/>
      </w:pPr>
      <w:r w:rsidRPr="008C3BC7">
        <w:tab/>
        <w:t>(b)</w:t>
      </w:r>
      <w:r w:rsidRPr="008C3BC7">
        <w:tab/>
        <w:t>the vessel is a foreign vessel; and</w:t>
      </w:r>
    </w:p>
    <w:p w:rsidR="00BE3AE0" w:rsidRPr="008C3BC7" w:rsidRDefault="00BE3AE0" w:rsidP="008C3BC7">
      <w:pPr>
        <w:pStyle w:val="paragraph"/>
      </w:pPr>
      <w:r w:rsidRPr="008C3BC7">
        <w:tab/>
        <w:t>(c)</w:t>
      </w:r>
      <w:r w:rsidRPr="008C3BC7">
        <w:tab/>
        <w:t>the vessel is in Australian seas; and</w:t>
      </w:r>
    </w:p>
    <w:p w:rsidR="00BE3AE0" w:rsidRPr="008C3BC7" w:rsidRDefault="00BE3AE0" w:rsidP="008C3BC7">
      <w:pPr>
        <w:pStyle w:val="paragraph"/>
      </w:pPr>
      <w:r w:rsidRPr="008C3BC7">
        <w:tab/>
        <w:t>(d)</w:t>
      </w:r>
      <w:r w:rsidRPr="008C3BC7">
        <w:tab/>
        <w:t>n</w:t>
      </w:r>
      <w:r w:rsidR="001E5AA2" w:rsidRPr="008C3BC7">
        <w:t>either</w:t>
      </w:r>
      <w:r w:rsidRPr="008C3BC7">
        <w:t xml:space="preserve"> of the following applies:</w:t>
      </w:r>
    </w:p>
    <w:p w:rsidR="00BE3AE0" w:rsidRPr="008C3BC7" w:rsidRDefault="00BE3AE0" w:rsidP="008C3BC7">
      <w:pPr>
        <w:pStyle w:val="paragraphsub"/>
      </w:pPr>
      <w:r w:rsidRPr="008C3BC7">
        <w:tab/>
        <w:t>(</w:t>
      </w:r>
      <w:proofErr w:type="spellStart"/>
      <w:r w:rsidRPr="008C3BC7">
        <w:t>i</w:t>
      </w:r>
      <w:proofErr w:type="spellEnd"/>
      <w:r w:rsidRPr="008C3BC7">
        <w:t>)</w:t>
      </w:r>
      <w:r w:rsidRPr="008C3BC7">
        <w:tab/>
        <w:t>the vessel has a ballast water management plan, and a ballast water management certificate that is in force for the vessel;</w:t>
      </w:r>
    </w:p>
    <w:p w:rsidR="008959D1" w:rsidRPr="008C3BC7" w:rsidRDefault="00BE3AE0" w:rsidP="008C3BC7">
      <w:pPr>
        <w:pStyle w:val="paragraphsub"/>
      </w:pPr>
      <w:r w:rsidRPr="008C3BC7">
        <w:tab/>
        <w:t>(ii)</w:t>
      </w:r>
      <w:r w:rsidRPr="008C3BC7">
        <w:tab/>
        <w:t>the vessel is prescribed for the purposes of subsection</w:t>
      </w:r>
      <w:r w:rsidR="008C3BC7" w:rsidRPr="008C3BC7">
        <w:t> </w:t>
      </w:r>
      <w:r w:rsidRPr="008C3BC7">
        <w:t xml:space="preserve">285A(3) or is </w:t>
      </w:r>
      <w:r w:rsidR="00B73109" w:rsidRPr="008C3BC7">
        <w:t xml:space="preserve">granted an exemption </w:t>
      </w:r>
      <w:r w:rsidRPr="008C3BC7">
        <w:t xml:space="preserve">under </w:t>
      </w:r>
      <w:r w:rsidR="004B0EA8" w:rsidRPr="008C3BC7">
        <w:t xml:space="preserve">the scheme prescribed for the purposes of </w:t>
      </w:r>
      <w:r w:rsidRPr="008C3BC7">
        <w:t>section</w:t>
      </w:r>
      <w:r w:rsidR="008C3BC7" w:rsidRPr="008C3BC7">
        <w:t> </w:t>
      </w:r>
      <w:r w:rsidRPr="008C3BC7">
        <w:t>285B</w:t>
      </w:r>
      <w:r w:rsidR="008959D1" w:rsidRPr="008C3BC7">
        <w:t>.</w:t>
      </w:r>
    </w:p>
    <w:p w:rsidR="00BE3AE0" w:rsidRPr="008C3BC7" w:rsidRDefault="00BE3AE0" w:rsidP="008C3BC7">
      <w:pPr>
        <w:pStyle w:val="Penalty"/>
      </w:pPr>
      <w:r w:rsidRPr="008C3BC7">
        <w:t>Penalty for contravention of this subsection:</w:t>
      </w:r>
      <w:r w:rsidRPr="008C3BC7">
        <w:tab/>
        <w:t>200 penalty units.</w:t>
      </w:r>
    </w:p>
    <w:p w:rsidR="00E7068B" w:rsidRPr="008C3BC7" w:rsidRDefault="00211FDA" w:rsidP="008C3BC7">
      <w:pPr>
        <w:pStyle w:val="ItemHead"/>
      </w:pPr>
      <w:r w:rsidRPr="008C3BC7">
        <w:t>79</w:t>
      </w:r>
      <w:r w:rsidR="00E7068B" w:rsidRPr="008C3BC7">
        <w:t xml:space="preserve">  Application of amendments</w:t>
      </w:r>
    </w:p>
    <w:p w:rsidR="00E7068B" w:rsidRPr="008C3BC7" w:rsidRDefault="00E7068B" w:rsidP="008C3BC7">
      <w:pPr>
        <w:pStyle w:val="Item"/>
      </w:pPr>
      <w:r w:rsidRPr="008C3BC7">
        <w:t>Sections</w:t>
      </w:r>
      <w:r w:rsidR="008C3BC7" w:rsidRPr="008C3BC7">
        <w:t> </w:t>
      </w:r>
      <w:r w:rsidRPr="008C3BC7">
        <w:t xml:space="preserve">285A </w:t>
      </w:r>
      <w:r w:rsidR="00522AC5" w:rsidRPr="008C3BC7">
        <w:t>to 285C</w:t>
      </w:r>
      <w:r w:rsidRPr="008C3BC7">
        <w:t xml:space="preserve"> of the </w:t>
      </w:r>
      <w:r w:rsidRPr="008C3BC7">
        <w:rPr>
          <w:i/>
        </w:rPr>
        <w:t>Biosecurity Act 2015</w:t>
      </w:r>
      <w:r w:rsidRPr="008C3BC7">
        <w:t>, as inserted by this Schedule, apply in relation to discharges of ballast water that occur after the commencement of this Schedule.</w:t>
      </w:r>
    </w:p>
    <w:p w:rsidR="00686C8F" w:rsidRPr="008C3BC7" w:rsidRDefault="00211FDA" w:rsidP="008C3BC7">
      <w:pPr>
        <w:pStyle w:val="ItemHead"/>
      </w:pPr>
      <w:r w:rsidRPr="008C3BC7">
        <w:t>80</w:t>
      </w:r>
      <w:r w:rsidR="00686C8F" w:rsidRPr="008C3BC7">
        <w:t xml:space="preserve">  Section</w:t>
      </w:r>
      <w:r w:rsidR="008C3BC7" w:rsidRPr="008C3BC7">
        <w:t> </w:t>
      </w:r>
      <w:r w:rsidR="00686C8F" w:rsidRPr="008C3BC7">
        <w:t>286</w:t>
      </w:r>
    </w:p>
    <w:p w:rsidR="00686C8F" w:rsidRPr="008C3BC7" w:rsidRDefault="00686C8F" w:rsidP="008C3BC7">
      <w:pPr>
        <w:pStyle w:val="Item"/>
      </w:pPr>
      <w:r w:rsidRPr="008C3BC7">
        <w:t>Repeal the section, substitute:</w:t>
      </w:r>
    </w:p>
    <w:p w:rsidR="00DA028B" w:rsidRPr="008C3BC7" w:rsidRDefault="00DA028B" w:rsidP="008C3BC7">
      <w:pPr>
        <w:pStyle w:val="ActHead5"/>
      </w:pPr>
      <w:bookmarkStart w:id="22" w:name="_Toc482973358"/>
      <w:r w:rsidRPr="008C3BC7">
        <w:rPr>
          <w:rStyle w:val="CharSectno"/>
        </w:rPr>
        <w:t>286</w:t>
      </w:r>
      <w:r w:rsidRPr="008C3BC7">
        <w:t xml:space="preserve">  Ballast water management plan</w:t>
      </w:r>
      <w:bookmarkEnd w:id="22"/>
    </w:p>
    <w:p w:rsidR="00DA028B" w:rsidRPr="008C3BC7" w:rsidRDefault="00DA028B" w:rsidP="008C3BC7">
      <w:pPr>
        <w:pStyle w:val="subsection"/>
      </w:pPr>
      <w:r w:rsidRPr="008C3BC7">
        <w:tab/>
      </w:r>
      <w:r w:rsidRPr="008C3BC7">
        <w:tab/>
        <w:t xml:space="preserve">A </w:t>
      </w:r>
      <w:r w:rsidRPr="008C3BC7">
        <w:rPr>
          <w:b/>
          <w:i/>
        </w:rPr>
        <w:t>ballast water management plan</w:t>
      </w:r>
      <w:r w:rsidRPr="008C3BC7">
        <w:t xml:space="preserve"> for a vessel is a document:</w:t>
      </w:r>
    </w:p>
    <w:p w:rsidR="00DA028B" w:rsidRPr="008C3BC7" w:rsidRDefault="00DA028B" w:rsidP="008C3BC7">
      <w:pPr>
        <w:pStyle w:val="paragraph"/>
      </w:pPr>
      <w:r w:rsidRPr="008C3BC7">
        <w:tab/>
        <w:t>(a)</w:t>
      </w:r>
      <w:r w:rsidRPr="008C3BC7">
        <w:tab/>
        <w:t>that deals with ballast water management for the vessel and the disposal of sediments from the vessel; and</w:t>
      </w:r>
    </w:p>
    <w:p w:rsidR="00DA028B" w:rsidRPr="008C3BC7" w:rsidRDefault="00DA028B" w:rsidP="008C3BC7">
      <w:pPr>
        <w:pStyle w:val="paragraph"/>
      </w:pPr>
      <w:r w:rsidRPr="008C3BC7">
        <w:tab/>
        <w:t>(b)</w:t>
      </w:r>
      <w:r w:rsidRPr="008C3BC7">
        <w:tab/>
        <w:t xml:space="preserve">that meets the requirements prescribed by </w:t>
      </w:r>
      <w:r w:rsidR="003052AD" w:rsidRPr="008C3BC7">
        <w:t>the determination under</w:t>
      </w:r>
      <w:r w:rsidR="007E0891" w:rsidRPr="008C3BC7">
        <w:t xml:space="preserve"> section</w:t>
      </w:r>
      <w:r w:rsidR="008C3BC7" w:rsidRPr="008C3BC7">
        <w:t> </w:t>
      </w:r>
      <w:r w:rsidR="007E0891" w:rsidRPr="008C3BC7">
        <w:t>308A</w:t>
      </w:r>
      <w:r w:rsidRPr="008C3BC7">
        <w:t>; and</w:t>
      </w:r>
    </w:p>
    <w:p w:rsidR="00665354" w:rsidRPr="008C3BC7" w:rsidRDefault="00DA028B" w:rsidP="008C3BC7">
      <w:pPr>
        <w:pStyle w:val="paragraph"/>
      </w:pPr>
      <w:r w:rsidRPr="008C3BC7">
        <w:tab/>
        <w:t>(c)</w:t>
      </w:r>
      <w:r w:rsidRPr="008C3BC7">
        <w:tab/>
      </w:r>
      <w:r w:rsidR="00665354" w:rsidRPr="008C3BC7">
        <w:t>for which an approval:</w:t>
      </w:r>
    </w:p>
    <w:p w:rsidR="00665354" w:rsidRPr="008C3BC7" w:rsidRDefault="00665354" w:rsidP="008C3BC7">
      <w:pPr>
        <w:pStyle w:val="paragraphsub"/>
      </w:pPr>
      <w:r w:rsidRPr="008C3BC7">
        <w:tab/>
        <w:t>(</w:t>
      </w:r>
      <w:proofErr w:type="spellStart"/>
      <w:r w:rsidRPr="008C3BC7">
        <w:t>i</w:t>
      </w:r>
      <w:proofErr w:type="spellEnd"/>
      <w:r w:rsidRPr="008C3BC7">
        <w:t>)</w:t>
      </w:r>
      <w:r w:rsidRPr="008C3BC7">
        <w:tab/>
        <w:t>by the Director of Biosecurity</w:t>
      </w:r>
      <w:r w:rsidR="00005855" w:rsidRPr="008C3BC7">
        <w:t>, or a survey authority,</w:t>
      </w:r>
      <w:r w:rsidRPr="008C3BC7">
        <w:t xml:space="preserve"> is in force under section</w:t>
      </w:r>
      <w:r w:rsidR="008C3BC7" w:rsidRPr="008C3BC7">
        <w:t> </w:t>
      </w:r>
      <w:r w:rsidRPr="008C3BC7">
        <w:t>287; or</w:t>
      </w:r>
    </w:p>
    <w:p w:rsidR="00DA028B" w:rsidRPr="008C3BC7" w:rsidRDefault="00665354" w:rsidP="008C3BC7">
      <w:pPr>
        <w:pStyle w:val="paragraphsub"/>
      </w:pPr>
      <w:r w:rsidRPr="008C3BC7">
        <w:tab/>
        <w:t>(ii)</w:t>
      </w:r>
      <w:r w:rsidRPr="008C3BC7">
        <w:tab/>
      </w:r>
      <w:r w:rsidR="00DA028B" w:rsidRPr="008C3BC7">
        <w:t xml:space="preserve">by, or on behalf of, the </w:t>
      </w:r>
      <w:r w:rsidR="00DB7EBE" w:rsidRPr="008C3BC7">
        <w:t>vessel</w:t>
      </w:r>
      <w:r w:rsidR="008959D1" w:rsidRPr="008C3BC7">
        <w:t>’</w:t>
      </w:r>
      <w:r w:rsidR="00DB7EBE" w:rsidRPr="008C3BC7">
        <w:t xml:space="preserve">s </w:t>
      </w:r>
      <w:r w:rsidR="00DA028B" w:rsidRPr="008C3BC7">
        <w:t>Administration is in force.</w:t>
      </w:r>
    </w:p>
    <w:p w:rsidR="00020EDC" w:rsidRPr="008C3BC7" w:rsidRDefault="00211FDA" w:rsidP="008C3BC7">
      <w:pPr>
        <w:pStyle w:val="ItemHead"/>
      </w:pPr>
      <w:r w:rsidRPr="008C3BC7">
        <w:t>81</w:t>
      </w:r>
      <w:r w:rsidR="00020EDC" w:rsidRPr="008C3BC7">
        <w:t xml:space="preserve">  </w:t>
      </w:r>
      <w:r w:rsidR="002C5C5D" w:rsidRPr="008C3BC7">
        <w:t>Transitional provision</w:t>
      </w:r>
    </w:p>
    <w:p w:rsidR="00020EDC" w:rsidRPr="008C3BC7" w:rsidRDefault="009F5FE5" w:rsidP="008C3BC7">
      <w:pPr>
        <w:pStyle w:val="Item"/>
      </w:pPr>
      <w:r w:rsidRPr="008C3BC7">
        <w:t>A ballast water management plan that is in force for the purposes of section</w:t>
      </w:r>
      <w:r w:rsidR="008C3BC7" w:rsidRPr="008C3BC7">
        <w:t> </w:t>
      </w:r>
      <w:r w:rsidRPr="008C3BC7">
        <w:t xml:space="preserve">286 of the </w:t>
      </w:r>
      <w:r w:rsidRPr="008C3BC7">
        <w:rPr>
          <w:i/>
        </w:rPr>
        <w:t xml:space="preserve">Biosecurity Act 2015 </w:t>
      </w:r>
      <w:r w:rsidRPr="008C3BC7">
        <w:t>immediately before the commencement of this Schedule is taken, after that time, to be in force for the purposes of that section as amended by this Schedule.</w:t>
      </w:r>
    </w:p>
    <w:p w:rsidR="00577348" w:rsidRPr="008C3BC7" w:rsidRDefault="00211FDA" w:rsidP="008C3BC7">
      <w:pPr>
        <w:pStyle w:val="ItemHead"/>
      </w:pPr>
      <w:r w:rsidRPr="008C3BC7">
        <w:lastRenderedPageBreak/>
        <w:t>82</w:t>
      </w:r>
      <w:r w:rsidR="00577348" w:rsidRPr="008C3BC7">
        <w:t xml:space="preserve">  Section</w:t>
      </w:r>
      <w:r w:rsidR="008C3BC7" w:rsidRPr="008C3BC7">
        <w:t> </w:t>
      </w:r>
      <w:r w:rsidR="00577348" w:rsidRPr="008C3BC7">
        <w:t>287 (heading)</w:t>
      </w:r>
    </w:p>
    <w:p w:rsidR="00577348" w:rsidRPr="008C3BC7" w:rsidRDefault="00577348" w:rsidP="008C3BC7">
      <w:pPr>
        <w:pStyle w:val="Item"/>
      </w:pPr>
      <w:r w:rsidRPr="008C3BC7">
        <w:t>Repeal the heading, substitute:</w:t>
      </w:r>
    </w:p>
    <w:p w:rsidR="00577348" w:rsidRPr="008C3BC7" w:rsidRDefault="00577348" w:rsidP="008C3BC7">
      <w:pPr>
        <w:pStyle w:val="ActHead5"/>
      </w:pPr>
      <w:bookmarkStart w:id="23" w:name="_Toc482973359"/>
      <w:r w:rsidRPr="008C3BC7">
        <w:rPr>
          <w:rStyle w:val="CharSectno"/>
        </w:rPr>
        <w:t>287</w:t>
      </w:r>
      <w:r w:rsidRPr="008C3BC7">
        <w:t xml:space="preserve">  Approval of ballast water management plan</w:t>
      </w:r>
      <w:r w:rsidR="007F16F0" w:rsidRPr="008C3BC7">
        <w:t>s</w:t>
      </w:r>
      <w:r w:rsidRPr="008C3BC7">
        <w:t xml:space="preserve"> for vessels</w:t>
      </w:r>
      <w:bookmarkEnd w:id="23"/>
    </w:p>
    <w:p w:rsidR="00272879" w:rsidRPr="008C3BC7" w:rsidRDefault="00211FDA" w:rsidP="008C3BC7">
      <w:pPr>
        <w:pStyle w:val="ItemHead"/>
      </w:pPr>
      <w:r w:rsidRPr="008C3BC7">
        <w:t>83</w:t>
      </w:r>
      <w:r w:rsidR="00272879" w:rsidRPr="008C3BC7">
        <w:t xml:space="preserve">  Section</w:t>
      </w:r>
      <w:r w:rsidR="008C3BC7" w:rsidRPr="008C3BC7">
        <w:t> </w:t>
      </w:r>
      <w:r w:rsidR="00272879" w:rsidRPr="008C3BC7">
        <w:t>287</w:t>
      </w:r>
    </w:p>
    <w:p w:rsidR="00272879" w:rsidRPr="008C3BC7" w:rsidRDefault="007E0891" w:rsidP="008C3BC7">
      <w:pPr>
        <w:pStyle w:val="Item"/>
      </w:pPr>
      <w:r w:rsidRPr="008C3BC7">
        <w:t>Omit</w:t>
      </w:r>
      <w:r w:rsidR="00272879" w:rsidRPr="008C3BC7">
        <w:t xml:space="preserve"> </w:t>
      </w:r>
      <w:r w:rsidR="008959D1" w:rsidRPr="008C3BC7">
        <w:t>“</w:t>
      </w:r>
      <w:r w:rsidR="00E253D0" w:rsidRPr="008C3BC7">
        <w:t>The regulations may prescribe a scheme for the Director of Biosecurity to do any of the following in relation to an Australian vessel</w:t>
      </w:r>
      <w:r w:rsidR="008959D1" w:rsidRPr="008C3BC7">
        <w:t>”</w:t>
      </w:r>
      <w:r w:rsidR="00272879" w:rsidRPr="008C3BC7">
        <w:t xml:space="preserve">, </w:t>
      </w:r>
      <w:r w:rsidRPr="008C3BC7">
        <w:t xml:space="preserve">substitute </w:t>
      </w:r>
      <w:r w:rsidR="008959D1" w:rsidRPr="008C3BC7">
        <w:t>“</w:t>
      </w:r>
      <w:r w:rsidR="00272879" w:rsidRPr="008C3BC7">
        <w:t>(1)</w:t>
      </w:r>
      <w:r w:rsidRPr="008C3BC7">
        <w:t xml:space="preserve"> </w:t>
      </w:r>
      <w:r w:rsidR="003052AD" w:rsidRPr="008C3BC7">
        <w:t>The determination under</w:t>
      </w:r>
      <w:r w:rsidRPr="008C3BC7">
        <w:t xml:space="preserve"> section</w:t>
      </w:r>
      <w:r w:rsidR="008C3BC7" w:rsidRPr="008C3BC7">
        <w:t> </w:t>
      </w:r>
      <w:r w:rsidRPr="008C3BC7">
        <w:t>308A</w:t>
      </w:r>
      <w:r w:rsidR="00E253D0" w:rsidRPr="008C3BC7">
        <w:t xml:space="preserve"> may prescribe a scheme for the Director of Biosecurity or a survey authority to take any of the following actions in relation to a vessel</w:t>
      </w:r>
      <w:r w:rsidR="008959D1" w:rsidRPr="008C3BC7">
        <w:t>”</w:t>
      </w:r>
      <w:r w:rsidR="00272879" w:rsidRPr="008C3BC7">
        <w:t>.</w:t>
      </w:r>
    </w:p>
    <w:p w:rsidR="00272879" w:rsidRPr="008C3BC7" w:rsidRDefault="00211FDA" w:rsidP="008C3BC7">
      <w:pPr>
        <w:pStyle w:val="ItemHead"/>
      </w:pPr>
      <w:r w:rsidRPr="008C3BC7">
        <w:t>84</w:t>
      </w:r>
      <w:r w:rsidR="00272879" w:rsidRPr="008C3BC7">
        <w:t xml:space="preserve">  At the end of section</w:t>
      </w:r>
      <w:r w:rsidR="008C3BC7" w:rsidRPr="008C3BC7">
        <w:t> </w:t>
      </w:r>
      <w:r w:rsidR="00272879" w:rsidRPr="008C3BC7">
        <w:t>287</w:t>
      </w:r>
    </w:p>
    <w:p w:rsidR="00272879" w:rsidRPr="008C3BC7" w:rsidRDefault="00272879" w:rsidP="008C3BC7">
      <w:pPr>
        <w:pStyle w:val="Item"/>
      </w:pPr>
      <w:r w:rsidRPr="008C3BC7">
        <w:t>Add:</w:t>
      </w:r>
    </w:p>
    <w:p w:rsidR="00272879" w:rsidRPr="008C3BC7" w:rsidRDefault="00272879" w:rsidP="008C3BC7">
      <w:pPr>
        <w:pStyle w:val="subsection"/>
      </w:pPr>
      <w:r w:rsidRPr="008C3BC7">
        <w:tab/>
        <w:t>(2)</w:t>
      </w:r>
      <w:r w:rsidRPr="008C3BC7">
        <w:tab/>
        <w:t xml:space="preserve">An action referred to in </w:t>
      </w:r>
      <w:r w:rsidR="008C3BC7" w:rsidRPr="008C3BC7">
        <w:t>subsection (</w:t>
      </w:r>
      <w:r w:rsidRPr="008C3BC7">
        <w:t xml:space="preserve">1) may be </w:t>
      </w:r>
      <w:r w:rsidR="00651466" w:rsidRPr="008C3BC7">
        <w:t>taken</w:t>
      </w:r>
      <w:r w:rsidRPr="008C3BC7">
        <w:t xml:space="preserve"> in relation to a foreign vessel only on request by the vessel</w:t>
      </w:r>
      <w:r w:rsidR="008959D1" w:rsidRPr="008C3BC7">
        <w:t>’</w:t>
      </w:r>
      <w:r w:rsidRPr="008C3BC7">
        <w:t>s Administration.</w:t>
      </w:r>
    </w:p>
    <w:p w:rsidR="00020EDC" w:rsidRPr="008C3BC7" w:rsidRDefault="00211FDA" w:rsidP="008C3BC7">
      <w:pPr>
        <w:pStyle w:val="ItemHead"/>
      </w:pPr>
      <w:r w:rsidRPr="008C3BC7">
        <w:t>85</w:t>
      </w:r>
      <w:r w:rsidR="00020EDC" w:rsidRPr="008C3BC7">
        <w:t xml:space="preserve">  Transitional provision</w:t>
      </w:r>
    </w:p>
    <w:p w:rsidR="00020EDC" w:rsidRPr="008C3BC7" w:rsidRDefault="00020EDC" w:rsidP="008C3BC7">
      <w:pPr>
        <w:pStyle w:val="Item"/>
      </w:pPr>
      <w:r w:rsidRPr="008C3BC7">
        <w:t>An approval of a ballast water management plan for a vessel</w:t>
      </w:r>
      <w:r w:rsidR="003A47C2" w:rsidRPr="008C3BC7">
        <w:t xml:space="preserve"> that is in force immediately before the commencement of this Schedule</w:t>
      </w:r>
      <w:r w:rsidRPr="008C3BC7">
        <w:t xml:space="preserve"> under the scheme prescribed by the regulations for the purposes of section</w:t>
      </w:r>
      <w:r w:rsidR="008C3BC7" w:rsidRPr="008C3BC7">
        <w:t> </w:t>
      </w:r>
      <w:r w:rsidRPr="008C3BC7">
        <w:t xml:space="preserve">287 of the </w:t>
      </w:r>
      <w:r w:rsidRPr="008C3BC7">
        <w:rPr>
          <w:i/>
        </w:rPr>
        <w:t>Biosecurity Act 2015</w:t>
      </w:r>
      <w:r w:rsidRPr="008C3BC7">
        <w:t xml:space="preserve"> is taken, after that time, to have been given under the scheme prescribed by </w:t>
      </w:r>
      <w:r w:rsidR="003052AD" w:rsidRPr="008C3BC7">
        <w:t xml:space="preserve">the determination </w:t>
      </w:r>
      <w:r w:rsidR="00BC778D" w:rsidRPr="008C3BC7">
        <w:t xml:space="preserve">made for the purposes of that section </w:t>
      </w:r>
      <w:r w:rsidR="003052AD" w:rsidRPr="008C3BC7">
        <w:t>under</w:t>
      </w:r>
      <w:r w:rsidR="005F7B2A" w:rsidRPr="008C3BC7">
        <w:t xml:space="preserve"> section</w:t>
      </w:r>
      <w:r w:rsidR="008C3BC7" w:rsidRPr="008C3BC7">
        <w:t> </w:t>
      </w:r>
      <w:r w:rsidR="005F7B2A" w:rsidRPr="008C3BC7">
        <w:t>308A of that Act</w:t>
      </w:r>
      <w:r w:rsidRPr="008C3BC7">
        <w:t>.</w:t>
      </w:r>
    </w:p>
    <w:p w:rsidR="00091706" w:rsidRPr="008C3BC7" w:rsidRDefault="00211FDA" w:rsidP="008C3BC7">
      <w:pPr>
        <w:pStyle w:val="ItemHead"/>
      </w:pPr>
      <w:r w:rsidRPr="008C3BC7">
        <w:t>86</w:t>
      </w:r>
      <w:r w:rsidR="00091706" w:rsidRPr="008C3BC7">
        <w:t xml:space="preserve">  Section</w:t>
      </w:r>
      <w:r w:rsidR="008C3BC7" w:rsidRPr="008C3BC7">
        <w:t> </w:t>
      </w:r>
      <w:r w:rsidR="00091706" w:rsidRPr="008C3BC7">
        <w:t>288</w:t>
      </w:r>
    </w:p>
    <w:p w:rsidR="00091706" w:rsidRPr="008C3BC7" w:rsidRDefault="00091706" w:rsidP="008C3BC7">
      <w:pPr>
        <w:pStyle w:val="Item"/>
      </w:pPr>
      <w:r w:rsidRPr="008C3BC7">
        <w:t>Repeal the section, substitute:</w:t>
      </w:r>
    </w:p>
    <w:p w:rsidR="00091706" w:rsidRPr="008C3BC7" w:rsidRDefault="00091706" w:rsidP="008C3BC7">
      <w:pPr>
        <w:pStyle w:val="ActHead5"/>
      </w:pPr>
      <w:bookmarkStart w:id="24" w:name="_Toc482973360"/>
      <w:r w:rsidRPr="008C3BC7">
        <w:rPr>
          <w:rStyle w:val="CharSectno"/>
        </w:rPr>
        <w:t>288</w:t>
      </w:r>
      <w:r w:rsidRPr="008C3BC7">
        <w:t xml:space="preserve"> </w:t>
      </w:r>
      <w:r w:rsidR="004039E8" w:rsidRPr="008C3BC7">
        <w:t xml:space="preserve"> </w:t>
      </w:r>
      <w:r w:rsidRPr="008C3BC7">
        <w:t>Ballast water management certificate</w:t>
      </w:r>
      <w:bookmarkEnd w:id="24"/>
    </w:p>
    <w:p w:rsidR="00091706" w:rsidRPr="008C3BC7" w:rsidRDefault="00091706" w:rsidP="008C3BC7">
      <w:pPr>
        <w:pStyle w:val="subsection"/>
      </w:pPr>
      <w:r w:rsidRPr="008C3BC7">
        <w:tab/>
      </w:r>
      <w:r w:rsidRPr="008C3BC7">
        <w:tab/>
        <w:t xml:space="preserve">A </w:t>
      </w:r>
      <w:r w:rsidRPr="008C3BC7">
        <w:rPr>
          <w:b/>
          <w:i/>
        </w:rPr>
        <w:t>ballast water management certificate</w:t>
      </w:r>
      <w:r w:rsidRPr="008C3BC7">
        <w:t xml:space="preserve"> for a vessel is a document that:</w:t>
      </w:r>
    </w:p>
    <w:p w:rsidR="00091706" w:rsidRPr="008C3BC7" w:rsidRDefault="00091706" w:rsidP="008C3BC7">
      <w:pPr>
        <w:pStyle w:val="paragraph"/>
      </w:pPr>
      <w:r w:rsidRPr="008C3BC7">
        <w:tab/>
        <w:t>(a)</w:t>
      </w:r>
      <w:r w:rsidRPr="008C3BC7">
        <w:tab/>
        <w:t>certifies that the vessel has a ballast water management plan for which an approval by</w:t>
      </w:r>
      <w:r w:rsidR="00BA7DD2" w:rsidRPr="008C3BC7">
        <w:t>, or on behalf of,</w:t>
      </w:r>
      <w:r w:rsidRPr="008C3BC7">
        <w:t xml:space="preserve"> the vessel</w:t>
      </w:r>
      <w:r w:rsidR="008959D1" w:rsidRPr="008C3BC7">
        <w:t>’</w:t>
      </w:r>
      <w:r w:rsidRPr="008C3BC7">
        <w:t xml:space="preserve">s Administration </w:t>
      </w:r>
      <w:r w:rsidR="000D59DB" w:rsidRPr="008C3BC7">
        <w:t>(including an approval under section</w:t>
      </w:r>
      <w:r w:rsidR="008C3BC7" w:rsidRPr="008C3BC7">
        <w:t> </w:t>
      </w:r>
      <w:r w:rsidR="000D59DB" w:rsidRPr="008C3BC7">
        <w:t xml:space="preserve">287) </w:t>
      </w:r>
      <w:r w:rsidRPr="008C3BC7">
        <w:t>is in force; and</w:t>
      </w:r>
    </w:p>
    <w:p w:rsidR="003644FC" w:rsidRPr="008C3BC7" w:rsidRDefault="003644FC" w:rsidP="008C3BC7">
      <w:pPr>
        <w:pStyle w:val="paragraph"/>
      </w:pPr>
      <w:r w:rsidRPr="008C3BC7">
        <w:tab/>
        <w:t>(</w:t>
      </w:r>
      <w:r w:rsidR="00B8415F" w:rsidRPr="008C3BC7">
        <w:t>b</w:t>
      </w:r>
      <w:r w:rsidRPr="008C3BC7">
        <w:t>)</w:t>
      </w:r>
      <w:r w:rsidRPr="008C3BC7">
        <w:tab/>
        <w:t>is issued or endorsed:</w:t>
      </w:r>
    </w:p>
    <w:p w:rsidR="003644FC" w:rsidRPr="008C3BC7" w:rsidRDefault="003644FC" w:rsidP="008C3BC7">
      <w:pPr>
        <w:pStyle w:val="paragraphsub"/>
      </w:pPr>
      <w:r w:rsidRPr="008C3BC7">
        <w:tab/>
        <w:t>(</w:t>
      </w:r>
      <w:proofErr w:type="spellStart"/>
      <w:r w:rsidRPr="008C3BC7">
        <w:t>i</w:t>
      </w:r>
      <w:proofErr w:type="spellEnd"/>
      <w:r w:rsidRPr="008C3BC7">
        <w:t>)</w:t>
      </w:r>
      <w:r w:rsidRPr="008C3BC7">
        <w:tab/>
      </w:r>
      <w:r w:rsidR="004F01B5" w:rsidRPr="008C3BC7">
        <w:t>by the Director of Biosecurity, or a survey authority, under section</w:t>
      </w:r>
      <w:r w:rsidR="008C3BC7" w:rsidRPr="008C3BC7">
        <w:t> </w:t>
      </w:r>
      <w:r w:rsidR="004F01B5" w:rsidRPr="008C3BC7">
        <w:t>290; or</w:t>
      </w:r>
    </w:p>
    <w:p w:rsidR="00091706" w:rsidRPr="008C3BC7" w:rsidRDefault="00091706" w:rsidP="008C3BC7">
      <w:pPr>
        <w:pStyle w:val="paragraphsub"/>
      </w:pPr>
      <w:r w:rsidRPr="008C3BC7">
        <w:lastRenderedPageBreak/>
        <w:tab/>
        <w:t>(</w:t>
      </w:r>
      <w:r w:rsidR="003644FC" w:rsidRPr="008C3BC7">
        <w:t>ii</w:t>
      </w:r>
      <w:r w:rsidRPr="008C3BC7">
        <w:t>)</w:t>
      </w:r>
      <w:r w:rsidRPr="008C3BC7">
        <w:tab/>
        <w:t>by</w:t>
      </w:r>
      <w:r w:rsidR="00BA7DD2" w:rsidRPr="008C3BC7">
        <w:t>,</w:t>
      </w:r>
      <w:r w:rsidRPr="008C3BC7">
        <w:t xml:space="preserve"> or on behalf of</w:t>
      </w:r>
      <w:r w:rsidR="00BA7DD2" w:rsidRPr="008C3BC7">
        <w:t>,</w:t>
      </w:r>
      <w:r w:rsidRPr="008C3BC7">
        <w:t xml:space="preserve"> the vessel</w:t>
      </w:r>
      <w:r w:rsidR="008959D1" w:rsidRPr="008C3BC7">
        <w:t>’</w:t>
      </w:r>
      <w:r w:rsidR="004F01B5" w:rsidRPr="008C3BC7">
        <w:t>s Administration; and</w:t>
      </w:r>
    </w:p>
    <w:p w:rsidR="00091706" w:rsidRPr="008C3BC7" w:rsidRDefault="00091706" w:rsidP="008C3BC7">
      <w:pPr>
        <w:pStyle w:val="paragraph"/>
      </w:pPr>
      <w:r w:rsidRPr="008C3BC7">
        <w:tab/>
        <w:t>(</w:t>
      </w:r>
      <w:r w:rsidR="00B8415F" w:rsidRPr="008C3BC7">
        <w:t>c</w:t>
      </w:r>
      <w:r w:rsidRPr="008C3BC7">
        <w:t>)</w:t>
      </w:r>
      <w:r w:rsidRPr="008C3BC7">
        <w:tab/>
      </w:r>
      <w:r w:rsidR="00B8415F" w:rsidRPr="008C3BC7">
        <w:t xml:space="preserve">certifies that the vessel </w:t>
      </w:r>
      <w:r w:rsidRPr="008C3BC7">
        <w:t xml:space="preserve">meets </w:t>
      </w:r>
      <w:r w:rsidR="00B8415F" w:rsidRPr="008C3BC7">
        <w:t xml:space="preserve">any other </w:t>
      </w:r>
      <w:r w:rsidRPr="008C3BC7">
        <w:t xml:space="preserve">requirements prescribed by </w:t>
      </w:r>
      <w:r w:rsidR="003052AD" w:rsidRPr="008C3BC7">
        <w:t>the determination under</w:t>
      </w:r>
      <w:r w:rsidR="007E0891" w:rsidRPr="008C3BC7">
        <w:t xml:space="preserve"> section</w:t>
      </w:r>
      <w:r w:rsidR="008C3BC7" w:rsidRPr="008C3BC7">
        <w:t> </w:t>
      </w:r>
      <w:r w:rsidR="007E0891" w:rsidRPr="008C3BC7">
        <w:t>308A</w:t>
      </w:r>
      <w:r w:rsidRPr="008C3BC7">
        <w:t>.</w:t>
      </w:r>
    </w:p>
    <w:p w:rsidR="00A3176C" w:rsidRPr="008C3BC7" w:rsidRDefault="00211FDA" w:rsidP="008C3BC7">
      <w:pPr>
        <w:pStyle w:val="ItemHead"/>
      </w:pPr>
      <w:r w:rsidRPr="008C3BC7">
        <w:t>87</w:t>
      </w:r>
      <w:r w:rsidR="00A3176C" w:rsidRPr="008C3BC7">
        <w:t xml:space="preserve">  </w:t>
      </w:r>
      <w:r w:rsidR="002C5C5D" w:rsidRPr="008C3BC7">
        <w:t>Transitional provision</w:t>
      </w:r>
    </w:p>
    <w:p w:rsidR="009F5FE5" w:rsidRPr="008C3BC7" w:rsidRDefault="009F5FE5" w:rsidP="008C3BC7">
      <w:pPr>
        <w:pStyle w:val="Item"/>
      </w:pPr>
      <w:r w:rsidRPr="008C3BC7">
        <w:t>A ballast water management certificate that is in force for the purposes of section</w:t>
      </w:r>
      <w:r w:rsidR="008C3BC7" w:rsidRPr="008C3BC7">
        <w:t> </w:t>
      </w:r>
      <w:r w:rsidRPr="008C3BC7">
        <w:t xml:space="preserve">288 of the </w:t>
      </w:r>
      <w:r w:rsidRPr="008C3BC7">
        <w:rPr>
          <w:i/>
        </w:rPr>
        <w:t xml:space="preserve">Biosecurity Act 2015 </w:t>
      </w:r>
      <w:r w:rsidRPr="008C3BC7">
        <w:t>immediately before the commencement of this Schedule is taken, after that time, to be in force for the purposes of that section as amended by this Schedule.</w:t>
      </w:r>
    </w:p>
    <w:p w:rsidR="0038665F" w:rsidRPr="008C3BC7" w:rsidRDefault="00211FDA" w:rsidP="008C3BC7">
      <w:pPr>
        <w:pStyle w:val="ItemHead"/>
      </w:pPr>
      <w:r w:rsidRPr="008C3BC7">
        <w:t>88</w:t>
      </w:r>
      <w:r w:rsidR="0038665F" w:rsidRPr="008C3BC7">
        <w:t xml:space="preserve">  Section</w:t>
      </w:r>
      <w:r w:rsidR="008C3BC7" w:rsidRPr="008C3BC7">
        <w:t> </w:t>
      </w:r>
      <w:r w:rsidR="0038665F" w:rsidRPr="008C3BC7">
        <w:t>289</w:t>
      </w:r>
    </w:p>
    <w:p w:rsidR="0038665F" w:rsidRPr="008C3BC7" w:rsidRDefault="0038665F" w:rsidP="008C3BC7">
      <w:pPr>
        <w:pStyle w:val="Item"/>
      </w:pPr>
      <w:r w:rsidRPr="008C3BC7">
        <w:t>Repeal the section.</w:t>
      </w:r>
    </w:p>
    <w:p w:rsidR="00091706" w:rsidRPr="008C3BC7" w:rsidRDefault="00211FDA" w:rsidP="008C3BC7">
      <w:pPr>
        <w:pStyle w:val="ItemHead"/>
      </w:pPr>
      <w:r w:rsidRPr="008C3BC7">
        <w:t>89</w:t>
      </w:r>
      <w:r w:rsidR="00091706" w:rsidRPr="008C3BC7">
        <w:t xml:space="preserve">  Subsection</w:t>
      </w:r>
      <w:r w:rsidR="008C3BC7" w:rsidRPr="008C3BC7">
        <w:t> </w:t>
      </w:r>
      <w:r w:rsidR="00091706" w:rsidRPr="008C3BC7">
        <w:t>290(1) (heading)</w:t>
      </w:r>
    </w:p>
    <w:p w:rsidR="00091706" w:rsidRPr="008C3BC7" w:rsidRDefault="00091706" w:rsidP="008C3BC7">
      <w:pPr>
        <w:pStyle w:val="Item"/>
      </w:pPr>
      <w:r w:rsidRPr="008C3BC7">
        <w:t>Repeal the heading.</w:t>
      </w:r>
    </w:p>
    <w:p w:rsidR="00091706" w:rsidRPr="008C3BC7" w:rsidRDefault="00211FDA" w:rsidP="008C3BC7">
      <w:pPr>
        <w:pStyle w:val="ItemHead"/>
      </w:pPr>
      <w:r w:rsidRPr="008C3BC7">
        <w:t>90</w:t>
      </w:r>
      <w:r w:rsidR="00091706" w:rsidRPr="008C3BC7">
        <w:t xml:space="preserve">  Subsection</w:t>
      </w:r>
      <w:r w:rsidR="008C3BC7" w:rsidRPr="008C3BC7">
        <w:t> </w:t>
      </w:r>
      <w:r w:rsidR="00091706" w:rsidRPr="008C3BC7">
        <w:t>290(1)</w:t>
      </w:r>
    </w:p>
    <w:p w:rsidR="00091706" w:rsidRPr="008C3BC7" w:rsidRDefault="00091706" w:rsidP="008C3BC7">
      <w:pPr>
        <w:pStyle w:val="Item"/>
      </w:pPr>
      <w:r w:rsidRPr="008C3BC7">
        <w:t xml:space="preserve">Omit </w:t>
      </w:r>
      <w:r w:rsidR="008959D1" w:rsidRPr="008C3BC7">
        <w:t>“</w:t>
      </w:r>
      <w:r w:rsidR="007E0891" w:rsidRPr="008C3BC7">
        <w:t>The regulations may prescribe a scheme for the Director of Biosecurity or a survey authority to do, on behalf of the Commonwealth, any of the following in relation to an Australian vessel</w:t>
      </w:r>
      <w:r w:rsidR="008959D1" w:rsidRPr="008C3BC7">
        <w:t>”</w:t>
      </w:r>
      <w:r w:rsidRPr="008C3BC7">
        <w:t xml:space="preserve">, substitute </w:t>
      </w:r>
      <w:r w:rsidR="008959D1" w:rsidRPr="008C3BC7">
        <w:t>“</w:t>
      </w:r>
      <w:r w:rsidR="003052AD" w:rsidRPr="008C3BC7">
        <w:t>The determination under</w:t>
      </w:r>
      <w:r w:rsidR="007E0891" w:rsidRPr="008C3BC7">
        <w:t xml:space="preserve"> section</w:t>
      </w:r>
      <w:r w:rsidR="008C3BC7" w:rsidRPr="008C3BC7">
        <w:t> </w:t>
      </w:r>
      <w:r w:rsidR="007E0891" w:rsidRPr="008C3BC7">
        <w:t xml:space="preserve">308A may prescribe a scheme for the Director of Biosecurity or a survey authority to </w:t>
      </w:r>
      <w:r w:rsidR="00651466" w:rsidRPr="008C3BC7">
        <w:t xml:space="preserve">take, on behalf of the Commonwealth, any of the following actions in relation to </w:t>
      </w:r>
      <w:r w:rsidRPr="008C3BC7">
        <w:t>a vessel</w:t>
      </w:r>
      <w:r w:rsidR="008959D1" w:rsidRPr="008C3BC7">
        <w:t>”</w:t>
      </w:r>
      <w:r w:rsidRPr="008C3BC7">
        <w:t>.</w:t>
      </w:r>
    </w:p>
    <w:p w:rsidR="00091706" w:rsidRPr="008C3BC7" w:rsidRDefault="00211FDA" w:rsidP="008C3BC7">
      <w:pPr>
        <w:pStyle w:val="ItemHead"/>
      </w:pPr>
      <w:r w:rsidRPr="008C3BC7">
        <w:t>91</w:t>
      </w:r>
      <w:r w:rsidR="00091706" w:rsidRPr="008C3BC7">
        <w:t xml:space="preserve">  Subsection</w:t>
      </w:r>
      <w:r w:rsidR="008C3BC7" w:rsidRPr="008C3BC7">
        <w:t> </w:t>
      </w:r>
      <w:r w:rsidR="00091706" w:rsidRPr="008C3BC7">
        <w:t>290(1) (note)</w:t>
      </w:r>
    </w:p>
    <w:p w:rsidR="00091706" w:rsidRPr="008C3BC7" w:rsidRDefault="00091706"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091706" w:rsidRPr="008C3BC7" w:rsidRDefault="00211FDA" w:rsidP="008C3BC7">
      <w:pPr>
        <w:pStyle w:val="ItemHead"/>
      </w:pPr>
      <w:r w:rsidRPr="008C3BC7">
        <w:t>92</w:t>
      </w:r>
      <w:r w:rsidR="00091706" w:rsidRPr="008C3BC7">
        <w:t xml:space="preserve">  Subsection</w:t>
      </w:r>
      <w:r w:rsidR="008C3BC7" w:rsidRPr="008C3BC7">
        <w:t> </w:t>
      </w:r>
      <w:r w:rsidR="00091706" w:rsidRPr="008C3BC7">
        <w:t>290(2)</w:t>
      </w:r>
    </w:p>
    <w:p w:rsidR="00091706" w:rsidRPr="008C3BC7" w:rsidRDefault="00091706" w:rsidP="008C3BC7">
      <w:pPr>
        <w:pStyle w:val="Item"/>
      </w:pPr>
      <w:r w:rsidRPr="008C3BC7">
        <w:t>Repeal the subsection</w:t>
      </w:r>
      <w:r w:rsidR="00272879" w:rsidRPr="008C3BC7">
        <w:t>, substitute:</w:t>
      </w:r>
    </w:p>
    <w:p w:rsidR="00651466" w:rsidRPr="008C3BC7" w:rsidRDefault="00651466" w:rsidP="008C3BC7">
      <w:pPr>
        <w:pStyle w:val="subsection"/>
      </w:pPr>
      <w:r w:rsidRPr="008C3BC7">
        <w:tab/>
        <w:t>(2)</w:t>
      </w:r>
      <w:r w:rsidRPr="008C3BC7">
        <w:tab/>
        <w:t xml:space="preserve">An action referred to in </w:t>
      </w:r>
      <w:r w:rsidR="008C3BC7" w:rsidRPr="008C3BC7">
        <w:t>subsection (</w:t>
      </w:r>
      <w:r w:rsidRPr="008C3BC7">
        <w:t>1) may be taken in relation to a foreign vessel only on request by the vessel</w:t>
      </w:r>
      <w:r w:rsidR="008959D1" w:rsidRPr="008C3BC7">
        <w:t>’</w:t>
      </w:r>
      <w:r w:rsidRPr="008C3BC7">
        <w:t>s Administration.</w:t>
      </w:r>
    </w:p>
    <w:p w:rsidR="00B034AC" w:rsidRPr="008C3BC7" w:rsidRDefault="00211FDA" w:rsidP="008C3BC7">
      <w:pPr>
        <w:pStyle w:val="ItemHead"/>
      </w:pPr>
      <w:r w:rsidRPr="008C3BC7">
        <w:t>93</w:t>
      </w:r>
      <w:r w:rsidR="00B034AC" w:rsidRPr="008C3BC7">
        <w:t xml:space="preserve">  Application of amendments</w:t>
      </w:r>
    </w:p>
    <w:p w:rsidR="00B034AC" w:rsidRPr="008C3BC7" w:rsidRDefault="00B034AC" w:rsidP="008C3BC7">
      <w:pPr>
        <w:pStyle w:val="Item"/>
      </w:pPr>
      <w:r w:rsidRPr="008C3BC7">
        <w:t>The amendments of section</w:t>
      </w:r>
      <w:r w:rsidR="008C3BC7" w:rsidRPr="008C3BC7">
        <w:t> </w:t>
      </w:r>
      <w:r w:rsidRPr="008C3BC7">
        <w:t xml:space="preserve">290 of the </w:t>
      </w:r>
      <w:r w:rsidRPr="008C3BC7">
        <w:rPr>
          <w:i/>
        </w:rPr>
        <w:t>Biosecurity Act 2015</w:t>
      </w:r>
      <w:r w:rsidRPr="008C3BC7">
        <w:t xml:space="preserve"> made by this Schedule apply in relation to any ballast water management certificate, whether </w:t>
      </w:r>
      <w:r w:rsidR="003901F6" w:rsidRPr="008C3BC7">
        <w:t xml:space="preserve">the certificate is </w:t>
      </w:r>
      <w:r w:rsidRPr="008C3BC7">
        <w:t>issued before or after the commencement of this Schedule.</w:t>
      </w:r>
    </w:p>
    <w:p w:rsidR="0038665F" w:rsidRPr="008C3BC7" w:rsidRDefault="00211FDA" w:rsidP="008C3BC7">
      <w:pPr>
        <w:pStyle w:val="ItemHead"/>
      </w:pPr>
      <w:r w:rsidRPr="008C3BC7">
        <w:lastRenderedPageBreak/>
        <w:t>94</w:t>
      </w:r>
      <w:r w:rsidR="0038665F" w:rsidRPr="008C3BC7">
        <w:t xml:space="preserve">  At the end of Part</w:t>
      </w:r>
      <w:r w:rsidR="008C3BC7" w:rsidRPr="008C3BC7">
        <w:t> </w:t>
      </w:r>
      <w:r w:rsidR="0038665F" w:rsidRPr="008C3BC7">
        <w:t>4 of Chapter</w:t>
      </w:r>
      <w:r w:rsidR="008C3BC7" w:rsidRPr="008C3BC7">
        <w:t> </w:t>
      </w:r>
      <w:r w:rsidR="0038665F" w:rsidRPr="008C3BC7">
        <w:t>5</w:t>
      </w:r>
    </w:p>
    <w:p w:rsidR="0038665F" w:rsidRPr="008C3BC7" w:rsidRDefault="0038665F" w:rsidP="008C3BC7">
      <w:pPr>
        <w:pStyle w:val="Item"/>
      </w:pPr>
      <w:r w:rsidRPr="008C3BC7">
        <w:t>Add:</w:t>
      </w:r>
    </w:p>
    <w:p w:rsidR="008E0286" w:rsidRPr="008C3BC7" w:rsidRDefault="008E0286" w:rsidP="008C3BC7">
      <w:pPr>
        <w:pStyle w:val="ActHead3"/>
      </w:pPr>
      <w:bookmarkStart w:id="25" w:name="_Toc482973361"/>
      <w:r w:rsidRPr="008C3BC7">
        <w:rPr>
          <w:rStyle w:val="CharDivNo"/>
        </w:rPr>
        <w:t>Division</w:t>
      </w:r>
      <w:r w:rsidR="008C3BC7" w:rsidRPr="008C3BC7">
        <w:rPr>
          <w:rStyle w:val="CharDivNo"/>
        </w:rPr>
        <w:t> </w:t>
      </w:r>
      <w:r w:rsidRPr="008C3BC7">
        <w:rPr>
          <w:rStyle w:val="CharDivNo"/>
        </w:rPr>
        <w:t>4</w:t>
      </w:r>
      <w:r w:rsidRPr="008C3BC7">
        <w:t>—</w:t>
      </w:r>
      <w:r w:rsidRPr="008C3BC7">
        <w:rPr>
          <w:rStyle w:val="CharDivText"/>
        </w:rPr>
        <w:t>Survey authorities</w:t>
      </w:r>
      <w:bookmarkEnd w:id="25"/>
    </w:p>
    <w:p w:rsidR="0038665F" w:rsidRPr="008C3BC7" w:rsidRDefault="0038665F" w:rsidP="008C3BC7">
      <w:pPr>
        <w:pStyle w:val="ActHead5"/>
      </w:pPr>
      <w:bookmarkStart w:id="26" w:name="_Toc482973362"/>
      <w:r w:rsidRPr="008C3BC7">
        <w:rPr>
          <w:rStyle w:val="CharSectno"/>
        </w:rPr>
        <w:t>29</w:t>
      </w:r>
      <w:r w:rsidR="00F5031B" w:rsidRPr="008C3BC7">
        <w:rPr>
          <w:rStyle w:val="CharSectno"/>
        </w:rPr>
        <w:t>0</w:t>
      </w:r>
      <w:r w:rsidRPr="008C3BC7">
        <w:rPr>
          <w:rStyle w:val="CharSectno"/>
        </w:rPr>
        <w:t>A</w:t>
      </w:r>
      <w:r w:rsidRPr="008C3BC7">
        <w:t xml:space="preserve">  Director of Biosecurity may authorise person to be survey authority</w:t>
      </w:r>
      <w:bookmarkEnd w:id="26"/>
    </w:p>
    <w:p w:rsidR="009B02F6" w:rsidRPr="008C3BC7" w:rsidRDefault="0038665F" w:rsidP="008C3BC7">
      <w:pPr>
        <w:pStyle w:val="subsection"/>
      </w:pPr>
      <w:r w:rsidRPr="008C3BC7">
        <w:tab/>
        <w:t>(1)</w:t>
      </w:r>
      <w:r w:rsidRPr="008C3BC7">
        <w:tab/>
        <w:t>The Director of Biosecurity may, in writing, authorise a person to be a survey authority if the Director is satisfied the person has suitable qualifications to perform the functions of a survey authority under</w:t>
      </w:r>
      <w:r w:rsidR="009B02F6" w:rsidRPr="008C3BC7">
        <w:t>:</w:t>
      </w:r>
    </w:p>
    <w:p w:rsidR="009B02F6" w:rsidRPr="008C3BC7" w:rsidRDefault="009B02F6" w:rsidP="008C3BC7">
      <w:pPr>
        <w:pStyle w:val="paragraph"/>
      </w:pPr>
      <w:r w:rsidRPr="008C3BC7">
        <w:tab/>
        <w:t>(a)</w:t>
      </w:r>
      <w:r w:rsidRPr="008C3BC7">
        <w:tab/>
        <w:t>the scheme prescribed for the purposes of section</w:t>
      </w:r>
      <w:r w:rsidR="008C3BC7" w:rsidRPr="008C3BC7">
        <w:t> </w:t>
      </w:r>
      <w:r w:rsidRPr="008C3BC7">
        <w:t>285B; and</w:t>
      </w:r>
    </w:p>
    <w:p w:rsidR="0038665F" w:rsidRPr="008C3BC7" w:rsidRDefault="009B02F6" w:rsidP="008C3BC7">
      <w:pPr>
        <w:pStyle w:val="paragraph"/>
      </w:pPr>
      <w:r w:rsidRPr="008C3BC7">
        <w:tab/>
        <w:t>(b)</w:t>
      </w:r>
      <w:r w:rsidRPr="008C3BC7">
        <w:tab/>
      </w:r>
      <w:r w:rsidR="00A76C3A" w:rsidRPr="008C3BC7">
        <w:t>sections</w:t>
      </w:r>
      <w:r w:rsidR="008C3BC7" w:rsidRPr="008C3BC7">
        <w:t> </w:t>
      </w:r>
      <w:r w:rsidR="00A76C3A" w:rsidRPr="008C3BC7">
        <w:t>287 and 290</w:t>
      </w:r>
      <w:r w:rsidR="0038665F" w:rsidRPr="008C3BC7">
        <w:t>.</w:t>
      </w:r>
    </w:p>
    <w:p w:rsidR="0038665F" w:rsidRPr="008C3BC7" w:rsidRDefault="0038665F" w:rsidP="008C3BC7">
      <w:pPr>
        <w:pStyle w:val="subsection"/>
      </w:pPr>
      <w:r w:rsidRPr="008C3BC7">
        <w:tab/>
        <w:t>(2)</w:t>
      </w:r>
      <w:r w:rsidRPr="008C3BC7">
        <w:tab/>
        <w:t xml:space="preserve">An authorisation made under </w:t>
      </w:r>
      <w:r w:rsidR="008C3BC7" w:rsidRPr="008C3BC7">
        <w:t>subsection (</w:t>
      </w:r>
      <w:r w:rsidRPr="008C3BC7">
        <w:t>1) is not a legislative instrument.</w:t>
      </w:r>
    </w:p>
    <w:p w:rsidR="0038665F" w:rsidRPr="008C3BC7" w:rsidRDefault="0038665F" w:rsidP="008C3BC7">
      <w:pPr>
        <w:pStyle w:val="subsection"/>
      </w:pPr>
      <w:r w:rsidRPr="008C3BC7">
        <w:tab/>
        <w:t>(3)</w:t>
      </w:r>
      <w:r w:rsidRPr="008C3BC7">
        <w:tab/>
        <w:t>A survey authority may charge a fee in relation to anything done under this Part.</w:t>
      </w:r>
    </w:p>
    <w:p w:rsidR="0038665F" w:rsidRPr="008C3BC7" w:rsidRDefault="0038665F" w:rsidP="008C3BC7">
      <w:pPr>
        <w:pStyle w:val="subsection"/>
      </w:pPr>
      <w:r w:rsidRPr="008C3BC7">
        <w:tab/>
        <w:t>(4)</w:t>
      </w:r>
      <w:r w:rsidRPr="008C3BC7">
        <w:tab/>
        <w:t>A fee must not be such as to amount to taxation.</w:t>
      </w:r>
    </w:p>
    <w:p w:rsidR="007346DF" w:rsidRPr="008C3BC7" w:rsidRDefault="00211FDA" w:rsidP="008C3BC7">
      <w:pPr>
        <w:pStyle w:val="ItemHead"/>
      </w:pPr>
      <w:r w:rsidRPr="008C3BC7">
        <w:t>95</w:t>
      </w:r>
      <w:r w:rsidR="007346DF" w:rsidRPr="008C3BC7">
        <w:t xml:space="preserve">  Section</w:t>
      </w:r>
      <w:r w:rsidR="008C3BC7" w:rsidRPr="008C3BC7">
        <w:t> </w:t>
      </w:r>
      <w:r w:rsidR="007346DF" w:rsidRPr="008C3BC7">
        <w:t>291</w:t>
      </w:r>
    </w:p>
    <w:p w:rsidR="00F5031B" w:rsidRPr="008C3BC7" w:rsidRDefault="007346DF" w:rsidP="008C3BC7">
      <w:pPr>
        <w:pStyle w:val="Item"/>
      </w:pPr>
      <w:r w:rsidRPr="008C3BC7">
        <w:t>Omit</w:t>
      </w:r>
      <w:r w:rsidR="00F5031B" w:rsidRPr="008C3BC7">
        <w:t>:</w:t>
      </w:r>
    </w:p>
    <w:p w:rsidR="00F5031B" w:rsidRPr="008C3BC7" w:rsidRDefault="00F5031B" w:rsidP="008C3BC7">
      <w:pPr>
        <w:pStyle w:val="SOText"/>
      </w:pPr>
      <w:r w:rsidRPr="008C3BC7">
        <w:t>Division</w:t>
      </w:r>
      <w:r w:rsidR="008C3BC7" w:rsidRPr="008C3BC7">
        <w:t> </w:t>
      </w:r>
      <w:r w:rsidRPr="008C3BC7">
        <w:t>2 sets out record</w:t>
      </w:r>
      <w:r w:rsidR="00F01F7E">
        <w:noBreakHyphen/>
      </w:r>
      <w:r w:rsidRPr="008C3BC7">
        <w:t>keeping requirements for Australian vessels, and the circumstances in which an Australian vessel has appropriate ballast water records for the purposes of using certain methods of ballast water management.</w:t>
      </w:r>
    </w:p>
    <w:p w:rsidR="00F5031B" w:rsidRPr="008C3BC7" w:rsidRDefault="00F5031B" w:rsidP="008C3BC7">
      <w:pPr>
        <w:pStyle w:val="SOText"/>
      </w:pPr>
      <w:r w:rsidRPr="008C3BC7">
        <w:t>Division</w:t>
      </w:r>
      <w:r w:rsidR="008C3BC7" w:rsidRPr="008C3BC7">
        <w:t> </w:t>
      </w:r>
      <w:r w:rsidRPr="008C3BC7">
        <w:t>3 sets out the circumstances in which a foreign vessel has appropriate ballast water records for the purposes of using certain methods of ballast water management.</w:t>
      </w:r>
    </w:p>
    <w:p w:rsidR="00F5031B" w:rsidRPr="008C3BC7" w:rsidRDefault="00F5031B" w:rsidP="008C3BC7">
      <w:pPr>
        <w:pStyle w:val="Item"/>
      </w:pPr>
      <w:r w:rsidRPr="008C3BC7">
        <w:t>substitute:</w:t>
      </w:r>
    </w:p>
    <w:p w:rsidR="00F5031B" w:rsidRPr="008C3BC7" w:rsidRDefault="00F5031B" w:rsidP="008C3BC7">
      <w:pPr>
        <w:pStyle w:val="SOText"/>
      </w:pPr>
      <w:r w:rsidRPr="008C3BC7">
        <w:t>Division</w:t>
      </w:r>
      <w:r w:rsidR="008C3BC7" w:rsidRPr="008C3BC7">
        <w:t> </w:t>
      </w:r>
      <w:r w:rsidRPr="008C3BC7">
        <w:t>2 sets out record</w:t>
      </w:r>
      <w:r w:rsidR="00F01F7E">
        <w:noBreakHyphen/>
      </w:r>
      <w:r w:rsidRPr="008C3BC7">
        <w:t xml:space="preserve">keeping requirements for vessels, and the circumstances in which a vessel has appropriate ballast water </w:t>
      </w:r>
      <w:r w:rsidRPr="008C3BC7">
        <w:lastRenderedPageBreak/>
        <w:t>records for the purposes of using certain methods of ballast water management.</w:t>
      </w:r>
    </w:p>
    <w:p w:rsidR="008E0286" w:rsidRPr="008C3BC7" w:rsidRDefault="00211FDA" w:rsidP="008C3BC7">
      <w:pPr>
        <w:pStyle w:val="ItemHead"/>
      </w:pPr>
      <w:r w:rsidRPr="008C3BC7">
        <w:t>96</w:t>
      </w:r>
      <w:r w:rsidR="008E0286" w:rsidRPr="008C3BC7">
        <w:t xml:space="preserve">  Division</w:t>
      </w:r>
      <w:r w:rsidR="008C3BC7" w:rsidRPr="008C3BC7">
        <w:t> </w:t>
      </w:r>
      <w:r w:rsidR="008E0286" w:rsidRPr="008C3BC7">
        <w:t>2 of Part</w:t>
      </w:r>
      <w:r w:rsidR="008C3BC7" w:rsidRPr="008C3BC7">
        <w:t> </w:t>
      </w:r>
      <w:r w:rsidR="008E0286" w:rsidRPr="008C3BC7">
        <w:t>5 of Chapter</w:t>
      </w:r>
      <w:r w:rsidR="008C3BC7" w:rsidRPr="008C3BC7">
        <w:t> </w:t>
      </w:r>
      <w:r w:rsidR="008E0286" w:rsidRPr="008C3BC7">
        <w:t>5 (heading)</w:t>
      </w:r>
    </w:p>
    <w:p w:rsidR="008E0286" w:rsidRPr="008C3BC7" w:rsidRDefault="008E0286" w:rsidP="008C3BC7">
      <w:pPr>
        <w:pStyle w:val="Item"/>
      </w:pPr>
      <w:r w:rsidRPr="008C3BC7">
        <w:t>Repeal the heading, substitute:</w:t>
      </w:r>
    </w:p>
    <w:p w:rsidR="008E0286" w:rsidRPr="008C3BC7" w:rsidRDefault="008E0286" w:rsidP="008C3BC7">
      <w:pPr>
        <w:pStyle w:val="ActHead3"/>
      </w:pPr>
      <w:bookmarkStart w:id="27" w:name="_Toc482973363"/>
      <w:r w:rsidRPr="008C3BC7">
        <w:rPr>
          <w:rStyle w:val="CharDivNo"/>
        </w:rPr>
        <w:t>Division</w:t>
      </w:r>
      <w:r w:rsidR="008C3BC7" w:rsidRPr="008C3BC7">
        <w:rPr>
          <w:rStyle w:val="CharDivNo"/>
        </w:rPr>
        <w:t> </w:t>
      </w:r>
      <w:r w:rsidRPr="008C3BC7">
        <w:rPr>
          <w:rStyle w:val="CharDivNo"/>
        </w:rPr>
        <w:t>2</w:t>
      </w:r>
      <w:r w:rsidRPr="008C3BC7">
        <w:t>—</w:t>
      </w:r>
      <w:r w:rsidRPr="008C3BC7">
        <w:rPr>
          <w:rStyle w:val="CharDivText"/>
        </w:rPr>
        <w:t>Ballast water records</w:t>
      </w:r>
      <w:bookmarkEnd w:id="27"/>
    </w:p>
    <w:p w:rsidR="006E0E03" w:rsidRPr="008C3BC7" w:rsidRDefault="00211FDA" w:rsidP="008C3BC7">
      <w:pPr>
        <w:pStyle w:val="ItemHead"/>
      </w:pPr>
      <w:r w:rsidRPr="008C3BC7">
        <w:t>97</w:t>
      </w:r>
      <w:r w:rsidR="006E0E03" w:rsidRPr="008C3BC7">
        <w:t xml:space="preserve">  Section</w:t>
      </w:r>
      <w:r w:rsidR="008C3BC7" w:rsidRPr="008C3BC7">
        <w:t> </w:t>
      </w:r>
      <w:r w:rsidR="006E0E03" w:rsidRPr="008C3BC7">
        <w:t>292 (heading)</w:t>
      </w:r>
    </w:p>
    <w:p w:rsidR="006E0E03" w:rsidRPr="008C3BC7" w:rsidRDefault="006E0E03" w:rsidP="008C3BC7">
      <w:pPr>
        <w:pStyle w:val="Item"/>
      </w:pPr>
      <w:r w:rsidRPr="008C3BC7">
        <w:t>Repeal the heading, substitute:</w:t>
      </w:r>
    </w:p>
    <w:p w:rsidR="006E0E03" w:rsidRPr="008C3BC7" w:rsidRDefault="006E0E03" w:rsidP="008C3BC7">
      <w:pPr>
        <w:pStyle w:val="ActHead5"/>
      </w:pPr>
      <w:bookmarkStart w:id="28" w:name="_Toc482973364"/>
      <w:r w:rsidRPr="008C3BC7">
        <w:rPr>
          <w:rStyle w:val="CharSectno"/>
        </w:rPr>
        <w:t>292</w:t>
      </w:r>
      <w:r w:rsidRPr="008C3BC7">
        <w:t xml:space="preserve">  Vessels must have </w:t>
      </w:r>
      <w:r w:rsidR="004B697F" w:rsidRPr="008C3BC7">
        <w:t xml:space="preserve">a </w:t>
      </w:r>
      <w:r w:rsidRPr="008C3BC7">
        <w:t>ballast water record system</w:t>
      </w:r>
      <w:bookmarkEnd w:id="28"/>
    </w:p>
    <w:p w:rsidR="006E0E03" w:rsidRPr="008C3BC7" w:rsidRDefault="00211FDA" w:rsidP="008C3BC7">
      <w:pPr>
        <w:pStyle w:val="ItemHead"/>
      </w:pPr>
      <w:r w:rsidRPr="008C3BC7">
        <w:t>98</w:t>
      </w:r>
      <w:r w:rsidR="006E0E03" w:rsidRPr="008C3BC7">
        <w:t xml:space="preserve">  Subsection</w:t>
      </w:r>
      <w:r w:rsidR="008C3BC7" w:rsidRPr="008C3BC7">
        <w:t> </w:t>
      </w:r>
      <w:r w:rsidR="006E0E03" w:rsidRPr="008C3BC7">
        <w:t>292(1)</w:t>
      </w:r>
    </w:p>
    <w:p w:rsidR="006E0E03" w:rsidRPr="008C3BC7" w:rsidRDefault="00412A02" w:rsidP="008C3BC7">
      <w:pPr>
        <w:pStyle w:val="Item"/>
      </w:pPr>
      <w:r w:rsidRPr="008C3BC7">
        <w:t>After</w:t>
      </w:r>
      <w:r w:rsidR="006E0E03" w:rsidRPr="008C3BC7">
        <w:t xml:space="preserve"> </w:t>
      </w:r>
      <w:r w:rsidR="008959D1" w:rsidRPr="008C3BC7">
        <w:t>“</w:t>
      </w:r>
      <w:r w:rsidR="006E0E03" w:rsidRPr="008C3BC7">
        <w:t>An Australian vessel</w:t>
      </w:r>
      <w:r w:rsidR="008959D1" w:rsidRPr="008C3BC7">
        <w:t>”</w:t>
      </w:r>
      <w:r w:rsidR="006E0E03" w:rsidRPr="008C3BC7">
        <w:t xml:space="preserve">, </w:t>
      </w:r>
      <w:r w:rsidRPr="008C3BC7">
        <w:t xml:space="preserve">insert </w:t>
      </w:r>
      <w:r w:rsidR="008959D1" w:rsidRPr="008C3BC7">
        <w:t>“</w:t>
      </w:r>
      <w:r w:rsidRPr="008C3BC7">
        <w:t>(whether in or outside Australian seas</w:t>
      </w:r>
      <w:r w:rsidR="007951B0" w:rsidRPr="008C3BC7">
        <w:t>)</w:t>
      </w:r>
      <w:r w:rsidR="008959D1" w:rsidRPr="008C3BC7">
        <w:t>”</w:t>
      </w:r>
      <w:r w:rsidR="006E0E03" w:rsidRPr="008C3BC7">
        <w:t>.</w:t>
      </w:r>
    </w:p>
    <w:p w:rsidR="007E0891" w:rsidRPr="008C3BC7" w:rsidRDefault="00211FDA" w:rsidP="008C3BC7">
      <w:pPr>
        <w:pStyle w:val="ItemHead"/>
      </w:pPr>
      <w:r w:rsidRPr="008C3BC7">
        <w:t>99</w:t>
      </w:r>
      <w:r w:rsidR="007E0891" w:rsidRPr="008C3BC7">
        <w:t xml:space="preserve">  Subsection</w:t>
      </w:r>
      <w:r w:rsidR="008C3BC7" w:rsidRPr="008C3BC7">
        <w:t> </w:t>
      </w:r>
      <w:r w:rsidR="007E0891" w:rsidRPr="008C3BC7">
        <w:t>292(1)</w:t>
      </w:r>
    </w:p>
    <w:p w:rsidR="007E0891" w:rsidRPr="008C3BC7" w:rsidRDefault="007E0891"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412A02" w:rsidRPr="008C3BC7" w:rsidRDefault="00211FDA" w:rsidP="008C3BC7">
      <w:pPr>
        <w:pStyle w:val="ItemHead"/>
      </w:pPr>
      <w:r w:rsidRPr="008C3BC7">
        <w:t>100</w:t>
      </w:r>
      <w:r w:rsidR="00412A02" w:rsidRPr="008C3BC7">
        <w:t xml:space="preserve">  After subsection</w:t>
      </w:r>
      <w:r w:rsidR="008C3BC7" w:rsidRPr="008C3BC7">
        <w:t> </w:t>
      </w:r>
      <w:r w:rsidR="00412A02" w:rsidRPr="008C3BC7">
        <w:t>292(1)</w:t>
      </w:r>
    </w:p>
    <w:p w:rsidR="00412A02" w:rsidRPr="008C3BC7" w:rsidRDefault="00412A02" w:rsidP="008C3BC7">
      <w:pPr>
        <w:pStyle w:val="Item"/>
      </w:pPr>
      <w:r w:rsidRPr="008C3BC7">
        <w:t>Insert:</w:t>
      </w:r>
    </w:p>
    <w:p w:rsidR="00412A02" w:rsidRPr="008C3BC7" w:rsidRDefault="00412A02" w:rsidP="008C3BC7">
      <w:pPr>
        <w:pStyle w:val="subsection"/>
      </w:pPr>
      <w:r w:rsidRPr="008C3BC7">
        <w:tab/>
        <w:t>(1A)</w:t>
      </w:r>
      <w:r w:rsidRPr="008C3BC7">
        <w:tab/>
        <w:t xml:space="preserve">A foreign vessel in Australian seas that is capable of carrying ballast water must have on board a ballast water record system that complies with the requirements (if any) prescribed by </w:t>
      </w:r>
      <w:r w:rsidR="003052AD" w:rsidRPr="008C3BC7">
        <w:t>the determination under</w:t>
      </w:r>
      <w:r w:rsidRPr="008C3BC7">
        <w:t xml:space="preserve"> section</w:t>
      </w:r>
      <w:r w:rsidR="008C3BC7" w:rsidRPr="008C3BC7">
        <w:t> </w:t>
      </w:r>
      <w:r w:rsidRPr="008C3BC7">
        <w:t>308A.</w:t>
      </w:r>
    </w:p>
    <w:p w:rsidR="006E0E03" w:rsidRPr="008C3BC7" w:rsidRDefault="00211FDA" w:rsidP="008C3BC7">
      <w:pPr>
        <w:pStyle w:val="ItemHead"/>
      </w:pPr>
      <w:r w:rsidRPr="008C3BC7">
        <w:t>101</w:t>
      </w:r>
      <w:r w:rsidR="006E0E03" w:rsidRPr="008C3BC7">
        <w:t xml:space="preserve">  Paragraph 292(2)(a)</w:t>
      </w:r>
    </w:p>
    <w:p w:rsidR="006E0E03" w:rsidRPr="008C3BC7" w:rsidRDefault="006E0E03"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412A02" w:rsidRPr="008C3BC7" w:rsidRDefault="00211FDA" w:rsidP="008C3BC7">
      <w:pPr>
        <w:pStyle w:val="ItemHead"/>
      </w:pPr>
      <w:r w:rsidRPr="008C3BC7">
        <w:t>102</w:t>
      </w:r>
      <w:r w:rsidR="00412A02" w:rsidRPr="008C3BC7">
        <w:t xml:space="preserve">  Paragraph 292(2)(c)</w:t>
      </w:r>
    </w:p>
    <w:p w:rsidR="00412A02" w:rsidRPr="008C3BC7" w:rsidRDefault="00412A02" w:rsidP="008C3BC7">
      <w:pPr>
        <w:pStyle w:val="Item"/>
      </w:pPr>
      <w:r w:rsidRPr="008C3BC7">
        <w:t xml:space="preserve">After </w:t>
      </w:r>
      <w:r w:rsidR="008959D1" w:rsidRPr="008C3BC7">
        <w:t>“</w:t>
      </w:r>
      <w:r w:rsidR="008C3BC7" w:rsidRPr="008C3BC7">
        <w:t>subsection (</w:t>
      </w:r>
      <w:r w:rsidRPr="008C3BC7">
        <w:t>1)</w:t>
      </w:r>
      <w:r w:rsidR="008959D1" w:rsidRPr="008C3BC7">
        <w:t>”</w:t>
      </w:r>
      <w:r w:rsidRPr="008C3BC7">
        <w:t xml:space="preserve">, insert </w:t>
      </w:r>
      <w:r w:rsidR="008959D1" w:rsidRPr="008C3BC7">
        <w:t>“</w:t>
      </w:r>
      <w:r w:rsidRPr="008C3BC7">
        <w:t>or (1A)</w:t>
      </w:r>
      <w:r w:rsidR="008959D1" w:rsidRPr="008C3BC7">
        <w:t>”</w:t>
      </w:r>
      <w:r w:rsidRPr="008C3BC7">
        <w:t>.</w:t>
      </w:r>
    </w:p>
    <w:p w:rsidR="00467230" w:rsidRPr="008C3BC7" w:rsidRDefault="00211FDA" w:rsidP="008C3BC7">
      <w:pPr>
        <w:pStyle w:val="ItemHead"/>
      </w:pPr>
      <w:r w:rsidRPr="008C3BC7">
        <w:lastRenderedPageBreak/>
        <w:t>103</w:t>
      </w:r>
      <w:r w:rsidR="00467230" w:rsidRPr="008C3BC7">
        <w:t xml:space="preserve">  Application of amendments</w:t>
      </w:r>
    </w:p>
    <w:p w:rsidR="00467230" w:rsidRPr="008C3BC7" w:rsidRDefault="00467230" w:rsidP="008C3BC7">
      <w:pPr>
        <w:pStyle w:val="Item"/>
      </w:pPr>
      <w:r w:rsidRPr="008C3BC7">
        <w:t>The amendments of section</w:t>
      </w:r>
      <w:r w:rsidR="008C3BC7" w:rsidRPr="008C3BC7">
        <w:t> </w:t>
      </w:r>
      <w:r w:rsidRPr="008C3BC7">
        <w:t xml:space="preserve">292 of the </w:t>
      </w:r>
      <w:r w:rsidRPr="008C3BC7">
        <w:rPr>
          <w:i/>
        </w:rPr>
        <w:t>Biosecurity Act 2015</w:t>
      </w:r>
      <w:r w:rsidRPr="008C3BC7">
        <w:t xml:space="preserve"> made by this Schedule apply in relation to any voyage</w:t>
      </w:r>
      <w:r w:rsidR="0053071E" w:rsidRPr="008C3BC7">
        <w:t>, or part of a voyage,</w:t>
      </w:r>
      <w:r w:rsidRPr="008C3BC7">
        <w:t xml:space="preserve"> that </w:t>
      </w:r>
      <w:r w:rsidR="0053071E" w:rsidRPr="008C3BC7">
        <w:t xml:space="preserve">occurs </w:t>
      </w:r>
      <w:r w:rsidRPr="008C3BC7">
        <w:t>after the commencement of this Schedule</w:t>
      </w:r>
      <w:r w:rsidR="0053071E" w:rsidRPr="008C3BC7">
        <w:t xml:space="preserve"> (whether the voyage began before or after that commencement)</w:t>
      </w:r>
      <w:r w:rsidRPr="008C3BC7">
        <w:t>.</w:t>
      </w:r>
    </w:p>
    <w:p w:rsidR="006E0E03" w:rsidRPr="008C3BC7" w:rsidRDefault="00211FDA" w:rsidP="008C3BC7">
      <w:pPr>
        <w:pStyle w:val="ItemHead"/>
      </w:pPr>
      <w:r w:rsidRPr="008C3BC7">
        <w:t>104</w:t>
      </w:r>
      <w:r w:rsidR="006E0E03" w:rsidRPr="008C3BC7">
        <w:t xml:space="preserve">  After subsection</w:t>
      </w:r>
      <w:r w:rsidR="008C3BC7" w:rsidRPr="008C3BC7">
        <w:t> </w:t>
      </w:r>
      <w:r w:rsidR="006E0E03" w:rsidRPr="008C3BC7">
        <w:t>293(1)</w:t>
      </w:r>
    </w:p>
    <w:p w:rsidR="006E0E03" w:rsidRPr="008C3BC7" w:rsidRDefault="006E0E03" w:rsidP="008C3BC7">
      <w:pPr>
        <w:pStyle w:val="Item"/>
      </w:pPr>
      <w:r w:rsidRPr="008C3BC7">
        <w:t>Insert:</w:t>
      </w:r>
    </w:p>
    <w:p w:rsidR="006E0E03" w:rsidRPr="008C3BC7" w:rsidRDefault="006E0E03" w:rsidP="008C3BC7">
      <w:pPr>
        <w:pStyle w:val="subsection"/>
      </w:pPr>
      <w:r w:rsidRPr="008C3BC7">
        <w:tab/>
        <w:t>(1A)</w:t>
      </w:r>
      <w:r w:rsidRPr="008C3BC7">
        <w:tab/>
        <w:t>A record must be made if a foreign vessel:</w:t>
      </w:r>
    </w:p>
    <w:p w:rsidR="006E0E03" w:rsidRPr="008C3BC7" w:rsidRDefault="006E0E03" w:rsidP="008C3BC7">
      <w:pPr>
        <w:pStyle w:val="paragraph"/>
      </w:pPr>
      <w:r w:rsidRPr="008C3BC7">
        <w:tab/>
        <w:t>(a)</w:t>
      </w:r>
      <w:r w:rsidRPr="008C3BC7">
        <w:tab/>
        <w:t>conducts a ballast water operation in Australian seas; or</w:t>
      </w:r>
    </w:p>
    <w:p w:rsidR="006E0E03" w:rsidRPr="008C3BC7" w:rsidRDefault="006E0E03" w:rsidP="008C3BC7">
      <w:pPr>
        <w:pStyle w:val="paragraph"/>
      </w:pPr>
      <w:r w:rsidRPr="008C3BC7">
        <w:tab/>
        <w:t>(b)</w:t>
      </w:r>
      <w:r w:rsidRPr="008C3BC7">
        <w:tab/>
        <w:t>disposes of sediment in Australian seas.</w:t>
      </w:r>
    </w:p>
    <w:p w:rsidR="006E0E03" w:rsidRPr="008C3BC7" w:rsidRDefault="00211FDA" w:rsidP="008C3BC7">
      <w:pPr>
        <w:pStyle w:val="ItemHead"/>
      </w:pPr>
      <w:r w:rsidRPr="008C3BC7">
        <w:t>105</w:t>
      </w:r>
      <w:r w:rsidR="006E0E03" w:rsidRPr="008C3BC7">
        <w:t xml:space="preserve">  Subsection</w:t>
      </w:r>
      <w:r w:rsidR="008C3BC7" w:rsidRPr="008C3BC7">
        <w:t> </w:t>
      </w:r>
      <w:r w:rsidR="006E0E03" w:rsidRPr="008C3BC7">
        <w:t>293(2)</w:t>
      </w:r>
    </w:p>
    <w:p w:rsidR="006E0E03" w:rsidRPr="008C3BC7" w:rsidRDefault="006E0E03" w:rsidP="008C3BC7">
      <w:pPr>
        <w:pStyle w:val="Item"/>
      </w:pPr>
      <w:r w:rsidRPr="008C3BC7">
        <w:t xml:space="preserve">After </w:t>
      </w:r>
      <w:r w:rsidR="008959D1" w:rsidRPr="008C3BC7">
        <w:t>“</w:t>
      </w:r>
      <w:r w:rsidR="008C3BC7" w:rsidRPr="008C3BC7">
        <w:t>subsection (</w:t>
      </w:r>
      <w:r w:rsidRPr="008C3BC7">
        <w:t>1)</w:t>
      </w:r>
      <w:r w:rsidR="008959D1" w:rsidRPr="008C3BC7">
        <w:t>”</w:t>
      </w:r>
      <w:r w:rsidRPr="008C3BC7">
        <w:t xml:space="preserve">, insert </w:t>
      </w:r>
      <w:r w:rsidR="008959D1" w:rsidRPr="008C3BC7">
        <w:t>“</w:t>
      </w:r>
      <w:r w:rsidRPr="008C3BC7">
        <w:t>or (1A)</w:t>
      </w:r>
      <w:r w:rsidR="008959D1" w:rsidRPr="008C3BC7">
        <w:t>”</w:t>
      </w:r>
      <w:r w:rsidRPr="008C3BC7">
        <w:t>.</w:t>
      </w:r>
    </w:p>
    <w:p w:rsidR="002A12A1" w:rsidRPr="008C3BC7" w:rsidRDefault="00211FDA" w:rsidP="008C3BC7">
      <w:pPr>
        <w:pStyle w:val="ItemHead"/>
      </w:pPr>
      <w:r w:rsidRPr="008C3BC7">
        <w:t>106</w:t>
      </w:r>
      <w:r w:rsidR="002A12A1" w:rsidRPr="008C3BC7">
        <w:t xml:space="preserve">  Paragraph 293(2)(c)</w:t>
      </w:r>
    </w:p>
    <w:p w:rsidR="002A12A1" w:rsidRPr="008C3BC7" w:rsidRDefault="002A12A1" w:rsidP="008C3BC7">
      <w:pPr>
        <w:pStyle w:val="Item"/>
      </w:pPr>
      <w:r w:rsidRPr="008C3BC7">
        <w:t xml:space="preserve">Omit </w:t>
      </w:r>
      <w:r w:rsidR="008959D1" w:rsidRPr="008C3BC7">
        <w:t>“</w:t>
      </w:r>
      <w:r w:rsidRPr="008C3BC7">
        <w:t>the regulations</w:t>
      </w:r>
      <w:r w:rsidR="008959D1" w:rsidRPr="008C3BC7">
        <w:t>”</w:t>
      </w:r>
      <w:r w:rsidRPr="008C3BC7">
        <w:t xml:space="preserve">, substitute </w:t>
      </w:r>
      <w:r w:rsidR="008959D1" w:rsidRPr="008C3BC7">
        <w:t>“</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09425D" w:rsidRPr="008C3BC7" w:rsidRDefault="00211FDA" w:rsidP="008C3BC7">
      <w:pPr>
        <w:pStyle w:val="ItemHead"/>
      </w:pPr>
      <w:r w:rsidRPr="008C3BC7">
        <w:t>107</w:t>
      </w:r>
      <w:r w:rsidR="0009425D" w:rsidRPr="008C3BC7">
        <w:t xml:space="preserve">  Paragraph 293(3)(a)</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09425D" w:rsidRPr="008C3BC7" w:rsidRDefault="00211FDA" w:rsidP="008C3BC7">
      <w:pPr>
        <w:pStyle w:val="ItemHead"/>
      </w:pPr>
      <w:r w:rsidRPr="008C3BC7">
        <w:t>108</w:t>
      </w:r>
      <w:r w:rsidR="0009425D" w:rsidRPr="008C3BC7">
        <w:t xml:space="preserve">  Paragraph 293(3)(b)</w:t>
      </w:r>
    </w:p>
    <w:p w:rsidR="0009425D" w:rsidRPr="008C3BC7" w:rsidRDefault="0009425D" w:rsidP="008C3BC7">
      <w:pPr>
        <w:pStyle w:val="Item"/>
      </w:pPr>
      <w:r w:rsidRPr="008C3BC7">
        <w:t xml:space="preserve">After </w:t>
      </w:r>
      <w:r w:rsidR="008959D1" w:rsidRPr="008C3BC7">
        <w:t>“</w:t>
      </w:r>
      <w:r w:rsidR="008C3BC7" w:rsidRPr="008C3BC7">
        <w:t>subsection (</w:t>
      </w:r>
      <w:r w:rsidRPr="008C3BC7">
        <w:t>1)</w:t>
      </w:r>
      <w:r w:rsidR="008959D1" w:rsidRPr="008C3BC7">
        <w:t>”</w:t>
      </w:r>
      <w:r w:rsidRPr="008C3BC7">
        <w:t xml:space="preserve">, insert </w:t>
      </w:r>
      <w:r w:rsidR="008959D1" w:rsidRPr="008C3BC7">
        <w:t>“</w:t>
      </w:r>
      <w:r w:rsidRPr="008C3BC7">
        <w:t>or (1A)</w:t>
      </w:r>
      <w:r w:rsidR="008959D1" w:rsidRPr="008C3BC7">
        <w:t>”</w:t>
      </w:r>
      <w:r w:rsidRPr="008C3BC7">
        <w:t>.</w:t>
      </w:r>
    </w:p>
    <w:p w:rsidR="0009425D" w:rsidRPr="008C3BC7" w:rsidRDefault="00211FDA" w:rsidP="008C3BC7">
      <w:pPr>
        <w:pStyle w:val="ItemHead"/>
      </w:pPr>
      <w:r w:rsidRPr="008C3BC7">
        <w:t>109</w:t>
      </w:r>
      <w:r w:rsidR="0009425D" w:rsidRPr="008C3BC7">
        <w:t xml:space="preserve">  Paragraph 293(4)(a)</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s</w:t>
      </w:r>
      <w:r w:rsidR="008959D1" w:rsidRPr="008C3BC7">
        <w:t>”</w:t>
      </w:r>
      <w:r w:rsidRPr="008C3BC7">
        <w:t xml:space="preserve">, substitute </w:t>
      </w:r>
      <w:r w:rsidR="008959D1" w:rsidRPr="008C3BC7">
        <w:t>“</w:t>
      </w:r>
      <w:r w:rsidRPr="008C3BC7">
        <w:t>a vessel</w:t>
      </w:r>
      <w:r w:rsidR="008959D1" w:rsidRPr="008C3BC7">
        <w:t>’</w:t>
      </w:r>
      <w:r w:rsidRPr="008C3BC7">
        <w:t>s</w:t>
      </w:r>
      <w:r w:rsidR="008959D1" w:rsidRPr="008C3BC7">
        <w:t>”</w:t>
      </w:r>
      <w:r w:rsidRPr="008C3BC7">
        <w:t>.</w:t>
      </w:r>
    </w:p>
    <w:p w:rsidR="00467230" w:rsidRPr="008C3BC7" w:rsidRDefault="00211FDA" w:rsidP="008C3BC7">
      <w:pPr>
        <w:pStyle w:val="ItemHead"/>
      </w:pPr>
      <w:r w:rsidRPr="008C3BC7">
        <w:t>110</w:t>
      </w:r>
      <w:r w:rsidR="00467230" w:rsidRPr="008C3BC7">
        <w:t xml:space="preserve">  Application of amendments</w:t>
      </w:r>
    </w:p>
    <w:p w:rsidR="00467230" w:rsidRPr="008C3BC7" w:rsidRDefault="00467230" w:rsidP="008C3BC7">
      <w:pPr>
        <w:pStyle w:val="Item"/>
      </w:pPr>
      <w:r w:rsidRPr="008C3BC7">
        <w:t>The amendments of section</w:t>
      </w:r>
      <w:r w:rsidR="008C3BC7" w:rsidRPr="008C3BC7">
        <w:t> </w:t>
      </w:r>
      <w:r w:rsidRPr="008C3BC7">
        <w:t xml:space="preserve">293 of the </w:t>
      </w:r>
      <w:r w:rsidRPr="008C3BC7">
        <w:rPr>
          <w:i/>
        </w:rPr>
        <w:t>Biosecurity Act 2015</w:t>
      </w:r>
      <w:r w:rsidRPr="008C3BC7">
        <w:t xml:space="preserve"> made by this Schedule apply in relation to any ballast water operation or disposal of sediment that occurs after the commencement of this Schedule.</w:t>
      </w:r>
    </w:p>
    <w:p w:rsidR="0009425D" w:rsidRPr="008C3BC7" w:rsidRDefault="00211FDA" w:rsidP="008C3BC7">
      <w:pPr>
        <w:pStyle w:val="ItemHead"/>
      </w:pPr>
      <w:r w:rsidRPr="008C3BC7">
        <w:t>111</w:t>
      </w:r>
      <w:r w:rsidR="0009425D" w:rsidRPr="008C3BC7">
        <w:t xml:space="preserve">  Subsections</w:t>
      </w:r>
      <w:r w:rsidR="008C3BC7" w:rsidRPr="008C3BC7">
        <w:t> </w:t>
      </w:r>
      <w:r w:rsidR="0009425D" w:rsidRPr="008C3BC7">
        <w:t>294(1) and (2)</w:t>
      </w:r>
    </w:p>
    <w:p w:rsidR="0009425D" w:rsidRPr="008C3BC7" w:rsidRDefault="0009425D" w:rsidP="008C3BC7">
      <w:pPr>
        <w:pStyle w:val="Item"/>
      </w:pPr>
      <w:r w:rsidRPr="008C3BC7">
        <w:t xml:space="preserve">Omit </w:t>
      </w:r>
      <w:r w:rsidR="008959D1" w:rsidRPr="008C3BC7">
        <w:t>“</w:t>
      </w:r>
      <w:r w:rsidR="007951B0" w:rsidRPr="008C3BC7">
        <w:t xml:space="preserve">using </w:t>
      </w:r>
      <w:r w:rsidRPr="008C3BC7">
        <w:t>an Australian vessel</w:t>
      </w:r>
      <w:r w:rsidR="008959D1" w:rsidRPr="008C3BC7">
        <w:t>’</w:t>
      </w:r>
      <w:r w:rsidRPr="008C3BC7">
        <w:t>s</w:t>
      </w:r>
      <w:r w:rsidR="008959D1" w:rsidRPr="008C3BC7">
        <w:t>”</w:t>
      </w:r>
      <w:r w:rsidRPr="008C3BC7">
        <w:t xml:space="preserve">, substitute </w:t>
      </w:r>
      <w:r w:rsidR="008959D1" w:rsidRPr="008C3BC7">
        <w:t>“</w:t>
      </w:r>
      <w:r w:rsidR="007951B0" w:rsidRPr="008C3BC7">
        <w:t>, for the purposes of subsection</w:t>
      </w:r>
      <w:r w:rsidR="008C3BC7" w:rsidRPr="008C3BC7">
        <w:t> </w:t>
      </w:r>
      <w:r w:rsidR="007951B0" w:rsidRPr="008C3BC7">
        <w:t xml:space="preserve">293(1) or (1A), using </w:t>
      </w:r>
      <w:r w:rsidRPr="008C3BC7">
        <w:t>a vessel</w:t>
      </w:r>
      <w:r w:rsidR="008959D1" w:rsidRPr="008C3BC7">
        <w:t>’</w:t>
      </w:r>
      <w:r w:rsidRPr="008C3BC7">
        <w:t>s</w:t>
      </w:r>
      <w:r w:rsidR="008959D1" w:rsidRPr="008C3BC7">
        <w:t>”</w:t>
      </w:r>
      <w:r w:rsidRPr="008C3BC7">
        <w:t>.</w:t>
      </w:r>
    </w:p>
    <w:p w:rsidR="0009425D" w:rsidRPr="008C3BC7" w:rsidRDefault="00211FDA" w:rsidP="008C3BC7">
      <w:pPr>
        <w:pStyle w:val="ItemHead"/>
      </w:pPr>
      <w:r w:rsidRPr="008C3BC7">
        <w:lastRenderedPageBreak/>
        <w:t>112</w:t>
      </w:r>
      <w:r w:rsidR="0009425D" w:rsidRPr="008C3BC7">
        <w:t xml:space="preserve">  Subsection</w:t>
      </w:r>
      <w:r w:rsidR="008C3BC7" w:rsidRPr="008C3BC7">
        <w:t> </w:t>
      </w:r>
      <w:r w:rsidR="0009425D" w:rsidRPr="008C3BC7">
        <w:t>294(3)</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E0286" w:rsidRPr="008C3BC7">
        <w:t xml:space="preserve"> (the </w:t>
      </w:r>
      <w:r w:rsidR="008E0286" w:rsidRPr="008C3BC7">
        <w:rPr>
          <w:b/>
          <w:i/>
        </w:rPr>
        <w:t>first vessel</w:t>
      </w:r>
      <w:r w:rsidR="008E0286" w:rsidRPr="008C3BC7">
        <w:t>)</w:t>
      </w:r>
      <w:r w:rsidR="008959D1" w:rsidRPr="008C3BC7">
        <w:t>”</w:t>
      </w:r>
      <w:r w:rsidRPr="008C3BC7">
        <w:t>.</w:t>
      </w:r>
    </w:p>
    <w:p w:rsidR="0009425D" w:rsidRPr="008C3BC7" w:rsidRDefault="00211FDA" w:rsidP="008C3BC7">
      <w:pPr>
        <w:pStyle w:val="ItemHead"/>
      </w:pPr>
      <w:r w:rsidRPr="008C3BC7">
        <w:t>113</w:t>
      </w:r>
      <w:r w:rsidR="0009425D" w:rsidRPr="008C3BC7">
        <w:t xml:space="preserve">  Subsection</w:t>
      </w:r>
      <w:r w:rsidR="008C3BC7" w:rsidRPr="008C3BC7">
        <w:t> </w:t>
      </w:r>
      <w:r w:rsidR="0009425D" w:rsidRPr="008C3BC7">
        <w:t>294(3)</w:t>
      </w:r>
    </w:p>
    <w:p w:rsidR="0009425D" w:rsidRPr="008C3BC7" w:rsidRDefault="0009425D" w:rsidP="008C3BC7">
      <w:pPr>
        <w:pStyle w:val="Item"/>
      </w:pPr>
      <w:r w:rsidRPr="008C3BC7">
        <w:t xml:space="preserve">Omit </w:t>
      </w:r>
      <w:r w:rsidR="008959D1" w:rsidRPr="008C3BC7">
        <w:t>“</w:t>
      </w:r>
      <w:r w:rsidRPr="008C3BC7">
        <w:t>the Australian vessel</w:t>
      </w:r>
      <w:r w:rsidR="008959D1" w:rsidRPr="008C3BC7">
        <w:t>”</w:t>
      </w:r>
      <w:r w:rsidRPr="008C3BC7">
        <w:t xml:space="preserve">, substitute </w:t>
      </w:r>
      <w:r w:rsidR="008959D1" w:rsidRPr="008C3BC7">
        <w:t>“</w:t>
      </w:r>
      <w:r w:rsidRPr="008C3BC7">
        <w:t xml:space="preserve">the </w:t>
      </w:r>
      <w:r w:rsidR="008E0286" w:rsidRPr="008C3BC7">
        <w:t xml:space="preserve">first </w:t>
      </w:r>
      <w:r w:rsidRPr="008C3BC7">
        <w:t>vessel</w:t>
      </w:r>
      <w:r w:rsidR="008959D1" w:rsidRPr="008C3BC7">
        <w:t>”</w:t>
      </w:r>
      <w:r w:rsidRPr="008C3BC7">
        <w:t>.</w:t>
      </w:r>
    </w:p>
    <w:p w:rsidR="0009425D" w:rsidRPr="008C3BC7" w:rsidRDefault="00211FDA" w:rsidP="008C3BC7">
      <w:pPr>
        <w:pStyle w:val="ItemHead"/>
      </w:pPr>
      <w:r w:rsidRPr="008C3BC7">
        <w:t>114</w:t>
      </w:r>
      <w:r w:rsidR="0009425D" w:rsidRPr="008C3BC7">
        <w:t xml:space="preserve">  Paragraph 294(4)(a)</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467230" w:rsidRPr="008C3BC7" w:rsidRDefault="00211FDA" w:rsidP="008C3BC7">
      <w:pPr>
        <w:pStyle w:val="ItemHead"/>
      </w:pPr>
      <w:r w:rsidRPr="008C3BC7">
        <w:t>115</w:t>
      </w:r>
      <w:r w:rsidR="00467230" w:rsidRPr="008C3BC7">
        <w:t xml:space="preserve">  Application of amendments</w:t>
      </w:r>
    </w:p>
    <w:p w:rsidR="00467230" w:rsidRPr="008C3BC7" w:rsidRDefault="00467230" w:rsidP="008C3BC7">
      <w:pPr>
        <w:pStyle w:val="Item"/>
      </w:pPr>
      <w:r w:rsidRPr="008C3BC7">
        <w:t>The amendments of section</w:t>
      </w:r>
      <w:r w:rsidR="008C3BC7" w:rsidRPr="008C3BC7">
        <w:t> </w:t>
      </w:r>
      <w:r w:rsidRPr="008C3BC7">
        <w:t xml:space="preserve">294 of the </w:t>
      </w:r>
      <w:r w:rsidRPr="008C3BC7">
        <w:rPr>
          <w:i/>
        </w:rPr>
        <w:t>Biosecurity Act 2015</w:t>
      </w:r>
      <w:r w:rsidRPr="008C3BC7">
        <w:t xml:space="preserve"> made by this Schedule apply in relation to any ballast water records made after the commencement of this Schedule.</w:t>
      </w:r>
    </w:p>
    <w:p w:rsidR="0009425D" w:rsidRPr="008C3BC7" w:rsidRDefault="00211FDA" w:rsidP="008C3BC7">
      <w:pPr>
        <w:pStyle w:val="ItemHead"/>
      </w:pPr>
      <w:r w:rsidRPr="008C3BC7">
        <w:t>116</w:t>
      </w:r>
      <w:r w:rsidR="0009425D" w:rsidRPr="008C3BC7">
        <w:t xml:space="preserve">  Section</w:t>
      </w:r>
      <w:r w:rsidR="008C3BC7" w:rsidRPr="008C3BC7">
        <w:t> </w:t>
      </w:r>
      <w:r w:rsidR="0009425D" w:rsidRPr="008C3BC7">
        <w:t>295 (heading)</w:t>
      </w:r>
    </w:p>
    <w:p w:rsidR="0009425D" w:rsidRPr="008C3BC7" w:rsidRDefault="0009425D" w:rsidP="008C3BC7">
      <w:pPr>
        <w:pStyle w:val="Item"/>
      </w:pPr>
      <w:r w:rsidRPr="008C3BC7">
        <w:t>Repeal the heading, substitute:</w:t>
      </w:r>
    </w:p>
    <w:p w:rsidR="0009425D" w:rsidRPr="008C3BC7" w:rsidRDefault="0009425D" w:rsidP="008C3BC7">
      <w:pPr>
        <w:pStyle w:val="ActHead5"/>
      </w:pPr>
      <w:bookmarkStart w:id="29" w:name="_Toc482973365"/>
      <w:r w:rsidRPr="008C3BC7">
        <w:rPr>
          <w:rStyle w:val="CharSectno"/>
        </w:rPr>
        <w:t>295</w:t>
      </w:r>
      <w:r w:rsidRPr="008C3BC7">
        <w:t xml:space="preserve">  Appropriate ballast water records for vessels</w:t>
      </w:r>
      <w:bookmarkEnd w:id="29"/>
    </w:p>
    <w:p w:rsidR="0009425D" w:rsidRPr="008C3BC7" w:rsidRDefault="00211FDA" w:rsidP="008C3BC7">
      <w:pPr>
        <w:pStyle w:val="ItemHead"/>
      </w:pPr>
      <w:r w:rsidRPr="008C3BC7">
        <w:t>117</w:t>
      </w:r>
      <w:r w:rsidR="0009425D" w:rsidRPr="008C3BC7">
        <w:t xml:space="preserve">  Subsection</w:t>
      </w:r>
      <w:r w:rsidR="008C3BC7" w:rsidRPr="008C3BC7">
        <w:t> </w:t>
      </w:r>
      <w:r w:rsidR="0009425D" w:rsidRPr="008C3BC7">
        <w:t>295(1)</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3E75D6" w:rsidRPr="008C3BC7" w:rsidRDefault="00211FDA" w:rsidP="008C3BC7">
      <w:pPr>
        <w:pStyle w:val="ItemHead"/>
      </w:pPr>
      <w:r w:rsidRPr="008C3BC7">
        <w:t>118</w:t>
      </w:r>
      <w:r w:rsidR="003E75D6" w:rsidRPr="008C3BC7">
        <w:t xml:space="preserve">  Subsection</w:t>
      </w:r>
      <w:r w:rsidR="008C3BC7" w:rsidRPr="008C3BC7">
        <w:t> </w:t>
      </w:r>
      <w:r w:rsidR="003E75D6" w:rsidRPr="008C3BC7">
        <w:t>295(1) (note)</w:t>
      </w:r>
    </w:p>
    <w:p w:rsidR="003E75D6" w:rsidRPr="008C3BC7" w:rsidRDefault="003E75D6" w:rsidP="008C3BC7">
      <w:pPr>
        <w:pStyle w:val="Item"/>
      </w:pPr>
      <w:r w:rsidRPr="008C3BC7">
        <w:t>Repeal the note.</w:t>
      </w:r>
    </w:p>
    <w:p w:rsidR="0009425D" w:rsidRPr="008C3BC7" w:rsidRDefault="00211FDA" w:rsidP="008C3BC7">
      <w:pPr>
        <w:pStyle w:val="ItemHead"/>
      </w:pPr>
      <w:r w:rsidRPr="008C3BC7">
        <w:t>119</w:t>
      </w:r>
      <w:r w:rsidR="0009425D" w:rsidRPr="008C3BC7">
        <w:t xml:space="preserve">  Subsection</w:t>
      </w:r>
      <w:r w:rsidR="008C3BC7" w:rsidRPr="008C3BC7">
        <w:t> </w:t>
      </w:r>
      <w:r w:rsidR="0009425D" w:rsidRPr="008C3BC7">
        <w:t>295(2)</w:t>
      </w:r>
    </w:p>
    <w:p w:rsidR="0009425D" w:rsidRPr="008C3BC7" w:rsidRDefault="0009425D"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E0286" w:rsidRPr="008C3BC7">
        <w:t xml:space="preserve"> (the </w:t>
      </w:r>
      <w:r w:rsidR="008E0286" w:rsidRPr="008C3BC7">
        <w:rPr>
          <w:b/>
          <w:i/>
        </w:rPr>
        <w:t>first vessel</w:t>
      </w:r>
      <w:r w:rsidR="008E0286" w:rsidRPr="008C3BC7">
        <w:t>)</w:t>
      </w:r>
      <w:r w:rsidR="008959D1" w:rsidRPr="008C3BC7">
        <w:t>”</w:t>
      </w:r>
      <w:r w:rsidRPr="008C3BC7">
        <w:t>.</w:t>
      </w:r>
    </w:p>
    <w:p w:rsidR="0009425D" w:rsidRPr="008C3BC7" w:rsidRDefault="00211FDA" w:rsidP="008C3BC7">
      <w:pPr>
        <w:pStyle w:val="ItemHead"/>
      </w:pPr>
      <w:r w:rsidRPr="008C3BC7">
        <w:t>120</w:t>
      </w:r>
      <w:r w:rsidR="0009425D" w:rsidRPr="008C3BC7">
        <w:t xml:space="preserve">  Subsection</w:t>
      </w:r>
      <w:r w:rsidR="008C3BC7" w:rsidRPr="008C3BC7">
        <w:t> </w:t>
      </w:r>
      <w:r w:rsidR="0009425D" w:rsidRPr="008C3BC7">
        <w:t>295(2)</w:t>
      </w:r>
    </w:p>
    <w:p w:rsidR="0009425D" w:rsidRPr="008C3BC7" w:rsidRDefault="0009425D" w:rsidP="008C3BC7">
      <w:pPr>
        <w:pStyle w:val="Item"/>
      </w:pPr>
      <w:r w:rsidRPr="008C3BC7">
        <w:t xml:space="preserve">Omit </w:t>
      </w:r>
      <w:r w:rsidR="008959D1" w:rsidRPr="008C3BC7">
        <w:t>“</w:t>
      </w:r>
      <w:r w:rsidRPr="008C3BC7">
        <w:t>the Australian vessel</w:t>
      </w:r>
      <w:r w:rsidR="008959D1" w:rsidRPr="008C3BC7">
        <w:t>”</w:t>
      </w:r>
      <w:r w:rsidRPr="008C3BC7">
        <w:t xml:space="preserve">, substitute </w:t>
      </w:r>
      <w:r w:rsidR="008959D1" w:rsidRPr="008C3BC7">
        <w:t>“</w:t>
      </w:r>
      <w:r w:rsidRPr="008C3BC7">
        <w:t xml:space="preserve">the </w:t>
      </w:r>
      <w:r w:rsidR="008E0286" w:rsidRPr="008C3BC7">
        <w:t xml:space="preserve">first </w:t>
      </w:r>
      <w:r w:rsidRPr="008C3BC7">
        <w:t>vessel</w:t>
      </w:r>
      <w:r w:rsidR="008959D1" w:rsidRPr="008C3BC7">
        <w:t>”</w:t>
      </w:r>
      <w:r w:rsidRPr="008C3BC7">
        <w:t>.</w:t>
      </w:r>
    </w:p>
    <w:p w:rsidR="00412A02" w:rsidRPr="008C3BC7" w:rsidRDefault="00211FDA" w:rsidP="008C3BC7">
      <w:pPr>
        <w:pStyle w:val="ItemHead"/>
      </w:pPr>
      <w:r w:rsidRPr="008C3BC7">
        <w:t>121</w:t>
      </w:r>
      <w:r w:rsidR="00412A02" w:rsidRPr="008C3BC7">
        <w:t xml:space="preserve">  Division</w:t>
      </w:r>
      <w:r w:rsidR="008C3BC7" w:rsidRPr="008C3BC7">
        <w:t> </w:t>
      </w:r>
      <w:r w:rsidR="00412A02" w:rsidRPr="008C3BC7">
        <w:t>3 of Part</w:t>
      </w:r>
      <w:r w:rsidR="008C3BC7" w:rsidRPr="008C3BC7">
        <w:t> </w:t>
      </w:r>
      <w:r w:rsidR="00412A02" w:rsidRPr="008C3BC7">
        <w:t>5 of Chapter</w:t>
      </w:r>
      <w:r w:rsidR="008C3BC7" w:rsidRPr="008C3BC7">
        <w:t> </w:t>
      </w:r>
      <w:r w:rsidR="00412A02" w:rsidRPr="008C3BC7">
        <w:t>5</w:t>
      </w:r>
    </w:p>
    <w:p w:rsidR="00412A02" w:rsidRPr="008C3BC7" w:rsidRDefault="00412A02" w:rsidP="008C3BC7">
      <w:pPr>
        <w:pStyle w:val="Item"/>
      </w:pPr>
      <w:r w:rsidRPr="008C3BC7">
        <w:t>Repeal the Division.</w:t>
      </w:r>
    </w:p>
    <w:p w:rsidR="003E75D6" w:rsidRPr="008C3BC7" w:rsidRDefault="00211FDA" w:rsidP="008C3BC7">
      <w:pPr>
        <w:pStyle w:val="ItemHead"/>
      </w:pPr>
      <w:r w:rsidRPr="008C3BC7">
        <w:t>122</w:t>
      </w:r>
      <w:r w:rsidR="003E75D6" w:rsidRPr="008C3BC7">
        <w:t xml:space="preserve">  Section</w:t>
      </w:r>
      <w:r w:rsidR="008C3BC7" w:rsidRPr="008C3BC7">
        <w:t> </w:t>
      </w:r>
      <w:r w:rsidR="003E75D6" w:rsidRPr="008C3BC7">
        <w:t>297</w:t>
      </w:r>
    </w:p>
    <w:p w:rsidR="003E75D6" w:rsidRPr="008C3BC7" w:rsidRDefault="003E75D6" w:rsidP="008C3BC7">
      <w:pPr>
        <w:pStyle w:val="Item"/>
      </w:pPr>
      <w:r w:rsidRPr="008C3BC7">
        <w:t>Repeal the section, substitute:</w:t>
      </w:r>
    </w:p>
    <w:p w:rsidR="003E75D6" w:rsidRPr="008C3BC7" w:rsidRDefault="003E75D6" w:rsidP="008C3BC7">
      <w:pPr>
        <w:pStyle w:val="ActHead5"/>
      </w:pPr>
      <w:bookmarkStart w:id="30" w:name="_Toc482973366"/>
      <w:r w:rsidRPr="008C3BC7">
        <w:rPr>
          <w:rStyle w:val="CharSectno"/>
        </w:rPr>
        <w:lastRenderedPageBreak/>
        <w:t>297</w:t>
      </w:r>
      <w:r w:rsidRPr="008C3BC7">
        <w:t xml:space="preserve">  Simplified outline of this Part</w:t>
      </w:r>
      <w:bookmarkEnd w:id="30"/>
    </w:p>
    <w:p w:rsidR="003E75D6" w:rsidRPr="008C3BC7" w:rsidRDefault="003E75D6" w:rsidP="008C3BC7">
      <w:pPr>
        <w:pStyle w:val="SOText"/>
      </w:pPr>
      <w:r w:rsidRPr="008C3BC7">
        <w:t xml:space="preserve">This Part provides an offence of disposing of sediment, and sets out exceptions in relation to safety, accidents, and avoiding or minimising pollution. For </w:t>
      </w:r>
      <w:r w:rsidR="00EC126C" w:rsidRPr="008C3BC7">
        <w:t xml:space="preserve">an </w:t>
      </w:r>
      <w:r w:rsidRPr="008C3BC7">
        <w:t xml:space="preserve">Australian vessel, the offence applies </w:t>
      </w:r>
      <w:r w:rsidR="008D6609" w:rsidRPr="008C3BC7">
        <w:t>whether the vessel is in or outside Australian seas</w:t>
      </w:r>
      <w:r w:rsidRPr="008C3BC7">
        <w:t xml:space="preserve">. For </w:t>
      </w:r>
      <w:r w:rsidR="00EC126C" w:rsidRPr="008C3BC7">
        <w:t xml:space="preserve">a </w:t>
      </w:r>
      <w:r w:rsidRPr="008C3BC7">
        <w:t>foreign vessel, the offence applies only if the vessel is in Australian seas.</w:t>
      </w:r>
    </w:p>
    <w:p w:rsidR="003E75D6" w:rsidRPr="008C3BC7" w:rsidRDefault="00211FDA" w:rsidP="008C3BC7">
      <w:pPr>
        <w:pStyle w:val="ItemHead"/>
      </w:pPr>
      <w:r w:rsidRPr="008C3BC7">
        <w:t>123</w:t>
      </w:r>
      <w:r w:rsidR="003E75D6" w:rsidRPr="008C3BC7">
        <w:t xml:space="preserve">  Section</w:t>
      </w:r>
      <w:r w:rsidR="008C3BC7" w:rsidRPr="008C3BC7">
        <w:t> </w:t>
      </w:r>
      <w:r w:rsidR="003E75D6" w:rsidRPr="008C3BC7">
        <w:t>298 (heading)</w:t>
      </w:r>
    </w:p>
    <w:p w:rsidR="003E75D6" w:rsidRPr="008C3BC7" w:rsidRDefault="003E75D6" w:rsidP="008C3BC7">
      <w:pPr>
        <w:pStyle w:val="Item"/>
      </w:pPr>
      <w:r w:rsidRPr="008C3BC7">
        <w:t>Repeal the heading, substitute:</w:t>
      </w:r>
    </w:p>
    <w:p w:rsidR="003E75D6" w:rsidRPr="008C3BC7" w:rsidRDefault="003E75D6" w:rsidP="008C3BC7">
      <w:pPr>
        <w:pStyle w:val="ActHead5"/>
      </w:pPr>
      <w:bookmarkStart w:id="31" w:name="_Toc482973367"/>
      <w:r w:rsidRPr="008C3BC7">
        <w:rPr>
          <w:rStyle w:val="CharSectno"/>
        </w:rPr>
        <w:t>298</w:t>
      </w:r>
      <w:r w:rsidRPr="008C3BC7">
        <w:t xml:space="preserve">  Offence—disposing of sediment</w:t>
      </w:r>
      <w:bookmarkEnd w:id="31"/>
    </w:p>
    <w:p w:rsidR="00B12C80" w:rsidRPr="008C3BC7" w:rsidRDefault="00211FDA" w:rsidP="008C3BC7">
      <w:pPr>
        <w:pStyle w:val="ItemHead"/>
      </w:pPr>
      <w:r w:rsidRPr="008C3BC7">
        <w:t>124</w:t>
      </w:r>
      <w:r w:rsidR="00B12C80" w:rsidRPr="008C3BC7">
        <w:t xml:space="preserve">  Subsection</w:t>
      </w:r>
      <w:r w:rsidR="008C3BC7" w:rsidRPr="008C3BC7">
        <w:t> </w:t>
      </w:r>
      <w:r w:rsidR="00B12C80" w:rsidRPr="008C3BC7">
        <w:t>298(1)</w:t>
      </w:r>
    </w:p>
    <w:p w:rsidR="00B12C80" w:rsidRPr="008C3BC7" w:rsidRDefault="00B12C80" w:rsidP="008C3BC7">
      <w:pPr>
        <w:pStyle w:val="Item"/>
      </w:pPr>
      <w:r w:rsidRPr="008C3BC7">
        <w:t>Repeal the subsection, substitute:</w:t>
      </w:r>
    </w:p>
    <w:p w:rsidR="00B12C80" w:rsidRPr="008C3BC7" w:rsidRDefault="00B12C80" w:rsidP="008C3BC7">
      <w:pPr>
        <w:pStyle w:val="SubsectionHead"/>
      </w:pPr>
      <w:r w:rsidRPr="008C3BC7">
        <w:t>Australian vessels</w:t>
      </w:r>
    </w:p>
    <w:p w:rsidR="00B12C80" w:rsidRPr="008C3BC7" w:rsidRDefault="00B12C80" w:rsidP="008C3BC7">
      <w:pPr>
        <w:pStyle w:val="subsection"/>
      </w:pPr>
      <w:r w:rsidRPr="008C3BC7">
        <w:tab/>
        <w:t>(1)</w:t>
      </w:r>
      <w:r w:rsidRPr="008C3BC7">
        <w:tab/>
        <w:t>A person contravenes this subsection if:</w:t>
      </w:r>
    </w:p>
    <w:p w:rsidR="00B12C80" w:rsidRPr="008C3BC7" w:rsidRDefault="00B12C80" w:rsidP="008C3BC7">
      <w:pPr>
        <w:pStyle w:val="paragraph"/>
      </w:pPr>
      <w:r w:rsidRPr="008C3BC7">
        <w:tab/>
        <w:t>(a)</w:t>
      </w:r>
      <w:r w:rsidRPr="008C3BC7">
        <w:tab/>
        <w:t>the person is the person in charge or the operator of a vessel; and</w:t>
      </w:r>
    </w:p>
    <w:p w:rsidR="00B12C80" w:rsidRPr="008C3BC7" w:rsidRDefault="00B12C80" w:rsidP="008C3BC7">
      <w:pPr>
        <w:pStyle w:val="paragraph"/>
      </w:pPr>
      <w:r w:rsidRPr="008C3BC7">
        <w:tab/>
        <w:t>(b)</w:t>
      </w:r>
      <w:r w:rsidRPr="008C3BC7">
        <w:tab/>
        <w:t>the vessel is an Australian vessel; and</w:t>
      </w:r>
    </w:p>
    <w:p w:rsidR="00B12C80" w:rsidRPr="008C3BC7" w:rsidRDefault="00B12C80" w:rsidP="008C3BC7">
      <w:pPr>
        <w:pStyle w:val="paragraph"/>
      </w:pPr>
      <w:r w:rsidRPr="008C3BC7">
        <w:tab/>
        <w:t>(c)</w:t>
      </w:r>
      <w:r w:rsidRPr="008C3BC7">
        <w:tab/>
        <w:t>the vessel disposes of sediment</w:t>
      </w:r>
      <w:r w:rsidR="005364A4" w:rsidRPr="008C3BC7">
        <w:t xml:space="preserve"> (whether in or outside Australian seas)</w:t>
      </w:r>
      <w:r w:rsidRPr="008C3BC7">
        <w:t>; and</w:t>
      </w:r>
    </w:p>
    <w:p w:rsidR="00B12C80" w:rsidRPr="008C3BC7" w:rsidRDefault="00B12C80" w:rsidP="008C3BC7">
      <w:pPr>
        <w:pStyle w:val="paragraph"/>
      </w:pPr>
      <w:r w:rsidRPr="008C3BC7">
        <w:tab/>
        <w:t>(d)</w:t>
      </w:r>
      <w:r w:rsidRPr="008C3BC7">
        <w:tab/>
        <w:t>the sediment is not disposed of to a sediment reception facility.</w:t>
      </w:r>
    </w:p>
    <w:p w:rsidR="00B12C80" w:rsidRPr="008C3BC7" w:rsidRDefault="00B12C80" w:rsidP="008C3BC7">
      <w:pPr>
        <w:pStyle w:val="notetext"/>
      </w:pPr>
      <w:r w:rsidRPr="008C3BC7">
        <w:t>Note 1:</w:t>
      </w:r>
      <w:r w:rsidRPr="008C3BC7">
        <w:tab/>
        <w:t>For exceptions relating to safety, accidents and pollution, see section</w:t>
      </w:r>
      <w:r w:rsidR="008C3BC7" w:rsidRPr="008C3BC7">
        <w:t> </w:t>
      </w:r>
      <w:r w:rsidRPr="008C3BC7">
        <w:t>299.</w:t>
      </w:r>
    </w:p>
    <w:p w:rsidR="00B12C80" w:rsidRPr="008C3BC7" w:rsidRDefault="00B12C80" w:rsidP="008C3BC7">
      <w:pPr>
        <w:pStyle w:val="notetext"/>
      </w:pPr>
      <w:r w:rsidRPr="008C3BC7">
        <w:t>Note 2:</w:t>
      </w:r>
      <w:r w:rsidRPr="008C3BC7">
        <w:tab/>
        <w:t xml:space="preserve">The physical elements of offences against </w:t>
      </w:r>
      <w:r w:rsidR="008C3BC7" w:rsidRPr="008C3BC7">
        <w:t>subsections (</w:t>
      </w:r>
      <w:r w:rsidRPr="008C3BC7">
        <w:t xml:space="preserve">2) and (3) are set out in this </w:t>
      </w:r>
      <w:r w:rsidR="008C3BC7" w:rsidRPr="008C3BC7">
        <w:t>subsection (</w:t>
      </w:r>
      <w:r w:rsidRPr="008C3BC7">
        <w:t>see section</w:t>
      </w:r>
      <w:r w:rsidR="008C3BC7" w:rsidRPr="008C3BC7">
        <w:t> </w:t>
      </w:r>
      <w:r w:rsidRPr="008C3BC7">
        <w:t>534).</w:t>
      </w:r>
    </w:p>
    <w:p w:rsidR="00B12C80" w:rsidRPr="008C3BC7" w:rsidRDefault="00B12C80" w:rsidP="008C3BC7">
      <w:pPr>
        <w:pStyle w:val="SubsectionHead"/>
      </w:pPr>
      <w:r w:rsidRPr="008C3BC7">
        <w:t>Foreign vessels</w:t>
      </w:r>
    </w:p>
    <w:p w:rsidR="00B12C80" w:rsidRPr="008C3BC7" w:rsidRDefault="00B12C80" w:rsidP="008C3BC7">
      <w:pPr>
        <w:pStyle w:val="subsection"/>
      </w:pPr>
      <w:r w:rsidRPr="008C3BC7">
        <w:tab/>
        <w:t>(1A)</w:t>
      </w:r>
      <w:r w:rsidRPr="008C3BC7">
        <w:tab/>
        <w:t>A person contravenes this subsection if:</w:t>
      </w:r>
    </w:p>
    <w:p w:rsidR="00B12C80" w:rsidRPr="008C3BC7" w:rsidRDefault="00B12C80" w:rsidP="008C3BC7">
      <w:pPr>
        <w:pStyle w:val="paragraph"/>
      </w:pPr>
      <w:r w:rsidRPr="008C3BC7">
        <w:tab/>
        <w:t>(a)</w:t>
      </w:r>
      <w:r w:rsidRPr="008C3BC7">
        <w:tab/>
        <w:t>the person is the person in charge or the operator of a vessel; and</w:t>
      </w:r>
    </w:p>
    <w:p w:rsidR="00B12C80" w:rsidRPr="008C3BC7" w:rsidRDefault="00B12C80" w:rsidP="008C3BC7">
      <w:pPr>
        <w:pStyle w:val="paragraph"/>
      </w:pPr>
      <w:r w:rsidRPr="008C3BC7">
        <w:tab/>
        <w:t>(b)</w:t>
      </w:r>
      <w:r w:rsidRPr="008C3BC7">
        <w:tab/>
        <w:t>the vessel is a foreign vessel; and</w:t>
      </w:r>
    </w:p>
    <w:p w:rsidR="00B12C80" w:rsidRPr="008C3BC7" w:rsidRDefault="00B12C80" w:rsidP="008C3BC7">
      <w:pPr>
        <w:pStyle w:val="paragraph"/>
      </w:pPr>
      <w:r w:rsidRPr="008C3BC7">
        <w:tab/>
        <w:t>(c)</w:t>
      </w:r>
      <w:r w:rsidRPr="008C3BC7">
        <w:tab/>
        <w:t>the vessel is in Australian seas; and</w:t>
      </w:r>
    </w:p>
    <w:p w:rsidR="00B12C80" w:rsidRPr="008C3BC7" w:rsidRDefault="00B12C80" w:rsidP="008C3BC7">
      <w:pPr>
        <w:pStyle w:val="paragraph"/>
      </w:pPr>
      <w:r w:rsidRPr="008C3BC7">
        <w:tab/>
        <w:t>(d)</w:t>
      </w:r>
      <w:r w:rsidRPr="008C3BC7">
        <w:tab/>
        <w:t>the vessel disposes of sediment; and</w:t>
      </w:r>
    </w:p>
    <w:p w:rsidR="00B12C80" w:rsidRPr="008C3BC7" w:rsidRDefault="00B12C80" w:rsidP="008C3BC7">
      <w:pPr>
        <w:pStyle w:val="paragraph"/>
      </w:pPr>
      <w:r w:rsidRPr="008C3BC7">
        <w:lastRenderedPageBreak/>
        <w:tab/>
        <w:t>(e)</w:t>
      </w:r>
      <w:r w:rsidRPr="008C3BC7">
        <w:tab/>
        <w:t>the sediment is not disposed of to a sediment reception facility.</w:t>
      </w:r>
    </w:p>
    <w:p w:rsidR="00B12C80" w:rsidRPr="008C3BC7" w:rsidRDefault="00B12C80" w:rsidP="008C3BC7">
      <w:pPr>
        <w:pStyle w:val="notetext"/>
      </w:pPr>
      <w:r w:rsidRPr="008C3BC7">
        <w:t>Note 1:</w:t>
      </w:r>
      <w:r w:rsidRPr="008C3BC7">
        <w:tab/>
        <w:t>For exceptions relating to safety, accidents and pollution, see section</w:t>
      </w:r>
      <w:r w:rsidR="008C3BC7" w:rsidRPr="008C3BC7">
        <w:t> </w:t>
      </w:r>
      <w:r w:rsidRPr="008C3BC7">
        <w:t>299.</w:t>
      </w:r>
    </w:p>
    <w:p w:rsidR="00B12C80" w:rsidRPr="008C3BC7" w:rsidRDefault="00B12C80" w:rsidP="008C3BC7">
      <w:pPr>
        <w:pStyle w:val="notetext"/>
      </w:pPr>
      <w:r w:rsidRPr="008C3BC7">
        <w:t>Note 2:</w:t>
      </w:r>
      <w:r w:rsidRPr="008C3BC7">
        <w:tab/>
        <w:t xml:space="preserve">The physical elements of offences against </w:t>
      </w:r>
      <w:r w:rsidR="008C3BC7" w:rsidRPr="008C3BC7">
        <w:t>subsections (</w:t>
      </w:r>
      <w:r w:rsidRPr="008C3BC7">
        <w:t xml:space="preserve">2) and (3) are set out in this </w:t>
      </w:r>
      <w:r w:rsidR="008C3BC7" w:rsidRPr="008C3BC7">
        <w:t>subsection (</w:t>
      </w:r>
      <w:r w:rsidRPr="008C3BC7">
        <w:t>see section</w:t>
      </w:r>
      <w:r w:rsidR="008C3BC7" w:rsidRPr="008C3BC7">
        <w:t> </w:t>
      </w:r>
      <w:r w:rsidRPr="008C3BC7">
        <w:t>534).</w:t>
      </w:r>
    </w:p>
    <w:p w:rsidR="0052254E" w:rsidRPr="008C3BC7" w:rsidRDefault="00211FDA" w:rsidP="008C3BC7">
      <w:pPr>
        <w:pStyle w:val="ItemHead"/>
      </w:pPr>
      <w:r w:rsidRPr="008C3BC7">
        <w:t>125</w:t>
      </w:r>
      <w:r w:rsidR="0052254E" w:rsidRPr="008C3BC7">
        <w:t xml:space="preserve">  Subsections</w:t>
      </w:r>
      <w:r w:rsidR="008C3BC7" w:rsidRPr="008C3BC7">
        <w:t> </w:t>
      </w:r>
      <w:r w:rsidR="0052254E" w:rsidRPr="008C3BC7">
        <w:t>298(2) and (3)</w:t>
      </w:r>
    </w:p>
    <w:p w:rsidR="0052254E" w:rsidRPr="008C3BC7" w:rsidRDefault="0052254E" w:rsidP="008C3BC7">
      <w:pPr>
        <w:pStyle w:val="Item"/>
      </w:pPr>
      <w:r w:rsidRPr="008C3BC7">
        <w:t>After “</w:t>
      </w:r>
      <w:r w:rsidR="008C3BC7" w:rsidRPr="008C3BC7">
        <w:t>subsection (</w:t>
      </w:r>
      <w:r w:rsidRPr="008C3BC7">
        <w:t>1)”, insert “or (1A)”.</w:t>
      </w:r>
    </w:p>
    <w:p w:rsidR="00467230" w:rsidRPr="008C3BC7" w:rsidRDefault="00211FDA" w:rsidP="008C3BC7">
      <w:pPr>
        <w:pStyle w:val="ItemHead"/>
      </w:pPr>
      <w:r w:rsidRPr="008C3BC7">
        <w:t>126</w:t>
      </w:r>
      <w:r w:rsidR="00467230" w:rsidRPr="008C3BC7">
        <w:t xml:space="preserve">  At the end of Division</w:t>
      </w:r>
      <w:r w:rsidR="008C3BC7" w:rsidRPr="008C3BC7">
        <w:t> </w:t>
      </w:r>
      <w:r w:rsidR="00467230" w:rsidRPr="008C3BC7">
        <w:t>2 of Part</w:t>
      </w:r>
      <w:r w:rsidR="008C3BC7" w:rsidRPr="008C3BC7">
        <w:t> </w:t>
      </w:r>
      <w:r w:rsidR="00467230" w:rsidRPr="008C3BC7">
        <w:t>6 of Chapter</w:t>
      </w:r>
      <w:r w:rsidR="008C3BC7" w:rsidRPr="008C3BC7">
        <w:t> </w:t>
      </w:r>
      <w:r w:rsidR="00467230" w:rsidRPr="008C3BC7">
        <w:t>5</w:t>
      </w:r>
    </w:p>
    <w:p w:rsidR="00467230" w:rsidRPr="008C3BC7" w:rsidRDefault="00467230" w:rsidP="008C3BC7">
      <w:pPr>
        <w:pStyle w:val="Item"/>
      </w:pPr>
      <w:r w:rsidRPr="008C3BC7">
        <w:t>Add:</w:t>
      </w:r>
    </w:p>
    <w:p w:rsidR="00467230" w:rsidRPr="008C3BC7" w:rsidRDefault="00467230" w:rsidP="008C3BC7">
      <w:pPr>
        <w:pStyle w:val="ActHead5"/>
      </w:pPr>
      <w:bookmarkStart w:id="32" w:name="_Toc482973368"/>
      <w:r w:rsidRPr="008C3BC7">
        <w:rPr>
          <w:rStyle w:val="CharSectno"/>
        </w:rPr>
        <w:t>299A</w:t>
      </w:r>
      <w:r w:rsidRPr="008C3BC7">
        <w:t xml:space="preserve">  Report of </w:t>
      </w:r>
      <w:r w:rsidR="003901F6" w:rsidRPr="008C3BC7">
        <w:t>disposal of sediment</w:t>
      </w:r>
      <w:r w:rsidRPr="008C3BC7">
        <w:t xml:space="preserve"> relating to safety, accident or pollution</w:t>
      </w:r>
      <w:bookmarkEnd w:id="32"/>
    </w:p>
    <w:p w:rsidR="00467230" w:rsidRPr="008C3BC7" w:rsidRDefault="00467230" w:rsidP="008C3BC7">
      <w:pPr>
        <w:pStyle w:val="SubsectionHead"/>
      </w:pPr>
      <w:r w:rsidRPr="008C3BC7">
        <w:t xml:space="preserve">Report of </w:t>
      </w:r>
      <w:r w:rsidR="003901F6" w:rsidRPr="008C3BC7">
        <w:t xml:space="preserve">disposal of sediment </w:t>
      </w:r>
      <w:r w:rsidRPr="008C3BC7">
        <w:t>must be made to Director of Biosecurity</w:t>
      </w:r>
    </w:p>
    <w:p w:rsidR="00467230" w:rsidRPr="008C3BC7" w:rsidRDefault="00467230" w:rsidP="008C3BC7">
      <w:pPr>
        <w:pStyle w:val="subsection"/>
      </w:pPr>
      <w:r w:rsidRPr="008C3BC7">
        <w:tab/>
        <w:t>(1)</w:t>
      </w:r>
      <w:r w:rsidRPr="008C3BC7">
        <w:tab/>
        <w:t>The person in charge or the operator of a vessel must make a report to the Director of Biosecurity if:</w:t>
      </w:r>
    </w:p>
    <w:p w:rsidR="00467230" w:rsidRPr="008C3BC7" w:rsidRDefault="00467230" w:rsidP="008C3BC7">
      <w:pPr>
        <w:pStyle w:val="paragraph"/>
      </w:pPr>
      <w:r w:rsidRPr="008C3BC7">
        <w:tab/>
        <w:t>(a)</w:t>
      </w:r>
      <w:r w:rsidRPr="008C3BC7">
        <w:tab/>
        <w:t xml:space="preserve">the vessel disposes of sediment in Australian </w:t>
      </w:r>
      <w:r w:rsidR="00522AC5" w:rsidRPr="008C3BC7">
        <w:t xml:space="preserve">territorial </w:t>
      </w:r>
      <w:r w:rsidRPr="008C3BC7">
        <w:t>seas; and</w:t>
      </w:r>
    </w:p>
    <w:p w:rsidR="00467230" w:rsidRPr="008C3BC7" w:rsidRDefault="00467230" w:rsidP="008C3BC7">
      <w:pPr>
        <w:pStyle w:val="paragraph"/>
      </w:pPr>
      <w:r w:rsidRPr="008C3BC7">
        <w:tab/>
        <w:t>(b)</w:t>
      </w:r>
      <w:r w:rsidRPr="008C3BC7">
        <w:tab/>
        <w:t>the disposal is:</w:t>
      </w:r>
    </w:p>
    <w:p w:rsidR="00467230" w:rsidRPr="008C3BC7" w:rsidRDefault="00467230" w:rsidP="008C3BC7">
      <w:pPr>
        <w:pStyle w:val="paragraphsub"/>
      </w:pPr>
      <w:r w:rsidRPr="008C3BC7">
        <w:tab/>
        <w:t>(</w:t>
      </w:r>
      <w:proofErr w:type="spellStart"/>
      <w:r w:rsidRPr="008C3BC7">
        <w:t>i</w:t>
      </w:r>
      <w:proofErr w:type="spellEnd"/>
      <w:r w:rsidRPr="008C3BC7">
        <w:t>)</w:t>
      </w:r>
      <w:r w:rsidRPr="008C3BC7">
        <w:tab/>
        <w:t>for the purpose of ensuring the safety of the vessel in an emergency or saving life at sea; or</w:t>
      </w:r>
    </w:p>
    <w:p w:rsidR="00467230" w:rsidRPr="008C3BC7" w:rsidRDefault="00467230" w:rsidP="008C3BC7">
      <w:pPr>
        <w:pStyle w:val="paragraphsub"/>
      </w:pPr>
      <w:r w:rsidRPr="008C3BC7">
        <w:tab/>
        <w:t>(ii)</w:t>
      </w:r>
      <w:r w:rsidRPr="008C3BC7">
        <w:tab/>
        <w:t>accidental; or</w:t>
      </w:r>
    </w:p>
    <w:p w:rsidR="00467230" w:rsidRPr="008C3BC7" w:rsidRDefault="00467230" w:rsidP="008C3BC7">
      <w:pPr>
        <w:pStyle w:val="paragraphsub"/>
      </w:pPr>
      <w:r w:rsidRPr="008C3BC7">
        <w:tab/>
        <w:t>(iii)</w:t>
      </w:r>
      <w:r w:rsidRPr="008C3BC7">
        <w:tab/>
        <w:t>for the purpose of avoiding or minimising pollution from the vessel.</w:t>
      </w:r>
    </w:p>
    <w:p w:rsidR="00467230" w:rsidRPr="008C3BC7" w:rsidRDefault="00467230" w:rsidP="008C3BC7">
      <w:pPr>
        <w:pStyle w:val="subsection"/>
      </w:pPr>
      <w:r w:rsidRPr="008C3BC7">
        <w:tab/>
        <w:t>(2)</w:t>
      </w:r>
      <w:r w:rsidRPr="008C3BC7">
        <w:tab/>
        <w:t>The report must:</w:t>
      </w:r>
    </w:p>
    <w:p w:rsidR="00467230" w:rsidRPr="008C3BC7" w:rsidRDefault="00467230" w:rsidP="008C3BC7">
      <w:pPr>
        <w:pStyle w:val="paragraph"/>
      </w:pPr>
      <w:r w:rsidRPr="008C3BC7">
        <w:tab/>
        <w:t>(a)</w:t>
      </w:r>
      <w:r w:rsidRPr="008C3BC7">
        <w:tab/>
        <w:t>set out the reason for the disposal of the sediment; and</w:t>
      </w:r>
    </w:p>
    <w:p w:rsidR="00467230" w:rsidRPr="008C3BC7" w:rsidRDefault="00467230" w:rsidP="008C3BC7">
      <w:pPr>
        <w:pStyle w:val="paragraph"/>
      </w:pPr>
      <w:r w:rsidRPr="008C3BC7">
        <w:tab/>
        <w:t>(b)</w:t>
      </w:r>
      <w:r w:rsidRPr="008C3BC7">
        <w:tab/>
        <w:t>be made as soon as practicable, and in any case within 24 hours, after a member of the vessel</w:t>
      </w:r>
      <w:r w:rsidR="008959D1" w:rsidRPr="008C3BC7">
        <w:t>’</w:t>
      </w:r>
      <w:r w:rsidRPr="008C3BC7">
        <w:t>s crew becomes aware of the disposal.</w:t>
      </w:r>
    </w:p>
    <w:p w:rsidR="00467230" w:rsidRPr="008C3BC7" w:rsidRDefault="00467230" w:rsidP="008C3BC7">
      <w:pPr>
        <w:pStyle w:val="SubsectionHead"/>
      </w:pPr>
      <w:r w:rsidRPr="008C3BC7">
        <w:t>Strict liability offence</w:t>
      </w:r>
    </w:p>
    <w:p w:rsidR="00467230" w:rsidRPr="008C3BC7" w:rsidRDefault="00467230" w:rsidP="008C3BC7">
      <w:pPr>
        <w:pStyle w:val="subsection"/>
      </w:pPr>
      <w:r w:rsidRPr="008C3BC7">
        <w:tab/>
        <w:t>(</w:t>
      </w:r>
      <w:r w:rsidR="00761ADE" w:rsidRPr="008C3BC7">
        <w:t>3</w:t>
      </w:r>
      <w:r w:rsidRPr="008C3BC7">
        <w:t>)</w:t>
      </w:r>
      <w:r w:rsidRPr="008C3BC7">
        <w:tab/>
        <w:t>A person commits an offence of strict liability if:</w:t>
      </w:r>
    </w:p>
    <w:p w:rsidR="00467230" w:rsidRPr="008C3BC7" w:rsidRDefault="00467230" w:rsidP="008C3BC7">
      <w:pPr>
        <w:pStyle w:val="paragraph"/>
      </w:pPr>
      <w:r w:rsidRPr="008C3BC7">
        <w:lastRenderedPageBreak/>
        <w:tab/>
        <w:t>(a)</w:t>
      </w:r>
      <w:r w:rsidRPr="008C3BC7">
        <w:tab/>
        <w:t>the person is the person in charge or the operator of a vessel; and</w:t>
      </w:r>
    </w:p>
    <w:p w:rsidR="00467230" w:rsidRPr="008C3BC7" w:rsidRDefault="00467230" w:rsidP="008C3BC7">
      <w:pPr>
        <w:pStyle w:val="paragraph"/>
      </w:pPr>
      <w:r w:rsidRPr="008C3BC7">
        <w:tab/>
        <w:t>(b)</w:t>
      </w:r>
      <w:r w:rsidRPr="008C3BC7">
        <w:tab/>
        <w:t xml:space="preserve">a report under </w:t>
      </w:r>
      <w:r w:rsidR="008C3BC7" w:rsidRPr="008C3BC7">
        <w:t>subsection (</w:t>
      </w:r>
      <w:r w:rsidRPr="008C3BC7">
        <w:t>1) is required to be made in relation to the vessel; and</w:t>
      </w:r>
    </w:p>
    <w:p w:rsidR="00467230" w:rsidRPr="008C3BC7" w:rsidRDefault="00467230" w:rsidP="008C3BC7">
      <w:pPr>
        <w:pStyle w:val="paragraph"/>
      </w:pPr>
      <w:r w:rsidRPr="008C3BC7">
        <w:tab/>
        <w:t>(c)</w:t>
      </w:r>
      <w:r w:rsidRPr="008C3BC7">
        <w:tab/>
        <w:t>the report is not made in accordance with this section.</w:t>
      </w:r>
    </w:p>
    <w:p w:rsidR="00467230" w:rsidRPr="008C3BC7" w:rsidRDefault="00467230" w:rsidP="008C3BC7">
      <w:pPr>
        <w:pStyle w:val="Penalty"/>
      </w:pPr>
      <w:r w:rsidRPr="008C3BC7">
        <w:t>Penalty for contravention of this subsection:</w:t>
      </w:r>
      <w:r w:rsidRPr="008C3BC7">
        <w:tab/>
      </w:r>
      <w:r w:rsidR="000C2749" w:rsidRPr="008C3BC7">
        <w:t>120</w:t>
      </w:r>
      <w:r w:rsidRPr="008C3BC7">
        <w:t xml:space="preserve"> penalty units.</w:t>
      </w:r>
    </w:p>
    <w:p w:rsidR="008E0286" w:rsidRPr="008C3BC7" w:rsidRDefault="00211FDA" w:rsidP="008C3BC7">
      <w:pPr>
        <w:pStyle w:val="ItemHead"/>
      </w:pPr>
      <w:r w:rsidRPr="008C3BC7">
        <w:t>127</w:t>
      </w:r>
      <w:r w:rsidR="008E0286" w:rsidRPr="008C3BC7">
        <w:t xml:space="preserve">  Section</w:t>
      </w:r>
      <w:r w:rsidR="008C3BC7" w:rsidRPr="008C3BC7">
        <w:t> </w:t>
      </w:r>
      <w:r w:rsidR="008E0286" w:rsidRPr="008C3BC7">
        <w:t>300</w:t>
      </w:r>
    </w:p>
    <w:p w:rsidR="00206A2D" w:rsidRPr="008C3BC7" w:rsidRDefault="008E0286" w:rsidP="008C3BC7">
      <w:pPr>
        <w:pStyle w:val="Item"/>
      </w:pPr>
      <w:r w:rsidRPr="008C3BC7">
        <w:t>Omit</w:t>
      </w:r>
      <w:r w:rsidR="00206A2D" w:rsidRPr="008C3BC7">
        <w:t>:</w:t>
      </w:r>
    </w:p>
    <w:p w:rsidR="00522AC5" w:rsidRPr="008C3BC7" w:rsidRDefault="00522AC5" w:rsidP="008C3BC7">
      <w:pPr>
        <w:pStyle w:val="SOText"/>
      </w:pPr>
      <w:r w:rsidRPr="008C3BC7">
        <w:t>This Part gives the Director of Biosecurity and biosecurity officers powers to enforce the provisions of this Chapter.</w:t>
      </w:r>
    </w:p>
    <w:p w:rsidR="00206A2D" w:rsidRPr="008C3BC7" w:rsidRDefault="00206A2D" w:rsidP="008C3BC7">
      <w:pPr>
        <w:pStyle w:val="SOText"/>
      </w:pPr>
      <w:r w:rsidRPr="008C3BC7">
        <w:t>Under Division</w:t>
      </w:r>
      <w:r w:rsidR="008C3BC7" w:rsidRPr="008C3BC7">
        <w:t> </w:t>
      </w:r>
      <w:r w:rsidRPr="008C3BC7">
        <w:t>2, a biosecurity officer may require the owner of an Australian vessel to produce records from the vessel</w:t>
      </w:r>
      <w:r w:rsidR="008959D1" w:rsidRPr="008C3BC7">
        <w:t>’</w:t>
      </w:r>
      <w:r w:rsidRPr="008C3BC7">
        <w:t>s ballast water record system.</w:t>
      </w:r>
    </w:p>
    <w:p w:rsidR="00206A2D" w:rsidRPr="008C3BC7" w:rsidRDefault="00206A2D" w:rsidP="008C3BC7">
      <w:pPr>
        <w:pStyle w:val="Item"/>
      </w:pPr>
      <w:r w:rsidRPr="008C3BC7">
        <w:t>substitute:</w:t>
      </w:r>
    </w:p>
    <w:p w:rsidR="00522AC5" w:rsidRPr="008C3BC7" w:rsidRDefault="00522AC5" w:rsidP="008C3BC7">
      <w:pPr>
        <w:pStyle w:val="SOText"/>
      </w:pPr>
      <w:r w:rsidRPr="008C3BC7">
        <w:t xml:space="preserve">This Part gives the Director of Biosecurity and biosecurity officers powers to enforce the provisions of this Chapter at a port or offshore terminal </w:t>
      </w:r>
      <w:r w:rsidR="00895AC2" w:rsidRPr="008C3BC7">
        <w:t>within the outer limits of the exclusive economic zone of Australia</w:t>
      </w:r>
      <w:r w:rsidRPr="008C3BC7">
        <w:t>.</w:t>
      </w:r>
    </w:p>
    <w:p w:rsidR="00206A2D" w:rsidRPr="008C3BC7" w:rsidRDefault="00206A2D" w:rsidP="008C3BC7">
      <w:pPr>
        <w:pStyle w:val="SOText"/>
      </w:pPr>
      <w:r w:rsidRPr="008C3BC7">
        <w:t>Under Division</w:t>
      </w:r>
      <w:r w:rsidR="008C3BC7" w:rsidRPr="008C3BC7">
        <w:t> </w:t>
      </w:r>
      <w:r w:rsidRPr="008C3BC7">
        <w:t xml:space="preserve">2, a biosecurity officer </w:t>
      </w:r>
      <w:r w:rsidR="00A76C3A" w:rsidRPr="008C3BC7">
        <w:t>may exercise</w:t>
      </w:r>
      <w:r w:rsidRPr="008C3BC7">
        <w:t xml:space="preserve"> powers for </w:t>
      </w:r>
      <w:r w:rsidR="00926D01" w:rsidRPr="008C3BC7">
        <w:t xml:space="preserve">the purposes of </w:t>
      </w:r>
      <w:r w:rsidRPr="008C3BC7">
        <w:t xml:space="preserve">monitoring compliance </w:t>
      </w:r>
      <w:r w:rsidR="00A832E2" w:rsidRPr="008C3BC7">
        <w:t xml:space="preserve">with </w:t>
      </w:r>
      <w:r w:rsidRPr="008C3BC7">
        <w:t>this Chapter (such as tak</w:t>
      </w:r>
      <w:r w:rsidR="004F01B5" w:rsidRPr="008C3BC7">
        <w:t>ing</w:t>
      </w:r>
      <w:r w:rsidRPr="008C3BC7">
        <w:t xml:space="preserve"> samples </w:t>
      </w:r>
      <w:r w:rsidR="00A76C3A" w:rsidRPr="008C3BC7">
        <w:t xml:space="preserve">of ballast water </w:t>
      </w:r>
      <w:r w:rsidRPr="008C3BC7">
        <w:t>and requir</w:t>
      </w:r>
      <w:r w:rsidR="00A76C3A" w:rsidRPr="008C3BC7">
        <w:t xml:space="preserve">ing ballast water </w:t>
      </w:r>
      <w:r w:rsidRPr="008C3BC7">
        <w:t>records</w:t>
      </w:r>
      <w:r w:rsidR="004F01B5" w:rsidRPr="008C3BC7">
        <w:t xml:space="preserve"> to be produced</w:t>
      </w:r>
      <w:r w:rsidRPr="008C3BC7">
        <w:t>).</w:t>
      </w:r>
    </w:p>
    <w:p w:rsidR="00522AC5" w:rsidRPr="008C3BC7" w:rsidRDefault="00211FDA" w:rsidP="008C3BC7">
      <w:pPr>
        <w:pStyle w:val="ItemHead"/>
      </w:pPr>
      <w:r w:rsidRPr="008C3BC7">
        <w:t>128</w:t>
      </w:r>
      <w:r w:rsidR="00522AC5" w:rsidRPr="008C3BC7">
        <w:t xml:space="preserve">  At the end of Division</w:t>
      </w:r>
      <w:r w:rsidR="008C3BC7" w:rsidRPr="008C3BC7">
        <w:t> </w:t>
      </w:r>
      <w:r w:rsidR="00522AC5" w:rsidRPr="008C3BC7">
        <w:t>1 of Part</w:t>
      </w:r>
      <w:r w:rsidR="008C3BC7" w:rsidRPr="008C3BC7">
        <w:t> </w:t>
      </w:r>
      <w:r w:rsidR="00522AC5" w:rsidRPr="008C3BC7">
        <w:t>7 of Chapter</w:t>
      </w:r>
      <w:r w:rsidR="008C3BC7" w:rsidRPr="008C3BC7">
        <w:t> </w:t>
      </w:r>
      <w:r w:rsidR="00522AC5" w:rsidRPr="008C3BC7">
        <w:t>5</w:t>
      </w:r>
    </w:p>
    <w:p w:rsidR="00522AC5" w:rsidRPr="008C3BC7" w:rsidRDefault="00522AC5" w:rsidP="008C3BC7">
      <w:pPr>
        <w:pStyle w:val="Item"/>
      </w:pPr>
      <w:r w:rsidRPr="008C3BC7">
        <w:t>Add:</w:t>
      </w:r>
    </w:p>
    <w:p w:rsidR="00522AC5" w:rsidRPr="008C3BC7" w:rsidRDefault="00522AC5" w:rsidP="008C3BC7">
      <w:pPr>
        <w:pStyle w:val="ActHead5"/>
      </w:pPr>
      <w:bookmarkStart w:id="33" w:name="_Toc482973369"/>
      <w:r w:rsidRPr="008C3BC7">
        <w:rPr>
          <w:rStyle w:val="CharSectno"/>
        </w:rPr>
        <w:t>300A</w:t>
      </w:r>
      <w:r w:rsidRPr="008C3BC7">
        <w:t xml:space="preserve">  Purpose and location of exercise of powers</w:t>
      </w:r>
      <w:bookmarkEnd w:id="33"/>
    </w:p>
    <w:p w:rsidR="00522AC5" w:rsidRPr="008C3BC7" w:rsidRDefault="00522AC5" w:rsidP="008C3BC7">
      <w:pPr>
        <w:pStyle w:val="subsection"/>
      </w:pPr>
      <w:r w:rsidRPr="008C3BC7">
        <w:tab/>
      </w:r>
      <w:r w:rsidRPr="008C3BC7">
        <w:tab/>
        <w:t xml:space="preserve">The powers in this Part may be exercised, for the purposes of this Chapter, at a port </w:t>
      </w:r>
      <w:r w:rsidR="00895AC2" w:rsidRPr="008C3BC7">
        <w:t>or</w:t>
      </w:r>
      <w:r w:rsidR="00895AC2" w:rsidRPr="008C3BC7">
        <w:rPr>
          <w:i/>
        </w:rPr>
        <w:t xml:space="preserve"> </w:t>
      </w:r>
      <w:r w:rsidRPr="008C3BC7">
        <w:t>offshore terminal</w:t>
      </w:r>
      <w:r w:rsidR="00895AC2" w:rsidRPr="008C3BC7">
        <w:t xml:space="preserve"> within the outer limits of the exclusive economic zone of Australia</w:t>
      </w:r>
      <w:r w:rsidRPr="008C3BC7">
        <w:t>.</w:t>
      </w:r>
    </w:p>
    <w:p w:rsidR="00206A2D" w:rsidRPr="008C3BC7" w:rsidRDefault="00211FDA" w:rsidP="008C3BC7">
      <w:pPr>
        <w:pStyle w:val="ItemHead"/>
      </w:pPr>
      <w:r w:rsidRPr="008C3BC7">
        <w:lastRenderedPageBreak/>
        <w:t>129</w:t>
      </w:r>
      <w:r w:rsidR="00206A2D" w:rsidRPr="008C3BC7">
        <w:t xml:space="preserve">  Division</w:t>
      </w:r>
      <w:r w:rsidR="008C3BC7" w:rsidRPr="008C3BC7">
        <w:t> </w:t>
      </w:r>
      <w:r w:rsidR="00206A2D" w:rsidRPr="008C3BC7">
        <w:t>2 of Part</w:t>
      </w:r>
      <w:r w:rsidR="008C3BC7" w:rsidRPr="008C3BC7">
        <w:t> </w:t>
      </w:r>
      <w:r w:rsidR="00206A2D" w:rsidRPr="008C3BC7">
        <w:t>7 of Chapter</w:t>
      </w:r>
      <w:r w:rsidR="008C3BC7" w:rsidRPr="008C3BC7">
        <w:t> </w:t>
      </w:r>
      <w:r w:rsidR="00206A2D" w:rsidRPr="008C3BC7">
        <w:t>5 (heading)</w:t>
      </w:r>
    </w:p>
    <w:p w:rsidR="00206A2D" w:rsidRPr="008C3BC7" w:rsidRDefault="00206A2D" w:rsidP="008C3BC7">
      <w:pPr>
        <w:pStyle w:val="Item"/>
      </w:pPr>
      <w:r w:rsidRPr="008C3BC7">
        <w:t>Repeal the heading, substitute:</w:t>
      </w:r>
    </w:p>
    <w:p w:rsidR="00206A2D" w:rsidRPr="008C3BC7" w:rsidRDefault="00206A2D" w:rsidP="008C3BC7">
      <w:pPr>
        <w:pStyle w:val="ActHead3"/>
      </w:pPr>
      <w:bookmarkStart w:id="34" w:name="_Toc482973370"/>
      <w:r w:rsidRPr="008C3BC7">
        <w:rPr>
          <w:rStyle w:val="CharDivNo"/>
        </w:rPr>
        <w:t>Division</w:t>
      </w:r>
      <w:r w:rsidR="008C3BC7" w:rsidRPr="008C3BC7">
        <w:rPr>
          <w:rStyle w:val="CharDivNo"/>
        </w:rPr>
        <w:t> </w:t>
      </w:r>
      <w:r w:rsidRPr="008C3BC7">
        <w:rPr>
          <w:rStyle w:val="CharDivNo"/>
        </w:rPr>
        <w:t>2</w:t>
      </w:r>
      <w:r w:rsidRPr="008C3BC7">
        <w:t>—</w:t>
      </w:r>
      <w:r w:rsidRPr="008C3BC7">
        <w:rPr>
          <w:rStyle w:val="CharDivText"/>
        </w:rPr>
        <w:t>Powers in relation to vessels</w:t>
      </w:r>
      <w:bookmarkEnd w:id="34"/>
    </w:p>
    <w:p w:rsidR="002524AF" w:rsidRPr="008C3BC7" w:rsidRDefault="00211FDA" w:rsidP="008C3BC7">
      <w:pPr>
        <w:pStyle w:val="ItemHead"/>
      </w:pPr>
      <w:r w:rsidRPr="008C3BC7">
        <w:t>130</w:t>
      </w:r>
      <w:r w:rsidR="002524AF" w:rsidRPr="008C3BC7">
        <w:t xml:space="preserve">  Before section</w:t>
      </w:r>
      <w:r w:rsidR="008C3BC7" w:rsidRPr="008C3BC7">
        <w:t> </w:t>
      </w:r>
      <w:r w:rsidR="002524AF" w:rsidRPr="008C3BC7">
        <w:t>301</w:t>
      </w:r>
    </w:p>
    <w:p w:rsidR="002524AF" w:rsidRPr="008C3BC7" w:rsidRDefault="002524AF" w:rsidP="008C3BC7">
      <w:pPr>
        <w:pStyle w:val="Item"/>
      </w:pPr>
      <w:r w:rsidRPr="008C3BC7">
        <w:t>Insert:</w:t>
      </w:r>
    </w:p>
    <w:p w:rsidR="00206A2D" w:rsidRPr="008C3BC7" w:rsidRDefault="00206A2D" w:rsidP="008C3BC7">
      <w:pPr>
        <w:pStyle w:val="ActHead5"/>
      </w:pPr>
      <w:bookmarkStart w:id="35" w:name="_Toc482973371"/>
      <w:r w:rsidRPr="008C3BC7">
        <w:rPr>
          <w:rStyle w:val="CharSectno"/>
        </w:rPr>
        <w:t>30</w:t>
      </w:r>
      <w:r w:rsidR="00317F4B" w:rsidRPr="008C3BC7">
        <w:rPr>
          <w:rStyle w:val="CharSectno"/>
        </w:rPr>
        <w:t>0</w:t>
      </w:r>
      <w:r w:rsidR="00FC4C9F" w:rsidRPr="008C3BC7">
        <w:rPr>
          <w:rStyle w:val="CharSectno"/>
        </w:rPr>
        <w:t>B</w:t>
      </w:r>
      <w:r w:rsidRPr="008C3BC7">
        <w:t xml:space="preserve">  Securing </w:t>
      </w:r>
      <w:r w:rsidR="00D22BE8" w:rsidRPr="008C3BC7">
        <w:t>vessel</w:t>
      </w:r>
      <w:r w:rsidR="00522AC5" w:rsidRPr="008C3BC7">
        <w:t>s</w:t>
      </w:r>
      <w:bookmarkEnd w:id="35"/>
    </w:p>
    <w:p w:rsidR="00206A2D" w:rsidRPr="008C3BC7" w:rsidRDefault="00206A2D" w:rsidP="008C3BC7">
      <w:pPr>
        <w:pStyle w:val="subsection"/>
      </w:pPr>
      <w:r w:rsidRPr="008C3BC7">
        <w:tab/>
        <w:t>(</w:t>
      </w:r>
      <w:r w:rsidR="00FC4C9F" w:rsidRPr="008C3BC7">
        <w:t>1</w:t>
      </w:r>
      <w:r w:rsidRPr="008C3BC7">
        <w:t>)</w:t>
      </w:r>
      <w:r w:rsidRPr="008C3BC7">
        <w:tab/>
        <w:t>A biosecurity officer may</w:t>
      </w:r>
      <w:r w:rsidR="003901F6" w:rsidRPr="008C3BC7">
        <w:t xml:space="preserve"> </w:t>
      </w:r>
      <w:r w:rsidRPr="008C3BC7">
        <w:t>direct the person in charge or the operator of a vessel to secure the vessel in a manner, and for a period (which must not exceed 48 hours), specified by the biosecurity officer.</w:t>
      </w:r>
    </w:p>
    <w:p w:rsidR="00206A2D" w:rsidRPr="008C3BC7" w:rsidRDefault="00206A2D" w:rsidP="008C3BC7">
      <w:pPr>
        <w:pStyle w:val="notetext"/>
      </w:pPr>
      <w:r w:rsidRPr="008C3BC7">
        <w:t>Note:</w:t>
      </w:r>
      <w:r w:rsidRPr="008C3BC7">
        <w:tab/>
        <w:t xml:space="preserve">The biosecurity officer may give more than one direction relating to the </w:t>
      </w:r>
      <w:r w:rsidR="0053071E" w:rsidRPr="008C3BC7">
        <w:t>vessel</w:t>
      </w:r>
      <w:r w:rsidRPr="008C3BC7">
        <w:t xml:space="preserve"> (see subsection</w:t>
      </w:r>
      <w:r w:rsidR="008C3BC7" w:rsidRPr="008C3BC7">
        <w:t> </w:t>
      </w:r>
      <w:r w:rsidRPr="008C3BC7">
        <w:t xml:space="preserve">33(1) of the </w:t>
      </w:r>
      <w:r w:rsidRPr="008C3BC7">
        <w:rPr>
          <w:i/>
        </w:rPr>
        <w:t>Acts Interpretation Act 1901</w:t>
      </w:r>
      <w:r w:rsidRPr="008C3BC7">
        <w:t>).</w:t>
      </w:r>
    </w:p>
    <w:p w:rsidR="00206A2D" w:rsidRPr="008C3BC7" w:rsidRDefault="00206A2D" w:rsidP="008C3BC7">
      <w:pPr>
        <w:pStyle w:val="SubsectionHead"/>
      </w:pPr>
      <w:r w:rsidRPr="008C3BC7">
        <w:t>Civil penalty provision</w:t>
      </w:r>
    </w:p>
    <w:p w:rsidR="00206A2D" w:rsidRPr="008C3BC7" w:rsidRDefault="00206A2D" w:rsidP="008C3BC7">
      <w:pPr>
        <w:pStyle w:val="subsection"/>
      </w:pPr>
      <w:r w:rsidRPr="008C3BC7">
        <w:tab/>
        <w:t>(</w:t>
      </w:r>
      <w:r w:rsidR="00FC4C9F" w:rsidRPr="008C3BC7">
        <w:t>2</w:t>
      </w:r>
      <w:r w:rsidRPr="008C3BC7">
        <w:t>)</w:t>
      </w:r>
      <w:r w:rsidRPr="008C3BC7">
        <w:tab/>
        <w:t xml:space="preserve">A person who is given a direction under </w:t>
      </w:r>
      <w:r w:rsidR="008C3BC7" w:rsidRPr="008C3BC7">
        <w:t>subsection (</w:t>
      </w:r>
      <w:r w:rsidR="00FC4C9F" w:rsidRPr="008C3BC7">
        <w:t>1</w:t>
      </w:r>
      <w:r w:rsidRPr="008C3BC7">
        <w:t>) must comply with the direction.</w:t>
      </w:r>
    </w:p>
    <w:p w:rsidR="00206A2D" w:rsidRPr="008C3BC7" w:rsidRDefault="00206A2D" w:rsidP="008C3BC7">
      <w:pPr>
        <w:pStyle w:val="Penalty"/>
      </w:pPr>
      <w:r w:rsidRPr="008C3BC7">
        <w:t>Civil penalty:</w:t>
      </w:r>
      <w:r w:rsidRPr="008C3BC7">
        <w:tab/>
        <w:t>120 penalty units.</w:t>
      </w:r>
    </w:p>
    <w:p w:rsidR="00206A2D" w:rsidRPr="008C3BC7" w:rsidRDefault="00206A2D" w:rsidP="008C3BC7">
      <w:pPr>
        <w:pStyle w:val="notetext"/>
      </w:pPr>
      <w:r w:rsidRPr="008C3BC7">
        <w:t>Note 1:</w:t>
      </w:r>
      <w:r w:rsidRPr="008C3BC7">
        <w:tab/>
        <w:t xml:space="preserve">If judicial review is sought in relation to a direction given under </w:t>
      </w:r>
      <w:r w:rsidR="008C3BC7" w:rsidRPr="008C3BC7">
        <w:t>subsection (</w:t>
      </w:r>
      <w:r w:rsidR="00FC4C9F" w:rsidRPr="008C3BC7">
        <w:t>1</w:t>
      </w:r>
      <w:r w:rsidRPr="008C3BC7">
        <w:t>), the direction remains in force unless a court finally determines the validity of the decision to give the direction (see section</w:t>
      </w:r>
      <w:r w:rsidR="008C3BC7" w:rsidRPr="008C3BC7">
        <w:t> </w:t>
      </w:r>
      <w:r w:rsidRPr="008C3BC7">
        <w:t>538).</w:t>
      </w:r>
    </w:p>
    <w:p w:rsidR="00206A2D" w:rsidRPr="008C3BC7" w:rsidRDefault="00206A2D" w:rsidP="008C3BC7">
      <w:pPr>
        <w:pStyle w:val="notetext"/>
      </w:pPr>
      <w:r w:rsidRPr="008C3BC7">
        <w:t>Note 2:</w:t>
      </w:r>
      <w:r w:rsidRPr="008C3BC7">
        <w:tab/>
        <w:t xml:space="preserve">A person may </w:t>
      </w:r>
      <w:r w:rsidR="00005855" w:rsidRPr="008C3BC7">
        <w:t xml:space="preserve">commit an offence </w:t>
      </w:r>
      <w:r w:rsidRPr="008C3BC7">
        <w:t xml:space="preserve">for </w:t>
      </w:r>
      <w:r w:rsidR="00292844" w:rsidRPr="008C3BC7">
        <w:t xml:space="preserve">failing to comply with </w:t>
      </w:r>
      <w:r w:rsidRPr="008C3BC7">
        <w:t xml:space="preserve">a direction given under </w:t>
      </w:r>
      <w:r w:rsidR="008C3BC7" w:rsidRPr="008C3BC7">
        <w:t>subsection (</w:t>
      </w:r>
      <w:r w:rsidR="00FC4C9F" w:rsidRPr="008C3BC7">
        <w:t>1</w:t>
      </w:r>
      <w:r w:rsidRPr="008C3BC7">
        <w:t>) (see section</w:t>
      </w:r>
      <w:r w:rsidR="008C3BC7" w:rsidRPr="008C3BC7">
        <w:t> </w:t>
      </w:r>
      <w:r w:rsidR="00005855" w:rsidRPr="008C3BC7">
        <w:t>305</w:t>
      </w:r>
      <w:r w:rsidRPr="008C3BC7">
        <w:t>).</w:t>
      </w:r>
    </w:p>
    <w:p w:rsidR="00206A2D" w:rsidRPr="008C3BC7" w:rsidRDefault="00206A2D" w:rsidP="008C3BC7">
      <w:pPr>
        <w:pStyle w:val="notetext"/>
      </w:pPr>
      <w:r w:rsidRPr="008C3BC7">
        <w:t>Note 3:</w:t>
      </w:r>
      <w:r w:rsidRPr="008C3BC7">
        <w:tab/>
        <w:t>See also section</w:t>
      </w:r>
      <w:r w:rsidR="008C3BC7" w:rsidRPr="008C3BC7">
        <w:t> </w:t>
      </w:r>
      <w:r w:rsidRPr="008C3BC7">
        <w:t>572 (general provisions relating to directions).</w:t>
      </w:r>
    </w:p>
    <w:p w:rsidR="00206A2D" w:rsidRPr="008C3BC7" w:rsidRDefault="00206A2D" w:rsidP="008C3BC7">
      <w:pPr>
        <w:pStyle w:val="ActHead5"/>
      </w:pPr>
      <w:bookmarkStart w:id="36" w:name="_Toc482973372"/>
      <w:r w:rsidRPr="008C3BC7">
        <w:rPr>
          <w:rStyle w:val="CharSectno"/>
        </w:rPr>
        <w:t>30</w:t>
      </w:r>
      <w:r w:rsidR="00317F4B" w:rsidRPr="008C3BC7">
        <w:rPr>
          <w:rStyle w:val="CharSectno"/>
        </w:rPr>
        <w:t>0</w:t>
      </w:r>
      <w:r w:rsidR="00FC4C9F" w:rsidRPr="008C3BC7">
        <w:rPr>
          <w:rStyle w:val="CharSectno"/>
        </w:rPr>
        <w:t>C</w:t>
      </w:r>
      <w:r w:rsidRPr="008C3BC7">
        <w:t xml:space="preserve">  Inspecting</w:t>
      </w:r>
      <w:r w:rsidR="00122972" w:rsidRPr="008C3BC7">
        <w:t xml:space="preserve"> and taking samples from</w:t>
      </w:r>
      <w:r w:rsidRPr="008C3BC7">
        <w:t xml:space="preserve"> vessel</w:t>
      </w:r>
      <w:r w:rsidR="007951B0" w:rsidRPr="008C3BC7">
        <w:t>s</w:t>
      </w:r>
      <w:bookmarkEnd w:id="36"/>
    </w:p>
    <w:p w:rsidR="00206A2D" w:rsidRPr="008C3BC7" w:rsidRDefault="00206A2D" w:rsidP="008C3BC7">
      <w:pPr>
        <w:pStyle w:val="subsection"/>
      </w:pPr>
      <w:r w:rsidRPr="008C3BC7">
        <w:tab/>
      </w:r>
      <w:r w:rsidR="00122972" w:rsidRPr="008C3BC7">
        <w:t>(1)</w:t>
      </w:r>
      <w:r w:rsidRPr="008C3BC7">
        <w:tab/>
        <w:t>A biosecurity officer may</w:t>
      </w:r>
      <w:r w:rsidR="00FC4C9F" w:rsidRPr="008C3BC7">
        <w:t xml:space="preserve"> </w:t>
      </w:r>
      <w:r w:rsidRPr="008C3BC7">
        <w:t xml:space="preserve">conduct a physical inspection of </w:t>
      </w:r>
      <w:r w:rsidR="00A76C3A" w:rsidRPr="008C3BC7">
        <w:t>a</w:t>
      </w:r>
      <w:r w:rsidRPr="008C3BC7">
        <w:t xml:space="preserve"> vessel.</w:t>
      </w:r>
    </w:p>
    <w:p w:rsidR="00122972" w:rsidRPr="008C3BC7" w:rsidRDefault="00122972" w:rsidP="008C3BC7">
      <w:pPr>
        <w:pStyle w:val="subsection"/>
      </w:pPr>
      <w:r w:rsidRPr="008C3BC7">
        <w:tab/>
        <w:t>(2)</w:t>
      </w:r>
      <w:r w:rsidRPr="008C3BC7">
        <w:tab/>
      </w:r>
      <w:r w:rsidR="00FC4C9F" w:rsidRPr="008C3BC7">
        <w:t>A</w:t>
      </w:r>
      <w:r w:rsidRPr="008C3BC7">
        <w:t xml:space="preserve"> biosecurity officer may:</w:t>
      </w:r>
    </w:p>
    <w:p w:rsidR="00122972" w:rsidRPr="008C3BC7" w:rsidRDefault="00122972" w:rsidP="008C3BC7">
      <w:pPr>
        <w:pStyle w:val="paragraph"/>
      </w:pPr>
      <w:r w:rsidRPr="008C3BC7">
        <w:tab/>
        <w:t>(a)</w:t>
      </w:r>
      <w:r w:rsidRPr="008C3BC7">
        <w:tab/>
        <w:t xml:space="preserve">take samples of </w:t>
      </w:r>
      <w:r w:rsidR="00B41FD0" w:rsidRPr="008C3BC7">
        <w:t>ballast water from the vessel</w:t>
      </w:r>
      <w:r w:rsidRPr="008C3BC7">
        <w:t>; or</w:t>
      </w:r>
    </w:p>
    <w:p w:rsidR="00122972" w:rsidRPr="008C3BC7" w:rsidRDefault="00122972" w:rsidP="008C3BC7">
      <w:pPr>
        <w:pStyle w:val="paragraph"/>
      </w:pPr>
      <w:r w:rsidRPr="008C3BC7">
        <w:tab/>
        <w:t>(b)</w:t>
      </w:r>
      <w:r w:rsidRPr="008C3BC7">
        <w:tab/>
        <w:t xml:space="preserve">direct a person in charge of the </w:t>
      </w:r>
      <w:r w:rsidR="00B41FD0" w:rsidRPr="008C3BC7">
        <w:t xml:space="preserve">vessel </w:t>
      </w:r>
      <w:r w:rsidRPr="008C3BC7">
        <w:t xml:space="preserve">to deliver to the biosecurity officer samples of </w:t>
      </w:r>
      <w:r w:rsidR="00B41FD0" w:rsidRPr="008C3BC7">
        <w:t>ballast water from the vessel</w:t>
      </w:r>
      <w:r w:rsidRPr="008C3BC7">
        <w:t>; or</w:t>
      </w:r>
    </w:p>
    <w:p w:rsidR="00122972" w:rsidRPr="008C3BC7" w:rsidRDefault="00122972" w:rsidP="008C3BC7">
      <w:pPr>
        <w:pStyle w:val="paragraph"/>
      </w:pPr>
      <w:r w:rsidRPr="008C3BC7">
        <w:lastRenderedPageBreak/>
        <w:tab/>
        <w:t>(c)</w:t>
      </w:r>
      <w:r w:rsidRPr="008C3BC7">
        <w:tab/>
        <w:t xml:space="preserve">arrange for another person, with appropriate qualifications or expertise, to take samples of </w:t>
      </w:r>
      <w:r w:rsidR="00B41FD0" w:rsidRPr="008C3BC7">
        <w:t>ballast water from the vessel</w:t>
      </w:r>
      <w:r w:rsidRPr="008C3BC7">
        <w:t>.</w:t>
      </w:r>
    </w:p>
    <w:p w:rsidR="00122972" w:rsidRPr="008C3BC7" w:rsidRDefault="00122972" w:rsidP="008C3BC7">
      <w:pPr>
        <w:pStyle w:val="subsection"/>
      </w:pPr>
      <w:r w:rsidRPr="008C3BC7">
        <w:tab/>
        <w:t>(3)</w:t>
      </w:r>
      <w:r w:rsidRPr="008C3BC7">
        <w:tab/>
        <w:t>A biosecurity officer may:</w:t>
      </w:r>
    </w:p>
    <w:p w:rsidR="00122972" w:rsidRPr="008C3BC7" w:rsidRDefault="00122972" w:rsidP="008C3BC7">
      <w:pPr>
        <w:pStyle w:val="paragraph"/>
      </w:pPr>
      <w:r w:rsidRPr="008C3BC7">
        <w:tab/>
        <w:t>(a)</w:t>
      </w:r>
      <w:r w:rsidRPr="008C3BC7">
        <w:tab/>
        <w:t xml:space="preserve">carry out tests on any samples taken or delivered under </w:t>
      </w:r>
      <w:r w:rsidR="008C3BC7" w:rsidRPr="008C3BC7">
        <w:t>subsection (</w:t>
      </w:r>
      <w:r w:rsidR="00A76C3A" w:rsidRPr="008C3BC7">
        <w:t>2</w:t>
      </w:r>
      <w:r w:rsidRPr="008C3BC7">
        <w:t>); or</w:t>
      </w:r>
    </w:p>
    <w:p w:rsidR="00122972" w:rsidRPr="008C3BC7" w:rsidRDefault="00122972" w:rsidP="008C3BC7">
      <w:pPr>
        <w:pStyle w:val="paragraph"/>
      </w:pPr>
      <w:r w:rsidRPr="008C3BC7">
        <w:tab/>
        <w:t>(b)</w:t>
      </w:r>
      <w:r w:rsidRPr="008C3BC7">
        <w:tab/>
        <w:t>arrange for another person, with appropriate qualifications or expertise, to carry out tests on any of those samples.</w:t>
      </w:r>
    </w:p>
    <w:p w:rsidR="00122972" w:rsidRPr="008C3BC7" w:rsidRDefault="00122972" w:rsidP="008C3BC7">
      <w:pPr>
        <w:pStyle w:val="SubsectionHead"/>
      </w:pPr>
      <w:r w:rsidRPr="008C3BC7">
        <w:t>Civil penalty provision</w:t>
      </w:r>
    </w:p>
    <w:p w:rsidR="00122972" w:rsidRPr="008C3BC7" w:rsidRDefault="00122972" w:rsidP="008C3BC7">
      <w:pPr>
        <w:pStyle w:val="subsection"/>
      </w:pPr>
      <w:r w:rsidRPr="008C3BC7">
        <w:tab/>
        <w:t>(4)</w:t>
      </w:r>
      <w:r w:rsidRPr="008C3BC7">
        <w:tab/>
        <w:t xml:space="preserve">A person who is given a direction under </w:t>
      </w:r>
      <w:r w:rsidR="008C3BC7" w:rsidRPr="008C3BC7">
        <w:t>paragraph (</w:t>
      </w:r>
      <w:r w:rsidRPr="008C3BC7">
        <w:t>2)(b) must comply with the direction.</w:t>
      </w:r>
    </w:p>
    <w:p w:rsidR="00122972" w:rsidRPr="008C3BC7" w:rsidRDefault="00122972" w:rsidP="008C3BC7">
      <w:pPr>
        <w:pStyle w:val="Penalty"/>
      </w:pPr>
      <w:r w:rsidRPr="008C3BC7">
        <w:t>Civil penalty:</w:t>
      </w:r>
      <w:r w:rsidRPr="008C3BC7">
        <w:tab/>
        <w:t>120 penalty units.</w:t>
      </w:r>
    </w:p>
    <w:p w:rsidR="00206A2D" w:rsidRPr="008C3BC7" w:rsidRDefault="00206A2D" w:rsidP="008C3BC7">
      <w:pPr>
        <w:pStyle w:val="ActHead5"/>
      </w:pPr>
      <w:bookmarkStart w:id="37" w:name="_Toc482973373"/>
      <w:r w:rsidRPr="008C3BC7">
        <w:rPr>
          <w:rStyle w:val="CharSectno"/>
        </w:rPr>
        <w:t>30</w:t>
      </w:r>
      <w:r w:rsidR="00317F4B" w:rsidRPr="008C3BC7">
        <w:rPr>
          <w:rStyle w:val="CharSectno"/>
        </w:rPr>
        <w:t>0</w:t>
      </w:r>
      <w:r w:rsidR="00FC4C9F" w:rsidRPr="008C3BC7">
        <w:rPr>
          <w:rStyle w:val="CharSectno"/>
        </w:rPr>
        <w:t>D</w:t>
      </w:r>
      <w:r w:rsidRPr="008C3BC7">
        <w:t xml:space="preserve">  Asking questions about vessel</w:t>
      </w:r>
      <w:r w:rsidR="007951B0" w:rsidRPr="008C3BC7">
        <w:t>s</w:t>
      </w:r>
      <w:bookmarkEnd w:id="37"/>
    </w:p>
    <w:p w:rsidR="00206A2D" w:rsidRPr="008C3BC7" w:rsidRDefault="00206A2D" w:rsidP="008C3BC7">
      <w:pPr>
        <w:pStyle w:val="subsection"/>
      </w:pPr>
      <w:r w:rsidRPr="008C3BC7">
        <w:tab/>
        <w:t>(1)</w:t>
      </w:r>
      <w:r w:rsidRPr="008C3BC7">
        <w:tab/>
        <w:t>A biosecurity officer</w:t>
      </w:r>
      <w:r w:rsidR="00A76C3A" w:rsidRPr="008C3BC7">
        <w:t xml:space="preserve"> may</w:t>
      </w:r>
      <w:r w:rsidR="00A832E2" w:rsidRPr="008C3BC7">
        <w:t xml:space="preserve"> </w:t>
      </w:r>
      <w:r w:rsidRPr="008C3BC7">
        <w:t>require a person who the biosecurity officer suspects, on reasonable grounds, has information in relation to a vessel to answer questions, or provide information in writing, in relation to the vessel.</w:t>
      </w:r>
    </w:p>
    <w:p w:rsidR="00206A2D" w:rsidRPr="008C3BC7" w:rsidRDefault="00206A2D" w:rsidP="008C3BC7">
      <w:pPr>
        <w:pStyle w:val="notetext"/>
      </w:pPr>
      <w:r w:rsidRPr="008C3BC7">
        <w:t>Note:</w:t>
      </w:r>
      <w:r w:rsidRPr="008C3BC7">
        <w:tab/>
        <w:t>A person may commit an offence or contravene a civil penalty provision if the person provides false or misleading information (see section</w:t>
      </w:r>
      <w:r w:rsidR="008C3BC7" w:rsidRPr="008C3BC7">
        <w:t> </w:t>
      </w:r>
      <w:r w:rsidRPr="008C3BC7">
        <w:t xml:space="preserve">137.1 of the </w:t>
      </w:r>
      <w:r w:rsidRPr="008C3BC7">
        <w:rPr>
          <w:i/>
        </w:rPr>
        <w:t xml:space="preserve">Criminal Code </w:t>
      </w:r>
      <w:r w:rsidRPr="008C3BC7">
        <w:t>and section</w:t>
      </w:r>
      <w:r w:rsidR="008C3BC7" w:rsidRPr="008C3BC7">
        <w:t> </w:t>
      </w:r>
      <w:r w:rsidRPr="008C3BC7">
        <w:t>532 of this Act).</w:t>
      </w:r>
    </w:p>
    <w:p w:rsidR="00206A2D" w:rsidRPr="008C3BC7" w:rsidRDefault="00206A2D" w:rsidP="008C3BC7">
      <w:pPr>
        <w:pStyle w:val="SubsectionHead"/>
      </w:pPr>
      <w:r w:rsidRPr="008C3BC7">
        <w:t>Civil penalty provision</w:t>
      </w:r>
    </w:p>
    <w:p w:rsidR="00206A2D" w:rsidRPr="008C3BC7" w:rsidRDefault="00206A2D" w:rsidP="008C3BC7">
      <w:pPr>
        <w:pStyle w:val="subsection"/>
      </w:pPr>
      <w:r w:rsidRPr="008C3BC7">
        <w:tab/>
        <w:t>(2)</w:t>
      </w:r>
      <w:r w:rsidRPr="008C3BC7">
        <w:tab/>
        <w:t xml:space="preserve">A person who is required to answer questions, or provide information in writing, under </w:t>
      </w:r>
      <w:r w:rsidR="008C3BC7" w:rsidRPr="008C3BC7">
        <w:t>subsection (</w:t>
      </w:r>
      <w:r w:rsidRPr="008C3BC7">
        <w:t>1) must comply with the requirement.</w:t>
      </w:r>
    </w:p>
    <w:p w:rsidR="00206A2D" w:rsidRPr="008C3BC7" w:rsidRDefault="00206A2D" w:rsidP="008C3BC7">
      <w:pPr>
        <w:pStyle w:val="Penalty"/>
      </w:pPr>
      <w:r w:rsidRPr="008C3BC7">
        <w:t>Civil penalty:</w:t>
      </w:r>
      <w:r w:rsidRPr="008C3BC7">
        <w:tab/>
        <w:t>120 penalty units.</w:t>
      </w:r>
    </w:p>
    <w:p w:rsidR="00206A2D" w:rsidRPr="008C3BC7" w:rsidRDefault="00206A2D" w:rsidP="008C3BC7">
      <w:pPr>
        <w:pStyle w:val="notetext"/>
      </w:pPr>
      <w:r w:rsidRPr="008C3BC7">
        <w:t>Note:</w:t>
      </w:r>
      <w:r w:rsidRPr="008C3BC7">
        <w:tab/>
        <w:t>This section is not subject to the privilege against self</w:t>
      </w:r>
      <w:r w:rsidR="00F01F7E">
        <w:noBreakHyphen/>
      </w:r>
      <w:r w:rsidRPr="008C3BC7">
        <w:t>incrimination (see section</w:t>
      </w:r>
      <w:r w:rsidR="008C3BC7" w:rsidRPr="008C3BC7">
        <w:t> </w:t>
      </w:r>
      <w:r w:rsidRPr="008C3BC7">
        <w:t>635).</w:t>
      </w:r>
    </w:p>
    <w:p w:rsidR="00B56751" w:rsidRPr="008C3BC7" w:rsidRDefault="00211FDA" w:rsidP="008C3BC7">
      <w:pPr>
        <w:pStyle w:val="ItemHead"/>
      </w:pPr>
      <w:r w:rsidRPr="008C3BC7">
        <w:t>131</w:t>
      </w:r>
      <w:r w:rsidR="00B56751" w:rsidRPr="008C3BC7">
        <w:t xml:space="preserve">  Section</w:t>
      </w:r>
      <w:r w:rsidR="008C3BC7" w:rsidRPr="008C3BC7">
        <w:t> </w:t>
      </w:r>
      <w:r w:rsidR="00B56751" w:rsidRPr="008C3BC7">
        <w:t>301 (heading)</w:t>
      </w:r>
    </w:p>
    <w:p w:rsidR="00B56751" w:rsidRPr="008C3BC7" w:rsidRDefault="00B56751" w:rsidP="008C3BC7">
      <w:pPr>
        <w:pStyle w:val="Item"/>
      </w:pPr>
      <w:r w:rsidRPr="008C3BC7">
        <w:t>Repeal the heading, substitute:</w:t>
      </w:r>
    </w:p>
    <w:p w:rsidR="00B56751" w:rsidRPr="008C3BC7" w:rsidRDefault="00B56751" w:rsidP="008C3BC7">
      <w:pPr>
        <w:pStyle w:val="ActHead5"/>
      </w:pPr>
      <w:bookmarkStart w:id="38" w:name="_Toc482973374"/>
      <w:r w:rsidRPr="008C3BC7">
        <w:rPr>
          <w:rStyle w:val="CharSectno"/>
        </w:rPr>
        <w:lastRenderedPageBreak/>
        <w:t>301</w:t>
      </w:r>
      <w:r w:rsidRPr="008C3BC7">
        <w:t xml:space="preserve">  Power to require owner of vessel to provide ballast water records</w:t>
      </w:r>
      <w:bookmarkEnd w:id="38"/>
    </w:p>
    <w:p w:rsidR="00B56751" w:rsidRPr="008C3BC7" w:rsidRDefault="00211FDA" w:rsidP="008C3BC7">
      <w:pPr>
        <w:pStyle w:val="ItemHead"/>
      </w:pPr>
      <w:r w:rsidRPr="008C3BC7">
        <w:t>132</w:t>
      </w:r>
      <w:r w:rsidR="00B56751" w:rsidRPr="008C3BC7">
        <w:t xml:space="preserve">  Subsection</w:t>
      </w:r>
      <w:r w:rsidR="008C3BC7" w:rsidRPr="008C3BC7">
        <w:t> </w:t>
      </w:r>
      <w:r w:rsidR="00B56751" w:rsidRPr="008C3BC7">
        <w:t>301(1)</w:t>
      </w:r>
    </w:p>
    <w:p w:rsidR="00B56751" w:rsidRPr="008C3BC7" w:rsidRDefault="00B56751" w:rsidP="008C3BC7">
      <w:pPr>
        <w:pStyle w:val="Item"/>
      </w:pPr>
      <w:r w:rsidRPr="008C3BC7">
        <w:t xml:space="preserve">Omit </w:t>
      </w:r>
      <w:r w:rsidR="008959D1" w:rsidRPr="008C3BC7">
        <w:t>“</w:t>
      </w:r>
      <w:r w:rsidRPr="008C3BC7">
        <w:t>an Australian vessel</w:t>
      </w:r>
      <w:r w:rsidR="008959D1" w:rsidRPr="008C3BC7">
        <w:t>”</w:t>
      </w:r>
      <w:r w:rsidRPr="008C3BC7">
        <w:t xml:space="preserve">, substitute </w:t>
      </w:r>
      <w:r w:rsidR="008959D1" w:rsidRPr="008C3BC7">
        <w:t>“</w:t>
      </w:r>
      <w:r w:rsidRPr="008C3BC7">
        <w:t>a vessel</w:t>
      </w:r>
      <w:r w:rsidR="008959D1" w:rsidRPr="008C3BC7">
        <w:t>”</w:t>
      </w:r>
      <w:r w:rsidRPr="008C3BC7">
        <w:t>.</w:t>
      </w:r>
    </w:p>
    <w:p w:rsidR="008E0286" w:rsidRPr="008C3BC7" w:rsidRDefault="00211FDA" w:rsidP="008C3BC7">
      <w:pPr>
        <w:pStyle w:val="ItemHead"/>
      </w:pPr>
      <w:r w:rsidRPr="008C3BC7">
        <w:t>133</w:t>
      </w:r>
      <w:r w:rsidR="008E0286" w:rsidRPr="008C3BC7">
        <w:t xml:space="preserve">  S</w:t>
      </w:r>
      <w:r w:rsidR="00522AC5" w:rsidRPr="008C3BC7">
        <w:t>ubs</w:t>
      </w:r>
      <w:r w:rsidR="008E0286" w:rsidRPr="008C3BC7">
        <w:t>ection</w:t>
      </w:r>
      <w:r w:rsidR="008C3BC7" w:rsidRPr="008C3BC7">
        <w:t> </w:t>
      </w:r>
      <w:r w:rsidR="008E0286" w:rsidRPr="008C3BC7">
        <w:t>301</w:t>
      </w:r>
      <w:r w:rsidR="00522AC5" w:rsidRPr="008C3BC7">
        <w:t>(1)</w:t>
      </w:r>
      <w:r w:rsidR="008E0286" w:rsidRPr="008C3BC7">
        <w:t xml:space="preserve"> (note 1)</w:t>
      </w:r>
    </w:p>
    <w:p w:rsidR="00522AC5" w:rsidRPr="008C3BC7" w:rsidRDefault="0053071E" w:rsidP="008C3BC7">
      <w:pPr>
        <w:pStyle w:val="Item"/>
      </w:pPr>
      <w:r w:rsidRPr="008C3BC7">
        <w:t>Repeal the note</w:t>
      </w:r>
      <w:r w:rsidR="00522AC5" w:rsidRPr="008C3BC7">
        <w:t>.</w:t>
      </w:r>
    </w:p>
    <w:p w:rsidR="00522AC5" w:rsidRPr="008C3BC7" w:rsidRDefault="00211FDA" w:rsidP="008C3BC7">
      <w:pPr>
        <w:pStyle w:val="ItemHead"/>
      </w:pPr>
      <w:r w:rsidRPr="008C3BC7">
        <w:t>134</w:t>
      </w:r>
      <w:r w:rsidR="00522AC5" w:rsidRPr="008C3BC7">
        <w:t xml:space="preserve">  Subsection</w:t>
      </w:r>
      <w:r w:rsidR="008C3BC7" w:rsidRPr="008C3BC7">
        <w:t> </w:t>
      </w:r>
      <w:r w:rsidR="00522AC5" w:rsidRPr="008C3BC7">
        <w:t>301(1) (note 2)</w:t>
      </w:r>
    </w:p>
    <w:p w:rsidR="00522AC5" w:rsidRPr="008C3BC7" w:rsidRDefault="00522AC5" w:rsidP="008C3BC7">
      <w:pPr>
        <w:pStyle w:val="Item"/>
      </w:pPr>
      <w:r w:rsidRPr="008C3BC7">
        <w:t xml:space="preserve">Omit </w:t>
      </w:r>
      <w:r w:rsidR="008959D1" w:rsidRPr="008C3BC7">
        <w:t>“</w:t>
      </w:r>
      <w:r w:rsidRPr="008C3BC7">
        <w:t>Note 2</w:t>
      </w:r>
      <w:r w:rsidR="008959D1" w:rsidRPr="008C3BC7">
        <w:t>”</w:t>
      </w:r>
      <w:r w:rsidRPr="008C3BC7">
        <w:t xml:space="preserve">, substitute </w:t>
      </w:r>
      <w:r w:rsidR="008959D1" w:rsidRPr="008C3BC7">
        <w:t>“</w:t>
      </w:r>
      <w:r w:rsidRPr="008C3BC7">
        <w:t>Note</w:t>
      </w:r>
      <w:r w:rsidR="008959D1" w:rsidRPr="008C3BC7">
        <w:t>”</w:t>
      </w:r>
      <w:r w:rsidRPr="008C3BC7">
        <w:t>.</w:t>
      </w:r>
    </w:p>
    <w:p w:rsidR="008E6F74" w:rsidRPr="008C3BC7" w:rsidRDefault="00211FDA" w:rsidP="008C3BC7">
      <w:pPr>
        <w:pStyle w:val="ItemHead"/>
      </w:pPr>
      <w:r w:rsidRPr="008C3BC7">
        <w:t>135</w:t>
      </w:r>
      <w:r w:rsidR="008E6F74" w:rsidRPr="008C3BC7">
        <w:t xml:space="preserve">  Subsection</w:t>
      </w:r>
      <w:r w:rsidR="008C3BC7" w:rsidRPr="008C3BC7">
        <w:t> </w:t>
      </w:r>
      <w:r w:rsidR="008E6F74" w:rsidRPr="008C3BC7">
        <w:t>302(1)</w:t>
      </w:r>
    </w:p>
    <w:p w:rsidR="008E6F74" w:rsidRPr="008C3BC7" w:rsidRDefault="008E6F74" w:rsidP="008C3BC7">
      <w:pPr>
        <w:pStyle w:val="Item"/>
      </w:pPr>
      <w:r w:rsidRPr="008C3BC7">
        <w:t>Repeal the subsection, substitute:</w:t>
      </w:r>
    </w:p>
    <w:p w:rsidR="008E6F74" w:rsidRPr="008C3BC7" w:rsidRDefault="008E6F74" w:rsidP="008C3BC7">
      <w:pPr>
        <w:pStyle w:val="subsection"/>
      </w:pPr>
      <w:r w:rsidRPr="008C3BC7">
        <w:tab/>
        <w:t>(1)</w:t>
      </w:r>
      <w:r w:rsidRPr="008C3BC7">
        <w:tab/>
        <w:t>The Director of Biosecurity or a biosecurity officer may give a direction under this section to the person in charge of a vessel</w:t>
      </w:r>
      <w:r w:rsidR="00C81944" w:rsidRPr="008C3BC7">
        <w:t xml:space="preserve"> </w:t>
      </w:r>
      <w:r w:rsidRPr="008C3BC7">
        <w:t>if:</w:t>
      </w:r>
    </w:p>
    <w:p w:rsidR="008E6F74" w:rsidRPr="008C3BC7" w:rsidRDefault="008E6F74" w:rsidP="008C3BC7">
      <w:pPr>
        <w:pStyle w:val="paragraph"/>
      </w:pPr>
      <w:r w:rsidRPr="008C3BC7">
        <w:tab/>
        <w:t>(a)</w:t>
      </w:r>
      <w:r w:rsidRPr="008C3BC7">
        <w:tab/>
      </w:r>
      <w:r w:rsidR="00A76C3A" w:rsidRPr="008C3BC7">
        <w:t xml:space="preserve">the Director or the biosecurity officer </w:t>
      </w:r>
      <w:r w:rsidRPr="008C3BC7">
        <w:t>is satisfied that:</w:t>
      </w:r>
    </w:p>
    <w:p w:rsidR="008E6F74" w:rsidRPr="008C3BC7" w:rsidRDefault="008E6F74" w:rsidP="008C3BC7">
      <w:pPr>
        <w:pStyle w:val="paragraphsub"/>
      </w:pPr>
      <w:r w:rsidRPr="008C3BC7">
        <w:tab/>
        <w:t>(</w:t>
      </w:r>
      <w:proofErr w:type="spellStart"/>
      <w:r w:rsidRPr="008C3BC7">
        <w:t>i</w:t>
      </w:r>
      <w:proofErr w:type="spellEnd"/>
      <w:r w:rsidRPr="008C3BC7">
        <w:t>)</w:t>
      </w:r>
      <w:r w:rsidRPr="008C3BC7">
        <w:tab/>
        <w:t>a sample of the vessel</w:t>
      </w:r>
      <w:r w:rsidR="008959D1" w:rsidRPr="008C3BC7">
        <w:t>’</w:t>
      </w:r>
      <w:r w:rsidRPr="008C3BC7">
        <w:t>s ballast water indicates that the vessel poses an unacceptable level of biosecurity risk; or</w:t>
      </w:r>
    </w:p>
    <w:p w:rsidR="008E6F74" w:rsidRPr="008C3BC7" w:rsidRDefault="008E6F74" w:rsidP="008C3BC7">
      <w:pPr>
        <w:pStyle w:val="paragraphsub"/>
      </w:pPr>
      <w:r w:rsidRPr="008C3BC7">
        <w:tab/>
        <w:t>(ii)</w:t>
      </w:r>
      <w:r w:rsidRPr="008C3BC7">
        <w:tab/>
        <w:t>the person in charge or crew of the vessel are not familiar with, or have not implemented, essential shipboard procedures relating to ballast water management that are set out in the ballast water management plan for the vessel; or</w:t>
      </w:r>
    </w:p>
    <w:p w:rsidR="008E6F74" w:rsidRPr="008C3BC7" w:rsidRDefault="008E6F74" w:rsidP="008C3BC7">
      <w:pPr>
        <w:pStyle w:val="paragraphsub"/>
      </w:pPr>
      <w:r w:rsidRPr="008C3BC7">
        <w:tab/>
        <w:t>(iii)</w:t>
      </w:r>
      <w:r w:rsidRPr="008C3BC7">
        <w:tab/>
        <w:t>the vessel does not have appropriate ballast water records; or</w:t>
      </w:r>
    </w:p>
    <w:p w:rsidR="00005424" w:rsidRPr="008C3BC7" w:rsidRDefault="00005424" w:rsidP="008C3BC7">
      <w:pPr>
        <w:pStyle w:val="paragraphsub"/>
      </w:pPr>
      <w:r w:rsidRPr="008C3BC7">
        <w:tab/>
        <w:t>(iv)</w:t>
      </w:r>
      <w:r w:rsidRPr="008C3BC7">
        <w:tab/>
        <w:t xml:space="preserve">if ballast water were discharged from the vessel, an offence against this Chapter </w:t>
      </w:r>
      <w:r w:rsidR="00BA0613" w:rsidRPr="008C3BC7">
        <w:t xml:space="preserve">involving the vessel </w:t>
      </w:r>
      <w:r w:rsidRPr="008C3BC7">
        <w:t>would be committed; or</w:t>
      </w:r>
    </w:p>
    <w:p w:rsidR="008E6F74" w:rsidRPr="008C3BC7" w:rsidRDefault="008E6F74" w:rsidP="008C3BC7">
      <w:pPr>
        <w:pStyle w:val="paragraph"/>
      </w:pPr>
      <w:r w:rsidRPr="008C3BC7">
        <w:tab/>
        <w:t>(b)</w:t>
      </w:r>
      <w:r w:rsidRPr="008C3BC7">
        <w:tab/>
      </w:r>
      <w:r w:rsidR="00A76C3A" w:rsidRPr="008C3BC7">
        <w:t xml:space="preserve">the Director or the biosecurity officer </w:t>
      </w:r>
      <w:r w:rsidRPr="008C3BC7">
        <w:t>has reasonable grounds for believing that an offence against this Chapter</w:t>
      </w:r>
      <w:r w:rsidR="00BA0613" w:rsidRPr="008C3BC7">
        <w:t xml:space="preserve"> involving the vessel</w:t>
      </w:r>
      <w:r w:rsidRPr="008C3BC7">
        <w:t xml:space="preserve"> has been </w:t>
      </w:r>
      <w:r w:rsidR="008A2A13" w:rsidRPr="008C3BC7">
        <w:t>committed.</w:t>
      </w:r>
    </w:p>
    <w:p w:rsidR="002A12A1" w:rsidRPr="008C3BC7" w:rsidRDefault="00211FDA" w:rsidP="008C3BC7">
      <w:pPr>
        <w:pStyle w:val="ItemHead"/>
      </w:pPr>
      <w:r w:rsidRPr="008C3BC7">
        <w:t>136</w:t>
      </w:r>
      <w:r w:rsidR="002A12A1" w:rsidRPr="008C3BC7">
        <w:t xml:space="preserve">  Application of amendments</w:t>
      </w:r>
    </w:p>
    <w:p w:rsidR="002A12A1" w:rsidRPr="008C3BC7" w:rsidRDefault="002A12A1" w:rsidP="008C3BC7">
      <w:pPr>
        <w:pStyle w:val="Item"/>
      </w:pPr>
      <w:r w:rsidRPr="008C3BC7">
        <w:t>The amendments of section</w:t>
      </w:r>
      <w:r w:rsidR="008C3BC7" w:rsidRPr="008C3BC7">
        <w:t> </w:t>
      </w:r>
      <w:r w:rsidRPr="008C3BC7">
        <w:t xml:space="preserve">302 of the </w:t>
      </w:r>
      <w:r w:rsidRPr="008C3BC7">
        <w:rPr>
          <w:i/>
        </w:rPr>
        <w:t>Biosecurity Act 2015</w:t>
      </w:r>
      <w:r w:rsidRPr="008C3BC7">
        <w:t xml:space="preserve"> made by this Schedule apply in relation to directions given after the commencement of this Schedule.</w:t>
      </w:r>
    </w:p>
    <w:p w:rsidR="00292844" w:rsidRPr="008C3BC7" w:rsidRDefault="00211FDA" w:rsidP="008C3BC7">
      <w:pPr>
        <w:pStyle w:val="ItemHead"/>
      </w:pPr>
      <w:r w:rsidRPr="008C3BC7">
        <w:lastRenderedPageBreak/>
        <w:t>137</w:t>
      </w:r>
      <w:r w:rsidR="00292844" w:rsidRPr="008C3BC7">
        <w:t xml:space="preserve">  Paragraph 303(1)(b)</w:t>
      </w:r>
    </w:p>
    <w:p w:rsidR="00292844" w:rsidRPr="008C3BC7" w:rsidRDefault="00292844" w:rsidP="008C3BC7">
      <w:pPr>
        <w:pStyle w:val="Item"/>
      </w:pPr>
      <w:r w:rsidRPr="008C3BC7">
        <w:t xml:space="preserve">Omit </w:t>
      </w:r>
      <w:r w:rsidR="008959D1" w:rsidRPr="008C3BC7">
        <w:t>“</w:t>
      </w:r>
      <w:r w:rsidRPr="008C3BC7">
        <w:t>, or proceeding to, a port in Australian territory or an installation in</w:t>
      </w:r>
      <w:r w:rsidR="008959D1" w:rsidRPr="008C3BC7">
        <w:t>”</w:t>
      </w:r>
      <w:r w:rsidRPr="008C3BC7">
        <w:t>.</w:t>
      </w:r>
    </w:p>
    <w:p w:rsidR="006F7992" w:rsidRPr="008C3BC7" w:rsidRDefault="00211FDA" w:rsidP="008C3BC7">
      <w:pPr>
        <w:pStyle w:val="ItemHead"/>
      </w:pPr>
      <w:r w:rsidRPr="008C3BC7">
        <w:t>138</w:t>
      </w:r>
      <w:r w:rsidR="006F7992" w:rsidRPr="008C3BC7">
        <w:t xml:space="preserve">  Paragraphs 303(2)(a) and (b)</w:t>
      </w:r>
    </w:p>
    <w:p w:rsidR="006F7992" w:rsidRPr="008C3BC7" w:rsidRDefault="009E527D" w:rsidP="008C3BC7">
      <w:pPr>
        <w:pStyle w:val="Item"/>
      </w:pPr>
      <w:r w:rsidRPr="008C3BC7">
        <w:t>Omit</w:t>
      </w:r>
      <w:r w:rsidR="006F7992" w:rsidRPr="008C3BC7">
        <w:t xml:space="preserve"> “</w:t>
      </w:r>
      <w:r w:rsidRPr="008C3BC7">
        <w:t>port in Australian territory</w:t>
      </w:r>
      <w:r w:rsidR="006F7992" w:rsidRPr="008C3BC7">
        <w:t>”, insert “</w:t>
      </w:r>
      <w:r w:rsidRPr="008C3BC7">
        <w:t xml:space="preserve">port </w:t>
      </w:r>
      <w:r w:rsidR="006F7992" w:rsidRPr="008C3BC7">
        <w:t>or offshore terminal</w:t>
      </w:r>
      <w:r w:rsidRPr="008C3BC7">
        <w:t xml:space="preserve"> within the outer limits of the exclusive economic zone of Australia</w:t>
      </w:r>
      <w:r w:rsidR="006F7992" w:rsidRPr="008C3BC7">
        <w:t>”.</w:t>
      </w:r>
    </w:p>
    <w:p w:rsidR="00D7189A" w:rsidRPr="008C3BC7" w:rsidRDefault="00211FDA" w:rsidP="008C3BC7">
      <w:pPr>
        <w:pStyle w:val="ItemHead"/>
      </w:pPr>
      <w:r w:rsidRPr="008C3BC7">
        <w:t>139</w:t>
      </w:r>
      <w:r w:rsidR="00D7189A" w:rsidRPr="008C3BC7">
        <w:t xml:space="preserve">  After section</w:t>
      </w:r>
      <w:r w:rsidR="008C3BC7" w:rsidRPr="008C3BC7">
        <w:t> </w:t>
      </w:r>
      <w:r w:rsidR="00D7189A" w:rsidRPr="008C3BC7">
        <w:t>304</w:t>
      </w:r>
    </w:p>
    <w:p w:rsidR="00D7189A" w:rsidRPr="008C3BC7" w:rsidRDefault="00D7189A" w:rsidP="008C3BC7">
      <w:pPr>
        <w:pStyle w:val="Item"/>
      </w:pPr>
      <w:r w:rsidRPr="008C3BC7">
        <w:t>Insert:</w:t>
      </w:r>
    </w:p>
    <w:p w:rsidR="00D7189A" w:rsidRPr="008C3BC7" w:rsidRDefault="00D7189A" w:rsidP="008C3BC7">
      <w:pPr>
        <w:pStyle w:val="ActHead5"/>
      </w:pPr>
      <w:bookmarkStart w:id="39" w:name="_Toc482973375"/>
      <w:r w:rsidRPr="008C3BC7">
        <w:rPr>
          <w:rStyle w:val="CharSectno"/>
        </w:rPr>
        <w:t>304A</w:t>
      </w:r>
      <w:r w:rsidRPr="008C3BC7">
        <w:t xml:space="preserve">  Report o</w:t>
      </w:r>
      <w:r w:rsidR="00A76C3A" w:rsidRPr="008C3BC7">
        <w:t>n</w:t>
      </w:r>
      <w:r w:rsidRPr="008C3BC7">
        <w:t xml:space="preserve"> failure to comply with direction</w:t>
      </w:r>
      <w:bookmarkEnd w:id="39"/>
    </w:p>
    <w:p w:rsidR="00D7189A" w:rsidRPr="008C3BC7" w:rsidRDefault="00D7189A" w:rsidP="008C3BC7">
      <w:pPr>
        <w:pStyle w:val="subsection"/>
      </w:pPr>
      <w:r w:rsidRPr="008C3BC7">
        <w:tab/>
        <w:t>(1)</w:t>
      </w:r>
      <w:r w:rsidRPr="008C3BC7">
        <w:tab/>
        <w:t>The person in charge or the operator of a vessel must make a report to the Director of Biosecurity if:</w:t>
      </w:r>
    </w:p>
    <w:p w:rsidR="00D7189A" w:rsidRPr="008C3BC7" w:rsidRDefault="00D7189A" w:rsidP="008C3BC7">
      <w:pPr>
        <w:pStyle w:val="paragraph"/>
      </w:pPr>
      <w:r w:rsidRPr="008C3BC7">
        <w:tab/>
        <w:t>(</w:t>
      </w:r>
      <w:r w:rsidR="00A76C3A" w:rsidRPr="008C3BC7">
        <w:t>a</w:t>
      </w:r>
      <w:r w:rsidRPr="008C3BC7">
        <w:t>)</w:t>
      </w:r>
      <w:r w:rsidRPr="008C3BC7">
        <w:tab/>
        <w:t xml:space="preserve">the person is given a direction under </w:t>
      </w:r>
      <w:r w:rsidR="009D7441" w:rsidRPr="008C3BC7">
        <w:t>Division</w:t>
      </w:r>
      <w:r w:rsidR="008C3BC7" w:rsidRPr="008C3BC7">
        <w:t> </w:t>
      </w:r>
      <w:r w:rsidR="009D7441" w:rsidRPr="008C3BC7">
        <w:t xml:space="preserve">2 or </w:t>
      </w:r>
      <w:r w:rsidRPr="008C3BC7">
        <w:t>this Division; and</w:t>
      </w:r>
    </w:p>
    <w:p w:rsidR="00D7189A" w:rsidRPr="008C3BC7" w:rsidRDefault="00D7189A" w:rsidP="008C3BC7">
      <w:pPr>
        <w:pStyle w:val="paragraph"/>
      </w:pPr>
      <w:r w:rsidRPr="008C3BC7">
        <w:tab/>
        <w:t>(</w:t>
      </w:r>
      <w:r w:rsidR="00A76C3A" w:rsidRPr="008C3BC7">
        <w:t>b</w:t>
      </w:r>
      <w:r w:rsidRPr="008C3BC7">
        <w:t>)</w:t>
      </w:r>
      <w:r w:rsidRPr="008C3BC7">
        <w:tab/>
        <w:t>the person fails to comply with the direction.</w:t>
      </w:r>
    </w:p>
    <w:p w:rsidR="00D7189A" w:rsidRPr="008C3BC7" w:rsidRDefault="00D7189A" w:rsidP="008C3BC7">
      <w:pPr>
        <w:pStyle w:val="subsection"/>
      </w:pPr>
      <w:r w:rsidRPr="008C3BC7">
        <w:tab/>
        <w:t>(2)</w:t>
      </w:r>
      <w:r w:rsidRPr="008C3BC7">
        <w:tab/>
        <w:t>The report must:</w:t>
      </w:r>
    </w:p>
    <w:p w:rsidR="00D7189A" w:rsidRPr="008C3BC7" w:rsidRDefault="00D7189A" w:rsidP="008C3BC7">
      <w:pPr>
        <w:pStyle w:val="paragraph"/>
      </w:pPr>
      <w:r w:rsidRPr="008C3BC7">
        <w:tab/>
        <w:t>(a)</w:t>
      </w:r>
      <w:r w:rsidRPr="008C3BC7">
        <w:tab/>
        <w:t>set out the reason for the failure to comply; and</w:t>
      </w:r>
    </w:p>
    <w:p w:rsidR="00D7189A" w:rsidRPr="008C3BC7" w:rsidRDefault="00D7189A" w:rsidP="008C3BC7">
      <w:pPr>
        <w:pStyle w:val="paragraph"/>
      </w:pPr>
      <w:r w:rsidRPr="008C3BC7">
        <w:tab/>
        <w:t>(b)</w:t>
      </w:r>
      <w:r w:rsidRPr="008C3BC7">
        <w:tab/>
        <w:t>be made as soon as practicable, and in any case within 24 hours, after a member of the vessel</w:t>
      </w:r>
      <w:r w:rsidR="008959D1" w:rsidRPr="008C3BC7">
        <w:t>’</w:t>
      </w:r>
      <w:r w:rsidRPr="008C3BC7">
        <w:t>s crew becomes</w:t>
      </w:r>
      <w:r w:rsidR="009D7441" w:rsidRPr="008C3BC7">
        <w:t xml:space="preserve"> aware of the failure to comply; and</w:t>
      </w:r>
    </w:p>
    <w:p w:rsidR="009D7441" w:rsidRPr="008C3BC7" w:rsidRDefault="009D7441" w:rsidP="008C3BC7">
      <w:pPr>
        <w:pStyle w:val="paragraph"/>
      </w:pPr>
      <w:r w:rsidRPr="008C3BC7">
        <w:tab/>
        <w:t>(c)</w:t>
      </w:r>
      <w:r w:rsidRPr="008C3BC7">
        <w:tab/>
      </w:r>
      <w:r w:rsidR="004C5EF4" w:rsidRPr="008C3BC7">
        <w:t xml:space="preserve">specify (as the case requires) that </w:t>
      </w:r>
      <w:r w:rsidRPr="008C3BC7">
        <w:t>the failure to comply is:</w:t>
      </w:r>
    </w:p>
    <w:p w:rsidR="009D7441" w:rsidRPr="008C3BC7" w:rsidRDefault="009D7441" w:rsidP="008C3BC7">
      <w:pPr>
        <w:pStyle w:val="paragraphsub"/>
      </w:pPr>
      <w:r w:rsidRPr="008C3BC7">
        <w:tab/>
        <w:t>(</w:t>
      </w:r>
      <w:proofErr w:type="spellStart"/>
      <w:r w:rsidRPr="008C3BC7">
        <w:t>i</w:t>
      </w:r>
      <w:proofErr w:type="spellEnd"/>
      <w:r w:rsidRPr="008C3BC7">
        <w:t>)</w:t>
      </w:r>
      <w:r w:rsidRPr="008C3BC7">
        <w:tab/>
        <w:t>necessary for the purpose of ensuring the safety of the vessel in an emergency or saving life at sea; or</w:t>
      </w:r>
    </w:p>
    <w:p w:rsidR="009D7441" w:rsidRPr="008C3BC7" w:rsidRDefault="009D7441" w:rsidP="008C3BC7">
      <w:pPr>
        <w:pStyle w:val="paragraphsub"/>
      </w:pPr>
      <w:r w:rsidRPr="008C3BC7">
        <w:tab/>
        <w:t>(ii)</w:t>
      </w:r>
      <w:r w:rsidRPr="008C3BC7">
        <w:tab/>
        <w:t>accidental and results from damage to the vessel or its equipment; or</w:t>
      </w:r>
    </w:p>
    <w:p w:rsidR="009D7441" w:rsidRPr="008C3BC7" w:rsidRDefault="009D7441" w:rsidP="008C3BC7">
      <w:pPr>
        <w:pStyle w:val="paragraphsub"/>
      </w:pPr>
      <w:r w:rsidRPr="008C3BC7">
        <w:tab/>
        <w:t>(iii)</w:t>
      </w:r>
      <w:r w:rsidRPr="008C3BC7">
        <w:tab/>
        <w:t>for the purpose of avoiding or minimising pollution from the vessel.</w:t>
      </w:r>
    </w:p>
    <w:p w:rsidR="00467230" w:rsidRPr="008C3BC7" w:rsidRDefault="00211FDA" w:rsidP="008C3BC7">
      <w:pPr>
        <w:pStyle w:val="ItemHead"/>
      </w:pPr>
      <w:r w:rsidRPr="008C3BC7">
        <w:t>140</w:t>
      </w:r>
      <w:r w:rsidR="00467230" w:rsidRPr="008C3BC7">
        <w:t xml:space="preserve">  Application of amendments</w:t>
      </w:r>
    </w:p>
    <w:p w:rsidR="00467230" w:rsidRPr="008C3BC7" w:rsidRDefault="00467230" w:rsidP="008C3BC7">
      <w:pPr>
        <w:pStyle w:val="Item"/>
      </w:pPr>
      <w:r w:rsidRPr="008C3BC7">
        <w:t>Section</w:t>
      </w:r>
      <w:r w:rsidR="008C3BC7" w:rsidRPr="008C3BC7">
        <w:t> </w:t>
      </w:r>
      <w:r w:rsidRPr="008C3BC7">
        <w:t xml:space="preserve">304A of the </w:t>
      </w:r>
      <w:r w:rsidRPr="008C3BC7">
        <w:rPr>
          <w:i/>
        </w:rPr>
        <w:t>Biosecurity Act 2015</w:t>
      </w:r>
      <w:r w:rsidRPr="008C3BC7">
        <w:t xml:space="preserve">, as inserted by this Schedule, applies in relation to </w:t>
      </w:r>
      <w:r w:rsidR="0077552B" w:rsidRPr="008C3BC7">
        <w:t xml:space="preserve">any direction given </w:t>
      </w:r>
      <w:r w:rsidR="008A2A13" w:rsidRPr="008C3BC7">
        <w:t>under Division</w:t>
      </w:r>
      <w:r w:rsidR="008C3BC7" w:rsidRPr="008C3BC7">
        <w:t> </w:t>
      </w:r>
      <w:r w:rsidR="00CF4F6C" w:rsidRPr="008C3BC7">
        <w:t>2 or</w:t>
      </w:r>
      <w:r w:rsidR="00CF4F6C" w:rsidRPr="008C3BC7">
        <w:rPr>
          <w:i/>
        </w:rPr>
        <w:t xml:space="preserve"> </w:t>
      </w:r>
      <w:r w:rsidR="008A2A13" w:rsidRPr="008C3BC7">
        <w:t>3 of Part</w:t>
      </w:r>
      <w:r w:rsidR="008C3BC7" w:rsidRPr="008C3BC7">
        <w:t> </w:t>
      </w:r>
      <w:r w:rsidR="008A2A13" w:rsidRPr="008C3BC7">
        <w:t>7 of Chapter</w:t>
      </w:r>
      <w:r w:rsidR="008C3BC7" w:rsidRPr="008C3BC7">
        <w:t> </w:t>
      </w:r>
      <w:r w:rsidR="008A2A13" w:rsidRPr="008C3BC7">
        <w:t xml:space="preserve">5 of that Act </w:t>
      </w:r>
      <w:r w:rsidR="0077552B" w:rsidRPr="008C3BC7">
        <w:t>after the commencement of this Schedule.</w:t>
      </w:r>
    </w:p>
    <w:p w:rsidR="00292844" w:rsidRPr="008C3BC7" w:rsidRDefault="00211FDA" w:rsidP="008C3BC7">
      <w:pPr>
        <w:pStyle w:val="ItemHead"/>
      </w:pPr>
      <w:r w:rsidRPr="008C3BC7">
        <w:t>141</w:t>
      </w:r>
      <w:r w:rsidR="00292844" w:rsidRPr="008C3BC7">
        <w:t xml:space="preserve">  Paragraph 305(1)(a)</w:t>
      </w:r>
    </w:p>
    <w:p w:rsidR="00292844" w:rsidRPr="008C3BC7" w:rsidRDefault="00292844" w:rsidP="008C3BC7">
      <w:pPr>
        <w:pStyle w:val="Item"/>
      </w:pPr>
      <w:r w:rsidRPr="008C3BC7">
        <w:t xml:space="preserve">After </w:t>
      </w:r>
      <w:r w:rsidR="008959D1" w:rsidRPr="008C3BC7">
        <w:t>“</w:t>
      </w:r>
      <w:r w:rsidRPr="008C3BC7">
        <w:t>person in charge</w:t>
      </w:r>
      <w:r w:rsidR="008959D1" w:rsidRPr="008C3BC7">
        <w:t>”</w:t>
      </w:r>
      <w:r w:rsidRPr="008C3BC7">
        <w:t xml:space="preserve">, insert </w:t>
      </w:r>
      <w:r w:rsidR="008959D1" w:rsidRPr="008C3BC7">
        <w:t>“</w:t>
      </w:r>
      <w:r w:rsidRPr="008C3BC7">
        <w:t>or operator</w:t>
      </w:r>
      <w:r w:rsidR="008959D1" w:rsidRPr="008C3BC7">
        <w:t>”</w:t>
      </w:r>
      <w:r w:rsidRPr="008C3BC7">
        <w:t>.</w:t>
      </w:r>
    </w:p>
    <w:p w:rsidR="00CF4F6C" w:rsidRPr="008C3BC7" w:rsidRDefault="00211FDA" w:rsidP="008C3BC7">
      <w:pPr>
        <w:pStyle w:val="ItemHead"/>
      </w:pPr>
      <w:r w:rsidRPr="008C3BC7">
        <w:lastRenderedPageBreak/>
        <w:t>142</w:t>
      </w:r>
      <w:r w:rsidR="00CF4F6C" w:rsidRPr="008C3BC7">
        <w:t xml:space="preserve">  Paragraph 305(1)(b)</w:t>
      </w:r>
    </w:p>
    <w:p w:rsidR="00CF4F6C" w:rsidRPr="008C3BC7" w:rsidRDefault="00CF4F6C" w:rsidP="008C3BC7">
      <w:pPr>
        <w:pStyle w:val="Item"/>
      </w:pPr>
      <w:r w:rsidRPr="008C3BC7">
        <w:t xml:space="preserve">After </w:t>
      </w:r>
      <w:r w:rsidR="008959D1" w:rsidRPr="008C3BC7">
        <w:t>“</w:t>
      </w:r>
      <w:r w:rsidRPr="008C3BC7">
        <w:t>direction under</w:t>
      </w:r>
      <w:r w:rsidR="008959D1" w:rsidRPr="008C3BC7">
        <w:t>”</w:t>
      </w:r>
      <w:r w:rsidRPr="008C3BC7">
        <w:t xml:space="preserve">, insert </w:t>
      </w:r>
      <w:r w:rsidR="008959D1" w:rsidRPr="008C3BC7">
        <w:t>“</w:t>
      </w:r>
      <w:r w:rsidRPr="008C3BC7">
        <w:t>Division</w:t>
      </w:r>
      <w:r w:rsidR="008C3BC7" w:rsidRPr="008C3BC7">
        <w:t> </w:t>
      </w:r>
      <w:r w:rsidRPr="008C3BC7">
        <w:t>2 or</w:t>
      </w:r>
      <w:r w:rsidR="008959D1" w:rsidRPr="008C3BC7">
        <w:t>”</w:t>
      </w:r>
      <w:r w:rsidRPr="008C3BC7">
        <w:t>.</w:t>
      </w:r>
    </w:p>
    <w:p w:rsidR="007E0891" w:rsidRPr="008C3BC7" w:rsidRDefault="00211FDA" w:rsidP="008C3BC7">
      <w:pPr>
        <w:pStyle w:val="ItemHead"/>
      </w:pPr>
      <w:r w:rsidRPr="008C3BC7">
        <w:t>143</w:t>
      </w:r>
      <w:r w:rsidR="007E0891" w:rsidRPr="008C3BC7">
        <w:t xml:space="preserve">  Section</w:t>
      </w:r>
      <w:r w:rsidR="008C3BC7" w:rsidRPr="008C3BC7">
        <w:t> </w:t>
      </w:r>
      <w:r w:rsidR="007E0891" w:rsidRPr="008C3BC7">
        <w:t>308</w:t>
      </w:r>
    </w:p>
    <w:p w:rsidR="007E0891" w:rsidRPr="008C3BC7" w:rsidRDefault="007E0891" w:rsidP="008C3BC7">
      <w:pPr>
        <w:pStyle w:val="Item"/>
      </w:pPr>
      <w:r w:rsidRPr="008C3BC7">
        <w:t xml:space="preserve">Omit </w:t>
      </w:r>
      <w:r w:rsidR="008959D1" w:rsidRPr="008C3BC7">
        <w:t>“</w:t>
      </w:r>
      <w:r w:rsidR="00856246" w:rsidRPr="008C3BC7">
        <w:rPr>
          <w:i/>
        </w:rPr>
        <w:t>Legislative Instruments Act 2003</w:t>
      </w:r>
      <w:r w:rsidR="00856246" w:rsidRPr="008C3BC7">
        <w:t xml:space="preserve">, </w:t>
      </w:r>
      <w:r w:rsidRPr="008C3BC7">
        <w:t>regulations made for the purposes of this Chapter</w:t>
      </w:r>
      <w:r w:rsidR="008959D1" w:rsidRPr="008C3BC7">
        <w:t>”</w:t>
      </w:r>
      <w:r w:rsidRPr="008C3BC7">
        <w:t xml:space="preserve">, substitute </w:t>
      </w:r>
      <w:r w:rsidR="008959D1" w:rsidRPr="008C3BC7">
        <w:t>“</w:t>
      </w:r>
      <w:r w:rsidR="00856246" w:rsidRPr="008C3BC7">
        <w:rPr>
          <w:i/>
        </w:rPr>
        <w:t>Legislation Act 2003</w:t>
      </w:r>
      <w:r w:rsidR="00856246" w:rsidRPr="008C3BC7">
        <w:t xml:space="preserve">, </w:t>
      </w:r>
      <w:r w:rsidR="003645AA" w:rsidRPr="008C3BC7">
        <w:t>the determination under</w:t>
      </w:r>
      <w:r w:rsidRPr="008C3BC7">
        <w:t xml:space="preserve"> section</w:t>
      </w:r>
      <w:r w:rsidR="008C3BC7" w:rsidRPr="008C3BC7">
        <w:t> </w:t>
      </w:r>
      <w:r w:rsidRPr="008C3BC7">
        <w:t>308A</w:t>
      </w:r>
      <w:r w:rsidR="008959D1" w:rsidRPr="008C3BC7">
        <w:t>”</w:t>
      </w:r>
      <w:r w:rsidRPr="008C3BC7">
        <w:t>.</w:t>
      </w:r>
    </w:p>
    <w:p w:rsidR="008831D4" w:rsidRPr="008C3BC7" w:rsidRDefault="00211FDA" w:rsidP="008C3BC7">
      <w:pPr>
        <w:pStyle w:val="ItemHead"/>
      </w:pPr>
      <w:r w:rsidRPr="008C3BC7">
        <w:t>144</w:t>
      </w:r>
      <w:r w:rsidR="008831D4" w:rsidRPr="008C3BC7">
        <w:t xml:space="preserve">  At the end of Part</w:t>
      </w:r>
      <w:r w:rsidR="008C3BC7" w:rsidRPr="008C3BC7">
        <w:t> </w:t>
      </w:r>
      <w:r w:rsidR="008831D4" w:rsidRPr="008C3BC7">
        <w:t>8 of Chapter</w:t>
      </w:r>
      <w:r w:rsidR="008C3BC7" w:rsidRPr="008C3BC7">
        <w:t> </w:t>
      </w:r>
      <w:r w:rsidR="008831D4" w:rsidRPr="008C3BC7">
        <w:t>5</w:t>
      </w:r>
    </w:p>
    <w:p w:rsidR="008831D4" w:rsidRPr="008C3BC7" w:rsidRDefault="008831D4" w:rsidP="008C3BC7">
      <w:pPr>
        <w:pStyle w:val="Item"/>
      </w:pPr>
      <w:r w:rsidRPr="008C3BC7">
        <w:t>Add:</w:t>
      </w:r>
    </w:p>
    <w:p w:rsidR="008831D4" w:rsidRPr="008C3BC7" w:rsidRDefault="008831D4" w:rsidP="008C3BC7">
      <w:pPr>
        <w:pStyle w:val="ActHead5"/>
      </w:pPr>
      <w:bookmarkStart w:id="40" w:name="_Toc482973376"/>
      <w:r w:rsidRPr="008C3BC7">
        <w:rPr>
          <w:rStyle w:val="CharSectno"/>
        </w:rPr>
        <w:t>308A</w:t>
      </w:r>
      <w:r w:rsidRPr="008C3BC7">
        <w:t xml:space="preserve">  Determination</w:t>
      </w:r>
      <w:bookmarkEnd w:id="40"/>
    </w:p>
    <w:p w:rsidR="008831D4" w:rsidRPr="008C3BC7" w:rsidRDefault="008831D4" w:rsidP="008C3BC7">
      <w:pPr>
        <w:pStyle w:val="subsection"/>
      </w:pPr>
      <w:r w:rsidRPr="008C3BC7">
        <w:tab/>
        <w:t>(1)</w:t>
      </w:r>
      <w:r w:rsidRPr="008C3BC7">
        <w:tab/>
        <w:t>The Director of Biosecurity may, by legislative instrument, make a determination prescribing matters</w:t>
      </w:r>
      <w:r w:rsidR="00821C1E" w:rsidRPr="008C3BC7">
        <w:t>:</w:t>
      </w:r>
    </w:p>
    <w:p w:rsidR="00821C1E" w:rsidRPr="008C3BC7" w:rsidRDefault="00821C1E" w:rsidP="008C3BC7">
      <w:pPr>
        <w:pStyle w:val="paragraph"/>
      </w:pPr>
      <w:r w:rsidRPr="008C3BC7">
        <w:tab/>
        <w:t>(a)</w:t>
      </w:r>
      <w:r w:rsidRPr="008C3BC7">
        <w:tab/>
        <w:t xml:space="preserve">required or permitted by </w:t>
      </w:r>
      <w:r w:rsidR="005C7C7A" w:rsidRPr="008C3BC7">
        <w:t>this Chapter to be prescribed by the determination</w:t>
      </w:r>
      <w:r w:rsidRPr="008C3BC7">
        <w:t>; or</w:t>
      </w:r>
    </w:p>
    <w:p w:rsidR="00821C1E" w:rsidRPr="008C3BC7" w:rsidRDefault="00821C1E" w:rsidP="008C3BC7">
      <w:pPr>
        <w:pStyle w:val="paragraph"/>
      </w:pPr>
      <w:r w:rsidRPr="008C3BC7">
        <w:tab/>
        <w:t>(b)</w:t>
      </w:r>
      <w:r w:rsidRPr="008C3BC7">
        <w:tab/>
        <w:t xml:space="preserve">necessary or convenient to be prescribed for carrying out or giving effect to </w:t>
      </w:r>
      <w:r w:rsidR="005C7C7A" w:rsidRPr="008C3BC7">
        <w:t>this Chapter</w:t>
      </w:r>
      <w:r w:rsidRPr="008C3BC7">
        <w:t>.</w:t>
      </w:r>
    </w:p>
    <w:p w:rsidR="00767EEA" w:rsidRPr="008C3BC7" w:rsidRDefault="00767EEA" w:rsidP="008C3BC7">
      <w:pPr>
        <w:pStyle w:val="notetext"/>
      </w:pPr>
      <w:r w:rsidRPr="008C3BC7">
        <w:t>Note:</w:t>
      </w:r>
      <w:r w:rsidRPr="008C3BC7">
        <w:tab/>
        <w:t xml:space="preserve">The power to make the determination </w:t>
      </w:r>
      <w:r w:rsidR="00185362" w:rsidRPr="008C3BC7">
        <w:t>must</w:t>
      </w:r>
      <w:r w:rsidRPr="008C3BC7">
        <w:t xml:space="preserve"> not be delegated (see paragraph</w:t>
      </w:r>
      <w:r w:rsidR="008C3BC7" w:rsidRPr="008C3BC7">
        <w:t> </w:t>
      </w:r>
      <w:r w:rsidRPr="008C3BC7">
        <w:t>542(1)(b)).</w:t>
      </w:r>
    </w:p>
    <w:p w:rsidR="003E4E3F" w:rsidRPr="008C3BC7" w:rsidRDefault="003E4E3F" w:rsidP="008C3BC7">
      <w:pPr>
        <w:pStyle w:val="subsection"/>
      </w:pPr>
      <w:r w:rsidRPr="008C3BC7">
        <w:tab/>
        <w:t>(2)</w:t>
      </w:r>
      <w:r w:rsidRPr="008C3BC7">
        <w:tab/>
        <w:t xml:space="preserve">Without limiting </w:t>
      </w:r>
      <w:r w:rsidR="008C3BC7" w:rsidRPr="008C3BC7">
        <w:t>subsection (</w:t>
      </w:r>
      <w:r w:rsidRPr="008C3BC7">
        <w:t xml:space="preserve">1), the determination may provide </w:t>
      </w:r>
      <w:r w:rsidR="00B66DAD" w:rsidRPr="008C3BC7">
        <w:t xml:space="preserve">for </w:t>
      </w:r>
      <w:r w:rsidR="002A4632" w:rsidRPr="008C3BC7">
        <w:t xml:space="preserve">any one or more </w:t>
      </w:r>
      <w:r w:rsidRPr="008C3BC7">
        <w:t>of the following:</w:t>
      </w:r>
    </w:p>
    <w:p w:rsidR="003E4E3F" w:rsidRPr="008C3BC7" w:rsidRDefault="003E4E3F" w:rsidP="008C3BC7">
      <w:pPr>
        <w:pStyle w:val="paragraph"/>
      </w:pPr>
      <w:r w:rsidRPr="008C3BC7">
        <w:tab/>
        <w:t>(a)</w:t>
      </w:r>
      <w:r w:rsidRPr="008C3BC7">
        <w:tab/>
        <w:t xml:space="preserve">the Director of Biosecurity </w:t>
      </w:r>
      <w:r w:rsidR="00B66DAD" w:rsidRPr="008C3BC7">
        <w:t xml:space="preserve">to </w:t>
      </w:r>
      <w:r w:rsidRPr="008C3BC7">
        <w:t>enter into agreements;</w:t>
      </w:r>
    </w:p>
    <w:p w:rsidR="00520319" w:rsidRPr="008C3BC7" w:rsidRDefault="00520319" w:rsidP="008C3BC7">
      <w:pPr>
        <w:pStyle w:val="paragraph"/>
      </w:pPr>
      <w:r w:rsidRPr="008C3BC7">
        <w:tab/>
        <w:t>(b)</w:t>
      </w:r>
      <w:r w:rsidRPr="008C3BC7">
        <w:tab/>
        <w:t>the Director of Biosecurity to make decisions;</w:t>
      </w:r>
    </w:p>
    <w:p w:rsidR="002A4632" w:rsidRPr="008C3BC7" w:rsidRDefault="002A4632" w:rsidP="008C3BC7">
      <w:pPr>
        <w:pStyle w:val="paragraph"/>
      </w:pPr>
      <w:r w:rsidRPr="008C3BC7">
        <w:tab/>
        <w:t>(</w:t>
      </w:r>
      <w:r w:rsidR="00520319" w:rsidRPr="008C3BC7">
        <w:t>c</w:t>
      </w:r>
      <w:r w:rsidRPr="008C3BC7">
        <w:t>)</w:t>
      </w:r>
      <w:r w:rsidRPr="008C3BC7">
        <w:tab/>
        <w:t xml:space="preserve">the Director </w:t>
      </w:r>
      <w:r w:rsidR="00963EB7" w:rsidRPr="008C3BC7">
        <w:t xml:space="preserve">of Biosecurity </w:t>
      </w:r>
      <w:r w:rsidRPr="008C3BC7">
        <w:t>to determine m</w:t>
      </w:r>
      <w:r w:rsidR="00173485" w:rsidRPr="008C3BC7">
        <w:t>atters by notifiable instrument</w:t>
      </w:r>
      <w:r w:rsidR="00520319" w:rsidRPr="008C3BC7">
        <w:t>.</w:t>
      </w:r>
    </w:p>
    <w:p w:rsidR="003E4E3F" w:rsidRPr="008C3BC7" w:rsidRDefault="003E4E3F" w:rsidP="008C3BC7">
      <w:pPr>
        <w:pStyle w:val="notetext"/>
      </w:pPr>
      <w:r w:rsidRPr="008C3BC7">
        <w:t>Note:</w:t>
      </w:r>
      <w:r w:rsidRPr="008C3BC7">
        <w:tab/>
        <w:t>The decisions may be reviewable (see subsection</w:t>
      </w:r>
      <w:r w:rsidR="008C3BC7" w:rsidRPr="008C3BC7">
        <w:t> </w:t>
      </w:r>
      <w:r w:rsidRPr="008C3BC7">
        <w:t>574(2)).</w:t>
      </w:r>
    </w:p>
    <w:p w:rsidR="005C7C7A" w:rsidRPr="008C3BC7" w:rsidRDefault="005C7C7A" w:rsidP="008C3BC7">
      <w:pPr>
        <w:pStyle w:val="subsection"/>
      </w:pPr>
      <w:r w:rsidRPr="008C3BC7">
        <w:tab/>
        <w:t>(</w:t>
      </w:r>
      <w:r w:rsidR="003E4E3F" w:rsidRPr="008C3BC7">
        <w:t>3</w:t>
      </w:r>
      <w:r w:rsidRPr="008C3BC7">
        <w:t>)</w:t>
      </w:r>
      <w:r w:rsidRPr="008C3BC7">
        <w:tab/>
        <w:t>To avoid doubt, the determination may not do the following:</w:t>
      </w:r>
    </w:p>
    <w:p w:rsidR="005C7C7A" w:rsidRPr="008C3BC7" w:rsidRDefault="005C7C7A" w:rsidP="008C3BC7">
      <w:pPr>
        <w:pStyle w:val="paragraph"/>
      </w:pPr>
      <w:r w:rsidRPr="008C3BC7">
        <w:tab/>
        <w:t>(a)</w:t>
      </w:r>
      <w:r w:rsidRPr="008C3BC7">
        <w:tab/>
        <w:t>create an offence or civil penalty;</w:t>
      </w:r>
    </w:p>
    <w:p w:rsidR="005C7C7A" w:rsidRPr="008C3BC7" w:rsidRDefault="005C7C7A" w:rsidP="008C3BC7">
      <w:pPr>
        <w:pStyle w:val="paragraph"/>
      </w:pPr>
      <w:r w:rsidRPr="008C3BC7">
        <w:tab/>
        <w:t>(b)</w:t>
      </w:r>
      <w:r w:rsidRPr="008C3BC7">
        <w:tab/>
        <w:t>provide powers of:</w:t>
      </w:r>
    </w:p>
    <w:p w:rsidR="005C7C7A" w:rsidRPr="008C3BC7" w:rsidRDefault="005C7C7A" w:rsidP="008C3BC7">
      <w:pPr>
        <w:pStyle w:val="paragraphsub"/>
      </w:pPr>
      <w:r w:rsidRPr="008C3BC7">
        <w:tab/>
        <w:t>(</w:t>
      </w:r>
      <w:proofErr w:type="spellStart"/>
      <w:r w:rsidRPr="008C3BC7">
        <w:t>i</w:t>
      </w:r>
      <w:proofErr w:type="spellEnd"/>
      <w:r w:rsidRPr="008C3BC7">
        <w:t>)</w:t>
      </w:r>
      <w:r w:rsidRPr="008C3BC7">
        <w:tab/>
        <w:t>arrest or detention; or</w:t>
      </w:r>
    </w:p>
    <w:p w:rsidR="005C7C7A" w:rsidRPr="008C3BC7" w:rsidRDefault="005C7C7A" w:rsidP="008C3BC7">
      <w:pPr>
        <w:pStyle w:val="paragraphsub"/>
      </w:pPr>
      <w:r w:rsidRPr="008C3BC7">
        <w:tab/>
        <w:t>(ii)</w:t>
      </w:r>
      <w:r w:rsidRPr="008C3BC7">
        <w:tab/>
        <w:t>entry, search or seizure;</w:t>
      </w:r>
    </w:p>
    <w:p w:rsidR="005C7C7A" w:rsidRPr="008C3BC7" w:rsidRDefault="005C7C7A" w:rsidP="008C3BC7">
      <w:pPr>
        <w:pStyle w:val="paragraph"/>
      </w:pPr>
      <w:r w:rsidRPr="008C3BC7">
        <w:tab/>
        <w:t>(c)</w:t>
      </w:r>
      <w:r w:rsidRPr="008C3BC7">
        <w:tab/>
        <w:t>impose a tax;</w:t>
      </w:r>
    </w:p>
    <w:p w:rsidR="005C7C7A" w:rsidRPr="008C3BC7" w:rsidRDefault="005C7C7A" w:rsidP="008C3BC7">
      <w:pPr>
        <w:pStyle w:val="paragraph"/>
      </w:pPr>
      <w:r w:rsidRPr="008C3BC7">
        <w:tab/>
        <w:t>(d)</w:t>
      </w:r>
      <w:r w:rsidRPr="008C3BC7">
        <w:tab/>
        <w:t>set an amount to be appropriated from the Consolidated Revenue Fund under an appropriation in this Act;</w:t>
      </w:r>
    </w:p>
    <w:p w:rsidR="005C7C7A" w:rsidRPr="008C3BC7" w:rsidRDefault="005C7C7A" w:rsidP="008C3BC7">
      <w:pPr>
        <w:pStyle w:val="paragraph"/>
      </w:pPr>
      <w:r w:rsidRPr="008C3BC7">
        <w:tab/>
        <w:t>(e)</w:t>
      </w:r>
      <w:r w:rsidRPr="008C3BC7">
        <w:tab/>
        <w:t>directly amend the text of this Act.</w:t>
      </w:r>
    </w:p>
    <w:p w:rsidR="005C7C7A" w:rsidRPr="008C3BC7" w:rsidRDefault="005C7C7A" w:rsidP="008C3BC7">
      <w:pPr>
        <w:pStyle w:val="subsection"/>
        <w:rPr>
          <w:color w:val="000000" w:themeColor="text1"/>
        </w:rPr>
      </w:pPr>
      <w:r w:rsidRPr="008C3BC7">
        <w:rPr>
          <w:color w:val="000000" w:themeColor="text1"/>
        </w:rPr>
        <w:lastRenderedPageBreak/>
        <w:tab/>
        <w:t>(</w:t>
      </w:r>
      <w:r w:rsidR="003E4E3F" w:rsidRPr="008C3BC7">
        <w:rPr>
          <w:color w:val="000000" w:themeColor="text1"/>
        </w:rPr>
        <w:t>4</w:t>
      </w:r>
      <w:r w:rsidRPr="008C3BC7">
        <w:rPr>
          <w:color w:val="000000" w:themeColor="text1"/>
        </w:rPr>
        <w:t>)</w:t>
      </w:r>
      <w:r w:rsidRPr="008C3BC7">
        <w:rPr>
          <w:color w:val="000000" w:themeColor="text1"/>
        </w:rPr>
        <w:tab/>
        <w:t>A determination that is inconsistent with the regulations</w:t>
      </w:r>
      <w:r w:rsidRPr="008C3BC7">
        <w:rPr>
          <w:i/>
          <w:color w:val="000000" w:themeColor="text1"/>
        </w:rPr>
        <w:t xml:space="preserve"> </w:t>
      </w:r>
      <w:r w:rsidRPr="008C3BC7">
        <w:rPr>
          <w:color w:val="000000" w:themeColor="text1"/>
        </w:rPr>
        <w:t>has no effect to the extent of the inconsistency, but the determination is taken to be consistent with the regulations</w:t>
      </w:r>
      <w:r w:rsidRPr="008C3BC7">
        <w:rPr>
          <w:i/>
          <w:color w:val="000000" w:themeColor="text1"/>
        </w:rPr>
        <w:t xml:space="preserve"> </w:t>
      </w:r>
      <w:r w:rsidRPr="008C3BC7">
        <w:rPr>
          <w:color w:val="000000" w:themeColor="text1"/>
        </w:rPr>
        <w:t>to the extent that the determination is capable of operating concurrently with the regulations.</w:t>
      </w:r>
    </w:p>
    <w:p w:rsidR="00D96068" w:rsidRPr="008C3BC7" w:rsidRDefault="00D96068" w:rsidP="008C3BC7">
      <w:pPr>
        <w:pStyle w:val="subsection"/>
        <w:rPr>
          <w:color w:val="000000" w:themeColor="text1"/>
        </w:rPr>
      </w:pPr>
      <w:r w:rsidRPr="008C3BC7">
        <w:rPr>
          <w:color w:val="000000" w:themeColor="text1"/>
        </w:rPr>
        <w:tab/>
        <w:t>(</w:t>
      </w:r>
      <w:r w:rsidR="003E4E3F" w:rsidRPr="008C3BC7">
        <w:rPr>
          <w:color w:val="000000" w:themeColor="text1"/>
        </w:rPr>
        <w:t>5</w:t>
      </w:r>
      <w:r w:rsidRPr="008C3BC7">
        <w:rPr>
          <w:color w:val="000000" w:themeColor="text1"/>
        </w:rPr>
        <w:t>)</w:t>
      </w:r>
      <w:r w:rsidRPr="008C3BC7">
        <w:rPr>
          <w:color w:val="000000" w:themeColor="text1"/>
        </w:rPr>
        <w:tab/>
        <w:t>This section does not limit section</w:t>
      </w:r>
      <w:r w:rsidR="008C3BC7" w:rsidRPr="008C3BC7">
        <w:rPr>
          <w:color w:val="000000" w:themeColor="text1"/>
        </w:rPr>
        <w:t> </w:t>
      </w:r>
      <w:r w:rsidRPr="008C3BC7">
        <w:rPr>
          <w:color w:val="000000" w:themeColor="text1"/>
        </w:rPr>
        <w:t>645 (regulations).</w:t>
      </w:r>
    </w:p>
    <w:p w:rsidR="0004457A" w:rsidRPr="008C3BC7" w:rsidRDefault="00211FDA" w:rsidP="008C3BC7">
      <w:pPr>
        <w:pStyle w:val="ItemHead"/>
      </w:pPr>
      <w:r w:rsidRPr="008C3BC7">
        <w:t>145</w:t>
      </w:r>
      <w:r w:rsidR="0004457A" w:rsidRPr="008C3BC7">
        <w:t xml:space="preserve">  Subsection</w:t>
      </w:r>
      <w:r w:rsidR="008C3BC7" w:rsidRPr="008C3BC7">
        <w:t> </w:t>
      </w:r>
      <w:r w:rsidR="0004457A" w:rsidRPr="008C3BC7">
        <w:t>523(1) (after table item</w:t>
      </w:r>
      <w:r w:rsidR="008C3BC7" w:rsidRPr="008C3BC7">
        <w:t> </w:t>
      </w:r>
      <w:r w:rsidR="0004457A" w:rsidRPr="008C3BC7">
        <w:t>1</w:t>
      </w:r>
      <w:r w:rsidR="006B3A36" w:rsidRPr="008C3BC7">
        <w:t>9</w:t>
      </w:r>
      <w:r w:rsidR="0004457A" w:rsidRPr="008C3BC7">
        <w:t>)</w:t>
      </w:r>
    </w:p>
    <w:p w:rsidR="0004457A" w:rsidRPr="008C3BC7" w:rsidRDefault="0004457A" w:rsidP="008C3BC7">
      <w:pPr>
        <w:pStyle w:val="Item"/>
      </w:pPr>
      <w:r w:rsidRPr="008C3BC7">
        <w:t>Insert:</w:t>
      </w:r>
    </w:p>
    <w:p w:rsidR="0004457A" w:rsidRPr="008C3BC7" w:rsidRDefault="0004457A" w:rsidP="008C3BC7">
      <w:pPr>
        <w:pStyle w:val="Tabletext"/>
      </w:pPr>
    </w:p>
    <w:tbl>
      <w:tblPr>
        <w:tblW w:w="0" w:type="auto"/>
        <w:tblInd w:w="81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92"/>
        <w:gridCol w:w="5387"/>
      </w:tblGrid>
      <w:tr w:rsidR="0004457A" w:rsidRPr="008C3BC7" w:rsidTr="002524AF">
        <w:tc>
          <w:tcPr>
            <w:tcW w:w="992" w:type="dxa"/>
            <w:tcBorders>
              <w:top w:val="nil"/>
              <w:bottom w:val="single" w:sz="4" w:space="0" w:color="auto"/>
            </w:tcBorders>
            <w:shd w:val="clear" w:color="auto" w:fill="auto"/>
          </w:tcPr>
          <w:p w:rsidR="0004457A" w:rsidRPr="008C3BC7" w:rsidRDefault="0004457A" w:rsidP="008C3BC7">
            <w:pPr>
              <w:pStyle w:val="Tabletext"/>
            </w:pPr>
            <w:r w:rsidRPr="008C3BC7">
              <w:t>1</w:t>
            </w:r>
            <w:r w:rsidR="006B3A36" w:rsidRPr="008C3BC7">
              <w:t>9</w:t>
            </w:r>
            <w:r w:rsidRPr="008C3BC7">
              <w:t>A</w:t>
            </w:r>
          </w:p>
        </w:tc>
        <w:tc>
          <w:tcPr>
            <w:tcW w:w="5387" w:type="dxa"/>
            <w:tcBorders>
              <w:top w:val="nil"/>
              <w:bottom w:val="single" w:sz="4" w:space="0" w:color="auto"/>
            </w:tcBorders>
            <w:shd w:val="clear" w:color="auto" w:fill="auto"/>
          </w:tcPr>
          <w:p w:rsidR="0004457A" w:rsidRPr="008C3BC7" w:rsidRDefault="0004457A" w:rsidP="008C3BC7">
            <w:pPr>
              <w:pStyle w:val="Tabletext"/>
            </w:pPr>
            <w:r w:rsidRPr="008C3BC7">
              <w:t>Subsection</w:t>
            </w:r>
            <w:r w:rsidR="008C3BC7" w:rsidRPr="008C3BC7">
              <w:t> </w:t>
            </w:r>
            <w:r w:rsidRPr="008C3BC7">
              <w:t>300</w:t>
            </w:r>
            <w:r w:rsidR="00BA0613" w:rsidRPr="008C3BC7">
              <w:t>B</w:t>
            </w:r>
            <w:r w:rsidRPr="008C3BC7">
              <w:t>(</w:t>
            </w:r>
            <w:r w:rsidR="00BA0613" w:rsidRPr="008C3BC7">
              <w:t>2</w:t>
            </w:r>
            <w:r w:rsidRPr="008C3BC7">
              <w:t>)</w:t>
            </w:r>
          </w:p>
        </w:tc>
      </w:tr>
      <w:tr w:rsidR="006F4E2A" w:rsidRPr="008C3BC7" w:rsidTr="002524AF">
        <w:tc>
          <w:tcPr>
            <w:tcW w:w="992" w:type="dxa"/>
            <w:tcBorders>
              <w:top w:val="single" w:sz="4" w:space="0" w:color="auto"/>
              <w:bottom w:val="single" w:sz="4" w:space="0" w:color="auto"/>
            </w:tcBorders>
            <w:shd w:val="clear" w:color="auto" w:fill="auto"/>
          </w:tcPr>
          <w:p w:rsidR="006F4E2A" w:rsidRPr="008C3BC7" w:rsidRDefault="006F4E2A" w:rsidP="008C3BC7">
            <w:pPr>
              <w:pStyle w:val="Tabletext"/>
            </w:pPr>
            <w:r w:rsidRPr="008C3BC7">
              <w:t>1</w:t>
            </w:r>
            <w:r w:rsidR="006B3A36" w:rsidRPr="008C3BC7">
              <w:t>9</w:t>
            </w:r>
            <w:r w:rsidRPr="008C3BC7">
              <w:t>B</w:t>
            </w:r>
          </w:p>
        </w:tc>
        <w:tc>
          <w:tcPr>
            <w:tcW w:w="5387" w:type="dxa"/>
            <w:tcBorders>
              <w:top w:val="single" w:sz="4" w:space="0" w:color="auto"/>
              <w:bottom w:val="single" w:sz="4" w:space="0" w:color="auto"/>
            </w:tcBorders>
            <w:shd w:val="clear" w:color="auto" w:fill="auto"/>
          </w:tcPr>
          <w:p w:rsidR="006F4E2A" w:rsidRPr="008C3BC7" w:rsidRDefault="006F4E2A" w:rsidP="008C3BC7">
            <w:pPr>
              <w:pStyle w:val="Tabletext"/>
            </w:pPr>
            <w:r w:rsidRPr="008C3BC7">
              <w:t>Subsection</w:t>
            </w:r>
            <w:r w:rsidR="008C3BC7" w:rsidRPr="008C3BC7">
              <w:t> </w:t>
            </w:r>
            <w:r w:rsidR="00BA0613" w:rsidRPr="008C3BC7">
              <w:t>300C</w:t>
            </w:r>
            <w:r w:rsidRPr="008C3BC7">
              <w:t>(4)</w:t>
            </w:r>
          </w:p>
        </w:tc>
      </w:tr>
      <w:tr w:rsidR="0004457A" w:rsidRPr="008C3BC7" w:rsidTr="002524AF">
        <w:tc>
          <w:tcPr>
            <w:tcW w:w="992" w:type="dxa"/>
            <w:tcBorders>
              <w:bottom w:val="nil"/>
            </w:tcBorders>
            <w:shd w:val="clear" w:color="auto" w:fill="auto"/>
          </w:tcPr>
          <w:p w:rsidR="0004457A" w:rsidRPr="008C3BC7" w:rsidRDefault="0004457A" w:rsidP="008C3BC7">
            <w:pPr>
              <w:pStyle w:val="Tabletext"/>
            </w:pPr>
            <w:r w:rsidRPr="008C3BC7">
              <w:t>1</w:t>
            </w:r>
            <w:r w:rsidR="006B3A36" w:rsidRPr="008C3BC7">
              <w:t>9</w:t>
            </w:r>
            <w:r w:rsidR="006F4E2A" w:rsidRPr="008C3BC7">
              <w:t>C</w:t>
            </w:r>
          </w:p>
        </w:tc>
        <w:tc>
          <w:tcPr>
            <w:tcW w:w="5387" w:type="dxa"/>
            <w:tcBorders>
              <w:bottom w:val="nil"/>
            </w:tcBorders>
            <w:shd w:val="clear" w:color="auto" w:fill="auto"/>
          </w:tcPr>
          <w:p w:rsidR="0004457A" w:rsidRPr="008C3BC7" w:rsidRDefault="0004457A" w:rsidP="008C3BC7">
            <w:pPr>
              <w:pStyle w:val="Tabletext"/>
            </w:pPr>
            <w:r w:rsidRPr="008C3BC7">
              <w:t>Subsection</w:t>
            </w:r>
            <w:r w:rsidR="008C3BC7" w:rsidRPr="008C3BC7">
              <w:t> </w:t>
            </w:r>
            <w:r w:rsidR="00BA0613" w:rsidRPr="008C3BC7">
              <w:t>300D</w:t>
            </w:r>
            <w:r w:rsidRPr="008C3BC7">
              <w:t>(2)</w:t>
            </w:r>
          </w:p>
        </w:tc>
      </w:tr>
    </w:tbl>
    <w:p w:rsidR="0004457A" w:rsidRPr="008C3BC7" w:rsidRDefault="00211FDA" w:rsidP="008C3BC7">
      <w:pPr>
        <w:pStyle w:val="ItemHead"/>
      </w:pPr>
      <w:r w:rsidRPr="008C3BC7">
        <w:t>146</w:t>
      </w:r>
      <w:r w:rsidR="0004457A" w:rsidRPr="008C3BC7">
        <w:t xml:space="preserve">  Subsection</w:t>
      </w:r>
      <w:r w:rsidR="008C3BC7" w:rsidRPr="008C3BC7">
        <w:t> </w:t>
      </w:r>
      <w:r w:rsidR="0004457A" w:rsidRPr="008C3BC7">
        <w:t>538(1)</w:t>
      </w:r>
    </w:p>
    <w:p w:rsidR="0004457A" w:rsidRPr="008C3BC7" w:rsidRDefault="0004457A" w:rsidP="008C3BC7">
      <w:pPr>
        <w:pStyle w:val="Item"/>
      </w:pPr>
      <w:r w:rsidRPr="008C3BC7">
        <w:t xml:space="preserve">After </w:t>
      </w:r>
      <w:r w:rsidR="008959D1" w:rsidRPr="008C3BC7">
        <w:t>“</w:t>
      </w:r>
      <w:r w:rsidRPr="008C3BC7">
        <w:t>198</w:t>
      </w:r>
      <w:r w:rsidR="008959D1" w:rsidRPr="008C3BC7">
        <w:t>”</w:t>
      </w:r>
      <w:r w:rsidRPr="008C3BC7">
        <w:t xml:space="preserve">, insert </w:t>
      </w:r>
      <w:r w:rsidR="008959D1" w:rsidRPr="008C3BC7">
        <w:t>“</w:t>
      </w:r>
      <w:r w:rsidRPr="008C3BC7">
        <w:t>, 300</w:t>
      </w:r>
      <w:r w:rsidR="00BA0613" w:rsidRPr="008C3BC7">
        <w:t>B</w:t>
      </w:r>
      <w:r w:rsidR="008959D1" w:rsidRPr="008C3BC7">
        <w:t>”</w:t>
      </w:r>
      <w:r w:rsidRPr="008C3BC7">
        <w:t>.</w:t>
      </w:r>
    </w:p>
    <w:p w:rsidR="00CF4BD6" w:rsidRPr="008C3BC7" w:rsidRDefault="00211FDA" w:rsidP="008C3BC7">
      <w:pPr>
        <w:pStyle w:val="ItemHead"/>
      </w:pPr>
      <w:r w:rsidRPr="008C3BC7">
        <w:t>147</w:t>
      </w:r>
      <w:r w:rsidR="00CF4BD6" w:rsidRPr="008C3BC7">
        <w:t xml:space="preserve">  Paragraph 542(1)(b)</w:t>
      </w:r>
    </w:p>
    <w:p w:rsidR="00CF4BD6" w:rsidRPr="008C3BC7" w:rsidRDefault="00CF4BD6" w:rsidP="008C3BC7">
      <w:pPr>
        <w:pStyle w:val="Item"/>
      </w:pPr>
      <w:r w:rsidRPr="008C3BC7">
        <w:t>Repeal the paragraph, substitute:</w:t>
      </w:r>
    </w:p>
    <w:p w:rsidR="00CF4BD6" w:rsidRPr="008C3BC7" w:rsidRDefault="00CF4BD6" w:rsidP="008C3BC7">
      <w:pPr>
        <w:pStyle w:val="paragraph"/>
      </w:pPr>
      <w:r w:rsidRPr="008C3BC7">
        <w:tab/>
        <w:t>(b)</w:t>
      </w:r>
      <w:r w:rsidRPr="008C3BC7">
        <w:tab/>
        <w:t>exclude:</w:t>
      </w:r>
    </w:p>
    <w:p w:rsidR="00CF4BD6" w:rsidRPr="008C3BC7" w:rsidRDefault="00CF4BD6" w:rsidP="008C3BC7">
      <w:pPr>
        <w:pStyle w:val="paragraphsub"/>
      </w:pPr>
      <w:r w:rsidRPr="008C3BC7">
        <w:tab/>
        <w:t>(</w:t>
      </w:r>
      <w:proofErr w:type="spellStart"/>
      <w:r w:rsidRPr="008C3BC7">
        <w:t>i</w:t>
      </w:r>
      <w:proofErr w:type="spellEnd"/>
      <w:r w:rsidRPr="008C3BC7">
        <w:t>)</w:t>
      </w:r>
      <w:r w:rsidRPr="008C3BC7">
        <w:tab/>
        <w:t xml:space="preserve">the power to make </w:t>
      </w:r>
      <w:r w:rsidR="003052AD" w:rsidRPr="008C3BC7">
        <w:t>the determination under</w:t>
      </w:r>
      <w:r w:rsidR="00591A91" w:rsidRPr="008C3BC7">
        <w:t xml:space="preserve"> section</w:t>
      </w:r>
      <w:r w:rsidR="008C3BC7" w:rsidRPr="008C3BC7">
        <w:t> </w:t>
      </w:r>
      <w:r w:rsidR="00591A91" w:rsidRPr="008C3BC7">
        <w:t>308A</w:t>
      </w:r>
      <w:r w:rsidRPr="008C3BC7">
        <w:t>; and</w:t>
      </w:r>
    </w:p>
    <w:p w:rsidR="00CF4BD6" w:rsidRPr="008C3BC7" w:rsidRDefault="00CF4BD6" w:rsidP="008C3BC7">
      <w:pPr>
        <w:pStyle w:val="paragraphsub"/>
      </w:pPr>
      <w:r w:rsidRPr="008C3BC7">
        <w:tab/>
        <w:t>(ii)</w:t>
      </w:r>
      <w:r w:rsidRPr="008C3BC7">
        <w:tab/>
        <w:t>functions and powers under subsections</w:t>
      </w:r>
      <w:r w:rsidR="008C3BC7" w:rsidRPr="008C3BC7">
        <w:t> </w:t>
      </w:r>
      <w:r w:rsidRPr="008C3BC7">
        <w:t>541(1) and 618(2) of this Act.</w:t>
      </w:r>
    </w:p>
    <w:p w:rsidR="00386C10" w:rsidRPr="008C3BC7" w:rsidRDefault="00211FDA" w:rsidP="008C3BC7">
      <w:pPr>
        <w:pStyle w:val="ItemHead"/>
      </w:pPr>
      <w:r w:rsidRPr="008C3BC7">
        <w:t>148</w:t>
      </w:r>
      <w:r w:rsidR="00386C10" w:rsidRPr="008C3BC7">
        <w:t xml:space="preserve">  Subsection</w:t>
      </w:r>
      <w:r w:rsidR="008C3BC7" w:rsidRPr="008C3BC7">
        <w:t> </w:t>
      </w:r>
      <w:r w:rsidR="00386C10" w:rsidRPr="008C3BC7">
        <w:t>574(1) (after table item</w:t>
      </w:r>
      <w:r w:rsidR="008C3BC7" w:rsidRPr="008C3BC7">
        <w:t> </w:t>
      </w:r>
      <w:r w:rsidR="00386C10" w:rsidRPr="008C3BC7">
        <w:t>13)</w:t>
      </w:r>
    </w:p>
    <w:p w:rsidR="00386C10" w:rsidRPr="008C3BC7" w:rsidRDefault="00386C10" w:rsidP="008C3BC7">
      <w:pPr>
        <w:pStyle w:val="Item"/>
      </w:pPr>
      <w:r w:rsidRPr="008C3BC7">
        <w:t>Insert:</w:t>
      </w:r>
    </w:p>
    <w:p w:rsidR="00386C10" w:rsidRPr="008C3BC7" w:rsidRDefault="00386C10" w:rsidP="008C3BC7">
      <w:pPr>
        <w:pStyle w:val="Tabletext"/>
      </w:pPr>
    </w:p>
    <w:tbl>
      <w:tblPr>
        <w:tblW w:w="0" w:type="auto"/>
        <w:tblInd w:w="113" w:type="dxa"/>
        <w:tblLayout w:type="fixed"/>
        <w:tblLook w:val="0000" w:firstRow="0" w:lastRow="0" w:firstColumn="0" w:lastColumn="0" w:noHBand="0" w:noVBand="0"/>
      </w:tblPr>
      <w:tblGrid>
        <w:gridCol w:w="714"/>
        <w:gridCol w:w="1975"/>
        <w:gridCol w:w="2275"/>
        <w:gridCol w:w="2125"/>
      </w:tblGrid>
      <w:tr w:rsidR="00386C10" w:rsidRPr="008C3BC7" w:rsidTr="00386C10">
        <w:tc>
          <w:tcPr>
            <w:tcW w:w="714" w:type="dxa"/>
            <w:shd w:val="clear" w:color="auto" w:fill="auto"/>
          </w:tcPr>
          <w:p w:rsidR="00386C10" w:rsidRPr="008C3BC7" w:rsidRDefault="00386C10" w:rsidP="008C3BC7">
            <w:pPr>
              <w:pStyle w:val="Tabletext"/>
            </w:pPr>
            <w:r w:rsidRPr="008C3BC7">
              <w:t>13A</w:t>
            </w:r>
          </w:p>
        </w:tc>
        <w:tc>
          <w:tcPr>
            <w:tcW w:w="1975" w:type="dxa"/>
            <w:shd w:val="clear" w:color="auto" w:fill="auto"/>
          </w:tcPr>
          <w:p w:rsidR="00386C10" w:rsidRPr="008C3BC7" w:rsidRDefault="00386C10" w:rsidP="008C3BC7">
            <w:pPr>
              <w:pStyle w:val="Tabletext"/>
            </w:pPr>
            <w:r w:rsidRPr="008C3BC7">
              <w:t xml:space="preserve">To refuse to grant an exemption from </w:t>
            </w:r>
            <w:r w:rsidR="00205408" w:rsidRPr="008C3BC7">
              <w:t xml:space="preserve">the requirement in </w:t>
            </w:r>
            <w:r w:rsidR="002A12A1" w:rsidRPr="008C3BC7">
              <w:t>sub</w:t>
            </w:r>
            <w:r w:rsidRPr="008C3BC7">
              <w:t>section</w:t>
            </w:r>
            <w:r w:rsidR="008C3BC7" w:rsidRPr="008C3BC7">
              <w:t> </w:t>
            </w:r>
            <w:r w:rsidRPr="008C3BC7">
              <w:t>285A</w:t>
            </w:r>
            <w:r w:rsidR="002A12A1" w:rsidRPr="008C3BC7">
              <w:t>(1)</w:t>
            </w:r>
            <w:r w:rsidR="00721CA9" w:rsidRPr="008C3BC7">
              <w:t xml:space="preserve"> or (2)</w:t>
            </w:r>
          </w:p>
        </w:tc>
        <w:tc>
          <w:tcPr>
            <w:tcW w:w="2275" w:type="dxa"/>
            <w:shd w:val="clear" w:color="auto" w:fill="auto"/>
          </w:tcPr>
          <w:p w:rsidR="00386C10" w:rsidRPr="008C3BC7" w:rsidRDefault="00ED5BB8" w:rsidP="008C3BC7">
            <w:pPr>
              <w:pStyle w:val="Tabletext"/>
            </w:pPr>
            <w:r w:rsidRPr="008C3BC7">
              <w:t xml:space="preserve">The provision of </w:t>
            </w:r>
            <w:r w:rsidR="004B0EA8" w:rsidRPr="008C3BC7">
              <w:t xml:space="preserve">the scheme prescribed for the purposes of </w:t>
            </w:r>
            <w:r w:rsidR="00386C10" w:rsidRPr="008C3BC7">
              <w:t>section</w:t>
            </w:r>
            <w:r w:rsidR="008C3BC7" w:rsidRPr="008C3BC7">
              <w:t> </w:t>
            </w:r>
            <w:r w:rsidR="00386C10" w:rsidRPr="008C3BC7">
              <w:t>285B</w:t>
            </w:r>
            <w:r w:rsidRPr="008C3BC7">
              <w:t xml:space="preserve"> under which the decision is made</w:t>
            </w:r>
          </w:p>
        </w:tc>
        <w:tc>
          <w:tcPr>
            <w:tcW w:w="2125" w:type="dxa"/>
            <w:shd w:val="clear" w:color="auto" w:fill="auto"/>
          </w:tcPr>
          <w:p w:rsidR="00386C10" w:rsidRPr="008C3BC7" w:rsidRDefault="00386C10" w:rsidP="008C3BC7">
            <w:pPr>
              <w:pStyle w:val="Tabletext"/>
            </w:pPr>
            <w:r w:rsidRPr="008C3BC7">
              <w:t>A person who</w:t>
            </w:r>
            <w:r w:rsidR="00205408" w:rsidRPr="008C3BC7">
              <w:t xml:space="preserve"> applied for the exemption</w:t>
            </w:r>
          </w:p>
        </w:tc>
      </w:tr>
    </w:tbl>
    <w:p w:rsidR="00205408" w:rsidRPr="008C3BC7" w:rsidRDefault="00211FDA" w:rsidP="008C3BC7">
      <w:pPr>
        <w:pStyle w:val="ItemHead"/>
      </w:pPr>
      <w:r w:rsidRPr="008C3BC7">
        <w:lastRenderedPageBreak/>
        <w:t>149</w:t>
      </w:r>
      <w:r w:rsidR="00205408" w:rsidRPr="008C3BC7">
        <w:t xml:space="preserve">  Subsection</w:t>
      </w:r>
      <w:r w:rsidR="008C3BC7" w:rsidRPr="008C3BC7">
        <w:t> </w:t>
      </w:r>
      <w:r w:rsidR="00205408" w:rsidRPr="008C3BC7">
        <w:t>574(1) (</w:t>
      </w:r>
      <w:r w:rsidR="00EF2A93" w:rsidRPr="008C3BC7">
        <w:t xml:space="preserve">at the end of the cell at </w:t>
      </w:r>
      <w:r w:rsidR="00205408" w:rsidRPr="008C3BC7">
        <w:t>table item</w:t>
      </w:r>
      <w:r w:rsidR="008C3BC7" w:rsidRPr="008C3BC7">
        <w:t> </w:t>
      </w:r>
      <w:r w:rsidR="00205408" w:rsidRPr="008C3BC7">
        <w:t>15, column 2)</w:t>
      </w:r>
    </w:p>
    <w:p w:rsidR="00205408" w:rsidRPr="008C3BC7" w:rsidRDefault="00205408" w:rsidP="008C3BC7">
      <w:pPr>
        <w:pStyle w:val="Item"/>
      </w:pPr>
      <w:r w:rsidRPr="008C3BC7">
        <w:t xml:space="preserve">Add </w:t>
      </w:r>
      <w:r w:rsidR="008959D1" w:rsidRPr="008C3BC7">
        <w:t>“</w:t>
      </w:r>
      <w:r w:rsidRPr="008C3BC7">
        <w:t>(whether the decision is made by the Director of Biosecurity or a survey authority)</w:t>
      </w:r>
      <w:r w:rsidR="008959D1" w:rsidRPr="008C3BC7">
        <w:t>”</w:t>
      </w:r>
      <w:r w:rsidRPr="008C3BC7">
        <w:t>.</w:t>
      </w:r>
    </w:p>
    <w:p w:rsidR="00B66DAD" w:rsidRPr="008C3BC7" w:rsidRDefault="00211FDA" w:rsidP="008C3BC7">
      <w:pPr>
        <w:pStyle w:val="ItemHead"/>
      </w:pPr>
      <w:r w:rsidRPr="008C3BC7">
        <w:t>150</w:t>
      </w:r>
      <w:r w:rsidR="00B66DAD" w:rsidRPr="008C3BC7">
        <w:t xml:space="preserve">  Subsection</w:t>
      </w:r>
      <w:r w:rsidR="008C3BC7" w:rsidRPr="008C3BC7">
        <w:t> </w:t>
      </w:r>
      <w:r w:rsidR="00B66DAD" w:rsidRPr="008C3BC7">
        <w:t>574(2)</w:t>
      </w:r>
    </w:p>
    <w:p w:rsidR="00B66DAD" w:rsidRPr="008C3BC7" w:rsidRDefault="00B66DAD" w:rsidP="008C3BC7">
      <w:pPr>
        <w:pStyle w:val="Item"/>
      </w:pPr>
      <w:r w:rsidRPr="008C3BC7">
        <w:t xml:space="preserve">After </w:t>
      </w:r>
      <w:r w:rsidR="008959D1" w:rsidRPr="008C3BC7">
        <w:t>“</w:t>
      </w:r>
      <w:r w:rsidRPr="008C3BC7">
        <w:t>The regulations</w:t>
      </w:r>
      <w:r w:rsidR="008959D1" w:rsidRPr="008C3BC7">
        <w:t>”</w:t>
      </w:r>
      <w:r w:rsidRPr="008C3BC7">
        <w:t xml:space="preserve">, insert </w:t>
      </w:r>
      <w:r w:rsidR="008959D1" w:rsidRPr="008C3BC7">
        <w:t>“</w:t>
      </w:r>
      <w:r w:rsidR="005364A4" w:rsidRPr="008C3BC7">
        <w:t>and</w:t>
      </w:r>
      <w:r w:rsidRPr="008C3BC7">
        <w:t xml:space="preserve"> </w:t>
      </w:r>
      <w:r w:rsidR="003052AD" w:rsidRPr="008C3BC7">
        <w:t>the determination under</w:t>
      </w:r>
      <w:r w:rsidRPr="008C3BC7">
        <w:t xml:space="preserve"> section</w:t>
      </w:r>
      <w:r w:rsidR="008C3BC7" w:rsidRPr="008C3BC7">
        <w:t> </w:t>
      </w:r>
      <w:r w:rsidRPr="008C3BC7">
        <w:t>308A</w:t>
      </w:r>
      <w:r w:rsidR="008959D1" w:rsidRPr="008C3BC7">
        <w:t>”</w:t>
      </w:r>
      <w:r w:rsidRPr="008C3BC7">
        <w:t>.</w:t>
      </w:r>
    </w:p>
    <w:p w:rsidR="00A316AC" w:rsidRPr="008C3BC7" w:rsidRDefault="00211FDA" w:rsidP="008C3BC7">
      <w:pPr>
        <w:pStyle w:val="ItemHead"/>
      </w:pPr>
      <w:r w:rsidRPr="008C3BC7">
        <w:t>151</w:t>
      </w:r>
      <w:r w:rsidR="00A316AC" w:rsidRPr="008C3BC7">
        <w:t xml:space="preserve">  Subsection</w:t>
      </w:r>
      <w:r w:rsidR="008C3BC7" w:rsidRPr="008C3BC7">
        <w:t> </w:t>
      </w:r>
      <w:r w:rsidR="00A316AC" w:rsidRPr="008C3BC7">
        <w:t>592(1) (note)</w:t>
      </w:r>
    </w:p>
    <w:p w:rsidR="00A316AC" w:rsidRPr="008C3BC7" w:rsidRDefault="00A316AC" w:rsidP="008C3BC7">
      <w:pPr>
        <w:pStyle w:val="Item"/>
      </w:pPr>
      <w:r w:rsidRPr="008C3BC7">
        <w:t xml:space="preserve">Omit </w:t>
      </w:r>
      <w:r w:rsidR="008959D1" w:rsidRPr="008C3BC7">
        <w:t>“</w:t>
      </w:r>
      <w:r w:rsidRPr="008C3BC7">
        <w:t>subsection</w:t>
      </w:r>
      <w:r w:rsidR="008C3BC7" w:rsidRPr="008C3BC7">
        <w:t> </w:t>
      </w:r>
      <w:r w:rsidRPr="008C3BC7">
        <w:t>289(3)</w:t>
      </w:r>
      <w:r w:rsidR="008959D1" w:rsidRPr="008C3BC7">
        <w:t>”</w:t>
      </w:r>
      <w:r w:rsidRPr="008C3BC7">
        <w:t xml:space="preserve">, substitute </w:t>
      </w:r>
      <w:r w:rsidR="008959D1" w:rsidRPr="008C3BC7">
        <w:t>“</w:t>
      </w:r>
      <w:r w:rsidRPr="008C3BC7">
        <w:t>subsection</w:t>
      </w:r>
      <w:r w:rsidR="008C3BC7" w:rsidRPr="008C3BC7">
        <w:t> </w:t>
      </w:r>
      <w:r w:rsidRPr="008C3BC7">
        <w:t>29</w:t>
      </w:r>
      <w:r w:rsidR="00F5031B" w:rsidRPr="008C3BC7">
        <w:t>0</w:t>
      </w:r>
      <w:r w:rsidRPr="008C3BC7">
        <w:t>A(3)</w:t>
      </w:r>
      <w:r w:rsidR="008959D1" w:rsidRPr="008C3BC7">
        <w:t>”</w:t>
      </w:r>
      <w:r w:rsidRPr="008C3BC7">
        <w:t>.</w:t>
      </w:r>
    </w:p>
    <w:p w:rsidR="0004457A" w:rsidRPr="008C3BC7" w:rsidRDefault="00211FDA" w:rsidP="008C3BC7">
      <w:pPr>
        <w:pStyle w:val="ItemHead"/>
      </w:pPr>
      <w:r w:rsidRPr="008C3BC7">
        <w:t>152</w:t>
      </w:r>
      <w:r w:rsidR="0004457A" w:rsidRPr="008C3BC7">
        <w:t xml:space="preserve">  Paragraph 635(1)(d)</w:t>
      </w:r>
    </w:p>
    <w:p w:rsidR="0004457A" w:rsidRPr="008C3BC7" w:rsidRDefault="0004457A" w:rsidP="008C3BC7">
      <w:pPr>
        <w:pStyle w:val="Item"/>
      </w:pPr>
      <w:r w:rsidRPr="008C3BC7">
        <w:t xml:space="preserve">Omit </w:t>
      </w:r>
      <w:r w:rsidR="008959D1" w:rsidRPr="008C3BC7">
        <w:t>“</w:t>
      </w:r>
      <w:r w:rsidRPr="008C3BC7">
        <w:t>and 268</w:t>
      </w:r>
      <w:r w:rsidR="008959D1" w:rsidRPr="008C3BC7">
        <w:t>”</w:t>
      </w:r>
      <w:r w:rsidRPr="008C3BC7">
        <w:t xml:space="preserve">, substitute </w:t>
      </w:r>
      <w:r w:rsidR="008959D1" w:rsidRPr="008C3BC7">
        <w:t>“</w:t>
      </w:r>
      <w:r w:rsidRPr="008C3BC7">
        <w:t>, 268 and 300</w:t>
      </w:r>
      <w:r w:rsidR="00BA0613" w:rsidRPr="008C3BC7">
        <w:t>D</w:t>
      </w:r>
      <w:r w:rsidR="008959D1" w:rsidRPr="008C3BC7">
        <w:t>”</w:t>
      </w:r>
      <w:r w:rsidRPr="008C3BC7">
        <w:t>.</w:t>
      </w:r>
    </w:p>
    <w:p w:rsidR="00EC2555" w:rsidRPr="008C3BC7" w:rsidRDefault="00EC2555" w:rsidP="008C3BC7">
      <w:pPr>
        <w:pStyle w:val="ActHead6"/>
        <w:pageBreakBefore/>
      </w:pPr>
      <w:bookmarkStart w:id="41" w:name="_Toc482973377"/>
      <w:bookmarkStart w:id="42" w:name="opcCurrentFind"/>
      <w:r w:rsidRPr="008C3BC7">
        <w:rPr>
          <w:rStyle w:val="CharAmSchNo"/>
        </w:rPr>
        <w:lastRenderedPageBreak/>
        <w:t>Schedule</w:t>
      </w:r>
      <w:r w:rsidR="008C3BC7" w:rsidRPr="008C3BC7">
        <w:rPr>
          <w:rStyle w:val="CharAmSchNo"/>
        </w:rPr>
        <w:t> </w:t>
      </w:r>
      <w:r w:rsidRPr="008C3BC7">
        <w:rPr>
          <w:rStyle w:val="CharAmSchNo"/>
        </w:rPr>
        <w:t>2</w:t>
      </w:r>
      <w:r w:rsidRPr="008C3BC7">
        <w:t>—</w:t>
      </w:r>
      <w:r w:rsidRPr="008C3BC7">
        <w:rPr>
          <w:rStyle w:val="CharAmSchText"/>
        </w:rPr>
        <w:t>Amendments relating to human health</w:t>
      </w:r>
      <w:bookmarkEnd w:id="41"/>
    </w:p>
    <w:bookmarkEnd w:id="42"/>
    <w:p w:rsidR="00EC2555" w:rsidRPr="008C3BC7" w:rsidRDefault="00EC2555" w:rsidP="008C3BC7">
      <w:pPr>
        <w:pStyle w:val="Header"/>
      </w:pPr>
      <w:r w:rsidRPr="008C3BC7">
        <w:rPr>
          <w:rStyle w:val="CharAmPartNo"/>
        </w:rPr>
        <w:t xml:space="preserve"> </w:t>
      </w:r>
      <w:r w:rsidRPr="008C3BC7">
        <w:rPr>
          <w:rStyle w:val="CharAmPartText"/>
        </w:rPr>
        <w:t xml:space="preserve"> </w:t>
      </w:r>
    </w:p>
    <w:p w:rsidR="00EC2555" w:rsidRPr="008C3BC7" w:rsidRDefault="00EC2555" w:rsidP="008C3BC7">
      <w:pPr>
        <w:pStyle w:val="ActHead9"/>
        <w:rPr>
          <w:i w:val="0"/>
        </w:rPr>
      </w:pPr>
      <w:bookmarkStart w:id="43" w:name="_Toc482973378"/>
      <w:r w:rsidRPr="008C3BC7">
        <w:t>Biosecurity Act 2015</w:t>
      </w:r>
      <w:bookmarkEnd w:id="43"/>
    </w:p>
    <w:p w:rsidR="008A2A13" w:rsidRPr="008C3BC7" w:rsidRDefault="00963EB7" w:rsidP="008C3BC7">
      <w:pPr>
        <w:pStyle w:val="ItemHead"/>
      </w:pPr>
      <w:r w:rsidRPr="008C3BC7">
        <w:t>1</w:t>
      </w:r>
      <w:r w:rsidR="008A2A13" w:rsidRPr="008C3BC7">
        <w:t xml:space="preserve">  Section</w:t>
      </w:r>
      <w:r w:rsidR="008C3BC7" w:rsidRPr="008C3BC7">
        <w:t> </w:t>
      </w:r>
      <w:r w:rsidR="008A2A13" w:rsidRPr="008C3BC7">
        <w:t>3</w:t>
      </w:r>
      <w:r w:rsidR="00CF4F6C" w:rsidRPr="008C3BC7">
        <w:t xml:space="preserve"> (paragraph relating to Chapter</w:t>
      </w:r>
      <w:r w:rsidR="008C3BC7" w:rsidRPr="008C3BC7">
        <w:t> </w:t>
      </w:r>
      <w:r w:rsidR="00CF4F6C" w:rsidRPr="008C3BC7">
        <w:t>2)</w:t>
      </w:r>
    </w:p>
    <w:p w:rsidR="008A2A13" w:rsidRPr="008C3BC7" w:rsidRDefault="00CF4F6C" w:rsidP="008C3BC7">
      <w:pPr>
        <w:pStyle w:val="Item"/>
      </w:pPr>
      <w:r w:rsidRPr="008C3BC7">
        <w:t xml:space="preserve">Omit </w:t>
      </w:r>
      <w:r w:rsidR="008959D1" w:rsidRPr="008C3BC7">
        <w:t>“</w:t>
      </w:r>
      <w:r w:rsidRPr="008C3BC7">
        <w:t>only deals with diseases (listed human diseases)</w:t>
      </w:r>
      <w:r w:rsidR="008959D1" w:rsidRPr="008C3BC7">
        <w:t>”</w:t>
      </w:r>
      <w:r w:rsidRPr="008C3BC7">
        <w:t xml:space="preserve">, substitute </w:t>
      </w:r>
      <w:r w:rsidR="008959D1" w:rsidRPr="008C3BC7">
        <w:t>“</w:t>
      </w:r>
      <w:r w:rsidRPr="008C3BC7">
        <w:t>mainly deals with diseases (listed human diseases)</w:t>
      </w:r>
      <w:r w:rsidR="008959D1" w:rsidRPr="008C3BC7">
        <w:t>”</w:t>
      </w:r>
      <w:r w:rsidRPr="008C3BC7">
        <w:t>.</w:t>
      </w:r>
    </w:p>
    <w:p w:rsidR="00CA23FD" w:rsidRPr="008C3BC7" w:rsidRDefault="00963EB7" w:rsidP="008C3BC7">
      <w:pPr>
        <w:pStyle w:val="ItemHead"/>
      </w:pPr>
      <w:r w:rsidRPr="008C3BC7">
        <w:t>2</w:t>
      </w:r>
      <w:r w:rsidR="00CA23FD" w:rsidRPr="008C3BC7">
        <w:t xml:space="preserve">  Subparagraph 4(a)(ii)</w:t>
      </w:r>
    </w:p>
    <w:p w:rsidR="00CA23FD" w:rsidRPr="008C3BC7" w:rsidRDefault="00CA23FD" w:rsidP="008C3BC7">
      <w:pPr>
        <w:pStyle w:val="Item"/>
      </w:pPr>
      <w:r w:rsidRPr="008C3BC7">
        <w:t xml:space="preserve">After </w:t>
      </w:r>
      <w:r w:rsidR="008959D1" w:rsidRPr="008C3BC7">
        <w:t>“</w:t>
      </w:r>
      <w:r w:rsidRPr="008C3BC7">
        <w:t>listed human disease</w:t>
      </w:r>
      <w:r w:rsidR="008959D1" w:rsidRPr="008C3BC7">
        <w:t>”</w:t>
      </w:r>
      <w:r w:rsidRPr="008C3BC7">
        <w:t xml:space="preserve">, insert </w:t>
      </w:r>
      <w:r w:rsidR="008959D1" w:rsidRPr="008C3BC7">
        <w:t>“</w:t>
      </w:r>
      <w:r w:rsidRPr="008C3BC7">
        <w:t>or any other infectious human disease</w:t>
      </w:r>
      <w:r w:rsidR="008959D1" w:rsidRPr="008C3BC7">
        <w:t>”</w:t>
      </w:r>
      <w:r w:rsidRPr="008C3BC7">
        <w:t>.</w:t>
      </w:r>
    </w:p>
    <w:p w:rsidR="00CA23FD" w:rsidRPr="008C3BC7" w:rsidRDefault="00963EB7" w:rsidP="008C3BC7">
      <w:pPr>
        <w:pStyle w:val="ItemHead"/>
      </w:pPr>
      <w:r w:rsidRPr="008C3BC7">
        <w:t>3</w:t>
      </w:r>
      <w:r w:rsidR="00CA23FD" w:rsidRPr="008C3BC7">
        <w:t xml:space="preserve">  Subparagraph 4(a)(ii</w:t>
      </w:r>
      <w:r w:rsidR="00AF5B44" w:rsidRPr="008C3BC7">
        <w:t>i</w:t>
      </w:r>
      <w:r w:rsidR="00CA23FD" w:rsidRPr="008C3BC7">
        <w:t>)</w:t>
      </w:r>
    </w:p>
    <w:p w:rsidR="00CA23FD" w:rsidRPr="008C3BC7" w:rsidRDefault="00CA23FD" w:rsidP="008C3BC7">
      <w:pPr>
        <w:pStyle w:val="Item"/>
      </w:pPr>
      <w:r w:rsidRPr="008C3BC7">
        <w:t xml:space="preserve">After </w:t>
      </w:r>
      <w:r w:rsidR="008959D1" w:rsidRPr="008C3BC7">
        <w:t>“</w:t>
      </w:r>
      <w:r w:rsidRPr="008C3BC7">
        <w:t>listed human diseases</w:t>
      </w:r>
      <w:r w:rsidR="008959D1" w:rsidRPr="008C3BC7">
        <w:t>”</w:t>
      </w:r>
      <w:r w:rsidRPr="008C3BC7">
        <w:t xml:space="preserve">, insert </w:t>
      </w:r>
      <w:r w:rsidR="008959D1" w:rsidRPr="008C3BC7">
        <w:t>“</w:t>
      </w:r>
      <w:r w:rsidRPr="008C3BC7">
        <w:t>or any other infectious human diseases</w:t>
      </w:r>
      <w:r w:rsidR="008959D1" w:rsidRPr="008C3BC7">
        <w:t>”</w:t>
      </w:r>
      <w:r w:rsidRPr="008C3BC7">
        <w:t>.</w:t>
      </w:r>
    </w:p>
    <w:p w:rsidR="007D1C6E" w:rsidRPr="008C3BC7" w:rsidRDefault="00963EB7" w:rsidP="008C3BC7">
      <w:pPr>
        <w:pStyle w:val="ItemHead"/>
      </w:pPr>
      <w:r w:rsidRPr="008C3BC7">
        <w:t>4</w:t>
      </w:r>
      <w:r w:rsidR="007D1C6E" w:rsidRPr="008C3BC7">
        <w:t xml:space="preserve">  Section</w:t>
      </w:r>
      <w:r w:rsidR="008C3BC7" w:rsidRPr="008C3BC7">
        <w:t> </w:t>
      </w:r>
      <w:r w:rsidR="007D1C6E" w:rsidRPr="008C3BC7">
        <w:t>9</w:t>
      </w:r>
    </w:p>
    <w:p w:rsidR="007D1C6E" w:rsidRPr="008C3BC7" w:rsidRDefault="007D1C6E" w:rsidP="008C3BC7">
      <w:pPr>
        <w:pStyle w:val="Item"/>
      </w:pPr>
      <w:r w:rsidRPr="008C3BC7">
        <w:t>Insert:</w:t>
      </w:r>
    </w:p>
    <w:p w:rsidR="007D1C6E" w:rsidRPr="008C3BC7" w:rsidRDefault="007D1C6E" w:rsidP="008C3BC7">
      <w:pPr>
        <w:pStyle w:val="Definition"/>
      </w:pPr>
      <w:r w:rsidRPr="008C3BC7">
        <w:rPr>
          <w:b/>
          <w:i/>
        </w:rPr>
        <w:t>vector</w:t>
      </w:r>
      <w:r w:rsidRPr="008C3BC7">
        <w:t xml:space="preserve"> means an arthropod or other living carrier that transports an infectious agent from an infected plant or animal to a</w:t>
      </w:r>
      <w:r w:rsidR="005D0574" w:rsidRPr="008C3BC7">
        <w:t>n</w:t>
      </w:r>
      <w:r w:rsidRPr="008C3BC7">
        <w:t xml:space="preserve"> individual.</w:t>
      </w:r>
    </w:p>
    <w:p w:rsidR="00E43B66" w:rsidRPr="008C3BC7" w:rsidRDefault="00963EB7" w:rsidP="008C3BC7">
      <w:pPr>
        <w:pStyle w:val="ItemHead"/>
      </w:pPr>
      <w:r w:rsidRPr="008C3BC7">
        <w:t>5</w:t>
      </w:r>
      <w:r w:rsidR="00E43B66" w:rsidRPr="008C3BC7">
        <w:t xml:space="preserve">  Section</w:t>
      </w:r>
      <w:r w:rsidR="008C3BC7" w:rsidRPr="008C3BC7">
        <w:t> </w:t>
      </w:r>
      <w:r w:rsidR="00E43B66" w:rsidRPr="008C3BC7">
        <w:t>43</w:t>
      </w:r>
      <w:r w:rsidR="00B66DAD" w:rsidRPr="008C3BC7">
        <w:t xml:space="preserve"> (paragraph relating to </w:t>
      </w:r>
      <w:r w:rsidR="00185362" w:rsidRPr="008C3BC7">
        <w:t>Division</w:t>
      </w:r>
      <w:r w:rsidR="008C3BC7" w:rsidRPr="008C3BC7">
        <w:t> </w:t>
      </w:r>
      <w:r w:rsidR="00B66DAD" w:rsidRPr="008C3BC7">
        <w:t>5)</w:t>
      </w:r>
    </w:p>
    <w:p w:rsidR="00E43B66" w:rsidRPr="008C3BC7" w:rsidRDefault="00E43B66" w:rsidP="008C3BC7">
      <w:pPr>
        <w:pStyle w:val="Item"/>
      </w:pPr>
      <w:r w:rsidRPr="008C3BC7">
        <w:t xml:space="preserve">Omit </w:t>
      </w:r>
      <w:r w:rsidR="008959D1" w:rsidRPr="008C3BC7">
        <w:t>“</w:t>
      </w:r>
      <w:r w:rsidRPr="008C3BC7">
        <w:t>Regulations may prescribe requirements for destroying disease agents for listed human diseases on aircraft and vessels.</w:t>
      </w:r>
      <w:r w:rsidR="008959D1" w:rsidRPr="008C3BC7">
        <w:t>”</w:t>
      </w:r>
      <w:r w:rsidRPr="008C3BC7">
        <w:t>.</w:t>
      </w:r>
    </w:p>
    <w:p w:rsidR="00EC2555" w:rsidRPr="008C3BC7" w:rsidRDefault="00963EB7" w:rsidP="008C3BC7">
      <w:pPr>
        <w:pStyle w:val="ItemHead"/>
      </w:pPr>
      <w:r w:rsidRPr="008C3BC7">
        <w:t>6</w:t>
      </w:r>
      <w:r w:rsidR="00EC2555" w:rsidRPr="008C3BC7">
        <w:t xml:space="preserve">  Section</w:t>
      </w:r>
      <w:r w:rsidR="008C3BC7" w:rsidRPr="008C3BC7">
        <w:t> </w:t>
      </w:r>
      <w:r w:rsidR="00EC2555" w:rsidRPr="008C3BC7">
        <w:t>53</w:t>
      </w:r>
    </w:p>
    <w:p w:rsidR="00EC2555" w:rsidRPr="008C3BC7" w:rsidRDefault="00EC2555" w:rsidP="008C3BC7">
      <w:pPr>
        <w:pStyle w:val="Item"/>
      </w:pPr>
      <w:r w:rsidRPr="008C3BC7">
        <w:t>Repeal the section.</w:t>
      </w:r>
    </w:p>
    <w:p w:rsidR="00EC2555" w:rsidRPr="008C3BC7" w:rsidRDefault="00963EB7" w:rsidP="008C3BC7">
      <w:pPr>
        <w:pStyle w:val="ItemHead"/>
      </w:pPr>
      <w:r w:rsidRPr="008C3BC7">
        <w:t>7</w:t>
      </w:r>
      <w:r w:rsidR="00EC2555" w:rsidRPr="008C3BC7">
        <w:t xml:space="preserve">  Before section</w:t>
      </w:r>
      <w:r w:rsidR="008C3BC7" w:rsidRPr="008C3BC7">
        <w:t> </w:t>
      </w:r>
      <w:r w:rsidR="00EC2555" w:rsidRPr="008C3BC7">
        <w:t>205</w:t>
      </w:r>
    </w:p>
    <w:p w:rsidR="00EC2555" w:rsidRPr="008C3BC7" w:rsidRDefault="00EC2555" w:rsidP="008C3BC7">
      <w:pPr>
        <w:pStyle w:val="Item"/>
      </w:pPr>
      <w:r w:rsidRPr="008C3BC7">
        <w:t>Insert:</w:t>
      </w:r>
    </w:p>
    <w:p w:rsidR="00EC2555" w:rsidRPr="008C3BC7" w:rsidRDefault="00EC2555" w:rsidP="008C3BC7">
      <w:pPr>
        <w:pStyle w:val="ActHead5"/>
      </w:pPr>
      <w:bookmarkStart w:id="44" w:name="_Toc482973379"/>
      <w:r w:rsidRPr="008C3BC7">
        <w:rPr>
          <w:rStyle w:val="CharSectno"/>
        </w:rPr>
        <w:lastRenderedPageBreak/>
        <w:t>204A</w:t>
      </w:r>
      <w:r w:rsidRPr="008C3BC7">
        <w:t xml:space="preserve">  Requirements to destroy </w:t>
      </w:r>
      <w:r w:rsidR="00EB503C" w:rsidRPr="008C3BC7">
        <w:t>vectors</w:t>
      </w:r>
      <w:r w:rsidRPr="008C3BC7">
        <w:t xml:space="preserve"> on incoming or outgoing aircraft or vessels</w:t>
      </w:r>
      <w:bookmarkEnd w:id="44"/>
    </w:p>
    <w:p w:rsidR="00EC2555" w:rsidRPr="008C3BC7" w:rsidRDefault="00EC2555" w:rsidP="008C3BC7">
      <w:pPr>
        <w:pStyle w:val="subsection"/>
      </w:pPr>
      <w:r w:rsidRPr="008C3BC7">
        <w:tab/>
      </w:r>
      <w:r w:rsidRPr="008C3BC7">
        <w:tab/>
        <w:t>The regulations may prescribe measures to be taken by operators of incoming aircraft or vessels or outgoing aircraft or vessels to destroy vectors that:</w:t>
      </w:r>
    </w:p>
    <w:p w:rsidR="00EC2555" w:rsidRPr="008C3BC7" w:rsidRDefault="00EC2555" w:rsidP="008C3BC7">
      <w:pPr>
        <w:pStyle w:val="paragraph"/>
      </w:pPr>
      <w:r w:rsidRPr="008C3BC7">
        <w:tab/>
        <w:t>(a)</w:t>
      </w:r>
      <w:r w:rsidRPr="008C3BC7">
        <w:tab/>
        <w:t>have the potential to cause, directly or indirectly, a listed human disease or any other human disease; and</w:t>
      </w:r>
    </w:p>
    <w:p w:rsidR="00EC2555" w:rsidRPr="008C3BC7" w:rsidRDefault="00EC2555" w:rsidP="008C3BC7">
      <w:pPr>
        <w:pStyle w:val="paragraph"/>
      </w:pPr>
      <w:r w:rsidRPr="008C3BC7">
        <w:tab/>
        <w:t>(b)</w:t>
      </w:r>
      <w:r w:rsidRPr="008C3BC7">
        <w:tab/>
        <w:t>may exist on the aircraft or vessels.</w:t>
      </w:r>
    </w:p>
    <w:p w:rsidR="00A3444B" w:rsidRPr="008C3BC7" w:rsidRDefault="00963EB7" w:rsidP="008C3BC7">
      <w:pPr>
        <w:pStyle w:val="ItemHead"/>
      </w:pPr>
      <w:r w:rsidRPr="008C3BC7">
        <w:t>8</w:t>
      </w:r>
      <w:r w:rsidR="00A3444B" w:rsidRPr="008C3BC7">
        <w:t xml:space="preserve">  Application of amendments</w:t>
      </w:r>
    </w:p>
    <w:p w:rsidR="00A3444B" w:rsidRPr="008C3BC7" w:rsidRDefault="00C32467" w:rsidP="008C3BC7">
      <w:pPr>
        <w:pStyle w:val="Subitem"/>
      </w:pPr>
      <w:r w:rsidRPr="008C3BC7">
        <w:t>(1)</w:t>
      </w:r>
      <w:r w:rsidRPr="008C3BC7">
        <w:tab/>
      </w:r>
      <w:r w:rsidR="00A3444B" w:rsidRPr="008C3BC7">
        <w:t>Section</w:t>
      </w:r>
      <w:r w:rsidR="008C3BC7" w:rsidRPr="008C3BC7">
        <w:t> </w:t>
      </w:r>
      <w:r w:rsidR="00A3444B" w:rsidRPr="008C3BC7">
        <w:t xml:space="preserve">204A of the </w:t>
      </w:r>
      <w:r w:rsidR="00A3444B" w:rsidRPr="008C3BC7">
        <w:rPr>
          <w:i/>
        </w:rPr>
        <w:t>Biosecurity Act 2015</w:t>
      </w:r>
      <w:r w:rsidR="00A3444B" w:rsidRPr="008C3BC7">
        <w:t xml:space="preserve">, as inserted by this Schedule, applies in relation to flights and voyages of aircraft </w:t>
      </w:r>
      <w:r w:rsidR="00AF5B44" w:rsidRPr="008C3BC7">
        <w:t>and</w:t>
      </w:r>
      <w:r w:rsidR="00A3444B" w:rsidRPr="008C3BC7">
        <w:t xml:space="preserve"> vessels </w:t>
      </w:r>
      <w:r w:rsidR="00B67B12" w:rsidRPr="008C3BC7">
        <w:t xml:space="preserve">(whether incoming aircraft or vessels or outgoing aircraft or vessels) </w:t>
      </w:r>
      <w:r w:rsidR="00A3444B" w:rsidRPr="008C3BC7">
        <w:t xml:space="preserve">that </w:t>
      </w:r>
      <w:r w:rsidR="00630121" w:rsidRPr="008C3BC7">
        <w:t>commence</w:t>
      </w:r>
      <w:r w:rsidR="00A3444B" w:rsidRPr="008C3BC7">
        <w:t xml:space="preserve"> after this Schedule commences.</w:t>
      </w:r>
    </w:p>
    <w:p w:rsidR="00C32467" w:rsidRPr="008C3BC7" w:rsidRDefault="00C32467" w:rsidP="008C3BC7">
      <w:pPr>
        <w:pStyle w:val="Subitem"/>
      </w:pPr>
      <w:r w:rsidRPr="008C3BC7">
        <w:t>(2)</w:t>
      </w:r>
      <w:r w:rsidRPr="008C3BC7">
        <w:tab/>
        <w:t>Regulations in force for the purposes of section</w:t>
      </w:r>
      <w:r w:rsidR="008C3BC7" w:rsidRPr="008C3BC7">
        <w:t> </w:t>
      </w:r>
      <w:r w:rsidRPr="008C3BC7">
        <w:t xml:space="preserve">53 of the </w:t>
      </w:r>
      <w:r w:rsidRPr="008C3BC7">
        <w:rPr>
          <w:i/>
        </w:rPr>
        <w:t>Biosecurity Act 2015</w:t>
      </w:r>
      <w:r w:rsidRPr="008C3BC7">
        <w:t xml:space="preserve"> immediately before this Schedule commences are taken to have been made for the purposes of section</w:t>
      </w:r>
      <w:r w:rsidR="008C3BC7" w:rsidRPr="008C3BC7">
        <w:t> </w:t>
      </w:r>
      <w:r w:rsidRPr="008C3BC7">
        <w:t>204A (as inserted by this Schedule)</w:t>
      </w:r>
      <w:r w:rsidR="00B67B12" w:rsidRPr="008C3BC7">
        <w:t xml:space="preserve"> (and may be amended or repealed as if they were made for the purposes of that section)</w:t>
      </w:r>
      <w:r w:rsidRPr="008C3BC7">
        <w:t>.</w:t>
      </w:r>
    </w:p>
    <w:p w:rsidR="00630121" w:rsidRPr="008C3BC7" w:rsidRDefault="00963EB7" w:rsidP="008C3BC7">
      <w:pPr>
        <w:pStyle w:val="ItemHead"/>
      </w:pPr>
      <w:r w:rsidRPr="008C3BC7">
        <w:t>9</w:t>
      </w:r>
      <w:r w:rsidR="00630121" w:rsidRPr="008C3BC7">
        <w:t xml:space="preserve">  </w:t>
      </w:r>
      <w:r w:rsidR="00685B59" w:rsidRPr="008C3BC7">
        <w:t>Section</w:t>
      </w:r>
      <w:r w:rsidR="008C3BC7" w:rsidRPr="008C3BC7">
        <w:t> </w:t>
      </w:r>
      <w:r w:rsidR="00685B59" w:rsidRPr="008C3BC7">
        <w:t>235</w:t>
      </w:r>
    </w:p>
    <w:p w:rsidR="00685B59" w:rsidRPr="008C3BC7" w:rsidRDefault="00685B59" w:rsidP="008C3BC7">
      <w:pPr>
        <w:pStyle w:val="Item"/>
      </w:pPr>
      <w:r w:rsidRPr="008C3BC7">
        <w:t xml:space="preserve">Omit </w:t>
      </w:r>
      <w:r w:rsidR="008959D1" w:rsidRPr="008C3BC7">
        <w:t>“</w:t>
      </w:r>
      <w:r w:rsidRPr="008C3BC7">
        <w:t>Division</w:t>
      </w:r>
      <w:r w:rsidR="008C3BC7" w:rsidRPr="008C3BC7">
        <w:t> </w:t>
      </w:r>
      <w:r w:rsidRPr="008C3BC7">
        <w:t>4 provides</w:t>
      </w:r>
      <w:r w:rsidR="008959D1" w:rsidRPr="008C3BC7">
        <w:t>”</w:t>
      </w:r>
      <w:r w:rsidRPr="008C3BC7">
        <w:t xml:space="preserve">, substitute </w:t>
      </w:r>
      <w:r w:rsidR="008959D1" w:rsidRPr="008C3BC7">
        <w:t>“</w:t>
      </w:r>
      <w:r w:rsidRPr="008C3BC7">
        <w:t>Division</w:t>
      </w:r>
      <w:r w:rsidR="008C3BC7" w:rsidRPr="008C3BC7">
        <w:t> </w:t>
      </w:r>
      <w:r w:rsidRPr="008C3BC7">
        <w:t xml:space="preserve">4 allows for directions to be given requiring activities </w:t>
      </w:r>
      <w:r w:rsidR="00BA0613" w:rsidRPr="008C3BC7">
        <w:t xml:space="preserve">to control vectors </w:t>
      </w:r>
      <w:r w:rsidRPr="008C3BC7">
        <w:t>to be carried out in first points of entry. Division</w:t>
      </w:r>
      <w:r w:rsidR="008C3BC7" w:rsidRPr="008C3BC7">
        <w:t> </w:t>
      </w:r>
      <w:r w:rsidRPr="008C3BC7">
        <w:t>4 also provides</w:t>
      </w:r>
      <w:r w:rsidR="008959D1" w:rsidRPr="008C3BC7">
        <w:t>”</w:t>
      </w:r>
      <w:r w:rsidRPr="008C3BC7">
        <w:t>.</w:t>
      </w:r>
    </w:p>
    <w:p w:rsidR="003F1597" w:rsidRPr="008C3BC7" w:rsidRDefault="00963EB7" w:rsidP="008C3BC7">
      <w:pPr>
        <w:pStyle w:val="ItemHead"/>
      </w:pPr>
      <w:r w:rsidRPr="008C3BC7">
        <w:t>10</w:t>
      </w:r>
      <w:r w:rsidR="003F1597" w:rsidRPr="008C3BC7">
        <w:t xml:space="preserve">  At the end of Division</w:t>
      </w:r>
      <w:r w:rsidR="008C3BC7" w:rsidRPr="008C3BC7">
        <w:t> </w:t>
      </w:r>
      <w:r w:rsidR="003F1597" w:rsidRPr="008C3BC7">
        <w:t>4 of Part</w:t>
      </w:r>
      <w:r w:rsidR="008C3BC7" w:rsidRPr="008C3BC7">
        <w:t> </w:t>
      </w:r>
      <w:r w:rsidR="003F1597" w:rsidRPr="008C3BC7">
        <w:t>4 of Chapter</w:t>
      </w:r>
      <w:r w:rsidR="008C3BC7" w:rsidRPr="008C3BC7">
        <w:t> </w:t>
      </w:r>
      <w:r w:rsidR="003F1597" w:rsidRPr="008C3BC7">
        <w:t>4</w:t>
      </w:r>
    </w:p>
    <w:p w:rsidR="003F1597" w:rsidRPr="008C3BC7" w:rsidRDefault="003F1597" w:rsidP="008C3BC7">
      <w:pPr>
        <w:pStyle w:val="Item"/>
      </w:pPr>
      <w:r w:rsidRPr="008C3BC7">
        <w:t>Add:</w:t>
      </w:r>
    </w:p>
    <w:p w:rsidR="003F1597" w:rsidRPr="008C3BC7" w:rsidRDefault="003F1597" w:rsidP="008C3BC7">
      <w:pPr>
        <w:pStyle w:val="ActHead5"/>
      </w:pPr>
      <w:bookmarkStart w:id="45" w:name="_Toc482973380"/>
      <w:r w:rsidRPr="008C3BC7">
        <w:rPr>
          <w:rStyle w:val="CharSectno"/>
        </w:rPr>
        <w:t>252A</w:t>
      </w:r>
      <w:r w:rsidRPr="008C3BC7">
        <w:t xml:space="preserve">  Direction to </w:t>
      </w:r>
      <w:r w:rsidR="00D21504" w:rsidRPr="008C3BC7">
        <w:t xml:space="preserve">operator of first point of entry </w:t>
      </w:r>
      <w:r w:rsidRPr="008C3BC7">
        <w:t>to carry out activities</w:t>
      </w:r>
      <w:r w:rsidR="00BA0613" w:rsidRPr="008C3BC7">
        <w:t xml:space="preserve"> to control vectors</w:t>
      </w:r>
      <w:bookmarkEnd w:id="45"/>
    </w:p>
    <w:p w:rsidR="003F1597" w:rsidRPr="008C3BC7" w:rsidRDefault="003F1597" w:rsidP="008C3BC7">
      <w:pPr>
        <w:pStyle w:val="subsection"/>
      </w:pPr>
      <w:r w:rsidRPr="008C3BC7">
        <w:tab/>
        <w:t>(1)</w:t>
      </w:r>
      <w:r w:rsidRPr="008C3BC7">
        <w:tab/>
        <w:t xml:space="preserve">The Director of Human Biosecurity or </w:t>
      </w:r>
      <w:r w:rsidR="00630121" w:rsidRPr="008C3BC7">
        <w:t>a</w:t>
      </w:r>
      <w:r w:rsidRPr="008C3BC7">
        <w:t xml:space="preserve"> </w:t>
      </w:r>
      <w:r w:rsidR="00630121" w:rsidRPr="008C3BC7">
        <w:t>c</w:t>
      </w:r>
      <w:r w:rsidRPr="008C3BC7">
        <w:t xml:space="preserve">hief </w:t>
      </w:r>
      <w:r w:rsidR="00630121" w:rsidRPr="008C3BC7">
        <w:t>h</w:t>
      </w:r>
      <w:r w:rsidRPr="008C3BC7">
        <w:t xml:space="preserve">uman </w:t>
      </w:r>
      <w:r w:rsidR="00630121" w:rsidRPr="008C3BC7">
        <w:t>b</w:t>
      </w:r>
      <w:r w:rsidRPr="008C3BC7">
        <w:t xml:space="preserve">iosecurity </w:t>
      </w:r>
      <w:r w:rsidR="00630121" w:rsidRPr="008C3BC7">
        <w:t>o</w:t>
      </w:r>
      <w:r w:rsidRPr="008C3BC7">
        <w:t>ffice</w:t>
      </w:r>
      <w:r w:rsidR="00630121" w:rsidRPr="008C3BC7">
        <w:t>r for a State or Territory</w:t>
      </w:r>
      <w:r w:rsidRPr="008C3BC7">
        <w:t xml:space="preserve"> may, in writing, direct the operator of a first point of entry to carry out </w:t>
      </w:r>
      <w:r w:rsidR="00CA23FD" w:rsidRPr="008C3BC7">
        <w:t xml:space="preserve">specified </w:t>
      </w:r>
      <w:r w:rsidRPr="008C3BC7">
        <w:t xml:space="preserve">activities within the area of a first point of entry </w:t>
      </w:r>
      <w:r w:rsidR="006F37C3" w:rsidRPr="008C3BC7">
        <w:t xml:space="preserve">to control a vector </w:t>
      </w:r>
      <w:r w:rsidRPr="008C3BC7">
        <w:t xml:space="preserve">if the Director or </w:t>
      </w:r>
      <w:r w:rsidR="00BA0613" w:rsidRPr="008C3BC7">
        <w:t>c</w:t>
      </w:r>
      <w:r w:rsidRPr="008C3BC7">
        <w:t xml:space="preserve">hief has reasonable grounds to believe that carrying out those activities in that area is necessary to ensure that </w:t>
      </w:r>
      <w:r w:rsidR="00AF5B44" w:rsidRPr="008C3BC7">
        <w:t>the</w:t>
      </w:r>
      <w:r w:rsidRPr="008C3BC7">
        <w:t xml:space="preserve"> vector has not spread </w:t>
      </w:r>
      <w:r w:rsidR="00D21504" w:rsidRPr="008C3BC7">
        <w:t>i</w:t>
      </w:r>
      <w:r w:rsidRPr="008C3BC7">
        <w:t xml:space="preserve">nto, or is not likely to become established </w:t>
      </w:r>
      <w:r w:rsidR="00D21504" w:rsidRPr="008C3BC7">
        <w:t>i</w:t>
      </w:r>
      <w:r w:rsidRPr="008C3BC7">
        <w:t>n, the area.</w:t>
      </w:r>
    </w:p>
    <w:p w:rsidR="00BA0613" w:rsidRPr="008C3BC7" w:rsidRDefault="00BA0613" w:rsidP="008C3BC7">
      <w:pPr>
        <w:pStyle w:val="subsection"/>
      </w:pPr>
      <w:r w:rsidRPr="008C3BC7">
        <w:lastRenderedPageBreak/>
        <w:tab/>
        <w:t>(2)</w:t>
      </w:r>
      <w:r w:rsidRPr="008C3BC7">
        <w:tab/>
        <w:t xml:space="preserve">A chief human biosecurity officer for a State or Territory may give a direction under </w:t>
      </w:r>
      <w:r w:rsidR="008C3BC7" w:rsidRPr="008C3BC7">
        <w:t>subsection (</w:t>
      </w:r>
      <w:r w:rsidRPr="008C3BC7">
        <w:t>1) to an operator of a first point of entry only if the first point of entry is in the State or Territory.</w:t>
      </w:r>
    </w:p>
    <w:p w:rsidR="007F2662" w:rsidRPr="008C3BC7" w:rsidRDefault="007F2662" w:rsidP="008C3BC7">
      <w:pPr>
        <w:pStyle w:val="SubsectionHead"/>
      </w:pPr>
      <w:r w:rsidRPr="008C3BC7">
        <w:t>Offence and civil penalty</w:t>
      </w:r>
    </w:p>
    <w:p w:rsidR="003F1597" w:rsidRPr="008C3BC7" w:rsidRDefault="003F1597" w:rsidP="008C3BC7">
      <w:pPr>
        <w:pStyle w:val="subsection"/>
      </w:pPr>
      <w:r w:rsidRPr="008C3BC7">
        <w:tab/>
        <w:t>(</w:t>
      </w:r>
      <w:r w:rsidR="00BA0613" w:rsidRPr="008C3BC7">
        <w:t>3</w:t>
      </w:r>
      <w:r w:rsidRPr="008C3BC7">
        <w:t>)</w:t>
      </w:r>
      <w:r w:rsidRPr="008C3BC7">
        <w:tab/>
        <w:t>A person commits an offence if:</w:t>
      </w:r>
    </w:p>
    <w:p w:rsidR="003F1597" w:rsidRPr="008C3BC7" w:rsidRDefault="003F1597" w:rsidP="008C3BC7">
      <w:pPr>
        <w:pStyle w:val="paragraph"/>
      </w:pPr>
      <w:r w:rsidRPr="008C3BC7">
        <w:tab/>
        <w:t>(a)</w:t>
      </w:r>
      <w:r w:rsidRPr="008C3BC7">
        <w:tab/>
        <w:t>the person is given a direction under this section; and</w:t>
      </w:r>
    </w:p>
    <w:p w:rsidR="003F1597" w:rsidRPr="008C3BC7" w:rsidRDefault="003F1597" w:rsidP="008C3BC7">
      <w:pPr>
        <w:pStyle w:val="paragraph"/>
      </w:pPr>
      <w:r w:rsidRPr="008C3BC7">
        <w:tab/>
        <w:t>(b)</w:t>
      </w:r>
      <w:r w:rsidRPr="008C3BC7">
        <w:tab/>
        <w:t>the person fails to comply with the direction.</w:t>
      </w:r>
    </w:p>
    <w:p w:rsidR="003F1597" w:rsidRPr="008C3BC7" w:rsidRDefault="003F1597" w:rsidP="008C3BC7">
      <w:pPr>
        <w:pStyle w:val="Penalty"/>
      </w:pPr>
      <w:r w:rsidRPr="008C3BC7">
        <w:t>Penalty:</w:t>
      </w:r>
      <w:r w:rsidRPr="008C3BC7">
        <w:tab/>
        <w:t>Imprisonment for 5 years or 300 penalty units, or both.</w:t>
      </w:r>
    </w:p>
    <w:p w:rsidR="007F2662" w:rsidRPr="008C3BC7" w:rsidRDefault="007F2662" w:rsidP="008C3BC7">
      <w:pPr>
        <w:pStyle w:val="subsection"/>
      </w:pPr>
      <w:r w:rsidRPr="008C3BC7">
        <w:tab/>
        <w:t>(</w:t>
      </w:r>
      <w:r w:rsidR="00BA0613" w:rsidRPr="008C3BC7">
        <w:t>4</w:t>
      </w:r>
      <w:r w:rsidRPr="008C3BC7">
        <w:t>)</w:t>
      </w:r>
      <w:r w:rsidRPr="008C3BC7">
        <w:tab/>
        <w:t>A person who is given a direction must comply with the direction.</w:t>
      </w:r>
    </w:p>
    <w:p w:rsidR="00CF3A55" w:rsidRDefault="00A8292C" w:rsidP="008C3BC7">
      <w:pPr>
        <w:pStyle w:val="Penalty"/>
      </w:pPr>
      <w:r w:rsidRPr="008C3BC7">
        <w:t>Civil penalty:</w:t>
      </w:r>
      <w:r w:rsidRPr="008C3BC7">
        <w:tab/>
      </w:r>
      <w:r w:rsidR="005D0574" w:rsidRPr="008C3BC7">
        <w:t xml:space="preserve">120 </w:t>
      </w:r>
      <w:r w:rsidRPr="008C3BC7">
        <w:t>penalty units.</w:t>
      </w:r>
    </w:p>
    <w:p w:rsidR="00296520" w:rsidRDefault="00296520" w:rsidP="004F3FA1"/>
    <w:p w:rsidR="00296520" w:rsidRDefault="00296520" w:rsidP="004F3FA1">
      <w:pPr>
        <w:pStyle w:val="AssentBk"/>
        <w:keepNext/>
      </w:pPr>
    </w:p>
    <w:p w:rsidR="00296520" w:rsidRDefault="00296520" w:rsidP="004F3FA1">
      <w:pPr>
        <w:pStyle w:val="AssentBk"/>
        <w:keepNext/>
      </w:pPr>
    </w:p>
    <w:p w:rsidR="004F3FA1" w:rsidRDefault="004F3FA1" w:rsidP="004F3FA1">
      <w:pPr>
        <w:pStyle w:val="2ndRd"/>
        <w:keepNext/>
        <w:pBdr>
          <w:top w:val="single" w:sz="2" w:space="1" w:color="auto"/>
        </w:pBdr>
      </w:pPr>
    </w:p>
    <w:p w:rsidR="004F3FA1" w:rsidRDefault="004F3FA1" w:rsidP="004F3FA1">
      <w:pPr>
        <w:pStyle w:val="2ndRd"/>
        <w:keepNext/>
        <w:spacing w:line="260" w:lineRule="atLeast"/>
        <w:rPr>
          <w:i/>
        </w:rPr>
      </w:pPr>
      <w:r>
        <w:t>[</w:t>
      </w:r>
      <w:r>
        <w:rPr>
          <w:i/>
        </w:rPr>
        <w:t>Minister’s second reading speech made in—</w:t>
      </w:r>
    </w:p>
    <w:p w:rsidR="004F3FA1" w:rsidRDefault="004F3FA1" w:rsidP="004F3FA1">
      <w:pPr>
        <w:pStyle w:val="2ndRd"/>
        <w:keepNext/>
        <w:spacing w:line="260" w:lineRule="atLeast"/>
        <w:rPr>
          <w:i/>
        </w:rPr>
      </w:pPr>
      <w:r>
        <w:rPr>
          <w:i/>
        </w:rPr>
        <w:t>House of Representatives on 15 February 2017</w:t>
      </w:r>
    </w:p>
    <w:p w:rsidR="004F3FA1" w:rsidRDefault="004F3FA1" w:rsidP="004F3FA1">
      <w:pPr>
        <w:pStyle w:val="2ndRd"/>
        <w:keepNext/>
        <w:spacing w:line="260" w:lineRule="atLeast"/>
        <w:rPr>
          <w:i/>
        </w:rPr>
      </w:pPr>
      <w:r>
        <w:rPr>
          <w:i/>
        </w:rPr>
        <w:t>Senate on 29 March 2017</w:t>
      </w:r>
      <w:r>
        <w:t>]</w:t>
      </w:r>
    </w:p>
    <w:p w:rsidR="004F3FA1" w:rsidRDefault="004F3FA1" w:rsidP="004F3FA1"/>
    <w:p w:rsidR="00296520" w:rsidRPr="004F3FA1" w:rsidRDefault="004F3FA1" w:rsidP="004F3FA1">
      <w:pPr>
        <w:framePr w:hSpace="180" w:wrap="around" w:vAnchor="text" w:hAnchor="page" w:x="2386" w:y="4890"/>
      </w:pPr>
      <w:r>
        <w:t>(23/17)</w:t>
      </w:r>
    </w:p>
    <w:p w:rsidR="004F3FA1" w:rsidRDefault="004F3FA1"/>
    <w:sectPr w:rsidR="004F3FA1" w:rsidSect="00296520">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A1" w:rsidRDefault="004F3FA1" w:rsidP="0048364F">
      <w:pPr>
        <w:spacing w:line="240" w:lineRule="auto"/>
      </w:pPr>
      <w:r>
        <w:separator/>
      </w:r>
    </w:p>
  </w:endnote>
  <w:endnote w:type="continuationSeparator" w:id="0">
    <w:p w:rsidR="004F3FA1" w:rsidRDefault="004F3F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5F1388" w:rsidRDefault="004F3FA1" w:rsidP="008C3BC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Default="004F3FA1" w:rsidP="004F3FA1">
    <w:pPr>
      <w:pStyle w:val="ScalePlusRef"/>
    </w:pPr>
    <w:r>
      <w:t>Note: An electronic version of this Act is available on the Federal Register of Legislation (</w:t>
    </w:r>
    <w:hyperlink r:id="rId1" w:history="1">
      <w:r>
        <w:t>https://www.legislation.gov.au/</w:t>
      </w:r>
    </w:hyperlink>
    <w:r>
      <w:t>)</w:t>
    </w:r>
  </w:p>
  <w:p w:rsidR="004F3FA1" w:rsidRDefault="004F3FA1" w:rsidP="004F3FA1"/>
  <w:p w:rsidR="004F3FA1" w:rsidRDefault="004F3FA1" w:rsidP="004F3FA1"/>
  <w:p w:rsidR="004F3FA1" w:rsidRDefault="004F3FA1" w:rsidP="008C3BC7">
    <w:pPr>
      <w:pStyle w:val="Footer"/>
      <w:spacing w:before="120"/>
    </w:pPr>
  </w:p>
  <w:p w:rsidR="004F3FA1" w:rsidRPr="005F1388" w:rsidRDefault="004F3FA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ED79B6" w:rsidRDefault="004F3FA1" w:rsidP="008C3BC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Default="004F3FA1" w:rsidP="008C3B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F3FA1" w:rsidTr="00F93667">
      <w:tc>
        <w:tcPr>
          <w:tcW w:w="646" w:type="dxa"/>
        </w:tcPr>
        <w:p w:rsidR="004F3FA1" w:rsidRDefault="004F3FA1" w:rsidP="00F9366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77E7">
            <w:rPr>
              <w:i/>
              <w:noProof/>
              <w:sz w:val="18"/>
            </w:rPr>
            <w:t>xxxv</w:t>
          </w:r>
          <w:r w:rsidRPr="00ED79B6">
            <w:rPr>
              <w:i/>
              <w:sz w:val="18"/>
            </w:rPr>
            <w:fldChar w:fldCharType="end"/>
          </w:r>
        </w:p>
      </w:tc>
      <w:tc>
        <w:tcPr>
          <w:tcW w:w="5387" w:type="dxa"/>
        </w:tcPr>
        <w:p w:rsidR="004F3FA1" w:rsidRDefault="004F3FA1" w:rsidP="00F93667">
          <w:pPr>
            <w:jc w:val="center"/>
            <w:rPr>
              <w:sz w:val="18"/>
            </w:rPr>
          </w:pPr>
          <w:r>
            <w:rPr>
              <w:i/>
              <w:sz w:val="18"/>
            </w:rPr>
            <w:t>Biosecurity Amendment (Ballast Water and Other Measures) Act 2017</w:t>
          </w:r>
        </w:p>
      </w:tc>
      <w:tc>
        <w:tcPr>
          <w:tcW w:w="1270" w:type="dxa"/>
        </w:tcPr>
        <w:p w:rsidR="004F3FA1" w:rsidRDefault="004F3FA1" w:rsidP="00F93667">
          <w:pPr>
            <w:jc w:val="right"/>
            <w:rPr>
              <w:sz w:val="18"/>
            </w:rPr>
          </w:pPr>
          <w:r>
            <w:rPr>
              <w:i/>
              <w:sz w:val="18"/>
            </w:rPr>
            <w:t>No.      , 2017</w:t>
          </w:r>
        </w:p>
      </w:tc>
    </w:tr>
  </w:tbl>
  <w:p w:rsidR="004F3FA1" w:rsidRDefault="004F3FA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Default="004F3FA1" w:rsidP="008C3B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F3FA1" w:rsidTr="00F93667">
      <w:tc>
        <w:tcPr>
          <w:tcW w:w="1247" w:type="dxa"/>
        </w:tcPr>
        <w:p w:rsidR="004F3FA1" w:rsidRDefault="004F3FA1" w:rsidP="003929E5">
          <w:pPr>
            <w:rPr>
              <w:i/>
              <w:sz w:val="18"/>
            </w:rPr>
          </w:pPr>
          <w:r>
            <w:rPr>
              <w:i/>
              <w:sz w:val="18"/>
            </w:rPr>
            <w:t>No.</w:t>
          </w:r>
          <w:r w:rsidR="003929E5">
            <w:rPr>
              <w:i/>
              <w:sz w:val="18"/>
            </w:rPr>
            <w:t xml:space="preserve"> 34</w:t>
          </w:r>
          <w:r>
            <w:rPr>
              <w:i/>
              <w:sz w:val="18"/>
            </w:rPr>
            <w:t>, 2017</w:t>
          </w:r>
        </w:p>
      </w:tc>
      <w:tc>
        <w:tcPr>
          <w:tcW w:w="5387" w:type="dxa"/>
        </w:tcPr>
        <w:p w:rsidR="004F3FA1" w:rsidRDefault="004F3FA1" w:rsidP="00F93667">
          <w:pPr>
            <w:jc w:val="center"/>
            <w:rPr>
              <w:i/>
              <w:sz w:val="18"/>
            </w:rPr>
          </w:pPr>
          <w:r>
            <w:rPr>
              <w:i/>
              <w:sz w:val="18"/>
            </w:rPr>
            <w:t>Biosecurity Amendment (Ballast Water and Other Measures) Act 2017</w:t>
          </w:r>
        </w:p>
      </w:tc>
      <w:tc>
        <w:tcPr>
          <w:tcW w:w="669" w:type="dxa"/>
        </w:tcPr>
        <w:p w:rsidR="004F3FA1" w:rsidRDefault="004F3FA1" w:rsidP="00F9366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92B96">
            <w:rPr>
              <w:i/>
              <w:noProof/>
              <w:sz w:val="18"/>
            </w:rPr>
            <w:t>i</w:t>
          </w:r>
          <w:r w:rsidRPr="00ED79B6">
            <w:rPr>
              <w:i/>
              <w:sz w:val="18"/>
            </w:rPr>
            <w:fldChar w:fldCharType="end"/>
          </w:r>
        </w:p>
      </w:tc>
    </w:tr>
  </w:tbl>
  <w:p w:rsidR="004F3FA1" w:rsidRPr="00ED79B6" w:rsidRDefault="004F3FA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8C3BC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F3FA1" w:rsidTr="008C3BC7">
      <w:tc>
        <w:tcPr>
          <w:tcW w:w="646" w:type="dxa"/>
        </w:tcPr>
        <w:p w:rsidR="004F3FA1" w:rsidRDefault="004F3FA1" w:rsidP="00F9366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2B96">
            <w:rPr>
              <w:i/>
              <w:noProof/>
              <w:sz w:val="18"/>
            </w:rPr>
            <w:t>36</w:t>
          </w:r>
          <w:r w:rsidRPr="007A1328">
            <w:rPr>
              <w:i/>
              <w:sz w:val="18"/>
            </w:rPr>
            <w:fldChar w:fldCharType="end"/>
          </w:r>
        </w:p>
      </w:tc>
      <w:tc>
        <w:tcPr>
          <w:tcW w:w="5387" w:type="dxa"/>
        </w:tcPr>
        <w:p w:rsidR="004F3FA1" w:rsidRDefault="004F3FA1" w:rsidP="00F93667">
          <w:pPr>
            <w:jc w:val="center"/>
            <w:rPr>
              <w:sz w:val="18"/>
            </w:rPr>
          </w:pPr>
          <w:r>
            <w:rPr>
              <w:i/>
              <w:sz w:val="18"/>
            </w:rPr>
            <w:t>Biosecurity Amendment (Ballast Water and Other Measures) Act 2017</w:t>
          </w:r>
        </w:p>
      </w:tc>
      <w:tc>
        <w:tcPr>
          <w:tcW w:w="1270" w:type="dxa"/>
        </w:tcPr>
        <w:p w:rsidR="004F3FA1" w:rsidRDefault="003929E5" w:rsidP="00F93667">
          <w:pPr>
            <w:jc w:val="right"/>
            <w:rPr>
              <w:sz w:val="18"/>
            </w:rPr>
          </w:pPr>
          <w:r>
            <w:rPr>
              <w:i/>
              <w:sz w:val="18"/>
            </w:rPr>
            <w:t>No. 34, 2017</w:t>
          </w:r>
        </w:p>
      </w:tc>
    </w:tr>
  </w:tbl>
  <w:p w:rsidR="004F3FA1" w:rsidRPr="00A961C4" w:rsidRDefault="004F3FA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8C3B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F3FA1" w:rsidTr="008C3BC7">
      <w:tc>
        <w:tcPr>
          <w:tcW w:w="1247" w:type="dxa"/>
        </w:tcPr>
        <w:p w:rsidR="004F3FA1" w:rsidRDefault="003929E5" w:rsidP="00F93667">
          <w:pPr>
            <w:rPr>
              <w:sz w:val="18"/>
            </w:rPr>
          </w:pPr>
          <w:r>
            <w:rPr>
              <w:i/>
              <w:sz w:val="18"/>
            </w:rPr>
            <w:t>No. 34, 2017</w:t>
          </w:r>
        </w:p>
      </w:tc>
      <w:tc>
        <w:tcPr>
          <w:tcW w:w="5387" w:type="dxa"/>
        </w:tcPr>
        <w:p w:rsidR="004F3FA1" w:rsidRDefault="004F3FA1" w:rsidP="00F93667">
          <w:pPr>
            <w:jc w:val="center"/>
            <w:rPr>
              <w:sz w:val="18"/>
            </w:rPr>
          </w:pPr>
          <w:r>
            <w:rPr>
              <w:i/>
              <w:sz w:val="18"/>
            </w:rPr>
            <w:t>Biosecurity Amendment (Ballast Water and Other Measures) Act 2017</w:t>
          </w:r>
        </w:p>
      </w:tc>
      <w:tc>
        <w:tcPr>
          <w:tcW w:w="669" w:type="dxa"/>
        </w:tcPr>
        <w:p w:rsidR="004F3FA1" w:rsidRDefault="004F3FA1" w:rsidP="00F9366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2B96">
            <w:rPr>
              <w:i/>
              <w:noProof/>
              <w:sz w:val="18"/>
            </w:rPr>
            <w:t>37</w:t>
          </w:r>
          <w:r w:rsidRPr="007A1328">
            <w:rPr>
              <w:i/>
              <w:sz w:val="18"/>
            </w:rPr>
            <w:fldChar w:fldCharType="end"/>
          </w:r>
        </w:p>
      </w:tc>
    </w:tr>
  </w:tbl>
  <w:p w:rsidR="004F3FA1" w:rsidRPr="00055B5C" w:rsidRDefault="004F3FA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8C3B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F3FA1" w:rsidTr="008C3BC7">
      <w:tc>
        <w:tcPr>
          <w:tcW w:w="1247" w:type="dxa"/>
        </w:tcPr>
        <w:p w:rsidR="004F3FA1" w:rsidRDefault="003929E5" w:rsidP="00F93667">
          <w:pPr>
            <w:rPr>
              <w:sz w:val="18"/>
            </w:rPr>
          </w:pPr>
          <w:r>
            <w:rPr>
              <w:i/>
              <w:sz w:val="18"/>
            </w:rPr>
            <w:t>No. 34, 2017</w:t>
          </w:r>
        </w:p>
      </w:tc>
      <w:tc>
        <w:tcPr>
          <w:tcW w:w="5387" w:type="dxa"/>
        </w:tcPr>
        <w:p w:rsidR="004F3FA1" w:rsidRDefault="004F3FA1" w:rsidP="00F93667">
          <w:pPr>
            <w:jc w:val="center"/>
            <w:rPr>
              <w:sz w:val="18"/>
            </w:rPr>
          </w:pPr>
          <w:r>
            <w:rPr>
              <w:i/>
              <w:sz w:val="18"/>
            </w:rPr>
            <w:t>Biosecurity Amendment (Ballast Water and Other Measures) Act 2017</w:t>
          </w:r>
        </w:p>
      </w:tc>
      <w:tc>
        <w:tcPr>
          <w:tcW w:w="669" w:type="dxa"/>
        </w:tcPr>
        <w:p w:rsidR="004F3FA1" w:rsidRDefault="004F3FA1" w:rsidP="00F9366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92B96">
            <w:rPr>
              <w:i/>
              <w:noProof/>
              <w:sz w:val="18"/>
            </w:rPr>
            <w:t>1</w:t>
          </w:r>
          <w:r w:rsidRPr="007A1328">
            <w:rPr>
              <w:i/>
              <w:sz w:val="18"/>
            </w:rPr>
            <w:fldChar w:fldCharType="end"/>
          </w:r>
        </w:p>
      </w:tc>
    </w:tr>
  </w:tbl>
  <w:p w:rsidR="004F3FA1" w:rsidRPr="00A961C4" w:rsidRDefault="004F3FA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A1" w:rsidRDefault="004F3FA1" w:rsidP="0048364F">
      <w:pPr>
        <w:spacing w:line="240" w:lineRule="auto"/>
      </w:pPr>
      <w:r>
        <w:separator/>
      </w:r>
    </w:p>
  </w:footnote>
  <w:footnote w:type="continuationSeparator" w:id="0">
    <w:p w:rsidR="004F3FA1" w:rsidRDefault="004F3FA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5F1388" w:rsidRDefault="004F3FA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5F1388" w:rsidRDefault="004F3FA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5F1388" w:rsidRDefault="004F3FA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ED79B6" w:rsidRDefault="004F3FA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ED79B6" w:rsidRDefault="004F3FA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ED79B6" w:rsidRDefault="004F3FA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48364F">
    <w:pPr>
      <w:rPr>
        <w:b/>
        <w:sz w:val="20"/>
      </w:rPr>
    </w:pPr>
    <w:r>
      <w:rPr>
        <w:b/>
        <w:sz w:val="20"/>
      </w:rPr>
      <w:fldChar w:fldCharType="begin"/>
    </w:r>
    <w:r>
      <w:rPr>
        <w:b/>
        <w:sz w:val="20"/>
      </w:rPr>
      <w:instrText xml:space="preserve"> STYLEREF CharAmSchNo </w:instrText>
    </w:r>
    <w:r w:rsidR="00992B96">
      <w:rPr>
        <w:b/>
        <w:sz w:val="20"/>
      </w:rPr>
      <w:fldChar w:fldCharType="separate"/>
    </w:r>
    <w:r w:rsidR="00992B96">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92B96">
      <w:rPr>
        <w:sz w:val="20"/>
      </w:rPr>
      <w:fldChar w:fldCharType="separate"/>
    </w:r>
    <w:r w:rsidR="00992B96">
      <w:rPr>
        <w:noProof/>
        <w:sz w:val="20"/>
      </w:rPr>
      <w:t>Amendments relating to human health</w:t>
    </w:r>
    <w:r>
      <w:rPr>
        <w:sz w:val="20"/>
      </w:rPr>
      <w:fldChar w:fldCharType="end"/>
    </w:r>
  </w:p>
  <w:p w:rsidR="004F3FA1" w:rsidRPr="00A961C4" w:rsidRDefault="004F3FA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F3FA1" w:rsidRPr="00A961C4" w:rsidRDefault="004F3FA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48364F">
    <w:pPr>
      <w:jc w:val="right"/>
      <w:rPr>
        <w:sz w:val="20"/>
      </w:rPr>
    </w:pPr>
    <w:r w:rsidRPr="00A961C4">
      <w:rPr>
        <w:sz w:val="20"/>
      </w:rPr>
      <w:fldChar w:fldCharType="begin"/>
    </w:r>
    <w:r w:rsidRPr="00A961C4">
      <w:rPr>
        <w:sz w:val="20"/>
      </w:rPr>
      <w:instrText xml:space="preserve"> STYLEREF CharAmSchText </w:instrText>
    </w:r>
    <w:r w:rsidR="00992B96">
      <w:rPr>
        <w:sz w:val="20"/>
      </w:rPr>
      <w:fldChar w:fldCharType="separate"/>
    </w:r>
    <w:r w:rsidR="00992B96">
      <w:rPr>
        <w:noProof/>
        <w:sz w:val="20"/>
      </w:rPr>
      <w:t>Amendments relating to human health</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92B96">
      <w:rPr>
        <w:b/>
        <w:sz w:val="20"/>
      </w:rPr>
      <w:fldChar w:fldCharType="separate"/>
    </w:r>
    <w:r w:rsidR="00992B96">
      <w:rPr>
        <w:b/>
        <w:noProof/>
        <w:sz w:val="20"/>
      </w:rPr>
      <w:t>Schedule 2</w:t>
    </w:r>
    <w:r>
      <w:rPr>
        <w:b/>
        <w:sz w:val="20"/>
      </w:rPr>
      <w:fldChar w:fldCharType="end"/>
    </w:r>
  </w:p>
  <w:p w:rsidR="004F3FA1" w:rsidRPr="00A961C4" w:rsidRDefault="004F3FA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F3FA1" w:rsidRPr="00A961C4" w:rsidRDefault="004F3FA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FA1" w:rsidRPr="00A961C4" w:rsidRDefault="004F3FA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CA"/>
    <w:rsid w:val="00005424"/>
    <w:rsid w:val="00005855"/>
    <w:rsid w:val="00006D3A"/>
    <w:rsid w:val="000113BC"/>
    <w:rsid w:val="000136AF"/>
    <w:rsid w:val="00013968"/>
    <w:rsid w:val="000144CD"/>
    <w:rsid w:val="000175F0"/>
    <w:rsid w:val="00020EDC"/>
    <w:rsid w:val="000249BC"/>
    <w:rsid w:val="00032A69"/>
    <w:rsid w:val="0003614A"/>
    <w:rsid w:val="00040AE3"/>
    <w:rsid w:val="000417C9"/>
    <w:rsid w:val="000437C3"/>
    <w:rsid w:val="0004457A"/>
    <w:rsid w:val="000516BE"/>
    <w:rsid w:val="00055B5C"/>
    <w:rsid w:val="00056391"/>
    <w:rsid w:val="00060FF9"/>
    <w:rsid w:val="000614BF"/>
    <w:rsid w:val="00067438"/>
    <w:rsid w:val="0006767E"/>
    <w:rsid w:val="00071317"/>
    <w:rsid w:val="00071682"/>
    <w:rsid w:val="00091706"/>
    <w:rsid w:val="0009425D"/>
    <w:rsid w:val="00094821"/>
    <w:rsid w:val="00097AC5"/>
    <w:rsid w:val="000B1FD2"/>
    <w:rsid w:val="000B779C"/>
    <w:rsid w:val="000C2749"/>
    <w:rsid w:val="000D05EF"/>
    <w:rsid w:val="000D59DB"/>
    <w:rsid w:val="000F21C1"/>
    <w:rsid w:val="00101D90"/>
    <w:rsid w:val="0010745C"/>
    <w:rsid w:val="00113BD1"/>
    <w:rsid w:val="00122206"/>
    <w:rsid w:val="00122972"/>
    <w:rsid w:val="0012640B"/>
    <w:rsid w:val="00136468"/>
    <w:rsid w:val="00143A34"/>
    <w:rsid w:val="0014517E"/>
    <w:rsid w:val="00152EFB"/>
    <w:rsid w:val="001530F8"/>
    <w:rsid w:val="0015646E"/>
    <w:rsid w:val="00162005"/>
    <w:rsid w:val="001643C9"/>
    <w:rsid w:val="00165568"/>
    <w:rsid w:val="00166C2F"/>
    <w:rsid w:val="001716C9"/>
    <w:rsid w:val="00173363"/>
    <w:rsid w:val="00173485"/>
    <w:rsid w:val="00173B94"/>
    <w:rsid w:val="00174092"/>
    <w:rsid w:val="00185362"/>
    <w:rsid w:val="001854B4"/>
    <w:rsid w:val="001939E1"/>
    <w:rsid w:val="0019531E"/>
    <w:rsid w:val="00195382"/>
    <w:rsid w:val="001A3658"/>
    <w:rsid w:val="001A4EE3"/>
    <w:rsid w:val="001A759A"/>
    <w:rsid w:val="001B7A5D"/>
    <w:rsid w:val="001C03D7"/>
    <w:rsid w:val="001C2418"/>
    <w:rsid w:val="001C452B"/>
    <w:rsid w:val="001C69C4"/>
    <w:rsid w:val="001D191D"/>
    <w:rsid w:val="001D30CA"/>
    <w:rsid w:val="001D3D44"/>
    <w:rsid w:val="001D5B02"/>
    <w:rsid w:val="001D7920"/>
    <w:rsid w:val="001E27E5"/>
    <w:rsid w:val="001E3590"/>
    <w:rsid w:val="001E51CA"/>
    <w:rsid w:val="001E5AA2"/>
    <w:rsid w:val="001E7407"/>
    <w:rsid w:val="001F1F7B"/>
    <w:rsid w:val="001F4E0A"/>
    <w:rsid w:val="001F7631"/>
    <w:rsid w:val="00201D27"/>
    <w:rsid w:val="00202573"/>
    <w:rsid w:val="00202618"/>
    <w:rsid w:val="00205408"/>
    <w:rsid w:val="00206A2D"/>
    <w:rsid w:val="00211FDA"/>
    <w:rsid w:val="00222E59"/>
    <w:rsid w:val="00226F52"/>
    <w:rsid w:val="00240749"/>
    <w:rsid w:val="002524AF"/>
    <w:rsid w:val="00252749"/>
    <w:rsid w:val="0025609C"/>
    <w:rsid w:val="00257D9D"/>
    <w:rsid w:val="00263820"/>
    <w:rsid w:val="00264BD1"/>
    <w:rsid w:val="00272879"/>
    <w:rsid w:val="00275197"/>
    <w:rsid w:val="002809BC"/>
    <w:rsid w:val="00282A4A"/>
    <w:rsid w:val="00285D0F"/>
    <w:rsid w:val="00292844"/>
    <w:rsid w:val="00292AB2"/>
    <w:rsid w:val="00293B89"/>
    <w:rsid w:val="00296520"/>
    <w:rsid w:val="00297ECB"/>
    <w:rsid w:val="002A12A1"/>
    <w:rsid w:val="002A3FB3"/>
    <w:rsid w:val="002A4632"/>
    <w:rsid w:val="002A63A0"/>
    <w:rsid w:val="002B48EB"/>
    <w:rsid w:val="002B5A30"/>
    <w:rsid w:val="002C5C5D"/>
    <w:rsid w:val="002D043A"/>
    <w:rsid w:val="002D395A"/>
    <w:rsid w:val="002E0C54"/>
    <w:rsid w:val="003052AD"/>
    <w:rsid w:val="003130C7"/>
    <w:rsid w:val="00317C02"/>
    <w:rsid w:val="00317F4B"/>
    <w:rsid w:val="003312EA"/>
    <w:rsid w:val="0033133D"/>
    <w:rsid w:val="003403AE"/>
    <w:rsid w:val="003415D3"/>
    <w:rsid w:val="00350417"/>
    <w:rsid w:val="00352B0F"/>
    <w:rsid w:val="003622C2"/>
    <w:rsid w:val="003644FC"/>
    <w:rsid w:val="003645AA"/>
    <w:rsid w:val="00375C6C"/>
    <w:rsid w:val="0038665F"/>
    <w:rsid w:val="00386C10"/>
    <w:rsid w:val="003901F6"/>
    <w:rsid w:val="003929E5"/>
    <w:rsid w:val="00393F78"/>
    <w:rsid w:val="00394C96"/>
    <w:rsid w:val="00395F00"/>
    <w:rsid w:val="003A47C2"/>
    <w:rsid w:val="003A4E88"/>
    <w:rsid w:val="003A6943"/>
    <w:rsid w:val="003C1DE9"/>
    <w:rsid w:val="003C5F2B"/>
    <w:rsid w:val="003D02DC"/>
    <w:rsid w:val="003D0BFE"/>
    <w:rsid w:val="003D3E3A"/>
    <w:rsid w:val="003D5700"/>
    <w:rsid w:val="003D7976"/>
    <w:rsid w:val="003E2923"/>
    <w:rsid w:val="003E4A24"/>
    <w:rsid w:val="003E4E3F"/>
    <w:rsid w:val="003E75D6"/>
    <w:rsid w:val="003F11C5"/>
    <w:rsid w:val="003F1597"/>
    <w:rsid w:val="004039E8"/>
    <w:rsid w:val="00405579"/>
    <w:rsid w:val="004071D3"/>
    <w:rsid w:val="00410B8E"/>
    <w:rsid w:val="004116CD"/>
    <w:rsid w:val="00412A02"/>
    <w:rsid w:val="00416D6A"/>
    <w:rsid w:val="00421FC1"/>
    <w:rsid w:val="004229C7"/>
    <w:rsid w:val="00424CA9"/>
    <w:rsid w:val="0042517D"/>
    <w:rsid w:val="00430117"/>
    <w:rsid w:val="00431C1B"/>
    <w:rsid w:val="00436785"/>
    <w:rsid w:val="00436BD5"/>
    <w:rsid w:val="00437E4B"/>
    <w:rsid w:val="0044291A"/>
    <w:rsid w:val="0045105F"/>
    <w:rsid w:val="0045495E"/>
    <w:rsid w:val="004647DE"/>
    <w:rsid w:val="00467230"/>
    <w:rsid w:val="00475988"/>
    <w:rsid w:val="00480845"/>
    <w:rsid w:val="0048196B"/>
    <w:rsid w:val="0048364F"/>
    <w:rsid w:val="004869CE"/>
    <w:rsid w:val="00496F97"/>
    <w:rsid w:val="004A66EF"/>
    <w:rsid w:val="004B0EA8"/>
    <w:rsid w:val="004B3BEE"/>
    <w:rsid w:val="004B697F"/>
    <w:rsid w:val="004C5EF4"/>
    <w:rsid w:val="004C7C8C"/>
    <w:rsid w:val="004D4394"/>
    <w:rsid w:val="004D5557"/>
    <w:rsid w:val="004E2A4A"/>
    <w:rsid w:val="004E6C9F"/>
    <w:rsid w:val="004F01B5"/>
    <w:rsid w:val="004F0D23"/>
    <w:rsid w:val="004F1FAC"/>
    <w:rsid w:val="004F2139"/>
    <w:rsid w:val="004F2161"/>
    <w:rsid w:val="004F3FA1"/>
    <w:rsid w:val="00501656"/>
    <w:rsid w:val="00503723"/>
    <w:rsid w:val="00516B8D"/>
    <w:rsid w:val="00520319"/>
    <w:rsid w:val="0052254E"/>
    <w:rsid w:val="00522AC5"/>
    <w:rsid w:val="00526047"/>
    <w:rsid w:val="0053071E"/>
    <w:rsid w:val="005364A4"/>
    <w:rsid w:val="00537FBC"/>
    <w:rsid w:val="00543469"/>
    <w:rsid w:val="00546302"/>
    <w:rsid w:val="00551B54"/>
    <w:rsid w:val="005571B9"/>
    <w:rsid w:val="005655E7"/>
    <w:rsid w:val="005717E5"/>
    <w:rsid w:val="00577348"/>
    <w:rsid w:val="0057781C"/>
    <w:rsid w:val="00577C57"/>
    <w:rsid w:val="005817CB"/>
    <w:rsid w:val="00583090"/>
    <w:rsid w:val="00584811"/>
    <w:rsid w:val="00585960"/>
    <w:rsid w:val="00591A91"/>
    <w:rsid w:val="00592D8B"/>
    <w:rsid w:val="005936D2"/>
    <w:rsid w:val="00593AA6"/>
    <w:rsid w:val="00594161"/>
    <w:rsid w:val="00594749"/>
    <w:rsid w:val="005976B1"/>
    <w:rsid w:val="005A0D92"/>
    <w:rsid w:val="005A4141"/>
    <w:rsid w:val="005B4067"/>
    <w:rsid w:val="005C3F41"/>
    <w:rsid w:val="005C7C7A"/>
    <w:rsid w:val="005D0574"/>
    <w:rsid w:val="005D36D3"/>
    <w:rsid w:val="005D7436"/>
    <w:rsid w:val="005E152A"/>
    <w:rsid w:val="005E4091"/>
    <w:rsid w:val="005E77C4"/>
    <w:rsid w:val="005F0A0E"/>
    <w:rsid w:val="005F5892"/>
    <w:rsid w:val="005F5F80"/>
    <w:rsid w:val="005F7B2A"/>
    <w:rsid w:val="00600219"/>
    <w:rsid w:val="0060119F"/>
    <w:rsid w:val="00607A6F"/>
    <w:rsid w:val="00615B08"/>
    <w:rsid w:val="006177E7"/>
    <w:rsid w:val="00622EA0"/>
    <w:rsid w:val="00627216"/>
    <w:rsid w:val="00630121"/>
    <w:rsid w:val="00641DE5"/>
    <w:rsid w:val="006420DF"/>
    <w:rsid w:val="006476B1"/>
    <w:rsid w:val="00647FA8"/>
    <w:rsid w:val="00651466"/>
    <w:rsid w:val="00656766"/>
    <w:rsid w:val="00656F0C"/>
    <w:rsid w:val="00662AC0"/>
    <w:rsid w:val="00662C75"/>
    <w:rsid w:val="00665354"/>
    <w:rsid w:val="00674B9E"/>
    <w:rsid w:val="00677CC2"/>
    <w:rsid w:val="00681A57"/>
    <w:rsid w:val="00681F92"/>
    <w:rsid w:val="006842C2"/>
    <w:rsid w:val="00685B59"/>
    <w:rsid w:val="00685F42"/>
    <w:rsid w:val="00686C8F"/>
    <w:rsid w:val="00691113"/>
    <w:rsid w:val="0069207B"/>
    <w:rsid w:val="00694259"/>
    <w:rsid w:val="006A08F2"/>
    <w:rsid w:val="006A644D"/>
    <w:rsid w:val="006B3A36"/>
    <w:rsid w:val="006B6186"/>
    <w:rsid w:val="006C2874"/>
    <w:rsid w:val="006C7F8C"/>
    <w:rsid w:val="006D380D"/>
    <w:rsid w:val="006D6D1C"/>
    <w:rsid w:val="006E0135"/>
    <w:rsid w:val="006E0E03"/>
    <w:rsid w:val="006E303A"/>
    <w:rsid w:val="006E326F"/>
    <w:rsid w:val="006F37C3"/>
    <w:rsid w:val="006F4E2A"/>
    <w:rsid w:val="006F7992"/>
    <w:rsid w:val="006F7E19"/>
    <w:rsid w:val="00700B2C"/>
    <w:rsid w:val="007030DB"/>
    <w:rsid w:val="0070792D"/>
    <w:rsid w:val="00707E5F"/>
    <w:rsid w:val="00712D8D"/>
    <w:rsid w:val="00713084"/>
    <w:rsid w:val="00714B26"/>
    <w:rsid w:val="00715760"/>
    <w:rsid w:val="007202FB"/>
    <w:rsid w:val="00720837"/>
    <w:rsid w:val="00721CA9"/>
    <w:rsid w:val="00731E00"/>
    <w:rsid w:val="00733840"/>
    <w:rsid w:val="007346DF"/>
    <w:rsid w:val="00737354"/>
    <w:rsid w:val="00740075"/>
    <w:rsid w:val="00741F54"/>
    <w:rsid w:val="00742A99"/>
    <w:rsid w:val="007440B7"/>
    <w:rsid w:val="007444BE"/>
    <w:rsid w:val="00761ADE"/>
    <w:rsid w:val="007634AD"/>
    <w:rsid w:val="00764FC8"/>
    <w:rsid w:val="00767EEA"/>
    <w:rsid w:val="007715C9"/>
    <w:rsid w:val="00773DF5"/>
    <w:rsid w:val="00774EDD"/>
    <w:rsid w:val="0077552B"/>
    <w:rsid w:val="007757EC"/>
    <w:rsid w:val="00775A6A"/>
    <w:rsid w:val="00777F0C"/>
    <w:rsid w:val="00785C3E"/>
    <w:rsid w:val="007951B0"/>
    <w:rsid w:val="007B152E"/>
    <w:rsid w:val="007C20BD"/>
    <w:rsid w:val="007C68A1"/>
    <w:rsid w:val="007D1C6E"/>
    <w:rsid w:val="007E0891"/>
    <w:rsid w:val="007E5DA6"/>
    <w:rsid w:val="007E66EC"/>
    <w:rsid w:val="007E7D4A"/>
    <w:rsid w:val="007F041E"/>
    <w:rsid w:val="007F111F"/>
    <w:rsid w:val="007F16F0"/>
    <w:rsid w:val="007F21DC"/>
    <w:rsid w:val="007F2662"/>
    <w:rsid w:val="007F50A5"/>
    <w:rsid w:val="007F6224"/>
    <w:rsid w:val="008006CC"/>
    <w:rsid w:val="00800848"/>
    <w:rsid w:val="00801A75"/>
    <w:rsid w:val="00807F18"/>
    <w:rsid w:val="00814143"/>
    <w:rsid w:val="00821C1E"/>
    <w:rsid w:val="008242F3"/>
    <w:rsid w:val="00831E8D"/>
    <w:rsid w:val="00833E37"/>
    <w:rsid w:val="00854177"/>
    <w:rsid w:val="008555F7"/>
    <w:rsid w:val="00856246"/>
    <w:rsid w:val="00856A31"/>
    <w:rsid w:val="00857490"/>
    <w:rsid w:val="008578EA"/>
    <w:rsid w:val="00857D6B"/>
    <w:rsid w:val="008754D0"/>
    <w:rsid w:val="00877D48"/>
    <w:rsid w:val="008831D4"/>
    <w:rsid w:val="00883781"/>
    <w:rsid w:val="00885570"/>
    <w:rsid w:val="00893958"/>
    <w:rsid w:val="008959D1"/>
    <w:rsid w:val="00895AC2"/>
    <w:rsid w:val="008A2A13"/>
    <w:rsid w:val="008A2E77"/>
    <w:rsid w:val="008A6533"/>
    <w:rsid w:val="008B0A4D"/>
    <w:rsid w:val="008B32A4"/>
    <w:rsid w:val="008B44E1"/>
    <w:rsid w:val="008B61DF"/>
    <w:rsid w:val="008C3BC7"/>
    <w:rsid w:val="008C6F6F"/>
    <w:rsid w:val="008D0EE0"/>
    <w:rsid w:val="008D6609"/>
    <w:rsid w:val="008D6901"/>
    <w:rsid w:val="008E0286"/>
    <w:rsid w:val="008E0A55"/>
    <w:rsid w:val="008E4166"/>
    <w:rsid w:val="008E542E"/>
    <w:rsid w:val="008E6F74"/>
    <w:rsid w:val="008F459F"/>
    <w:rsid w:val="008F4F1C"/>
    <w:rsid w:val="008F5979"/>
    <w:rsid w:val="008F71A2"/>
    <w:rsid w:val="008F77C4"/>
    <w:rsid w:val="009016A6"/>
    <w:rsid w:val="009031A9"/>
    <w:rsid w:val="009103F3"/>
    <w:rsid w:val="00917F41"/>
    <w:rsid w:val="00926D01"/>
    <w:rsid w:val="00932377"/>
    <w:rsid w:val="00932495"/>
    <w:rsid w:val="00950DE8"/>
    <w:rsid w:val="00952016"/>
    <w:rsid w:val="00960AF0"/>
    <w:rsid w:val="00963EB7"/>
    <w:rsid w:val="00967042"/>
    <w:rsid w:val="00977F87"/>
    <w:rsid w:val="0098255A"/>
    <w:rsid w:val="009845BE"/>
    <w:rsid w:val="00990AA3"/>
    <w:rsid w:val="00992ABE"/>
    <w:rsid w:val="00992B96"/>
    <w:rsid w:val="009969C9"/>
    <w:rsid w:val="009B02F6"/>
    <w:rsid w:val="009B36C7"/>
    <w:rsid w:val="009B3FA0"/>
    <w:rsid w:val="009B6163"/>
    <w:rsid w:val="009C1163"/>
    <w:rsid w:val="009C43FD"/>
    <w:rsid w:val="009C5EB9"/>
    <w:rsid w:val="009D7441"/>
    <w:rsid w:val="009E2FE4"/>
    <w:rsid w:val="009E527D"/>
    <w:rsid w:val="009F5FE5"/>
    <w:rsid w:val="009F6F51"/>
    <w:rsid w:val="00A075C6"/>
    <w:rsid w:val="00A079A8"/>
    <w:rsid w:val="00A07B68"/>
    <w:rsid w:val="00A10775"/>
    <w:rsid w:val="00A14488"/>
    <w:rsid w:val="00A154C4"/>
    <w:rsid w:val="00A231E2"/>
    <w:rsid w:val="00A270EA"/>
    <w:rsid w:val="00A316AC"/>
    <w:rsid w:val="00A3176C"/>
    <w:rsid w:val="00A32541"/>
    <w:rsid w:val="00A325FD"/>
    <w:rsid w:val="00A3444B"/>
    <w:rsid w:val="00A36C48"/>
    <w:rsid w:val="00A41E0B"/>
    <w:rsid w:val="00A53C92"/>
    <w:rsid w:val="00A55631"/>
    <w:rsid w:val="00A57719"/>
    <w:rsid w:val="00A62120"/>
    <w:rsid w:val="00A64912"/>
    <w:rsid w:val="00A6661F"/>
    <w:rsid w:val="00A66B4C"/>
    <w:rsid w:val="00A70A74"/>
    <w:rsid w:val="00A76C3A"/>
    <w:rsid w:val="00A8292C"/>
    <w:rsid w:val="00A832E2"/>
    <w:rsid w:val="00A8612C"/>
    <w:rsid w:val="00A878A6"/>
    <w:rsid w:val="00A94E3A"/>
    <w:rsid w:val="00A975EF"/>
    <w:rsid w:val="00A97F7E"/>
    <w:rsid w:val="00AA3795"/>
    <w:rsid w:val="00AB04DE"/>
    <w:rsid w:val="00AB1790"/>
    <w:rsid w:val="00AC1E75"/>
    <w:rsid w:val="00AC44A5"/>
    <w:rsid w:val="00AD5641"/>
    <w:rsid w:val="00AE1088"/>
    <w:rsid w:val="00AE3735"/>
    <w:rsid w:val="00AE43BB"/>
    <w:rsid w:val="00AF1BA4"/>
    <w:rsid w:val="00AF5B44"/>
    <w:rsid w:val="00B032D8"/>
    <w:rsid w:val="00B034AC"/>
    <w:rsid w:val="00B07F51"/>
    <w:rsid w:val="00B12C80"/>
    <w:rsid w:val="00B20C4B"/>
    <w:rsid w:val="00B25C86"/>
    <w:rsid w:val="00B27074"/>
    <w:rsid w:val="00B30904"/>
    <w:rsid w:val="00B33B3C"/>
    <w:rsid w:val="00B36580"/>
    <w:rsid w:val="00B41FD0"/>
    <w:rsid w:val="00B44988"/>
    <w:rsid w:val="00B46316"/>
    <w:rsid w:val="00B514C7"/>
    <w:rsid w:val="00B56751"/>
    <w:rsid w:val="00B6382D"/>
    <w:rsid w:val="00B66DAD"/>
    <w:rsid w:val="00B67B12"/>
    <w:rsid w:val="00B73109"/>
    <w:rsid w:val="00B81EF3"/>
    <w:rsid w:val="00B8415F"/>
    <w:rsid w:val="00B85BAA"/>
    <w:rsid w:val="00B87452"/>
    <w:rsid w:val="00B90D06"/>
    <w:rsid w:val="00BA0613"/>
    <w:rsid w:val="00BA48B1"/>
    <w:rsid w:val="00BA4AE7"/>
    <w:rsid w:val="00BA5026"/>
    <w:rsid w:val="00BA7DD2"/>
    <w:rsid w:val="00BB1C0F"/>
    <w:rsid w:val="00BB40BF"/>
    <w:rsid w:val="00BC0CD1"/>
    <w:rsid w:val="00BC778D"/>
    <w:rsid w:val="00BD19FC"/>
    <w:rsid w:val="00BD56E1"/>
    <w:rsid w:val="00BD5EE4"/>
    <w:rsid w:val="00BE3AE0"/>
    <w:rsid w:val="00BE719A"/>
    <w:rsid w:val="00BE720A"/>
    <w:rsid w:val="00BF0461"/>
    <w:rsid w:val="00BF4944"/>
    <w:rsid w:val="00BF56D4"/>
    <w:rsid w:val="00C04409"/>
    <w:rsid w:val="00C067E5"/>
    <w:rsid w:val="00C123D7"/>
    <w:rsid w:val="00C12A64"/>
    <w:rsid w:val="00C14D18"/>
    <w:rsid w:val="00C164CA"/>
    <w:rsid w:val="00C176CF"/>
    <w:rsid w:val="00C20ADB"/>
    <w:rsid w:val="00C219E6"/>
    <w:rsid w:val="00C32467"/>
    <w:rsid w:val="00C32731"/>
    <w:rsid w:val="00C41F32"/>
    <w:rsid w:val="00C42BF8"/>
    <w:rsid w:val="00C460AE"/>
    <w:rsid w:val="00C50043"/>
    <w:rsid w:val="00C53450"/>
    <w:rsid w:val="00C54E84"/>
    <w:rsid w:val="00C73B58"/>
    <w:rsid w:val="00C7573B"/>
    <w:rsid w:val="00C7606E"/>
    <w:rsid w:val="00C76602"/>
    <w:rsid w:val="00C76CF3"/>
    <w:rsid w:val="00C80FEE"/>
    <w:rsid w:val="00C81944"/>
    <w:rsid w:val="00C81F55"/>
    <w:rsid w:val="00C85660"/>
    <w:rsid w:val="00CA23FD"/>
    <w:rsid w:val="00CA582A"/>
    <w:rsid w:val="00CB0C9C"/>
    <w:rsid w:val="00CC724D"/>
    <w:rsid w:val="00CD245C"/>
    <w:rsid w:val="00CD7C47"/>
    <w:rsid w:val="00CE0CF6"/>
    <w:rsid w:val="00CE1E31"/>
    <w:rsid w:val="00CF0BB2"/>
    <w:rsid w:val="00CF1982"/>
    <w:rsid w:val="00CF21FD"/>
    <w:rsid w:val="00CF3A55"/>
    <w:rsid w:val="00CF4BD6"/>
    <w:rsid w:val="00CF4F6C"/>
    <w:rsid w:val="00CF6041"/>
    <w:rsid w:val="00CF6F81"/>
    <w:rsid w:val="00D00EAA"/>
    <w:rsid w:val="00D03517"/>
    <w:rsid w:val="00D04656"/>
    <w:rsid w:val="00D13441"/>
    <w:rsid w:val="00D21504"/>
    <w:rsid w:val="00D22454"/>
    <w:rsid w:val="00D22BE8"/>
    <w:rsid w:val="00D243A3"/>
    <w:rsid w:val="00D25356"/>
    <w:rsid w:val="00D25979"/>
    <w:rsid w:val="00D306AF"/>
    <w:rsid w:val="00D4110D"/>
    <w:rsid w:val="00D477C3"/>
    <w:rsid w:val="00D50D79"/>
    <w:rsid w:val="00D518A0"/>
    <w:rsid w:val="00D52EFE"/>
    <w:rsid w:val="00D633CB"/>
    <w:rsid w:val="00D63BCD"/>
    <w:rsid w:val="00D63EF6"/>
    <w:rsid w:val="00D67EAF"/>
    <w:rsid w:val="00D70DFB"/>
    <w:rsid w:val="00D71297"/>
    <w:rsid w:val="00D7189A"/>
    <w:rsid w:val="00D719C5"/>
    <w:rsid w:val="00D72B03"/>
    <w:rsid w:val="00D73029"/>
    <w:rsid w:val="00D766DF"/>
    <w:rsid w:val="00D96068"/>
    <w:rsid w:val="00DA028B"/>
    <w:rsid w:val="00DA33BF"/>
    <w:rsid w:val="00DB7EBE"/>
    <w:rsid w:val="00DC46B9"/>
    <w:rsid w:val="00DD50CE"/>
    <w:rsid w:val="00DD6FFA"/>
    <w:rsid w:val="00DE2002"/>
    <w:rsid w:val="00DE2F0B"/>
    <w:rsid w:val="00DE4A61"/>
    <w:rsid w:val="00DE6139"/>
    <w:rsid w:val="00DF0962"/>
    <w:rsid w:val="00DF64BD"/>
    <w:rsid w:val="00DF7AE9"/>
    <w:rsid w:val="00E029E5"/>
    <w:rsid w:val="00E03030"/>
    <w:rsid w:val="00E05704"/>
    <w:rsid w:val="00E1286B"/>
    <w:rsid w:val="00E15D2B"/>
    <w:rsid w:val="00E227C0"/>
    <w:rsid w:val="00E24D66"/>
    <w:rsid w:val="00E24EB4"/>
    <w:rsid w:val="00E253D0"/>
    <w:rsid w:val="00E378BB"/>
    <w:rsid w:val="00E43B66"/>
    <w:rsid w:val="00E45AC5"/>
    <w:rsid w:val="00E52191"/>
    <w:rsid w:val="00E54292"/>
    <w:rsid w:val="00E7068B"/>
    <w:rsid w:val="00E74DC7"/>
    <w:rsid w:val="00E87699"/>
    <w:rsid w:val="00E96A45"/>
    <w:rsid w:val="00EA04CA"/>
    <w:rsid w:val="00EA0FE8"/>
    <w:rsid w:val="00EA1638"/>
    <w:rsid w:val="00EB1D98"/>
    <w:rsid w:val="00EB503C"/>
    <w:rsid w:val="00EB6E0D"/>
    <w:rsid w:val="00EC10C8"/>
    <w:rsid w:val="00EC126C"/>
    <w:rsid w:val="00EC2555"/>
    <w:rsid w:val="00ED032A"/>
    <w:rsid w:val="00ED492F"/>
    <w:rsid w:val="00ED5BB8"/>
    <w:rsid w:val="00EE2296"/>
    <w:rsid w:val="00EE4B5B"/>
    <w:rsid w:val="00EE5081"/>
    <w:rsid w:val="00EE7543"/>
    <w:rsid w:val="00EF2A93"/>
    <w:rsid w:val="00EF2E3A"/>
    <w:rsid w:val="00EF7824"/>
    <w:rsid w:val="00F01F7E"/>
    <w:rsid w:val="00F047E2"/>
    <w:rsid w:val="00F078DC"/>
    <w:rsid w:val="00F13E86"/>
    <w:rsid w:val="00F17B00"/>
    <w:rsid w:val="00F3387A"/>
    <w:rsid w:val="00F33BD1"/>
    <w:rsid w:val="00F5031B"/>
    <w:rsid w:val="00F6336F"/>
    <w:rsid w:val="00F63830"/>
    <w:rsid w:val="00F677A9"/>
    <w:rsid w:val="00F7055A"/>
    <w:rsid w:val="00F84CF5"/>
    <w:rsid w:val="00F92D35"/>
    <w:rsid w:val="00F93667"/>
    <w:rsid w:val="00FA06A9"/>
    <w:rsid w:val="00FA420B"/>
    <w:rsid w:val="00FB3CB7"/>
    <w:rsid w:val="00FB6F4B"/>
    <w:rsid w:val="00FC3F28"/>
    <w:rsid w:val="00FC4C9F"/>
    <w:rsid w:val="00FD1E13"/>
    <w:rsid w:val="00FD3571"/>
    <w:rsid w:val="00FD53D2"/>
    <w:rsid w:val="00FD7EB1"/>
    <w:rsid w:val="00FE3940"/>
    <w:rsid w:val="00FE3B1F"/>
    <w:rsid w:val="00FE41C9"/>
    <w:rsid w:val="00FE7F93"/>
    <w:rsid w:val="00FF0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3BC7"/>
    <w:pPr>
      <w:spacing w:line="260" w:lineRule="atLeast"/>
    </w:pPr>
    <w:rPr>
      <w:sz w:val="22"/>
    </w:rPr>
  </w:style>
  <w:style w:type="paragraph" w:styleId="Heading1">
    <w:name w:val="heading 1"/>
    <w:basedOn w:val="Normal"/>
    <w:next w:val="Normal"/>
    <w:link w:val="Heading1Char"/>
    <w:uiPriority w:val="9"/>
    <w:qFormat/>
    <w:rsid w:val="00F93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3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36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3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36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3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36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6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366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3BC7"/>
  </w:style>
  <w:style w:type="paragraph" w:customStyle="1" w:styleId="OPCParaBase">
    <w:name w:val="OPCParaBase"/>
    <w:link w:val="OPCParaBaseChar"/>
    <w:qFormat/>
    <w:rsid w:val="008C3BC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3BC7"/>
    <w:pPr>
      <w:spacing w:line="240" w:lineRule="auto"/>
    </w:pPr>
    <w:rPr>
      <w:b/>
      <w:sz w:val="40"/>
    </w:rPr>
  </w:style>
  <w:style w:type="paragraph" w:customStyle="1" w:styleId="ActHead1">
    <w:name w:val="ActHead 1"/>
    <w:aliases w:val="c"/>
    <w:basedOn w:val="OPCParaBase"/>
    <w:next w:val="Normal"/>
    <w:qFormat/>
    <w:rsid w:val="008C3B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3B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3B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3B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3B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3B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3B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3B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3BC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3BC7"/>
  </w:style>
  <w:style w:type="paragraph" w:customStyle="1" w:styleId="Blocks">
    <w:name w:val="Blocks"/>
    <w:aliases w:val="bb"/>
    <w:basedOn w:val="OPCParaBase"/>
    <w:qFormat/>
    <w:rsid w:val="008C3BC7"/>
    <w:pPr>
      <w:spacing w:line="240" w:lineRule="auto"/>
    </w:pPr>
    <w:rPr>
      <w:sz w:val="24"/>
    </w:rPr>
  </w:style>
  <w:style w:type="paragraph" w:customStyle="1" w:styleId="BoxText">
    <w:name w:val="BoxText"/>
    <w:aliases w:val="bt"/>
    <w:basedOn w:val="OPCParaBase"/>
    <w:qFormat/>
    <w:rsid w:val="008C3B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3BC7"/>
    <w:rPr>
      <w:b/>
    </w:rPr>
  </w:style>
  <w:style w:type="paragraph" w:customStyle="1" w:styleId="BoxHeadItalic">
    <w:name w:val="BoxHeadItalic"/>
    <w:aliases w:val="bhi"/>
    <w:basedOn w:val="BoxText"/>
    <w:next w:val="BoxStep"/>
    <w:qFormat/>
    <w:rsid w:val="008C3BC7"/>
    <w:rPr>
      <w:i/>
    </w:rPr>
  </w:style>
  <w:style w:type="paragraph" w:customStyle="1" w:styleId="BoxList">
    <w:name w:val="BoxList"/>
    <w:aliases w:val="bl"/>
    <w:basedOn w:val="BoxText"/>
    <w:qFormat/>
    <w:rsid w:val="008C3BC7"/>
    <w:pPr>
      <w:ind w:left="1559" w:hanging="425"/>
    </w:pPr>
  </w:style>
  <w:style w:type="paragraph" w:customStyle="1" w:styleId="BoxNote">
    <w:name w:val="BoxNote"/>
    <w:aliases w:val="bn"/>
    <w:basedOn w:val="BoxText"/>
    <w:qFormat/>
    <w:rsid w:val="008C3BC7"/>
    <w:pPr>
      <w:tabs>
        <w:tab w:val="left" w:pos="1985"/>
      </w:tabs>
      <w:spacing w:before="122" w:line="198" w:lineRule="exact"/>
      <w:ind w:left="2948" w:hanging="1814"/>
    </w:pPr>
    <w:rPr>
      <w:sz w:val="18"/>
    </w:rPr>
  </w:style>
  <w:style w:type="paragraph" w:customStyle="1" w:styleId="BoxPara">
    <w:name w:val="BoxPara"/>
    <w:aliases w:val="bp"/>
    <w:basedOn w:val="BoxText"/>
    <w:qFormat/>
    <w:rsid w:val="008C3BC7"/>
    <w:pPr>
      <w:tabs>
        <w:tab w:val="right" w:pos="2268"/>
      </w:tabs>
      <w:ind w:left="2552" w:hanging="1418"/>
    </w:pPr>
  </w:style>
  <w:style w:type="paragraph" w:customStyle="1" w:styleId="BoxStep">
    <w:name w:val="BoxStep"/>
    <w:aliases w:val="bs"/>
    <w:basedOn w:val="BoxText"/>
    <w:qFormat/>
    <w:rsid w:val="008C3BC7"/>
    <w:pPr>
      <w:ind w:left="1985" w:hanging="851"/>
    </w:pPr>
  </w:style>
  <w:style w:type="character" w:customStyle="1" w:styleId="CharAmPartNo">
    <w:name w:val="CharAmPartNo"/>
    <w:basedOn w:val="OPCCharBase"/>
    <w:qFormat/>
    <w:rsid w:val="008C3BC7"/>
  </w:style>
  <w:style w:type="character" w:customStyle="1" w:styleId="CharAmPartText">
    <w:name w:val="CharAmPartText"/>
    <w:basedOn w:val="OPCCharBase"/>
    <w:qFormat/>
    <w:rsid w:val="008C3BC7"/>
  </w:style>
  <w:style w:type="character" w:customStyle="1" w:styleId="CharAmSchNo">
    <w:name w:val="CharAmSchNo"/>
    <w:basedOn w:val="OPCCharBase"/>
    <w:qFormat/>
    <w:rsid w:val="008C3BC7"/>
  </w:style>
  <w:style w:type="character" w:customStyle="1" w:styleId="CharAmSchText">
    <w:name w:val="CharAmSchText"/>
    <w:basedOn w:val="OPCCharBase"/>
    <w:qFormat/>
    <w:rsid w:val="008C3BC7"/>
  </w:style>
  <w:style w:type="character" w:customStyle="1" w:styleId="CharBoldItalic">
    <w:name w:val="CharBoldItalic"/>
    <w:basedOn w:val="OPCCharBase"/>
    <w:uiPriority w:val="1"/>
    <w:qFormat/>
    <w:rsid w:val="008C3BC7"/>
    <w:rPr>
      <w:b/>
      <w:i/>
    </w:rPr>
  </w:style>
  <w:style w:type="character" w:customStyle="1" w:styleId="CharChapNo">
    <w:name w:val="CharChapNo"/>
    <w:basedOn w:val="OPCCharBase"/>
    <w:uiPriority w:val="1"/>
    <w:qFormat/>
    <w:rsid w:val="008C3BC7"/>
  </w:style>
  <w:style w:type="character" w:customStyle="1" w:styleId="CharChapText">
    <w:name w:val="CharChapText"/>
    <w:basedOn w:val="OPCCharBase"/>
    <w:uiPriority w:val="1"/>
    <w:qFormat/>
    <w:rsid w:val="008C3BC7"/>
  </w:style>
  <w:style w:type="character" w:customStyle="1" w:styleId="CharDivNo">
    <w:name w:val="CharDivNo"/>
    <w:basedOn w:val="OPCCharBase"/>
    <w:uiPriority w:val="1"/>
    <w:qFormat/>
    <w:rsid w:val="008C3BC7"/>
  </w:style>
  <w:style w:type="character" w:customStyle="1" w:styleId="CharDivText">
    <w:name w:val="CharDivText"/>
    <w:basedOn w:val="OPCCharBase"/>
    <w:uiPriority w:val="1"/>
    <w:qFormat/>
    <w:rsid w:val="008C3BC7"/>
  </w:style>
  <w:style w:type="character" w:customStyle="1" w:styleId="CharItalic">
    <w:name w:val="CharItalic"/>
    <w:basedOn w:val="OPCCharBase"/>
    <w:uiPriority w:val="1"/>
    <w:qFormat/>
    <w:rsid w:val="008C3BC7"/>
    <w:rPr>
      <w:i/>
    </w:rPr>
  </w:style>
  <w:style w:type="character" w:customStyle="1" w:styleId="CharPartNo">
    <w:name w:val="CharPartNo"/>
    <w:basedOn w:val="OPCCharBase"/>
    <w:uiPriority w:val="1"/>
    <w:qFormat/>
    <w:rsid w:val="008C3BC7"/>
  </w:style>
  <w:style w:type="character" w:customStyle="1" w:styleId="CharPartText">
    <w:name w:val="CharPartText"/>
    <w:basedOn w:val="OPCCharBase"/>
    <w:uiPriority w:val="1"/>
    <w:qFormat/>
    <w:rsid w:val="008C3BC7"/>
  </w:style>
  <w:style w:type="character" w:customStyle="1" w:styleId="CharSectno">
    <w:name w:val="CharSectno"/>
    <w:basedOn w:val="OPCCharBase"/>
    <w:qFormat/>
    <w:rsid w:val="008C3BC7"/>
  </w:style>
  <w:style w:type="character" w:customStyle="1" w:styleId="CharSubdNo">
    <w:name w:val="CharSubdNo"/>
    <w:basedOn w:val="OPCCharBase"/>
    <w:uiPriority w:val="1"/>
    <w:qFormat/>
    <w:rsid w:val="008C3BC7"/>
  </w:style>
  <w:style w:type="character" w:customStyle="1" w:styleId="CharSubdText">
    <w:name w:val="CharSubdText"/>
    <w:basedOn w:val="OPCCharBase"/>
    <w:uiPriority w:val="1"/>
    <w:qFormat/>
    <w:rsid w:val="008C3BC7"/>
  </w:style>
  <w:style w:type="paragraph" w:customStyle="1" w:styleId="CTA--">
    <w:name w:val="CTA --"/>
    <w:basedOn w:val="OPCParaBase"/>
    <w:next w:val="Normal"/>
    <w:rsid w:val="008C3BC7"/>
    <w:pPr>
      <w:spacing w:before="60" w:line="240" w:lineRule="atLeast"/>
      <w:ind w:left="142" w:hanging="142"/>
    </w:pPr>
    <w:rPr>
      <w:sz w:val="20"/>
    </w:rPr>
  </w:style>
  <w:style w:type="paragraph" w:customStyle="1" w:styleId="CTA-">
    <w:name w:val="CTA -"/>
    <w:basedOn w:val="OPCParaBase"/>
    <w:rsid w:val="008C3BC7"/>
    <w:pPr>
      <w:spacing w:before="60" w:line="240" w:lineRule="atLeast"/>
      <w:ind w:left="85" w:hanging="85"/>
    </w:pPr>
    <w:rPr>
      <w:sz w:val="20"/>
    </w:rPr>
  </w:style>
  <w:style w:type="paragraph" w:customStyle="1" w:styleId="CTA---">
    <w:name w:val="CTA ---"/>
    <w:basedOn w:val="OPCParaBase"/>
    <w:next w:val="Normal"/>
    <w:rsid w:val="008C3BC7"/>
    <w:pPr>
      <w:spacing w:before="60" w:line="240" w:lineRule="atLeast"/>
      <w:ind w:left="198" w:hanging="198"/>
    </w:pPr>
    <w:rPr>
      <w:sz w:val="20"/>
    </w:rPr>
  </w:style>
  <w:style w:type="paragraph" w:customStyle="1" w:styleId="CTA----">
    <w:name w:val="CTA ----"/>
    <w:basedOn w:val="OPCParaBase"/>
    <w:next w:val="Normal"/>
    <w:rsid w:val="008C3BC7"/>
    <w:pPr>
      <w:spacing w:before="60" w:line="240" w:lineRule="atLeast"/>
      <w:ind w:left="255" w:hanging="255"/>
    </w:pPr>
    <w:rPr>
      <w:sz w:val="20"/>
    </w:rPr>
  </w:style>
  <w:style w:type="paragraph" w:customStyle="1" w:styleId="CTA1a">
    <w:name w:val="CTA 1(a)"/>
    <w:basedOn w:val="OPCParaBase"/>
    <w:rsid w:val="008C3BC7"/>
    <w:pPr>
      <w:tabs>
        <w:tab w:val="right" w:pos="414"/>
      </w:tabs>
      <w:spacing w:before="40" w:line="240" w:lineRule="atLeast"/>
      <w:ind w:left="675" w:hanging="675"/>
    </w:pPr>
    <w:rPr>
      <w:sz w:val="20"/>
    </w:rPr>
  </w:style>
  <w:style w:type="paragraph" w:customStyle="1" w:styleId="CTA1ai">
    <w:name w:val="CTA 1(a)(i)"/>
    <w:basedOn w:val="OPCParaBase"/>
    <w:rsid w:val="008C3BC7"/>
    <w:pPr>
      <w:tabs>
        <w:tab w:val="right" w:pos="1004"/>
      </w:tabs>
      <w:spacing w:before="40" w:line="240" w:lineRule="atLeast"/>
      <w:ind w:left="1253" w:hanging="1253"/>
    </w:pPr>
    <w:rPr>
      <w:sz w:val="20"/>
    </w:rPr>
  </w:style>
  <w:style w:type="paragraph" w:customStyle="1" w:styleId="CTA2a">
    <w:name w:val="CTA 2(a)"/>
    <w:basedOn w:val="OPCParaBase"/>
    <w:rsid w:val="008C3BC7"/>
    <w:pPr>
      <w:tabs>
        <w:tab w:val="right" w:pos="482"/>
      </w:tabs>
      <w:spacing w:before="40" w:line="240" w:lineRule="atLeast"/>
      <w:ind w:left="748" w:hanging="748"/>
    </w:pPr>
    <w:rPr>
      <w:sz w:val="20"/>
    </w:rPr>
  </w:style>
  <w:style w:type="paragraph" w:customStyle="1" w:styleId="CTA2ai">
    <w:name w:val="CTA 2(a)(i)"/>
    <w:basedOn w:val="OPCParaBase"/>
    <w:rsid w:val="008C3BC7"/>
    <w:pPr>
      <w:tabs>
        <w:tab w:val="right" w:pos="1089"/>
      </w:tabs>
      <w:spacing w:before="40" w:line="240" w:lineRule="atLeast"/>
      <w:ind w:left="1327" w:hanging="1327"/>
    </w:pPr>
    <w:rPr>
      <w:sz w:val="20"/>
    </w:rPr>
  </w:style>
  <w:style w:type="paragraph" w:customStyle="1" w:styleId="CTA3a">
    <w:name w:val="CTA 3(a)"/>
    <w:basedOn w:val="OPCParaBase"/>
    <w:rsid w:val="008C3BC7"/>
    <w:pPr>
      <w:tabs>
        <w:tab w:val="right" w:pos="556"/>
      </w:tabs>
      <w:spacing w:before="40" w:line="240" w:lineRule="atLeast"/>
      <w:ind w:left="805" w:hanging="805"/>
    </w:pPr>
    <w:rPr>
      <w:sz w:val="20"/>
    </w:rPr>
  </w:style>
  <w:style w:type="paragraph" w:customStyle="1" w:styleId="CTA3ai">
    <w:name w:val="CTA 3(a)(i)"/>
    <w:basedOn w:val="OPCParaBase"/>
    <w:rsid w:val="008C3BC7"/>
    <w:pPr>
      <w:tabs>
        <w:tab w:val="right" w:pos="1140"/>
      </w:tabs>
      <w:spacing w:before="40" w:line="240" w:lineRule="atLeast"/>
      <w:ind w:left="1361" w:hanging="1361"/>
    </w:pPr>
    <w:rPr>
      <w:sz w:val="20"/>
    </w:rPr>
  </w:style>
  <w:style w:type="paragraph" w:customStyle="1" w:styleId="CTA4a">
    <w:name w:val="CTA 4(a)"/>
    <w:basedOn w:val="OPCParaBase"/>
    <w:rsid w:val="008C3BC7"/>
    <w:pPr>
      <w:tabs>
        <w:tab w:val="right" w:pos="624"/>
      </w:tabs>
      <w:spacing w:before="40" w:line="240" w:lineRule="atLeast"/>
      <w:ind w:left="873" w:hanging="873"/>
    </w:pPr>
    <w:rPr>
      <w:sz w:val="20"/>
    </w:rPr>
  </w:style>
  <w:style w:type="paragraph" w:customStyle="1" w:styleId="CTA4ai">
    <w:name w:val="CTA 4(a)(i)"/>
    <w:basedOn w:val="OPCParaBase"/>
    <w:rsid w:val="008C3BC7"/>
    <w:pPr>
      <w:tabs>
        <w:tab w:val="right" w:pos="1213"/>
      </w:tabs>
      <w:spacing w:before="40" w:line="240" w:lineRule="atLeast"/>
      <w:ind w:left="1452" w:hanging="1452"/>
    </w:pPr>
    <w:rPr>
      <w:sz w:val="20"/>
    </w:rPr>
  </w:style>
  <w:style w:type="paragraph" w:customStyle="1" w:styleId="CTACAPS">
    <w:name w:val="CTA CAPS"/>
    <w:basedOn w:val="OPCParaBase"/>
    <w:rsid w:val="008C3BC7"/>
    <w:pPr>
      <w:spacing w:before="60" w:line="240" w:lineRule="atLeast"/>
    </w:pPr>
    <w:rPr>
      <w:sz w:val="20"/>
    </w:rPr>
  </w:style>
  <w:style w:type="paragraph" w:customStyle="1" w:styleId="CTAright">
    <w:name w:val="CTA right"/>
    <w:basedOn w:val="OPCParaBase"/>
    <w:rsid w:val="008C3BC7"/>
    <w:pPr>
      <w:spacing w:before="60" w:line="240" w:lineRule="auto"/>
      <w:jc w:val="right"/>
    </w:pPr>
    <w:rPr>
      <w:sz w:val="20"/>
    </w:rPr>
  </w:style>
  <w:style w:type="paragraph" w:customStyle="1" w:styleId="subsection">
    <w:name w:val="subsection"/>
    <w:aliases w:val="ss"/>
    <w:basedOn w:val="OPCParaBase"/>
    <w:link w:val="subsectionChar"/>
    <w:rsid w:val="008C3BC7"/>
    <w:pPr>
      <w:tabs>
        <w:tab w:val="right" w:pos="1021"/>
      </w:tabs>
      <w:spacing w:before="180" w:line="240" w:lineRule="auto"/>
      <w:ind w:left="1134" w:hanging="1134"/>
    </w:pPr>
  </w:style>
  <w:style w:type="paragraph" w:customStyle="1" w:styleId="Definition">
    <w:name w:val="Definition"/>
    <w:aliases w:val="dd"/>
    <w:basedOn w:val="OPCParaBase"/>
    <w:rsid w:val="008C3BC7"/>
    <w:pPr>
      <w:spacing w:before="180" w:line="240" w:lineRule="auto"/>
      <w:ind w:left="1134"/>
    </w:pPr>
  </w:style>
  <w:style w:type="paragraph" w:customStyle="1" w:styleId="ETAsubitem">
    <w:name w:val="ETA(subitem)"/>
    <w:basedOn w:val="OPCParaBase"/>
    <w:rsid w:val="008C3BC7"/>
    <w:pPr>
      <w:tabs>
        <w:tab w:val="right" w:pos="340"/>
      </w:tabs>
      <w:spacing w:before="60" w:line="240" w:lineRule="auto"/>
      <w:ind w:left="454" w:hanging="454"/>
    </w:pPr>
    <w:rPr>
      <w:sz w:val="20"/>
    </w:rPr>
  </w:style>
  <w:style w:type="paragraph" w:customStyle="1" w:styleId="ETApara">
    <w:name w:val="ETA(para)"/>
    <w:basedOn w:val="OPCParaBase"/>
    <w:rsid w:val="008C3BC7"/>
    <w:pPr>
      <w:tabs>
        <w:tab w:val="right" w:pos="754"/>
      </w:tabs>
      <w:spacing w:before="60" w:line="240" w:lineRule="auto"/>
      <w:ind w:left="828" w:hanging="828"/>
    </w:pPr>
    <w:rPr>
      <w:sz w:val="20"/>
    </w:rPr>
  </w:style>
  <w:style w:type="paragraph" w:customStyle="1" w:styleId="ETAsubpara">
    <w:name w:val="ETA(subpara)"/>
    <w:basedOn w:val="OPCParaBase"/>
    <w:rsid w:val="008C3BC7"/>
    <w:pPr>
      <w:tabs>
        <w:tab w:val="right" w:pos="1083"/>
      </w:tabs>
      <w:spacing w:before="60" w:line="240" w:lineRule="auto"/>
      <w:ind w:left="1191" w:hanging="1191"/>
    </w:pPr>
    <w:rPr>
      <w:sz w:val="20"/>
    </w:rPr>
  </w:style>
  <w:style w:type="paragraph" w:customStyle="1" w:styleId="ETAsub-subpara">
    <w:name w:val="ETA(sub-subpara)"/>
    <w:basedOn w:val="OPCParaBase"/>
    <w:rsid w:val="008C3BC7"/>
    <w:pPr>
      <w:tabs>
        <w:tab w:val="right" w:pos="1412"/>
      </w:tabs>
      <w:spacing w:before="60" w:line="240" w:lineRule="auto"/>
      <w:ind w:left="1525" w:hanging="1525"/>
    </w:pPr>
    <w:rPr>
      <w:sz w:val="20"/>
    </w:rPr>
  </w:style>
  <w:style w:type="paragraph" w:customStyle="1" w:styleId="Formula">
    <w:name w:val="Formula"/>
    <w:basedOn w:val="OPCParaBase"/>
    <w:rsid w:val="008C3BC7"/>
    <w:pPr>
      <w:spacing w:line="240" w:lineRule="auto"/>
      <w:ind w:left="1134"/>
    </w:pPr>
    <w:rPr>
      <w:sz w:val="20"/>
    </w:rPr>
  </w:style>
  <w:style w:type="paragraph" w:styleId="Header">
    <w:name w:val="header"/>
    <w:basedOn w:val="OPCParaBase"/>
    <w:link w:val="HeaderChar"/>
    <w:unhideWhenUsed/>
    <w:rsid w:val="008C3B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3BC7"/>
    <w:rPr>
      <w:rFonts w:eastAsia="Times New Roman" w:cs="Times New Roman"/>
      <w:sz w:val="16"/>
      <w:lang w:eastAsia="en-AU"/>
    </w:rPr>
  </w:style>
  <w:style w:type="paragraph" w:customStyle="1" w:styleId="House">
    <w:name w:val="House"/>
    <w:basedOn w:val="OPCParaBase"/>
    <w:rsid w:val="008C3BC7"/>
    <w:pPr>
      <w:spacing w:line="240" w:lineRule="auto"/>
    </w:pPr>
    <w:rPr>
      <w:sz w:val="28"/>
    </w:rPr>
  </w:style>
  <w:style w:type="paragraph" w:customStyle="1" w:styleId="Item">
    <w:name w:val="Item"/>
    <w:aliases w:val="i"/>
    <w:basedOn w:val="OPCParaBase"/>
    <w:next w:val="ItemHead"/>
    <w:rsid w:val="008C3BC7"/>
    <w:pPr>
      <w:keepLines/>
      <w:spacing w:before="80" w:line="240" w:lineRule="auto"/>
      <w:ind w:left="709"/>
    </w:pPr>
  </w:style>
  <w:style w:type="paragraph" w:customStyle="1" w:styleId="ItemHead">
    <w:name w:val="ItemHead"/>
    <w:aliases w:val="ih"/>
    <w:basedOn w:val="OPCParaBase"/>
    <w:next w:val="Item"/>
    <w:rsid w:val="008C3B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3BC7"/>
    <w:pPr>
      <w:spacing w:line="240" w:lineRule="auto"/>
    </w:pPr>
    <w:rPr>
      <w:b/>
      <w:sz w:val="32"/>
    </w:rPr>
  </w:style>
  <w:style w:type="paragraph" w:customStyle="1" w:styleId="notedraft">
    <w:name w:val="note(draft)"/>
    <w:aliases w:val="nd"/>
    <w:basedOn w:val="OPCParaBase"/>
    <w:rsid w:val="008C3BC7"/>
    <w:pPr>
      <w:spacing w:before="240" w:line="240" w:lineRule="auto"/>
      <w:ind w:left="284" w:hanging="284"/>
    </w:pPr>
    <w:rPr>
      <w:i/>
      <w:sz w:val="24"/>
    </w:rPr>
  </w:style>
  <w:style w:type="paragraph" w:customStyle="1" w:styleId="notemargin">
    <w:name w:val="note(margin)"/>
    <w:aliases w:val="nm"/>
    <w:basedOn w:val="OPCParaBase"/>
    <w:rsid w:val="008C3BC7"/>
    <w:pPr>
      <w:tabs>
        <w:tab w:val="left" w:pos="709"/>
      </w:tabs>
      <w:spacing w:before="122" w:line="198" w:lineRule="exact"/>
      <w:ind w:left="709" w:hanging="709"/>
    </w:pPr>
    <w:rPr>
      <w:sz w:val="18"/>
    </w:rPr>
  </w:style>
  <w:style w:type="paragraph" w:customStyle="1" w:styleId="noteToPara">
    <w:name w:val="noteToPara"/>
    <w:aliases w:val="ntp"/>
    <w:basedOn w:val="OPCParaBase"/>
    <w:rsid w:val="008C3BC7"/>
    <w:pPr>
      <w:spacing w:before="122" w:line="198" w:lineRule="exact"/>
      <w:ind w:left="2353" w:hanging="709"/>
    </w:pPr>
    <w:rPr>
      <w:sz w:val="18"/>
    </w:rPr>
  </w:style>
  <w:style w:type="paragraph" w:customStyle="1" w:styleId="noteParlAmend">
    <w:name w:val="note(ParlAmend)"/>
    <w:aliases w:val="npp"/>
    <w:basedOn w:val="OPCParaBase"/>
    <w:next w:val="ParlAmend"/>
    <w:rsid w:val="008C3BC7"/>
    <w:pPr>
      <w:spacing w:line="240" w:lineRule="auto"/>
      <w:jc w:val="right"/>
    </w:pPr>
    <w:rPr>
      <w:rFonts w:ascii="Arial" w:hAnsi="Arial"/>
      <w:b/>
      <w:i/>
    </w:rPr>
  </w:style>
  <w:style w:type="paragraph" w:customStyle="1" w:styleId="Page1">
    <w:name w:val="Page1"/>
    <w:basedOn w:val="OPCParaBase"/>
    <w:rsid w:val="008C3BC7"/>
    <w:pPr>
      <w:spacing w:before="400" w:line="240" w:lineRule="auto"/>
    </w:pPr>
    <w:rPr>
      <w:b/>
      <w:sz w:val="32"/>
    </w:rPr>
  </w:style>
  <w:style w:type="paragraph" w:customStyle="1" w:styleId="PageBreak">
    <w:name w:val="PageBreak"/>
    <w:aliases w:val="pb"/>
    <w:basedOn w:val="OPCParaBase"/>
    <w:rsid w:val="008C3BC7"/>
    <w:pPr>
      <w:spacing w:line="240" w:lineRule="auto"/>
    </w:pPr>
    <w:rPr>
      <w:sz w:val="20"/>
    </w:rPr>
  </w:style>
  <w:style w:type="paragraph" w:customStyle="1" w:styleId="paragraphsub">
    <w:name w:val="paragraph(sub)"/>
    <w:aliases w:val="aa"/>
    <w:basedOn w:val="OPCParaBase"/>
    <w:rsid w:val="008C3BC7"/>
    <w:pPr>
      <w:tabs>
        <w:tab w:val="right" w:pos="1985"/>
      </w:tabs>
      <w:spacing w:before="40" w:line="240" w:lineRule="auto"/>
      <w:ind w:left="2098" w:hanging="2098"/>
    </w:pPr>
  </w:style>
  <w:style w:type="paragraph" w:customStyle="1" w:styleId="paragraphsub-sub">
    <w:name w:val="paragraph(sub-sub)"/>
    <w:aliases w:val="aaa"/>
    <w:basedOn w:val="OPCParaBase"/>
    <w:rsid w:val="008C3BC7"/>
    <w:pPr>
      <w:tabs>
        <w:tab w:val="right" w:pos="2722"/>
      </w:tabs>
      <w:spacing w:before="40" w:line="240" w:lineRule="auto"/>
      <w:ind w:left="2835" w:hanging="2835"/>
    </w:pPr>
  </w:style>
  <w:style w:type="paragraph" w:customStyle="1" w:styleId="paragraph">
    <w:name w:val="paragraph"/>
    <w:aliases w:val="a"/>
    <w:basedOn w:val="OPCParaBase"/>
    <w:link w:val="paragraphChar"/>
    <w:rsid w:val="008C3BC7"/>
    <w:pPr>
      <w:tabs>
        <w:tab w:val="right" w:pos="1531"/>
      </w:tabs>
      <w:spacing w:before="40" w:line="240" w:lineRule="auto"/>
      <w:ind w:left="1644" w:hanging="1644"/>
    </w:pPr>
  </w:style>
  <w:style w:type="paragraph" w:customStyle="1" w:styleId="ParlAmend">
    <w:name w:val="ParlAmend"/>
    <w:aliases w:val="pp"/>
    <w:basedOn w:val="OPCParaBase"/>
    <w:rsid w:val="008C3BC7"/>
    <w:pPr>
      <w:spacing w:before="240" w:line="240" w:lineRule="atLeast"/>
      <w:ind w:hanging="567"/>
    </w:pPr>
    <w:rPr>
      <w:sz w:val="24"/>
    </w:rPr>
  </w:style>
  <w:style w:type="paragraph" w:customStyle="1" w:styleId="Penalty">
    <w:name w:val="Penalty"/>
    <w:basedOn w:val="OPCParaBase"/>
    <w:rsid w:val="008C3BC7"/>
    <w:pPr>
      <w:tabs>
        <w:tab w:val="left" w:pos="2977"/>
      </w:tabs>
      <w:spacing w:before="180" w:line="240" w:lineRule="auto"/>
      <w:ind w:left="1985" w:hanging="851"/>
    </w:pPr>
  </w:style>
  <w:style w:type="paragraph" w:customStyle="1" w:styleId="Portfolio">
    <w:name w:val="Portfolio"/>
    <w:basedOn w:val="OPCParaBase"/>
    <w:rsid w:val="008C3BC7"/>
    <w:pPr>
      <w:spacing w:line="240" w:lineRule="auto"/>
    </w:pPr>
    <w:rPr>
      <w:i/>
      <w:sz w:val="20"/>
    </w:rPr>
  </w:style>
  <w:style w:type="paragraph" w:customStyle="1" w:styleId="Preamble">
    <w:name w:val="Preamble"/>
    <w:basedOn w:val="OPCParaBase"/>
    <w:next w:val="Normal"/>
    <w:rsid w:val="008C3B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3BC7"/>
    <w:pPr>
      <w:spacing w:line="240" w:lineRule="auto"/>
    </w:pPr>
    <w:rPr>
      <w:i/>
      <w:sz w:val="20"/>
    </w:rPr>
  </w:style>
  <w:style w:type="paragraph" w:customStyle="1" w:styleId="Session">
    <w:name w:val="Session"/>
    <w:basedOn w:val="OPCParaBase"/>
    <w:rsid w:val="008C3BC7"/>
    <w:pPr>
      <w:spacing w:line="240" w:lineRule="auto"/>
    </w:pPr>
    <w:rPr>
      <w:sz w:val="28"/>
    </w:rPr>
  </w:style>
  <w:style w:type="paragraph" w:customStyle="1" w:styleId="Sponsor">
    <w:name w:val="Sponsor"/>
    <w:basedOn w:val="OPCParaBase"/>
    <w:rsid w:val="008C3BC7"/>
    <w:pPr>
      <w:spacing w:line="240" w:lineRule="auto"/>
    </w:pPr>
    <w:rPr>
      <w:i/>
    </w:rPr>
  </w:style>
  <w:style w:type="paragraph" w:customStyle="1" w:styleId="Subitem">
    <w:name w:val="Subitem"/>
    <w:aliases w:val="iss"/>
    <w:basedOn w:val="OPCParaBase"/>
    <w:rsid w:val="008C3BC7"/>
    <w:pPr>
      <w:spacing w:before="180" w:line="240" w:lineRule="auto"/>
      <w:ind w:left="709" w:hanging="709"/>
    </w:pPr>
  </w:style>
  <w:style w:type="paragraph" w:customStyle="1" w:styleId="SubitemHead">
    <w:name w:val="SubitemHead"/>
    <w:aliases w:val="issh"/>
    <w:basedOn w:val="OPCParaBase"/>
    <w:rsid w:val="008C3B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3BC7"/>
    <w:pPr>
      <w:spacing w:before="40" w:line="240" w:lineRule="auto"/>
      <w:ind w:left="1134"/>
    </w:pPr>
  </w:style>
  <w:style w:type="paragraph" w:customStyle="1" w:styleId="SubsectionHead">
    <w:name w:val="SubsectionHead"/>
    <w:aliases w:val="ssh"/>
    <w:basedOn w:val="OPCParaBase"/>
    <w:next w:val="subsection"/>
    <w:rsid w:val="008C3BC7"/>
    <w:pPr>
      <w:keepNext/>
      <w:keepLines/>
      <w:spacing w:before="240" w:line="240" w:lineRule="auto"/>
      <w:ind w:left="1134"/>
    </w:pPr>
    <w:rPr>
      <w:i/>
    </w:rPr>
  </w:style>
  <w:style w:type="paragraph" w:customStyle="1" w:styleId="Tablea">
    <w:name w:val="Table(a)"/>
    <w:aliases w:val="ta"/>
    <w:basedOn w:val="OPCParaBase"/>
    <w:rsid w:val="008C3BC7"/>
    <w:pPr>
      <w:spacing w:before="60" w:line="240" w:lineRule="auto"/>
      <w:ind w:left="284" w:hanging="284"/>
    </w:pPr>
    <w:rPr>
      <w:sz w:val="20"/>
    </w:rPr>
  </w:style>
  <w:style w:type="paragraph" w:customStyle="1" w:styleId="TableAA">
    <w:name w:val="Table(AA)"/>
    <w:aliases w:val="taaa"/>
    <w:basedOn w:val="OPCParaBase"/>
    <w:rsid w:val="008C3B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3B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3BC7"/>
    <w:pPr>
      <w:spacing w:before="60" w:line="240" w:lineRule="atLeast"/>
    </w:pPr>
    <w:rPr>
      <w:sz w:val="20"/>
    </w:rPr>
  </w:style>
  <w:style w:type="paragraph" w:customStyle="1" w:styleId="TLPBoxTextnote">
    <w:name w:val="TLPBoxText(note"/>
    <w:aliases w:val="right)"/>
    <w:basedOn w:val="OPCParaBase"/>
    <w:rsid w:val="008C3B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3B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3BC7"/>
    <w:pPr>
      <w:spacing w:before="122" w:line="198" w:lineRule="exact"/>
      <w:ind w:left="1985" w:hanging="851"/>
      <w:jc w:val="right"/>
    </w:pPr>
    <w:rPr>
      <w:sz w:val="18"/>
    </w:rPr>
  </w:style>
  <w:style w:type="paragraph" w:customStyle="1" w:styleId="TLPTableBullet">
    <w:name w:val="TLPTableBullet"/>
    <w:aliases w:val="ttb"/>
    <w:basedOn w:val="OPCParaBase"/>
    <w:rsid w:val="008C3BC7"/>
    <w:pPr>
      <w:spacing w:line="240" w:lineRule="exact"/>
      <w:ind w:left="284" w:hanging="284"/>
    </w:pPr>
    <w:rPr>
      <w:sz w:val="20"/>
    </w:rPr>
  </w:style>
  <w:style w:type="paragraph" w:styleId="TOC1">
    <w:name w:val="toc 1"/>
    <w:basedOn w:val="OPCParaBase"/>
    <w:next w:val="Normal"/>
    <w:uiPriority w:val="39"/>
    <w:semiHidden/>
    <w:unhideWhenUsed/>
    <w:rsid w:val="008C3B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3B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3B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3B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3B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3B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C3B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3B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3B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3BC7"/>
    <w:pPr>
      <w:keepLines/>
      <w:spacing w:before="240" w:after="120" w:line="240" w:lineRule="auto"/>
      <w:ind w:left="794"/>
    </w:pPr>
    <w:rPr>
      <w:b/>
      <w:kern w:val="28"/>
      <w:sz w:val="20"/>
    </w:rPr>
  </w:style>
  <w:style w:type="paragraph" w:customStyle="1" w:styleId="TofSectsHeading">
    <w:name w:val="TofSects(Heading)"/>
    <w:basedOn w:val="OPCParaBase"/>
    <w:rsid w:val="008C3BC7"/>
    <w:pPr>
      <w:spacing w:before="240" w:after="120" w:line="240" w:lineRule="auto"/>
    </w:pPr>
    <w:rPr>
      <w:b/>
      <w:sz w:val="24"/>
    </w:rPr>
  </w:style>
  <w:style w:type="paragraph" w:customStyle="1" w:styleId="TofSectsSection">
    <w:name w:val="TofSects(Section)"/>
    <w:basedOn w:val="OPCParaBase"/>
    <w:rsid w:val="008C3BC7"/>
    <w:pPr>
      <w:keepLines/>
      <w:spacing w:before="40" w:line="240" w:lineRule="auto"/>
      <w:ind w:left="1588" w:hanging="794"/>
    </w:pPr>
    <w:rPr>
      <w:kern w:val="28"/>
      <w:sz w:val="18"/>
    </w:rPr>
  </w:style>
  <w:style w:type="paragraph" w:customStyle="1" w:styleId="TofSectsSubdiv">
    <w:name w:val="TofSects(Subdiv)"/>
    <w:basedOn w:val="OPCParaBase"/>
    <w:rsid w:val="008C3BC7"/>
    <w:pPr>
      <w:keepLines/>
      <w:spacing w:before="80" w:line="240" w:lineRule="auto"/>
      <w:ind w:left="1588" w:hanging="794"/>
    </w:pPr>
    <w:rPr>
      <w:kern w:val="28"/>
    </w:rPr>
  </w:style>
  <w:style w:type="paragraph" w:customStyle="1" w:styleId="WRStyle">
    <w:name w:val="WR Style"/>
    <w:aliases w:val="WR"/>
    <w:basedOn w:val="OPCParaBase"/>
    <w:rsid w:val="008C3BC7"/>
    <w:pPr>
      <w:spacing w:before="240" w:line="240" w:lineRule="auto"/>
      <w:ind w:left="284" w:hanging="284"/>
    </w:pPr>
    <w:rPr>
      <w:b/>
      <w:i/>
      <w:kern w:val="28"/>
      <w:sz w:val="24"/>
    </w:rPr>
  </w:style>
  <w:style w:type="paragraph" w:customStyle="1" w:styleId="notepara">
    <w:name w:val="note(para)"/>
    <w:aliases w:val="na"/>
    <w:basedOn w:val="OPCParaBase"/>
    <w:rsid w:val="008C3BC7"/>
    <w:pPr>
      <w:spacing w:before="40" w:line="198" w:lineRule="exact"/>
      <w:ind w:left="2354" w:hanging="369"/>
    </w:pPr>
    <w:rPr>
      <w:sz w:val="18"/>
    </w:rPr>
  </w:style>
  <w:style w:type="paragraph" w:styleId="Footer">
    <w:name w:val="footer"/>
    <w:link w:val="FooterChar"/>
    <w:rsid w:val="008C3B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3BC7"/>
    <w:rPr>
      <w:rFonts w:eastAsia="Times New Roman" w:cs="Times New Roman"/>
      <w:sz w:val="22"/>
      <w:szCs w:val="24"/>
      <w:lang w:eastAsia="en-AU"/>
    </w:rPr>
  </w:style>
  <w:style w:type="character" w:styleId="LineNumber">
    <w:name w:val="line number"/>
    <w:basedOn w:val="OPCCharBase"/>
    <w:uiPriority w:val="99"/>
    <w:semiHidden/>
    <w:unhideWhenUsed/>
    <w:rsid w:val="008C3BC7"/>
    <w:rPr>
      <w:sz w:val="16"/>
    </w:rPr>
  </w:style>
  <w:style w:type="table" w:customStyle="1" w:styleId="CFlag">
    <w:name w:val="CFlag"/>
    <w:basedOn w:val="TableNormal"/>
    <w:uiPriority w:val="99"/>
    <w:rsid w:val="008C3BC7"/>
    <w:rPr>
      <w:rFonts w:eastAsia="Times New Roman" w:cs="Times New Roman"/>
      <w:lang w:eastAsia="en-AU"/>
    </w:rPr>
    <w:tblPr/>
  </w:style>
  <w:style w:type="paragraph" w:customStyle="1" w:styleId="NotesHeading1">
    <w:name w:val="NotesHeading 1"/>
    <w:basedOn w:val="OPCParaBase"/>
    <w:next w:val="Normal"/>
    <w:rsid w:val="008C3BC7"/>
    <w:rPr>
      <w:b/>
      <w:sz w:val="28"/>
      <w:szCs w:val="28"/>
    </w:rPr>
  </w:style>
  <w:style w:type="paragraph" w:customStyle="1" w:styleId="NotesHeading2">
    <w:name w:val="NotesHeading 2"/>
    <w:basedOn w:val="OPCParaBase"/>
    <w:next w:val="Normal"/>
    <w:rsid w:val="008C3BC7"/>
    <w:rPr>
      <w:b/>
      <w:sz w:val="28"/>
      <w:szCs w:val="28"/>
    </w:rPr>
  </w:style>
  <w:style w:type="paragraph" w:customStyle="1" w:styleId="SignCoverPageEnd">
    <w:name w:val="SignCoverPageEnd"/>
    <w:basedOn w:val="OPCParaBase"/>
    <w:next w:val="Normal"/>
    <w:rsid w:val="008C3B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3BC7"/>
    <w:pPr>
      <w:pBdr>
        <w:top w:val="single" w:sz="4" w:space="1" w:color="auto"/>
      </w:pBdr>
      <w:spacing w:before="360"/>
      <w:ind w:right="397"/>
      <w:jc w:val="both"/>
    </w:pPr>
  </w:style>
  <w:style w:type="paragraph" w:customStyle="1" w:styleId="Paragraphsub-sub-sub">
    <w:name w:val="Paragraph(sub-sub-sub)"/>
    <w:aliases w:val="aaaa"/>
    <w:basedOn w:val="OPCParaBase"/>
    <w:rsid w:val="008C3B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3B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3B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3B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3BC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3BC7"/>
    <w:pPr>
      <w:spacing w:before="120"/>
    </w:pPr>
  </w:style>
  <w:style w:type="paragraph" w:customStyle="1" w:styleId="TableTextEndNotes">
    <w:name w:val="TableTextEndNotes"/>
    <w:aliases w:val="Tten"/>
    <w:basedOn w:val="Normal"/>
    <w:rsid w:val="008C3BC7"/>
    <w:pPr>
      <w:spacing w:before="60" w:line="240" w:lineRule="auto"/>
    </w:pPr>
    <w:rPr>
      <w:rFonts w:cs="Arial"/>
      <w:sz w:val="20"/>
      <w:szCs w:val="22"/>
    </w:rPr>
  </w:style>
  <w:style w:type="paragraph" w:customStyle="1" w:styleId="TableHeading">
    <w:name w:val="TableHeading"/>
    <w:aliases w:val="th"/>
    <w:basedOn w:val="OPCParaBase"/>
    <w:next w:val="Tabletext"/>
    <w:rsid w:val="008C3BC7"/>
    <w:pPr>
      <w:keepNext/>
      <w:spacing w:before="60" w:line="240" w:lineRule="atLeast"/>
    </w:pPr>
    <w:rPr>
      <w:b/>
      <w:sz w:val="20"/>
    </w:rPr>
  </w:style>
  <w:style w:type="paragraph" w:customStyle="1" w:styleId="NoteToSubpara">
    <w:name w:val="NoteToSubpara"/>
    <w:aliases w:val="nts"/>
    <w:basedOn w:val="OPCParaBase"/>
    <w:rsid w:val="008C3BC7"/>
    <w:pPr>
      <w:spacing w:before="40" w:line="198" w:lineRule="exact"/>
      <w:ind w:left="2835" w:hanging="709"/>
    </w:pPr>
    <w:rPr>
      <w:sz w:val="18"/>
    </w:rPr>
  </w:style>
  <w:style w:type="paragraph" w:customStyle="1" w:styleId="ENoteTableHeading">
    <w:name w:val="ENoteTableHeading"/>
    <w:aliases w:val="enth"/>
    <w:basedOn w:val="OPCParaBase"/>
    <w:rsid w:val="008C3BC7"/>
    <w:pPr>
      <w:keepNext/>
      <w:spacing w:before="60" w:line="240" w:lineRule="atLeast"/>
    </w:pPr>
    <w:rPr>
      <w:rFonts w:ascii="Arial" w:hAnsi="Arial"/>
      <w:b/>
      <w:sz w:val="16"/>
    </w:rPr>
  </w:style>
  <w:style w:type="paragraph" w:customStyle="1" w:styleId="ENoteTTi">
    <w:name w:val="ENoteTTi"/>
    <w:aliases w:val="entti"/>
    <w:basedOn w:val="OPCParaBase"/>
    <w:rsid w:val="008C3BC7"/>
    <w:pPr>
      <w:keepNext/>
      <w:spacing w:before="60" w:line="240" w:lineRule="atLeast"/>
      <w:ind w:left="170"/>
    </w:pPr>
    <w:rPr>
      <w:sz w:val="16"/>
    </w:rPr>
  </w:style>
  <w:style w:type="paragraph" w:customStyle="1" w:styleId="ENotesHeading1">
    <w:name w:val="ENotesHeading 1"/>
    <w:aliases w:val="Enh1"/>
    <w:basedOn w:val="OPCParaBase"/>
    <w:next w:val="Normal"/>
    <w:rsid w:val="008C3BC7"/>
    <w:pPr>
      <w:spacing w:before="120"/>
      <w:outlineLvl w:val="1"/>
    </w:pPr>
    <w:rPr>
      <w:b/>
      <w:sz w:val="28"/>
      <w:szCs w:val="28"/>
    </w:rPr>
  </w:style>
  <w:style w:type="paragraph" w:customStyle="1" w:styleId="ENotesHeading2">
    <w:name w:val="ENotesHeading 2"/>
    <w:aliases w:val="Enh2"/>
    <w:basedOn w:val="OPCParaBase"/>
    <w:next w:val="Normal"/>
    <w:rsid w:val="008C3BC7"/>
    <w:pPr>
      <w:spacing w:before="120" w:after="120"/>
      <w:outlineLvl w:val="2"/>
    </w:pPr>
    <w:rPr>
      <w:b/>
      <w:sz w:val="24"/>
      <w:szCs w:val="28"/>
    </w:rPr>
  </w:style>
  <w:style w:type="paragraph" w:customStyle="1" w:styleId="ENoteTTIndentHeading">
    <w:name w:val="ENoteTTIndentHeading"/>
    <w:aliases w:val="enTTHi"/>
    <w:basedOn w:val="OPCParaBase"/>
    <w:rsid w:val="008C3B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3BC7"/>
    <w:pPr>
      <w:spacing w:before="60" w:line="240" w:lineRule="atLeast"/>
    </w:pPr>
    <w:rPr>
      <w:sz w:val="16"/>
    </w:rPr>
  </w:style>
  <w:style w:type="paragraph" w:customStyle="1" w:styleId="MadeunderText">
    <w:name w:val="MadeunderText"/>
    <w:basedOn w:val="OPCParaBase"/>
    <w:next w:val="Normal"/>
    <w:rsid w:val="008C3BC7"/>
    <w:pPr>
      <w:spacing w:before="240"/>
    </w:pPr>
    <w:rPr>
      <w:sz w:val="24"/>
      <w:szCs w:val="24"/>
    </w:rPr>
  </w:style>
  <w:style w:type="paragraph" w:customStyle="1" w:styleId="ENotesHeading3">
    <w:name w:val="ENotesHeading 3"/>
    <w:aliases w:val="Enh3"/>
    <w:basedOn w:val="OPCParaBase"/>
    <w:next w:val="Normal"/>
    <w:rsid w:val="008C3BC7"/>
    <w:pPr>
      <w:keepNext/>
      <w:spacing w:before="120" w:line="240" w:lineRule="auto"/>
      <w:outlineLvl w:val="4"/>
    </w:pPr>
    <w:rPr>
      <w:b/>
      <w:szCs w:val="24"/>
    </w:rPr>
  </w:style>
  <w:style w:type="paragraph" w:customStyle="1" w:styleId="SubPartCASA">
    <w:name w:val="SubPart(CASA)"/>
    <w:aliases w:val="csp"/>
    <w:basedOn w:val="OPCParaBase"/>
    <w:next w:val="ActHead3"/>
    <w:rsid w:val="008C3BC7"/>
    <w:pPr>
      <w:keepNext/>
      <w:keepLines/>
      <w:spacing w:before="280"/>
      <w:outlineLvl w:val="1"/>
    </w:pPr>
    <w:rPr>
      <w:b/>
      <w:kern w:val="28"/>
      <w:sz w:val="32"/>
    </w:rPr>
  </w:style>
  <w:style w:type="character" w:customStyle="1" w:styleId="CharSubPartTextCASA">
    <w:name w:val="CharSubPartText(CASA)"/>
    <w:basedOn w:val="OPCCharBase"/>
    <w:uiPriority w:val="1"/>
    <w:rsid w:val="008C3BC7"/>
  </w:style>
  <w:style w:type="character" w:customStyle="1" w:styleId="CharSubPartNoCASA">
    <w:name w:val="CharSubPartNo(CASA)"/>
    <w:basedOn w:val="OPCCharBase"/>
    <w:uiPriority w:val="1"/>
    <w:rsid w:val="008C3BC7"/>
  </w:style>
  <w:style w:type="paragraph" w:customStyle="1" w:styleId="ENoteTTIndentHeadingSub">
    <w:name w:val="ENoteTTIndentHeadingSub"/>
    <w:aliases w:val="enTTHis"/>
    <w:basedOn w:val="OPCParaBase"/>
    <w:rsid w:val="008C3BC7"/>
    <w:pPr>
      <w:keepNext/>
      <w:spacing w:before="60" w:line="240" w:lineRule="atLeast"/>
      <w:ind w:left="340"/>
    </w:pPr>
    <w:rPr>
      <w:b/>
      <w:sz w:val="16"/>
    </w:rPr>
  </w:style>
  <w:style w:type="paragraph" w:customStyle="1" w:styleId="ENoteTTiSub">
    <w:name w:val="ENoteTTiSub"/>
    <w:aliases w:val="enttis"/>
    <w:basedOn w:val="OPCParaBase"/>
    <w:rsid w:val="008C3BC7"/>
    <w:pPr>
      <w:keepNext/>
      <w:spacing w:before="60" w:line="240" w:lineRule="atLeast"/>
      <w:ind w:left="340"/>
    </w:pPr>
    <w:rPr>
      <w:sz w:val="16"/>
    </w:rPr>
  </w:style>
  <w:style w:type="paragraph" w:customStyle="1" w:styleId="SubDivisionMigration">
    <w:name w:val="SubDivisionMigration"/>
    <w:aliases w:val="sdm"/>
    <w:basedOn w:val="OPCParaBase"/>
    <w:rsid w:val="008C3B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3BC7"/>
    <w:pPr>
      <w:keepNext/>
      <w:keepLines/>
      <w:spacing w:before="240" w:line="240" w:lineRule="auto"/>
      <w:ind w:left="1134" w:hanging="1134"/>
    </w:pPr>
    <w:rPr>
      <w:b/>
      <w:sz w:val="28"/>
    </w:rPr>
  </w:style>
  <w:style w:type="table" w:styleId="TableGrid">
    <w:name w:val="Table Grid"/>
    <w:basedOn w:val="TableNormal"/>
    <w:uiPriority w:val="59"/>
    <w:rsid w:val="008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3BC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3B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3BC7"/>
    <w:rPr>
      <w:sz w:val="22"/>
    </w:rPr>
  </w:style>
  <w:style w:type="paragraph" w:customStyle="1" w:styleId="SOTextNote">
    <w:name w:val="SO TextNote"/>
    <w:aliases w:val="sont"/>
    <w:basedOn w:val="SOText"/>
    <w:qFormat/>
    <w:rsid w:val="008C3BC7"/>
    <w:pPr>
      <w:spacing w:before="122" w:line="198" w:lineRule="exact"/>
      <w:ind w:left="1843" w:hanging="709"/>
    </w:pPr>
    <w:rPr>
      <w:sz w:val="18"/>
    </w:rPr>
  </w:style>
  <w:style w:type="paragraph" w:customStyle="1" w:styleId="SOPara">
    <w:name w:val="SO Para"/>
    <w:aliases w:val="soa"/>
    <w:basedOn w:val="SOText"/>
    <w:link w:val="SOParaChar"/>
    <w:qFormat/>
    <w:rsid w:val="008C3BC7"/>
    <w:pPr>
      <w:tabs>
        <w:tab w:val="right" w:pos="1786"/>
      </w:tabs>
      <w:spacing w:before="40"/>
      <w:ind w:left="2070" w:hanging="936"/>
    </w:pPr>
  </w:style>
  <w:style w:type="character" w:customStyle="1" w:styleId="SOParaChar">
    <w:name w:val="SO Para Char"/>
    <w:aliases w:val="soa Char"/>
    <w:basedOn w:val="DefaultParagraphFont"/>
    <w:link w:val="SOPara"/>
    <w:rsid w:val="008C3BC7"/>
    <w:rPr>
      <w:sz w:val="22"/>
    </w:rPr>
  </w:style>
  <w:style w:type="paragraph" w:customStyle="1" w:styleId="FileName">
    <w:name w:val="FileName"/>
    <w:basedOn w:val="Normal"/>
    <w:rsid w:val="008C3BC7"/>
  </w:style>
  <w:style w:type="paragraph" w:customStyle="1" w:styleId="SOHeadBold">
    <w:name w:val="SO HeadBold"/>
    <w:aliases w:val="sohb"/>
    <w:basedOn w:val="SOText"/>
    <w:next w:val="SOText"/>
    <w:link w:val="SOHeadBoldChar"/>
    <w:qFormat/>
    <w:rsid w:val="008C3BC7"/>
    <w:rPr>
      <w:b/>
    </w:rPr>
  </w:style>
  <w:style w:type="character" w:customStyle="1" w:styleId="SOHeadBoldChar">
    <w:name w:val="SO HeadBold Char"/>
    <w:aliases w:val="sohb Char"/>
    <w:basedOn w:val="DefaultParagraphFont"/>
    <w:link w:val="SOHeadBold"/>
    <w:rsid w:val="008C3BC7"/>
    <w:rPr>
      <w:b/>
      <w:sz w:val="22"/>
    </w:rPr>
  </w:style>
  <w:style w:type="paragraph" w:customStyle="1" w:styleId="SOHeadItalic">
    <w:name w:val="SO HeadItalic"/>
    <w:aliases w:val="sohi"/>
    <w:basedOn w:val="SOText"/>
    <w:next w:val="SOText"/>
    <w:link w:val="SOHeadItalicChar"/>
    <w:qFormat/>
    <w:rsid w:val="008C3BC7"/>
    <w:rPr>
      <w:i/>
    </w:rPr>
  </w:style>
  <w:style w:type="character" w:customStyle="1" w:styleId="SOHeadItalicChar">
    <w:name w:val="SO HeadItalic Char"/>
    <w:aliases w:val="sohi Char"/>
    <w:basedOn w:val="DefaultParagraphFont"/>
    <w:link w:val="SOHeadItalic"/>
    <w:rsid w:val="008C3BC7"/>
    <w:rPr>
      <w:i/>
      <w:sz w:val="22"/>
    </w:rPr>
  </w:style>
  <w:style w:type="paragraph" w:customStyle="1" w:styleId="SOBullet">
    <w:name w:val="SO Bullet"/>
    <w:aliases w:val="sotb"/>
    <w:basedOn w:val="SOText"/>
    <w:link w:val="SOBulletChar"/>
    <w:qFormat/>
    <w:rsid w:val="008C3BC7"/>
    <w:pPr>
      <w:ind w:left="1559" w:hanging="425"/>
    </w:pPr>
  </w:style>
  <w:style w:type="character" w:customStyle="1" w:styleId="SOBulletChar">
    <w:name w:val="SO Bullet Char"/>
    <w:aliases w:val="sotb Char"/>
    <w:basedOn w:val="DefaultParagraphFont"/>
    <w:link w:val="SOBullet"/>
    <w:rsid w:val="008C3BC7"/>
    <w:rPr>
      <w:sz w:val="22"/>
    </w:rPr>
  </w:style>
  <w:style w:type="paragraph" w:customStyle="1" w:styleId="SOBulletNote">
    <w:name w:val="SO BulletNote"/>
    <w:aliases w:val="sonb"/>
    <w:basedOn w:val="SOTextNote"/>
    <w:link w:val="SOBulletNoteChar"/>
    <w:qFormat/>
    <w:rsid w:val="008C3BC7"/>
    <w:pPr>
      <w:tabs>
        <w:tab w:val="left" w:pos="1560"/>
      </w:tabs>
      <w:ind w:left="2268" w:hanging="1134"/>
    </w:pPr>
  </w:style>
  <w:style w:type="character" w:customStyle="1" w:styleId="SOBulletNoteChar">
    <w:name w:val="SO BulletNote Char"/>
    <w:aliases w:val="sonb Char"/>
    <w:basedOn w:val="DefaultParagraphFont"/>
    <w:link w:val="SOBulletNote"/>
    <w:rsid w:val="008C3BC7"/>
    <w:rPr>
      <w:sz w:val="18"/>
    </w:rPr>
  </w:style>
  <w:style w:type="paragraph" w:customStyle="1" w:styleId="SOText2">
    <w:name w:val="SO Text2"/>
    <w:aliases w:val="sot2"/>
    <w:basedOn w:val="Normal"/>
    <w:next w:val="SOText"/>
    <w:link w:val="SOText2Char"/>
    <w:rsid w:val="008C3B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3BC7"/>
    <w:rPr>
      <w:sz w:val="22"/>
    </w:rPr>
  </w:style>
  <w:style w:type="character" w:customStyle="1" w:styleId="Heading1Char">
    <w:name w:val="Heading 1 Char"/>
    <w:basedOn w:val="DefaultParagraphFont"/>
    <w:link w:val="Heading1"/>
    <w:uiPriority w:val="9"/>
    <w:rsid w:val="00F936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36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936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936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936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936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936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93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93667"/>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952016"/>
    <w:rPr>
      <w:rFonts w:eastAsia="Times New Roman" w:cs="Times New Roman"/>
      <w:sz w:val="22"/>
      <w:lang w:eastAsia="en-AU"/>
    </w:rPr>
  </w:style>
  <w:style w:type="character" w:customStyle="1" w:styleId="paragraphChar">
    <w:name w:val="paragraph Char"/>
    <w:aliases w:val="a Char"/>
    <w:link w:val="paragraph"/>
    <w:rsid w:val="00952016"/>
    <w:rPr>
      <w:rFonts w:eastAsia="Times New Roman" w:cs="Times New Roman"/>
      <w:sz w:val="22"/>
      <w:lang w:eastAsia="en-AU"/>
    </w:rPr>
  </w:style>
  <w:style w:type="character" w:customStyle="1" w:styleId="notetextChar">
    <w:name w:val="note(text) Char"/>
    <w:aliases w:val="n Char"/>
    <w:link w:val="notetext"/>
    <w:rsid w:val="00952016"/>
    <w:rPr>
      <w:rFonts w:eastAsia="Times New Roman" w:cs="Times New Roman"/>
      <w:sz w:val="18"/>
      <w:lang w:eastAsia="en-AU"/>
    </w:rPr>
  </w:style>
  <w:style w:type="character" w:customStyle="1" w:styleId="ActHead5Char">
    <w:name w:val="ActHead 5 Char"/>
    <w:aliases w:val="s Char"/>
    <w:link w:val="ActHead5"/>
    <w:rsid w:val="0095201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A1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638"/>
    <w:rPr>
      <w:rFonts w:ascii="Tahoma" w:hAnsi="Tahoma" w:cs="Tahoma"/>
      <w:sz w:val="16"/>
      <w:szCs w:val="16"/>
    </w:rPr>
  </w:style>
  <w:style w:type="paragraph" w:customStyle="1" w:styleId="ClerkBlock">
    <w:name w:val="ClerkBlock"/>
    <w:basedOn w:val="Normal"/>
    <w:rsid w:val="00CF3A55"/>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296520"/>
    <w:pPr>
      <w:spacing w:before="800"/>
    </w:pPr>
  </w:style>
  <w:style w:type="character" w:customStyle="1" w:styleId="OPCParaBaseChar">
    <w:name w:val="OPCParaBase Char"/>
    <w:basedOn w:val="DefaultParagraphFont"/>
    <w:link w:val="OPCParaBase"/>
    <w:rsid w:val="00296520"/>
    <w:rPr>
      <w:rFonts w:eastAsia="Times New Roman" w:cs="Times New Roman"/>
      <w:sz w:val="22"/>
      <w:lang w:eastAsia="en-AU"/>
    </w:rPr>
  </w:style>
  <w:style w:type="character" w:customStyle="1" w:styleId="ShortTChar">
    <w:name w:val="ShortT Char"/>
    <w:basedOn w:val="OPCParaBaseChar"/>
    <w:link w:val="ShortT"/>
    <w:rsid w:val="00296520"/>
    <w:rPr>
      <w:rFonts w:eastAsia="Times New Roman" w:cs="Times New Roman"/>
      <w:b/>
      <w:sz w:val="40"/>
      <w:lang w:eastAsia="en-AU"/>
    </w:rPr>
  </w:style>
  <w:style w:type="character" w:customStyle="1" w:styleId="ShortTP1Char">
    <w:name w:val="ShortTP1 Char"/>
    <w:basedOn w:val="ShortTChar"/>
    <w:link w:val="ShortTP1"/>
    <w:rsid w:val="00296520"/>
    <w:rPr>
      <w:rFonts w:eastAsia="Times New Roman" w:cs="Times New Roman"/>
      <w:b/>
      <w:sz w:val="40"/>
      <w:lang w:eastAsia="en-AU"/>
    </w:rPr>
  </w:style>
  <w:style w:type="paragraph" w:customStyle="1" w:styleId="ActNoP1">
    <w:name w:val="ActNoP1"/>
    <w:basedOn w:val="Actno"/>
    <w:link w:val="ActNoP1Char"/>
    <w:rsid w:val="00296520"/>
    <w:pPr>
      <w:spacing w:before="800"/>
    </w:pPr>
    <w:rPr>
      <w:sz w:val="28"/>
    </w:rPr>
  </w:style>
  <w:style w:type="character" w:customStyle="1" w:styleId="ActnoChar">
    <w:name w:val="Actno Char"/>
    <w:basedOn w:val="ShortTChar"/>
    <w:link w:val="Actno"/>
    <w:rsid w:val="00296520"/>
    <w:rPr>
      <w:rFonts w:eastAsia="Times New Roman" w:cs="Times New Roman"/>
      <w:b/>
      <w:sz w:val="40"/>
      <w:lang w:eastAsia="en-AU"/>
    </w:rPr>
  </w:style>
  <w:style w:type="character" w:customStyle="1" w:styleId="ActNoP1Char">
    <w:name w:val="ActNoP1 Char"/>
    <w:basedOn w:val="ActnoChar"/>
    <w:link w:val="ActNoP1"/>
    <w:rsid w:val="00296520"/>
    <w:rPr>
      <w:rFonts w:eastAsia="Times New Roman" w:cs="Times New Roman"/>
      <w:b/>
      <w:sz w:val="28"/>
      <w:lang w:eastAsia="en-AU"/>
    </w:rPr>
  </w:style>
  <w:style w:type="paragraph" w:customStyle="1" w:styleId="ShortTCP">
    <w:name w:val="ShortTCP"/>
    <w:basedOn w:val="ShortT"/>
    <w:link w:val="ShortTCPChar"/>
    <w:rsid w:val="00296520"/>
  </w:style>
  <w:style w:type="character" w:customStyle="1" w:styleId="ShortTCPChar">
    <w:name w:val="ShortTCP Char"/>
    <w:basedOn w:val="ShortTChar"/>
    <w:link w:val="ShortTCP"/>
    <w:rsid w:val="00296520"/>
    <w:rPr>
      <w:rFonts w:eastAsia="Times New Roman" w:cs="Times New Roman"/>
      <w:b/>
      <w:sz w:val="40"/>
      <w:lang w:eastAsia="en-AU"/>
    </w:rPr>
  </w:style>
  <w:style w:type="paragraph" w:customStyle="1" w:styleId="ActNoCP">
    <w:name w:val="ActNoCP"/>
    <w:basedOn w:val="Actno"/>
    <w:link w:val="ActNoCPChar"/>
    <w:rsid w:val="00296520"/>
    <w:pPr>
      <w:spacing w:before="400"/>
    </w:pPr>
  </w:style>
  <w:style w:type="character" w:customStyle="1" w:styleId="ActNoCPChar">
    <w:name w:val="ActNoCP Char"/>
    <w:basedOn w:val="ActnoChar"/>
    <w:link w:val="ActNoCP"/>
    <w:rsid w:val="00296520"/>
    <w:rPr>
      <w:rFonts w:eastAsia="Times New Roman" w:cs="Times New Roman"/>
      <w:b/>
      <w:sz w:val="40"/>
      <w:lang w:eastAsia="en-AU"/>
    </w:rPr>
  </w:style>
  <w:style w:type="paragraph" w:customStyle="1" w:styleId="AssentBk">
    <w:name w:val="AssentBk"/>
    <w:basedOn w:val="Normal"/>
    <w:rsid w:val="00296520"/>
    <w:pPr>
      <w:spacing w:line="240" w:lineRule="auto"/>
    </w:pPr>
    <w:rPr>
      <w:rFonts w:eastAsia="Times New Roman" w:cs="Times New Roman"/>
      <w:sz w:val="20"/>
      <w:lang w:eastAsia="en-AU"/>
    </w:rPr>
  </w:style>
  <w:style w:type="paragraph" w:customStyle="1" w:styleId="AssentDt">
    <w:name w:val="AssentDt"/>
    <w:basedOn w:val="Normal"/>
    <w:rsid w:val="004F3FA1"/>
    <w:pPr>
      <w:spacing w:line="240" w:lineRule="auto"/>
    </w:pPr>
    <w:rPr>
      <w:rFonts w:eastAsia="Times New Roman" w:cs="Times New Roman"/>
      <w:sz w:val="20"/>
      <w:lang w:eastAsia="en-AU"/>
    </w:rPr>
  </w:style>
  <w:style w:type="paragraph" w:customStyle="1" w:styleId="2ndRd">
    <w:name w:val="2ndRd"/>
    <w:basedOn w:val="Normal"/>
    <w:rsid w:val="004F3FA1"/>
    <w:pPr>
      <w:spacing w:line="240" w:lineRule="auto"/>
    </w:pPr>
    <w:rPr>
      <w:rFonts w:eastAsia="Times New Roman" w:cs="Times New Roman"/>
      <w:sz w:val="20"/>
      <w:lang w:eastAsia="en-AU"/>
    </w:rPr>
  </w:style>
  <w:style w:type="paragraph" w:customStyle="1" w:styleId="ScalePlusRef">
    <w:name w:val="ScalePlusRef"/>
    <w:basedOn w:val="Normal"/>
    <w:rsid w:val="004F3FA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3BC7"/>
    <w:pPr>
      <w:spacing w:line="260" w:lineRule="atLeast"/>
    </w:pPr>
    <w:rPr>
      <w:sz w:val="22"/>
    </w:rPr>
  </w:style>
  <w:style w:type="paragraph" w:styleId="Heading1">
    <w:name w:val="heading 1"/>
    <w:basedOn w:val="Normal"/>
    <w:next w:val="Normal"/>
    <w:link w:val="Heading1Char"/>
    <w:uiPriority w:val="9"/>
    <w:qFormat/>
    <w:rsid w:val="00F93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3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36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3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936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3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36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6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366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3BC7"/>
  </w:style>
  <w:style w:type="paragraph" w:customStyle="1" w:styleId="OPCParaBase">
    <w:name w:val="OPCParaBase"/>
    <w:link w:val="OPCParaBaseChar"/>
    <w:qFormat/>
    <w:rsid w:val="008C3BC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3BC7"/>
    <w:pPr>
      <w:spacing w:line="240" w:lineRule="auto"/>
    </w:pPr>
    <w:rPr>
      <w:b/>
      <w:sz w:val="40"/>
    </w:rPr>
  </w:style>
  <w:style w:type="paragraph" w:customStyle="1" w:styleId="ActHead1">
    <w:name w:val="ActHead 1"/>
    <w:aliases w:val="c"/>
    <w:basedOn w:val="OPCParaBase"/>
    <w:next w:val="Normal"/>
    <w:qFormat/>
    <w:rsid w:val="008C3B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3B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3B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3B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3B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3B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3B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3B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3BC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3BC7"/>
  </w:style>
  <w:style w:type="paragraph" w:customStyle="1" w:styleId="Blocks">
    <w:name w:val="Blocks"/>
    <w:aliases w:val="bb"/>
    <w:basedOn w:val="OPCParaBase"/>
    <w:qFormat/>
    <w:rsid w:val="008C3BC7"/>
    <w:pPr>
      <w:spacing w:line="240" w:lineRule="auto"/>
    </w:pPr>
    <w:rPr>
      <w:sz w:val="24"/>
    </w:rPr>
  </w:style>
  <w:style w:type="paragraph" w:customStyle="1" w:styleId="BoxText">
    <w:name w:val="BoxText"/>
    <w:aliases w:val="bt"/>
    <w:basedOn w:val="OPCParaBase"/>
    <w:qFormat/>
    <w:rsid w:val="008C3B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3BC7"/>
    <w:rPr>
      <w:b/>
    </w:rPr>
  </w:style>
  <w:style w:type="paragraph" w:customStyle="1" w:styleId="BoxHeadItalic">
    <w:name w:val="BoxHeadItalic"/>
    <w:aliases w:val="bhi"/>
    <w:basedOn w:val="BoxText"/>
    <w:next w:val="BoxStep"/>
    <w:qFormat/>
    <w:rsid w:val="008C3BC7"/>
    <w:rPr>
      <w:i/>
    </w:rPr>
  </w:style>
  <w:style w:type="paragraph" w:customStyle="1" w:styleId="BoxList">
    <w:name w:val="BoxList"/>
    <w:aliases w:val="bl"/>
    <w:basedOn w:val="BoxText"/>
    <w:qFormat/>
    <w:rsid w:val="008C3BC7"/>
    <w:pPr>
      <w:ind w:left="1559" w:hanging="425"/>
    </w:pPr>
  </w:style>
  <w:style w:type="paragraph" w:customStyle="1" w:styleId="BoxNote">
    <w:name w:val="BoxNote"/>
    <w:aliases w:val="bn"/>
    <w:basedOn w:val="BoxText"/>
    <w:qFormat/>
    <w:rsid w:val="008C3BC7"/>
    <w:pPr>
      <w:tabs>
        <w:tab w:val="left" w:pos="1985"/>
      </w:tabs>
      <w:spacing w:before="122" w:line="198" w:lineRule="exact"/>
      <w:ind w:left="2948" w:hanging="1814"/>
    </w:pPr>
    <w:rPr>
      <w:sz w:val="18"/>
    </w:rPr>
  </w:style>
  <w:style w:type="paragraph" w:customStyle="1" w:styleId="BoxPara">
    <w:name w:val="BoxPara"/>
    <w:aliases w:val="bp"/>
    <w:basedOn w:val="BoxText"/>
    <w:qFormat/>
    <w:rsid w:val="008C3BC7"/>
    <w:pPr>
      <w:tabs>
        <w:tab w:val="right" w:pos="2268"/>
      </w:tabs>
      <w:ind w:left="2552" w:hanging="1418"/>
    </w:pPr>
  </w:style>
  <w:style w:type="paragraph" w:customStyle="1" w:styleId="BoxStep">
    <w:name w:val="BoxStep"/>
    <w:aliases w:val="bs"/>
    <w:basedOn w:val="BoxText"/>
    <w:qFormat/>
    <w:rsid w:val="008C3BC7"/>
    <w:pPr>
      <w:ind w:left="1985" w:hanging="851"/>
    </w:pPr>
  </w:style>
  <w:style w:type="character" w:customStyle="1" w:styleId="CharAmPartNo">
    <w:name w:val="CharAmPartNo"/>
    <w:basedOn w:val="OPCCharBase"/>
    <w:qFormat/>
    <w:rsid w:val="008C3BC7"/>
  </w:style>
  <w:style w:type="character" w:customStyle="1" w:styleId="CharAmPartText">
    <w:name w:val="CharAmPartText"/>
    <w:basedOn w:val="OPCCharBase"/>
    <w:qFormat/>
    <w:rsid w:val="008C3BC7"/>
  </w:style>
  <w:style w:type="character" w:customStyle="1" w:styleId="CharAmSchNo">
    <w:name w:val="CharAmSchNo"/>
    <w:basedOn w:val="OPCCharBase"/>
    <w:qFormat/>
    <w:rsid w:val="008C3BC7"/>
  </w:style>
  <w:style w:type="character" w:customStyle="1" w:styleId="CharAmSchText">
    <w:name w:val="CharAmSchText"/>
    <w:basedOn w:val="OPCCharBase"/>
    <w:qFormat/>
    <w:rsid w:val="008C3BC7"/>
  </w:style>
  <w:style w:type="character" w:customStyle="1" w:styleId="CharBoldItalic">
    <w:name w:val="CharBoldItalic"/>
    <w:basedOn w:val="OPCCharBase"/>
    <w:uiPriority w:val="1"/>
    <w:qFormat/>
    <w:rsid w:val="008C3BC7"/>
    <w:rPr>
      <w:b/>
      <w:i/>
    </w:rPr>
  </w:style>
  <w:style w:type="character" w:customStyle="1" w:styleId="CharChapNo">
    <w:name w:val="CharChapNo"/>
    <w:basedOn w:val="OPCCharBase"/>
    <w:uiPriority w:val="1"/>
    <w:qFormat/>
    <w:rsid w:val="008C3BC7"/>
  </w:style>
  <w:style w:type="character" w:customStyle="1" w:styleId="CharChapText">
    <w:name w:val="CharChapText"/>
    <w:basedOn w:val="OPCCharBase"/>
    <w:uiPriority w:val="1"/>
    <w:qFormat/>
    <w:rsid w:val="008C3BC7"/>
  </w:style>
  <w:style w:type="character" w:customStyle="1" w:styleId="CharDivNo">
    <w:name w:val="CharDivNo"/>
    <w:basedOn w:val="OPCCharBase"/>
    <w:uiPriority w:val="1"/>
    <w:qFormat/>
    <w:rsid w:val="008C3BC7"/>
  </w:style>
  <w:style w:type="character" w:customStyle="1" w:styleId="CharDivText">
    <w:name w:val="CharDivText"/>
    <w:basedOn w:val="OPCCharBase"/>
    <w:uiPriority w:val="1"/>
    <w:qFormat/>
    <w:rsid w:val="008C3BC7"/>
  </w:style>
  <w:style w:type="character" w:customStyle="1" w:styleId="CharItalic">
    <w:name w:val="CharItalic"/>
    <w:basedOn w:val="OPCCharBase"/>
    <w:uiPriority w:val="1"/>
    <w:qFormat/>
    <w:rsid w:val="008C3BC7"/>
    <w:rPr>
      <w:i/>
    </w:rPr>
  </w:style>
  <w:style w:type="character" w:customStyle="1" w:styleId="CharPartNo">
    <w:name w:val="CharPartNo"/>
    <w:basedOn w:val="OPCCharBase"/>
    <w:uiPriority w:val="1"/>
    <w:qFormat/>
    <w:rsid w:val="008C3BC7"/>
  </w:style>
  <w:style w:type="character" w:customStyle="1" w:styleId="CharPartText">
    <w:name w:val="CharPartText"/>
    <w:basedOn w:val="OPCCharBase"/>
    <w:uiPriority w:val="1"/>
    <w:qFormat/>
    <w:rsid w:val="008C3BC7"/>
  </w:style>
  <w:style w:type="character" w:customStyle="1" w:styleId="CharSectno">
    <w:name w:val="CharSectno"/>
    <w:basedOn w:val="OPCCharBase"/>
    <w:qFormat/>
    <w:rsid w:val="008C3BC7"/>
  </w:style>
  <w:style w:type="character" w:customStyle="1" w:styleId="CharSubdNo">
    <w:name w:val="CharSubdNo"/>
    <w:basedOn w:val="OPCCharBase"/>
    <w:uiPriority w:val="1"/>
    <w:qFormat/>
    <w:rsid w:val="008C3BC7"/>
  </w:style>
  <w:style w:type="character" w:customStyle="1" w:styleId="CharSubdText">
    <w:name w:val="CharSubdText"/>
    <w:basedOn w:val="OPCCharBase"/>
    <w:uiPriority w:val="1"/>
    <w:qFormat/>
    <w:rsid w:val="008C3BC7"/>
  </w:style>
  <w:style w:type="paragraph" w:customStyle="1" w:styleId="CTA--">
    <w:name w:val="CTA --"/>
    <w:basedOn w:val="OPCParaBase"/>
    <w:next w:val="Normal"/>
    <w:rsid w:val="008C3BC7"/>
    <w:pPr>
      <w:spacing w:before="60" w:line="240" w:lineRule="atLeast"/>
      <w:ind w:left="142" w:hanging="142"/>
    </w:pPr>
    <w:rPr>
      <w:sz w:val="20"/>
    </w:rPr>
  </w:style>
  <w:style w:type="paragraph" w:customStyle="1" w:styleId="CTA-">
    <w:name w:val="CTA -"/>
    <w:basedOn w:val="OPCParaBase"/>
    <w:rsid w:val="008C3BC7"/>
    <w:pPr>
      <w:spacing w:before="60" w:line="240" w:lineRule="atLeast"/>
      <w:ind w:left="85" w:hanging="85"/>
    </w:pPr>
    <w:rPr>
      <w:sz w:val="20"/>
    </w:rPr>
  </w:style>
  <w:style w:type="paragraph" w:customStyle="1" w:styleId="CTA---">
    <w:name w:val="CTA ---"/>
    <w:basedOn w:val="OPCParaBase"/>
    <w:next w:val="Normal"/>
    <w:rsid w:val="008C3BC7"/>
    <w:pPr>
      <w:spacing w:before="60" w:line="240" w:lineRule="atLeast"/>
      <w:ind w:left="198" w:hanging="198"/>
    </w:pPr>
    <w:rPr>
      <w:sz w:val="20"/>
    </w:rPr>
  </w:style>
  <w:style w:type="paragraph" w:customStyle="1" w:styleId="CTA----">
    <w:name w:val="CTA ----"/>
    <w:basedOn w:val="OPCParaBase"/>
    <w:next w:val="Normal"/>
    <w:rsid w:val="008C3BC7"/>
    <w:pPr>
      <w:spacing w:before="60" w:line="240" w:lineRule="atLeast"/>
      <w:ind w:left="255" w:hanging="255"/>
    </w:pPr>
    <w:rPr>
      <w:sz w:val="20"/>
    </w:rPr>
  </w:style>
  <w:style w:type="paragraph" w:customStyle="1" w:styleId="CTA1a">
    <w:name w:val="CTA 1(a)"/>
    <w:basedOn w:val="OPCParaBase"/>
    <w:rsid w:val="008C3BC7"/>
    <w:pPr>
      <w:tabs>
        <w:tab w:val="right" w:pos="414"/>
      </w:tabs>
      <w:spacing w:before="40" w:line="240" w:lineRule="atLeast"/>
      <w:ind w:left="675" w:hanging="675"/>
    </w:pPr>
    <w:rPr>
      <w:sz w:val="20"/>
    </w:rPr>
  </w:style>
  <w:style w:type="paragraph" w:customStyle="1" w:styleId="CTA1ai">
    <w:name w:val="CTA 1(a)(i)"/>
    <w:basedOn w:val="OPCParaBase"/>
    <w:rsid w:val="008C3BC7"/>
    <w:pPr>
      <w:tabs>
        <w:tab w:val="right" w:pos="1004"/>
      </w:tabs>
      <w:spacing w:before="40" w:line="240" w:lineRule="atLeast"/>
      <w:ind w:left="1253" w:hanging="1253"/>
    </w:pPr>
    <w:rPr>
      <w:sz w:val="20"/>
    </w:rPr>
  </w:style>
  <w:style w:type="paragraph" w:customStyle="1" w:styleId="CTA2a">
    <w:name w:val="CTA 2(a)"/>
    <w:basedOn w:val="OPCParaBase"/>
    <w:rsid w:val="008C3BC7"/>
    <w:pPr>
      <w:tabs>
        <w:tab w:val="right" w:pos="482"/>
      </w:tabs>
      <w:spacing w:before="40" w:line="240" w:lineRule="atLeast"/>
      <w:ind w:left="748" w:hanging="748"/>
    </w:pPr>
    <w:rPr>
      <w:sz w:val="20"/>
    </w:rPr>
  </w:style>
  <w:style w:type="paragraph" w:customStyle="1" w:styleId="CTA2ai">
    <w:name w:val="CTA 2(a)(i)"/>
    <w:basedOn w:val="OPCParaBase"/>
    <w:rsid w:val="008C3BC7"/>
    <w:pPr>
      <w:tabs>
        <w:tab w:val="right" w:pos="1089"/>
      </w:tabs>
      <w:spacing w:before="40" w:line="240" w:lineRule="atLeast"/>
      <w:ind w:left="1327" w:hanging="1327"/>
    </w:pPr>
    <w:rPr>
      <w:sz w:val="20"/>
    </w:rPr>
  </w:style>
  <w:style w:type="paragraph" w:customStyle="1" w:styleId="CTA3a">
    <w:name w:val="CTA 3(a)"/>
    <w:basedOn w:val="OPCParaBase"/>
    <w:rsid w:val="008C3BC7"/>
    <w:pPr>
      <w:tabs>
        <w:tab w:val="right" w:pos="556"/>
      </w:tabs>
      <w:spacing w:before="40" w:line="240" w:lineRule="atLeast"/>
      <w:ind w:left="805" w:hanging="805"/>
    </w:pPr>
    <w:rPr>
      <w:sz w:val="20"/>
    </w:rPr>
  </w:style>
  <w:style w:type="paragraph" w:customStyle="1" w:styleId="CTA3ai">
    <w:name w:val="CTA 3(a)(i)"/>
    <w:basedOn w:val="OPCParaBase"/>
    <w:rsid w:val="008C3BC7"/>
    <w:pPr>
      <w:tabs>
        <w:tab w:val="right" w:pos="1140"/>
      </w:tabs>
      <w:spacing w:before="40" w:line="240" w:lineRule="atLeast"/>
      <w:ind w:left="1361" w:hanging="1361"/>
    </w:pPr>
    <w:rPr>
      <w:sz w:val="20"/>
    </w:rPr>
  </w:style>
  <w:style w:type="paragraph" w:customStyle="1" w:styleId="CTA4a">
    <w:name w:val="CTA 4(a)"/>
    <w:basedOn w:val="OPCParaBase"/>
    <w:rsid w:val="008C3BC7"/>
    <w:pPr>
      <w:tabs>
        <w:tab w:val="right" w:pos="624"/>
      </w:tabs>
      <w:spacing w:before="40" w:line="240" w:lineRule="atLeast"/>
      <w:ind w:left="873" w:hanging="873"/>
    </w:pPr>
    <w:rPr>
      <w:sz w:val="20"/>
    </w:rPr>
  </w:style>
  <w:style w:type="paragraph" w:customStyle="1" w:styleId="CTA4ai">
    <w:name w:val="CTA 4(a)(i)"/>
    <w:basedOn w:val="OPCParaBase"/>
    <w:rsid w:val="008C3BC7"/>
    <w:pPr>
      <w:tabs>
        <w:tab w:val="right" w:pos="1213"/>
      </w:tabs>
      <w:spacing w:before="40" w:line="240" w:lineRule="atLeast"/>
      <w:ind w:left="1452" w:hanging="1452"/>
    </w:pPr>
    <w:rPr>
      <w:sz w:val="20"/>
    </w:rPr>
  </w:style>
  <w:style w:type="paragraph" w:customStyle="1" w:styleId="CTACAPS">
    <w:name w:val="CTA CAPS"/>
    <w:basedOn w:val="OPCParaBase"/>
    <w:rsid w:val="008C3BC7"/>
    <w:pPr>
      <w:spacing w:before="60" w:line="240" w:lineRule="atLeast"/>
    </w:pPr>
    <w:rPr>
      <w:sz w:val="20"/>
    </w:rPr>
  </w:style>
  <w:style w:type="paragraph" w:customStyle="1" w:styleId="CTAright">
    <w:name w:val="CTA right"/>
    <w:basedOn w:val="OPCParaBase"/>
    <w:rsid w:val="008C3BC7"/>
    <w:pPr>
      <w:spacing w:before="60" w:line="240" w:lineRule="auto"/>
      <w:jc w:val="right"/>
    </w:pPr>
    <w:rPr>
      <w:sz w:val="20"/>
    </w:rPr>
  </w:style>
  <w:style w:type="paragraph" w:customStyle="1" w:styleId="subsection">
    <w:name w:val="subsection"/>
    <w:aliases w:val="ss"/>
    <w:basedOn w:val="OPCParaBase"/>
    <w:link w:val="subsectionChar"/>
    <w:rsid w:val="008C3BC7"/>
    <w:pPr>
      <w:tabs>
        <w:tab w:val="right" w:pos="1021"/>
      </w:tabs>
      <w:spacing w:before="180" w:line="240" w:lineRule="auto"/>
      <w:ind w:left="1134" w:hanging="1134"/>
    </w:pPr>
  </w:style>
  <w:style w:type="paragraph" w:customStyle="1" w:styleId="Definition">
    <w:name w:val="Definition"/>
    <w:aliases w:val="dd"/>
    <w:basedOn w:val="OPCParaBase"/>
    <w:rsid w:val="008C3BC7"/>
    <w:pPr>
      <w:spacing w:before="180" w:line="240" w:lineRule="auto"/>
      <w:ind w:left="1134"/>
    </w:pPr>
  </w:style>
  <w:style w:type="paragraph" w:customStyle="1" w:styleId="ETAsubitem">
    <w:name w:val="ETA(subitem)"/>
    <w:basedOn w:val="OPCParaBase"/>
    <w:rsid w:val="008C3BC7"/>
    <w:pPr>
      <w:tabs>
        <w:tab w:val="right" w:pos="340"/>
      </w:tabs>
      <w:spacing w:before="60" w:line="240" w:lineRule="auto"/>
      <w:ind w:left="454" w:hanging="454"/>
    </w:pPr>
    <w:rPr>
      <w:sz w:val="20"/>
    </w:rPr>
  </w:style>
  <w:style w:type="paragraph" w:customStyle="1" w:styleId="ETApara">
    <w:name w:val="ETA(para)"/>
    <w:basedOn w:val="OPCParaBase"/>
    <w:rsid w:val="008C3BC7"/>
    <w:pPr>
      <w:tabs>
        <w:tab w:val="right" w:pos="754"/>
      </w:tabs>
      <w:spacing w:before="60" w:line="240" w:lineRule="auto"/>
      <w:ind w:left="828" w:hanging="828"/>
    </w:pPr>
    <w:rPr>
      <w:sz w:val="20"/>
    </w:rPr>
  </w:style>
  <w:style w:type="paragraph" w:customStyle="1" w:styleId="ETAsubpara">
    <w:name w:val="ETA(subpara)"/>
    <w:basedOn w:val="OPCParaBase"/>
    <w:rsid w:val="008C3BC7"/>
    <w:pPr>
      <w:tabs>
        <w:tab w:val="right" w:pos="1083"/>
      </w:tabs>
      <w:spacing w:before="60" w:line="240" w:lineRule="auto"/>
      <w:ind w:left="1191" w:hanging="1191"/>
    </w:pPr>
    <w:rPr>
      <w:sz w:val="20"/>
    </w:rPr>
  </w:style>
  <w:style w:type="paragraph" w:customStyle="1" w:styleId="ETAsub-subpara">
    <w:name w:val="ETA(sub-subpara)"/>
    <w:basedOn w:val="OPCParaBase"/>
    <w:rsid w:val="008C3BC7"/>
    <w:pPr>
      <w:tabs>
        <w:tab w:val="right" w:pos="1412"/>
      </w:tabs>
      <w:spacing w:before="60" w:line="240" w:lineRule="auto"/>
      <w:ind w:left="1525" w:hanging="1525"/>
    </w:pPr>
    <w:rPr>
      <w:sz w:val="20"/>
    </w:rPr>
  </w:style>
  <w:style w:type="paragraph" w:customStyle="1" w:styleId="Formula">
    <w:name w:val="Formula"/>
    <w:basedOn w:val="OPCParaBase"/>
    <w:rsid w:val="008C3BC7"/>
    <w:pPr>
      <w:spacing w:line="240" w:lineRule="auto"/>
      <w:ind w:left="1134"/>
    </w:pPr>
    <w:rPr>
      <w:sz w:val="20"/>
    </w:rPr>
  </w:style>
  <w:style w:type="paragraph" w:styleId="Header">
    <w:name w:val="header"/>
    <w:basedOn w:val="OPCParaBase"/>
    <w:link w:val="HeaderChar"/>
    <w:unhideWhenUsed/>
    <w:rsid w:val="008C3B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3BC7"/>
    <w:rPr>
      <w:rFonts w:eastAsia="Times New Roman" w:cs="Times New Roman"/>
      <w:sz w:val="16"/>
      <w:lang w:eastAsia="en-AU"/>
    </w:rPr>
  </w:style>
  <w:style w:type="paragraph" w:customStyle="1" w:styleId="House">
    <w:name w:val="House"/>
    <w:basedOn w:val="OPCParaBase"/>
    <w:rsid w:val="008C3BC7"/>
    <w:pPr>
      <w:spacing w:line="240" w:lineRule="auto"/>
    </w:pPr>
    <w:rPr>
      <w:sz w:val="28"/>
    </w:rPr>
  </w:style>
  <w:style w:type="paragraph" w:customStyle="1" w:styleId="Item">
    <w:name w:val="Item"/>
    <w:aliases w:val="i"/>
    <w:basedOn w:val="OPCParaBase"/>
    <w:next w:val="ItemHead"/>
    <w:rsid w:val="008C3BC7"/>
    <w:pPr>
      <w:keepLines/>
      <w:spacing w:before="80" w:line="240" w:lineRule="auto"/>
      <w:ind w:left="709"/>
    </w:pPr>
  </w:style>
  <w:style w:type="paragraph" w:customStyle="1" w:styleId="ItemHead">
    <w:name w:val="ItemHead"/>
    <w:aliases w:val="ih"/>
    <w:basedOn w:val="OPCParaBase"/>
    <w:next w:val="Item"/>
    <w:rsid w:val="008C3B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3BC7"/>
    <w:pPr>
      <w:spacing w:line="240" w:lineRule="auto"/>
    </w:pPr>
    <w:rPr>
      <w:b/>
      <w:sz w:val="32"/>
    </w:rPr>
  </w:style>
  <w:style w:type="paragraph" w:customStyle="1" w:styleId="notedraft">
    <w:name w:val="note(draft)"/>
    <w:aliases w:val="nd"/>
    <w:basedOn w:val="OPCParaBase"/>
    <w:rsid w:val="008C3BC7"/>
    <w:pPr>
      <w:spacing w:before="240" w:line="240" w:lineRule="auto"/>
      <w:ind w:left="284" w:hanging="284"/>
    </w:pPr>
    <w:rPr>
      <w:i/>
      <w:sz w:val="24"/>
    </w:rPr>
  </w:style>
  <w:style w:type="paragraph" w:customStyle="1" w:styleId="notemargin">
    <w:name w:val="note(margin)"/>
    <w:aliases w:val="nm"/>
    <w:basedOn w:val="OPCParaBase"/>
    <w:rsid w:val="008C3BC7"/>
    <w:pPr>
      <w:tabs>
        <w:tab w:val="left" w:pos="709"/>
      </w:tabs>
      <w:spacing w:before="122" w:line="198" w:lineRule="exact"/>
      <w:ind w:left="709" w:hanging="709"/>
    </w:pPr>
    <w:rPr>
      <w:sz w:val="18"/>
    </w:rPr>
  </w:style>
  <w:style w:type="paragraph" w:customStyle="1" w:styleId="noteToPara">
    <w:name w:val="noteToPara"/>
    <w:aliases w:val="ntp"/>
    <w:basedOn w:val="OPCParaBase"/>
    <w:rsid w:val="008C3BC7"/>
    <w:pPr>
      <w:spacing w:before="122" w:line="198" w:lineRule="exact"/>
      <w:ind w:left="2353" w:hanging="709"/>
    </w:pPr>
    <w:rPr>
      <w:sz w:val="18"/>
    </w:rPr>
  </w:style>
  <w:style w:type="paragraph" w:customStyle="1" w:styleId="noteParlAmend">
    <w:name w:val="note(ParlAmend)"/>
    <w:aliases w:val="npp"/>
    <w:basedOn w:val="OPCParaBase"/>
    <w:next w:val="ParlAmend"/>
    <w:rsid w:val="008C3BC7"/>
    <w:pPr>
      <w:spacing w:line="240" w:lineRule="auto"/>
      <w:jc w:val="right"/>
    </w:pPr>
    <w:rPr>
      <w:rFonts w:ascii="Arial" w:hAnsi="Arial"/>
      <w:b/>
      <w:i/>
    </w:rPr>
  </w:style>
  <w:style w:type="paragraph" w:customStyle="1" w:styleId="Page1">
    <w:name w:val="Page1"/>
    <w:basedOn w:val="OPCParaBase"/>
    <w:rsid w:val="008C3BC7"/>
    <w:pPr>
      <w:spacing w:before="400" w:line="240" w:lineRule="auto"/>
    </w:pPr>
    <w:rPr>
      <w:b/>
      <w:sz w:val="32"/>
    </w:rPr>
  </w:style>
  <w:style w:type="paragraph" w:customStyle="1" w:styleId="PageBreak">
    <w:name w:val="PageBreak"/>
    <w:aliases w:val="pb"/>
    <w:basedOn w:val="OPCParaBase"/>
    <w:rsid w:val="008C3BC7"/>
    <w:pPr>
      <w:spacing w:line="240" w:lineRule="auto"/>
    </w:pPr>
    <w:rPr>
      <w:sz w:val="20"/>
    </w:rPr>
  </w:style>
  <w:style w:type="paragraph" w:customStyle="1" w:styleId="paragraphsub">
    <w:name w:val="paragraph(sub)"/>
    <w:aliases w:val="aa"/>
    <w:basedOn w:val="OPCParaBase"/>
    <w:rsid w:val="008C3BC7"/>
    <w:pPr>
      <w:tabs>
        <w:tab w:val="right" w:pos="1985"/>
      </w:tabs>
      <w:spacing w:before="40" w:line="240" w:lineRule="auto"/>
      <w:ind w:left="2098" w:hanging="2098"/>
    </w:pPr>
  </w:style>
  <w:style w:type="paragraph" w:customStyle="1" w:styleId="paragraphsub-sub">
    <w:name w:val="paragraph(sub-sub)"/>
    <w:aliases w:val="aaa"/>
    <w:basedOn w:val="OPCParaBase"/>
    <w:rsid w:val="008C3BC7"/>
    <w:pPr>
      <w:tabs>
        <w:tab w:val="right" w:pos="2722"/>
      </w:tabs>
      <w:spacing w:before="40" w:line="240" w:lineRule="auto"/>
      <w:ind w:left="2835" w:hanging="2835"/>
    </w:pPr>
  </w:style>
  <w:style w:type="paragraph" w:customStyle="1" w:styleId="paragraph">
    <w:name w:val="paragraph"/>
    <w:aliases w:val="a"/>
    <w:basedOn w:val="OPCParaBase"/>
    <w:link w:val="paragraphChar"/>
    <w:rsid w:val="008C3BC7"/>
    <w:pPr>
      <w:tabs>
        <w:tab w:val="right" w:pos="1531"/>
      </w:tabs>
      <w:spacing w:before="40" w:line="240" w:lineRule="auto"/>
      <w:ind w:left="1644" w:hanging="1644"/>
    </w:pPr>
  </w:style>
  <w:style w:type="paragraph" w:customStyle="1" w:styleId="ParlAmend">
    <w:name w:val="ParlAmend"/>
    <w:aliases w:val="pp"/>
    <w:basedOn w:val="OPCParaBase"/>
    <w:rsid w:val="008C3BC7"/>
    <w:pPr>
      <w:spacing w:before="240" w:line="240" w:lineRule="atLeast"/>
      <w:ind w:hanging="567"/>
    </w:pPr>
    <w:rPr>
      <w:sz w:val="24"/>
    </w:rPr>
  </w:style>
  <w:style w:type="paragraph" w:customStyle="1" w:styleId="Penalty">
    <w:name w:val="Penalty"/>
    <w:basedOn w:val="OPCParaBase"/>
    <w:rsid w:val="008C3BC7"/>
    <w:pPr>
      <w:tabs>
        <w:tab w:val="left" w:pos="2977"/>
      </w:tabs>
      <w:spacing w:before="180" w:line="240" w:lineRule="auto"/>
      <w:ind w:left="1985" w:hanging="851"/>
    </w:pPr>
  </w:style>
  <w:style w:type="paragraph" w:customStyle="1" w:styleId="Portfolio">
    <w:name w:val="Portfolio"/>
    <w:basedOn w:val="OPCParaBase"/>
    <w:rsid w:val="008C3BC7"/>
    <w:pPr>
      <w:spacing w:line="240" w:lineRule="auto"/>
    </w:pPr>
    <w:rPr>
      <w:i/>
      <w:sz w:val="20"/>
    </w:rPr>
  </w:style>
  <w:style w:type="paragraph" w:customStyle="1" w:styleId="Preamble">
    <w:name w:val="Preamble"/>
    <w:basedOn w:val="OPCParaBase"/>
    <w:next w:val="Normal"/>
    <w:rsid w:val="008C3B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3BC7"/>
    <w:pPr>
      <w:spacing w:line="240" w:lineRule="auto"/>
    </w:pPr>
    <w:rPr>
      <w:i/>
      <w:sz w:val="20"/>
    </w:rPr>
  </w:style>
  <w:style w:type="paragraph" w:customStyle="1" w:styleId="Session">
    <w:name w:val="Session"/>
    <w:basedOn w:val="OPCParaBase"/>
    <w:rsid w:val="008C3BC7"/>
    <w:pPr>
      <w:spacing w:line="240" w:lineRule="auto"/>
    </w:pPr>
    <w:rPr>
      <w:sz w:val="28"/>
    </w:rPr>
  </w:style>
  <w:style w:type="paragraph" w:customStyle="1" w:styleId="Sponsor">
    <w:name w:val="Sponsor"/>
    <w:basedOn w:val="OPCParaBase"/>
    <w:rsid w:val="008C3BC7"/>
    <w:pPr>
      <w:spacing w:line="240" w:lineRule="auto"/>
    </w:pPr>
    <w:rPr>
      <w:i/>
    </w:rPr>
  </w:style>
  <w:style w:type="paragraph" w:customStyle="1" w:styleId="Subitem">
    <w:name w:val="Subitem"/>
    <w:aliases w:val="iss"/>
    <w:basedOn w:val="OPCParaBase"/>
    <w:rsid w:val="008C3BC7"/>
    <w:pPr>
      <w:spacing w:before="180" w:line="240" w:lineRule="auto"/>
      <w:ind w:left="709" w:hanging="709"/>
    </w:pPr>
  </w:style>
  <w:style w:type="paragraph" w:customStyle="1" w:styleId="SubitemHead">
    <w:name w:val="SubitemHead"/>
    <w:aliases w:val="issh"/>
    <w:basedOn w:val="OPCParaBase"/>
    <w:rsid w:val="008C3B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3BC7"/>
    <w:pPr>
      <w:spacing w:before="40" w:line="240" w:lineRule="auto"/>
      <w:ind w:left="1134"/>
    </w:pPr>
  </w:style>
  <w:style w:type="paragraph" w:customStyle="1" w:styleId="SubsectionHead">
    <w:name w:val="SubsectionHead"/>
    <w:aliases w:val="ssh"/>
    <w:basedOn w:val="OPCParaBase"/>
    <w:next w:val="subsection"/>
    <w:rsid w:val="008C3BC7"/>
    <w:pPr>
      <w:keepNext/>
      <w:keepLines/>
      <w:spacing w:before="240" w:line="240" w:lineRule="auto"/>
      <w:ind w:left="1134"/>
    </w:pPr>
    <w:rPr>
      <w:i/>
    </w:rPr>
  </w:style>
  <w:style w:type="paragraph" w:customStyle="1" w:styleId="Tablea">
    <w:name w:val="Table(a)"/>
    <w:aliases w:val="ta"/>
    <w:basedOn w:val="OPCParaBase"/>
    <w:rsid w:val="008C3BC7"/>
    <w:pPr>
      <w:spacing w:before="60" w:line="240" w:lineRule="auto"/>
      <w:ind w:left="284" w:hanging="284"/>
    </w:pPr>
    <w:rPr>
      <w:sz w:val="20"/>
    </w:rPr>
  </w:style>
  <w:style w:type="paragraph" w:customStyle="1" w:styleId="TableAA">
    <w:name w:val="Table(AA)"/>
    <w:aliases w:val="taaa"/>
    <w:basedOn w:val="OPCParaBase"/>
    <w:rsid w:val="008C3B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3B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3BC7"/>
    <w:pPr>
      <w:spacing w:before="60" w:line="240" w:lineRule="atLeast"/>
    </w:pPr>
    <w:rPr>
      <w:sz w:val="20"/>
    </w:rPr>
  </w:style>
  <w:style w:type="paragraph" w:customStyle="1" w:styleId="TLPBoxTextnote">
    <w:name w:val="TLPBoxText(note"/>
    <w:aliases w:val="right)"/>
    <w:basedOn w:val="OPCParaBase"/>
    <w:rsid w:val="008C3B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3B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3BC7"/>
    <w:pPr>
      <w:spacing w:before="122" w:line="198" w:lineRule="exact"/>
      <w:ind w:left="1985" w:hanging="851"/>
      <w:jc w:val="right"/>
    </w:pPr>
    <w:rPr>
      <w:sz w:val="18"/>
    </w:rPr>
  </w:style>
  <w:style w:type="paragraph" w:customStyle="1" w:styleId="TLPTableBullet">
    <w:name w:val="TLPTableBullet"/>
    <w:aliases w:val="ttb"/>
    <w:basedOn w:val="OPCParaBase"/>
    <w:rsid w:val="008C3BC7"/>
    <w:pPr>
      <w:spacing w:line="240" w:lineRule="exact"/>
      <w:ind w:left="284" w:hanging="284"/>
    </w:pPr>
    <w:rPr>
      <w:sz w:val="20"/>
    </w:rPr>
  </w:style>
  <w:style w:type="paragraph" w:styleId="TOC1">
    <w:name w:val="toc 1"/>
    <w:basedOn w:val="OPCParaBase"/>
    <w:next w:val="Normal"/>
    <w:uiPriority w:val="39"/>
    <w:semiHidden/>
    <w:unhideWhenUsed/>
    <w:rsid w:val="008C3B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3B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3B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3B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3B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3B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C3B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C3B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3B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3BC7"/>
    <w:pPr>
      <w:keepLines/>
      <w:spacing w:before="240" w:after="120" w:line="240" w:lineRule="auto"/>
      <w:ind w:left="794"/>
    </w:pPr>
    <w:rPr>
      <w:b/>
      <w:kern w:val="28"/>
      <w:sz w:val="20"/>
    </w:rPr>
  </w:style>
  <w:style w:type="paragraph" w:customStyle="1" w:styleId="TofSectsHeading">
    <w:name w:val="TofSects(Heading)"/>
    <w:basedOn w:val="OPCParaBase"/>
    <w:rsid w:val="008C3BC7"/>
    <w:pPr>
      <w:spacing w:before="240" w:after="120" w:line="240" w:lineRule="auto"/>
    </w:pPr>
    <w:rPr>
      <w:b/>
      <w:sz w:val="24"/>
    </w:rPr>
  </w:style>
  <w:style w:type="paragraph" w:customStyle="1" w:styleId="TofSectsSection">
    <w:name w:val="TofSects(Section)"/>
    <w:basedOn w:val="OPCParaBase"/>
    <w:rsid w:val="008C3BC7"/>
    <w:pPr>
      <w:keepLines/>
      <w:spacing w:before="40" w:line="240" w:lineRule="auto"/>
      <w:ind w:left="1588" w:hanging="794"/>
    </w:pPr>
    <w:rPr>
      <w:kern w:val="28"/>
      <w:sz w:val="18"/>
    </w:rPr>
  </w:style>
  <w:style w:type="paragraph" w:customStyle="1" w:styleId="TofSectsSubdiv">
    <w:name w:val="TofSects(Subdiv)"/>
    <w:basedOn w:val="OPCParaBase"/>
    <w:rsid w:val="008C3BC7"/>
    <w:pPr>
      <w:keepLines/>
      <w:spacing w:before="80" w:line="240" w:lineRule="auto"/>
      <w:ind w:left="1588" w:hanging="794"/>
    </w:pPr>
    <w:rPr>
      <w:kern w:val="28"/>
    </w:rPr>
  </w:style>
  <w:style w:type="paragraph" w:customStyle="1" w:styleId="WRStyle">
    <w:name w:val="WR Style"/>
    <w:aliases w:val="WR"/>
    <w:basedOn w:val="OPCParaBase"/>
    <w:rsid w:val="008C3BC7"/>
    <w:pPr>
      <w:spacing w:before="240" w:line="240" w:lineRule="auto"/>
      <w:ind w:left="284" w:hanging="284"/>
    </w:pPr>
    <w:rPr>
      <w:b/>
      <w:i/>
      <w:kern w:val="28"/>
      <w:sz w:val="24"/>
    </w:rPr>
  </w:style>
  <w:style w:type="paragraph" w:customStyle="1" w:styleId="notepara">
    <w:name w:val="note(para)"/>
    <w:aliases w:val="na"/>
    <w:basedOn w:val="OPCParaBase"/>
    <w:rsid w:val="008C3BC7"/>
    <w:pPr>
      <w:spacing w:before="40" w:line="198" w:lineRule="exact"/>
      <w:ind w:left="2354" w:hanging="369"/>
    </w:pPr>
    <w:rPr>
      <w:sz w:val="18"/>
    </w:rPr>
  </w:style>
  <w:style w:type="paragraph" w:styleId="Footer">
    <w:name w:val="footer"/>
    <w:link w:val="FooterChar"/>
    <w:rsid w:val="008C3B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3BC7"/>
    <w:rPr>
      <w:rFonts w:eastAsia="Times New Roman" w:cs="Times New Roman"/>
      <w:sz w:val="22"/>
      <w:szCs w:val="24"/>
      <w:lang w:eastAsia="en-AU"/>
    </w:rPr>
  </w:style>
  <w:style w:type="character" w:styleId="LineNumber">
    <w:name w:val="line number"/>
    <w:basedOn w:val="OPCCharBase"/>
    <w:uiPriority w:val="99"/>
    <w:semiHidden/>
    <w:unhideWhenUsed/>
    <w:rsid w:val="008C3BC7"/>
    <w:rPr>
      <w:sz w:val="16"/>
    </w:rPr>
  </w:style>
  <w:style w:type="table" w:customStyle="1" w:styleId="CFlag">
    <w:name w:val="CFlag"/>
    <w:basedOn w:val="TableNormal"/>
    <w:uiPriority w:val="99"/>
    <w:rsid w:val="008C3BC7"/>
    <w:rPr>
      <w:rFonts w:eastAsia="Times New Roman" w:cs="Times New Roman"/>
      <w:lang w:eastAsia="en-AU"/>
    </w:rPr>
    <w:tblPr/>
  </w:style>
  <w:style w:type="paragraph" w:customStyle="1" w:styleId="NotesHeading1">
    <w:name w:val="NotesHeading 1"/>
    <w:basedOn w:val="OPCParaBase"/>
    <w:next w:val="Normal"/>
    <w:rsid w:val="008C3BC7"/>
    <w:rPr>
      <w:b/>
      <w:sz w:val="28"/>
      <w:szCs w:val="28"/>
    </w:rPr>
  </w:style>
  <w:style w:type="paragraph" w:customStyle="1" w:styleId="NotesHeading2">
    <w:name w:val="NotesHeading 2"/>
    <w:basedOn w:val="OPCParaBase"/>
    <w:next w:val="Normal"/>
    <w:rsid w:val="008C3BC7"/>
    <w:rPr>
      <w:b/>
      <w:sz w:val="28"/>
      <w:szCs w:val="28"/>
    </w:rPr>
  </w:style>
  <w:style w:type="paragraph" w:customStyle="1" w:styleId="SignCoverPageEnd">
    <w:name w:val="SignCoverPageEnd"/>
    <w:basedOn w:val="OPCParaBase"/>
    <w:next w:val="Normal"/>
    <w:rsid w:val="008C3B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3BC7"/>
    <w:pPr>
      <w:pBdr>
        <w:top w:val="single" w:sz="4" w:space="1" w:color="auto"/>
      </w:pBdr>
      <w:spacing w:before="360"/>
      <w:ind w:right="397"/>
      <w:jc w:val="both"/>
    </w:pPr>
  </w:style>
  <w:style w:type="paragraph" w:customStyle="1" w:styleId="Paragraphsub-sub-sub">
    <w:name w:val="Paragraph(sub-sub-sub)"/>
    <w:aliases w:val="aaaa"/>
    <w:basedOn w:val="OPCParaBase"/>
    <w:rsid w:val="008C3B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3B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3B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3B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3BC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3BC7"/>
    <w:pPr>
      <w:spacing w:before="120"/>
    </w:pPr>
  </w:style>
  <w:style w:type="paragraph" w:customStyle="1" w:styleId="TableTextEndNotes">
    <w:name w:val="TableTextEndNotes"/>
    <w:aliases w:val="Tten"/>
    <w:basedOn w:val="Normal"/>
    <w:rsid w:val="008C3BC7"/>
    <w:pPr>
      <w:spacing w:before="60" w:line="240" w:lineRule="auto"/>
    </w:pPr>
    <w:rPr>
      <w:rFonts w:cs="Arial"/>
      <w:sz w:val="20"/>
      <w:szCs w:val="22"/>
    </w:rPr>
  </w:style>
  <w:style w:type="paragraph" w:customStyle="1" w:styleId="TableHeading">
    <w:name w:val="TableHeading"/>
    <w:aliases w:val="th"/>
    <w:basedOn w:val="OPCParaBase"/>
    <w:next w:val="Tabletext"/>
    <w:rsid w:val="008C3BC7"/>
    <w:pPr>
      <w:keepNext/>
      <w:spacing w:before="60" w:line="240" w:lineRule="atLeast"/>
    </w:pPr>
    <w:rPr>
      <w:b/>
      <w:sz w:val="20"/>
    </w:rPr>
  </w:style>
  <w:style w:type="paragraph" w:customStyle="1" w:styleId="NoteToSubpara">
    <w:name w:val="NoteToSubpara"/>
    <w:aliases w:val="nts"/>
    <w:basedOn w:val="OPCParaBase"/>
    <w:rsid w:val="008C3BC7"/>
    <w:pPr>
      <w:spacing w:before="40" w:line="198" w:lineRule="exact"/>
      <w:ind w:left="2835" w:hanging="709"/>
    </w:pPr>
    <w:rPr>
      <w:sz w:val="18"/>
    </w:rPr>
  </w:style>
  <w:style w:type="paragraph" w:customStyle="1" w:styleId="ENoteTableHeading">
    <w:name w:val="ENoteTableHeading"/>
    <w:aliases w:val="enth"/>
    <w:basedOn w:val="OPCParaBase"/>
    <w:rsid w:val="008C3BC7"/>
    <w:pPr>
      <w:keepNext/>
      <w:spacing w:before="60" w:line="240" w:lineRule="atLeast"/>
    </w:pPr>
    <w:rPr>
      <w:rFonts w:ascii="Arial" w:hAnsi="Arial"/>
      <w:b/>
      <w:sz w:val="16"/>
    </w:rPr>
  </w:style>
  <w:style w:type="paragraph" w:customStyle="1" w:styleId="ENoteTTi">
    <w:name w:val="ENoteTTi"/>
    <w:aliases w:val="entti"/>
    <w:basedOn w:val="OPCParaBase"/>
    <w:rsid w:val="008C3BC7"/>
    <w:pPr>
      <w:keepNext/>
      <w:spacing w:before="60" w:line="240" w:lineRule="atLeast"/>
      <w:ind w:left="170"/>
    </w:pPr>
    <w:rPr>
      <w:sz w:val="16"/>
    </w:rPr>
  </w:style>
  <w:style w:type="paragraph" w:customStyle="1" w:styleId="ENotesHeading1">
    <w:name w:val="ENotesHeading 1"/>
    <w:aliases w:val="Enh1"/>
    <w:basedOn w:val="OPCParaBase"/>
    <w:next w:val="Normal"/>
    <w:rsid w:val="008C3BC7"/>
    <w:pPr>
      <w:spacing w:before="120"/>
      <w:outlineLvl w:val="1"/>
    </w:pPr>
    <w:rPr>
      <w:b/>
      <w:sz w:val="28"/>
      <w:szCs w:val="28"/>
    </w:rPr>
  </w:style>
  <w:style w:type="paragraph" w:customStyle="1" w:styleId="ENotesHeading2">
    <w:name w:val="ENotesHeading 2"/>
    <w:aliases w:val="Enh2"/>
    <w:basedOn w:val="OPCParaBase"/>
    <w:next w:val="Normal"/>
    <w:rsid w:val="008C3BC7"/>
    <w:pPr>
      <w:spacing w:before="120" w:after="120"/>
      <w:outlineLvl w:val="2"/>
    </w:pPr>
    <w:rPr>
      <w:b/>
      <w:sz w:val="24"/>
      <w:szCs w:val="28"/>
    </w:rPr>
  </w:style>
  <w:style w:type="paragraph" w:customStyle="1" w:styleId="ENoteTTIndentHeading">
    <w:name w:val="ENoteTTIndentHeading"/>
    <w:aliases w:val="enTTHi"/>
    <w:basedOn w:val="OPCParaBase"/>
    <w:rsid w:val="008C3B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3BC7"/>
    <w:pPr>
      <w:spacing w:before="60" w:line="240" w:lineRule="atLeast"/>
    </w:pPr>
    <w:rPr>
      <w:sz w:val="16"/>
    </w:rPr>
  </w:style>
  <w:style w:type="paragraph" w:customStyle="1" w:styleId="MadeunderText">
    <w:name w:val="MadeunderText"/>
    <w:basedOn w:val="OPCParaBase"/>
    <w:next w:val="Normal"/>
    <w:rsid w:val="008C3BC7"/>
    <w:pPr>
      <w:spacing w:before="240"/>
    </w:pPr>
    <w:rPr>
      <w:sz w:val="24"/>
      <w:szCs w:val="24"/>
    </w:rPr>
  </w:style>
  <w:style w:type="paragraph" w:customStyle="1" w:styleId="ENotesHeading3">
    <w:name w:val="ENotesHeading 3"/>
    <w:aliases w:val="Enh3"/>
    <w:basedOn w:val="OPCParaBase"/>
    <w:next w:val="Normal"/>
    <w:rsid w:val="008C3BC7"/>
    <w:pPr>
      <w:keepNext/>
      <w:spacing w:before="120" w:line="240" w:lineRule="auto"/>
      <w:outlineLvl w:val="4"/>
    </w:pPr>
    <w:rPr>
      <w:b/>
      <w:szCs w:val="24"/>
    </w:rPr>
  </w:style>
  <w:style w:type="paragraph" w:customStyle="1" w:styleId="SubPartCASA">
    <w:name w:val="SubPart(CASA)"/>
    <w:aliases w:val="csp"/>
    <w:basedOn w:val="OPCParaBase"/>
    <w:next w:val="ActHead3"/>
    <w:rsid w:val="008C3BC7"/>
    <w:pPr>
      <w:keepNext/>
      <w:keepLines/>
      <w:spacing w:before="280"/>
      <w:outlineLvl w:val="1"/>
    </w:pPr>
    <w:rPr>
      <w:b/>
      <w:kern w:val="28"/>
      <w:sz w:val="32"/>
    </w:rPr>
  </w:style>
  <w:style w:type="character" w:customStyle="1" w:styleId="CharSubPartTextCASA">
    <w:name w:val="CharSubPartText(CASA)"/>
    <w:basedOn w:val="OPCCharBase"/>
    <w:uiPriority w:val="1"/>
    <w:rsid w:val="008C3BC7"/>
  </w:style>
  <w:style w:type="character" w:customStyle="1" w:styleId="CharSubPartNoCASA">
    <w:name w:val="CharSubPartNo(CASA)"/>
    <w:basedOn w:val="OPCCharBase"/>
    <w:uiPriority w:val="1"/>
    <w:rsid w:val="008C3BC7"/>
  </w:style>
  <w:style w:type="paragraph" w:customStyle="1" w:styleId="ENoteTTIndentHeadingSub">
    <w:name w:val="ENoteTTIndentHeadingSub"/>
    <w:aliases w:val="enTTHis"/>
    <w:basedOn w:val="OPCParaBase"/>
    <w:rsid w:val="008C3BC7"/>
    <w:pPr>
      <w:keepNext/>
      <w:spacing w:before="60" w:line="240" w:lineRule="atLeast"/>
      <w:ind w:left="340"/>
    </w:pPr>
    <w:rPr>
      <w:b/>
      <w:sz w:val="16"/>
    </w:rPr>
  </w:style>
  <w:style w:type="paragraph" w:customStyle="1" w:styleId="ENoteTTiSub">
    <w:name w:val="ENoteTTiSub"/>
    <w:aliases w:val="enttis"/>
    <w:basedOn w:val="OPCParaBase"/>
    <w:rsid w:val="008C3BC7"/>
    <w:pPr>
      <w:keepNext/>
      <w:spacing w:before="60" w:line="240" w:lineRule="atLeast"/>
      <w:ind w:left="340"/>
    </w:pPr>
    <w:rPr>
      <w:sz w:val="16"/>
    </w:rPr>
  </w:style>
  <w:style w:type="paragraph" w:customStyle="1" w:styleId="SubDivisionMigration">
    <w:name w:val="SubDivisionMigration"/>
    <w:aliases w:val="sdm"/>
    <w:basedOn w:val="OPCParaBase"/>
    <w:rsid w:val="008C3B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3BC7"/>
    <w:pPr>
      <w:keepNext/>
      <w:keepLines/>
      <w:spacing w:before="240" w:line="240" w:lineRule="auto"/>
      <w:ind w:left="1134" w:hanging="1134"/>
    </w:pPr>
    <w:rPr>
      <w:b/>
      <w:sz w:val="28"/>
    </w:rPr>
  </w:style>
  <w:style w:type="table" w:styleId="TableGrid">
    <w:name w:val="Table Grid"/>
    <w:basedOn w:val="TableNormal"/>
    <w:uiPriority w:val="59"/>
    <w:rsid w:val="008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3BC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3B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3BC7"/>
    <w:rPr>
      <w:sz w:val="22"/>
    </w:rPr>
  </w:style>
  <w:style w:type="paragraph" w:customStyle="1" w:styleId="SOTextNote">
    <w:name w:val="SO TextNote"/>
    <w:aliases w:val="sont"/>
    <w:basedOn w:val="SOText"/>
    <w:qFormat/>
    <w:rsid w:val="008C3BC7"/>
    <w:pPr>
      <w:spacing w:before="122" w:line="198" w:lineRule="exact"/>
      <w:ind w:left="1843" w:hanging="709"/>
    </w:pPr>
    <w:rPr>
      <w:sz w:val="18"/>
    </w:rPr>
  </w:style>
  <w:style w:type="paragraph" w:customStyle="1" w:styleId="SOPara">
    <w:name w:val="SO Para"/>
    <w:aliases w:val="soa"/>
    <w:basedOn w:val="SOText"/>
    <w:link w:val="SOParaChar"/>
    <w:qFormat/>
    <w:rsid w:val="008C3BC7"/>
    <w:pPr>
      <w:tabs>
        <w:tab w:val="right" w:pos="1786"/>
      </w:tabs>
      <w:spacing w:before="40"/>
      <w:ind w:left="2070" w:hanging="936"/>
    </w:pPr>
  </w:style>
  <w:style w:type="character" w:customStyle="1" w:styleId="SOParaChar">
    <w:name w:val="SO Para Char"/>
    <w:aliases w:val="soa Char"/>
    <w:basedOn w:val="DefaultParagraphFont"/>
    <w:link w:val="SOPara"/>
    <w:rsid w:val="008C3BC7"/>
    <w:rPr>
      <w:sz w:val="22"/>
    </w:rPr>
  </w:style>
  <w:style w:type="paragraph" w:customStyle="1" w:styleId="FileName">
    <w:name w:val="FileName"/>
    <w:basedOn w:val="Normal"/>
    <w:rsid w:val="008C3BC7"/>
  </w:style>
  <w:style w:type="paragraph" w:customStyle="1" w:styleId="SOHeadBold">
    <w:name w:val="SO HeadBold"/>
    <w:aliases w:val="sohb"/>
    <w:basedOn w:val="SOText"/>
    <w:next w:val="SOText"/>
    <w:link w:val="SOHeadBoldChar"/>
    <w:qFormat/>
    <w:rsid w:val="008C3BC7"/>
    <w:rPr>
      <w:b/>
    </w:rPr>
  </w:style>
  <w:style w:type="character" w:customStyle="1" w:styleId="SOHeadBoldChar">
    <w:name w:val="SO HeadBold Char"/>
    <w:aliases w:val="sohb Char"/>
    <w:basedOn w:val="DefaultParagraphFont"/>
    <w:link w:val="SOHeadBold"/>
    <w:rsid w:val="008C3BC7"/>
    <w:rPr>
      <w:b/>
      <w:sz w:val="22"/>
    </w:rPr>
  </w:style>
  <w:style w:type="paragraph" w:customStyle="1" w:styleId="SOHeadItalic">
    <w:name w:val="SO HeadItalic"/>
    <w:aliases w:val="sohi"/>
    <w:basedOn w:val="SOText"/>
    <w:next w:val="SOText"/>
    <w:link w:val="SOHeadItalicChar"/>
    <w:qFormat/>
    <w:rsid w:val="008C3BC7"/>
    <w:rPr>
      <w:i/>
    </w:rPr>
  </w:style>
  <w:style w:type="character" w:customStyle="1" w:styleId="SOHeadItalicChar">
    <w:name w:val="SO HeadItalic Char"/>
    <w:aliases w:val="sohi Char"/>
    <w:basedOn w:val="DefaultParagraphFont"/>
    <w:link w:val="SOHeadItalic"/>
    <w:rsid w:val="008C3BC7"/>
    <w:rPr>
      <w:i/>
      <w:sz w:val="22"/>
    </w:rPr>
  </w:style>
  <w:style w:type="paragraph" w:customStyle="1" w:styleId="SOBullet">
    <w:name w:val="SO Bullet"/>
    <w:aliases w:val="sotb"/>
    <w:basedOn w:val="SOText"/>
    <w:link w:val="SOBulletChar"/>
    <w:qFormat/>
    <w:rsid w:val="008C3BC7"/>
    <w:pPr>
      <w:ind w:left="1559" w:hanging="425"/>
    </w:pPr>
  </w:style>
  <w:style w:type="character" w:customStyle="1" w:styleId="SOBulletChar">
    <w:name w:val="SO Bullet Char"/>
    <w:aliases w:val="sotb Char"/>
    <w:basedOn w:val="DefaultParagraphFont"/>
    <w:link w:val="SOBullet"/>
    <w:rsid w:val="008C3BC7"/>
    <w:rPr>
      <w:sz w:val="22"/>
    </w:rPr>
  </w:style>
  <w:style w:type="paragraph" w:customStyle="1" w:styleId="SOBulletNote">
    <w:name w:val="SO BulletNote"/>
    <w:aliases w:val="sonb"/>
    <w:basedOn w:val="SOTextNote"/>
    <w:link w:val="SOBulletNoteChar"/>
    <w:qFormat/>
    <w:rsid w:val="008C3BC7"/>
    <w:pPr>
      <w:tabs>
        <w:tab w:val="left" w:pos="1560"/>
      </w:tabs>
      <w:ind w:left="2268" w:hanging="1134"/>
    </w:pPr>
  </w:style>
  <w:style w:type="character" w:customStyle="1" w:styleId="SOBulletNoteChar">
    <w:name w:val="SO BulletNote Char"/>
    <w:aliases w:val="sonb Char"/>
    <w:basedOn w:val="DefaultParagraphFont"/>
    <w:link w:val="SOBulletNote"/>
    <w:rsid w:val="008C3BC7"/>
    <w:rPr>
      <w:sz w:val="18"/>
    </w:rPr>
  </w:style>
  <w:style w:type="paragraph" w:customStyle="1" w:styleId="SOText2">
    <w:name w:val="SO Text2"/>
    <w:aliases w:val="sot2"/>
    <w:basedOn w:val="Normal"/>
    <w:next w:val="SOText"/>
    <w:link w:val="SOText2Char"/>
    <w:rsid w:val="008C3B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3BC7"/>
    <w:rPr>
      <w:sz w:val="22"/>
    </w:rPr>
  </w:style>
  <w:style w:type="character" w:customStyle="1" w:styleId="Heading1Char">
    <w:name w:val="Heading 1 Char"/>
    <w:basedOn w:val="DefaultParagraphFont"/>
    <w:link w:val="Heading1"/>
    <w:uiPriority w:val="9"/>
    <w:rsid w:val="00F936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36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936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936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936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936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936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93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93667"/>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952016"/>
    <w:rPr>
      <w:rFonts w:eastAsia="Times New Roman" w:cs="Times New Roman"/>
      <w:sz w:val="22"/>
      <w:lang w:eastAsia="en-AU"/>
    </w:rPr>
  </w:style>
  <w:style w:type="character" w:customStyle="1" w:styleId="paragraphChar">
    <w:name w:val="paragraph Char"/>
    <w:aliases w:val="a Char"/>
    <w:link w:val="paragraph"/>
    <w:rsid w:val="00952016"/>
    <w:rPr>
      <w:rFonts w:eastAsia="Times New Roman" w:cs="Times New Roman"/>
      <w:sz w:val="22"/>
      <w:lang w:eastAsia="en-AU"/>
    </w:rPr>
  </w:style>
  <w:style w:type="character" w:customStyle="1" w:styleId="notetextChar">
    <w:name w:val="note(text) Char"/>
    <w:aliases w:val="n Char"/>
    <w:link w:val="notetext"/>
    <w:rsid w:val="00952016"/>
    <w:rPr>
      <w:rFonts w:eastAsia="Times New Roman" w:cs="Times New Roman"/>
      <w:sz w:val="18"/>
      <w:lang w:eastAsia="en-AU"/>
    </w:rPr>
  </w:style>
  <w:style w:type="character" w:customStyle="1" w:styleId="ActHead5Char">
    <w:name w:val="ActHead 5 Char"/>
    <w:aliases w:val="s Char"/>
    <w:link w:val="ActHead5"/>
    <w:rsid w:val="0095201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EA1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638"/>
    <w:rPr>
      <w:rFonts w:ascii="Tahoma" w:hAnsi="Tahoma" w:cs="Tahoma"/>
      <w:sz w:val="16"/>
      <w:szCs w:val="16"/>
    </w:rPr>
  </w:style>
  <w:style w:type="paragraph" w:customStyle="1" w:styleId="ClerkBlock">
    <w:name w:val="ClerkBlock"/>
    <w:basedOn w:val="Normal"/>
    <w:rsid w:val="00CF3A55"/>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296520"/>
    <w:pPr>
      <w:spacing w:before="800"/>
    </w:pPr>
  </w:style>
  <w:style w:type="character" w:customStyle="1" w:styleId="OPCParaBaseChar">
    <w:name w:val="OPCParaBase Char"/>
    <w:basedOn w:val="DefaultParagraphFont"/>
    <w:link w:val="OPCParaBase"/>
    <w:rsid w:val="00296520"/>
    <w:rPr>
      <w:rFonts w:eastAsia="Times New Roman" w:cs="Times New Roman"/>
      <w:sz w:val="22"/>
      <w:lang w:eastAsia="en-AU"/>
    </w:rPr>
  </w:style>
  <w:style w:type="character" w:customStyle="1" w:styleId="ShortTChar">
    <w:name w:val="ShortT Char"/>
    <w:basedOn w:val="OPCParaBaseChar"/>
    <w:link w:val="ShortT"/>
    <w:rsid w:val="00296520"/>
    <w:rPr>
      <w:rFonts w:eastAsia="Times New Roman" w:cs="Times New Roman"/>
      <w:b/>
      <w:sz w:val="40"/>
      <w:lang w:eastAsia="en-AU"/>
    </w:rPr>
  </w:style>
  <w:style w:type="character" w:customStyle="1" w:styleId="ShortTP1Char">
    <w:name w:val="ShortTP1 Char"/>
    <w:basedOn w:val="ShortTChar"/>
    <w:link w:val="ShortTP1"/>
    <w:rsid w:val="00296520"/>
    <w:rPr>
      <w:rFonts w:eastAsia="Times New Roman" w:cs="Times New Roman"/>
      <w:b/>
      <w:sz w:val="40"/>
      <w:lang w:eastAsia="en-AU"/>
    </w:rPr>
  </w:style>
  <w:style w:type="paragraph" w:customStyle="1" w:styleId="ActNoP1">
    <w:name w:val="ActNoP1"/>
    <w:basedOn w:val="Actno"/>
    <w:link w:val="ActNoP1Char"/>
    <w:rsid w:val="00296520"/>
    <w:pPr>
      <w:spacing w:before="800"/>
    </w:pPr>
    <w:rPr>
      <w:sz w:val="28"/>
    </w:rPr>
  </w:style>
  <w:style w:type="character" w:customStyle="1" w:styleId="ActnoChar">
    <w:name w:val="Actno Char"/>
    <w:basedOn w:val="ShortTChar"/>
    <w:link w:val="Actno"/>
    <w:rsid w:val="00296520"/>
    <w:rPr>
      <w:rFonts w:eastAsia="Times New Roman" w:cs="Times New Roman"/>
      <w:b/>
      <w:sz w:val="40"/>
      <w:lang w:eastAsia="en-AU"/>
    </w:rPr>
  </w:style>
  <w:style w:type="character" w:customStyle="1" w:styleId="ActNoP1Char">
    <w:name w:val="ActNoP1 Char"/>
    <w:basedOn w:val="ActnoChar"/>
    <w:link w:val="ActNoP1"/>
    <w:rsid w:val="00296520"/>
    <w:rPr>
      <w:rFonts w:eastAsia="Times New Roman" w:cs="Times New Roman"/>
      <w:b/>
      <w:sz w:val="28"/>
      <w:lang w:eastAsia="en-AU"/>
    </w:rPr>
  </w:style>
  <w:style w:type="paragraph" w:customStyle="1" w:styleId="ShortTCP">
    <w:name w:val="ShortTCP"/>
    <w:basedOn w:val="ShortT"/>
    <w:link w:val="ShortTCPChar"/>
    <w:rsid w:val="00296520"/>
  </w:style>
  <w:style w:type="character" w:customStyle="1" w:styleId="ShortTCPChar">
    <w:name w:val="ShortTCP Char"/>
    <w:basedOn w:val="ShortTChar"/>
    <w:link w:val="ShortTCP"/>
    <w:rsid w:val="00296520"/>
    <w:rPr>
      <w:rFonts w:eastAsia="Times New Roman" w:cs="Times New Roman"/>
      <w:b/>
      <w:sz w:val="40"/>
      <w:lang w:eastAsia="en-AU"/>
    </w:rPr>
  </w:style>
  <w:style w:type="paragraph" w:customStyle="1" w:styleId="ActNoCP">
    <w:name w:val="ActNoCP"/>
    <w:basedOn w:val="Actno"/>
    <w:link w:val="ActNoCPChar"/>
    <w:rsid w:val="00296520"/>
    <w:pPr>
      <w:spacing w:before="400"/>
    </w:pPr>
  </w:style>
  <w:style w:type="character" w:customStyle="1" w:styleId="ActNoCPChar">
    <w:name w:val="ActNoCP Char"/>
    <w:basedOn w:val="ActnoChar"/>
    <w:link w:val="ActNoCP"/>
    <w:rsid w:val="00296520"/>
    <w:rPr>
      <w:rFonts w:eastAsia="Times New Roman" w:cs="Times New Roman"/>
      <w:b/>
      <w:sz w:val="40"/>
      <w:lang w:eastAsia="en-AU"/>
    </w:rPr>
  </w:style>
  <w:style w:type="paragraph" w:customStyle="1" w:styleId="AssentBk">
    <w:name w:val="AssentBk"/>
    <w:basedOn w:val="Normal"/>
    <w:rsid w:val="00296520"/>
    <w:pPr>
      <w:spacing w:line="240" w:lineRule="auto"/>
    </w:pPr>
    <w:rPr>
      <w:rFonts w:eastAsia="Times New Roman" w:cs="Times New Roman"/>
      <w:sz w:val="20"/>
      <w:lang w:eastAsia="en-AU"/>
    </w:rPr>
  </w:style>
  <w:style w:type="paragraph" w:customStyle="1" w:styleId="AssentDt">
    <w:name w:val="AssentDt"/>
    <w:basedOn w:val="Normal"/>
    <w:rsid w:val="004F3FA1"/>
    <w:pPr>
      <w:spacing w:line="240" w:lineRule="auto"/>
    </w:pPr>
    <w:rPr>
      <w:rFonts w:eastAsia="Times New Roman" w:cs="Times New Roman"/>
      <w:sz w:val="20"/>
      <w:lang w:eastAsia="en-AU"/>
    </w:rPr>
  </w:style>
  <w:style w:type="paragraph" w:customStyle="1" w:styleId="2ndRd">
    <w:name w:val="2ndRd"/>
    <w:basedOn w:val="Normal"/>
    <w:rsid w:val="004F3FA1"/>
    <w:pPr>
      <w:spacing w:line="240" w:lineRule="auto"/>
    </w:pPr>
    <w:rPr>
      <w:rFonts w:eastAsia="Times New Roman" w:cs="Times New Roman"/>
      <w:sz w:val="20"/>
      <w:lang w:eastAsia="en-AU"/>
    </w:rPr>
  </w:style>
  <w:style w:type="paragraph" w:customStyle="1" w:styleId="ScalePlusRef">
    <w:name w:val="ScalePlusRef"/>
    <w:basedOn w:val="Normal"/>
    <w:rsid w:val="004F3FA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7763-A839-4FA6-9A26-166E362A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6813</Words>
  <Characters>38837</Characters>
  <Application>Microsoft Office Word</Application>
  <DocSecurity>0</DocSecurity>
  <PresentationFormat/>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2017-09-05T22:28:00Z</dcterms:created>
  <dcterms:modified xsi:type="dcterms:W3CDTF">2017-09-05T22:34:00Z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Biosecurity Amendment (Ballast Water and Other Measures) Act 2017</vt:lpwstr>
  </property>
  <property fmtid="{D5CDD505-2E9C-101B-9397-08002B2CF9AE}" pid="3" name="Actno">
    <vt:lpwstr>No. 34, 2017</vt:lpwstr>
  </property>
</Properties>
</file>