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BF" w:rsidRDefault="00994EBF" w:rsidP="00EC0BF1"/>
    <w:p w:rsidR="00220D50" w:rsidRDefault="00220D50" w:rsidP="00EC0BF1"/>
    <w:p w:rsidR="00220D50" w:rsidRPr="0094348B" w:rsidRDefault="00220D50" w:rsidP="00220D50">
      <w:pPr>
        <w:spacing w:before="240"/>
        <w:jc w:val="center"/>
        <w:rPr>
          <w:b/>
          <w:caps/>
        </w:rPr>
      </w:pPr>
      <w:r w:rsidRPr="0094348B">
        <w:rPr>
          <w:b/>
          <w:caps/>
        </w:rPr>
        <w:t>Administrative Arrangements Order</w:t>
      </w:r>
    </w:p>
    <w:p w:rsidR="00220D50" w:rsidRDefault="00220D50" w:rsidP="00220D50">
      <w:pPr>
        <w:spacing w:before="240"/>
      </w:pPr>
      <w:r w:rsidRPr="002C16D7">
        <w:t xml:space="preserve">The Administrative Arrangements Order specifies the Departments of State, the principal matters they deal with and the legislation administered </w:t>
      </w:r>
      <w:r>
        <w:t>by</w:t>
      </w:r>
      <w:r w:rsidRPr="002C16D7">
        <w:t xml:space="preserve"> each </w:t>
      </w:r>
      <w:r>
        <w:t>Minister of State</w:t>
      </w:r>
      <w:r w:rsidRPr="002C16D7">
        <w:t xml:space="preserve">.  </w:t>
      </w:r>
    </w:p>
    <w:p w:rsidR="00AF79A8" w:rsidRDefault="00220D50" w:rsidP="00AF79A8">
      <w:pPr>
        <w:spacing w:before="240"/>
      </w:pPr>
      <w:r>
        <w:t xml:space="preserve">On </w:t>
      </w:r>
      <w:r w:rsidR="007939FF">
        <w:t>1 September</w:t>
      </w:r>
      <w:r w:rsidR="006A60CB">
        <w:t xml:space="preserve"> 2016</w:t>
      </w:r>
      <w:r>
        <w:t>, the Governor-General of the Commonwealth of Australia</w:t>
      </w:r>
      <w:r w:rsidR="006A60CB">
        <w:t xml:space="preserve"> revoked all administrative arrangements previously ordered and made a new Administrative Arrangements Order.</w:t>
      </w:r>
    </w:p>
    <w:p w:rsidR="00220D50" w:rsidRDefault="00220D50" w:rsidP="00220D50">
      <w:pPr>
        <w:spacing w:before="240"/>
      </w:pPr>
      <w:r>
        <w:t>The Administrative Arrangements Order</w:t>
      </w:r>
      <w:r w:rsidR="00991D80">
        <w:t xml:space="preserve"> </w:t>
      </w:r>
      <w:r>
        <w:t xml:space="preserve">is available on the Department of the Prime </w:t>
      </w:r>
      <w:r w:rsidR="001852EB">
        <w:t xml:space="preserve">Minister and Cabinet website at: </w:t>
      </w:r>
      <w:hyperlink r:id="rId9" w:history="1">
        <w:r w:rsidR="001852EB" w:rsidRPr="008F3F8E">
          <w:rPr>
            <w:rStyle w:val="Hyperlink"/>
          </w:rPr>
          <w:t>http://www.dpmc.gov.au/government/parliamentary-information</w:t>
        </w:r>
      </w:hyperlink>
      <w:r w:rsidR="00E53251">
        <w:rPr>
          <w:color w:val="002060"/>
        </w:rPr>
        <w:t>.</w:t>
      </w:r>
    </w:p>
    <w:p w:rsidR="00220D50" w:rsidRDefault="00220D50" w:rsidP="00220D50">
      <w:pPr>
        <w:spacing w:before="240"/>
        <w:rPr>
          <w:b/>
        </w:rPr>
      </w:pPr>
    </w:p>
    <w:p w:rsidR="00717C49" w:rsidRDefault="00717C49" w:rsidP="00220D50">
      <w:pPr>
        <w:spacing w:before="240"/>
        <w:rPr>
          <w:b/>
        </w:rPr>
      </w:pPr>
    </w:p>
    <w:p w:rsidR="00717C49" w:rsidRDefault="00717C49" w:rsidP="00717C49">
      <w:pPr>
        <w:spacing w:before="240"/>
        <w:jc w:val="center"/>
        <w:rPr>
          <w:b/>
        </w:rPr>
      </w:pPr>
      <w:r>
        <w:rPr>
          <w:b/>
        </w:rPr>
        <w:t>RENAMING OF A DEPARTMENT OF STATE</w:t>
      </w:r>
    </w:p>
    <w:p w:rsidR="00717C49" w:rsidRDefault="00717C49" w:rsidP="00220D50">
      <w:pPr>
        <w:spacing w:before="240"/>
      </w:pPr>
      <w:r>
        <w:t xml:space="preserve">The Prime Minister gives notice that on 19 July 2016, the Governor-General in Council, acting on the Prime Minister’s recommendation under section 64 of the </w:t>
      </w:r>
      <w:r w:rsidRPr="00717C49">
        <w:rPr>
          <w:i/>
        </w:rPr>
        <w:t>Constitution</w:t>
      </w:r>
      <w:r>
        <w:t>, changed the name of the Department of State specified in Column 1 to the name specified in Column 2 opposite the first-mentioned name:</w:t>
      </w:r>
    </w:p>
    <w:p w:rsidR="00717C49" w:rsidRDefault="00717C49" w:rsidP="00220D50">
      <w:pPr>
        <w:spacing w:before="240"/>
      </w:pPr>
    </w:p>
    <w:tbl>
      <w:tblPr>
        <w:tblW w:w="0" w:type="auto"/>
        <w:tblInd w:w="1809" w:type="dxa"/>
        <w:tblLayout w:type="fixed"/>
        <w:tblLook w:val="01E0" w:firstRow="1" w:lastRow="1" w:firstColumn="1" w:lastColumn="1" w:noHBand="0" w:noVBand="0"/>
      </w:tblPr>
      <w:tblGrid>
        <w:gridCol w:w="2410"/>
        <w:gridCol w:w="2410"/>
      </w:tblGrid>
      <w:tr w:rsidR="00717C49" w:rsidTr="00717C49">
        <w:tc>
          <w:tcPr>
            <w:tcW w:w="2410" w:type="dxa"/>
          </w:tcPr>
          <w:p w:rsidR="00717C49" w:rsidRDefault="00717C49" w:rsidP="00717C49">
            <w:pPr>
              <w:spacing w:after="120"/>
              <w:jc w:val="center"/>
            </w:pPr>
            <w:r>
              <w:t>Column 1</w:t>
            </w:r>
          </w:p>
        </w:tc>
        <w:tc>
          <w:tcPr>
            <w:tcW w:w="2410" w:type="dxa"/>
          </w:tcPr>
          <w:p w:rsidR="00717C49" w:rsidRDefault="00717C49" w:rsidP="00717C49">
            <w:pPr>
              <w:spacing w:after="120"/>
              <w:jc w:val="center"/>
            </w:pPr>
            <w:r>
              <w:t>Column 2</w:t>
            </w:r>
          </w:p>
        </w:tc>
      </w:tr>
      <w:tr w:rsidR="00717C49" w:rsidTr="00717C49">
        <w:tc>
          <w:tcPr>
            <w:tcW w:w="2410" w:type="dxa"/>
          </w:tcPr>
          <w:p w:rsidR="00717C49" w:rsidRDefault="00717C49" w:rsidP="00717C49">
            <w:r>
              <w:t>Department of the Environment</w:t>
            </w:r>
          </w:p>
        </w:tc>
        <w:tc>
          <w:tcPr>
            <w:tcW w:w="2410" w:type="dxa"/>
          </w:tcPr>
          <w:p w:rsidR="00717C49" w:rsidRDefault="00717C49" w:rsidP="00FF6C39">
            <w:r>
              <w:t>Department of the Environment and Energy</w:t>
            </w:r>
          </w:p>
          <w:p w:rsidR="00717C49" w:rsidRPr="00B47AB0" w:rsidRDefault="00717C49" w:rsidP="00FF6C39"/>
        </w:tc>
      </w:tr>
    </w:tbl>
    <w:p w:rsidR="00717C49" w:rsidRDefault="00717C49" w:rsidP="00220D50">
      <w:pPr>
        <w:spacing w:before="240"/>
      </w:pPr>
      <w:bookmarkStart w:id="0" w:name="_GoBack"/>
      <w:bookmarkEnd w:id="0"/>
    </w:p>
    <w:p w:rsidR="00717C49" w:rsidRPr="00717C49" w:rsidRDefault="00717C49" w:rsidP="00220D50">
      <w:pPr>
        <w:spacing w:before="240"/>
      </w:pPr>
    </w:p>
    <w:sectPr w:rsidR="00717C49" w:rsidRPr="00717C49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78FC5F35" wp14:editId="04DD6EC4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40ADF"/>
    <w:multiLevelType w:val="hybridMultilevel"/>
    <w:tmpl w:val="DA58F248"/>
    <w:lvl w:ilvl="0" w:tplc="B52022E8">
      <w:start w:val="1"/>
      <w:numFmt w:val="lowerLetter"/>
      <w:pStyle w:val="IGBAlphabeticallist"/>
      <w:lvlText w:val="(%1)"/>
      <w:lvlJc w:val="left"/>
      <w:pPr>
        <w:tabs>
          <w:tab w:val="num" w:pos="567"/>
        </w:tabs>
        <w:ind w:left="567" w:hanging="567"/>
      </w:pPr>
    </w:lvl>
    <w:lvl w:ilvl="1" w:tplc="0C090019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852EB"/>
    <w:rsid w:val="001C2AAD"/>
    <w:rsid w:val="001F6E54"/>
    <w:rsid w:val="00220D50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A60CB"/>
    <w:rsid w:val="006B5B93"/>
    <w:rsid w:val="00717C49"/>
    <w:rsid w:val="007939FF"/>
    <w:rsid w:val="00840A06"/>
    <w:rsid w:val="00841C3D"/>
    <w:rsid w:val="008439B7"/>
    <w:rsid w:val="0087253F"/>
    <w:rsid w:val="00887FA6"/>
    <w:rsid w:val="008E4F6C"/>
    <w:rsid w:val="009539C7"/>
    <w:rsid w:val="00991D80"/>
    <w:rsid w:val="00994EBF"/>
    <w:rsid w:val="00A00F21"/>
    <w:rsid w:val="00AB3B2A"/>
    <w:rsid w:val="00AF79A8"/>
    <w:rsid w:val="00B84226"/>
    <w:rsid w:val="00B97747"/>
    <w:rsid w:val="00C63C4E"/>
    <w:rsid w:val="00D77A88"/>
    <w:rsid w:val="00E53251"/>
    <w:rsid w:val="00EC0BF1"/>
    <w:rsid w:val="00EE622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IGBAlphabeticallist">
    <w:name w:val="IGB Alphabetical list"/>
    <w:basedOn w:val="Normal"/>
    <w:rsid w:val="00994EBF"/>
    <w:pPr>
      <w:numPr>
        <w:numId w:val="1"/>
      </w:numPr>
      <w:spacing w:before="240"/>
    </w:pPr>
    <w:rPr>
      <w:szCs w:val="20"/>
    </w:rPr>
  </w:style>
  <w:style w:type="character" w:styleId="Hyperlink">
    <w:name w:val="Hyperlink"/>
    <w:rsid w:val="00994E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2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IGBAlphabeticallist">
    <w:name w:val="IGB Alphabetical list"/>
    <w:basedOn w:val="Normal"/>
    <w:rsid w:val="00994EBF"/>
    <w:pPr>
      <w:numPr>
        <w:numId w:val="1"/>
      </w:numPr>
      <w:spacing w:before="240"/>
    </w:pPr>
    <w:rPr>
      <w:szCs w:val="20"/>
    </w:rPr>
  </w:style>
  <w:style w:type="character" w:styleId="Hyperlink">
    <w:name w:val="Hyperlink"/>
    <w:rsid w:val="00994E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pmc.gov.au/government/parliamentary-inform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4AA5-8842-4A4D-923B-96ED0061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Wojtaszak, Angela</cp:lastModifiedBy>
  <cp:revision>4</cp:revision>
  <cp:lastPrinted>2016-09-02T01:22:00Z</cp:lastPrinted>
  <dcterms:created xsi:type="dcterms:W3CDTF">2016-09-01T01:36:00Z</dcterms:created>
  <dcterms:modified xsi:type="dcterms:W3CDTF">2016-09-02T01:22:00Z</dcterms:modified>
</cp:coreProperties>
</file>