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F" w:rsidRPr="0038161E" w:rsidRDefault="0011261F" w:rsidP="0011261F">
      <w:pPr>
        <w:jc w:val="center"/>
        <w:rPr>
          <w:noProof/>
          <w:sz w:val="16"/>
          <w:szCs w:val="16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1517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>
            <wp:extent cx="2307376" cy="128010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C311DC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C311DC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EXEMPTION No. </w:t>
      </w:r>
      <w:r w:rsidR="00E92EE1" w:rsidRPr="00E92EE1">
        <w:rPr>
          <w:rFonts w:ascii="TimesNewRomanPSMT" w:hAnsi="TimesNewRomanPSMT" w:cs="TimesNewRomanPSMT"/>
          <w:b/>
          <w:color w:val="000000" w:themeColor="text1"/>
          <w:lang w:eastAsia="en-AU"/>
        </w:rPr>
        <w:t>S40E19735611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EB77CD">
        <w:rPr>
          <w:rFonts w:ascii="TimesNewRomanPSMT" w:hAnsi="TimesNewRomanPSMT" w:cs="TimesNewRomanPSMT"/>
          <w:b/>
          <w:color w:val="000000" w:themeColor="text1"/>
          <w:lang w:eastAsia="en-AU"/>
        </w:rPr>
        <w:t>THIS EXEMPTION IS IN FORCE DURING THE PERIOD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EB77CD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COMMENCING </w:t>
      </w:r>
      <w:r w:rsidR="00E92EE1">
        <w:rPr>
          <w:rFonts w:ascii="TimesNewRomanPSMT" w:hAnsi="TimesNewRomanPSMT" w:cs="TimesNewRomanPSMT"/>
          <w:b/>
          <w:color w:val="000000" w:themeColor="text1"/>
          <w:lang w:eastAsia="en-AU"/>
        </w:rPr>
        <w:t>1 July</w:t>
      </w:r>
      <w:r w:rsidR="00EB77CD" w:rsidRPr="00EB77CD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2016</w:t>
      </w:r>
      <w:r w:rsidRPr="00EB77CD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and ENDING ON </w:t>
      </w:r>
      <w:r w:rsidR="00E92EE1">
        <w:rPr>
          <w:rFonts w:ascii="TimesNewRomanPSMT" w:hAnsi="TimesNewRomanPSMT" w:cs="TimesNewRomanPSMT"/>
          <w:b/>
          <w:color w:val="000000" w:themeColor="text1"/>
          <w:lang w:eastAsia="en-AU"/>
        </w:rPr>
        <w:t>30 June</w:t>
      </w:r>
      <w:r w:rsidR="00EB77CD" w:rsidRPr="00EB77CD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2018</w:t>
      </w:r>
    </w:p>
    <w:p w:rsidR="0011261F" w:rsidRPr="00EB77CD" w:rsidRDefault="0011261F" w:rsidP="0011261F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 w:eastAsia="en-AU"/>
        </w:rPr>
      </w:pPr>
      <w:r w:rsidRPr="00EB77CD">
        <w:rPr>
          <w:rFonts w:ascii="TimesNewRomanPSMT" w:hAnsi="TimesNewRomanPSMT" w:cs="TimesNewRomanPSMT"/>
          <w:color w:val="000000" w:themeColor="text1"/>
          <w:sz w:val="24"/>
          <w:szCs w:val="24"/>
          <w:lang w:eastAsia="en-AU"/>
        </w:rPr>
        <w:tab/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12"/>
          <w:szCs w:val="12"/>
          <w:lang w:eastAsia="en-AU"/>
        </w:rPr>
      </w:pPr>
    </w:p>
    <w:p w:rsidR="00EC3381" w:rsidRPr="00EB77CD" w:rsidRDefault="00EC3381" w:rsidP="00EC33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I</w:t>
      </w:r>
      <w:r w:rsidRPr="00EB77CD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, Mr </w:t>
      </w:r>
      <w:r w:rsidR="002E4190" w:rsidRPr="00EB77CD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Bruce Edwards</w:t>
      </w:r>
      <w:r w:rsidRPr="00EB77CD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, Assistant Secretary </w:t>
      </w:r>
      <w:r w:rsidR="002E4190" w:rsidRPr="00EB77CD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– Assessments &amp; Air</w:t>
      </w:r>
      <w:r w:rsidRPr="00EB77CD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 Branch,</w:t>
      </w:r>
      <w:r w:rsidRPr="00EB77CD">
        <w:rPr>
          <w:rFonts w:ascii="Times New Roman" w:hAnsi="Times New Roman" w:cs="Times New Roman"/>
          <w:color w:val="000000" w:themeColor="text1"/>
        </w:rPr>
        <w:t xml:space="preserve"> </w:t>
      </w: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Department of the Environment, delegate of the Minister, grant under subsection 40(3) of the </w:t>
      </w:r>
      <w:r w:rsidRPr="00EB77CD">
        <w:rPr>
          <w:rFonts w:ascii="TimesNewRomanPSMT" w:hAnsi="TimesNewRomanPSMT" w:cs="TimesNewRomanPSMT"/>
          <w:i/>
          <w:iCs/>
          <w:color w:val="000000" w:themeColor="text1"/>
          <w:sz w:val="21"/>
          <w:szCs w:val="21"/>
          <w:lang w:eastAsia="en-AU"/>
        </w:rPr>
        <w:t>Ozone Protection and Synthetic Greenhouse Gas Management Act 1989</w:t>
      </w:r>
      <w:r w:rsidR="003356D3" w:rsidRPr="00EB77CD">
        <w:rPr>
          <w:rFonts w:ascii="TimesNewRomanPSMT" w:hAnsi="TimesNewRomanPSMT" w:cs="TimesNewRomanPSMT"/>
          <w:i/>
          <w:iCs/>
          <w:color w:val="000000" w:themeColor="text1"/>
          <w:sz w:val="21"/>
          <w:szCs w:val="21"/>
          <w:lang w:eastAsia="en-AU"/>
        </w:rPr>
        <w:t xml:space="preserve"> </w:t>
      </w: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(Cth) (the </w:t>
      </w:r>
      <w:r w:rsidRPr="00EB77CD">
        <w:rPr>
          <w:rFonts w:ascii="TimesNewRomanPSMT" w:hAnsi="TimesNewRomanPSMT" w:cs="TimesNewRomanPSMT"/>
          <w:b/>
          <w:bCs/>
          <w:color w:val="000000" w:themeColor="text1"/>
          <w:sz w:val="21"/>
          <w:szCs w:val="21"/>
          <w:lang w:eastAsia="en-AU"/>
        </w:rPr>
        <w:t>Act</w:t>
      </w: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) an Exemption under Section 40 (S40E) of the Act to: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36"/>
          <w:szCs w:val="36"/>
          <w:lang w:eastAsia="en-AU"/>
        </w:rPr>
      </w:pPr>
    </w:p>
    <w:p w:rsidR="0011261F" w:rsidRPr="00EB77CD" w:rsidRDefault="00E92EE1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E92EE1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BABCOCK OFFSHORE SERVICES AUSTRALASIA PTY LTD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(the Exemption Holder)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to: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EB77CD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Import halon fire protection equipment installed or for use in aircraft or essential for 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EB77CD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aircraft operation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This exemption is granted subject to the following conditions: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Default="0011261F" w:rsidP="000A08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</w:rPr>
        <w:t>The exemption holder must notify t</w:t>
      </w:r>
      <w:r w:rsidR="000A0867" w:rsidRPr="00EB77CD">
        <w:rPr>
          <w:rFonts w:ascii="TimesNewRomanPSMT" w:hAnsi="TimesNewRomanPSMT" w:cs="TimesNewRomanPSMT"/>
          <w:color w:val="000000" w:themeColor="text1"/>
          <w:sz w:val="21"/>
          <w:szCs w:val="21"/>
        </w:rPr>
        <w:t>he Department of the</w:t>
      </w:r>
      <w:r w:rsidR="000A0867">
        <w:rPr>
          <w:rFonts w:ascii="TimesNewRomanPSMT" w:hAnsi="TimesNewRomanPSMT" w:cs="TimesNewRomanPSMT"/>
          <w:sz w:val="21"/>
          <w:szCs w:val="21"/>
        </w:rPr>
        <w:t xml:space="preserve"> Environment </w:t>
      </w:r>
      <w:r w:rsidRPr="000A0867">
        <w:rPr>
          <w:rFonts w:ascii="TimesNewRomanPSMT" w:hAnsi="TimesNewRomanPSMT" w:cs="TimesNewRomanPSMT"/>
          <w:sz w:val="21"/>
          <w:szCs w:val="21"/>
        </w:rPr>
        <w:t>of a change of address or any other contact</w:t>
      </w:r>
      <w:r w:rsidR="000A0867">
        <w:rPr>
          <w:rFonts w:ascii="TimesNewRomanPSMT" w:hAnsi="TimesNewRomanPSMT" w:cs="TimesNewRomanPSMT"/>
          <w:sz w:val="21"/>
          <w:szCs w:val="21"/>
        </w:rPr>
        <w:t xml:space="preserve"> </w:t>
      </w:r>
      <w:r w:rsidRPr="000A0867">
        <w:rPr>
          <w:rFonts w:ascii="TimesNewRomanPSMT" w:hAnsi="TimesNewRomanPSMT" w:cs="TimesNewRomanPSMT"/>
          <w:sz w:val="21"/>
          <w:szCs w:val="21"/>
        </w:rPr>
        <w:t>details, within 30 days of the change occurring.</w:t>
      </w:r>
    </w:p>
    <w:p w:rsidR="000A0867" w:rsidRPr="000A0867" w:rsidRDefault="000A0867" w:rsidP="000A08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11261F" w:rsidRPr="000A0867" w:rsidRDefault="0011261F" w:rsidP="000A08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0A0867">
        <w:rPr>
          <w:rFonts w:ascii="TimesNewRomanPSMT" w:hAnsi="TimesNewRomanPSMT" w:cs="TimesNewRomanPSMT"/>
          <w:sz w:val="21"/>
          <w:szCs w:val="21"/>
        </w:rPr>
        <w:t xml:space="preserve">The exemption holder must not permit the exemption number to be used by another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person or business.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This exemption relates solely to the prohibition set out in clause 6 in Schedule 4, of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the Act and the products to be imported must be: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halon fire protection equipment installed or for use in aircraft and essential for aircraft operation; or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lastRenderedPageBreak/>
        <w:t>b.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 or for equipment discharged in service.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cause the halon fire protection equipment to be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vertAlign w:val="superscript"/>
        </w:rPr>
      </w:pPr>
      <w:r w:rsidRPr="00941936">
        <w:rPr>
          <w:rFonts w:ascii="TimesNewRomanPSMT" w:hAnsi="TimesNewRomanPSMT" w:cs="TimesNewRomanPSMT"/>
          <w:sz w:val="21"/>
          <w:szCs w:val="21"/>
        </w:rPr>
        <w:t>discharged during training exercises.</w:t>
      </w:r>
      <w:r w:rsidRPr="00941936">
        <w:rPr>
          <w:rFonts w:ascii="TimesNewRomanPSMT" w:hAnsi="TimesNewRomanPSMT" w:cs="TimesNewRomanPSMT"/>
          <w:sz w:val="21"/>
          <w:szCs w:val="21"/>
          <w:vertAlign w:val="superscript"/>
        </w:rPr>
        <w:t>1</w:t>
      </w:r>
    </w:p>
    <w:p w:rsidR="0011261F" w:rsidRPr="00EB77CD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:rsidR="0011261F" w:rsidRPr="00EB77CD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:rsidR="0011261F" w:rsidRPr="00EB77CD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</w:rPr>
        <w:t>The halon products must not be surplus to the minimum requirements for operation</w:t>
      </w:r>
    </w:p>
    <w:p w:rsidR="0011261F" w:rsidRPr="00EB77CD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</w:rPr>
        <w:t>of aircraft in line with Civil Aviation Safety Regulations 1988</w:t>
      </w:r>
      <w:r w:rsidRPr="00EB77CD">
        <w:rPr>
          <w:rFonts w:ascii="TimesNewRomanPSMT" w:hAnsi="TimesNewRomanPSMT" w:cs="TimesNewRomanPSMT"/>
          <w:i/>
          <w:color w:val="000000" w:themeColor="text1"/>
          <w:sz w:val="21"/>
          <w:szCs w:val="21"/>
        </w:rPr>
        <w:t>.</w:t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EB77CD" w:rsidRDefault="002E419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EB77CD">
        <w:rPr>
          <w:rFonts w:ascii="TimesNewRomanPSMT" w:hAnsi="TimesNewRomanPSMT" w:cs="TimesNewRomanPSMT"/>
          <w:b/>
          <w:noProof/>
          <w:color w:val="000000" w:themeColor="text1"/>
          <w:sz w:val="21"/>
          <w:szCs w:val="21"/>
          <w:lang w:eastAsia="en-AU"/>
        </w:rPr>
        <w:drawing>
          <wp:inline distT="0" distB="0" distL="0" distR="0">
            <wp:extent cx="2972215" cy="1476581"/>
            <wp:effectExtent l="19050" t="0" r="0" b="0"/>
            <wp:docPr id="4" name="Picture 3" descr="Bruce%20Edwards%20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ce%20Edwards%20Signatur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EB77CD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EB77CD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Delegate of the Minister</w:t>
      </w:r>
    </w:p>
    <w:p w:rsidR="0011261F" w:rsidRPr="0029310B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29310B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29310B" w:rsidRDefault="0029310B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29310B">
        <w:rPr>
          <w:rFonts w:ascii="TimesNewRomanPSMT" w:hAnsi="TimesNewRomanPSMT" w:cs="TimesNewRomanPSMT"/>
          <w:b/>
          <w:color w:val="000000" w:themeColor="text1"/>
          <w:lang w:eastAsia="en-AU"/>
        </w:rPr>
        <w:t>28</w:t>
      </w:r>
      <w:r w:rsidR="0011261F" w:rsidRPr="0029310B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</w:t>
      </w:r>
      <w:r w:rsidR="00421890" w:rsidRPr="0029310B">
        <w:rPr>
          <w:rFonts w:ascii="TimesNewRomanPSMT" w:hAnsi="TimesNewRomanPSMT" w:cs="TimesNewRomanPSMT"/>
          <w:b/>
          <w:color w:val="000000" w:themeColor="text1"/>
          <w:lang w:eastAsia="en-AU"/>
        </w:rPr>
        <w:t>July</w:t>
      </w:r>
      <w:r w:rsidR="00EB77CD" w:rsidRPr="0029310B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2016</w:t>
      </w:r>
    </w:p>
    <w:p w:rsidR="0011261F" w:rsidRPr="0029310B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11261F" w:rsidRPr="00BC6B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Pr="00180781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1. Under subsection 45B(3) of the Act the use of halon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>
        <w:rPr>
          <w:noProof/>
        </w:rPr>
        <w:t xml:space="preserve"> </w:t>
      </w:r>
    </w:p>
    <w:p w:rsidR="004B2753" w:rsidRPr="00424B97" w:rsidRDefault="005122EB" w:rsidP="00424B97">
      <w:r>
        <w:t xml:space="preserve"> </w:t>
      </w:r>
    </w:p>
    <w:sectPr w:rsidR="004B2753" w:rsidRPr="00424B97" w:rsidSect="008E4F6C">
      <w:head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05050"/>
    <w:rsid w:val="00093889"/>
    <w:rsid w:val="000A0867"/>
    <w:rsid w:val="000E1F2B"/>
    <w:rsid w:val="0011261F"/>
    <w:rsid w:val="001C2AAD"/>
    <w:rsid w:val="001F6E54"/>
    <w:rsid w:val="00213348"/>
    <w:rsid w:val="00280BCD"/>
    <w:rsid w:val="0028286E"/>
    <w:rsid w:val="002879DB"/>
    <w:rsid w:val="0029310B"/>
    <w:rsid w:val="002A7BA2"/>
    <w:rsid w:val="002E4190"/>
    <w:rsid w:val="002E6A35"/>
    <w:rsid w:val="003356D3"/>
    <w:rsid w:val="003A5742"/>
    <w:rsid w:val="003A707F"/>
    <w:rsid w:val="003B0EC1"/>
    <w:rsid w:val="003B573B"/>
    <w:rsid w:val="003F2CBD"/>
    <w:rsid w:val="00421890"/>
    <w:rsid w:val="00424B97"/>
    <w:rsid w:val="004845E1"/>
    <w:rsid w:val="004B2753"/>
    <w:rsid w:val="005122EB"/>
    <w:rsid w:val="00520873"/>
    <w:rsid w:val="00532649"/>
    <w:rsid w:val="00573D44"/>
    <w:rsid w:val="005E1279"/>
    <w:rsid w:val="00651BD9"/>
    <w:rsid w:val="00840A06"/>
    <w:rsid w:val="008439B7"/>
    <w:rsid w:val="0087253F"/>
    <w:rsid w:val="008E4F6C"/>
    <w:rsid w:val="009539C7"/>
    <w:rsid w:val="009A6102"/>
    <w:rsid w:val="00A00F21"/>
    <w:rsid w:val="00B84226"/>
    <w:rsid w:val="00C3020F"/>
    <w:rsid w:val="00C311DC"/>
    <w:rsid w:val="00C63C4E"/>
    <w:rsid w:val="00CE4806"/>
    <w:rsid w:val="00D77A88"/>
    <w:rsid w:val="00E55944"/>
    <w:rsid w:val="00E807B1"/>
    <w:rsid w:val="00E92EE1"/>
    <w:rsid w:val="00EB77CD"/>
    <w:rsid w:val="00EC3381"/>
    <w:rsid w:val="00EE1AD7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1261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001306957</RecordNumber>
    <IconOverlay xmlns="http://schemas.microsoft.com/sharepoint/v4" xsi:nil="true"/>
    <DocumentDescription xmlns="1201fbac-4e05-4e09-943f-b1daffa0ea6b">Section 40 Exemption Gazettal notice</DocumentDescription>
    <Approval xmlns="1201fbac-4e05-4e09-943f-b1daffa0ea6b" xsi:nil="true"/>
    <Function xmlns="1201fbac-4e05-4e09-943f-b1daffa0ea6b">Regulation</Fun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906B530A911E0C45B26B9A39FFDD8A2F" ma:contentTypeVersion="7" ma:contentTypeDescription="SPIRE Document" ma:contentTypeScope="" ma:versionID="67f6c220cf972feb7d143e49afcf1049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1d6abb3dac6ad3bcb1e163ef892bff7d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EE07-A452-4C2E-A185-3D7F8E6DABC7}">
  <ds:schemaRefs>
    <ds:schemaRef ds:uri="http://schemas.microsoft.com/office/2006/metadata/properties"/>
    <ds:schemaRef ds:uri="http://schemas.microsoft.com/office/infopath/2007/PartnerControls"/>
    <ds:schemaRef ds:uri="1201fbac-4e05-4e09-943f-b1daffa0ea6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AD22E5D-F462-4CA8-8993-1B9BD6E0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A4455-AB45-4B10-AE91-25F5FEB474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C005D7-0D30-498D-BC51-A0D4CA7A8E9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AE0D1B0-2577-496F-AE1A-BB7348AEB28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4A6E481-D12D-41B7-BDA4-19D453B1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Babcock Offshore Services Australasia Pty Ltd_Gazettal notice</dc:title>
  <dc:creator>Miller, Kelli</dc:creator>
  <cp:lastModifiedBy>ainglis</cp:lastModifiedBy>
  <cp:revision>2</cp:revision>
  <cp:lastPrinted>2013-06-24T01:35:00Z</cp:lastPrinted>
  <dcterms:created xsi:type="dcterms:W3CDTF">2016-09-08T00:27:00Z</dcterms:created>
  <dcterms:modified xsi:type="dcterms:W3CDTF">2016-09-08T00:27:00Z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0x01010087E80B6A94CF17418D78389AE32387B500906B530A911E0C45B26B9A39FFDD8A2F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001306957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{0b1f22d0-3928-4db7-9b85-273dd5789bae}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2016-08-13T08:07:15.1970060+10:00</vt:lpwstr>
  </property>
  <property fmtid="{D5CDD505-2E9C-101B-9397-08002B2CF9AE}" pid="10" name="RecordPoint_ActiveItemUniqueId">
    <vt:lpwstr>{5f7a5867-0737-4245-9ec4-726ca9bd3c77}</vt:lpwstr>
  </property>
  <property fmtid="{D5CDD505-2E9C-101B-9397-08002B2CF9AE}" pid="11" name="RecordPoint_ActiveItemWebId">
    <vt:lpwstr>{7f9972d9-efeb-4043-bafd-239e7b31aa66}</vt:lpwstr>
  </property>
  <property fmtid="{D5CDD505-2E9C-101B-9397-08002B2CF9AE}" pid="12" name="RecordPoint_WorkflowType">
    <vt:lpwstr>ActiveSubmitStub</vt:lpwstr>
  </property>
</Properties>
</file>