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A702C" w14:textId="77777777" w:rsidR="000E241D" w:rsidRDefault="000E241D" w:rsidP="00F5754E">
      <w:pPr>
        <w:pStyle w:val="Headings2"/>
        <w:tabs>
          <w:tab w:val="clear" w:pos="3686"/>
          <w:tab w:val="left" w:pos="1560"/>
          <w:tab w:val="left" w:pos="2127"/>
        </w:tabs>
        <w:ind w:left="0"/>
        <w:jc w:val="center"/>
        <w:rPr>
          <w:sz w:val="28"/>
        </w:rPr>
      </w:pPr>
    </w:p>
    <w:p w14:paraId="2FDE0CFF" w14:textId="77777777" w:rsidR="000E241D" w:rsidRDefault="000E241D" w:rsidP="00F5754E">
      <w:pPr>
        <w:pStyle w:val="Headings2"/>
        <w:tabs>
          <w:tab w:val="clear" w:pos="3686"/>
          <w:tab w:val="left" w:pos="1560"/>
          <w:tab w:val="left" w:pos="2127"/>
        </w:tabs>
        <w:ind w:left="0"/>
        <w:jc w:val="center"/>
        <w:rPr>
          <w:sz w:val="28"/>
        </w:rPr>
      </w:pPr>
    </w:p>
    <w:p w14:paraId="6C08DFBA" w14:textId="254754D5" w:rsidR="006E15C0" w:rsidRDefault="006E15C0" w:rsidP="00F5754E">
      <w:pPr>
        <w:pStyle w:val="Headings2"/>
        <w:tabs>
          <w:tab w:val="clear" w:pos="3686"/>
          <w:tab w:val="left" w:pos="1560"/>
          <w:tab w:val="left" w:pos="2127"/>
        </w:tabs>
        <w:ind w:left="0"/>
        <w:jc w:val="center"/>
        <w:rPr>
          <w:b w:val="0"/>
          <w:sz w:val="28"/>
        </w:rPr>
      </w:pPr>
      <w:bookmarkStart w:id="0" w:name="_GoBack"/>
      <w:bookmarkEnd w:id="0"/>
      <w:r w:rsidRPr="00C66BCA">
        <w:rPr>
          <w:sz w:val="28"/>
        </w:rPr>
        <w:t>AUSTRALIAN ELECTORAL COMMISSION</w:t>
      </w:r>
    </w:p>
    <w:p w14:paraId="2B7BD822" w14:textId="77777777" w:rsidR="006E15C0" w:rsidRPr="00C66BCA" w:rsidRDefault="006E15C0" w:rsidP="006E15C0">
      <w:pPr>
        <w:tabs>
          <w:tab w:val="left" w:pos="4035"/>
        </w:tabs>
        <w:rPr>
          <w:b/>
          <w:sz w:val="28"/>
        </w:rPr>
      </w:pPr>
      <w:r>
        <w:rPr>
          <w:b/>
          <w:sz w:val="28"/>
        </w:rPr>
        <w:tab/>
      </w:r>
    </w:p>
    <w:p w14:paraId="491F6A0A" w14:textId="77777777" w:rsidR="006E15C0" w:rsidRPr="00CD5603" w:rsidRDefault="006E15C0" w:rsidP="006E15C0">
      <w:pPr>
        <w:jc w:val="center"/>
        <w:rPr>
          <w:rFonts w:cs="Arial"/>
          <w:i/>
        </w:rPr>
      </w:pPr>
      <w:r w:rsidRPr="00CD5603">
        <w:rPr>
          <w:rFonts w:cs="Arial"/>
          <w:i/>
        </w:rPr>
        <w:t>Aboriginal and Torres Strait Islander Act 2005</w:t>
      </w:r>
    </w:p>
    <w:p w14:paraId="5533EBBB" w14:textId="77777777" w:rsidR="006E15C0" w:rsidRDefault="006E15C0" w:rsidP="006E15C0">
      <w:pPr>
        <w:jc w:val="center"/>
        <w:rPr>
          <w:rFonts w:cs="Arial"/>
        </w:rPr>
      </w:pPr>
      <w:r>
        <w:rPr>
          <w:rFonts w:cs="Arial"/>
        </w:rPr>
        <w:t>Section 143G</w:t>
      </w:r>
    </w:p>
    <w:p w14:paraId="43E74691" w14:textId="77777777" w:rsidR="006E15C0" w:rsidRPr="00CD5603" w:rsidRDefault="006E15C0" w:rsidP="006E15C0">
      <w:pPr>
        <w:jc w:val="center"/>
        <w:rPr>
          <w:rFonts w:cs="Arial"/>
          <w:i/>
        </w:rPr>
      </w:pPr>
      <w:r w:rsidRPr="00CD5603">
        <w:rPr>
          <w:rFonts w:cs="Arial"/>
          <w:i/>
        </w:rPr>
        <w:t>Torres Strait Regional Authority Election Rules 1996</w:t>
      </w:r>
    </w:p>
    <w:p w14:paraId="1A8AF627" w14:textId="77777777" w:rsidR="006E15C0" w:rsidRDefault="006E15C0" w:rsidP="006E15C0">
      <w:pPr>
        <w:jc w:val="center"/>
        <w:rPr>
          <w:rFonts w:cs="Arial"/>
        </w:rPr>
      </w:pPr>
      <w:r>
        <w:rPr>
          <w:rFonts w:cs="Arial"/>
        </w:rPr>
        <w:t>Rule 134A</w:t>
      </w:r>
    </w:p>
    <w:p w14:paraId="601208F6" w14:textId="77777777" w:rsidR="006E15C0" w:rsidRDefault="006E15C0" w:rsidP="006E15C0"/>
    <w:p w14:paraId="2EEEBA8E" w14:textId="77777777" w:rsidR="006E15C0" w:rsidRPr="00537278" w:rsidRDefault="006E15C0" w:rsidP="006E15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APPROVED FORMS FOR THE PURPOSES OF THE TORRES STRAIT REGIONAL AUTHORITY ELECTIONS</w:t>
      </w:r>
    </w:p>
    <w:p w14:paraId="1777B6B9" w14:textId="77777777" w:rsidR="006E15C0" w:rsidRDefault="006E15C0" w:rsidP="006E15C0">
      <w:pPr>
        <w:spacing w:after="240"/>
        <w:jc w:val="both"/>
      </w:pPr>
    </w:p>
    <w:p w14:paraId="66A9A894" w14:textId="77777777" w:rsidR="006E15C0" w:rsidRPr="00CD5603" w:rsidRDefault="006E15C0" w:rsidP="006E15C0">
      <w:pPr>
        <w:rPr>
          <w:rFonts w:cs="Arial"/>
        </w:rPr>
      </w:pPr>
      <w:r w:rsidRPr="00F77B4A">
        <w:t xml:space="preserve">I, </w:t>
      </w:r>
      <w:r>
        <w:t xml:space="preserve">TOM ROGERS, Electoral Commissioner, referred to in section 18 of the </w:t>
      </w:r>
      <w:r w:rsidRPr="000E2E3D">
        <w:rPr>
          <w:i/>
        </w:rPr>
        <w:t xml:space="preserve">Commonwealth Electoral Act 1918  </w:t>
      </w:r>
      <w:r>
        <w:t xml:space="preserve">exercising of the power </w:t>
      </w:r>
      <w:r w:rsidRPr="00CD5603">
        <w:rPr>
          <w:rFonts w:cs="Arial"/>
        </w:rPr>
        <w:t xml:space="preserve">under Rule 134A of the </w:t>
      </w:r>
      <w:r w:rsidRPr="000E2E3D">
        <w:rPr>
          <w:rFonts w:cs="Arial"/>
          <w:i/>
        </w:rPr>
        <w:t xml:space="preserve">Torres Strait Regional Authority Election Rules 1996 </w:t>
      </w:r>
      <w:r w:rsidRPr="00CD5603">
        <w:rPr>
          <w:rFonts w:cs="Arial"/>
        </w:rPr>
        <w:t>(TSRA Election Rules), do hereby:</w:t>
      </w:r>
    </w:p>
    <w:p w14:paraId="15B519A6" w14:textId="77777777" w:rsidR="006E15C0" w:rsidRDefault="006E15C0" w:rsidP="006E15C0">
      <w:pPr>
        <w:spacing w:after="240"/>
        <w:jc w:val="both"/>
      </w:pPr>
    </w:p>
    <w:p w14:paraId="5FA5ADA6" w14:textId="77777777" w:rsidR="006E15C0" w:rsidRPr="001B5D38" w:rsidRDefault="006E15C0" w:rsidP="006E15C0">
      <w:pPr>
        <w:pStyle w:val="ListParagraph"/>
        <w:numPr>
          <w:ilvl w:val="0"/>
          <w:numId w:val="15"/>
        </w:numPr>
        <w:suppressAutoHyphens/>
        <w:spacing w:before="120" w:after="240"/>
        <w:ind w:left="714" w:hanging="357"/>
        <w:contextualSpacing w:val="0"/>
        <w:jc w:val="both"/>
        <w:rPr>
          <w:rFonts w:cs="Arial"/>
        </w:rPr>
      </w:pPr>
      <w:r>
        <w:rPr>
          <w:rFonts w:cs="Arial"/>
          <w:b/>
        </w:rPr>
        <w:t xml:space="preserve">APPROVE </w:t>
      </w:r>
      <w:r w:rsidRPr="00CD5603">
        <w:rPr>
          <w:rFonts w:cs="Arial"/>
        </w:rPr>
        <w:t>the forms that appear in the Schedule to this instrument to be approved forms for the purposes of</w:t>
      </w:r>
      <w:r>
        <w:rPr>
          <w:rFonts w:cs="Arial"/>
        </w:rPr>
        <w:t>:</w:t>
      </w:r>
    </w:p>
    <w:p w14:paraId="7203A9EB" w14:textId="3F51FD6A" w:rsidR="006E15C0" w:rsidRPr="001B5D38" w:rsidRDefault="006E15C0" w:rsidP="006E15C0">
      <w:pPr>
        <w:pStyle w:val="ListParagraph"/>
        <w:numPr>
          <w:ilvl w:val="1"/>
          <w:numId w:val="15"/>
        </w:numPr>
        <w:suppressAutoHyphens/>
        <w:spacing w:before="120" w:after="240"/>
        <w:contextualSpacing w:val="0"/>
        <w:jc w:val="both"/>
        <w:rPr>
          <w:rFonts w:cs="Arial"/>
        </w:rPr>
      </w:pPr>
      <w:r>
        <w:rPr>
          <w:rFonts w:cs="Arial"/>
        </w:rPr>
        <w:t xml:space="preserve">Rule </w:t>
      </w:r>
      <w:r w:rsidR="00D76AF4">
        <w:rPr>
          <w:rFonts w:cs="Arial"/>
        </w:rPr>
        <w:t>22</w:t>
      </w:r>
      <w:r>
        <w:rPr>
          <w:rFonts w:cs="Arial"/>
        </w:rPr>
        <w:t xml:space="preserve">(1) </w:t>
      </w:r>
      <w:r w:rsidR="00980BE0">
        <w:rPr>
          <w:rFonts w:cs="Arial"/>
        </w:rPr>
        <w:t xml:space="preserve">Undertaking by </w:t>
      </w:r>
      <w:r w:rsidR="00925BD5">
        <w:rPr>
          <w:rFonts w:cs="Arial"/>
        </w:rPr>
        <w:t>Scrutineer</w:t>
      </w:r>
      <w:r w:rsidR="00980BE0">
        <w:rPr>
          <w:rFonts w:cs="Arial"/>
        </w:rPr>
        <w:t>s</w:t>
      </w:r>
      <w:r w:rsidR="00925BD5">
        <w:rPr>
          <w:rFonts w:cs="Arial"/>
        </w:rPr>
        <w:t xml:space="preserve"> </w:t>
      </w:r>
      <w:r>
        <w:rPr>
          <w:rFonts w:cs="Arial"/>
        </w:rPr>
        <w:t>form</w:t>
      </w:r>
      <w:r w:rsidR="00925BD5">
        <w:rPr>
          <w:rFonts w:cs="Arial"/>
        </w:rPr>
        <w:t xml:space="preserve"> (TSRA</w:t>
      </w:r>
      <w:r w:rsidR="00AB5235">
        <w:rPr>
          <w:rFonts w:cs="Arial"/>
        </w:rPr>
        <w:t xml:space="preserve"> </w:t>
      </w:r>
      <w:r w:rsidR="00925BD5">
        <w:rPr>
          <w:rFonts w:cs="Arial"/>
        </w:rPr>
        <w:t>023)</w:t>
      </w:r>
      <w:r>
        <w:rPr>
          <w:rFonts w:cs="Arial"/>
        </w:rPr>
        <w:t>;</w:t>
      </w:r>
    </w:p>
    <w:p w14:paraId="119A9CCD" w14:textId="77777777" w:rsidR="006E15C0" w:rsidRPr="001B5D38" w:rsidRDefault="006E15C0" w:rsidP="006E15C0">
      <w:pPr>
        <w:pStyle w:val="ListParagraph"/>
        <w:numPr>
          <w:ilvl w:val="1"/>
          <w:numId w:val="15"/>
        </w:numPr>
        <w:suppressAutoHyphens/>
        <w:spacing w:before="120" w:after="240"/>
        <w:contextualSpacing w:val="0"/>
        <w:jc w:val="both"/>
        <w:rPr>
          <w:rFonts w:cs="Arial"/>
        </w:rPr>
      </w:pPr>
      <w:r>
        <w:rPr>
          <w:rFonts w:cs="Arial"/>
        </w:rPr>
        <w:t xml:space="preserve">Rule </w:t>
      </w:r>
      <w:r w:rsidR="00F6319E">
        <w:rPr>
          <w:rFonts w:cs="Arial"/>
        </w:rPr>
        <w:t>22(1)</w:t>
      </w:r>
      <w:r>
        <w:rPr>
          <w:rFonts w:cs="Arial"/>
        </w:rPr>
        <w:t xml:space="preserve"> </w:t>
      </w:r>
      <w:r w:rsidR="00925BD5">
        <w:rPr>
          <w:rFonts w:cs="Arial"/>
        </w:rPr>
        <w:t>Undertaking by Officers and Employees form (TSRA</w:t>
      </w:r>
      <w:r w:rsidR="00AB5235">
        <w:rPr>
          <w:rFonts w:cs="Arial"/>
        </w:rPr>
        <w:t xml:space="preserve"> </w:t>
      </w:r>
      <w:r w:rsidR="00925BD5">
        <w:rPr>
          <w:rFonts w:cs="Arial"/>
        </w:rPr>
        <w:t>021)</w:t>
      </w:r>
      <w:r>
        <w:rPr>
          <w:rFonts w:cs="Arial"/>
        </w:rPr>
        <w:t>;</w:t>
      </w:r>
    </w:p>
    <w:p w14:paraId="737E24D5" w14:textId="77777777" w:rsidR="006E15C0" w:rsidRPr="001B5D38" w:rsidRDefault="006E15C0" w:rsidP="006E15C0">
      <w:pPr>
        <w:pStyle w:val="ListParagraph"/>
        <w:numPr>
          <w:ilvl w:val="1"/>
          <w:numId w:val="15"/>
        </w:numPr>
        <w:suppressAutoHyphens/>
        <w:spacing w:before="120" w:after="240"/>
        <w:contextualSpacing w:val="0"/>
        <w:jc w:val="both"/>
        <w:rPr>
          <w:rFonts w:cs="Arial"/>
        </w:rPr>
      </w:pPr>
      <w:r w:rsidRPr="00CD5603">
        <w:rPr>
          <w:rFonts w:cs="Arial"/>
        </w:rPr>
        <w:t xml:space="preserve">Rule </w:t>
      </w:r>
      <w:r w:rsidR="00D76AF4">
        <w:rPr>
          <w:rFonts w:cs="Arial"/>
        </w:rPr>
        <w:t>77 (2)(a)</w:t>
      </w:r>
      <w:r w:rsidR="00925BD5">
        <w:rPr>
          <w:rFonts w:cs="Arial"/>
        </w:rPr>
        <w:t xml:space="preserve"> Liaison officer objection form (TSRA</w:t>
      </w:r>
      <w:r w:rsidR="00AB5235">
        <w:rPr>
          <w:rFonts w:cs="Arial"/>
        </w:rPr>
        <w:t xml:space="preserve"> </w:t>
      </w:r>
      <w:r w:rsidR="00925BD5">
        <w:rPr>
          <w:rFonts w:cs="Arial"/>
        </w:rPr>
        <w:t>006)</w:t>
      </w:r>
      <w:r>
        <w:rPr>
          <w:rFonts w:cs="Arial"/>
        </w:rPr>
        <w:t>;</w:t>
      </w:r>
      <w:r w:rsidRPr="00CD5603">
        <w:rPr>
          <w:rFonts w:cs="Arial"/>
        </w:rPr>
        <w:t xml:space="preserve"> </w:t>
      </w:r>
    </w:p>
    <w:p w14:paraId="495800B4" w14:textId="77777777" w:rsidR="006E15C0" w:rsidRPr="001B5D38" w:rsidRDefault="006E15C0" w:rsidP="006E15C0">
      <w:pPr>
        <w:spacing w:after="240"/>
        <w:ind w:firstLine="360"/>
        <w:jc w:val="both"/>
        <w:rPr>
          <w:rFonts w:cs="Arial"/>
        </w:rPr>
      </w:pPr>
      <w:r w:rsidRPr="001B5D38">
        <w:rPr>
          <w:rFonts w:cs="Arial"/>
        </w:rPr>
        <w:t>of the TSRA Election Rules for the 2016 Torres Strait Regional Authority election.</w:t>
      </w:r>
    </w:p>
    <w:p w14:paraId="501FE703" w14:textId="77777777" w:rsidR="006E15C0" w:rsidRPr="004428E7" w:rsidRDefault="006E15C0" w:rsidP="006E15C0">
      <w:pPr>
        <w:pStyle w:val="ListParagraph"/>
        <w:numPr>
          <w:ilvl w:val="0"/>
          <w:numId w:val="15"/>
        </w:numPr>
        <w:suppressAutoHyphens/>
        <w:spacing w:before="120" w:after="120"/>
        <w:jc w:val="both"/>
        <w:rPr>
          <w:rFonts w:cs="Arial"/>
        </w:rPr>
      </w:pPr>
      <w:r w:rsidRPr="00F849B4">
        <w:rPr>
          <w:rFonts w:cs="Arial"/>
          <w:b/>
        </w:rPr>
        <w:t>DECLARE</w:t>
      </w:r>
      <w:r>
        <w:rPr>
          <w:rFonts w:cs="Arial"/>
        </w:rPr>
        <w:t xml:space="preserve"> that this instrument takes effect upon execution. </w:t>
      </w:r>
    </w:p>
    <w:p w14:paraId="72EE2DF6" w14:textId="77777777" w:rsidR="006E15C0" w:rsidRDefault="006E15C0" w:rsidP="006E15C0">
      <w:pPr>
        <w:jc w:val="both"/>
        <w:rPr>
          <w:rFonts w:cs="Arial"/>
        </w:rPr>
      </w:pPr>
    </w:p>
    <w:p w14:paraId="36662856" w14:textId="77777777" w:rsidR="006E15C0" w:rsidRDefault="006E15C0" w:rsidP="006E15C0">
      <w:pPr>
        <w:jc w:val="both"/>
        <w:rPr>
          <w:rFonts w:cs="Arial"/>
        </w:rPr>
      </w:pPr>
    </w:p>
    <w:p w14:paraId="0826295D" w14:textId="77777777" w:rsidR="002D54F6" w:rsidRDefault="002D54F6" w:rsidP="006E15C0">
      <w:pPr>
        <w:spacing w:before="60"/>
        <w:jc w:val="both"/>
      </w:pPr>
    </w:p>
    <w:p w14:paraId="3B0D7827" w14:textId="77777777" w:rsidR="002D54F6" w:rsidRDefault="002D54F6" w:rsidP="006E15C0">
      <w:pPr>
        <w:spacing w:before="60"/>
        <w:jc w:val="both"/>
      </w:pPr>
    </w:p>
    <w:p w14:paraId="0EC73FD2" w14:textId="77777777" w:rsidR="006E15C0" w:rsidRDefault="006E15C0" w:rsidP="006E15C0">
      <w:pPr>
        <w:jc w:val="both"/>
        <w:rPr>
          <w:rFonts w:cs="Arial"/>
        </w:rPr>
      </w:pPr>
    </w:p>
    <w:p w14:paraId="0CE811FD" w14:textId="77777777" w:rsidR="006E15C0" w:rsidRDefault="006E15C0" w:rsidP="006E15C0">
      <w:pPr>
        <w:jc w:val="both"/>
        <w:rPr>
          <w:rFonts w:cs="Arial"/>
        </w:rPr>
      </w:pPr>
      <w:r>
        <w:rPr>
          <w:rFonts w:cs="Arial"/>
        </w:rPr>
        <w:t>Tom Rogers</w:t>
      </w:r>
    </w:p>
    <w:p w14:paraId="3E06E150" w14:textId="77777777" w:rsidR="006E15C0" w:rsidRDefault="006E15C0" w:rsidP="006E15C0">
      <w:pPr>
        <w:spacing w:after="240"/>
        <w:jc w:val="both"/>
        <w:rPr>
          <w:rFonts w:cs="Arial"/>
        </w:rPr>
      </w:pPr>
      <w:r>
        <w:rPr>
          <w:rFonts w:cs="Arial"/>
        </w:rPr>
        <w:t>Electoral Commissioner</w:t>
      </w:r>
    </w:p>
    <w:p w14:paraId="28FEA211" w14:textId="74A67F4B" w:rsidR="00800194" w:rsidRDefault="006E15C0" w:rsidP="006E15C0">
      <w:pPr>
        <w:jc w:val="both"/>
        <w:rPr>
          <w:rFonts w:cs="Arial"/>
        </w:rPr>
      </w:pPr>
      <w:r>
        <w:rPr>
          <w:rFonts w:cs="Arial"/>
        </w:rPr>
        <w:t xml:space="preserve">   </w:t>
      </w:r>
      <w:r w:rsidR="00485B09">
        <w:rPr>
          <w:rFonts w:cs="Arial"/>
        </w:rPr>
        <w:t>11</w:t>
      </w:r>
      <w:r>
        <w:rPr>
          <w:rFonts w:cs="Arial"/>
        </w:rPr>
        <w:t xml:space="preserve"> </w:t>
      </w:r>
      <w:r w:rsidR="00DB3B95">
        <w:rPr>
          <w:rFonts w:cs="Arial"/>
        </w:rPr>
        <w:t>July</w:t>
      </w:r>
      <w:r>
        <w:rPr>
          <w:rFonts w:cs="Arial"/>
        </w:rPr>
        <w:t xml:space="preserve"> 2016</w:t>
      </w:r>
    </w:p>
    <w:p w14:paraId="5B50C5A2" w14:textId="77777777" w:rsidR="00485B09" w:rsidRDefault="00485B09" w:rsidP="00800194"/>
    <w:p w14:paraId="4B9C1E26" w14:textId="156430E1" w:rsidR="00800194" w:rsidRDefault="00800194" w:rsidP="00800194">
      <w:r>
        <w:br w:type="page"/>
      </w:r>
    </w:p>
    <w:p w14:paraId="3F3D6595" w14:textId="2FEB58EA" w:rsidR="006E15C0" w:rsidRDefault="00DB3B95" w:rsidP="00800194">
      <w:pPr>
        <w:tabs>
          <w:tab w:val="right" w:pos="9214"/>
        </w:tabs>
        <w:jc w:val="both"/>
        <w:rPr>
          <w:rFonts w:cs="Arial"/>
        </w:rPr>
      </w:pPr>
      <w:r>
        <w:rPr>
          <w:rFonts w:cs="Arial"/>
        </w:rPr>
        <w:lastRenderedPageBreak/>
        <w:t>Undertaking by Scrutineer</w:t>
      </w:r>
      <w:r w:rsidR="00887824">
        <w:rPr>
          <w:rFonts w:cs="Arial"/>
        </w:rPr>
        <w:t xml:space="preserve"> F</w:t>
      </w:r>
      <w:r w:rsidR="00800194">
        <w:rPr>
          <w:rFonts w:cs="Arial"/>
        </w:rPr>
        <w:t>orm</w:t>
      </w:r>
      <w:r w:rsidR="002D30E6">
        <w:rPr>
          <w:rFonts w:cs="Arial"/>
        </w:rPr>
        <w:t xml:space="preserve"> (TSRA023)</w:t>
      </w:r>
      <w:r w:rsidR="00800194">
        <w:rPr>
          <w:rFonts w:cs="Arial"/>
        </w:rPr>
        <w:tab/>
      </w:r>
      <w:r w:rsidR="00800194" w:rsidRPr="00800194">
        <w:rPr>
          <w:rFonts w:cs="Arial"/>
          <w:b/>
        </w:rPr>
        <w:t>SCHEDULE</w:t>
      </w:r>
    </w:p>
    <w:p w14:paraId="316ECD70" w14:textId="77777777" w:rsidR="002D54F6" w:rsidRDefault="002D54F6" w:rsidP="002D54F6">
      <w:pPr>
        <w:spacing w:before="60"/>
        <w:ind w:left="-284"/>
        <w:jc w:val="both"/>
      </w:pPr>
    </w:p>
    <w:p w14:paraId="02CC0008" w14:textId="3DA40269" w:rsidR="00887824" w:rsidRDefault="00DB3B95" w:rsidP="00887824">
      <w:pPr>
        <w:spacing w:before="60"/>
        <w:ind w:left="-284"/>
        <w:jc w:val="both"/>
      </w:pPr>
      <w:r>
        <w:rPr>
          <w:noProof/>
          <w:lang w:eastAsia="en-AU"/>
        </w:rPr>
        <w:drawing>
          <wp:inline distT="0" distB="0" distL="0" distR="0" wp14:anchorId="57FD4A96" wp14:editId="73923F78">
            <wp:extent cx="5073892" cy="7504430"/>
            <wp:effectExtent l="0" t="0" r="0" b="1270"/>
            <wp:docPr id="1" name="Picture 1" descr="Form to be completed by candidates to appoint scrutineers and for scrutineers to confirm they understand thier responsibilities" title="Undertaking by Scrutine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76953" cy="7508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7824">
        <w:br w:type="page"/>
      </w:r>
    </w:p>
    <w:p w14:paraId="6729EB2D" w14:textId="3097CA00" w:rsidR="00DF592A" w:rsidRDefault="00887824" w:rsidP="00DF592A">
      <w:pPr>
        <w:spacing w:before="60"/>
        <w:ind w:left="-284"/>
        <w:jc w:val="both"/>
      </w:pPr>
      <w:r>
        <w:rPr>
          <w:rFonts w:cs="Arial"/>
        </w:rPr>
        <w:lastRenderedPageBreak/>
        <w:t>Undertaking by Officers and Employees Form</w:t>
      </w:r>
      <w:r w:rsidR="00DF592A">
        <w:rPr>
          <w:rFonts w:cs="Arial"/>
        </w:rPr>
        <w:t xml:space="preserve"> (TSRA021) pg 1</w:t>
      </w:r>
    </w:p>
    <w:p w14:paraId="4E300700" w14:textId="4A2D1CBE" w:rsidR="00DF592A" w:rsidRDefault="00DB3B95">
      <w:pPr>
        <w:rPr>
          <w:noProof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4C91186F" wp14:editId="0CC99B10">
            <wp:simplePos x="0" y="0"/>
            <wp:positionH relativeFrom="column">
              <wp:posOffset>-182245</wp:posOffset>
            </wp:positionH>
            <wp:positionV relativeFrom="paragraph">
              <wp:posOffset>84455</wp:posOffset>
            </wp:positionV>
            <wp:extent cx="5939790" cy="8166100"/>
            <wp:effectExtent l="0" t="0" r="3810" b="6350"/>
            <wp:wrapNone/>
            <wp:docPr id="5" name="Picture 5" descr="This form enables staff employed by the AEC to acknowledge responsibilities for conduct under the TSRA Rules" title="Undertaking to be made by Australian Electoral Commission Officers and Employe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8959D4" w14:textId="77777777" w:rsidR="00887824" w:rsidRDefault="00887824">
      <w:r>
        <w:br w:type="page"/>
      </w:r>
    </w:p>
    <w:p w14:paraId="6747D0C9" w14:textId="77777777" w:rsidR="00DF592A" w:rsidRDefault="00DF592A" w:rsidP="002D54F6">
      <w:pPr>
        <w:spacing w:before="60"/>
        <w:ind w:left="-284"/>
        <w:jc w:val="both"/>
        <w:rPr>
          <w:rFonts w:cs="Arial"/>
        </w:rPr>
      </w:pPr>
      <w:r>
        <w:rPr>
          <w:rFonts w:cs="Arial"/>
        </w:rPr>
        <w:t>Undertaking by Officers and Employees Form (TSRA021) pg 2</w:t>
      </w:r>
    </w:p>
    <w:p w14:paraId="4921A6C1" w14:textId="77777777" w:rsidR="00DF592A" w:rsidRDefault="00E12CC7" w:rsidP="002D54F6">
      <w:pPr>
        <w:spacing w:before="60"/>
        <w:ind w:left="-284"/>
        <w:jc w:val="both"/>
        <w:rPr>
          <w:rFonts w:cs="Arial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080F226E" wp14:editId="1721488B">
            <wp:simplePos x="0" y="0"/>
            <wp:positionH relativeFrom="column">
              <wp:posOffset>-149225</wp:posOffset>
            </wp:positionH>
            <wp:positionV relativeFrom="paragraph">
              <wp:posOffset>186055</wp:posOffset>
            </wp:positionV>
            <wp:extent cx="5642610" cy="8006715"/>
            <wp:effectExtent l="0" t="0" r="0" b="0"/>
            <wp:wrapNone/>
            <wp:docPr id="4" name="Picture 4" descr="Covers AEC Ballot Paper Principles &#10;Expected Bahaviours to uphold the ballot paper principles relating to secutiry, integrity and accountability" title="Page 2 of the Employee Undertaki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610" cy="800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071DFF" w14:textId="77777777" w:rsidR="00DF592A" w:rsidRDefault="00DF592A" w:rsidP="002D54F6">
      <w:pPr>
        <w:spacing w:before="60"/>
        <w:ind w:left="-284"/>
        <w:jc w:val="both"/>
        <w:rPr>
          <w:rFonts w:cs="Arial"/>
        </w:rPr>
      </w:pPr>
    </w:p>
    <w:p w14:paraId="4B1677FC" w14:textId="77777777" w:rsidR="00DF592A" w:rsidRDefault="00DF592A" w:rsidP="002D54F6">
      <w:pPr>
        <w:spacing w:before="60"/>
        <w:ind w:left="-284"/>
        <w:jc w:val="both"/>
        <w:rPr>
          <w:rFonts w:cs="Arial"/>
        </w:rPr>
      </w:pPr>
    </w:p>
    <w:p w14:paraId="3805C8CD" w14:textId="77777777" w:rsidR="00DF592A" w:rsidRDefault="00DF592A" w:rsidP="002D54F6">
      <w:pPr>
        <w:spacing w:before="60"/>
        <w:ind w:left="-284"/>
        <w:jc w:val="both"/>
        <w:rPr>
          <w:rFonts w:cs="Arial"/>
        </w:rPr>
      </w:pPr>
    </w:p>
    <w:p w14:paraId="50F53A89" w14:textId="77777777" w:rsidR="00DF592A" w:rsidRDefault="00DF592A" w:rsidP="002D54F6">
      <w:pPr>
        <w:spacing w:before="60"/>
        <w:ind w:left="-284"/>
        <w:jc w:val="both"/>
        <w:rPr>
          <w:rFonts w:cs="Arial"/>
        </w:rPr>
      </w:pPr>
    </w:p>
    <w:p w14:paraId="6AD38058" w14:textId="77777777" w:rsidR="00DF592A" w:rsidRDefault="00DF592A" w:rsidP="002D54F6">
      <w:pPr>
        <w:spacing w:before="60"/>
        <w:ind w:left="-284"/>
        <w:jc w:val="both"/>
        <w:rPr>
          <w:rFonts w:cs="Arial"/>
        </w:rPr>
      </w:pPr>
    </w:p>
    <w:p w14:paraId="4EEFA35C" w14:textId="77777777" w:rsidR="00E12CC7" w:rsidRDefault="00E12CC7" w:rsidP="002D54F6">
      <w:pPr>
        <w:spacing w:before="60"/>
        <w:ind w:left="-284"/>
        <w:jc w:val="both"/>
      </w:pPr>
    </w:p>
    <w:p w14:paraId="5A5ACFC5" w14:textId="77777777" w:rsidR="00E12CC7" w:rsidRDefault="00E12CC7" w:rsidP="002D54F6">
      <w:pPr>
        <w:spacing w:before="60"/>
        <w:ind w:left="-284"/>
        <w:jc w:val="both"/>
      </w:pPr>
    </w:p>
    <w:p w14:paraId="68E1A01D" w14:textId="77777777" w:rsidR="00E12CC7" w:rsidRDefault="00E12CC7" w:rsidP="002D54F6">
      <w:pPr>
        <w:spacing w:before="60"/>
        <w:ind w:left="-284"/>
        <w:jc w:val="both"/>
      </w:pPr>
    </w:p>
    <w:p w14:paraId="32C879CA" w14:textId="77777777" w:rsidR="00E12CC7" w:rsidRDefault="00E12CC7" w:rsidP="002D54F6">
      <w:pPr>
        <w:spacing w:before="60"/>
        <w:ind w:left="-284"/>
        <w:jc w:val="both"/>
      </w:pPr>
    </w:p>
    <w:p w14:paraId="4FF4FA85" w14:textId="77777777" w:rsidR="00E12CC7" w:rsidRDefault="00E12CC7" w:rsidP="002D54F6">
      <w:pPr>
        <w:spacing w:before="60"/>
        <w:ind w:left="-284"/>
        <w:jc w:val="both"/>
      </w:pPr>
    </w:p>
    <w:p w14:paraId="043BACBE" w14:textId="77777777" w:rsidR="00E12CC7" w:rsidRDefault="00E12CC7" w:rsidP="002D54F6">
      <w:pPr>
        <w:spacing w:before="60"/>
        <w:ind w:left="-284"/>
        <w:jc w:val="both"/>
      </w:pPr>
    </w:p>
    <w:p w14:paraId="005EA222" w14:textId="77777777" w:rsidR="00E12CC7" w:rsidRDefault="00E12CC7" w:rsidP="002D54F6">
      <w:pPr>
        <w:spacing w:before="60"/>
        <w:ind w:left="-284"/>
        <w:jc w:val="both"/>
      </w:pPr>
    </w:p>
    <w:p w14:paraId="497EB32A" w14:textId="77777777" w:rsidR="00E12CC7" w:rsidRDefault="00E12CC7" w:rsidP="002D54F6">
      <w:pPr>
        <w:spacing w:before="60"/>
        <w:ind w:left="-284"/>
        <w:jc w:val="both"/>
      </w:pPr>
    </w:p>
    <w:p w14:paraId="1CAC30AC" w14:textId="77777777" w:rsidR="00E12CC7" w:rsidRDefault="00E12CC7" w:rsidP="002D54F6">
      <w:pPr>
        <w:spacing w:before="60"/>
        <w:ind w:left="-284"/>
        <w:jc w:val="both"/>
      </w:pPr>
    </w:p>
    <w:p w14:paraId="14D3F341" w14:textId="77777777" w:rsidR="00E12CC7" w:rsidRDefault="00E12CC7" w:rsidP="002D54F6">
      <w:pPr>
        <w:spacing w:before="60"/>
        <w:ind w:left="-284"/>
        <w:jc w:val="both"/>
      </w:pPr>
    </w:p>
    <w:p w14:paraId="2227C401" w14:textId="77777777" w:rsidR="00E12CC7" w:rsidRDefault="00E12CC7" w:rsidP="002D54F6">
      <w:pPr>
        <w:spacing w:before="60"/>
        <w:ind w:left="-284"/>
        <w:jc w:val="both"/>
      </w:pPr>
    </w:p>
    <w:p w14:paraId="6A972776" w14:textId="77777777" w:rsidR="00E12CC7" w:rsidRDefault="00E12CC7" w:rsidP="002D54F6">
      <w:pPr>
        <w:spacing w:before="60"/>
        <w:ind w:left="-284"/>
        <w:jc w:val="both"/>
      </w:pPr>
    </w:p>
    <w:p w14:paraId="43D1D68C" w14:textId="77777777" w:rsidR="00E12CC7" w:rsidRDefault="00E12CC7" w:rsidP="002D54F6">
      <w:pPr>
        <w:spacing w:before="60"/>
        <w:ind w:left="-284"/>
        <w:jc w:val="both"/>
      </w:pPr>
    </w:p>
    <w:p w14:paraId="64209C4A" w14:textId="77777777" w:rsidR="00E12CC7" w:rsidRDefault="00E12CC7" w:rsidP="002D54F6">
      <w:pPr>
        <w:spacing w:before="60"/>
        <w:ind w:left="-284"/>
        <w:jc w:val="both"/>
      </w:pPr>
    </w:p>
    <w:p w14:paraId="52189E25" w14:textId="77777777" w:rsidR="00E12CC7" w:rsidRDefault="00E12CC7" w:rsidP="002D54F6">
      <w:pPr>
        <w:spacing w:before="60"/>
        <w:ind w:left="-284"/>
        <w:jc w:val="both"/>
      </w:pPr>
    </w:p>
    <w:p w14:paraId="1577D46D" w14:textId="77777777" w:rsidR="00E12CC7" w:rsidRDefault="00E12CC7" w:rsidP="002D54F6">
      <w:pPr>
        <w:spacing w:before="60"/>
        <w:ind w:left="-284"/>
        <w:jc w:val="both"/>
      </w:pPr>
    </w:p>
    <w:p w14:paraId="311D0B0D" w14:textId="77777777" w:rsidR="00E12CC7" w:rsidRDefault="00E12CC7" w:rsidP="002D54F6">
      <w:pPr>
        <w:spacing w:before="60"/>
        <w:ind w:left="-284"/>
        <w:jc w:val="both"/>
      </w:pPr>
    </w:p>
    <w:p w14:paraId="423DC711" w14:textId="77777777" w:rsidR="00E12CC7" w:rsidRDefault="00E12CC7" w:rsidP="002D54F6">
      <w:pPr>
        <w:spacing w:before="60"/>
        <w:ind w:left="-284"/>
        <w:jc w:val="both"/>
      </w:pPr>
    </w:p>
    <w:p w14:paraId="570AACBE" w14:textId="77777777" w:rsidR="00E12CC7" w:rsidRDefault="00E12CC7" w:rsidP="002D54F6">
      <w:pPr>
        <w:spacing w:before="60"/>
        <w:ind w:left="-284"/>
        <w:jc w:val="both"/>
      </w:pPr>
    </w:p>
    <w:p w14:paraId="4F91DF7F" w14:textId="77777777" w:rsidR="00E12CC7" w:rsidRDefault="00E12CC7" w:rsidP="002D54F6">
      <w:pPr>
        <w:spacing w:before="60"/>
        <w:ind w:left="-284"/>
        <w:jc w:val="both"/>
      </w:pPr>
    </w:p>
    <w:p w14:paraId="2A37E940" w14:textId="77777777" w:rsidR="00E12CC7" w:rsidRDefault="00E12CC7" w:rsidP="002D54F6">
      <w:pPr>
        <w:spacing w:before="60"/>
        <w:ind w:left="-284"/>
        <w:jc w:val="both"/>
      </w:pPr>
    </w:p>
    <w:p w14:paraId="3DFBF51F" w14:textId="77777777" w:rsidR="00E12CC7" w:rsidRDefault="00E12CC7" w:rsidP="002D54F6">
      <w:pPr>
        <w:spacing w:before="60"/>
        <w:ind w:left="-284"/>
        <w:jc w:val="both"/>
      </w:pPr>
    </w:p>
    <w:p w14:paraId="05F77AEF" w14:textId="77777777" w:rsidR="00E12CC7" w:rsidRDefault="00E12CC7" w:rsidP="002D54F6">
      <w:pPr>
        <w:spacing w:before="60"/>
        <w:ind w:left="-284"/>
        <w:jc w:val="both"/>
      </w:pPr>
    </w:p>
    <w:p w14:paraId="0233E00B" w14:textId="77777777" w:rsidR="00E12CC7" w:rsidRDefault="00E12CC7" w:rsidP="002D54F6">
      <w:pPr>
        <w:spacing w:before="60"/>
        <w:ind w:left="-284"/>
        <w:jc w:val="both"/>
      </w:pPr>
    </w:p>
    <w:p w14:paraId="1B26C8D6" w14:textId="77777777" w:rsidR="00E12CC7" w:rsidRDefault="00E12CC7" w:rsidP="002D54F6">
      <w:pPr>
        <w:spacing w:before="60"/>
        <w:ind w:left="-284"/>
        <w:jc w:val="both"/>
      </w:pPr>
    </w:p>
    <w:p w14:paraId="39F36E1F" w14:textId="77777777" w:rsidR="00E12CC7" w:rsidRDefault="00E12CC7" w:rsidP="002D54F6">
      <w:pPr>
        <w:spacing w:before="60"/>
        <w:ind w:left="-284"/>
        <w:jc w:val="both"/>
      </w:pPr>
    </w:p>
    <w:p w14:paraId="4AD46477" w14:textId="77777777" w:rsidR="00E12CC7" w:rsidRDefault="00E12CC7" w:rsidP="002D54F6">
      <w:pPr>
        <w:spacing w:before="60"/>
        <w:ind w:left="-284"/>
        <w:jc w:val="both"/>
      </w:pPr>
    </w:p>
    <w:p w14:paraId="511F14D4" w14:textId="77777777" w:rsidR="00E12CC7" w:rsidRDefault="00E12CC7" w:rsidP="002D54F6">
      <w:pPr>
        <w:spacing w:before="60"/>
        <w:ind w:left="-284"/>
        <w:jc w:val="both"/>
      </w:pPr>
    </w:p>
    <w:p w14:paraId="306EDC90" w14:textId="77777777" w:rsidR="00E12CC7" w:rsidRDefault="00E12CC7" w:rsidP="002D54F6">
      <w:pPr>
        <w:spacing w:before="60"/>
        <w:ind w:left="-284"/>
        <w:jc w:val="both"/>
      </w:pPr>
    </w:p>
    <w:p w14:paraId="28104818" w14:textId="77777777" w:rsidR="00E12CC7" w:rsidRDefault="00E12CC7" w:rsidP="002D54F6">
      <w:pPr>
        <w:spacing w:before="60"/>
        <w:ind w:left="-284"/>
        <w:jc w:val="both"/>
      </w:pPr>
    </w:p>
    <w:p w14:paraId="13AA9B03" w14:textId="77777777" w:rsidR="00E12CC7" w:rsidRDefault="00E12CC7" w:rsidP="002D54F6">
      <w:pPr>
        <w:spacing w:before="60"/>
        <w:ind w:left="-284"/>
        <w:jc w:val="both"/>
      </w:pPr>
    </w:p>
    <w:p w14:paraId="130970D9" w14:textId="77777777" w:rsidR="00E12CC7" w:rsidRDefault="00E12CC7" w:rsidP="002D54F6">
      <w:pPr>
        <w:spacing w:before="60"/>
        <w:ind w:left="-284"/>
        <w:jc w:val="both"/>
      </w:pPr>
    </w:p>
    <w:p w14:paraId="6C3AF57E" w14:textId="77777777" w:rsidR="00887824" w:rsidRDefault="00887824" w:rsidP="002D54F6">
      <w:pPr>
        <w:spacing w:before="60"/>
        <w:ind w:left="-284"/>
        <w:jc w:val="both"/>
      </w:pPr>
      <w:r>
        <w:t>Record of Liaison Officer’s Objection and Voter’s Request for Review Form</w:t>
      </w:r>
      <w:r w:rsidR="00E12CC7">
        <w:t xml:space="preserve"> (TSRA006)</w:t>
      </w:r>
      <w:r>
        <w:t>, pg1</w:t>
      </w:r>
    </w:p>
    <w:p w14:paraId="2CE8D99C" w14:textId="77777777" w:rsidR="00887824" w:rsidRDefault="00887824" w:rsidP="002D54F6">
      <w:pPr>
        <w:spacing w:before="60"/>
        <w:ind w:left="-284"/>
        <w:jc w:val="both"/>
      </w:pPr>
    </w:p>
    <w:p w14:paraId="7BF112CE" w14:textId="77777777" w:rsidR="00887824" w:rsidRDefault="00887824" w:rsidP="002D54F6">
      <w:pPr>
        <w:spacing w:before="60"/>
        <w:ind w:left="-284"/>
        <w:jc w:val="both"/>
      </w:pPr>
      <w:r>
        <w:rPr>
          <w:noProof/>
          <w:lang w:eastAsia="en-AU"/>
        </w:rPr>
        <w:drawing>
          <wp:inline distT="0" distB="0" distL="0" distR="0" wp14:anchorId="65C5CD82" wp14:editId="7069D781">
            <wp:extent cx="4962525" cy="6943725"/>
            <wp:effectExtent l="0" t="0" r="9525" b="9525"/>
            <wp:docPr id="2" name="Picture 2" descr="This form allows for the Liaison Officer to object in writing to a voter's eligibiltiy to vote. It also allows the voter to appeal and request a review by Regional Panel. 2 page document." title="Record of Liaison Officer's objection and voter's request for 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69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B6092" w14:textId="77777777" w:rsidR="00887824" w:rsidRDefault="00887824" w:rsidP="002D54F6">
      <w:pPr>
        <w:spacing w:before="60"/>
        <w:ind w:left="-284"/>
        <w:jc w:val="both"/>
      </w:pPr>
    </w:p>
    <w:p w14:paraId="3464A512" w14:textId="77777777" w:rsidR="00887824" w:rsidRDefault="00887824" w:rsidP="002D54F6">
      <w:pPr>
        <w:spacing w:before="60"/>
        <w:ind w:left="-284"/>
        <w:jc w:val="both"/>
      </w:pPr>
    </w:p>
    <w:p w14:paraId="141D69D3" w14:textId="77777777" w:rsidR="00887824" w:rsidRDefault="00887824" w:rsidP="002D54F6">
      <w:pPr>
        <w:spacing w:before="60"/>
        <w:ind w:left="-284"/>
        <w:jc w:val="both"/>
      </w:pPr>
    </w:p>
    <w:p w14:paraId="477185AA" w14:textId="77777777" w:rsidR="00887824" w:rsidRDefault="00887824" w:rsidP="002D54F6">
      <w:pPr>
        <w:spacing w:before="60"/>
        <w:ind w:left="-284"/>
        <w:jc w:val="both"/>
      </w:pPr>
    </w:p>
    <w:p w14:paraId="6921A592" w14:textId="77777777" w:rsidR="00887824" w:rsidRDefault="00887824" w:rsidP="00887824">
      <w:pPr>
        <w:spacing w:before="60"/>
        <w:ind w:left="-284"/>
        <w:jc w:val="both"/>
      </w:pPr>
      <w:r>
        <w:t>Record of Liaison Officer’s Objection and Voter’s Request for Review Form</w:t>
      </w:r>
      <w:r w:rsidR="00E12CC7">
        <w:t xml:space="preserve"> (TSRA 006)</w:t>
      </w:r>
      <w:r>
        <w:t>, pg 2</w:t>
      </w:r>
    </w:p>
    <w:p w14:paraId="4AD9B193" w14:textId="77777777" w:rsidR="00887824" w:rsidRDefault="00887824" w:rsidP="002D54F6">
      <w:pPr>
        <w:spacing w:before="60"/>
        <w:ind w:left="-284"/>
        <w:jc w:val="both"/>
      </w:pPr>
    </w:p>
    <w:p w14:paraId="1C7E1E95" w14:textId="77777777" w:rsidR="00887824" w:rsidRDefault="00887824" w:rsidP="002D54F6">
      <w:pPr>
        <w:spacing w:before="60"/>
        <w:ind w:left="-284"/>
        <w:jc w:val="both"/>
      </w:pPr>
      <w:r>
        <w:rPr>
          <w:noProof/>
          <w:lang w:eastAsia="en-AU"/>
        </w:rPr>
        <w:drawing>
          <wp:inline distT="0" distB="0" distL="0" distR="0" wp14:anchorId="277D638E" wp14:editId="10610373">
            <wp:extent cx="4848225" cy="6943725"/>
            <wp:effectExtent l="0" t="0" r="9525" b="9525"/>
            <wp:docPr id="3" name="Picture 3" descr="Contanis boxes for dates and details of activities and investigations and a section for the regional panel to record its determination. " title="Page 2 of the record of liaison officers objection and voters request for 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69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7824" w:rsidSect="001E5375">
      <w:headerReference w:type="first" r:id="rId14"/>
      <w:pgSz w:w="11900" w:h="16840" w:code="9"/>
      <w:pgMar w:top="1418" w:right="1268" w:bottom="2269" w:left="1276" w:header="0" w:footer="7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94683" w14:textId="77777777" w:rsidR="00742467" w:rsidRDefault="00742467">
      <w:r>
        <w:separator/>
      </w:r>
    </w:p>
  </w:endnote>
  <w:endnote w:type="continuationSeparator" w:id="0">
    <w:p w14:paraId="6ECF7A55" w14:textId="77777777" w:rsidR="00742467" w:rsidRDefault="0074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E7478" w14:textId="77777777" w:rsidR="00742467" w:rsidRDefault="00742467">
      <w:r>
        <w:separator/>
      </w:r>
    </w:p>
  </w:footnote>
  <w:footnote w:type="continuationSeparator" w:id="0">
    <w:p w14:paraId="58A003D7" w14:textId="77777777" w:rsidR="00742467" w:rsidRDefault="00742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485B09" w:rsidRPr="00CE796A" w14:paraId="66F85A87" w14:textId="77777777" w:rsidTr="00376690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2E26868" w14:textId="77777777" w:rsidR="00485B09" w:rsidRPr="00CE796A" w:rsidRDefault="00485B09" w:rsidP="00485B09">
          <w:pPr>
            <w:spacing w:before="60"/>
            <w:ind w:left="-51"/>
            <w:rPr>
              <w:sz w:val="12"/>
            </w:rPr>
          </w:pPr>
          <w:bookmarkStart w:id="1" w:name="OLE_LINK2"/>
          <w:r>
            <w:rPr>
              <w:noProof/>
              <w:sz w:val="12"/>
              <w:lang w:eastAsia="en-AU"/>
            </w:rPr>
            <w:drawing>
              <wp:inline distT="0" distB="0" distL="0" distR="0" wp14:anchorId="1374FD06" wp14:editId="0A1B7B2B">
                <wp:extent cx="702945" cy="544195"/>
                <wp:effectExtent l="0" t="0" r="0" b="8255"/>
                <wp:docPr id="6" name="Picture 6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2CC3DEA" w14:textId="77777777" w:rsidR="00485B09" w:rsidRPr="00CE796A" w:rsidRDefault="00485B09" w:rsidP="00485B09">
          <w:pPr>
            <w:spacing w:before="60" w:line="460" w:lineRule="exact"/>
            <w:rPr>
              <w:rFonts w:cs="Arial"/>
              <w:b/>
              <w:spacing w:val="-2"/>
              <w:sz w:val="44"/>
              <w:szCs w:val="44"/>
            </w:rPr>
          </w:pPr>
          <w:r w:rsidRPr="00CE796A">
            <w:rPr>
              <w:rFonts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0701593" w14:textId="77777777" w:rsidR="00485B09" w:rsidRPr="00CE796A" w:rsidRDefault="00485B09" w:rsidP="00485B09">
          <w:pPr>
            <w:spacing w:before="180" w:line="800" w:lineRule="exact"/>
            <w:jc w:val="right"/>
            <w:rPr>
              <w:rFonts w:cs="Arial"/>
              <w:b/>
              <w:sz w:val="100"/>
              <w:szCs w:val="100"/>
            </w:rPr>
          </w:pPr>
          <w:r w:rsidRPr="00CE796A">
            <w:rPr>
              <w:rFonts w:cs="Arial"/>
              <w:b/>
              <w:sz w:val="100"/>
              <w:szCs w:val="100"/>
            </w:rPr>
            <w:t>Gazette</w:t>
          </w:r>
        </w:p>
      </w:tc>
    </w:tr>
    <w:tr w:rsidR="00485B09" w:rsidRPr="00CE796A" w14:paraId="6D9BF78E" w14:textId="77777777" w:rsidTr="00376690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60B5DABD" w14:textId="77777777" w:rsidR="00485B09" w:rsidRPr="00CE796A" w:rsidRDefault="00485B09" w:rsidP="00485B09">
          <w:pPr>
            <w:ind w:left="-51"/>
            <w:rPr>
              <w:rFonts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3B9566F7" w14:textId="77777777" w:rsidR="00485B09" w:rsidRPr="00840A06" w:rsidRDefault="00485B09" w:rsidP="00485B09">
          <w:pPr>
            <w:jc w:val="right"/>
            <w:rPr>
              <w:rFonts w:cs="Arial"/>
              <w:b/>
            </w:rPr>
          </w:pPr>
          <w:r w:rsidRPr="00840A06">
            <w:rPr>
              <w:rFonts w:cs="Arial"/>
              <w:b/>
            </w:rPr>
            <w:t>GOVERNMENT NOTICES</w:t>
          </w:r>
        </w:p>
      </w:tc>
    </w:tr>
    <w:bookmarkEnd w:id="1"/>
  </w:tbl>
  <w:p w14:paraId="2E78D1BB" w14:textId="77777777" w:rsidR="003153CE" w:rsidRDefault="003153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DF24C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FD424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DDE68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BACA0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A402D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49F0E4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04E18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F981F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FC086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5160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D9A1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E63119"/>
    <w:multiLevelType w:val="hybridMultilevel"/>
    <w:tmpl w:val="867491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672136"/>
    <w:multiLevelType w:val="hybridMultilevel"/>
    <w:tmpl w:val="C4B263AE"/>
    <w:lvl w:ilvl="0" w:tplc="A8D23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F3051"/>
    <w:multiLevelType w:val="hybridMultilevel"/>
    <w:tmpl w:val="2A347424"/>
    <w:lvl w:ilvl="0" w:tplc="DDEC50E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71621B65"/>
    <w:multiLevelType w:val="hybridMultilevel"/>
    <w:tmpl w:val="A0F200BC"/>
    <w:lvl w:ilvl="0" w:tplc="5D2A88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C5615BE">
      <w:start w:val="1"/>
      <w:numFmt w:val="upperRoman"/>
      <w:lvlText w:val="%2."/>
      <w:lvlJc w:val="right"/>
      <w:pPr>
        <w:ind w:left="1440" w:hanging="360"/>
      </w:pPr>
      <w:rPr>
        <w:sz w:val="2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7A56FA"/>
    <w:multiLevelType w:val="hybridMultilevel"/>
    <w:tmpl w:val="392A6BFC"/>
    <w:lvl w:ilvl="0" w:tplc="57F25CBE">
      <w:start w:val="1"/>
      <w:numFmt w:val="decimal"/>
      <w:lvlText w:val="%1."/>
      <w:lvlJc w:val="left"/>
      <w:pPr>
        <w:ind w:left="12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74" w:hanging="360"/>
      </w:pPr>
    </w:lvl>
    <w:lvl w:ilvl="2" w:tplc="0C09001B" w:tentative="1">
      <w:start w:val="1"/>
      <w:numFmt w:val="lowerRoman"/>
      <w:lvlText w:val="%3."/>
      <w:lvlJc w:val="right"/>
      <w:pPr>
        <w:ind w:left="2694" w:hanging="180"/>
      </w:pPr>
    </w:lvl>
    <w:lvl w:ilvl="3" w:tplc="0C09000F" w:tentative="1">
      <w:start w:val="1"/>
      <w:numFmt w:val="decimal"/>
      <w:lvlText w:val="%4."/>
      <w:lvlJc w:val="left"/>
      <w:pPr>
        <w:ind w:left="3414" w:hanging="360"/>
      </w:pPr>
    </w:lvl>
    <w:lvl w:ilvl="4" w:tplc="0C090019" w:tentative="1">
      <w:start w:val="1"/>
      <w:numFmt w:val="lowerLetter"/>
      <w:lvlText w:val="%5."/>
      <w:lvlJc w:val="left"/>
      <w:pPr>
        <w:ind w:left="4134" w:hanging="360"/>
      </w:pPr>
    </w:lvl>
    <w:lvl w:ilvl="5" w:tplc="0C09001B" w:tentative="1">
      <w:start w:val="1"/>
      <w:numFmt w:val="lowerRoman"/>
      <w:lvlText w:val="%6."/>
      <w:lvlJc w:val="right"/>
      <w:pPr>
        <w:ind w:left="4854" w:hanging="180"/>
      </w:pPr>
    </w:lvl>
    <w:lvl w:ilvl="6" w:tplc="0C09000F" w:tentative="1">
      <w:start w:val="1"/>
      <w:numFmt w:val="decimal"/>
      <w:lvlText w:val="%7."/>
      <w:lvlJc w:val="left"/>
      <w:pPr>
        <w:ind w:left="5574" w:hanging="360"/>
      </w:pPr>
    </w:lvl>
    <w:lvl w:ilvl="7" w:tplc="0C090019" w:tentative="1">
      <w:start w:val="1"/>
      <w:numFmt w:val="lowerLetter"/>
      <w:lvlText w:val="%8."/>
      <w:lvlJc w:val="left"/>
      <w:pPr>
        <w:ind w:left="6294" w:hanging="360"/>
      </w:pPr>
    </w:lvl>
    <w:lvl w:ilvl="8" w:tplc="0C09001B" w:tentative="1">
      <w:start w:val="1"/>
      <w:numFmt w:val="lowerRoman"/>
      <w:lvlText w:val="%9."/>
      <w:lvlJc w:val="right"/>
      <w:pPr>
        <w:ind w:left="7014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2"/>
  </w:num>
  <w:num w:numId="13">
    <w:abstractNumId w:val="15"/>
  </w:num>
  <w:num w:numId="14">
    <w:abstractNumId w:val="13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>
      <o:colormru v:ext="edit" colors="#f4f4f4,#e6e6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AE"/>
    <w:rsid w:val="00035794"/>
    <w:rsid w:val="0006518B"/>
    <w:rsid w:val="00066155"/>
    <w:rsid w:val="000920DC"/>
    <w:rsid w:val="000E241D"/>
    <w:rsid w:val="001174B9"/>
    <w:rsid w:val="001312FB"/>
    <w:rsid w:val="00143C04"/>
    <w:rsid w:val="001456EC"/>
    <w:rsid w:val="001A28A8"/>
    <w:rsid w:val="001A50AC"/>
    <w:rsid w:val="001B65E3"/>
    <w:rsid w:val="001E2F39"/>
    <w:rsid w:val="001E5375"/>
    <w:rsid w:val="0026470C"/>
    <w:rsid w:val="00266786"/>
    <w:rsid w:val="002904D3"/>
    <w:rsid w:val="002B7044"/>
    <w:rsid w:val="002D30E6"/>
    <w:rsid w:val="002D54F6"/>
    <w:rsid w:val="002D7E7B"/>
    <w:rsid w:val="002F212D"/>
    <w:rsid w:val="002F2F75"/>
    <w:rsid w:val="003153CE"/>
    <w:rsid w:val="00317731"/>
    <w:rsid w:val="00322587"/>
    <w:rsid w:val="003273D8"/>
    <w:rsid w:val="00331E68"/>
    <w:rsid w:val="00350211"/>
    <w:rsid w:val="00351D1E"/>
    <w:rsid w:val="0035697C"/>
    <w:rsid w:val="00370FA3"/>
    <w:rsid w:val="003E51C1"/>
    <w:rsid w:val="00434BA3"/>
    <w:rsid w:val="00455799"/>
    <w:rsid w:val="00457948"/>
    <w:rsid w:val="00462092"/>
    <w:rsid w:val="00484B3C"/>
    <w:rsid w:val="00485B09"/>
    <w:rsid w:val="00493712"/>
    <w:rsid w:val="00494928"/>
    <w:rsid w:val="004C1F78"/>
    <w:rsid w:val="004D5330"/>
    <w:rsid w:val="004E4EDA"/>
    <w:rsid w:val="004E7647"/>
    <w:rsid w:val="004F74CA"/>
    <w:rsid w:val="005059AE"/>
    <w:rsid w:val="00551A4B"/>
    <w:rsid w:val="005C50F8"/>
    <w:rsid w:val="00603DCD"/>
    <w:rsid w:val="0060603B"/>
    <w:rsid w:val="006474B2"/>
    <w:rsid w:val="0065620E"/>
    <w:rsid w:val="00675698"/>
    <w:rsid w:val="00677622"/>
    <w:rsid w:val="0069599D"/>
    <w:rsid w:val="006B04E1"/>
    <w:rsid w:val="006B6C71"/>
    <w:rsid w:val="006E0FC7"/>
    <w:rsid w:val="006E15C0"/>
    <w:rsid w:val="007166E3"/>
    <w:rsid w:val="00720FC7"/>
    <w:rsid w:val="00736F00"/>
    <w:rsid w:val="00742467"/>
    <w:rsid w:val="00747B1C"/>
    <w:rsid w:val="00776E97"/>
    <w:rsid w:val="007C2164"/>
    <w:rsid w:val="007F5565"/>
    <w:rsid w:val="00800194"/>
    <w:rsid w:val="0082205D"/>
    <w:rsid w:val="00823735"/>
    <w:rsid w:val="008325EC"/>
    <w:rsid w:val="0086509E"/>
    <w:rsid w:val="00871187"/>
    <w:rsid w:val="00887824"/>
    <w:rsid w:val="0089181B"/>
    <w:rsid w:val="008C38D4"/>
    <w:rsid w:val="00910925"/>
    <w:rsid w:val="00925BD5"/>
    <w:rsid w:val="009315BE"/>
    <w:rsid w:val="00932033"/>
    <w:rsid w:val="009658A6"/>
    <w:rsid w:val="00980BE0"/>
    <w:rsid w:val="009B1AA9"/>
    <w:rsid w:val="00A009DD"/>
    <w:rsid w:val="00A32072"/>
    <w:rsid w:val="00A52494"/>
    <w:rsid w:val="00A54E04"/>
    <w:rsid w:val="00A64134"/>
    <w:rsid w:val="00AB5235"/>
    <w:rsid w:val="00AB7D40"/>
    <w:rsid w:val="00AD1ED6"/>
    <w:rsid w:val="00AD3371"/>
    <w:rsid w:val="00AE7E47"/>
    <w:rsid w:val="00AF301F"/>
    <w:rsid w:val="00B10BA7"/>
    <w:rsid w:val="00B14C42"/>
    <w:rsid w:val="00B24A84"/>
    <w:rsid w:val="00B330BF"/>
    <w:rsid w:val="00B444B4"/>
    <w:rsid w:val="00B5222B"/>
    <w:rsid w:val="00B61C55"/>
    <w:rsid w:val="00B72F17"/>
    <w:rsid w:val="00B823E1"/>
    <w:rsid w:val="00B839E6"/>
    <w:rsid w:val="00B90D3E"/>
    <w:rsid w:val="00B91A20"/>
    <w:rsid w:val="00BC46A5"/>
    <w:rsid w:val="00BD0E76"/>
    <w:rsid w:val="00C2151A"/>
    <w:rsid w:val="00C2500F"/>
    <w:rsid w:val="00C3095E"/>
    <w:rsid w:val="00C54C6E"/>
    <w:rsid w:val="00C55CA8"/>
    <w:rsid w:val="00C829AC"/>
    <w:rsid w:val="00C90AA1"/>
    <w:rsid w:val="00D76AF4"/>
    <w:rsid w:val="00DB3B95"/>
    <w:rsid w:val="00DC2FD5"/>
    <w:rsid w:val="00DD3B5D"/>
    <w:rsid w:val="00DF592A"/>
    <w:rsid w:val="00E01D90"/>
    <w:rsid w:val="00E12CC7"/>
    <w:rsid w:val="00E51E99"/>
    <w:rsid w:val="00E72C56"/>
    <w:rsid w:val="00E75EAC"/>
    <w:rsid w:val="00E932D8"/>
    <w:rsid w:val="00EA57AE"/>
    <w:rsid w:val="00ED4189"/>
    <w:rsid w:val="00EF186C"/>
    <w:rsid w:val="00F02EC9"/>
    <w:rsid w:val="00F12AD7"/>
    <w:rsid w:val="00F27995"/>
    <w:rsid w:val="00F5754E"/>
    <w:rsid w:val="00F6319E"/>
    <w:rsid w:val="00F70FC2"/>
    <w:rsid w:val="00F85E12"/>
    <w:rsid w:val="00FC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f4f4f4,#e6e6e6"/>
    </o:shapedefaults>
    <o:shapelayout v:ext="edit">
      <o:idmap v:ext="edit" data="1"/>
    </o:shapelayout>
  </w:shapeDefaults>
  <w:decimalSymbol w:val="."/>
  <w:listSeparator w:val=","/>
  <w14:docId w14:val="1EBCEB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560"/>
      <w:outlineLvl w:val="0"/>
    </w:pPr>
    <w:rPr>
      <w:sz w:val="4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Headings2">
    <w:name w:val="Headings 2"/>
    <w:basedOn w:val="Normal"/>
    <w:pPr>
      <w:tabs>
        <w:tab w:val="left" w:pos="3686"/>
      </w:tabs>
      <w:ind w:left="1560"/>
    </w:pPr>
    <w:rPr>
      <w:b/>
    </w:rPr>
  </w:style>
  <w:style w:type="paragraph" w:styleId="ListParagraph">
    <w:name w:val="List Paragraph"/>
    <w:basedOn w:val="Normal"/>
    <w:uiPriority w:val="34"/>
    <w:qFormat/>
    <w:rsid w:val="007166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5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5EC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6E15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6E15C0"/>
    <w:rPr>
      <w:rFonts w:ascii="Arial" w:hAnsi="Arial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A50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0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0A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0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0AC"/>
    <w:rPr>
      <w:rFonts w:ascii="Arial" w:hAnsi="Arial"/>
      <w:b/>
      <w:bCs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A28A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560"/>
      <w:outlineLvl w:val="0"/>
    </w:pPr>
    <w:rPr>
      <w:sz w:val="4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Headings2">
    <w:name w:val="Headings 2"/>
    <w:basedOn w:val="Normal"/>
    <w:pPr>
      <w:tabs>
        <w:tab w:val="left" w:pos="3686"/>
      </w:tabs>
      <w:ind w:left="1560"/>
    </w:pPr>
    <w:rPr>
      <w:b/>
    </w:rPr>
  </w:style>
  <w:style w:type="paragraph" w:styleId="ListParagraph">
    <w:name w:val="List Paragraph"/>
    <w:basedOn w:val="Normal"/>
    <w:uiPriority w:val="34"/>
    <w:qFormat/>
    <w:rsid w:val="007166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5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5EC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6E15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6E15C0"/>
    <w:rPr>
      <w:rFonts w:ascii="Arial" w:hAnsi="Arial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A50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0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0A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0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0AC"/>
    <w:rPr>
      <w:rFonts w:ascii="Arial" w:hAnsi="Arial"/>
      <w:b/>
      <w:bCs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A28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aec.gov.au\national\templates\office\minu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6D383-3CDE-438A-84CA-2A39742F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minute.dotx</Template>
  <TotalTime>0</TotalTime>
  <Pages>6</Pages>
  <Words>204</Words>
  <Characters>1169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</vt:lpstr>
    </vt:vector>
  </TitlesOfParts>
  <Company>Australian Electoral Commission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</dc:title>
  <dc:creator>Jennifer Crotty</dc:creator>
  <cp:lastModifiedBy>Luke Robert</cp:lastModifiedBy>
  <cp:revision>2</cp:revision>
  <cp:lastPrinted>2016-07-04T05:51:00Z</cp:lastPrinted>
  <dcterms:created xsi:type="dcterms:W3CDTF">2016-07-11T05:15:00Z</dcterms:created>
  <dcterms:modified xsi:type="dcterms:W3CDTF">2016-07-11T05:15:00Z</dcterms:modified>
</cp:coreProperties>
</file>