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776B99" w:rsidRDefault="00776B99" w:rsidP="00424B97"/>
    <w:p w:rsidR="00776B99" w:rsidRPr="00A52A8A" w:rsidRDefault="00776B99" w:rsidP="00776B99">
      <w:pPr>
        <w:pStyle w:val="Title"/>
      </w:pPr>
      <w:r w:rsidRPr="00A52A8A">
        <w:t>COMMONWEALTH OF AUSTRALIA</w:t>
      </w:r>
    </w:p>
    <w:p w:rsidR="00776B99" w:rsidRPr="00A52A8A" w:rsidRDefault="00776B99" w:rsidP="00776B99">
      <w:pPr>
        <w:jc w:val="center"/>
        <w:rPr>
          <w:b/>
          <w:i/>
        </w:rPr>
      </w:pPr>
      <w:r w:rsidRPr="00A52A8A">
        <w:rPr>
          <w:b/>
          <w:i/>
        </w:rPr>
        <w:t>Foreign Acquisitions and Takeovers Act 1975</w:t>
      </w:r>
    </w:p>
    <w:p w:rsidR="00776B99" w:rsidRPr="00A52A8A" w:rsidRDefault="00776B99" w:rsidP="00776B99">
      <w:pPr>
        <w:jc w:val="center"/>
        <w:rPr>
          <w:b/>
        </w:rPr>
      </w:pPr>
      <w:r w:rsidRPr="00A52A8A">
        <w:rPr>
          <w:b/>
        </w:rPr>
        <w:t>ORDER UNDER SUBSECTION 6</w:t>
      </w:r>
      <w:r w:rsidR="00B1746F">
        <w:rPr>
          <w:b/>
        </w:rPr>
        <w:t>7</w:t>
      </w:r>
    </w:p>
    <w:p w:rsidR="00776B99" w:rsidRPr="00A52A8A" w:rsidRDefault="00776B99" w:rsidP="00776B99">
      <w:pPr>
        <w:spacing w:before="0"/>
        <w:jc w:val="left"/>
      </w:pPr>
    </w:p>
    <w:p w:rsidR="00776B99" w:rsidRPr="00A52A8A" w:rsidRDefault="00776B99" w:rsidP="00776B99">
      <w:r w:rsidRPr="00A52A8A">
        <w:t>WHEREAS -</w:t>
      </w:r>
    </w:p>
    <w:p w:rsidR="00776B99" w:rsidRPr="00A52A8A" w:rsidRDefault="00776B99" w:rsidP="00776B99"/>
    <w:p w:rsidR="00776B99" w:rsidRPr="00A52A8A" w:rsidRDefault="00776B99" w:rsidP="00776B99">
      <w:pPr>
        <w:ind w:left="820" w:hanging="820"/>
        <w:jc w:val="left"/>
      </w:pPr>
      <w:r w:rsidRPr="00A52A8A">
        <w:t>(A)</w:t>
      </w:r>
      <w:r w:rsidRPr="00A52A8A">
        <w:tab/>
      </w:r>
      <w:r w:rsidRPr="00A52A8A">
        <w:tab/>
      </w:r>
      <w:proofErr w:type="spellStart"/>
      <w:r w:rsidR="00B1746F">
        <w:t>Yanping</w:t>
      </w:r>
      <w:proofErr w:type="spellEnd"/>
      <w:r w:rsidR="00B1746F">
        <w:t xml:space="preserve"> Wen </w:t>
      </w:r>
      <w:r w:rsidRPr="00A52A8A">
        <w:rPr>
          <w:szCs w:val="24"/>
        </w:rPr>
        <w:t>is a</w:t>
      </w:r>
      <w:r w:rsidRPr="00A52A8A">
        <w:rPr>
          <w:snapToGrid w:val="0"/>
          <w:szCs w:val="24"/>
          <w:lang w:eastAsia="en-US"/>
        </w:rPr>
        <w:t xml:space="preserve"> foreign person for the purposes of the </w:t>
      </w:r>
      <w:r w:rsidRPr="00A52A8A">
        <w:rPr>
          <w:i/>
          <w:snapToGrid w:val="0"/>
          <w:szCs w:val="24"/>
          <w:lang w:eastAsia="en-US"/>
        </w:rPr>
        <w:t>Foreign Acquisitions and Takeovers Act 1975</w:t>
      </w:r>
      <w:r w:rsidRPr="00A52A8A">
        <w:rPr>
          <w:snapToGrid w:val="0"/>
          <w:szCs w:val="24"/>
          <w:lang w:eastAsia="en-US"/>
        </w:rPr>
        <w:t xml:space="preserve"> (‘the Act’)</w:t>
      </w:r>
      <w:r w:rsidRPr="00A52A8A">
        <w:rPr>
          <w:szCs w:val="24"/>
        </w:rPr>
        <w:t>;</w:t>
      </w:r>
    </w:p>
    <w:p w:rsidR="00776B99" w:rsidRPr="00A52A8A" w:rsidRDefault="00776B99" w:rsidP="00776B99">
      <w:pPr>
        <w:ind w:left="820" w:hanging="820"/>
      </w:pPr>
    </w:p>
    <w:p w:rsidR="00776B99" w:rsidRPr="0053564B" w:rsidRDefault="00776B99" w:rsidP="00776B99">
      <w:pPr>
        <w:spacing w:line="240" w:lineRule="auto"/>
        <w:ind w:left="820" w:hanging="820"/>
      </w:pPr>
      <w:r w:rsidRPr="00A52A8A">
        <w:t>(B)</w:t>
      </w:r>
      <w:r w:rsidRPr="00A52A8A">
        <w:tab/>
      </w:r>
      <w:r w:rsidRPr="00A52A8A">
        <w:tab/>
      </w:r>
      <w:proofErr w:type="spellStart"/>
      <w:r w:rsidR="00B1746F" w:rsidRPr="0053564B">
        <w:rPr>
          <w:rFonts w:ascii="Times New Roman" w:eastAsia="Calibri" w:hAnsi="Times New Roman"/>
          <w:sz w:val="22"/>
          <w:szCs w:val="22"/>
          <w:lang w:eastAsia="en-US"/>
        </w:rPr>
        <w:t>Yanping</w:t>
      </w:r>
      <w:proofErr w:type="spellEnd"/>
      <w:r w:rsidR="00B1746F" w:rsidRPr="0053564B">
        <w:rPr>
          <w:rFonts w:ascii="Times New Roman" w:eastAsia="Calibri" w:hAnsi="Times New Roman"/>
          <w:sz w:val="22"/>
          <w:szCs w:val="22"/>
          <w:lang w:eastAsia="en-US"/>
        </w:rPr>
        <w:t xml:space="preserve"> Wen</w:t>
      </w:r>
      <w:r w:rsidRPr="0053564B">
        <w:t xml:space="preserve"> </w:t>
      </w:r>
      <w:r w:rsidRPr="0053564B">
        <w:rPr>
          <w:snapToGrid w:val="0"/>
          <w:lang w:eastAsia="en-US"/>
        </w:rPr>
        <w:t xml:space="preserve">gave notice under the Act on </w:t>
      </w:r>
      <w:r w:rsidR="00B1746F" w:rsidRPr="0053564B">
        <w:rPr>
          <w:rFonts w:ascii="Times New Roman" w:eastAsia="Calibri" w:hAnsi="Times New Roman"/>
          <w:sz w:val="22"/>
          <w:szCs w:val="22"/>
          <w:lang w:eastAsia="en-US"/>
        </w:rPr>
        <w:t>18 March 2016</w:t>
      </w:r>
      <w:r w:rsidRPr="0053564B">
        <w:rPr>
          <w:snapToGrid w:val="0"/>
          <w:lang w:eastAsia="en-US"/>
        </w:rPr>
        <w:t xml:space="preserve"> that they propose to acquire an interest in </w:t>
      </w:r>
      <w:r w:rsidR="00B1746F" w:rsidRPr="0053564B">
        <w:rPr>
          <w:snapToGrid w:val="0"/>
          <w:lang w:eastAsia="en-US"/>
        </w:rPr>
        <w:t xml:space="preserve">the </w:t>
      </w:r>
      <w:r w:rsidRPr="0053564B">
        <w:rPr>
          <w:snapToGrid w:val="0"/>
          <w:lang w:eastAsia="en-US"/>
        </w:rPr>
        <w:t xml:space="preserve">Australian land situated </w:t>
      </w:r>
      <w:r w:rsidRPr="0053564B">
        <w:rPr>
          <w:rFonts w:ascii="Times New Roman" w:eastAsia="Calibri" w:hAnsi="Times New Roman"/>
          <w:sz w:val="22"/>
          <w:szCs w:val="22"/>
          <w:lang w:eastAsia="en-US"/>
        </w:rPr>
        <w:t xml:space="preserve">at </w:t>
      </w:r>
      <w:r w:rsidR="00B1746F" w:rsidRPr="0053564B">
        <w:rPr>
          <w:rFonts w:ascii="Times New Roman" w:eastAsia="Calibri" w:hAnsi="Times New Roman"/>
          <w:b/>
          <w:sz w:val="22"/>
          <w:szCs w:val="22"/>
          <w:lang w:eastAsia="en-US"/>
        </w:rPr>
        <w:t>110 Ducks Lane, Seville, Victoria, 3139</w:t>
      </w:r>
      <w:r w:rsidRPr="0053564B">
        <w:rPr>
          <w:snapToGrid w:val="0"/>
          <w:lang w:eastAsia="en-US"/>
        </w:rPr>
        <w:t xml:space="preserve"> (‘proposed acquisition’)</w:t>
      </w:r>
      <w:r w:rsidRPr="0053564B">
        <w:t>;</w:t>
      </w:r>
    </w:p>
    <w:p w:rsidR="00776B99" w:rsidRPr="00A52A8A" w:rsidRDefault="00776B99" w:rsidP="00776B99"/>
    <w:p w:rsidR="00776B99" w:rsidRPr="00A52A8A" w:rsidRDefault="00B1746F" w:rsidP="00776B99">
      <w:pPr>
        <w:pStyle w:val="BodyText"/>
      </w:pPr>
      <w:r>
        <w:rPr>
          <w:rFonts w:cs="Times"/>
          <w:color w:val="000000"/>
        </w:rPr>
        <w:t xml:space="preserve">I, </w:t>
      </w:r>
      <w:proofErr w:type="spellStart"/>
      <w:r>
        <w:rPr>
          <w:rFonts w:cs="Times"/>
          <w:color w:val="000000"/>
        </w:rPr>
        <w:t>Lyndall</w:t>
      </w:r>
      <w:proofErr w:type="spellEnd"/>
      <w:r>
        <w:rPr>
          <w:rFonts w:cs="Times"/>
          <w:color w:val="000000"/>
        </w:rPr>
        <w:t xml:space="preserve"> Crompton</w:t>
      </w:r>
      <w:r>
        <w:rPr>
          <w:rFonts w:cs="Times"/>
          <w:color w:val="000000"/>
        </w:rPr>
        <w:t xml:space="preserve">, </w:t>
      </w:r>
      <w:r w:rsidR="00E43A43">
        <w:t>as an authorised officer of the Commissioner of Taxation</w:t>
      </w:r>
      <w:r w:rsidR="00E43A43" w:rsidRPr="00A52A8A">
        <w:t xml:space="preserve"> under section </w:t>
      </w:r>
      <w:r w:rsidR="00E43A43">
        <w:t>67</w:t>
      </w:r>
      <w:r w:rsidR="00E43A43" w:rsidRPr="00A52A8A">
        <w:t xml:space="preserve"> of the Act</w:t>
      </w:r>
      <w:r>
        <w:rPr>
          <w:rFonts w:cs="Times"/>
          <w:color w:val="000000"/>
        </w:rPr>
        <w:t xml:space="preserve">, PROHIBIT the proposed acquisition by </w:t>
      </w:r>
      <w:proofErr w:type="spellStart"/>
      <w:r>
        <w:rPr>
          <w:rFonts w:cs="Times"/>
          <w:color w:val="000000"/>
        </w:rPr>
        <w:t>Yanping</w:t>
      </w:r>
      <w:proofErr w:type="spellEnd"/>
      <w:r>
        <w:rPr>
          <w:rFonts w:cs="Times"/>
          <w:color w:val="000000"/>
        </w:rPr>
        <w:t xml:space="preserve"> Wen</w:t>
      </w:r>
      <w:r>
        <w:rPr>
          <w:rFonts w:cs="Times"/>
          <w:color w:val="000000"/>
        </w:rPr>
        <w:t xml:space="preserve"> because I am satisfied that the proposed acquisition would be contrary to the national interest. This order takes effect on the day it is published in the Gazette.</w:t>
      </w:r>
    </w:p>
    <w:p w:rsidR="00776B99" w:rsidRPr="0053564B" w:rsidRDefault="00776B99" w:rsidP="00776B99">
      <w:r w:rsidRPr="0053564B">
        <w:t xml:space="preserve">Dated </w:t>
      </w:r>
      <w:r w:rsidR="00B1746F" w:rsidRPr="0053564B">
        <w:rPr>
          <w:rFonts w:ascii="Times New Roman" w:eastAsia="Calibri" w:hAnsi="Times New Roman"/>
          <w:sz w:val="22"/>
          <w:szCs w:val="22"/>
          <w:lang w:eastAsia="en-US"/>
        </w:rPr>
        <w:t>6 May 2016</w:t>
      </w:r>
      <w:bookmarkStart w:id="0" w:name="_GoBack"/>
      <w:bookmarkEnd w:id="0"/>
    </w:p>
    <w:p w:rsidR="00776B99" w:rsidRPr="0053564B" w:rsidRDefault="00776B99" w:rsidP="00776B99"/>
    <w:p w:rsidR="00776B99" w:rsidRPr="0053564B" w:rsidRDefault="00776B99" w:rsidP="00776B99">
      <w:pPr>
        <w:spacing w:line="240" w:lineRule="auto"/>
      </w:pPr>
    </w:p>
    <w:p w:rsidR="00776B99" w:rsidRPr="0053564B" w:rsidRDefault="00B1746F" w:rsidP="00776B99">
      <w:pPr>
        <w:pStyle w:val="SinglePara"/>
        <w:rPr>
          <w:rFonts w:eastAsia="Calibri"/>
          <w:sz w:val="22"/>
          <w:szCs w:val="22"/>
          <w:lang w:eastAsia="en-US"/>
        </w:rPr>
      </w:pPr>
      <w:proofErr w:type="spellStart"/>
      <w:r w:rsidRPr="0053564B">
        <w:rPr>
          <w:rFonts w:eastAsia="Calibri"/>
          <w:sz w:val="22"/>
          <w:szCs w:val="22"/>
          <w:lang w:eastAsia="en-US"/>
        </w:rPr>
        <w:t>Lyndall</w:t>
      </w:r>
      <w:proofErr w:type="spellEnd"/>
      <w:r w:rsidRPr="0053564B">
        <w:rPr>
          <w:rFonts w:eastAsia="Calibri"/>
          <w:sz w:val="22"/>
          <w:szCs w:val="22"/>
          <w:lang w:eastAsia="en-US"/>
        </w:rPr>
        <w:t xml:space="preserve"> Crompton</w:t>
      </w:r>
    </w:p>
    <w:p w:rsidR="00776B99" w:rsidRPr="0053564B" w:rsidRDefault="00B1746F" w:rsidP="00776B99">
      <w:pPr>
        <w:pStyle w:val="SinglePara"/>
        <w:tabs>
          <w:tab w:val="left" w:pos="1830"/>
        </w:tabs>
        <w:rPr>
          <w:rFonts w:eastAsia="Calibri"/>
          <w:sz w:val="22"/>
          <w:szCs w:val="22"/>
          <w:lang w:eastAsia="en-US"/>
        </w:rPr>
      </w:pPr>
      <w:r w:rsidRPr="0053564B">
        <w:rPr>
          <w:rFonts w:eastAsia="Calibri"/>
          <w:sz w:val="22"/>
          <w:szCs w:val="22"/>
          <w:lang w:eastAsia="en-US"/>
        </w:rPr>
        <w:t>Assistant Commissioner</w:t>
      </w:r>
      <w:r w:rsidR="00776B99" w:rsidRPr="0053564B">
        <w:rPr>
          <w:rFonts w:eastAsia="Calibri"/>
          <w:sz w:val="22"/>
          <w:szCs w:val="22"/>
          <w:lang w:eastAsia="en-US"/>
        </w:rPr>
        <w:tab/>
      </w:r>
    </w:p>
    <w:p w:rsidR="00776B99" w:rsidRPr="00A52A8A" w:rsidRDefault="00776B99" w:rsidP="00776B99">
      <w:pPr>
        <w:pStyle w:val="SinglePara"/>
      </w:pPr>
      <w:r>
        <w:t>Public Groups and Internationals</w:t>
      </w:r>
    </w:p>
    <w:p w:rsidR="00776B99" w:rsidRPr="00A52A8A" w:rsidRDefault="00776B99" w:rsidP="00776B99">
      <w:pPr>
        <w:pStyle w:val="SinglePara"/>
      </w:pPr>
      <w:r>
        <w:t>Australian Taxation Office</w:t>
      </w:r>
    </w:p>
    <w:p w:rsidR="00776B99" w:rsidRPr="00424B97" w:rsidRDefault="00776B99" w:rsidP="00424B97"/>
    <w:sectPr w:rsidR="00776B99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1795F"/>
    <w:rsid w:val="00424B97"/>
    <w:rsid w:val="004B2753"/>
    <w:rsid w:val="00520873"/>
    <w:rsid w:val="0053564B"/>
    <w:rsid w:val="00573D44"/>
    <w:rsid w:val="00776B99"/>
    <w:rsid w:val="00840A06"/>
    <w:rsid w:val="008439B7"/>
    <w:rsid w:val="0087253F"/>
    <w:rsid w:val="008E4F6C"/>
    <w:rsid w:val="009539C7"/>
    <w:rsid w:val="00A00F21"/>
    <w:rsid w:val="00B1746F"/>
    <w:rsid w:val="00B84226"/>
    <w:rsid w:val="00C63C4E"/>
    <w:rsid w:val="00C72C30"/>
    <w:rsid w:val="00D229E5"/>
    <w:rsid w:val="00D77A88"/>
    <w:rsid w:val="00DE5A3A"/>
    <w:rsid w:val="00E43A43"/>
    <w:rsid w:val="00F03E45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99"/>
    <w:pPr>
      <w:widowControl w:val="0"/>
      <w:tabs>
        <w:tab w:val="left" w:pos="567"/>
      </w:tabs>
      <w:spacing w:before="120" w:after="120" w:line="300" w:lineRule="atLeast"/>
      <w:jc w:val="both"/>
    </w:pPr>
    <w:rPr>
      <w:rFonts w:ascii="Times" w:eastAsia="Times New Roman" w:hAnsi="Times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widowControl/>
      <w:tabs>
        <w:tab w:val="clear" w:pos="567"/>
      </w:tabs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widowControl/>
      <w:tabs>
        <w:tab w:val="clear" w:pos="567"/>
        <w:tab w:val="center" w:pos="4513"/>
        <w:tab w:val="right" w:pos="9026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widowControl/>
      <w:tabs>
        <w:tab w:val="clear" w:pos="567"/>
        <w:tab w:val="center" w:pos="4513"/>
        <w:tab w:val="right" w:pos="9026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link w:val="TitleChar"/>
    <w:qFormat/>
    <w:rsid w:val="00776B9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76B99"/>
    <w:rPr>
      <w:rFonts w:ascii="Times" w:eastAsia="Times New Roman" w:hAnsi="Times" w:cs="Times New Roman"/>
      <w:b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776B99"/>
    <w:pPr>
      <w:jc w:val="left"/>
    </w:pPr>
  </w:style>
  <w:style w:type="character" w:customStyle="1" w:styleId="BodyTextChar">
    <w:name w:val="Body Text Char"/>
    <w:basedOn w:val="DefaultParagraphFont"/>
    <w:link w:val="BodyText"/>
    <w:rsid w:val="00776B99"/>
    <w:rPr>
      <w:rFonts w:ascii="Times" w:eastAsia="Times New Roman" w:hAnsi="Times" w:cs="Times New Roman"/>
      <w:sz w:val="24"/>
      <w:szCs w:val="20"/>
      <w:lang w:eastAsia="en-AU"/>
    </w:rPr>
  </w:style>
  <w:style w:type="paragraph" w:customStyle="1" w:styleId="SinglePara">
    <w:name w:val="Single Para"/>
    <w:basedOn w:val="Normal"/>
    <w:link w:val="SingleParaChar"/>
    <w:rsid w:val="00776B99"/>
    <w:pPr>
      <w:widowControl/>
      <w:tabs>
        <w:tab w:val="clear" w:pos="567"/>
      </w:tabs>
      <w:spacing w:before="0" w:after="0" w:line="240" w:lineRule="auto"/>
      <w:jc w:val="left"/>
    </w:pPr>
    <w:rPr>
      <w:rFonts w:ascii="Times New Roman" w:hAnsi="Times New Roman"/>
    </w:rPr>
  </w:style>
  <w:style w:type="character" w:customStyle="1" w:styleId="SingleParaChar">
    <w:name w:val="Single Para Char"/>
    <w:link w:val="SinglePara"/>
    <w:rsid w:val="00776B99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99"/>
    <w:pPr>
      <w:widowControl w:val="0"/>
      <w:tabs>
        <w:tab w:val="left" w:pos="567"/>
      </w:tabs>
      <w:spacing w:before="120" w:after="120" w:line="300" w:lineRule="atLeast"/>
      <w:jc w:val="both"/>
    </w:pPr>
    <w:rPr>
      <w:rFonts w:ascii="Times" w:eastAsia="Times New Roman" w:hAnsi="Times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widowControl/>
      <w:tabs>
        <w:tab w:val="clear" w:pos="567"/>
      </w:tabs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widowControl/>
      <w:tabs>
        <w:tab w:val="clear" w:pos="567"/>
        <w:tab w:val="center" w:pos="4513"/>
        <w:tab w:val="right" w:pos="9026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widowControl/>
      <w:tabs>
        <w:tab w:val="clear" w:pos="567"/>
        <w:tab w:val="center" w:pos="4513"/>
        <w:tab w:val="right" w:pos="9026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link w:val="TitleChar"/>
    <w:qFormat/>
    <w:rsid w:val="00776B9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76B99"/>
    <w:rPr>
      <w:rFonts w:ascii="Times" w:eastAsia="Times New Roman" w:hAnsi="Times" w:cs="Times New Roman"/>
      <w:b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776B99"/>
    <w:pPr>
      <w:jc w:val="left"/>
    </w:pPr>
  </w:style>
  <w:style w:type="character" w:customStyle="1" w:styleId="BodyTextChar">
    <w:name w:val="Body Text Char"/>
    <w:basedOn w:val="DefaultParagraphFont"/>
    <w:link w:val="BodyText"/>
    <w:rsid w:val="00776B99"/>
    <w:rPr>
      <w:rFonts w:ascii="Times" w:eastAsia="Times New Roman" w:hAnsi="Times" w:cs="Times New Roman"/>
      <w:sz w:val="24"/>
      <w:szCs w:val="20"/>
      <w:lang w:eastAsia="en-AU"/>
    </w:rPr>
  </w:style>
  <w:style w:type="paragraph" w:customStyle="1" w:styleId="SinglePara">
    <w:name w:val="Single Para"/>
    <w:basedOn w:val="Normal"/>
    <w:link w:val="SingleParaChar"/>
    <w:rsid w:val="00776B99"/>
    <w:pPr>
      <w:widowControl/>
      <w:tabs>
        <w:tab w:val="clear" w:pos="567"/>
      </w:tabs>
      <w:spacing w:before="0" w:after="0" w:line="240" w:lineRule="auto"/>
      <w:jc w:val="left"/>
    </w:pPr>
    <w:rPr>
      <w:rFonts w:ascii="Times New Roman" w:hAnsi="Times New Roman"/>
    </w:rPr>
  </w:style>
  <w:style w:type="character" w:customStyle="1" w:styleId="SingleParaChar">
    <w:name w:val="Single Para Char"/>
    <w:link w:val="SinglePara"/>
    <w:rsid w:val="00776B99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13F7-73C9-457E-AA10-590A4A08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Seal, Julia</cp:lastModifiedBy>
  <cp:revision>5</cp:revision>
  <cp:lastPrinted>2016-05-06T04:54:00Z</cp:lastPrinted>
  <dcterms:created xsi:type="dcterms:W3CDTF">2016-05-06T04:09:00Z</dcterms:created>
  <dcterms:modified xsi:type="dcterms:W3CDTF">2016-05-06T05:11:00Z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-1286305655</vt:i4>
  </property>
  <property fmtid="{D5CDD505-2E9C-101B-9397-08002B2CF9AE}" pid="3" name="_NewReviewCycle">
    <vt:lpwstr/>
  </property>
  <property fmtid="{D5CDD505-2E9C-101B-9397-08002B2CF9AE}" pid="4" name="_EmailSubject">
    <vt:lpwstr>Final Notice</vt:lpwstr>
  </property>
  <property fmtid="{D5CDD505-2E9C-101B-9397-08002B2CF9AE}" pid="5" name="_AuthorEmail">
    <vt:lpwstr>Julia.Seal@ato.gov.au</vt:lpwstr>
  </property>
  <property fmtid="{D5CDD505-2E9C-101B-9397-08002B2CF9AE}" pid="6" name="_AuthorEmailDisplayName">
    <vt:lpwstr>Seal, Julia</vt:lpwstr>
  </property>
</Properties>
</file>