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7D2245" w:rsidRPr="00FB31E0" w:rsidRDefault="007D2245">
      <w:pPr>
        <w:spacing w:before="120" w:after="0"/>
        <w:rPr>
          <w:b/>
          <w:bCs/>
        </w:rPr>
      </w:pPr>
      <w:bookmarkStart w:id="0" w:name="_GoBack"/>
      <w:bookmarkEnd w:id="0"/>
    </w:p>
    <w:p w:rsidR="007D2245" w:rsidRPr="00FB31E0" w:rsidRDefault="006C5E74" w:rsidP="008666B2">
      <w:pPr>
        <w:pBdr>
          <w:top w:val="single" w:sz="4" w:space="6" w:color="auto"/>
        </w:pBdr>
        <w:spacing w:after="0"/>
        <w:rPr>
          <w:rFonts w:ascii="Arial Black" w:hAnsi="Arial Black" w:cs="Arial"/>
          <w:b/>
          <w:bCs/>
          <w:sz w:val="28"/>
          <w:szCs w:val="28"/>
        </w:rPr>
      </w:pPr>
      <w:bookmarkStart w:id="1" w:name="Citation"/>
      <w:r w:rsidRPr="006C5E74">
        <w:rPr>
          <w:rFonts w:ascii="Arial Black" w:hAnsi="Arial Black" w:cs="Arial"/>
          <w:b/>
          <w:bCs/>
          <w:sz w:val="28"/>
          <w:szCs w:val="28"/>
          <w:lang w:val="en-US"/>
        </w:rPr>
        <w:t>Parliamentary Service (Remuneration) Amendment (Secretary, Department of Parliamentary Services) Determination 201</w:t>
      </w:r>
      <w:bookmarkEnd w:id="1"/>
      <w:r w:rsidRPr="006C5E74">
        <w:rPr>
          <w:rFonts w:ascii="Arial Black" w:hAnsi="Arial Black" w:cs="Arial"/>
          <w:b/>
          <w:bCs/>
          <w:sz w:val="28"/>
          <w:szCs w:val="28"/>
          <w:lang w:val="en-US"/>
        </w:rPr>
        <w:t>6</w:t>
      </w:r>
    </w:p>
    <w:p w:rsidR="007D2245" w:rsidRPr="00FB31E0" w:rsidRDefault="007D2245" w:rsidP="008666B2">
      <w:pPr>
        <w:pStyle w:val="Heading1"/>
        <w:pBdr>
          <w:bottom w:val="single" w:sz="4" w:space="0" w:color="auto"/>
        </w:pBdr>
        <w:spacing w:line="240" w:lineRule="auto"/>
        <w:rPr>
          <w:rFonts w:ascii="Arial" w:hAnsi="Arial"/>
        </w:rPr>
      </w:pPr>
    </w:p>
    <w:p w:rsidR="00E4445A" w:rsidRPr="00E4445A" w:rsidRDefault="00E4445A" w:rsidP="006F45E6">
      <w:pPr>
        <w:spacing w:after="0"/>
        <w:rPr>
          <w:rFonts w:ascii="Arial Black" w:hAnsi="Arial Black"/>
          <w:sz w:val="8"/>
          <w:szCs w:val="8"/>
        </w:rPr>
      </w:pPr>
      <w:bookmarkStart w:id="2" w:name="OLE_LINK4"/>
      <w:bookmarkStart w:id="3" w:name="OLE_LINK5"/>
    </w:p>
    <w:p w:rsidR="007D2245" w:rsidRPr="003D67DC" w:rsidRDefault="007D2245" w:rsidP="006F45E6">
      <w:pPr>
        <w:spacing w:after="0"/>
        <w:rPr>
          <w:rFonts w:ascii="Arial Black" w:hAnsi="Arial Black"/>
          <w:b/>
        </w:rPr>
      </w:pPr>
      <w:r w:rsidRPr="003D67DC">
        <w:rPr>
          <w:rFonts w:ascii="Arial Black" w:hAnsi="Arial Black"/>
          <w:b/>
        </w:rPr>
        <w:t xml:space="preserve">Made under </w:t>
      </w:r>
      <w:r w:rsidR="00195C4E">
        <w:rPr>
          <w:rFonts w:ascii="Arial Black" w:hAnsi="Arial Black"/>
          <w:b/>
        </w:rPr>
        <w:t>section 63</w:t>
      </w:r>
      <w:r w:rsidRPr="003D67DC">
        <w:rPr>
          <w:rFonts w:ascii="Arial Black" w:hAnsi="Arial Black"/>
          <w:b/>
        </w:rPr>
        <w:t xml:space="preserve"> of the </w:t>
      </w:r>
      <w:r w:rsidR="00195C4E">
        <w:rPr>
          <w:rFonts w:ascii="Arial Black" w:hAnsi="Arial Black"/>
          <w:b/>
          <w:i/>
        </w:rPr>
        <w:t>Parliamentary Service Act 1999</w:t>
      </w:r>
    </w:p>
    <w:p w:rsidR="007D2245" w:rsidRPr="00E4445A" w:rsidRDefault="007D2245" w:rsidP="00E4445A">
      <w:pPr>
        <w:pBdr>
          <w:bottom w:val="single" w:sz="4" w:space="0" w:color="auto"/>
        </w:pBdr>
        <w:rPr>
          <w:rFonts w:ascii="Arial Black" w:hAnsi="Arial Black"/>
          <w:sz w:val="8"/>
          <w:szCs w:val="8"/>
        </w:rPr>
      </w:pPr>
    </w:p>
    <w:bookmarkEnd w:id="2"/>
    <w:bookmarkEnd w:id="3"/>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noProof/>
          <w:lang w:val="en-US" w:eastAsia="en-AU"/>
        </w:rPr>
        <w:t xml:space="preserve">We, Senator the Hon Stephen Parry, President of the Senate, and the Hon Tony Smith MP, Speaker of the House of Representatives, after having received and taken account of, advice from the Remuneration Tribunal, make the following amendment determination under subsection 63(1) of the </w:t>
      </w:r>
      <w:r w:rsidRPr="006C5E74">
        <w:rPr>
          <w:rFonts w:eastAsia="Times New Roman" w:cs="Arial"/>
          <w:i/>
          <w:noProof/>
          <w:lang w:val="en-US" w:eastAsia="en-AU"/>
        </w:rPr>
        <w:t>Parliamentary Service Act 1999</w:t>
      </w:r>
      <w:r w:rsidRPr="006C5E74">
        <w:rPr>
          <w:rFonts w:eastAsia="Times New Roman" w:cs="Arial"/>
          <w:noProof/>
          <w:lang w:val="en-US" w:eastAsia="en-AU"/>
        </w:rPr>
        <w:t>.</w:t>
      </w: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noProof/>
          <w:lang w:val="en-US" w:eastAsia="en-AU"/>
        </w:rPr>
        <w:t>STEPHEN PARRY</w:t>
      </w:r>
      <w:r w:rsidRPr="006C5E74">
        <w:rPr>
          <w:rFonts w:eastAsia="Times New Roman" w:cs="Arial"/>
          <w:noProof/>
          <w:lang w:val="en-US" w:eastAsia="en-AU"/>
        </w:rPr>
        <w:tab/>
      </w:r>
      <w:r w:rsidRPr="006C5E74">
        <w:rPr>
          <w:rFonts w:eastAsia="Times New Roman" w:cs="Arial"/>
          <w:noProof/>
          <w:lang w:val="en-US" w:eastAsia="en-AU"/>
        </w:rPr>
        <w:tab/>
      </w:r>
      <w:r w:rsidRPr="006C5E74">
        <w:rPr>
          <w:rFonts w:eastAsia="Times New Roman" w:cs="Arial"/>
          <w:noProof/>
          <w:lang w:val="en-US" w:eastAsia="en-AU"/>
        </w:rPr>
        <w:tab/>
      </w:r>
      <w:r w:rsidRPr="006C5E74">
        <w:rPr>
          <w:rFonts w:eastAsia="Times New Roman" w:cs="Arial"/>
          <w:noProof/>
          <w:lang w:val="en-US" w:eastAsia="en-AU"/>
        </w:rPr>
        <w:tab/>
        <w:t>TONY SMITH</w:t>
      </w:r>
    </w:p>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noProof/>
          <w:lang w:val="en-US" w:eastAsia="en-AU"/>
        </w:rPr>
        <w:t>President of the Senate</w:t>
      </w:r>
      <w:r w:rsidRPr="006C5E74">
        <w:rPr>
          <w:rFonts w:eastAsia="Times New Roman" w:cs="Arial"/>
          <w:noProof/>
          <w:lang w:val="en-US" w:eastAsia="en-AU"/>
        </w:rPr>
        <w:tab/>
      </w:r>
      <w:r w:rsidRPr="006C5E74">
        <w:rPr>
          <w:rFonts w:eastAsia="Times New Roman" w:cs="Arial"/>
          <w:noProof/>
          <w:lang w:val="en-US" w:eastAsia="en-AU"/>
        </w:rPr>
        <w:tab/>
      </w:r>
      <w:r w:rsidRPr="006C5E74">
        <w:rPr>
          <w:rFonts w:eastAsia="Times New Roman" w:cs="Arial"/>
          <w:noProof/>
          <w:lang w:val="en-US" w:eastAsia="en-AU"/>
        </w:rPr>
        <w:tab/>
      </w:r>
      <w:r w:rsidRPr="006C5E74">
        <w:rPr>
          <w:rFonts w:eastAsia="Times New Roman" w:cs="Arial"/>
          <w:noProof/>
          <w:lang w:val="en-US" w:eastAsia="en-AU"/>
        </w:rPr>
        <w:tab/>
        <w:t>Speaker of the House of Representatives</w:t>
      </w: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noProof/>
          <w:lang w:val="en-US" w:eastAsia="en-AU"/>
        </w:rPr>
        <w:t>Dated:</w:t>
      </w:r>
      <w:r w:rsidR="00634346">
        <w:rPr>
          <w:rFonts w:eastAsia="Times New Roman" w:cs="Arial"/>
          <w:noProof/>
          <w:lang w:val="en-US" w:eastAsia="en-AU"/>
        </w:rPr>
        <w:t xml:space="preserve"> 3 February 2016</w:t>
      </w:r>
      <w:r w:rsidR="00634346">
        <w:rPr>
          <w:rFonts w:eastAsia="Times New Roman" w:cs="Arial"/>
          <w:noProof/>
          <w:lang w:val="en-US" w:eastAsia="en-AU"/>
        </w:rPr>
        <w:tab/>
      </w:r>
      <w:r w:rsidRPr="006C5E74">
        <w:rPr>
          <w:rFonts w:eastAsia="Times New Roman" w:cs="Arial"/>
          <w:noProof/>
          <w:lang w:val="en-US" w:eastAsia="en-AU"/>
        </w:rPr>
        <w:tab/>
      </w:r>
      <w:r w:rsidRPr="006C5E74">
        <w:rPr>
          <w:rFonts w:eastAsia="Times New Roman" w:cs="Arial"/>
          <w:noProof/>
          <w:lang w:val="en-US" w:eastAsia="en-AU"/>
        </w:rPr>
        <w:tab/>
      </w:r>
      <w:r w:rsidRPr="006C5E74">
        <w:rPr>
          <w:rFonts w:eastAsia="Times New Roman" w:cs="Arial"/>
          <w:noProof/>
          <w:lang w:val="en-US" w:eastAsia="en-AU"/>
        </w:rPr>
        <w:tab/>
        <w:t>Dated:</w:t>
      </w:r>
      <w:r w:rsidR="00634346">
        <w:rPr>
          <w:rFonts w:eastAsia="Times New Roman" w:cs="Arial"/>
          <w:noProof/>
          <w:lang w:val="en-US" w:eastAsia="en-AU"/>
        </w:rPr>
        <w:t xml:space="preserve"> 3 February 2016</w:t>
      </w: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b/>
          <w:noProof/>
          <w:sz w:val="24"/>
          <w:szCs w:val="24"/>
          <w:lang w:val="en-US" w:eastAsia="en-AU"/>
        </w:rPr>
      </w:pPr>
      <w:r w:rsidRPr="006C5E74">
        <w:rPr>
          <w:rFonts w:eastAsia="Times New Roman" w:cs="Arial"/>
          <w:b/>
          <w:noProof/>
          <w:sz w:val="24"/>
          <w:szCs w:val="24"/>
          <w:lang w:val="en-US" w:eastAsia="en-AU"/>
        </w:rPr>
        <w:t>1.</w:t>
      </w:r>
      <w:r w:rsidRPr="006C5E74">
        <w:rPr>
          <w:rFonts w:eastAsia="Times New Roman" w:cs="Arial"/>
          <w:b/>
          <w:noProof/>
          <w:sz w:val="24"/>
          <w:szCs w:val="24"/>
          <w:lang w:val="en-US" w:eastAsia="en-AU"/>
        </w:rPr>
        <w:tab/>
        <w:t>Commencement</w:t>
      </w: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noProof/>
          <w:lang w:val="en-US" w:eastAsia="en-AU"/>
        </w:rPr>
        <w:t>This Determination commences on and from 1 January 2016.</w:t>
      </w: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b/>
          <w:noProof/>
          <w:sz w:val="24"/>
          <w:szCs w:val="24"/>
          <w:lang w:val="en-US" w:eastAsia="en-AU"/>
        </w:rPr>
      </w:pPr>
      <w:r w:rsidRPr="006C5E74">
        <w:rPr>
          <w:rFonts w:eastAsia="Times New Roman" w:cs="Arial"/>
          <w:b/>
          <w:noProof/>
          <w:sz w:val="24"/>
          <w:szCs w:val="24"/>
          <w:lang w:val="en-US" w:eastAsia="en-AU"/>
        </w:rPr>
        <w:t>2.</w:t>
      </w:r>
      <w:r w:rsidRPr="006C5E74">
        <w:rPr>
          <w:rFonts w:eastAsia="Times New Roman" w:cs="Arial"/>
          <w:b/>
          <w:noProof/>
          <w:sz w:val="24"/>
          <w:szCs w:val="24"/>
          <w:lang w:val="en-US" w:eastAsia="en-AU"/>
        </w:rPr>
        <w:tab/>
        <w:t>Amendment</w:t>
      </w: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b/>
          <w:noProof/>
          <w:lang w:val="en-US" w:eastAsia="en-AU"/>
        </w:rPr>
      </w:pPr>
      <w:r w:rsidRPr="006C5E74">
        <w:rPr>
          <w:rFonts w:eastAsia="Times New Roman" w:cs="Arial"/>
          <w:b/>
          <w:noProof/>
          <w:lang w:val="en-US" w:eastAsia="en-AU"/>
        </w:rPr>
        <w:t>Parliamentary Service Determination Number 1 of 2015</w:t>
      </w:r>
    </w:p>
    <w:p w:rsidR="006C5E74" w:rsidRPr="006C5E74" w:rsidRDefault="006C5E74" w:rsidP="006C5E74">
      <w:pPr>
        <w:autoSpaceDE w:val="0"/>
        <w:autoSpaceDN w:val="0"/>
        <w:spacing w:after="0" w:line="240" w:lineRule="auto"/>
        <w:rPr>
          <w:rFonts w:eastAsia="Times New Roman" w:cs="Arial"/>
          <w:b/>
          <w:noProof/>
          <w:lang w:val="en-US" w:eastAsia="en-AU"/>
        </w:rPr>
      </w:pPr>
    </w:p>
    <w:p w:rsidR="006C5E74" w:rsidRPr="006C5E74" w:rsidRDefault="006C5E74" w:rsidP="006C5E74">
      <w:pPr>
        <w:autoSpaceDE w:val="0"/>
        <w:autoSpaceDN w:val="0"/>
        <w:spacing w:after="0" w:line="240" w:lineRule="auto"/>
        <w:rPr>
          <w:rFonts w:eastAsia="Times New Roman" w:cs="Arial"/>
          <w:b/>
          <w:noProof/>
          <w:lang w:val="en-US" w:eastAsia="en-AU"/>
        </w:rPr>
      </w:pPr>
      <w:r w:rsidRPr="006C5E74">
        <w:rPr>
          <w:rFonts w:eastAsia="Times New Roman" w:cs="Arial"/>
          <w:b/>
          <w:noProof/>
          <w:lang w:val="en-US" w:eastAsia="en-AU"/>
        </w:rPr>
        <w:t>Secretary, Department of Parliamentary Services</w:t>
      </w:r>
    </w:p>
    <w:p w:rsidR="006C5E74" w:rsidRPr="006C5E74" w:rsidRDefault="006C5E74" w:rsidP="006C5E74">
      <w:pPr>
        <w:autoSpaceDE w:val="0"/>
        <w:autoSpaceDN w:val="0"/>
        <w:spacing w:after="0" w:line="240" w:lineRule="auto"/>
        <w:rPr>
          <w:rFonts w:eastAsia="Times New Roman" w:cs="Arial"/>
          <w:b/>
          <w:noProof/>
          <w:lang w:val="en-US" w:eastAsia="en-AU"/>
        </w:rPr>
      </w:pPr>
      <w:r w:rsidRPr="006C5E74">
        <w:rPr>
          <w:rFonts w:eastAsia="Times New Roman" w:cs="Arial"/>
          <w:b/>
          <w:noProof/>
          <w:lang w:val="en-US" w:eastAsia="en-AU"/>
        </w:rPr>
        <w:t>Remuneration and other conditions of appointment</w:t>
      </w:r>
    </w:p>
    <w:p w:rsidR="006C5E74" w:rsidRPr="006C5E74" w:rsidRDefault="006C5E74" w:rsidP="006C5E74">
      <w:pPr>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b/>
          <w:noProof/>
          <w:lang w:val="en-US" w:eastAsia="en-AU"/>
        </w:rPr>
      </w:pPr>
      <w:r w:rsidRPr="006C5E74">
        <w:rPr>
          <w:rFonts w:eastAsia="Times New Roman" w:cs="Arial"/>
          <w:b/>
          <w:noProof/>
          <w:lang w:val="en-US" w:eastAsia="en-AU"/>
        </w:rPr>
        <w:t>Clause 2.1</w:t>
      </w:r>
    </w:p>
    <w:p w:rsidR="006C5E74" w:rsidRPr="006C5E74" w:rsidRDefault="006C5E74" w:rsidP="006C5E74">
      <w:pPr>
        <w:autoSpaceDE w:val="0"/>
        <w:autoSpaceDN w:val="0"/>
        <w:spacing w:after="0" w:line="240" w:lineRule="auto"/>
        <w:rPr>
          <w:rFonts w:eastAsia="Times New Roman" w:cs="Arial"/>
          <w:b/>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noProof/>
          <w:lang w:val="en-US" w:eastAsia="en-AU"/>
        </w:rPr>
        <w:t>Repeal the clause, substitute:</w:t>
      </w: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b/>
          <w:noProof/>
          <w:lang w:val="en-US" w:eastAsia="en-AU"/>
        </w:rPr>
        <w:t>2.1</w:t>
      </w:r>
      <w:r w:rsidRPr="006C5E74">
        <w:rPr>
          <w:rFonts w:eastAsia="Times New Roman" w:cs="Arial"/>
          <w:noProof/>
          <w:lang w:val="en-US" w:eastAsia="en-AU"/>
        </w:rPr>
        <w:tab/>
        <w:t>The Secretary will be eligible for base salary and total remuneration as set out below:</w:t>
      </w:r>
    </w:p>
    <w:p w:rsidR="006C5E74" w:rsidRPr="006C5E74" w:rsidRDefault="006C5E74" w:rsidP="006C5E74">
      <w:pPr>
        <w:autoSpaceDE w:val="0"/>
        <w:autoSpaceDN w:val="0"/>
        <w:spacing w:after="0" w:line="240" w:lineRule="auto"/>
        <w:rPr>
          <w:rFonts w:eastAsia="Times New Roman" w:cs="Arial"/>
          <w:noProof/>
          <w:lang w:val="en-US" w:eastAsia="en-AU"/>
        </w:rPr>
      </w:pPr>
    </w:p>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noProof/>
          <w:lang w:val="en-US" w:eastAsia="en-AU"/>
        </w:rPr>
        <w:t>(a)</w:t>
      </w:r>
      <w:r w:rsidRPr="006C5E74">
        <w:rPr>
          <w:rFonts w:eastAsia="Times New Roman" w:cs="Arial"/>
          <w:noProof/>
          <w:lang w:val="en-US" w:eastAsia="en-AU"/>
        </w:rPr>
        <w:tab/>
        <w:t>Base salary at the rate of $292,460 per annum; and</w:t>
      </w:r>
    </w:p>
    <w:p w:rsidR="006C5E74" w:rsidRPr="006C5E74" w:rsidRDefault="006C5E74" w:rsidP="006C5E74">
      <w:pPr>
        <w:autoSpaceDE w:val="0"/>
        <w:autoSpaceDN w:val="0"/>
        <w:spacing w:after="0" w:line="240" w:lineRule="auto"/>
        <w:rPr>
          <w:rFonts w:eastAsia="Times New Roman" w:cs="Arial"/>
          <w:noProof/>
          <w:lang w:val="en-US" w:eastAsia="en-AU"/>
        </w:rPr>
      </w:pPr>
      <w:r w:rsidRPr="006C5E74">
        <w:rPr>
          <w:rFonts w:eastAsia="Times New Roman" w:cs="Arial"/>
          <w:noProof/>
          <w:lang w:val="en-US" w:eastAsia="en-AU"/>
        </w:rPr>
        <w:t>(b)</w:t>
      </w:r>
      <w:r w:rsidRPr="006C5E74">
        <w:rPr>
          <w:rFonts w:eastAsia="Times New Roman" w:cs="Arial"/>
          <w:noProof/>
          <w:lang w:val="en-US" w:eastAsia="en-AU"/>
        </w:rPr>
        <w:tab/>
        <w:t>Total remuneration of $417,800 per annum.</w:t>
      </w:r>
    </w:p>
    <w:p w:rsidR="00195C4E" w:rsidRPr="00C43575" w:rsidRDefault="00195C4E" w:rsidP="00195C4E">
      <w:pPr>
        <w:jc w:val="both"/>
        <w:rPr>
          <w:rFonts w:cstheme="minorHAnsi"/>
        </w:rPr>
      </w:pPr>
    </w:p>
    <w:p w:rsidR="00195C4E" w:rsidRPr="00462665" w:rsidRDefault="00195C4E" w:rsidP="00195C4E">
      <w:pPr>
        <w:rPr>
          <w:rFonts w:cstheme="minorHAnsi"/>
          <w:lang w:val="en-US"/>
        </w:rPr>
      </w:pPr>
    </w:p>
    <w:sectPr w:rsidR="00195C4E" w:rsidRPr="00462665" w:rsidSect="008E4F6C">
      <w:footerReference w:type="default" r:id="rId9"/>
      <w:headerReference w:type="first" r:id="rId10"/>
      <w:foot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17" w:rsidRDefault="001C3317" w:rsidP="003A707F">
      <w:pPr>
        <w:spacing w:after="0" w:line="240" w:lineRule="auto"/>
      </w:pPr>
      <w:r>
        <w:separator/>
      </w:r>
    </w:p>
  </w:endnote>
  <w:endnote w:type="continuationSeparator" w:id="0">
    <w:p w:rsidR="001C3317" w:rsidRDefault="001C331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59057084"/>
      <w:docPartObj>
        <w:docPartGallery w:val="Page Numbers (Bottom of Page)"/>
        <w:docPartUnique/>
      </w:docPartObj>
    </w:sdtPr>
    <w:sdtEndPr>
      <w:rPr>
        <w:noProof/>
      </w:rPr>
    </w:sdtEndPr>
    <w:sdtContent>
      <w:p w:rsidR="003D67DC" w:rsidRPr="00914B38" w:rsidRDefault="003D67DC" w:rsidP="003D67DC">
        <w:pPr>
          <w:pStyle w:val="Footer"/>
          <w:rPr>
            <w:sz w:val="20"/>
            <w:szCs w:val="20"/>
          </w:rPr>
        </w:pPr>
        <w:r>
          <w:rPr>
            <w:sz w:val="20"/>
            <w:szCs w:val="20"/>
          </w:rPr>
          <w:t xml:space="preserve">Determination </w:t>
        </w:r>
        <w:r w:rsidR="00195C4E">
          <w:rPr>
            <w:sz w:val="20"/>
            <w:szCs w:val="20"/>
          </w:rPr>
          <w:t>1 of 2015</w:t>
        </w:r>
        <w:r>
          <w:rPr>
            <w:sz w:val="20"/>
            <w:szCs w:val="20"/>
          </w:rPr>
          <w:tab/>
        </w:r>
        <w:r>
          <w:rPr>
            <w:sz w:val="20"/>
            <w:szCs w:val="20"/>
          </w:rPr>
          <w:tab/>
        </w:r>
        <w:r>
          <w:rPr>
            <w:sz w:val="20"/>
            <w:szCs w:val="20"/>
          </w:rPr>
          <w:tab/>
        </w:r>
        <w:r w:rsidRPr="00914B38">
          <w:rPr>
            <w:sz w:val="20"/>
            <w:szCs w:val="20"/>
          </w:rPr>
          <w:fldChar w:fldCharType="begin"/>
        </w:r>
        <w:r w:rsidRPr="00914B38">
          <w:rPr>
            <w:sz w:val="20"/>
            <w:szCs w:val="20"/>
          </w:rPr>
          <w:instrText xml:space="preserve"> PAGE   \* MERGEFORMAT </w:instrText>
        </w:r>
        <w:r w:rsidRPr="00914B38">
          <w:rPr>
            <w:sz w:val="20"/>
            <w:szCs w:val="20"/>
          </w:rPr>
          <w:fldChar w:fldCharType="separate"/>
        </w:r>
        <w:r w:rsidR="006C5E74">
          <w:rPr>
            <w:noProof/>
            <w:sz w:val="20"/>
            <w:szCs w:val="20"/>
          </w:rPr>
          <w:t>5</w:t>
        </w:r>
        <w:r w:rsidRPr="00914B38">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6059836"/>
      <w:docPartObj>
        <w:docPartGallery w:val="Page Numbers (Bottom of Page)"/>
        <w:docPartUnique/>
      </w:docPartObj>
    </w:sdtPr>
    <w:sdtEndPr>
      <w:rPr>
        <w:noProof/>
      </w:rPr>
    </w:sdtEndPr>
    <w:sdtContent>
      <w:p w:rsidR="003D67DC" w:rsidRPr="00914B38" w:rsidRDefault="003D67DC" w:rsidP="003D67DC">
        <w:pPr>
          <w:pStyle w:val="Footer"/>
          <w:rPr>
            <w:sz w:val="20"/>
            <w:szCs w:val="20"/>
          </w:rPr>
        </w:pPr>
        <w:r>
          <w:rPr>
            <w:sz w:val="20"/>
            <w:szCs w:val="20"/>
          </w:rPr>
          <w:tab/>
        </w:r>
        <w:r>
          <w:rPr>
            <w:sz w:val="20"/>
            <w:szCs w:val="20"/>
          </w:rPr>
          <w:tab/>
        </w:r>
        <w:r>
          <w:rPr>
            <w:sz w:val="20"/>
            <w:szCs w:val="20"/>
          </w:rPr>
          <w:tab/>
        </w:r>
        <w:r w:rsidRPr="00914B38">
          <w:rPr>
            <w:sz w:val="20"/>
            <w:szCs w:val="20"/>
          </w:rPr>
          <w:fldChar w:fldCharType="begin"/>
        </w:r>
        <w:r w:rsidRPr="00914B38">
          <w:rPr>
            <w:sz w:val="20"/>
            <w:szCs w:val="20"/>
          </w:rPr>
          <w:instrText xml:space="preserve"> PAGE   \* MERGEFORMAT </w:instrText>
        </w:r>
        <w:r w:rsidRPr="00914B38">
          <w:rPr>
            <w:sz w:val="20"/>
            <w:szCs w:val="20"/>
          </w:rPr>
          <w:fldChar w:fldCharType="separate"/>
        </w:r>
        <w:r w:rsidR="00634346">
          <w:rPr>
            <w:noProof/>
            <w:sz w:val="20"/>
            <w:szCs w:val="20"/>
          </w:rPr>
          <w:t>1</w:t>
        </w:r>
        <w:r w:rsidRPr="00914B3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17" w:rsidRDefault="001C3317" w:rsidP="003A707F">
      <w:pPr>
        <w:spacing w:after="0" w:line="240" w:lineRule="auto"/>
      </w:pPr>
      <w:r>
        <w:separator/>
      </w:r>
    </w:p>
  </w:footnote>
  <w:footnote w:type="continuationSeparator" w:id="0">
    <w:p w:rsidR="001C3317" w:rsidRDefault="001C3317"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4" w:name="OLE_LINK2"/>
          <w:r>
            <w:rPr>
              <w:rFonts w:ascii="Arial" w:hAnsi="Arial"/>
              <w:noProof/>
              <w:sz w:val="12"/>
              <w:lang w:eastAsia="en-AU"/>
            </w:rPr>
            <w:drawing>
              <wp:inline distT="0" distB="0" distL="0" distR="0" wp14:anchorId="755673DC" wp14:editId="10A7B037">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5" w:name="GazNo"/>
          <w:bookmarkEnd w:id="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79A"/>
    <w:multiLevelType w:val="hybridMultilevel"/>
    <w:tmpl w:val="BB24D78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
    <w:nsid w:val="0AC27424"/>
    <w:multiLevelType w:val="hybridMultilevel"/>
    <w:tmpl w:val="92986BEE"/>
    <w:lvl w:ilvl="0" w:tplc="239C6472">
      <w:start w:val="1"/>
      <w:numFmt w:val="lowerLetter"/>
      <w:lvlText w:val="(%1)"/>
      <w:lvlJc w:val="left"/>
      <w:pPr>
        <w:tabs>
          <w:tab w:val="num" w:pos="1260"/>
        </w:tabs>
        <w:ind w:left="1260" w:hanging="720"/>
      </w:pPr>
      <w:rPr>
        <w:rFonts w:cs="Times New Roman"/>
      </w:rPr>
    </w:lvl>
    <w:lvl w:ilvl="1" w:tplc="0C090019">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
    <w:nsid w:val="13EA357E"/>
    <w:multiLevelType w:val="hybridMultilevel"/>
    <w:tmpl w:val="D5D04D9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3">
    <w:nsid w:val="1F5838B1"/>
    <w:multiLevelType w:val="hybridMultilevel"/>
    <w:tmpl w:val="4514921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4">
    <w:nsid w:val="21975422"/>
    <w:multiLevelType w:val="hybridMultilevel"/>
    <w:tmpl w:val="D3F868FC"/>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5">
    <w:nsid w:val="254B7AB3"/>
    <w:multiLevelType w:val="multilevel"/>
    <w:tmpl w:val="DB84EBD0"/>
    <w:lvl w:ilvl="0">
      <w:start w:val="7"/>
      <w:numFmt w:val="none"/>
      <w:lvlText w:val="8"/>
      <w:lvlJc w:val="left"/>
      <w:pPr>
        <w:tabs>
          <w:tab w:val="num" w:pos="390"/>
        </w:tabs>
        <w:ind w:left="390" w:hanging="390"/>
      </w:pPr>
      <w:rPr>
        <w:rFonts w:cs="Times New Roman" w:hint="default"/>
        <w:sz w:val="24"/>
      </w:rPr>
    </w:lvl>
    <w:lvl w:ilvl="1">
      <w:start w:val="1"/>
      <w:numFmt w:val="decimal"/>
      <w:lvlText w:val="8.%2"/>
      <w:lvlJc w:val="left"/>
      <w:pPr>
        <w:tabs>
          <w:tab w:val="num" w:pos="720"/>
        </w:tabs>
        <w:ind w:left="720" w:hanging="720"/>
      </w:pPr>
      <w:rPr>
        <w:rFonts w:cs="Times New Roman" w:hint="default"/>
        <w:b/>
        <w:sz w:val="18"/>
        <w:szCs w:val="18"/>
      </w:rPr>
    </w:lvl>
    <w:lvl w:ilvl="2">
      <w:start w:val="1"/>
      <w:numFmt w:val="decimal"/>
      <w:lvlText w:val="%2%1..%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6">
    <w:nsid w:val="27657A51"/>
    <w:multiLevelType w:val="hybridMultilevel"/>
    <w:tmpl w:val="84FC3930"/>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7">
    <w:nsid w:val="28876E36"/>
    <w:multiLevelType w:val="hybridMultilevel"/>
    <w:tmpl w:val="99EC80E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nsid w:val="28916D34"/>
    <w:multiLevelType w:val="hybridMultilevel"/>
    <w:tmpl w:val="A98CCAB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DF17A0"/>
    <w:multiLevelType w:val="multilevel"/>
    <w:tmpl w:val="E434321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sz w:val="18"/>
        <w:szCs w:val="18"/>
      </w:rPr>
    </w:lvl>
    <w:lvl w:ilvl="2">
      <w:start w:val="1"/>
      <w:numFmt w:val="decimal"/>
      <w:lvlText w:val="%1.%2.%3"/>
      <w:lvlJc w:val="left"/>
      <w:pPr>
        <w:tabs>
          <w:tab w:val="num" w:pos="1620"/>
        </w:tabs>
        <w:ind w:left="162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AA06E80"/>
    <w:multiLevelType w:val="hybridMultilevel"/>
    <w:tmpl w:val="FB86EE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713094"/>
    <w:multiLevelType w:val="multilevel"/>
    <w:tmpl w:val="08F29FE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sz w:val="18"/>
        <w:szCs w:val="18"/>
      </w:rPr>
    </w:lvl>
    <w:lvl w:ilvl="2">
      <w:start w:val="1"/>
      <w:numFmt w:val="decimal"/>
      <w:lvlText w:val="%1.%2.%3"/>
      <w:lvlJc w:val="left"/>
      <w:pPr>
        <w:tabs>
          <w:tab w:val="num" w:pos="1004"/>
        </w:tabs>
        <w:ind w:left="1004"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2">
    <w:nsid w:val="434870C8"/>
    <w:multiLevelType w:val="multilevel"/>
    <w:tmpl w:val="9766C4DE"/>
    <w:lvl w:ilvl="0">
      <w:start w:val="2"/>
      <w:numFmt w:val="decimal"/>
      <w:lvlText w:val="%1"/>
      <w:lvlJc w:val="left"/>
      <w:pPr>
        <w:ind w:left="360" w:hanging="360"/>
      </w:pPr>
      <w:rPr>
        <w:rFonts w:cs="Times New Roman" w:hint="default"/>
      </w:rPr>
    </w:lvl>
    <w:lvl w:ilvl="1">
      <w:start w:val="10"/>
      <w:numFmt w:val="decimal"/>
      <w:lvlText w:val="%1.%2"/>
      <w:lvlJc w:val="left"/>
      <w:pPr>
        <w:ind w:left="862" w:hanging="720"/>
      </w:pPr>
      <w:rPr>
        <w:rFonts w:cs="Times New Roman" w:hint="default"/>
        <w:b/>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2008" w:hanging="144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3154" w:hanging="216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3">
    <w:nsid w:val="44CB5B96"/>
    <w:multiLevelType w:val="hybridMultilevel"/>
    <w:tmpl w:val="AF38886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86505AC"/>
    <w:multiLevelType w:val="multilevel"/>
    <w:tmpl w:val="AE6E6228"/>
    <w:lvl w:ilvl="0">
      <w:start w:val="2"/>
      <w:numFmt w:val="decimal"/>
      <w:lvlText w:val="%1"/>
      <w:lvlJc w:val="left"/>
      <w:pPr>
        <w:tabs>
          <w:tab w:val="num" w:pos="360"/>
        </w:tabs>
        <w:ind w:left="360" w:hanging="360"/>
      </w:pPr>
      <w:rPr>
        <w:rFonts w:cs="Times New Roman" w:hint="default"/>
        <w:b/>
        <w:bCs/>
        <w:sz w:val="18"/>
        <w:szCs w:val="18"/>
      </w:rPr>
    </w:lvl>
    <w:lvl w:ilvl="1">
      <w:start w:val="1"/>
      <w:numFmt w:val="decimal"/>
      <w:lvlText w:val="%1.%2"/>
      <w:lvlJc w:val="left"/>
      <w:pPr>
        <w:tabs>
          <w:tab w:val="num" w:pos="862"/>
        </w:tabs>
        <w:ind w:left="862" w:hanging="720"/>
      </w:pPr>
      <w:rPr>
        <w:rFonts w:cs="Times New Roman" w:hint="default"/>
        <w:b/>
        <w:bCs/>
        <w:sz w:val="18"/>
        <w:szCs w:val="18"/>
      </w:rPr>
    </w:lvl>
    <w:lvl w:ilvl="2">
      <w:start w:val="1"/>
      <w:numFmt w:val="decimal"/>
      <w:lvlText w:val="%1.%2.%3"/>
      <w:lvlJc w:val="left"/>
      <w:pPr>
        <w:tabs>
          <w:tab w:val="num" w:pos="900"/>
        </w:tabs>
        <w:ind w:left="90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b/>
        <w:bCs/>
        <w:sz w:val="18"/>
        <w:szCs w:val="18"/>
      </w:rPr>
    </w:lvl>
    <w:lvl w:ilvl="4">
      <w:start w:val="1"/>
      <w:numFmt w:val="decimal"/>
      <w:lvlText w:val="%1.%2.%3.%4.%5"/>
      <w:lvlJc w:val="left"/>
      <w:pPr>
        <w:tabs>
          <w:tab w:val="num" w:pos="1440"/>
        </w:tabs>
        <w:ind w:left="1440" w:hanging="1440"/>
      </w:pPr>
      <w:rPr>
        <w:rFonts w:cs="Times New Roman" w:hint="default"/>
        <w:b/>
        <w:bCs/>
        <w:sz w:val="18"/>
        <w:szCs w:val="18"/>
      </w:rPr>
    </w:lvl>
    <w:lvl w:ilvl="5">
      <w:start w:val="1"/>
      <w:numFmt w:val="decimal"/>
      <w:lvlText w:val="%1.%2.%3.%4.%5.%6"/>
      <w:lvlJc w:val="left"/>
      <w:pPr>
        <w:tabs>
          <w:tab w:val="num" w:pos="1440"/>
        </w:tabs>
        <w:ind w:left="1440" w:hanging="1440"/>
      </w:pPr>
      <w:rPr>
        <w:rFonts w:cs="Times New Roman" w:hint="default"/>
        <w:b/>
        <w:bCs/>
        <w:sz w:val="18"/>
        <w:szCs w:val="18"/>
      </w:rPr>
    </w:lvl>
    <w:lvl w:ilvl="6">
      <w:start w:val="1"/>
      <w:numFmt w:val="decimal"/>
      <w:lvlText w:val="%1.%2.%3.%4.%5.%6.%7"/>
      <w:lvlJc w:val="left"/>
      <w:pPr>
        <w:tabs>
          <w:tab w:val="num" w:pos="1800"/>
        </w:tabs>
        <w:ind w:left="1800" w:hanging="1800"/>
      </w:pPr>
      <w:rPr>
        <w:rFonts w:cs="Times New Roman" w:hint="default"/>
        <w:b/>
        <w:bCs/>
        <w:sz w:val="18"/>
        <w:szCs w:val="18"/>
      </w:rPr>
    </w:lvl>
    <w:lvl w:ilvl="7">
      <w:start w:val="1"/>
      <w:numFmt w:val="decimal"/>
      <w:lvlText w:val="%1.%2.%3.%4.%5.%6.%7.%8"/>
      <w:lvlJc w:val="left"/>
      <w:pPr>
        <w:tabs>
          <w:tab w:val="num" w:pos="2160"/>
        </w:tabs>
        <w:ind w:left="2160" w:hanging="2160"/>
      </w:pPr>
      <w:rPr>
        <w:rFonts w:cs="Times New Roman" w:hint="default"/>
        <w:b/>
        <w:bCs/>
        <w:sz w:val="18"/>
        <w:szCs w:val="18"/>
      </w:rPr>
    </w:lvl>
    <w:lvl w:ilvl="8">
      <w:start w:val="1"/>
      <w:numFmt w:val="decimal"/>
      <w:lvlText w:val="%1.%2.%3.%4.%5.%6.%7.%8.%9"/>
      <w:lvlJc w:val="left"/>
      <w:pPr>
        <w:tabs>
          <w:tab w:val="num" w:pos="2160"/>
        </w:tabs>
        <w:ind w:left="2160" w:hanging="2160"/>
      </w:pPr>
      <w:rPr>
        <w:rFonts w:cs="Times New Roman" w:hint="default"/>
        <w:b/>
        <w:bCs/>
        <w:sz w:val="18"/>
        <w:szCs w:val="18"/>
      </w:rPr>
    </w:lvl>
  </w:abstractNum>
  <w:abstractNum w:abstractNumId="15">
    <w:nsid w:val="48843A13"/>
    <w:multiLevelType w:val="hybridMultilevel"/>
    <w:tmpl w:val="49B64C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8DF58EE"/>
    <w:multiLevelType w:val="hybridMultilevel"/>
    <w:tmpl w:val="CAA24862"/>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7">
    <w:nsid w:val="49B84A56"/>
    <w:multiLevelType w:val="hybridMultilevel"/>
    <w:tmpl w:val="2D28E1D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8">
    <w:nsid w:val="49CF4765"/>
    <w:multiLevelType w:val="hybridMultilevel"/>
    <w:tmpl w:val="62E2031A"/>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9">
    <w:nsid w:val="4BCF0D22"/>
    <w:multiLevelType w:val="hybridMultilevel"/>
    <w:tmpl w:val="12E06F6E"/>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0">
    <w:nsid w:val="4C325AAD"/>
    <w:multiLevelType w:val="hybridMultilevel"/>
    <w:tmpl w:val="EB2EECF0"/>
    <w:lvl w:ilvl="0" w:tplc="55AE7990">
      <w:start w:val="1"/>
      <w:numFmt w:val="lowerLetter"/>
      <w:lvlText w:val="(%1)"/>
      <w:lvlJc w:val="left"/>
      <w:pPr>
        <w:tabs>
          <w:tab w:val="num" w:pos="1260"/>
        </w:tabs>
        <w:ind w:left="1260" w:hanging="720"/>
      </w:pPr>
      <w:rPr>
        <w:rFonts w:cs="Times New Roman"/>
        <w:i w:val="0"/>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1">
    <w:nsid w:val="4C650BD4"/>
    <w:multiLevelType w:val="multilevel"/>
    <w:tmpl w:val="9A4A747E"/>
    <w:lvl w:ilvl="0">
      <w:start w:val="7"/>
      <w:numFmt w:val="none"/>
      <w:lvlText w:val="9"/>
      <w:lvlJc w:val="left"/>
      <w:pPr>
        <w:tabs>
          <w:tab w:val="num" w:pos="390"/>
        </w:tabs>
        <w:ind w:left="390" w:hanging="390"/>
      </w:pPr>
      <w:rPr>
        <w:rFonts w:cs="Times New Roman" w:hint="default"/>
        <w:sz w:val="24"/>
      </w:rPr>
    </w:lvl>
    <w:lvl w:ilvl="1">
      <w:start w:val="1"/>
      <w:numFmt w:val="decimal"/>
      <w:lvlText w:val="9.%2"/>
      <w:lvlJc w:val="left"/>
      <w:pPr>
        <w:tabs>
          <w:tab w:val="num" w:pos="720"/>
        </w:tabs>
        <w:ind w:left="720" w:hanging="720"/>
      </w:pPr>
      <w:rPr>
        <w:rFonts w:cs="Times New Roman" w:hint="default"/>
        <w:b/>
        <w:sz w:val="18"/>
        <w:szCs w:val="18"/>
      </w:rPr>
    </w:lvl>
    <w:lvl w:ilvl="2">
      <w:start w:val="1"/>
      <w:numFmt w:val="decimal"/>
      <w:lvlText w:val="9.%2.%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2">
    <w:nsid w:val="51D7704C"/>
    <w:multiLevelType w:val="hybridMultilevel"/>
    <w:tmpl w:val="CCA2DBFA"/>
    <w:lvl w:ilvl="0" w:tplc="239C6472">
      <w:start w:val="1"/>
      <w:numFmt w:val="lowerLetter"/>
      <w:lvlText w:val="(%1)"/>
      <w:lvlJc w:val="left"/>
      <w:pPr>
        <w:tabs>
          <w:tab w:val="num" w:pos="1260"/>
        </w:tabs>
        <w:ind w:left="1260" w:hanging="720"/>
      </w:pPr>
      <w:rPr>
        <w:rFonts w:cs="Times New Roman"/>
      </w:rPr>
    </w:lvl>
    <w:lvl w:ilvl="1" w:tplc="0C090019">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3">
    <w:nsid w:val="55527B11"/>
    <w:multiLevelType w:val="hybridMultilevel"/>
    <w:tmpl w:val="2460E6BC"/>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4">
    <w:nsid w:val="5A715857"/>
    <w:multiLevelType w:val="hybridMultilevel"/>
    <w:tmpl w:val="BAB2C9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F1D38DC"/>
    <w:multiLevelType w:val="singleLevel"/>
    <w:tmpl w:val="9B50F2F2"/>
    <w:lvl w:ilvl="0">
      <w:start w:val="1"/>
      <w:numFmt w:val="lowerLetter"/>
      <w:lvlText w:val="(%1)"/>
      <w:lvlJc w:val="left"/>
      <w:pPr>
        <w:tabs>
          <w:tab w:val="num" w:pos="1211"/>
        </w:tabs>
        <w:ind w:left="1211" w:hanging="360"/>
      </w:pPr>
      <w:rPr>
        <w:rFonts w:cs="Times New Roman"/>
      </w:rPr>
    </w:lvl>
  </w:abstractNum>
  <w:abstractNum w:abstractNumId="26">
    <w:nsid w:val="64D7679B"/>
    <w:multiLevelType w:val="multilevel"/>
    <w:tmpl w:val="6C3A723C"/>
    <w:lvl w:ilvl="0">
      <w:start w:val="6"/>
      <w:numFmt w:val="none"/>
      <w:lvlText w:val="7"/>
      <w:lvlJc w:val="left"/>
      <w:pPr>
        <w:tabs>
          <w:tab w:val="num" w:pos="390"/>
        </w:tabs>
        <w:ind w:left="390" w:hanging="390"/>
      </w:pPr>
      <w:rPr>
        <w:rFonts w:cs="Times New Roman" w:hint="default"/>
        <w:sz w:val="24"/>
      </w:rPr>
    </w:lvl>
    <w:lvl w:ilvl="1">
      <w:start w:val="1"/>
      <w:numFmt w:val="decimal"/>
      <w:lvlText w:val="7.%2"/>
      <w:lvlJc w:val="left"/>
      <w:pPr>
        <w:tabs>
          <w:tab w:val="num" w:pos="720"/>
        </w:tabs>
        <w:ind w:left="720" w:hanging="720"/>
      </w:pPr>
      <w:rPr>
        <w:rFonts w:cs="Times New Roman" w:hint="default"/>
        <w:b/>
        <w:sz w:val="18"/>
        <w:szCs w:val="18"/>
      </w:rPr>
    </w:lvl>
    <w:lvl w:ilvl="2">
      <w:start w:val="1"/>
      <w:numFmt w:val="decimal"/>
      <w:lvlText w:val="%2%1..%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7">
    <w:nsid w:val="6B5435EB"/>
    <w:multiLevelType w:val="multilevel"/>
    <w:tmpl w:val="114E6024"/>
    <w:lvl w:ilvl="0">
      <w:start w:val="6"/>
      <w:numFmt w:val="decimal"/>
      <w:lvlText w:val="%1"/>
      <w:lvlJc w:val="left"/>
      <w:pPr>
        <w:tabs>
          <w:tab w:val="num" w:pos="390"/>
        </w:tabs>
        <w:ind w:left="390" w:hanging="390"/>
      </w:pPr>
      <w:rPr>
        <w:rFonts w:cs="Times New Roman" w:hint="default"/>
        <w:sz w:val="24"/>
      </w:rPr>
    </w:lvl>
    <w:lvl w:ilvl="1">
      <w:start w:val="1"/>
      <w:numFmt w:val="decimal"/>
      <w:lvlText w:val="%1.%2"/>
      <w:lvlJc w:val="left"/>
      <w:pPr>
        <w:tabs>
          <w:tab w:val="num" w:pos="720"/>
        </w:tabs>
        <w:ind w:left="720" w:hanging="720"/>
      </w:pPr>
      <w:rPr>
        <w:rFonts w:cs="Times New Roman" w:hint="default"/>
        <w:b/>
        <w:sz w:val="18"/>
        <w:szCs w:val="18"/>
      </w:rPr>
    </w:lvl>
    <w:lvl w:ilvl="2">
      <w:start w:val="1"/>
      <w:numFmt w:val="decimal"/>
      <w:lvlText w:val="%1.%2.%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8">
    <w:nsid w:val="6CD14DE8"/>
    <w:multiLevelType w:val="multilevel"/>
    <w:tmpl w:val="2B8045F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18"/>
        <w:szCs w:val="18"/>
      </w:rPr>
    </w:lvl>
    <w:lvl w:ilvl="2">
      <w:start w:val="1"/>
      <w:numFmt w:val="decimal"/>
      <w:lvlText w:val="%1.%2.%3"/>
      <w:lvlJc w:val="left"/>
      <w:pPr>
        <w:ind w:left="862" w:hanging="720"/>
      </w:pPr>
      <w:rPr>
        <w:rFonts w:cs="Times New Roman" w:hint="default"/>
        <w:b/>
        <w:sz w:val="18"/>
        <w:szCs w:val="1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DB1731E"/>
    <w:multiLevelType w:val="hybridMultilevel"/>
    <w:tmpl w:val="20BE5D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A024A5"/>
    <w:multiLevelType w:val="hybridMultilevel"/>
    <w:tmpl w:val="26725752"/>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31">
    <w:nsid w:val="79186B51"/>
    <w:multiLevelType w:val="multilevel"/>
    <w:tmpl w:val="C26C2304"/>
    <w:lvl w:ilvl="0">
      <w:start w:val="1"/>
      <w:numFmt w:val="decimal"/>
      <w:lvlText w:val="%1"/>
      <w:lvlJc w:val="left"/>
      <w:pPr>
        <w:tabs>
          <w:tab w:val="num" w:pos="360"/>
        </w:tabs>
        <w:ind w:left="360" w:hanging="360"/>
      </w:pPr>
      <w:rPr>
        <w:rFonts w:cs="Times New Roman" w:hint="default"/>
        <w:b/>
        <w:bCs/>
        <w:sz w:val="18"/>
        <w:szCs w:val="18"/>
      </w:rPr>
    </w:lvl>
    <w:lvl w:ilvl="1">
      <w:start w:val="1"/>
      <w:numFmt w:val="decimal"/>
      <w:lvlText w:val="%1.%2"/>
      <w:lvlJc w:val="left"/>
      <w:pPr>
        <w:tabs>
          <w:tab w:val="num" w:pos="720"/>
        </w:tabs>
        <w:ind w:left="720" w:hanging="720"/>
      </w:pPr>
      <w:rPr>
        <w:rFonts w:cs="Times New Roman" w:hint="default"/>
        <w:b/>
        <w:bCs/>
        <w:sz w:val="20"/>
        <w:szCs w:val="20"/>
      </w:rPr>
    </w:lvl>
    <w:lvl w:ilvl="2">
      <w:start w:val="1"/>
      <w:numFmt w:val="decimal"/>
      <w:lvlText w:val="%1.%2.%3"/>
      <w:lvlJc w:val="left"/>
      <w:pPr>
        <w:tabs>
          <w:tab w:val="num" w:pos="900"/>
        </w:tabs>
        <w:ind w:left="90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b/>
        <w:bCs/>
        <w:sz w:val="18"/>
        <w:szCs w:val="18"/>
      </w:rPr>
    </w:lvl>
    <w:lvl w:ilvl="4">
      <w:start w:val="1"/>
      <w:numFmt w:val="decimal"/>
      <w:lvlText w:val="%1.%2.%3.%4.%5"/>
      <w:lvlJc w:val="left"/>
      <w:pPr>
        <w:tabs>
          <w:tab w:val="num" w:pos="1440"/>
        </w:tabs>
        <w:ind w:left="1440" w:hanging="1440"/>
      </w:pPr>
      <w:rPr>
        <w:rFonts w:cs="Times New Roman" w:hint="default"/>
        <w:b/>
        <w:bCs/>
        <w:sz w:val="18"/>
        <w:szCs w:val="18"/>
      </w:rPr>
    </w:lvl>
    <w:lvl w:ilvl="5">
      <w:start w:val="1"/>
      <w:numFmt w:val="decimal"/>
      <w:lvlText w:val="%1.%2.%3.%4.%5.%6"/>
      <w:lvlJc w:val="left"/>
      <w:pPr>
        <w:tabs>
          <w:tab w:val="num" w:pos="1440"/>
        </w:tabs>
        <w:ind w:left="1440" w:hanging="1440"/>
      </w:pPr>
      <w:rPr>
        <w:rFonts w:cs="Times New Roman" w:hint="default"/>
        <w:b/>
        <w:bCs/>
        <w:sz w:val="18"/>
        <w:szCs w:val="18"/>
      </w:rPr>
    </w:lvl>
    <w:lvl w:ilvl="6">
      <w:start w:val="1"/>
      <w:numFmt w:val="decimal"/>
      <w:lvlText w:val="%1.%2.%3.%4.%5.%6.%7"/>
      <w:lvlJc w:val="left"/>
      <w:pPr>
        <w:tabs>
          <w:tab w:val="num" w:pos="1800"/>
        </w:tabs>
        <w:ind w:left="1800" w:hanging="1800"/>
      </w:pPr>
      <w:rPr>
        <w:rFonts w:cs="Times New Roman" w:hint="default"/>
        <w:b/>
        <w:bCs/>
        <w:sz w:val="18"/>
        <w:szCs w:val="18"/>
      </w:rPr>
    </w:lvl>
    <w:lvl w:ilvl="7">
      <w:start w:val="1"/>
      <w:numFmt w:val="decimal"/>
      <w:lvlText w:val="%1.%2.%3.%4.%5.%6.%7.%8"/>
      <w:lvlJc w:val="left"/>
      <w:pPr>
        <w:tabs>
          <w:tab w:val="num" w:pos="2160"/>
        </w:tabs>
        <w:ind w:left="2160" w:hanging="2160"/>
      </w:pPr>
      <w:rPr>
        <w:rFonts w:cs="Times New Roman" w:hint="default"/>
        <w:b/>
        <w:bCs/>
        <w:sz w:val="18"/>
        <w:szCs w:val="18"/>
      </w:rPr>
    </w:lvl>
    <w:lvl w:ilvl="8">
      <w:start w:val="1"/>
      <w:numFmt w:val="decimal"/>
      <w:lvlText w:val="%1.%2.%3.%4.%5.%6.%7.%8.%9"/>
      <w:lvlJc w:val="left"/>
      <w:pPr>
        <w:tabs>
          <w:tab w:val="num" w:pos="2160"/>
        </w:tabs>
        <w:ind w:left="2160" w:hanging="2160"/>
      </w:pPr>
      <w:rPr>
        <w:rFonts w:cs="Times New Roman" w:hint="default"/>
        <w:b/>
        <w:bCs/>
        <w:sz w:val="18"/>
        <w:szCs w:val="18"/>
      </w:rPr>
    </w:lvl>
  </w:abstractNum>
  <w:abstractNum w:abstractNumId="32">
    <w:nsid w:val="7B7039FF"/>
    <w:multiLevelType w:val="hybridMultilevel"/>
    <w:tmpl w:val="71BC9D9E"/>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num w:numId="1">
    <w:abstractNumId w:val="31"/>
  </w:num>
  <w:num w:numId="2">
    <w:abstractNumId w:val="25"/>
    <w:lvlOverride w:ilvl="0">
      <w:startOverride w:val="1"/>
    </w:lvlOverride>
  </w:num>
  <w:num w:numId="3">
    <w:abstractNumId w:val="17"/>
  </w:num>
  <w:num w:numId="4">
    <w:abstractNumId w:val="18"/>
  </w:num>
  <w:num w:numId="5">
    <w:abstractNumId w:val="2"/>
  </w:num>
  <w:num w:numId="6">
    <w:abstractNumId w:val="20"/>
  </w:num>
  <w:num w:numId="7">
    <w:abstractNumId w:val="3"/>
  </w:num>
  <w:num w:numId="8">
    <w:abstractNumId w:val="32"/>
  </w:num>
  <w:num w:numId="9">
    <w:abstractNumId w:val="4"/>
  </w:num>
  <w:num w:numId="10">
    <w:abstractNumId w:val="1"/>
  </w:num>
  <w:num w:numId="11">
    <w:abstractNumId w:val="19"/>
  </w:num>
  <w:num w:numId="12">
    <w:abstractNumId w:val="6"/>
  </w:num>
  <w:num w:numId="13">
    <w:abstractNumId w:val="22"/>
  </w:num>
  <w:num w:numId="14">
    <w:abstractNumId w:val="23"/>
  </w:num>
  <w:num w:numId="15">
    <w:abstractNumId w:val="7"/>
  </w:num>
  <w:num w:numId="16">
    <w:abstractNumId w:val="0"/>
  </w:num>
  <w:num w:numId="17">
    <w:abstractNumId w:val="3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11"/>
  </w:num>
  <w:num w:numId="22">
    <w:abstractNumId w:val="28"/>
  </w:num>
  <w:num w:numId="23">
    <w:abstractNumId w:val="27"/>
  </w:num>
  <w:num w:numId="24">
    <w:abstractNumId w:val="26"/>
  </w:num>
  <w:num w:numId="25">
    <w:abstractNumId w:val="5"/>
  </w:num>
  <w:num w:numId="26">
    <w:abstractNumId w:val="21"/>
  </w:num>
  <w:num w:numId="27">
    <w:abstractNumId w:val="12"/>
  </w:num>
  <w:num w:numId="28">
    <w:abstractNumId w:val="8"/>
  </w:num>
  <w:num w:numId="29">
    <w:abstractNumId w:val="13"/>
  </w:num>
  <w:num w:numId="30">
    <w:abstractNumId w:val="29"/>
  </w:num>
  <w:num w:numId="31">
    <w:abstractNumId w:val="15"/>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C42A4"/>
    <w:rsid w:val="000E1F2B"/>
    <w:rsid w:val="00195C4E"/>
    <w:rsid w:val="001C2AAD"/>
    <w:rsid w:val="001C3317"/>
    <w:rsid w:val="001F6E54"/>
    <w:rsid w:val="00280BCD"/>
    <w:rsid w:val="002C1158"/>
    <w:rsid w:val="003A707F"/>
    <w:rsid w:val="003B0EC1"/>
    <w:rsid w:val="003B573B"/>
    <w:rsid w:val="003D3EA8"/>
    <w:rsid w:val="003D67DC"/>
    <w:rsid w:val="003F2CBD"/>
    <w:rsid w:val="00424B97"/>
    <w:rsid w:val="00481482"/>
    <w:rsid w:val="004B2753"/>
    <w:rsid w:val="00520873"/>
    <w:rsid w:val="00573D44"/>
    <w:rsid w:val="005D65CE"/>
    <w:rsid w:val="00634346"/>
    <w:rsid w:val="00666D53"/>
    <w:rsid w:val="006C5E74"/>
    <w:rsid w:val="007D2245"/>
    <w:rsid w:val="00840A06"/>
    <w:rsid w:val="008439B7"/>
    <w:rsid w:val="0087253F"/>
    <w:rsid w:val="008E4F6C"/>
    <w:rsid w:val="009539C7"/>
    <w:rsid w:val="00A00F21"/>
    <w:rsid w:val="00A2135A"/>
    <w:rsid w:val="00B574F5"/>
    <w:rsid w:val="00B84226"/>
    <w:rsid w:val="00C63C4E"/>
    <w:rsid w:val="00D06557"/>
    <w:rsid w:val="00D77A88"/>
    <w:rsid w:val="00D87B02"/>
    <w:rsid w:val="00D931F8"/>
    <w:rsid w:val="00E4445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D2245"/>
    <w:pPr>
      <w:keepNext/>
      <w:spacing w:after="0" w:line="320" w:lineRule="exact"/>
      <w:outlineLvl w:val="0"/>
    </w:pPr>
    <w:rPr>
      <w:rFonts w:ascii="Verdana" w:eastAsia="Times New Roman" w:hAnsi="Verdana" w:cs="Times New Roman"/>
      <w:b/>
      <w:bCs/>
      <w:kern w:val="32"/>
      <w:sz w:val="24"/>
      <w:szCs w:val="32"/>
    </w:rPr>
  </w:style>
  <w:style w:type="paragraph" w:styleId="Heading3">
    <w:name w:val="heading 3"/>
    <w:basedOn w:val="Normal"/>
    <w:next w:val="Normal"/>
    <w:link w:val="Heading3Char"/>
    <w:uiPriority w:val="99"/>
    <w:qFormat/>
    <w:rsid w:val="007D2245"/>
    <w:pPr>
      <w:keepNext/>
      <w:spacing w:before="240" w:after="60" w:line="240" w:lineRule="auto"/>
      <w:outlineLvl w:val="2"/>
    </w:pPr>
    <w:rPr>
      <w:rFonts w:ascii="Calibri" w:eastAsia="MS Gothic" w:hAnsi="Calibri" w:cs="Times New Roman"/>
      <w:b/>
      <w:bCs/>
      <w:sz w:val="26"/>
      <w:szCs w:val="26"/>
    </w:rPr>
  </w:style>
  <w:style w:type="paragraph" w:styleId="Heading4">
    <w:name w:val="heading 4"/>
    <w:basedOn w:val="Normal"/>
    <w:next w:val="Normal"/>
    <w:link w:val="Heading4Char"/>
    <w:uiPriority w:val="99"/>
    <w:qFormat/>
    <w:rsid w:val="007D2245"/>
    <w:pPr>
      <w:keepNext/>
      <w:spacing w:before="240" w:after="60" w:line="240" w:lineRule="auto"/>
      <w:outlineLvl w:val="3"/>
    </w:pPr>
    <w:rPr>
      <w:rFonts w:ascii="Cambria" w:eastAsia="MS Mincho"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9"/>
    <w:rsid w:val="007D2245"/>
    <w:rPr>
      <w:rFonts w:ascii="Verdana" w:eastAsia="Times New Roman" w:hAnsi="Verdana" w:cs="Times New Roman"/>
      <w:b/>
      <w:bCs/>
      <w:kern w:val="32"/>
      <w:sz w:val="24"/>
      <w:szCs w:val="32"/>
    </w:rPr>
  </w:style>
  <w:style w:type="character" w:customStyle="1" w:styleId="Heading3Char">
    <w:name w:val="Heading 3 Char"/>
    <w:basedOn w:val="DefaultParagraphFont"/>
    <w:link w:val="Heading3"/>
    <w:uiPriority w:val="99"/>
    <w:rsid w:val="007D2245"/>
    <w:rPr>
      <w:rFonts w:ascii="Calibri" w:eastAsia="MS Gothic" w:hAnsi="Calibri" w:cs="Times New Roman"/>
      <w:b/>
      <w:bCs/>
      <w:sz w:val="26"/>
      <w:szCs w:val="26"/>
    </w:rPr>
  </w:style>
  <w:style w:type="character" w:customStyle="1" w:styleId="Heading4Char">
    <w:name w:val="Heading 4 Char"/>
    <w:basedOn w:val="DefaultParagraphFont"/>
    <w:link w:val="Heading4"/>
    <w:uiPriority w:val="99"/>
    <w:rsid w:val="007D2245"/>
    <w:rPr>
      <w:rFonts w:ascii="Cambria" w:eastAsia="MS Mincho" w:hAnsi="Cambria" w:cs="Times New Roman"/>
      <w:b/>
      <w:bCs/>
      <w:sz w:val="28"/>
      <w:szCs w:val="28"/>
    </w:rPr>
  </w:style>
  <w:style w:type="paragraph" w:styleId="CommentText">
    <w:name w:val="annotation text"/>
    <w:basedOn w:val="Normal"/>
    <w:link w:val="CommentTextChar"/>
    <w:uiPriority w:val="99"/>
    <w:semiHidden/>
    <w:rsid w:val="007D2245"/>
    <w:pPr>
      <w:spacing w:before="60" w:after="60" w:line="240" w:lineRule="auto"/>
    </w:pPr>
    <w:rPr>
      <w:rFonts w:ascii="Verdana" w:eastAsia="Times New Roman" w:hAnsi="Verdana" w:cs="Verdana"/>
      <w:sz w:val="20"/>
      <w:szCs w:val="20"/>
    </w:rPr>
  </w:style>
  <w:style w:type="character" w:customStyle="1" w:styleId="CommentTextChar">
    <w:name w:val="Comment Text Char"/>
    <w:basedOn w:val="DefaultParagraphFont"/>
    <w:link w:val="CommentText"/>
    <w:uiPriority w:val="99"/>
    <w:semiHidden/>
    <w:rsid w:val="007D2245"/>
    <w:rPr>
      <w:rFonts w:ascii="Verdana" w:eastAsia="Times New Roman" w:hAnsi="Verdana" w:cs="Verdana"/>
      <w:sz w:val="20"/>
      <w:szCs w:val="20"/>
    </w:rPr>
  </w:style>
  <w:style w:type="paragraph" w:styleId="ListParagraph">
    <w:name w:val="List Paragraph"/>
    <w:basedOn w:val="Normal"/>
    <w:uiPriority w:val="34"/>
    <w:qFormat/>
    <w:rsid w:val="007D2245"/>
    <w:pPr>
      <w:spacing w:before="60" w:after="60" w:line="240" w:lineRule="auto"/>
      <w:ind w:left="720"/>
    </w:pPr>
    <w:rPr>
      <w:rFonts w:ascii="Verdana" w:eastAsia="Times New Roman" w:hAnsi="Verdana" w:cs="Verdana"/>
      <w:sz w:val="20"/>
      <w:szCs w:val="20"/>
    </w:rPr>
  </w:style>
  <w:style w:type="paragraph" w:customStyle="1" w:styleId="Body">
    <w:name w:val="Body"/>
    <w:uiPriority w:val="99"/>
    <w:rsid w:val="007D2245"/>
    <w:pPr>
      <w:spacing w:before="240" w:after="0" w:line="240" w:lineRule="auto"/>
      <w:ind w:left="709" w:hanging="709"/>
    </w:pPr>
    <w:rPr>
      <w:rFonts w:ascii="Verdana" w:eastAsia="Times New Roman" w:hAnsi="Verdana" w:cs="Times New Roman"/>
      <w:sz w:val="26"/>
      <w:szCs w:val="20"/>
      <w:lang w:eastAsia="en-AU"/>
    </w:rPr>
  </w:style>
  <w:style w:type="paragraph" w:customStyle="1" w:styleId="P1">
    <w:name w:val="P1"/>
    <w:aliases w:val="(a)"/>
    <w:basedOn w:val="Normal"/>
    <w:uiPriority w:val="99"/>
    <w:rsid w:val="007D2245"/>
    <w:pPr>
      <w:tabs>
        <w:tab w:val="left" w:pos="851"/>
        <w:tab w:val="left" w:pos="1418"/>
      </w:tabs>
      <w:spacing w:before="60" w:after="0" w:line="240" w:lineRule="auto"/>
      <w:ind w:left="1418" w:hanging="1418"/>
      <w:jc w:val="both"/>
    </w:pPr>
    <w:rPr>
      <w:rFonts w:ascii="Times" w:eastAsia="Times New Roman" w:hAnsi="Times" w:cs="Times New Roman"/>
      <w:sz w:val="26"/>
      <w:szCs w:val="20"/>
      <w:lang w:eastAsia="en-AU"/>
    </w:rPr>
  </w:style>
  <w:style w:type="paragraph" w:customStyle="1" w:styleId="R2">
    <w:name w:val="R2"/>
    <w:aliases w:val="(2)"/>
    <w:basedOn w:val="Normal"/>
    <w:next w:val="P1"/>
    <w:uiPriority w:val="99"/>
    <w:rsid w:val="007D2245"/>
    <w:pPr>
      <w:tabs>
        <w:tab w:val="left" w:pos="851"/>
        <w:tab w:val="right" w:pos="1134"/>
      </w:tabs>
      <w:spacing w:before="180" w:after="0" w:line="240" w:lineRule="auto"/>
      <w:ind w:left="851" w:hanging="851"/>
      <w:jc w:val="both"/>
    </w:pPr>
    <w:rPr>
      <w:rFonts w:ascii="Times" w:eastAsia="Times New Roman" w:hAnsi="Times" w:cs="Times New Roman"/>
      <w:sz w:val="26"/>
      <w:szCs w:val="20"/>
      <w:lang w:eastAsia="en-AU"/>
    </w:rPr>
  </w:style>
  <w:style w:type="paragraph" w:customStyle="1" w:styleId="PlainParagraph">
    <w:name w:val="Plain Paragraph"/>
    <w:basedOn w:val="Normal"/>
    <w:link w:val="PlainParagraphChar"/>
    <w:uiPriority w:val="99"/>
    <w:rsid w:val="007D2245"/>
    <w:pPr>
      <w:spacing w:before="140" w:after="140" w:line="280" w:lineRule="atLeast"/>
    </w:pPr>
    <w:rPr>
      <w:rFonts w:ascii="Arial" w:eastAsia="Times New Roman" w:hAnsi="Arial" w:cs="Arial"/>
      <w:lang w:eastAsia="en-AU"/>
    </w:rPr>
  </w:style>
  <w:style w:type="character" w:styleId="Hyperlink">
    <w:name w:val="Hyperlink"/>
    <w:basedOn w:val="DefaultParagraphFont"/>
    <w:uiPriority w:val="99"/>
    <w:rsid w:val="007D2245"/>
    <w:rPr>
      <w:rFonts w:cs="Times New Roman"/>
      <w:color w:val="0000FF"/>
      <w:u w:val="single"/>
    </w:rPr>
  </w:style>
  <w:style w:type="character" w:customStyle="1" w:styleId="PlainParagraphChar">
    <w:name w:val="Plain Paragraph Char"/>
    <w:basedOn w:val="DefaultParagraphFont"/>
    <w:link w:val="PlainParagraph"/>
    <w:uiPriority w:val="99"/>
    <w:locked/>
    <w:rsid w:val="007D2245"/>
    <w:rPr>
      <w:rFonts w:ascii="Arial" w:eastAsia="Times New Roman" w:hAnsi="Arial" w:cs="Arial"/>
      <w:lang w:eastAsia="en-AU"/>
    </w:rPr>
  </w:style>
  <w:style w:type="paragraph" w:styleId="TOCHeading">
    <w:name w:val="TOC Heading"/>
    <w:basedOn w:val="Heading1"/>
    <w:next w:val="Normal"/>
    <w:uiPriority w:val="39"/>
    <w:semiHidden/>
    <w:unhideWhenUsed/>
    <w:qFormat/>
    <w:rsid w:val="007D2245"/>
    <w:pPr>
      <w:keepLines/>
      <w:spacing w:before="480" w:line="276" w:lineRule="auto"/>
      <w:outlineLvl w:val="9"/>
    </w:pPr>
    <w:rPr>
      <w:rFonts w:asciiTheme="majorHAnsi" w:eastAsiaTheme="majorEastAsia" w:hAnsiTheme="majorHAnsi"/>
      <w:color w:val="365F91" w:themeColor="accent1" w:themeShade="BF"/>
      <w:kern w:val="0"/>
      <w:sz w:val="28"/>
      <w:szCs w:val="28"/>
      <w:lang w:val="en-US"/>
    </w:rPr>
  </w:style>
  <w:style w:type="paragraph" w:styleId="TOC1">
    <w:name w:val="toc 1"/>
    <w:basedOn w:val="Normal"/>
    <w:next w:val="Normal"/>
    <w:autoRedefine/>
    <w:uiPriority w:val="39"/>
    <w:rsid w:val="007D2245"/>
    <w:pPr>
      <w:spacing w:before="60" w:after="100" w:line="240" w:lineRule="auto"/>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D2245"/>
    <w:pPr>
      <w:keepNext/>
      <w:spacing w:after="0" w:line="320" w:lineRule="exact"/>
      <w:outlineLvl w:val="0"/>
    </w:pPr>
    <w:rPr>
      <w:rFonts w:ascii="Verdana" w:eastAsia="Times New Roman" w:hAnsi="Verdana" w:cs="Times New Roman"/>
      <w:b/>
      <w:bCs/>
      <w:kern w:val="32"/>
      <w:sz w:val="24"/>
      <w:szCs w:val="32"/>
    </w:rPr>
  </w:style>
  <w:style w:type="paragraph" w:styleId="Heading3">
    <w:name w:val="heading 3"/>
    <w:basedOn w:val="Normal"/>
    <w:next w:val="Normal"/>
    <w:link w:val="Heading3Char"/>
    <w:uiPriority w:val="99"/>
    <w:qFormat/>
    <w:rsid w:val="007D2245"/>
    <w:pPr>
      <w:keepNext/>
      <w:spacing w:before="240" w:after="60" w:line="240" w:lineRule="auto"/>
      <w:outlineLvl w:val="2"/>
    </w:pPr>
    <w:rPr>
      <w:rFonts w:ascii="Calibri" w:eastAsia="MS Gothic" w:hAnsi="Calibri" w:cs="Times New Roman"/>
      <w:b/>
      <w:bCs/>
      <w:sz w:val="26"/>
      <w:szCs w:val="26"/>
    </w:rPr>
  </w:style>
  <w:style w:type="paragraph" w:styleId="Heading4">
    <w:name w:val="heading 4"/>
    <w:basedOn w:val="Normal"/>
    <w:next w:val="Normal"/>
    <w:link w:val="Heading4Char"/>
    <w:uiPriority w:val="99"/>
    <w:qFormat/>
    <w:rsid w:val="007D2245"/>
    <w:pPr>
      <w:keepNext/>
      <w:spacing w:before="240" w:after="60" w:line="240" w:lineRule="auto"/>
      <w:outlineLvl w:val="3"/>
    </w:pPr>
    <w:rPr>
      <w:rFonts w:ascii="Cambria" w:eastAsia="MS Mincho"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9"/>
    <w:rsid w:val="007D2245"/>
    <w:rPr>
      <w:rFonts w:ascii="Verdana" w:eastAsia="Times New Roman" w:hAnsi="Verdana" w:cs="Times New Roman"/>
      <w:b/>
      <w:bCs/>
      <w:kern w:val="32"/>
      <w:sz w:val="24"/>
      <w:szCs w:val="32"/>
    </w:rPr>
  </w:style>
  <w:style w:type="character" w:customStyle="1" w:styleId="Heading3Char">
    <w:name w:val="Heading 3 Char"/>
    <w:basedOn w:val="DefaultParagraphFont"/>
    <w:link w:val="Heading3"/>
    <w:uiPriority w:val="99"/>
    <w:rsid w:val="007D2245"/>
    <w:rPr>
      <w:rFonts w:ascii="Calibri" w:eastAsia="MS Gothic" w:hAnsi="Calibri" w:cs="Times New Roman"/>
      <w:b/>
      <w:bCs/>
      <w:sz w:val="26"/>
      <w:szCs w:val="26"/>
    </w:rPr>
  </w:style>
  <w:style w:type="character" w:customStyle="1" w:styleId="Heading4Char">
    <w:name w:val="Heading 4 Char"/>
    <w:basedOn w:val="DefaultParagraphFont"/>
    <w:link w:val="Heading4"/>
    <w:uiPriority w:val="99"/>
    <w:rsid w:val="007D2245"/>
    <w:rPr>
      <w:rFonts w:ascii="Cambria" w:eastAsia="MS Mincho" w:hAnsi="Cambria" w:cs="Times New Roman"/>
      <w:b/>
      <w:bCs/>
      <w:sz w:val="28"/>
      <w:szCs w:val="28"/>
    </w:rPr>
  </w:style>
  <w:style w:type="paragraph" w:styleId="CommentText">
    <w:name w:val="annotation text"/>
    <w:basedOn w:val="Normal"/>
    <w:link w:val="CommentTextChar"/>
    <w:uiPriority w:val="99"/>
    <w:semiHidden/>
    <w:rsid w:val="007D2245"/>
    <w:pPr>
      <w:spacing w:before="60" w:after="60" w:line="240" w:lineRule="auto"/>
    </w:pPr>
    <w:rPr>
      <w:rFonts w:ascii="Verdana" w:eastAsia="Times New Roman" w:hAnsi="Verdana" w:cs="Verdana"/>
      <w:sz w:val="20"/>
      <w:szCs w:val="20"/>
    </w:rPr>
  </w:style>
  <w:style w:type="character" w:customStyle="1" w:styleId="CommentTextChar">
    <w:name w:val="Comment Text Char"/>
    <w:basedOn w:val="DefaultParagraphFont"/>
    <w:link w:val="CommentText"/>
    <w:uiPriority w:val="99"/>
    <w:semiHidden/>
    <w:rsid w:val="007D2245"/>
    <w:rPr>
      <w:rFonts w:ascii="Verdana" w:eastAsia="Times New Roman" w:hAnsi="Verdana" w:cs="Verdana"/>
      <w:sz w:val="20"/>
      <w:szCs w:val="20"/>
    </w:rPr>
  </w:style>
  <w:style w:type="paragraph" w:styleId="ListParagraph">
    <w:name w:val="List Paragraph"/>
    <w:basedOn w:val="Normal"/>
    <w:uiPriority w:val="34"/>
    <w:qFormat/>
    <w:rsid w:val="007D2245"/>
    <w:pPr>
      <w:spacing w:before="60" w:after="60" w:line="240" w:lineRule="auto"/>
      <w:ind w:left="720"/>
    </w:pPr>
    <w:rPr>
      <w:rFonts w:ascii="Verdana" w:eastAsia="Times New Roman" w:hAnsi="Verdana" w:cs="Verdana"/>
      <w:sz w:val="20"/>
      <w:szCs w:val="20"/>
    </w:rPr>
  </w:style>
  <w:style w:type="paragraph" w:customStyle="1" w:styleId="Body">
    <w:name w:val="Body"/>
    <w:uiPriority w:val="99"/>
    <w:rsid w:val="007D2245"/>
    <w:pPr>
      <w:spacing w:before="240" w:after="0" w:line="240" w:lineRule="auto"/>
      <w:ind w:left="709" w:hanging="709"/>
    </w:pPr>
    <w:rPr>
      <w:rFonts w:ascii="Verdana" w:eastAsia="Times New Roman" w:hAnsi="Verdana" w:cs="Times New Roman"/>
      <w:sz w:val="26"/>
      <w:szCs w:val="20"/>
      <w:lang w:eastAsia="en-AU"/>
    </w:rPr>
  </w:style>
  <w:style w:type="paragraph" w:customStyle="1" w:styleId="P1">
    <w:name w:val="P1"/>
    <w:aliases w:val="(a)"/>
    <w:basedOn w:val="Normal"/>
    <w:uiPriority w:val="99"/>
    <w:rsid w:val="007D2245"/>
    <w:pPr>
      <w:tabs>
        <w:tab w:val="left" w:pos="851"/>
        <w:tab w:val="left" w:pos="1418"/>
      </w:tabs>
      <w:spacing w:before="60" w:after="0" w:line="240" w:lineRule="auto"/>
      <w:ind w:left="1418" w:hanging="1418"/>
      <w:jc w:val="both"/>
    </w:pPr>
    <w:rPr>
      <w:rFonts w:ascii="Times" w:eastAsia="Times New Roman" w:hAnsi="Times" w:cs="Times New Roman"/>
      <w:sz w:val="26"/>
      <w:szCs w:val="20"/>
      <w:lang w:eastAsia="en-AU"/>
    </w:rPr>
  </w:style>
  <w:style w:type="paragraph" w:customStyle="1" w:styleId="R2">
    <w:name w:val="R2"/>
    <w:aliases w:val="(2)"/>
    <w:basedOn w:val="Normal"/>
    <w:next w:val="P1"/>
    <w:uiPriority w:val="99"/>
    <w:rsid w:val="007D2245"/>
    <w:pPr>
      <w:tabs>
        <w:tab w:val="left" w:pos="851"/>
        <w:tab w:val="right" w:pos="1134"/>
      </w:tabs>
      <w:spacing w:before="180" w:after="0" w:line="240" w:lineRule="auto"/>
      <w:ind w:left="851" w:hanging="851"/>
      <w:jc w:val="both"/>
    </w:pPr>
    <w:rPr>
      <w:rFonts w:ascii="Times" w:eastAsia="Times New Roman" w:hAnsi="Times" w:cs="Times New Roman"/>
      <w:sz w:val="26"/>
      <w:szCs w:val="20"/>
      <w:lang w:eastAsia="en-AU"/>
    </w:rPr>
  </w:style>
  <w:style w:type="paragraph" w:customStyle="1" w:styleId="PlainParagraph">
    <w:name w:val="Plain Paragraph"/>
    <w:basedOn w:val="Normal"/>
    <w:link w:val="PlainParagraphChar"/>
    <w:uiPriority w:val="99"/>
    <w:rsid w:val="007D2245"/>
    <w:pPr>
      <w:spacing w:before="140" w:after="140" w:line="280" w:lineRule="atLeast"/>
    </w:pPr>
    <w:rPr>
      <w:rFonts w:ascii="Arial" w:eastAsia="Times New Roman" w:hAnsi="Arial" w:cs="Arial"/>
      <w:lang w:eastAsia="en-AU"/>
    </w:rPr>
  </w:style>
  <w:style w:type="character" w:styleId="Hyperlink">
    <w:name w:val="Hyperlink"/>
    <w:basedOn w:val="DefaultParagraphFont"/>
    <w:uiPriority w:val="99"/>
    <w:rsid w:val="007D2245"/>
    <w:rPr>
      <w:rFonts w:cs="Times New Roman"/>
      <w:color w:val="0000FF"/>
      <w:u w:val="single"/>
    </w:rPr>
  </w:style>
  <w:style w:type="character" w:customStyle="1" w:styleId="PlainParagraphChar">
    <w:name w:val="Plain Paragraph Char"/>
    <w:basedOn w:val="DefaultParagraphFont"/>
    <w:link w:val="PlainParagraph"/>
    <w:uiPriority w:val="99"/>
    <w:locked/>
    <w:rsid w:val="007D2245"/>
    <w:rPr>
      <w:rFonts w:ascii="Arial" w:eastAsia="Times New Roman" w:hAnsi="Arial" w:cs="Arial"/>
      <w:lang w:eastAsia="en-AU"/>
    </w:rPr>
  </w:style>
  <w:style w:type="paragraph" w:styleId="TOCHeading">
    <w:name w:val="TOC Heading"/>
    <w:basedOn w:val="Heading1"/>
    <w:next w:val="Normal"/>
    <w:uiPriority w:val="39"/>
    <w:semiHidden/>
    <w:unhideWhenUsed/>
    <w:qFormat/>
    <w:rsid w:val="007D2245"/>
    <w:pPr>
      <w:keepLines/>
      <w:spacing w:before="480" w:line="276" w:lineRule="auto"/>
      <w:outlineLvl w:val="9"/>
    </w:pPr>
    <w:rPr>
      <w:rFonts w:asciiTheme="majorHAnsi" w:eastAsiaTheme="majorEastAsia" w:hAnsiTheme="majorHAnsi"/>
      <w:color w:val="365F91" w:themeColor="accent1" w:themeShade="BF"/>
      <w:kern w:val="0"/>
      <w:sz w:val="28"/>
      <w:szCs w:val="28"/>
      <w:lang w:val="en-US"/>
    </w:rPr>
  </w:style>
  <w:style w:type="paragraph" w:styleId="TOC1">
    <w:name w:val="toc 1"/>
    <w:basedOn w:val="Normal"/>
    <w:next w:val="Normal"/>
    <w:autoRedefine/>
    <w:uiPriority w:val="39"/>
    <w:rsid w:val="007D2245"/>
    <w:pPr>
      <w:spacing w:before="60" w:after="10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21B6-51E2-402D-B71F-872AC4C2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Swan, David (DPS)</cp:lastModifiedBy>
  <cp:revision>3</cp:revision>
  <cp:lastPrinted>2013-06-24T01:35:00Z</cp:lastPrinted>
  <dcterms:created xsi:type="dcterms:W3CDTF">2016-02-08T02:04:00Z</dcterms:created>
  <dcterms:modified xsi:type="dcterms:W3CDTF">2016-02-08T03:27:00Z</dcterms:modified>
</cp:coreProperties>
</file>