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09" w:rsidRDefault="00495C0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o:ole="" fillcolor="window">
            <v:imagedata r:id="rId8" o:title=""/>
          </v:shape>
          <o:OLEObject Type="Embed" ProgID="Word.Picture.8" ShapeID="_x0000_i1025" DrawAspect="Content" ObjectID="_1543207226" r:id="rId9"/>
        </w:object>
      </w:r>
    </w:p>
    <w:p w:rsidR="00495C09" w:rsidRDefault="00495C09"/>
    <w:p w:rsidR="00495C09" w:rsidRDefault="00495C09" w:rsidP="00495C09">
      <w:pPr>
        <w:spacing w:line="240" w:lineRule="auto"/>
      </w:pPr>
    </w:p>
    <w:p w:rsidR="00495C09" w:rsidRDefault="00495C09" w:rsidP="00495C09"/>
    <w:p w:rsidR="00495C09" w:rsidRDefault="00495C09" w:rsidP="00495C09"/>
    <w:p w:rsidR="00495C09" w:rsidRDefault="00495C09" w:rsidP="00495C09"/>
    <w:p w:rsidR="00495C09" w:rsidRDefault="00495C09" w:rsidP="00495C09"/>
    <w:p w:rsidR="0048364F" w:rsidRPr="00772D0E" w:rsidRDefault="00431103" w:rsidP="0048364F">
      <w:pPr>
        <w:pStyle w:val="ShortT"/>
      </w:pPr>
      <w:r w:rsidRPr="00772D0E">
        <w:t xml:space="preserve">Veterans’ Affairs Legislation Amendment (Budget and Other Measures) </w:t>
      </w:r>
      <w:r w:rsidR="00495C09">
        <w:t>Act</w:t>
      </w:r>
      <w:r w:rsidRPr="00772D0E">
        <w:t xml:space="preserve"> 2016</w:t>
      </w:r>
    </w:p>
    <w:p w:rsidR="0048364F" w:rsidRPr="00772D0E" w:rsidRDefault="0048364F" w:rsidP="0048364F"/>
    <w:p w:rsidR="0048364F" w:rsidRPr="00772D0E" w:rsidRDefault="00C164CA" w:rsidP="00495C09">
      <w:pPr>
        <w:pStyle w:val="Actno"/>
        <w:spacing w:before="400"/>
      </w:pPr>
      <w:r w:rsidRPr="00772D0E">
        <w:t>No.</w:t>
      </w:r>
      <w:r w:rsidR="00210120">
        <w:t xml:space="preserve"> 102</w:t>
      </w:r>
      <w:r w:rsidRPr="00772D0E">
        <w:t>, 201</w:t>
      </w:r>
      <w:r w:rsidR="00BF56D4" w:rsidRPr="00772D0E">
        <w:t>6</w:t>
      </w:r>
    </w:p>
    <w:p w:rsidR="0048364F" w:rsidRPr="00772D0E" w:rsidRDefault="0048364F" w:rsidP="0048364F"/>
    <w:p w:rsidR="00495C09" w:rsidRDefault="00495C09" w:rsidP="00495C09"/>
    <w:p w:rsidR="00495C09" w:rsidRDefault="00495C09" w:rsidP="00495C09"/>
    <w:p w:rsidR="00495C09" w:rsidRDefault="00495C09" w:rsidP="00495C09"/>
    <w:p w:rsidR="00495C09" w:rsidRDefault="00495C09" w:rsidP="00495C09"/>
    <w:p w:rsidR="0048364F" w:rsidRPr="00772D0E" w:rsidRDefault="00495C09" w:rsidP="0048364F">
      <w:pPr>
        <w:pStyle w:val="LongT"/>
      </w:pPr>
      <w:r>
        <w:t>An Act</w:t>
      </w:r>
      <w:r w:rsidR="0048364F" w:rsidRPr="00772D0E">
        <w:t xml:space="preserve"> to </w:t>
      </w:r>
      <w:r w:rsidR="00431103" w:rsidRPr="00772D0E">
        <w:t>amend the law relating to veterans’ entitlements</w:t>
      </w:r>
      <w:r w:rsidR="00FA1839" w:rsidRPr="00772D0E">
        <w:t xml:space="preserve"> and</w:t>
      </w:r>
      <w:r w:rsidR="00431103" w:rsidRPr="00772D0E">
        <w:t xml:space="preserve"> military rehabilitation and compensation</w:t>
      </w:r>
      <w:r w:rsidR="0048364F" w:rsidRPr="00772D0E">
        <w:t>, and for related purposes</w:t>
      </w:r>
    </w:p>
    <w:p w:rsidR="0048364F" w:rsidRPr="00772D0E" w:rsidRDefault="0048364F" w:rsidP="0048364F">
      <w:pPr>
        <w:pStyle w:val="Header"/>
        <w:tabs>
          <w:tab w:val="clear" w:pos="4150"/>
          <w:tab w:val="clear" w:pos="8307"/>
        </w:tabs>
      </w:pPr>
      <w:r w:rsidRPr="00772D0E">
        <w:rPr>
          <w:rStyle w:val="CharAmSchNo"/>
        </w:rPr>
        <w:t xml:space="preserve"> </w:t>
      </w:r>
      <w:r w:rsidRPr="00772D0E">
        <w:rPr>
          <w:rStyle w:val="CharAmSchText"/>
        </w:rPr>
        <w:t xml:space="preserve"> </w:t>
      </w:r>
    </w:p>
    <w:p w:rsidR="0048364F" w:rsidRPr="00772D0E" w:rsidRDefault="0048364F" w:rsidP="0048364F">
      <w:pPr>
        <w:pStyle w:val="Header"/>
        <w:tabs>
          <w:tab w:val="clear" w:pos="4150"/>
          <w:tab w:val="clear" w:pos="8307"/>
        </w:tabs>
      </w:pPr>
      <w:r w:rsidRPr="00772D0E">
        <w:rPr>
          <w:rStyle w:val="CharAmPartNo"/>
        </w:rPr>
        <w:t xml:space="preserve"> </w:t>
      </w:r>
      <w:r w:rsidRPr="00772D0E">
        <w:rPr>
          <w:rStyle w:val="CharAmPartText"/>
        </w:rPr>
        <w:t xml:space="preserve"> </w:t>
      </w:r>
    </w:p>
    <w:p w:rsidR="0048364F" w:rsidRPr="00772D0E" w:rsidRDefault="0048364F" w:rsidP="0048364F">
      <w:pPr>
        <w:sectPr w:rsidR="0048364F" w:rsidRPr="00772D0E" w:rsidSect="00495C0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772D0E" w:rsidRDefault="0048364F" w:rsidP="0093356C">
      <w:pPr>
        <w:rPr>
          <w:sz w:val="36"/>
        </w:rPr>
      </w:pPr>
      <w:r w:rsidRPr="00772D0E">
        <w:rPr>
          <w:sz w:val="36"/>
        </w:rPr>
        <w:lastRenderedPageBreak/>
        <w:t>Contents</w:t>
      </w:r>
    </w:p>
    <w:bookmarkStart w:id="0" w:name="BKCheck15B_1"/>
    <w:bookmarkEnd w:id="0"/>
    <w:p w:rsidR="00AA412C" w:rsidRDefault="00AA412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A412C">
        <w:rPr>
          <w:noProof/>
        </w:rPr>
        <w:tab/>
      </w:r>
      <w:r w:rsidRPr="00AA412C">
        <w:rPr>
          <w:noProof/>
        </w:rPr>
        <w:fldChar w:fldCharType="begin"/>
      </w:r>
      <w:r w:rsidRPr="00AA412C">
        <w:rPr>
          <w:noProof/>
        </w:rPr>
        <w:instrText xml:space="preserve"> PAGEREF _Toc469047914 \h </w:instrText>
      </w:r>
      <w:r w:rsidRPr="00AA412C">
        <w:rPr>
          <w:noProof/>
        </w:rPr>
      </w:r>
      <w:r w:rsidRPr="00AA412C">
        <w:rPr>
          <w:noProof/>
        </w:rPr>
        <w:fldChar w:fldCharType="separate"/>
      </w:r>
      <w:r w:rsidR="00F40D7E">
        <w:rPr>
          <w:noProof/>
        </w:rPr>
        <w:t>2</w:t>
      </w:r>
      <w:r w:rsidRPr="00AA412C">
        <w:rPr>
          <w:noProof/>
        </w:rPr>
        <w:fldChar w:fldCharType="end"/>
      </w:r>
    </w:p>
    <w:p w:rsidR="00AA412C" w:rsidRDefault="00AA412C">
      <w:pPr>
        <w:pStyle w:val="TOC5"/>
        <w:rPr>
          <w:rFonts w:asciiTheme="minorHAnsi" w:eastAsiaTheme="minorEastAsia" w:hAnsiTheme="minorHAnsi" w:cstheme="minorBidi"/>
          <w:noProof/>
          <w:kern w:val="0"/>
          <w:sz w:val="22"/>
          <w:szCs w:val="22"/>
        </w:rPr>
      </w:pPr>
      <w:r>
        <w:rPr>
          <w:noProof/>
        </w:rPr>
        <w:t>2</w:t>
      </w:r>
      <w:r>
        <w:rPr>
          <w:noProof/>
        </w:rPr>
        <w:tab/>
        <w:t>Commencement</w:t>
      </w:r>
      <w:r w:rsidRPr="00AA412C">
        <w:rPr>
          <w:noProof/>
        </w:rPr>
        <w:tab/>
      </w:r>
      <w:r w:rsidRPr="00AA412C">
        <w:rPr>
          <w:noProof/>
        </w:rPr>
        <w:fldChar w:fldCharType="begin"/>
      </w:r>
      <w:r w:rsidRPr="00AA412C">
        <w:rPr>
          <w:noProof/>
        </w:rPr>
        <w:instrText xml:space="preserve"> PAGEREF _Toc469047915 \h </w:instrText>
      </w:r>
      <w:r w:rsidRPr="00AA412C">
        <w:rPr>
          <w:noProof/>
        </w:rPr>
      </w:r>
      <w:r w:rsidRPr="00AA412C">
        <w:rPr>
          <w:noProof/>
        </w:rPr>
        <w:fldChar w:fldCharType="separate"/>
      </w:r>
      <w:r w:rsidR="00F40D7E">
        <w:rPr>
          <w:noProof/>
        </w:rPr>
        <w:t>2</w:t>
      </w:r>
      <w:r w:rsidRPr="00AA412C">
        <w:rPr>
          <w:noProof/>
        </w:rPr>
        <w:fldChar w:fldCharType="end"/>
      </w:r>
    </w:p>
    <w:p w:rsidR="00AA412C" w:rsidRDefault="00AA412C">
      <w:pPr>
        <w:pStyle w:val="TOC5"/>
        <w:rPr>
          <w:rFonts w:asciiTheme="minorHAnsi" w:eastAsiaTheme="minorEastAsia" w:hAnsiTheme="minorHAnsi" w:cstheme="minorBidi"/>
          <w:noProof/>
          <w:kern w:val="0"/>
          <w:sz w:val="22"/>
          <w:szCs w:val="22"/>
        </w:rPr>
      </w:pPr>
      <w:r>
        <w:rPr>
          <w:noProof/>
        </w:rPr>
        <w:t>3</w:t>
      </w:r>
      <w:r>
        <w:rPr>
          <w:noProof/>
        </w:rPr>
        <w:tab/>
        <w:t>Schedules</w:t>
      </w:r>
      <w:r w:rsidRPr="00AA412C">
        <w:rPr>
          <w:noProof/>
        </w:rPr>
        <w:tab/>
      </w:r>
      <w:r w:rsidRPr="00AA412C">
        <w:rPr>
          <w:noProof/>
        </w:rPr>
        <w:fldChar w:fldCharType="begin"/>
      </w:r>
      <w:r w:rsidRPr="00AA412C">
        <w:rPr>
          <w:noProof/>
        </w:rPr>
        <w:instrText xml:space="preserve"> PAGEREF _Toc469047916 \h </w:instrText>
      </w:r>
      <w:r w:rsidRPr="00AA412C">
        <w:rPr>
          <w:noProof/>
        </w:rPr>
      </w:r>
      <w:r w:rsidRPr="00AA412C">
        <w:rPr>
          <w:noProof/>
        </w:rPr>
        <w:fldChar w:fldCharType="separate"/>
      </w:r>
      <w:r w:rsidR="00F40D7E">
        <w:rPr>
          <w:noProof/>
        </w:rPr>
        <w:t>3</w:t>
      </w:r>
      <w:r w:rsidRPr="00AA412C">
        <w:rPr>
          <w:noProof/>
        </w:rPr>
        <w:fldChar w:fldCharType="end"/>
      </w:r>
    </w:p>
    <w:p w:rsidR="00AA412C" w:rsidRDefault="00AA412C">
      <w:pPr>
        <w:pStyle w:val="TOC6"/>
        <w:rPr>
          <w:rFonts w:asciiTheme="minorHAnsi" w:eastAsiaTheme="minorEastAsia" w:hAnsiTheme="minorHAnsi" w:cstheme="minorBidi"/>
          <w:b w:val="0"/>
          <w:noProof/>
          <w:kern w:val="0"/>
          <w:sz w:val="22"/>
          <w:szCs w:val="22"/>
        </w:rPr>
      </w:pPr>
      <w:r>
        <w:rPr>
          <w:noProof/>
        </w:rPr>
        <w:t>Schedule 1—Payments before a person rec</w:t>
      </w:r>
      <w:bookmarkStart w:id="1" w:name="_GoBack"/>
      <w:bookmarkEnd w:id="1"/>
      <w:r>
        <w:rPr>
          <w:noProof/>
        </w:rPr>
        <w:t>eives a Commonwealth superannuation benefit</w:t>
      </w:r>
      <w:r w:rsidRPr="00AA412C">
        <w:rPr>
          <w:b w:val="0"/>
          <w:noProof/>
          <w:sz w:val="18"/>
        </w:rPr>
        <w:tab/>
      </w:r>
      <w:r w:rsidRPr="00AA412C">
        <w:rPr>
          <w:b w:val="0"/>
          <w:noProof/>
          <w:sz w:val="18"/>
        </w:rPr>
        <w:fldChar w:fldCharType="begin"/>
      </w:r>
      <w:r w:rsidRPr="00AA412C">
        <w:rPr>
          <w:b w:val="0"/>
          <w:noProof/>
          <w:sz w:val="18"/>
        </w:rPr>
        <w:instrText xml:space="preserve"> PAGEREF _Toc469047917 \h </w:instrText>
      </w:r>
      <w:r w:rsidRPr="00AA412C">
        <w:rPr>
          <w:b w:val="0"/>
          <w:noProof/>
          <w:sz w:val="18"/>
        </w:rPr>
      </w:r>
      <w:r w:rsidRPr="00AA412C">
        <w:rPr>
          <w:b w:val="0"/>
          <w:noProof/>
          <w:sz w:val="18"/>
        </w:rPr>
        <w:fldChar w:fldCharType="separate"/>
      </w:r>
      <w:r w:rsidR="00F40D7E">
        <w:rPr>
          <w:b w:val="0"/>
          <w:noProof/>
          <w:sz w:val="18"/>
        </w:rPr>
        <w:t>4</w:t>
      </w:r>
      <w:r w:rsidRPr="00AA412C">
        <w:rPr>
          <w:b w:val="0"/>
          <w:noProof/>
          <w:sz w:val="18"/>
        </w:rPr>
        <w:fldChar w:fldCharType="end"/>
      </w:r>
    </w:p>
    <w:p w:rsidR="00AA412C" w:rsidRDefault="00AA412C">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AA412C">
        <w:rPr>
          <w:i w:val="0"/>
          <w:noProof/>
          <w:sz w:val="18"/>
        </w:rPr>
        <w:tab/>
      </w:r>
      <w:r w:rsidRPr="00AA412C">
        <w:rPr>
          <w:i w:val="0"/>
          <w:noProof/>
          <w:sz w:val="18"/>
        </w:rPr>
        <w:fldChar w:fldCharType="begin"/>
      </w:r>
      <w:r w:rsidRPr="00AA412C">
        <w:rPr>
          <w:i w:val="0"/>
          <w:noProof/>
          <w:sz w:val="18"/>
        </w:rPr>
        <w:instrText xml:space="preserve"> PAGEREF _Toc469047918 \h </w:instrText>
      </w:r>
      <w:r w:rsidRPr="00AA412C">
        <w:rPr>
          <w:i w:val="0"/>
          <w:noProof/>
          <w:sz w:val="18"/>
        </w:rPr>
      </w:r>
      <w:r w:rsidRPr="00AA412C">
        <w:rPr>
          <w:i w:val="0"/>
          <w:noProof/>
          <w:sz w:val="18"/>
        </w:rPr>
        <w:fldChar w:fldCharType="separate"/>
      </w:r>
      <w:r w:rsidR="00F40D7E">
        <w:rPr>
          <w:i w:val="0"/>
          <w:noProof/>
          <w:sz w:val="18"/>
        </w:rPr>
        <w:t>4</w:t>
      </w:r>
      <w:r w:rsidRPr="00AA412C">
        <w:rPr>
          <w:i w:val="0"/>
          <w:noProof/>
          <w:sz w:val="18"/>
        </w:rPr>
        <w:fldChar w:fldCharType="end"/>
      </w:r>
    </w:p>
    <w:p w:rsidR="00AA412C" w:rsidRDefault="00AA412C">
      <w:pPr>
        <w:pStyle w:val="TOC6"/>
        <w:rPr>
          <w:rFonts w:asciiTheme="minorHAnsi" w:eastAsiaTheme="minorEastAsia" w:hAnsiTheme="minorHAnsi" w:cstheme="minorBidi"/>
          <w:b w:val="0"/>
          <w:noProof/>
          <w:kern w:val="0"/>
          <w:sz w:val="22"/>
          <w:szCs w:val="22"/>
        </w:rPr>
      </w:pPr>
      <w:r>
        <w:rPr>
          <w:noProof/>
        </w:rPr>
        <w:t>Schedule 2—Non</w:t>
      </w:r>
      <w:r>
        <w:rPr>
          <w:noProof/>
        </w:rPr>
        <w:noBreakHyphen/>
        <w:t>liability health care for certain mental health disorders</w:t>
      </w:r>
      <w:r w:rsidRPr="00AA412C">
        <w:rPr>
          <w:b w:val="0"/>
          <w:noProof/>
          <w:sz w:val="18"/>
        </w:rPr>
        <w:tab/>
      </w:r>
      <w:r w:rsidRPr="00AA412C">
        <w:rPr>
          <w:b w:val="0"/>
          <w:noProof/>
          <w:sz w:val="18"/>
        </w:rPr>
        <w:fldChar w:fldCharType="begin"/>
      </w:r>
      <w:r w:rsidRPr="00AA412C">
        <w:rPr>
          <w:b w:val="0"/>
          <w:noProof/>
          <w:sz w:val="18"/>
        </w:rPr>
        <w:instrText xml:space="preserve"> PAGEREF _Toc469047929 \h </w:instrText>
      </w:r>
      <w:r w:rsidRPr="00AA412C">
        <w:rPr>
          <w:b w:val="0"/>
          <w:noProof/>
          <w:sz w:val="18"/>
        </w:rPr>
      </w:r>
      <w:r w:rsidRPr="00AA412C">
        <w:rPr>
          <w:b w:val="0"/>
          <w:noProof/>
          <w:sz w:val="18"/>
        </w:rPr>
        <w:fldChar w:fldCharType="separate"/>
      </w:r>
      <w:r w:rsidR="00F40D7E">
        <w:rPr>
          <w:b w:val="0"/>
          <w:noProof/>
          <w:sz w:val="18"/>
        </w:rPr>
        <w:t>14</w:t>
      </w:r>
      <w:r w:rsidRPr="00AA412C">
        <w:rPr>
          <w:b w:val="0"/>
          <w:noProof/>
          <w:sz w:val="18"/>
        </w:rPr>
        <w:fldChar w:fldCharType="end"/>
      </w:r>
    </w:p>
    <w:p w:rsidR="00AA412C" w:rsidRDefault="00AA412C">
      <w:pPr>
        <w:pStyle w:val="TOC9"/>
        <w:rPr>
          <w:rFonts w:asciiTheme="minorHAnsi" w:eastAsiaTheme="minorEastAsia" w:hAnsiTheme="minorHAnsi" w:cstheme="minorBidi"/>
          <w:i w:val="0"/>
          <w:noProof/>
          <w:kern w:val="0"/>
          <w:sz w:val="22"/>
          <w:szCs w:val="22"/>
        </w:rPr>
      </w:pPr>
      <w:r>
        <w:rPr>
          <w:noProof/>
        </w:rPr>
        <w:t>Veterans’ Entitlements Act 1986</w:t>
      </w:r>
      <w:r w:rsidRPr="00AA412C">
        <w:rPr>
          <w:i w:val="0"/>
          <w:noProof/>
          <w:sz w:val="18"/>
        </w:rPr>
        <w:tab/>
      </w:r>
      <w:r w:rsidRPr="00AA412C">
        <w:rPr>
          <w:i w:val="0"/>
          <w:noProof/>
          <w:sz w:val="18"/>
        </w:rPr>
        <w:fldChar w:fldCharType="begin"/>
      </w:r>
      <w:r w:rsidRPr="00AA412C">
        <w:rPr>
          <w:i w:val="0"/>
          <w:noProof/>
          <w:sz w:val="18"/>
        </w:rPr>
        <w:instrText xml:space="preserve"> PAGEREF _Toc469047930 \h </w:instrText>
      </w:r>
      <w:r w:rsidRPr="00AA412C">
        <w:rPr>
          <w:i w:val="0"/>
          <w:noProof/>
          <w:sz w:val="18"/>
        </w:rPr>
      </w:r>
      <w:r w:rsidRPr="00AA412C">
        <w:rPr>
          <w:i w:val="0"/>
          <w:noProof/>
          <w:sz w:val="18"/>
        </w:rPr>
        <w:fldChar w:fldCharType="separate"/>
      </w:r>
      <w:r w:rsidR="00F40D7E">
        <w:rPr>
          <w:i w:val="0"/>
          <w:noProof/>
          <w:sz w:val="18"/>
        </w:rPr>
        <w:t>14</w:t>
      </w:r>
      <w:r w:rsidRPr="00AA412C">
        <w:rPr>
          <w:i w:val="0"/>
          <w:noProof/>
          <w:sz w:val="18"/>
        </w:rPr>
        <w:fldChar w:fldCharType="end"/>
      </w:r>
    </w:p>
    <w:p w:rsidR="00AA412C" w:rsidRDefault="00AA412C">
      <w:pPr>
        <w:pStyle w:val="TOC6"/>
        <w:rPr>
          <w:rFonts w:asciiTheme="minorHAnsi" w:eastAsiaTheme="minorEastAsia" w:hAnsiTheme="minorHAnsi" w:cstheme="minorBidi"/>
          <w:b w:val="0"/>
          <w:noProof/>
          <w:kern w:val="0"/>
          <w:sz w:val="22"/>
          <w:szCs w:val="22"/>
        </w:rPr>
      </w:pPr>
      <w:r>
        <w:rPr>
          <w:noProof/>
        </w:rPr>
        <w:t>Schedule 3—Pension age</w:t>
      </w:r>
      <w:r w:rsidRPr="00AA412C">
        <w:rPr>
          <w:b w:val="0"/>
          <w:noProof/>
          <w:sz w:val="18"/>
        </w:rPr>
        <w:tab/>
      </w:r>
      <w:r w:rsidRPr="00AA412C">
        <w:rPr>
          <w:b w:val="0"/>
          <w:noProof/>
          <w:sz w:val="18"/>
        </w:rPr>
        <w:fldChar w:fldCharType="begin"/>
      </w:r>
      <w:r w:rsidRPr="00AA412C">
        <w:rPr>
          <w:b w:val="0"/>
          <w:noProof/>
          <w:sz w:val="18"/>
        </w:rPr>
        <w:instrText xml:space="preserve"> PAGEREF _Toc469047931 \h </w:instrText>
      </w:r>
      <w:r w:rsidRPr="00AA412C">
        <w:rPr>
          <w:b w:val="0"/>
          <w:noProof/>
          <w:sz w:val="18"/>
        </w:rPr>
      </w:r>
      <w:r w:rsidRPr="00AA412C">
        <w:rPr>
          <w:b w:val="0"/>
          <w:noProof/>
          <w:sz w:val="18"/>
        </w:rPr>
        <w:fldChar w:fldCharType="separate"/>
      </w:r>
      <w:r w:rsidR="00F40D7E">
        <w:rPr>
          <w:b w:val="0"/>
          <w:noProof/>
          <w:sz w:val="18"/>
        </w:rPr>
        <w:t>15</w:t>
      </w:r>
      <w:r w:rsidRPr="00AA412C">
        <w:rPr>
          <w:b w:val="0"/>
          <w:noProof/>
          <w:sz w:val="18"/>
        </w:rPr>
        <w:fldChar w:fldCharType="end"/>
      </w:r>
    </w:p>
    <w:p w:rsidR="00AA412C" w:rsidRDefault="00AA412C">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AA412C">
        <w:rPr>
          <w:i w:val="0"/>
          <w:noProof/>
          <w:sz w:val="18"/>
        </w:rPr>
        <w:tab/>
      </w:r>
      <w:r w:rsidRPr="00AA412C">
        <w:rPr>
          <w:i w:val="0"/>
          <w:noProof/>
          <w:sz w:val="18"/>
        </w:rPr>
        <w:fldChar w:fldCharType="begin"/>
      </w:r>
      <w:r w:rsidRPr="00AA412C">
        <w:rPr>
          <w:i w:val="0"/>
          <w:noProof/>
          <w:sz w:val="18"/>
        </w:rPr>
        <w:instrText xml:space="preserve"> PAGEREF _Toc469047932 \h </w:instrText>
      </w:r>
      <w:r w:rsidRPr="00AA412C">
        <w:rPr>
          <w:i w:val="0"/>
          <w:noProof/>
          <w:sz w:val="18"/>
        </w:rPr>
      </w:r>
      <w:r w:rsidRPr="00AA412C">
        <w:rPr>
          <w:i w:val="0"/>
          <w:noProof/>
          <w:sz w:val="18"/>
        </w:rPr>
        <w:fldChar w:fldCharType="separate"/>
      </w:r>
      <w:r w:rsidR="00F40D7E">
        <w:rPr>
          <w:i w:val="0"/>
          <w:noProof/>
          <w:sz w:val="18"/>
        </w:rPr>
        <w:t>15</w:t>
      </w:r>
      <w:r w:rsidRPr="00AA412C">
        <w:rPr>
          <w:i w:val="0"/>
          <w:noProof/>
          <w:sz w:val="18"/>
        </w:rPr>
        <w:fldChar w:fldCharType="end"/>
      </w:r>
    </w:p>
    <w:p w:rsidR="00060FF9" w:rsidRPr="00772D0E" w:rsidRDefault="00AA412C" w:rsidP="0048364F">
      <w:r>
        <w:fldChar w:fldCharType="end"/>
      </w:r>
    </w:p>
    <w:p w:rsidR="00FE7F93" w:rsidRPr="00772D0E" w:rsidRDefault="00FE7F93" w:rsidP="0048364F">
      <w:pPr>
        <w:sectPr w:rsidR="00FE7F93" w:rsidRPr="00772D0E" w:rsidSect="00495C0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495C09" w:rsidRDefault="00495C09">
      <w:r>
        <w:object w:dxaOrig="2146" w:dyaOrig="1561">
          <v:shape id="_x0000_i1026" type="#_x0000_t75" style="width:110.25pt;height:79.5pt" o:ole="" fillcolor="window">
            <v:imagedata r:id="rId8" o:title=""/>
          </v:shape>
          <o:OLEObject Type="Embed" ProgID="Word.Picture.8" ShapeID="_x0000_i1026" DrawAspect="Content" ObjectID="_1543207227" r:id="rId21"/>
        </w:object>
      </w:r>
    </w:p>
    <w:p w:rsidR="00495C09" w:rsidRDefault="00495C09"/>
    <w:p w:rsidR="00495C09" w:rsidRDefault="00495C09" w:rsidP="00495C09">
      <w:pPr>
        <w:spacing w:line="240" w:lineRule="auto"/>
      </w:pPr>
    </w:p>
    <w:p w:rsidR="00495C09" w:rsidRDefault="00F40D7E" w:rsidP="00495C09">
      <w:pPr>
        <w:pStyle w:val="ShortTP1"/>
      </w:pPr>
      <w:r>
        <w:fldChar w:fldCharType="begin"/>
      </w:r>
      <w:r>
        <w:instrText xml:space="preserve"> STYLEREF ShortT </w:instrText>
      </w:r>
      <w:r>
        <w:fldChar w:fldCharType="separate"/>
      </w:r>
      <w:r>
        <w:rPr>
          <w:noProof/>
        </w:rPr>
        <w:t>Veterans’ Affairs Legislation Amendment (Budget and Other Measures) Act 2016</w:t>
      </w:r>
      <w:r>
        <w:rPr>
          <w:noProof/>
        </w:rPr>
        <w:fldChar w:fldCharType="end"/>
      </w:r>
    </w:p>
    <w:p w:rsidR="00495C09" w:rsidRDefault="00F40D7E" w:rsidP="00495C09">
      <w:pPr>
        <w:pStyle w:val="ActNoP1"/>
      </w:pPr>
      <w:r>
        <w:fldChar w:fldCharType="begin"/>
      </w:r>
      <w:r>
        <w:instrText xml:space="preserve"> STYLEREF Actno </w:instrText>
      </w:r>
      <w:r>
        <w:fldChar w:fldCharType="separate"/>
      </w:r>
      <w:r>
        <w:rPr>
          <w:noProof/>
        </w:rPr>
        <w:t>No. 102, 2016</w:t>
      </w:r>
      <w:r>
        <w:rPr>
          <w:noProof/>
        </w:rPr>
        <w:fldChar w:fldCharType="end"/>
      </w:r>
    </w:p>
    <w:p w:rsidR="00495C09" w:rsidRPr="009A0728" w:rsidRDefault="00495C09" w:rsidP="009A0728">
      <w:pPr>
        <w:pBdr>
          <w:bottom w:val="single" w:sz="6" w:space="0" w:color="auto"/>
        </w:pBdr>
        <w:spacing w:before="400" w:line="240" w:lineRule="auto"/>
        <w:rPr>
          <w:rFonts w:eastAsia="Times New Roman"/>
          <w:b/>
          <w:sz w:val="28"/>
        </w:rPr>
      </w:pPr>
    </w:p>
    <w:p w:rsidR="00495C09" w:rsidRPr="009A0728" w:rsidRDefault="00495C09" w:rsidP="009A0728">
      <w:pPr>
        <w:spacing w:line="40" w:lineRule="exact"/>
        <w:rPr>
          <w:rFonts w:eastAsia="Calibri"/>
          <w:b/>
          <w:sz w:val="28"/>
        </w:rPr>
      </w:pPr>
    </w:p>
    <w:p w:rsidR="00495C09" w:rsidRPr="009A0728" w:rsidRDefault="00495C09" w:rsidP="009A0728">
      <w:pPr>
        <w:pBdr>
          <w:top w:val="single" w:sz="12" w:space="0" w:color="auto"/>
        </w:pBdr>
        <w:spacing w:line="240" w:lineRule="auto"/>
        <w:rPr>
          <w:rFonts w:eastAsia="Times New Roman"/>
          <w:b/>
          <w:sz w:val="28"/>
        </w:rPr>
      </w:pPr>
    </w:p>
    <w:p w:rsidR="0048364F" w:rsidRPr="00772D0E" w:rsidRDefault="00495C09" w:rsidP="00772D0E">
      <w:pPr>
        <w:pStyle w:val="Page1"/>
      </w:pPr>
      <w:r>
        <w:t>An Act</w:t>
      </w:r>
      <w:r w:rsidR="00772D0E" w:rsidRPr="00772D0E">
        <w:t xml:space="preserve"> to amend the law relating to veterans’ entitlements and military rehabilitation and compensation, and for related purposes</w:t>
      </w:r>
    </w:p>
    <w:p w:rsidR="00210120" w:rsidRDefault="00210120" w:rsidP="000C5962">
      <w:pPr>
        <w:pStyle w:val="AssentDt"/>
        <w:spacing w:before="240"/>
        <w:rPr>
          <w:sz w:val="24"/>
        </w:rPr>
      </w:pPr>
      <w:r>
        <w:rPr>
          <w:sz w:val="24"/>
        </w:rPr>
        <w:t>[</w:t>
      </w:r>
      <w:r>
        <w:rPr>
          <w:i/>
          <w:sz w:val="24"/>
        </w:rPr>
        <w:t>Assented to 7 December 2016</w:t>
      </w:r>
      <w:r>
        <w:rPr>
          <w:sz w:val="24"/>
        </w:rPr>
        <w:t>]</w:t>
      </w:r>
    </w:p>
    <w:p w:rsidR="0048364F" w:rsidRPr="00772D0E" w:rsidRDefault="0048364F" w:rsidP="00772D0E">
      <w:pPr>
        <w:spacing w:before="240" w:line="240" w:lineRule="auto"/>
        <w:rPr>
          <w:sz w:val="32"/>
        </w:rPr>
      </w:pPr>
      <w:r w:rsidRPr="00772D0E">
        <w:rPr>
          <w:sz w:val="32"/>
        </w:rPr>
        <w:t>The Parliament of Australia enacts:</w:t>
      </w:r>
    </w:p>
    <w:p w:rsidR="0048364F" w:rsidRPr="00772D0E" w:rsidRDefault="0048364F" w:rsidP="00772D0E">
      <w:pPr>
        <w:pStyle w:val="ActHead5"/>
      </w:pPr>
      <w:bookmarkStart w:id="2" w:name="_Toc469047914"/>
      <w:r w:rsidRPr="00772D0E">
        <w:rPr>
          <w:rStyle w:val="CharSectno"/>
        </w:rPr>
        <w:lastRenderedPageBreak/>
        <w:t>1</w:t>
      </w:r>
      <w:r w:rsidRPr="00772D0E">
        <w:t xml:space="preserve">  Short title</w:t>
      </w:r>
      <w:bookmarkEnd w:id="2"/>
    </w:p>
    <w:p w:rsidR="0048364F" w:rsidRPr="00772D0E" w:rsidRDefault="0048364F" w:rsidP="00772D0E">
      <w:pPr>
        <w:pStyle w:val="subsection"/>
      </w:pPr>
      <w:r w:rsidRPr="00772D0E">
        <w:tab/>
      </w:r>
      <w:r w:rsidRPr="00772D0E">
        <w:tab/>
        <w:t xml:space="preserve">This Act </w:t>
      </w:r>
      <w:r w:rsidR="00275197" w:rsidRPr="00772D0E">
        <w:t xml:space="preserve">is </w:t>
      </w:r>
      <w:r w:rsidRPr="00772D0E">
        <w:t xml:space="preserve">the </w:t>
      </w:r>
      <w:r w:rsidR="00EA2F63" w:rsidRPr="00772D0E">
        <w:rPr>
          <w:i/>
        </w:rPr>
        <w:t>Veterans’ Affairs Legislation Amendment (Budget and Other Measures)</w:t>
      </w:r>
      <w:r w:rsidR="00C164CA" w:rsidRPr="00772D0E">
        <w:rPr>
          <w:i/>
        </w:rPr>
        <w:t xml:space="preserve"> Act 201</w:t>
      </w:r>
      <w:r w:rsidR="00BF56D4" w:rsidRPr="00772D0E">
        <w:rPr>
          <w:i/>
        </w:rPr>
        <w:t>6</w:t>
      </w:r>
      <w:r w:rsidRPr="00772D0E">
        <w:t>.</w:t>
      </w:r>
    </w:p>
    <w:p w:rsidR="0048364F" w:rsidRPr="00772D0E" w:rsidRDefault="0048364F" w:rsidP="00772D0E">
      <w:pPr>
        <w:pStyle w:val="ActHead5"/>
      </w:pPr>
      <w:bookmarkStart w:id="3" w:name="_Toc469047915"/>
      <w:r w:rsidRPr="00772D0E">
        <w:rPr>
          <w:rStyle w:val="CharSectno"/>
        </w:rPr>
        <w:t>2</w:t>
      </w:r>
      <w:r w:rsidRPr="00772D0E">
        <w:t xml:space="preserve">  Commencement</w:t>
      </w:r>
      <w:bookmarkEnd w:id="3"/>
    </w:p>
    <w:p w:rsidR="0048364F" w:rsidRPr="00772D0E" w:rsidRDefault="0048364F" w:rsidP="00772D0E">
      <w:pPr>
        <w:pStyle w:val="subsection"/>
      </w:pPr>
      <w:r w:rsidRPr="00772D0E">
        <w:tab/>
        <w:t>(1)</w:t>
      </w:r>
      <w:r w:rsidRPr="00772D0E">
        <w:tab/>
        <w:t>Each provision of this Act specified in column 1 of the table commences, or is taken to have commenced, in accordance with column 2 of the table. Any other statement in column 2 has effect according to its terms.</w:t>
      </w:r>
    </w:p>
    <w:p w:rsidR="0048364F" w:rsidRPr="00772D0E" w:rsidRDefault="0048364F" w:rsidP="00772D0E">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72D0E" w:rsidTr="008847CD">
        <w:trPr>
          <w:tblHeader/>
        </w:trPr>
        <w:tc>
          <w:tcPr>
            <w:tcW w:w="7111" w:type="dxa"/>
            <w:gridSpan w:val="3"/>
            <w:tcBorders>
              <w:top w:val="single" w:sz="12" w:space="0" w:color="auto"/>
              <w:bottom w:val="single" w:sz="6" w:space="0" w:color="auto"/>
            </w:tcBorders>
            <w:shd w:val="clear" w:color="auto" w:fill="auto"/>
          </w:tcPr>
          <w:p w:rsidR="0048364F" w:rsidRPr="00772D0E" w:rsidRDefault="0048364F" w:rsidP="00772D0E">
            <w:pPr>
              <w:pStyle w:val="TableHeading"/>
            </w:pPr>
            <w:r w:rsidRPr="00772D0E">
              <w:t>Commencement information</w:t>
            </w:r>
          </w:p>
        </w:tc>
      </w:tr>
      <w:tr w:rsidR="0048364F" w:rsidRPr="00772D0E" w:rsidTr="008847CD">
        <w:trPr>
          <w:tblHeader/>
        </w:trPr>
        <w:tc>
          <w:tcPr>
            <w:tcW w:w="1701" w:type="dxa"/>
            <w:tcBorders>
              <w:top w:val="single" w:sz="6" w:space="0" w:color="auto"/>
              <w:bottom w:val="single" w:sz="6" w:space="0" w:color="auto"/>
            </w:tcBorders>
            <w:shd w:val="clear" w:color="auto" w:fill="auto"/>
          </w:tcPr>
          <w:p w:rsidR="0048364F" w:rsidRPr="00772D0E" w:rsidRDefault="0048364F" w:rsidP="00772D0E">
            <w:pPr>
              <w:pStyle w:val="TableHeading"/>
            </w:pPr>
            <w:r w:rsidRPr="00772D0E">
              <w:t>Column 1</w:t>
            </w:r>
          </w:p>
        </w:tc>
        <w:tc>
          <w:tcPr>
            <w:tcW w:w="3828" w:type="dxa"/>
            <w:tcBorders>
              <w:top w:val="single" w:sz="6" w:space="0" w:color="auto"/>
              <w:bottom w:val="single" w:sz="6" w:space="0" w:color="auto"/>
            </w:tcBorders>
            <w:shd w:val="clear" w:color="auto" w:fill="auto"/>
          </w:tcPr>
          <w:p w:rsidR="0048364F" w:rsidRPr="00772D0E" w:rsidRDefault="0048364F" w:rsidP="00772D0E">
            <w:pPr>
              <w:pStyle w:val="TableHeading"/>
            </w:pPr>
            <w:r w:rsidRPr="00772D0E">
              <w:t>Column 2</w:t>
            </w:r>
          </w:p>
        </w:tc>
        <w:tc>
          <w:tcPr>
            <w:tcW w:w="1582" w:type="dxa"/>
            <w:tcBorders>
              <w:top w:val="single" w:sz="6" w:space="0" w:color="auto"/>
              <w:bottom w:val="single" w:sz="6" w:space="0" w:color="auto"/>
            </w:tcBorders>
            <w:shd w:val="clear" w:color="auto" w:fill="auto"/>
          </w:tcPr>
          <w:p w:rsidR="0048364F" w:rsidRPr="00772D0E" w:rsidRDefault="0048364F" w:rsidP="00772D0E">
            <w:pPr>
              <w:pStyle w:val="TableHeading"/>
            </w:pPr>
            <w:r w:rsidRPr="00772D0E">
              <w:t>Column 3</w:t>
            </w:r>
          </w:p>
        </w:tc>
      </w:tr>
      <w:tr w:rsidR="0048364F" w:rsidRPr="00772D0E" w:rsidTr="008847CD">
        <w:trPr>
          <w:tblHeader/>
        </w:trPr>
        <w:tc>
          <w:tcPr>
            <w:tcW w:w="1701" w:type="dxa"/>
            <w:tcBorders>
              <w:top w:val="single" w:sz="6" w:space="0" w:color="auto"/>
              <w:bottom w:val="single" w:sz="12" w:space="0" w:color="auto"/>
            </w:tcBorders>
            <w:shd w:val="clear" w:color="auto" w:fill="auto"/>
          </w:tcPr>
          <w:p w:rsidR="0048364F" w:rsidRPr="00772D0E" w:rsidRDefault="0048364F" w:rsidP="00772D0E">
            <w:pPr>
              <w:pStyle w:val="TableHeading"/>
            </w:pPr>
            <w:r w:rsidRPr="00772D0E">
              <w:t>Provisions</w:t>
            </w:r>
          </w:p>
        </w:tc>
        <w:tc>
          <w:tcPr>
            <w:tcW w:w="3828" w:type="dxa"/>
            <w:tcBorders>
              <w:top w:val="single" w:sz="6" w:space="0" w:color="auto"/>
              <w:bottom w:val="single" w:sz="12" w:space="0" w:color="auto"/>
            </w:tcBorders>
            <w:shd w:val="clear" w:color="auto" w:fill="auto"/>
          </w:tcPr>
          <w:p w:rsidR="0048364F" w:rsidRPr="00772D0E" w:rsidRDefault="0048364F" w:rsidP="00772D0E">
            <w:pPr>
              <w:pStyle w:val="TableHeading"/>
            </w:pPr>
            <w:r w:rsidRPr="00772D0E">
              <w:t>Commencement</w:t>
            </w:r>
          </w:p>
        </w:tc>
        <w:tc>
          <w:tcPr>
            <w:tcW w:w="1582" w:type="dxa"/>
            <w:tcBorders>
              <w:top w:val="single" w:sz="6" w:space="0" w:color="auto"/>
              <w:bottom w:val="single" w:sz="12" w:space="0" w:color="auto"/>
            </w:tcBorders>
            <w:shd w:val="clear" w:color="auto" w:fill="auto"/>
          </w:tcPr>
          <w:p w:rsidR="0048364F" w:rsidRPr="00772D0E" w:rsidRDefault="0048364F" w:rsidP="00772D0E">
            <w:pPr>
              <w:pStyle w:val="TableHeading"/>
            </w:pPr>
            <w:r w:rsidRPr="00772D0E">
              <w:t>Date/Details</w:t>
            </w:r>
          </w:p>
        </w:tc>
      </w:tr>
      <w:tr w:rsidR="0048364F" w:rsidRPr="00772D0E" w:rsidTr="008847CD">
        <w:tc>
          <w:tcPr>
            <w:tcW w:w="1701" w:type="dxa"/>
            <w:tcBorders>
              <w:top w:val="single" w:sz="12" w:space="0" w:color="auto"/>
            </w:tcBorders>
            <w:shd w:val="clear" w:color="auto" w:fill="auto"/>
          </w:tcPr>
          <w:p w:rsidR="0048364F" w:rsidRPr="00772D0E" w:rsidRDefault="0048364F" w:rsidP="00772D0E">
            <w:pPr>
              <w:pStyle w:val="Tabletext"/>
            </w:pPr>
            <w:r w:rsidRPr="00772D0E">
              <w:t>1.  Sections</w:t>
            </w:r>
            <w:r w:rsidR="00772D0E" w:rsidRPr="00772D0E">
              <w:t> </w:t>
            </w:r>
            <w:r w:rsidRPr="00772D0E">
              <w:t>1 to 3 and anything in this Act not elsewhere covered by this table</w:t>
            </w:r>
          </w:p>
        </w:tc>
        <w:tc>
          <w:tcPr>
            <w:tcW w:w="3828" w:type="dxa"/>
            <w:tcBorders>
              <w:top w:val="single" w:sz="12" w:space="0" w:color="auto"/>
            </w:tcBorders>
            <w:shd w:val="clear" w:color="auto" w:fill="auto"/>
          </w:tcPr>
          <w:p w:rsidR="0048364F" w:rsidRPr="00772D0E" w:rsidRDefault="0048364F" w:rsidP="00772D0E">
            <w:pPr>
              <w:pStyle w:val="Tabletext"/>
            </w:pPr>
            <w:r w:rsidRPr="00772D0E">
              <w:t>The day this Act receives the Royal Assent.</w:t>
            </w:r>
          </w:p>
        </w:tc>
        <w:tc>
          <w:tcPr>
            <w:tcW w:w="1582" w:type="dxa"/>
            <w:tcBorders>
              <w:top w:val="single" w:sz="12" w:space="0" w:color="auto"/>
            </w:tcBorders>
            <w:shd w:val="clear" w:color="auto" w:fill="auto"/>
          </w:tcPr>
          <w:p w:rsidR="0048364F" w:rsidRPr="00772D0E" w:rsidRDefault="00210120" w:rsidP="00772D0E">
            <w:pPr>
              <w:pStyle w:val="Tabletext"/>
            </w:pPr>
            <w:r>
              <w:t>7 December 2016</w:t>
            </w:r>
          </w:p>
        </w:tc>
      </w:tr>
      <w:tr w:rsidR="008847CD" w:rsidRPr="00772D0E" w:rsidTr="008847CD">
        <w:tc>
          <w:tcPr>
            <w:tcW w:w="1701" w:type="dxa"/>
            <w:shd w:val="clear" w:color="auto" w:fill="auto"/>
          </w:tcPr>
          <w:p w:rsidR="008847CD" w:rsidRPr="00772D0E" w:rsidRDefault="008847CD" w:rsidP="00772D0E">
            <w:pPr>
              <w:pStyle w:val="Tabletext"/>
            </w:pPr>
            <w:r w:rsidRPr="00772D0E">
              <w:t>2.  Schedule</w:t>
            </w:r>
            <w:r w:rsidR="00772D0E" w:rsidRPr="00772D0E">
              <w:t> </w:t>
            </w:r>
            <w:r w:rsidRPr="00772D0E">
              <w:t>1</w:t>
            </w:r>
          </w:p>
        </w:tc>
        <w:tc>
          <w:tcPr>
            <w:tcW w:w="3828" w:type="dxa"/>
            <w:shd w:val="clear" w:color="auto" w:fill="auto"/>
          </w:tcPr>
          <w:p w:rsidR="008847CD" w:rsidRPr="00772D0E" w:rsidRDefault="008847CD" w:rsidP="00772D0E">
            <w:pPr>
              <w:pStyle w:val="Tabletext"/>
            </w:pPr>
            <w:r w:rsidRPr="00772D0E">
              <w:t>A single day to be fixed by Proclamation.</w:t>
            </w:r>
          </w:p>
          <w:p w:rsidR="008847CD" w:rsidRPr="00772D0E" w:rsidRDefault="008847CD" w:rsidP="00772D0E">
            <w:pPr>
              <w:pStyle w:val="Tabletext"/>
              <w:rPr>
                <w:i/>
              </w:rPr>
            </w:pPr>
            <w:r w:rsidRPr="00772D0E">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8847CD" w:rsidRDefault="00F40D7E" w:rsidP="00772D0E">
            <w:pPr>
              <w:pStyle w:val="Tabletext"/>
            </w:pPr>
            <w:r>
              <w:t>1 January 2017</w:t>
            </w:r>
          </w:p>
          <w:p w:rsidR="00F40D7E" w:rsidRPr="00772D0E" w:rsidRDefault="00F40D7E" w:rsidP="00772D0E">
            <w:pPr>
              <w:pStyle w:val="Tabletext"/>
            </w:pPr>
            <w:r>
              <w:t>(F2016N00047)</w:t>
            </w:r>
          </w:p>
        </w:tc>
      </w:tr>
      <w:tr w:rsidR="00C645E0" w:rsidRPr="00772D0E" w:rsidTr="008847CD">
        <w:tc>
          <w:tcPr>
            <w:tcW w:w="1701" w:type="dxa"/>
            <w:tcBorders>
              <w:bottom w:val="single" w:sz="2" w:space="0" w:color="auto"/>
            </w:tcBorders>
            <w:shd w:val="clear" w:color="auto" w:fill="auto"/>
          </w:tcPr>
          <w:p w:rsidR="00C645E0" w:rsidRPr="00772D0E" w:rsidRDefault="00C645E0" w:rsidP="00772D0E">
            <w:pPr>
              <w:pStyle w:val="Tabletext"/>
            </w:pPr>
            <w:r w:rsidRPr="00772D0E">
              <w:t>3.  Schedule</w:t>
            </w:r>
            <w:r w:rsidR="00772D0E" w:rsidRPr="00772D0E">
              <w:t> </w:t>
            </w:r>
            <w:r w:rsidRPr="00772D0E">
              <w:t>2</w:t>
            </w:r>
          </w:p>
        </w:tc>
        <w:tc>
          <w:tcPr>
            <w:tcW w:w="3828" w:type="dxa"/>
            <w:tcBorders>
              <w:bottom w:val="single" w:sz="2" w:space="0" w:color="auto"/>
            </w:tcBorders>
            <w:shd w:val="clear" w:color="auto" w:fill="auto"/>
          </w:tcPr>
          <w:p w:rsidR="00C645E0" w:rsidRPr="00772D0E" w:rsidRDefault="00C645E0" w:rsidP="00772D0E">
            <w:pPr>
              <w:pStyle w:val="Tabletext"/>
              <w:rPr>
                <w:i/>
              </w:rPr>
            </w:pPr>
            <w:r w:rsidRPr="00772D0E">
              <w:t>The day after this Act receives the Royal Assent.</w:t>
            </w:r>
          </w:p>
        </w:tc>
        <w:tc>
          <w:tcPr>
            <w:tcW w:w="1582" w:type="dxa"/>
            <w:tcBorders>
              <w:bottom w:val="single" w:sz="2" w:space="0" w:color="auto"/>
            </w:tcBorders>
            <w:shd w:val="clear" w:color="auto" w:fill="auto"/>
          </w:tcPr>
          <w:p w:rsidR="00C645E0" w:rsidRPr="00772D0E" w:rsidRDefault="00210120" w:rsidP="00772D0E">
            <w:pPr>
              <w:pStyle w:val="Tabletext"/>
            </w:pPr>
            <w:r>
              <w:t>8 December 2016</w:t>
            </w:r>
          </w:p>
        </w:tc>
      </w:tr>
      <w:tr w:rsidR="00C645E0" w:rsidRPr="00772D0E" w:rsidTr="008847CD">
        <w:tc>
          <w:tcPr>
            <w:tcW w:w="1701" w:type="dxa"/>
            <w:tcBorders>
              <w:top w:val="single" w:sz="2" w:space="0" w:color="auto"/>
              <w:bottom w:val="single" w:sz="12" w:space="0" w:color="auto"/>
            </w:tcBorders>
            <w:shd w:val="clear" w:color="auto" w:fill="auto"/>
          </w:tcPr>
          <w:p w:rsidR="00C645E0" w:rsidRPr="00772D0E" w:rsidRDefault="00C645E0" w:rsidP="00772D0E">
            <w:pPr>
              <w:pStyle w:val="Tabletext"/>
            </w:pPr>
            <w:r w:rsidRPr="00772D0E">
              <w:t>4.  Schedule</w:t>
            </w:r>
            <w:r w:rsidR="00772D0E" w:rsidRPr="00772D0E">
              <w:t> </w:t>
            </w:r>
            <w:r w:rsidRPr="00772D0E">
              <w:t>3</w:t>
            </w:r>
          </w:p>
        </w:tc>
        <w:tc>
          <w:tcPr>
            <w:tcW w:w="3828" w:type="dxa"/>
            <w:tcBorders>
              <w:top w:val="single" w:sz="2" w:space="0" w:color="auto"/>
              <w:bottom w:val="single" w:sz="12" w:space="0" w:color="auto"/>
            </w:tcBorders>
            <w:shd w:val="clear" w:color="auto" w:fill="auto"/>
          </w:tcPr>
          <w:p w:rsidR="00C645E0" w:rsidRPr="00772D0E" w:rsidRDefault="00C645E0" w:rsidP="00772D0E">
            <w:pPr>
              <w:pStyle w:val="Tabletext"/>
            </w:pPr>
            <w:r w:rsidRPr="00772D0E">
              <w:t>1</w:t>
            </w:r>
            <w:r w:rsidR="00772D0E" w:rsidRPr="00772D0E">
              <w:t> </w:t>
            </w:r>
            <w:r w:rsidRPr="00772D0E">
              <w:t>July 2017.</w:t>
            </w:r>
          </w:p>
        </w:tc>
        <w:tc>
          <w:tcPr>
            <w:tcW w:w="1582" w:type="dxa"/>
            <w:tcBorders>
              <w:top w:val="single" w:sz="2" w:space="0" w:color="auto"/>
              <w:bottom w:val="single" w:sz="12" w:space="0" w:color="auto"/>
            </w:tcBorders>
            <w:shd w:val="clear" w:color="auto" w:fill="auto"/>
          </w:tcPr>
          <w:p w:rsidR="00C645E0" w:rsidRPr="00772D0E" w:rsidRDefault="00C645E0" w:rsidP="00772D0E">
            <w:pPr>
              <w:pStyle w:val="Tabletext"/>
            </w:pPr>
            <w:r w:rsidRPr="00772D0E">
              <w:t>1</w:t>
            </w:r>
            <w:r w:rsidR="00772D0E" w:rsidRPr="00772D0E">
              <w:t> </w:t>
            </w:r>
            <w:r w:rsidRPr="00772D0E">
              <w:t>July 2017</w:t>
            </w:r>
          </w:p>
        </w:tc>
      </w:tr>
    </w:tbl>
    <w:p w:rsidR="0048364F" w:rsidRPr="00772D0E" w:rsidRDefault="00201D27" w:rsidP="00772D0E">
      <w:pPr>
        <w:pStyle w:val="notetext"/>
      </w:pPr>
      <w:r w:rsidRPr="00772D0E">
        <w:t>Note:</w:t>
      </w:r>
      <w:r w:rsidRPr="00772D0E">
        <w:tab/>
        <w:t>This table relates only to the provisions of this Act as originally enacted. It will not be amended to deal with any later amendments of this Act.</w:t>
      </w:r>
    </w:p>
    <w:p w:rsidR="0048364F" w:rsidRPr="00772D0E" w:rsidRDefault="0048364F" w:rsidP="00772D0E">
      <w:pPr>
        <w:pStyle w:val="subsection"/>
      </w:pPr>
      <w:r w:rsidRPr="00772D0E">
        <w:tab/>
        <w:t>(2)</w:t>
      </w:r>
      <w:r w:rsidRPr="00772D0E">
        <w:tab/>
      </w:r>
      <w:r w:rsidR="00201D27" w:rsidRPr="00772D0E">
        <w:t xml:space="preserve">Any information in </w:t>
      </w:r>
      <w:r w:rsidR="00877D48" w:rsidRPr="00772D0E">
        <w:t>c</w:t>
      </w:r>
      <w:r w:rsidR="00201D27" w:rsidRPr="00772D0E">
        <w:t>olumn 3 of the table is not part of this Act. Information may be inserted in this column, or information in it may be edited, in any published version of this Act.</w:t>
      </w:r>
    </w:p>
    <w:p w:rsidR="0048364F" w:rsidRPr="00772D0E" w:rsidRDefault="0048364F" w:rsidP="00772D0E">
      <w:pPr>
        <w:pStyle w:val="ActHead5"/>
      </w:pPr>
      <w:bookmarkStart w:id="4" w:name="_Toc469047916"/>
      <w:r w:rsidRPr="00772D0E">
        <w:rPr>
          <w:rStyle w:val="CharSectno"/>
        </w:rPr>
        <w:lastRenderedPageBreak/>
        <w:t>3</w:t>
      </w:r>
      <w:r w:rsidRPr="00772D0E">
        <w:t xml:space="preserve">  Schedules</w:t>
      </w:r>
      <w:bookmarkEnd w:id="4"/>
    </w:p>
    <w:p w:rsidR="0048364F" w:rsidRPr="00772D0E" w:rsidRDefault="0048364F" w:rsidP="00772D0E">
      <w:pPr>
        <w:pStyle w:val="subsection"/>
      </w:pPr>
      <w:r w:rsidRPr="00772D0E">
        <w:tab/>
      </w:r>
      <w:r w:rsidRPr="00772D0E">
        <w:tab/>
      </w:r>
      <w:r w:rsidR="00202618" w:rsidRPr="00772D0E">
        <w:t>Legislation that is specified in a Schedule to this Act is amended or repealed as set out in the applicable items in the Schedule concerned, and any other item in a Schedule to this Act has effect according to its terms.</w:t>
      </w:r>
    </w:p>
    <w:p w:rsidR="008847CD" w:rsidRPr="00772D0E" w:rsidRDefault="008847CD" w:rsidP="00772D0E">
      <w:pPr>
        <w:pStyle w:val="ActHead6"/>
        <w:pageBreakBefore/>
      </w:pPr>
      <w:bookmarkStart w:id="5" w:name="_Toc469047917"/>
      <w:bookmarkStart w:id="6" w:name="opcAmSched"/>
      <w:r w:rsidRPr="00772D0E">
        <w:rPr>
          <w:rStyle w:val="CharAmSchNo"/>
        </w:rPr>
        <w:lastRenderedPageBreak/>
        <w:t>Schedule</w:t>
      </w:r>
      <w:r w:rsidR="00772D0E" w:rsidRPr="00772D0E">
        <w:rPr>
          <w:rStyle w:val="CharAmSchNo"/>
        </w:rPr>
        <w:t> </w:t>
      </w:r>
      <w:r w:rsidRPr="00772D0E">
        <w:rPr>
          <w:rStyle w:val="CharAmSchNo"/>
        </w:rPr>
        <w:t>1</w:t>
      </w:r>
      <w:r w:rsidRPr="00772D0E">
        <w:t>—</w:t>
      </w:r>
      <w:r w:rsidRPr="00772D0E">
        <w:rPr>
          <w:rStyle w:val="CharAmSchText"/>
        </w:rPr>
        <w:t>Payments before a person receives a Commonwealth superannuation benefit</w:t>
      </w:r>
      <w:bookmarkEnd w:id="5"/>
    </w:p>
    <w:bookmarkEnd w:id="6"/>
    <w:p w:rsidR="008847CD" w:rsidRPr="00772D0E" w:rsidRDefault="008847CD" w:rsidP="00772D0E">
      <w:pPr>
        <w:pStyle w:val="Header"/>
      </w:pPr>
      <w:r w:rsidRPr="00772D0E">
        <w:rPr>
          <w:rStyle w:val="CharAmPartNo"/>
        </w:rPr>
        <w:t xml:space="preserve"> </w:t>
      </w:r>
      <w:r w:rsidRPr="00772D0E">
        <w:rPr>
          <w:rStyle w:val="CharAmPartText"/>
        </w:rPr>
        <w:t xml:space="preserve"> </w:t>
      </w:r>
    </w:p>
    <w:p w:rsidR="008847CD" w:rsidRPr="00772D0E" w:rsidRDefault="008847CD" w:rsidP="00772D0E">
      <w:pPr>
        <w:pStyle w:val="ActHead9"/>
        <w:rPr>
          <w:i w:val="0"/>
        </w:rPr>
      </w:pPr>
      <w:bookmarkStart w:id="7" w:name="_Toc469047918"/>
      <w:r w:rsidRPr="00772D0E">
        <w:t>Military Rehabilitation and Compensation Act 2004</w:t>
      </w:r>
      <w:bookmarkEnd w:id="7"/>
    </w:p>
    <w:p w:rsidR="008847CD" w:rsidRPr="00772D0E" w:rsidRDefault="007921AC" w:rsidP="00772D0E">
      <w:pPr>
        <w:pStyle w:val="ItemHead"/>
      </w:pPr>
      <w:r w:rsidRPr="00772D0E">
        <w:t>1</w:t>
      </w:r>
      <w:r w:rsidR="008847CD" w:rsidRPr="00772D0E">
        <w:t xml:space="preserve">  Subsection</w:t>
      </w:r>
      <w:r w:rsidR="00772D0E" w:rsidRPr="00772D0E">
        <w:t> </w:t>
      </w:r>
      <w:r w:rsidR="008847CD" w:rsidRPr="00772D0E">
        <w:t>5(1) (</w:t>
      </w:r>
      <w:r w:rsidR="00772D0E" w:rsidRPr="00772D0E">
        <w:t>subparagraph (</w:t>
      </w:r>
      <w:r w:rsidR="008847CD" w:rsidRPr="00772D0E">
        <w:t>aa)(</w:t>
      </w:r>
      <w:proofErr w:type="spellStart"/>
      <w:r w:rsidR="008847CD" w:rsidRPr="00772D0E">
        <w:t>i</w:t>
      </w:r>
      <w:proofErr w:type="spellEnd"/>
      <w:r w:rsidR="008847CD" w:rsidRPr="00772D0E">
        <w:t xml:space="preserve">) of the definition of </w:t>
      </w:r>
      <w:r w:rsidR="008847CD" w:rsidRPr="00772D0E">
        <w:rPr>
          <w:i/>
        </w:rPr>
        <w:t>Commonwealth superannuation scheme</w:t>
      </w:r>
      <w:r w:rsidR="008847CD" w:rsidRPr="00772D0E">
        <w:t>)</w:t>
      </w:r>
    </w:p>
    <w:p w:rsidR="008847CD" w:rsidRPr="00772D0E" w:rsidRDefault="008847CD" w:rsidP="00772D0E">
      <w:pPr>
        <w:pStyle w:val="Item"/>
      </w:pPr>
      <w:r w:rsidRPr="00772D0E">
        <w:t>Repeal the subparagraph, substitute:</w:t>
      </w:r>
    </w:p>
    <w:p w:rsidR="008847CD" w:rsidRPr="00772D0E" w:rsidRDefault="008847CD" w:rsidP="00772D0E">
      <w:pPr>
        <w:pStyle w:val="paragraphsub"/>
      </w:pPr>
      <w:r w:rsidRPr="00772D0E">
        <w:tab/>
        <w:t>(</w:t>
      </w:r>
      <w:proofErr w:type="spellStart"/>
      <w:r w:rsidRPr="00772D0E">
        <w:t>i</w:t>
      </w:r>
      <w:proofErr w:type="spellEnd"/>
      <w:r w:rsidRPr="00772D0E">
        <w:t>)</w:t>
      </w:r>
      <w:r w:rsidRPr="00772D0E">
        <w:tab/>
        <w:t>sections</w:t>
      </w:r>
      <w:r w:rsidR="00772D0E" w:rsidRPr="00772D0E">
        <w:t> </w:t>
      </w:r>
      <w:r w:rsidRPr="00772D0E">
        <w:t>89A</w:t>
      </w:r>
      <w:r w:rsidR="0007499B" w:rsidRPr="00772D0E">
        <w:t xml:space="preserve"> and</w:t>
      </w:r>
      <w:r w:rsidRPr="00772D0E">
        <w:t xml:space="preserve"> 89B;</w:t>
      </w:r>
    </w:p>
    <w:p w:rsidR="0007499B" w:rsidRPr="00772D0E" w:rsidRDefault="007921AC" w:rsidP="00772D0E">
      <w:pPr>
        <w:pStyle w:val="ItemHead"/>
      </w:pPr>
      <w:r w:rsidRPr="00772D0E">
        <w:t>2</w:t>
      </w:r>
      <w:r w:rsidR="0007499B" w:rsidRPr="00772D0E">
        <w:t xml:space="preserve">  Subsection</w:t>
      </w:r>
      <w:r w:rsidR="00772D0E" w:rsidRPr="00772D0E">
        <w:t> </w:t>
      </w:r>
      <w:r w:rsidR="0007499B" w:rsidRPr="00772D0E">
        <w:t xml:space="preserve">5(1) (after </w:t>
      </w:r>
      <w:r w:rsidR="00772D0E" w:rsidRPr="00772D0E">
        <w:t>subparagraph (</w:t>
      </w:r>
      <w:r w:rsidR="0007499B" w:rsidRPr="00772D0E">
        <w:t xml:space="preserve">a)(ii) of the definition of </w:t>
      </w:r>
      <w:r w:rsidR="0007499B" w:rsidRPr="00772D0E">
        <w:rPr>
          <w:i/>
        </w:rPr>
        <w:t>Commonwealth superannuation scheme</w:t>
      </w:r>
      <w:r w:rsidR="0007499B" w:rsidRPr="00772D0E">
        <w:t>)</w:t>
      </w:r>
    </w:p>
    <w:p w:rsidR="0007499B" w:rsidRPr="00772D0E" w:rsidRDefault="0007499B" w:rsidP="00772D0E">
      <w:pPr>
        <w:pStyle w:val="Item"/>
      </w:pPr>
      <w:r w:rsidRPr="00772D0E">
        <w:t>Insert:</w:t>
      </w:r>
    </w:p>
    <w:p w:rsidR="0007499B" w:rsidRPr="00772D0E" w:rsidRDefault="0007499B" w:rsidP="00772D0E">
      <w:pPr>
        <w:pStyle w:val="paragraphsub"/>
      </w:pPr>
      <w:r w:rsidRPr="00772D0E">
        <w:tab/>
        <w:t>(</w:t>
      </w:r>
      <w:proofErr w:type="spellStart"/>
      <w:r w:rsidRPr="00772D0E">
        <w:t>iia</w:t>
      </w:r>
      <w:proofErr w:type="spellEnd"/>
      <w:r w:rsidRPr="00772D0E">
        <w:t>)</w:t>
      </w:r>
      <w:r w:rsidRPr="00772D0E">
        <w:tab/>
        <w:t>sections</w:t>
      </w:r>
      <w:r w:rsidR="00772D0E" w:rsidRPr="00772D0E">
        <w:t> </w:t>
      </w:r>
      <w:r w:rsidRPr="00772D0E">
        <w:t>126 and 126A;</w:t>
      </w:r>
    </w:p>
    <w:p w:rsidR="008847CD" w:rsidRPr="00772D0E" w:rsidRDefault="007921AC" w:rsidP="00772D0E">
      <w:pPr>
        <w:pStyle w:val="ItemHead"/>
      </w:pPr>
      <w:r w:rsidRPr="00772D0E">
        <w:t>3</w:t>
      </w:r>
      <w:r w:rsidR="008847CD" w:rsidRPr="00772D0E">
        <w:t xml:space="preserve">  Section</w:t>
      </w:r>
      <w:r w:rsidR="00772D0E" w:rsidRPr="00772D0E">
        <w:t> </w:t>
      </w:r>
      <w:r w:rsidR="008847CD" w:rsidRPr="00772D0E">
        <w:t>84</w:t>
      </w:r>
    </w:p>
    <w:p w:rsidR="008847CD" w:rsidRPr="00772D0E" w:rsidRDefault="008847CD" w:rsidP="00772D0E">
      <w:pPr>
        <w:pStyle w:val="Item"/>
      </w:pPr>
      <w:r w:rsidRPr="00772D0E">
        <w:t>Omit “Commonwealth superannuation.”, substitute “a benefit under a Commonwealth superannuation scheme. (However, the amount of compensation the member receives for a week might be worked out under Divisions</w:t>
      </w:r>
      <w:r w:rsidR="00772D0E" w:rsidRPr="00772D0E">
        <w:t> </w:t>
      </w:r>
      <w:r w:rsidRPr="00772D0E">
        <w:t>2 to 6 if the member has applied for the benefit, but has not begun to receive or has not received the benefit (see section</w:t>
      </w:r>
      <w:r w:rsidR="00772D0E" w:rsidRPr="00772D0E">
        <w:t> </w:t>
      </w:r>
      <w:r w:rsidRPr="00772D0E">
        <w:t>89B).)”.</w:t>
      </w:r>
    </w:p>
    <w:p w:rsidR="008847CD" w:rsidRPr="00772D0E" w:rsidRDefault="007921AC" w:rsidP="00772D0E">
      <w:pPr>
        <w:pStyle w:val="ItemHead"/>
      </w:pPr>
      <w:r w:rsidRPr="00772D0E">
        <w:t>4</w:t>
      </w:r>
      <w:r w:rsidR="008847CD" w:rsidRPr="00772D0E">
        <w:t xml:space="preserve">  Section</w:t>
      </w:r>
      <w:r w:rsidR="00772D0E" w:rsidRPr="00772D0E">
        <w:t> </w:t>
      </w:r>
      <w:r w:rsidR="008847CD" w:rsidRPr="00772D0E">
        <w:t>89A (heading)</w:t>
      </w:r>
    </w:p>
    <w:p w:rsidR="008847CD" w:rsidRPr="00772D0E" w:rsidRDefault="008847CD" w:rsidP="00772D0E">
      <w:pPr>
        <w:pStyle w:val="Item"/>
      </w:pPr>
      <w:r w:rsidRPr="00772D0E">
        <w:t>Repeal the heading, substitute:</w:t>
      </w:r>
    </w:p>
    <w:p w:rsidR="008847CD" w:rsidRPr="00772D0E" w:rsidRDefault="008847CD" w:rsidP="00772D0E">
      <w:pPr>
        <w:pStyle w:val="ActHead5"/>
      </w:pPr>
      <w:bookmarkStart w:id="8" w:name="_Toc469047919"/>
      <w:r w:rsidRPr="00772D0E">
        <w:rPr>
          <w:rStyle w:val="CharSectno"/>
        </w:rPr>
        <w:t>89A</w:t>
      </w:r>
      <w:r w:rsidRPr="00772D0E">
        <w:t xml:space="preserve">  Amount of compensation for persons receiving a Commonwealth superannuation benefit</w:t>
      </w:r>
      <w:bookmarkEnd w:id="8"/>
    </w:p>
    <w:p w:rsidR="008847CD" w:rsidRPr="00772D0E" w:rsidRDefault="007921AC" w:rsidP="00772D0E">
      <w:pPr>
        <w:pStyle w:val="ItemHead"/>
      </w:pPr>
      <w:r w:rsidRPr="00772D0E">
        <w:t>5</w:t>
      </w:r>
      <w:r w:rsidR="008847CD" w:rsidRPr="00772D0E">
        <w:t xml:space="preserve">  At the end of section</w:t>
      </w:r>
      <w:r w:rsidR="00772D0E" w:rsidRPr="00772D0E">
        <w:t> </w:t>
      </w:r>
      <w:r w:rsidR="008847CD" w:rsidRPr="00772D0E">
        <w:t>89A</w:t>
      </w:r>
    </w:p>
    <w:p w:rsidR="008847CD" w:rsidRPr="00772D0E" w:rsidRDefault="008847CD" w:rsidP="00772D0E">
      <w:pPr>
        <w:pStyle w:val="Item"/>
      </w:pPr>
      <w:r w:rsidRPr="00772D0E">
        <w:t>Add:</w:t>
      </w:r>
    </w:p>
    <w:p w:rsidR="008847CD" w:rsidRPr="00772D0E" w:rsidRDefault="008847CD" w:rsidP="00772D0E">
      <w:pPr>
        <w:pStyle w:val="notetext"/>
      </w:pPr>
      <w:r w:rsidRPr="00772D0E">
        <w:t>Note:</w:t>
      </w:r>
      <w:r w:rsidRPr="00772D0E">
        <w:tab/>
        <w:t>The Commission may determine that this section does not apply if a person has applied for a benefit under a Commonwealth superannuation scheme, but has not begun to receive or has not received the benefit (see section</w:t>
      </w:r>
      <w:r w:rsidR="00772D0E" w:rsidRPr="00772D0E">
        <w:t> </w:t>
      </w:r>
      <w:r w:rsidRPr="00772D0E">
        <w:t>89B).</w:t>
      </w:r>
    </w:p>
    <w:p w:rsidR="008847CD" w:rsidRPr="00772D0E" w:rsidRDefault="007921AC" w:rsidP="00772D0E">
      <w:pPr>
        <w:pStyle w:val="ItemHead"/>
      </w:pPr>
      <w:r w:rsidRPr="00772D0E">
        <w:lastRenderedPageBreak/>
        <w:t>6</w:t>
      </w:r>
      <w:r w:rsidR="008847CD" w:rsidRPr="00772D0E">
        <w:t xml:space="preserve">  At the end of Division</w:t>
      </w:r>
      <w:r w:rsidR="00772D0E" w:rsidRPr="00772D0E">
        <w:t> </w:t>
      </w:r>
      <w:r w:rsidR="008847CD" w:rsidRPr="00772D0E">
        <w:t>1 of Part</w:t>
      </w:r>
      <w:r w:rsidR="00772D0E" w:rsidRPr="00772D0E">
        <w:t> </w:t>
      </w:r>
      <w:r w:rsidR="008847CD" w:rsidRPr="00772D0E">
        <w:t>3 of Chapter</w:t>
      </w:r>
      <w:r w:rsidR="00772D0E" w:rsidRPr="00772D0E">
        <w:t> </w:t>
      </w:r>
      <w:r w:rsidR="008847CD" w:rsidRPr="00772D0E">
        <w:t>4</w:t>
      </w:r>
    </w:p>
    <w:p w:rsidR="008847CD" w:rsidRPr="00772D0E" w:rsidRDefault="008847CD" w:rsidP="00772D0E">
      <w:pPr>
        <w:pStyle w:val="Item"/>
      </w:pPr>
      <w:r w:rsidRPr="00772D0E">
        <w:t>Add:</w:t>
      </w:r>
    </w:p>
    <w:p w:rsidR="008847CD" w:rsidRPr="00772D0E" w:rsidRDefault="008847CD" w:rsidP="00772D0E">
      <w:pPr>
        <w:pStyle w:val="ActHead5"/>
      </w:pPr>
      <w:bookmarkStart w:id="9" w:name="_Toc469047920"/>
      <w:r w:rsidRPr="00772D0E">
        <w:rPr>
          <w:rStyle w:val="CharSectno"/>
        </w:rPr>
        <w:t>89B</w:t>
      </w:r>
      <w:r w:rsidRPr="00772D0E">
        <w:t xml:space="preserve">  Payments before a person receives a Commonwealth superannuation benefit</w:t>
      </w:r>
      <w:bookmarkEnd w:id="9"/>
    </w:p>
    <w:p w:rsidR="008847CD" w:rsidRPr="00772D0E" w:rsidRDefault="008847CD" w:rsidP="00772D0E">
      <w:pPr>
        <w:pStyle w:val="subsection"/>
      </w:pPr>
      <w:r w:rsidRPr="00772D0E">
        <w:tab/>
        <w:t>(1)</w:t>
      </w:r>
      <w:r w:rsidRPr="00772D0E">
        <w:tab/>
        <w:t>The Commission may, in writing, determine that section</w:t>
      </w:r>
      <w:r w:rsidR="00772D0E" w:rsidRPr="00772D0E">
        <w:t> </w:t>
      </w:r>
      <w:r w:rsidRPr="00772D0E">
        <w:t>89A does not apply to a person if:</w:t>
      </w:r>
    </w:p>
    <w:p w:rsidR="008847CD" w:rsidRPr="00772D0E" w:rsidRDefault="008847CD" w:rsidP="00772D0E">
      <w:pPr>
        <w:pStyle w:val="paragraph"/>
      </w:pPr>
      <w:r w:rsidRPr="00772D0E">
        <w:tab/>
        <w:t>(a)</w:t>
      </w:r>
      <w:r w:rsidRPr="00772D0E">
        <w:tab/>
        <w:t>the person has applied for a benefit under a Commonwealth superannuation scheme on the basis of the person’s incapacity for service or work, and the application has not been withdrawn; and</w:t>
      </w:r>
    </w:p>
    <w:p w:rsidR="008847CD" w:rsidRPr="00772D0E" w:rsidRDefault="008847CD" w:rsidP="00772D0E">
      <w:pPr>
        <w:pStyle w:val="paragraph"/>
      </w:pPr>
      <w:r w:rsidRPr="00772D0E">
        <w:tab/>
        <w:t>(b)</w:t>
      </w:r>
      <w:r w:rsidRPr="00772D0E">
        <w:tab/>
        <w:t>the person has not begun to receive or has not received the benefit (as the case requires); and</w:t>
      </w:r>
    </w:p>
    <w:p w:rsidR="008847CD" w:rsidRPr="00772D0E" w:rsidRDefault="008847CD" w:rsidP="00772D0E">
      <w:pPr>
        <w:pStyle w:val="paragraph"/>
      </w:pPr>
      <w:r w:rsidRPr="00772D0E">
        <w:tab/>
        <w:t>(c)</w:t>
      </w:r>
      <w:r w:rsidRPr="00772D0E">
        <w:tab/>
        <w:t>the person has been notified, in writing:</w:t>
      </w:r>
    </w:p>
    <w:p w:rsidR="008847CD" w:rsidRPr="00772D0E" w:rsidRDefault="008847CD" w:rsidP="00772D0E">
      <w:pPr>
        <w:pStyle w:val="paragraphsub"/>
      </w:pPr>
      <w:r w:rsidRPr="00772D0E">
        <w:tab/>
        <w:t>(</w:t>
      </w:r>
      <w:proofErr w:type="spellStart"/>
      <w:r w:rsidRPr="00772D0E">
        <w:t>i</w:t>
      </w:r>
      <w:proofErr w:type="spellEnd"/>
      <w:r w:rsidRPr="00772D0E">
        <w:t>)</w:t>
      </w:r>
      <w:r w:rsidRPr="00772D0E">
        <w:tab/>
        <w:t>of the effect of section</w:t>
      </w:r>
      <w:r w:rsidR="00772D0E" w:rsidRPr="00772D0E">
        <w:t> </w:t>
      </w:r>
      <w:r w:rsidRPr="00772D0E">
        <w:t>89A and this section; and</w:t>
      </w:r>
    </w:p>
    <w:p w:rsidR="008847CD" w:rsidRPr="00772D0E" w:rsidRDefault="008847CD" w:rsidP="00772D0E">
      <w:pPr>
        <w:pStyle w:val="paragraphsub"/>
      </w:pPr>
      <w:r w:rsidRPr="00772D0E">
        <w:tab/>
        <w:t>(ii)</w:t>
      </w:r>
      <w:r w:rsidRPr="00772D0E">
        <w:tab/>
        <w:t>that the person may be overpaid while section</w:t>
      </w:r>
      <w:r w:rsidR="00772D0E" w:rsidRPr="00772D0E">
        <w:t> </w:t>
      </w:r>
      <w:r w:rsidRPr="00772D0E">
        <w:t>89A does not apply to the person; and</w:t>
      </w:r>
    </w:p>
    <w:p w:rsidR="008847CD" w:rsidRPr="00772D0E" w:rsidRDefault="008847CD" w:rsidP="00772D0E">
      <w:pPr>
        <w:pStyle w:val="paragraphsub"/>
      </w:pPr>
      <w:r w:rsidRPr="00772D0E">
        <w:tab/>
        <w:t>(iii)</w:t>
      </w:r>
      <w:r w:rsidRPr="00772D0E">
        <w:tab/>
        <w:t>that the overpayments may be recovered under Part</w:t>
      </w:r>
      <w:r w:rsidR="00772D0E" w:rsidRPr="00772D0E">
        <w:t> </w:t>
      </w:r>
      <w:r w:rsidRPr="00772D0E">
        <w:t>3 of Chapter</w:t>
      </w:r>
      <w:r w:rsidR="00772D0E" w:rsidRPr="00772D0E">
        <w:t> </w:t>
      </w:r>
      <w:r w:rsidRPr="00772D0E">
        <w:t>11; and</w:t>
      </w:r>
    </w:p>
    <w:p w:rsidR="008847CD" w:rsidRPr="00772D0E" w:rsidRDefault="008847CD" w:rsidP="00772D0E">
      <w:pPr>
        <w:pStyle w:val="paragraph"/>
      </w:pPr>
      <w:r w:rsidRPr="00772D0E">
        <w:tab/>
        <w:t>(d)</w:t>
      </w:r>
      <w:r w:rsidRPr="00772D0E">
        <w:tab/>
        <w:t>the person has agreed, in writing:</w:t>
      </w:r>
    </w:p>
    <w:p w:rsidR="008847CD" w:rsidRPr="00772D0E" w:rsidRDefault="008847CD" w:rsidP="00772D0E">
      <w:pPr>
        <w:pStyle w:val="paragraphsub"/>
      </w:pPr>
      <w:r w:rsidRPr="00772D0E">
        <w:tab/>
        <w:t>(</w:t>
      </w:r>
      <w:proofErr w:type="spellStart"/>
      <w:r w:rsidRPr="00772D0E">
        <w:t>i</w:t>
      </w:r>
      <w:proofErr w:type="spellEnd"/>
      <w:r w:rsidRPr="00772D0E">
        <w:t>)</w:t>
      </w:r>
      <w:r w:rsidRPr="00772D0E">
        <w:tab/>
        <w:t>for section</w:t>
      </w:r>
      <w:r w:rsidR="00772D0E" w:rsidRPr="00772D0E">
        <w:t> </w:t>
      </w:r>
      <w:r w:rsidRPr="00772D0E">
        <w:t>89A not to apply; and</w:t>
      </w:r>
    </w:p>
    <w:p w:rsidR="008847CD" w:rsidRPr="00772D0E" w:rsidRDefault="008847CD" w:rsidP="00772D0E">
      <w:pPr>
        <w:pStyle w:val="paragraphsub"/>
      </w:pPr>
      <w:r w:rsidRPr="00772D0E">
        <w:tab/>
        <w:t>(ii)</w:t>
      </w:r>
      <w:r w:rsidRPr="00772D0E">
        <w:tab/>
        <w:t>to notify the Commission if the person withdraws the application for the benefit; and</w:t>
      </w:r>
    </w:p>
    <w:p w:rsidR="008847CD" w:rsidRPr="00772D0E" w:rsidRDefault="008847CD" w:rsidP="00772D0E">
      <w:pPr>
        <w:pStyle w:val="paragraphsub"/>
      </w:pPr>
      <w:r w:rsidRPr="00772D0E">
        <w:tab/>
        <w:t>(iii)</w:t>
      </w:r>
      <w:r w:rsidRPr="00772D0E">
        <w:tab/>
        <w:t>to notify the Commission if the person begins to receive or receives the benefit.</w:t>
      </w:r>
    </w:p>
    <w:p w:rsidR="008847CD" w:rsidRPr="00772D0E" w:rsidRDefault="008847CD" w:rsidP="00772D0E">
      <w:pPr>
        <w:pStyle w:val="subsection"/>
      </w:pPr>
      <w:r w:rsidRPr="00772D0E">
        <w:tab/>
        <w:t>(2)</w:t>
      </w:r>
      <w:r w:rsidRPr="00772D0E">
        <w:tab/>
        <w:t>The determination has effect according to its terms.</w:t>
      </w:r>
    </w:p>
    <w:p w:rsidR="008847CD" w:rsidRPr="00772D0E" w:rsidRDefault="008847CD" w:rsidP="00772D0E">
      <w:pPr>
        <w:pStyle w:val="SubsectionHead"/>
      </w:pPr>
      <w:r w:rsidRPr="00772D0E">
        <w:t>Revocation of determination</w:t>
      </w:r>
    </w:p>
    <w:p w:rsidR="008847CD" w:rsidRPr="00772D0E" w:rsidRDefault="008847CD" w:rsidP="00772D0E">
      <w:pPr>
        <w:pStyle w:val="subsection"/>
      </w:pPr>
      <w:r w:rsidRPr="00772D0E">
        <w:tab/>
        <w:t>(3)</w:t>
      </w:r>
      <w:r w:rsidRPr="00772D0E">
        <w:tab/>
        <w:t>The Commission may, in writing, revoke the determination if the Commission is satisfied that:</w:t>
      </w:r>
    </w:p>
    <w:p w:rsidR="008847CD" w:rsidRPr="00772D0E" w:rsidRDefault="008847CD" w:rsidP="00772D0E">
      <w:pPr>
        <w:pStyle w:val="paragraph"/>
      </w:pPr>
      <w:r w:rsidRPr="00772D0E">
        <w:tab/>
        <w:t>(a)</w:t>
      </w:r>
      <w:r w:rsidRPr="00772D0E">
        <w:tab/>
        <w:t>the person has withdrawn the application for the benefit; or</w:t>
      </w:r>
    </w:p>
    <w:p w:rsidR="008847CD" w:rsidRPr="00772D0E" w:rsidRDefault="008847CD" w:rsidP="00772D0E">
      <w:pPr>
        <w:pStyle w:val="paragraph"/>
      </w:pPr>
      <w:r w:rsidRPr="00772D0E">
        <w:tab/>
        <w:t>(b)</w:t>
      </w:r>
      <w:r w:rsidRPr="00772D0E">
        <w:tab/>
        <w:t>the person has begun to receive or has received the benefit; or</w:t>
      </w:r>
    </w:p>
    <w:p w:rsidR="008847CD" w:rsidRPr="00772D0E" w:rsidRDefault="008847CD" w:rsidP="00772D0E">
      <w:pPr>
        <w:pStyle w:val="paragraph"/>
      </w:pPr>
      <w:r w:rsidRPr="00772D0E">
        <w:tab/>
        <w:t>(c)</w:t>
      </w:r>
      <w:r w:rsidRPr="00772D0E">
        <w:tab/>
        <w:t>the person has not complied with a requirement to provide information, or take any further action, in relation to the application for the benefit.</w:t>
      </w:r>
    </w:p>
    <w:p w:rsidR="008847CD" w:rsidRPr="00772D0E" w:rsidRDefault="008847CD" w:rsidP="00772D0E">
      <w:pPr>
        <w:pStyle w:val="subsection"/>
      </w:pPr>
      <w:r w:rsidRPr="00772D0E">
        <w:lastRenderedPageBreak/>
        <w:tab/>
        <w:t>(4)</w:t>
      </w:r>
      <w:r w:rsidRPr="00772D0E">
        <w:tab/>
        <w:t xml:space="preserve">After </w:t>
      </w:r>
      <w:r w:rsidR="007921AC" w:rsidRPr="00772D0E">
        <w:t>a</w:t>
      </w:r>
      <w:r w:rsidRPr="00772D0E">
        <w:t xml:space="preserve"> determination is revoked in relation to a person who has begun to receive or has received </w:t>
      </w:r>
      <w:r w:rsidR="00E8715E" w:rsidRPr="00772D0E">
        <w:t>a</w:t>
      </w:r>
      <w:r w:rsidRPr="00772D0E">
        <w:t xml:space="preserve"> benefit</w:t>
      </w:r>
      <w:r w:rsidR="00E8715E" w:rsidRPr="00772D0E">
        <w:t xml:space="preserve"> under a Commonwealth superannuation scheme</w:t>
      </w:r>
      <w:r w:rsidRPr="00772D0E">
        <w:t>, section</w:t>
      </w:r>
      <w:r w:rsidR="00772D0E" w:rsidRPr="00772D0E">
        <w:t> </w:t>
      </w:r>
      <w:r w:rsidRPr="00772D0E">
        <w:t>89A is taken always to have applied to the person.</w:t>
      </w:r>
    </w:p>
    <w:p w:rsidR="008847CD" w:rsidRPr="00772D0E" w:rsidRDefault="008847CD" w:rsidP="00772D0E">
      <w:pPr>
        <w:pStyle w:val="SubsectionHead"/>
      </w:pPr>
      <w:r w:rsidRPr="00772D0E">
        <w:t>Status of instruments</w:t>
      </w:r>
    </w:p>
    <w:p w:rsidR="008847CD" w:rsidRPr="00772D0E" w:rsidRDefault="008847CD" w:rsidP="00772D0E">
      <w:pPr>
        <w:pStyle w:val="subsection"/>
      </w:pPr>
      <w:r w:rsidRPr="00772D0E">
        <w:tab/>
        <w:t>(5)</w:t>
      </w:r>
      <w:r w:rsidRPr="00772D0E">
        <w:tab/>
        <w:t xml:space="preserve">A determination under </w:t>
      </w:r>
      <w:r w:rsidR="00772D0E" w:rsidRPr="00772D0E">
        <w:t>subsection (</w:t>
      </w:r>
      <w:r w:rsidRPr="00772D0E">
        <w:t xml:space="preserve">1), or a revocation under </w:t>
      </w:r>
      <w:r w:rsidR="00772D0E" w:rsidRPr="00772D0E">
        <w:t>subsection (</w:t>
      </w:r>
      <w:r w:rsidRPr="00772D0E">
        <w:t>3), is not a legislative instrument.</w:t>
      </w:r>
    </w:p>
    <w:p w:rsidR="008847CD" w:rsidRPr="00772D0E" w:rsidRDefault="007921AC" w:rsidP="00772D0E">
      <w:pPr>
        <w:pStyle w:val="ItemHead"/>
      </w:pPr>
      <w:r w:rsidRPr="00772D0E">
        <w:t>7</w:t>
      </w:r>
      <w:r w:rsidR="008847CD" w:rsidRPr="00772D0E">
        <w:t xml:space="preserve">  Division</w:t>
      </w:r>
      <w:r w:rsidR="00772D0E" w:rsidRPr="00772D0E">
        <w:t> </w:t>
      </w:r>
      <w:r w:rsidR="008847CD" w:rsidRPr="00772D0E">
        <w:t>7 of Part</w:t>
      </w:r>
      <w:r w:rsidR="00772D0E" w:rsidRPr="00772D0E">
        <w:t> </w:t>
      </w:r>
      <w:r w:rsidR="008847CD" w:rsidRPr="00772D0E">
        <w:t>3 of Chapter</w:t>
      </w:r>
      <w:r w:rsidR="00772D0E" w:rsidRPr="00772D0E">
        <w:t> </w:t>
      </w:r>
      <w:r w:rsidR="008847CD" w:rsidRPr="00772D0E">
        <w:t>4 (heading)</w:t>
      </w:r>
    </w:p>
    <w:p w:rsidR="008847CD" w:rsidRPr="00772D0E" w:rsidRDefault="008847CD" w:rsidP="00772D0E">
      <w:pPr>
        <w:pStyle w:val="Item"/>
      </w:pPr>
      <w:r w:rsidRPr="00772D0E">
        <w:t>Repeal the heading, substitute:</w:t>
      </w:r>
    </w:p>
    <w:p w:rsidR="008847CD" w:rsidRPr="00772D0E" w:rsidRDefault="008847CD" w:rsidP="00772D0E">
      <w:pPr>
        <w:pStyle w:val="ActHead3"/>
      </w:pPr>
      <w:bookmarkStart w:id="10" w:name="_Toc469047921"/>
      <w:r w:rsidRPr="00772D0E">
        <w:rPr>
          <w:rStyle w:val="CharDivNo"/>
        </w:rPr>
        <w:t>Division</w:t>
      </w:r>
      <w:r w:rsidR="00772D0E" w:rsidRPr="00772D0E">
        <w:rPr>
          <w:rStyle w:val="CharDivNo"/>
        </w:rPr>
        <w:t> </w:t>
      </w:r>
      <w:r w:rsidRPr="00772D0E">
        <w:rPr>
          <w:rStyle w:val="CharDivNo"/>
        </w:rPr>
        <w:t>7</w:t>
      </w:r>
      <w:r w:rsidRPr="00772D0E">
        <w:t>—</w:t>
      </w:r>
      <w:r w:rsidRPr="00772D0E">
        <w:rPr>
          <w:rStyle w:val="CharDivText"/>
        </w:rPr>
        <w:t>Amount of compensation where a Commonwealth superannuation benefit is received</w:t>
      </w:r>
      <w:bookmarkEnd w:id="10"/>
    </w:p>
    <w:p w:rsidR="008847CD" w:rsidRPr="00772D0E" w:rsidRDefault="007921AC" w:rsidP="00772D0E">
      <w:pPr>
        <w:pStyle w:val="ItemHead"/>
      </w:pPr>
      <w:r w:rsidRPr="00772D0E">
        <w:t>8</w:t>
      </w:r>
      <w:r w:rsidR="008847CD" w:rsidRPr="00772D0E">
        <w:t xml:space="preserve">  Section</w:t>
      </w:r>
      <w:r w:rsidR="00772D0E" w:rsidRPr="00772D0E">
        <w:t> </w:t>
      </w:r>
      <w:r w:rsidR="008847CD" w:rsidRPr="00772D0E">
        <w:t>116A</w:t>
      </w:r>
    </w:p>
    <w:p w:rsidR="008847CD" w:rsidRPr="00772D0E" w:rsidRDefault="008847CD" w:rsidP="00772D0E">
      <w:pPr>
        <w:pStyle w:val="Item"/>
      </w:pPr>
      <w:r w:rsidRPr="00772D0E">
        <w:t>Omit “</w:t>
      </w:r>
      <w:r w:rsidR="00E457A5" w:rsidRPr="00772D0E">
        <w:t xml:space="preserve">has received </w:t>
      </w:r>
      <w:r w:rsidRPr="00772D0E">
        <w:t>Commonwealth superannuation.”, substitute “</w:t>
      </w:r>
      <w:r w:rsidR="00E457A5" w:rsidRPr="00772D0E">
        <w:t xml:space="preserve">has received </w:t>
      </w:r>
      <w:r w:rsidRPr="00772D0E">
        <w:t>a benefit under a Commonwealth superannuation scheme. (However, this Division might not apply if the member has applied for the benefit, but has not begun to receive or has not received the benefit (see section</w:t>
      </w:r>
      <w:r w:rsidR="00772D0E" w:rsidRPr="00772D0E">
        <w:t> </w:t>
      </w:r>
      <w:r w:rsidRPr="00772D0E">
        <w:t>89B).)”.</w:t>
      </w:r>
    </w:p>
    <w:p w:rsidR="008847CD" w:rsidRPr="00772D0E" w:rsidRDefault="007921AC" w:rsidP="00772D0E">
      <w:pPr>
        <w:pStyle w:val="ItemHead"/>
      </w:pPr>
      <w:r w:rsidRPr="00772D0E">
        <w:t>9</w:t>
      </w:r>
      <w:r w:rsidR="008847CD" w:rsidRPr="00772D0E">
        <w:t xml:space="preserve">  Section</w:t>
      </w:r>
      <w:r w:rsidR="00772D0E" w:rsidRPr="00772D0E">
        <w:t> </w:t>
      </w:r>
      <w:r w:rsidR="008847CD" w:rsidRPr="00772D0E">
        <w:t>124</w:t>
      </w:r>
    </w:p>
    <w:p w:rsidR="008847CD" w:rsidRPr="00772D0E" w:rsidRDefault="008847CD" w:rsidP="00772D0E">
      <w:pPr>
        <w:pStyle w:val="Item"/>
      </w:pPr>
      <w:r w:rsidRPr="00772D0E">
        <w:t>Omit “is also receiving Commonwealth superannuation”, substitute “is receiving or has received a benefit under a Commonwealth superannuation scheme”.</w:t>
      </w:r>
    </w:p>
    <w:p w:rsidR="008847CD" w:rsidRPr="00772D0E" w:rsidRDefault="007921AC" w:rsidP="00772D0E">
      <w:pPr>
        <w:pStyle w:val="ItemHead"/>
      </w:pPr>
      <w:r w:rsidRPr="00772D0E">
        <w:t>10</w:t>
      </w:r>
      <w:r w:rsidR="008847CD" w:rsidRPr="00772D0E">
        <w:t xml:space="preserve">  Paragraph 124(a)</w:t>
      </w:r>
    </w:p>
    <w:p w:rsidR="008847CD" w:rsidRPr="00772D0E" w:rsidRDefault="008847CD" w:rsidP="00772D0E">
      <w:pPr>
        <w:pStyle w:val="Item"/>
      </w:pPr>
      <w:r w:rsidRPr="00772D0E">
        <w:t>Omit “Commonwealth superannuation (see section</w:t>
      </w:r>
      <w:r w:rsidR="00772D0E" w:rsidRPr="00772D0E">
        <w:t> </w:t>
      </w:r>
      <w:r w:rsidRPr="00772D0E">
        <w:t>126)”, substitute “or have received a benefit under a Commonwealth superannuation scheme (although the amount of compensation the persons receive might be worked out under Subdivision C if the persons have applied for the benefit, but have not begun to receive or have not received the benefit)</w:t>
      </w:r>
      <w:r w:rsidR="00975270" w:rsidRPr="00772D0E">
        <w:t xml:space="preserve"> (</w:t>
      </w:r>
      <w:r w:rsidRPr="00772D0E">
        <w:t>see sections</w:t>
      </w:r>
      <w:r w:rsidR="00772D0E" w:rsidRPr="00772D0E">
        <w:t> </w:t>
      </w:r>
      <w:r w:rsidRPr="00772D0E">
        <w:t>126 and 126A</w:t>
      </w:r>
      <w:r w:rsidR="00975270" w:rsidRPr="00772D0E">
        <w:t>)</w:t>
      </w:r>
      <w:r w:rsidRPr="00772D0E">
        <w:t>”.</w:t>
      </w:r>
    </w:p>
    <w:p w:rsidR="008847CD" w:rsidRPr="00772D0E" w:rsidRDefault="007921AC" w:rsidP="00772D0E">
      <w:pPr>
        <w:pStyle w:val="ItemHead"/>
      </w:pPr>
      <w:r w:rsidRPr="00772D0E">
        <w:lastRenderedPageBreak/>
        <w:t>11</w:t>
      </w:r>
      <w:r w:rsidR="008847CD" w:rsidRPr="00772D0E">
        <w:t xml:space="preserve">  Paragraph 125(2)(a)</w:t>
      </w:r>
    </w:p>
    <w:p w:rsidR="008847CD" w:rsidRPr="00772D0E" w:rsidRDefault="008847CD" w:rsidP="00772D0E">
      <w:pPr>
        <w:pStyle w:val="Item"/>
      </w:pPr>
      <w:r w:rsidRPr="00772D0E">
        <w:t>Omit “Commonwealth superannuation”, substitute “a Commonwealth superannuation benefit”.</w:t>
      </w:r>
    </w:p>
    <w:p w:rsidR="008847CD" w:rsidRPr="00772D0E" w:rsidRDefault="007921AC" w:rsidP="00772D0E">
      <w:pPr>
        <w:pStyle w:val="ItemHead"/>
      </w:pPr>
      <w:r w:rsidRPr="00772D0E">
        <w:t>12</w:t>
      </w:r>
      <w:r w:rsidR="008847CD" w:rsidRPr="00772D0E">
        <w:t xml:space="preserve">  Section</w:t>
      </w:r>
      <w:r w:rsidR="00772D0E" w:rsidRPr="00772D0E">
        <w:t> </w:t>
      </w:r>
      <w:r w:rsidR="008847CD" w:rsidRPr="00772D0E">
        <w:t>126 (heading)</w:t>
      </w:r>
    </w:p>
    <w:p w:rsidR="008847CD" w:rsidRPr="00772D0E" w:rsidRDefault="008847CD" w:rsidP="00772D0E">
      <w:pPr>
        <w:pStyle w:val="Item"/>
      </w:pPr>
      <w:r w:rsidRPr="00772D0E">
        <w:t>Repeal the heading, substitute:</w:t>
      </w:r>
    </w:p>
    <w:p w:rsidR="008847CD" w:rsidRPr="00772D0E" w:rsidRDefault="008847CD" w:rsidP="00772D0E">
      <w:pPr>
        <w:pStyle w:val="ActHead5"/>
      </w:pPr>
      <w:bookmarkStart w:id="11" w:name="_Toc469047922"/>
      <w:r w:rsidRPr="00772D0E">
        <w:rPr>
          <w:rStyle w:val="CharSectno"/>
        </w:rPr>
        <w:t>126</w:t>
      </w:r>
      <w:r w:rsidRPr="00772D0E">
        <w:t xml:space="preserve">  Amount of compensation for </w:t>
      </w:r>
      <w:r w:rsidR="00084D73" w:rsidRPr="00772D0E">
        <w:t xml:space="preserve">retired </w:t>
      </w:r>
      <w:r w:rsidRPr="00772D0E">
        <w:t>persons receiving a Commonwealth superannuation benefit</w:t>
      </w:r>
      <w:bookmarkEnd w:id="11"/>
    </w:p>
    <w:p w:rsidR="008847CD" w:rsidRPr="00772D0E" w:rsidRDefault="007921AC" w:rsidP="00772D0E">
      <w:pPr>
        <w:pStyle w:val="ItemHead"/>
      </w:pPr>
      <w:r w:rsidRPr="00772D0E">
        <w:t>13</w:t>
      </w:r>
      <w:r w:rsidR="008847CD" w:rsidRPr="00772D0E">
        <w:t xml:space="preserve">  At the end of section</w:t>
      </w:r>
      <w:r w:rsidR="00772D0E" w:rsidRPr="00772D0E">
        <w:t> </w:t>
      </w:r>
      <w:r w:rsidR="008847CD" w:rsidRPr="00772D0E">
        <w:t>126</w:t>
      </w:r>
    </w:p>
    <w:p w:rsidR="008847CD" w:rsidRPr="00772D0E" w:rsidRDefault="008847CD" w:rsidP="00772D0E">
      <w:pPr>
        <w:pStyle w:val="Item"/>
      </w:pPr>
      <w:r w:rsidRPr="00772D0E">
        <w:t>Add:</w:t>
      </w:r>
    </w:p>
    <w:p w:rsidR="008847CD" w:rsidRPr="00772D0E" w:rsidRDefault="008847CD" w:rsidP="00772D0E">
      <w:pPr>
        <w:pStyle w:val="notetext"/>
      </w:pPr>
      <w:r w:rsidRPr="00772D0E">
        <w:t>Note:</w:t>
      </w:r>
      <w:r w:rsidRPr="00772D0E">
        <w:tab/>
        <w:t>The Commission may determine that this section does not apply if a person has applied for a benefit under a Commonwealth superannuation scheme, but has not begun to receive or has not received the benefit (see section</w:t>
      </w:r>
      <w:r w:rsidR="00772D0E" w:rsidRPr="00772D0E">
        <w:t> </w:t>
      </w:r>
      <w:r w:rsidRPr="00772D0E">
        <w:t>126A).</w:t>
      </w:r>
    </w:p>
    <w:p w:rsidR="008847CD" w:rsidRPr="00772D0E" w:rsidRDefault="007921AC" w:rsidP="00772D0E">
      <w:pPr>
        <w:pStyle w:val="ItemHead"/>
      </w:pPr>
      <w:r w:rsidRPr="00772D0E">
        <w:t>14</w:t>
      </w:r>
      <w:r w:rsidR="008847CD" w:rsidRPr="00772D0E">
        <w:t xml:space="preserve">  After section</w:t>
      </w:r>
      <w:r w:rsidR="00772D0E" w:rsidRPr="00772D0E">
        <w:t> </w:t>
      </w:r>
      <w:r w:rsidR="008847CD" w:rsidRPr="00772D0E">
        <w:t>126</w:t>
      </w:r>
    </w:p>
    <w:p w:rsidR="008847CD" w:rsidRPr="00772D0E" w:rsidRDefault="008847CD" w:rsidP="00772D0E">
      <w:pPr>
        <w:pStyle w:val="Item"/>
      </w:pPr>
      <w:r w:rsidRPr="00772D0E">
        <w:t>Insert:</w:t>
      </w:r>
    </w:p>
    <w:p w:rsidR="008847CD" w:rsidRPr="00772D0E" w:rsidRDefault="008847CD" w:rsidP="00772D0E">
      <w:pPr>
        <w:pStyle w:val="ActHead5"/>
      </w:pPr>
      <w:bookmarkStart w:id="12" w:name="_Toc469047923"/>
      <w:r w:rsidRPr="00772D0E">
        <w:rPr>
          <w:rStyle w:val="CharSectno"/>
        </w:rPr>
        <w:t>126A</w:t>
      </w:r>
      <w:r w:rsidRPr="00772D0E">
        <w:t xml:space="preserve">  Payments before a </w:t>
      </w:r>
      <w:r w:rsidR="00084D73" w:rsidRPr="00772D0E">
        <w:t xml:space="preserve">retired </w:t>
      </w:r>
      <w:r w:rsidRPr="00772D0E">
        <w:t>person receives a Commonwealth superannuation benefit</w:t>
      </w:r>
      <w:bookmarkEnd w:id="12"/>
    </w:p>
    <w:p w:rsidR="008847CD" w:rsidRPr="00772D0E" w:rsidRDefault="008847CD" w:rsidP="00772D0E">
      <w:pPr>
        <w:pStyle w:val="subsection"/>
      </w:pPr>
      <w:r w:rsidRPr="00772D0E">
        <w:tab/>
        <w:t>(1)</w:t>
      </w:r>
      <w:r w:rsidRPr="00772D0E">
        <w:tab/>
        <w:t>The Commission may, in writing, determine that section</w:t>
      </w:r>
      <w:r w:rsidR="00772D0E" w:rsidRPr="00772D0E">
        <w:t> </w:t>
      </w:r>
      <w:r w:rsidRPr="00772D0E">
        <w:t>126 does not apply to a person if:</w:t>
      </w:r>
    </w:p>
    <w:p w:rsidR="008847CD" w:rsidRPr="00772D0E" w:rsidRDefault="008847CD" w:rsidP="00772D0E">
      <w:pPr>
        <w:pStyle w:val="paragraph"/>
      </w:pPr>
      <w:r w:rsidRPr="00772D0E">
        <w:tab/>
        <w:t>(a)</w:t>
      </w:r>
      <w:r w:rsidRPr="00772D0E">
        <w:tab/>
        <w:t>the person has applied for a benefit under a Commonwealth superannuation scheme on the basis of the person’s incapacity for service or work, and the application has not been withdrawn; and</w:t>
      </w:r>
    </w:p>
    <w:p w:rsidR="008847CD" w:rsidRPr="00772D0E" w:rsidRDefault="008847CD" w:rsidP="00772D0E">
      <w:pPr>
        <w:pStyle w:val="paragraph"/>
      </w:pPr>
      <w:r w:rsidRPr="00772D0E">
        <w:tab/>
        <w:t>(b)</w:t>
      </w:r>
      <w:r w:rsidRPr="00772D0E">
        <w:tab/>
        <w:t>the person has not begun to receive or has not received the benefit (as the case requires); and</w:t>
      </w:r>
    </w:p>
    <w:p w:rsidR="008847CD" w:rsidRPr="00772D0E" w:rsidRDefault="008847CD" w:rsidP="00772D0E">
      <w:pPr>
        <w:pStyle w:val="paragraph"/>
      </w:pPr>
      <w:r w:rsidRPr="00772D0E">
        <w:tab/>
        <w:t>(c)</w:t>
      </w:r>
      <w:r w:rsidRPr="00772D0E">
        <w:tab/>
        <w:t>the person has been notified, in writing:</w:t>
      </w:r>
    </w:p>
    <w:p w:rsidR="008847CD" w:rsidRPr="00772D0E" w:rsidRDefault="008847CD" w:rsidP="00772D0E">
      <w:pPr>
        <w:pStyle w:val="paragraphsub"/>
      </w:pPr>
      <w:r w:rsidRPr="00772D0E">
        <w:tab/>
        <w:t>(</w:t>
      </w:r>
      <w:proofErr w:type="spellStart"/>
      <w:r w:rsidRPr="00772D0E">
        <w:t>i</w:t>
      </w:r>
      <w:proofErr w:type="spellEnd"/>
      <w:r w:rsidRPr="00772D0E">
        <w:t>)</w:t>
      </w:r>
      <w:r w:rsidRPr="00772D0E">
        <w:tab/>
        <w:t>of the effect of section</w:t>
      </w:r>
      <w:r w:rsidR="00772D0E" w:rsidRPr="00772D0E">
        <w:t> </w:t>
      </w:r>
      <w:r w:rsidRPr="00772D0E">
        <w:t>126 and this section; and</w:t>
      </w:r>
    </w:p>
    <w:p w:rsidR="008847CD" w:rsidRPr="00772D0E" w:rsidRDefault="008847CD" w:rsidP="00772D0E">
      <w:pPr>
        <w:pStyle w:val="paragraphsub"/>
      </w:pPr>
      <w:r w:rsidRPr="00772D0E">
        <w:tab/>
        <w:t>(ii)</w:t>
      </w:r>
      <w:r w:rsidRPr="00772D0E">
        <w:tab/>
        <w:t>that the person may be overpaid while section</w:t>
      </w:r>
      <w:r w:rsidR="00772D0E" w:rsidRPr="00772D0E">
        <w:t> </w:t>
      </w:r>
      <w:r w:rsidRPr="00772D0E">
        <w:t>126 does not apply to the person; and</w:t>
      </w:r>
    </w:p>
    <w:p w:rsidR="008847CD" w:rsidRPr="00772D0E" w:rsidRDefault="008847CD" w:rsidP="00772D0E">
      <w:pPr>
        <w:pStyle w:val="paragraphsub"/>
      </w:pPr>
      <w:r w:rsidRPr="00772D0E">
        <w:tab/>
        <w:t>(iii)</w:t>
      </w:r>
      <w:r w:rsidRPr="00772D0E">
        <w:tab/>
        <w:t>that the overpayments may be recovered under Part</w:t>
      </w:r>
      <w:r w:rsidR="00772D0E" w:rsidRPr="00772D0E">
        <w:t> </w:t>
      </w:r>
      <w:r w:rsidRPr="00772D0E">
        <w:t>3 of Chapter</w:t>
      </w:r>
      <w:r w:rsidR="00772D0E" w:rsidRPr="00772D0E">
        <w:t> </w:t>
      </w:r>
      <w:r w:rsidRPr="00772D0E">
        <w:t>11; and</w:t>
      </w:r>
    </w:p>
    <w:p w:rsidR="008847CD" w:rsidRPr="00772D0E" w:rsidRDefault="008847CD" w:rsidP="00772D0E">
      <w:pPr>
        <w:pStyle w:val="paragraph"/>
      </w:pPr>
      <w:r w:rsidRPr="00772D0E">
        <w:tab/>
        <w:t>(d)</w:t>
      </w:r>
      <w:r w:rsidRPr="00772D0E">
        <w:tab/>
        <w:t>the person has agreed, in writing:</w:t>
      </w:r>
    </w:p>
    <w:p w:rsidR="008847CD" w:rsidRPr="00772D0E" w:rsidRDefault="008847CD" w:rsidP="00772D0E">
      <w:pPr>
        <w:pStyle w:val="paragraphsub"/>
      </w:pPr>
      <w:r w:rsidRPr="00772D0E">
        <w:lastRenderedPageBreak/>
        <w:tab/>
        <w:t>(</w:t>
      </w:r>
      <w:proofErr w:type="spellStart"/>
      <w:r w:rsidRPr="00772D0E">
        <w:t>i</w:t>
      </w:r>
      <w:proofErr w:type="spellEnd"/>
      <w:r w:rsidRPr="00772D0E">
        <w:t>)</w:t>
      </w:r>
      <w:r w:rsidRPr="00772D0E">
        <w:tab/>
        <w:t>for section</w:t>
      </w:r>
      <w:r w:rsidR="00772D0E" w:rsidRPr="00772D0E">
        <w:t> </w:t>
      </w:r>
      <w:r w:rsidRPr="00772D0E">
        <w:t>126 not to apply; and</w:t>
      </w:r>
    </w:p>
    <w:p w:rsidR="008847CD" w:rsidRPr="00772D0E" w:rsidRDefault="008847CD" w:rsidP="00772D0E">
      <w:pPr>
        <w:pStyle w:val="paragraphsub"/>
      </w:pPr>
      <w:r w:rsidRPr="00772D0E">
        <w:tab/>
        <w:t>(ii)</w:t>
      </w:r>
      <w:r w:rsidRPr="00772D0E">
        <w:tab/>
        <w:t>to notify the Commission if the person withdraws the application for the benefit; and</w:t>
      </w:r>
    </w:p>
    <w:p w:rsidR="008847CD" w:rsidRPr="00772D0E" w:rsidRDefault="008847CD" w:rsidP="00772D0E">
      <w:pPr>
        <w:pStyle w:val="paragraphsub"/>
      </w:pPr>
      <w:r w:rsidRPr="00772D0E">
        <w:tab/>
        <w:t>(iii)</w:t>
      </w:r>
      <w:r w:rsidRPr="00772D0E">
        <w:tab/>
        <w:t>to notify the Commission if the person begins to receive or receives the benefit.</w:t>
      </w:r>
    </w:p>
    <w:p w:rsidR="008847CD" w:rsidRPr="00772D0E" w:rsidRDefault="008847CD" w:rsidP="00772D0E">
      <w:pPr>
        <w:pStyle w:val="subsection"/>
      </w:pPr>
      <w:r w:rsidRPr="00772D0E">
        <w:tab/>
        <w:t>(2)</w:t>
      </w:r>
      <w:r w:rsidRPr="00772D0E">
        <w:tab/>
        <w:t>The determination has effect according to its terms.</w:t>
      </w:r>
    </w:p>
    <w:p w:rsidR="008847CD" w:rsidRPr="00772D0E" w:rsidRDefault="008847CD" w:rsidP="00772D0E">
      <w:pPr>
        <w:pStyle w:val="SubsectionHead"/>
      </w:pPr>
      <w:r w:rsidRPr="00772D0E">
        <w:t>Revocation of determination</w:t>
      </w:r>
    </w:p>
    <w:p w:rsidR="008847CD" w:rsidRPr="00772D0E" w:rsidRDefault="008847CD" w:rsidP="00772D0E">
      <w:pPr>
        <w:pStyle w:val="subsection"/>
      </w:pPr>
      <w:r w:rsidRPr="00772D0E">
        <w:tab/>
        <w:t>(3)</w:t>
      </w:r>
      <w:r w:rsidRPr="00772D0E">
        <w:tab/>
        <w:t>The Commission may, in writing, revoke the determination if the Commission is satisfied that:</w:t>
      </w:r>
    </w:p>
    <w:p w:rsidR="008847CD" w:rsidRPr="00772D0E" w:rsidRDefault="008847CD" w:rsidP="00772D0E">
      <w:pPr>
        <w:pStyle w:val="paragraph"/>
      </w:pPr>
      <w:r w:rsidRPr="00772D0E">
        <w:tab/>
        <w:t>(a)</w:t>
      </w:r>
      <w:r w:rsidRPr="00772D0E">
        <w:tab/>
        <w:t>the person has withdrawn the application for the benefit; or</w:t>
      </w:r>
    </w:p>
    <w:p w:rsidR="007921AC" w:rsidRPr="00772D0E" w:rsidRDefault="007921AC" w:rsidP="00772D0E">
      <w:pPr>
        <w:pStyle w:val="paragraph"/>
      </w:pPr>
      <w:r w:rsidRPr="00772D0E">
        <w:tab/>
        <w:t>(b)</w:t>
      </w:r>
      <w:r w:rsidRPr="00772D0E">
        <w:tab/>
        <w:t>the person has begun to receive or has received the benefit; or</w:t>
      </w:r>
    </w:p>
    <w:p w:rsidR="008847CD" w:rsidRPr="00772D0E" w:rsidRDefault="008847CD" w:rsidP="00772D0E">
      <w:pPr>
        <w:pStyle w:val="paragraph"/>
      </w:pPr>
      <w:r w:rsidRPr="00772D0E">
        <w:tab/>
        <w:t>(c)</w:t>
      </w:r>
      <w:r w:rsidRPr="00772D0E">
        <w:tab/>
        <w:t>the person has not complied with a requirement to provide information, or take any further action, in relation to the application for the benefit.</w:t>
      </w:r>
    </w:p>
    <w:p w:rsidR="008847CD" w:rsidRPr="00772D0E" w:rsidRDefault="008847CD" w:rsidP="00772D0E">
      <w:pPr>
        <w:pStyle w:val="subsection"/>
      </w:pPr>
      <w:r w:rsidRPr="00772D0E">
        <w:tab/>
        <w:t>(4)</w:t>
      </w:r>
      <w:r w:rsidRPr="00772D0E">
        <w:tab/>
        <w:t xml:space="preserve">After </w:t>
      </w:r>
      <w:r w:rsidR="007921AC" w:rsidRPr="00772D0E">
        <w:t>a</w:t>
      </w:r>
      <w:r w:rsidRPr="00772D0E">
        <w:t xml:space="preserve"> determination is revoked in relation to a person who has begun to receive or has received </w:t>
      </w:r>
      <w:r w:rsidR="00461032" w:rsidRPr="00772D0E">
        <w:t>a</w:t>
      </w:r>
      <w:r w:rsidRPr="00772D0E">
        <w:t xml:space="preserve"> benefit</w:t>
      </w:r>
      <w:r w:rsidR="00461032" w:rsidRPr="00772D0E">
        <w:t xml:space="preserve"> under a Commonwealth superannuation scheme</w:t>
      </w:r>
      <w:r w:rsidRPr="00772D0E">
        <w:t>, section</w:t>
      </w:r>
      <w:r w:rsidR="00772D0E" w:rsidRPr="00772D0E">
        <w:t> </w:t>
      </w:r>
      <w:r w:rsidRPr="00772D0E">
        <w:t>126 is taken always to have applied to the person.</w:t>
      </w:r>
    </w:p>
    <w:p w:rsidR="008847CD" w:rsidRPr="00772D0E" w:rsidRDefault="008847CD" w:rsidP="00772D0E">
      <w:pPr>
        <w:pStyle w:val="SubsectionHead"/>
      </w:pPr>
      <w:r w:rsidRPr="00772D0E">
        <w:t>Status of instruments</w:t>
      </w:r>
    </w:p>
    <w:p w:rsidR="008847CD" w:rsidRPr="00772D0E" w:rsidRDefault="008847CD" w:rsidP="00772D0E">
      <w:pPr>
        <w:pStyle w:val="subsection"/>
      </w:pPr>
      <w:r w:rsidRPr="00772D0E">
        <w:tab/>
        <w:t>(5)</w:t>
      </w:r>
      <w:r w:rsidRPr="00772D0E">
        <w:tab/>
        <w:t xml:space="preserve">A determination under </w:t>
      </w:r>
      <w:r w:rsidR="00772D0E" w:rsidRPr="00772D0E">
        <w:t>subsection (</w:t>
      </w:r>
      <w:r w:rsidRPr="00772D0E">
        <w:t xml:space="preserve">1), or a revocation under </w:t>
      </w:r>
      <w:r w:rsidR="00772D0E" w:rsidRPr="00772D0E">
        <w:t>subsection (</w:t>
      </w:r>
      <w:r w:rsidRPr="00772D0E">
        <w:t>3), is not a legislative instrument.</w:t>
      </w:r>
    </w:p>
    <w:p w:rsidR="008847CD" w:rsidRPr="00772D0E" w:rsidRDefault="007921AC" w:rsidP="00772D0E">
      <w:pPr>
        <w:pStyle w:val="ItemHead"/>
      </w:pPr>
      <w:r w:rsidRPr="00772D0E">
        <w:t>15</w:t>
      </w:r>
      <w:r w:rsidR="008847CD" w:rsidRPr="00772D0E">
        <w:t xml:space="preserve">  Subdivision C of Division</w:t>
      </w:r>
      <w:r w:rsidR="00772D0E" w:rsidRPr="00772D0E">
        <w:t> </w:t>
      </w:r>
      <w:r w:rsidR="008847CD" w:rsidRPr="00772D0E">
        <w:t>2 of Part</w:t>
      </w:r>
      <w:r w:rsidR="00772D0E" w:rsidRPr="00772D0E">
        <w:t> </w:t>
      </w:r>
      <w:r w:rsidR="008847CD" w:rsidRPr="00772D0E">
        <w:t>4 of Chapter</w:t>
      </w:r>
      <w:r w:rsidR="00772D0E" w:rsidRPr="00772D0E">
        <w:t> </w:t>
      </w:r>
      <w:r w:rsidR="008847CD" w:rsidRPr="00772D0E">
        <w:t>4 (heading)</w:t>
      </w:r>
    </w:p>
    <w:p w:rsidR="008847CD" w:rsidRPr="00772D0E" w:rsidRDefault="008847CD" w:rsidP="00772D0E">
      <w:pPr>
        <w:pStyle w:val="Item"/>
      </w:pPr>
      <w:r w:rsidRPr="00772D0E">
        <w:t>Repeal the heading, substitute:</w:t>
      </w:r>
    </w:p>
    <w:p w:rsidR="008847CD" w:rsidRPr="00772D0E" w:rsidRDefault="008847CD" w:rsidP="00772D0E">
      <w:pPr>
        <w:pStyle w:val="ActHead4"/>
      </w:pPr>
      <w:bookmarkStart w:id="13" w:name="_Toc469047924"/>
      <w:r w:rsidRPr="00772D0E">
        <w:rPr>
          <w:rStyle w:val="CharSubdNo"/>
        </w:rPr>
        <w:t>Subdivision C</w:t>
      </w:r>
      <w:r w:rsidRPr="00772D0E">
        <w:t>—</w:t>
      </w:r>
      <w:r w:rsidRPr="00772D0E">
        <w:rPr>
          <w:rStyle w:val="CharSubdText"/>
        </w:rPr>
        <w:t>Amount of compensation where no Commonwealth superannuation benefit is received</w:t>
      </w:r>
      <w:bookmarkEnd w:id="13"/>
    </w:p>
    <w:p w:rsidR="008847CD" w:rsidRPr="00772D0E" w:rsidRDefault="007921AC" w:rsidP="00772D0E">
      <w:pPr>
        <w:pStyle w:val="ItemHead"/>
      </w:pPr>
      <w:r w:rsidRPr="00772D0E">
        <w:t>16</w:t>
      </w:r>
      <w:r w:rsidR="008847CD" w:rsidRPr="00772D0E">
        <w:t xml:space="preserve">  Subdivision D of Division</w:t>
      </w:r>
      <w:r w:rsidR="00772D0E" w:rsidRPr="00772D0E">
        <w:t> </w:t>
      </w:r>
      <w:r w:rsidR="008847CD" w:rsidRPr="00772D0E">
        <w:t>2 of Part</w:t>
      </w:r>
      <w:r w:rsidR="00772D0E" w:rsidRPr="00772D0E">
        <w:t> </w:t>
      </w:r>
      <w:r w:rsidR="008847CD" w:rsidRPr="00772D0E">
        <w:t>4 of Chapter</w:t>
      </w:r>
      <w:r w:rsidR="00772D0E" w:rsidRPr="00772D0E">
        <w:t> </w:t>
      </w:r>
      <w:r w:rsidR="008847CD" w:rsidRPr="00772D0E">
        <w:t>4 (heading)</w:t>
      </w:r>
    </w:p>
    <w:p w:rsidR="008847CD" w:rsidRPr="00772D0E" w:rsidRDefault="008847CD" w:rsidP="00772D0E">
      <w:pPr>
        <w:pStyle w:val="Item"/>
      </w:pPr>
      <w:r w:rsidRPr="00772D0E">
        <w:t>Repeal the heading, substitute:</w:t>
      </w:r>
    </w:p>
    <w:p w:rsidR="008847CD" w:rsidRPr="00772D0E" w:rsidRDefault="008847CD" w:rsidP="00772D0E">
      <w:pPr>
        <w:pStyle w:val="ActHead4"/>
      </w:pPr>
      <w:bookmarkStart w:id="14" w:name="_Toc469047925"/>
      <w:r w:rsidRPr="00772D0E">
        <w:rPr>
          <w:rStyle w:val="CharSubdNo"/>
        </w:rPr>
        <w:lastRenderedPageBreak/>
        <w:t>Subdivision D</w:t>
      </w:r>
      <w:r w:rsidRPr="00772D0E">
        <w:t>—</w:t>
      </w:r>
      <w:r w:rsidRPr="00772D0E">
        <w:rPr>
          <w:rStyle w:val="CharSubdText"/>
        </w:rPr>
        <w:t>Amount of compensation where a Commonwealth superannuation benefit is received</w:t>
      </w:r>
      <w:bookmarkEnd w:id="14"/>
    </w:p>
    <w:p w:rsidR="008847CD" w:rsidRPr="00772D0E" w:rsidRDefault="007921AC" w:rsidP="00772D0E">
      <w:pPr>
        <w:pStyle w:val="ItemHead"/>
      </w:pPr>
      <w:r w:rsidRPr="00772D0E">
        <w:t>17</w:t>
      </w:r>
      <w:r w:rsidR="008847CD" w:rsidRPr="00772D0E">
        <w:t xml:space="preserve">  Section</w:t>
      </w:r>
      <w:r w:rsidR="00772D0E" w:rsidRPr="00772D0E">
        <w:t> </w:t>
      </w:r>
      <w:r w:rsidR="008847CD" w:rsidRPr="00772D0E">
        <w:t>133</w:t>
      </w:r>
    </w:p>
    <w:p w:rsidR="008847CD" w:rsidRPr="00772D0E" w:rsidRDefault="008847CD" w:rsidP="00772D0E">
      <w:pPr>
        <w:pStyle w:val="Item"/>
      </w:pPr>
      <w:r w:rsidRPr="00772D0E">
        <w:t>Omit “</w:t>
      </w:r>
      <w:r w:rsidR="00961A11" w:rsidRPr="00772D0E">
        <w:t xml:space="preserve">has received </w:t>
      </w:r>
      <w:r w:rsidRPr="00772D0E">
        <w:t>Commonwealth superannuation.”, substitute “</w:t>
      </w:r>
      <w:r w:rsidR="00961A11" w:rsidRPr="00772D0E">
        <w:t xml:space="preserve">has received </w:t>
      </w:r>
      <w:r w:rsidRPr="00772D0E">
        <w:t>a benefit under a Commonwealth superannuation scheme. (However, this Subdivision might not apply if the person has applied for the benefit, but has not begun to receive or has not received the benefit (see section</w:t>
      </w:r>
      <w:r w:rsidR="00772D0E" w:rsidRPr="00772D0E">
        <w:t> </w:t>
      </w:r>
      <w:r w:rsidRPr="00772D0E">
        <w:t>126A).)”.</w:t>
      </w:r>
    </w:p>
    <w:p w:rsidR="008847CD" w:rsidRPr="00772D0E" w:rsidRDefault="007921AC" w:rsidP="00772D0E">
      <w:pPr>
        <w:pStyle w:val="ItemHead"/>
      </w:pPr>
      <w:r w:rsidRPr="00772D0E">
        <w:t>18</w:t>
      </w:r>
      <w:r w:rsidR="008847CD" w:rsidRPr="00772D0E">
        <w:t xml:space="preserve">  Section</w:t>
      </w:r>
      <w:r w:rsidR="00772D0E" w:rsidRPr="00772D0E">
        <w:t> </w:t>
      </w:r>
      <w:r w:rsidR="008847CD" w:rsidRPr="00772D0E">
        <w:t>137</w:t>
      </w:r>
    </w:p>
    <w:p w:rsidR="008847CD" w:rsidRPr="00772D0E" w:rsidRDefault="008847CD" w:rsidP="00772D0E">
      <w:pPr>
        <w:pStyle w:val="Item"/>
      </w:pPr>
      <w:r w:rsidRPr="00772D0E">
        <w:t>Omit “Commonwealth superannuation”, substitute “a benefit under a Commonwealth superannuation scheme”.</w:t>
      </w:r>
    </w:p>
    <w:p w:rsidR="008847CD" w:rsidRPr="00772D0E" w:rsidRDefault="007921AC" w:rsidP="00772D0E">
      <w:pPr>
        <w:pStyle w:val="ItemHead"/>
      </w:pPr>
      <w:r w:rsidRPr="00772D0E">
        <w:t>19</w:t>
      </w:r>
      <w:r w:rsidR="008847CD" w:rsidRPr="00772D0E">
        <w:t xml:space="preserve">  Section</w:t>
      </w:r>
      <w:r w:rsidR="00772D0E" w:rsidRPr="00772D0E">
        <w:t> </w:t>
      </w:r>
      <w:r w:rsidR="008847CD" w:rsidRPr="00772D0E">
        <w:t>197</w:t>
      </w:r>
    </w:p>
    <w:p w:rsidR="008847CD" w:rsidRPr="00772D0E" w:rsidRDefault="008847CD" w:rsidP="00772D0E">
      <w:pPr>
        <w:pStyle w:val="Item"/>
      </w:pPr>
      <w:r w:rsidRPr="00772D0E">
        <w:t>Omit “receives Commonwealth superannuation”, substitute “receives or has received a benefit under a Commonwealth superannuation scheme”.</w:t>
      </w:r>
    </w:p>
    <w:p w:rsidR="008847CD" w:rsidRPr="00772D0E" w:rsidRDefault="007921AC" w:rsidP="00772D0E">
      <w:pPr>
        <w:pStyle w:val="ItemHead"/>
      </w:pPr>
      <w:r w:rsidRPr="00772D0E">
        <w:t>20</w:t>
      </w:r>
      <w:r w:rsidR="008847CD" w:rsidRPr="00772D0E">
        <w:t xml:space="preserve">  After paragraph</w:t>
      </w:r>
      <w:r w:rsidR="00772D0E" w:rsidRPr="00772D0E">
        <w:t> </w:t>
      </w:r>
      <w:r w:rsidR="008847CD" w:rsidRPr="00772D0E">
        <w:t>345(2)(b)</w:t>
      </w:r>
    </w:p>
    <w:p w:rsidR="008847CD" w:rsidRPr="00772D0E" w:rsidRDefault="008847CD" w:rsidP="00772D0E">
      <w:pPr>
        <w:pStyle w:val="Item"/>
      </w:pPr>
      <w:r w:rsidRPr="00772D0E">
        <w:t>Insert:</w:t>
      </w:r>
    </w:p>
    <w:p w:rsidR="008847CD" w:rsidRPr="00772D0E" w:rsidRDefault="008847CD" w:rsidP="00772D0E">
      <w:pPr>
        <w:pStyle w:val="paragraph"/>
      </w:pPr>
      <w:r w:rsidRPr="00772D0E">
        <w:tab/>
        <w:t>(</w:t>
      </w:r>
      <w:proofErr w:type="spellStart"/>
      <w:r w:rsidRPr="00772D0E">
        <w:t>ba</w:t>
      </w:r>
      <w:proofErr w:type="spellEnd"/>
      <w:r w:rsidRPr="00772D0E">
        <w:t>)</w:t>
      </w:r>
      <w:r w:rsidRPr="00772D0E">
        <w:tab/>
        <w:t>a determination or revocation under section</w:t>
      </w:r>
      <w:r w:rsidR="00772D0E" w:rsidRPr="00772D0E">
        <w:t> </w:t>
      </w:r>
      <w:r w:rsidRPr="00772D0E">
        <w:t>89B or 126A (payments before a person receives a Commonwealth superannuation benefit);</w:t>
      </w:r>
    </w:p>
    <w:p w:rsidR="008847CD" w:rsidRPr="00772D0E" w:rsidRDefault="007921AC" w:rsidP="00772D0E">
      <w:pPr>
        <w:pStyle w:val="ItemHead"/>
      </w:pPr>
      <w:r w:rsidRPr="00772D0E">
        <w:t>21</w:t>
      </w:r>
      <w:r w:rsidR="008847CD" w:rsidRPr="00772D0E">
        <w:t xml:space="preserve">  Division</w:t>
      </w:r>
      <w:r w:rsidR="00772D0E" w:rsidRPr="00772D0E">
        <w:t> </w:t>
      </w:r>
      <w:r w:rsidR="008847CD" w:rsidRPr="00772D0E">
        <w:t>2 of Part</w:t>
      </w:r>
      <w:r w:rsidR="00772D0E" w:rsidRPr="00772D0E">
        <w:t> </w:t>
      </w:r>
      <w:r w:rsidR="008847CD" w:rsidRPr="00772D0E">
        <w:t>3 of Chapter</w:t>
      </w:r>
      <w:r w:rsidR="00772D0E" w:rsidRPr="00772D0E">
        <w:t> </w:t>
      </w:r>
      <w:r w:rsidR="008847CD" w:rsidRPr="00772D0E">
        <w:t>11 (heading)</w:t>
      </w:r>
    </w:p>
    <w:p w:rsidR="008847CD" w:rsidRPr="00772D0E" w:rsidRDefault="008847CD" w:rsidP="00772D0E">
      <w:pPr>
        <w:pStyle w:val="Item"/>
      </w:pPr>
      <w:r w:rsidRPr="00772D0E">
        <w:t>Repeal the heading, substitute:</w:t>
      </w:r>
    </w:p>
    <w:p w:rsidR="008847CD" w:rsidRPr="00772D0E" w:rsidRDefault="008847CD" w:rsidP="00772D0E">
      <w:pPr>
        <w:pStyle w:val="ActHead3"/>
      </w:pPr>
      <w:bookmarkStart w:id="15" w:name="_Toc469047926"/>
      <w:r w:rsidRPr="00772D0E">
        <w:rPr>
          <w:rStyle w:val="CharDivNo"/>
        </w:rPr>
        <w:t>Division</w:t>
      </w:r>
      <w:r w:rsidR="00772D0E" w:rsidRPr="00772D0E">
        <w:rPr>
          <w:rStyle w:val="CharDivNo"/>
        </w:rPr>
        <w:t> </w:t>
      </w:r>
      <w:r w:rsidRPr="00772D0E">
        <w:rPr>
          <w:rStyle w:val="CharDivNo"/>
        </w:rPr>
        <w:t>2</w:t>
      </w:r>
      <w:r w:rsidRPr="00772D0E">
        <w:t>—</w:t>
      </w:r>
      <w:r w:rsidRPr="00772D0E">
        <w:rPr>
          <w:rStyle w:val="CharDivText"/>
        </w:rPr>
        <w:t>Recovery of overpayments to persons receiving a Commonwealth superannuation benefit</w:t>
      </w:r>
      <w:bookmarkEnd w:id="15"/>
    </w:p>
    <w:p w:rsidR="008847CD" w:rsidRPr="00772D0E" w:rsidRDefault="007921AC" w:rsidP="00772D0E">
      <w:pPr>
        <w:pStyle w:val="ItemHead"/>
      </w:pPr>
      <w:r w:rsidRPr="00772D0E">
        <w:t>22</w:t>
      </w:r>
      <w:r w:rsidR="008847CD" w:rsidRPr="00772D0E">
        <w:t xml:space="preserve">  Section</w:t>
      </w:r>
      <w:r w:rsidR="00772D0E" w:rsidRPr="00772D0E">
        <w:t> </w:t>
      </w:r>
      <w:r w:rsidR="008847CD" w:rsidRPr="00772D0E">
        <w:t>417</w:t>
      </w:r>
    </w:p>
    <w:p w:rsidR="008847CD" w:rsidRPr="00772D0E" w:rsidRDefault="008847CD" w:rsidP="00772D0E">
      <w:pPr>
        <w:pStyle w:val="Item"/>
      </w:pPr>
      <w:r w:rsidRPr="00772D0E">
        <w:t>Before “Section</w:t>
      </w:r>
      <w:r w:rsidR="00772D0E" w:rsidRPr="00772D0E">
        <w:t> </w:t>
      </w:r>
      <w:r w:rsidRPr="00772D0E">
        <w:t>418”, insert “(1)”.</w:t>
      </w:r>
    </w:p>
    <w:p w:rsidR="008847CD" w:rsidRPr="00772D0E" w:rsidRDefault="007921AC" w:rsidP="00772D0E">
      <w:pPr>
        <w:pStyle w:val="ItemHead"/>
      </w:pPr>
      <w:r w:rsidRPr="00772D0E">
        <w:t>23</w:t>
      </w:r>
      <w:r w:rsidR="008847CD" w:rsidRPr="00772D0E">
        <w:t xml:space="preserve">  Paragraph 417(a)</w:t>
      </w:r>
    </w:p>
    <w:p w:rsidR="008847CD" w:rsidRPr="00772D0E" w:rsidRDefault="008847CD" w:rsidP="00772D0E">
      <w:pPr>
        <w:pStyle w:val="Item"/>
      </w:pPr>
      <w:r w:rsidRPr="00772D0E">
        <w:t xml:space="preserve">Omit “(the </w:t>
      </w:r>
      <w:r w:rsidRPr="00772D0E">
        <w:rPr>
          <w:b/>
          <w:i/>
        </w:rPr>
        <w:t>retiree</w:t>
      </w:r>
      <w:r w:rsidRPr="00772D0E">
        <w:t xml:space="preserve">) retires from”, substitute “(the </w:t>
      </w:r>
      <w:r w:rsidRPr="00772D0E">
        <w:rPr>
          <w:b/>
          <w:i/>
        </w:rPr>
        <w:t>incapacitated person</w:t>
      </w:r>
      <w:r w:rsidRPr="00772D0E">
        <w:t>) ceases”.</w:t>
      </w:r>
    </w:p>
    <w:p w:rsidR="008847CD" w:rsidRPr="00772D0E" w:rsidRDefault="007921AC" w:rsidP="00772D0E">
      <w:pPr>
        <w:pStyle w:val="ItemHead"/>
      </w:pPr>
      <w:r w:rsidRPr="00772D0E">
        <w:lastRenderedPageBreak/>
        <w:t>24</w:t>
      </w:r>
      <w:r w:rsidR="008847CD" w:rsidRPr="00772D0E">
        <w:t xml:space="preserve">  Paragraph 417(b)</w:t>
      </w:r>
    </w:p>
    <w:p w:rsidR="008847CD" w:rsidRPr="00772D0E" w:rsidRDefault="008847CD" w:rsidP="00772D0E">
      <w:pPr>
        <w:pStyle w:val="Item"/>
      </w:pPr>
      <w:r w:rsidRPr="00772D0E">
        <w:t>Omit “retiree”, substitute “incapacitated person”.</w:t>
      </w:r>
    </w:p>
    <w:p w:rsidR="008847CD" w:rsidRPr="00772D0E" w:rsidRDefault="007921AC" w:rsidP="00772D0E">
      <w:pPr>
        <w:pStyle w:val="ItemHead"/>
      </w:pPr>
      <w:r w:rsidRPr="00772D0E">
        <w:t>25</w:t>
      </w:r>
      <w:r w:rsidR="008847CD" w:rsidRPr="00772D0E">
        <w:t xml:space="preserve">  Paragraph 417(c)</w:t>
      </w:r>
    </w:p>
    <w:p w:rsidR="008847CD" w:rsidRPr="00772D0E" w:rsidRDefault="008847CD" w:rsidP="00772D0E">
      <w:pPr>
        <w:pStyle w:val="Item"/>
      </w:pPr>
      <w:r w:rsidRPr="00772D0E">
        <w:t>Repeal the paragraph, substitute:</w:t>
      </w:r>
    </w:p>
    <w:p w:rsidR="008847CD" w:rsidRPr="00772D0E" w:rsidRDefault="008847CD" w:rsidP="00772D0E">
      <w:pPr>
        <w:pStyle w:val="paragraph"/>
      </w:pPr>
      <w:r w:rsidRPr="00772D0E">
        <w:tab/>
        <w:t>(c)</w:t>
      </w:r>
      <w:r w:rsidRPr="00772D0E">
        <w:tab/>
      </w:r>
      <w:r w:rsidR="00772D0E" w:rsidRPr="00772D0E">
        <w:t>subsection (</w:t>
      </w:r>
      <w:r w:rsidRPr="00772D0E">
        <w:t>2) applies to the incapacitated person.</w:t>
      </w:r>
    </w:p>
    <w:p w:rsidR="008847CD" w:rsidRPr="00772D0E" w:rsidRDefault="007921AC" w:rsidP="00772D0E">
      <w:pPr>
        <w:pStyle w:val="ItemHead"/>
      </w:pPr>
      <w:r w:rsidRPr="00772D0E">
        <w:t>26</w:t>
      </w:r>
      <w:r w:rsidR="008847CD" w:rsidRPr="00772D0E">
        <w:t xml:space="preserve">  At the end of section</w:t>
      </w:r>
      <w:r w:rsidR="00772D0E" w:rsidRPr="00772D0E">
        <w:t> </w:t>
      </w:r>
      <w:r w:rsidR="008847CD" w:rsidRPr="00772D0E">
        <w:t>417</w:t>
      </w:r>
    </w:p>
    <w:p w:rsidR="008847CD" w:rsidRPr="00772D0E" w:rsidRDefault="008847CD" w:rsidP="00772D0E">
      <w:pPr>
        <w:pStyle w:val="Item"/>
      </w:pPr>
      <w:r w:rsidRPr="00772D0E">
        <w:t>Add:</w:t>
      </w:r>
    </w:p>
    <w:p w:rsidR="008847CD" w:rsidRPr="00772D0E" w:rsidRDefault="008847CD" w:rsidP="00772D0E">
      <w:pPr>
        <w:pStyle w:val="subsection"/>
      </w:pPr>
      <w:r w:rsidRPr="00772D0E">
        <w:tab/>
        <w:t>(2)</w:t>
      </w:r>
      <w:r w:rsidRPr="00772D0E">
        <w:tab/>
        <w:t>This subsection applies to the incapacitated person if:</w:t>
      </w:r>
    </w:p>
    <w:p w:rsidR="0097308C" w:rsidRPr="00772D0E" w:rsidRDefault="008847CD" w:rsidP="00772D0E">
      <w:pPr>
        <w:pStyle w:val="paragraph"/>
      </w:pPr>
      <w:r w:rsidRPr="00772D0E">
        <w:tab/>
        <w:t>(a)</w:t>
      </w:r>
      <w:r w:rsidRPr="00772D0E">
        <w:tab/>
        <w:t xml:space="preserve">without limiting </w:t>
      </w:r>
      <w:r w:rsidR="00772D0E" w:rsidRPr="00772D0E">
        <w:t>paragraph (</w:t>
      </w:r>
      <w:r w:rsidRPr="00772D0E">
        <w:t>b)</w:t>
      </w:r>
      <w:r w:rsidR="0097308C" w:rsidRPr="00772D0E">
        <w:t>:</w:t>
      </w:r>
    </w:p>
    <w:p w:rsidR="0097308C" w:rsidRPr="00772D0E" w:rsidRDefault="0097308C" w:rsidP="00772D0E">
      <w:pPr>
        <w:pStyle w:val="paragraphsub"/>
      </w:pPr>
      <w:r w:rsidRPr="00772D0E">
        <w:tab/>
        <w:t>(</w:t>
      </w:r>
      <w:proofErr w:type="spellStart"/>
      <w:r w:rsidRPr="00772D0E">
        <w:t>i</w:t>
      </w:r>
      <w:proofErr w:type="spellEnd"/>
      <w:r w:rsidRPr="00772D0E">
        <w:t>)</w:t>
      </w:r>
      <w:r w:rsidRPr="00772D0E">
        <w:tab/>
      </w:r>
      <w:r w:rsidR="008847CD" w:rsidRPr="00772D0E">
        <w:t>the Commission made a determination in relation to the incapacitated person under section</w:t>
      </w:r>
      <w:r w:rsidR="00772D0E" w:rsidRPr="00772D0E">
        <w:t> </w:t>
      </w:r>
      <w:r w:rsidR="008847CD" w:rsidRPr="00772D0E">
        <w:t>89B or 126A</w:t>
      </w:r>
      <w:r w:rsidRPr="00772D0E">
        <w:t>; and</w:t>
      </w:r>
    </w:p>
    <w:p w:rsidR="008847CD" w:rsidRPr="00772D0E" w:rsidRDefault="0097308C" w:rsidP="00772D0E">
      <w:pPr>
        <w:pStyle w:val="paragraphsub"/>
      </w:pPr>
      <w:r w:rsidRPr="00772D0E">
        <w:tab/>
        <w:t>(ii)</w:t>
      </w:r>
      <w:r w:rsidRPr="00772D0E">
        <w:tab/>
      </w:r>
      <w:r w:rsidR="008847CD" w:rsidRPr="00772D0E">
        <w:t>the determination has been revoked</w:t>
      </w:r>
      <w:r w:rsidRPr="00772D0E">
        <w:t>; and</w:t>
      </w:r>
    </w:p>
    <w:p w:rsidR="0097308C" w:rsidRPr="00772D0E" w:rsidRDefault="0097308C" w:rsidP="00772D0E">
      <w:pPr>
        <w:pStyle w:val="paragraphsub"/>
      </w:pPr>
      <w:r w:rsidRPr="00772D0E">
        <w:tab/>
        <w:t>(iii)</w:t>
      </w:r>
      <w:r w:rsidRPr="00772D0E">
        <w:tab/>
        <w:t xml:space="preserve">the </w:t>
      </w:r>
      <w:r w:rsidR="007921AC" w:rsidRPr="00772D0E">
        <w:t xml:space="preserve">incapacitated </w:t>
      </w:r>
      <w:r w:rsidRPr="00772D0E">
        <w:t xml:space="preserve">person has begun to receive or has received a benefit under a Commonwealth superannuation scheme; </w:t>
      </w:r>
      <w:r w:rsidR="00260771" w:rsidRPr="00772D0E">
        <w:t>or</w:t>
      </w:r>
    </w:p>
    <w:p w:rsidR="008847CD" w:rsidRPr="00772D0E" w:rsidRDefault="008847CD" w:rsidP="00772D0E">
      <w:pPr>
        <w:pStyle w:val="paragraph"/>
      </w:pPr>
      <w:r w:rsidRPr="00772D0E">
        <w:tab/>
        <w:t>(b)</w:t>
      </w:r>
      <w:r w:rsidRPr="00772D0E">
        <w:tab/>
        <w:t>the Commission is of the opinion that it might pay, or might have paid, more compensation under Part</w:t>
      </w:r>
      <w:r w:rsidR="00772D0E" w:rsidRPr="00772D0E">
        <w:t> </w:t>
      </w:r>
      <w:r w:rsidRPr="00772D0E">
        <w:t>3, 4 or 5 of Chapter</w:t>
      </w:r>
      <w:r w:rsidR="00772D0E" w:rsidRPr="00772D0E">
        <w:t> </w:t>
      </w:r>
      <w:r w:rsidRPr="00772D0E">
        <w:t>4 to the incapacitated person than he or she is entitled to receive because of:</w:t>
      </w:r>
    </w:p>
    <w:p w:rsidR="008847CD" w:rsidRPr="00772D0E" w:rsidRDefault="008847CD" w:rsidP="00772D0E">
      <w:pPr>
        <w:pStyle w:val="paragraphsub"/>
      </w:pPr>
      <w:r w:rsidRPr="00772D0E">
        <w:tab/>
        <w:t>(</w:t>
      </w:r>
      <w:proofErr w:type="spellStart"/>
      <w:r w:rsidRPr="00772D0E">
        <w:t>i</w:t>
      </w:r>
      <w:proofErr w:type="spellEnd"/>
      <w:r w:rsidRPr="00772D0E">
        <w:t>)</w:t>
      </w:r>
      <w:r w:rsidRPr="00772D0E">
        <w:tab/>
        <w:t>Division</w:t>
      </w:r>
      <w:r w:rsidR="00772D0E" w:rsidRPr="00772D0E">
        <w:t> </w:t>
      </w:r>
      <w:r w:rsidRPr="00772D0E">
        <w:t>7 of Part</w:t>
      </w:r>
      <w:r w:rsidR="00772D0E" w:rsidRPr="00772D0E">
        <w:t> </w:t>
      </w:r>
      <w:r w:rsidRPr="00772D0E">
        <w:t>3 of Chapter</w:t>
      </w:r>
      <w:r w:rsidR="00772D0E" w:rsidRPr="00772D0E">
        <w:t> </w:t>
      </w:r>
      <w:r w:rsidRPr="00772D0E">
        <w:t>4 (compensation where a Commonwealth superannuation benefit is received); or</w:t>
      </w:r>
    </w:p>
    <w:p w:rsidR="008847CD" w:rsidRPr="00772D0E" w:rsidRDefault="008847CD" w:rsidP="00772D0E">
      <w:pPr>
        <w:pStyle w:val="paragraphsub"/>
      </w:pPr>
      <w:r w:rsidRPr="00772D0E">
        <w:tab/>
        <w:t>(ii)</w:t>
      </w:r>
      <w:r w:rsidRPr="00772D0E">
        <w:tab/>
        <w:t>Subdivision D of Division</w:t>
      </w:r>
      <w:r w:rsidR="00772D0E" w:rsidRPr="00772D0E">
        <w:t> </w:t>
      </w:r>
      <w:r w:rsidRPr="00772D0E">
        <w:t>2 of Part</w:t>
      </w:r>
      <w:r w:rsidR="00772D0E" w:rsidRPr="00772D0E">
        <w:t> </w:t>
      </w:r>
      <w:r w:rsidRPr="00772D0E">
        <w:t>4 of Chapter</w:t>
      </w:r>
      <w:r w:rsidR="00772D0E" w:rsidRPr="00772D0E">
        <w:t> </w:t>
      </w:r>
      <w:r w:rsidRPr="00772D0E">
        <w:t>4 (compensation where a Commonwealth superannuation benefit is received); or</w:t>
      </w:r>
    </w:p>
    <w:p w:rsidR="008847CD" w:rsidRPr="00772D0E" w:rsidRDefault="008847CD" w:rsidP="00772D0E">
      <w:pPr>
        <w:pStyle w:val="paragraphsub"/>
      </w:pPr>
      <w:r w:rsidRPr="00772D0E">
        <w:tab/>
        <w:t>(iii)</w:t>
      </w:r>
      <w:r w:rsidRPr="00772D0E">
        <w:tab/>
        <w:t>section</w:t>
      </w:r>
      <w:r w:rsidR="00772D0E" w:rsidRPr="00772D0E">
        <w:t> </w:t>
      </w:r>
      <w:r w:rsidRPr="00772D0E">
        <w:t>204 (reduction in rate of Special Rate Disability Pension).</w:t>
      </w:r>
    </w:p>
    <w:p w:rsidR="008847CD" w:rsidRPr="00772D0E" w:rsidRDefault="007921AC" w:rsidP="00772D0E">
      <w:pPr>
        <w:pStyle w:val="ItemHead"/>
      </w:pPr>
      <w:r w:rsidRPr="00772D0E">
        <w:t>27</w:t>
      </w:r>
      <w:r w:rsidR="008847CD" w:rsidRPr="00772D0E">
        <w:t xml:space="preserve">  Paragraph 418(1)(a)</w:t>
      </w:r>
    </w:p>
    <w:p w:rsidR="008847CD" w:rsidRPr="00772D0E" w:rsidRDefault="008847CD" w:rsidP="00772D0E">
      <w:pPr>
        <w:pStyle w:val="Item"/>
      </w:pPr>
      <w:r w:rsidRPr="00772D0E">
        <w:t>Omit “retiree”, substitute “incapacitated person”.</w:t>
      </w:r>
    </w:p>
    <w:p w:rsidR="008847CD" w:rsidRPr="00772D0E" w:rsidRDefault="007921AC" w:rsidP="00772D0E">
      <w:pPr>
        <w:pStyle w:val="ItemHead"/>
      </w:pPr>
      <w:r w:rsidRPr="00772D0E">
        <w:t>28</w:t>
      </w:r>
      <w:r w:rsidR="008847CD" w:rsidRPr="00772D0E">
        <w:t xml:space="preserve">  Subparagraph 418(1)(b)(</w:t>
      </w:r>
      <w:proofErr w:type="spellStart"/>
      <w:r w:rsidR="008847CD" w:rsidRPr="00772D0E">
        <w:t>i</w:t>
      </w:r>
      <w:proofErr w:type="spellEnd"/>
      <w:r w:rsidR="008847CD" w:rsidRPr="00772D0E">
        <w:t>)</w:t>
      </w:r>
    </w:p>
    <w:p w:rsidR="008847CD" w:rsidRPr="00772D0E" w:rsidRDefault="008847CD" w:rsidP="00772D0E">
      <w:pPr>
        <w:pStyle w:val="Item"/>
      </w:pPr>
      <w:r w:rsidRPr="00772D0E">
        <w:t>Repeal the subparagraph, substitute:</w:t>
      </w:r>
    </w:p>
    <w:p w:rsidR="008847CD" w:rsidRPr="00772D0E" w:rsidRDefault="008847CD" w:rsidP="00772D0E">
      <w:pPr>
        <w:pStyle w:val="paragraphsub"/>
      </w:pPr>
      <w:r w:rsidRPr="00772D0E">
        <w:tab/>
        <w:t>(</w:t>
      </w:r>
      <w:proofErr w:type="spellStart"/>
      <w:r w:rsidRPr="00772D0E">
        <w:t>i</w:t>
      </w:r>
      <w:proofErr w:type="spellEnd"/>
      <w:r w:rsidRPr="00772D0E">
        <w:t>)</w:t>
      </w:r>
      <w:r w:rsidRPr="00772D0E">
        <w:tab/>
        <w:t>the incapacitated person has received any payment in respect of his or her entitlement mentioned in paragraph</w:t>
      </w:r>
      <w:r w:rsidR="00772D0E" w:rsidRPr="00772D0E">
        <w:t> </w:t>
      </w:r>
      <w:r w:rsidRPr="00772D0E">
        <w:t>417(1)(b); and</w:t>
      </w:r>
    </w:p>
    <w:p w:rsidR="008847CD" w:rsidRPr="00772D0E" w:rsidRDefault="007921AC" w:rsidP="00772D0E">
      <w:pPr>
        <w:pStyle w:val="ItemHead"/>
      </w:pPr>
      <w:r w:rsidRPr="00772D0E">
        <w:lastRenderedPageBreak/>
        <w:t>29</w:t>
      </w:r>
      <w:r w:rsidR="008847CD" w:rsidRPr="00772D0E">
        <w:t xml:space="preserve">  Subparagraph 418(1)(b)(ii)</w:t>
      </w:r>
    </w:p>
    <w:p w:rsidR="008847CD" w:rsidRPr="00772D0E" w:rsidRDefault="008847CD" w:rsidP="00772D0E">
      <w:pPr>
        <w:pStyle w:val="Item"/>
      </w:pPr>
      <w:r w:rsidRPr="00772D0E">
        <w:t>Omit “retiree’s”, substitute “incapacitated person’s”.</w:t>
      </w:r>
    </w:p>
    <w:p w:rsidR="008847CD" w:rsidRPr="00772D0E" w:rsidRDefault="007921AC" w:rsidP="00772D0E">
      <w:pPr>
        <w:pStyle w:val="ItemHead"/>
      </w:pPr>
      <w:r w:rsidRPr="00772D0E">
        <w:t>30</w:t>
      </w:r>
      <w:r w:rsidR="008847CD" w:rsidRPr="00772D0E">
        <w:t xml:space="preserve">  Paragraph 418(1)(c)</w:t>
      </w:r>
    </w:p>
    <w:p w:rsidR="008847CD" w:rsidRPr="00772D0E" w:rsidRDefault="008847CD" w:rsidP="00772D0E">
      <w:pPr>
        <w:pStyle w:val="Item"/>
      </w:pPr>
      <w:r w:rsidRPr="00772D0E">
        <w:t>Omit “retiree has not received such payment and the retiree’s”, substitute “incapacitated person has not received such payment and the incapacitated person’s”.</w:t>
      </w:r>
    </w:p>
    <w:p w:rsidR="008847CD" w:rsidRPr="00772D0E" w:rsidRDefault="007921AC" w:rsidP="00772D0E">
      <w:pPr>
        <w:pStyle w:val="ItemHead"/>
      </w:pPr>
      <w:r w:rsidRPr="00772D0E">
        <w:t>31</w:t>
      </w:r>
      <w:r w:rsidR="008847CD" w:rsidRPr="00772D0E">
        <w:t xml:space="preserve">  Paragraphs 418(2)(a) and (b)</w:t>
      </w:r>
    </w:p>
    <w:p w:rsidR="008847CD" w:rsidRPr="00772D0E" w:rsidRDefault="008847CD" w:rsidP="00772D0E">
      <w:pPr>
        <w:pStyle w:val="Item"/>
      </w:pPr>
      <w:r w:rsidRPr="00772D0E">
        <w:t>Omit “retiree”, substitute “incapacitated person”.</w:t>
      </w:r>
    </w:p>
    <w:p w:rsidR="008847CD" w:rsidRPr="00772D0E" w:rsidRDefault="007921AC" w:rsidP="00772D0E">
      <w:pPr>
        <w:pStyle w:val="ItemHead"/>
      </w:pPr>
      <w:r w:rsidRPr="00772D0E">
        <w:t>32</w:t>
      </w:r>
      <w:r w:rsidR="008847CD" w:rsidRPr="00772D0E">
        <w:t xml:space="preserve">  Subparagraph 418(2)(b)(ii)</w:t>
      </w:r>
    </w:p>
    <w:p w:rsidR="008847CD" w:rsidRPr="00772D0E" w:rsidRDefault="008847CD" w:rsidP="00772D0E">
      <w:pPr>
        <w:pStyle w:val="Item"/>
      </w:pPr>
      <w:r w:rsidRPr="00772D0E">
        <w:t>Omit “retirement”, substitute “the incapacitated person’s cessation of employment”.</w:t>
      </w:r>
    </w:p>
    <w:p w:rsidR="008847CD" w:rsidRPr="00772D0E" w:rsidRDefault="007921AC" w:rsidP="00772D0E">
      <w:pPr>
        <w:pStyle w:val="ItemHead"/>
      </w:pPr>
      <w:r w:rsidRPr="00772D0E">
        <w:t>33</w:t>
      </w:r>
      <w:r w:rsidR="008847CD" w:rsidRPr="00772D0E">
        <w:t xml:space="preserve">  Section</w:t>
      </w:r>
      <w:r w:rsidR="00772D0E" w:rsidRPr="00772D0E">
        <w:t> </w:t>
      </w:r>
      <w:r w:rsidR="008847CD" w:rsidRPr="00772D0E">
        <w:t>419 (heading)</w:t>
      </w:r>
    </w:p>
    <w:p w:rsidR="008847CD" w:rsidRPr="00772D0E" w:rsidRDefault="008847CD" w:rsidP="00772D0E">
      <w:pPr>
        <w:pStyle w:val="Item"/>
      </w:pPr>
      <w:r w:rsidRPr="00772D0E">
        <w:t>Repeal the heading, substitute:</w:t>
      </w:r>
    </w:p>
    <w:p w:rsidR="008847CD" w:rsidRPr="00772D0E" w:rsidRDefault="008847CD" w:rsidP="00772D0E">
      <w:pPr>
        <w:pStyle w:val="ActHead5"/>
      </w:pPr>
      <w:bookmarkStart w:id="16" w:name="_Toc469047927"/>
      <w:r w:rsidRPr="00772D0E">
        <w:rPr>
          <w:rStyle w:val="CharSectno"/>
        </w:rPr>
        <w:t>419</w:t>
      </w:r>
      <w:r w:rsidRPr="00772D0E">
        <w:t xml:space="preserve">  Commission to give notice to incapacitated person</w:t>
      </w:r>
      <w:bookmarkEnd w:id="16"/>
    </w:p>
    <w:p w:rsidR="008847CD" w:rsidRPr="00772D0E" w:rsidRDefault="007921AC" w:rsidP="00772D0E">
      <w:pPr>
        <w:pStyle w:val="ItemHead"/>
      </w:pPr>
      <w:r w:rsidRPr="00772D0E">
        <w:t>34</w:t>
      </w:r>
      <w:r w:rsidR="008847CD" w:rsidRPr="00772D0E">
        <w:t xml:space="preserve">  Section</w:t>
      </w:r>
      <w:r w:rsidR="00772D0E" w:rsidRPr="00772D0E">
        <w:t> </w:t>
      </w:r>
      <w:r w:rsidR="008847CD" w:rsidRPr="00772D0E">
        <w:t>419</w:t>
      </w:r>
    </w:p>
    <w:p w:rsidR="008847CD" w:rsidRPr="00772D0E" w:rsidRDefault="008847CD" w:rsidP="00772D0E">
      <w:pPr>
        <w:pStyle w:val="Item"/>
      </w:pPr>
      <w:r w:rsidRPr="00772D0E">
        <w:t>Omit “retiree”, substitute “incapacitated person”.</w:t>
      </w:r>
    </w:p>
    <w:p w:rsidR="008847CD" w:rsidRPr="00772D0E" w:rsidRDefault="007921AC" w:rsidP="00772D0E">
      <w:pPr>
        <w:pStyle w:val="ItemHead"/>
      </w:pPr>
      <w:r w:rsidRPr="00772D0E">
        <w:t>35</w:t>
      </w:r>
      <w:r w:rsidR="008847CD" w:rsidRPr="00772D0E">
        <w:t xml:space="preserve">  Section</w:t>
      </w:r>
      <w:r w:rsidR="00772D0E" w:rsidRPr="00772D0E">
        <w:t> </w:t>
      </w:r>
      <w:r w:rsidR="008847CD" w:rsidRPr="00772D0E">
        <w:t>420 (heading)</w:t>
      </w:r>
    </w:p>
    <w:p w:rsidR="008847CD" w:rsidRPr="00772D0E" w:rsidRDefault="008847CD" w:rsidP="00772D0E">
      <w:pPr>
        <w:pStyle w:val="Item"/>
      </w:pPr>
      <w:r w:rsidRPr="00772D0E">
        <w:t>Repeal the heading, substitute:</w:t>
      </w:r>
    </w:p>
    <w:p w:rsidR="008847CD" w:rsidRPr="00772D0E" w:rsidRDefault="008847CD" w:rsidP="00772D0E">
      <w:pPr>
        <w:pStyle w:val="ActHead5"/>
      </w:pPr>
      <w:bookmarkStart w:id="17" w:name="_Toc469047928"/>
      <w:r w:rsidRPr="00772D0E">
        <w:rPr>
          <w:rStyle w:val="CharSectno"/>
        </w:rPr>
        <w:t>420</w:t>
      </w:r>
      <w:r w:rsidRPr="00772D0E">
        <w:t xml:space="preserve">  What happens if the incapacitated person has not received any Commonwealth superannuation benefit in respect of his or her cessation of employment</w:t>
      </w:r>
      <w:bookmarkEnd w:id="17"/>
    </w:p>
    <w:p w:rsidR="008847CD" w:rsidRPr="00772D0E" w:rsidRDefault="007921AC" w:rsidP="00772D0E">
      <w:pPr>
        <w:pStyle w:val="ItemHead"/>
      </w:pPr>
      <w:r w:rsidRPr="00772D0E">
        <w:t>36</w:t>
      </w:r>
      <w:r w:rsidR="008847CD" w:rsidRPr="00772D0E">
        <w:t xml:space="preserve">  Paragraph 420(1)(a)</w:t>
      </w:r>
    </w:p>
    <w:p w:rsidR="008847CD" w:rsidRPr="00772D0E" w:rsidRDefault="008847CD" w:rsidP="00772D0E">
      <w:pPr>
        <w:pStyle w:val="Item"/>
      </w:pPr>
      <w:r w:rsidRPr="00772D0E">
        <w:t>Repeal the paragraph, substitute:</w:t>
      </w:r>
    </w:p>
    <w:p w:rsidR="008847CD" w:rsidRPr="00772D0E" w:rsidRDefault="008847CD" w:rsidP="00772D0E">
      <w:pPr>
        <w:pStyle w:val="paragraph"/>
      </w:pPr>
      <w:r w:rsidRPr="00772D0E">
        <w:tab/>
        <w:t>(a)</w:t>
      </w:r>
      <w:r w:rsidRPr="00772D0E">
        <w:tab/>
        <w:t>the incapacitated person has not received any payment in respect of his or her entitlement mentioned in paragraph</w:t>
      </w:r>
      <w:r w:rsidR="00772D0E" w:rsidRPr="00772D0E">
        <w:t> </w:t>
      </w:r>
      <w:r w:rsidRPr="00772D0E">
        <w:t>417(1)(b); and</w:t>
      </w:r>
    </w:p>
    <w:p w:rsidR="008847CD" w:rsidRPr="00772D0E" w:rsidRDefault="007921AC" w:rsidP="00772D0E">
      <w:pPr>
        <w:pStyle w:val="ItemHead"/>
      </w:pPr>
      <w:r w:rsidRPr="00772D0E">
        <w:lastRenderedPageBreak/>
        <w:t>37</w:t>
      </w:r>
      <w:r w:rsidR="008847CD" w:rsidRPr="00772D0E">
        <w:t xml:space="preserve">  Paragraph 420(1)(b)</w:t>
      </w:r>
    </w:p>
    <w:p w:rsidR="008847CD" w:rsidRPr="00772D0E" w:rsidRDefault="008847CD" w:rsidP="00772D0E">
      <w:pPr>
        <w:pStyle w:val="Item"/>
      </w:pPr>
      <w:r w:rsidRPr="00772D0E">
        <w:t>Omit “retiree’s”, substitute “incapacitated person’s”.</w:t>
      </w:r>
    </w:p>
    <w:p w:rsidR="008847CD" w:rsidRPr="00772D0E" w:rsidRDefault="007921AC" w:rsidP="00772D0E">
      <w:pPr>
        <w:pStyle w:val="ItemHead"/>
      </w:pPr>
      <w:r w:rsidRPr="00772D0E">
        <w:t>38</w:t>
      </w:r>
      <w:r w:rsidR="008847CD" w:rsidRPr="00772D0E">
        <w:t xml:space="preserve">  Subsection</w:t>
      </w:r>
      <w:r w:rsidR="00772D0E" w:rsidRPr="00772D0E">
        <w:t> </w:t>
      </w:r>
      <w:r w:rsidR="008847CD" w:rsidRPr="00772D0E">
        <w:t>420(1) (note)</w:t>
      </w:r>
    </w:p>
    <w:p w:rsidR="008847CD" w:rsidRPr="00772D0E" w:rsidRDefault="008847CD" w:rsidP="00772D0E">
      <w:pPr>
        <w:pStyle w:val="Item"/>
      </w:pPr>
      <w:r w:rsidRPr="00772D0E">
        <w:t>Omit “retiree”, substitute “incapacitated person”.</w:t>
      </w:r>
    </w:p>
    <w:p w:rsidR="008847CD" w:rsidRPr="00772D0E" w:rsidRDefault="007921AC" w:rsidP="00772D0E">
      <w:pPr>
        <w:pStyle w:val="ItemHead"/>
      </w:pPr>
      <w:r w:rsidRPr="00772D0E">
        <w:t>39</w:t>
      </w:r>
      <w:r w:rsidR="008847CD" w:rsidRPr="00772D0E">
        <w:t xml:space="preserve">  Paragraph 420(2)(a)</w:t>
      </w:r>
    </w:p>
    <w:p w:rsidR="008847CD" w:rsidRPr="00772D0E" w:rsidRDefault="008847CD" w:rsidP="00772D0E">
      <w:pPr>
        <w:pStyle w:val="Item"/>
      </w:pPr>
      <w:r w:rsidRPr="00772D0E">
        <w:t>Omit “retiree”, substitute “incapacitated person”.</w:t>
      </w:r>
    </w:p>
    <w:p w:rsidR="008847CD" w:rsidRPr="00772D0E" w:rsidRDefault="007921AC" w:rsidP="00772D0E">
      <w:pPr>
        <w:pStyle w:val="ItemHead"/>
      </w:pPr>
      <w:r w:rsidRPr="00772D0E">
        <w:t>40</w:t>
      </w:r>
      <w:r w:rsidR="008847CD" w:rsidRPr="00772D0E">
        <w:t xml:space="preserve">  Subsection</w:t>
      </w:r>
      <w:r w:rsidR="00772D0E" w:rsidRPr="00772D0E">
        <w:t> </w:t>
      </w:r>
      <w:r w:rsidR="008847CD" w:rsidRPr="00772D0E">
        <w:t>420(3)</w:t>
      </w:r>
    </w:p>
    <w:p w:rsidR="008847CD" w:rsidRPr="00772D0E" w:rsidRDefault="008847CD" w:rsidP="00772D0E">
      <w:pPr>
        <w:pStyle w:val="Item"/>
      </w:pPr>
      <w:r w:rsidRPr="00772D0E">
        <w:t>Omit “retiree”, substitute “incapacitated person”.</w:t>
      </w:r>
    </w:p>
    <w:p w:rsidR="008847CD" w:rsidRPr="00772D0E" w:rsidRDefault="007921AC" w:rsidP="00772D0E">
      <w:pPr>
        <w:pStyle w:val="ItemHead"/>
      </w:pPr>
      <w:r w:rsidRPr="00772D0E">
        <w:t>41</w:t>
      </w:r>
      <w:r w:rsidR="008847CD" w:rsidRPr="00772D0E">
        <w:t xml:space="preserve">  Paragraph 420(4)(a)</w:t>
      </w:r>
    </w:p>
    <w:p w:rsidR="008847CD" w:rsidRPr="00772D0E" w:rsidRDefault="008847CD" w:rsidP="00772D0E">
      <w:pPr>
        <w:pStyle w:val="Item"/>
      </w:pPr>
      <w:r w:rsidRPr="00772D0E">
        <w:t>Omit “the retirement of the retiree”, substitute “the incapacitated person ceased his or her employment”.</w:t>
      </w:r>
    </w:p>
    <w:p w:rsidR="008847CD" w:rsidRPr="00772D0E" w:rsidRDefault="007921AC" w:rsidP="00772D0E">
      <w:pPr>
        <w:pStyle w:val="ItemHead"/>
      </w:pPr>
      <w:r w:rsidRPr="00772D0E">
        <w:t>42</w:t>
      </w:r>
      <w:r w:rsidR="008847CD" w:rsidRPr="00772D0E">
        <w:t xml:space="preserve">  Paragraph 420(4)(b)</w:t>
      </w:r>
    </w:p>
    <w:p w:rsidR="008847CD" w:rsidRPr="00772D0E" w:rsidRDefault="008847CD" w:rsidP="00772D0E">
      <w:pPr>
        <w:pStyle w:val="Item"/>
      </w:pPr>
      <w:r w:rsidRPr="00772D0E">
        <w:t>Omit “retiree”, substitute “incapacitated person”.</w:t>
      </w:r>
    </w:p>
    <w:p w:rsidR="008847CD" w:rsidRPr="00772D0E" w:rsidRDefault="007921AC" w:rsidP="00772D0E">
      <w:pPr>
        <w:pStyle w:val="ItemHead"/>
      </w:pPr>
      <w:r w:rsidRPr="00772D0E">
        <w:t>43</w:t>
      </w:r>
      <w:r w:rsidR="008847CD" w:rsidRPr="00772D0E">
        <w:t xml:space="preserve">  Subparagraphs</w:t>
      </w:r>
      <w:r w:rsidR="00772D0E" w:rsidRPr="00772D0E">
        <w:t> </w:t>
      </w:r>
      <w:r w:rsidR="008847CD" w:rsidRPr="00772D0E">
        <w:t>420(4)(b)(</w:t>
      </w:r>
      <w:proofErr w:type="spellStart"/>
      <w:r w:rsidR="008847CD" w:rsidRPr="00772D0E">
        <w:t>ia</w:t>
      </w:r>
      <w:proofErr w:type="spellEnd"/>
      <w:r w:rsidR="008847CD" w:rsidRPr="00772D0E">
        <w:t>) and (</w:t>
      </w:r>
      <w:proofErr w:type="spellStart"/>
      <w:r w:rsidR="008847CD" w:rsidRPr="00772D0E">
        <w:t>i</w:t>
      </w:r>
      <w:proofErr w:type="spellEnd"/>
      <w:r w:rsidR="008847CD" w:rsidRPr="00772D0E">
        <w:t>)</w:t>
      </w:r>
    </w:p>
    <w:p w:rsidR="008847CD" w:rsidRPr="00772D0E" w:rsidRDefault="008847CD" w:rsidP="00772D0E">
      <w:pPr>
        <w:pStyle w:val="Item"/>
      </w:pPr>
      <w:r w:rsidRPr="00772D0E">
        <w:t>Omit “superannuation”, substitute “a Commonwealth superannuation benefit is”.</w:t>
      </w:r>
    </w:p>
    <w:p w:rsidR="008847CD" w:rsidRPr="00772D0E" w:rsidRDefault="007921AC" w:rsidP="00772D0E">
      <w:pPr>
        <w:pStyle w:val="ItemHead"/>
      </w:pPr>
      <w:r w:rsidRPr="00772D0E">
        <w:t>44</w:t>
      </w:r>
      <w:r w:rsidR="008847CD" w:rsidRPr="00772D0E">
        <w:t xml:space="preserve">  Subsection</w:t>
      </w:r>
      <w:r w:rsidR="00772D0E" w:rsidRPr="00772D0E">
        <w:t> </w:t>
      </w:r>
      <w:r w:rsidR="008847CD" w:rsidRPr="00772D0E">
        <w:t>421(1)</w:t>
      </w:r>
    </w:p>
    <w:p w:rsidR="008847CD" w:rsidRPr="00772D0E" w:rsidRDefault="008847CD" w:rsidP="00772D0E">
      <w:pPr>
        <w:pStyle w:val="Item"/>
      </w:pPr>
      <w:r w:rsidRPr="00772D0E">
        <w:t>Omit “a retiree”, substitute “an incapacitated person”.</w:t>
      </w:r>
    </w:p>
    <w:p w:rsidR="008847CD" w:rsidRPr="00772D0E" w:rsidRDefault="007921AC" w:rsidP="00772D0E">
      <w:pPr>
        <w:pStyle w:val="ItemHead"/>
      </w:pPr>
      <w:r w:rsidRPr="00772D0E">
        <w:t>45</w:t>
      </w:r>
      <w:r w:rsidR="008847CD" w:rsidRPr="00772D0E">
        <w:t xml:space="preserve">  Subsection</w:t>
      </w:r>
      <w:r w:rsidR="00772D0E" w:rsidRPr="00772D0E">
        <w:t> </w:t>
      </w:r>
      <w:r w:rsidR="008847CD" w:rsidRPr="00772D0E">
        <w:t>421(1)</w:t>
      </w:r>
    </w:p>
    <w:p w:rsidR="008847CD" w:rsidRPr="00772D0E" w:rsidRDefault="008847CD" w:rsidP="00772D0E">
      <w:pPr>
        <w:pStyle w:val="Item"/>
      </w:pPr>
      <w:r w:rsidRPr="00772D0E">
        <w:t>Omit “the retiree”, substitute “the incapacitated person”.</w:t>
      </w:r>
    </w:p>
    <w:p w:rsidR="008847CD" w:rsidRPr="00772D0E" w:rsidRDefault="007921AC" w:rsidP="00772D0E">
      <w:pPr>
        <w:pStyle w:val="ItemHead"/>
      </w:pPr>
      <w:r w:rsidRPr="00772D0E">
        <w:t>46</w:t>
      </w:r>
      <w:r w:rsidR="008847CD" w:rsidRPr="00772D0E">
        <w:t xml:space="preserve">  Paragraphs 421(2)(a) and (3)(a) and (b)</w:t>
      </w:r>
    </w:p>
    <w:p w:rsidR="008847CD" w:rsidRPr="00772D0E" w:rsidRDefault="008847CD" w:rsidP="00772D0E">
      <w:pPr>
        <w:pStyle w:val="Item"/>
      </w:pPr>
      <w:r w:rsidRPr="00772D0E">
        <w:t>Omit “retiree”, substitute “incapacitated person”.</w:t>
      </w:r>
    </w:p>
    <w:p w:rsidR="008847CD" w:rsidRPr="00772D0E" w:rsidRDefault="007921AC" w:rsidP="00772D0E">
      <w:pPr>
        <w:pStyle w:val="ItemHead"/>
      </w:pPr>
      <w:r w:rsidRPr="00772D0E">
        <w:t>47</w:t>
      </w:r>
      <w:r w:rsidR="008847CD" w:rsidRPr="00772D0E">
        <w:t xml:space="preserve">  Application of amendments</w:t>
      </w:r>
    </w:p>
    <w:p w:rsidR="008847CD" w:rsidRPr="00772D0E" w:rsidRDefault="008847CD" w:rsidP="00772D0E">
      <w:pPr>
        <w:pStyle w:val="Item"/>
      </w:pPr>
      <w:r w:rsidRPr="00772D0E">
        <w:t>The amendments made by this Schedule apply in relation to a liability to pay compensation that first arises after this item commences.</w:t>
      </w:r>
    </w:p>
    <w:p w:rsidR="008847CD" w:rsidRPr="00772D0E" w:rsidRDefault="007921AC" w:rsidP="00772D0E">
      <w:pPr>
        <w:pStyle w:val="ItemHead"/>
      </w:pPr>
      <w:r w:rsidRPr="00772D0E">
        <w:lastRenderedPageBreak/>
        <w:t>48</w:t>
      </w:r>
      <w:r w:rsidR="008847CD" w:rsidRPr="00772D0E">
        <w:t xml:space="preserve">  Transitional provision</w:t>
      </w:r>
    </w:p>
    <w:p w:rsidR="008847CD" w:rsidRPr="00772D0E" w:rsidRDefault="008847CD" w:rsidP="00772D0E">
      <w:pPr>
        <w:pStyle w:val="Subitem"/>
      </w:pPr>
      <w:r w:rsidRPr="00772D0E">
        <w:t>(1)</w:t>
      </w:r>
      <w:r w:rsidRPr="00772D0E">
        <w:tab/>
        <w:t>This item applies if:</w:t>
      </w:r>
    </w:p>
    <w:p w:rsidR="008847CD" w:rsidRPr="00772D0E" w:rsidRDefault="008847CD" w:rsidP="00772D0E">
      <w:pPr>
        <w:pStyle w:val="paragraph"/>
      </w:pPr>
      <w:r w:rsidRPr="00772D0E">
        <w:tab/>
        <w:t>(a)</w:t>
      </w:r>
      <w:r w:rsidRPr="00772D0E">
        <w:tab/>
        <w:t>immediately before this item commences, a person’s normal earnings for the week are calculated under section</w:t>
      </w:r>
      <w:r w:rsidR="00772D0E" w:rsidRPr="00772D0E">
        <w:t> </w:t>
      </w:r>
      <w:r w:rsidRPr="00772D0E">
        <w:t xml:space="preserve">179 of the </w:t>
      </w:r>
      <w:r w:rsidRPr="00772D0E">
        <w:rPr>
          <w:i/>
        </w:rPr>
        <w:t xml:space="preserve">Military Rehabilitation and Compensation Act 2004 </w:t>
      </w:r>
      <w:r w:rsidRPr="00772D0E">
        <w:t>because:</w:t>
      </w:r>
    </w:p>
    <w:p w:rsidR="008847CD" w:rsidRPr="00772D0E" w:rsidRDefault="008847CD" w:rsidP="00772D0E">
      <w:pPr>
        <w:pStyle w:val="paragraphsub"/>
      </w:pPr>
      <w:r w:rsidRPr="00772D0E">
        <w:tab/>
        <w:t>(</w:t>
      </w:r>
      <w:proofErr w:type="spellStart"/>
      <w:r w:rsidRPr="00772D0E">
        <w:t>i</w:t>
      </w:r>
      <w:proofErr w:type="spellEnd"/>
      <w:r w:rsidRPr="00772D0E">
        <w:t>)</w:t>
      </w:r>
      <w:r w:rsidRPr="00772D0E">
        <w:tab/>
        <w:t>the person has applied for a benefit under a Commonwealth superannuation scheme on the basis of the person’s incapacity for service or work, and the application has not been withdrawn; and</w:t>
      </w:r>
    </w:p>
    <w:p w:rsidR="008847CD" w:rsidRPr="00772D0E" w:rsidRDefault="008847CD" w:rsidP="00772D0E">
      <w:pPr>
        <w:pStyle w:val="paragraphsub"/>
      </w:pPr>
      <w:r w:rsidRPr="00772D0E">
        <w:tab/>
        <w:t>(ii)</w:t>
      </w:r>
      <w:r w:rsidRPr="00772D0E">
        <w:tab/>
        <w:t>the person has not begun to receive or has not received the benefit (as the case requires); and</w:t>
      </w:r>
    </w:p>
    <w:p w:rsidR="008847CD" w:rsidRPr="00772D0E" w:rsidRDefault="008847CD" w:rsidP="00772D0E">
      <w:pPr>
        <w:pStyle w:val="paragraph"/>
      </w:pPr>
      <w:r w:rsidRPr="00772D0E">
        <w:tab/>
        <w:t>(b)</w:t>
      </w:r>
      <w:r w:rsidRPr="00772D0E">
        <w:tab/>
        <w:t>the Commission determines, in writing, that this item applies.</w:t>
      </w:r>
    </w:p>
    <w:p w:rsidR="008847CD" w:rsidRPr="00772D0E" w:rsidRDefault="008847CD" w:rsidP="00772D0E">
      <w:pPr>
        <w:pStyle w:val="Subitem"/>
      </w:pPr>
      <w:r w:rsidRPr="00772D0E">
        <w:t>(2)</w:t>
      </w:r>
      <w:r w:rsidRPr="00772D0E">
        <w:tab/>
        <w:t>On the commencement of this item, the Commission is taken to have made a determination under section</w:t>
      </w:r>
      <w:r w:rsidR="00772D0E" w:rsidRPr="00772D0E">
        <w:t> </w:t>
      </w:r>
      <w:r w:rsidRPr="00772D0E">
        <w:t xml:space="preserve">89B or 126A (as the case requires) of the </w:t>
      </w:r>
      <w:r w:rsidRPr="00772D0E">
        <w:rPr>
          <w:i/>
        </w:rPr>
        <w:t>Military Rehabilitation and Compensation Act 2004</w:t>
      </w:r>
      <w:r w:rsidRPr="00772D0E">
        <w:t>, as inserted by this Schedule, in relation to the person.</w:t>
      </w:r>
    </w:p>
    <w:p w:rsidR="008847CD" w:rsidRPr="00772D0E" w:rsidRDefault="008847CD" w:rsidP="00772D0E">
      <w:pPr>
        <w:pStyle w:val="Subitem"/>
      </w:pPr>
      <w:r w:rsidRPr="00772D0E">
        <w:t>(3)</w:t>
      </w:r>
      <w:r w:rsidRPr="00772D0E">
        <w:tab/>
        <w:t>To avoid doubt, the Commission may, in accordance with subsection</w:t>
      </w:r>
      <w:r w:rsidR="00772D0E" w:rsidRPr="00772D0E">
        <w:t> </w:t>
      </w:r>
      <w:r w:rsidRPr="00772D0E">
        <w:t xml:space="preserve">89B(3) or 126A(3) (as the case requires) of that Act, as inserted by this Schedule, revoke a determination that is taken to have been made under </w:t>
      </w:r>
      <w:proofErr w:type="spellStart"/>
      <w:r w:rsidR="00772D0E" w:rsidRPr="00772D0E">
        <w:t>subitem</w:t>
      </w:r>
      <w:proofErr w:type="spellEnd"/>
      <w:r w:rsidR="00772D0E" w:rsidRPr="00772D0E">
        <w:t> (</w:t>
      </w:r>
      <w:r w:rsidRPr="00772D0E">
        <w:t>2).</w:t>
      </w:r>
    </w:p>
    <w:p w:rsidR="008847CD" w:rsidRPr="00772D0E" w:rsidRDefault="008847CD" w:rsidP="00772D0E">
      <w:pPr>
        <w:pStyle w:val="Subitem"/>
      </w:pPr>
      <w:r w:rsidRPr="00772D0E">
        <w:t>(4)</w:t>
      </w:r>
      <w:r w:rsidRPr="00772D0E">
        <w:tab/>
        <w:t xml:space="preserve">To avoid doubt, a determination by the Commission under </w:t>
      </w:r>
      <w:r w:rsidR="00772D0E" w:rsidRPr="00772D0E">
        <w:t>paragraph (</w:t>
      </w:r>
      <w:r w:rsidRPr="00772D0E">
        <w:t>1)(b) is not an original determination for the purposes of Chapter</w:t>
      </w:r>
      <w:r w:rsidR="00772D0E" w:rsidRPr="00772D0E">
        <w:t> </w:t>
      </w:r>
      <w:r w:rsidRPr="00772D0E">
        <w:t>8 of that Act.</w:t>
      </w:r>
    </w:p>
    <w:p w:rsidR="00C645E0" w:rsidRPr="00772D0E" w:rsidRDefault="00C645E0" w:rsidP="00772D0E">
      <w:pPr>
        <w:pStyle w:val="ActHead6"/>
        <w:pageBreakBefore/>
      </w:pPr>
      <w:bookmarkStart w:id="18" w:name="_Toc469047929"/>
      <w:r w:rsidRPr="00772D0E">
        <w:rPr>
          <w:rStyle w:val="CharAmSchNo"/>
        </w:rPr>
        <w:lastRenderedPageBreak/>
        <w:t>Schedule</w:t>
      </w:r>
      <w:r w:rsidR="00772D0E" w:rsidRPr="00772D0E">
        <w:rPr>
          <w:rStyle w:val="CharAmSchNo"/>
        </w:rPr>
        <w:t> </w:t>
      </w:r>
      <w:r w:rsidRPr="00772D0E">
        <w:rPr>
          <w:rStyle w:val="CharAmSchNo"/>
        </w:rPr>
        <w:t>2</w:t>
      </w:r>
      <w:r w:rsidRPr="00772D0E">
        <w:t>—</w:t>
      </w:r>
      <w:r w:rsidRPr="00772D0E">
        <w:rPr>
          <w:rStyle w:val="CharAmSchText"/>
        </w:rPr>
        <w:t>Non</w:t>
      </w:r>
      <w:r w:rsidR="00AB7CF4">
        <w:rPr>
          <w:rStyle w:val="CharAmSchText"/>
        </w:rPr>
        <w:noBreakHyphen/>
      </w:r>
      <w:r w:rsidRPr="00772D0E">
        <w:rPr>
          <w:rStyle w:val="CharAmSchText"/>
        </w:rPr>
        <w:t>liability health care for certain mental health disorders</w:t>
      </w:r>
      <w:bookmarkEnd w:id="18"/>
    </w:p>
    <w:p w:rsidR="00C645E0" w:rsidRPr="00772D0E" w:rsidRDefault="00C645E0" w:rsidP="00772D0E">
      <w:pPr>
        <w:pStyle w:val="Header"/>
      </w:pPr>
      <w:r w:rsidRPr="00772D0E">
        <w:rPr>
          <w:rStyle w:val="CharAmPartNo"/>
        </w:rPr>
        <w:t xml:space="preserve"> </w:t>
      </w:r>
      <w:r w:rsidRPr="00772D0E">
        <w:rPr>
          <w:rStyle w:val="CharAmPartText"/>
        </w:rPr>
        <w:t xml:space="preserve"> </w:t>
      </w:r>
    </w:p>
    <w:p w:rsidR="00C645E0" w:rsidRPr="00772D0E" w:rsidRDefault="00C645E0" w:rsidP="00772D0E">
      <w:pPr>
        <w:pStyle w:val="ActHead9"/>
        <w:rPr>
          <w:i w:val="0"/>
        </w:rPr>
      </w:pPr>
      <w:bookmarkStart w:id="19" w:name="_Toc469047930"/>
      <w:r w:rsidRPr="00772D0E">
        <w:t>Veterans’ Entitlements Act 1986</w:t>
      </w:r>
      <w:bookmarkEnd w:id="19"/>
    </w:p>
    <w:p w:rsidR="00C645E0" w:rsidRPr="00772D0E" w:rsidRDefault="00C645E0" w:rsidP="00772D0E">
      <w:pPr>
        <w:pStyle w:val="ItemHead"/>
      </w:pPr>
      <w:r w:rsidRPr="00772D0E">
        <w:t>1  Subsection</w:t>
      </w:r>
      <w:r w:rsidR="00772D0E" w:rsidRPr="00772D0E">
        <w:t> </w:t>
      </w:r>
      <w:r w:rsidRPr="00772D0E">
        <w:t>85(2)</w:t>
      </w:r>
    </w:p>
    <w:p w:rsidR="00C645E0" w:rsidRPr="00772D0E" w:rsidRDefault="00C645E0" w:rsidP="00772D0E">
      <w:pPr>
        <w:pStyle w:val="Item"/>
      </w:pPr>
      <w:r w:rsidRPr="00772D0E">
        <w:t>Omit “, pulmonary tuberculosis, post</w:t>
      </w:r>
      <w:r w:rsidR="00AB7CF4">
        <w:noBreakHyphen/>
      </w:r>
      <w:r w:rsidRPr="00772D0E">
        <w:t>traumatic stress disorder, alcohol use disorder or substance use disorder”, substitute “or pulmonary tuberculosis”.</w:t>
      </w:r>
    </w:p>
    <w:p w:rsidR="00C645E0" w:rsidRPr="00772D0E" w:rsidRDefault="00C645E0" w:rsidP="00772D0E">
      <w:pPr>
        <w:pStyle w:val="ItemHead"/>
      </w:pPr>
      <w:r w:rsidRPr="00772D0E">
        <w:t>2  A</w:t>
      </w:r>
      <w:r w:rsidR="00F61750" w:rsidRPr="00772D0E">
        <w:t>f</w:t>
      </w:r>
      <w:r w:rsidRPr="00772D0E">
        <w:t>t</w:t>
      </w:r>
      <w:r w:rsidR="00F61750" w:rsidRPr="00772D0E">
        <w:t>er</w:t>
      </w:r>
      <w:r w:rsidRPr="00772D0E">
        <w:t xml:space="preserve"> subsection</w:t>
      </w:r>
      <w:r w:rsidR="00772D0E" w:rsidRPr="00772D0E">
        <w:t> </w:t>
      </w:r>
      <w:r w:rsidRPr="00772D0E">
        <w:t>85(2) (before the note)</w:t>
      </w:r>
    </w:p>
    <w:p w:rsidR="00C645E0" w:rsidRPr="00772D0E" w:rsidRDefault="00F61750" w:rsidP="00772D0E">
      <w:pPr>
        <w:pStyle w:val="Item"/>
      </w:pPr>
      <w:r w:rsidRPr="00772D0E">
        <w:t>Insert</w:t>
      </w:r>
      <w:r w:rsidR="00C645E0" w:rsidRPr="00772D0E">
        <w:t>:</w:t>
      </w:r>
    </w:p>
    <w:p w:rsidR="00C645E0" w:rsidRPr="00772D0E" w:rsidRDefault="00C645E0" w:rsidP="00772D0E">
      <w:pPr>
        <w:pStyle w:val="notetext"/>
      </w:pPr>
      <w:r w:rsidRPr="00772D0E">
        <w:t>Note 1:</w:t>
      </w:r>
      <w:r w:rsidRPr="00772D0E">
        <w:tab/>
        <w:t>A veteran or other person may be eligible to be provided with treatment under this Part for mental health conditions (such as post</w:t>
      </w:r>
      <w:r w:rsidR="00AB7CF4">
        <w:noBreakHyphen/>
      </w:r>
      <w:r w:rsidRPr="00772D0E">
        <w:t>traumatic stress disorder, alcohol use disorder or substance use disorder) and other conditions under a determination made under section</w:t>
      </w:r>
      <w:r w:rsidR="00772D0E" w:rsidRPr="00772D0E">
        <w:t> </w:t>
      </w:r>
      <w:r w:rsidRPr="00772D0E">
        <w:t>88A.</w:t>
      </w:r>
    </w:p>
    <w:p w:rsidR="00C645E0" w:rsidRPr="00772D0E" w:rsidRDefault="00C645E0" w:rsidP="00772D0E">
      <w:pPr>
        <w:pStyle w:val="ItemHead"/>
      </w:pPr>
      <w:r w:rsidRPr="00772D0E">
        <w:t>3  Subsection</w:t>
      </w:r>
      <w:r w:rsidR="00772D0E" w:rsidRPr="00772D0E">
        <w:t> </w:t>
      </w:r>
      <w:r w:rsidRPr="00772D0E">
        <w:t>85(2) (note)</w:t>
      </w:r>
    </w:p>
    <w:p w:rsidR="00C645E0" w:rsidRPr="00772D0E" w:rsidRDefault="00C645E0" w:rsidP="00772D0E">
      <w:pPr>
        <w:pStyle w:val="Item"/>
      </w:pPr>
      <w:r w:rsidRPr="00772D0E">
        <w:t>Omit “Note”, substitute “Note 2”.</w:t>
      </w:r>
    </w:p>
    <w:p w:rsidR="00C645E0" w:rsidRPr="00772D0E" w:rsidRDefault="00C645E0" w:rsidP="00772D0E">
      <w:pPr>
        <w:pStyle w:val="ItemHead"/>
      </w:pPr>
      <w:r w:rsidRPr="00772D0E">
        <w:t>4  Application and transitional provision</w:t>
      </w:r>
    </w:p>
    <w:p w:rsidR="00C645E0" w:rsidRPr="00772D0E" w:rsidRDefault="00C645E0" w:rsidP="00772D0E">
      <w:pPr>
        <w:pStyle w:val="Subitem"/>
      </w:pPr>
      <w:r w:rsidRPr="00772D0E">
        <w:t>(1)</w:t>
      </w:r>
      <w:r w:rsidRPr="00772D0E">
        <w:tab/>
        <w:t>The amendments of subsection</w:t>
      </w:r>
      <w:r w:rsidR="00772D0E" w:rsidRPr="00772D0E">
        <w:t> </w:t>
      </w:r>
      <w:r w:rsidRPr="00772D0E">
        <w:t xml:space="preserve">85(2) the </w:t>
      </w:r>
      <w:r w:rsidRPr="00772D0E">
        <w:rPr>
          <w:i/>
        </w:rPr>
        <w:t>Veterans’ Entitlements Act 1986</w:t>
      </w:r>
      <w:r w:rsidRPr="00772D0E">
        <w:t xml:space="preserve"> made by this Schedule apply in relation to any application lodged under that subsection:</w:t>
      </w:r>
    </w:p>
    <w:p w:rsidR="00C645E0" w:rsidRPr="00772D0E" w:rsidRDefault="00C645E0" w:rsidP="00772D0E">
      <w:pPr>
        <w:pStyle w:val="paragraph"/>
      </w:pPr>
      <w:r w:rsidRPr="00772D0E">
        <w:tab/>
        <w:t>(a)</w:t>
      </w:r>
      <w:r w:rsidRPr="00772D0E">
        <w:tab/>
        <w:t>after the commencement of this item; or</w:t>
      </w:r>
    </w:p>
    <w:p w:rsidR="00C645E0" w:rsidRPr="00772D0E" w:rsidRDefault="00C645E0" w:rsidP="00772D0E">
      <w:pPr>
        <w:pStyle w:val="paragraph"/>
      </w:pPr>
      <w:r w:rsidRPr="00772D0E">
        <w:tab/>
        <w:t>(b)</w:t>
      </w:r>
      <w:r w:rsidRPr="00772D0E">
        <w:tab/>
        <w:t>before the commencement of this item, that has not been determined before that time.</w:t>
      </w:r>
    </w:p>
    <w:p w:rsidR="0048364F" w:rsidRPr="00772D0E" w:rsidRDefault="00C645E0" w:rsidP="00772D0E">
      <w:pPr>
        <w:pStyle w:val="Subitem"/>
      </w:pPr>
      <w:r w:rsidRPr="00772D0E">
        <w:t>(2)</w:t>
      </w:r>
      <w:r w:rsidRPr="00772D0E">
        <w:tab/>
        <w:t xml:space="preserve">An application covered by </w:t>
      </w:r>
      <w:r w:rsidR="00772D0E" w:rsidRPr="00772D0E">
        <w:t>paragraph (</w:t>
      </w:r>
      <w:r w:rsidRPr="00772D0E">
        <w:t xml:space="preserve">1)(b) is taken to </w:t>
      </w:r>
      <w:r w:rsidR="008B0ADD" w:rsidRPr="00772D0E">
        <w:t xml:space="preserve">be a request made </w:t>
      </w:r>
      <w:r w:rsidRPr="00772D0E">
        <w:t xml:space="preserve">in accordance with the </w:t>
      </w:r>
      <w:r w:rsidRPr="00772D0E">
        <w:rPr>
          <w:i/>
        </w:rPr>
        <w:t>Veterans’ Entitlements (Extension of Non</w:t>
      </w:r>
      <w:r w:rsidR="00AB7CF4">
        <w:rPr>
          <w:i/>
        </w:rPr>
        <w:noBreakHyphen/>
      </w:r>
      <w:r w:rsidRPr="00772D0E">
        <w:rPr>
          <w:i/>
        </w:rPr>
        <w:t>Liability Health Care for Mental Health Treatment) Determination</w:t>
      </w:r>
      <w:r w:rsidR="00772D0E" w:rsidRPr="00772D0E">
        <w:rPr>
          <w:i/>
        </w:rPr>
        <w:t> </w:t>
      </w:r>
      <w:r w:rsidRPr="00772D0E">
        <w:rPr>
          <w:i/>
        </w:rPr>
        <w:t>2016</w:t>
      </w:r>
      <w:r w:rsidRPr="00772D0E">
        <w:t xml:space="preserve"> as in force immediately before the commencement of this item.</w:t>
      </w:r>
    </w:p>
    <w:p w:rsidR="00C645E0" w:rsidRPr="00772D0E" w:rsidRDefault="00C645E0" w:rsidP="00772D0E">
      <w:pPr>
        <w:pStyle w:val="ActHead6"/>
        <w:pageBreakBefore/>
      </w:pPr>
      <w:bookmarkStart w:id="20" w:name="_Toc469047931"/>
      <w:bookmarkStart w:id="21" w:name="opcCurrentFind"/>
      <w:r w:rsidRPr="00772D0E">
        <w:rPr>
          <w:rStyle w:val="CharAmSchNo"/>
        </w:rPr>
        <w:lastRenderedPageBreak/>
        <w:t>Schedule</w:t>
      </w:r>
      <w:r w:rsidR="00772D0E" w:rsidRPr="00772D0E">
        <w:rPr>
          <w:rStyle w:val="CharAmSchNo"/>
        </w:rPr>
        <w:t> </w:t>
      </w:r>
      <w:r w:rsidRPr="00772D0E">
        <w:rPr>
          <w:rStyle w:val="CharAmSchNo"/>
        </w:rPr>
        <w:t>3</w:t>
      </w:r>
      <w:r w:rsidRPr="00772D0E">
        <w:t>—</w:t>
      </w:r>
      <w:r w:rsidRPr="00772D0E">
        <w:rPr>
          <w:rStyle w:val="CharAmSchText"/>
        </w:rPr>
        <w:t>Pension age</w:t>
      </w:r>
      <w:bookmarkEnd w:id="20"/>
    </w:p>
    <w:bookmarkEnd w:id="21"/>
    <w:p w:rsidR="00C645E0" w:rsidRPr="00772D0E" w:rsidRDefault="00C645E0" w:rsidP="00772D0E">
      <w:pPr>
        <w:pStyle w:val="Header"/>
      </w:pPr>
      <w:r w:rsidRPr="00772D0E">
        <w:rPr>
          <w:rStyle w:val="CharAmPartNo"/>
        </w:rPr>
        <w:t xml:space="preserve"> </w:t>
      </w:r>
      <w:r w:rsidRPr="00772D0E">
        <w:rPr>
          <w:rStyle w:val="CharAmPartText"/>
        </w:rPr>
        <w:t xml:space="preserve"> </w:t>
      </w:r>
    </w:p>
    <w:p w:rsidR="00C645E0" w:rsidRPr="00772D0E" w:rsidRDefault="00C645E0" w:rsidP="00772D0E">
      <w:pPr>
        <w:pStyle w:val="ActHead9"/>
        <w:rPr>
          <w:i w:val="0"/>
        </w:rPr>
      </w:pPr>
      <w:bookmarkStart w:id="22" w:name="_Toc469047932"/>
      <w:r w:rsidRPr="00772D0E">
        <w:t>Military Rehabilitation and Compensation Act 2004</w:t>
      </w:r>
      <w:bookmarkEnd w:id="22"/>
    </w:p>
    <w:p w:rsidR="00C645E0" w:rsidRPr="00772D0E" w:rsidRDefault="00C645E0" w:rsidP="00772D0E">
      <w:pPr>
        <w:pStyle w:val="ItemHead"/>
      </w:pPr>
      <w:r w:rsidRPr="00772D0E">
        <w:t>1  Subsection</w:t>
      </w:r>
      <w:r w:rsidR="00772D0E" w:rsidRPr="00772D0E">
        <w:t> </w:t>
      </w:r>
      <w:r w:rsidRPr="00772D0E">
        <w:t>5(1)</w:t>
      </w:r>
    </w:p>
    <w:p w:rsidR="00C645E0" w:rsidRPr="00772D0E" w:rsidRDefault="00C645E0" w:rsidP="00772D0E">
      <w:pPr>
        <w:pStyle w:val="Item"/>
      </w:pPr>
      <w:r w:rsidRPr="00772D0E">
        <w:t>Insert:</w:t>
      </w:r>
    </w:p>
    <w:p w:rsidR="00C645E0" w:rsidRPr="00772D0E" w:rsidRDefault="00C645E0" w:rsidP="00772D0E">
      <w:pPr>
        <w:pStyle w:val="Definition"/>
      </w:pPr>
      <w:r w:rsidRPr="00772D0E">
        <w:rPr>
          <w:b/>
          <w:i/>
        </w:rPr>
        <w:t>pension age</w:t>
      </w:r>
      <w:r w:rsidRPr="00772D0E">
        <w:t xml:space="preserve"> has the meaning given by subsection</w:t>
      </w:r>
      <w:r w:rsidR="00772D0E" w:rsidRPr="00772D0E">
        <w:t> </w:t>
      </w:r>
      <w:r w:rsidRPr="00772D0E">
        <w:t xml:space="preserve">23(5A), (5B), (5C) or (5D) of the </w:t>
      </w:r>
      <w:r w:rsidRPr="00772D0E">
        <w:rPr>
          <w:i/>
        </w:rPr>
        <w:t>Social Security Act 1991</w:t>
      </w:r>
      <w:r w:rsidRPr="00772D0E">
        <w:t>.</w:t>
      </w:r>
    </w:p>
    <w:p w:rsidR="00C645E0" w:rsidRPr="00772D0E" w:rsidRDefault="00C645E0" w:rsidP="00772D0E">
      <w:pPr>
        <w:pStyle w:val="ItemHead"/>
      </w:pPr>
      <w:r w:rsidRPr="00772D0E">
        <w:t>2  Subsection</w:t>
      </w:r>
      <w:r w:rsidR="00772D0E" w:rsidRPr="00772D0E">
        <w:t> </w:t>
      </w:r>
      <w:r w:rsidRPr="00772D0E">
        <w:t>118(1) (</w:t>
      </w:r>
      <w:r w:rsidR="00772D0E" w:rsidRPr="00772D0E">
        <w:t>paragraph (</w:t>
      </w:r>
      <w:r w:rsidRPr="00772D0E">
        <w:t>c) of the note)</w:t>
      </w:r>
    </w:p>
    <w:p w:rsidR="00C645E0" w:rsidRPr="00772D0E" w:rsidRDefault="00C645E0" w:rsidP="00772D0E">
      <w:pPr>
        <w:pStyle w:val="Item"/>
      </w:pPr>
      <w:r w:rsidRPr="00772D0E">
        <w:t>Omit “63 or more”, substitute “the age that is 2 years before pension age or older”.</w:t>
      </w:r>
    </w:p>
    <w:p w:rsidR="00C645E0" w:rsidRPr="00772D0E" w:rsidRDefault="00C645E0" w:rsidP="00772D0E">
      <w:pPr>
        <w:pStyle w:val="ItemHead"/>
      </w:pPr>
      <w:r w:rsidRPr="00772D0E">
        <w:t>3  Section</w:t>
      </w:r>
      <w:r w:rsidR="00772D0E" w:rsidRPr="00772D0E">
        <w:t> </w:t>
      </w:r>
      <w:r w:rsidRPr="00772D0E">
        <w:t>120 (heading)</w:t>
      </w:r>
    </w:p>
    <w:p w:rsidR="00C645E0" w:rsidRPr="00772D0E" w:rsidRDefault="00C645E0" w:rsidP="00772D0E">
      <w:pPr>
        <w:pStyle w:val="Item"/>
      </w:pPr>
      <w:r w:rsidRPr="00772D0E">
        <w:t>Repeal the heading, substitute:</w:t>
      </w:r>
    </w:p>
    <w:p w:rsidR="00C645E0" w:rsidRPr="00772D0E" w:rsidRDefault="00C645E0" w:rsidP="00772D0E">
      <w:pPr>
        <w:pStyle w:val="ActHead5"/>
      </w:pPr>
      <w:bookmarkStart w:id="23" w:name="_Toc469047933"/>
      <w:r w:rsidRPr="00772D0E">
        <w:rPr>
          <w:rStyle w:val="CharSectno"/>
        </w:rPr>
        <w:t>120</w:t>
      </w:r>
      <w:r w:rsidRPr="00772D0E">
        <w:t xml:space="preserve">  Compensation for those over pension age</w:t>
      </w:r>
      <w:bookmarkEnd w:id="23"/>
    </w:p>
    <w:p w:rsidR="00C645E0" w:rsidRPr="00772D0E" w:rsidRDefault="00C645E0" w:rsidP="00772D0E">
      <w:pPr>
        <w:pStyle w:val="ItemHead"/>
      </w:pPr>
      <w:r w:rsidRPr="00772D0E">
        <w:t>4  Section</w:t>
      </w:r>
      <w:r w:rsidR="00772D0E" w:rsidRPr="00772D0E">
        <w:t> </w:t>
      </w:r>
      <w:r w:rsidRPr="00772D0E">
        <w:t>120</w:t>
      </w:r>
    </w:p>
    <w:p w:rsidR="00C645E0" w:rsidRPr="00772D0E" w:rsidRDefault="00C645E0" w:rsidP="00772D0E">
      <w:pPr>
        <w:pStyle w:val="Item"/>
      </w:pPr>
      <w:r w:rsidRPr="00772D0E">
        <w:t>Omit “65”, substitute “pension age”.</w:t>
      </w:r>
    </w:p>
    <w:p w:rsidR="00C645E0" w:rsidRPr="00772D0E" w:rsidRDefault="00C645E0" w:rsidP="00772D0E">
      <w:pPr>
        <w:pStyle w:val="ItemHead"/>
      </w:pPr>
      <w:r w:rsidRPr="00772D0E">
        <w:t>5  Section</w:t>
      </w:r>
      <w:r w:rsidR="00772D0E" w:rsidRPr="00772D0E">
        <w:t> </w:t>
      </w:r>
      <w:r w:rsidRPr="00772D0E">
        <w:t>121 (heading)</w:t>
      </w:r>
    </w:p>
    <w:p w:rsidR="00C645E0" w:rsidRPr="00772D0E" w:rsidRDefault="00C645E0" w:rsidP="00772D0E">
      <w:pPr>
        <w:pStyle w:val="Item"/>
      </w:pPr>
      <w:r w:rsidRPr="00772D0E">
        <w:t>Repeal the heading, substitute:</w:t>
      </w:r>
    </w:p>
    <w:p w:rsidR="00C645E0" w:rsidRPr="00772D0E" w:rsidRDefault="00C645E0" w:rsidP="00772D0E">
      <w:pPr>
        <w:pStyle w:val="ActHead5"/>
      </w:pPr>
      <w:bookmarkStart w:id="24" w:name="_Toc469047934"/>
      <w:r w:rsidRPr="00772D0E">
        <w:rPr>
          <w:rStyle w:val="CharSectno"/>
        </w:rPr>
        <w:t>121</w:t>
      </w:r>
      <w:r w:rsidRPr="00772D0E">
        <w:t xml:space="preserve">  Compensation for those over the age that is 2 years before pension age</w:t>
      </w:r>
      <w:bookmarkEnd w:id="24"/>
    </w:p>
    <w:p w:rsidR="00C645E0" w:rsidRPr="00772D0E" w:rsidRDefault="00C645E0" w:rsidP="00772D0E">
      <w:pPr>
        <w:pStyle w:val="ItemHead"/>
      </w:pPr>
      <w:r w:rsidRPr="00772D0E">
        <w:t>6  Paragraph 121(1)(b)</w:t>
      </w:r>
    </w:p>
    <w:p w:rsidR="00C645E0" w:rsidRPr="00772D0E" w:rsidRDefault="00C645E0" w:rsidP="00772D0E">
      <w:pPr>
        <w:pStyle w:val="Item"/>
      </w:pPr>
      <w:r w:rsidRPr="00772D0E">
        <w:t>Omit “63”, substitute “the age that is 2 years before pension age”.</w:t>
      </w:r>
    </w:p>
    <w:p w:rsidR="00C645E0" w:rsidRPr="00772D0E" w:rsidRDefault="00C645E0" w:rsidP="00772D0E">
      <w:pPr>
        <w:pStyle w:val="ItemHead"/>
      </w:pPr>
      <w:r w:rsidRPr="00772D0E">
        <w:t>7  Subsection</w:t>
      </w:r>
      <w:r w:rsidR="00772D0E" w:rsidRPr="00772D0E">
        <w:t> </w:t>
      </w:r>
      <w:r w:rsidRPr="00772D0E">
        <w:t>138(3) (</w:t>
      </w:r>
      <w:r w:rsidR="00772D0E" w:rsidRPr="00772D0E">
        <w:t>paragraph (</w:t>
      </w:r>
      <w:r w:rsidRPr="00772D0E">
        <w:t xml:space="preserve">a) of the definition of </w:t>
      </w:r>
      <w:r w:rsidRPr="00772D0E">
        <w:rPr>
          <w:i/>
        </w:rPr>
        <w:t>number of days</w:t>
      </w:r>
      <w:r w:rsidRPr="00772D0E">
        <w:t>)</w:t>
      </w:r>
    </w:p>
    <w:p w:rsidR="00C645E0" w:rsidRPr="00772D0E" w:rsidRDefault="00C645E0" w:rsidP="00772D0E">
      <w:pPr>
        <w:pStyle w:val="Item"/>
      </w:pPr>
      <w:r w:rsidRPr="00772D0E">
        <w:t>Repeal the paragraph, substitute:</w:t>
      </w:r>
    </w:p>
    <w:p w:rsidR="00C645E0" w:rsidRPr="00772D0E" w:rsidRDefault="00C645E0" w:rsidP="00772D0E">
      <w:pPr>
        <w:pStyle w:val="paragraph"/>
      </w:pPr>
      <w:r w:rsidRPr="00772D0E">
        <w:tab/>
        <w:t>(a)</w:t>
      </w:r>
      <w:r w:rsidRPr="00772D0E">
        <w:tab/>
        <w:t xml:space="preserve">if the person’s service injury is sustained, or service disease is contracted, before the person turns the age that is 2 years </w:t>
      </w:r>
      <w:r w:rsidRPr="00772D0E">
        <w:lastRenderedPageBreak/>
        <w:t>before pension age—on the day before the person turns pension age; and</w:t>
      </w:r>
    </w:p>
    <w:p w:rsidR="00C645E0" w:rsidRPr="00772D0E" w:rsidRDefault="00C645E0" w:rsidP="00772D0E">
      <w:pPr>
        <w:pStyle w:val="ItemHead"/>
      </w:pPr>
      <w:r w:rsidRPr="00772D0E">
        <w:t>8  Subsection</w:t>
      </w:r>
      <w:r w:rsidR="00772D0E" w:rsidRPr="00772D0E">
        <w:t> </w:t>
      </w:r>
      <w:r w:rsidRPr="00772D0E">
        <w:t>138(3) (</w:t>
      </w:r>
      <w:r w:rsidR="00772D0E" w:rsidRPr="00772D0E">
        <w:t>paragraph (</w:t>
      </w:r>
      <w:r w:rsidRPr="00772D0E">
        <w:t xml:space="preserve">b) of the definition of </w:t>
      </w:r>
      <w:r w:rsidRPr="00772D0E">
        <w:rPr>
          <w:i/>
        </w:rPr>
        <w:t>number of days</w:t>
      </w:r>
      <w:r w:rsidRPr="00772D0E">
        <w:t>)</w:t>
      </w:r>
    </w:p>
    <w:p w:rsidR="00C645E0" w:rsidRPr="00772D0E" w:rsidRDefault="00C645E0" w:rsidP="00772D0E">
      <w:pPr>
        <w:pStyle w:val="Item"/>
      </w:pPr>
      <w:r w:rsidRPr="00772D0E">
        <w:t>Omit “63”, substitute “the age that is 2 years before pension age”.</w:t>
      </w:r>
    </w:p>
    <w:p w:rsidR="00C645E0" w:rsidRPr="00772D0E" w:rsidRDefault="00C645E0" w:rsidP="00772D0E">
      <w:pPr>
        <w:pStyle w:val="ItemHead"/>
      </w:pPr>
      <w:r w:rsidRPr="00772D0E">
        <w:t>9  Subsection</w:t>
      </w:r>
      <w:r w:rsidR="00772D0E" w:rsidRPr="00772D0E">
        <w:t> </w:t>
      </w:r>
      <w:r w:rsidRPr="00772D0E">
        <w:t>139(2) (</w:t>
      </w:r>
      <w:r w:rsidR="00772D0E" w:rsidRPr="00772D0E">
        <w:t>paragraph (</w:t>
      </w:r>
      <w:r w:rsidRPr="00772D0E">
        <w:t>b) of the note)</w:t>
      </w:r>
    </w:p>
    <w:p w:rsidR="00C645E0" w:rsidRPr="00772D0E" w:rsidRDefault="00C645E0" w:rsidP="00772D0E">
      <w:pPr>
        <w:pStyle w:val="Item"/>
      </w:pPr>
      <w:r w:rsidRPr="00772D0E">
        <w:t>Omit “63 or more”, substitute “the age that is 2 years before pension age or older”.</w:t>
      </w:r>
    </w:p>
    <w:p w:rsidR="00C645E0" w:rsidRPr="00772D0E" w:rsidRDefault="00C645E0" w:rsidP="00772D0E">
      <w:pPr>
        <w:pStyle w:val="ItemHead"/>
      </w:pPr>
      <w:r w:rsidRPr="00772D0E">
        <w:t>10  Application—pension age</w:t>
      </w:r>
    </w:p>
    <w:p w:rsidR="00C645E0" w:rsidRPr="00772D0E" w:rsidRDefault="00C645E0" w:rsidP="00772D0E">
      <w:pPr>
        <w:pStyle w:val="Subitem"/>
        <w:rPr>
          <w:i/>
        </w:rPr>
      </w:pPr>
      <w:r w:rsidRPr="00772D0E">
        <w:t>(1)</w:t>
      </w:r>
      <w:r w:rsidRPr="00772D0E">
        <w:tab/>
        <w:t xml:space="preserve">The amendments of the </w:t>
      </w:r>
      <w:r w:rsidRPr="00772D0E">
        <w:rPr>
          <w:i/>
        </w:rPr>
        <w:t xml:space="preserve">Military Rehabilitation and Compensation Act 2004 </w:t>
      </w:r>
      <w:r w:rsidRPr="00772D0E">
        <w:t xml:space="preserve">made by this Schedule apply, subject to </w:t>
      </w:r>
      <w:proofErr w:type="spellStart"/>
      <w:r w:rsidR="00772D0E" w:rsidRPr="00772D0E">
        <w:t>subitem</w:t>
      </w:r>
      <w:proofErr w:type="spellEnd"/>
      <w:r w:rsidR="00772D0E" w:rsidRPr="00772D0E">
        <w:t> (</w:t>
      </w:r>
      <w:r w:rsidRPr="00772D0E">
        <w:t>4), in relation to a payment of compensation in respect of a week that begins after the commencement of this item.</w:t>
      </w:r>
    </w:p>
    <w:p w:rsidR="00C645E0" w:rsidRPr="00772D0E" w:rsidRDefault="00C645E0" w:rsidP="00772D0E">
      <w:pPr>
        <w:pStyle w:val="Subitem"/>
      </w:pPr>
      <w:r w:rsidRPr="00772D0E">
        <w:t>(2)</w:t>
      </w:r>
      <w:r w:rsidRPr="00772D0E">
        <w:tab/>
        <w:t xml:space="preserve">However, in the case of a person who suffered an injury or disease before that commencement, </w:t>
      </w:r>
      <w:proofErr w:type="spellStart"/>
      <w:r w:rsidR="00772D0E" w:rsidRPr="00772D0E">
        <w:t>subitem</w:t>
      </w:r>
      <w:proofErr w:type="spellEnd"/>
      <w:r w:rsidR="00772D0E" w:rsidRPr="00772D0E">
        <w:t> (</w:t>
      </w:r>
      <w:r w:rsidRPr="00772D0E">
        <w:t>1) does not prevent a week from being counted for the purposes of subsection</w:t>
      </w:r>
      <w:r w:rsidR="00772D0E" w:rsidRPr="00772D0E">
        <w:t> </w:t>
      </w:r>
      <w:r w:rsidRPr="00772D0E">
        <w:t xml:space="preserve">121(2) of the </w:t>
      </w:r>
      <w:r w:rsidRPr="00772D0E">
        <w:rPr>
          <w:i/>
        </w:rPr>
        <w:t xml:space="preserve">Military Rehabilitation and Compensation 2004 </w:t>
      </w:r>
      <w:r w:rsidRPr="00772D0E">
        <w:t>even if the week began before that commencement.</w:t>
      </w:r>
    </w:p>
    <w:p w:rsidR="00C645E0" w:rsidRPr="00772D0E" w:rsidRDefault="00C645E0" w:rsidP="00772D0E">
      <w:pPr>
        <w:pStyle w:val="Subitem"/>
      </w:pPr>
      <w:r w:rsidRPr="00772D0E">
        <w:t>(3)</w:t>
      </w:r>
      <w:r w:rsidRPr="00772D0E">
        <w:tab/>
        <w:t>If:</w:t>
      </w:r>
    </w:p>
    <w:p w:rsidR="00C645E0" w:rsidRPr="00772D0E" w:rsidRDefault="00C645E0" w:rsidP="00772D0E">
      <w:pPr>
        <w:pStyle w:val="paragraph"/>
      </w:pPr>
      <w:r w:rsidRPr="00772D0E">
        <w:tab/>
        <w:t>(a)</w:t>
      </w:r>
      <w:r w:rsidRPr="00772D0E">
        <w:tab/>
        <w:t>a person suffered an injury or disease before the commencement of this item; and</w:t>
      </w:r>
    </w:p>
    <w:p w:rsidR="00C645E0" w:rsidRPr="00772D0E" w:rsidRDefault="00C645E0" w:rsidP="00772D0E">
      <w:pPr>
        <w:pStyle w:val="paragraph"/>
      </w:pPr>
      <w:r w:rsidRPr="00772D0E">
        <w:tab/>
        <w:t>(b)</w:t>
      </w:r>
      <w:r w:rsidRPr="00772D0E">
        <w:tab/>
        <w:t>compensation is payable under Division</w:t>
      </w:r>
      <w:r w:rsidR="00772D0E" w:rsidRPr="00772D0E">
        <w:t> </w:t>
      </w:r>
      <w:r w:rsidRPr="00772D0E">
        <w:t>2 of Part</w:t>
      </w:r>
      <w:r w:rsidR="00772D0E" w:rsidRPr="00772D0E">
        <w:t> </w:t>
      </w:r>
      <w:r w:rsidRPr="00772D0E">
        <w:t>4 of Chapter</w:t>
      </w:r>
      <w:r w:rsidR="00772D0E" w:rsidRPr="00772D0E">
        <w:t> </w:t>
      </w:r>
      <w:r w:rsidRPr="00772D0E">
        <w:t xml:space="preserve">4 of the </w:t>
      </w:r>
      <w:r w:rsidRPr="00772D0E">
        <w:rPr>
          <w:i/>
        </w:rPr>
        <w:t xml:space="preserve">Military Rehabilitation and Compensation Act 2004 </w:t>
      </w:r>
      <w:r w:rsidRPr="00772D0E">
        <w:t>in respect of the injury or disease for a maximum of 104 weeks (whether consecutive or not) during which the person is incapacitated for work; and</w:t>
      </w:r>
    </w:p>
    <w:p w:rsidR="00C645E0" w:rsidRPr="00772D0E" w:rsidRDefault="00C645E0" w:rsidP="00772D0E">
      <w:pPr>
        <w:pStyle w:val="paragraph"/>
      </w:pPr>
      <w:r w:rsidRPr="00772D0E">
        <w:tab/>
        <w:t>(c)</w:t>
      </w:r>
      <w:r w:rsidRPr="00772D0E">
        <w:tab/>
        <w:t xml:space="preserve">the last of those weeks (the </w:t>
      </w:r>
      <w:r w:rsidRPr="00772D0E">
        <w:rPr>
          <w:b/>
          <w:i/>
        </w:rPr>
        <w:t>final payment week</w:t>
      </w:r>
      <w:r w:rsidRPr="00772D0E">
        <w:t xml:space="preserve">) ends before the person reaches pension age (within the meaning of the </w:t>
      </w:r>
      <w:r w:rsidRPr="00772D0E">
        <w:rPr>
          <w:i/>
        </w:rPr>
        <w:t xml:space="preserve">Military Rehabilitation and Compensation Act 2004 </w:t>
      </w:r>
      <w:r w:rsidRPr="00772D0E">
        <w:t>(as amended by this Schedule));</w:t>
      </w:r>
    </w:p>
    <w:p w:rsidR="00C645E0" w:rsidRPr="00772D0E" w:rsidRDefault="00C645E0" w:rsidP="00772D0E">
      <w:pPr>
        <w:pStyle w:val="Item"/>
      </w:pPr>
      <w:r w:rsidRPr="00772D0E">
        <w:t>subsection</w:t>
      </w:r>
      <w:r w:rsidR="00772D0E" w:rsidRPr="00772D0E">
        <w:t> </w:t>
      </w:r>
      <w:r w:rsidRPr="00772D0E">
        <w:t>121(2) of that Act has effect, in relation to the injury or disease, as if the number of weeks mentioned in that subsection were increased by the number of weeks in the period:</w:t>
      </w:r>
    </w:p>
    <w:p w:rsidR="00C645E0" w:rsidRPr="00772D0E" w:rsidRDefault="00C645E0" w:rsidP="00772D0E">
      <w:pPr>
        <w:pStyle w:val="paragraph"/>
      </w:pPr>
      <w:r w:rsidRPr="00772D0E">
        <w:lastRenderedPageBreak/>
        <w:tab/>
        <w:t>(d)</w:t>
      </w:r>
      <w:r w:rsidRPr="00772D0E">
        <w:tab/>
        <w:t>beginning immediately after the end of the final payment week; and</w:t>
      </w:r>
    </w:p>
    <w:p w:rsidR="00C645E0" w:rsidRPr="00772D0E" w:rsidRDefault="00C645E0" w:rsidP="00772D0E">
      <w:pPr>
        <w:pStyle w:val="paragraph"/>
      </w:pPr>
      <w:r w:rsidRPr="00772D0E">
        <w:tab/>
        <w:t>(e)</w:t>
      </w:r>
      <w:r w:rsidRPr="00772D0E">
        <w:tab/>
        <w:t xml:space="preserve">ending immediately before the person reaches pension age (within the meaning of the </w:t>
      </w:r>
      <w:r w:rsidRPr="00772D0E">
        <w:rPr>
          <w:i/>
        </w:rPr>
        <w:t>Military Rehabilitation and Compensation Act 2004</w:t>
      </w:r>
      <w:r w:rsidRPr="00772D0E">
        <w:t xml:space="preserve"> (as amended by this Schedule)).</w:t>
      </w:r>
    </w:p>
    <w:p w:rsidR="00AB7CF4" w:rsidRDefault="00C645E0" w:rsidP="00772D0E">
      <w:pPr>
        <w:pStyle w:val="Subitem"/>
      </w:pPr>
      <w:r w:rsidRPr="00772D0E">
        <w:t>(4)</w:t>
      </w:r>
      <w:r w:rsidRPr="00772D0E">
        <w:tab/>
        <w:t>The amendment of section</w:t>
      </w:r>
      <w:r w:rsidR="00772D0E" w:rsidRPr="00772D0E">
        <w:t> </w:t>
      </w:r>
      <w:r w:rsidRPr="00772D0E">
        <w:t xml:space="preserve">138 of the </w:t>
      </w:r>
      <w:r w:rsidRPr="00772D0E">
        <w:rPr>
          <w:i/>
        </w:rPr>
        <w:t>Military Rehabilitation and Compensation Act 2004</w:t>
      </w:r>
      <w:r w:rsidRPr="00772D0E">
        <w:t xml:space="preserve"> made by this Schedule applies in relation to advices given under paragraph</w:t>
      </w:r>
      <w:r w:rsidR="00772D0E" w:rsidRPr="00772D0E">
        <w:t> </w:t>
      </w:r>
      <w:r w:rsidRPr="00772D0E">
        <w:t>138(1)(d) of that Act after the commencement of this item.</w:t>
      </w:r>
    </w:p>
    <w:p w:rsidR="00495C09" w:rsidRDefault="00495C09" w:rsidP="00210120"/>
    <w:p w:rsidR="00495C09" w:rsidRDefault="00495C09" w:rsidP="00027C40">
      <w:pPr>
        <w:pStyle w:val="AssentBk"/>
        <w:keepNext/>
      </w:pPr>
    </w:p>
    <w:p w:rsidR="00495C09" w:rsidRDefault="00495C09" w:rsidP="00027C40">
      <w:pPr>
        <w:pStyle w:val="AssentBk"/>
        <w:keepNext/>
      </w:pPr>
    </w:p>
    <w:p w:rsidR="00210120" w:rsidRDefault="00210120" w:rsidP="000C5962">
      <w:pPr>
        <w:pStyle w:val="2ndRd"/>
        <w:keepNext/>
        <w:pBdr>
          <w:top w:val="single" w:sz="2" w:space="1" w:color="auto"/>
        </w:pBdr>
      </w:pPr>
    </w:p>
    <w:p w:rsidR="00210120" w:rsidRDefault="00210120" w:rsidP="000C5962">
      <w:pPr>
        <w:pStyle w:val="2ndRd"/>
        <w:keepNext/>
        <w:spacing w:line="260" w:lineRule="atLeast"/>
        <w:rPr>
          <w:i/>
        </w:rPr>
      </w:pPr>
      <w:r>
        <w:t>[</w:t>
      </w:r>
      <w:r>
        <w:rPr>
          <w:i/>
        </w:rPr>
        <w:t>Minister’s second reading speech made in—</w:t>
      </w:r>
    </w:p>
    <w:p w:rsidR="00210120" w:rsidRDefault="00210120" w:rsidP="000C5962">
      <w:pPr>
        <w:pStyle w:val="2ndRd"/>
        <w:keepNext/>
        <w:spacing w:line="260" w:lineRule="atLeast"/>
        <w:rPr>
          <w:i/>
        </w:rPr>
      </w:pPr>
      <w:r>
        <w:rPr>
          <w:i/>
        </w:rPr>
        <w:t>House of Representatives on 13 October 2016</w:t>
      </w:r>
    </w:p>
    <w:p w:rsidR="00210120" w:rsidRDefault="00210120" w:rsidP="000C5962">
      <w:pPr>
        <w:pStyle w:val="2ndRd"/>
        <w:keepNext/>
        <w:spacing w:line="260" w:lineRule="atLeast"/>
        <w:rPr>
          <w:i/>
        </w:rPr>
      </w:pPr>
      <w:r>
        <w:rPr>
          <w:i/>
        </w:rPr>
        <w:t>Senate on 22 November 2016</w:t>
      </w:r>
      <w:r>
        <w:t>]</w:t>
      </w:r>
    </w:p>
    <w:p w:rsidR="00210120" w:rsidRDefault="00210120" w:rsidP="000C5962"/>
    <w:p w:rsidR="00495C09" w:rsidRPr="00210120" w:rsidRDefault="00210120" w:rsidP="00210120">
      <w:pPr>
        <w:framePr w:hSpace="180" w:wrap="around" w:vAnchor="text" w:hAnchor="page" w:x="2401" w:y="5678"/>
      </w:pPr>
      <w:r>
        <w:t>(136/16)</w:t>
      </w:r>
    </w:p>
    <w:p w:rsidR="00210120" w:rsidRDefault="00210120"/>
    <w:sectPr w:rsidR="00210120" w:rsidSect="00495C09">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0CF" w:rsidRDefault="008A00CF" w:rsidP="0048364F">
      <w:pPr>
        <w:spacing w:line="240" w:lineRule="auto"/>
      </w:pPr>
      <w:r>
        <w:separator/>
      </w:r>
    </w:p>
  </w:endnote>
  <w:endnote w:type="continuationSeparator" w:id="0">
    <w:p w:rsidR="008A00CF" w:rsidRDefault="008A00C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5F1388" w:rsidRDefault="008A00CF" w:rsidP="00772D0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120" w:rsidRDefault="00210120" w:rsidP="007517B8">
    <w:pPr>
      <w:pStyle w:val="ScalePlusRef"/>
    </w:pPr>
    <w:r>
      <w:t>Note: An electronic version of this Act is available on the Federal Register of Legislation (</w:t>
    </w:r>
    <w:hyperlink r:id="rId1" w:history="1">
      <w:r>
        <w:t>https://www.legislation.gov.au/</w:t>
      </w:r>
    </w:hyperlink>
    <w:r>
      <w:t>)</w:t>
    </w:r>
  </w:p>
  <w:p w:rsidR="00210120" w:rsidRDefault="00210120" w:rsidP="007517B8"/>
  <w:p w:rsidR="00210120" w:rsidRDefault="00210120" w:rsidP="007517B8"/>
  <w:p w:rsidR="008A00CF" w:rsidRDefault="008A00CF" w:rsidP="00772D0E">
    <w:pPr>
      <w:pStyle w:val="Footer"/>
      <w:spacing w:before="120"/>
    </w:pPr>
  </w:p>
  <w:p w:rsidR="008A00CF" w:rsidRPr="005F1388" w:rsidRDefault="008A00C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ED79B6" w:rsidRDefault="008A00CF" w:rsidP="00772D0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Default="008A00CF" w:rsidP="00772D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A00CF" w:rsidTr="0056176D">
      <w:tc>
        <w:tcPr>
          <w:tcW w:w="646" w:type="dxa"/>
        </w:tcPr>
        <w:p w:rsidR="008A00CF" w:rsidRDefault="008A00CF" w:rsidP="0056176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132EA">
            <w:rPr>
              <w:i/>
              <w:noProof/>
              <w:sz w:val="18"/>
            </w:rPr>
            <w:t>xv</w:t>
          </w:r>
          <w:r w:rsidRPr="00ED79B6">
            <w:rPr>
              <w:i/>
              <w:sz w:val="18"/>
            </w:rPr>
            <w:fldChar w:fldCharType="end"/>
          </w:r>
        </w:p>
      </w:tc>
      <w:tc>
        <w:tcPr>
          <w:tcW w:w="5387" w:type="dxa"/>
        </w:tcPr>
        <w:p w:rsidR="008A00CF" w:rsidRDefault="008A00CF" w:rsidP="0056176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40D7E">
            <w:rPr>
              <w:i/>
              <w:sz w:val="18"/>
            </w:rPr>
            <w:t>Veterans’ Affairs Legislation Amendment (Budget and Other Measures) Act 2016</w:t>
          </w:r>
          <w:r w:rsidRPr="00ED79B6">
            <w:rPr>
              <w:i/>
              <w:sz w:val="18"/>
            </w:rPr>
            <w:fldChar w:fldCharType="end"/>
          </w:r>
        </w:p>
      </w:tc>
      <w:tc>
        <w:tcPr>
          <w:tcW w:w="1270" w:type="dxa"/>
        </w:tcPr>
        <w:p w:rsidR="008A00CF" w:rsidRDefault="008A00CF" w:rsidP="0056176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40D7E">
            <w:rPr>
              <w:i/>
              <w:sz w:val="18"/>
            </w:rPr>
            <w:t>No. 102, 2016</w:t>
          </w:r>
          <w:r w:rsidRPr="00ED79B6">
            <w:rPr>
              <w:i/>
              <w:sz w:val="18"/>
            </w:rPr>
            <w:fldChar w:fldCharType="end"/>
          </w:r>
        </w:p>
      </w:tc>
    </w:tr>
  </w:tbl>
  <w:p w:rsidR="008A00CF" w:rsidRDefault="008A00C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Default="008A00CF" w:rsidP="00772D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A00CF" w:rsidTr="0056176D">
      <w:tc>
        <w:tcPr>
          <w:tcW w:w="1247" w:type="dxa"/>
        </w:tcPr>
        <w:p w:rsidR="008A00CF" w:rsidRDefault="008A00CF" w:rsidP="0056176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40D7E">
            <w:rPr>
              <w:i/>
              <w:sz w:val="18"/>
            </w:rPr>
            <w:t>No. 102, 2016</w:t>
          </w:r>
          <w:r w:rsidRPr="00ED79B6">
            <w:rPr>
              <w:i/>
              <w:sz w:val="18"/>
            </w:rPr>
            <w:fldChar w:fldCharType="end"/>
          </w:r>
        </w:p>
      </w:tc>
      <w:tc>
        <w:tcPr>
          <w:tcW w:w="5387" w:type="dxa"/>
        </w:tcPr>
        <w:p w:rsidR="008A00CF" w:rsidRDefault="008A00CF" w:rsidP="0056176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40D7E">
            <w:rPr>
              <w:i/>
              <w:sz w:val="18"/>
            </w:rPr>
            <w:t>Veterans’ Affairs Legislation Amendment (Budget and Other Measures) Act 2016</w:t>
          </w:r>
          <w:r w:rsidRPr="00ED79B6">
            <w:rPr>
              <w:i/>
              <w:sz w:val="18"/>
            </w:rPr>
            <w:fldChar w:fldCharType="end"/>
          </w:r>
        </w:p>
      </w:tc>
      <w:tc>
        <w:tcPr>
          <w:tcW w:w="669" w:type="dxa"/>
        </w:tcPr>
        <w:p w:rsidR="008A00CF" w:rsidRDefault="008A00CF" w:rsidP="0056176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0D7E">
            <w:rPr>
              <w:i/>
              <w:noProof/>
              <w:sz w:val="18"/>
            </w:rPr>
            <w:t>i</w:t>
          </w:r>
          <w:r w:rsidRPr="00ED79B6">
            <w:rPr>
              <w:i/>
              <w:sz w:val="18"/>
            </w:rPr>
            <w:fldChar w:fldCharType="end"/>
          </w:r>
        </w:p>
      </w:tc>
    </w:tr>
  </w:tbl>
  <w:p w:rsidR="008A00CF" w:rsidRPr="00ED79B6" w:rsidRDefault="008A00C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A961C4" w:rsidRDefault="008A00CF" w:rsidP="00772D0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A00CF" w:rsidTr="00772D0E">
      <w:tc>
        <w:tcPr>
          <w:tcW w:w="646" w:type="dxa"/>
        </w:tcPr>
        <w:p w:rsidR="008A00CF" w:rsidRDefault="008A00CF" w:rsidP="0056176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40D7E">
            <w:rPr>
              <w:i/>
              <w:noProof/>
              <w:sz w:val="18"/>
            </w:rPr>
            <w:t>16</w:t>
          </w:r>
          <w:r w:rsidRPr="007A1328">
            <w:rPr>
              <w:i/>
              <w:sz w:val="18"/>
            </w:rPr>
            <w:fldChar w:fldCharType="end"/>
          </w:r>
        </w:p>
      </w:tc>
      <w:tc>
        <w:tcPr>
          <w:tcW w:w="5387" w:type="dxa"/>
        </w:tcPr>
        <w:p w:rsidR="008A00CF" w:rsidRDefault="008A00CF" w:rsidP="0056176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40D7E">
            <w:rPr>
              <w:i/>
              <w:sz w:val="18"/>
            </w:rPr>
            <w:t>Veterans’ Affairs Legislation Amendment (Budget and Other Measures) Act 2016</w:t>
          </w:r>
          <w:r w:rsidRPr="007A1328">
            <w:rPr>
              <w:i/>
              <w:sz w:val="18"/>
            </w:rPr>
            <w:fldChar w:fldCharType="end"/>
          </w:r>
        </w:p>
      </w:tc>
      <w:tc>
        <w:tcPr>
          <w:tcW w:w="1270" w:type="dxa"/>
        </w:tcPr>
        <w:p w:rsidR="008A00CF" w:rsidRDefault="008A00CF" w:rsidP="0056176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40D7E">
            <w:rPr>
              <w:i/>
              <w:sz w:val="18"/>
            </w:rPr>
            <w:t>No. 102, 2016</w:t>
          </w:r>
          <w:r w:rsidRPr="007A1328">
            <w:rPr>
              <w:i/>
              <w:sz w:val="18"/>
            </w:rPr>
            <w:fldChar w:fldCharType="end"/>
          </w:r>
        </w:p>
      </w:tc>
    </w:tr>
  </w:tbl>
  <w:p w:rsidR="008A00CF" w:rsidRPr="00A961C4" w:rsidRDefault="008A00C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A961C4" w:rsidRDefault="008A00CF" w:rsidP="00772D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A00CF" w:rsidTr="00772D0E">
      <w:tc>
        <w:tcPr>
          <w:tcW w:w="1247" w:type="dxa"/>
        </w:tcPr>
        <w:p w:rsidR="008A00CF" w:rsidRDefault="008A00CF" w:rsidP="0056176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40D7E">
            <w:rPr>
              <w:i/>
              <w:sz w:val="18"/>
            </w:rPr>
            <w:t>No. 102, 2016</w:t>
          </w:r>
          <w:r w:rsidRPr="007A1328">
            <w:rPr>
              <w:i/>
              <w:sz w:val="18"/>
            </w:rPr>
            <w:fldChar w:fldCharType="end"/>
          </w:r>
        </w:p>
      </w:tc>
      <w:tc>
        <w:tcPr>
          <w:tcW w:w="5387" w:type="dxa"/>
        </w:tcPr>
        <w:p w:rsidR="008A00CF" w:rsidRDefault="008A00CF" w:rsidP="0056176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40D7E">
            <w:rPr>
              <w:i/>
              <w:sz w:val="18"/>
            </w:rPr>
            <w:t>Veterans’ Affairs Legislation Amendment (Budget and Other Measures) Act 2016</w:t>
          </w:r>
          <w:r w:rsidRPr="007A1328">
            <w:rPr>
              <w:i/>
              <w:sz w:val="18"/>
            </w:rPr>
            <w:fldChar w:fldCharType="end"/>
          </w:r>
        </w:p>
      </w:tc>
      <w:tc>
        <w:tcPr>
          <w:tcW w:w="669" w:type="dxa"/>
        </w:tcPr>
        <w:p w:rsidR="008A00CF" w:rsidRDefault="008A00CF" w:rsidP="0056176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40D7E">
            <w:rPr>
              <w:i/>
              <w:noProof/>
              <w:sz w:val="18"/>
            </w:rPr>
            <w:t>17</w:t>
          </w:r>
          <w:r w:rsidRPr="007A1328">
            <w:rPr>
              <w:i/>
              <w:sz w:val="18"/>
            </w:rPr>
            <w:fldChar w:fldCharType="end"/>
          </w:r>
        </w:p>
      </w:tc>
    </w:tr>
  </w:tbl>
  <w:p w:rsidR="008A00CF" w:rsidRPr="00055B5C" w:rsidRDefault="008A00CF"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A961C4" w:rsidRDefault="008A00CF" w:rsidP="00772D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A00CF" w:rsidTr="00772D0E">
      <w:tc>
        <w:tcPr>
          <w:tcW w:w="1247" w:type="dxa"/>
        </w:tcPr>
        <w:p w:rsidR="008A00CF" w:rsidRDefault="008A00CF" w:rsidP="0056176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40D7E">
            <w:rPr>
              <w:i/>
              <w:sz w:val="18"/>
            </w:rPr>
            <w:t>No. 102, 2016</w:t>
          </w:r>
          <w:r w:rsidRPr="007A1328">
            <w:rPr>
              <w:i/>
              <w:sz w:val="18"/>
            </w:rPr>
            <w:fldChar w:fldCharType="end"/>
          </w:r>
        </w:p>
      </w:tc>
      <w:tc>
        <w:tcPr>
          <w:tcW w:w="5387" w:type="dxa"/>
        </w:tcPr>
        <w:p w:rsidR="008A00CF" w:rsidRDefault="008A00CF" w:rsidP="0056176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40D7E">
            <w:rPr>
              <w:i/>
              <w:sz w:val="18"/>
            </w:rPr>
            <w:t>Veterans’ Affairs Legislation Amendment (Budget and Other Measures) Act 2016</w:t>
          </w:r>
          <w:r w:rsidRPr="007A1328">
            <w:rPr>
              <w:i/>
              <w:sz w:val="18"/>
            </w:rPr>
            <w:fldChar w:fldCharType="end"/>
          </w:r>
        </w:p>
      </w:tc>
      <w:tc>
        <w:tcPr>
          <w:tcW w:w="669" w:type="dxa"/>
        </w:tcPr>
        <w:p w:rsidR="008A00CF" w:rsidRDefault="008A00CF" w:rsidP="0056176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40D7E">
            <w:rPr>
              <w:i/>
              <w:noProof/>
              <w:sz w:val="18"/>
            </w:rPr>
            <w:t>1</w:t>
          </w:r>
          <w:r w:rsidRPr="007A1328">
            <w:rPr>
              <w:i/>
              <w:sz w:val="18"/>
            </w:rPr>
            <w:fldChar w:fldCharType="end"/>
          </w:r>
        </w:p>
      </w:tc>
    </w:tr>
  </w:tbl>
  <w:p w:rsidR="008A00CF" w:rsidRPr="00A961C4" w:rsidRDefault="008A00C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0CF" w:rsidRDefault="008A00CF" w:rsidP="0048364F">
      <w:pPr>
        <w:spacing w:line="240" w:lineRule="auto"/>
      </w:pPr>
      <w:r>
        <w:separator/>
      </w:r>
    </w:p>
  </w:footnote>
  <w:footnote w:type="continuationSeparator" w:id="0">
    <w:p w:rsidR="008A00CF" w:rsidRDefault="008A00C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5F1388" w:rsidRDefault="008A00C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5F1388" w:rsidRDefault="008A00C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5F1388" w:rsidRDefault="008A00C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ED79B6" w:rsidRDefault="008A00C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ED79B6" w:rsidRDefault="008A00C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ED79B6" w:rsidRDefault="008A00C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A961C4" w:rsidRDefault="008A00CF" w:rsidP="0048364F">
    <w:pPr>
      <w:rPr>
        <w:b/>
        <w:sz w:val="20"/>
      </w:rPr>
    </w:pPr>
    <w:r>
      <w:rPr>
        <w:b/>
        <w:sz w:val="20"/>
      </w:rPr>
      <w:fldChar w:fldCharType="begin"/>
    </w:r>
    <w:r>
      <w:rPr>
        <w:b/>
        <w:sz w:val="20"/>
      </w:rPr>
      <w:instrText xml:space="preserve"> STYLEREF CharAmSchNo </w:instrText>
    </w:r>
    <w:r w:rsidR="00F40D7E">
      <w:rPr>
        <w:b/>
        <w:sz w:val="20"/>
      </w:rPr>
      <w:fldChar w:fldCharType="separate"/>
    </w:r>
    <w:r w:rsidR="00F40D7E">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40D7E">
      <w:rPr>
        <w:sz w:val="20"/>
      </w:rPr>
      <w:fldChar w:fldCharType="separate"/>
    </w:r>
    <w:r w:rsidR="00F40D7E">
      <w:rPr>
        <w:noProof/>
        <w:sz w:val="20"/>
      </w:rPr>
      <w:t>Pension age</w:t>
    </w:r>
    <w:r>
      <w:rPr>
        <w:sz w:val="20"/>
      </w:rPr>
      <w:fldChar w:fldCharType="end"/>
    </w:r>
  </w:p>
  <w:p w:rsidR="008A00CF" w:rsidRPr="00A961C4" w:rsidRDefault="008A00C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A00CF" w:rsidRPr="00A961C4" w:rsidRDefault="008A00C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A961C4" w:rsidRDefault="008A00CF" w:rsidP="0048364F">
    <w:pPr>
      <w:jc w:val="right"/>
      <w:rPr>
        <w:sz w:val="20"/>
      </w:rPr>
    </w:pPr>
    <w:r w:rsidRPr="00A961C4">
      <w:rPr>
        <w:sz w:val="20"/>
      </w:rPr>
      <w:fldChar w:fldCharType="begin"/>
    </w:r>
    <w:r w:rsidRPr="00A961C4">
      <w:rPr>
        <w:sz w:val="20"/>
      </w:rPr>
      <w:instrText xml:space="preserve"> STYLEREF CharAmSchText </w:instrText>
    </w:r>
    <w:r w:rsidR="00F40D7E">
      <w:rPr>
        <w:sz w:val="20"/>
      </w:rPr>
      <w:fldChar w:fldCharType="separate"/>
    </w:r>
    <w:r w:rsidR="00F40D7E">
      <w:rPr>
        <w:noProof/>
        <w:sz w:val="20"/>
      </w:rPr>
      <w:t>Pension age</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40D7E">
      <w:rPr>
        <w:b/>
        <w:sz w:val="20"/>
      </w:rPr>
      <w:fldChar w:fldCharType="separate"/>
    </w:r>
    <w:r w:rsidR="00F40D7E">
      <w:rPr>
        <w:b/>
        <w:noProof/>
        <w:sz w:val="20"/>
      </w:rPr>
      <w:t>Schedule 3</w:t>
    </w:r>
    <w:r>
      <w:rPr>
        <w:b/>
        <w:sz w:val="20"/>
      </w:rPr>
      <w:fldChar w:fldCharType="end"/>
    </w:r>
  </w:p>
  <w:p w:rsidR="008A00CF" w:rsidRPr="00A961C4" w:rsidRDefault="008A00C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A00CF" w:rsidRPr="00A961C4" w:rsidRDefault="008A00C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CF" w:rsidRPr="00A961C4" w:rsidRDefault="008A00C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03"/>
    <w:rsid w:val="000113BC"/>
    <w:rsid w:val="000136AF"/>
    <w:rsid w:val="000417C9"/>
    <w:rsid w:val="00055B5C"/>
    <w:rsid w:val="00056391"/>
    <w:rsid w:val="00060FF9"/>
    <w:rsid w:val="000614BF"/>
    <w:rsid w:val="00064B91"/>
    <w:rsid w:val="0007499B"/>
    <w:rsid w:val="00080D59"/>
    <w:rsid w:val="00083A63"/>
    <w:rsid w:val="00084D73"/>
    <w:rsid w:val="000B1FD2"/>
    <w:rsid w:val="000B6402"/>
    <w:rsid w:val="000D05EF"/>
    <w:rsid w:val="000F21C1"/>
    <w:rsid w:val="00101D90"/>
    <w:rsid w:val="0010745C"/>
    <w:rsid w:val="00113BD1"/>
    <w:rsid w:val="00122206"/>
    <w:rsid w:val="0015646E"/>
    <w:rsid w:val="001643C9"/>
    <w:rsid w:val="00165568"/>
    <w:rsid w:val="00166C2F"/>
    <w:rsid w:val="001714CC"/>
    <w:rsid w:val="001716C9"/>
    <w:rsid w:val="00173363"/>
    <w:rsid w:val="00173B94"/>
    <w:rsid w:val="001854B4"/>
    <w:rsid w:val="001939E1"/>
    <w:rsid w:val="00195382"/>
    <w:rsid w:val="001A3658"/>
    <w:rsid w:val="001A759A"/>
    <w:rsid w:val="001B7A5D"/>
    <w:rsid w:val="001C2418"/>
    <w:rsid w:val="001C69C4"/>
    <w:rsid w:val="001E3590"/>
    <w:rsid w:val="001E7407"/>
    <w:rsid w:val="00201D27"/>
    <w:rsid w:val="00202618"/>
    <w:rsid w:val="00210120"/>
    <w:rsid w:val="00240749"/>
    <w:rsid w:val="00260771"/>
    <w:rsid w:val="00263820"/>
    <w:rsid w:val="00275197"/>
    <w:rsid w:val="00293B89"/>
    <w:rsid w:val="00297ECB"/>
    <w:rsid w:val="002B47BB"/>
    <w:rsid w:val="002B5A30"/>
    <w:rsid w:val="002D043A"/>
    <w:rsid w:val="002D395A"/>
    <w:rsid w:val="003415D3"/>
    <w:rsid w:val="00350417"/>
    <w:rsid w:val="00352B0F"/>
    <w:rsid w:val="0035617E"/>
    <w:rsid w:val="00375C6C"/>
    <w:rsid w:val="00391A24"/>
    <w:rsid w:val="003C5F2B"/>
    <w:rsid w:val="003D0BFE"/>
    <w:rsid w:val="003D5700"/>
    <w:rsid w:val="00405579"/>
    <w:rsid w:val="00410B8E"/>
    <w:rsid w:val="004116CD"/>
    <w:rsid w:val="00412A5F"/>
    <w:rsid w:val="00421FC1"/>
    <w:rsid w:val="004229C7"/>
    <w:rsid w:val="00424CA9"/>
    <w:rsid w:val="00431103"/>
    <w:rsid w:val="00436785"/>
    <w:rsid w:val="00436BD5"/>
    <w:rsid w:val="00437E4B"/>
    <w:rsid w:val="0044291A"/>
    <w:rsid w:val="00461032"/>
    <w:rsid w:val="0048196B"/>
    <w:rsid w:val="0048364F"/>
    <w:rsid w:val="00495C09"/>
    <w:rsid w:val="00496F97"/>
    <w:rsid w:val="004C7C8C"/>
    <w:rsid w:val="004E1334"/>
    <w:rsid w:val="004E2A4A"/>
    <w:rsid w:val="004F0D23"/>
    <w:rsid w:val="004F1FAC"/>
    <w:rsid w:val="00516B8D"/>
    <w:rsid w:val="00537FBC"/>
    <w:rsid w:val="00543469"/>
    <w:rsid w:val="00551B54"/>
    <w:rsid w:val="0056176D"/>
    <w:rsid w:val="00584811"/>
    <w:rsid w:val="00593AA6"/>
    <w:rsid w:val="00594161"/>
    <w:rsid w:val="00594277"/>
    <w:rsid w:val="00594749"/>
    <w:rsid w:val="005A0D92"/>
    <w:rsid w:val="005B4067"/>
    <w:rsid w:val="005C3F41"/>
    <w:rsid w:val="005E152A"/>
    <w:rsid w:val="00600219"/>
    <w:rsid w:val="00631836"/>
    <w:rsid w:val="00641DE5"/>
    <w:rsid w:val="00656F0C"/>
    <w:rsid w:val="006659C7"/>
    <w:rsid w:val="00677CC2"/>
    <w:rsid w:val="00681F92"/>
    <w:rsid w:val="006842C2"/>
    <w:rsid w:val="00685F42"/>
    <w:rsid w:val="0069207B"/>
    <w:rsid w:val="006C2874"/>
    <w:rsid w:val="006C7F8C"/>
    <w:rsid w:val="006D380D"/>
    <w:rsid w:val="006E0135"/>
    <w:rsid w:val="006E303A"/>
    <w:rsid w:val="006F7E19"/>
    <w:rsid w:val="00700B2C"/>
    <w:rsid w:val="00705AD4"/>
    <w:rsid w:val="00712D8D"/>
    <w:rsid w:val="00713084"/>
    <w:rsid w:val="00714B26"/>
    <w:rsid w:val="00731E00"/>
    <w:rsid w:val="0074183E"/>
    <w:rsid w:val="007440B7"/>
    <w:rsid w:val="007634AD"/>
    <w:rsid w:val="007715C9"/>
    <w:rsid w:val="00772D0E"/>
    <w:rsid w:val="00774EDD"/>
    <w:rsid w:val="007757EC"/>
    <w:rsid w:val="007921AC"/>
    <w:rsid w:val="007E7D4A"/>
    <w:rsid w:val="008006CC"/>
    <w:rsid w:val="00807F18"/>
    <w:rsid w:val="00831E8D"/>
    <w:rsid w:val="00856A31"/>
    <w:rsid w:val="00857D6B"/>
    <w:rsid w:val="0086421E"/>
    <w:rsid w:val="008754D0"/>
    <w:rsid w:val="00877D48"/>
    <w:rsid w:val="00883781"/>
    <w:rsid w:val="008847CD"/>
    <w:rsid w:val="00885570"/>
    <w:rsid w:val="00893958"/>
    <w:rsid w:val="008A00CF"/>
    <w:rsid w:val="008A2E77"/>
    <w:rsid w:val="008B0ADD"/>
    <w:rsid w:val="008C460C"/>
    <w:rsid w:val="008C6F6F"/>
    <w:rsid w:val="008D0EE0"/>
    <w:rsid w:val="008F4F1C"/>
    <w:rsid w:val="008F77C4"/>
    <w:rsid w:val="009103F3"/>
    <w:rsid w:val="009132EA"/>
    <w:rsid w:val="00932377"/>
    <w:rsid w:val="0093356C"/>
    <w:rsid w:val="00961A11"/>
    <w:rsid w:val="00967042"/>
    <w:rsid w:val="0097308C"/>
    <w:rsid w:val="00975270"/>
    <w:rsid w:val="0098255A"/>
    <w:rsid w:val="009845BE"/>
    <w:rsid w:val="00995C14"/>
    <w:rsid w:val="009969C9"/>
    <w:rsid w:val="00A10775"/>
    <w:rsid w:val="00A156C3"/>
    <w:rsid w:val="00A231E2"/>
    <w:rsid w:val="00A36C48"/>
    <w:rsid w:val="00A41E0B"/>
    <w:rsid w:val="00A55631"/>
    <w:rsid w:val="00A60CEB"/>
    <w:rsid w:val="00A64912"/>
    <w:rsid w:val="00A70A74"/>
    <w:rsid w:val="00A85AC4"/>
    <w:rsid w:val="00AA3795"/>
    <w:rsid w:val="00AA412C"/>
    <w:rsid w:val="00AB2BC3"/>
    <w:rsid w:val="00AB7CF4"/>
    <w:rsid w:val="00AC1E75"/>
    <w:rsid w:val="00AD5641"/>
    <w:rsid w:val="00AE1088"/>
    <w:rsid w:val="00AF1BA4"/>
    <w:rsid w:val="00B032D8"/>
    <w:rsid w:val="00B24BF9"/>
    <w:rsid w:val="00B33B3C"/>
    <w:rsid w:val="00B52499"/>
    <w:rsid w:val="00B6382D"/>
    <w:rsid w:val="00B850F1"/>
    <w:rsid w:val="00BA5026"/>
    <w:rsid w:val="00BB40BF"/>
    <w:rsid w:val="00BC0CD1"/>
    <w:rsid w:val="00BD7ABA"/>
    <w:rsid w:val="00BE719A"/>
    <w:rsid w:val="00BE720A"/>
    <w:rsid w:val="00BF0461"/>
    <w:rsid w:val="00BF4944"/>
    <w:rsid w:val="00BF56D4"/>
    <w:rsid w:val="00C04409"/>
    <w:rsid w:val="00C067E5"/>
    <w:rsid w:val="00C164CA"/>
    <w:rsid w:val="00C175FC"/>
    <w:rsid w:val="00C176CF"/>
    <w:rsid w:val="00C42BF8"/>
    <w:rsid w:val="00C460AE"/>
    <w:rsid w:val="00C50043"/>
    <w:rsid w:val="00C54E84"/>
    <w:rsid w:val="00C645E0"/>
    <w:rsid w:val="00C7573B"/>
    <w:rsid w:val="00C76CF3"/>
    <w:rsid w:val="00C82765"/>
    <w:rsid w:val="00C91F9B"/>
    <w:rsid w:val="00CE1E31"/>
    <w:rsid w:val="00CF0BB2"/>
    <w:rsid w:val="00D00EAA"/>
    <w:rsid w:val="00D13441"/>
    <w:rsid w:val="00D243A3"/>
    <w:rsid w:val="00D477C3"/>
    <w:rsid w:val="00D52EFE"/>
    <w:rsid w:val="00D63EF6"/>
    <w:rsid w:val="00D70DFB"/>
    <w:rsid w:val="00D73029"/>
    <w:rsid w:val="00D766DF"/>
    <w:rsid w:val="00D83FD0"/>
    <w:rsid w:val="00DA3B04"/>
    <w:rsid w:val="00DE2002"/>
    <w:rsid w:val="00DF7AE9"/>
    <w:rsid w:val="00E05704"/>
    <w:rsid w:val="00E24D66"/>
    <w:rsid w:val="00E457A5"/>
    <w:rsid w:val="00E46022"/>
    <w:rsid w:val="00E54292"/>
    <w:rsid w:val="00E664BC"/>
    <w:rsid w:val="00E74DC7"/>
    <w:rsid w:val="00E8012E"/>
    <w:rsid w:val="00E8715E"/>
    <w:rsid w:val="00E87699"/>
    <w:rsid w:val="00EA16D2"/>
    <w:rsid w:val="00EA2F63"/>
    <w:rsid w:val="00ED492F"/>
    <w:rsid w:val="00EE1F12"/>
    <w:rsid w:val="00EF2E3A"/>
    <w:rsid w:val="00F047E2"/>
    <w:rsid w:val="00F078DC"/>
    <w:rsid w:val="00F13E86"/>
    <w:rsid w:val="00F17B00"/>
    <w:rsid w:val="00F40D7E"/>
    <w:rsid w:val="00F50A65"/>
    <w:rsid w:val="00F61750"/>
    <w:rsid w:val="00F677A9"/>
    <w:rsid w:val="00F84CF5"/>
    <w:rsid w:val="00F92D35"/>
    <w:rsid w:val="00F95AFE"/>
    <w:rsid w:val="00FA1839"/>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2D0E"/>
    <w:pPr>
      <w:spacing w:line="260" w:lineRule="atLeast"/>
    </w:pPr>
    <w:rPr>
      <w:sz w:val="22"/>
    </w:rPr>
  </w:style>
  <w:style w:type="paragraph" w:styleId="Heading1">
    <w:name w:val="heading 1"/>
    <w:basedOn w:val="Normal"/>
    <w:next w:val="Normal"/>
    <w:link w:val="Heading1Char"/>
    <w:uiPriority w:val="9"/>
    <w:qFormat/>
    <w:rsid w:val="00961A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61A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1A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1A1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1A1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1A1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1A1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1A1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61A1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72D0E"/>
  </w:style>
  <w:style w:type="paragraph" w:customStyle="1" w:styleId="OPCParaBase">
    <w:name w:val="OPCParaBase"/>
    <w:link w:val="OPCParaBaseChar"/>
    <w:qFormat/>
    <w:rsid w:val="00772D0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72D0E"/>
    <w:pPr>
      <w:spacing w:line="240" w:lineRule="auto"/>
    </w:pPr>
    <w:rPr>
      <w:b/>
      <w:sz w:val="40"/>
    </w:rPr>
  </w:style>
  <w:style w:type="paragraph" w:customStyle="1" w:styleId="ActHead1">
    <w:name w:val="ActHead 1"/>
    <w:aliases w:val="c"/>
    <w:basedOn w:val="OPCParaBase"/>
    <w:next w:val="Normal"/>
    <w:qFormat/>
    <w:rsid w:val="00772D0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72D0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72D0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72D0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72D0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72D0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2D0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2D0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2D0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72D0E"/>
  </w:style>
  <w:style w:type="paragraph" w:customStyle="1" w:styleId="Blocks">
    <w:name w:val="Blocks"/>
    <w:aliases w:val="bb"/>
    <w:basedOn w:val="OPCParaBase"/>
    <w:qFormat/>
    <w:rsid w:val="00772D0E"/>
    <w:pPr>
      <w:spacing w:line="240" w:lineRule="auto"/>
    </w:pPr>
    <w:rPr>
      <w:sz w:val="24"/>
    </w:rPr>
  </w:style>
  <w:style w:type="paragraph" w:customStyle="1" w:styleId="BoxText">
    <w:name w:val="BoxText"/>
    <w:aliases w:val="bt"/>
    <w:basedOn w:val="OPCParaBase"/>
    <w:qFormat/>
    <w:rsid w:val="00772D0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72D0E"/>
    <w:rPr>
      <w:b/>
    </w:rPr>
  </w:style>
  <w:style w:type="paragraph" w:customStyle="1" w:styleId="BoxHeadItalic">
    <w:name w:val="BoxHeadItalic"/>
    <w:aliases w:val="bhi"/>
    <w:basedOn w:val="BoxText"/>
    <w:next w:val="BoxStep"/>
    <w:qFormat/>
    <w:rsid w:val="00772D0E"/>
    <w:rPr>
      <w:i/>
    </w:rPr>
  </w:style>
  <w:style w:type="paragraph" w:customStyle="1" w:styleId="BoxList">
    <w:name w:val="BoxList"/>
    <w:aliases w:val="bl"/>
    <w:basedOn w:val="BoxText"/>
    <w:qFormat/>
    <w:rsid w:val="00772D0E"/>
    <w:pPr>
      <w:ind w:left="1559" w:hanging="425"/>
    </w:pPr>
  </w:style>
  <w:style w:type="paragraph" w:customStyle="1" w:styleId="BoxNote">
    <w:name w:val="BoxNote"/>
    <w:aliases w:val="bn"/>
    <w:basedOn w:val="BoxText"/>
    <w:qFormat/>
    <w:rsid w:val="00772D0E"/>
    <w:pPr>
      <w:tabs>
        <w:tab w:val="left" w:pos="1985"/>
      </w:tabs>
      <w:spacing w:before="122" w:line="198" w:lineRule="exact"/>
      <w:ind w:left="2948" w:hanging="1814"/>
    </w:pPr>
    <w:rPr>
      <w:sz w:val="18"/>
    </w:rPr>
  </w:style>
  <w:style w:type="paragraph" w:customStyle="1" w:styleId="BoxPara">
    <w:name w:val="BoxPara"/>
    <w:aliases w:val="bp"/>
    <w:basedOn w:val="BoxText"/>
    <w:qFormat/>
    <w:rsid w:val="00772D0E"/>
    <w:pPr>
      <w:tabs>
        <w:tab w:val="right" w:pos="2268"/>
      </w:tabs>
      <w:ind w:left="2552" w:hanging="1418"/>
    </w:pPr>
  </w:style>
  <w:style w:type="paragraph" w:customStyle="1" w:styleId="BoxStep">
    <w:name w:val="BoxStep"/>
    <w:aliases w:val="bs"/>
    <w:basedOn w:val="BoxText"/>
    <w:qFormat/>
    <w:rsid w:val="00772D0E"/>
    <w:pPr>
      <w:ind w:left="1985" w:hanging="851"/>
    </w:pPr>
  </w:style>
  <w:style w:type="character" w:customStyle="1" w:styleId="CharAmPartNo">
    <w:name w:val="CharAmPartNo"/>
    <w:basedOn w:val="OPCCharBase"/>
    <w:qFormat/>
    <w:rsid w:val="00772D0E"/>
  </w:style>
  <w:style w:type="character" w:customStyle="1" w:styleId="CharAmPartText">
    <w:name w:val="CharAmPartText"/>
    <w:basedOn w:val="OPCCharBase"/>
    <w:qFormat/>
    <w:rsid w:val="00772D0E"/>
  </w:style>
  <w:style w:type="character" w:customStyle="1" w:styleId="CharAmSchNo">
    <w:name w:val="CharAmSchNo"/>
    <w:basedOn w:val="OPCCharBase"/>
    <w:qFormat/>
    <w:rsid w:val="00772D0E"/>
  </w:style>
  <w:style w:type="character" w:customStyle="1" w:styleId="CharAmSchText">
    <w:name w:val="CharAmSchText"/>
    <w:basedOn w:val="OPCCharBase"/>
    <w:qFormat/>
    <w:rsid w:val="00772D0E"/>
  </w:style>
  <w:style w:type="character" w:customStyle="1" w:styleId="CharBoldItalic">
    <w:name w:val="CharBoldItalic"/>
    <w:basedOn w:val="OPCCharBase"/>
    <w:uiPriority w:val="1"/>
    <w:qFormat/>
    <w:rsid w:val="00772D0E"/>
    <w:rPr>
      <w:b/>
      <w:i/>
    </w:rPr>
  </w:style>
  <w:style w:type="character" w:customStyle="1" w:styleId="CharChapNo">
    <w:name w:val="CharChapNo"/>
    <w:basedOn w:val="OPCCharBase"/>
    <w:uiPriority w:val="1"/>
    <w:qFormat/>
    <w:rsid w:val="00772D0E"/>
  </w:style>
  <w:style w:type="character" w:customStyle="1" w:styleId="CharChapText">
    <w:name w:val="CharChapText"/>
    <w:basedOn w:val="OPCCharBase"/>
    <w:uiPriority w:val="1"/>
    <w:qFormat/>
    <w:rsid w:val="00772D0E"/>
  </w:style>
  <w:style w:type="character" w:customStyle="1" w:styleId="CharDivNo">
    <w:name w:val="CharDivNo"/>
    <w:basedOn w:val="OPCCharBase"/>
    <w:uiPriority w:val="1"/>
    <w:qFormat/>
    <w:rsid w:val="00772D0E"/>
  </w:style>
  <w:style w:type="character" w:customStyle="1" w:styleId="CharDivText">
    <w:name w:val="CharDivText"/>
    <w:basedOn w:val="OPCCharBase"/>
    <w:uiPriority w:val="1"/>
    <w:qFormat/>
    <w:rsid w:val="00772D0E"/>
  </w:style>
  <w:style w:type="character" w:customStyle="1" w:styleId="CharItalic">
    <w:name w:val="CharItalic"/>
    <w:basedOn w:val="OPCCharBase"/>
    <w:uiPriority w:val="1"/>
    <w:qFormat/>
    <w:rsid w:val="00772D0E"/>
    <w:rPr>
      <w:i/>
    </w:rPr>
  </w:style>
  <w:style w:type="character" w:customStyle="1" w:styleId="CharPartNo">
    <w:name w:val="CharPartNo"/>
    <w:basedOn w:val="OPCCharBase"/>
    <w:uiPriority w:val="1"/>
    <w:qFormat/>
    <w:rsid w:val="00772D0E"/>
  </w:style>
  <w:style w:type="character" w:customStyle="1" w:styleId="CharPartText">
    <w:name w:val="CharPartText"/>
    <w:basedOn w:val="OPCCharBase"/>
    <w:uiPriority w:val="1"/>
    <w:qFormat/>
    <w:rsid w:val="00772D0E"/>
  </w:style>
  <w:style w:type="character" w:customStyle="1" w:styleId="CharSectno">
    <w:name w:val="CharSectno"/>
    <w:basedOn w:val="OPCCharBase"/>
    <w:qFormat/>
    <w:rsid w:val="00772D0E"/>
  </w:style>
  <w:style w:type="character" w:customStyle="1" w:styleId="CharSubdNo">
    <w:name w:val="CharSubdNo"/>
    <w:basedOn w:val="OPCCharBase"/>
    <w:uiPriority w:val="1"/>
    <w:qFormat/>
    <w:rsid w:val="00772D0E"/>
  </w:style>
  <w:style w:type="character" w:customStyle="1" w:styleId="CharSubdText">
    <w:name w:val="CharSubdText"/>
    <w:basedOn w:val="OPCCharBase"/>
    <w:uiPriority w:val="1"/>
    <w:qFormat/>
    <w:rsid w:val="00772D0E"/>
  </w:style>
  <w:style w:type="paragraph" w:customStyle="1" w:styleId="CTA--">
    <w:name w:val="CTA --"/>
    <w:basedOn w:val="OPCParaBase"/>
    <w:next w:val="Normal"/>
    <w:rsid w:val="00772D0E"/>
    <w:pPr>
      <w:spacing w:before="60" w:line="240" w:lineRule="atLeast"/>
      <w:ind w:left="142" w:hanging="142"/>
    </w:pPr>
    <w:rPr>
      <w:sz w:val="20"/>
    </w:rPr>
  </w:style>
  <w:style w:type="paragraph" w:customStyle="1" w:styleId="CTA-">
    <w:name w:val="CTA -"/>
    <w:basedOn w:val="OPCParaBase"/>
    <w:rsid w:val="00772D0E"/>
    <w:pPr>
      <w:spacing w:before="60" w:line="240" w:lineRule="atLeast"/>
      <w:ind w:left="85" w:hanging="85"/>
    </w:pPr>
    <w:rPr>
      <w:sz w:val="20"/>
    </w:rPr>
  </w:style>
  <w:style w:type="paragraph" w:customStyle="1" w:styleId="CTA---">
    <w:name w:val="CTA ---"/>
    <w:basedOn w:val="OPCParaBase"/>
    <w:next w:val="Normal"/>
    <w:rsid w:val="00772D0E"/>
    <w:pPr>
      <w:spacing w:before="60" w:line="240" w:lineRule="atLeast"/>
      <w:ind w:left="198" w:hanging="198"/>
    </w:pPr>
    <w:rPr>
      <w:sz w:val="20"/>
    </w:rPr>
  </w:style>
  <w:style w:type="paragraph" w:customStyle="1" w:styleId="CTA----">
    <w:name w:val="CTA ----"/>
    <w:basedOn w:val="OPCParaBase"/>
    <w:next w:val="Normal"/>
    <w:rsid w:val="00772D0E"/>
    <w:pPr>
      <w:spacing w:before="60" w:line="240" w:lineRule="atLeast"/>
      <w:ind w:left="255" w:hanging="255"/>
    </w:pPr>
    <w:rPr>
      <w:sz w:val="20"/>
    </w:rPr>
  </w:style>
  <w:style w:type="paragraph" w:customStyle="1" w:styleId="CTA1a">
    <w:name w:val="CTA 1(a)"/>
    <w:basedOn w:val="OPCParaBase"/>
    <w:rsid w:val="00772D0E"/>
    <w:pPr>
      <w:tabs>
        <w:tab w:val="right" w:pos="414"/>
      </w:tabs>
      <w:spacing w:before="40" w:line="240" w:lineRule="atLeast"/>
      <w:ind w:left="675" w:hanging="675"/>
    </w:pPr>
    <w:rPr>
      <w:sz w:val="20"/>
    </w:rPr>
  </w:style>
  <w:style w:type="paragraph" w:customStyle="1" w:styleId="CTA1ai">
    <w:name w:val="CTA 1(a)(i)"/>
    <w:basedOn w:val="OPCParaBase"/>
    <w:rsid w:val="00772D0E"/>
    <w:pPr>
      <w:tabs>
        <w:tab w:val="right" w:pos="1004"/>
      </w:tabs>
      <w:spacing w:before="40" w:line="240" w:lineRule="atLeast"/>
      <w:ind w:left="1253" w:hanging="1253"/>
    </w:pPr>
    <w:rPr>
      <w:sz w:val="20"/>
    </w:rPr>
  </w:style>
  <w:style w:type="paragraph" w:customStyle="1" w:styleId="CTA2a">
    <w:name w:val="CTA 2(a)"/>
    <w:basedOn w:val="OPCParaBase"/>
    <w:rsid w:val="00772D0E"/>
    <w:pPr>
      <w:tabs>
        <w:tab w:val="right" w:pos="482"/>
      </w:tabs>
      <w:spacing w:before="40" w:line="240" w:lineRule="atLeast"/>
      <w:ind w:left="748" w:hanging="748"/>
    </w:pPr>
    <w:rPr>
      <w:sz w:val="20"/>
    </w:rPr>
  </w:style>
  <w:style w:type="paragraph" w:customStyle="1" w:styleId="CTA2ai">
    <w:name w:val="CTA 2(a)(i)"/>
    <w:basedOn w:val="OPCParaBase"/>
    <w:rsid w:val="00772D0E"/>
    <w:pPr>
      <w:tabs>
        <w:tab w:val="right" w:pos="1089"/>
      </w:tabs>
      <w:spacing w:before="40" w:line="240" w:lineRule="atLeast"/>
      <w:ind w:left="1327" w:hanging="1327"/>
    </w:pPr>
    <w:rPr>
      <w:sz w:val="20"/>
    </w:rPr>
  </w:style>
  <w:style w:type="paragraph" w:customStyle="1" w:styleId="CTA3a">
    <w:name w:val="CTA 3(a)"/>
    <w:basedOn w:val="OPCParaBase"/>
    <w:rsid w:val="00772D0E"/>
    <w:pPr>
      <w:tabs>
        <w:tab w:val="right" w:pos="556"/>
      </w:tabs>
      <w:spacing w:before="40" w:line="240" w:lineRule="atLeast"/>
      <w:ind w:left="805" w:hanging="805"/>
    </w:pPr>
    <w:rPr>
      <w:sz w:val="20"/>
    </w:rPr>
  </w:style>
  <w:style w:type="paragraph" w:customStyle="1" w:styleId="CTA3ai">
    <w:name w:val="CTA 3(a)(i)"/>
    <w:basedOn w:val="OPCParaBase"/>
    <w:rsid w:val="00772D0E"/>
    <w:pPr>
      <w:tabs>
        <w:tab w:val="right" w:pos="1140"/>
      </w:tabs>
      <w:spacing w:before="40" w:line="240" w:lineRule="atLeast"/>
      <w:ind w:left="1361" w:hanging="1361"/>
    </w:pPr>
    <w:rPr>
      <w:sz w:val="20"/>
    </w:rPr>
  </w:style>
  <w:style w:type="paragraph" w:customStyle="1" w:styleId="CTA4a">
    <w:name w:val="CTA 4(a)"/>
    <w:basedOn w:val="OPCParaBase"/>
    <w:rsid w:val="00772D0E"/>
    <w:pPr>
      <w:tabs>
        <w:tab w:val="right" w:pos="624"/>
      </w:tabs>
      <w:spacing w:before="40" w:line="240" w:lineRule="atLeast"/>
      <w:ind w:left="873" w:hanging="873"/>
    </w:pPr>
    <w:rPr>
      <w:sz w:val="20"/>
    </w:rPr>
  </w:style>
  <w:style w:type="paragraph" w:customStyle="1" w:styleId="CTA4ai">
    <w:name w:val="CTA 4(a)(i)"/>
    <w:basedOn w:val="OPCParaBase"/>
    <w:rsid w:val="00772D0E"/>
    <w:pPr>
      <w:tabs>
        <w:tab w:val="right" w:pos="1213"/>
      </w:tabs>
      <w:spacing w:before="40" w:line="240" w:lineRule="atLeast"/>
      <w:ind w:left="1452" w:hanging="1452"/>
    </w:pPr>
    <w:rPr>
      <w:sz w:val="20"/>
    </w:rPr>
  </w:style>
  <w:style w:type="paragraph" w:customStyle="1" w:styleId="CTACAPS">
    <w:name w:val="CTA CAPS"/>
    <w:basedOn w:val="OPCParaBase"/>
    <w:rsid w:val="00772D0E"/>
    <w:pPr>
      <w:spacing w:before="60" w:line="240" w:lineRule="atLeast"/>
    </w:pPr>
    <w:rPr>
      <w:sz w:val="20"/>
    </w:rPr>
  </w:style>
  <w:style w:type="paragraph" w:customStyle="1" w:styleId="CTAright">
    <w:name w:val="CTA right"/>
    <w:basedOn w:val="OPCParaBase"/>
    <w:rsid w:val="00772D0E"/>
    <w:pPr>
      <w:spacing w:before="60" w:line="240" w:lineRule="auto"/>
      <w:jc w:val="right"/>
    </w:pPr>
    <w:rPr>
      <w:sz w:val="20"/>
    </w:rPr>
  </w:style>
  <w:style w:type="paragraph" w:customStyle="1" w:styleId="subsection">
    <w:name w:val="subsection"/>
    <w:aliases w:val="ss"/>
    <w:basedOn w:val="OPCParaBase"/>
    <w:link w:val="subsectionChar"/>
    <w:rsid w:val="00772D0E"/>
    <w:pPr>
      <w:tabs>
        <w:tab w:val="right" w:pos="1021"/>
      </w:tabs>
      <w:spacing w:before="180" w:line="240" w:lineRule="auto"/>
      <w:ind w:left="1134" w:hanging="1134"/>
    </w:pPr>
  </w:style>
  <w:style w:type="paragraph" w:customStyle="1" w:styleId="Definition">
    <w:name w:val="Definition"/>
    <w:aliases w:val="dd"/>
    <w:basedOn w:val="OPCParaBase"/>
    <w:rsid w:val="00772D0E"/>
    <w:pPr>
      <w:spacing w:before="180" w:line="240" w:lineRule="auto"/>
      <w:ind w:left="1134"/>
    </w:pPr>
  </w:style>
  <w:style w:type="paragraph" w:customStyle="1" w:styleId="ETAsubitem">
    <w:name w:val="ETA(subitem)"/>
    <w:basedOn w:val="OPCParaBase"/>
    <w:rsid w:val="00772D0E"/>
    <w:pPr>
      <w:tabs>
        <w:tab w:val="right" w:pos="340"/>
      </w:tabs>
      <w:spacing w:before="60" w:line="240" w:lineRule="auto"/>
      <w:ind w:left="454" w:hanging="454"/>
    </w:pPr>
    <w:rPr>
      <w:sz w:val="20"/>
    </w:rPr>
  </w:style>
  <w:style w:type="paragraph" w:customStyle="1" w:styleId="ETApara">
    <w:name w:val="ETA(para)"/>
    <w:basedOn w:val="OPCParaBase"/>
    <w:rsid w:val="00772D0E"/>
    <w:pPr>
      <w:tabs>
        <w:tab w:val="right" w:pos="754"/>
      </w:tabs>
      <w:spacing w:before="60" w:line="240" w:lineRule="auto"/>
      <w:ind w:left="828" w:hanging="828"/>
    </w:pPr>
    <w:rPr>
      <w:sz w:val="20"/>
    </w:rPr>
  </w:style>
  <w:style w:type="paragraph" w:customStyle="1" w:styleId="ETAsubpara">
    <w:name w:val="ETA(subpara)"/>
    <w:basedOn w:val="OPCParaBase"/>
    <w:rsid w:val="00772D0E"/>
    <w:pPr>
      <w:tabs>
        <w:tab w:val="right" w:pos="1083"/>
      </w:tabs>
      <w:spacing w:before="60" w:line="240" w:lineRule="auto"/>
      <w:ind w:left="1191" w:hanging="1191"/>
    </w:pPr>
    <w:rPr>
      <w:sz w:val="20"/>
    </w:rPr>
  </w:style>
  <w:style w:type="paragraph" w:customStyle="1" w:styleId="ETAsub-subpara">
    <w:name w:val="ETA(sub-subpara)"/>
    <w:basedOn w:val="OPCParaBase"/>
    <w:rsid w:val="00772D0E"/>
    <w:pPr>
      <w:tabs>
        <w:tab w:val="right" w:pos="1412"/>
      </w:tabs>
      <w:spacing w:before="60" w:line="240" w:lineRule="auto"/>
      <w:ind w:left="1525" w:hanging="1525"/>
    </w:pPr>
    <w:rPr>
      <w:sz w:val="20"/>
    </w:rPr>
  </w:style>
  <w:style w:type="paragraph" w:customStyle="1" w:styleId="Formula">
    <w:name w:val="Formula"/>
    <w:basedOn w:val="OPCParaBase"/>
    <w:rsid w:val="00772D0E"/>
    <w:pPr>
      <w:spacing w:line="240" w:lineRule="auto"/>
      <w:ind w:left="1134"/>
    </w:pPr>
    <w:rPr>
      <w:sz w:val="20"/>
    </w:rPr>
  </w:style>
  <w:style w:type="paragraph" w:styleId="Header">
    <w:name w:val="header"/>
    <w:basedOn w:val="OPCParaBase"/>
    <w:link w:val="HeaderChar"/>
    <w:unhideWhenUsed/>
    <w:rsid w:val="00772D0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72D0E"/>
    <w:rPr>
      <w:rFonts w:eastAsia="Times New Roman" w:cs="Times New Roman"/>
      <w:sz w:val="16"/>
      <w:lang w:eastAsia="en-AU"/>
    </w:rPr>
  </w:style>
  <w:style w:type="paragraph" w:customStyle="1" w:styleId="House">
    <w:name w:val="House"/>
    <w:basedOn w:val="OPCParaBase"/>
    <w:rsid w:val="00772D0E"/>
    <w:pPr>
      <w:spacing w:line="240" w:lineRule="auto"/>
    </w:pPr>
    <w:rPr>
      <w:sz w:val="28"/>
    </w:rPr>
  </w:style>
  <w:style w:type="paragraph" w:customStyle="1" w:styleId="Item">
    <w:name w:val="Item"/>
    <w:aliases w:val="i"/>
    <w:basedOn w:val="OPCParaBase"/>
    <w:next w:val="ItemHead"/>
    <w:rsid w:val="00772D0E"/>
    <w:pPr>
      <w:keepLines/>
      <w:spacing w:before="80" w:line="240" w:lineRule="auto"/>
      <w:ind w:left="709"/>
    </w:pPr>
  </w:style>
  <w:style w:type="paragraph" w:customStyle="1" w:styleId="ItemHead">
    <w:name w:val="ItemHead"/>
    <w:aliases w:val="ih"/>
    <w:basedOn w:val="OPCParaBase"/>
    <w:next w:val="Item"/>
    <w:rsid w:val="00772D0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72D0E"/>
    <w:pPr>
      <w:spacing w:line="240" w:lineRule="auto"/>
    </w:pPr>
    <w:rPr>
      <w:b/>
      <w:sz w:val="32"/>
    </w:rPr>
  </w:style>
  <w:style w:type="paragraph" w:customStyle="1" w:styleId="notedraft">
    <w:name w:val="note(draft)"/>
    <w:aliases w:val="nd"/>
    <w:basedOn w:val="OPCParaBase"/>
    <w:rsid w:val="00772D0E"/>
    <w:pPr>
      <w:spacing w:before="240" w:line="240" w:lineRule="auto"/>
      <w:ind w:left="284" w:hanging="284"/>
    </w:pPr>
    <w:rPr>
      <w:i/>
      <w:sz w:val="24"/>
    </w:rPr>
  </w:style>
  <w:style w:type="paragraph" w:customStyle="1" w:styleId="notemargin">
    <w:name w:val="note(margin)"/>
    <w:aliases w:val="nm"/>
    <w:basedOn w:val="OPCParaBase"/>
    <w:rsid w:val="00772D0E"/>
    <w:pPr>
      <w:tabs>
        <w:tab w:val="left" w:pos="709"/>
      </w:tabs>
      <w:spacing w:before="122" w:line="198" w:lineRule="exact"/>
      <w:ind w:left="709" w:hanging="709"/>
    </w:pPr>
    <w:rPr>
      <w:sz w:val="18"/>
    </w:rPr>
  </w:style>
  <w:style w:type="paragraph" w:customStyle="1" w:styleId="noteToPara">
    <w:name w:val="noteToPara"/>
    <w:aliases w:val="ntp"/>
    <w:basedOn w:val="OPCParaBase"/>
    <w:rsid w:val="00772D0E"/>
    <w:pPr>
      <w:spacing w:before="122" w:line="198" w:lineRule="exact"/>
      <w:ind w:left="2353" w:hanging="709"/>
    </w:pPr>
    <w:rPr>
      <w:sz w:val="18"/>
    </w:rPr>
  </w:style>
  <w:style w:type="paragraph" w:customStyle="1" w:styleId="noteParlAmend">
    <w:name w:val="note(ParlAmend)"/>
    <w:aliases w:val="npp"/>
    <w:basedOn w:val="OPCParaBase"/>
    <w:next w:val="ParlAmend"/>
    <w:rsid w:val="00772D0E"/>
    <w:pPr>
      <w:spacing w:line="240" w:lineRule="auto"/>
      <w:jc w:val="right"/>
    </w:pPr>
    <w:rPr>
      <w:rFonts w:ascii="Arial" w:hAnsi="Arial"/>
      <w:b/>
      <w:i/>
    </w:rPr>
  </w:style>
  <w:style w:type="paragraph" w:customStyle="1" w:styleId="Page1">
    <w:name w:val="Page1"/>
    <w:basedOn w:val="OPCParaBase"/>
    <w:rsid w:val="00772D0E"/>
    <w:pPr>
      <w:spacing w:before="400" w:line="240" w:lineRule="auto"/>
    </w:pPr>
    <w:rPr>
      <w:b/>
      <w:sz w:val="32"/>
    </w:rPr>
  </w:style>
  <w:style w:type="paragraph" w:customStyle="1" w:styleId="PageBreak">
    <w:name w:val="PageBreak"/>
    <w:aliases w:val="pb"/>
    <w:basedOn w:val="OPCParaBase"/>
    <w:rsid w:val="00772D0E"/>
    <w:pPr>
      <w:spacing w:line="240" w:lineRule="auto"/>
    </w:pPr>
    <w:rPr>
      <w:sz w:val="20"/>
    </w:rPr>
  </w:style>
  <w:style w:type="paragraph" w:customStyle="1" w:styleId="paragraphsub">
    <w:name w:val="paragraph(sub)"/>
    <w:aliases w:val="aa"/>
    <w:basedOn w:val="OPCParaBase"/>
    <w:rsid w:val="00772D0E"/>
    <w:pPr>
      <w:tabs>
        <w:tab w:val="right" w:pos="1985"/>
      </w:tabs>
      <w:spacing w:before="40" w:line="240" w:lineRule="auto"/>
      <w:ind w:left="2098" w:hanging="2098"/>
    </w:pPr>
  </w:style>
  <w:style w:type="paragraph" w:customStyle="1" w:styleId="paragraphsub-sub">
    <w:name w:val="paragraph(sub-sub)"/>
    <w:aliases w:val="aaa"/>
    <w:basedOn w:val="OPCParaBase"/>
    <w:rsid w:val="00772D0E"/>
    <w:pPr>
      <w:tabs>
        <w:tab w:val="right" w:pos="2722"/>
      </w:tabs>
      <w:spacing w:before="40" w:line="240" w:lineRule="auto"/>
      <w:ind w:left="2835" w:hanging="2835"/>
    </w:pPr>
  </w:style>
  <w:style w:type="paragraph" w:customStyle="1" w:styleId="paragraph">
    <w:name w:val="paragraph"/>
    <w:aliases w:val="a"/>
    <w:basedOn w:val="OPCParaBase"/>
    <w:rsid w:val="00772D0E"/>
    <w:pPr>
      <w:tabs>
        <w:tab w:val="right" w:pos="1531"/>
      </w:tabs>
      <w:spacing w:before="40" w:line="240" w:lineRule="auto"/>
      <w:ind w:left="1644" w:hanging="1644"/>
    </w:pPr>
  </w:style>
  <w:style w:type="paragraph" w:customStyle="1" w:styleId="ParlAmend">
    <w:name w:val="ParlAmend"/>
    <w:aliases w:val="pp"/>
    <w:basedOn w:val="OPCParaBase"/>
    <w:rsid w:val="00772D0E"/>
    <w:pPr>
      <w:spacing w:before="240" w:line="240" w:lineRule="atLeast"/>
      <w:ind w:hanging="567"/>
    </w:pPr>
    <w:rPr>
      <w:sz w:val="24"/>
    </w:rPr>
  </w:style>
  <w:style w:type="paragraph" w:customStyle="1" w:styleId="Penalty">
    <w:name w:val="Penalty"/>
    <w:basedOn w:val="OPCParaBase"/>
    <w:rsid w:val="00772D0E"/>
    <w:pPr>
      <w:tabs>
        <w:tab w:val="left" w:pos="2977"/>
      </w:tabs>
      <w:spacing w:before="180" w:line="240" w:lineRule="auto"/>
      <w:ind w:left="1985" w:hanging="851"/>
    </w:pPr>
  </w:style>
  <w:style w:type="paragraph" w:customStyle="1" w:styleId="Portfolio">
    <w:name w:val="Portfolio"/>
    <w:basedOn w:val="OPCParaBase"/>
    <w:rsid w:val="00772D0E"/>
    <w:pPr>
      <w:spacing w:line="240" w:lineRule="auto"/>
    </w:pPr>
    <w:rPr>
      <w:i/>
      <w:sz w:val="20"/>
    </w:rPr>
  </w:style>
  <w:style w:type="paragraph" w:customStyle="1" w:styleId="Preamble">
    <w:name w:val="Preamble"/>
    <w:basedOn w:val="OPCParaBase"/>
    <w:next w:val="Normal"/>
    <w:rsid w:val="00772D0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72D0E"/>
    <w:pPr>
      <w:spacing w:line="240" w:lineRule="auto"/>
    </w:pPr>
    <w:rPr>
      <w:i/>
      <w:sz w:val="20"/>
    </w:rPr>
  </w:style>
  <w:style w:type="paragraph" w:customStyle="1" w:styleId="Session">
    <w:name w:val="Session"/>
    <w:basedOn w:val="OPCParaBase"/>
    <w:rsid w:val="00772D0E"/>
    <w:pPr>
      <w:spacing w:line="240" w:lineRule="auto"/>
    </w:pPr>
    <w:rPr>
      <w:sz w:val="28"/>
    </w:rPr>
  </w:style>
  <w:style w:type="paragraph" w:customStyle="1" w:styleId="Sponsor">
    <w:name w:val="Sponsor"/>
    <w:basedOn w:val="OPCParaBase"/>
    <w:rsid w:val="00772D0E"/>
    <w:pPr>
      <w:spacing w:line="240" w:lineRule="auto"/>
    </w:pPr>
    <w:rPr>
      <w:i/>
    </w:rPr>
  </w:style>
  <w:style w:type="paragraph" w:customStyle="1" w:styleId="Subitem">
    <w:name w:val="Subitem"/>
    <w:aliases w:val="iss"/>
    <w:basedOn w:val="OPCParaBase"/>
    <w:rsid w:val="00772D0E"/>
    <w:pPr>
      <w:spacing w:before="180" w:line="240" w:lineRule="auto"/>
      <w:ind w:left="709" w:hanging="709"/>
    </w:pPr>
  </w:style>
  <w:style w:type="paragraph" w:customStyle="1" w:styleId="SubitemHead">
    <w:name w:val="SubitemHead"/>
    <w:aliases w:val="issh"/>
    <w:basedOn w:val="OPCParaBase"/>
    <w:rsid w:val="00772D0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72D0E"/>
    <w:pPr>
      <w:spacing w:before="40" w:line="240" w:lineRule="auto"/>
      <w:ind w:left="1134"/>
    </w:pPr>
  </w:style>
  <w:style w:type="paragraph" w:customStyle="1" w:styleId="SubsectionHead">
    <w:name w:val="SubsectionHead"/>
    <w:aliases w:val="ssh"/>
    <w:basedOn w:val="OPCParaBase"/>
    <w:next w:val="subsection"/>
    <w:rsid w:val="00772D0E"/>
    <w:pPr>
      <w:keepNext/>
      <w:keepLines/>
      <w:spacing w:before="240" w:line="240" w:lineRule="auto"/>
      <w:ind w:left="1134"/>
    </w:pPr>
    <w:rPr>
      <w:i/>
    </w:rPr>
  </w:style>
  <w:style w:type="paragraph" w:customStyle="1" w:styleId="Tablea">
    <w:name w:val="Table(a)"/>
    <w:aliases w:val="ta"/>
    <w:basedOn w:val="OPCParaBase"/>
    <w:rsid w:val="00772D0E"/>
    <w:pPr>
      <w:spacing w:before="60" w:line="240" w:lineRule="auto"/>
      <w:ind w:left="284" w:hanging="284"/>
    </w:pPr>
    <w:rPr>
      <w:sz w:val="20"/>
    </w:rPr>
  </w:style>
  <w:style w:type="paragraph" w:customStyle="1" w:styleId="TableAA">
    <w:name w:val="Table(AA)"/>
    <w:aliases w:val="taaa"/>
    <w:basedOn w:val="OPCParaBase"/>
    <w:rsid w:val="00772D0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72D0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72D0E"/>
    <w:pPr>
      <w:spacing w:before="60" w:line="240" w:lineRule="atLeast"/>
    </w:pPr>
    <w:rPr>
      <w:sz w:val="20"/>
    </w:rPr>
  </w:style>
  <w:style w:type="paragraph" w:customStyle="1" w:styleId="TLPBoxTextnote">
    <w:name w:val="TLPBoxText(note"/>
    <w:aliases w:val="right)"/>
    <w:basedOn w:val="OPCParaBase"/>
    <w:rsid w:val="00772D0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72D0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72D0E"/>
    <w:pPr>
      <w:spacing w:before="122" w:line="198" w:lineRule="exact"/>
      <w:ind w:left="1985" w:hanging="851"/>
      <w:jc w:val="right"/>
    </w:pPr>
    <w:rPr>
      <w:sz w:val="18"/>
    </w:rPr>
  </w:style>
  <w:style w:type="paragraph" w:customStyle="1" w:styleId="TLPTableBullet">
    <w:name w:val="TLPTableBullet"/>
    <w:aliases w:val="ttb"/>
    <w:basedOn w:val="OPCParaBase"/>
    <w:rsid w:val="00772D0E"/>
    <w:pPr>
      <w:spacing w:line="240" w:lineRule="exact"/>
      <w:ind w:left="284" w:hanging="284"/>
    </w:pPr>
    <w:rPr>
      <w:sz w:val="20"/>
    </w:rPr>
  </w:style>
  <w:style w:type="paragraph" w:styleId="TOC1">
    <w:name w:val="toc 1"/>
    <w:basedOn w:val="OPCParaBase"/>
    <w:next w:val="Normal"/>
    <w:uiPriority w:val="39"/>
    <w:semiHidden/>
    <w:unhideWhenUsed/>
    <w:rsid w:val="00772D0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72D0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72D0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72D0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72D0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72D0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72D0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72D0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72D0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72D0E"/>
    <w:pPr>
      <w:keepLines/>
      <w:spacing w:before="240" w:after="120" w:line="240" w:lineRule="auto"/>
      <w:ind w:left="794"/>
    </w:pPr>
    <w:rPr>
      <w:b/>
      <w:kern w:val="28"/>
      <w:sz w:val="20"/>
    </w:rPr>
  </w:style>
  <w:style w:type="paragraph" w:customStyle="1" w:styleId="TofSectsHeading">
    <w:name w:val="TofSects(Heading)"/>
    <w:basedOn w:val="OPCParaBase"/>
    <w:rsid w:val="00772D0E"/>
    <w:pPr>
      <w:spacing w:before="240" w:after="120" w:line="240" w:lineRule="auto"/>
    </w:pPr>
    <w:rPr>
      <w:b/>
      <w:sz w:val="24"/>
    </w:rPr>
  </w:style>
  <w:style w:type="paragraph" w:customStyle="1" w:styleId="TofSectsSection">
    <w:name w:val="TofSects(Section)"/>
    <w:basedOn w:val="OPCParaBase"/>
    <w:rsid w:val="00772D0E"/>
    <w:pPr>
      <w:keepLines/>
      <w:spacing w:before="40" w:line="240" w:lineRule="auto"/>
      <w:ind w:left="1588" w:hanging="794"/>
    </w:pPr>
    <w:rPr>
      <w:kern w:val="28"/>
      <w:sz w:val="18"/>
    </w:rPr>
  </w:style>
  <w:style w:type="paragraph" w:customStyle="1" w:styleId="TofSectsSubdiv">
    <w:name w:val="TofSects(Subdiv)"/>
    <w:basedOn w:val="OPCParaBase"/>
    <w:rsid w:val="00772D0E"/>
    <w:pPr>
      <w:keepLines/>
      <w:spacing w:before="80" w:line="240" w:lineRule="auto"/>
      <w:ind w:left="1588" w:hanging="794"/>
    </w:pPr>
    <w:rPr>
      <w:kern w:val="28"/>
    </w:rPr>
  </w:style>
  <w:style w:type="paragraph" w:customStyle="1" w:styleId="WRStyle">
    <w:name w:val="WR Style"/>
    <w:aliases w:val="WR"/>
    <w:basedOn w:val="OPCParaBase"/>
    <w:rsid w:val="00772D0E"/>
    <w:pPr>
      <w:spacing w:before="240" w:line="240" w:lineRule="auto"/>
      <w:ind w:left="284" w:hanging="284"/>
    </w:pPr>
    <w:rPr>
      <w:b/>
      <w:i/>
      <w:kern w:val="28"/>
      <w:sz w:val="24"/>
    </w:rPr>
  </w:style>
  <w:style w:type="paragraph" w:customStyle="1" w:styleId="notepara">
    <w:name w:val="note(para)"/>
    <w:aliases w:val="na"/>
    <w:basedOn w:val="OPCParaBase"/>
    <w:rsid w:val="00772D0E"/>
    <w:pPr>
      <w:spacing w:before="40" w:line="198" w:lineRule="exact"/>
      <w:ind w:left="2354" w:hanging="369"/>
    </w:pPr>
    <w:rPr>
      <w:sz w:val="18"/>
    </w:rPr>
  </w:style>
  <w:style w:type="paragraph" w:styleId="Footer">
    <w:name w:val="footer"/>
    <w:link w:val="FooterChar"/>
    <w:rsid w:val="00772D0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72D0E"/>
    <w:rPr>
      <w:rFonts w:eastAsia="Times New Roman" w:cs="Times New Roman"/>
      <w:sz w:val="22"/>
      <w:szCs w:val="24"/>
      <w:lang w:eastAsia="en-AU"/>
    </w:rPr>
  </w:style>
  <w:style w:type="character" w:styleId="LineNumber">
    <w:name w:val="line number"/>
    <w:basedOn w:val="OPCCharBase"/>
    <w:uiPriority w:val="99"/>
    <w:semiHidden/>
    <w:unhideWhenUsed/>
    <w:rsid w:val="00772D0E"/>
    <w:rPr>
      <w:sz w:val="16"/>
    </w:rPr>
  </w:style>
  <w:style w:type="table" w:customStyle="1" w:styleId="CFlag">
    <w:name w:val="CFlag"/>
    <w:basedOn w:val="TableNormal"/>
    <w:uiPriority w:val="99"/>
    <w:rsid w:val="00772D0E"/>
    <w:rPr>
      <w:rFonts w:eastAsia="Times New Roman" w:cs="Times New Roman"/>
      <w:lang w:eastAsia="en-AU"/>
    </w:rPr>
    <w:tblPr/>
  </w:style>
  <w:style w:type="paragraph" w:customStyle="1" w:styleId="NotesHeading1">
    <w:name w:val="NotesHeading 1"/>
    <w:basedOn w:val="OPCParaBase"/>
    <w:next w:val="Normal"/>
    <w:rsid w:val="00772D0E"/>
    <w:rPr>
      <w:b/>
      <w:sz w:val="28"/>
      <w:szCs w:val="28"/>
    </w:rPr>
  </w:style>
  <w:style w:type="paragraph" w:customStyle="1" w:styleId="NotesHeading2">
    <w:name w:val="NotesHeading 2"/>
    <w:basedOn w:val="OPCParaBase"/>
    <w:next w:val="Normal"/>
    <w:rsid w:val="00772D0E"/>
    <w:rPr>
      <w:b/>
      <w:sz w:val="28"/>
      <w:szCs w:val="28"/>
    </w:rPr>
  </w:style>
  <w:style w:type="paragraph" w:customStyle="1" w:styleId="SignCoverPageEnd">
    <w:name w:val="SignCoverPageEnd"/>
    <w:basedOn w:val="OPCParaBase"/>
    <w:next w:val="Normal"/>
    <w:rsid w:val="00772D0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72D0E"/>
    <w:pPr>
      <w:pBdr>
        <w:top w:val="single" w:sz="4" w:space="1" w:color="auto"/>
      </w:pBdr>
      <w:spacing w:before="360"/>
      <w:ind w:right="397"/>
      <w:jc w:val="both"/>
    </w:pPr>
  </w:style>
  <w:style w:type="paragraph" w:customStyle="1" w:styleId="Paragraphsub-sub-sub">
    <w:name w:val="Paragraph(sub-sub-sub)"/>
    <w:aliases w:val="aaaa"/>
    <w:basedOn w:val="OPCParaBase"/>
    <w:rsid w:val="00772D0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72D0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72D0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72D0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72D0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72D0E"/>
    <w:pPr>
      <w:spacing w:before="120"/>
    </w:pPr>
  </w:style>
  <w:style w:type="paragraph" w:customStyle="1" w:styleId="TableTextEndNotes">
    <w:name w:val="TableTextEndNotes"/>
    <w:aliases w:val="Tten"/>
    <w:basedOn w:val="Normal"/>
    <w:rsid w:val="00772D0E"/>
    <w:pPr>
      <w:spacing w:before="60" w:line="240" w:lineRule="auto"/>
    </w:pPr>
    <w:rPr>
      <w:rFonts w:cs="Arial"/>
      <w:sz w:val="20"/>
      <w:szCs w:val="22"/>
    </w:rPr>
  </w:style>
  <w:style w:type="paragraph" w:customStyle="1" w:styleId="TableHeading">
    <w:name w:val="TableHeading"/>
    <w:aliases w:val="th"/>
    <w:basedOn w:val="OPCParaBase"/>
    <w:next w:val="Tabletext"/>
    <w:rsid w:val="00772D0E"/>
    <w:pPr>
      <w:keepNext/>
      <w:spacing w:before="60" w:line="240" w:lineRule="atLeast"/>
    </w:pPr>
    <w:rPr>
      <w:b/>
      <w:sz w:val="20"/>
    </w:rPr>
  </w:style>
  <w:style w:type="paragraph" w:customStyle="1" w:styleId="NoteToSubpara">
    <w:name w:val="NoteToSubpara"/>
    <w:aliases w:val="nts"/>
    <w:basedOn w:val="OPCParaBase"/>
    <w:rsid w:val="00772D0E"/>
    <w:pPr>
      <w:spacing w:before="40" w:line="198" w:lineRule="exact"/>
      <w:ind w:left="2835" w:hanging="709"/>
    </w:pPr>
    <w:rPr>
      <w:sz w:val="18"/>
    </w:rPr>
  </w:style>
  <w:style w:type="paragraph" w:customStyle="1" w:styleId="ENoteTableHeading">
    <w:name w:val="ENoteTableHeading"/>
    <w:aliases w:val="enth"/>
    <w:basedOn w:val="OPCParaBase"/>
    <w:rsid w:val="00772D0E"/>
    <w:pPr>
      <w:keepNext/>
      <w:spacing w:before="60" w:line="240" w:lineRule="atLeast"/>
    </w:pPr>
    <w:rPr>
      <w:rFonts w:ascii="Arial" w:hAnsi="Arial"/>
      <w:b/>
      <w:sz w:val="16"/>
    </w:rPr>
  </w:style>
  <w:style w:type="paragraph" w:customStyle="1" w:styleId="ENoteTTi">
    <w:name w:val="ENoteTTi"/>
    <w:aliases w:val="entti"/>
    <w:basedOn w:val="OPCParaBase"/>
    <w:rsid w:val="00772D0E"/>
    <w:pPr>
      <w:keepNext/>
      <w:spacing w:before="60" w:line="240" w:lineRule="atLeast"/>
      <w:ind w:left="170"/>
    </w:pPr>
    <w:rPr>
      <w:sz w:val="16"/>
    </w:rPr>
  </w:style>
  <w:style w:type="paragraph" w:customStyle="1" w:styleId="ENotesHeading1">
    <w:name w:val="ENotesHeading 1"/>
    <w:aliases w:val="Enh1"/>
    <w:basedOn w:val="OPCParaBase"/>
    <w:next w:val="Normal"/>
    <w:rsid w:val="00772D0E"/>
    <w:pPr>
      <w:spacing w:before="120"/>
      <w:outlineLvl w:val="1"/>
    </w:pPr>
    <w:rPr>
      <w:b/>
      <w:sz w:val="28"/>
      <w:szCs w:val="28"/>
    </w:rPr>
  </w:style>
  <w:style w:type="paragraph" w:customStyle="1" w:styleId="ENotesHeading2">
    <w:name w:val="ENotesHeading 2"/>
    <w:aliases w:val="Enh2"/>
    <w:basedOn w:val="OPCParaBase"/>
    <w:next w:val="Normal"/>
    <w:rsid w:val="00772D0E"/>
    <w:pPr>
      <w:spacing w:before="120" w:after="120"/>
      <w:outlineLvl w:val="2"/>
    </w:pPr>
    <w:rPr>
      <w:b/>
      <w:sz w:val="24"/>
      <w:szCs w:val="28"/>
    </w:rPr>
  </w:style>
  <w:style w:type="paragraph" w:customStyle="1" w:styleId="ENoteTTIndentHeading">
    <w:name w:val="ENoteTTIndentHeading"/>
    <w:aliases w:val="enTTHi"/>
    <w:basedOn w:val="OPCParaBase"/>
    <w:rsid w:val="00772D0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72D0E"/>
    <w:pPr>
      <w:spacing w:before="60" w:line="240" w:lineRule="atLeast"/>
    </w:pPr>
    <w:rPr>
      <w:sz w:val="16"/>
    </w:rPr>
  </w:style>
  <w:style w:type="paragraph" w:customStyle="1" w:styleId="MadeunderText">
    <w:name w:val="MadeunderText"/>
    <w:basedOn w:val="OPCParaBase"/>
    <w:next w:val="Normal"/>
    <w:rsid w:val="00772D0E"/>
    <w:pPr>
      <w:spacing w:before="240"/>
    </w:pPr>
    <w:rPr>
      <w:sz w:val="24"/>
      <w:szCs w:val="24"/>
    </w:rPr>
  </w:style>
  <w:style w:type="paragraph" w:customStyle="1" w:styleId="ENotesHeading3">
    <w:name w:val="ENotesHeading 3"/>
    <w:aliases w:val="Enh3"/>
    <w:basedOn w:val="OPCParaBase"/>
    <w:next w:val="Normal"/>
    <w:rsid w:val="00772D0E"/>
    <w:pPr>
      <w:keepNext/>
      <w:spacing w:before="120" w:line="240" w:lineRule="auto"/>
      <w:outlineLvl w:val="4"/>
    </w:pPr>
    <w:rPr>
      <w:b/>
      <w:szCs w:val="24"/>
    </w:rPr>
  </w:style>
  <w:style w:type="paragraph" w:customStyle="1" w:styleId="SubPartCASA">
    <w:name w:val="SubPart(CASA)"/>
    <w:aliases w:val="csp"/>
    <w:basedOn w:val="OPCParaBase"/>
    <w:next w:val="ActHead3"/>
    <w:rsid w:val="00772D0E"/>
    <w:pPr>
      <w:keepNext/>
      <w:keepLines/>
      <w:spacing w:before="280"/>
      <w:outlineLvl w:val="1"/>
    </w:pPr>
    <w:rPr>
      <w:b/>
      <w:kern w:val="28"/>
      <w:sz w:val="32"/>
    </w:rPr>
  </w:style>
  <w:style w:type="character" w:customStyle="1" w:styleId="CharSubPartTextCASA">
    <w:name w:val="CharSubPartText(CASA)"/>
    <w:basedOn w:val="OPCCharBase"/>
    <w:uiPriority w:val="1"/>
    <w:rsid w:val="00772D0E"/>
  </w:style>
  <w:style w:type="character" w:customStyle="1" w:styleId="CharSubPartNoCASA">
    <w:name w:val="CharSubPartNo(CASA)"/>
    <w:basedOn w:val="OPCCharBase"/>
    <w:uiPriority w:val="1"/>
    <w:rsid w:val="00772D0E"/>
  </w:style>
  <w:style w:type="paragraph" w:customStyle="1" w:styleId="ENoteTTIndentHeadingSub">
    <w:name w:val="ENoteTTIndentHeadingSub"/>
    <w:aliases w:val="enTTHis"/>
    <w:basedOn w:val="OPCParaBase"/>
    <w:rsid w:val="00772D0E"/>
    <w:pPr>
      <w:keepNext/>
      <w:spacing w:before="60" w:line="240" w:lineRule="atLeast"/>
      <w:ind w:left="340"/>
    </w:pPr>
    <w:rPr>
      <w:b/>
      <w:sz w:val="16"/>
    </w:rPr>
  </w:style>
  <w:style w:type="paragraph" w:customStyle="1" w:styleId="ENoteTTiSub">
    <w:name w:val="ENoteTTiSub"/>
    <w:aliases w:val="enttis"/>
    <w:basedOn w:val="OPCParaBase"/>
    <w:rsid w:val="00772D0E"/>
    <w:pPr>
      <w:keepNext/>
      <w:spacing w:before="60" w:line="240" w:lineRule="atLeast"/>
      <w:ind w:left="340"/>
    </w:pPr>
    <w:rPr>
      <w:sz w:val="16"/>
    </w:rPr>
  </w:style>
  <w:style w:type="paragraph" w:customStyle="1" w:styleId="SubDivisionMigration">
    <w:name w:val="SubDivisionMigration"/>
    <w:aliases w:val="sdm"/>
    <w:basedOn w:val="OPCParaBase"/>
    <w:rsid w:val="00772D0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72D0E"/>
    <w:pPr>
      <w:keepNext/>
      <w:keepLines/>
      <w:spacing w:before="240" w:line="240" w:lineRule="auto"/>
      <w:ind w:left="1134" w:hanging="1134"/>
    </w:pPr>
    <w:rPr>
      <w:b/>
      <w:sz w:val="28"/>
    </w:rPr>
  </w:style>
  <w:style w:type="table" w:styleId="TableGrid">
    <w:name w:val="Table Grid"/>
    <w:basedOn w:val="TableNormal"/>
    <w:uiPriority w:val="59"/>
    <w:rsid w:val="00772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72D0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72D0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72D0E"/>
    <w:rPr>
      <w:sz w:val="22"/>
    </w:rPr>
  </w:style>
  <w:style w:type="paragraph" w:customStyle="1" w:styleId="SOTextNote">
    <w:name w:val="SO TextNote"/>
    <w:aliases w:val="sont"/>
    <w:basedOn w:val="SOText"/>
    <w:qFormat/>
    <w:rsid w:val="00772D0E"/>
    <w:pPr>
      <w:spacing w:before="122" w:line="198" w:lineRule="exact"/>
      <w:ind w:left="1843" w:hanging="709"/>
    </w:pPr>
    <w:rPr>
      <w:sz w:val="18"/>
    </w:rPr>
  </w:style>
  <w:style w:type="paragraph" w:customStyle="1" w:styleId="SOPara">
    <w:name w:val="SO Para"/>
    <w:aliases w:val="soa"/>
    <w:basedOn w:val="SOText"/>
    <w:link w:val="SOParaChar"/>
    <w:qFormat/>
    <w:rsid w:val="00772D0E"/>
    <w:pPr>
      <w:tabs>
        <w:tab w:val="right" w:pos="1786"/>
      </w:tabs>
      <w:spacing w:before="40"/>
      <w:ind w:left="2070" w:hanging="936"/>
    </w:pPr>
  </w:style>
  <w:style w:type="character" w:customStyle="1" w:styleId="SOParaChar">
    <w:name w:val="SO Para Char"/>
    <w:aliases w:val="soa Char"/>
    <w:basedOn w:val="DefaultParagraphFont"/>
    <w:link w:val="SOPara"/>
    <w:rsid w:val="00772D0E"/>
    <w:rPr>
      <w:sz w:val="22"/>
    </w:rPr>
  </w:style>
  <w:style w:type="paragraph" w:customStyle="1" w:styleId="FileName">
    <w:name w:val="FileName"/>
    <w:basedOn w:val="Normal"/>
    <w:rsid w:val="00772D0E"/>
  </w:style>
  <w:style w:type="paragraph" w:customStyle="1" w:styleId="SOHeadBold">
    <w:name w:val="SO HeadBold"/>
    <w:aliases w:val="sohb"/>
    <w:basedOn w:val="SOText"/>
    <w:next w:val="SOText"/>
    <w:link w:val="SOHeadBoldChar"/>
    <w:qFormat/>
    <w:rsid w:val="00772D0E"/>
    <w:rPr>
      <w:b/>
    </w:rPr>
  </w:style>
  <w:style w:type="character" w:customStyle="1" w:styleId="SOHeadBoldChar">
    <w:name w:val="SO HeadBold Char"/>
    <w:aliases w:val="sohb Char"/>
    <w:basedOn w:val="DefaultParagraphFont"/>
    <w:link w:val="SOHeadBold"/>
    <w:rsid w:val="00772D0E"/>
    <w:rPr>
      <w:b/>
      <w:sz w:val="22"/>
    </w:rPr>
  </w:style>
  <w:style w:type="paragraph" w:customStyle="1" w:styleId="SOHeadItalic">
    <w:name w:val="SO HeadItalic"/>
    <w:aliases w:val="sohi"/>
    <w:basedOn w:val="SOText"/>
    <w:next w:val="SOText"/>
    <w:link w:val="SOHeadItalicChar"/>
    <w:qFormat/>
    <w:rsid w:val="00772D0E"/>
    <w:rPr>
      <w:i/>
    </w:rPr>
  </w:style>
  <w:style w:type="character" w:customStyle="1" w:styleId="SOHeadItalicChar">
    <w:name w:val="SO HeadItalic Char"/>
    <w:aliases w:val="sohi Char"/>
    <w:basedOn w:val="DefaultParagraphFont"/>
    <w:link w:val="SOHeadItalic"/>
    <w:rsid w:val="00772D0E"/>
    <w:rPr>
      <w:i/>
      <w:sz w:val="22"/>
    </w:rPr>
  </w:style>
  <w:style w:type="paragraph" w:customStyle="1" w:styleId="SOBullet">
    <w:name w:val="SO Bullet"/>
    <w:aliases w:val="sotb"/>
    <w:basedOn w:val="SOText"/>
    <w:link w:val="SOBulletChar"/>
    <w:qFormat/>
    <w:rsid w:val="00772D0E"/>
    <w:pPr>
      <w:ind w:left="1559" w:hanging="425"/>
    </w:pPr>
  </w:style>
  <w:style w:type="character" w:customStyle="1" w:styleId="SOBulletChar">
    <w:name w:val="SO Bullet Char"/>
    <w:aliases w:val="sotb Char"/>
    <w:basedOn w:val="DefaultParagraphFont"/>
    <w:link w:val="SOBullet"/>
    <w:rsid w:val="00772D0E"/>
    <w:rPr>
      <w:sz w:val="22"/>
    </w:rPr>
  </w:style>
  <w:style w:type="paragraph" w:customStyle="1" w:styleId="SOBulletNote">
    <w:name w:val="SO BulletNote"/>
    <w:aliases w:val="sonb"/>
    <w:basedOn w:val="SOTextNote"/>
    <w:link w:val="SOBulletNoteChar"/>
    <w:qFormat/>
    <w:rsid w:val="00772D0E"/>
    <w:pPr>
      <w:tabs>
        <w:tab w:val="left" w:pos="1560"/>
      </w:tabs>
      <w:ind w:left="2268" w:hanging="1134"/>
    </w:pPr>
  </w:style>
  <w:style w:type="character" w:customStyle="1" w:styleId="SOBulletNoteChar">
    <w:name w:val="SO BulletNote Char"/>
    <w:aliases w:val="sonb Char"/>
    <w:basedOn w:val="DefaultParagraphFont"/>
    <w:link w:val="SOBulletNote"/>
    <w:rsid w:val="00772D0E"/>
    <w:rPr>
      <w:sz w:val="18"/>
    </w:rPr>
  </w:style>
  <w:style w:type="paragraph" w:customStyle="1" w:styleId="SOText2">
    <w:name w:val="SO Text2"/>
    <w:aliases w:val="sot2"/>
    <w:basedOn w:val="Normal"/>
    <w:next w:val="SOText"/>
    <w:link w:val="SOText2Char"/>
    <w:rsid w:val="00772D0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72D0E"/>
    <w:rPr>
      <w:sz w:val="22"/>
    </w:rPr>
  </w:style>
  <w:style w:type="paragraph" w:styleId="BalloonText">
    <w:name w:val="Balloon Text"/>
    <w:basedOn w:val="Normal"/>
    <w:link w:val="BalloonTextChar"/>
    <w:uiPriority w:val="99"/>
    <w:semiHidden/>
    <w:unhideWhenUsed/>
    <w:rsid w:val="009335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6C"/>
    <w:rPr>
      <w:rFonts w:ascii="Tahoma" w:hAnsi="Tahoma" w:cs="Tahoma"/>
      <w:sz w:val="16"/>
      <w:szCs w:val="16"/>
    </w:rPr>
  </w:style>
  <w:style w:type="character" w:customStyle="1" w:styleId="subsectionChar">
    <w:name w:val="subsection Char"/>
    <w:aliases w:val="ss Char"/>
    <w:basedOn w:val="DefaultParagraphFont"/>
    <w:link w:val="subsection"/>
    <w:locked/>
    <w:rsid w:val="00961A11"/>
    <w:rPr>
      <w:rFonts w:eastAsia="Times New Roman" w:cs="Times New Roman"/>
      <w:sz w:val="22"/>
      <w:lang w:eastAsia="en-AU"/>
    </w:rPr>
  </w:style>
  <w:style w:type="character" w:customStyle="1" w:styleId="Heading1Char">
    <w:name w:val="Heading 1 Char"/>
    <w:basedOn w:val="DefaultParagraphFont"/>
    <w:link w:val="Heading1"/>
    <w:uiPriority w:val="9"/>
    <w:rsid w:val="00961A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61A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61A1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61A1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61A1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61A1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61A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61A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61A11"/>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495C09"/>
    <w:pPr>
      <w:spacing w:before="800"/>
    </w:pPr>
  </w:style>
  <w:style w:type="character" w:customStyle="1" w:styleId="OPCParaBaseChar">
    <w:name w:val="OPCParaBase Char"/>
    <w:basedOn w:val="DefaultParagraphFont"/>
    <w:link w:val="OPCParaBase"/>
    <w:rsid w:val="00495C09"/>
    <w:rPr>
      <w:rFonts w:eastAsia="Times New Roman" w:cs="Times New Roman"/>
      <w:sz w:val="22"/>
      <w:lang w:eastAsia="en-AU"/>
    </w:rPr>
  </w:style>
  <w:style w:type="character" w:customStyle="1" w:styleId="ShortTChar">
    <w:name w:val="ShortT Char"/>
    <w:basedOn w:val="OPCParaBaseChar"/>
    <w:link w:val="ShortT"/>
    <w:rsid w:val="00495C09"/>
    <w:rPr>
      <w:rFonts w:eastAsia="Times New Roman" w:cs="Times New Roman"/>
      <w:b/>
      <w:sz w:val="40"/>
      <w:lang w:eastAsia="en-AU"/>
    </w:rPr>
  </w:style>
  <w:style w:type="character" w:customStyle="1" w:styleId="ShortTP1Char">
    <w:name w:val="ShortTP1 Char"/>
    <w:basedOn w:val="ShortTChar"/>
    <w:link w:val="ShortTP1"/>
    <w:rsid w:val="00495C09"/>
    <w:rPr>
      <w:rFonts w:eastAsia="Times New Roman" w:cs="Times New Roman"/>
      <w:b/>
      <w:sz w:val="40"/>
      <w:lang w:eastAsia="en-AU"/>
    </w:rPr>
  </w:style>
  <w:style w:type="paragraph" w:customStyle="1" w:styleId="ActNoP1">
    <w:name w:val="ActNoP1"/>
    <w:basedOn w:val="Actno"/>
    <w:link w:val="ActNoP1Char"/>
    <w:rsid w:val="00495C09"/>
    <w:pPr>
      <w:spacing w:before="800"/>
    </w:pPr>
    <w:rPr>
      <w:sz w:val="28"/>
    </w:rPr>
  </w:style>
  <w:style w:type="character" w:customStyle="1" w:styleId="ActnoChar">
    <w:name w:val="Actno Char"/>
    <w:basedOn w:val="ShortTChar"/>
    <w:link w:val="Actno"/>
    <w:rsid w:val="00495C09"/>
    <w:rPr>
      <w:rFonts w:eastAsia="Times New Roman" w:cs="Times New Roman"/>
      <w:b/>
      <w:sz w:val="40"/>
      <w:lang w:eastAsia="en-AU"/>
    </w:rPr>
  </w:style>
  <w:style w:type="character" w:customStyle="1" w:styleId="ActNoP1Char">
    <w:name w:val="ActNoP1 Char"/>
    <w:basedOn w:val="ActnoChar"/>
    <w:link w:val="ActNoP1"/>
    <w:rsid w:val="00495C09"/>
    <w:rPr>
      <w:rFonts w:eastAsia="Times New Roman" w:cs="Times New Roman"/>
      <w:b/>
      <w:sz w:val="28"/>
      <w:lang w:eastAsia="en-AU"/>
    </w:rPr>
  </w:style>
  <w:style w:type="paragraph" w:customStyle="1" w:styleId="ShortTCP">
    <w:name w:val="ShortTCP"/>
    <w:basedOn w:val="ShortT"/>
    <w:link w:val="ShortTCPChar"/>
    <w:rsid w:val="00495C09"/>
  </w:style>
  <w:style w:type="character" w:customStyle="1" w:styleId="ShortTCPChar">
    <w:name w:val="ShortTCP Char"/>
    <w:basedOn w:val="ShortTChar"/>
    <w:link w:val="ShortTCP"/>
    <w:rsid w:val="00495C09"/>
    <w:rPr>
      <w:rFonts w:eastAsia="Times New Roman" w:cs="Times New Roman"/>
      <w:b/>
      <w:sz w:val="40"/>
      <w:lang w:eastAsia="en-AU"/>
    </w:rPr>
  </w:style>
  <w:style w:type="paragraph" w:customStyle="1" w:styleId="ActNoCP">
    <w:name w:val="ActNoCP"/>
    <w:basedOn w:val="Actno"/>
    <w:link w:val="ActNoCPChar"/>
    <w:rsid w:val="00495C09"/>
    <w:pPr>
      <w:spacing w:before="400"/>
    </w:pPr>
  </w:style>
  <w:style w:type="character" w:customStyle="1" w:styleId="ActNoCPChar">
    <w:name w:val="ActNoCP Char"/>
    <w:basedOn w:val="ActnoChar"/>
    <w:link w:val="ActNoCP"/>
    <w:rsid w:val="00495C09"/>
    <w:rPr>
      <w:rFonts w:eastAsia="Times New Roman" w:cs="Times New Roman"/>
      <w:b/>
      <w:sz w:val="40"/>
      <w:lang w:eastAsia="en-AU"/>
    </w:rPr>
  </w:style>
  <w:style w:type="paragraph" w:customStyle="1" w:styleId="AssentBk">
    <w:name w:val="AssentBk"/>
    <w:basedOn w:val="Normal"/>
    <w:rsid w:val="00495C09"/>
    <w:pPr>
      <w:spacing w:line="240" w:lineRule="auto"/>
    </w:pPr>
    <w:rPr>
      <w:rFonts w:eastAsia="Times New Roman" w:cs="Times New Roman"/>
      <w:sz w:val="20"/>
      <w:lang w:eastAsia="en-AU"/>
    </w:rPr>
  </w:style>
  <w:style w:type="paragraph" w:customStyle="1" w:styleId="AssentDt">
    <w:name w:val="AssentDt"/>
    <w:basedOn w:val="Normal"/>
    <w:rsid w:val="00210120"/>
    <w:pPr>
      <w:spacing w:line="240" w:lineRule="auto"/>
    </w:pPr>
    <w:rPr>
      <w:rFonts w:eastAsia="Times New Roman" w:cs="Times New Roman"/>
      <w:sz w:val="20"/>
      <w:lang w:eastAsia="en-AU"/>
    </w:rPr>
  </w:style>
  <w:style w:type="paragraph" w:customStyle="1" w:styleId="2ndRd">
    <w:name w:val="2ndRd"/>
    <w:basedOn w:val="Normal"/>
    <w:rsid w:val="00210120"/>
    <w:pPr>
      <w:spacing w:line="240" w:lineRule="auto"/>
    </w:pPr>
    <w:rPr>
      <w:rFonts w:eastAsia="Times New Roman" w:cs="Times New Roman"/>
      <w:sz w:val="20"/>
      <w:lang w:eastAsia="en-AU"/>
    </w:rPr>
  </w:style>
  <w:style w:type="paragraph" w:customStyle="1" w:styleId="ScalePlusRef">
    <w:name w:val="ScalePlusRef"/>
    <w:basedOn w:val="Normal"/>
    <w:rsid w:val="0021012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2D0E"/>
    <w:pPr>
      <w:spacing w:line="260" w:lineRule="atLeast"/>
    </w:pPr>
    <w:rPr>
      <w:sz w:val="22"/>
    </w:rPr>
  </w:style>
  <w:style w:type="paragraph" w:styleId="Heading1">
    <w:name w:val="heading 1"/>
    <w:basedOn w:val="Normal"/>
    <w:next w:val="Normal"/>
    <w:link w:val="Heading1Char"/>
    <w:uiPriority w:val="9"/>
    <w:qFormat/>
    <w:rsid w:val="00961A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61A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1A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1A1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1A1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1A1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1A1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1A1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61A1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72D0E"/>
  </w:style>
  <w:style w:type="paragraph" w:customStyle="1" w:styleId="OPCParaBase">
    <w:name w:val="OPCParaBase"/>
    <w:link w:val="OPCParaBaseChar"/>
    <w:qFormat/>
    <w:rsid w:val="00772D0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72D0E"/>
    <w:pPr>
      <w:spacing w:line="240" w:lineRule="auto"/>
    </w:pPr>
    <w:rPr>
      <w:b/>
      <w:sz w:val="40"/>
    </w:rPr>
  </w:style>
  <w:style w:type="paragraph" w:customStyle="1" w:styleId="ActHead1">
    <w:name w:val="ActHead 1"/>
    <w:aliases w:val="c"/>
    <w:basedOn w:val="OPCParaBase"/>
    <w:next w:val="Normal"/>
    <w:qFormat/>
    <w:rsid w:val="00772D0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72D0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72D0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72D0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72D0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72D0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2D0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2D0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2D0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72D0E"/>
  </w:style>
  <w:style w:type="paragraph" w:customStyle="1" w:styleId="Blocks">
    <w:name w:val="Blocks"/>
    <w:aliases w:val="bb"/>
    <w:basedOn w:val="OPCParaBase"/>
    <w:qFormat/>
    <w:rsid w:val="00772D0E"/>
    <w:pPr>
      <w:spacing w:line="240" w:lineRule="auto"/>
    </w:pPr>
    <w:rPr>
      <w:sz w:val="24"/>
    </w:rPr>
  </w:style>
  <w:style w:type="paragraph" w:customStyle="1" w:styleId="BoxText">
    <w:name w:val="BoxText"/>
    <w:aliases w:val="bt"/>
    <w:basedOn w:val="OPCParaBase"/>
    <w:qFormat/>
    <w:rsid w:val="00772D0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72D0E"/>
    <w:rPr>
      <w:b/>
    </w:rPr>
  </w:style>
  <w:style w:type="paragraph" w:customStyle="1" w:styleId="BoxHeadItalic">
    <w:name w:val="BoxHeadItalic"/>
    <w:aliases w:val="bhi"/>
    <w:basedOn w:val="BoxText"/>
    <w:next w:val="BoxStep"/>
    <w:qFormat/>
    <w:rsid w:val="00772D0E"/>
    <w:rPr>
      <w:i/>
    </w:rPr>
  </w:style>
  <w:style w:type="paragraph" w:customStyle="1" w:styleId="BoxList">
    <w:name w:val="BoxList"/>
    <w:aliases w:val="bl"/>
    <w:basedOn w:val="BoxText"/>
    <w:qFormat/>
    <w:rsid w:val="00772D0E"/>
    <w:pPr>
      <w:ind w:left="1559" w:hanging="425"/>
    </w:pPr>
  </w:style>
  <w:style w:type="paragraph" w:customStyle="1" w:styleId="BoxNote">
    <w:name w:val="BoxNote"/>
    <w:aliases w:val="bn"/>
    <w:basedOn w:val="BoxText"/>
    <w:qFormat/>
    <w:rsid w:val="00772D0E"/>
    <w:pPr>
      <w:tabs>
        <w:tab w:val="left" w:pos="1985"/>
      </w:tabs>
      <w:spacing w:before="122" w:line="198" w:lineRule="exact"/>
      <w:ind w:left="2948" w:hanging="1814"/>
    </w:pPr>
    <w:rPr>
      <w:sz w:val="18"/>
    </w:rPr>
  </w:style>
  <w:style w:type="paragraph" w:customStyle="1" w:styleId="BoxPara">
    <w:name w:val="BoxPara"/>
    <w:aliases w:val="bp"/>
    <w:basedOn w:val="BoxText"/>
    <w:qFormat/>
    <w:rsid w:val="00772D0E"/>
    <w:pPr>
      <w:tabs>
        <w:tab w:val="right" w:pos="2268"/>
      </w:tabs>
      <w:ind w:left="2552" w:hanging="1418"/>
    </w:pPr>
  </w:style>
  <w:style w:type="paragraph" w:customStyle="1" w:styleId="BoxStep">
    <w:name w:val="BoxStep"/>
    <w:aliases w:val="bs"/>
    <w:basedOn w:val="BoxText"/>
    <w:qFormat/>
    <w:rsid w:val="00772D0E"/>
    <w:pPr>
      <w:ind w:left="1985" w:hanging="851"/>
    </w:pPr>
  </w:style>
  <w:style w:type="character" w:customStyle="1" w:styleId="CharAmPartNo">
    <w:name w:val="CharAmPartNo"/>
    <w:basedOn w:val="OPCCharBase"/>
    <w:qFormat/>
    <w:rsid w:val="00772D0E"/>
  </w:style>
  <w:style w:type="character" w:customStyle="1" w:styleId="CharAmPartText">
    <w:name w:val="CharAmPartText"/>
    <w:basedOn w:val="OPCCharBase"/>
    <w:qFormat/>
    <w:rsid w:val="00772D0E"/>
  </w:style>
  <w:style w:type="character" w:customStyle="1" w:styleId="CharAmSchNo">
    <w:name w:val="CharAmSchNo"/>
    <w:basedOn w:val="OPCCharBase"/>
    <w:qFormat/>
    <w:rsid w:val="00772D0E"/>
  </w:style>
  <w:style w:type="character" w:customStyle="1" w:styleId="CharAmSchText">
    <w:name w:val="CharAmSchText"/>
    <w:basedOn w:val="OPCCharBase"/>
    <w:qFormat/>
    <w:rsid w:val="00772D0E"/>
  </w:style>
  <w:style w:type="character" w:customStyle="1" w:styleId="CharBoldItalic">
    <w:name w:val="CharBoldItalic"/>
    <w:basedOn w:val="OPCCharBase"/>
    <w:uiPriority w:val="1"/>
    <w:qFormat/>
    <w:rsid w:val="00772D0E"/>
    <w:rPr>
      <w:b/>
      <w:i/>
    </w:rPr>
  </w:style>
  <w:style w:type="character" w:customStyle="1" w:styleId="CharChapNo">
    <w:name w:val="CharChapNo"/>
    <w:basedOn w:val="OPCCharBase"/>
    <w:uiPriority w:val="1"/>
    <w:qFormat/>
    <w:rsid w:val="00772D0E"/>
  </w:style>
  <w:style w:type="character" w:customStyle="1" w:styleId="CharChapText">
    <w:name w:val="CharChapText"/>
    <w:basedOn w:val="OPCCharBase"/>
    <w:uiPriority w:val="1"/>
    <w:qFormat/>
    <w:rsid w:val="00772D0E"/>
  </w:style>
  <w:style w:type="character" w:customStyle="1" w:styleId="CharDivNo">
    <w:name w:val="CharDivNo"/>
    <w:basedOn w:val="OPCCharBase"/>
    <w:uiPriority w:val="1"/>
    <w:qFormat/>
    <w:rsid w:val="00772D0E"/>
  </w:style>
  <w:style w:type="character" w:customStyle="1" w:styleId="CharDivText">
    <w:name w:val="CharDivText"/>
    <w:basedOn w:val="OPCCharBase"/>
    <w:uiPriority w:val="1"/>
    <w:qFormat/>
    <w:rsid w:val="00772D0E"/>
  </w:style>
  <w:style w:type="character" w:customStyle="1" w:styleId="CharItalic">
    <w:name w:val="CharItalic"/>
    <w:basedOn w:val="OPCCharBase"/>
    <w:uiPriority w:val="1"/>
    <w:qFormat/>
    <w:rsid w:val="00772D0E"/>
    <w:rPr>
      <w:i/>
    </w:rPr>
  </w:style>
  <w:style w:type="character" w:customStyle="1" w:styleId="CharPartNo">
    <w:name w:val="CharPartNo"/>
    <w:basedOn w:val="OPCCharBase"/>
    <w:uiPriority w:val="1"/>
    <w:qFormat/>
    <w:rsid w:val="00772D0E"/>
  </w:style>
  <w:style w:type="character" w:customStyle="1" w:styleId="CharPartText">
    <w:name w:val="CharPartText"/>
    <w:basedOn w:val="OPCCharBase"/>
    <w:uiPriority w:val="1"/>
    <w:qFormat/>
    <w:rsid w:val="00772D0E"/>
  </w:style>
  <w:style w:type="character" w:customStyle="1" w:styleId="CharSectno">
    <w:name w:val="CharSectno"/>
    <w:basedOn w:val="OPCCharBase"/>
    <w:qFormat/>
    <w:rsid w:val="00772D0E"/>
  </w:style>
  <w:style w:type="character" w:customStyle="1" w:styleId="CharSubdNo">
    <w:name w:val="CharSubdNo"/>
    <w:basedOn w:val="OPCCharBase"/>
    <w:uiPriority w:val="1"/>
    <w:qFormat/>
    <w:rsid w:val="00772D0E"/>
  </w:style>
  <w:style w:type="character" w:customStyle="1" w:styleId="CharSubdText">
    <w:name w:val="CharSubdText"/>
    <w:basedOn w:val="OPCCharBase"/>
    <w:uiPriority w:val="1"/>
    <w:qFormat/>
    <w:rsid w:val="00772D0E"/>
  </w:style>
  <w:style w:type="paragraph" w:customStyle="1" w:styleId="CTA--">
    <w:name w:val="CTA --"/>
    <w:basedOn w:val="OPCParaBase"/>
    <w:next w:val="Normal"/>
    <w:rsid w:val="00772D0E"/>
    <w:pPr>
      <w:spacing w:before="60" w:line="240" w:lineRule="atLeast"/>
      <w:ind w:left="142" w:hanging="142"/>
    </w:pPr>
    <w:rPr>
      <w:sz w:val="20"/>
    </w:rPr>
  </w:style>
  <w:style w:type="paragraph" w:customStyle="1" w:styleId="CTA-">
    <w:name w:val="CTA -"/>
    <w:basedOn w:val="OPCParaBase"/>
    <w:rsid w:val="00772D0E"/>
    <w:pPr>
      <w:spacing w:before="60" w:line="240" w:lineRule="atLeast"/>
      <w:ind w:left="85" w:hanging="85"/>
    </w:pPr>
    <w:rPr>
      <w:sz w:val="20"/>
    </w:rPr>
  </w:style>
  <w:style w:type="paragraph" w:customStyle="1" w:styleId="CTA---">
    <w:name w:val="CTA ---"/>
    <w:basedOn w:val="OPCParaBase"/>
    <w:next w:val="Normal"/>
    <w:rsid w:val="00772D0E"/>
    <w:pPr>
      <w:spacing w:before="60" w:line="240" w:lineRule="atLeast"/>
      <w:ind w:left="198" w:hanging="198"/>
    </w:pPr>
    <w:rPr>
      <w:sz w:val="20"/>
    </w:rPr>
  </w:style>
  <w:style w:type="paragraph" w:customStyle="1" w:styleId="CTA----">
    <w:name w:val="CTA ----"/>
    <w:basedOn w:val="OPCParaBase"/>
    <w:next w:val="Normal"/>
    <w:rsid w:val="00772D0E"/>
    <w:pPr>
      <w:spacing w:before="60" w:line="240" w:lineRule="atLeast"/>
      <w:ind w:left="255" w:hanging="255"/>
    </w:pPr>
    <w:rPr>
      <w:sz w:val="20"/>
    </w:rPr>
  </w:style>
  <w:style w:type="paragraph" w:customStyle="1" w:styleId="CTA1a">
    <w:name w:val="CTA 1(a)"/>
    <w:basedOn w:val="OPCParaBase"/>
    <w:rsid w:val="00772D0E"/>
    <w:pPr>
      <w:tabs>
        <w:tab w:val="right" w:pos="414"/>
      </w:tabs>
      <w:spacing w:before="40" w:line="240" w:lineRule="atLeast"/>
      <w:ind w:left="675" w:hanging="675"/>
    </w:pPr>
    <w:rPr>
      <w:sz w:val="20"/>
    </w:rPr>
  </w:style>
  <w:style w:type="paragraph" w:customStyle="1" w:styleId="CTA1ai">
    <w:name w:val="CTA 1(a)(i)"/>
    <w:basedOn w:val="OPCParaBase"/>
    <w:rsid w:val="00772D0E"/>
    <w:pPr>
      <w:tabs>
        <w:tab w:val="right" w:pos="1004"/>
      </w:tabs>
      <w:spacing w:before="40" w:line="240" w:lineRule="atLeast"/>
      <w:ind w:left="1253" w:hanging="1253"/>
    </w:pPr>
    <w:rPr>
      <w:sz w:val="20"/>
    </w:rPr>
  </w:style>
  <w:style w:type="paragraph" w:customStyle="1" w:styleId="CTA2a">
    <w:name w:val="CTA 2(a)"/>
    <w:basedOn w:val="OPCParaBase"/>
    <w:rsid w:val="00772D0E"/>
    <w:pPr>
      <w:tabs>
        <w:tab w:val="right" w:pos="482"/>
      </w:tabs>
      <w:spacing w:before="40" w:line="240" w:lineRule="atLeast"/>
      <w:ind w:left="748" w:hanging="748"/>
    </w:pPr>
    <w:rPr>
      <w:sz w:val="20"/>
    </w:rPr>
  </w:style>
  <w:style w:type="paragraph" w:customStyle="1" w:styleId="CTA2ai">
    <w:name w:val="CTA 2(a)(i)"/>
    <w:basedOn w:val="OPCParaBase"/>
    <w:rsid w:val="00772D0E"/>
    <w:pPr>
      <w:tabs>
        <w:tab w:val="right" w:pos="1089"/>
      </w:tabs>
      <w:spacing w:before="40" w:line="240" w:lineRule="atLeast"/>
      <w:ind w:left="1327" w:hanging="1327"/>
    </w:pPr>
    <w:rPr>
      <w:sz w:val="20"/>
    </w:rPr>
  </w:style>
  <w:style w:type="paragraph" w:customStyle="1" w:styleId="CTA3a">
    <w:name w:val="CTA 3(a)"/>
    <w:basedOn w:val="OPCParaBase"/>
    <w:rsid w:val="00772D0E"/>
    <w:pPr>
      <w:tabs>
        <w:tab w:val="right" w:pos="556"/>
      </w:tabs>
      <w:spacing w:before="40" w:line="240" w:lineRule="atLeast"/>
      <w:ind w:left="805" w:hanging="805"/>
    </w:pPr>
    <w:rPr>
      <w:sz w:val="20"/>
    </w:rPr>
  </w:style>
  <w:style w:type="paragraph" w:customStyle="1" w:styleId="CTA3ai">
    <w:name w:val="CTA 3(a)(i)"/>
    <w:basedOn w:val="OPCParaBase"/>
    <w:rsid w:val="00772D0E"/>
    <w:pPr>
      <w:tabs>
        <w:tab w:val="right" w:pos="1140"/>
      </w:tabs>
      <w:spacing w:before="40" w:line="240" w:lineRule="atLeast"/>
      <w:ind w:left="1361" w:hanging="1361"/>
    </w:pPr>
    <w:rPr>
      <w:sz w:val="20"/>
    </w:rPr>
  </w:style>
  <w:style w:type="paragraph" w:customStyle="1" w:styleId="CTA4a">
    <w:name w:val="CTA 4(a)"/>
    <w:basedOn w:val="OPCParaBase"/>
    <w:rsid w:val="00772D0E"/>
    <w:pPr>
      <w:tabs>
        <w:tab w:val="right" w:pos="624"/>
      </w:tabs>
      <w:spacing w:before="40" w:line="240" w:lineRule="atLeast"/>
      <w:ind w:left="873" w:hanging="873"/>
    </w:pPr>
    <w:rPr>
      <w:sz w:val="20"/>
    </w:rPr>
  </w:style>
  <w:style w:type="paragraph" w:customStyle="1" w:styleId="CTA4ai">
    <w:name w:val="CTA 4(a)(i)"/>
    <w:basedOn w:val="OPCParaBase"/>
    <w:rsid w:val="00772D0E"/>
    <w:pPr>
      <w:tabs>
        <w:tab w:val="right" w:pos="1213"/>
      </w:tabs>
      <w:spacing w:before="40" w:line="240" w:lineRule="atLeast"/>
      <w:ind w:left="1452" w:hanging="1452"/>
    </w:pPr>
    <w:rPr>
      <w:sz w:val="20"/>
    </w:rPr>
  </w:style>
  <w:style w:type="paragraph" w:customStyle="1" w:styleId="CTACAPS">
    <w:name w:val="CTA CAPS"/>
    <w:basedOn w:val="OPCParaBase"/>
    <w:rsid w:val="00772D0E"/>
    <w:pPr>
      <w:spacing w:before="60" w:line="240" w:lineRule="atLeast"/>
    </w:pPr>
    <w:rPr>
      <w:sz w:val="20"/>
    </w:rPr>
  </w:style>
  <w:style w:type="paragraph" w:customStyle="1" w:styleId="CTAright">
    <w:name w:val="CTA right"/>
    <w:basedOn w:val="OPCParaBase"/>
    <w:rsid w:val="00772D0E"/>
    <w:pPr>
      <w:spacing w:before="60" w:line="240" w:lineRule="auto"/>
      <w:jc w:val="right"/>
    </w:pPr>
    <w:rPr>
      <w:sz w:val="20"/>
    </w:rPr>
  </w:style>
  <w:style w:type="paragraph" w:customStyle="1" w:styleId="subsection">
    <w:name w:val="subsection"/>
    <w:aliases w:val="ss"/>
    <w:basedOn w:val="OPCParaBase"/>
    <w:link w:val="subsectionChar"/>
    <w:rsid w:val="00772D0E"/>
    <w:pPr>
      <w:tabs>
        <w:tab w:val="right" w:pos="1021"/>
      </w:tabs>
      <w:spacing w:before="180" w:line="240" w:lineRule="auto"/>
      <w:ind w:left="1134" w:hanging="1134"/>
    </w:pPr>
  </w:style>
  <w:style w:type="paragraph" w:customStyle="1" w:styleId="Definition">
    <w:name w:val="Definition"/>
    <w:aliases w:val="dd"/>
    <w:basedOn w:val="OPCParaBase"/>
    <w:rsid w:val="00772D0E"/>
    <w:pPr>
      <w:spacing w:before="180" w:line="240" w:lineRule="auto"/>
      <w:ind w:left="1134"/>
    </w:pPr>
  </w:style>
  <w:style w:type="paragraph" w:customStyle="1" w:styleId="ETAsubitem">
    <w:name w:val="ETA(subitem)"/>
    <w:basedOn w:val="OPCParaBase"/>
    <w:rsid w:val="00772D0E"/>
    <w:pPr>
      <w:tabs>
        <w:tab w:val="right" w:pos="340"/>
      </w:tabs>
      <w:spacing w:before="60" w:line="240" w:lineRule="auto"/>
      <w:ind w:left="454" w:hanging="454"/>
    </w:pPr>
    <w:rPr>
      <w:sz w:val="20"/>
    </w:rPr>
  </w:style>
  <w:style w:type="paragraph" w:customStyle="1" w:styleId="ETApara">
    <w:name w:val="ETA(para)"/>
    <w:basedOn w:val="OPCParaBase"/>
    <w:rsid w:val="00772D0E"/>
    <w:pPr>
      <w:tabs>
        <w:tab w:val="right" w:pos="754"/>
      </w:tabs>
      <w:spacing w:before="60" w:line="240" w:lineRule="auto"/>
      <w:ind w:left="828" w:hanging="828"/>
    </w:pPr>
    <w:rPr>
      <w:sz w:val="20"/>
    </w:rPr>
  </w:style>
  <w:style w:type="paragraph" w:customStyle="1" w:styleId="ETAsubpara">
    <w:name w:val="ETA(subpara)"/>
    <w:basedOn w:val="OPCParaBase"/>
    <w:rsid w:val="00772D0E"/>
    <w:pPr>
      <w:tabs>
        <w:tab w:val="right" w:pos="1083"/>
      </w:tabs>
      <w:spacing w:before="60" w:line="240" w:lineRule="auto"/>
      <w:ind w:left="1191" w:hanging="1191"/>
    </w:pPr>
    <w:rPr>
      <w:sz w:val="20"/>
    </w:rPr>
  </w:style>
  <w:style w:type="paragraph" w:customStyle="1" w:styleId="ETAsub-subpara">
    <w:name w:val="ETA(sub-subpara)"/>
    <w:basedOn w:val="OPCParaBase"/>
    <w:rsid w:val="00772D0E"/>
    <w:pPr>
      <w:tabs>
        <w:tab w:val="right" w:pos="1412"/>
      </w:tabs>
      <w:spacing w:before="60" w:line="240" w:lineRule="auto"/>
      <w:ind w:left="1525" w:hanging="1525"/>
    </w:pPr>
    <w:rPr>
      <w:sz w:val="20"/>
    </w:rPr>
  </w:style>
  <w:style w:type="paragraph" w:customStyle="1" w:styleId="Formula">
    <w:name w:val="Formula"/>
    <w:basedOn w:val="OPCParaBase"/>
    <w:rsid w:val="00772D0E"/>
    <w:pPr>
      <w:spacing w:line="240" w:lineRule="auto"/>
      <w:ind w:left="1134"/>
    </w:pPr>
    <w:rPr>
      <w:sz w:val="20"/>
    </w:rPr>
  </w:style>
  <w:style w:type="paragraph" w:styleId="Header">
    <w:name w:val="header"/>
    <w:basedOn w:val="OPCParaBase"/>
    <w:link w:val="HeaderChar"/>
    <w:unhideWhenUsed/>
    <w:rsid w:val="00772D0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72D0E"/>
    <w:rPr>
      <w:rFonts w:eastAsia="Times New Roman" w:cs="Times New Roman"/>
      <w:sz w:val="16"/>
      <w:lang w:eastAsia="en-AU"/>
    </w:rPr>
  </w:style>
  <w:style w:type="paragraph" w:customStyle="1" w:styleId="House">
    <w:name w:val="House"/>
    <w:basedOn w:val="OPCParaBase"/>
    <w:rsid w:val="00772D0E"/>
    <w:pPr>
      <w:spacing w:line="240" w:lineRule="auto"/>
    </w:pPr>
    <w:rPr>
      <w:sz w:val="28"/>
    </w:rPr>
  </w:style>
  <w:style w:type="paragraph" w:customStyle="1" w:styleId="Item">
    <w:name w:val="Item"/>
    <w:aliases w:val="i"/>
    <w:basedOn w:val="OPCParaBase"/>
    <w:next w:val="ItemHead"/>
    <w:rsid w:val="00772D0E"/>
    <w:pPr>
      <w:keepLines/>
      <w:spacing w:before="80" w:line="240" w:lineRule="auto"/>
      <w:ind w:left="709"/>
    </w:pPr>
  </w:style>
  <w:style w:type="paragraph" w:customStyle="1" w:styleId="ItemHead">
    <w:name w:val="ItemHead"/>
    <w:aliases w:val="ih"/>
    <w:basedOn w:val="OPCParaBase"/>
    <w:next w:val="Item"/>
    <w:rsid w:val="00772D0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72D0E"/>
    <w:pPr>
      <w:spacing w:line="240" w:lineRule="auto"/>
    </w:pPr>
    <w:rPr>
      <w:b/>
      <w:sz w:val="32"/>
    </w:rPr>
  </w:style>
  <w:style w:type="paragraph" w:customStyle="1" w:styleId="notedraft">
    <w:name w:val="note(draft)"/>
    <w:aliases w:val="nd"/>
    <w:basedOn w:val="OPCParaBase"/>
    <w:rsid w:val="00772D0E"/>
    <w:pPr>
      <w:spacing w:before="240" w:line="240" w:lineRule="auto"/>
      <w:ind w:left="284" w:hanging="284"/>
    </w:pPr>
    <w:rPr>
      <w:i/>
      <w:sz w:val="24"/>
    </w:rPr>
  </w:style>
  <w:style w:type="paragraph" w:customStyle="1" w:styleId="notemargin">
    <w:name w:val="note(margin)"/>
    <w:aliases w:val="nm"/>
    <w:basedOn w:val="OPCParaBase"/>
    <w:rsid w:val="00772D0E"/>
    <w:pPr>
      <w:tabs>
        <w:tab w:val="left" w:pos="709"/>
      </w:tabs>
      <w:spacing w:before="122" w:line="198" w:lineRule="exact"/>
      <w:ind w:left="709" w:hanging="709"/>
    </w:pPr>
    <w:rPr>
      <w:sz w:val="18"/>
    </w:rPr>
  </w:style>
  <w:style w:type="paragraph" w:customStyle="1" w:styleId="noteToPara">
    <w:name w:val="noteToPara"/>
    <w:aliases w:val="ntp"/>
    <w:basedOn w:val="OPCParaBase"/>
    <w:rsid w:val="00772D0E"/>
    <w:pPr>
      <w:spacing w:before="122" w:line="198" w:lineRule="exact"/>
      <w:ind w:left="2353" w:hanging="709"/>
    </w:pPr>
    <w:rPr>
      <w:sz w:val="18"/>
    </w:rPr>
  </w:style>
  <w:style w:type="paragraph" w:customStyle="1" w:styleId="noteParlAmend">
    <w:name w:val="note(ParlAmend)"/>
    <w:aliases w:val="npp"/>
    <w:basedOn w:val="OPCParaBase"/>
    <w:next w:val="ParlAmend"/>
    <w:rsid w:val="00772D0E"/>
    <w:pPr>
      <w:spacing w:line="240" w:lineRule="auto"/>
      <w:jc w:val="right"/>
    </w:pPr>
    <w:rPr>
      <w:rFonts w:ascii="Arial" w:hAnsi="Arial"/>
      <w:b/>
      <w:i/>
    </w:rPr>
  </w:style>
  <w:style w:type="paragraph" w:customStyle="1" w:styleId="Page1">
    <w:name w:val="Page1"/>
    <w:basedOn w:val="OPCParaBase"/>
    <w:rsid w:val="00772D0E"/>
    <w:pPr>
      <w:spacing w:before="400" w:line="240" w:lineRule="auto"/>
    </w:pPr>
    <w:rPr>
      <w:b/>
      <w:sz w:val="32"/>
    </w:rPr>
  </w:style>
  <w:style w:type="paragraph" w:customStyle="1" w:styleId="PageBreak">
    <w:name w:val="PageBreak"/>
    <w:aliases w:val="pb"/>
    <w:basedOn w:val="OPCParaBase"/>
    <w:rsid w:val="00772D0E"/>
    <w:pPr>
      <w:spacing w:line="240" w:lineRule="auto"/>
    </w:pPr>
    <w:rPr>
      <w:sz w:val="20"/>
    </w:rPr>
  </w:style>
  <w:style w:type="paragraph" w:customStyle="1" w:styleId="paragraphsub">
    <w:name w:val="paragraph(sub)"/>
    <w:aliases w:val="aa"/>
    <w:basedOn w:val="OPCParaBase"/>
    <w:rsid w:val="00772D0E"/>
    <w:pPr>
      <w:tabs>
        <w:tab w:val="right" w:pos="1985"/>
      </w:tabs>
      <w:spacing w:before="40" w:line="240" w:lineRule="auto"/>
      <w:ind w:left="2098" w:hanging="2098"/>
    </w:pPr>
  </w:style>
  <w:style w:type="paragraph" w:customStyle="1" w:styleId="paragraphsub-sub">
    <w:name w:val="paragraph(sub-sub)"/>
    <w:aliases w:val="aaa"/>
    <w:basedOn w:val="OPCParaBase"/>
    <w:rsid w:val="00772D0E"/>
    <w:pPr>
      <w:tabs>
        <w:tab w:val="right" w:pos="2722"/>
      </w:tabs>
      <w:spacing w:before="40" w:line="240" w:lineRule="auto"/>
      <w:ind w:left="2835" w:hanging="2835"/>
    </w:pPr>
  </w:style>
  <w:style w:type="paragraph" w:customStyle="1" w:styleId="paragraph">
    <w:name w:val="paragraph"/>
    <w:aliases w:val="a"/>
    <w:basedOn w:val="OPCParaBase"/>
    <w:rsid w:val="00772D0E"/>
    <w:pPr>
      <w:tabs>
        <w:tab w:val="right" w:pos="1531"/>
      </w:tabs>
      <w:spacing w:before="40" w:line="240" w:lineRule="auto"/>
      <w:ind w:left="1644" w:hanging="1644"/>
    </w:pPr>
  </w:style>
  <w:style w:type="paragraph" w:customStyle="1" w:styleId="ParlAmend">
    <w:name w:val="ParlAmend"/>
    <w:aliases w:val="pp"/>
    <w:basedOn w:val="OPCParaBase"/>
    <w:rsid w:val="00772D0E"/>
    <w:pPr>
      <w:spacing w:before="240" w:line="240" w:lineRule="atLeast"/>
      <w:ind w:hanging="567"/>
    </w:pPr>
    <w:rPr>
      <w:sz w:val="24"/>
    </w:rPr>
  </w:style>
  <w:style w:type="paragraph" w:customStyle="1" w:styleId="Penalty">
    <w:name w:val="Penalty"/>
    <w:basedOn w:val="OPCParaBase"/>
    <w:rsid w:val="00772D0E"/>
    <w:pPr>
      <w:tabs>
        <w:tab w:val="left" w:pos="2977"/>
      </w:tabs>
      <w:spacing w:before="180" w:line="240" w:lineRule="auto"/>
      <w:ind w:left="1985" w:hanging="851"/>
    </w:pPr>
  </w:style>
  <w:style w:type="paragraph" w:customStyle="1" w:styleId="Portfolio">
    <w:name w:val="Portfolio"/>
    <w:basedOn w:val="OPCParaBase"/>
    <w:rsid w:val="00772D0E"/>
    <w:pPr>
      <w:spacing w:line="240" w:lineRule="auto"/>
    </w:pPr>
    <w:rPr>
      <w:i/>
      <w:sz w:val="20"/>
    </w:rPr>
  </w:style>
  <w:style w:type="paragraph" w:customStyle="1" w:styleId="Preamble">
    <w:name w:val="Preamble"/>
    <w:basedOn w:val="OPCParaBase"/>
    <w:next w:val="Normal"/>
    <w:rsid w:val="00772D0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72D0E"/>
    <w:pPr>
      <w:spacing w:line="240" w:lineRule="auto"/>
    </w:pPr>
    <w:rPr>
      <w:i/>
      <w:sz w:val="20"/>
    </w:rPr>
  </w:style>
  <w:style w:type="paragraph" w:customStyle="1" w:styleId="Session">
    <w:name w:val="Session"/>
    <w:basedOn w:val="OPCParaBase"/>
    <w:rsid w:val="00772D0E"/>
    <w:pPr>
      <w:spacing w:line="240" w:lineRule="auto"/>
    </w:pPr>
    <w:rPr>
      <w:sz w:val="28"/>
    </w:rPr>
  </w:style>
  <w:style w:type="paragraph" w:customStyle="1" w:styleId="Sponsor">
    <w:name w:val="Sponsor"/>
    <w:basedOn w:val="OPCParaBase"/>
    <w:rsid w:val="00772D0E"/>
    <w:pPr>
      <w:spacing w:line="240" w:lineRule="auto"/>
    </w:pPr>
    <w:rPr>
      <w:i/>
    </w:rPr>
  </w:style>
  <w:style w:type="paragraph" w:customStyle="1" w:styleId="Subitem">
    <w:name w:val="Subitem"/>
    <w:aliases w:val="iss"/>
    <w:basedOn w:val="OPCParaBase"/>
    <w:rsid w:val="00772D0E"/>
    <w:pPr>
      <w:spacing w:before="180" w:line="240" w:lineRule="auto"/>
      <w:ind w:left="709" w:hanging="709"/>
    </w:pPr>
  </w:style>
  <w:style w:type="paragraph" w:customStyle="1" w:styleId="SubitemHead">
    <w:name w:val="SubitemHead"/>
    <w:aliases w:val="issh"/>
    <w:basedOn w:val="OPCParaBase"/>
    <w:rsid w:val="00772D0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72D0E"/>
    <w:pPr>
      <w:spacing w:before="40" w:line="240" w:lineRule="auto"/>
      <w:ind w:left="1134"/>
    </w:pPr>
  </w:style>
  <w:style w:type="paragraph" w:customStyle="1" w:styleId="SubsectionHead">
    <w:name w:val="SubsectionHead"/>
    <w:aliases w:val="ssh"/>
    <w:basedOn w:val="OPCParaBase"/>
    <w:next w:val="subsection"/>
    <w:rsid w:val="00772D0E"/>
    <w:pPr>
      <w:keepNext/>
      <w:keepLines/>
      <w:spacing w:before="240" w:line="240" w:lineRule="auto"/>
      <w:ind w:left="1134"/>
    </w:pPr>
    <w:rPr>
      <w:i/>
    </w:rPr>
  </w:style>
  <w:style w:type="paragraph" w:customStyle="1" w:styleId="Tablea">
    <w:name w:val="Table(a)"/>
    <w:aliases w:val="ta"/>
    <w:basedOn w:val="OPCParaBase"/>
    <w:rsid w:val="00772D0E"/>
    <w:pPr>
      <w:spacing w:before="60" w:line="240" w:lineRule="auto"/>
      <w:ind w:left="284" w:hanging="284"/>
    </w:pPr>
    <w:rPr>
      <w:sz w:val="20"/>
    </w:rPr>
  </w:style>
  <w:style w:type="paragraph" w:customStyle="1" w:styleId="TableAA">
    <w:name w:val="Table(AA)"/>
    <w:aliases w:val="taaa"/>
    <w:basedOn w:val="OPCParaBase"/>
    <w:rsid w:val="00772D0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72D0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72D0E"/>
    <w:pPr>
      <w:spacing w:before="60" w:line="240" w:lineRule="atLeast"/>
    </w:pPr>
    <w:rPr>
      <w:sz w:val="20"/>
    </w:rPr>
  </w:style>
  <w:style w:type="paragraph" w:customStyle="1" w:styleId="TLPBoxTextnote">
    <w:name w:val="TLPBoxText(note"/>
    <w:aliases w:val="right)"/>
    <w:basedOn w:val="OPCParaBase"/>
    <w:rsid w:val="00772D0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72D0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72D0E"/>
    <w:pPr>
      <w:spacing w:before="122" w:line="198" w:lineRule="exact"/>
      <w:ind w:left="1985" w:hanging="851"/>
      <w:jc w:val="right"/>
    </w:pPr>
    <w:rPr>
      <w:sz w:val="18"/>
    </w:rPr>
  </w:style>
  <w:style w:type="paragraph" w:customStyle="1" w:styleId="TLPTableBullet">
    <w:name w:val="TLPTableBullet"/>
    <w:aliases w:val="ttb"/>
    <w:basedOn w:val="OPCParaBase"/>
    <w:rsid w:val="00772D0E"/>
    <w:pPr>
      <w:spacing w:line="240" w:lineRule="exact"/>
      <w:ind w:left="284" w:hanging="284"/>
    </w:pPr>
    <w:rPr>
      <w:sz w:val="20"/>
    </w:rPr>
  </w:style>
  <w:style w:type="paragraph" w:styleId="TOC1">
    <w:name w:val="toc 1"/>
    <w:basedOn w:val="OPCParaBase"/>
    <w:next w:val="Normal"/>
    <w:uiPriority w:val="39"/>
    <w:semiHidden/>
    <w:unhideWhenUsed/>
    <w:rsid w:val="00772D0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72D0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72D0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72D0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72D0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72D0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72D0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72D0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72D0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72D0E"/>
    <w:pPr>
      <w:keepLines/>
      <w:spacing w:before="240" w:after="120" w:line="240" w:lineRule="auto"/>
      <w:ind w:left="794"/>
    </w:pPr>
    <w:rPr>
      <w:b/>
      <w:kern w:val="28"/>
      <w:sz w:val="20"/>
    </w:rPr>
  </w:style>
  <w:style w:type="paragraph" w:customStyle="1" w:styleId="TofSectsHeading">
    <w:name w:val="TofSects(Heading)"/>
    <w:basedOn w:val="OPCParaBase"/>
    <w:rsid w:val="00772D0E"/>
    <w:pPr>
      <w:spacing w:before="240" w:after="120" w:line="240" w:lineRule="auto"/>
    </w:pPr>
    <w:rPr>
      <w:b/>
      <w:sz w:val="24"/>
    </w:rPr>
  </w:style>
  <w:style w:type="paragraph" w:customStyle="1" w:styleId="TofSectsSection">
    <w:name w:val="TofSects(Section)"/>
    <w:basedOn w:val="OPCParaBase"/>
    <w:rsid w:val="00772D0E"/>
    <w:pPr>
      <w:keepLines/>
      <w:spacing w:before="40" w:line="240" w:lineRule="auto"/>
      <w:ind w:left="1588" w:hanging="794"/>
    </w:pPr>
    <w:rPr>
      <w:kern w:val="28"/>
      <w:sz w:val="18"/>
    </w:rPr>
  </w:style>
  <w:style w:type="paragraph" w:customStyle="1" w:styleId="TofSectsSubdiv">
    <w:name w:val="TofSects(Subdiv)"/>
    <w:basedOn w:val="OPCParaBase"/>
    <w:rsid w:val="00772D0E"/>
    <w:pPr>
      <w:keepLines/>
      <w:spacing w:before="80" w:line="240" w:lineRule="auto"/>
      <w:ind w:left="1588" w:hanging="794"/>
    </w:pPr>
    <w:rPr>
      <w:kern w:val="28"/>
    </w:rPr>
  </w:style>
  <w:style w:type="paragraph" w:customStyle="1" w:styleId="WRStyle">
    <w:name w:val="WR Style"/>
    <w:aliases w:val="WR"/>
    <w:basedOn w:val="OPCParaBase"/>
    <w:rsid w:val="00772D0E"/>
    <w:pPr>
      <w:spacing w:before="240" w:line="240" w:lineRule="auto"/>
      <w:ind w:left="284" w:hanging="284"/>
    </w:pPr>
    <w:rPr>
      <w:b/>
      <w:i/>
      <w:kern w:val="28"/>
      <w:sz w:val="24"/>
    </w:rPr>
  </w:style>
  <w:style w:type="paragraph" w:customStyle="1" w:styleId="notepara">
    <w:name w:val="note(para)"/>
    <w:aliases w:val="na"/>
    <w:basedOn w:val="OPCParaBase"/>
    <w:rsid w:val="00772D0E"/>
    <w:pPr>
      <w:spacing w:before="40" w:line="198" w:lineRule="exact"/>
      <w:ind w:left="2354" w:hanging="369"/>
    </w:pPr>
    <w:rPr>
      <w:sz w:val="18"/>
    </w:rPr>
  </w:style>
  <w:style w:type="paragraph" w:styleId="Footer">
    <w:name w:val="footer"/>
    <w:link w:val="FooterChar"/>
    <w:rsid w:val="00772D0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72D0E"/>
    <w:rPr>
      <w:rFonts w:eastAsia="Times New Roman" w:cs="Times New Roman"/>
      <w:sz w:val="22"/>
      <w:szCs w:val="24"/>
      <w:lang w:eastAsia="en-AU"/>
    </w:rPr>
  </w:style>
  <w:style w:type="character" w:styleId="LineNumber">
    <w:name w:val="line number"/>
    <w:basedOn w:val="OPCCharBase"/>
    <w:uiPriority w:val="99"/>
    <w:semiHidden/>
    <w:unhideWhenUsed/>
    <w:rsid w:val="00772D0E"/>
    <w:rPr>
      <w:sz w:val="16"/>
    </w:rPr>
  </w:style>
  <w:style w:type="table" w:customStyle="1" w:styleId="CFlag">
    <w:name w:val="CFlag"/>
    <w:basedOn w:val="TableNormal"/>
    <w:uiPriority w:val="99"/>
    <w:rsid w:val="00772D0E"/>
    <w:rPr>
      <w:rFonts w:eastAsia="Times New Roman" w:cs="Times New Roman"/>
      <w:lang w:eastAsia="en-AU"/>
    </w:rPr>
    <w:tblPr/>
  </w:style>
  <w:style w:type="paragraph" w:customStyle="1" w:styleId="NotesHeading1">
    <w:name w:val="NotesHeading 1"/>
    <w:basedOn w:val="OPCParaBase"/>
    <w:next w:val="Normal"/>
    <w:rsid w:val="00772D0E"/>
    <w:rPr>
      <w:b/>
      <w:sz w:val="28"/>
      <w:szCs w:val="28"/>
    </w:rPr>
  </w:style>
  <w:style w:type="paragraph" w:customStyle="1" w:styleId="NotesHeading2">
    <w:name w:val="NotesHeading 2"/>
    <w:basedOn w:val="OPCParaBase"/>
    <w:next w:val="Normal"/>
    <w:rsid w:val="00772D0E"/>
    <w:rPr>
      <w:b/>
      <w:sz w:val="28"/>
      <w:szCs w:val="28"/>
    </w:rPr>
  </w:style>
  <w:style w:type="paragraph" w:customStyle="1" w:styleId="SignCoverPageEnd">
    <w:name w:val="SignCoverPageEnd"/>
    <w:basedOn w:val="OPCParaBase"/>
    <w:next w:val="Normal"/>
    <w:rsid w:val="00772D0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72D0E"/>
    <w:pPr>
      <w:pBdr>
        <w:top w:val="single" w:sz="4" w:space="1" w:color="auto"/>
      </w:pBdr>
      <w:spacing w:before="360"/>
      <w:ind w:right="397"/>
      <w:jc w:val="both"/>
    </w:pPr>
  </w:style>
  <w:style w:type="paragraph" w:customStyle="1" w:styleId="Paragraphsub-sub-sub">
    <w:name w:val="Paragraph(sub-sub-sub)"/>
    <w:aliases w:val="aaaa"/>
    <w:basedOn w:val="OPCParaBase"/>
    <w:rsid w:val="00772D0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72D0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72D0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72D0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72D0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72D0E"/>
    <w:pPr>
      <w:spacing w:before="120"/>
    </w:pPr>
  </w:style>
  <w:style w:type="paragraph" w:customStyle="1" w:styleId="TableTextEndNotes">
    <w:name w:val="TableTextEndNotes"/>
    <w:aliases w:val="Tten"/>
    <w:basedOn w:val="Normal"/>
    <w:rsid w:val="00772D0E"/>
    <w:pPr>
      <w:spacing w:before="60" w:line="240" w:lineRule="auto"/>
    </w:pPr>
    <w:rPr>
      <w:rFonts w:cs="Arial"/>
      <w:sz w:val="20"/>
      <w:szCs w:val="22"/>
    </w:rPr>
  </w:style>
  <w:style w:type="paragraph" w:customStyle="1" w:styleId="TableHeading">
    <w:name w:val="TableHeading"/>
    <w:aliases w:val="th"/>
    <w:basedOn w:val="OPCParaBase"/>
    <w:next w:val="Tabletext"/>
    <w:rsid w:val="00772D0E"/>
    <w:pPr>
      <w:keepNext/>
      <w:spacing w:before="60" w:line="240" w:lineRule="atLeast"/>
    </w:pPr>
    <w:rPr>
      <w:b/>
      <w:sz w:val="20"/>
    </w:rPr>
  </w:style>
  <w:style w:type="paragraph" w:customStyle="1" w:styleId="NoteToSubpara">
    <w:name w:val="NoteToSubpara"/>
    <w:aliases w:val="nts"/>
    <w:basedOn w:val="OPCParaBase"/>
    <w:rsid w:val="00772D0E"/>
    <w:pPr>
      <w:spacing w:before="40" w:line="198" w:lineRule="exact"/>
      <w:ind w:left="2835" w:hanging="709"/>
    </w:pPr>
    <w:rPr>
      <w:sz w:val="18"/>
    </w:rPr>
  </w:style>
  <w:style w:type="paragraph" w:customStyle="1" w:styleId="ENoteTableHeading">
    <w:name w:val="ENoteTableHeading"/>
    <w:aliases w:val="enth"/>
    <w:basedOn w:val="OPCParaBase"/>
    <w:rsid w:val="00772D0E"/>
    <w:pPr>
      <w:keepNext/>
      <w:spacing w:before="60" w:line="240" w:lineRule="atLeast"/>
    </w:pPr>
    <w:rPr>
      <w:rFonts w:ascii="Arial" w:hAnsi="Arial"/>
      <w:b/>
      <w:sz w:val="16"/>
    </w:rPr>
  </w:style>
  <w:style w:type="paragraph" w:customStyle="1" w:styleId="ENoteTTi">
    <w:name w:val="ENoteTTi"/>
    <w:aliases w:val="entti"/>
    <w:basedOn w:val="OPCParaBase"/>
    <w:rsid w:val="00772D0E"/>
    <w:pPr>
      <w:keepNext/>
      <w:spacing w:before="60" w:line="240" w:lineRule="atLeast"/>
      <w:ind w:left="170"/>
    </w:pPr>
    <w:rPr>
      <w:sz w:val="16"/>
    </w:rPr>
  </w:style>
  <w:style w:type="paragraph" w:customStyle="1" w:styleId="ENotesHeading1">
    <w:name w:val="ENotesHeading 1"/>
    <w:aliases w:val="Enh1"/>
    <w:basedOn w:val="OPCParaBase"/>
    <w:next w:val="Normal"/>
    <w:rsid w:val="00772D0E"/>
    <w:pPr>
      <w:spacing w:before="120"/>
      <w:outlineLvl w:val="1"/>
    </w:pPr>
    <w:rPr>
      <w:b/>
      <w:sz w:val="28"/>
      <w:szCs w:val="28"/>
    </w:rPr>
  </w:style>
  <w:style w:type="paragraph" w:customStyle="1" w:styleId="ENotesHeading2">
    <w:name w:val="ENotesHeading 2"/>
    <w:aliases w:val="Enh2"/>
    <w:basedOn w:val="OPCParaBase"/>
    <w:next w:val="Normal"/>
    <w:rsid w:val="00772D0E"/>
    <w:pPr>
      <w:spacing w:before="120" w:after="120"/>
      <w:outlineLvl w:val="2"/>
    </w:pPr>
    <w:rPr>
      <w:b/>
      <w:sz w:val="24"/>
      <w:szCs w:val="28"/>
    </w:rPr>
  </w:style>
  <w:style w:type="paragraph" w:customStyle="1" w:styleId="ENoteTTIndentHeading">
    <w:name w:val="ENoteTTIndentHeading"/>
    <w:aliases w:val="enTTHi"/>
    <w:basedOn w:val="OPCParaBase"/>
    <w:rsid w:val="00772D0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72D0E"/>
    <w:pPr>
      <w:spacing w:before="60" w:line="240" w:lineRule="atLeast"/>
    </w:pPr>
    <w:rPr>
      <w:sz w:val="16"/>
    </w:rPr>
  </w:style>
  <w:style w:type="paragraph" w:customStyle="1" w:styleId="MadeunderText">
    <w:name w:val="MadeunderText"/>
    <w:basedOn w:val="OPCParaBase"/>
    <w:next w:val="Normal"/>
    <w:rsid w:val="00772D0E"/>
    <w:pPr>
      <w:spacing w:before="240"/>
    </w:pPr>
    <w:rPr>
      <w:sz w:val="24"/>
      <w:szCs w:val="24"/>
    </w:rPr>
  </w:style>
  <w:style w:type="paragraph" w:customStyle="1" w:styleId="ENotesHeading3">
    <w:name w:val="ENotesHeading 3"/>
    <w:aliases w:val="Enh3"/>
    <w:basedOn w:val="OPCParaBase"/>
    <w:next w:val="Normal"/>
    <w:rsid w:val="00772D0E"/>
    <w:pPr>
      <w:keepNext/>
      <w:spacing w:before="120" w:line="240" w:lineRule="auto"/>
      <w:outlineLvl w:val="4"/>
    </w:pPr>
    <w:rPr>
      <w:b/>
      <w:szCs w:val="24"/>
    </w:rPr>
  </w:style>
  <w:style w:type="paragraph" w:customStyle="1" w:styleId="SubPartCASA">
    <w:name w:val="SubPart(CASA)"/>
    <w:aliases w:val="csp"/>
    <w:basedOn w:val="OPCParaBase"/>
    <w:next w:val="ActHead3"/>
    <w:rsid w:val="00772D0E"/>
    <w:pPr>
      <w:keepNext/>
      <w:keepLines/>
      <w:spacing w:before="280"/>
      <w:outlineLvl w:val="1"/>
    </w:pPr>
    <w:rPr>
      <w:b/>
      <w:kern w:val="28"/>
      <w:sz w:val="32"/>
    </w:rPr>
  </w:style>
  <w:style w:type="character" w:customStyle="1" w:styleId="CharSubPartTextCASA">
    <w:name w:val="CharSubPartText(CASA)"/>
    <w:basedOn w:val="OPCCharBase"/>
    <w:uiPriority w:val="1"/>
    <w:rsid w:val="00772D0E"/>
  </w:style>
  <w:style w:type="character" w:customStyle="1" w:styleId="CharSubPartNoCASA">
    <w:name w:val="CharSubPartNo(CASA)"/>
    <w:basedOn w:val="OPCCharBase"/>
    <w:uiPriority w:val="1"/>
    <w:rsid w:val="00772D0E"/>
  </w:style>
  <w:style w:type="paragraph" w:customStyle="1" w:styleId="ENoteTTIndentHeadingSub">
    <w:name w:val="ENoteTTIndentHeadingSub"/>
    <w:aliases w:val="enTTHis"/>
    <w:basedOn w:val="OPCParaBase"/>
    <w:rsid w:val="00772D0E"/>
    <w:pPr>
      <w:keepNext/>
      <w:spacing w:before="60" w:line="240" w:lineRule="atLeast"/>
      <w:ind w:left="340"/>
    </w:pPr>
    <w:rPr>
      <w:b/>
      <w:sz w:val="16"/>
    </w:rPr>
  </w:style>
  <w:style w:type="paragraph" w:customStyle="1" w:styleId="ENoteTTiSub">
    <w:name w:val="ENoteTTiSub"/>
    <w:aliases w:val="enttis"/>
    <w:basedOn w:val="OPCParaBase"/>
    <w:rsid w:val="00772D0E"/>
    <w:pPr>
      <w:keepNext/>
      <w:spacing w:before="60" w:line="240" w:lineRule="atLeast"/>
      <w:ind w:left="340"/>
    </w:pPr>
    <w:rPr>
      <w:sz w:val="16"/>
    </w:rPr>
  </w:style>
  <w:style w:type="paragraph" w:customStyle="1" w:styleId="SubDivisionMigration">
    <w:name w:val="SubDivisionMigration"/>
    <w:aliases w:val="sdm"/>
    <w:basedOn w:val="OPCParaBase"/>
    <w:rsid w:val="00772D0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72D0E"/>
    <w:pPr>
      <w:keepNext/>
      <w:keepLines/>
      <w:spacing w:before="240" w:line="240" w:lineRule="auto"/>
      <w:ind w:left="1134" w:hanging="1134"/>
    </w:pPr>
    <w:rPr>
      <w:b/>
      <w:sz w:val="28"/>
    </w:rPr>
  </w:style>
  <w:style w:type="table" w:styleId="TableGrid">
    <w:name w:val="Table Grid"/>
    <w:basedOn w:val="TableNormal"/>
    <w:uiPriority w:val="59"/>
    <w:rsid w:val="00772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72D0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72D0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72D0E"/>
    <w:rPr>
      <w:sz w:val="22"/>
    </w:rPr>
  </w:style>
  <w:style w:type="paragraph" w:customStyle="1" w:styleId="SOTextNote">
    <w:name w:val="SO TextNote"/>
    <w:aliases w:val="sont"/>
    <w:basedOn w:val="SOText"/>
    <w:qFormat/>
    <w:rsid w:val="00772D0E"/>
    <w:pPr>
      <w:spacing w:before="122" w:line="198" w:lineRule="exact"/>
      <w:ind w:left="1843" w:hanging="709"/>
    </w:pPr>
    <w:rPr>
      <w:sz w:val="18"/>
    </w:rPr>
  </w:style>
  <w:style w:type="paragraph" w:customStyle="1" w:styleId="SOPara">
    <w:name w:val="SO Para"/>
    <w:aliases w:val="soa"/>
    <w:basedOn w:val="SOText"/>
    <w:link w:val="SOParaChar"/>
    <w:qFormat/>
    <w:rsid w:val="00772D0E"/>
    <w:pPr>
      <w:tabs>
        <w:tab w:val="right" w:pos="1786"/>
      </w:tabs>
      <w:spacing w:before="40"/>
      <w:ind w:left="2070" w:hanging="936"/>
    </w:pPr>
  </w:style>
  <w:style w:type="character" w:customStyle="1" w:styleId="SOParaChar">
    <w:name w:val="SO Para Char"/>
    <w:aliases w:val="soa Char"/>
    <w:basedOn w:val="DefaultParagraphFont"/>
    <w:link w:val="SOPara"/>
    <w:rsid w:val="00772D0E"/>
    <w:rPr>
      <w:sz w:val="22"/>
    </w:rPr>
  </w:style>
  <w:style w:type="paragraph" w:customStyle="1" w:styleId="FileName">
    <w:name w:val="FileName"/>
    <w:basedOn w:val="Normal"/>
    <w:rsid w:val="00772D0E"/>
  </w:style>
  <w:style w:type="paragraph" w:customStyle="1" w:styleId="SOHeadBold">
    <w:name w:val="SO HeadBold"/>
    <w:aliases w:val="sohb"/>
    <w:basedOn w:val="SOText"/>
    <w:next w:val="SOText"/>
    <w:link w:val="SOHeadBoldChar"/>
    <w:qFormat/>
    <w:rsid w:val="00772D0E"/>
    <w:rPr>
      <w:b/>
    </w:rPr>
  </w:style>
  <w:style w:type="character" w:customStyle="1" w:styleId="SOHeadBoldChar">
    <w:name w:val="SO HeadBold Char"/>
    <w:aliases w:val="sohb Char"/>
    <w:basedOn w:val="DefaultParagraphFont"/>
    <w:link w:val="SOHeadBold"/>
    <w:rsid w:val="00772D0E"/>
    <w:rPr>
      <w:b/>
      <w:sz w:val="22"/>
    </w:rPr>
  </w:style>
  <w:style w:type="paragraph" w:customStyle="1" w:styleId="SOHeadItalic">
    <w:name w:val="SO HeadItalic"/>
    <w:aliases w:val="sohi"/>
    <w:basedOn w:val="SOText"/>
    <w:next w:val="SOText"/>
    <w:link w:val="SOHeadItalicChar"/>
    <w:qFormat/>
    <w:rsid w:val="00772D0E"/>
    <w:rPr>
      <w:i/>
    </w:rPr>
  </w:style>
  <w:style w:type="character" w:customStyle="1" w:styleId="SOHeadItalicChar">
    <w:name w:val="SO HeadItalic Char"/>
    <w:aliases w:val="sohi Char"/>
    <w:basedOn w:val="DefaultParagraphFont"/>
    <w:link w:val="SOHeadItalic"/>
    <w:rsid w:val="00772D0E"/>
    <w:rPr>
      <w:i/>
      <w:sz w:val="22"/>
    </w:rPr>
  </w:style>
  <w:style w:type="paragraph" w:customStyle="1" w:styleId="SOBullet">
    <w:name w:val="SO Bullet"/>
    <w:aliases w:val="sotb"/>
    <w:basedOn w:val="SOText"/>
    <w:link w:val="SOBulletChar"/>
    <w:qFormat/>
    <w:rsid w:val="00772D0E"/>
    <w:pPr>
      <w:ind w:left="1559" w:hanging="425"/>
    </w:pPr>
  </w:style>
  <w:style w:type="character" w:customStyle="1" w:styleId="SOBulletChar">
    <w:name w:val="SO Bullet Char"/>
    <w:aliases w:val="sotb Char"/>
    <w:basedOn w:val="DefaultParagraphFont"/>
    <w:link w:val="SOBullet"/>
    <w:rsid w:val="00772D0E"/>
    <w:rPr>
      <w:sz w:val="22"/>
    </w:rPr>
  </w:style>
  <w:style w:type="paragraph" w:customStyle="1" w:styleId="SOBulletNote">
    <w:name w:val="SO BulletNote"/>
    <w:aliases w:val="sonb"/>
    <w:basedOn w:val="SOTextNote"/>
    <w:link w:val="SOBulletNoteChar"/>
    <w:qFormat/>
    <w:rsid w:val="00772D0E"/>
    <w:pPr>
      <w:tabs>
        <w:tab w:val="left" w:pos="1560"/>
      </w:tabs>
      <w:ind w:left="2268" w:hanging="1134"/>
    </w:pPr>
  </w:style>
  <w:style w:type="character" w:customStyle="1" w:styleId="SOBulletNoteChar">
    <w:name w:val="SO BulletNote Char"/>
    <w:aliases w:val="sonb Char"/>
    <w:basedOn w:val="DefaultParagraphFont"/>
    <w:link w:val="SOBulletNote"/>
    <w:rsid w:val="00772D0E"/>
    <w:rPr>
      <w:sz w:val="18"/>
    </w:rPr>
  </w:style>
  <w:style w:type="paragraph" w:customStyle="1" w:styleId="SOText2">
    <w:name w:val="SO Text2"/>
    <w:aliases w:val="sot2"/>
    <w:basedOn w:val="Normal"/>
    <w:next w:val="SOText"/>
    <w:link w:val="SOText2Char"/>
    <w:rsid w:val="00772D0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72D0E"/>
    <w:rPr>
      <w:sz w:val="22"/>
    </w:rPr>
  </w:style>
  <w:style w:type="paragraph" w:styleId="BalloonText">
    <w:name w:val="Balloon Text"/>
    <w:basedOn w:val="Normal"/>
    <w:link w:val="BalloonTextChar"/>
    <w:uiPriority w:val="99"/>
    <w:semiHidden/>
    <w:unhideWhenUsed/>
    <w:rsid w:val="009335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6C"/>
    <w:rPr>
      <w:rFonts w:ascii="Tahoma" w:hAnsi="Tahoma" w:cs="Tahoma"/>
      <w:sz w:val="16"/>
      <w:szCs w:val="16"/>
    </w:rPr>
  </w:style>
  <w:style w:type="character" w:customStyle="1" w:styleId="subsectionChar">
    <w:name w:val="subsection Char"/>
    <w:aliases w:val="ss Char"/>
    <w:basedOn w:val="DefaultParagraphFont"/>
    <w:link w:val="subsection"/>
    <w:locked/>
    <w:rsid w:val="00961A11"/>
    <w:rPr>
      <w:rFonts w:eastAsia="Times New Roman" w:cs="Times New Roman"/>
      <w:sz w:val="22"/>
      <w:lang w:eastAsia="en-AU"/>
    </w:rPr>
  </w:style>
  <w:style w:type="character" w:customStyle="1" w:styleId="Heading1Char">
    <w:name w:val="Heading 1 Char"/>
    <w:basedOn w:val="DefaultParagraphFont"/>
    <w:link w:val="Heading1"/>
    <w:uiPriority w:val="9"/>
    <w:rsid w:val="00961A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61A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61A1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61A1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61A1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61A1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61A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61A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61A11"/>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495C09"/>
    <w:pPr>
      <w:spacing w:before="800"/>
    </w:pPr>
  </w:style>
  <w:style w:type="character" w:customStyle="1" w:styleId="OPCParaBaseChar">
    <w:name w:val="OPCParaBase Char"/>
    <w:basedOn w:val="DefaultParagraphFont"/>
    <w:link w:val="OPCParaBase"/>
    <w:rsid w:val="00495C09"/>
    <w:rPr>
      <w:rFonts w:eastAsia="Times New Roman" w:cs="Times New Roman"/>
      <w:sz w:val="22"/>
      <w:lang w:eastAsia="en-AU"/>
    </w:rPr>
  </w:style>
  <w:style w:type="character" w:customStyle="1" w:styleId="ShortTChar">
    <w:name w:val="ShortT Char"/>
    <w:basedOn w:val="OPCParaBaseChar"/>
    <w:link w:val="ShortT"/>
    <w:rsid w:val="00495C09"/>
    <w:rPr>
      <w:rFonts w:eastAsia="Times New Roman" w:cs="Times New Roman"/>
      <w:b/>
      <w:sz w:val="40"/>
      <w:lang w:eastAsia="en-AU"/>
    </w:rPr>
  </w:style>
  <w:style w:type="character" w:customStyle="1" w:styleId="ShortTP1Char">
    <w:name w:val="ShortTP1 Char"/>
    <w:basedOn w:val="ShortTChar"/>
    <w:link w:val="ShortTP1"/>
    <w:rsid w:val="00495C09"/>
    <w:rPr>
      <w:rFonts w:eastAsia="Times New Roman" w:cs="Times New Roman"/>
      <w:b/>
      <w:sz w:val="40"/>
      <w:lang w:eastAsia="en-AU"/>
    </w:rPr>
  </w:style>
  <w:style w:type="paragraph" w:customStyle="1" w:styleId="ActNoP1">
    <w:name w:val="ActNoP1"/>
    <w:basedOn w:val="Actno"/>
    <w:link w:val="ActNoP1Char"/>
    <w:rsid w:val="00495C09"/>
    <w:pPr>
      <w:spacing w:before="800"/>
    </w:pPr>
    <w:rPr>
      <w:sz w:val="28"/>
    </w:rPr>
  </w:style>
  <w:style w:type="character" w:customStyle="1" w:styleId="ActnoChar">
    <w:name w:val="Actno Char"/>
    <w:basedOn w:val="ShortTChar"/>
    <w:link w:val="Actno"/>
    <w:rsid w:val="00495C09"/>
    <w:rPr>
      <w:rFonts w:eastAsia="Times New Roman" w:cs="Times New Roman"/>
      <w:b/>
      <w:sz w:val="40"/>
      <w:lang w:eastAsia="en-AU"/>
    </w:rPr>
  </w:style>
  <w:style w:type="character" w:customStyle="1" w:styleId="ActNoP1Char">
    <w:name w:val="ActNoP1 Char"/>
    <w:basedOn w:val="ActnoChar"/>
    <w:link w:val="ActNoP1"/>
    <w:rsid w:val="00495C09"/>
    <w:rPr>
      <w:rFonts w:eastAsia="Times New Roman" w:cs="Times New Roman"/>
      <w:b/>
      <w:sz w:val="28"/>
      <w:lang w:eastAsia="en-AU"/>
    </w:rPr>
  </w:style>
  <w:style w:type="paragraph" w:customStyle="1" w:styleId="ShortTCP">
    <w:name w:val="ShortTCP"/>
    <w:basedOn w:val="ShortT"/>
    <w:link w:val="ShortTCPChar"/>
    <w:rsid w:val="00495C09"/>
  </w:style>
  <w:style w:type="character" w:customStyle="1" w:styleId="ShortTCPChar">
    <w:name w:val="ShortTCP Char"/>
    <w:basedOn w:val="ShortTChar"/>
    <w:link w:val="ShortTCP"/>
    <w:rsid w:val="00495C09"/>
    <w:rPr>
      <w:rFonts w:eastAsia="Times New Roman" w:cs="Times New Roman"/>
      <w:b/>
      <w:sz w:val="40"/>
      <w:lang w:eastAsia="en-AU"/>
    </w:rPr>
  </w:style>
  <w:style w:type="paragraph" w:customStyle="1" w:styleId="ActNoCP">
    <w:name w:val="ActNoCP"/>
    <w:basedOn w:val="Actno"/>
    <w:link w:val="ActNoCPChar"/>
    <w:rsid w:val="00495C09"/>
    <w:pPr>
      <w:spacing w:before="400"/>
    </w:pPr>
  </w:style>
  <w:style w:type="character" w:customStyle="1" w:styleId="ActNoCPChar">
    <w:name w:val="ActNoCP Char"/>
    <w:basedOn w:val="ActnoChar"/>
    <w:link w:val="ActNoCP"/>
    <w:rsid w:val="00495C09"/>
    <w:rPr>
      <w:rFonts w:eastAsia="Times New Roman" w:cs="Times New Roman"/>
      <w:b/>
      <w:sz w:val="40"/>
      <w:lang w:eastAsia="en-AU"/>
    </w:rPr>
  </w:style>
  <w:style w:type="paragraph" w:customStyle="1" w:styleId="AssentBk">
    <w:name w:val="AssentBk"/>
    <w:basedOn w:val="Normal"/>
    <w:rsid w:val="00495C09"/>
    <w:pPr>
      <w:spacing w:line="240" w:lineRule="auto"/>
    </w:pPr>
    <w:rPr>
      <w:rFonts w:eastAsia="Times New Roman" w:cs="Times New Roman"/>
      <w:sz w:val="20"/>
      <w:lang w:eastAsia="en-AU"/>
    </w:rPr>
  </w:style>
  <w:style w:type="paragraph" w:customStyle="1" w:styleId="AssentDt">
    <w:name w:val="AssentDt"/>
    <w:basedOn w:val="Normal"/>
    <w:rsid w:val="00210120"/>
    <w:pPr>
      <w:spacing w:line="240" w:lineRule="auto"/>
    </w:pPr>
    <w:rPr>
      <w:rFonts w:eastAsia="Times New Roman" w:cs="Times New Roman"/>
      <w:sz w:val="20"/>
      <w:lang w:eastAsia="en-AU"/>
    </w:rPr>
  </w:style>
  <w:style w:type="paragraph" w:customStyle="1" w:styleId="2ndRd">
    <w:name w:val="2ndRd"/>
    <w:basedOn w:val="Normal"/>
    <w:rsid w:val="00210120"/>
    <w:pPr>
      <w:spacing w:line="240" w:lineRule="auto"/>
    </w:pPr>
    <w:rPr>
      <w:rFonts w:eastAsia="Times New Roman" w:cs="Times New Roman"/>
      <w:sz w:val="20"/>
      <w:lang w:eastAsia="en-AU"/>
    </w:rPr>
  </w:style>
  <w:style w:type="paragraph" w:customStyle="1" w:styleId="ScalePlusRef">
    <w:name w:val="ScalePlusRef"/>
    <w:basedOn w:val="Normal"/>
    <w:rsid w:val="0021012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2998</Words>
  <Characters>17092</Characters>
  <Application>Microsoft Office Word</Application>
  <DocSecurity>0</DocSecurity>
  <PresentationFormat/>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2016-09-27T22:23:00Z</cp:lastPrinted>
  <dcterms:created xsi:type="dcterms:W3CDTF">2016-12-13T20:49:00Z</dcterms:created>
  <dcterms:modified xsi:type="dcterms:W3CDTF">2016-12-13T20:53:00Z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Veterans’ Affairs Legislation Amendment (Budget and Other Measures) Act 2016</vt:lpwstr>
  </property>
  <property fmtid="{D5CDD505-2E9C-101B-9397-08002B2CF9AE}" pid="5" name="ActNo">
    <vt:lpwstr>No. 102, 2016</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OPC6201</vt:lpwstr>
  </property>
  <property fmtid="{D5CDD505-2E9C-101B-9397-08002B2CF9AE}" pid="10" name="DoNotAsk">
    <vt:lpwstr>1</vt:lpwstr>
  </property>
  <property fmtid="{D5CDD505-2E9C-101B-9397-08002B2CF9AE}" pid="11" name="ChangedTitle">
    <vt:lpwstr>Veterans’ Affairs Legislation Amendment (Budget and Other Measures) Bill 2016</vt:lpwstr>
  </property>
</Properties>
</file>