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14A2" w:rsidRDefault="00A843B0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0.25pt;height:79.5pt" fillcolor="window">
            <v:imagedata r:id="rId9" o:title=""/>
          </v:shape>
        </w:pict>
      </w:r>
    </w:p>
    <w:p w:rsidR="007814A2" w:rsidRDefault="007814A2"/>
    <w:p w:rsidR="007814A2" w:rsidRDefault="007814A2" w:rsidP="007814A2">
      <w:pPr>
        <w:spacing w:line="240" w:lineRule="auto"/>
      </w:pPr>
    </w:p>
    <w:p w:rsidR="007814A2" w:rsidRDefault="007814A2" w:rsidP="007814A2"/>
    <w:p w:rsidR="007814A2" w:rsidRDefault="007814A2" w:rsidP="007814A2"/>
    <w:p w:rsidR="007814A2" w:rsidRDefault="007814A2" w:rsidP="007814A2"/>
    <w:p w:rsidR="007814A2" w:rsidRDefault="007814A2" w:rsidP="007814A2"/>
    <w:p w:rsidR="0048364F" w:rsidRPr="00D24926" w:rsidRDefault="00C36CC3" w:rsidP="0048364F">
      <w:pPr>
        <w:pStyle w:val="ShortT"/>
      </w:pPr>
      <w:r w:rsidRPr="00D24926">
        <w:t>Superannuation (Departing Australia Superannuation Payments Tax) Amendment</w:t>
      </w:r>
      <w:r w:rsidR="00C164CA" w:rsidRPr="00D24926">
        <w:t xml:space="preserve"> </w:t>
      </w:r>
      <w:r w:rsidR="007814A2">
        <w:t>Act</w:t>
      </w:r>
      <w:r w:rsidR="00C164CA" w:rsidRPr="00D24926">
        <w:t xml:space="preserve"> 201</w:t>
      </w:r>
      <w:r w:rsidR="00BF56D4" w:rsidRPr="00D24926">
        <w:t>6</w:t>
      </w:r>
    </w:p>
    <w:p w:rsidR="0048364F" w:rsidRPr="00D24926" w:rsidRDefault="0048364F" w:rsidP="0048364F"/>
    <w:p w:rsidR="0048364F" w:rsidRPr="00D24926" w:rsidRDefault="00C164CA" w:rsidP="007814A2">
      <w:pPr>
        <w:pStyle w:val="Actno"/>
        <w:spacing w:before="400"/>
      </w:pPr>
      <w:r w:rsidRPr="00D24926">
        <w:t>No.</w:t>
      </w:r>
      <w:r w:rsidR="00ED1CEC">
        <w:t xml:space="preserve"> 90</w:t>
      </w:r>
      <w:r w:rsidRPr="00D24926">
        <w:t>, 201</w:t>
      </w:r>
      <w:r w:rsidR="00BF56D4" w:rsidRPr="00D24926">
        <w:t>6</w:t>
      </w:r>
    </w:p>
    <w:p w:rsidR="0048364F" w:rsidRPr="00D24926" w:rsidRDefault="0048364F" w:rsidP="0048364F"/>
    <w:p w:rsidR="007814A2" w:rsidRDefault="007814A2" w:rsidP="007814A2"/>
    <w:p w:rsidR="007814A2" w:rsidRDefault="007814A2" w:rsidP="007814A2"/>
    <w:p w:rsidR="007814A2" w:rsidRDefault="007814A2" w:rsidP="007814A2"/>
    <w:p w:rsidR="007814A2" w:rsidRDefault="007814A2" w:rsidP="007814A2"/>
    <w:p w:rsidR="0048364F" w:rsidRPr="00D24926" w:rsidRDefault="007814A2" w:rsidP="0048364F">
      <w:pPr>
        <w:pStyle w:val="LongT"/>
      </w:pPr>
      <w:r>
        <w:t>An Act</w:t>
      </w:r>
      <w:r w:rsidR="0048364F" w:rsidRPr="00D24926">
        <w:t xml:space="preserve"> to </w:t>
      </w:r>
      <w:r w:rsidR="00310811" w:rsidRPr="00D24926">
        <w:t xml:space="preserve">amend the </w:t>
      </w:r>
      <w:r w:rsidR="00310811" w:rsidRPr="00D24926">
        <w:rPr>
          <w:i/>
        </w:rPr>
        <w:t>Superannuation (Departing Australia Superannuation Payments Tax) Act 2007</w:t>
      </w:r>
      <w:r w:rsidR="0048364F" w:rsidRPr="00D24926">
        <w:t>, and for related purposes</w:t>
      </w:r>
    </w:p>
    <w:p w:rsidR="0048364F" w:rsidRPr="00D24926" w:rsidRDefault="0048364F" w:rsidP="0048364F">
      <w:pPr>
        <w:pStyle w:val="Header"/>
        <w:tabs>
          <w:tab w:val="clear" w:pos="4150"/>
          <w:tab w:val="clear" w:pos="8307"/>
        </w:tabs>
      </w:pPr>
      <w:r w:rsidRPr="00D24926">
        <w:rPr>
          <w:rStyle w:val="CharAmSchNo"/>
        </w:rPr>
        <w:t xml:space="preserve"> </w:t>
      </w:r>
      <w:r w:rsidRPr="00D24926">
        <w:rPr>
          <w:rStyle w:val="CharAmSchText"/>
        </w:rPr>
        <w:t xml:space="preserve"> </w:t>
      </w:r>
    </w:p>
    <w:p w:rsidR="0048364F" w:rsidRPr="00D24926" w:rsidRDefault="0048364F" w:rsidP="0048364F">
      <w:pPr>
        <w:pStyle w:val="Header"/>
        <w:tabs>
          <w:tab w:val="clear" w:pos="4150"/>
          <w:tab w:val="clear" w:pos="8307"/>
        </w:tabs>
      </w:pPr>
      <w:r w:rsidRPr="00D24926">
        <w:rPr>
          <w:rStyle w:val="CharAmPartNo"/>
        </w:rPr>
        <w:t xml:space="preserve"> </w:t>
      </w:r>
      <w:r w:rsidRPr="00D24926">
        <w:rPr>
          <w:rStyle w:val="CharAmPartText"/>
        </w:rPr>
        <w:t xml:space="preserve"> </w:t>
      </w:r>
    </w:p>
    <w:p w:rsidR="0048364F" w:rsidRPr="00D24926" w:rsidRDefault="0048364F" w:rsidP="0048364F">
      <w:pPr>
        <w:sectPr w:rsidR="0048364F" w:rsidRPr="00D24926" w:rsidSect="007814A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418" w:right="2409" w:bottom="4252" w:left="2409" w:header="720" w:footer="3402" w:gutter="0"/>
          <w:cols w:space="708"/>
          <w:docGrid w:linePitch="360"/>
        </w:sectPr>
      </w:pPr>
    </w:p>
    <w:p w:rsidR="0048364F" w:rsidRPr="00D24926" w:rsidRDefault="0048364F" w:rsidP="00801A8A">
      <w:pPr>
        <w:rPr>
          <w:sz w:val="36"/>
        </w:rPr>
      </w:pPr>
      <w:r w:rsidRPr="00D24926">
        <w:rPr>
          <w:sz w:val="36"/>
        </w:rPr>
        <w:lastRenderedPageBreak/>
        <w:t>Contents</w:t>
      </w:r>
    </w:p>
    <w:bookmarkStart w:id="0" w:name="BKCheck15B_1"/>
    <w:bookmarkEnd w:id="0"/>
    <w:p w:rsidR="00ED1CEC" w:rsidRDefault="00ED1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Short title</w:t>
      </w:r>
      <w:r w:rsidRPr="00ED1CEC">
        <w:rPr>
          <w:noProof/>
        </w:rPr>
        <w:tab/>
      </w:r>
      <w:r w:rsidRPr="00ED1CEC">
        <w:rPr>
          <w:noProof/>
        </w:rPr>
        <w:fldChar w:fldCharType="begin"/>
      </w:r>
      <w:r w:rsidRPr="00ED1CEC">
        <w:rPr>
          <w:noProof/>
        </w:rPr>
        <w:instrText xml:space="preserve"> PAGEREF _Toc468882856 \h </w:instrText>
      </w:r>
      <w:r w:rsidRPr="00ED1CEC">
        <w:rPr>
          <w:noProof/>
        </w:rPr>
      </w:r>
      <w:r w:rsidRPr="00ED1CEC">
        <w:rPr>
          <w:noProof/>
        </w:rPr>
        <w:fldChar w:fldCharType="separate"/>
      </w:r>
      <w:r w:rsidR="009F1A3A">
        <w:rPr>
          <w:noProof/>
        </w:rPr>
        <w:t>2</w:t>
      </w:r>
      <w:r w:rsidRPr="00ED1CEC">
        <w:rPr>
          <w:noProof/>
        </w:rPr>
        <w:fldChar w:fldCharType="end"/>
      </w:r>
    </w:p>
    <w:p w:rsidR="00ED1CEC" w:rsidRDefault="00ED1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ED1CEC">
        <w:rPr>
          <w:noProof/>
        </w:rPr>
        <w:tab/>
      </w:r>
      <w:r w:rsidRPr="00ED1CEC">
        <w:rPr>
          <w:noProof/>
        </w:rPr>
        <w:fldChar w:fldCharType="begin"/>
      </w:r>
      <w:r w:rsidRPr="00ED1CEC">
        <w:rPr>
          <w:noProof/>
        </w:rPr>
        <w:instrText xml:space="preserve"> PAGEREF _Toc468882857 \h </w:instrText>
      </w:r>
      <w:r w:rsidRPr="00ED1CEC">
        <w:rPr>
          <w:noProof/>
        </w:rPr>
      </w:r>
      <w:r w:rsidRPr="00ED1CEC">
        <w:rPr>
          <w:noProof/>
        </w:rPr>
        <w:fldChar w:fldCharType="separate"/>
      </w:r>
      <w:r w:rsidR="009F1A3A">
        <w:rPr>
          <w:noProof/>
        </w:rPr>
        <w:t>2</w:t>
      </w:r>
      <w:r w:rsidRPr="00ED1CEC">
        <w:rPr>
          <w:noProof/>
        </w:rPr>
        <w:fldChar w:fldCharType="end"/>
      </w:r>
    </w:p>
    <w:p w:rsidR="00ED1CEC" w:rsidRDefault="00ED1CEC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Schedules</w:t>
      </w:r>
      <w:r w:rsidRPr="00ED1CEC">
        <w:rPr>
          <w:noProof/>
        </w:rPr>
        <w:tab/>
      </w:r>
      <w:r w:rsidRPr="00ED1CEC">
        <w:rPr>
          <w:noProof/>
        </w:rPr>
        <w:fldChar w:fldCharType="begin"/>
      </w:r>
      <w:r w:rsidRPr="00ED1CEC">
        <w:rPr>
          <w:noProof/>
        </w:rPr>
        <w:instrText xml:space="preserve"> PAGEREF _Toc468882858 \h </w:instrText>
      </w:r>
      <w:r w:rsidRPr="00ED1CEC">
        <w:rPr>
          <w:noProof/>
        </w:rPr>
      </w:r>
      <w:r w:rsidRPr="00ED1CEC">
        <w:rPr>
          <w:noProof/>
        </w:rPr>
        <w:fldChar w:fldCharType="separate"/>
      </w:r>
      <w:r w:rsidR="009F1A3A">
        <w:rPr>
          <w:noProof/>
        </w:rPr>
        <w:t>2</w:t>
      </w:r>
      <w:r w:rsidRPr="00ED1CEC">
        <w:rPr>
          <w:noProof/>
        </w:rPr>
        <w:fldChar w:fldCharType="end"/>
      </w:r>
    </w:p>
    <w:p w:rsidR="00ED1CEC" w:rsidRDefault="00ED1CEC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ED1CEC">
        <w:rPr>
          <w:b w:val="0"/>
          <w:noProof/>
          <w:sz w:val="18"/>
        </w:rPr>
        <w:tab/>
      </w:r>
      <w:r w:rsidRPr="00ED1CEC">
        <w:rPr>
          <w:b w:val="0"/>
          <w:noProof/>
          <w:sz w:val="18"/>
        </w:rPr>
        <w:fldChar w:fldCharType="begin"/>
      </w:r>
      <w:r w:rsidRPr="00ED1CEC">
        <w:rPr>
          <w:b w:val="0"/>
          <w:noProof/>
          <w:sz w:val="18"/>
        </w:rPr>
        <w:instrText xml:space="preserve"> PAGEREF _Toc468882859 \h </w:instrText>
      </w:r>
      <w:r w:rsidRPr="00ED1CEC">
        <w:rPr>
          <w:b w:val="0"/>
          <w:noProof/>
          <w:sz w:val="18"/>
        </w:rPr>
      </w:r>
      <w:r w:rsidRPr="00ED1CEC">
        <w:rPr>
          <w:b w:val="0"/>
          <w:noProof/>
          <w:sz w:val="18"/>
        </w:rPr>
        <w:fldChar w:fldCharType="separate"/>
      </w:r>
      <w:r w:rsidR="009F1A3A">
        <w:rPr>
          <w:b w:val="0"/>
          <w:noProof/>
          <w:sz w:val="18"/>
        </w:rPr>
        <w:t>3</w:t>
      </w:r>
      <w:r w:rsidRPr="00ED1CEC">
        <w:rPr>
          <w:b w:val="0"/>
          <w:noProof/>
          <w:sz w:val="18"/>
        </w:rPr>
        <w:fldChar w:fldCharType="end"/>
      </w:r>
    </w:p>
    <w:p w:rsidR="00ED1CEC" w:rsidRDefault="00ED1CEC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Superannuation (Departing Australia Superannuation Payments Tax) Act 2007</w:t>
      </w:r>
      <w:r w:rsidRPr="00ED1CEC">
        <w:rPr>
          <w:i w:val="0"/>
          <w:noProof/>
          <w:sz w:val="18"/>
        </w:rPr>
        <w:tab/>
      </w:r>
      <w:r w:rsidRPr="00ED1CEC">
        <w:rPr>
          <w:i w:val="0"/>
          <w:noProof/>
          <w:sz w:val="18"/>
        </w:rPr>
        <w:fldChar w:fldCharType="begin"/>
      </w:r>
      <w:r w:rsidRPr="00ED1CEC">
        <w:rPr>
          <w:i w:val="0"/>
          <w:noProof/>
          <w:sz w:val="18"/>
        </w:rPr>
        <w:instrText xml:space="preserve"> PAGEREF _Toc468882860 \h </w:instrText>
      </w:r>
      <w:r w:rsidRPr="00ED1CEC">
        <w:rPr>
          <w:i w:val="0"/>
          <w:noProof/>
          <w:sz w:val="18"/>
        </w:rPr>
      </w:r>
      <w:r w:rsidRPr="00ED1CEC">
        <w:rPr>
          <w:i w:val="0"/>
          <w:noProof/>
          <w:sz w:val="18"/>
        </w:rPr>
        <w:fldChar w:fldCharType="separate"/>
      </w:r>
      <w:r w:rsidR="009F1A3A">
        <w:rPr>
          <w:i w:val="0"/>
          <w:noProof/>
          <w:sz w:val="18"/>
        </w:rPr>
        <w:t>3</w:t>
      </w:r>
      <w:r w:rsidRPr="00ED1CEC">
        <w:rPr>
          <w:i w:val="0"/>
          <w:noProof/>
          <w:sz w:val="18"/>
        </w:rPr>
        <w:fldChar w:fldCharType="end"/>
      </w:r>
    </w:p>
    <w:p w:rsidR="00055B5C" w:rsidRPr="00D24926" w:rsidRDefault="00ED1CEC" w:rsidP="0048364F">
      <w:r>
        <w:fldChar w:fldCharType="end"/>
      </w:r>
    </w:p>
    <w:p w:rsidR="00060FF9" w:rsidRPr="00D24926" w:rsidRDefault="00060FF9" w:rsidP="0048364F"/>
    <w:p w:rsidR="00FE7F93" w:rsidRPr="00D24926" w:rsidRDefault="00FE7F93" w:rsidP="0048364F">
      <w:pPr>
        <w:sectPr w:rsidR="00FE7F93" w:rsidRPr="00D24926" w:rsidSect="007814A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pgSz w:w="11907" w:h="16839"/>
          <w:pgMar w:top="2381" w:right="2409" w:bottom="4252" w:left="2409" w:header="720" w:footer="3402" w:gutter="0"/>
          <w:pgNumType w:fmt="lowerRoman" w:start="1"/>
          <w:cols w:space="708"/>
          <w:docGrid w:linePitch="360"/>
        </w:sectPr>
      </w:pPr>
    </w:p>
    <w:p w:rsidR="007814A2" w:rsidRDefault="00A843B0">
      <w:r>
        <w:lastRenderedPageBreak/>
        <w:pict>
          <v:shape id="_x0000_i1026" type="#_x0000_t75" style="width:110.25pt;height:79.5pt" fillcolor="window">
            <v:imagedata r:id="rId9" o:title=""/>
          </v:shape>
        </w:pict>
      </w:r>
    </w:p>
    <w:p w:rsidR="007814A2" w:rsidRDefault="007814A2"/>
    <w:p w:rsidR="007814A2" w:rsidRDefault="007814A2" w:rsidP="007814A2">
      <w:pPr>
        <w:spacing w:line="240" w:lineRule="auto"/>
      </w:pPr>
    </w:p>
    <w:p w:rsidR="007814A2" w:rsidRDefault="00A843B0" w:rsidP="007814A2">
      <w:pPr>
        <w:pStyle w:val="ShortTP1"/>
      </w:pPr>
      <w:r>
        <w:fldChar w:fldCharType="begin"/>
      </w:r>
      <w:r>
        <w:instrText xml:space="preserve"> STYLEREF ShortT </w:instrText>
      </w:r>
      <w:r>
        <w:fldChar w:fldCharType="separate"/>
      </w:r>
      <w:r w:rsidR="009F1A3A">
        <w:rPr>
          <w:noProof/>
        </w:rPr>
        <w:t>Superannuation (Departing Australia Superannuation Payments Tax) Amendment Act 2016</w:t>
      </w:r>
      <w:r>
        <w:rPr>
          <w:noProof/>
        </w:rPr>
        <w:fldChar w:fldCharType="end"/>
      </w:r>
    </w:p>
    <w:p w:rsidR="007814A2" w:rsidRDefault="00A843B0" w:rsidP="007814A2">
      <w:pPr>
        <w:pStyle w:val="ActNoP1"/>
      </w:pPr>
      <w:r>
        <w:fldChar w:fldCharType="begin"/>
      </w:r>
      <w:r>
        <w:instrText xml:space="preserve"> STYLEREF Actno </w:instrText>
      </w:r>
      <w:r>
        <w:fldChar w:fldCharType="separate"/>
      </w:r>
      <w:r w:rsidR="009F1A3A">
        <w:rPr>
          <w:noProof/>
        </w:rPr>
        <w:t>No. 90, 2016</w:t>
      </w:r>
      <w:r>
        <w:rPr>
          <w:noProof/>
        </w:rPr>
        <w:fldChar w:fldCharType="end"/>
      </w:r>
    </w:p>
    <w:p w:rsidR="007814A2" w:rsidRPr="009A0728" w:rsidRDefault="007814A2" w:rsidP="009A0728">
      <w:pPr>
        <w:pBdr>
          <w:bottom w:val="single" w:sz="6" w:space="0" w:color="auto"/>
        </w:pBdr>
        <w:spacing w:before="400" w:line="240" w:lineRule="auto"/>
        <w:rPr>
          <w:rFonts w:eastAsia="Times New Roman"/>
          <w:b/>
          <w:sz w:val="28"/>
        </w:rPr>
      </w:pPr>
    </w:p>
    <w:p w:rsidR="007814A2" w:rsidRPr="009A0728" w:rsidRDefault="007814A2" w:rsidP="009A0728">
      <w:pPr>
        <w:spacing w:line="40" w:lineRule="exact"/>
        <w:rPr>
          <w:rFonts w:eastAsia="Calibri"/>
          <w:b/>
          <w:sz w:val="28"/>
        </w:rPr>
      </w:pPr>
    </w:p>
    <w:p w:rsidR="007814A2" w:rsidRPr="009A0728" w:rsidRDefault="007814A2" w:rsidP="009A0728">
      <w:pPr>
        <w:pBdr>
          <w:top w:val="single" w:sz="12" w:space="0" w:color="auto"/>
        </w:pBdr>
        <w:spacing w:line="240" w:lineRule="auto"/>
        <w:rPr>
          <w:rFonts w:eastAsia="Times New Roman"/>
          <w:b/>
          <w:sz w:val="28"/>
        </w:rPr>
      </w:pPr>
    </w:p>
    <w:p w:rsidR="0048364F" w:rsidRPr="00D24926" w:rsidRDefault="007814A2" w:rsidP="00D24926">
      <w:pPr>
        <w:pStyle w:val="Page1"/>
      </w:pPr>
      <w:r>
        <w:t>An Act</w:t>
      </w:r>
      <w:r w:rsidR="00D24926" w:rsidRPr="00D24926">
        <w:t xml:space="preserve"> to amend the </w:t>
      </w:r>
      <w:r w:rsidR="00D24926" w:rsidRPr="00D24926">
        <w:rPr>
          <w:i/>
        </w:rPr>
        <w:t>Superannuation (Departing Australia Superannuation Payments Tax) Act 2007</w:t>
      </w:r>
      <w:r w:rsidR="00D24926" w:rsidRPr="00D24926">
        <w:t>, and for related purposes</w:t>
      </w:r>
    </w:p>
    <w:p w:rsidR="00ED1CEC" w:rsidRDefault="00ED1CEC" w:rsidP="00587E40">
      <w:pPr>
        <w:pStyle w:val="AssentDt"/>
        <w:spacing w:before="240"/>
      </w:pPr>
      <w:r>
        <w:rPr>
          <w:sz w:val="24"/>
        </w:rPr>
        <w:t>[</w:t>
      </w:r>
      <w:r>
        <w:rPr>
          <w:i/>
          <w:sz w:val="24"/>
        </w:rPr>
        <w:t>Assented to 2 December 2016</w:t>
      </w:r>
      <w:r>
        <w:rPr>
          <w:sz w:val="24"/>
        </w:rPr>
        <w:t>]</w:t>
      </w:r>
    </w:p>
    <w:p w:rsidR="0048364F" w:rsidRPr="00D24926" w:rsidRDefault="0048364F" w:rsidP="00D24926">
      <w:pPr>
        <w:spacing w:before="240" w:line="240" w:lineRule="auto"/>
        <w:rPr>
          <w:sz w:val="32"/>
        </w:rPr>
      </w:pPr>
      <w:r w:rsidRPr="00D24926">
        <w:rPr>
          <w:sz w:val="32"/>
        </w:rPr>
        <w:t>The Parliament of Australia enacts:</w:t>
      </w:r>
    </w:p>
    <w:p w:rsidR="0048364F" w:rsidRPr="00D24926" w:rsidRDefault="0048364F" w:rsidP="00D24926">
      <w:pPr>
        <w:pStyle w:val="ActHead5"/>
      </w:pPr>
      <w:bookmarkStart w:id="1" w:name="_Toc468882856"/>
      <w:r w:rsidRPr="00D24926">
        <w:rPr>
          <w:rStyle w:val="CharSectno"/>
        </w:rPr>
        <w:lastRenderedPageBreak/>
        <w:t>1</w:t>
      </w:r>
      <w:r w:rsidRPr="00D24926">
        <w:t xml:space="preserve">  Short title</w:t>
      </w:r>
      <w:bookmarkEnd w:id="1"/>
    </w:p>
    <w:p w:rsidR="0048364F" w:rsidRPr="00D24926" w:rsidRDefault="0048364F" w:rsidP="00D24926">
      <w:pPr>
        <w:pStyle w:val="subsection"/>
      </w:pPr>
      <w:r w:rsidRPr="00D24926">
        <w:tab/>
      </w:r>
      <w:r w:rsidRPr="00D24926">
        <w:tab/>
        <w:t xml:space="preserve">This Act </w:t>
      </w:r>
      <w:r w:rsidR="00275197" w:rsidRPr="00D24926">
        <w:t xml:space="preserve">is </w:t>
      </w:r>
      <w:r w:rsidRPr="00D24926">
        <w:t xml:space="preserve">the </w:t>
      </w:r>
      <w:r w:rsidR="00310811" w:rsidRPr="00D24926">
        <w:rPr>
          <w:i/>
        </w:rPr>
        <w:t>Superannuation (Departing Australia Superannuation Payments Tax) Amendment</w:t>
      </w:r>
      <w:r w:rsidR="00310811" w:rsidRPr="00D24926">
        <w:t xml:space="preserve"> </w:t>
      </w:r>
      <w:r w:rsidR="00C164CA" w:rsidRPr="00D24926">
        <w:rPr>
          <w:i/>
        </w:rPr>
        <w:t>Act 201</w:t>
      </w:r>
      <w:r w:rsidR="00BF56D4" w:rsidRPr="00D24926">
        <w:rPr>
          <w:i/>
        </w:rPr>
        <w:t>6</w:t>
      </w:r>
      <w:r w:rsidRPr="00D24926">
        <w:t>.</w:t>
      </w:r>
    </w:p>
    <w:p w:rsidR="0048364F" w:rsidRPr="00D24926" w:rsidRDefault="0048364F" w:rsidP="00D24926">
      <w:pPr>
        <w:pStyle w:val="ActHead5"/>
      </w:pPr>
      <w:bookmarkStart w:id="2" w:name="_Toc468882857"/>
      <w:r w:rsidRPr="00D24926">
        <w:rPr>
          <w:rStyle w:val="CharSectno"/>
        </w:rPr>
        <w:t>2</w:t>
      </w:r>
      <w:r w:rsidRPr="00D24926">
        <w:t xml:space="preserve">  Commencement</w:t>
      </w:r>
      <w:bookmarkEnd w:id="2"/>
    </w:p>
    <w:p w:rsidR="0048364F" w:rsidRPr="00D24926" w:rsidRDefault="0048364F" w:rsidP="00D24926">
      <w:pPr>
        <w:pStyle w:val="subsection"/>
      </w:pPr>
      <w:r w:rsidRPr="00D24926">
        <w:tab/>
        <w:t>(1)</w:t>
      </w:r>
      <w:r w:rsidRPr="00D24926">
        <w:tab/>
        <w:t>Each provision of this Act specified in column 1 of the table commences, or is taken to have commenced, in accordance with column 2 of the table. Any other statement in column 2 has effect according to its terms.</w:t>
      </w:r>
    </w:p>
    <w:p w:rsidR="0048364F" w:rsidRPr="00D24926" w:rsidRDefault="0048364F" w:rsidP="00D24926">
      <w:pPr>
        <w:pStyle w:val="Tabletext"/>
      </w:pPr>
      <w:bookmarkStart w:id="3" w:name="_GoBack"/>
      <w:bookmarkEnd w:id="3"/>
    </w:p>
    <w:tbl>
      <w:tblPr>
        <w:tblW w:w="7111" w:type="dxa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48364F" w:rsidRPr="00D24926" w:rsidTr="00C06890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Commencement information</w:t>
            </w:r>
          </w:p>
        </w:tc>
      </w:tr>
      <w:tr w:rsidR="0048364F" w:rsidRPr="00D24926" w:rsidTr="00C068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Column 3</w:t>
            </w:r>
          </w:p>
        </w:tc>
      </w:tr>
      <w:tr w:rsidR="0048364F" w:rsidRPr="00D24926" w:rsidTr="00C06890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48364F" w:rsidRPr="00D24926" w:rsidRDefault="0048364F" w:rsidP="00D24926">
            <w:pPr>
              <w:pStyle w:val="TableHeading"/>
            </w:pPr>
            <w:r w:rsidRPr="00D24926">
              <w:t>Date/Details</w:t>
            </w:r>
          </w:p>
        </w:tc>
      </w:tr>
      <w:tr w:rsidR="00C06890" w:rsidRPr="00D24926" w:rsidTr="00C06890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06890" w:rsidRPr="00D24926" w:rsidRDefault="00C06890" w:rsidP="00D24926">
            <w:pPr>
              <w:pStyle w:val="Tabletext"/>
            </w:pPr>
            <w:r w:rsidRPr="00D24926">
              <w:t>1.  The whole of this Act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06890" w:rsidRPr="00D24926" w:rsidRDefault="00C06890" w:rsidP="00D24926">
            <w:pPr>
              <w:pStyle w:val="Tabletext"/>
            </w:pPr>
            <w:r w:rsidRPr="00D24926">
              <w:t>At the same time as Part</w:t>
            </w:r>
            <w:r w:rsidR="00D24926" w:rsidRPr="00D24926">
              <w:t> </w:t>
            </w:r>
            <w:r w:rsidRPr="00D24926">
              <w:t>1 of Schedule</w:t>
            </w:r>
            <w:r w:rsidR="00D24926" w:rsidRPr="00D24926">
              <w:t> </w:t>
            </w:r>
            <w:r w:rsidRPr="00D24926">
              <w:t xml:space="preserve">1 to the </w:t>
            </w:r>
            <w:r w:rsidRPr="00D24926">
              <w:rPr>
                <w:i/>
              </w:rPr>
              <w:t>Income Tax Rates Amendment (Working Holiday Maker Reform)</w:t>
            </w:r>
            <w:r w:rsidRPr="00D24926">
              <w:t xml:space="preserve"> </w:t>
            </w:r>
            <w:r w:rsidRPr="00D24926">
              <w:rPr>
                <w:i/>
              </w:rPr>
              <w:t>Act 2016</w:t>
            </w:r>
            <w:r w:rsidRPr="00D24926">
              <w:t xml:space="preserve"> commences.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C06890" w:rsidRPr="00D24926" w:rsidRDefault="00ED1CEC" w:rsidP="00D24926">
            <w:pPr>
              <w:pStyle w:val="Tabletext"/>
            </w:pPr>
            <w:r>
              <w:t>2 December 2016</w:t>
            </w:r>
          </w:p>
        </w:tc>
      </w:tr>
    </w:tbl>
    <w:p w:rsidR="0048364F" w:rsidRPr="00D24926" w:rsidRDefault="00201D27" w:rsidP="00D24926">
      <w:pPr>
        <w:pStyle w:val="notetext"/>
      </w:pPr>
      <w:r w:rsidRPr="00D24926">
        <w:t>Note:</w:t>
      </w:r>
      <w:r w:rsidRPr="00D24926">
        <w:tab/>
        <w:t>This table relates only to the provisions of this Act as originally enacted. It will not be amended to deal with any later amendments of this Act.</w:t>
      </w:r>
    </w:p>
    <w:p w:rsidR="0048364F" w:rsidRPr="00D24926" w:rsidRDefault="0048364F" w:rsidP="00D24926">
      <w:pPr>
        <w:pStyle w:val="subsection"/>
      </w:pPr>
      <w:r w:rsidRPr="00D24926">
        <w:tab/>
        <w:t>(2)</w:t>
      </w:r>
      <w:r w:rsidRPr="00D24926">
        <w:tab/>
      </w:r>
      <w:r w:rsidR="00201D27" w:rsidRPr="00D24926">
        <w:t xml:space="preserve">Any information in </w:t>
      </w:r>
      <w:r w:rsidR="00877D48" w:rsidRPr="00D24926">
        <w:t>c</w:t>
      </w:r>
      <w:r w:rsidR="00201D27" w:rsidRPr="00D24926">
        <w:t>olumn 3 of the table is not part of this Act. Information may be inserted in this column, or information in it may be edited, in any published version of this Act.</w:t>
      </w:r>
    </w:p>
    <w:p w:rsidR="0048364F" w:rsidRPr="00D24926" w:rsidRDefault="0048364F" w:rsidP="00D24926">
      <w:pPr>
        <w:pStyle w:val="ActHead5"/>
      </w:pPr>
      <w:bookmarkStart w:id="4" w:name="_Toc468882858"/>
      <w:r w:rsidRPr="00D24926">
        <w:rPr>
          <w:rStyle w:val="CharSectno"/>
        </w:rPr>
        <w:t>3</w:t>
      </w:r>
      <w:r w:rsidRPr="00D24926">
        <w:t xml:space="preserve">  Schedules</w:t>
      </w:r>
      <w:bookmarkEnd w:id="4"/>
    </w:p>
    <w:p w:rsidR="0048364F" w:rsidRPr="00D24926" w:rsidRDefault="0048364F" w:rsidP="00D24926">
      <w:pPr>
        <w:pStyle w:val="subsection"/>
      </w:pPr>
      <w:r w:rsidRPr="00D24926">
        <w:tab/>
      </w:r>
      <w:r w:rsidRPr="00D24926">
        <w:tab/>
      </w:r>
      <w:r w:rsidR="00202618" w:rsidRPr="00D24926">
        <w:t>Legislation that is specified in a Schedule to this Act is amended or repealed as set out in the applicable items in the Schedule concerned, and any other item in a Schedule to this Act has effect according to its terms.</w:t>
      </w:r>
    </w:p>
    <w:p w:rsidR="0048364F" w:rsidRPr="00D24926" w:rsidRDefault="0048364F" w:rsidP="00D24926">
      <w:pPr>
        <w:pStyle w:val="ActHead6"/>
        <w:pageBreakBefore/>
      </w:pPr>
      <w:bookmarkStart w:id="5" w:name="_Toc468882859"/>
      <w:bookmarkStart w:id="6" w:name="opcAmSched"/>
      <w:bookmarkStart w:id="7" w:name="opcCurrentFind"/>
      <w:r w:rsidRPr="00D24926">
        <w:rPr>
          <w:rStyle w:val="CharAmSchNo"/>
        </w:rPr>
        <w:lastRenderedPageBreak/>
        <w:t>Schedule</w:t>
      </w:r>
      <w:r w:rsidR="00D24926" w:rsidRPr="00D24926">
        <w:rPr>
          <w:rStyle w:val="CharAmSchNo"/>
        </w:rPr>
        <w:t> </w:t>
      </w:r>
      <w:r w:rsidRPr="00D24926">
        <w:rPr>
          <w:rStyle w:val="CharAmSchNo"/>
        </w:rPr>
        <w:t>1</w:t>
      </w:r>
      <w:r w:rsidRPr="00D24926">
        <w:t>—</w:t>
      </w:r>
      <w:r w:rsidR="00C06890" w:rsidRPr="00D24926">
        <w:rPr>
          <w:rStyle w:val="CharAmSchText"/>
        </w:rPr>
        <w:t>Amendments</w:t>
      </w:r>
      <w:bookmarkEnd w:id="5"/>
    </w:p>
    <w:bookmarkEnd w:id="6"/>
    <w:bookmarkEnd w:id="7"/>
    <w:p w:rsidR="00C06890" w:rsidRPr="00D24926" w:rsidRDefault="00C06890" w:rsidP="00D24926">
      <w:pPr>
        <w:pStyle w:val="Header"/>
      </w:pPr>
      <w:r w:rsidRPr="00D24926">
        <w:rPr>
          <w:rStyle w:val="CharAmPartNo"/>
        </w:rPr>
        <w:t xml:space="preserve"> </w:t>
      </w:r>
      <w:r w:rsidRPr="00D24926">
        <w:rPr>
          <w:rStyle w:val="CharAmPartText"/>
        </w:rPr>
        <w:t xml:space="preserve"> </w:t>
      </w:r>
    </w:p>
    <w:p w:rsidR="00C06890" w:rsidRPr="00D24926" w:rsidRDefault="00C06890" w:rsidP="00D24926">
      <w:pPr>
        <w:pStyle w:val="ActHead9"/>
        <w:rPr>
          <w:i w:val="0"/>
        </w:rPr>
      </w:pPr>
      <w:bookmarkStart w:id="8" w:name="_Toc468882860"/>
      <w:r w:rsidRPr="00D24926">
        <w:t>Superannuation (Departing Australia Superannuation Payments Tax) Act 2007</w:t>
      </w:r>
      <w:bookmarkEnd w:id="8"/>
    </w:p>
    <w:p w:rsidR="008A172D" w:rsidRPr="00D24926" w:rsidRDefault="00C06890" w:rsidP="00D24926">
      <w:pPr>
        <w:pStyle w:val="ItemHead"/>
      </w:pPr>
      <w:r w:rsidRPr="00D24926">
        <w:t xml:space="preserve">1  </w:t>
      </w:r>
      <w:r w:rsidR="008A172D" w:rsidRPr="00D24926">
        <w:t>At the end of section</w:t>
      </w:r>
      <w:r w:rsidR="00D24926" w:rsidRPr="00D24926">
        <w:t> </w:t>
      </w:r>
      <w:r w:rsidR="008A172D" w:rsidRPr="00D24926">
        <w:t>5</w:t>
      </w:r>
    </w:p>
    <w:p w:rsidR="008A172D" w:rsidRPr="00D24926" w:rsidRDefault="008A172D" w:rsidP="00D24926">
      <w:pPr>
        <w:pStyle w:val="Item"/>
      </w:pPr>
      <w:r w:rsidRPr="00D24926">
        <w:t>Add:</w:t>
      </w:r>
    </w:p>
    <w:p w:rsidR="00791547" w:rsidRPr="00D24926" w:rsidRDefault="00791547" w:rsidP="00D24926">
      <w:pPr>
        <w:pStyle w:val="subsection"/>
      </w:pPr>
      <w:r w:rsidRPr="00D24926">
        <w:tab/>
        <w:t>(3)</w:t>
      </w:r>
      <w:r w:rsidRPr="00D24926">
        <w:tab/>
        <w:t xml:space="preserve">Despite </w:t>
      </w:r>
      <w:r w:rsidR="00D24926" w:rsidRPr="00D24926">
        <w:t>subsections (</w:t>
      </w:r>
      <w:r w:rsidRPr="00D24926">
        <w:t>1) and (2), if the departing Australia superannuation payment:</w:t>
      </w:r>
    </w:p>
    <w:p w:rsidR="00791547" w:rsidRPr="00D24926" w:rsidRDefault="00791547" w:rsidP="00D24926">
      <w:pPr>
        <w:pStyle w:val="paragraph"/>
      </w:pPr>
      <w:r w:rsidRPr="00D24926">
        <w:tab/>
        <w:t>(a)</w:t>
      </w:r>
      <w:r w:rsidRPr="00D24926">
        <w:tab/>
        <w:t>is paid to a person on or after 1</w:t>
      </w:r>
      <w:r w:rsidR="00D24926" w:rsidRPr="00D24926">
        <w:t> </w:t>
      </w:r>
      <w:r w:rsidRPr="00D24926">
        <w:t>July 2017; and</w:t>
      </w:r>
    </w:p>
    <w:p w:rsidR="00791547" w:rsidRPr="00D24926" w:rsidRDefault="00791547" w:rsidP="00D24926">
      <w:pPr>
        <w:pStyle w:val="paragraph"/>
      </w:pPr>
      <w:r w:rsidRPr="00D24926">
        <w:tab/>
        <w:t>(b)</w:t>
      </w:r>
      <w:r w:rsidRPr="00D24926">
        <w:tab/>
        <w:t xml:space="preserve">includes amounts attributable to superannuation contributions made while the person was a </w:t>
      </w:r>
      <w:r w:rsidR="00CC25F4" w:rsidRPr="00D24926">
        <w:t xml:space="preserve">working holiday maker (within the meaning of the </w:t>
      </w:r>
      <w:r w:rsidR="00CC25F4" w:rsidRPr="00D24926">
        <w:rPr>
          <w:i/>
        </w:rPr>
        <w:t>Income Tax Rates Act 1986</w:t>
      </w:r>
      <w:r w:rsidR="008E2288" w:rsidRPr="00D24926">
        <w:t>)</w:t>
      </w:r>
      <w:r w:rsidRPr="00D24926">
        <w:t>;</w:t>
      </w:r>
    </w:p>
    <w:p w:rsidR="004F043E" w:rsidRDefault="00791547" w:rsidP="00D24926">
      <w:pPr>
        <w:pStyle w:val="subsection2"/>
      </w:pPr>
      <w:r w:rsidRPr="00D24926">
        <w:t xml:space="preserve">those subsections apply as if the percentages in </w:t>
      </w:r>
      <w:r w:rsidR="00D24926" w:rsidRPr="00D24926">
        <w:t>paragraphs (</w:t>
      </w:r>
      <w:r w:rsidRPr="00D24926">
        <w:t>1)(b) and (c) and (2)(a) were 95%.</w:t>
      </w:r>
    </w:p>
    <w:p w:rsidR="007814A2" w:rsidRDefault="007814A2" w:rsidP="00ED1CEC"/>
    <w:p w:rsidR="007814A2" w:rsidRDefault="007814A2" w:rsidP="00027C40">
      <w:pPr>
        <w:pStyle w:val="AssentBk"/>
        <w:keepNext/>
      </w:pPr>
    </w:p>
    <w:p w:rsidR="007814A2" w:rsidRDefault="007814A2" w:rsidP="00027C40">
      <w:pPr>
        <w:pStyle w:val="AssentBk"/>
        <w:keepNext/>
      </w:pPr>
    </w:p>
    <w:p w:rsidR="00ED1CEC" w:rsidRDefault="00ED1CEC" w:rsidP="000C5962">
      <w:pPr>
        <w:pStyle w:val="2ndRd"/>
        <w:keepNext/>
        <w:pBdr>
          <w:top w:val="single" w:sz="2" w:space="1" w:color="auto"/>
        </w:pBdr>
      </w:pPr>
    </w:p>
    <w:p w:rsidR="00ED1CEC" w:rsidRDefault="00ED1CEC" w:rsidP="000C5962">
      <w:pPr>
        <w:pStyle w:val="2ndRd"/>
        <w:keepNext/>
        <w:spacing w:line="260" w:lineRule="atLeast"/>
        <w:rPr>
          <w:i/>
        </w:rPr>
      </w:pPr>
      <w:r>
        <w:t>[</w:t>
      </w:r>
      <w:r>
        <w:rPr>
          <w:i/>
        </w:rPr>
        <w:t>Minister’s second reading speech made in—</w:t>
      </w:r>
    </w:p>
    <w:p w:rsidR="00ED1CEC" w:rsidRDefault="00ED1CE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House of Representatives on 12 October 2016</w:t>
      </w:r>
    </w:p>
    <w:p w:rsidR="00ED1CEC" w:rsidRDefault="00ED1CEC" w:rsidP="000C5962">
      <w:pPr>
        <w:pStyle w:val="2ndRd"/>
        <w:keepNext/>
        <w:spacing w:line="260" w:lineRule="atLeast"/>
        <w:rPr>
          <w:i/>
        </w:rPr>
      </w:pPr>
      <w:r>
        <w:rPr>
          <w:i/>
        </w:rPr>
        <w:t>Senate on 7 November 2016</w:t>
      </w:r>
      <w:r>
        <w:t>]</w:t>
      </w:r>
    </w:p>
    <w:p w:rsidR="00ED1CEC" w:rsidRDefault="00ED1CEC" w:rsidP="000C5962"/>
    <w:p w:rsidR="007814A2" w:rsidRPr="00ED1CEC" w:rsidRDefault="00ED1CEC" w:rsidP="00ED1CEC">
      <w:pPr>
        <w:framePr w:hSpace="180" w:wrap="around" w:vAnchor="text" w:hAnchor="page" w:x="2386" w:y="3600"/>
      </w:pPr>
      <w:r>
        <w:t>(146/16)</w:t>
      </w:r>
    </w:p>
    <w:p w:rsidR="00ED1CEC" w:rsidRDefault="00ED1CEC"/>
    <w:sectPr w:rsidR="00ED1CEC" w:rsidSect="007814A2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39"/>
      <w:pgMar w:top="1871" w:right="2409" w:bottom="4252" w:left="2409" w:header="720" w:footer="340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CC3" w:rsidRDefault="00C36CC3" w:rsidP="0048364F">
      <w:pPr>
        <w:spacing w:line="240" w:lineRule="auto"/>
      </w:pPr>
      <w:r>
        <w:separator/>
      </w:r>
    </w:p>
  </w:endnote>
  <w:endnote w:type="continuationSeparator" w:id="0">
    <w:p w:rsidR="00C36CC3" w:rsidRDefault="00C36CC3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249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CEC" w:rsidRDefault="00ED1CEC" w:rsidP="007517B8">
    <w:pPr>
      <w:pStyle w:val="ScalePlusRef"/>
    </w:pPr>
    <w:r>
      <w:t>Note: An electronic version of this Act is available on the Federal Register of Legislation (</w:t>
    </w:r>
    <w:hyperlink r:id="rId1" w:history="1">
      <w:r>
        <w:t>https://www.legislation.gov.au/</w:t>
      </w:r>
    </w:hyperlink>
    <w:r>
      <w:t>)</w:t>
    </w:r>
  </w:p>
  <w:p w:rsidR="00ED1CEC" w:rsidRDefault="00ED1CEC" w:rsidP="007517B8"/>
  <w:p w:rsidR="00ED1CEC" w:rsidRDefault="00ED1CEC" w:rsidP="007517B8"/>
  <w:p w:rsidR="00055B5C" w:rsidRDefault="00055B5C" w:rsidP="00D24926">
    <w:pPr>
      <w:pStyle w:val="Footer"/>
      <w:spacing w:before="120"/>
    </w:pPr>
  </w:p>
  <w:p w:rsidR="0048364F" w:rsidRPr="005F1388" w:rsidRDefault="0048364F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24926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D2492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66090A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9F1A3A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F0AA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2016</w:t>
          </w:r>
        </w:p>
      </w:tc>
      <w:tc>
        <w:tcPr>
          <w:tcW w:w="1270" w:type="dxa"/>
        </w:tcPr>
        <w:p w:rsidR="00055B5C" w:rsidRDefault="00FF0AA8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     , 2016</w:t>
          </w:r>
        </w:p>
      </w:tc>
    </w:tr>
  </w:tbl>
  <w:p w:rsidR="00375C6C" w:rsidRDefault="00375C6C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B5C" w:rsidRDefault="00055B5C" w:rsidP="00D2492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66090A">
      <w:tc>
        <w:tcPr>
          <w:tcW w:w="1247" w:type="dxa"/>
        </w:tcPr>
        <w:p w:rsidR="00055B5C" w:rsidRDefault="00FF0AA8" w:rsidP="00ED1CEC">
          <w:pPr>
            <w:rPr>
              <w:i/>
              <w:sz w:val="18"/>
            </w:rPr>
          </w:pPr>
          <w:r>
            <w:rPr>
              <w:i/>
              <w:sz w:val="18"/>
            </w:rPr>
            <w:t>No.</w:t>
          </w:r>
          <w:r w:rsidR="00ED1CEC">
            <w:rPr>
              <w:i/>
              <w:sz w:val="18"/>
            </w:rPr>
            <w:t xml:space="preserve"> 90</w:t>
          </w:r>
          <w:r>
            <w:rPr>
              <w:i/>
              <w:sz w:val="18"/>
            </w:rPr>
            <w:t>, 2016</w:t>
          </w:r>
        </w:p>
      </w:tc>
      <w:tc>
        <w:tcPr>
          <w:tcW w:w="5387" w:type="dxa"/>
        </w:tcPr>
        <w:p w:rsidR="00055B5C" w:rsidRDefault="00FF0AA8" w:rsidP="0066090A">
          <w:pPr>
            <w:jc w:val="center"/>
            <w:rPr>
              <w:i/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843B0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48364F" w:rsidRPr="00ED79B6" w:rsidRDefault="0048364F" w:rsidP="00055B5C">
    <w:pPr>
      <w:rPr>
        <w:sz w:val="18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24926">
    <w:pPr>
      <w:pBdr>
        <w:top w:val="single" w:sz="6" w:space="1" w:color="auto"/>
      </w:pBdr>
      <w:spacing w:before="120"/>
      <w:jc w:val="right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646"/>
      <w:gridCol w:w="5387"/>
      <w:gridCol w:w="1270"/>
    </w:tblGrid>
    <w:tr w:rsidR="00055B5C" w:rsidTr="00D24926">
      <w:tc>
        <w:tcPr>
          <w:tcW w:w="646" w:type="dxa"/>
        </w:tcPr>
        <w:p w:rsidR="00055B5C" w:rsidRDefault="00055B5C" w:rsidP="0066090A">
          <w:pPr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1A3A">
            <w:rPr>
              <w:i/>
              <w:noProof/>
              <w:sz w:val="18"/>
            </w:rPr>
            <w:t>2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5387" w:type="dxa"/>
        </w:tcPr>
        <w:p w:rsidR="00055B5C" w:rsidRDefault="00FF0AA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2016</w:t>
          </w:r>
        </w:p>
      </w:tc>
      <w:tc>
        <w:tcPr>
          <w:tcW w:w="1270" w:type="dxa"/>
        </w:tcPr>
        <w:p w:rsidR="00055B5C" w:rsidRDefault="00ED1CEC" w:rsidP="0066090A">
          <w:pPr>
            <w:jc w:val="right"/>
            <w:rPr>
              <w:sz w:val="18"/>
            </w:rPr>
          </w:pPr>
          <w:r>
            <w:rPr>
              <w:i/>
              <w:sz w:val="18"/>
            </w:rPr>
            <w:t>No. 90, 2016</w:t>
          </w:r>
        </w:p>
      </w:tc>
    </w:tr>
  </w:tbl>
  <w:p w:rsidR="0048364F" w:rsidRPr="00A961C4" w:rsidRDefault="0048364F" w:rsidP="00055B5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2492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24926">
      <w:tc>
        <w:tcPr>
          <w:tcW w:w="1247" w:type="dxa"/>
        </w:tcPr>
        <w:p w:rsidR="00055B5C" w:rsidRDefault="00ED1CEC" w:rsidP="0066090A">
          <w:pPr>
            <w:rPr>
              <w:sz w:val="18"/>
            </w:rPr>
          </w:pPr>
          <w:r>
            <w:rPr>
              <w:i/>
              <w:sz w:val="18"/>
            </w:rPr>
            <w:t>No. 90, 2016</w:t>
          </w:r>
        </w:p>
      </w:tc>
      <w:tc>
        <w:tcPr>
          <w:tcW w:w="5387" w:type="dxa"/>
        </w:tcPr>
        <w:p w:rsidR="00055B5C" w:rsidRDefault="00FF0AA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9F1A3A">
            <w:rPr>
              <w:i/>
              <w:noProof/>
              <w:sz w:val="18"/>
            </w:rPr>
            <w:t>3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375C6C" w:rsidRPr="00055B5C" w:rsidRDefault="00375C6C" w:rsidP="00055B5C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D24926">
    <w:pPr>
      <w:pBdr>
        <w:top w:val="single" w:sz="6" w:space="1" w:color="auto"/>
      </w:pBdr>
      <w:spacing w:before="120"/>
      <w:rPr>
        <w:sz w:val="18"/>
      </w:rPr>
    </w:pPr>
  </w:p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47"/>
      <w:gridCol w:w="5387"/>
      <w:gridCol w:w="669"/>
    </w:tblGrid>
    <w:tr w:rsidR="00055B5C" w:rsidTr="00D24926">
      <w:tc>
        <w:tcPr>
          <w:tcW w:w="1247" w:type="dxa"/>
        </w:tcPr>
        <w:p w:rsidR="00055B5C" w:rsidRDefault="00ED1CEC" w:rsidP="0066090A">
          <w:pPr>
            <w:rPr>
              <w:sz w:val="18"/>
            </w:rPr>
          </w:pPr>
          <w:r>
            <w:rPr>
              <w:i/>
              <w:sz w:val="18"/>
            </w:rPr>
            <w:t>No. 90, 2016</w:t>
          </w:r>
        </w:p>
      </w:tc>
      <w:tc>
        <w:tcPr>
          <w:tcW w:w="5387" w:type="dxa"/>
        </w:tcPr>
        <w:p w:rsidR="00055B5C" w:rsidRDefault="00FF0AA8" w:rsidP="0066090A">
          <w:pPr>
            <w:jc w:val="center"/>
            <w:rPr>
              <w:sz w:val="18"/>
            </w:rPr>
          </w:pPr>
          <w:r>
            <w:rPr>
              <w:i/>
              <w:sz w:val="18"/>
            </w:rPr>
            <w:t>Superannuation (Departing Australia Superannuation Payments Tax) Amendment Act 2016</w:t>
          </w:r>
        </w:p>
      </w:tc>
      <w:tc>
        <w:tcPr>
          <w:tcW w:w="669" w:type="dxa"/>
        </w:tcPr>
        <w:p w:rsidR="00055B5C" w:rsidRDefault="00055B5C" w:rsidP="0066090A">
          <w:pPr>
            <w:jc w:val="right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 w:rsidRPr="007A1328">
            <w:rPr>
              <w:i/>
              <w:sz w:val="18"/>
            </w:rPr>
            <w:instrText xml:space="preserve"> PAGE </w:instrText>
          </w:r>
          <w:r w:rsidRPr="007A1328">
            <w:rPr>
              <w:i/>
              <w:sz w:val="18"/>
            </w:rPr>
            <w:fldChar w:fldCharType="separate"/>
          </w:r>
          <w:r w:rsidR="00A843B0">
            <w:rPr>
              <w:i/>
              <w:noProof/>
              <w:sz w:val="18"/>
            </w:rPr>
            <w:t>1</w:t>
          </w:r>
          <w:r w:rsidRPr="007A1328">
            <w:rPr>
              <w:i/>
              <w:sz w:val="18"/>
            </w:rPr>
            <w:fldChar w:fldCharType="end"/>
          </w:r>
        </w:p>
      </w:tc>
    </w:tr>
  </w:tbl>
  <w:p w:rsidR="0048364F" w:rsidRPr="00A961C4" w:rsidRDefault="0048364F" w:rsidP="00055B5C">
    <w:pPr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CC3" w:rsidRDefault="00C36CC3" w:rsidP="0048364F">
      <w:pPr>
        <w:spacing w:line="240" w:lineRule="auto"/>
      </w:pPr>
      <w:r>
        <w:separator/>
      </w:r>
    </w:p>
  </w:footnote>
  <w:footnote w:type="continuationSeparator" w:id="0">
    <w:p w:rsidR="00C36CC3" w:rsidRDefault="00C36CC3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D477C3">
    <w:pPr>
      <w:pStyle w:val="Header"/>
      <w:tabs>
        <w:tab w:val="clear" w:pos="4150"/>
        <w:tab w:val="clear" w:pos="8307"/>
      </w:tabs>
      <w:spacing w:after="12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D477C3">
    <w:pPr>
      <w:pBdr>
        <w:bottom w:val="single" w:sz="6" w:space="1" w:color="auto"/>
      </w:pBdr>
      <w:spacing w:before="1000" w:after="12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="009F1A3A">
      <w:rPr>
        <w:sz w:val="20"/>
      </w:rPr>
      <w:fldChar w:fldCharType="separate"/>
    </w:r>
    <w:r w:rsidR="009F1A3A">
      <w:rPr>
        <w:noProof/>
        <w:sz w:val="20"/>
      </w:rPr>
      <w:t>Amendments</w: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 w:rsidR="009F1A3A">
      <w:rPr>
        <w:b/>
        <w:sz w:val="20"/>
      </w:rPr>
      <w:fldChar w:fldCharType="separate"/>
    </w:r>
    <w:r w:rsidR="009F1A3A">
      <w:rPr>
        <w:b/>
        <w:noProof/>
        <w:sz w:val="20"/>
      </w:rPr>
      <w:t>Schedule 1</w: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D477C3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88D7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2A07B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E10FF8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7A88AF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58DA2A8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18E6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5C237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0EEB5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A24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7F62F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CC3"/>
    <w:rsid w:val="000113BC"/>
    <w:rsid w:val="000136AF"/>
    <w:rsid w:val="000417C9"/>
    <w:rsid w:val="00055B5C"/>
    <w:rsid w:val="00056391"/>
    <w:rsid w:val="00060FF9"/>
    <w:rsid w:val="000614BF"/>
    <w:rsid w:val="000841D9"/>
    <w:rsid w:val="000B1FD2"/>
    <w:rsid w:val="000D05EF"/>
    <w:rsid w:val="000F21C1"/>
    <w:rsid w:val="00101D90"/>
    <w:rsid w:val="0010745C"/>
    <w:rsid w:val="00113BD1"/>
    <w:rsid w:val="00122206"/>
    <w:rsid w:val="0015646E"/>
    <w:rsid w:val="001643C9"/>
    <w:rsid w:val="00165568"/>
    <w:rsid w:val="00166C2F"/>
    <w:rsid w:val="001716C9"/>
    <w:rsid w:val="00173363"/>
    <w:rsid w:val="00173B94"/>
    <w:rsid w:val="001854B4"/>
    <w:rsid w:val="001939E1"/>
    <w:rsid w:val="00193B87"/>
    <w:rsid w:val="00195382"/>
    <w:rsid w:val="001A3658"/>
    <w:rsid w:val="001A759A"/>
    <w:rsid w:val="001B7A5D"/>
    <w:rsid w:val="001C2418"/>
    <w:rsid w:val="001C69C4"/>
    <w:rsid w:val="001E3590"/>
    <w:rsid w:val="001E7407"/>
    <w:rsid w:val="00201D27"/>
    <w:rsid w:val="00202618"/>
    <w:rsid w:val="00240749"/>
    <w:rsid w:val="00263820"/>
    <w:rsid w:val="00275197"/>
    <w:rsid w:val="00293B89"/>
    <w:rsid w:val="00297ECB"/>
    <w:rsid w:val="002A09E1"/>
    <w:rsid w:val="002B5A30"/>
    <w:rsid w:val="002D043A"/>
    <w:rsid w:val="002D395A"/>
    <w:rsid w:val="00310811"/>
    <w:rsid w:val="003415D3"/>
    <w:rsid w:val="00350417"/>
    <w:rsid w:val="00352B0F"/>
    <w:rsid w:val="00375C6C"/>
    <w:rsid w:val="003A762E"/>
    <w:rsid w:val="003C5F2B"/>
    <w:rsid w:val="003D0BFE"/>
    <w:rsid w:val="003D5700"/>
    <w:rsid w:val="003D5CF4"/>
    <w:rsid w:val="00405579"/>
    <w:rsid w:val="00410B8E"/>
    <w:rsid w:val="004116CD"/>
    <w:rsid w:val="00421FC1"/>
    <w:rsid w:val="004229C7"/>
    <w:rsid w:val="00424CA9"/>
    <w:rsid w:val="00436785"/>
    <w:rsid w:val="00436BD5"/>
    <w:rsid w:val="00437E4B"/>
    <w:rsid w:val="0044291A"/>
    <w:rsid w:val="0047521E"/>
    <w:rsid w:val="004801F8"/>
    <w:rsid w:val="0048196B"/>
    <w:rsid w:val="0048364F"/>
    <w:rsid w:val="00483E9E"/>
    <w:rsid w:val="00496F97"/>
    <w:rsid w:val="004B722B"/>
    <w:rsid w:val="004C7C8C"/>
    <w:rsid w:val="004E2A4A"/>
    <w:rsid w:val="004F043E"/>
    <w:rsid w:val="004F0D23"/>
    <w:rsid w:val="004F1FAC"/>
    <w:rsid w:val="0050481E"/>
    <w:rsid w:val="00516B8D"/>
    <w:rsid w:val="00524F04"/>
    <w:rsid w:val="00537FBC"/>
    <w:rsid w:val="00543469"/>
    <w:rsid w:val="00551B54"/>
    <w:rsid w:val="00584811"/>
    <w:rsid w:val="00587E40"/>
    <w:rsid w:val="00593AA6"/>
    <w:rsid w:val="00594161"/>
    <w:rsid w:val="00594749"/>
    <w:rsid w:val="005A0D92"/>
    <w:rsid w:val="005B4067"/>
    <w:rsid w:val="005C2C9B"/>
    <w:rsid w:val="005C3F41"/>
    <w:rsid w:val="005E152A"/>
    <w:rsid w:val="00600219"/>
    <w:rsid w:val="00626B9A"/>
    <w:rsid w:val="00641DE5"/>
    <w:rsid w:val="006429F8"/>
    <w:rsid w:val="00656F0C"/>
    <w:rsid w:val="00663A76"/>
    <w:rsid w:val="00677CC2"/>
    <w:rsid w:val="00681F92"/>
    <w:rsid w:val="006842C2"/>
    <w:rsid w:val="00685F42"/>
    <w:rsid w:val="0069207B"/>
    <w:rsid w:val="006A0768"/>
    <w:rsid w:val="006C2874"/>
    <w:rsid w:val="006C7F8C"/>
    <w:rsid w:val="006D380D"/>
    <w:rsid w:val="006E0135"/>
    <w:rsid w:val="006E303A"/>
    <w:rsid w:val="006F7E19"/>
    <w:rsid w:val="00700B2C"/>
    <w:rsid w:val="00702DF7"/>
    <w:rsid w:val="00712D8D"/>
    <w:rsid w:val="00713084"/>
    <w:rsid w:val="00714B26"/>
    <w:rsid w:val="00731E00"/>
    <w:rsid w:val="007440B7"/>
    <w:rsid w:val="007634AD"/>
    <w:rsid w:val="007715C9"/>
    <w:rsid w:val="00774EDD"/>
    <w:rsid w:val="007757EC"/>
    <w:rsid w:val="007814A2"/>
    <w:rsid w:val="00791547"/>
    <w:rsid w:val="007E7D4A"/>
    <w:rsid w:val="008006CC"/>
    <w:rsid w:val="00801A8A"/>
    <w:rsid w:val="00807F18"/>
    <w:rsid w:val="00831E8D"/>
    <w:rsid w:val="00856A31"/>
    <w:rsid w:val="00857D6B"/>
    <w:rsid w:val="008754D0"/>
    <w:rsid w:val="00877D48"/>
    <w:rsid w:val="00883781"/>
    <w:rsid w:val="00885570"/>
    <w:rsid w:val="00885D33"/>
    <w:rsid w:val="00893958"/>
    <w:rsid w:val="008A172D"/>
    <w:rsid w:val="008A2E77"/>
    <w:rsid w:val="008C6F6F"/>
    <w:rsid w:val="008D0EE0"/>
    <w:rsid w:val="008E2288"/>
    <w:rsid w:val="008F4F1C"/>
    <w:rsid w:val="008F77C4"/>
    <w:rsid w:val="009103F3"/>
    <w:rsid w:val="0092563A"/>
    <w:rsid w:val="00932377"/>
    <w:rsid w:val="00967042"/>
    <w:rsid w:val="0098255A"/>
    <w:rsid w:val="009845BE"/>
    <w:rsid w:val="009969C9"/>
    <w:rsid w:val="009A0D18"/>
    <w:rsid w:val="009F1A3A"/>
    <w:rsid w:val="00A10775"/>
    <w:rsid w:val="00A231E2"/>
    <w:rsid w:val="00A36C48"/>
    <w:rsid w:val="00A41E0B"/>
    <w:rsid w:val="00A41FDE"/>
    <w:rsid w:val="00A55631"/>
    <w:rsid w:val="00A64912"/>
    <w:rsid w:val="00A70A74"/>
    <w:rsid w:val="00A843B0"/>
    <w:rsid w:val="00AA3795"/>
    <w:rsid w:val="00AC1E75"/>
    <w:rsid w:val="00AD5641"/>
    <w:rsid w:val="00AE1088"/>
    <w:rsid w:val="00AF1BA4"/>
    <w:rsid w:val="00B032D8"/>
    <w:rsid w:val="00B33B3C"/>
    <w:rsid w:val="00B6382D"/>
    <w:rsid w:val="00BA5026"/>
    <w:rsid w:val="00BB40BF"/>
    <w:rsid w:val="00BC0CD1"/>
    <w:rsid w:val="00BE719A"/>
    <w:rsid w:val="00BE720A"/>
    <w:rsid w:val="00BF0461"/>
    <w:rsid w:val="00BF4944"/>
    <w:rsid w:val="00BF56D4"/>
    <w:rsid w:val="00C04409"/>
    <w:rsid w:val="00C067E5"/>
    <w:rsid w:val="00C06890"/>
    <w:rsid w:val="00C164CA"/>
    <w:rsid w:val="00C176CF"/>
    <w:rsid w:val="00C232D4"/>
    <w:rsid w:val="00C36CC3"/>
    <w:rsid w:val="00C42BF8"/>
    <w:rsid w:val="00C460AE"/>
    <w:rsid w:val="00C50043"/>
    <w:rsid w:val="00C54E84"/>
    <w:rsid w:val="00C57CD4"/>
    <w:rsid w:val="00C7573B"/>
    <w:rsid w:val="00C76CF3"/>
    <w:rsid w:val="00CB5DBF"/>
    <w:rsid w:val="00CC25F4"/>
    <w:rsid w:val="00CE1E31"/>
    <w:rsid w:val="00CF0BB2"/>
    <w:rsid w:val="00D00EAA"/>
    <w:rsid w:val="00D13441"/>
    <w:rsid w:val="00D14E8F"/>
    <w:rsid w:val="00D243A3"/>
    <w:rsid w:val="00D24926"/>
    <w:rsid w:val="00D477C3"/>
    <w:rsid w:val="00D52EFE"/>
    <w:rsid w:val="00D63EF6"/>
    <w:rsid w:val="00D70DFB"/>
    <w:rsid w:val="00D73029"/>
    <w:rsid w:val="00D766DF"/>
    <w:rsid w:val="00DD7758"/>
    <w:rsid w:val="00DE2002"/>
    <w:rsid w:val="00DF7AE9"/>
    <w:rsid w:val="00E01E78"/>
    <w:rsid w:val="00E05704"/>
    <w:rsid w:val="00E24D66"/>
    <w:rsid w:val="00E54292"/>
    <w:rsid w:val="00E71C2C"/>
    <w:rsid w:val="00E74DC7"/>
    <w:rsid w:val="00E87699"/>
    <w:rsid w:val="00EC438D"/>
    <w:rsid w:val="00ED1CEC"/>
    <w:rsid w:val="00ED492F"/>
    <w:rsid w:val="00EF2E3A"/>
    <w:rsid w:val="00F047E2"/>
    <w:rsid w:val="00F078DC"/>
    <w:rsid w:val="00F13E86"/>
    <w:rsid w:val="00F17B00"/>
    <w:rsid w:val="00F35826"/>
    <w:rsid w:val="00F677A9"/>
    <w:rsid w:val="00F84CF5"/>
    <w:rsid w:val="00F92D35"/>
    <w:rsid w:val="00FA420B"/>
    <w:rsid w:val="00FB491A"/>
    <w:rsid w:val="00FD1E13"/>
    <w:rsid w:val="00FD7EB1"/>
    <w:rsid w:val="00FE41C9"/>
    <w:rsid w:val="00FE7F93"/>
    <w:rsid w:val="00FF0AA8"/>
    <w:rsid w:val="00FF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4926"/>
  </w:style>
  <w:style w:type="paragraph" w:customStyle="1" w:styleId="OPCParaBase">
    <w:name w:val="OPCParaBase"/>
    <w:link w:val="OPCParaBaseChar"/>
    <w:qFormat/>
    <w:rsid w:val="00D249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249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49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49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49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49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49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49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49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49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49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24926"/>
  </w:style>
  <w:style w:type="paragraph" w:customStyle="1" w:styleId="Blocks">
    <w:name w:val="Blocks"/>
    <w:aliases w:val="bb"/>
    <w:basedOn w:val="OPCParaBase"/>
    <w:qFormat/>
    <w:rsid w:val="00D249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49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4926"/>
    <w:rPr>
      <w:i/>
    </w:rPr>
  </w:style>
  <w:style w:type="paragraph" w:customStyle="1" w:styleId="BoxList">
    <w:name w:val="BoxList"/>
    <w:aliases w:val="bl"/>
    <w:basedOn w:val="BoxText"/>
    <w:qFormat/>
    <w:rsid w:val="00D249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49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49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4926"/>
    <w:pPr>
      <w:ind w:left="1985" w:hanging="851"/>
    </w:pPr>
  </w:style>
  <w:style w:type="character" w:customStyle="1" w:styleId="CharAmPartNo">
    <w:name w:val="CharAmPartNo"/>
    <w:basedOn w:val="OPCCharBase"/>
    <w:qFormat/>
    <w:rsid w:val="00D24926"/>
  </w:style>
  <w:style w:type="character" w:customStyle="1" w:styleId="CharAmPartText">
    <w:name w:val="CharAmPartText"/>
    <w:basedOn w:val="OPCCharBase"/>
    <w:qFormat/>
    <w:rsid w:val="00D24926"/>
  </w:style>
  <w:style w:type="character" w:customStyle="1" w:styleId="CharAmSchNo">
    <w:name w:val="CharAmSchNo"/>
    <w:basedOn w:val="OPCCharBase"/>
    <w:qFormat/>
    <w:rsid w:val="00D24926"/>
  </w:style>
  <w:style w:type="character" w:customStyle="1" w:styleId="CharAmSchText">
    <w:name w:val="CharAmSchText"/>
    <w:basedOn w:val="OPCCharBase"/>
    <w:qFormat/>
    <w:rsid w:val="00D24926"/>
  </w:style>
  <w:style w:type="character" w:customStyle="1" w:styleId="CharBoldItalic">
    <w:name w:val="CharBoldItalic"/>
    <w:basedOn w:val="OPCCharBase"/>
    <w:uiPriority w:val="1"/>
    <w:qFormat/>
    <w:rsid w:val="00D249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24926"/>
  </w:style>
  <w:style w:type="character" w:customStyle="1" w:styleId="CharChapText">
    <w:name w:val="CharChapText"/>
    <w:basedOn w:val="OPCCharBase"/>
    <w:uiPriority w:val="1"/>
    <w:qFormat/>
    <w:rsid w:val="00D24926"/>
  </w:style>
  <w:style w:type="character" w:customStyle="1" w:styleId="CharDivNo">
    <w:name w:val="CharDivNo"/>
    <w:basedOn w:val="OPCCharBase"/>
    <w:uiPriority w:val="1"/>
    <w:qFormat/>
    <w:rsid w:val="00D24926"/>
  </w:style>
  <w:style w:type="character" w:customStyle="1" w:styleId="CharDivText">
    <w:name w:val="CharDivText"/>
    <w:basedOn w:val="OPCCharBase"/>
    <w:uiPriority w:val="1"/>
    <w:qFormat/>
    <w:rsid w:val="00D24926"/>
  </w:style>
  <w:style w:type="character" w:customStyle="1" w:styleId="CharItalic">
    <w:name w:val="CharItalic"/>
    <w:basedOn w:val="OPCCharBase"/>
    <w:uiPriority w:val="1"/>
    <w:qFormat/>
    <w:rsid w:val="00D24926"/>
    <w:rPr>
      <w:i/>
    </w:rPr>
  </w:style>
  <w:style w:type="character" w:customStyle="1" w:styleId="CharPartNo">
    <w:name w:val="CharPartNo"/>
    <w:basedOn w:val="OPCCharBase"/>
    <w:uiPriority w:val="1"/>
    <w:qFormat/>
    <w:rsid w:val="00D24926"/>
  </w:style>
  <w:style w:type="character" w:customStyle="1" w:styleId="CharPartText">
    <w:name w:val="CharPartText"/>
    <w:basedOn w:val="OPCCharBase"/>
    <w:uiPriority w:val="1"/>
    <w:qFormat/>
    <w:rsid w:val="00D24926"/>
  </w:style>
  <w:style w:type="character" w:customStyle="1" w:styleId="CharSectno">
    <w:name w:val="CharSectno"/>
    <w:basedOn w:val="OPCCharBase"/>
    <w:qFormat/>
    <w:rsid w:val="00D24926"/>
  </w:style>
  <w:style w:type="character" w:customStyle="1" w:styleId="CharSubdNo">
    <w:name w:val="CharSubdNo"/>
    <w:basedOn w:val="OPCCharBase"/>
    <w:uiPriority w:val="1"/>
    <w:qFormat/>
    <w:rsid w:val="00D24926"/>
  </w:style>
  <w:style w:type="character" w:customStyle="1" w:styleId="CharSubdText">
    <w:name w:val="CharSubdText"/>
    <w:basedOn w:val="OPCCharBase"/>
    <w:uiPriority w:val="1"/>
    <w:qFormat/>
    <w:rsid w:val="00D24926"/>
  </w:style>
  <w:style w:type="paragraph" w:customStyle="1" w:styleId="CTA--">
    <w:name w:val="CTA --"/>
    <w:basedOn w:val="OPCParaBase"/>
    <w:next w:val="Normal"/>
    <w:rsid w:val="00D249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49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49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49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49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49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49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49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49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49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49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49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49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49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249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49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249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249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249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249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49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49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49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49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49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49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49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49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49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49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49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492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49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49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49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49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49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49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49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49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49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49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49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49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49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49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49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49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49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49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49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49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49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49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492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2492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2492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49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49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49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49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49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49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49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49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4926"/>
    <w:rPr>
      <w:sz w:val="16"/>
    </w:rPr>
  </w:style>
  <w:style w:type="table" w:customStyle="1" w:styleId="CFlag">
    <w:name w:val="CFlag"/>
    <w:basedOn w:val="TableNormal"/>
    <w:uiPriority w:val="99"/>
    <w:rsid w:val="00D2492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249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492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249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249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249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249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49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49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49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24926"/>
    <w:pPr>
      <w:spacing w:before="120"/>
    </w:pPr>
  </w:style>
  <w:style w:type="paragraph" w:customStyle="1" w:styleId="TableTextEndNotes">
    <w:name w:val="TableTextEndNotes"/>
    <w:aliases w:val="Tten"/>
    <w:basedOn w:val="Normal"/>
    <w:rsid w:val="00D2492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2492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249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249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49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49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49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49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49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249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492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249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24926"/>
  </w:style>
  <w:style w:type="character" w:customStyle="1" w:styleId="CharSubPartNoCASA">
    <w:name w:val="CharSubPartNo(CASA)"/>
    <w:basedOn w:val="OPCCharBase"/>
    <w:uiPriority w:val="1"/>
    <w:rsid w:val="00D24926"/>
  </w:style>
  <w:style w:type="paragraph" w:customStyle="1" w:styleId="ENoteTTIndentHeadingSub">
    <w:name w:val="ENoteTTIndentHeadingSub"/>
    <w:aliases w:val="enTTHis"/>
    <w:basedOn w:val="OPCParaBase"/>
    <w:rsid w:val="00D249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49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49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492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249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4926"/>
    <w:rPr>
      <w:sz w:val="22"/>
    </w:rPr>
  </w:style>
  <w:style w:type="paragraph" w:customStyle="1" w:styleId="SOTextNote">
    <w:name w:val="SO TextNote"/>
    <w:aliases w:val="sont"/>
    <w:basedOn w:val="SOText"/>
    <w:qFormat/>
    <w:rsid w:val="00D249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49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4926"/>
    <w:rPr>
      <w:sz w:val="22"/>
    </w:rPr>
  </w:style>
  <w:style w:type="paragraph" w:customStyle="1" w:styleId="FileName">
    <w:name w:val="FileName"/>
    <w:basedOn w:val="Normal"/>
    <w:rsid w:val="00D2492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49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49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49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49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49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49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49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49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4926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06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814A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814A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814A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814A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814A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814A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814A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814A2"/>
  </w:style>
  <w:style w:type="character" w:customStyle="1" w:styleId="ShortTCPChar">
    <w:name w:val="ShortTCP Char"/>
    <w:basedOn w:val="ShortTChar"/>
    <w:link w:val="ShortTCP"/>
    <w:rsid w:val="007814A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814A2"/>
    <w:pPr>
      <w:spacing w:before="400"/>
    </w:pPr>
  </w:style>
  <w:style w:type="character" w:customStyle="1" w:styleId="ActNoCPChar">
    <w:name w:val="ActNoCP Char"/>
    <w:basedOn w:val="ActnoChar"/>
    <w:link w:val="ActNoCP"/>
    <w:rsid w:val="007814A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814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D1C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D1C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D1CE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D24926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68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89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689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689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689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689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689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689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689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24926"/>
  </w:style>
  <w:style w:type="paragraph" w:customStyle="1" w:styleId="OPCParaBase">
    <w:name w:val="OPCParaBase"/>
    <w:link w:val="OPCParaBaseChar"/>
    <w:qFormat/>
    <w:rsid w:val="00D24926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link w:val="ShortTChar"/>
    <w:qFormat/>
    <w:rsid w:val="00D24926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24926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24926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24926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24926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24926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24926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24926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24926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24926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link w:val="ActnoChar"/>
    <w:qFormat/>
    <w:rsid w:val="00D24926"/>
  </w:style>
  <w:style w:type="paragraph" w:customStyle="1" w:styleId="Blocks">
    <w:name w:val="Blocks"/>
    <w:aliases w:val="bb"/>
    <w:basedOn w:val="OPCParaBase"/>
    <w:qFormat/>
    <w:rsid w:val="00D24926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24926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24926"/>
    <w:rPr>
      <w:i/>
    </w:rPr>
  </w:style>
  <w:style w:type="paragraph" w:customStyle="1" w:styleId="BoxList">
    <w:name w:val="BoxList"/>
    <w:aliases w:val="bl"/>
    <w:basedOn w:val="BoxText"/>
    <w:qFormat/>
    <w:rsid w:val="00D24926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24926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24926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24926"/>
    <w:pPr>
      <w:ind w:left="1985" w:hanging="851"/>
    </w:pPr>
  </w:style>
  <w:style w:type="character" w:customStyle="1" w:styleId="CharAmPartNo">
    <w:name w:val="CharAmPartNo"/>
    <w:basedOn w:val="OPCCharBase"/>
    <w:qFormat/>
    <w:rsid w:val="00D24926"/>
  </w:style>
  <w:style w:type="character" w:customStyle="1" w:styleId="CharAmPartText">
    <w:name w:val="CharAmPartText"/>
    <w:basedOn w:val="OPCCharBase"/>
    <w:qFormat/>
    <w:rsid w:val="00D24926"/>
  </w:style>
  <w:style w:type="character" w:customStyle="1" w:styleId="CharAmSchNo">
    <w:name w:val="CharAmSchNo"/>
    <w:basedOn w:val="OPCCharBase"/>
    <w:qFormat/>
    <w:rsid w:val="00D24926"/>
  </w:style>
  <w:style w:type="character" w:customStyle="1" w:styleId="CharAmSchText">
    <w:name w:val="CharAmSchText"/>
    <w:basedOn w:val="OPCCharBase"/>
    <w:qFormat/>
    <w:rsid w:val="00D24926"/>
  </w:style>
  <w:style w:type="character" w:customStyle="1" w:styleId="CharBoldItalic">
    <w:name w:val="CharBoldItalic"/>
    <w:basedOn w:val="OPCCharBase"/>
    <w:uiPriority w:val="1"/>
    <w:qFormat/>
    <w:rsid w:val="00D24926"/>
    <w:rPr>
      <w:b/>
      <w:i/>
    </w:rPr>
  </w:style>
  <w:style w:type="character" w:customStyle="1" w:styleId="CharChapNo">
    <w:name w:val="CharChapNo"/>
    <w:basedOn w:val="OPCCharBase"/>
    <w:uiPriority w:val="1"/>
    <w:qFormat/>
    <w:rsid w:val="00D24926"/>
  </w:style>
  <w:style w:type="character" w:customStyle="1" w:styleId="CharChapText">
    <w:name w:val="CharChapText"/>
    <w:basedOn w:val="OPCCharBase"/>
    <w:uiPriority w:val="1"/>
    <w:qFormat/>
    <w:rsid w:val="00D24926"/>
  </w:style>
  <w:style w:type="character" w:customStyle="1" w:styleId="CharDivNo">
    <w:name w:val="CharDivNo"/>
    <w:basedOn w:val="OPCCharBase"/>
    <w:uiPriority w:val="1"/>
    <w:qFormat/>
    <w:rsid w:val="00D24926"/>
  </w:style>
  <w:style w:type="character" w:customStyle="1" w:styleId="CharDivText">
    <w:name w:val="CharDivText"/>
    <w:basedOn w:val="OPCCharBase"/>
    <w:uiPriority w:val="1"/>
    <w:qFormat/>
    <w:rsid w:val="00D24926"/>
  </w:style>
  <w:style w:type="character" w:customStyle="1" w:styleId="CharItalic">
    <w:name w:val="CharItalic"/>
    <w:basedOn w:val="OPCCharBase"/>
    <w:uiPriority w:val="1"/>
    <w:qFormat/>
    <w:rsid w:val="00D24926"/>
    <w:rPr>
      <w:i/>
    </w:rPr>
  </w:style>
  <w:style w:type="character" w:customStyle="1" w:styleId="CharPartNo">
    <w:name w:val="CharPartNo"/>
    <w:basedOn w:val="OPCCharBase"/>
    <w:uiPriority w:val="1"/>
    <w:qFormat/>
    <w:rsid w:val="00D24926"/>
  </w:style>
  <w:style w:type="character" w:customStyle="1" w:styleId="CharPartText">
    <w:name w:val="CharPartText"/>
    <w:basedOn w:val="OPCCharBase"/>
    <w:uiPriority w:val="1"/>
    <w:qFormat/>
    <w:rsid w:val="00D24926"/>
  </w:style>
  <w:style w:type="character" w:customStyle="1" w:styleId="CharSectno">
    <w:name w:val="CharSectno"/>
    <w:basedOn w:val="OPCCharBase"/>
    <w:qFormat/>
    <w:rsid w:val="00D24926"/>
  </w:style>
  <w:style w:type="character" w:customStyle="1" w:styleId="CharSubdNo">
    <w:name w:val="CharSubdNo"/>
    <w:basedOn w:val="OPCCharBase"/>
    <w:uiPriority w:val="1"/>
    <w:qFormat/>
    <w:rsid w:val="00D24926"/>
  </w:style>
  <w:style w:type="character" w:customStyle="1" w:styleId="CharSubdText">
    <w:name w:val="CharSubdText"/>
    <w:basedOn w:val="OPCCharBase"/>
    <w:uiPriority w:val="1"/>
    <w:qFormat/>
    <w:rsid w:val="00D24926"/>
  </w:style>
  <w:style w:type="paragraph" w:customStyle="1" w:styleId="CTA--">
    <w:name w:val="CTA --"/>
    <w:basedOn w:val="OPCParaBase"/>
    <w:next w:val="Normal"/>
    <w:rsid w:val="00D24926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24926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24926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24926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24926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24926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24926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24926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24926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24926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24926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24926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24926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24926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rsid w:val="00D24926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24926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249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24926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249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249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24926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24926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24926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24926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24926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24926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24926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24926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24926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24926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24926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24926"/>
    <w:pPr>
      <w:spacing w:before="4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24926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24926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24926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D24926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24926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24926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24926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24926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24926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24926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24926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24926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24926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24926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24926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24926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24926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24926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24926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24926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24926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24926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D24926"/>
    <w:pPr>
      <w:keepNext/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24926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24926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24926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24926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24926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24926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24926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24926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24926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24926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24926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24926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24926"/>
    <w:rPr>
      <w:sz w:val="16"/>
    </w:rPr>
  </w:style>
  <w:style w:type="table" w:customStyle="1" w:styleId="CFlag">
    <w:name w:val="CFlag"/>
    <w:basedOn w:val="TableNormal"/>
    <w:uiPriority w:val="99"/>
    <w:rsid w:val="00D24926"/>
    <w:rPr>
      <w:rFonts w:eastAsia="Times New Roman" w:cs="Times New Roman"/>
      <w:lang w:eastAsia="en-AU"/>
    </w:rPr>
    <w:tblPr/>
  </w:style>
  <w:style w:type="paragraph" w:customStyle="1" w:styleId="NotesHeading1">
    <w:name w:val="NotesHeading 1"/>
    <w:basedOn w:val="OPCParaBase"/>
    <w:next w:val="Normal"/>
    <w:rsid w:val="00D24926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24926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24926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24926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Paragraphsub-sub-sub">
    <w:name w:val="Paragraph(sub-sub-sub)"/>
    <w:aliases w:val="aaaa"/>
    <w:basedOn w:val="OPCParaBase"/>
    <w:rsid w:val="00D24926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D24926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24926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24926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24926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ENotesText">
    <w:name w:val="ENotesText"/>
    <w:aliases w:val="Ent"/>
    <w:basedOn w:val="OPCParaBase"/>
    <w:next w:val="Normal"/>
    <w:rsid w:val="00D24926"/>
    <w:pPr>
      <w:spacing w:before="120"/>
    </w:pPr>
  </w:style>
  <w:style w:type="paragraph" w:customStyle="1" w:styleId="TableTextEndNotes">
    <w:name w:val="TableTextEndNotes"/>
    <w:aliases w:val="Tten"/>
    <w:basedOn w:val="Normal"/>
    <w:rsid w:val="00D24926"/>
    <w:pPr>
      <w:spacing w:before="60" w:line="240" w:lineRule="auto"/>
    </w:pPr>
    <w:rPr>
      <w:rFonts w:cs="Arial"/>
      <w:sz w:val="20"/>
      <w:szCs w:val="22"/>
    </w:rPr>
  </w:style>
  <w:style w:type="paragraph" w:customStyle="1" w:styleId="TableHeading">
    <w:name w:val="TableHeading"/>
    <w:aliases w:val="th"/>
    <w:basedOn w:val="OPCParaBase"/>
    <w:next w:val="Tabletext"/>
    <w:rsid w:val="00D24926"/>
    <w:pPr>
      <w:keepNext/>
      <w:spacing w:before="60" w:line="240" w:lineRule="atLeast"/>
    </w:pPr>
    <w:rPr>
      <w:b/>
      <w:sz w:val="20"/>
    </w:rPr>
  </w:style>
  <w:style w:type="paragraph" w:customStyle="1" w:styleId="NoteToSubpara">
    <w:name w:val="NoteToSubpara"/>
    <w:aliases w:val="nts"/>
    <w:basedOn w:val="OPCParaBase"/>
    <w:rsid w:val="00D24926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24926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24926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24926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24926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24926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24926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24926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24926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D24926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D24926"/>
  </w:style>
  <w:style w:type="character" w:customStyle="1" w:styleId="CharSubPartNoCASA">
    <w:name w:val="CharSubPartNo(CASA)"/>
    <w:basedOn w:val="OPCCharBase"/>
    <w:uiPriority w:val="1"/>
    <w:rsid w:val="00D24926"/>
  </w:style>
  <w:style w:type="paragraph" w:customStyle="1" w:styleId="ENoteTTIndentHeadingSub">
    <w:name w:val="ENoteTTIndentHeadingSub"/>
    <w:aliases w:val="enTTHis"/>
    <w:basedOn w:val="OPCParaBase"/>
    <w:rsid w:val="00D24926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24926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24926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24926"/>
    <w:pPr>
      <w:keepNext/>
      <w:keepLines/>
      <w:spacing w:before="240" w:line="240" w:lineRule="auto"/>
      <w:ind w:left="1134" w:hanging="1134"/>
    </w:pPr>
    <w:rPr>
      <w:b/>
      <w:sz w:val="28"/>
    </w:rPr>
  </w:style>
  <w:style w:type="table" w:styleId="TableGrid">
    <w:name w:val="Table Grid"/>
    <w:basedOn w:val="TableNormal"/>
    <w:uiPriority w:val="59"/>
    <w:rsid w:val="00D249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(text)"/>
    <w:aliases w:val="n"/>
    <w:basedOn w:val="OPCParaBase"/>
    <w:rsid w:val="00D24926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A36C48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24926"/>
    <w:rPr>
      <w:sz w:val="22"/>
    </w:rPr>
  </w:style>
  <w:style w:type="paragraph" w:customStyle="1" w:styleId="SOTextNote">
    <w:name w:val="SO TextNote"/>
    <w:aliases w:val="sont"/>
    <w:basedOn w:val="SOText"/>
    <w:qFormat/>
    <w:rsid w:val="00D24926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24926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24926"/>
    <w:rPr>
      <w:sz w:val="22"/>
    </w:rPr>
  </w:style>
  <w:style w:type="paragraph" w:customStyle="1" w:styleId="FileName">
    <w:name w:val="FileName"/>
    <w:basedOn w:val="Normal"/>
    <w:rsid w:val="00D24926"/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24926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24926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24926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24926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24926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24926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24926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24926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24926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24926"/>
    <w:rPr>
      <w:sz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068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89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689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689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689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689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689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689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68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hortTP1">
    <w:name w:val="ShortTP1"/>
    <w:basedOn w:val="ShortT"/>
    <w:link w:val="ShortTP1Char"/>
    <w:rsid w:val="007814A2"/>
    <w:pPr>
      <w:spacing w:before="800"/>
    </w:pPr>
  </w:style>
  <w:style w:type="character" w:customStyle="1" w:styleId="OPCParaBaseChar">
    <w:name w:val="OPCParaBase Char"/>
    <w:basedOn w:val="DefaultParagraphFont"/>
    <w:link w:val="OPCParaBase"/>
    <w:rsid w:val="007814A2"/>
    <w:rPr>
      <w:rFonts w:eastAsia="Times New Roman" w:cs="Times New Roman"/>
      <w:sz w:val="22"/>
      <w:lang w:eastAsia="en-AU"/>
    </w:rPr>
  </w:style>
  <w:style w:type="character" w:customStyle="1" w:styleId="ShortTChar">
    <w:name w:val="ShortT Char"/>
    <w:basedOn w:val="OPCParaBaseChar"/>
    <w:link w:val="ShortT"/>
    <w:rsid w:val="007814A2"/>
    <w:rPr>
      <w:rFonts w:eastAsia="Times New Roman" w:cs="Times New Roman"/>
      <w:b/>
      <w:sz w:val="40"/>
      <w:lang w:eastAsia="en-AU"/>
    </w:rPr>
  </w:style>
  <w:style w:type="character" w:customStyle="1" w:styleId="ShortTP1Char">
    <w:name w:val="ShortTP1 Char"/>
    <w:basedOn w:val="ShortTChar"/>
    <w:link w:val="ShortTP1"/>
    <w:rsid w:val="007814A2"/>
    <w:rPr>
      <w:rFonts w:eastAsia="Times New Roman" w:cs="Times New Roman"/>
      <w:b/>
      <w:sz w:val="40"/>
      <w:lang w:eastAsia="en-AU"/>
    </w:rPr>
  </w:style>
  <w:style w:type="paragraph" w:customStyle="1" w:styleId="ActNoP1">
    <w:name w:val="ActNoP1"/>
    <w:basedOn w:val="Actno"/>
    <w:link w:val="ActNoP1Char"/>
    <w:rsid w:val="007814A2"/>
    <w:pPr>
      <w:spacing w:before="800"/>
    </w:pPr>
    <w:rPr>
      <w:sz w:val="28"/>
    </w:rPr>
  </w:style>
  <w:style w:type="character" w:customStyle="1" w:styleId="ActnoChar">
    <w:name w:val="Actno Char"/>
    <w:basedOn w:val="ShortTChar"/>
    <w:link w:val="Actno"/>
    <w:rsid w:val="007814A2"/>
    <w:rPr>
      <w:rFonts w:eastAsia="Times New Roman" w:cs="Times New Roman"/>
      <w:b/>
      <w:sz w:val="40"/>
      <w:lang w:eastAsia="en-AU"/>
    </w:rPr>
  </w:style>
  <w:style w:type="character" w:customStyle="1" w:styleId="ActNoP1Char">
    <w:name w:val="ActNoP1 Char"/>
    <w:basedOn w:val="ActnoChar"/>
    <w:link w:val="ActNoP1"/>
    <w:rsid w:val="007814A2"/>
    <w:rPr>
      <w:rFonts w:eastAsia="Times New Roman" w:cs="Times New Roman"/>
      <w:b/>
      <w:sz w:val="28"/>
      <w:lang w:eastAsia="en-AU"/>
    </w:rPr>
  </w:style>
  <w:style w:type="paragraph" w:customStyle="1" w:styleId="ShortTCP">
    <w:name w:val="ShortTCP"/>
    <w:basedOn w:val="ShortT"/>
    <w:link w:val="ShortTCPChar"/>
    <w:rsid w:val="007814A2"/>
  </w:style>
  <w:style w:type="character" w:customStyle="1" w:styleId="ShortTCPChar">
    <w:name w:val="ShortTCP Char"/>
    <w:basedOn w:val="ShortTChar"/>
    <w:link w:val="ShortTCP"/>
    <w:rsid w:val="007814A2"/>
    <w:rPr>
      <w:rFonts w:eastAsia="Times New Roman" w:cs="Times New Roman"/>
      <w:b/>
      <w:sz w:val="40"/>
      <w:lang w:eastAsia="en-AU"/>
    </w:rPr>
  </w:style>
  <w:style w:type="paragraph" w:customStyle="1" w:styleId="ActNoCP">
    <w:name w:val="ActNoCP"/>
    <w:basedOn w:val="Actno"/>
    <w:link w:val="ActNoCPChar"/>
    <w:rsid w:val="007814A2"/>
    <w:pPr>
      <w:spacing w:before="400"/>
    </w:pPr>
  </w:style>
  <w:style w:type="character" w:customStyle="1" w:styleId="ActNoCPChar">
    <w:name w:val="ActNoCP Char"/>
    <w:basedOn w:val="ActnoChar"/>
    <w:link w:val="ActNoCP"/>
    <w:rsid w:val="007814A2"/>
    <w:rPr>
      <w:rFonts w:eastAsia="Times New Roman" w:cs="Times New Roman"/>
      <w:b/>
      <w:sz w:val="40"/>
      <w:lang w:eastAsia="en-AU"/>
    </w:rPr>
  </w:style>
  <w:style w:type="paragraph" w:customStyle="1" w:styleId="AssentBk">
    <w:name w:val="AssentBk"/>
    <w:basedOn w:val="Normal"/>
    <w:rsid w:val="007814A2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AssentDt">
    <w:name w:val="AssentDt"/>
    <w:basedOn w:val="Normal"/>
    <w:rsid w:val="00ED1C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2ndRd">
    <w:name w:val="2ndRd"/>
    <w:basedOn w:val="Normal"/>
    <w:rsid w:val="00ED1CEC"/>
    <w:pPr>
      <w:spacing w:line="240" w:lineRule="auto"/>
    </w:pPr>
    <w:rPr>
      <w:rFonts w:eastAsia="Times New Roman" w:cs="Times New Roman"/>
      <w:sz w:val="20"/>
      <w:lang w:eastAsia="en-AU"/>
    </w:rPr>
  </w:style>
  <w:style w:type="paragraph" w:customStyle="1" w:styleId="ScalePlusRef">
    <w:name w:val="ScalePlusRef"/>
    <w:basedOn w:val="Normal"/>
    <w:rsid w:val="00ED1CEC"/>
    <w:pPr>
      <w:spacing w:line="240" w:lineRule="auto"/>
    </w:pPr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5" Type="http://schemas.openxmlformats.org/officeDocument/2006/relationships/header" Target="header9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footer" Target="footer6.xml"/><Relationship Id="rId28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mlaw.gov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79591-8D66-4D46-AA88-C85986964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448</Words>
  <Characters>2308</Characters>
  <Application>Microsoft Office Word</Application>
  <DocSecurity>0</DocSecurity>
  <PresentationFormat/>
  <Lines>59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2720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2016-12-07T01:55:00Z</dcterms:created>
  <dcterms:modified xsi:type="dcterms:W3CDTF">2016-12-07T03:18:00Z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rtT">
    <vt:lpwstr>Superannuation (Departing Australia Superannuation Payments Tax) Amendment Act 2016</vt:lpwstr>
  </property>
  <property fmtid="{D5CDD505-2E9C-101B-9397-08002B2CF9AE}" pid="3" name="Actno">
    <vt:lpwstr>No. 90, 2016</vt:lpwstr>
  </property>
</Properties>
</file>