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95A" w:rsidRDefault="000B1AB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79.5pt" fillcolor="window">
            <v:imagedata r:id="rId8" o:title=""/>
          </v:shape>
        </w:pict>
      </w:r>
    </w:p>
    <w:p w:rsidR="0008195A" w:rsidRDefault="0008195A"/>
    <w:p w:rsidR="0008195A" w:rsidRDefault="0008195A" w:rsidP="0008195A">
      <w:pPr>
        <w:spacing w:line="240" w:lineRule="auto"/>
      </w:pPr>
    </w:p>
    <w:p w:rsidR="0008195A" w:rsidRDefault="0008195A" w:rsidP="0008195A"/>
    <w:p w:rsidR="0008195A" w:rsidRDefault="0008195A" w:rsidP="0008195A"/>
    <w:p w:rsidR="0008195A" w:rsidRDefault="0008195A" w:rsidP="0008195A"/>
    <w:p w:rsidR="0008195A" w:rsidRDefault="0008195A" w:rsidP="0008195A"/>
    <w:p w:rsidR="0048364F" w:rsidRPr="00F1676F" w:rsidRDefault="007711B0" w:rsidP="0048364F">
      <w:pPr>
        <w:pStyle w:val="ShortT"/>
      </w:pPr>
      <w:r w:rsidRPr="00F1676F">
        <w:t xml:space="preserve">Medicare Levy Amendment (Attribution Managed Investment Trusts) </w:t>
      </w:r>
      <w:r w:rsidR="0008195A">
        <w:t>Act</w:t>
      </w:r>
      <w:r w:rsidRPr="00F1676F">
        <w:t xml:space="preserve"> 201</w:t>
      </w:r>
      <w:r w:rsidR="00BD1BA0" w:rsidRPr="00F1676F">
        <w:t>6</w:t>
      </w:r>
    </w:p>
    <w:p w:rsidR="0048364F" w:rsidRPr="00F1676F" w:rsidRDefault="0048364F" w:rsidP="0048364F"/>
    <w:p w:rsidR="0048364F" w:rsidRPr="00F1676F" w:rsidRDefault="00C164CA" w:rsidP="0008195A">
      <w:pPr>
        <w:pStyle w:val="Actno"/>
        <w:spacing w:before="400"/>
      </w:pPr>
      <w:r w:rsidRPr="00F1676F">
        <w:t>No.</w:t>
      </w:r>
      <w:r w:rsidR="008F1D18">
        <w:t xml:space="preserve"> 50</w:t>
      </w:r>
      <w:r w:rsidRPr="00F1676F">
        <w:t>, 201</w:t>
      </w:r>
      <w:r w:rsidR="00343ABA" w:rsidRPr="00F1676F">
        <w:t>6</w:t>
      </w:r>
    </w:p>
    <w:p w:rsidR="0048364F" w:rsidRPr="00F1676F" w:rsidRDefault="0048364F" w:rsidP="0048364F"/>
    <w:p w:rsidR="0008195A" w:rsidRDefault="0008195A" w:rsidP="0008195A"/>
    <w:p w:rsidR="0008195A" w:rsidRDefault="0008195A" w:rsidP="0008195A"/>
    <w:p w:rsidR="0008195A" w:rsidRDefault="0008195A" w:rsidP="0008195A"/>
    <w:p w:rsidR="0008195A" w:rsidRDefault="0008195A" w:rsidP="0008195A"/>
    <w:p w:rsidR="0048364F" w:rsidRPr="00F1676F" w:rsidRDefault="0008195A" w:rsidP="0048364F">
      <w:pPr>
        <w:pStyle w:val="LongT"/>
      </w:pPr>
      <w:r>
        <w:t>An Act</w:t>
      </w:r>
      <w:r w:rsidR="007711B0" w:rsidRPr="00F1676F">
        <w:t xml:space="preserve"> to amend the </w:t>
      </w:r>
      <w:r w:rsidR="007711B0" w:rsidRPr="00F1676F">
        <w:rPr>
          <w:i/>
        </w:rPr>
        <w:t>Medicare Levy Act 1986</w:t>
      </w:r>
    </w:p>
    <w:p w:rsidR="0048364F" w:rsidRPr="00F1676F" w:rsidRDefault="0048364F" w:rsidP="0048364F">
      <w:pPr>
        <w:pStyle w:val="Header"/>
        <w:tabs>
          <w:tab w:val="clear" w:pos="4150"/>
          <w:tab w:val="clear" w:pos="8307"/>
        </w:tabs>
      </w:pPr>
      <w:r w:rsidRPr="00F1676F">
        <w:rPr>
          <w:rStyle w:val="CharAmSchNo"/>
        </w:rPr>
        <w:t xml:space="preserve"> </w:t>
      </w:r>
      <w:r w:rsidRPr="00F1676F">
        <w:rPr>
          <w:rStyle w:val="CharAmSchText"/>
        </w:rPr>
        <w:t xml:space="preserve"> </w:t>
      </w:r>
    </w:p>
    <w:p w:rsidR="0048364F" w:rsidRPr="00F1676F" w:rsidRDefault="0048364F" w:rsidP="0048364F">
      <w:pPr>
        <w:pStyle w:val="Header"/>
        <w:tabs>
          <w:tab w:val="clear" w:pos="4150"/>
          <w:tab w:val="clear" w:pos="8307"/>
        </w:tabs>
      </w:pPr>
      <w:r w:rsidRPr="00F1676F">
        <w:rPr>
          <w:rStyle w:val="CharAmPartNo"/>
        </w:rPr>
        <w:t xml:space="preserve"> </w:t>
      </w:r>
      <w:r w:rsidRPr="00F1676F">
        <w:rPr>
          <w:rStyle w:val="CharAmPartText"/>
        </w:rPr>
        <w:t xml:space="preserve"> </w:t>
      </w:r>
    </w:p>
    <w:p w:rsidR="0048364F" w:rsidRPr="00F1676F" w:rsidRDefault="0048364F" w:rsidP="0048364F">
      <w:pPr>
        <w:sectPr w:rsidR="0048364F" w:rsidRPr="00F1676F" w:rsidSect="000819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F1676F" w:rsidRDefault="0048364F" w:rsidP="00C17108">
      <w:pPr>
        <w:rPr>
          <w:sz w:val="36"/>
        </w:rPr>
      </w:pPr>
      <w:r w:rsidRPr="00F1676F">
        <w:rPr>
          <w:sz w:val="36"/>
        </w:rPr>
        <w:lastRenderedPageBreak/>
        <w:t>Contents</w:t>
      </w:r>
    </w:p>
    <w:bookmarkStart w:id="0" w:name="BKCheck15B_1"/>
    <w:bookmarkEnd w:id="0"/>
    <w:p w:rsidR="008928B3" w:rsidRDefault="008928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8928B3">
        <w:rPr>
          <w:noProof/>
        </w:rPr>
        <w:tab/>
      </w:r>
      <w:r w:rsidRPr="008928B3">
        <w:rPr>
          <w:noProof/>
        </w:rPr>
        <w:fldChar w:fldCharType="begin"/>
      </w:r>
      <w:r w:rsidRPr="008928B3">
        <w:rPr>
          <w:noProof/>
        </w:rPr>
        <w:instrText xml:space="preserve"> PAGEREF _Toc450311899 \h </w:instrText>
      </w:r>
      <w:r w:rsidRPr="008928B3">
        <w:rPr>
          <w:noProof/>
        </w:rPr>
      </w:r>
      <w:r w:rsidRPr="008928B3">
        <w:rPr>
          <w:noProof/>
        </w:rPr>
        <w:fldChar w:fldCharType="separate"/>
      </w:r>
      <w:r w:rsidR="000B1AB1">
        <w:rPr>
          <w:noProof/>
        </w:rPr>
        <w:t>1</w:t>
      </w:r>
      <w:r w:rsidRPr="008928B3">
        <w:rPr>
          <w:noProof/>
        </w:rPr>
        <w:fldChar w:fldCharType="end"/>
      </w:r>
    </w:p>
    <w:p w:rsidR="008928B3" w:rsidRDefault="008928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</w:t>
      </w:r>
      <w:bookmarkStart w:id="1" w:name="_GoBack"/>
      <w:bookmarkEnd w:id="1"/>
      <w:r>
        <w:rPr>
          <w:noProof/>
        </w:rPr>
        <w:t>cement</w:t>
      </w:r>
      <w:r w:rsidRPr="008928B3">
        <w:rPr>
          <w:noProof/>
        </w:rPr>
        <w:tab/>
      </w:r>
      <w:r w:rsidRPr="008928B3">
        <w:rPr>
          <w:noProof/>
        </w:rPr>
        <w:fldChar w:fldCharType="begin"/>
      </w:r>
      <w:r w:rsidRPr="008928B3">
        <w:rPr>
          <w:noProof/>
        </w:rPr>
        <w:instrText xml:space="preserve"> PAGEREF _Toc450311900 \h </w:instrText>
      </w:r>
      <w:r w:rsidRPr="008928B3">
        <w:rPr>
          <w:noProof/>
        </w:rPr>
      </w:r>
      <w:r w:rsidRPr="008928B3">
        <w:rPr>
          <w:noProof/>
        </w:rPr>
        <w:fldChar w:fldCharType="separate"/>
      </w:r>
      <w:r w:rsidR="000B1AB1">
        <w:rPr>
          <w:noProof/>
        </w:rPr>
        <w:t>2</w:t>
      </w:r>
      <w:r w:rsidRPr="008928B3">
        <w:rPr>
          <w:noProof/>
        </w:rPr>
        <w:fldChar w:fldCharType="end"/>
      </w:r>
    </w:p>
    <w:p w:rsidR="008928B3" w:rsidRDefault="008928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8928B3">
        <w:rPr>
          <w:noProof/>
        </w:rPr>
        <w:tab/>
      </w:r>
      <w:r w:rsidRPr="008928B3">
        <w:rPr>
          <w:noProof/>
        </w:rPr>
        <w:fldChar w:fldCharType="begin"/>
      </w:r>
      <w:r w:rsidRPr="008928B3">
        <w:rPr>
          <w:noProof/>
        </w:rPr>
        <w:instrText xml:space="preserve"> PAGEREF _Toc450311901 \h </w:instrText>
      </w:r>
      <w:r w:rsidRPr="008928B3">
        <w:rPr>
          <w:noProof/>
        </w:rPr>
      </w:r>
      <w:r w:rsidRPr="008928B3">
        <w:rPr>
          <w:noProof/>
        </w:rPr>
        <w:fldChar w:fldCharType="separate"/>
      </w:r>
      <w:r w:rsidR="000B1AB1">
        <w:rPr>
          <w:noProof/>
        </w:rPr>
        <w:t>2</w:t>
      </w:r>
      <w:r w:rsidRPr="008928B3">
        <w:rPr>
          <w:noProof/>
        </w:rPr>
        <w:fldChar w:fldCharType="end"/>
      </w:r>
    </w:p>
    <w:p w:rsidR="008928B3" w:rsidRDefault="008928B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8928B3">
        <w:rPr>
          <w:b w:val="0"/>
          <w:noProof/>
          <w:sz w:val="18"/>
        </w:rPr>
        <w:tab/>
      </w:r>
      <w:r w:rsidRPr="008928B3">
        <w:rPr>
          <w:b w:val="0"/>
          <w:noProof/>
          <w:sz w:val="18"/>
        </w:rPr>
        <w:fldChar w:fldCharType="begin"/>
      </w:r>
      <w:r w:rsidRPr="008928B3">
        <w:rPr>
          <w:b w:val="0"/>
          <w:noProof/>
          <w:sz w:val="18"/>
        </w:rPr>
        <w:instrText xml:space="preserve"> PAGEREF _Toc450311902 \h </w:instrText>
      </w:r>
      <w:r w:rsidRPr="008928B3">
        <w:rPr>
          <w:b w:val="0"/>
          <w:noProof/>
          <w:sz w:val="18"/>
        </w:rPr>
      </w:r>
      <w:r w:rsidRPr="008928B3">
        <w:rPr>
          <w:b w:val="0"/>
          <w:noProof/>
          <w:sz w:val="18"/>
        </w:rPr>
        <w:fldChar w:fldCharType="separate"/>
      </w:r>
      <w:r w:rsidR="000B1AB1">
        <w:rPr>
          <w:b w:val="0"/>
          <w:noProof/>
          <w:sz w:val="18"/>
        </w:rPr>
        <w:t>3</w:t>
      </w:r>
      <w:r w:rsidRPr="008928B3">
        <w:rPr>
          <w:b w:val="0"/>
          <w:noProof/>
          <w:sz w:val="18"/>
        </w:rPr>
        <w:fldChar w:fldCharType="end"/>
      </w:r>
    </w:p>
    <w:p w:rsidR="008928B3" w:rsidRDefault="008928B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Medicare Levy Act 1986</w:t>
      </w:r>
      <w:r w:rsidRPr="008928B3">
        <w:rPr>
          <w:i w:val="0"/>
          <w:noProof/>
          <w:sz w:val="18"/>
        </w:rPr>
        <w:tab/>
      </w:r>
      <w:r w:rsidRPr="008928B3">
        <w:rPr>
          <w:i w:val="0"/>
          <w:noProof/>
          <w:sz w:val="18"/>
        </w:rPr>
        <w:fldChar w:fldCharType="begin"/>
      </w:r>
      <w:r w:rsidRPr="008928B3">
        <w:rPr>
          <w:i w:val="0"/>
          <w:noProof/>
          <w:sz w:val="18"/>
        </w:rPr>
        <w:instrText xml:space="preserve"> PAGEREF _Toc450311903 \h </w:instrText>
      </w:r>
      <w:r w:rsidRPr="008928B3">
        <w:rPr>
          <w:i w:val="0"/>
          <w:noProof/>
          <w:sz w:val="18"/>
        </w:rPr>
      </w:r>
      <w:r w:rsidRPr="008928B3">
        <w:rPr>
          <w:i w:val="0"/>
          <w:noProof/>
          <w:sz w:val="18"/>
        </w:rPr>
        <w:fldChar w:fldCharType="separate"/>
      </w:r>
      <w:r w:rsidR="000B1AB1">
        <w:rPr>
          <w:i w:val="0"/>
          <w:noProof/>
          <w:sz w:val="18"/>
        </w:rPr>
        <w:t>3</w:t>
      </w:r>
      <w:r w:rsidRPr="008928B3">
        <w:rPr>
          <w:i w:val="0"/>
          <w:noProof/>
          <w:sz w:val="18"/>
        </w:rPr>
        <w:fldChar w:fldCharType="end"/>
      </w:r>
    </w:p>
    <w:p w:rsidR="00060FF9" w:rsidRPr="00F1676F" w:rsidRDefault="008928B3" w:rsidP="0048364F">
      <w:r>
        <w:fldChar w:fldCharType="end"/>
      </w:r>
    </w:p>
    <w:p w:rsidR="00FE7F93" w:rsidRPr="00F1676F" w:rsidRDefault="00FE7F93" w:rsidP="0048364F">
      <w:pPr>
        <w:sectPr w:rsidR="00FE7F93" w:rsidRPr="00F1676F" w:rsidSect="0008195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08195A" w:rsidRDefault="000B1AB1">
      <w:r>
        <w:lastRenderedPageBreak/>
        <w:pict>
          <v:shape id="_x0000_i1026" type="#_x0000_t75" style="width:110.25pt;height:79.5pt" fillcolor="window">
            <v:imagedata r:id="rId8" o:title=""/>
          </v:shape>
        </w:pict>
      </w:r>
    </w:p>
    <w:p w:rsidR="0008195A" w:rsidRDefault="0008195A"/>
    <w:p w:rsidR="0008195A" w:rsidRDefault="0008195A" w:rsidP="0008195A">
      <w:pPr>
        <w:spacing w:line="240" w:lineRule="auto"/>
      </w:pPr>
    </w:p>
    <w:p w:rsidR="0008195A" w:rsidRDefault="008928B3" w:rsidP="0008195A">
      <w:pPr>
        <w:pStyle w:val="ShortTP1"/>
      </w:pPr>
      <w:fldSimple w:instr=" STYLEREF ShortT ">
        <w:r w:rsidR="000B1AB1">
          <w:rPr>
            <w:noProof/>
          </w:rPr>
          <w:t>Medicare Levy Amendment (Attribution Managed Investment Trusts) Act 2016</w:t>
        </w:r>
      </w:fldSimple>
    </w:p>
    <w:p w:rsidR="0008195A" w:rsidRDefault="008928B3" w:rsidP="0008195A">
      <w:pPr>
        <w:pStyle w:val="ActNoP1"/>
      </w:pPr>
      <w:fldSimple w:instr=" STYLEREF Actno ">
        <w:r w:rsidR="000B1AB1">
          <w:rPr>
            <w:noProof/>
          </w:rPr>
          <w:t>No. 50, 2016</w:t>
        </w:r>
      </w:fldSimple>
    </w:p>
    <w:p w:rsidR="0008195A" w:rsidRPr="009A0728" w:rsidRDefault="0008195A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08195A" w:rsidRPr="009A0728" w:rsidRDefault="0008195A" w:rsidP="009A0728">
      <w:pPr>
        <w:spacing w:line="40" w:lineRule="exact"/>
        <w:rPr>
          <w:rFonts w:eastAsia="Calibri"/>
          <w:b/>
          <w:sz w:val="28"/>
        </w:rPr>
      </w:pPr>
    </w:p>
    <w:p w:rsidR="0008195A" w:rsidRPr="009A0728" w:rsidRDefault="0008195A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F1676F" w:rsidRDefault="0008195A" w:rsidP="00F1676F">
      <w:pPr>
        <w:pStyle w:val="Page1"/>
      </w:pPr>
      <w:r>
        <w:t>An Act</w:t>
      </w:r>
      <w:r w:rsidR="001546F9" w:rsidRPr="00F1676F">
        <w:t xml:space="preserve"> to amend the </w:t>
      </w:r>
      <w:r w:rsidR="001546F9" w:rsidRPr="00F1676F">
        <w:rPr>
          <w:i/>
        </w:rPr>
        <w:t>Medicare Levy Act 1986</w:t>
      </w:r>
    </w:p>
    <w:p w:rsidR="008F1D18" w:rsidRDefault="008F1D18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5 May 2016</w:t>
      </w:r>
      <w:r>
        <w:rPr>
          <w:sz w:val="24"/>
        </w:rPr>
        <w:t>]</w:t>
      </w:r>
    </w:p>
    <w:p w:rsidR="0048364F" w:rsidRPr="00F1676F" w:rsidRDefault="0048364F" w:rsidP="00F1676F">
      <w:pPr>
        <w:spacing w:before="240" w:line="240" w:lineRule="auto"/>
        <w:rPr>
          <w:sz w:val="32"/>
        </w:rPr>
      </w:pPr>
      <w:r w:rsidRPr="00F1676F">
        <w:rPr>
          <w:sz w:val="32"/>
        </w:rPr>
        <w:t>The Parliament of Australia enacts:</w:t>
      </w:r>
    </w:p>
    <w:p w:rsidR="0048364F" w:rsidRPr="00F1676F" w:rsidRDefault="0048364F" w:rsidP="00F1676F">
      <w:pPr>
        <w:pStyle w:val="ActHead5"/>
      </w:pPr>
      <w:bookmarkStart w:id="2" w:name="_Toc450311899"/>
      <w:r w:rsidRPr="00F1676F">
        <w:rPr>
          <w:rStyle w:val="CharSectno"/>
        </w:rPr>
        <w:t>1</w:t>
      </w:r>
      <w:r w:rsidRPr="00F1676F">
        <w:t xml:space="preserve">  Short title</w:t>
      </w:r>
      <w:bookmarkEnd w:id="2"/>
    </w:p>
    <w:p w:rsidR="0048364F" w:rsidRPr="00F1676F" w:rsidRDefault="0048364F" w:rsidP="00F1676F">
      <w:pPr>
        <w:pStyle w:val="subsection"/>
      </w:pPr>
      <w:r w:rsidRPr="00F1676F">
        <w:tab/>
      </w:r>
      <w:r w:rsidRPr="00F1676F">
        <w:tab/>
        <w:t xml:space="preserve">This Act may be cited as the </w:t>
      </w:r>
      <w:r w:rsidR="007711B0" w:rsidRPr="00F1676F">
        <w:rPr>
          <w:i/>
          <w:szCs w:val="22"/>
          <w:lang w:eastAsia="en-US"/>
        </w:rPr>
        <w:t xml:space="preserve">Medicare Levy Amendment (Attribution Managed Investment Trusts) </w:t>
      </w:r>
      <w:r w:rsidR="003C4B7B" w:rsidRPr="00F1676F">
        <w:rPr>
          <w:i/>
          <w:szCs w:val="22"/>
          <w:lang w:eastAsia="en-US"/>
        </w:rPr>
        <w:t>Act</w:t>
      </w:r>
      <w:r w:rsidR="007711B0" w:rsidRPr="00F1676F">
        <w:rPr>
          <w:i/>
          <w:szCs w:val="22"/>
          <w:lang w:eastAsia="en-US"/>
        </w:rPr>
        <w:t xml:space="preserve"> 201</w:t>
      </w:r>
      <w:r w:rsidR="00343ABA" w:rsidRPr="00F1676F">
        <w:rPr>
          <w:i/>
          <w:szCs w:val="22"/>
          <w:lang w:eastAsia="en-US"/>
        </w:rPr>
        <w:t>6</w:t>
      </w:r>
      <w:r w:rsidRPr="00F1676F">
        <w:t>.</w:t>
      </w:r>
    </w:p>
    <w:p w:rsidR="0048364F" w:rsidRPr="00F1676F" w:rsidRDefault="0048364F" w:rsidP="00F1676F">
      <w:pPr>
        <w:pStyle w:val="ActHead5"/>
      </w:pPr>
      <w:bookmarkStart w:id="3" w:name="_Toc450311900"/>
      <w:r w:rsidRPr="00F1676F">
        <w:rPr>
          <w:rStyle w:val="CharSectno"/>
        </w:rPr>
        <w:lastRenderedPageBreak/>
        <w:t>2</w:t>
      </w:r>
      <w:r w:rsidRPr="00F1676F">
        <w:t xml:space="preserve">  Commencement</w:t>
      </w:r>
      <w:bookmarkEnd w:id="3"/>
    </w:p>
    <w:p w:rsidR="0048364F" w:rsidRPr="00F1676F" w:rsidRDefault="0048364F" w:rsidP="00F1676F">
      <w:pPr>
        <w:pStyle w:val="subsection"/>
      </w:pPr>
      <w:r w:rsidRPr="00F1676F">
        <w:tab/>
        <w:t>(1)</w:t>
      </w:r>
      <w:r w:rsidRPr="00F1676F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F1676F" w:rsidRDefault="0048364F" w:rsidP="00F1676F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F1676F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F1676F" w:rsidRDefault="0048364F" w:rsidP="00F1676F">
            <w:pPr>
              <w:pStyle w:val="TableHeading"/>
            </w:pPr>
            <w:r w:rsidRPr="00F1676F">
              <w:t>Commencement information</w:t>
            </w:r>
          </w:p>
        </w:tc>
      </w:tr>
      <w:tr w:rsidR="0048364F" w:rsidRPr="00F1676F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F1676F" w:rsidRDefault="0048364F" w:rsidP="00F1676F">
            <w:pPr>
              <w:pStyle w:val="TableHeading"/>
            </w:pPr>
            <w:r w:rsidRPr="00F1676F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F1676F" w:rsidRDefault="0048364F" w:rsidP="00F1676F">
            <w:pPr>
              <w:pStyle w:val="TableHeading"/>
            </w:pPr>
            <w:r w:rsidRPr="00F1676F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F1676F" w:rsidRDefault="0048364F" w:rsidP="00F1676F">
            <w:pPr>
              <w:pStyle w:val="TableHeading"/>
            </w:pPr>
            <w:r w:rsidRPr="00F1676F">
              <w:t>Column 3</w:t>
            </w:r>
          </w:p>
        </w:tc>
      </w:tr>
      <w:tr w:rsidR="0048364F" w:rsidRPr="00F1676F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F1676F" w:rsidRDefault="0048364F" w:rsidP="00F1676F">
            <w:pPr>
              <w:pStyle w:val="TableHeading"/>
            </w:pPr>
            <w:r w:rsidRPr="00F1676F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F1676F" w:rsidRDefault="0048364F" w:rsidP="00F1676F">
            <w:pPr>
              <w:pStyle w:val="TableHeading"/>
            </w:pPr>
            <w:r w:rsidRPr="00F1676F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F1676F" w:rsidRDefault="0048364F" w:rsidP="00F1676F">
            <w:pPr>
              <w:pStyle w:val="TableHeading"/>
            </w:pPr>
            <w:r w:rsidRPr="00F1676F">
              <w:t>Date/Details</w:t>
            </w:r>
          </w:p>
        </w:tc>
      </w:tr>
      <w:tr w:rsidR="0048364F" w:rsidRPr="00F1676F" w:rsidTr="004C7C8C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8364F" w:rsidRPr="00F1676F" w:rsidRDefault="0048364F" w:rsidP="00F1676F">
            <w:pPr>
              <w:pStyle w:val="Tabletext"/>
            </w:pPr>
            <w:r w:rsidRPr="00F1676F">
              <w:t>1.  Sections</w:t>
            </w:r>
            <w:r w:rsidR="00F1676F" w:rsidRPr="00F1676F">
              <w:t> </w:t>
            </w:r>
            <w:r w:rsidRPr="00F1676F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48364F" w:rsidRPr="00F1676F" w:rsidRDefault="0048364F" w:rsidP="00F1676F">
            <w:pPr>
              <w:pStyle w:val="Tabletext"/>
            </w:pPr>
            <w:r w:rsidRPr="00F1676F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48364F" w:rsidRPr="00F1676F" w:rsidRDefault="008928B3" w:rsidP="00F1676F">
            <w:pPr>
              <w:pStyle w:val="Tabletext"/>
            </w:pPr>
            <w:r>
              <w:t>5 May 2016</w:t>
            </w:r>
          </w:p>
        </w:tc>
      </w:tr>
      <w:tr w:rsidR="00D44038" w:rsidRPr="00F1676F" w:rsidTr="004C7C8C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D44038" w:rsidRPr="00F1676F" w:rsidRDefault="00D44038" w:rsidP="00F1676F">
            <w:pPr>
              <w:pStyle w:val="Tabletext"/>
            </w:pPr>
            <w:r w:rsidRPr="00F1676F">
              <w:t>2.  Schedule</w:t>
            </w:r>
            <w:r w:rsidR="00F1676F" w:rsidRPr="00F1676F">
              <w:t> </w:t>
            </w:r>
            <w:r w:rsidRPr="00F1676F">
              <w:t>1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D44038" w:rsidRPr="00F1676F" w:rsidRDefault="00D44038" w:rsidP="00F1676F">
            <w:pPr>
              <w:pStyle w:val="Tabletext"/>
            </w:pPr>
            <w:r w:rsidRPr="00F1676F">
              <w:t>At the same time</w:t>
            </w:r>
            <w:r w:rsidR="003C4B7B" w:rsidRPr="00F1676F">
              <w:t xml:space="preserve"> as Schedule</w:t>
            </w:r>
            <w:r w:rsidR="00F1676F" w:rsidRPr="00F1676F">
              <w:t> </w:t>
            </w:r>
            <w:r w:rsidR="003C4B7B" w:rsidRPr="00F1676F">
              <w:t>1</w:t>
            </w:r>
            <w:r w:rsidRPr="00F1676F">
              <w:t xml:space="preserve"> to the </w:t>
            </w:r>
            <w:r w:rsidRPr="00F1676F">
              <w:rPr>
                <w:i/>
              </w:rPr>
              <w:t xml:space="preserve">Tax Laws Amendment (New Tax System for Managed Investment Trusts) </w:t>
            </w:r>
            <w:r w:rsidR="00FB760B" w:rsidRPr="00F1676F">
              <w:rPr>
                <w:i/>
              </w:rPr>
              <w:t>Act</w:t>
            </w:r>
            <w:r w:rsidRPr="00F1676F">
              <w:rPr>
                <w:i/>
              </w:rPr>
              <w:t xml:space="preserve"> 201</w:t>
            </w:r>
            <w:r w:rsidR="00343ABA" w:rsidRPr="00F1676F">
              <w:rPr>
                <w:i/>
              </w:rPr>
              <w:t>6</w:t>
            </w:r>
            <w:r w:rsidR="005111D7" w:rsidRPr="00F1676F">
              <w:t xml:space="preserve"> commences</w:t>
            </w:r>
            <w:r w:rsidRPr="00F1676F">
              <w:t>.</w:t>
            </w:r>
          </w:p>
          <w:p w:rsidR="003C4B7B" w:rsidRPr="00F1676F" w:rsidRDefault="003C4B7B" w:rsidP="00F1676F">
            <w:pPr>
              <w:pStyle w:val="Tabletext"/>
            </w:pPr>
            <w:r w:rsidRPr="00F1676F">
              <w:t>However, if that Schedule does not commence, the provisions do not commence at all.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D44038" w:rsidRPr="00F1676F" w:rsidRDefault="008928B3" w:rsidP="00F1676F">
            <w:pPr>
              <w:pStyle w:val="Tabletext"/>
            </w:pPr>
            <w:r>
              <w:t>5 May 2016</w:t>
            </w:r>
          </w:p>
        </w:tc>
      </w:tr>
    </w:tbl>
    <w:p w:rsidR="0048364F" w:rsidRPr="00F1676F" w:rsidRDefault="00201D27" w:rsidP="00F1676F">
      <w:pPr>
        <w:pStyle w:val="notetext"/>
      </w:pPr>
      <w:r w:rsidRPr="00F1676F">
        <w:t>Note:</w:t>
      </w:r>
      <w:r w:rsidRPr="00F1676F">
        <w:tab/>
        <w:t>This table relates only to the provisions of this Act as originally enacted. It will not be amended to deal with any later amendments of this Act.</w:t>
      </w:r>
    </w:p>
    <w:p w:rsidR="0048364F" w:rsidRPr="00F1676F" w:rsidRDefault="0048364F" w:rsidP="00F1676F">
      <w:pPr>
        <w:pStyle w:val="subsection"/>
      </w:pPr>
      <w:r w:rsidRPr="00F1676F">
        <w:tab/>
        <w:t>(2)</w:t>
      </w:r>
      <w:r w:rsidRPr="00F1676F">
        <w:tab/>
      </w:r>
      <w:r w:rsidR="00201D27" w:rsidRPr="00F1676F">
        <w:t xml:space="preserve">Any information in </w:t>
      </w:r>
      <w:r w:rsidR="00877D48" w:rsidRPr="00F1676F">
        <w:t>c</w:t>
      </w:r>
      <w:r w:rsidR="00201D27" w:rsidRPr="00F1676F">
        <w:t>olumn 3 of the table is not part of this Act. Information may be inserted in this column, or information in it may be edited, in any published version of this Act.</w:t>
      </w:r>
    </w:p>
    <w:p w:rsidR="0048364F" w:rsidRPr="00F1676F" w:rsidRDefault="0048364F" w:rsidP="00F1676F">
      <w:pPr>
        <w:pStyle w:val="ActHead5"/>
      </w:pPr>
      <w:bookmarkStart w:id="4" w:name="_Toc450311901"/>
      <w:r w:rsidRPr="00F1676F">
        <w:rPr>
          <w:rStyle w:val="CharSectno"/>
        </w:rPr>
        <w:t>3</w:t>
      </w:r>
      <w:r w:rsidRPr="00F1676F">
        <w:t xml:space="preserve">  Schedules</w:t>
      </w:r>
      <w:bookmarkEnd w:id="4"/>
    </w:p>
    <w:p w:rsidR="0048364F" w:rsidRPr="00F1676F" w:rsidRDefault="0048364F" w:rsidP="00F1676F">
      <w:pPr>
        <w:pStyle w:val="subsection"/>
      </w:pPr>
      <w:r w:rsidRPr="00F1676F">
        <w:tab/>
      </w:r>
      <w:r w:rsidRPr="00F1676F">
        <w:tab/>
      </w:r>
      <w:r w:rsidR="00202618" w:rsidRPr="00F1676F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F1676F" w:rsidRDefault="0048364F" w:rsidP="00F1676F">
      <w:pPr>
        <w:pStyle w:val="ActHead6"/>
        <w:pageBreakBefore/>
      </w:pPr>
      <w:bookmarkStart w:id="5" w:name="_Toc450311902"/>
      <w:bookmarkStart w:id="6" w:name="opcAmSched"/>
      <w:bookmarkStart w:id="7" w:name="opcCurrentFind"/>
      <w:r w:rsidRPr="00F1676F">
        <w:rPr>
          <w:rStyle w:val="CharAmSchNo"/>
        </w:rPr>
        <w:lastRenderedPageBreak/>
        <w:t>Schedule</w:t>
      </w:r>
      <w:r w:rsidR="00F1676F" w:rsidRPr="00F1676F">
        <w:rPr>
          <w:rStyle w:val="CharAmSchNo"/>
        </w:rPr>
        <w:t> </w:t>
      </w:r>
      <w:r w:rsidRPr="00F1676F">
        <w:rPr>
          <w:rStyle w:val="CharAmSchNo"/>
        </w:rPr>
        <w:t>1</w:t>
      </w:r>
      <w:r w:rsidRPr="00F1676F">
        <w:t>—</w:t>
      </w:r>
      <w:r w:rsidR="007711B0" w:rsidRPr="00F1676F">
        <w:rPr>
          <w:rStyle w:val="CharAmSchText"/>
        </w:rPr>
        <w:t>Amendments</w:t>
      </w:r>
      <w:bookmarkEnd w:id="5"/>
    </w:p>
    <w:bookmarkEnd w:id="6"/>
    <w:bookmarkEnd w:id="7"/>
    <w:p w:rsidR="00DE03F2" w:rsidRPr="00F1676F" w:rsidRDefault="00DE03F2" w:rsidP="00F1676F">
      <w:pPr>
        <w:pStyle w:val="Header"/>
      </w:pPr>
      <w:r w:rsidRPr="00F1676F">
        <w:rPr>
          <w:rStyle w:val="CharAmPartNo"/>
        </w:rPr>
        <w:t xml:space="preserve"> </w:t>
      </w:r>
      <w:r w:rsidRPr="00F1676F">
        <w:rPr>
          <w:rStyle w:val="CharAmPartText"/>
        </w:rPr>
        <w:t xml:space="preserve"> </w:t>
      </w:r>
    </w:p>
    <w:p w:rsidR="002546B2" w:rsidRPr="00F1676F" w:rsidRDefault="002546B2" w:rsidP="00F1676F">
      <w:pPr>
        <w:pStyle w:val="ActHead9"/>
        <w:rPr>
          <w:i w:val="0"/>
        </w:rPr>
      </w:pPr>
      <w:bookmarkStart w:id="8" w:name="_Toc450311903"/>
      <w:r w:rsidRPr="00F1676F">
        <w:t>Medicare Levy Act 1986</w:t>
      </w:r>
      <w:bookmarkEnd w:id="8"/>
    </w:p>
    <w:p w:rsidR="003063C9" w:rsidRPr="00F1676F" w:rsidRDefault="003063C9" w:rsidP="00F1676F">
      <w:pPr>
        <w:pStyle w:val="ItemHead"/>
      </w:pPr>
      <w:r w:rsidRPr="00F1676F">
        <w:t>1  Subsection</w:t>
      </w:r>
      <w:r w:rsidR="00F1676F" w:rsidRPr="00F1676F">
        <w:t> </w:t>
      </w:r>
      <w:r w:rsidRPr="00F1676F">
        <w:t>3(1)</w:t>
      </w:r>
    </w:p>
    <w:p w:rsidR="003063C9" w:rsidRPr="00F1676F" w:rsidRDefault="003063C9" w:rsidP="00F1676F">
      <w:pPr>
        <w:pStyle w:val="Item"/>
      </w:pPr>
      <w:r w:rsidRPr="00F1676F">
        <w:t>Insert:</w:t>
      </w:r>
    </w:p>
    <w:p w:rsidR="003063C9" w:rsidRPr="00F1676F" w:rsidRDefault="003063C9" w:rsidP="00F1676F">
      <w:pPr>
        <w:pStyle w:val="Definition"/>
      </w:pPr>
      <w:r w:rsidRPr="00F1676F">
        <w:rPr>
          <w:b/>
          <w:i/>
        </w:rPr>
        <w:t xml:space="preserve">AMIT </w:t>
      </w:r>
      <w:r w:rsidRPr="00F1676F">
        <w:t xml:space="preserve">(short for attribution managed investment trust) has the same meaning as in the </w:t>
      </w:r>
      <w:r w:rsidRPr="00F1676F">
        <w:rPr>
          <w:i/>
        </w:rPr>
        <w:t>Income Tax Assessment Act 1997</w:t>
      </w:r>
      <w:r w:rsidRPr="00F1676F">
        <w:t>.</w:t>
      </w:r>
    </w:p>
    <w:p w:rsidR="0048364F" w:rsidRPr="00F1676F" w:rsidRDefault="003063C9" w:rsidP="00F1676F">
      <w:pPr>
        <w:pStyle w:val="ItemHead"/>
      </w:pPr>
      <w:r w:rsidRPr="00F1676F">
        <w:t xml:space="preserve">2  </w:t>
      </w:r>
      <w:r w:rsidR="007711B0" w:rsidRPr="00F1676F">
        <w:t>At the end of section</w:t>
      </w:r>
      <w:r w:rsidR="00F1676F" w:rsidRPr="00F1676F">
        <w:t> </w:t>
      </w:r>
      <w:r w:rsidR="007711B0" w:rsidRPr="00F1676F">
        <w:t>6</w:t>
      </w:r>
    </w:p>
    <w:p w:rsidR="00072E14" w:rsidRPr="00F1676F" w:rsidRDefault="00072E14" w:rsidP="00F1676F">
      <w:pPr>
        <w:pStyle w:val="Item"/>
      </w:pPr>
      <w:r w:rsidRPr="00F1676F">
        <w:t>Add:</w:t>
      </w:r>
    </w:p>
    <w:p w:rsidR="008F5905" w:rsidRPr="00F1676F" w:rsidRDefault="008F5905" w:rsidP="00F1676F">
      <w:pPr>
        <w:pStyle w:val="subsection"/>
      </w:pPr>
      <w:r w:rsidRPr="00F1676F">
        <w:tab/>
        <w:t>(4)</w:t>
      </w:r>
      <w:r w:rsidRPr="00F1676F">
        <w:tab/>
        <w:t>The rate of levy payable by a person in the capacity of a trustee of an AMIT in respect of an amount mentioned in subsection</w:t>
      </w:r>
      <w:r w:rsidR="00F1676F" w:rsidRPr="00F1676F">
        <w:t> </w:t>
      </w:r>
      <w:r w:rsidRPr="00F1676F">
        <w:t>276</w:t>
      </w:r>
      <w:r w:rsidR="00F1676F">
        <w:noBreakHyphen/>
      </w:r>
      <w:r w:rsidR="00503C2D" w:rsidRPr="00F1676F">
        <w:t>405</w:t>
      </w:r>
      <w:r w:rsidRPr="00F1676F">
        <w:t>(</w:t>
      </w:r>
      <w:r w:rsidR="00FB760B" w:rsidRPr="00F1676F">
        <w:t>2</w:t>
      </w:r>
      <w:r w:rsidRPr="00F1676F">
        <w:t xml:space="preserve">) of the </w:t>
      </w:r>
      <w:r w:rsidRPr="00F1676F">
        <w:rPr>
          <w:i/>
        </w:rPr>
        <w:t>Income Tax Assessment Act 1997</w:t>
      </w:r>
      <w:r w:rsidRPr="00F1676F">
        <w:t xml:space="preserve">, being an amount in respect of which the trustee is liable to be assessed pursuant to </w:t>
      </w:r>
      <w:r w:rsidR="00FB760B" w:rsidRPr="00F1676F">
        <w:t xml:space="preserve">that </w:t>
      </w:r>
      <w:r w:rsidRPr="00F1676F">
        <w:t>subsection, is 2%.</w:t>
      </w:r>
    </w:p>
    <w:p w:rsidR="008F5905" w:rsidRPr="00F1676F" w:rsidRDefault="008F5905" w:rsidP="00F1676F">
      <w:pPr>
        <w:pStyle w:val="subsection"/>
      </w:pPr>
      <w:r w:rsidRPr="00F1676F">
        <w:tab/>
        <w:t>(</w:t>
      </w:r>
      <w:r w:rsidR="00247CCF" w:rsidRPr="00F1676F">
        <w:t>5</w:t>
      </w:r>
      <w:r w:rsidRPr="00F1676F">
        <w:t>)</w:t>
      </w:r>
      <w:r w:rsidRPr="00F1676F">
        <w:tab/>
        <w:t>The rate of levy payable by a person in the capacity of a trustee of an AMIT in respect of an amount mentioned in subsection</w:t>
      </w:r>
      <w:r w:rsidR="00F1676F" w:rsidRPr="00F1676F">
        <w:t> </w:t>
      </w:r>
      <w:r w:rsidRPr="00F1676F">
        <w:t>276</w:t>
      </w:r>
      <w:r w:rsidR="00F1676F">
        <w:noBreakHyphen/>
      </w:r>
      <w:r w:rsidR="00503C2D" w:rsidRPr="00F1676F">
        <w:t>4</w:t>
      </w:r>
      <w:r w:rsidRPr="00F1676F">
        <w:t>15(</w:t>
      </w:r>
      <w:r w:rsidR="00FB760B" w:rsidRPr="00F1676F">
        <w:t>2</w:t>
      </w:r>
      <w:r w:rsidRPr="00F1676F">
        <w:t xml:space="preserve">) of the </w:t>
      </w:r>
      <w:r w:rsidRPr="00F1676F">
        <w:rPr>
          <w:i/>
        </w:rPr>
        <w:t>Income Tax Assessment Act 1997</w:t>
      </w:r>
      <w:r w:rsidRPr="00F1676F">
        <w:t xml:space="preserve">, being an amount in respect of which the trustee is liable to be assessed pursuant to </w:t>
      </w:r>
      <w:r w:rsidR="00FB760B" w:rsidRPr="00F1676F">
        <w:t xml:space="preserve">that </w:t>
      </w:r>
      <w:r w:rsidRPr="00F1676F">
        <w:t>subsection, is 2%.</w:t>
      </w:r>
    </w:p>
    <w:p w:rsidR="00BD1BA0" w:rsidRDefault="008F5905" w:rsidP="00F1676F">
      <w:pPr>
        <w:pStyle w:val="subsection"/>
      </w:pPr>
      <w:r w:rsidRPr="00F1676F">
        <w:tab/>
        <w:t>(</w:t>
      </w:r>
      <w:r w:rsidR="00247CCF" w:rsidRPr="00F1676F">
        <w:t>6</w:t>
      </w:r>
      <w:r w:rsidRPr="00F1676F">
        <w:t>)</w:t>
      </w:r>
      <w:r w:rsidRPr="00F1676F">
        <w:tab/>
        <w:t>The rate of levy payable by a person in the capacity of a trustee of an AMIT in respect of an amount mentioned in subsection</w:t>
      </w:r>
      <w:r w:rsidR="00F1676F" w:rsidRPr="00F1676F">
        <w:t> </w:t>
      </w:r>
      <w:r w:rsidRPr="00F1676F">
        <w:t>276</w:t>
      </w:r>
      <w:r w:rsidR="00F1676F">
        <w:noBreakHyphen/>
      </w:r>
      <w:r w:rsidR="00503C2D" w:rsidRPr="00F1676F">
        <w:t>4</w:t>
      </w:r>
      <w:r w:rsidRPr="00F1676F">
        <w:t>20(</w:t>
      </w:r>
      <w:r w:rsidR="00FB760B" w:rsidRPr="00F1676F">
        <w:t>2</w:t>
      </w:r>
      <w:r w:rsidRPr="00F1676F">
        <w:t xml:space="preserve">) of the </w:t>
      </w:r>
      <w:r w:rsidRPr="00F1676F">
        <w:rPr>
          <w:i/>
        </w:rPr>
        <w:t>Income Tax Assessment Act 1997</w:t>
      </w:r>
      <w:r w:rsidRPr="00F1676F">
        <w:t xml:space="preserve">, being an amount in respect of which the trustee is liable to be assessed pursuant to </w:t>
      </w:r>
      <w:r w:rsidR="00FB760B" w:rsidRPr="00F1676F">
        <w:t xml:space="preserve">that </w:t>
      </w:r>
      <w:r w:rsidRPr="00F1676F">
        <w:t>subsection, is 2%.</w:t>
      </w:r>
    </w:p>
    <w:p w:rsidR="008928B3" w:rsidRDefault="008928B3" w:rsidP="008928B3">
      <w:pPr>
        <w:pStyle w:val="AssentBk"/>
        <w:keepNext/>
      </w:pPr>
    </w:p>
    <w:p w:rsidR="008928B3" w:rsidRDefault="008928B3" w:rsidP="008928B3"/>
    <w:p w:rsidR="008928B3" w:rsidRDefault="008928B3" w:rsidP="008928B3">
      <w:pPr>
        <w:pStyle w:val="2ndRd"/>
        <w:keepNext/>
        <w:pBdr>
          <w:top w:val="single" w:sz="2" w:space="1" w:color="auto"/>
        </w:pBdr>
      </w:pPr>
    </w:p>
    <w:p w:rsidR="008928B3" w:rsidRDefault="008928B3" w:rsidP="008928B3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8928B3" w:rsidRDefault="008928B3" w:rsidP="008928B3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3 December 2015</w:t>
      </w:r>
    </w:p>
    <w:p w:rsidR="008928B3" w:rsidRDefault="008928B3" w:rsidP="008928B3">
      <w:pPr>
        <w:pStyle w:val="2ndRd"/>
        <w:keepNext/>
        <w:spacing w:line="260" w:lineRule="atLeast"/>
        <w:rPr>
          <w:i/>
        </w:rPr>
      </w:pPr>
      <w:r>
        <w:rPr>
          <w:i/>
        </w:rPr>
        <w:t>Senate on 4 May 2016</w:t>
      </w:r>
      <w:r>
        <w:t>]</w:t>
      </w:r>
    </w:p>
    <w:p w:rsidR="008928B3" w:rsidRDefault="008928B3" w:rsidP="008928B3">
      <w:pPr>
        <w:framePr w:hSpace="180" w:wrap="around" w:vAnchor="text" w:hAnchor="page" w:x="2356" w:y="857"/>
      </w:pPr>
      <w:r>
        <w:t>(230/15)</w:t>
      </w:r>
    </w:p>
    <w:p w:rsidR="008928B3" w:rsidRDefault="008928B3" w:rsidP="008928B3">
      <w:pPr>
        <w:sectPr w:rsidR="008928B3" w:rsidSect="0008195A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8F1D18" w:rsidRDefault="008F1D18" w:rsidP="008928B3"/>
    <w:sectPr w:rsidR="008F1D18" w:rsidSect="008928B3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1907" w:h="16839"/>
      <w:pgMar w:top="1871" w:right="2409" w:bottom="4252" w:left="2409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1B0" w:rsidRDefault="007711B0" w:rsidP="0048364F">
      <w:pPr>
        <w:spacing w:line="240" w:lineRule="auto"/>
      </w:pPr>
      <w:r>
        <w:separator/>
      </w:r>
    </w:p>
  </w:endnote>
  <w:endnote w:type="continuationSeparator" w:id="0">
    <w:p w:rsidR="007711B0" w:rsidRDefault="007711B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F1676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95A" w:rsidRPr="00A961C4" w:rsidRDefault="0008195A" w:rsidP="00F1676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8195A" w:rsidTr="001546F9">
      <w:tc>
        <w:tcPr>
          <w:tcW w:w="1247" w:type="dxa"/>
        </w:tcPr>
        <w:p w:rsidR="0008195A" w:rsidRDefault="005A5BF5" w:rsidP="0066090A">
          <w:pPr>
            <w:rPr>
              <w:sz w:val="18"/>
            </w:rPr>
          </w:pPr>
          <w:r>
            <w:rPr>
              <w:i/>
              <w:sz w:val="18"/>
            </w:rPr>
            <w:t>No.      , 2016</w:t>
          </w:r>
        </w:p>
      </w:tc>
      <w:tc>
        <w:tcPr>
          <w:tcW w:w="5387" w:type="dxa"/>
        </w:tcPr>
        <w:p w:rsidR="0008195A" w:rsidRDefault="005A5BF5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Medicare Levy Amendment (Attribution Managed Investment Trusts) Act 2016</w:t>
          </w:r>
        </w:p>
      </w:tc>
      <w:tc>
        <w:tcPr>
          <w:tcW w:w="669" w:type="dxa"/>
        </w:tcPr>
        <w:p w:rsidR="0008195A" w:rsidRDefault="0008195A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B1AB1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8195A" w:rsidRPr="00055B5C" w:rsidRDefault="0008195A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95A" w:rsidRPr="00A961C4" w:rsidRDefault="0008195A" w:rsidP="00F1676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8195A" w:rsidTr="001546F9">
      <w:tc>
        <w:tcPr>
          <w:tcW w:w="1247" w:type="dxa"/>
        </w:tcPr>
        <w:p w:rsidR="0008195A" w:rsidRDefault="0008195A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B1AB1">
            <w:rPr>
              <w:i/>
              <w:sz w:val="18"/>
            </w:rPr>
            <w:t>No. 50,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8195A" w:rsidRDefault="0008195A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B1AB1">
            <w:rPr>
              <w:i/>
              <w:sz w:val="18"/>
            </w:rPr>
            <w:t>Medicare Levy Amendment (Attribution Managed Investment Trusts) Act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8195A" w:rsidRDefault="0008195A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B1AB1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8195A" w:rsidRPr="00A961C4" w:rsidRDefault="0008195A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D18" w:rsidRDefault="008F1D18" w:rsidP="007517B8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8F1D18" w:rsidRDefault="008F1D18" w:rsidP="007517B8"/>
  <w:p w:rsidR="008F1D18" w:rsidRDefault="008F1D18" w:rsidP="007517B8"/>
  <w:p w:rsidR="00055B5C" w:rsidRDefault="00055B5C" w:rsidP="00F1676F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F1676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F1676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B1AB1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5A5BF5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Medicare Levy Amendment (Attribution Managed Investment Trusts) Act 2016</w:t>
          </w:r>
        </w:p>
      </w:tc>
      <w:tc>
        <w:tcPr>
          <w:tcW w:w="1270" w:type="dxa"/>
        </w:tcPr>
        <w:p w:rsidR="00055B5C" w:rsidRDefault="005A5BF5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2016</w:t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F1676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5A5BF5" w:rsidP="008928B3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8928B3">
            <w:rPr>
              <w:i/>
              <w:sz w:val="18"/>
            </w:rPr>
            <w:t>50</w:t>
          </w:r>
          <w:r>
            <w:rPr>
              <w:i/>
              <w:sz w:val="18"/>
            </w:rPr>
            <w:t>, 2016</w:t>
          </w:r>
        </w:p>
      </w:tc>
      <w:tc>
        <w:tcPr>
          <w:tcW w:w="5387" w:type="dxa"/>
        </w:tcPr>
        <w:p w:rsidR="00055B5C" w:rsidRDefault="005A5BF5" w:rsidP="0066090A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Medicare Levy Amendment (Attribution Managed Investment Trusts) Act 2016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B1AB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F1676F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1546F9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B1AB1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5A5BF5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Medicare Levy Amendment (Attribution Managed Investment Trusts) Act 2016</w:t>
          </w:r>
        </w:p>
      </w:tc>
      <w:tc>
        <w:tcPr>
          <w:tcW w:w="1270" w:type="dxa"/>
        </w:tcPr>
        <w:p w:rsidR="00055B5C" w:rsidRDefault="008928B3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50, 2016</w:t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F1676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1546F9">
      <w:tc>
        <w:tcPr>
          <w:tcW w:w="1247" w:type="dxa"/>
        </w:tcPr>
        <w:p w:rsidR="00055B5C" w:rsidRDefault="008928B3" w:rsidP="0066090A">
          <w:pPr>
            <w:rPr>
              <w:sz w:val="18"/>
            </w:rPr>
          </w:pPr>
          <w:r>
            <w:rPr>
              <w:i/>
              <w:sz w:val="18"/>
            </w:rPr>
            <w:t>No. 50, 2016</w:t>
          </w:r>
        </w:p>
      </w:tc>
      <w:tc>
        <w:tcPr>
          <w:tcW w:w="5387" w:type="dxa"/>
        </w:tcPr>
        <w:p w:rsidR="00055B5C" w:rsidRDefault="005A5BF5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Medicare Levy Amendment (Attribution Managed Investment Trusts) Act 2016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B1AB1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F1676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1546F9">
      <w:tc>
        <w:tcPr>
          <w:tcW w:w="1247" w:type="dxa"/>
        </w:tcPr>
        <w:p w:rsidR="00055B5C" w:rsidRDefault="008928B3" w:rsidP="0066090A">
          <w:pPr>
            <w:rPr>
              <w:sz w:val="18"/>
            </w:rPr>
          </w:pPr>
          <w:r>
            <w:rPr>
              <w:i/>
              <w:sz w:val="18"/>
            </w:rPr>
            <w:t>No. 50, 2016</w:t>
          </w:r>
        </w:p>
      </w:tc>
      <w:tc>
        <w:tcPr>
          <w:tcW w:w="5387" w:type="dxa"/>
        </w:tcPr>
        <w:p w:rsidR="00055B5C" w:rsidRDefault="005A5BF5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Medicare Levy Amendment (Attribution Managed Investment Trusts) Act 2016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B1AB1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95A" w:rsidRPr="00A961C4" w:rsidRDefault="0008195A" w:rsidP="00F1676F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8195A" w:rsidTr="001546F9">
      <w:tc>
        <w:tcPr>
          <w:tcW w:w="646" w:type="dxa"/>
        </w:tcPr>
        <w:p w:rsidR="0008195A" w:rsidRDefault="0008195A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B1AB1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8195A" w:rsidRDefault="005A5BF5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Medicare Levy Amendment (Attribution Managed Investment Trusts) Act 2016</w:t>
          </w:r>
        </w:p>
      </w:tc>
      <w:tc>
        <w:tcPr>
          <w:tcW w:w="1270" w:type="dxa"/>
        </w:tcPr>
        <w:p w:rsidR="0008195A" w:rsidRDefault="005A5BF5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2016</w:t>
          </w:r>
        </w:p>
      </w:tc>
    </w:tr>
  </w:tbl>
  <w:p w:rsidR="0008195A" w:rsidRPr="00A961C4" w:rsidRDefault="0008195A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1B0" w:rsidRDefault="007711B0" w:rsidP="0048364F">
      <w:pPr>
        <w:spacing w:line="240" w:lineRule="auto"/>
      </w:pPr>
      <w:r>
        <w:separator/>
      </w:r>
    </w:p>
  </w:footnote>
  <w:footnote w:type="continuationSeparator" w:id="0">
    <w:p w:rsidR="007711B0" w:rsidRDefault="007711B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95A" w:rsidRPr="00A961C4" w:rsidRDefault="0008195A" w:rsidP="0048364F">
    <w:pPr>
      <w:rPr>
        <w:b/>
        <w:sz w:val="20"/>
      </w:rPr>
    </w:pPr>
  </w:p>
  <w:p w:rsidR="0008195A" w:rsidRPr="00A961C4" w:rsidRDefault="0008195A" w:rsidP="0048364F">
    <w:pPr>
      <w:rPr>
        <w:b/>
        <w:sz w:val="20"/>
      </w:rPr>
    </w:pPr>
  </w:p>
  <w:p w:rsidR="0008195A" w:rsidRPr="00A961C4" w:rsidRDefault="0008195A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95A" w:rsidRPr="00A961C4" w:rsidRDefault="0008195A" w:rsidP="0048364F">
    <w:pPr>
      <w:jc w:val="right"/>
      <w:rPr>
        <w:sz w:val="20"/>
      </w:rPr>
    </w:pPr>
  </w:p>
  <w:p w:rsidR="0008195A" w:rsidRPr="00A961C4" w:rsidRDefault="0008195A" w:rsidP="0048364F">
    <w:pPr>
      <w:jc w:val="right"/>
      <w:rPr>
        <w:b/>
        <w:sz w:val="20"/>
      </w:rPr>
    </w:pPr>
  </w:p>
  <w:p w:rsidR="0008195A" w:rsidRPr="00A961C4" w:rsidRDefault="0008195A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95A" w:rsidRPr="00A961C4" w:rsidRDefault="0008195A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0B1AB1">
      <w:rPr>
        <w:sz w:val="20"/>
      </w:rPr>
      <w:fldChar w:fldCharType="separate"/>
    </w:r>
    <w:r w:rsidR="000B1AB1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0B1AB1">
      <w:rPr>
        <w:b/>
        <w:sz w:val="20"/>
      </w:rPr>
      <w:fldChar w:fldCharType="separate"/>
    </w:r>
    <w:r w:rsidR="000B1AB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047D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2301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C289F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70C4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11C54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5C60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21069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02CD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A24D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83A91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B0"/>
    <w:rsid w:val="000113BC"/>
    <w:rsid w:val="000136AF"/>
    <w:rsid w:val="0002128A"/>
    <w:rsid w:val="00035F19"/>
    <w:rsid w:val="000417C9"/>
    <w:rsid w:val="00055B5C"/>
    <w:rsid w:val="00060FF9"/>
    <w:rsid w:val="000614BF"/>
    <w:rsid w:val="00072E14"/>
    <w:rsid w:val="0008195A"/>
    <w:rsid w:val="000B1AB1"/>
    <w:rsid w:val="000B1FD2"/>
    <w:rsid w:val="000D05EF"/>
    <w:rsid w:val="000F21C1"/>
    <w:rsid w:val="00101D90"/>
    <w:rsid w:val="0010745C"/>
    <w:rsid w:val="00113BD1"/>
    <w:rsid w:val="00122206"/>
    <w:rsid w:val="001546F9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23A76"/>
    <w:rsid w:val="00240749"/>
    <w:rsid w:val="00247CCF"/>
    <w:rsid w:val="002546B2"/>
    <w:rsid w:val="00263820"/>
    <w:rsid w:val="00293B89"/>
    <w:rsid w:val="00297ECB"/>
    <w:rsid w:val="002B5A30"/>
    <w:rsid w:val="002D043A"/>
    <w:rsid w:val="002D395A"/>
    <w:rsid w:val="003063C9"/>
    <w:rsid w:val="00340E76"/>
    <w:rsid w:val="003415D3"/>
    <w:rsid w:val="00343ABA"/>
    <w:rsid w:val="00350417"/>
    <w:rsid w:val="00352B0F"/>
    <w:rsid w:val="00375C6C"/>
    <w:rsid w:val="003C4B7B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76197"/>
    <w:rsid w:val="0048196B"/>
    <w:rsid w:val="0048364F"/>
    <w:rsid w:val="00496F97"/>
    <w:rsid w:val="004C7C8C"/>
    <w:rsid w:val="004D5B08"/>
    <w:rsid w:val="004E2A4A"/>
    <w:rsid w:val="004F0D23"/>
    <w:rsid w:val="004F1FAC"/>
    <w:rsid w:val="00503C2D"/>
    <w:rsid w:val="005111D7"/>
    <w:rsid w:val="00516B8D"/>
    <w:rsid w:val="00537FBC"/>
    <w:rsid w:val="00543469"/>
    <w:rsid w:val="00551B54"/>
    <w:rsid w:val="005772EA"/>
    <w:rsid w:val="00584811"/>
    <w:rsid w:val="00593AA6"/>
    <w:rsid w:val="00594161"/>
    <w:rsid w:val="00594749"/>
    <w:rsid w:val="005A0D92"/>
    <w:rsid w:val="005A5BF5"/>
    <w:rsid w:val="005B0549"/>
    <w:rsid w:val="005B0D59"/>
    <w:rsid w:val="005B4067"/>
    <w:rsid w:val="005C3F41"/>
    <w:rsid w:val="005D0DA9"/>
    <w:rsid w:val="005E152A"/>
    <w:rsid w:val="00600219"/>
    <w:rsid w:val="00641DE5"/>
    <w:rsid w:val="00656F0C"/>
    <w:rsid w:val="00677CC2"/>
    <w:rsid w:val="00681F92"/>
    <w:rsid w:val="006842C2"/>
    <w:rsid w:val="00685F42"/>
    <w:rsid w:val="0069207B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41A31"/>
    <w:rsid w:val="007440B7"/>
    <w:rsid w:val="007634AD"/>
    <w:rsid w:val="007711B0"/>
    <w:rsid w:val="007715C9"/>
    <w:rsid w:val="00774EDD"/>
    <w:rsid w:val="007757EC"/>
    <w:rsid w:val="007B565E"/>
    <w:rsid w:val="007D5D20"/>
    <w:rsid w:val="007E2D6E"/>
    <w:rsid w:val="007E7D4A"/>
    <w:rsid w:val="008006CC"/>
    <w:rsid w:val="00807F18"/>
    <w:rsid w:val="00811E8A"/>
    <w:rsid w:val="008124A7"/>
    <w:rsid w:val="00831E8D"/>
    <w:rsid w:val="00856A31"/>
    <w:rsid w:val="00857D6B"/>
    <w:rsid w:val="008754D0"/>
    <w:rsid w:val="00877D48"/>
    <w:rsid w:val="00883781"/>
    <w:rsid w:val="00885570"/>
    <w:rsid w:val="008928B3"/>
    <w:rsid w:val="00893958"/>
    <w:rsid w:val="008A2E77"/>
    <w:rsid w:val="008C6F6F"/>
    <w:rsid w:val="008D0EE0"/>
    <w:rsid w:val="008F1D18"/>
    <w:rsid w:val="008F4F1C"/>
    <w:rsid w:val="008F5905"/>
    <w:rsid w:val="008F77C4"/>
    <w:rsid w:val="009103F3"/>
    <w:rsid w:val="00932377"/>
    <w:rsid w:val="00967042"/>
    <w:rsid w:val="0098255A"/>
    <w:rsid w:val="009845BE"/>
    <w:rsid w:val="009969C9"/>
    <w:rsid w:val="00A10775"/>
    <w:rsid w:val="00A231E2"/>
    <w:rsid w:val="00A36C48"/>
    <w:rsid w:val="00A41E0B"/>
    <w:rsid w:val="00A55631"/>
    <w:rsid w:val="00A64912"/>
    <w:rsid w:val="00A70A74"/>
    <w:rsid w:val="00AA3795"/>
    <w:rsid w:val="00AC1E75"/>
    <w:rsid w:val="00AD5641"/>
    <w:rsid w:val="00AE1088"/>
    <w:rsid w:val="00AE5A7F"/>
    <w:rsid w:val="00AF1BA4"/>
    <w:rsid w:val="00B032D8"/>
    <w:rsid w:val="00B33B3C"/>
    <w:rsid w:val="00B6382D"/>
    <w:rsid w:val="00BA5026"/>
    <w:rsid w:val="00BB40BF"/>
    <w:rsid w:val="00BC0CD1"/>
    <w:rsid w:val="00BD1BA0"/>
    <w:rsid w:val="00BE719A"/>
    <w:rsid w:val="00BE720A"/>
    <w:rsid w:val="00BF0461"/>
    <w:rsid w:val="00BF4944"/>
    <w:rsid w:val="00C04409"/>
    <w:rsid w:val="00C067E5"/>
    <w:rsid w:val="00C164CA"/>
    <w:rsid w:val="00C17108"/>
    <w:rsid w:val="00C176CF"/>
    <w:rsid w:val="00C42BF8"/>
    <w:rsid w:val="00C460AE"/>
    <w:rsid w:val="00C50043"/>
    <w:rsid w:val="00C54E84"/>
    <w:rsid w:val="00C7573B"/>
    <w:rsid w:val="00C76CF3"/>
    <w:rsid w:val="00CB7350"/>
    <w:rsid w:val="00CC0A93"/>
    <w:rsid w:val="00CE1E31"/>
    <w:rsid w:val="00CF0BB2"/>
    <w:rsid w:val="00D00EAA"/>
    <w:rsid w:val="00D13441"/>
    <w:rsid w:val="00D243A3"/>
    <w:rsid w:val="00D44038"/>
    <w:rsid w:val="00D477C3"/>
    <w:rsid w:val="00D52EFE"/>
    <w:rsid w:val="00D63EF6"/>
    <w:rsid w:val="00D70DFB"/>
    <w:rsid w:val="00D73029"/>
    <w:rsid w:val="00D766DF"/>
    <w:rsid w:val="00DE03F2"/>
    <w:rsid w:val="00DF7AE9"/>
    <w:rsid w:val="00E05704"/>
    <w:rsid w:val="00E24D66"/>
    <w:rsid w:val="00E54292"/>
    <w:rsid w:val="00E67030"/>
    <w:rsid w:val="00E74DC7"/>
    <w:rsid w:val="00E87699"/>
    <w:rsid w:val="00ED492F"/>
    <w:rsid w:val="00EF2E3A"/>
    <w:rsid w:val="00F047E2"/>
    <w:rsid w:val="00F078DC"/>
    <w:rsid w:val="00F13E86"/>
    <w:rsid w:val="00F1676F"/>
    <w:rsid w:val="00F17B00"/>
    <w:rsid w:val="00F677A9"/>
    <w:rsid w:val="00F84CF5"/>
    <w:rsid w:val="00F92D35"/>
    <w:rsid w:val="00FA420B"/>
    <w:rsid w:val="00FB2F70"/>
    <w:rsid w:val="00FB760B"/>
    <w:rsid w:val="00FD1E13"/>
    <w:rsid w:val="00FD64C9"/>
    <w:rsid w:val="00FE41C9"/>
    <w:rsid w:val="00FE7F93"/>
    <w:rsid w:val="00FF20AE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676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9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9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9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9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95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95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95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95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1676F"/>
  </w:style>
  <w:style w:type="paragraph" w:customStyle="1" w:styleId="OPCParaBase">
    <w:name w:val="OPCParaBase"/>
    <w:link w:val="OPCParaBaseChar"/>
    <w:qFormat/>
    <w:rsid w:val="00F1676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F1676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1676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1676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1676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1676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1676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1676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1676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1676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1676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F1676F"/>
  </w:style>
  <w:style w:type="paragraph" w:customStyle="1" w:styleId="Blocks">
    <w:name w:val="Blocks"/>
    <w:aliases w:val="bb"/>
    <w:basedOn w:val="OPCParaBase"/>
    <w:qFormat/>
    <w:rsid w:val="00F1676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167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1676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1676F"/>
    <w:rPr>
      <w:i/>
    </w:rPr>
  </w:style>
  <w:style w:type="paragraph" w:customStyle="1" w:styleId="BoxList">
    <w:name w:val="BoxList"/>
    <w:aliases w:val="bl"/>
    <w:basedOn w:val="BoxText"/>
    <w:qFormat/>
    <w:rsid w:val="00F1676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1676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1676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1676F"/>
    <w:pPr>
      <w:ind w:left="1985" w:hanging="851"/>
    </w:pPr>
  </w:style>
  <w:style w:type="character" w:customStyle="1" w:styleId="CharAmPartNo">
    <w:name w:val="CharAmPartNo"/>
    <w:basedOn w:val="OPCCharBase"/>
    <w:qFormat/>
    <w:rsid w:val="00F1676F"/>
  </w:style>
  <w:style w:type="character" w:customStyle="1" w:styleId="CharAmPartText">
    <w:name w:val="CharAmPartText"/>
    <w:basedOn w:val="OPCCharBase"/>
    <w:qFormat/>
    <w:rsid w:val="00F1676F"/>
  </w:style>
  <w:style w:type="character" w:customStyle="1" w:styleId="CharAmSchNo">
    <w:name w:val="CharAmSchNo"/>
    <w:basedOn w:val="OPCCharBase"/>
    <w:qFormat/>
    <w:rsid w:val="00F1676F"/>
  </w:style>
  <w:style w:type="character" w:customStyle="1" w:styleId="CharAmSchText">
    <w:name w:val="CharAmSchText"/>
    <w:basedOn w:val="OPCCharBase"/>
    <w:qFormat/>
    <w:rsid w:val="00F1676F"/>
  </w:style>
  <w:style w:type="character" w:customStyle="1" w:styleId="CharBoldItalic">
    <w:name w:val="CharBoldItalic"/>
    <w:basedOn w:val="OPCCharBase"/>
    <w:uiPriority w:val="1"/>
    <w:qFormat/>
    <w:rsid w:val="00F1676F"/>
    <w:rPr>
      <w:b/>
      <w:i/>
    </w:rPr>
  </w:style>
  <w:style w:type="character" w:customStyle="1" w:styleId="CharChapNo">
    <w:name w:val="CharChapNo"/>
    <w:basedOn w:val="OPCCharBase"/>
    <w:uiPriority w:val="1"/>
    <w:qFormat/>
    <w:rsid w:val="00F1676F"/>
  </w:style>
  <w:style w:type="character" w:customStyle="1" w:styleId="CharChapText">
    <w:name w:val="CharChapText"/>
    <w:basedOn w:val="OPCCharBase"/>
    <w:uiPriority w:val="1"/>
    <w:qFormat/>
    <w:rsid w:val="00F1676F"/>
  </w:style>
  <w:style w:type="character" w:customStyle="1" w:styleId="CharDivNo">
    <w:name w:val="CharDivNo"/>
    <w:basedOn w:val="OPCCharBase"/>
    <w:uiPriority w:val="1"/>
    <w:qFormat/>
    <w:rsid w:val="00F1676F"/>
  </w:style>
  <w:style w:type="character" w:customStyle="1" w:styleId="CharDivText">
    <w:name w:val="CharDivText"/>
    <w:basedOn w:val="OPCCharBase"/>
    <w:uiPriority w:val="1"/>
    <w:qFormat/>
    <w:rsid w:val="00F1676F"/>
  </w:style>
  <w:style w:type="character" w:customStyle="1" w:styleId="CharItalic">
    <w:name w:val="CharItalic"/>
    <w:basedOn w:val="OPCCharBase"/>
    <w:uiPriority w:val="1"/>
    <w:qFormat/>
    <w:rsid w:val="00F1676F"/>
    <w:rPr>
      <w:i/>
    </w:rPr>
  </w:style>
  <w:style w:type="character" w:customStyle="1" w:styleId="CharPartNo">
    <w:name w:val="CharPartNo"/>
    <w:basedOn w:val="OPCCharBase"/>
    <w:uiPriority w:val="1"/>
    <w:qFormat/>
    <w:rsid w:val="00F1676F"/>
  </w:style>
  <w:style w:type="character" w:customStyle="1" w:styleId="CharPartText">
    <w:name w:val="CharPartText"/>
    <w:basedOn w:val="OPCCharBase"/>
    <w:uiPriority w:val="1"/>
    <w:qFormat/>
    <w:rsid w:val="00F1676F"/>
  </w:style>
  <w:style w:type="character" w:customStyle="1" w:styleId="CharSectno">
    <w:name w:val="CharSectno"/>
    <w:basedOn w:val="OPCCharBase"/>
    <w:qFormat/>
    <w:rsid w:val="00F1676F"/>
  </w:style>
  <w:style w:type="character" w:customStyle="1" w:styleId="CharSubdNo">
    <w:name w:val="CharSubdNo"/>
    <w:basedOn w:val="OPCCharBase"/>
    <w:uiPriority w:val="1"/>
    <w:qFormat/>
    <w:rsid w:val="00F1676F"/>
  </w:style>
  <w:style w:type="character" w:customStyle="1" w:styleId="CharSubdText">
    <w:name w:val="CharSubdText"/>
    <w:basedOn w:val="OPCCharBase"/>
    <w:uiPriority w:val="1"/>
    <w:qFormat/>
    <w:rsid w:val="00F1676F"/>
  </w:style>
  <w:style w:type="paragraph" w:customStyle="1" w:styleId="CTA--">
    <w:name w:val="CTA --"/>
    <w:basedOn w:val="OPCParaBase"/>
    <w:next w:val="Normal"/>
    <w:rsid w:val="00F1676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1676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1676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1676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1676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1676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1676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1676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1676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1676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1676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1676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1676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1676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F1676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1676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1676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1676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1676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1676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1676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1676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1676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1676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F1676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F1676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1676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1676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1676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1676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1676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1676F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1676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1676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1676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1676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1676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1676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1676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1676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1676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1676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1676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1676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1676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1676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1676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1676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1676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1676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1676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167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1676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1676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1676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1676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1676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1676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1676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1676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1676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1676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1676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1676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1676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1676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1676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1676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1676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1676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1676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1676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1676F"/>
    <w:rPr>
      <w:sz w:val="16"/>
    </w:rPr>
  </w:style>
  <w:style w:type="table" w:customStyle="1" w:styleId="CFlag">
    <w:name w:val="CFlag"/>
    <w:basedOn w:val="TableNormal"/>
    <w:uiPriority w:val="99"/>
    <w:rsid w:val="00F1676F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F1676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1676F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1676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1676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F1676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1676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1676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1676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1676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F1676F"/>
    <w:pPr>
      <w:spacing w:before="120"/>
    </w:pPr>
  </w:style>
  <w:style w:type="paragraph" w:customStyle="1" w:styleId="TableTextEndNotes">
    <w:name w:val="TableTextEndNotes"/>
    <w:aliases w:val="Tten"/>
    <w:basedOn w:val="Normal"/>
    <w:rsid w:val="00F1676F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F1676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F1676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1676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1676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1676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1676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1676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1676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1676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1676F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F1676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F1676F"/>
  </w:style>
  <w:style w:type="character" w:customStyle="1" w:styleId="CharSubPartNoCASA">
    <w:name w:val="CharSubPartNo(CASA)"/>
    <w:basedOn w:val="OPCCharBase"/>
    <w:uiPriority w:val="1"/>
    <w:rsid w:val="00F1676F"/>
  </w:style>
  <w:style w:type="paragraph" w:customStyle="1" w:styleId="ENoteTTIndentHeadingSub">
    <w:name w:val="ENoteTTIndentHeadingSub"/>
    <w:aliases w:val="enTTHis"/>
    <w:basedOn w:val="OPCParaBase"/>
    <w:rsid w:val="00F1676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1676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1676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1676F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F16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F1676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167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1676F"/>
    <w:rPr>
      <w:sz w:val="22"/>
    </w:rPr>
  </w:style>
  <w:style w:type="paragraph" w:customStyle="1" w:styleId="SOTextNote">
    <w:name w:val="SO TextNote"/>
    <w:aliases w:val="sont"/>
    <w:basedOn w:val="SOText"/>
    <w:qFormat/>
    <w:rsid w:val="00F1676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1676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1676F"/>
    <w:rPr>
      <w:sz w:val="22"/>
    </w:rPr>
  </w:style>
  <w:style w:type="paragraph" w:customStyle="1" w:styleId="FileName">
    <w:name w:val="FileName"/>
    <w:basedOn w:val="Normal"/>
    <w:rsid w:val="00F1676F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1676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1676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1676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1676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1676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1676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1676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1676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167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1676F"/>
    <w:rPr>
      <w:sz w:val="22"/>
    </w:rPr>
  </w:style>
  <w:style w:type="character" w:customStyle="1" w:styleId="ItemHeadChar">
    <w:name w:val="ItemHead Char"/>
    <w:aliases w:val="ih Char"/>
    <w:basedOn w:val="DefaultParagraphFont"/>
    <w:link w:val="ItemHead"/>
    <w:rsid w:val="003063C9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3063C9"/>
    <w:rPr>
      <w:rFonts w:eastAsia="Times New Roman" w:cs="Times New Roman"/>
      <w:sz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E8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819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9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95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95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95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95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95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95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9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08195A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08195A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08195A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08195A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8195A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08195A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08195A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08195A"/>
  </w:style>
  <w:style w:type="character" w:customStyle="1" w:styleId="ShortTCPChar">
    <w:name w:val="ShortTCP Char"/>
    <w:basedOn w:val="ShortTChar"/>
    <w:link w:val="ShortTCP"/>
    <w:rsid w:val="0008195A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08195A"/>
    <w:pPr>
      <w:spacing w:before="400"/>
    </w:pPr>
  </w:style>
  <w:style w:type="character" w:customStyle="1" w:styleId="ActNoCPChar">
    <w:name w:val="ActNoCP Char"/>
    <w:basedOn w:val="ActnoChar"/>
    <w:link w:val="ActNoCP"/>
    <w:rsid w:val="0008195A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08195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8F1D1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8F1D1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8F1D18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676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9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9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9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9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95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95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95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95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1676F"/>
  </w:style>
  <w:style w:type="paragraph" w:customStyle="1" w:styleId="OPCParaBase">
    <w:name w:val="OPCParaBase"/>
    <w:link w:val="OPCParaBaseChar"/>
    <w:qFormat/>
    <w:rsid w:val="00F1676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F1676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1676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1676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1676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1676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1676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1676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1676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1676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1676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F1676F"/>
  </w:style>
  <w:style w:type="paragraph" w:customStyle="1" w:styleId="Blocks">
    <w:name w:val="Blocks"/>
    <w:aliases w:val="bb"/>
    <w:basedOn w:val="OPCParaBase"/>
    <w:qFormat/>
    <w:rsid w:val="00F1676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167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1676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1676F"/>
    <w:rPr>
      <w:i/>
    </w:rPr>
  </w:style>
  <w:style w:type="paragraph" w:customStyle="1" w:styleId="BoxList">
    <w:name w:val="BoxList"/>
    <w:aliases w:val="bl"/>
    <w:basedOn w:val="BoxText"/>
    <w:qFormat/>
    <w:rsid w:val="00F1676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1676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1676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1676F"/>
    <w:pPr>
      <w:ind w:left="1985" w:hanging="851"/>
    </w:pPr>
  </w:style>
  <w:style w:type="character" w:customStyle="1" w:styleId="CharAmPartNo">
    <w:name w:val="CharAmPartNo"/>
    <w:basedOn w:val="OPCCharBase"/>
    <w:qFormat/>
    <w:rsid w:val="00F1676F"/>
  </w:style>
  <w:style w:type="character" w:customStyle="1" w:styleId="CharAmPartText">
    <w:name w:val="CharAmPartText"/>
    <w:basedOn w:val="OPCCharBase"/>
    <w:qFormat/>
    <w:rsid w:val="00F1676F"/>
  </w:style>
  <w:style w:type="character" w:customStyle="1" w:styleId="CharAmSchNo">
    <w:name w:val="CharAmSchNo"/>
    <w:basedOn w:val="OPCCharBase"/>
    <w:qFormat/>
    <w:rsid w:val="00F1676F"/>
  </w:style>
  <w:style w:type="character" w:customStyle="1" w:styleId="CharAmSchText">
    <w:name w:val="CharAmSchText"/>
    <w:basedOn w:val="OPCCharBase"/>
    <w:qFormat/>
    <w:rsid w:val="00F1676F"/>
  </w:style>
  <w:style w:type="character" w:customStyle="1" w:styleId="CharBoldItalic">
    <w:name w:val="CharBoldItalic"/>
    <w:basedOn w:val="OPCCharBase"/>
    <w:uiPriority w:val="1"/>
    <w:qFormat/>
    <w:rsid w:val="00F1676F"/>
    <w:rPr>
      <w:b/>
      <w:i/>
    </w:rPr>
  </w:style>
  <w:style w:type="character" w:customStyle="1" w:styleId="CharChapNo">
    <w:name w:val="CharChapNo"/>
    <w:basedOn w:val="OPCCharBase"/>
    <w:uiPriority w:val="1"/>
    <w:qFormat/>
    <w:rsid w:val="00F1676F"/>
  </w:style>
  <w:style w:type="character" w:customStyle="1" w:styleId="CharChapText">
    <w:name w:val="CharChapText"/>
    <w:basedOn w:val="OPCCharBase"/>
    <w:uiPriority w:val="1"/>
    <w:qFormat/>
    <w:rsid w:val="00F1676F"/>
  </w:style>
  <w:style w:type="character" w:customStyle="1" w:styleId="CharDivNo">
    <w:name w:val="CharDivNo"/>
    <w:basedOn w:val="OPCCharBase"/>
    <w:uiPriority w:val="1"/>
    <w:qFormat/>
    <w:rsid w:val="00F1676F"/>
  </w:style>
  <w:style w:type="character" w:customStyle="1" w:styleId="CharDivText">
    <w:name w:val="CharDivText"/>
    <w:basedOn w:val="OPCCharBase"/>
    <w:uiPriority w:val="1"/>
    <w:qFormat/>
    <w:rsid w:val="00F1676F"/>
  </w:style>
  <w:style w:type="character" w:customStyle="1" w:styleId="CharItalic">
    <w:name w:val="CharItalic"/>
    <w:basedOn w:val="OPCCharBase"/>
    <w:uiPriority w:val="1"/>
    <w:qFormat/>
    <w:rsid w:val="00F1676F"/>
    <w:rPr>
      <w:i/>
    </w:rPr>
  </w:style>
  <w:style w:type="character" w:customStyle="1" w:styleId="CharPartNo">
    <w:name w:val="CharPartNo"/>
    <w:basedOn w:val="OPCCharBase"/>
    <w:uiPriority w:val="1"/>
    <w:qFormat/>
    <w:rsid w:val="00F1676F"/>
  </w:style>
  <w:style w:type="character" w:customStyle="1" w:styleId="CharPartText">
    <w:name w:val="CharPartText"/>
    <w:basedOn w:val="OPCCharBase"/>
    <w:uiPriority w:val="1"/>
    <w:qFormat/>
    <w:rsid w:val="00F1676F"/>
  </w:style>
  <w:style w:type="character" w:customStyle="1" w:styleId="CharSectno">
    <w:name w:val="CharSectno"/>
    <w:basedOn w:val="OPCCharBase"/>
    <w:qFormat/>
    <w:rsid w:val="00F1676F"/>
  </w:style>
  <w:style w:type="character" w:customStyle="1" w:styleId="CharSubdNo">
    <w:name w:val="CharSubdNo"/>
    <w:basedOn w:val="OPCCharBase"/>
    <w:uiPriority w:val="1"/>
    <w:qFormat/>
    <w:rsid w:val="00F1676F"/>
  </w:style>
  <w:style w:type="character" w:customStyle="1" w:styleId="CharSubdText">
    <w:name w:val="CharSubdText"/>
    <w:basedOn w:val="OPCCharBase"/>
    <w:uiPriority w:val="1"/>
    <w:qFormat/>
    <w:rsid w:val="00F1676F"/>
  </w:style>
  <w:style w:type="paragraph" w:customStyle="1" w:styleId="CTA--">
    <w:name w:val="CTA --"/>
    <w:basedOn w:val="OPCParaBase"/>
    <w:next w:val="Normal"/>
    <w:rsid w:val="00F1676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1676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1676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1676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1676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1676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1676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1676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1676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1676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1676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1676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1676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1676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F1676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1676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1676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1676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1676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1676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1676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1676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1676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1676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F1676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F1676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1676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1676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1676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1676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1676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1676F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1676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1676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1676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1676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1676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1676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1676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1676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1676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1676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1676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1676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1676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1676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1676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1676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1676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1676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1676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167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1676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1676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1676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1676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1676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1676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1676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1676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1676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1676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1676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1676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1676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1676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1676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1676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1676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1676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1676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1676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1676F"/>
    <w:rPr>
      <w:sz w:val="16"/>
    </w:rPr>
  </w:style>
  <w:style w:type="table" w:customStyle="1" w:styleId="CFlag">
    <w:name w:val="CFlag"/>
    <w:basedOn w:val="TableNormal"/>
    <w:uiPriority w:val="99"/>
    <w:rsid w:val="00F1676F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F1676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1676F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1676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1676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F1676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1676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1676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1676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1676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F1676F"/>
    <w:pPr>
      <w:spacing w:before="120"/>
    </w:pPr>
  </w:style>
  <w:style w:type="paragraph" w:customStyle="1" w:styleId="TableTextEndNotes">
    <w:name w:val="TableTextEndNotes"/>
    <w:aliases w:val="Tten"/>
    <w:basedOn w:val="Normal"/>
    <w:rsid w:val="00F1676F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F1676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F1676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1676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1676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1676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1676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1676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1676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1676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1676F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F1676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F1676F"/>
  </w:style>
  <w:style w:type="character" w:customStyle="1" w:styleId="CharSubPartNoCASA">
    <w:name w:val="CharSubPartNo(CASA)"/>
    <w:basedOn w:val="OPCCharBase"/>
    <w:uiPriority w:val="1"/>
    <w:rsid w:val="00F1676F"/>
  </w:style>
  <w:style w:type="paragraph" w:customStyle="1" w:styleId="ENoteTTIndentHeadingSub">
    <w:name w:val="ENoteTTIndentHeadingSub"/>
    <w:aliases w:val="enTTHis"/>
    <w:basedOn w:val="OPCParaBase"/>
    <w:rsid w:val="00F1676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1676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1676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1676F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F16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F1676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167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1676F"/>
    <w:rPr>
      <w:sz w:val="22"/>
    </w:rPr>
  </w:style>
  <w:style w:type="paragraph" w:customStyle="1" w:styleId="SOTextNote">
    <w:name w:val="SO TextNote"/>
    <w:aliases w:val="sont"/>
    <w:basedOn w:val="SOText"/>
    <w:qFormat/>
    <w:rsid w:val="00F1676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1676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1676F"/>
    <w:rPr>
      <w:sz w:val="22"/>
    </w:rPr>
  </w:style>
  <w:style w:type="paragraph" w:customStyle="1" w:styleId="FileName">
    <w:name w:val="FileName"/>
    <w:basedOn w:val="Normal"/>
    <w:rsid w:val="00F1676F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1676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1676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1676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1676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1676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1676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1676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1676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167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1676F"/>
    <w:rPr>
      <w:sz w:val="22"/>
    </w:rPr>
  </w:style>
  <w:style w:type="character" w:customStyle="1" w:styleId="ItemHeadChar">
    <w:name w:val="ItemHead Char"/>
    <w:aliases w:val="ih Char"/>
    <w:basedOn w:val="DefaultParagraphFont"/>
    <w:link w:val="ItemHead"/>
    <w:rsid w:val="003063C9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3063C9"/>
    <w:rPr>
      <w:rFonts w:eastAsia="Times New Roman" w:cs="Times New Roman"/>
      <w:sz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E8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819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9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95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95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95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95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95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95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9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08195A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08195A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08195A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08195A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8195A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08195A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08195A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08195A"/>
  </w:style>
  <w:style w:type="character" w:customStyle="1" w:styleId="ShortTCPChar">
    <w:name w:val="ShortTCP Char"/>
    <w:basedOn w:val="ShortTChar"/>
    <w:link w:val="ShortTCP"/>
    <w:rsid w:val="0008195A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08195A"/>
    <w:pPr>
      <w:spacing w:before="400"/>
    </w:pPr>
  </w:style>
  <w:style w:type="character" w:customStyle="1" w:styleId="ActNoCPChar">
    <w:name w:val="ActNoCP Char"/>
    <w:basedOn w:val="ActnoChar"/>
    <w:link w:val="ActNoCP"/>
    <w:rsid w:val="0008195A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08195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8F1D1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8F1D1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8F1D18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550</Words>
  <Characters>2721</Characters>
  <Application>Microsoft Office Word</Application>
  <DocSecurity>0</DocSecurity>
  <PresentationFormat/>
  <Lines>87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2016-05-06T05:23:00Z</dcterms:created>
  <dcterms:modified xsi:type="dcterms:W3CDTF">2016-05-06T05:32:00Z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Medicare Levy Amendment (Attribution Managed Investment Trusts) Act 2016</vt:lpwstr>
  </property>
  <property fmtid="{D5CDD505-2E9C-101B-9397-08002B2CF9AE}" pid="3" name="Actno">
    <vt:lpwstr>No. 50, 2016</vt:lpwstr>
  </property>
</Properties>
</file>