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01" w:rsidRDefault="00EA53A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BF6F01" w:rsidRDefault="00BF6F01"/>
    <w:p w:rsidR="00BF6F01" w:rsidRDefault="00BF6F01" w:rsidP="00BF6F01">
      <w:pPr>
        <w:spacing w:line="240" w:lineRule="auto"/>
      </w:pPr>
    </w:p>
    <w:p w:rsidR="00BF6F01" w:rsidRDefault="00BF6F01" w:rsidP="00BF6F01"/>
    <w:p w:rsidR="00BF6F01" w:rsidRDefault="00BF6F01" w:rsidP="00BF6F01"/>
    <w:p w:rsidR="00BF6F01" w:rsidRDefault="00BF6F01" w:rsidP="00BF6F01"/>
    <w:p w:rsidR="00BF6F01" w:rsidRDefault="00BF6F01" w:rsidP="00BF6F01"/>
    <w:p w:rsidR="0048364F" w:rsidRPr="002B6625" w:rsidRDefault="00292488" w:rsidP="0048364F">
      <w:pPr>
        <w:pStyle w:val="ShortT"/>
      </w:pPr>
      <w:r w:rsidRPr="002B6625">
        <w:t>Food Standards Australia New Zealand</w:t>
      </w:r>
      <w:r w:rsidR="00F07CB2" w:rsidRPr="002B6625">
        <w:t xml:space="preserve"> Amendment </w:t>
      </w:r>
      <w:r w:rsidRPr="002B6625">
        <w:t>(</w:t>
      </w:r>
      <w:r w:rsidR="00B52D0B" w:rsidRPr="002B6625">
        <w:t>Forum on Food Regulation and Other Measures</w:t>
      </w:r>
      <w:r w:rsidRPr="002B6625">
        <w:t>)</w:t>
      </w:r>
      <w:r w:rsidR="00C164CA" w:rsidRPr="002B6625">
        <w:t xml:space="preserve"> </w:t>
      </w:r>
      <w:r w:rsidR="00BF6F01">
        <w:t>Act</w:t>
      </w:r>
      <w:r w:rsidR="00C164CA" w:rsidRPr="002B6625">
        <w:t xml:space="preserve"> 201</w:t>
      </w:r>
      <w:r w:rsidR="000605E2">
        <w:t>6</w:t>
      </w:r>
    </w:p>
    <w:p w:rsidR="0048364F" w:rsidRPr="002B6625" w:rsidRDefault="0048364F" w:rsidP="0048364F"/>
    <w:p w:rsidR="0048364F" w:rsidRPr="002B6625" w:rsidRDefault="00C164CA" w:rsidP="00BF6F01">
      <w:pPr>
        <w:pStyle w:val="Actno"/>
        <w:spacing w:before="400"/>
      </w:pPr>
      <w:r w:rsidRPr="002B6625">
        <w:t>No.</w:t>
      </w:r>
      <w:r w:rsidR="00D808F6">
        <w:t xml:space="preserve"> 7</w:t>
      </w:r>
      <w:r w:rsidRPr="002B6625">
        <w:t>, 201</w:t>
      </w:r>
      <w:r w:rsidR="000605E2">
        <w:t>6</w:t>
      </w:r>
    </w:p>
    <w:p w:rsidR="0048364F" w:rsidRPr="002B6625" w:rsidRDefault="0048364F" w:rsidP="0048364F"/>
    <w:p w:rsidR="00BF6F01" w:rsidRDefault="00BF6F01" w:rsidP="00BF6F01"/>
    <w:p w:rsidR="00BF6F01" w:rsidRDefault="00BF6F01" w:rsidP="00BF6F01"/>
    <w:p w:rsidR="00BF6F01" w:rsidRDefault="00BF6F01" w:rsidP="00BF6F01"/>
    <w:p w:rsidR="00BF6F01" w:rsidRDefault="00BF6F01" w:rsidP="00BF6F01"/>
    <w:p w:rsidR="0048364F" w:rsidRPr="002B6625" w:rsidRDefault="00BF6F01" w:rsidP="0048364F">
      <w:pPr>
        <w:pStyle w:val="LongT"/>
      </w:pPr>
      <w:r>
        <w:t>An Act</w:t>
      </w:r>
      <w:r w:rsidR="0048364F" w:rsidRPr="002B6625">
        <w:t xml:space="preserve"> to </w:t>
      </w:r>
      <w:r w:rsidR="001F05FC" w:rsidRPr="002B6625">
        <w:t>amen</w:t>
      </w:r>
      <w:r w:rsidR="00050E85" w:rsidRPr="002B6625">
        <w:t xml:space="preserve">d the </w:t>
      </w:r>
      <w:r w:rsidR="00050E85" w:rsidRPr="002B6625">
        <w:rPr>
          <w:i/>
        </w:rPr>
        <w:t>Food Standards Australia New Zealand Act 1991</w:t>
      </w:r>
      <w:r w:rsidR="0048364F" w:rsidRPr="002B6625">
        <w:t>, and for related purposes</w:t>
      </w:r>
    </w:p>
    <w:p w:rsidR="0048364F" w:rsidRPr="002B6625" w:rsidRDefault="0048364F" w:rsidP="00A21561">
      <w:pPr>
        <w:pStyle w:val="Header"/>
        <w:tabs>
          <w:tab w:val="clear" w:pos="4150"/>
          <w:tab w:val="clear" w:pos="8307"/>
        </w:tabs>
      </w:pPr>
      <w:r w:rsidRPr="002B6625">
        <w:rPr>
          <w:rStyle w:val="CharAmSchNo"/>
        </w:rPr>
        <w:t xml:space="preserve"> </w:t>
      </w:r>
      <w:r w:rsidRPr="002B6625">
        <w:rPr>
          <w:rStyle w:val="CharAmSchText"/>
        </w:rPr>
        <w:t xml:space="preserve"> </w:t>
      </w:r>
    </w:p>
    <w:p w:rsidR="0048364F" w:rsidRPr="002B6625" w:rsidRDefault="0048364F" w:rsidP="00A21561">
      <w:pPr>
        <w:pStyle w:val="Header"/>
        <w:tabs>
          <w:tab w:val="clear" w:pos="4150"/>
          <w:tab w:val="clear" w:pos="8307"/>
        </w:tabs>
      </w:pPr>
      <w:r w:rsidRPr="002B6625">
        <w:rPr>
          <w:rStyle w:val="CharAmPartNo"/>
        </w:rPr>
        <w:t xml:space="preserve"> </w:t>
      </w:r>
      <w:r w:rsidRPr="002B6625">
        <w:rPr>
          <w:rStyle w:val="CharAmPartText"/>
        </w:rPr>
        <w:t xml:space="preserve"> </w:t>
      </w:r>
    </w:p>
    <w:p w:rsidR="0048364F" w:rsidRPr="002B6625" w:rsidRDefault="0048364F" w:rsidP="0048364F">
      <w:pPr>
        <w:sectPr w:rsidR="0048364F" w:rsidRPr="002B6625" w:rsidSect="00BF6F0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2B6625" w:rsidRDefault="0048364F" w:rsidP="00205ACE">
      <w:pPr>
        <w:rPr>
          <w:sz w:val="36"/>
        </w:rPr>
      </w:pPr>
      <w:r w:rsidRPr="002B6625">
        <w:rPr>
          <w:sz w:val="36"/>
        </w:rPr>
        <w:lastRenderedPageBreak/>
        <w:t>Contents</w:t>
      </w:r>
    </w:p>
    <w:bookmarkStart w:id="0" w:name="BKCheck15B_1"/>
    <w:bookmarkEnd w:id="0"/>
    <w:p w:rsidR="00D808F6" w:rsidRDefault="00D808F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808F6">
        <w:rPr>
          <w:noProof/>
        </w:rPr>
        <w:tab/>
      </w:r>
      <w:r w:rsidRPr="00D808F6">
        <w:rPr>
          <w:noProof/>
        </w:rPr>
        <w:fldChar w:fldCharType="begin"/>
      </w:r>
      <w:r w:rsidRPr="00D808F6">
        <w:rPr>
          <w:noProof/>
        </w:rPr>
        <w:instrText xml:space="preserve"> PAGEREF _Toc443309173 \h </w:instrText>
      </w:r>
      <w:r w:rsidRPr="00D808F6">
        <w:rPr>
          <w:noProof/>
        </w:rPr>
      </w:r>
      <w:r w:rsidRPr="00D808F6">
        <w:rPr>
          <w:noProof/>
        </w:rPr>
        <w:fldChar w:fldCharType="separate"/>
      </w:r>
      <w:r w:rsidR="00EA53A1">
        <w:rPr>
          <w:noProof/>
        </w:rPr>
        <w:t>1</w:t>
      </w:r>
      <w:r w:rsidRPr="00D808F6">
        <w:rPr>
          <w:noProof/>
        </w:rPr>
        <w:fldChar w:fldCharType="end"/>
      </w:r>
    </w:p>
    <w:p w:rsidR="00D808F6" w:rsidRDefault="00D808F6">
      <w:pPr>
        <w:pStyle w:val="TOC5"/>
        <w:rPr>
          <w:rFonts w:asciiTheme="minorHAnsi" w:eastAsiaTheme="minorEastAsia" w:hAnsiTheme="minorHAnsi" w:cstheme="minorBidi"/>
          <w:noProof/>
          <w:kern w:val="0"/>
          <w:sz w:val="22"/>
          <w:szCs w:val="22"/>
        </w:rPr>
      </w:pPr>
      <w:r>
        <w:rPr>
          <w:noProof/>
        </w:rPr>
        <w:t>2</w:t>
      </w:r>
      <w:r>
        <w:rPr>
          <w:noProof/>
        </w:rPr>
        <w:tab/>
        <w:t>Commencement</w:t>
      </w:r>
      <w:r w:rsidRPr="00D808F6">
        <w:rPr>
          <w:noProof/>
        </w:rPr>
        <w:tab/>
      </w:r>
      <w:r w:rsidRPr="00D808F6">
        <w:rPr>
          <w:noProof/>
        </w:rPr>
        <w:fldChar w:fldCharType="begin"/>
      </w:r>
      <w:r w:rsidRPr="00D808F6">
        <w:rPr>
          <w:noProof/>
        </w:rPr>
        <w:instrText xml:space="preserve"> PAGEREF _Toc443309174 \h </w:instrText>
      </w:r>
      <w:r w:rsidRPr="00D808F6">
        <w:rPr>
          <w:noProof/>
        </w:rPr>
      </w:r>
      <w:r w:rsidRPr="00D808F6">
        <w:rPr>
          <w:noProof/>
        </w:rPr>
        <w:fldChar w:fldCharType="separate"/>
      </w:r>
      <w:r w:rsidR="00EA53A1">
        <w:rPr>
          <w:noProof/>
        </w:rPr>
        <w:t>2</w:t>
      </w:r>
      <w:r w:rsidRPr="00D808F6">
        <w:rPr>
          <w:noProof/>
        </w:rPr>
        <w:fldChar w:fldCharType="end"/>
      </w:r>
    </w:p>
    <w:p w:rsidR="00D808F6" w:rsidRDefault="00D808F6">
      <w:pPr>
        <w:pStyle w:val="TOC5"/>
        <w:rPr>
          <w:rFonts w:asciiTheme="minorHAnsi" w:eastAsiaTheme="minorEastAsia" w:hAnsiTheme="minorHAnsi" w:cstheme="minorBidi"/>
          <w:noProof/>
          <w:kern w:val="0"/>
          <w:sz w:val="22"/>
          <w:szCs w:val="22"/>
        </w:rPr>
      </w:pPr>
      <w:r>
        <w:rPr>
          <w:noProof/>
        </w:rPr>
        <w:t>3</w:t>
      </w:r>
      <w:r>
        <w:rPr>
          <w:noProof/>
        </w:rPr>
        <w:tab/>
        <w:t>Schedules</w:t>
      </w:r>
      <w:r w:rsidRPr="00D808F6">
        <w:rPr>
          <w:noProof/>
        </w:rPr>
        <w:tab/>
      </w:r>
      <w:r w:rsidRPr="00D808F6">
        <w:rPr>
          <w:noProof/>
        </w:rPr>
        <w:fldChar w:fldCharType="begin"/>
      </w:r>
      <w:r w:rsidRPr="00D808F6">
        <w:rPr>
          <w:noProof/>
        </w:rPr>
        <w:instrText xml:space="preserve"> PAGEREF _Toc443309175 \h </w:instrText>
      </w:r>
      <w:r w:rsidRPr="00D808F6">
        <w:rPr>
          <w:noProof/>
        </w:rPr>
      </w:r>
      <w:r w:rsidRPr="00D808F6">
        <w:rPr>
          <w:noProof/>
        </w:rPr>
        <w:fldChar w:fldCharType="separate"/>
      </w:r>
      <w:r w:rsidR="00EA53A1">
        <w:rPr>
          <w:noProof/>
        </w:rPr>
        <w:t>2</w:t>
      </w:r>
      <w:r w:rsidRPr="00D808F6">
        <w:rPr>
          <w:noProof/>
        </w:rPr>
        <w:fldChar w:fldCharType="end"/>
      </w:r>
    </w:p>
    <w:p w:rsidR="00D808F6" w:rsidRDefault="00D808F6">
      <w:pPr>
        <w:pStyle w:val="TOC6"/>
        <w:rPr>
          <w:rFonts w:asciiTheme="minorHAnsi" w:eastAsiaTheme="minorEastAsia" w:hAnsiTheme="minorHAnsi" w:cstheme="minorBidi"/>
          <w:b w:val="0"/>
          <w:noProof/>
          <w:kern w:val="0"/>
          <w:sz w:val="22"/>
          <w:szCs w:val="22"/>
        </w:rPr>
      </w:pPr>
      <w:r>
        <w:rPr>
          <w:noProof/>
        </w:rPr>
        <w:t>Schedule 1—Main amendments</w:t>
      </w:r>
      <w:bookmarkStart w:id="1" w:name="_GoBack"/>
      <w:bookmarkEnd w:id="1"/>
      <w:r w:rsidRPr="00D808F6">
        <w:rPr>
          <w:b w:val="0"/>
          <w:noProof/>
          <w:sz w:val="18"/>
        </w:rPr>
        <w:tab/>
      </w:r>
      <w:r w:rsidRPr="00D808F6">
        <w:rPr>
          <w:b w:val="0"/>
          <w:noProof/>
          <w:sz w:val="18"/>
        </w:rPr>
        <w:fldChar w:fldCharType="begin"/>
      </w:r>
      <w:r w:rsidRPr="00D808F6">
        <w:rPr>
          <w:b w:val="0"/>
          <w:noProof/>
          <w:sz w:val="18"/>
        </w:rPr>
        <w:instrText xml:space="preserve"> PAGEREF _Toc443309176 \h </w:instrText>
      </w:r>
      <w:r w:rsidRPr="00D808F6">
        <w:rPr>
          <w:b w:val="0"/>
          <w:noProof/>
          <w:sz w:val="18"/>
        </w:rPr>
      </w:r>
      <w:r w:rsidRPr="00D808F6">
        <w:rPr>
          <w:b w:val="0"/>
          <w:noProof/>
          <w:sz w:val="18"/>
        </w:rPr>
        <w:fldChar w:fldCharType="separate"/>
      </w:r>
      <w:r w:rsidR="00EA53A1">
        <w:rPr>
          <w:b w:val="0"/>
          <w:noProof/>
          <w:sz w:val="18"/>
        </w:rPr>
        <w:t>3</w:t>
      </w:r>
      <w:r w:rsidRPr="00D808F6">
        <w:rPr>
          <w:b w:val="0"/>
          <w:noProof/>
          <w:sz w:val="18"/>
        </w:rPr>
        <w:fldChar w:fldCharType="end"/>
      </w:r>
    </w:p>
    <w:p w:rsidR="00D808F6" w:rsidRDefault="00D808F6">
      <w:pPr>
        <w:pStyle w:val="TOC7"/>
        <w:rPr>
          <w:rFonts w:asciiTheme="minorHAnsi" w:eastAsiaTheme="minorEastAsia" w:hAnsiTheme="minorHAnsi" w:cstheme="minorBidi"/>
          <w:noProof/>
          <w:kern w:val="0"/>
          <w:sz w:val="22"/>
          <w:szCs w:val="22"/>
        </w:rPr>
      </w:pPr>
      <w:r>
        <w:rPr>
          <w:noProof/>
        </w:rPr>
        <w:t>Part 1—Amendments commencing day after Royal Assent</w:t>
      </w:r>
      <w:r w:rsidRPr="00D808F6">
        <w:rPr>
          <w:noProof/>
          <w:sz w:val="18"/>
        </w:rPr>
        <w:tab/>
      </w:r>
      <w:r w:rsidRPr="00D808F6">
        <w:rPr>
          <w:noProof/>
          <w:sz w:val="18"/>
        </w:rPr>
        <w:fldChar w:fldCharType="begin"/>
      </w:r>
      <w:r w:rsidRPr="00D808F6">
        <w:rPr>
          <w:noProof/>
          <w:sz w:val="18"/>
        </w:rPr>
        <w:instrText xml:space="preserve"> PAGEREF _Toc443309177 \h </w:instrText>
      </w:r>
      <w:r w:rsidRPr="00D808F6">
        <w:rPr>
          <w:noProof/>
          <w:sz w:val="18"/>
        </w:rPr>
      </w:r>
      <w:r w:rsidRPr="00D808F6">
        <w:rPr>
          <w:noProof/>
          <w:sz w:val="18"/>
        </w:rPr>
        <w:fldChar w:fldCharType="separate"/>
      </w:r>
      <w:r w:rsidR="00EA53A1">
        <w:rPr>
          <w:noProof/>
          <w:sz w:val="18"/>
        </w:rPr>
        <w:t>3</w:t>
      </w:r>
      <w:r w:rsidRPr="00D808F6">
        <w:rPr>
          <w:noProof/>
          <w:sz w:val="18"/>
        </w:rPr>
        <w:fldChar w:fldCharType="end"/>
      </w:r>
    </w:p>
    <w:p w:rsidR="00D808F6" w:rsidRDefault="00D808F6">
      <w:pPr>
        <w:pStyle w:val="TOC9"/>
        <w:rPr>
          <w:rFonts w:asciiTheme="minorHAnsi" w:eastAsiaTheme="minorEastAsia" w:hAnsiTheme="minorHAnsi" w:cstheme="minorBidi"/>
          <w:i w:val="0"/>
          <w:noProof/>
          <w:kern w:val="0"/>
          <w:sz w:val="22"/>
          <w:szCs w:val="22"/>
        </w:rPr>
      </w:pPr>
      <w:r>
        <w:rPr>
          <w:noProof/>
        </w:rPr>
        <w:t>Food Standards Australia New Zealand Act 1991</w:t>
      </w:r>
      <w:r w:rsidRPr="00D808F6">
        <w:rPr>
          <w:i w:val="0"/>
          <w:noProof/>
          <w:sz w:val="18"/>
        </w:rPr>
        <w:tab/>
      </w:r>
      <w:r w:rsidRPr="00D808F6">
        <w:rPr>
          <w:i w:val="0"/>
          <w:noProof/>
          <w:sz w:val="18"/>
        </w:rPr>
        <w:fldChar w:fldCharType="begin"/>
      </w:r>
      <w:r w:rsidRPr="00D808F6">
        <w:rPr>
          <w:i w:val="0"/>
          <w:noProof/>
          <w:sz w:val="18"/>
        </w:rPr>
        <w:instrText xml:space="preserve"> PAGEREF _Toc443309178 \h </w:instrText>
      </w:r>
      <w:r w:rsidRPr="00D808F6">
        <w:rPr>
          <w:i w:val="0"/>
          <w:noProof/>
          <w:sz w:val="18"/>
        </w:rPr>
      </w:r>
      <w:r w:rsidRPr="00D808F6">
        <w:rPr>
          <w:i w:val="0"/>
          <w:noProof/>
          <w:sz w:val="18"/>
        </w:rPr>
        <w:fldChar w:fldCharType="separate"/>
      </w:r>
      <w:r w:rsidR="00EA53A1">
        <w:rPr>
          <w:i w:val="0"/>
          <w:noProof/>
          <w:sz w:val="18"/>
        </w:rPr>
        <w:t>3</w:t>
      </w:r>
      <w:r w:rsidRPr="00D808F6">
        <w:rPr>
          <w:i w:val="0"/>
          <w:noProof/>
          <w:sz w:val="18"/>
        </w:rPr>
        <w:fldChar w:fldCharType="end"/>
      </w:r>
    </w:p>
    <w:p w:rsidR="00D808F6" w:rsidRDefault="00D808F6">
      <w:pPr>
        <w:pStyle w:val="TOC7"/>
        <w:rPr>
          <w:rFonts w:asciiTheme="minorHAnsi" w:eastAsiaTheme="minorEastAsia" w:hAnsiTheme="minorHAnsi" w:cstheme="minorBidi"/>
          <w:noProof/>
          <w:kern w:val="0"/>
          <w:sz w:val="22"/>
          <w:szCs w:val="22"/>
        </w:rPr>
      </w:pPr>
      <w:r>
        <w:rPr>
          <w:noProof/>
        </w:rPr>
        <w:t>Part 2—Other amendments</w:t>
      </w:r>
      <w:r w:rsidRPr="00D808F6">
        <w:rPr>
          <w:noProof/>
          <w:sz w:val="18"/>
        </w:rPr>
        <w:tab/>
      </w:r>
      <w:r w:rsidRPr="00D808F6">
        <w:rPr>
          <w:noProof/>
          <w:sz w:val="18"/>
        </w:rPr>
        <w:fldChar w:fldCharType="begin"/>
      </w:r>
      <w:r w:rsidRPr="00D808F6">
        <w:rPr>
          <w:noProof/>
          <w:sz w:val="18"/>
        </w:rPr>
        <w:instrText xml:space="preserve"> PAGEREF _Toc443309193 \h </w:instrText>
      </w:r>
      <w:r w:rsidRPr="00D808F6">
        <w:rPr>
          <w:noProof/>
          <w:sz w:val="18"/>
        </w:rPr>
      </w:r>
      <w:r w:rsidRPr="00D808F6">
        <w:rPr>
          <w:noProof/>
          <w:sz w:val="18"/>
        </w:rPr>
        <w:fldChar w:fldCharType="separate"/>
      </w:r>
      <w:r w:rsidR="00EA53A1">
        <w:rPr>
          <w:noProof/>
          <w:sz w:val="18"/>
        </w:rPr>
        <w:t>20</w:t>
      </w:r>
      <w:r w:rsidRPr="00D808F6">
        <w:rPr>
          <w:noProof/>
          <w:sz w:val="18"/>
        </w:rPr>
        <w:fldChar w:fldCharType="end"/>
      </w:r>
    </w:p>
    <w:p w:rsidR="00D808F6" w:rsidRDefault="00D808F6">
      <w:pPr>
        <w:pStyle w:val="TOC9"/>
        <w:rPr>
          <w:rFonts w:asciiTheme="minorHAnsi" w:eastAsiaTheme="minorEastAsia" w:hAnsiTheme="minorHAnsi" w:cstheme="minorBidi"/>
          <w:i w:val="0"/>
          <w:noProof/>
          <w:kern w:val="0"/>
          <w:sz w:val="22"/>
          <w:szCs w:val="22"/>
        </w:rPr>
      </w:pPr>
      <w:r>
        <w:rPr>
          <w:noProof/>
        </w:rPr>
        <w:t>Food Standards Australia New Zealand Act 1991</w:t>
      </w:r>
      <w:r w:rsidRPr="00D808F6">
        <w:rPr>
          <w:i w:val="0"/>
          <w:noProof/>
          <w:sz w:val="18"/>
        </w:rPr>
        <w:tab/>
      </w:r>
      <w:r w:rsidRPr="00D808F6">
        <w:rPr>
          <w:i w:val="0"/>
          <w:noProof/>
          <w:sz w:val="18"/>
        </w:rPr>
        <w:fldChar w:fldCharType="begin"/>
      </w:r>
      <w:r w:rsidRPr="00D808F6">
        <w:rPr>
          <w:i w:val="0"/>
          <w:noProof/>
          <w:sz w:val="18"/>
        </w:rPr>
        <w:instrText xml:space="preserve"> PAGEREF _Toc443309194 \h </w:instrText>
      </w:r>
      <w:r w:rsidRPr="00D808F6">
        <w:rPr>
          <w:i w:val="0"/>
          <w:noProof/>
          <w:sz w:val="18"/>
        </w:rPr>
      </w:r>
      <w:r w:rsidRPr="00D808F6">
        <w:rPr>
          <w:i w:val="0"/>
          <w:noProof/>
          <w:sz w:val="18"/>
        </w:rPr>
        <w:fldChar w:fldCharType="separate"/>
      </w:r>
      <w:r w:rsidR="00EA53A1">
        <w:rPr>
          <w:i w:val="0"/>
          <w:noProof/>
          <w:sz w:val="18"/>
        </w:rPr>
        <w:t>20</w:t>
      </w:r>
      <w:r w:rsidRPr="00D808F6">
        <w:rPr>
          <w:i w:val="0"/>
          <w:noProof/>
          <w:sz w:val="18"/>
        </w:rPr>
        <w:fldChar w:fldCharType="end"/>
      </w:r>
    </w:p>
    <w:p w:rsidR="00055B5C" w:rsidRPr="002B6625" w:rsidRDefault="00D808F6" w:rsidP="0048364F">
      <w:r>
        <w:fldChar w:fldCharType="end"/>
      </w:r>
    </w:p>
    <w:p w:rsidR="00060FF9" w:rsidRPr="002B6625" w:rsidRDefault="00060FF9" w:rsidP="0048364F"/>
    <w:p w:rsidR="00FE7F93" w:rsidRPr="002B6625" w:rsidRDefault="00FE7F93" w:rsidP="0048364F">
      <w:pPr>
        <w:sectPr w:rsidR="00FE7F93" w:rsidRPr="002B6625" w:rsidSect="00BF6F0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F6F01" w:rsidRDefault="00EA53A1">
      <w:r>
        <w:lastRenderedPageBreak/>
        <w:pict>
          <v:shape id="_x0000_i1026" type="#_x0000_t75" style="width:110.25pt;height:79.5pt" fillcolor="window">
            <v:imagedata r:id="rId8" o:title=""/>
          </v:shape>
        </w:pict>
      </w:r>
    </w:p>
    <w:p w:rsidR="00BF6F01" w:rsidRDefault="00BF6F01"/>
    <w:p w:rsidR="00BF6F01" w:rsidRDefault="00BF6F01" w:rsidP="00BF6F01">
      <w:pPr>
        <w:spacing w:line="240" w:lineRule="auto"/>
      </w:pPr>
    </w:p>
    <w:p w:rsidR="00BF6F01" w:rsidRDefault="00066436" w:rsidP="00BF6F01">
      <w:pPr>
        <w:pStyle w:val="ShortTP1"/>
      </w:pPr>
      <w:fldSimple w:instr=" STYLEREF ShortT ">
        <w:r w:rsidR="00EA53A1">
          <w:rPr>
            <w:noProof/>
          </w:rPr>
          <w:t>Food Standards Australia New Zealand Amendment (Forum on Food Regulation and Other Measures) Act 2016</w:t>
        </w:r>
      </w:fldSimple>
    </w:p>
    <w:p w:rsidR="00BF6F01" w:rsidRDefault="00066436" w:rsidP="00BF6F01">
      <w:pPr>
        <w:pStyle w:val="ActNoP1"/>
      </w:pPr>
      <w:fldSimple w:instr=" STYLEREF Actno ">
        <w:r w:rsidR="00EA53A1">
          <w:rPr>
            <w:noProof/>
          </w:rPr>
          <w:t>No. 7, 2016</w:t>
        </w:r>
      </w:fldSimple>
    </w:p>
    <w:p w:rsidR="00BF6F01" w:rsidRPr="009A0728" w:rsidRDefault="00BF6F01" w:rsidP="00694CDD">
      <w:pPr>
        <w:pBdr>
          <w:bottom w:val="single" w:sz="6" w:space="0" w:color="auto"/>
        </w:pBdr>
        <w:spacing w:before="400" w:line="240" w:lineRule="auto"/>
        <w:rPr>
          <w:rFonts w:eastAsia="Times New Roman"/>
          <w:b/>
          <w:sz w:val="28"/>
        </w:rPr>
      </w:pPr>
    </w:p>
    <w:p w:rsidR="00BF6F01" w:rsidRPr="009A0728" w:rsidRDefault="00BF6F01" w:rsidP="00694CDD">
      <w:pPr>
        <w:spacing w:line="40" w:lineRule="exact"/>
        <w:rPr>
          <w:rFonts w:eastAsia="Calibri"/>
          <w:b/>
          <w:sz w:val="28"/>
        </w:rPr>
      </w:pPr>
    </w:p>
    <w:p w:rsidR="00BF6F01" w:rsidRPr="009A0728" w:rsidRDefault="00BF6F01" w:rsidP="00694CDD">
      <w:pPr>
        <w:pBdr>
          <w:top w:val="single" w:sz="12" w:space="0" w:color="auto"/>
        </w:pBdr>
        <w:spacing w:line="240" w:lineRule="auto"/>
        <w:rPr>
          <w:rFonts w:eastAsia="Times New Roman"/>
          <w:b/>
          <w:sz w:val="28"/>
        </w:rPr>
      </w:pPr>
    </w:p>
    <w:p w:rsidR="0048364F" w:rsidRPr="002B6625" w:rsidRDefault="00BF6F01" w:rsidP="002B6625">
      <w:pPr>
        <w:pStyle w:val="Page1"/>
      </w:pPr>
      <w:r>
        <w:t>An Act</w:t>
      </w:r>
      <w:r w:rsidR="002B6625" w:rsidRPr="002B6625">
        <w:t xml:space="preserve"> to amend the </w:t>
      </w:r>
      <w:r w:rsidR="002B6625" w:rsidRPr="002B6625">
        <w:rPr>
          <w:i/>
        </w:rPr>
        <w:t>Food Standards Australia New Zealand Act 1991</w:t>
      </w:r>
      <w:r w:rsidR="002B6625" w:rsidRPr="002B6625">
        <w:t>, and for related purposes</w:t>
      </w:r>
    </w:p>
    <w:p w:rsidR="00D808F6" w:rsidRDefault="00D808F6" w:rsidP="00D808F6">
      <w:pPr>
        <w:pStyle w:val="AssentDt"/>
        <w:spacing w:before="240"/>
        <w:rPr>
          <w:sz w:val="24"/>
        </w:rPr>
      </w:pPr>
      <w:r>
        <w:rPr>
          <w:sz w:val="24"/>
        </w:rPr>
        <w:t>[</w:t>
      </w:r>
      <w:r>
        <w:rPr>
          <w:i/>
          <w:sz w:val="24"/>
        </w:rPr>
        <w:t>Assented to 11 February 2016</w:t>
      </w:r>
      <w:r>
        <w:rPr>
          <w:sz w:val="24"/>
        </w:rPr>
        <w:t>]</w:t>
      </w:r>
    </w:p>
    <w:p w:rsidR="0048364F" w:rsidRPr="002B6625" w:rsidRDefault="0048364F" w:rsidP="002B6625">
      <w:pPr>
        <w:spacing w:before="240" w:line="240" w:lineRule="auto"/>
        <w:rPr>
          <w:sz w:val="32"/>
        </w:rPr>
      </w:pPr>
      <w:r w:rsidRPr="002B6625">
        <w:rPr>
          <w:sz w:val="32"/>
        </w:rPr>
        <w:t>The Parliament of Australia enacts:</w:t>
      </w:r>
    </w:p>
    <w:p w:rsidR="0048364F" w:rsidRPr="002B6625" w:rsidRDefault="0048364F" w:rsidP="002B6625">
      <w:pPr>
        <w:pStyle w:val="ActHead5"/>
      </w:pPr>
      <w:bookmarkStart w:id="2" w:name="_Toc443309173"/>
      <w:r w:rsidRPr="002B6625">
        <w:rPr>
          <w:rStyle w:val="CharSectno"/>
        </w:rPr>
        <w:t>1</w:t>
      </w:r>
      <w:r w:rsidRPr="002B6625">
        <w:t xml:space="preserve">  Short title</w:t>
      </w:r>
      <w:bookmarkEnd w:id="2"/>
    </w:p>
    <w:p w:rsidR="0048364F" w:rsidRPr="002B6625" w:rsidRDefault="0048364F" w:rsidP="002B6625">
      <w:pPr>
        <w:pStyle w:val="subsection"/>
      </w:pPr>
      <w:r w:rsidRPr="002B6625">
        <w:tab/>
      </w:r>
      <w:r w:rsidRPr="002B6625">
        <w:tab/>
        <w:t xml:space="preserve">This Act may be cited as the </w:t>
      </w:r>
      <w:r w:rsidR="00556EB4" w:rsidRPr="002B6625">
        <w:rPr>
          <w:i/>
        </w:rPr>
        <w:t xml:space="preserve">Food Standards Australia New Zealand </w:t>
      </w:r>
      <w:r w:rsidR="00F07CB2" w:rsidRPr="002B6625">
        <w:rPr>
          <w:i/>
        </w:rPr>
        <w:t xml:space="preserve">Amendment </w:t>
      </w:r>
      <w:r w:rsidR="00556EB4" w:rsidRPr="002B6625">
        <w:rPr>
          <w:i/>
        </w:rPr>
        <w:t>(Forum on Food Regulation and Other Measures)</w:t>
      </w:r>
      <w:r w:rsidR="00C164CA" w:rsidRPr="002B6625">
        <w:rPr>
          <w:i/>
        </w:rPr>
        <w:t xml:space="preserve"> Act 201</w:t>
      </w:r>
      <w:r w:rsidR="000605E2">
        <w:rPr>
          <w:i/>
        </w:rPr>
        <w:t>6</w:t>
      </w:r>
      <w:r w:rsidRPr="002B6625">
        <w:t>.</w:t>
      </w:r>
    </w:p>
    <w:p w:rsidR="0048364F" w:rsidRPr="002B6625" w:rsidRDefault="0048364F" w:rsidP="002B6625">
      <w:pPr>
        <w:pStyle w:val="ActHead5"/>
      </w:pPr>
      <w:bookmarkStart w:id="3" w:name="_Toc443309174"/>
      <w:r w:rsidRPr="002B6625">
        <w:rPr>
          <w:rStyle w:val="CharSectno"/>
        </w:rPr>
        <w:lastRenderedPageBreak/>
        <w:t>2</w:t>
      </w:r>
      <w:r w:rsidRPr="002B6625">
        <w:t xml:space="preserve">  Commencement</w:t>
      </w:r>
      <w:bookmarkEnd w:id="3"/>
    </w:p>
    <w:p w:rsidR="009B5022" w:rsidRPr="002B6625" w:rsidRDefault="009B5022" w:rsidP="002B6625">
      <w:pPr>
        <w:pStyle w:val="subsection"/>
      </w:pPr>
      <w:r w:rsidRPr="002B6625">
        <w:tab/>
        <w:t>(1)</w:t>
      </w:r>
      <w:r w:rsidRPr="002B6625">
        <w:tab/>
        <w:t>Each provision of this Act specified in column 1 of the table commences, or is taken to have commenced, in accordance with column 2 of the table. Any other statement in column 2 has effect according to its terms.</w:t>
      </w:r>
    </w:p>
    <w:p w:rsidR="009B5022" w:rsidRPr="002B6625" w:rsidRDefault="009B5022" w:rsidP="002B662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B5022" w:rsidRPr="002B6625" w:rsidTr="00890184">
        <w:trPr>
          <w:tblHeader/>
        </w:trPr>
        <w:tc>
          <w:tcPr>
            <w:tcW w:w="7111" w:type="dxa"/>
            <w:gridSpan w:val="3"/>
            <w:tcBorders>
              <w:top w:val="single" w:sz="12" w:space="0" w:color="auto"/>
              <w:bottom w:val="single" w:sz="2" w:space="0" w:color="auto"/>
            </w:tcBorders>
            <w:shd w:val="clear" w:color="auto" w:fill="auto"/>
            <w:hideMark/>
          </w:tcPr>
          <w:p w:rsidR="009B5022" w:rsidRPr="002B6625" w:rsidRDefault="009B5022" w:rsidP="002B6625">
            <w:pPr>
              <w:pStyle w:val="TableHeading"/>
            </w:pPr>
            <w:r w:rsidRPr="002B6625">
              <w:t>Commencement information</w:t>
            </w:r>
          </w:p>
        </w:tc>
      </w:tr>
      <w:tr w:rsidR="009B5022" w:rsidRPr="002B6625" w:rsidTr="00890184">
        <w:trPr>
          <w:tblHeader/>
        </w:trPr>
        <w:tc>
          <w:tcPr>
            <w:tcW w:w="1701" w:type="dxa"/>
            <w:tcBorders>
              <w:top w:val="single" w:sz="2" w:space="0" w:color="auto"/>
              <w:bottom w:val="single" w:sz="2" w:space="0" w:color="auto"/>
            </w:tcBorders>
            <w:shd w:val="clear" w:color="auto" w:fill="auto"/>
            <w:hideMark/>
          </w:tcPr>
          <w:p w:rsidR="009B5022" w:rsidRPr="002B6625" w:rsidRDefault="009B5022" w:rsidP="002B6625">
            <w:pPr>
              <w:pStyle w:val="TableHeading"/>
            </w:pPr>
            <w:r w:rsidRPr="002B6625">
              <w:t>Column 1</w:t>
            </w:r>
          </w:p>
        </w:tc>
        <w:tc>
          <w:tcPr>
            <w:tcW w:w="3828" w:type="dxa"/>
            <w:tcBorders>
              <w:top w:val="single" w:sz="2" w:space="0" w:color="auto"/>
              <w:bottom w:val="single" w:sz="2" w:space="0" w:color="auto"/>
            </w:tcBorders>
            <w:shd w:val="clear" w:color="auto" w:fill="auto"/>
            <w:hideMark/>
          </w:tcPr>
          <w:p w:rsidR="009B5022" w:rsidRPr="002B6625" w:rsidRDefault="009B5022" w:rsidP="002B6625">
            <w:pPr>
              <w:pStyle w:val="TableHeading"/>
            </w:pPr>
            <w:r w:rsidRPr="002B6625">
              <w:t>Column 2</w:t>
            </w:r>
          </w:p>
        </w:tc>
        <w:tc>
          <w:tcPr>
            <w:tcW w:w="1582" w:type="dxa"/>
            <w:tcBorders>
              <w:top w:val="single" w:sz="2" w:space="0" w:color="auto"/>
              <w:bottom w:val="single" w:sz="2" w:space="0" w:color="auto"/>
            </w:tcBorders>
            <w:shd w:val="clear" w:color="auto" w:fill="auto"/>
            <w:hideMark/>
          </w:tcPr>
          <w:p w:rsidR="009B5022" w:rsidRPr="002B6625" w:rsidRDefault="009B5022" w:rsidP="002B6625">
            <w:pPr>
              <w:pStyle w:val="TableHeading"/>
            </w:pPr>
            <w:r w:rsidRPr="002B6625">
              <w:t>Column 3</w:t>
            </w:r>
          </w:p>
        </w:tc>
      </w:tr>
      <w:tr w:rsidR="009B5022" w:rsidRPr="002B6625" w:rsidTr="00890184">
        <w:trPr>
          <w:tblHeader/>
        </w:trPr>
        <w:tc>
          <w:tcPr>
            <w:tcW w:w="1701" w:type="dxa"/>
            <w:tcBorders>
              <w:top w:val="single" w:sz="2" w:space="0" w:color="auto"/>
              <w:bottom w:val="single" w:sz="12" w:space="0" w:color="auto"/>
            </w:tcBorders>
            <w:shd w:val="clear" w:color="auto" w:fill="auto"/>
            <w:hideMark/>
          </w:tcPr>
          <w:p w:rsidR="009B5022" w:rsidRPr="002B6625" w:rsidRDefault="009B5022" w:rsidP="002B6625">
            <w:pPr>
              <w:pStyle w:val="TableHeading"/>
            </w:pPr>
            <w:r w:rsidRPr="002B6625">
              <w:t>Provisions</w:t>
            </w:r>
          </w:p>
        </w:tc>
        <w:tc>
          <w:tcPr>
            <w:tcW w:w="3828" w:type="dxa"/>
            <w:tcBorders>
              <w:top w:val="single" w:sz="2" w:space="0" w:color="auto"/>
              <w:bottom w:val="single" w:sz="12" w:space="0" w:color="auto"/>
            </w:tcBorders>
            <w:shd w:val="clear" w:color="auto" w:fill="auto"/>
            <w:hideMark/>
          </w:tcPr>
          <w:p w:rsidR="009B5022" w:rsidRPr="002B6625" w:rsidRDefault="009B5022" w:rsidP="002B6625">
            <w:pPr>
              <w:pStyle w:val="TableHeading"/>
            </w:pPr>
            <w:r w:rsidRPr="002B6625">
              <w:t>Commencement</w:t>
            </w:r>
          </w:p>
        </w:tc>
        <w:tc>
          <w:tcPr>
            <w:tcW w:w="1582" w:type="dxa"/>
            <w:tcBorders>
              <w:top w:val="single" w:sz="2" w:space="0" w:color="auto"/>
              <w:bottom w:val="single" w:sz="12" w:space="0" w:color="auto"/>
            </w:tcBorders>
            <w:shd w:val="clear" w:color="auto" w:fill="auto"/>
            <w:hideMark/>
          </w:tcPr>
          <w:p w:rsidR="009B5022" w:rsidRPr="002B6625" w:rsidRDefault="009B5022" w:rsidP="002B6625">
            <w:pPr>
              <w:pStyle w:val="TableHeading"/>
            </w:pPr>
            <w:r w:rsidRPr="002B6625">
              <w:t>Date/Details</w:t>
            </w:r>
          </w:p>
        </w:tc>
      </w:tr>
      <w:tr w:rsidR="009B5022" w:rsidRPr="002B6625" w:rsidTr="00890184">
        <w:tc>
          <w:tcPr>
            <w:tcW w:w="1701" w:type="dxa"/>
            <w:tcBorders>
              <w:top w:val="single" w:sz="12" w:space="0" w:color="auto"/>
            </w:tcBorders>
            <w:shd w:val="clear" w:color="auto" w:fill="auto"/>
            <w:hideMark/>
          </w:tcPr>
          <w:p w:rsidR="009B5022" w:rsidRPr="002B6625" w:rsidRDefault="009B5022" w:rsidP="002B6625">
            <w:pPr>
              <w:pStyle w:val="Tabletext"/>
            </w:pPr>
            <w:r w:rsidRPr="002B6625">
              <w:t>1.  Sections</w:t>
            </w:r>
            <w:r w:rsidR="002B6625" w:rsidRPr="002B6625">
              <w:t> </w:t>
            </w:r>
            <w:r w:rsidRPr="002B6625">
              <w:t>1 to 3 and anything in this Act not elsewhere covered by this table</w:t>
            </w:r>
          </w:p>
        </w:tc>
        <w:tc>
          <w:tcPr>
            <w:tcW w:w="3828" w:type="dxa"/>
            <w:tcBorders>
              <w:top w:val="single" w:sz="12" w:space="0" w:color="auto"/>
            </w:tcBorders>
            <w:shd w:val="clear" w:color="auto" w:fill="auto"/>
            <w:hideMark/>
          </w:tcPr>
          <w:p w:rsidR="009B5022" w:rsidRPr="002B6625" w:rsidRDefault="009B5022" w:rsidP="002B6625">
            <w:pPr>
              <w:pStyle w:val="Tabletext"/>
            </w:pPr>
            <w:r w:rsidRPr="002B6625">
              <w:t>The day this Act receives the Royal Assent.</w:t>
            </w:r>
          </w:p>
        </w:tc>
        <w:tc>
          <w:tcPr>
            <w:tcW w:w="1582" w:type="dxa"/>
            <w:tcBorders>
              <w:top w:val="single" w:sz="12" w:space="0" w:color="auto"/>
            </w:tcBorders>
            <w:shd w:val="clear" w:color="auto" w:fill="auto"/>
          </w:tcPr>
          <w:p w:rsidR="009B5022" w:rsidRPr="002B6625" w:rsidRDefault="00D808F6" w:rsidP="002B6625">
            <w:pPr>
              <w:pStyle w:val="Tabletext"/>
            </w:pPr>
            <w:r>
              <w:t>11 February 2016</w:t>
            </w:r>
          </w:p>
        </w:tc>
      </w:tr>
      <w:tr w:rsidR="009B5022" w:rsidRPr="002B6625" w:rsidTr="00890184">
        <w:tc>
          <w:tcPr>
            <w:tcW w:w="1701" w:type="dxa"/>
            <w:shd w:val="clear" w:color="auto" w:fill="auto"/>
            <w:hideMark/>
          </w:tcPr>
          <w:p w:rsidR="009B5022" w:rsidRPr="002B6625" w:rsidRDefault="009B5022" w:rsidP="002B6625">
            <w:pPr>
              <w:pStyle w:val="Tabletext"/>
            </w:pPr>
            <w:r w:rsidRPr="002B6625">
              <w:t>2.  Schedule</w:t>
            </w:r>
            <w:r w:rsidR="002B6625" w:rsidRPr="002B6625">
              <w:t> </w:t>
            </w:r>
            <w:r w:rsidRPr="002B6625">
              <w:t>1</w:t>
            </w:r>
            <w:r w:rsidR="00890184" w:rsidRPr="002B6625">
              <w:t>, Part</w:t>
            </w:r>
            <w:r w:rsidR="002B6625" w:rsidRPr="002B6625">
              <w:t> </w:t>
            </w:r>
            <w:r w:rsidR="00890184" w:rsidRPr="002B6625">
              <w:t>1</w:t>
            </w:r>
          </w:p>
        </w:tc>
        <w:tc>
          <w:tcPr>
            <w:tcW w:w="3828" w:type="dxa"/>
            <w:shd w:val="clear" w:color="auto" w:fill="auto"/>
          </w:tcPr>
          <w:p w:rsidR="009B5022" w:rsidRPr="002B6625" w:rsidRDefault="009B5022" w:rsidP="002B6625">
            <w:pPr>
              <w:pStyle w:val="Tabletext"/>
            </w:pPr>
            <w:r w:rsidRPr="002B6625">
              <w:t>The day after this Act receives the Royal Assent.</w:t>
            </w:r>
          </w:p>
        </w:tc>
        <w:tc>
          <w:tcPr>
            <w:tcW w:w="1582" w:type="dxa"/>
            <w:shd w:val="clear" w:color="auto" w:fill="auto"/>
          </w:tcPr>
          <w:p w:rsidR="009B5022" w:rsidRPr="002B6625" w:rsidRDefault="00D808F6" w:rsidP="002B6625">
            <w:pPr>
              <w:pStyle w:val="Tabletext"/>
            </w:pPr>
            <w:r>
              <w:t>12 February 2016</w:t>
            </w:r>
          </w:p>
        </w:tc>
      </w:tr>
      <w:tr w:rsidR="0055442F" w:rsidRPr="002B6625" w:rsidTr="00890184">
        <w:tc>
          <w:tcPr>
            <w:tcW w:w="1701" w:type="dxa"/>
            <w:tcBorders>
              <w:bottom w:val="single" w:sz="12" w:space="0" w:color="auto"/>
            </w:tcBorders>
            <w:shd w:val="clear" w:color="auto" w:fill="auto"/>
            <w:hideMark/>
          </w:tcPr>
          <w:p w:rsidR="0055442F" w:rsidRPr="002B6625" w:rsidRDefault="0055442F" w:rsidP="00694CDD">
            <w:pPr>
              <w:pStyle w:val="Tabletext"/>
            </w:pPr>
            <w:r w:rsidRPr="002B6625">
              <w:t>3.  Schedule 1, Part 2</w:t>
            </w:r>
          </w:p>
        </w:tc>
        <w:tc>
          <w:tcPr>
            <w:tcW w:w="3828" w:type="dxa"/>
            <w:tcBorders>
              <w:bottom w:val="single" w:sz="12" w:space="0" w:color="auto"/>
            </w:tcBorders>
            <w:shd w:val="clear" w:color="auto" w:fill="auto"/>
          </w:tcPr>
          <w:p w:rsidR="0055442F" w:rsidRPr="002B6625" w:rsidRDefault="0055442F" w:rsidP="00694CDD">
            <w:pPr>
              <w:pStyle w:val="Tabletext"/>
            </w:pPr>
            <w:r w:rsidRPr="002B6625">
              <w:t>A single day to be fixed by Proclamation.</w:t>
            </w:r>
          </w:p>
          <w:p w:rsidR="0055442F" w:rsidRPr="002B6625" w:rsidRDefault="0055442F" w:rsidP="00694CDD">
            <w:pPr>
              <w:pStyle w:val="Tabletext"/>
            </w:pPr>
            <w:r w:rsidRPr="002B6625">
              <w:t>However, if the provisions do not commence within the period of 12 months beginning on the day this Act receives the Royal Assent, they do not commence at all.</w:t>
            </w:r>
          </w:p>
        </w:tc>
        <w:tc>
          <w:tcPr>
            <w:tcW w:w="1582" w:type="dxa"/>
            <w:tcBorders>
              <w:bottom w:val="single" w:sz="12" w:space="0" w:color="auto"/>
            </w:tcBorders>
            <w:shd w:val="clear" w:color="auto" w:fill="auto"/>
          </w:tcPr>
          <w:p w:rsidR="0055442F" w:rsidRDefault="00EA53A1" w:rsidP="00694CDD">
            <w:pPr>
              <w:pStyle w:val="Tabletext"/>
            </w:pPr>
            <w:r>
              <w:t>30 November 2016</w:t>
            </w:r>
          </w:p>
          <w:p w:rsidR="00EA53A1" w:rsidRPr="002B6625" w:rsidRDefault="00EA53A1" w:rsidP="00694CDD">
            <w:pPr>
              <w:pStyle w:val="Tabletext"/>
            </w:pPr>
            <w:r>
              <w:t>(F2016N00027)</w:t>
            </w:r>
          </w:p>
        </w:tc>
      </w:tr>
    </w:tbl>
    <w:p w:rsidR="009B5022" w:rsidRPr="002B6625" w:rsidRDefault="009B5022" w:rsidP="002B6625">
      <w:pPr>
        <w:pStyle w:val="notetext"/>
        <w:rPr>
          <w:snapToGrid w:val="0"/>
          <w:lang w:eastAsia="en-US"/>
        </w:rPr>
      </w:pPr>
      <w:r w:rsidRPr="002B6625">
        <w:rPr>
          <w:snapToGrid w:val="0"/>
          <w:lang w:eastAsia="en-US"/>
        </w:rPr>
        <w:t>Note:</w:t>
      </w:r>
      <w:r w:rsidRPr="002B6625">
        <w:rPr>
          <w:snapToGrid w:val="0"/>
          <w:lang w:eastAsia="en-US"/>
        </w:rPr>
        <w:tab/>
        <w:t>This table relates only to the provisions of this Act as originally enacted. It will not be amended to deal with any later amendments of this Act.</w:t>
      </w:r>
    </w:p>
    <w:p w:rsidR="009B5022" w:rsidRPr="002B6625" w:rsidRDefault="009B5022" w:rsidP="002B6625">
      <w:pPr>
        <w:pStyle w:val="subsection"/>
      </w:pPr>
      <w:r w:rsidRPr="002B6625">
        <w:tab/>
        <w:t>(2)</w:t>
      </w:r>
      <w:r w:rsidRPr="002B6625">
        <w:tab/>
        <w:t>Any information in column 3 of the table is not part of this Act. Information may be inserted in this column, or information in it may be edited, in any published version of this Act.</w:t>
      </w:r>
    </w:p>
    <w:p w:rsidR="0048364F" w:rsidRPr="002B6625" w:rsidRDefault="0048364F" w:rsidP="002B6625">
      <w:pPr>
        <w:pStyle w:val="ActHead5"/>
      </w:pPr>
      <w:bookmarkStart w:id="4" w:name="_Toc443309175"/>
      <w:r w:rsidRPr="002B6625">
        <w:rPr>
          <w:rStyle w:val="CharSectno"/>
        </w:rPr>
        <w:t>3</w:t>
      </w:r>
      <w:r w:rsidRPr="002B6625">
        <w:t xml:space="preserve">  Schedules</w:t>
      </w:r>
      <w:bookmarkEnd w:id="4"/>
    </w:p>
    <w:p w:rsidR="0048364F" w:rsidRPr="002B6625" w:rsidRDefault="0048364F" w:rsidP="002B6625">
      <w:pPr>
        <w:pStyle w:val="subsection"/>
      </w:pPr>
      <w:r w:rsidRPr="002B6625">
        <w:tab/>
      </w:r>
      <w:r w:rsidRPr="002B6625">
        <w:tab/>
      </w:r>
      <w:r w:rsidR="00202618" w:rsidRPr="002B6625">
        <w:t>Legislation that is specified in a Schedule to this Act is amended or repealed as set out in the applicable items in the Schedule concerned, and any other item in a Schedule to this Act has effect according to its terms.</w:t>
      </w:r>
    </w:p>
    <w:p w:rsidR="00BF5AD6" w:rsidRPr="002B6625" w:rsidRDefault="00A903A6" w:rsidP="002B6625">
      <w:pPr>
        <w:pStyle w:val="ActHead6"/>
        <w:pageBreakBefore/>
      </w:pPr>
      <w:bookmarkStart w:id="5" w:name="_Toc443309176"/>
      <w:bookmarkStart w:id="6" w:name="opcAmSched"/>
      <w:r w:rsidRPr="002B6625">
        <w:rPr>
          <w:rStyle w:val="CharAmSchNo"/>
        </w:rPr>
        <w:lastRenderedPageBreak/>
        <w:t>Schedule</w:t>
      </w:r>
      <w:r w:rsidR="002B6625" w:rsidRPr="002B6625">
        <w:rPr>
          <w:rStyle w:val="CharAmSchNo"/>
        </w:rPr>
        <w:t> </w:t>
      </w:r>
      <w:r w:rsidRPr="002B6625">
        <w:rPr>
          <w:rStyle w:val="CharAmSchNo"/>
        </w:rPr>
        <w:t>1</w:t>
      </w:r>
      <w:r w:rsidRPr="002B6625">
        <w:t>—</w:t>
      </w:r>
      <w:r w:rsidR="00BF5AD6" w:rsidRPr="002B6625">
        <w:rPr>
          <w:rStyle w:val="CharAmSchText"/>
        </w:rPr>
        <w:t>Main a</w:t>
      </w:r>
      <w:r w:rsidRPr="002B6625">
        <w:rPr>
          <w:rStyle w:val="CharAmSchText"/>
        </w:rPr>
        <w:t>mendments</w:t>
      </w:r>
      <w:bookmarkEnd w:id="5"/>
    </w:p>
    <w:p w:rsidR="00A903A6" w:rsidRPr="002B6625" w:rsidRDefault="00BF5AD6" w:rsidP="002B6625">
      <w:pPr>
        <w:pStyle w:val="ActHead7"/>
      </w:pPr>
      <w:bookmarkStart w:id="7" w:name="_Toc443309177"/>
      <w:bookmarkEnd w:id="6"/>
      <w:r w:rsidRPr="002B6625">
        <w:rPr>
          <w:rStyle w:val="CharAmPartNo"/>
        </w:rPr>
        <w:t>Part</w:t>
      </w:r>
      <w:r w:rsidR="002B6625" w:rsidRPr="002B6625">
        <w:rPr>
          <w:rStyle w:val="CharAmPartNo"/>
        </w:rPr>
        <w:t> </w:t>
      </w:r>
      <w:r w:rsidRPr="002B6625">
        <w:rPr>
          <w:rStyle w:val="CharAmPartNo"/>
        </w:rPr>
        <w:t>1</w:t>
      </w:r>
      <w:r w:rsidRPr="002B6625">
        <w:t>—</w:t>
      </w:r>
      <w:r w:rsidRPr="002B6625">
        <w:rPr>
          <w:rStyle w:val="CharAmPartText"/>
        </w:rPr>
        <w:t>Amendments</w:t>
      </w:r>
      <w:r w:rsidR="009B5022" w:rsidRPr="002B6625">
        <w:rPr>
          <w:rStyle w:val="CharAmPartText"/>
        </w:rPr>
        <w:t xml:space="preserve"> commencing day after Royal Assent</w:t>
      </w:r>
      <w:bookmarkEnd w:id="7"/>
    </w:p>
    <w:p w:rsidR="00A903A6" w:rsidRPr="002B6625" w:rsidRDefault="00A903A6" w:rsidP="002B6625">
      <w:pPr>
        <w:pStyle w:val="ActHead9"/>
        <w:rPr>
          <w:i w:val="0"/>
        </w:rPr>
      </w:pPr>
      <w:bookmarkStart w:id="8" w:name="_Toc443309178"/>
      <w:r w:rsidRPr="002B6625">
        <w:t>Food Standards Australia New Zealand Act 1991</w:t>
      </w:r>
      <w:bookmarkEnd w:id="8"/>
    </w:p>
    <w:p w:rsidR="002F7D25" w:rsidRPr="002B6625" w:rsidRDefault="006439B0" w:rsidP="002B6625">
      <w:pPr>
        <w:pStyle w:val="ItemHead"/>
      </w:pPr>
      <w:r w:rsidRPr="002B6625">
        <w:t>1</w:t>
      </w:r>
      <w:r w:rsidR="002F7D25" w:rsidRPr="002B6625">
        <w:t xml:space="preserve">  Subsection</w:t>
      </w:r>
      <w:r w:rsidR="002B6625" w:rsidRPr="002B6625">
        <w:t> </w:t>
      </w:r>
      <w:r w:rsidR="002F7D25" w:rsidRPr="002B6625">
        <w:t xml:space="preserve">4(1) (definition of </w:t>
      </w:r>
      <w:r w:rsidR="002F7D25" w:rsidRPr="002B6625">
        <w:rPr>
          <w:i/>
        </w:rPr>
        <w:t>appropriate government agency</w:t>
      </w:r>
      <w:r w:rsidR="002F7D25" w:rsidRPr="002B6625">
        <w:t>)</w:t>
      </w:r>
    </w:p>
    <w:p w:rsidR="002F7D25" w:rsidRPr="002B6625" w:rsidRDefault="002F7D25" w:rsidP="002B6625">
      <w:pPr>
        <w:pStyle w:val="Item"/>
      </w:pPr>
      <w:r w:rsidRPr="002B6625">
        <w:t xml:space="preserve">Repeal the </w:t>
      </w:r>
      <w:r w:rsidR="00014B14" w:rsidRPr="002B6625">
        <w:t>definition, substitute:</w:t>
      </w:r>
    </w:p>
    <w:p w:rsidR="00014B14" w:rsidRPr="002B6625" w:rsidRDefault="00014B14" w:rsidP="002B6625">
      <w:pPr>
        <w:pStyle w:val="Definition"/>
      </w:pPr>
      <w:r w:rsidRPr="002B6625">
        <w:rPr>
          <w:b/>
          <w:i/>
        </w:rPr>
        <w:t>appropriate government agency</w:t>
      </w:r>
      <w:r w:rsidRPr="002B6625">
        <w:t xml:space="preserve"> means:</w:t>
      </w:r>
    </w:p>
    <w:p w:rsidR="00F73777" w:rsidRPr="002B6625" w:rsidRDefault="00F73777" w:rsidP="002B6625">
      <w:pPr>
        <w:pStyle w:val="paragraph"/>
      </w:pPr>
      <w:r w:rsidRPr="002B6625">
        <w:tab/>
        <w:t>(a)</w:t>
      </w:r>
      <w:r w:rsidRPr="002B6625">
        <w:tab/>
        <w:t xml:space="preserve">the relevant Department of State of the Commonwealth, a State, a Territory or New Zealand </w:t>
      </w:r>
      <w:r w:rsidR="00BD3FE0" w:rsidRPr="002B6625">
        <w:t xml:space="preserve">administered by a Minister </w:t>
      </w:r>
      <w:r w:rsidRPr="002B6625">
        <w:t>who is a member of the Forum on Food Regulation; or</w:t>
      </w:r>
    </w:p>
    <w:p w:rsidR="00014B14" w:rsidRPr="002B6625" w:rsidRDefault="00F73777" w:rsidP="002B6625">
      <w:pPr>
        <w:pStyle w:val="paragraph"/>
      </w:pPr>
      <w:r w:rsidRPr="002B6625">
        <w:tab/>
        <w:t>(b)</w:t>
      </w:r>
      <w:r w:rsidRPr="002B6625">
        <w:tab/>
      </w:r>
      <w:r w:rsidR="00014B14" w:rsidRPr="002B6625">
        <w:t>a</w:t>
      </w:r>
      <w:r w:rsidRPr="002B6625">
        <w:t>ny other body</w:t>
      </w:r>
      <w:r w:rsidR="000A3DF7" w:rsidRPr="002B6625">
        <w:t xml:space="preserve"> </w:t>
      </w:r>
      <w:r w:rsidR="005539E7" w:rsidRPr="002B6625">
        <w:t xml:space="preserve">that has an officer on the </w:t>
      </w:r>
      <w:r w:rsidR="00014B14" w:rsidRPr="002B6625">
        <w:t>Food Regulation Standing Committee</w:t>
      </w:r>
      <w:r w:rsidR="005D6FA3" w:rsidRPr="002B6625">
        <w:t>; or</w:t>
      </w:r>
    </w:p>
    <w:p w:rsidR="00741CD3" w:rsidRPr="002B6625" w:rsidRDefault="00014B14" w:rsidP="002B6625">
      <w:pPr>
        <w:pStyle w:val="paragraph"/>
      </w:pPr>
      <w:r w:rsidRPr="002B6625">
        <w:tab/>
        <w:t>(</w:t>
      </w:r>
      <w:r w:rsidR="00F73777" w:rsidRPr="002B6625">
        <w:t>c</w:t>
      </w:r>
      <w:r w:rsidRPr="002B6625">
        <w:t>)</w:t>
      </w:r>
      <w:r w:rsidRPr="002B6625">
        <w:tab/>
        <w:t>any other body or officer</w:t>
      </w:r>
      <w:r w:rsidR="003C33F6" w:rsidRPr="002B6625">
        <w:t xml:space="preserve"> of the Commonwealth, a State, a Territory or New Zealand</w:t>
      </w:r>
      <w:r w:rsidR="000A3DF7" w:rsidRPr="002B6625">
        <w:t xml:space="preserve"> </w:t>
      </w:r>
      <w:r w:rsidRPr="002B6625">
        <w:t>that the Authority considers has a particular interest in the relevant matter</w:t>
      </w:r>
      <w:r w:rsidR="000A3DF7" w:rsidRPr="002B6625">
        <w:t>.</w:t>
      </w:r>
    </w:p>
    <w:p w:rsidR="00BF5AD6" w:rsidRPr="002B6625" w:rsidRDefault="006439B0" w:rsidP="002B6625">
      <w:pPr>
        <w:pStyle w:val="ItemHead"/>
      </w:pPr>
      <w:r w:rsidRPr="002B6625">
        <w:t>2</w:t>
      </w:r>
      <w:r w:rsidR="00BF5AD6" w:rsidRPr="002B6625">
        <w:t xml:space="preserve">  Subsection</w:t>
      </w:r>
      <w:r w:rsidR="002B6625" w:rsidRPr="002B6625">
        <w:t> </w:t>
      </w:r>
      <w:r w:rsidR="00BF5AD6" w:rsidRPr="002B6625">
        <w:t xml:space="preserve">4(1) (definition of </w:t>
      </w:r>
      <w:r w:rsidR="00BF5AD6" w:rsidRPr="002B6625">
        <w:rPr>
          <w:i/>
        </w:rPr>
        <w:t>Council</w:t>
      </w:r>
      <w:r w:rsidR="00BF5AD6" w:rsidRPr="002B6625">
        <w:t>)</w:t>
      </w:r>
    </w:p>
    <w:p w:rsidR="00BF5AD6" w:rsidRPr="002B6625" w:rsidRDefault="00BF5AD6" w:rsidP="002B6625">
      <w:pPr>
        <w:pStyle w:val="Item"/>
      </w:pPr>
      <w:r w:rsidRPr="002B6625">
        <w:t>Repeal the definition.</w:t>
      </w:r>
    </w:p>
    <w:p w:rsidR="00BF5AD6" w:rsidRPr="002B6625" w:rsidRDefault="006439B0" w:rsidP="002B6625">
      <w:pPr>
        <w:pStyle w:val="ItemHead"/>
      </w:pPr>
      <w:r w:rsidRPr="002B6625">
        <w:t>3</w:t>
      </w:r>
      <w:r w:rsidR="00BF5AD6" w:rsidRPr="002B6625">
        <w:t xml:space="preserve">  Subsection</w:t>
      </w:r>
      <w:r w:rsidR="002B6625" w:rsidRPr="002B6625">
        <w:t> </w:t>
      </w:r>
      <w:r w:rsidR="00BF5AD6" w:rsidRPr="002B6625">
        <w:t>4(1)</w:t>
      </w:r>
    </w:p>
    <w:p w:rsidR="00BF5AD6" w:rsidRPr="002B6625" w:rsidRDefault="00BF5AD6" w:rsidP="002B6625">
      <w:pPr>
        <w:pStyle w:val="Item"/>
      </w:pPr>
      <w:r w:rsidRPr="002B6625">
        <w:t>Insert:</w:t>
      </w:r>
    </w:p>
    <w:p w:rsidR="003E3D46" w:rsidRPr="002B6625" w:rsidRDefault="003E3D46" w:rsidP="002B6625">
      <w:pPr>
        <w:pStyle w:val="Definition"/>
      </w:pPr>
      <w:r w:rsidRPr="002B6625">
        <w:rPr>
          <w:b/>
          <w:i/>
        </w:rPr>
        <w:t>Forum on Food Regulation</w:t>
      </w:r>
      <w:r w:rsidRPr="002B6625">
        <w:t xml:space="preserve"> means the </w:t>
      </w:r>
      <w:r w:rsidR="002F7D25" w:rsidRPr="002B6625">
        <w:t xml:space="preserve">Australia and New Zealand Food Regulation Ministerial Council </w:t>
      </w:r>
      <w:r w:rsidRPr="002B6625">
        <w:t>established by the Food Regulation Agreement.</w:t>
      </w:r>
    </w:p>
    <w:p w:rsidR="008F2088" w:rsidRPr="002B6625" w:rsidRDefault="006439B0" w:rsidP="002B6625">
      <w:pPr>
        <w:pStyle w:val="ItemHead"/>
      </w:pPr>
      <w:r w:rsidRPr="002B6625">
        <w:t>4</w:t>
      </w:r>
      <w:r w:rsidR="008F2088" w:rsidRPr="002B6625">
        <w:t xml:space="preserve">  Subsection</w:t>
      </w:r>
      <w:r w:rsidR="002B6625" w:rsidRPr="002B6625">
        <w:t> </w:t>
      </w:r>
      <w:r w:rsidR="008F2088" w:rsidRPr="002B6625">
        <w:t>4(1)</w:t>
      </w:r>
    </w:p>
    <w:p w:rsidR="008F2088" w:rsidRPr="002B6625" w:rsidRDefault="008F2088" w:rsidP="002B6625">
      <w:pPr>
        <w:pStyle w:val="Item"/>
      </w:pPr>
      <w:r w:rsidRPr="002B6625">
        <w:t>Repeal the following definitions:</w:t>
      </w:r>
    </w:p>
    <w:p w:rsidR="008F2088" w:rsidRPr="002B6625" w:rsidRDefault="008F2088" w:rsidP="002B6625">
      <w:pPr>
        <w:pStyle w:val="paragraph"/>
      </w:pPr>
      <w:r w:rsidRPr="002B6625">
        <w:tab/>
        <w:t>(a)</w:t>
      </w:r>
      <w:r w:rsidRPr="002B6625">
        <w:tab/>
        <w:t xml:space="preserve">definition of </w:t>
      </w:r>
      <w:r w:rsidRPr="002B6625">
        <w:rPr>
          <w:b/>
          <w:i/>
        </w:rPr>
        <w:t>Gene Technology Regulator</w:t>
      </w:r>
      <w:r w:rsidRPr="002B6625">
        <w:t>;</w:t>
      </w:r>
    </w:p>
    <w:p w:rsidR="008F2088" w:rsidRPr="002B6625" w:rsidRDefault="008F2088" w:rsidP="002B6625">
      <w:pPr>
        <w:pStyle w:val="paragraph"/>
      </w:pPr>
      <w:r w:rsidRPr="002B6625">
        <w:tab/>
        <w:t>(b)</w:t>
      </w:r>
      <w:r w:rsidRPr="002B6625">
        <w:tab/>
        <w:t xml:space="preserve">definition of </w:t>
      </w:r>
      <w:r w:rsidRPr="002B6625">
        <w:rPr>
          <w:b/>
          <w:i/>
        </w:rPr>
        <w:t>GMO</w:t>
      </w:r>
      <w:r w:rsidRPr="002B6625">
        <w:t>;</w:t>
      </w:r>
    </w:p>
    <w:p w:rsidR="008F2088" w:rsidRPr="002B6625" w:rsidRDefault="008F2088" w:rsidP="002B6625">
      <w:pPr>
        <w:pStyle w:val="paragraph"/>
      </w:pPr>
      <w:r w:rsidRPr="002B6625">
        <w:tab/>
        <w:t>(c)</w:t>
      </w:r>
      <w:r w:rsidRPr="002B6625">
        <w:tab/>
        <w:t xml:space="preserve">definition of </w:t>
      </w:r>
      <w:r w:rsidRPr="002B6625">
        <w:rPr>
          <w:b/>
          <w:i/>
        </w:rPr>
        <w:t>GM product</w:t>
      </w:r>
      <w:r w:rsidRPr="002B6625">
        <w:t>;</w:t>
      </w:r>
    </w:p>
    <w:p w:rsidR="00A903A6" w:rsidRPr="002B6625" w:rsidRDefault="008F2088" w:rsidP="002B6625">
      <w:pPr>
        <w:pStyle w:val="paragraph"/>
      </w:pPr>
      <w:r w:rsidRPr="002B6625">
        <w:tab/>
        <w:t>(d)</w:t>
      </w:r>
      <w:r w:rsidRPr="002B6625">
        <w:tab/>
      </w:r>
      <w:r w:rsidR="00A903A6" w:rsidRPr="002B6625">
        <w:t xml:space="preserve">definition of </w:t>
      </w:r>
      <w:r w:rsidR="00A903A6" w:rsidRPr="002B6625">
        <w:rPr>
          <w:b/>
          <w:i/>
        </w:rPr>
        <w:t>New Zealand lead Minister on the Council</w:t>
      </w:r>
      <w:r w:rsidRPr="002B6625">
        <w:t>.</w:t>
      </w:r>
    </w:p>
    <w:p w:rsidR="00A903A6" w:rsidRPr="002B6625" w:rsidRDefault="006439B0" w:rsidP="002B6625">
      <w:pPr>
        <w:pStyle w:val="ItemHead"/>
      </w:pPr>
      <w:r w:rsidRPr="002B6625">
        <w:lastRenderedPageBreak/>
        <w:t>5</w:t>
      </w:r>
      <w:r w:rsidR="00A903A6" w:rsidRPr="002B6625">
        <w:t xml:space="preserve">  Subsection</w:t>
      </w:r>
      <w:r w:rsidR="002B6625" w:rsidRPr="002B6625">
        <w:t> </w:t>
      </w:r>
      <w:r w:rsidR="00A903A6" w:rsidRPr="002B6625">
        <w:t>4(1)</w:t>
      </w:r>
    </w:p>
    <w:p w:rsidR="00A903A6" w:rsidRPr="002B6625" w:rsidRDefault="00A903A6" w:rsidP="002B6625">
      <w:pPr>
        <w:pStyle w:val="Item"/>
      </w:pPr>
      <w:r w:rsidRPr="002B6625">
        <w:t>Insert:</w:t>
      </w:r>
    </w:p>
    <w:p w:rsidR="00A903A6" w:rsidRPr="002B6625" w:rsidRDefault="00A903A6" w:rsidP="002B6625">
      <w:pPr>
        <w:pStyle w:val="Definition"/>
      </w:pPr>
      <w:r w:rsidRPr="002B6625">
        <w:rPr>
          <w:b/>
          <w:i/>
        </w:rPr>
        <w:t xml:space="preserve">New Zealand lead Minister on the Forum on Food Regulation </w:t>
      </w:r>
      <w:r w:rsidRPr="002B6625">
        <w:t>means the Minister of the government of New Zealand who is:</w:t>
      </w:r>
    </w:p>
    <w:p w:rsidR="00A903A6" w:rsidRPr="002B6625" w:rsidRDefault="00A903A6" w:rsidP="002B6625">
      <w:pPr>
        <w:pStyle w:val="paragraph"/>
      </w:pPr>
      <w:r w:rsidRPr="002B6625">
        <w:tab/>
        <w:t>(a)</w:t>
      </w:r>
      <w:r w:rsidRPr="002B6625">
        <w:tab/>
        <w:t>a member of the Forum on Food Regulation; and</w:t>
      </w:r>
    </w:p>
    <w:p w:rsidR="00A903A6" w:rsidRPr="002B6625" w:rsidRDefault="00A903A6" w:rsidP="002B6625">
      <w:pPr>
        <w:pStyle w:val="paragraph"/>
      </w:pPr>
      <w:r w:rsidRPr="002B6625">
        <w:tab/>
        <w:t>(b)</w:t>
      </w:r>
      <w:r w:rsidRPr="002B6625">
        <w:tab/>
        <w:t>nominated by the government of New Zealand to be the New Zealand lead Minister on the Forum on Food Regulation.</w:t>
      </w:r>
    </w:p>
    <w:p w:rsidR="00A903A6" w:rsidRPr="002B6625" w:rsidRDefault="006439B0" w:rsidP="002B6625">
      <w:pPr>
        <w:pStyle w:val="ItemHead"/>
        <w:rPr>
          <w:i/>
        </w:rPr>
      </w:pPr>
      <w:r w:rsidRPr="002B6625">
        <w:t>6</w:t>
      </w:r>
      <w:r w:rsidR="00A903A6" w:rsidRPr="002B6625">
        <w:t xml:space="preserve">  Subsection</w:t>
      </w:r>
      <w:r w:rsidR="002B6625" w:rsidRPr="002B6625">
        <w:t> </w:t>
      </w:r>
      <w:r w:rsidR="00A903A6" w:rsidRPr="002B6625">
        <w:t xml:space="preserve">4(1) (definition of </w:t>
      </w:r>
      <w:r w:rsidR="00A903A6" w:rsidRPr="002B6625">
        <w:rPr>
          <w:i/>
        </w:rPr>
        <w:t>policy guideline)</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7</w:t>
      </w:r>
      <w:r w:rsidR="00A903A6" w:rsidRPr="002B6625">
        <w:t xml:space="preserve">  After Part</w:t>
      </w:r>
      <w:r w:rsidR="002B6625" w:rsidRPr="002B6625">
        <w:t> </w:t>
      </w:r>
      <w:r w:rsidR="00A903A6" w:rsidRPr="002B6625">
        <w:t>1</w:t>
      </w:r>
    </w:p>
    <w:p w:rsidR="00A903A6" w:rsidRPr="002B6625" w:rsidRDefault="00A903A6" w:rsidP="002B6625">
      <w:pPr>
        <w:pStyle w:val="Item"/>
      </w:pPr>
      <w:r w:rsidRPr="002B6625">
        <w:t>Insert:</w:t>
      </w:r>
    </w:p>
    <w:p w:rsidR="00A903A6" w:rsidRPr="002B6625" w:rsidRDefault="00A903A6" w:rsidP="002B6625">
      <w:pPr>
        <w:pStyle w:val="ActHead2"/>
      </w:pPr>
      <w:bookmarkStart w:id="9" w:name="_Toc443309179"/>
      <w:r w:rsidRPr="002B6625">
        <w:rPr>
          <w:rStyle w:val="CharPartNo"/>
        </w:rPr>
        <w:t>Part</w:t>
      </w:r>
      <w:r w:rsidR="002B6625" w:rsidRPr="002B6625">
        <w:rPr>
          <w:rStyle w:val="CharPartNo"/>
        </w:rPr>
        <w:t> </w:t>
      </w:r>
      <w:r w:rsidRPr="002B6625">
        <w:rPr>
          <w:rStyle w:val="CharPartNo"/>
        </w:rPr>
        <w:t>1A</w:t>
      </w:r>
      <w:r w:rsidRPr="002B6625">
        <w:t>—</w:t>
      </w:r>
      <w:r w:rsidRPr="002B6625">
        <w:rPr>
          <w:rStyle w:val="CharPartText"/>
        </w:rPr>
        <w:t>The Forum on Food Regulation</w:t>
      </w:r>
      <w:bookmarkEnd w:id="9"/>
    </w:p>
    <w:p w:rsidR="00A903A6" w:rsidRPr="002B6625" w:rsidRDefault="00A903A6" w:rsidP="002B6625">
      <w:pPr>
        <w:pStyle w:val="Header"/>
      </w:pPr>
      <w:r w:rsidRPr="002B6625">
        <w:rPr>
          <w:rStyle w:val="CharDivNo"/>
        </w:rPr>
        <w:t xml:space="preserve"> </w:t>
      </w:r>
      <w:r w:rsidRPr="002B6625">
        <w:rPr>
          <w:rStyle w:val="CharDivText"/>
        </w:rPr>
        <w:t xml:space="preserve"> </w:t>
      </w:r>
    </w:p>
    <w:p w:rsidR="00A903A6" w:rsidRPr="002B6625" w:rsidRDefault="00A903A6" w:rsidP="002B6625">
      <w:pPr>
        <w:pStyle w:val="ActHead5"/>
      </w:pPr>
      <w:bookmarkStart w:id="10" w:name="_Toc443309180"/>
      <w:r w:rsidRPr="002B6625">
        <w:rPr>
          <w:rStyle w:val="CharSectno"/>
        </w:rPr>
        <w:t>11A</w:t>
      </w:r>
      <w:r w:rsidRPr="002B6625">
        <w:t xml:space="preserve">  </w:t>
      </w:r>
      <w:r w:rsidR="004F6390" w:rsidRPr="002B6625">
        <w:t>Forum on Food Regulation</w:t>
      </w:r>
      <w:bookmarkEnd w:id="10"/>
    </w:p>
    <w:p w:rsidR="00A903A6" w:rsidRPr="002B6625" w:rsidRDefault="003E3D46" w:rsidP="002B6625">
      <w:pPr>
        <w:pStyle w:val="subsection"/>
      </w:pPr>
      <w:r w:rsidRPr="002B6625">
        <w:tab/>
      </w:r>
      <w:r w:rsidR="007B681C" w:rsidRPr="002B6625">
        <w:tab/>
        <w:t>The</w:t>
      </w:r>
      <w:r w:rsidRPr="002B6625">
        <w:t xml:space="preserve"> Australia and New Zealand Food Regulation Ministerial Council established by the </w:t>
      </w:r>
      <w:r w:rsidR="007B681C" w:rsidRPr="002B6625">
        <w:t>Food Regulation Agreement</w:t>
      </w:r>
      <w:r w:rsidRPr="002B6625">
        <w:t xml:space="preserve"> may </w:t>
      </w:r>
      <w:r w:rsidR="00F47153" w:rsidRPr="002B6625">
        <w:t xml:space="preserve">also be known as the </w:t>
      </w:r>
      <w:r w:rsidR="00A903A6" w:rsidRPr="002B6625">
        <w:t>Australia and New Zealand Ministerial Forum on Food Regulation.</w:t>
      </w:r>
    </w:p>
    <w:p w:rsidR="00A903A6" w:rsidRPr="002B6625" w:rsidRDefault="006439B0" w:rsidP="002B6625">
      <w:pPr>
        <w:pStyle w:val="ItemHead"/>
      </w:pPr>
      <w:r w:rsidRPr="002B6625">
        <w:t>8</w:t>
      </w:r>
      <w:r w:rsidR="00A903A6" w:rsidRPr="002B6625">
        <w:t xml:space="preserve">  Subsection</w:t>
      </w:r>
      <w:r w:rsidR="002B6625" w:rsidRPr="002B6625">
        <w:t> </w:t>
      </w:r>
      <w:r w:rsidR="00A903A6" w:rsidRPr="002B6625">
        <w:t>15(3)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9</w:t>
      </w:r>
      <w:r w:rsidR="00A903A6" w:rsidRPr="002B6625">
        <w:t xml:space="preserve">  Paragraph 18(2)(e)</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10</w:t>
      </w:r>
      <w:r w:rsidR="00A903A6" w:rsidRPr="002B6625">
        <w:t xml:space="preserve">  Subsections</w:t>
      </w:r>
      <w:r w:rsidR="002B6625" w:rsidRPr="002B6625">
        <w:t> </w:t>
      </w:r>
      <w:r w:rsidR="00A903A6" w:rsidRPr="002B6625">
        <w:t>18(3), (3A) and (6)</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F73777" w:rsidRPr="002B6625" w:rsidRDefault="006439B0" w:rsidP="002B6625">
      <w:pPr>
        <w:pStyle w:val="ItemHead"/>
      </w:pPr>
      <w:r w:rsidRPr="002B6625">
        <w:t>11</w:t>
      </w:r>
      <w:r w:rsidR="00F73777" w:rsidRPr="002B6625">
        <w:t xml:space="preserve">  Section</w:t>
      </w:r>
      <w:r w:rsidR="002B6625" w:rsidRPr="002B6625">
        <w:t> </w:t>
      </w:r>
      <w:r w:rsidR="00F73777" w:rsidRPr="002B6625">
        <w:t>19</w:t>
      </w:r>
    </w:p>
    <w:p w:rsidR="00F73777" w:rsidRPr="002B6625" w:rsidRDefault="00F73777" w:rsidP="002B6625">
      <w:pPr>
        <w:pStyle w:val="Item"/>
      </w:pPr>
      <w:r w:rsidRPr="002B6625">
        <w:t>Repeal the section.</w:t>
      </w:r>
    </w:p>
    <w:p w:rsidR="00A903A6" w:rsidRPr="002B6625" w:rsidRDefault="006439B0" w:rsidP="002B6625">
      <w:pPr>
        <w:pStyle w:val="ItemHead"/>
      </w:pPr>
      <w:r w:rsidRPr="002B6625">
        <w:lastRenderedPageBreak/>
        <w:t>12</w:t>
      </w:r>
      <w:r w:rsidR="00A903A6" w:rsidRPr="002B6625">
        <w:t xml:space="preserve">  Section</w:t>
      </w:r>
      <w:r w:rsidR="002B6625" w:rsidRPr="002B6625">
        <w:t> </w:t>
      </w:r>
      <w:r w:rsidR="00A903A6" w:rsidRPr="002B6625">
        <w:t>21 (steps 9 and 10)</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13</w:t>
      </w:r>
      <w:r w:rsidR="00A903A6" w:rsidRPr="002B6625">
        <w:t xml:space="preserve">  Subsection</w:t>
      </w:r>
      <w:r w:rsidR="002B6625" w:rsidRPr="002B6625">
        <w:t> </w:t>
      </w:r>
      <w:r w:rsidR="00A903A6" w:rsidRPr="002B6625">
        <w:t>24(1)</w:t>
      </w:r>
    </w:p>
    <w:p w:rsidR="00A903A6" w:rsidRPr="002B6625" w:rsidRDefault="00A903A6" w:rsidP="002B6625">
      <w:pPr>
        <w:pStyle w:val="Item"/>
      </w:pPr>
      <w:r w:rsidRPr="002B6625">
        <w:t xml:space="preserve">Omit </w:t>
      </w:r>
      <w:r w:rsidR="008F2088" w:rsidRPr="002B6625">
        <w:t>“</w:t>
      </w:r>
      <w:r w:rsidRPr="002B6625">
        <w:t>after the Authority has accepted the application under paragraph</w:t>
      </w:r>
      <w:r w:rsidR="002B6625" w:rsidRPr="002B6625">
        <w:t> </w:t>
      </w:r>
      <w:r w:rsidRPr="002B6625">
        <w:t>26(1)(a) or 47(1)(a), but</w:t>
      </w:r>
      <w:r w:rsidR="008F2088" w:rsidRPr="002B6625">
        <w:t>”</w:t>
      </w:r>
      <w:r w:rsidRPr="002B6625">
        <w:t>.</w:t>
      </w:r>
    </w:p>
    <w:p w:rsidR="00A903A6" w:rsidRPr="002B6625" w:rsidRDefault="006439B0" w:rsidP="002B6625">
      <w:pPr>
        <w:pStyle w:val="ItemHead"/>
      </w:pPr>
      <w:r w:rsidRPr="002B6625">
        <w:t>14</w:t>
      </w:r>
      <w:r w:rsidR="00A903A6" w:rsidRPr="002B6625">
        <w:t xml:space="preserve">  Paragraph 33(3)(</w:t>
      </w:r>
      <w:proofErr w:type="spellStart"/>
      <w:r w:rsidR="00A903A6" w:rsidRPr="002B6625">
        <w:t>i</w:t>
      </w:r>
      <w:proofErr w:type="spellEnd"/>
      <w:r w:rsidR="00A903A6" w:rsidRPr="002B6625">
        <w:t>)</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w:t>
      </w:r>
      <w:proofErr w:type="spellStart"/>
      <w:r w:rsidRPr="002B6625">
        <w:t>i</w:t>
      </w:r>
      <w:proofErr w:type="spellEnd"/>
      <w:r w:rsidRPr="002B6625">
        <w:t>)</w:t>
      </w:r>
      <w:r w:rsidRPr="002B6625">
        <w:tab/>
        <w:t>if applicable—a Regulation Impact Statement.</w:t>
      </w:r>
    </w:p>
    <w:p w:rsidR="00A903A6" w:rsidRPr="002B6625" w:rsidRDefault="006439B0" w:rsidP="002B6625">
      <w:pPr>
        <w:pStyle w:val="ItemHead"/>
      </w:pPr>
      <w:r w:rsidRPr="002B6625">
        <w:t>15</w:t>
      </w:r>
      <w:r w:rsidR="00A903A6" w:rsidRPr="002B6625">
        <w:t xml:space="preserve">  Section</w:t>
      </w:r>
      <w:r w:rsidR="002B6625" w:rsidRPr="002B6625">
        <w:t> </w:t>
      </w:r>
      <w:r w:rsidR="00A903A6" w:rsidRPr="002B6625">
        <w:t>34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1" w:name="_Toc443309181"/>
      <w:r w:rsidRPr="002B6625">
        <w:rPr>
          <w:rStyle w:val="CharSectno"/>
        </w:rPr>
        <w:t>34</w:t>
      </w:r>
      <w:r w:rsidRPr="002B6625">
        <w:t xml:space="preserve">  Notifying the Forum on Food Regulation</w:t>
      </w:r>
      <w:bookmarkEnd w:id="11"/>
    </w:p>
    <w:p w:rsidR="00A903A6" w:rsidRPr="002B6625" w:rsidRDefault="006439B0" w:rsidP="002B6625">
      <w:pPr>
        <w:pStyle w:val="ItemHead"/>
      </w:pPr>
      <w:r w:rsidRPr="002B6625">
        <w:t>16</w:t>
      </w:r>
      <w:r w:rsidR="00A903A6" w:rsidRPr="002B6625">
        <w:t xml:space="preserve">  Paragraph 34(1)(a)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17</w:t>
      </w:r>
      <w:r w:rsidR="00A903A6" w:rsidRPr="002B6625">
        <w:t xml:space="preserve">  Paragraph 34(1)(c)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notice on the Authority</w:t>
      </w:r>
      <w:r w:rsidR="008F2088" w:rsidRPr="002B6625">
        <w:t>’</w:t>
      </w:r>
      <w:r w:rsidRPr="002B6625">
        <w:t>s website that states:</w:t>
      </w:r>
    </w:p>
    <w:p w:rsidR="00A903A6" w:rsidRPr="002B6625" w:rsidRDefault="00A903A6" w:rsidP="002B6625">
      <w:pPr>
        <w:pStyle w:val="paragraphsub"/>
      </w:pPr>
      <w:r w:rsidRPr="002B6625">
        <w:tab/>
        <w:t>(</w:t>
      </w:r>
      <w:proofErr w:type="spellStart"/>
      <w:r w:rsidRPr="002B6625">
        <w:t>i</w:t>
      </w:r>
      <w:proofErr w:type="spellEnd"/>
      <w:r w:rsidRPr="002B6625">
        <w:t>)</w:t>
      </w:r>
      <w:r w:rsidRPr="002B6625">
        <w:tab/>
        <w:t>that the draft standard or draft variation has been approved; and</w:t>
      </w:r>
    </w:p>
    <w:p w:rsidR="00A903A6" w:rsidRPr="002B6625" w:rsidRDefault="00A903A6" w:rsidP="002B6625">
      <w:pPr>
        <w:pStyle w:val="paragraphsub"/>
      </w:pPr>
      <w:r w:rsidRPr="002B6625">
        <w:tab/>
        <w:t>(ii)</w:t>
      </w:r>
      <w:r w:rsidRPr="002B6625">
        <w:tab/>
        <w:t>that the Forum has been notified that the draft standard or draft variation has been approved; and</w:t>
      </w:r>
    </w:p>
    <w:p w:rsidR="00A903A6" w:rsidRPr="002B6625" w:rsidRDefault="00A903A6" w:rsidP="002B6625">
      <w:pPr>
        <w:pStyle w:val="paragraphsub"/>
      </w:pPr>
      <w:r w:rsidRPr="002B6625">
        <w:tab/>
        <w:t>(iii)</w:t>
      </w:r>
      <w:r w:rsidRPr="002B6625">
        <w:tab/>
        <w:t>that the Forum may request the Authority to review the draft standard or draft variation under Division</w:t>
      </w:r>
      <w:r w:rsidR="002B6625" w:rsidRPr="002B6625">
        <w:t> </w:t>
      </w:r>
      <w:r w:rsidRPr="002B6625">
        <w:t>3; and</w:t>
      </w:r>
    </w:p>
    <w:p w:rsidR="00A903A6" w:rsidRPr="002B6625" w:rsidRDefault="00A903A6" w:rsidP="002B6625">
      <w:pPr>
        <w:pStyle w:val="paragraphsub"/>
      </w:pPr>
      <w:r w:rsidRPr="002B6625">
        <w:tab/>
        <w:t>(iv)</w:t>
      </w:r>
      <w:r w:rsidRPr="002B6625">
        <w:tab/>
        <w:t>where further information about the draft standard or draft variation may be obtained.</w:t>
      </w:r>
    </w:p>
    <w:p w:rsidR="00A903A6" w:rsidRPr="002B6625" w:rsidRDefault="006439B0" w:rsidP="002B6625">
      <w:pPr>
        <w:pStyle w:val="ItemHead"/>
      </w:pPr>
      <w:r w:rsidRPr="002B6625">
        <w:t>18</w:t>
      </w:r>
      <w:r w:rsidR="00A903A6" w:rsidRPr="002B6625">
        <w:t xml:space="preserve">  Subsection</w:t>
      </w:r>
      <w:r w:rsidR="002B6625" w:rsidRPr="002B6625">
        <w:t> </w:t>
      </w:r>
      <w:r w:rsidR="00A903A6" w:rsidRPr="002B6625">
        <w:t>34(2)</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(2)</w:t>
      </w:r>
      <w:r w:rsidRPr="002B6625">
        <w:tab/>
        <w:t xml:space="preserve">If the Authority has notified the Forum on Food Regulation under </w:t>
      </w:r>
      <w:r w:rsidR="002B6625" w:rsidRPr="002B6625">
        <w:t>subsection (</w:t>
      </w:r>
      <w:r w:rsidRPr="002B6625">
        <w:t xml:space="preserve">1), the Forum may direct the Authority to give the Forum such information as the Forum reasonably requires for the </w:t>
      </w:r>
      <w:r w:rsidRPr="002B6625">
        <w:lastRenderedPageBreak/>
        <w:t>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t>Note:</w:t>
      </w:r>
      <w:r w:rsidRPr="002B6625">
        <w:tab/>
        <w:t>The process followed by the Forum on Food Regulation after receiving notification under this section is set out in Division</w:t>
      </w:r>
      <w:r w:rsidR="002B6625" w:rsidRPr="002B6625">
        <w:t> </w:t>
      </w:r>
      <w:r w:rsidRPr="002B6625">
        <w:t>3.</w:t>
      </w:r>
    </w:p>
    <w:p w:rsidR="00A903A6" w:rsidRPr="002B6625" w:rsidRDefault="006439B0" w:rsidP="002B6625">
      <w:pPr>
        <w:pStyle w:val="ItemHead"/>
      </w:pPr>
      <w:r w:rsidRPr="002B6625">
        <w:t>19</w:t>
      </w:r>
      <w:r w:rsidR="00A903A6" w:rsidRPr="002B6625">
        <w:t xml:space="preserve">  Subsection</w:t>
      </w:r>
      <w:r w:rsidR="002B6625" w:rsidRPr="002B6625">
        <w:t> </w:t>
      </w:r>
      <w:r w:rsidR="00A903A6" w:rsidRPr="002B6625">
        <w:t>35(5)</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20</w:t>
      </w:r>
      <w:r w:rsidR="00A903A6" w:rsidRPr="002B6625">
        <w:t xml:space="preserve">  Paragraph 41(4)(a)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21</w:t>
      </w:r>
      <w:r w:rsidR="00A903A6" w:rsidRPr="002B6625">
        <w:t xml:space="preserve">  Paragraph 41(4)(c)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notice on the Authority</w:t>
      </w:r>
      <w:r w:rsidR="008F2088" w:rsidRPr="002B6625">
        <w:t>’</w:t>
      </w:r>
      <w:r w:rsidRPr="002B6625">
        <w:t>s website that states:</w:t>
      </w:r>
    </w:p>
    <w:p w:rsidR="00A903A6" w:rsidRPr="002B6625" w:rsidRDefault="00A903A6" w:rsidP="002B6625">
      <w:pPr>
        <w:pStyle w:val="paragraphsub"/>
      </w:pPr>
      <w:r w:rsidRPr="002B6625">
        <w:tab/>
        <w:t>(</w:t>
      </w:r>
      <w:proofErr w:type="spellStart"/>
      <w:r w:rsidRPr="002B6625">
        <w:t>i</w:t>
      </w:r>
      <w:proofErr w:type="spellEnd"/>
      <w:r w:rsidRPr="002B6625">
        <w:t>)</w:t>
      </w:r>
      <w:r w:rsidRPr="002B6625">
        <w:tab/>
        <w:t>that the draft variation has been approved; and</w:t>
      </w:r>
    </w:p>
    <w:p w:rsidR="00A903A6" w:rsidRPr="002B6625" w:rsidRDefault="00A903A6" w:rsidP="002B6625">
      <w:pPr>
        <w:pStyle w:val="paragraphsub"/>
      </w:pPr>
      <w:r w:rsidRPr="002B6625">
        <w:tab/>
        <w:t>(ii)</w:t>
      </w:r>
      <w:r w:rsidRPr="002B6625">
        <w:tab/>
        <w:t>that the Forum has been notified that the draft variation has been approved; and</w:t>
      </w:r>
    </w:p>
    <w:p w:rsidR="00A903A6" w:rsidRPr="002B6625" w:rsidRDefault="00A903A6" w:rsidP="002B6625">
      <w:pPr>
        <w:pStyle w:val="paragraphsub"/>
      </w:pPr>
      <w:r w:rsidRPr="002B6625">
        <w:tab/>
        <w:t>(iii)</w:t>
      </w:r>
      <w:r w:rsidRPr="002B6625">
        <w:tab/>
        <w:t>that the Forum may request the Authority to review the draft variation under Division</w:t>
      </w:r>
      <w:r w:rsidR="002B6625" w:rsidRPr="002B6625">
        <w:t> </w:t>
      </w:r>
      <w:r w:rsidRPr="002B6625">
        <w:t>3; and</w:t>
      </w:r>
    </w:p>
    <w:p w:rsidR="00A903A6" w:rsidRPr="002B6625" w:rsidRDefault="00A903A6" w:rsidP="002B6625">
      <w:pPr>
        <w:pStyle w:val="paragraphsub"/>
      </w:pPr>
      <w:r w:rsidRPr="002B6625">
        <w:tab/>
        <w:t>(iv)</w:t>
      </w:r>
      <w:r w:rsidRPr="002B6625">
        <w:tab/>
        <w:t>where further information about the draft variation may be obtained.</w:t>
      </w:r>
    </w:p>
    <w:p w:rsidR="00A903A6" w:rsidRPr="002B6625" w:rsidRDefault="006439B0" w:rsidP="002B6625">
      <w:pPr>
        <w:pStyle w:val="ItemHead"/>
      </w:pPr>
      <w:r w:rsidRPr="002B6625">
        <w:t>22</w:t>
      </w:r>
      <w:r w:rsidR="00A903A6" w:rsidRPr="002B6625">
        <w:t xml:space="preserve">  Subsection</w:t>
      </w:r>
      <w:r w:rsidR="002B6625" w:rsidRPr="002B6625">
        <w:t> </w:t>
      </w:r>
      <w:r w:rsidR="00A903A6" w:rsidRPr="002B6625">
        <w:t>41(5)</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(5)</w:t>
      </w:r>
      <w:r w:rsidRPr="002B6625">
        <w:tab/>
        <w:t xml:space="preserve">If the Authority has notified the Forum on Food Regulation under </w:t>
      </w:r>
      <w:r w:rsidR="002B6625" w:rsidRPr="002B6625">
        <w:t>subsection (</w:t>
      </w:r>
      <w:r w:rsidRPr="002B6625">
        <w:t>4), the Forum may direct the Authority to give the Forum such information as the Forum reasonably requires for the 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t>Note:</w:t>
      </w:r>
      <w:r w:rsidRPr="002B6625">
        <w:tab/>
        <w:t>The process followed by the Forum on Food Regulation after receiving notification under this section is set out in Division</w:t>
      </w:r>
      <w:r w:rsidR="002B6625" w:rsidRPr="002B6625">
        <w:t> </w:t>
      </w:r>
      <w:r w:rsidRPr="002B6625">
        <w:t>3.</w:t>
      </w:r>
    </w:p>
    <w:p w:rsidR="007031F8" w:rsidRPr="002B6625" w:rsidRDefault="006439B0" w:rsidP="002B6625">
      <w:pPr>
        <w:pStyle w:val="ItemHead"/>
      </w:pPr>
      <w:r w:rsidRPr="002B6625">
        <w:t>23</w:t>
      </w:r>
      <w:r w:rsidR="007031F8" w:rsidRPr="002B6625">
        <w:t xml:space="preserve">  Paragraph 50(2)(b)</w:t>
      </w:r>
    </w:p>
    <w:p w:rsidR="007031F8" w:rsidRPr="002B6625" w:rsidRDefault="007031F8" w:rsidP="002B6625">
      <w:pPr>
        <w:pStyle w:val="Item"/>
      </w:pPr>
      <w:r w:rsidRPr="002B6625">
        <w:t xml:space="preserve">Omit </w:t>
      </w:r>
      <w:r w:rsidR="008F2088" w:rsidRPr="002B6625">
        <w:t>“</w:t>
      </w:r>
      <w:r w:rsidRPr="002B6625">
        <w:t>assess the draft variation against the criteria set out in the Nutrition, Health and Related Claims Standard in relation to high level health claims, taking</w:t>
      </w:r>
      <w:r w:rsidR="008F2088" w:rsidRPr="002B6625">
        <w:t>”</w:t>
      </w:r>
      <w:r w:rsidRPr="002B6625">
        <w:t xml:space="preserve">, substitute </w:t>
      </w:r>
      <w:r w:rsidR="008F2088" w:rsidRPr="002B6625">
        <w:t>“</w:t>
      </w:r>
      <w:r w:rsidRPr="002B6625">
        <w:t>take</w:t>
      </w:r>
      <w:r w:rsidR="008F2088" w:rsidRPr="002B6625">
        <w:t>”</w:t>
      </w:r>
      <w:r w:rsidRPr="002B6625">
        <w:t>.</w:t>
      </w:r>
    </w:p>
    <w:p w:rsidR="00A903A6" w:rsidRPr="002B6625" w:rsidRDefault="006439B0" w:rsidP="002B6625">
      <w:pPr>
        <w:pStyle w:val="ItemHead"/>
      </w:pPr>
      <w:r w:rsidRPr="002B6625">
        <w:lastRenderedPageBreak/>
        <w:t>24</w:t>
      </w:r>
      <w:r w:rsidR="00A903A6" w:rsidRPr="002B6625">
        <w:t xml:space="preserve">  Section</w:t>
      </w:r>
      <w:r w:rsidR="002B6625" w:rsidRPr="002B6625">
        <w:t> </w:t>
      </w:r>
      <w:r w:rsidR="00A903A6" w:rsidRPr="002B6625">
        <w:t>53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2" w:name="_Toc443309182"/>
      <w:r w:rsidRPr="002B6625">
        <w:rPr>
          <w:rStyle w:val="CharSectno"/>
        </w:rPr>
        <w:t>53</w:t>
      </w:r>
      <w:r w:rsidRPr="002B6625">
        <w:t xml:space="preserve">  Notifying the Forum on Food Regulation</w:t>
      </w:r>
      <w:bookmarkEnd w:id="12"/>
    </w:p>
    <w:p w:rsidR="00A903A6" w:rsidRPr="002B6625" w:rsidRDefault="006439B0" w:rsidP="002B6625">
      <w:pPr>
        <w:pStyle w:val="ItemHead"/>
      </w:pPr>
      <w:r w:rsidRPr="002B6625">
        <w:t>25</w:t>
      </w:r>
      <w:r w:rsidR="00A903A6" w:rsidRPr="002B6625">
        <w:t xml:space="preserve">  Paragraph 53(1)(a)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26</w:t>
      </w:r>
      <w:r w:rsidR="00A903A6" w:rsidRPr="002B6625">
        <w:t xml:space="preserve">  Subsection</w:t>
      </w:r>
      <w:r w:rsidR="002B6625" w:rsidRPr="002B6625">
        <w:t> </w:t>
      </w:r>
      <w:r w:rsidR="00A903A6" w:rsidRPr="002B6625">
        <w:t>53(2)</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(2)</w:t>
      </w:r>
      <w:r w:rsidRPr="002B6625">
        <w:tab/>
        <w:t xml:space="preserve">If the Authority has notified the Forum on Food Regulation under </w:t>
      </w:r>
      <w:r w:rsidR="002B6625" w:rsidRPr="002B6625">
        <w:t>subsection (</w:t>
      </w:r>
      <w:r w:rsidRPr="002B6625">
        <w:t>1), the Forum may direct the Authority to give the Forum such information as the Forum reasonably requires for the 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t>Note:</w:t>
      </w:r>
      <w:r w:rsidRPr="002B6625">
        <w:tab/>
        <w:t>The process followed by the Forum on Food Regulation after receiving notification under this section is set out in Division</w:t>
      </w:r>
      <w:r w:rsidR="002B6625" w:rsidRPr="002B6625">
        <w:t> </w:t>
      </w:r>
      <w:r w:rsidRPr="002B6625">
        <w:t>3.</w:t>
      </w:r>
    </w:p>
    <w:p w:rsidR="00A903A6" w:rsidRPr="002B6625" w:rsidRDefault="006439B0" w:rsidP="002B6625">
      <w:pPr>
        <w:pStyle w:val="ItemHead"/>
      </w:pPr>
      <w:r w:rsidRPr="002B6625">
        <w:t>27</w:t>
      </w:r>
      <w:r w:rsidR="00A903A6" w:rsidRPr="002B6625">
        <w:t xml:space="preserve">  Section</w:t>
      </w:r>
      <w:r w:rsidR="002B6625" w:rsidRPr="002B6625">
        <w:t> </w:t>
      </w:r>
      <w:r w:rsidR="00A903A6" w:rsidRPr="002B6625">
        <w:t>54 (steps 9 and 10)</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28</w:t>
      </w:r>
      <w:r w:rsidR="00A903A6" w:rsidRPr="002B6625">
        <w:t xml:space="preserve">  Subsection</w:t>
      </w:r>
      <w:r w:rsidR="002B6625" w:rsidRPr="002B6625">
        <w:t> </w:t>
      </w:r>
      <w:r w:rsidR="00A903A6" w:rsidRPr="002B6625">
        <w:t>56(1)</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(1)</w:t>
      </w:r>
      <w:r w:rsidRPr="002B6625">
        <w:tab/>
        <w:t>The Authority may abandon a proposal at any time before:</w:t>
      </w:r>
    </w:p>
    <w:p w:rsidR="00A903A6" w:rsidRPr="002B6625" w:rsidRDefault="00A903A6" w:rsidP="002B6625">
      <w:pPr>
        <w:pStyle w:val="paragraph"/>
      </w:pPr>
      <w:r w:rsidRPr="002B6625">
        <w:tab/>
        <w:t>(a)</w:t>
      </w:r>
      <w:r w:rsidRPr="002B6625">
        <w:tab/>
        <w:t>if the proposal results, or would result, in the development or variation of a standard—the draft standard or draft variation is approved; or</w:t>
      </w:r>
    </w:p>
    <w:p w:rsidR="006824B3" w:rsidRPr="002B6625" w:rsidRDefault="00A903A6" w:rsidP="002B6625">
      <w:pPr>
        <w:pStyle w:val="paragraph"/>
      </w:pPr>
      <w:r w:rsidRPr="002B6625">
        <w:tab/>
        <w:t>(b)</w:t>
      </w:r>
      <w:r w:rsidRPr="002B6625">
        <w:tab/>
        <w:t xml:space="preserve">if the proposal results, or would result, in the development or variation of a code of practice—the draft code of practice or </w:t>
      </w:r>
      <w:r w:rsidR="006824B3" w:rsidRPr="002B6625">
        <w:t xml:space="preserve">draft </w:t>
      </w:r>
      <w:r w:rsidRPr="002B6625">
        <w:t>variation is approved.</w:t>
      </w:r>
    </w:p>
    <w:p w:rsidR="00A903A6" w:rsidRPr="002B6625" w:rsidRDefault="006439B0" w:rsidP="002B6625">
      <w:pPr>
        <w:pStyle w:val="ItemHead"/>
      </w:pPr>
      <w:r w:rsidRPr="002B6625">
        <w:t>29</w:t>
      </w:r>
      <w:r w:rsidR="00A903A6" w:rsidRPr="002B6625">
        <w:t xml:space="preserve">  Subsection</w:t>
      </w:r>
      <w:r w:rsidR="002B6625" w:rsidRPr="002B6625">
        <w:t> </w:t>
      </w:r>
      <w:r w:rsidR="00A903A6" w:rsidRPr="002B6625">
        <w:t>56(2)</w:t>
      </w:r>
    </w:p>
    <w:p w:rsidR="00A903A6" w:rsidRPr="002B6625" w:rsidRDefault="00A903A6" w:rsidP="002B6625">
      <w:pPr>
        <w:pStyle w:val="Item"/>
      </w:pPr>
      <w:r w:rsidRPr="002B6625">
        <w:t xml:space="preserve">Omit </w:t>
      </w:r>
      <w:r w:rsidR="008F2088" w:rsidRPr="002B6625">
        <w:t>“</w:t>
      </w:r>
      <w:r w:rsidRPr="002B6625">
        <w:t>77</w:t>
      </w:r>
      <w:r w:rsidR="008F2088" w:rsidRPr="002B6625">
        <w:t>”</w:t>
      </w:r>
      <w:r w:rsidRPr="002B6625">
        <w:t xml:space="preserve">, substitute </w:t>
      </w:r>
      <w:r w:rsidR="008F2088" w:rsidRPr="002B6625">
        <w:t>“</w:t>
      </w:r>
      <w:r w:rsidRPr="002B6625">
        <w:t>75</w:t>
      </w:r>
      <w:r w:rsidR="008F2088" w:rsidRPr="002B6625">
        <w:t>”</w:t>
      </w:r>
      <w:r w:rsidRPr="002B6625">
        <w:t>.</w:t>
      </w:r>
    </w:p>
    <w:p w:rsidR="00A903A6" w:rsidRPr="002B6625" w:rsidRDefault="006439B0" w:rsidP="002B6625">
      <w:pPr>
        <w:pStyle w:val="ItemHead"/>
      </w:pPr>
      <w:r w:rsidRPr="002B6625">
        <w:t>30</w:t>
      </w:r>
      <w:r w:rsidR="00A903A6" w:rsidRPr="002B6625">
        <w:t xml:space="preserve">  Subsection</w:t>
      </w:r>
      <w:r w:rsidR="002B6625" w:rsidRPr="002B6625">
        <w:t> </w:t>
      </w:r>
      <w:r w:rsidR="00A903A6" w:rsidRPr="002B6625">
        <w:t>59(1)</w:t>
      </w:r>
    </w:p>
    <w:p w:rsidR="00A903A6" w:rsidRPr="002B6625" w:rsidRDefault="00A903A6" w:rsidP="002B6625">
      <w:pPr>
        <w:pStyle w:val="Item"/>
      </w:pPr>
      <w:r w:rsidRPr="002B6625">
        <w:t xml:space="preserve">Omit </w:t>
      </w:r>
      <w:r w:rsidR="008F2088" w:rsidRPr="002B6625">
        <w:t>“</w:t>
      </w:r>
      <w:r w:rsidRPr="002B6625">
        <w:t>If</w:t>
      </w:r>
      <w:r w:rsidR="008F2088" w:rsidRPr="002B6625">
        <w:t>”</w:t>
      </w:r>
      <w:r w:rsidRPr="002B6625">
        <w:t xml:space="preserve">, substitute </w:t>
      </w:r>
      <w:r w:rsidR="008F2088" w:rsidRPr="002B6625">
        <w:t>“</w:t>
      </w:r>
      <w:r w:rsidRPr="002B6625">
        <w:t>Subject to section</w:t>
      </w:r>
      <w:r w:rsidR="002B6625" w:rsidRPr="002B6625">
        <w:t> </w:t>
      </w:r>
      <w:r w:rsidRPr="002B6625">
        <w:t>56, if</w:t>
      </w:r>
      <w:r w:rsidR="008F2088" w:rsidRPr="002B6625">
        <w:t>”</w:t>
      </w:r>
      <w:r w:rsidRPr="002B6625">
        <w:t>.</w:t>
      </w:r>
    </w:p>
    <w:p w:rsidR="00A903A6" w:rsidRPr="002B6625" w:rsidRDefault="006439B0" w:rsidP="002B6625">
      <w:pPr>
        <w:pStyle w:val="ItemHead"/>
      </w:pPr>
      <w:r w:rsidRPr="002B6625">
        <w:lastRenderedPageBreak/>
        <w:t>31</w:t>
      </w:r>
      <w:r w:rsidR="00A903A6" w:rsidRPr="002B6625">
        <w:t xml:space="preserve">  At the end of subsection</w:t>
      </w:r>
      <w:r w:rsidR="002B6625" w:rsidRPr="002B6625">
        <w:t> </w:t>
      </w:r>
      <w:r w:rsidR="00A903A6" w:rsidRPr="002B6625">
        <w:t>59(1)</w:t>
      </w:r>
    </w:p>
    <w:p w:rsidR="00A903A6" w:rsidRPr="002B6625" w:rsidRDefault="00A903A6" w:rsidP="002B6625">
      <w:pPr>
        <w:pStyle w:val="Item"/>
      </w:pPr>
      <w:r w:rsidRPr="002B6625">
        <w:t>Add:</w:t>
      </w:r>
    </w:p>
    <w:p w:rsidR="00A903A6" w:rsidRPr="002B6625" w:rsidRDefault="00A903A6" w:rsidP="002B6625">
      <w:pPr>
        <w:pStyle w:val="notetext"/>
      </w:pPr>
      <w:r w:rsidRPr="002B6625">
        <w:t>Note:</w:t>
      </w:r>
      <w:r w:rsidRPr="002B6625">
        <w:tab/>
        <w:t>Section</w:t>
      </w:r>
      <w:r w:rsidR="002B6625" w:rsidRPr="002B6625">
        <w:t> </w:t>
      </w:r>
      <w:r w:rsidRPr="002B6625">
        <w:t>56 allows the Authority to abandon a proposal.</w:t>
      </w:r>
    </w:p>
    <w:p w:rsidR="00A903A6" w:rsidRPr="002B6625" w:rsidRDefault="006439B0" w:rsidP="002B6625">
      <w:pPr>
        <w:pStyle w:val="ItemHead"/>
      </w:pPr>
      <w:r w:rsidRPr="002B6625">
        <w:t>32</w:t>
      </w:r>
      <w:r w:rsidR="00A903A6" w:rsidRPr="002B6625">
        <w:t xml:space="preserve">  Paragraph 63(3)(</w:t>
      </w:r>
      <w:proofErr w:type="spellStart"/>
      <w:r w:rsidR="00A903A6" w:rsidRPr="002B6625">
        <w:t>i</w:t>
      </w:r>
      <w:proofErr w:type="spellEnd"/>
      <w:r w:rsidR="00A903A6" w:rsidRPr="002B6625">
        <w:t>)</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w:t>
      </w:r>
      <w:proofErr w:type="spellStart"/>
      <w:r w:rsidRPr="002B6625">
        <w:t>i</w:t>
      </w:r>
      <w:proofErr w:type="spellEnd"/>
      <w:r w:rsidRPr="002B6625">
        <w:t>)</w:t>
      </w:r>
      <w:r w:rsidRPr="002B6625">
        <w:tab/>
        <w:t>if applicable—a Regulation Impact Statement.</w:t>
      </w:r>
    </w:p>
    <w:p w:rsidR="00A903A6" w:rsidRPr="002B6625" w:rsidRDefault="006439B0" w:rsidP="002B6625">
      <w:pPr>
        <w:pStyle w:val="ItemHead"/>
      </w:pPr>
      <w:r w:rsidRPr="002B6625">
        <w:t>33</w:t>
      </w:r>
      <w:r w:rsidR="00A903A6" w:rsidRPr="002B6625">
        <w:t xml:space="preserve">  Section</w:t>
      </w:r>
      <w:r w:rsidR="002B6625" w:rsidRPr="002B6625">
        <w:t> </w:t>
      </w:r>
      <w:r w:rsidR="00A903A6" w:rsidRPr="002B6625">
        <w:t>64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3" w:name="_Toc443309183"/>
      <w:r w:rsidRPr="002B6625">
        <w:rPr>
          <w:rStyle w:val="CharSectno"/>
        </w:rPr>
        <w:t>64</w:t>
      </w:r>
      <w:r w:rsidRPr="002B6625">
        <w:t xml:space="preserve">  Notifying the Forum on Food Regulation</w:t>
      </w:r>
      <w:bookmarkEnd w:id="13"/>
    </w:p>
    <w:p w:rsidR="00A903A6" w:rsidRPr="002B6625" w:rsidRDefault="006439B0" w:rsidP="002B6625">
      <w:pPr>
        <w:pStyle w:val="ItemHead"/>
      </w:pPr>
      <w:r w:rsidRPr="002B6625">
        <w:t>34</w:t>
      </w:r>
      <w:r w:rsidR="00A903A6" w:rsidRPr="002B6625">
        <w:t xml:space="preserve">  Paragraph 64(1)(a)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35</w:t>
      </w:r>
      <w:r w:rsidR="00A903A6" w:rsidRPr="002B6625">
        <w:t xml:space="preserve">  Paragraph 64(1)(c)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notice on the Authority</w:t>
      </w:r>
      <w:r w:rsidR="008F2088" w:rsidRPr="002B6625">
        <w:t>’</w:t>
      </w:r>
      <w:r w:rsidRPr="002B6625">
        <w:t>s website that states:</w:t>
      </w:r>
    </w:p>
    <w:p w:rsidR="00A903A6" w:rsidRPr="002B6625" w:rsidRDefault="00A903A6" w:rsidP="002B6625">
      <w:pPr>
        <w:pStyle w:val="paragraphsub"/>
      </w:pPr>
      <w:r w:rsidRPr="002B6625">
        <w:tab/>
        <w:t>(</w:t>
      </w:r>
      <w:proofErr w:type="spellStart"/>
      <w:r w:rsidRPr="002B6625">
        <w:t>i</w:t>
      </w:r>
      <w:proofErr w:type="spellEnd"/>
      <w:r w:rsidRPr="002B6625">
        <w:t>)</w:t>
      </w:r>
      <w:r w:rsidRPr="002B6625">
        <w:tab/>
        <w:t>that the draft standard or draft variation has been approved; and</w:t>
      </w:r>
    </w:p>
    <w:p w:rsidR="00A903A6" w:rsidRPr="002B6625" w:rsidRDefault="00A903A6" w:rsidP="002B6625">
      <w:pPr>
        <w:pStyle w:val="paragraphsub"/>
      </w:pPr>
      <w:r w:rsidRPr="002B6625">
        <w:tab/>
        <w:t>(ii)</w:t>
      </w:r>
      <w:r w:rsidRPr="002B6625">
        <w:tab/>
        <w:t>that the Forum has been notified that the draft standard or draft variation has been approved; and</w:t>
      </w:r>
    </w:p>
    <w:p w:rsidR="00A903A6" w:rsidRPr="002B6625" w:rsidRDefault="00A903A6" w:rsidP="002B6625">
      <w:pPr>
        <w:pStyle w:val="paragraphsub"/>
      </w:pPr>
      <w:r w:rsidRPr="002B6625">
        <w:tab/>
        <w:t>(iii)</w:t>
      </w:r>
      <w:r w:rsidRPr="002B6625">
        <w:tab/>
        <w:t>that the Forum may request the Authority to review the draft standard or draft variation under Division</w:t>
      </w:r>
      <w:r w:rsidR="002B6625" w:rsidRPr="002B6625">
        <w:t> </w:t>
      </w:r>
      <w:r w:rsidRPr="002B6625">
        <w:t>3; and</w:t>
      </w:r>
    </w:p>
    <w:p w:rsidR="00A903A6" w:rsidRPr="002B6625" w:rsidRDefault="00A903A6" w:rsidP="002B6625">
      <w:pPr>
        <w:pStyle w:val="paragraphsub"/>
      </w:pPr>
      <w:r w:rsidRPr="002B6625">
        <w:tab/>
        <w:t>(iv)</w:t>
      </w:r>
      <w:r w:rsidRPr="002B6625">
        <w:tab/>
        <w:t>where further information about the draft standard or draft variation may be obtained.</w:t>
      </w:r>
    </w:p>
    <w:p w:rsidR="00A903A6" w:rsidRPr="002B6625" w:rsidRDefault="006439B0" w:rsidP="002B6625">
      <w:pPr>
        <w:pStyle w:val="ItemHead"/>
      </w:pPr>
      <w:r w:rsidRPr="002B6625">
        <w:t>36</w:t>
      </w:r>
      <w:r w:rsidR="00A903A6" w:rsidRPr="002B6625">
        <w:t xml:space="preserve">  Subsection</w:t>
      </w:r>
      <w:r w:rsidR="002B6625" w:rsidRPr="002B6625">
        <w:t> </w:t>
      </w:r>
      <w:r w:rsidR="00A903A6" w:rsidRPr="002B6625">
        <w:t>64(2)</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(2)</w:t>
      </w:r>
      <w:r w:rsidRPr="002B6625">
        <w:tab/>
        <w:t xml:space="preserve">If the Authority has notified the Forum on Food Regulation under </w:t>
      </w:r>
      <w:r w:rsidR="002B6625" w:rsidRPr="002B6625">
        <w:t>subsection (</w:t>
      </w:r>
      <w:r w:rsidRPr="002B6625">
        <w:t>1), the Forum may direct the Authority to give the Forum such information as the Forum reasonably requires for the 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lastRenderedPageBreak/>
        <w:t>Note:</w:t>
      </w:r>
      <w:r w:rsidRPr="002B6625">
        <w:tab/>
        <w:t>The process followed by the Forum on Food Regulation after receiving notification under this section is set out in Division</w:t>
      </w:r>
      <w:r w:rsidR="002B6625" w:rsidRPr="002B6625">
        <w:t> </w:t>
      </w:r>
      <w:r w:rsidRPr="002B6625">
        <w:t>3.</w:t>
      </w:r>
    </w:p>
    <w:p w:rsidR="00A903A6" w:rsidRPr="002B6625" w:rsidRDefault="006439B0" w:rsidP="002B6625">
      <w:pPr>
        <w:pStyle w:val="ItemHead"/>
      </w:pPr>
      <w:r w:rsidRPr="002B6625">
        <w:t>37</w:t>
      </w:r>
      <w:r w:rsidR="00A903A6" w:rsidRPr="002B6625">
        <w:t xml:space="preserve">  Subsection</w:t>
      </w:r>
      <w:r w:rsidR="002B6625" w:rsidRPr="002B6625">
        <w:t> </w:t>
      </w:r>
      <w:r w:rsidR="00A903A6" w:rsidRPr="002B6625">
        <w:t>65(5)</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38</w:t>
      </w:r>
      <w:r w:rsidR="00A903A6" w:rsidRPr="002B6625">
        <w:t xml:space="preserve">  Paragraph 69(4)(a)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39</w:t>
      </w:r>
      <w:r w:rsidR="00A903A6" w:rsidRPr="002B6625">
        <w:t xml:space="preserve">  Paragraph 69(4)(c)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notice on the Authority</w:t>
      </w:r>
      <w:r w:rsidR="008F2088" w:rsidRPr="002B6625">
        <w:t>’</w:t>
      </w:r>
      <w:r w:rsidRPr="002B6625">
        <w:t>s website that states:</w:t>
      </w:r>
    </w:p>
    <w:p w:rsidR="00A903A6" w:rsidRPr="002B6625" w:rsidRDefault="00A903A6" w:rsidP="002B6625">
      <w:pPr>
        <w:pStyle w:val="paragraphsub"/>
      </w:pPr>
      <w:r w:rsidRPr="002B6625">
        <w:tab/>
        <w:t>(</w:t>
      </w:r>
      <w:proofErr w:type="spellStart"/>
      <w:r w:rsidRPr="002B6625">
        <w:t>i</w:t>
      </w:r>
      <w:proofErr w:type="spellEnd"/>
      <w:r w:rsidRPr="002B6625">
        <w:t>)</w:t>
      </w:r>
      <w:r w:rsidRPr="002B6625">
        <w:tab/>
        <w:t>that the draft variation has been approved; and</w:t>
      </w:r>
    </w:p>
    <w:p w:rsidR="00A903A6" w:rsidRPr="002B6625" w:rsidRDefault="00A903A6" w:rsidP="002B6625">
      <w:pPr>
        <w:pStyle w:val="paragraphsub"/>
      </w:pPr>
      <w:r w:rsidRPr="002B6625">
        <w:tab/>
        <w:t>(ii)</w:t>
      </w:r>
      <w:r w:rsidRPr="002B6625">
        <w:tab/>
        <w:t>that the Forum has been notified that the draft variation has been approved; and</w:t>
      </w:r>
    </w:p>
    <w:p w:rsidR="00A903A6" w:rsidRPr="002B6625" w:rsidRDefault="00A903A6" w:rsidP="002B6625">
      <w:pPr>
        <w:pStyle w:val="paragraphsub"/>
      </w:pPr>
      <w:r w:rsidRPr="002B6625">
        <w:tab/>
        <w:t>(iii)</w:t>
      </w:r>
      <w:r w:rsidRPr="002B6625">
        <w:tab/>
        <w:t>that the Forum may request the Authority to review the draft variation under Division</w:t>
      </w:r>
      <w:r w:rsidR="002B6625" w:rsidRPr="002B6625">
        <w:t> </w:t>
      </w:r>
      <w:r w:rsidRPr="002B6625">
        <w:t>3; and</w:t>
      </w:r>
    </w:p>
    <w:p w:rsidR="00A903A6" w:rsidRPr="002B6625" w:rsidRDefault="00A903A6" w:rsidP="002B6625">
      <w:pPr>
        <w:pStyle w:val="paragraphsub"/>
      </w:pPr>
      <w:r w:rsidRPr="002B6625">
        <w:tab/>
        <w:t>(iv)</w:t>
      </w:r>
      <w:r w:rsidRPr="002B6625">
        <w:tab/>
        <w:t>where further information about the draft variation may be obtained.</w:t>
      </w:r>
    </w:p>
    <w:p w:rsidR="00A903A6" w:rsidRPr="002B6625" w:rsidRDefault="006439B0" w:rsidP="002B6625">
      <w:pPr>
        <w:pStyle w:val="ItemHead"/>
      </w:pPr>
      <w:r w:rsidRPr="002B6625">
        <w:t>40</w:t>
      </w:r>
      <w:r w:rsidR="00A903A6" w:rsidRPr="002B6625">
        <w:t xml:space="preserve">  Subsection</w:t>
      </w:r>
      <w:r w:rsidR="002B6625" w:rsidRPr="002B6625">
        <w:t> </w:t>
      </w:r>
      <w:r w:rsidR="00A903A6" w:rsidRPr="002B6625">
        <w:t>69(5)</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(5)</w:t>
      </w:r>
      <w:r w:rsidRPr="002B6625">
        <w:tab/>
        <w:t xml:space="preserve">If the Authority has notified the Forum on Food Regulation under </w:t>
      </w:r>
      <w:r w:rsidR="002B6625" w:rsidRPr="002B6625">
        <w:t>subsection (</w:t>
      </w:r>
      <w:r w:rsidRPr="002B6625">
        <w:t>4), the Forum may direct the Authority to give the Forum such information as the Forum reasonably requires for the 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t>Note:</w:t>
      </w:r>
      <w:r w:rsidRPr="002B6625">
        <w:tab/>
        <w:t>The process followed by the Forum on Food Regulation after receiving notification under this section is set out in Division</w:t>
      </w:r>
      <w:r w:rsidR="002B6625" w:rsidRPr="002B6625">
        <w:t> </w:t>
      </w:r>
      <w:r w:rsidRPr="002B6625">
        <w:t>3.</w:t>
      </w:r>
    </w:p>
    <w:p w:rsidR="007031F8" w:rsidRPr="002B6625" w:rsidRDefault="006439B0" w:rsidP="002B6625">
      <w:pPr>
        <w:pStyle w:val="ItemHead"/>
      </w:pPr>
      <w:r w:rsidRPr="002B6625">
        <w:t>41</w:t>
      </w:r>
      <w:r w:rsidR="007031F8" w:rsidRPr="002B6625">
        <w:t xml:space="preserve">  Paragraph 76(2)(b)</w:t>
      </w:r>
    </w:p>
    <w:p w:rsidR="007031F8" w:rsidRPr="002B6625" w:rsidRDefault="007031F8" w:rsidP="002B6625">
      <w:pPr>
        <w:pStyle w:val="Item"/>
      </w:pPr>
      <w:r w:rsidRPr="002B6625">
        <w:t xml:space="preserve">Omit </w:t>
      </w:r>
      <w:r w:rsidR="008F2088" w:rsidRPr="002B6625">
        <w:t>“</w:t>
      </w:r>
      <w:r w:rsidRPr="002B6625">
        <w:t>assess the draft variation against the criteria set out in the Nutrition, Health and Related Claims Standard in relation to high level health claims, taking</w:t>
      </w:r>
      <w:r w:rsidR="008F2088" w:rsidRPr="002B6625">
        <w:t>”</w:t>
      </w:r>
      <w:r w:rsidRPr="002B6625">
        <w:t xml:space="preserve">, substitute </w:t>
      </w:r>
      <w:r w:rsidR="008F2088" w:rsidRPr="002B6625">
        <w:t>“</w:t>
      </w:r>
      <w:r w:rsidRPr="002B6625">
        <w:t>take</w:t>
      </w:r>
      <w:r w:rsidR="008F2088" w:rsidRPr="002B6625">
        <w:t>”</w:t>
      </w:r>
      <w:r w:rsidRPr="002B6625">
        <w:t>.</w:t>
      </w:r>
    </w:p>
    <w:p w:rsidR="00A903A6" w:rsidRPr="002B6625" w:rsidRDefault="006439B0" w:rsidP="002B6625">
      <w:pPr>
        <w:pStyle w:val="ItemHead"/>
      </w:pPr>
      <w:r w:rsidRPr="002B6625">
        <w:t>42</w:t>
      </w:r>
      <w:r w:rsidR="00A903A6" w:rsidRPr="002B6625">
        <w:t xml:space="preserve">  Paragraph 76(2)(d)</w:t>
      </w:r>
    </w:p>
    <w:p w:rsidR="00A903A6" w:rsidRPr="002B6625" w:rsidRDefault="00A903A6" w:rsidP="002B6625">
      <w:pPr>
        <w:pStyle w:val="Item"/>
      </w:pPr>
      <w:r w:rsidRPr="002B6625">
        <w:t xml:space="preserve">Before </w:t>
      </w:r>
      <w:r w:rsidR="008F2088" w:rsidRPr="002B6625">
        <w:t>“</w:t>
      </w:r>
      <w:r w:rsidRPr="002B6625">
        <w:t>all</w:t>
      </w:r>
      <w:r w:rsidR="008F2088" w:rsidRPr="002B6625">
        <w:t>”</w:t>
      </w:r>
      <w:r w:rsidRPr="002B6625">
        <w:t xml:space="preserve">, insert </w:t>
      </w:r>
      <w:r w:rsidR="008F2088" w:rsidRPr="002B6625">
        <w:t>“</w:t>
      </w:r>
      <w:r w:rsidRPr="002B6625">
        <w:t>consider</w:t>
      </w:r>
      <w:r w:rsidR="008F2088" w:rsidRPr="002B6625">
        <w:t>”</w:t>
      </w:r>
      <w:r w:rsidRPr="002B6625">
        <w:t>.</w:t>
      </w:r>
    </w:p>
    <w:p w:rsidR="00A903A6" w:rsidRPr="002B6625" w:rsidRDefault="006439B0" w:rsidP="002B6625">
      <w:pPr>
        <w:pStyle w:val="ItemHead"/>
      </w:pPr>
      <w:r w:rsidRPr="002B6625">
        <w:lastRenderedPageBreak/>
        <w:t>43</w:t>
      </w:r>
      <w:r w:rsidR="00A903A6" w:rsidRPr="002B6625">
        <w:t xml:space="preserve">  Section</w:t>
      </w:r>
      <w:r w:rsidR="002B6625" w:rsidRPr="002B6625">
        <w:t> </w:t>
      </w:r>
      <w:r w:rsidR="00A903A6" w:rsidRPr="002B6625">
        <w:t>79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4" w:name="_Toc443309184"/>
      <w:r w:rsidRPr="002B6625">
        <w:rPr>
          <w:rStyle w:val="CharSectno"/>
        </w:rPr>
        <w:t>79</w:t>
      </w:r>
      <w:r w:rsidRPr="002B6625">
        <w:t xml:space="preserve">  Notifying the Forum on Food Regulation</w:t>
      </w:r>
      <w:bookmarkEnd w:id="14"/>
    </w:p>
    <w:p w:rsidR="00A903A6" w:rsidRPr="002B6625" w:rsidRDefault="006439B0" w:rsidP="002B6625">
      <w:pPr>
        <w:pStyle w:val="ItemHead"/>
      </w:pPr>
      <w:r w:rsidRPr="002B6625">
        <w:t>44</w:t>
      </w:r>
      <w:r w:rsidR="00A903A6" w:rsidRPr="002B6625">
        <w:t xml:space="preserve">  Paragraph 79(1)(a)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45</w:t>
      </w:r>
      <w:r w:rsidR="00A903A6" w:rsidRPr="002B6625">
        <w:t xml:space="preserve">  Paragraph 79(1)(b)</w:t>
      </w:r>
    </w:p>
    <w:p w:rsidR="00A903A6" w:rsidRPr="002B6625" w:rsidRDefault="00A903A6" w:rsidP="002B6625">
      <w:pPr>
        <w:pStyle w:val="Item"/>
      </w:pPr>
      <w:r w:rsidRPr="002B6625">
        <w:t xml:space="preserve">Omit </w:t>
      </w:r>
      <w:r w:rsidR="008F2088" w:rsidRPr="002B6625">
        <w:t>“</w:t>
      </w:r>
      <w:r w:rsidRPr="002B6625">
        <w:t>if submissions were called for under section</w:t>
      </w:r>
      <w:r w:rsidR="002B6625" w:rsidRPr="002B6625">
        <w:t> </w:t>
      </w:r>
      <w:r w:rsidRPr="002B6625">
        <w:t>77—</w:t>
      </w:r>
      <w:r w:rsidR="008F2088" w:rsidRPr="002B6625">
        <w:t>”</w:t>
      </w:r>
      <w:r w:rsidRPr="002B6625">
        <w:t>.</w:t>
      </w:r>
    </w:p>
    <w:p w:rsidR="00A903A6" w:rsidRPr="002B6625" w:rsidRDefault="006439B0" w:rsidP="002B6625">
      <w:pPr>
        <w:pStyle w:val="ItemHead"/>
      </w:pPr>
      <w:r w:rsidRPr="002B6625">
        <w:t>46</w:t>
      </w:r>
      <w:r w:rsidR="00A903A6" w:rsidRPr="002B6625">
        <w:t xml:space="preserve">  Subsection</w:t>
      </w:r>
      <w:r w:rsidR="002B6625" w:rsidRPr="002B6625">
        <w:t> </w:t>
      </w:r>
      <w:r w:rsidR="00A903A6" w:rsidRPr="002B6625">
        <w:t>79(2)</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(2)</w:t>
      </w:r>
      <w:r w:rsidRPr="002B6625">
        <w:tab/>
        <w:t xml:space="preserve">If the Authority has notified the Forum on Food Regulation under </w:t>
      </w:r>
      <w:r w:rsidR="002B6625" w:rsidRPr="002B6625">
        <w:t>subsection (</w:t>
      </w:r>
      <w:r w:rsidRPr="002B6625">
        <w:t>1), the Forum may direct the Authority to give the Forum such information as the Forum reasonably requires for the purpose of assisting the Forum to make a decision about the draft under Division</w:t>
      </w:r>
      <w:r w:rsidR="002B6625" w:rsidRPr="002B6625">
        <w:t> </w:t>
      </w:r>
      <w:r w:rsidRPr="002B6625">
        <w:t>3.</w:t>
      </w:r>
    </w:p>
    <w:p w:rsidR="00A903A6" w:rsidRPr="002B6625" w:rsidRDefault="00A903A6" w:rsidP="002B6625">
      <w:pPr>
        <w:pStyle w:val="notetext"/>
      </w:pPr>
      <w:r w:rsidRPr="002B6625">
        <w:t>Note:</w:t>
      </w:r>
      <w:r w:rsidRPr="002B6625">
        <w:tab/>
        <w:t>The process followed by the Forum on Food Regulation after receiving notification under this section is set out in Division</w:t>
      </w:r>
      <w:r w:rsidR="002B6625" w:rsidRPr="002B6625">
        <w:t> </w:t>
      </w:r>
      <w:r w:rsidRPr="002B6625">
        <w:t>3.</w:t>
      </w:r>
    </w:p>
    <w:p w:rsidR="00A903A6" w:rsidRPr="002B6625" w:rsidRDefault="006439B0" w:rsidP="002B6625">
      <w:pPr>
        <w:pStyle w:val="ItemHead"/>
      </w:pPr>
      <w:r w:rsidRPr="002B6625">
        <w:t>47</w:t>
      </w:r>
      <w:r w:rsidR="00A903A6" w:rsidRPr="002B6625">
        <w:t xml:space="preserve">  Paragraph 82(4)(a)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48</w:t>
      </w:r>
      <w:r w:rsidR="00A903A6" w:rsidRPr="002B6625">
        <w:t xml:space="preserve">  Subparagraphs</w:t>
      </w:r>
      <w:r w:rsidR="002B6625" w:rsidRPr="002B6625">
        <w:t> </w:t>
      </w:r>
      <w:r w:rsidR="00A903A6" w:rsidRPr="002B6625">
        <w:t>82(4)(b)(ii) and (iii)</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49</w:t>
      </w:r>
      <w:r w:rsidR="00A903A6" w:rsidRPr="002B6625">
        <w:t xml:space="preserve">  Division</w:t>
      </w:r>
      <w:r w:rsidR="002B6625" w:rsidRPr="002B6625">
        <w:t> </w:t>
      </w:r>
      <w:r w:rsidR="00A903A6" w:rsidRPr="002B6625">
        <w:t>3 of Part</w:t>
      </w:r>
      <w:r w:rsidR="002B6625" w:rsidRPr="002B6625">
        <w:t> </w:t>
      </w:r>
      <w:r w:rsidR="00A903A6" w:rsidRPr="002B6625">
        <w:t>3 (heading)</w:t>
      </w:r>
    </w:p>
    <w:p w:rsidR="00A903A6" w:rsidRPr="002B6625" w:rsidRDefault="00A903A6" w:rsidP="002B6625">
      <w:pPr>
        <w:pStyle w:val="Item"/>
      </w:pPr>
      <w:r w:rsidRPr="002B6625">
        <w:t>Repeal the heading, substitute:</w:t>
      </w:r>
    </w:p>
    <w:p w:rsidR="00A903A6" w:rsidRPr="002B6625" w:rsidRDefault="00A903A6" w:rsidP="002B6625">
      <w:pPr>
        <w:pStyle w:val="ActHead3"/>
      </w:pPr>
      <w:bookmarkStart w:id="15" w:name="_Toc443309185"/>
      <w:r w:rsidRPr="002B6625">
        <w:rPr>
          <w:rStyle w:val="CharDivNo"/>
        </w:rPr>
        <w:t>Division</w:t>
      </w:r>
      <w:r w:rsidR="002B6625" w:rsidRPr="002B6625">
        <w:rPr>
          <w:rStyle w:val="CharDivNo"/>
        </w:rPr>
        <w:t> </w:t>
      </w:r>
      <w:r w:rsidRPr="002B6625">
        <w:rPr>
          <w:rStyle w:val="CharDivNo"/>
        </w:rPr>
        <w:t>3</w:t>
      </w:r>
      <w:r w:rsidRPr="002B6625">
        <w:t>—</w:t>
      </w:r>
      <w:r w:rsidRPr="002B6625">
        <w:rPr>
          <w:rStyle w:val="CharDivText"/>
        </w:rPr>
        <w:t>Forum on Food Regulation review of draft standards and draft variations of standards</w:t>
      </w:r>
      <w:bookmarkEnd w:id="15"/>
    </w:p>
    <w:p w:rsidR="00A903A6" w:rsidRPr="002B6625" w:rsidRDefault="006439B0" w:rsidP="002B6625">
      <w:pPr>
        <w:pStyle w:val="ItemHead"/>
      </w:pPr>
      <w:r w:rsidRPr="002B6625">
        <w:t>50</w:t>
      </w:r>
      <w:r w:rsidR="00A903A6" w:rsidRPr="002B6625">
        <w:t xml:space="preserve">  Section</w:t>
      </w:r>
      <w:r w:rsidR="002B6625" w:rsidRPr="002B6625">
        <w:t> </w:t>
      </w:r>
      <w:r w:rsidR="00A903A6" w:rsidRPr="002B6625">
        <w:t>84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6" w:name="_Toc443309186"/>
      <w:r w:rsidRPr="002B6625">
        <w:rPr>
          <w:rStyle w:val="CharSectno"/>
        </w:rPr>
        <w:lastRenderedPageBreak/>
        <w:t>84</w:t>
      </w:r>
      <w:r w:rsidRPr="002B6625">
        <w:t xml:space="preserve">  Forum on Food Regulation may request a review</w:t>
      </w:r>
      <w:bookmarkEnd w:id="16"/>
    </w:p>
    <w:p w:rsidR="00A903A6" w:rsidRPr="002B6625" w:rsidRDefault="006439B0" w:rsidP="002B6625">
      <w:pPr>
        <w:pStyle w:val="ItemHead"/>
      </w:pPr>
      <w:r w:rsidRPr="002B6625">
        <w:t>51</w:t>
      </w:r>
      <w:r w:rsidR="00A903A6" w:rsidRPr="002B6625">
        <w:t xml:space="preserve">  Subsection</w:t>
      </w:r>
      <w:r w:rsidR="002B6625" w:rsidRPr="002B6625">
        <w:t> </w:t>
      </w:r>
      <w:r w:rsidR="00A903A6" w:rsidRPr="002B6625">
        <w:t>84(1)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52</w:t>
      </w:r>
      <w:r w:rsidR="00A903A6" w:rsidRPr="002B6625">
        <w:t xml:space="preserve">  Subsection</w:t>
      </w:r>
      <w:r w:rsidR="002B6625" w:rsidRPr="002B6625">
        <w:t> </w:t>
      </w:r>
      <w:r w:rsidR="00A903A6" w:rsidRPr="002B6625">
        <w:t>84(1)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53</w:t>
      </w:r>
      <w:r w:rsidR="00A903A6" w:rsidRPr="002B6625">
        <w:t xml:space="preserve">  Paragraph 84(1)(b)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54</w:t>
      </w:r>
      <w:r w:rsidR="00A903A6" w:rsidRPr="002B6625">
        <w:t xml:space="preserve">  Subsection</w:t>
      </w:r>
      <w:r w:rsidR="002B6625" w:rsidRPr="002B6625">
        <w:t> </w:t>
      </w:r>
      <w:r w:rsidR="00A903A6" w:rsidRPr="002B6625">
        <w:t>84(2)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55</w:t>
      </w:r>
      <w:r w:rsidR="00A903A6" w:rsidRPr="002B6625">
        <w:t xml:space="preserve">  Section</w:t>
      </w:r>
      <w:r w:rsidR="002B6625" w:rsidRPr="002B6625">
        <w:t> </w:t>
      </w:r>
      <w:r w:rsidR="00A903A6" w:rsidRPr="002B6625">
        <w:t>85</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56</w:t>
      </w:r>
      <w:r w:rsidR="00A903A6" w:rsidRPr="002B6625">
        <w:t xml:space="preserve">  Section</w:t>
      </w:r>
      <w:r w:rsidR="002B6625" w:rsidRPr="002B6625">
        <w:t> </w:t>
      </w:r>
      <w:r w:rsidR="00A903A6" w:rsidRPr="002B6625">
        <w:t>85</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57</w:t>
      </w:r>
      <w:r w:rsidR="00A903A6" w:rsidRPr="002B6625">
        <w:t xml:space="preserve">  Subsection</w:t>
      </w:r>
      <w:r w:rsidR="002B6625" w:rsidRPr="002B6625">
        <w:t> </w:t>
      </w:r>
      <w:r w:rsidR="00A903A6" w:rsidRPr="002B6625">
        <w:t>86(1)</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(1)</w:t>
      </w:r>
      <w:r w:rsidRPr="002B6625">
        <w:tab/>
        <w:t>If the Forum on Food Regulation requests the Authority to review a draft standard or draft variation, the Forum must inform the Authority of the Forum</w:t>
      </w:r>
      <w:r w:rsidR="008F2088" w:rsidRPr="002B6625">
        <w:t>’</w:t>
      </w:r>
      <w:r w:rsidRPr="002B6625">
        <w:t>s concerns with the draft.</w:t>
      </w:r>
    </w:p>
    <w:p w:rsidR="00A903A6" w:rsidRPr="002B6625" w:rsidRDefault="006439B0" w:rsidP="002B6625">
      <w:pPr>
        <w:pStyle w:val="ItemHead"/>
      </w:pPr>
      <w:r w:rsidRPr="002B6625">
        <w:t>58</w:t>
      </w:r>
      <w:r w:rsidR="00A903A6" w:rsidRPr="002B6625">
        <w:t xml:space="preserve">  Subsection</w:t>
      </w:r>
      <w:r w:rsidR="002B6625" w:rsidRPr="002B6625">
        <w:t> </w:t>
      </w:r>
      <w:r w:rsidR="00A903A6" w:rsidRPr="002B6625">
        <w:t>86(2)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59</w:t>
      </w:r>
      <w:r w:rsidR="00A903A6" w:rsidRPr="002B6625">
        <w:t xml:space="preserve">  Subsection</w:t>
      </w:r>
      <w:r w:rsidR="002B6625" w:rsidRPr="002B6625">
        <w:t> </w:t>
      </w:r>
      <w:r w:rsidR="00A903A6" w:rsidRPr="002B6625">
        <w:t>87(1)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60</w:t>
      </w:r>
      <w:r w:rsidR="00A903A6" w:rsidRPr="002B6625">
        <w:t xml:space="preserve">  Subparagraph 87(1)(b)(ii)</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lastRenderedPageBreak/>
        <w:t>61</w:t>
      </w:r>
      <w:r w:rsidR="00A903A6" w:rsidRPr="002B6625">
        <w:t xml:space="preserve">  Subsection</w:t>
      </w:r>
      <w:r w:rsidR="002B6625" w:rsidRPr="002B6625">
        <w:t> </w:t>
      </w:r>
      <w:r w:rsidR="00A903A6" w:rsidRPr="002B6625">
        <w:t>87(3)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62</w:t>
      </w:r>
      <w:r w:rsidR="00A903A6" w:rsidRPr="002B6625">
        <w:t xml:space="preserve">  Section</w:t>
      </w:r>
      <w:r w:rsidR="002B6625" w:rsidRPr="002B6625">
        <w:t> </w:t>
      </w:r>
      <w:r w:rsidR="00A903A6" w:rsidRPr="002B6625">
        <w:t>88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7" w:name="_Toc443309187"/>
      <w:r w:rsidRPr="002B6625">
        <w:rPr>
          <w:rStyle w:val="CharSectno"/>
        </w:rPr>
        <w:t>88</w:t>
      </w:r>
      <w:r w:rsidRPr="002B6625">
        <w:t xml:space="preserve">  Forum on Food Regulation may amend or reject the draft after review</w:t>
      </w:r>
      <w:bookmarkEnd w:id="17"/>
    </w:p>
    <w:p w:rsidR="00A903A6" w:rsidRPr="002B6625" w:rsidRDefault="006439B0" w:rsidP="002B6625">
      <w:pPr>
        <w:pStyle w:val="ItemHead"/>
      </w:pPr>
      <w:r w:rsidRPr="002B6625">
        <w:t>63</w:t>
      </w:r>
      <w:r w:rsidR="00A903A6" w:rsidRPr="002B6625">
        <w:t xml:space="preserve">  Subsection</w:t>
      </w:r>
      <w:r w:rsidR="002B6625" w:rsidRPr="002B6625">
        <w:t> </w:t>
      </w:r>
      <w:r w:rsidR="00A903A6" w:rsidRPr="002B6625">
        <w:t>88(1)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64</w:t>
      </w:r>
      <w:r w:rsidR="00A903A6" w:rsidRPr="002B6625">
        <w:t xml:space="preserve">  Subsection</w:t>
      </w:r>
      <w:r w:rsidR="002B6625" w:rsidRPr="002B6625">
        <w:t> </w:t>
      </w:r>
      <w:r w:rsidR="00A903A6" w:rsidRPr="002B6625">
        <w:t>88(1)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65</w:t>
      </w:r>
      <w:r w:rsidR="00A903A6" w:rsidRPr="002B6625">
        <w:t xml:space="preserve">  Paragraph 88(1)(a)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66</w:t>
      </w:r>
      <w:r w:rsidR="00A903A6" w:rsidRPr="002B6625">
        <w:t xml:space="preserve">  Section</w:t>
      </w:r>
      <w:r w:rsidR="002B6625" w:rsidRPr="002B6625">
        <w:t> </w:t>
      </w:r>
      <w:r w:rsidR="00A903A6" w:rsidRPr="002B6625">
        <w:t>89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8" w:name="_Toc443309188"/>
      <w:r w:rsidRPr="002B6625">
        <w:rPr>
          <w:rStyle w:val="CharSectno"/>
        </w:rPr>
        <w:t>89</w:t>
      </w:r>
      <w:r w:rsidRPr="002B6625">
        <w:t xml:space="preserve">  Forum on Food Regulation does not intend to amend or reject the draft</w:t>
      </w:r>
      <w:bookmarkEnd w:id="18"/>
    </w:p>
    <w:p w:rsidR="00A903A6" w:rsidRPr="002B6625" w:rsidRDefault="006439B0" w:rsidP="002B6625">
      <w:pPr>
        <w:pStyle w:val="ItemHead"/>
      </w:pPr>
      <w:r w:rsidRPr="002B6625">
        <w:t>67</w:t>
      </w:r>
      <w:r w:rsidR="00A903A6" w:rsidRPr="002B6625">
        <w:t xml:space="preserve">  Section</w:t>
      </w:r>
      <w:r w:rsidR="002B6625" w:rsidRPr="002B6625">
        <w:t> </w:t>
      </w:r>
      <w:r w:rsidR="00A903A6" w:rsidRPr="002B6625">
        <w:t>89</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68</w:t>
      </w:r>
      <w:r w:rsidR="00A903A6" w:rsidRPr="002B6625">
        <w:t xml:space="preserve">  Section</w:t>
      </w:r>
      <w:r w:rsidR="002B6625" w:rsidRPr="002B6625">
        <w:t> </w:t>
      </w:r>
      <w:r w:rsidR="00A903A6" w:rsidRPr="002B6625">
        <w:t>90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19" w:name="_Toc443309189"/>
      <w:r w:rsidRPr="002B6625">
        <w:rPr>
          <w:rStyle w:val="CharSectno"/>
        </w:rPr>
        <w:t>90</w:t>
      </w:r>
      <w:r w:rsidRPr="002B6625">
        <w:t xml:space="preserve">  Forum on Food Regulation amends the draft</w:t>
      </w:r>
      <w:bookmarkEnd w:id="19"/>
    </w:p>
    <w:p w:rsidR="00A903A6" w:rsidRPr="002B6625" w:rsidRDefault="006439B0" w:rsidP="002B6625">
      <w:pPr>
        <w:pStyle w:val="ItemHead"/>
      </w:pPr>
      <w:r w:rsidRPr="002B6625">
        <w:t>69</w:t>
      </w:r>
      <w:r w:rsidR="00A903A6" w:rsidRPr="002B6625">
        <w:t xml:space="preserve">  Subsection</w:t>
      </w:r>
      <w:r w:rsidR="002B6625" w:rsidRPr="002B6625">
        <w:t> </w:t>
      </w:r>
      <w:r w:rsidR="00A903A6" w:rsidRPr="002B6625">
        <w:t>90(1)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lastRenderedPageBreak/>
        <w:t>70</w:t>
      </w:r>
      <w:r w:rsidR="00A903A6" w:rsidRPr="002B6625">
        <w:t xml:space="preserve">  Subsection</w:t>
      </w:r>
      <w:r w:rsidR="002B6625" w:rsidRPr="002B6625">
        <w:t> </w:t>
      </w:r>
      <w:r w:rsidR="00A903A6" w:rsidRPr="002B6625">
        <w:t>90(1)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71</w:t>
      </w:r>
      <w:r w:rsidR="00A903A6" w:rsidRPr="002B6625">
        <w:t xml:space="preserve">  Subsection</w:t>
      </w:r>
      <w:r w:rsidR="002B6625" w:rsidRPr="002B6625">
        <w:t> </w:t>
      </w:r>
      <w:r w:rsidR="00A903A6" w:rsidRPr="002B6625">
        <w:t>90(2)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72</w:t>
      </w:r>
      <w:r w:rsidR="00A903A6" w:rsidRPr="002B6625">
        <w:t xml:space="preserve">  Subsection</w:t>
      </w:r>
      <w:r w:rsidR="002B6625" w:rsidRPr="002B6625">
        <w:t> </w:t>
      </w:r>
      <w:r w:rsidR="00A903A6" w:rsidRPr="002B6625">
        <w:t>90(2)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and third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73</w:t>
      </w:r>
      <w:r w:rsidR="00A903A6" w:rsidRPr="002B6625">
        <w:t xml:space="preserve">  Section</w:t>
      </w:r>
      <w:r w:rsidR="002B6625" w:rsidRPr="002B6625">
        <w:t> </w:t>
      </w:r>
      <w:r w:rsidR="00A903A6" w:rsidRPr="002B6625">
        <w:t>91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20" w:name="_Toc443309190"/>
      <w:r w:rsidRPr="002B6625">
        <w:rPr>
          <w:rStyle w:val="CharSectno"/>
        </w:rPr>
        <w:t>91</w:t>
      </w:r>
      <w:r w:rsidRPr="002B6625">
        <w:t xml:space="preserve">  Forum on Food Regulation rejects the draft</w:t>
      </w:r>
      <w:bookmarkEnd w:id="20"/>
    </w:p>
    <w:p w:rsidR="00A903A6" w:rsidRPr="002B6625" w:rsidRDefault="006439B0" w:rsidP="002B6625">
      <w:pPr>
        <w:pStyle w:val="ItemHead"/>
      </w:pPr>
      <w:r w:rsidRPr="002B6625">
        <w:t>74</w:t>
      </w:r>
      <w:r w:rsidR="00A903A6" w:rsidRPr="002B6625">
        <w:t xml:space="preserve">  Section</w:t>
      </w:r>
      <w:r w:rsidR="002B6625" w:rsidRPr="002B6625">
        <w:t> </w:t>
      </w:r>
      <w:r w:rsidR="00A903A6" w:rsidRPr="002B6625">
        <w:t>91</w:t>
      </w:r>
    </w:p>
    <w:p w:rsidR="00A903A6" w:rsidRPr="002B6625" w:rsidRDefault="00A903A6" w:rsidP="002B6625">
      <w:pPr>
        <w:pStyle w:val="Item"/>
      </w:pPr>
      <w:r w:rsidRPr="002B6625">
        <w:t xml:space="preserve">Before </w:t>
      </w:r>
      <w:r w:rsidR="008F2088" w:rsidRPr="002B6625">
        <w:t>“</w:t>
      </w:r>
      <w:r w:rsidRPr="002B6625">
        <w:t>If</w:t>
      </w:r>
      <w:r w:rsidR="008F2088" w:rsidRPr="002B6625">
        <w:t>”</w:t>
      </w:r>
      <w:r w:rsidRPr="002B6625">
        <w:t xml:space="preserve">, insert </w:t>
      </w:r>
      <w:r w:rsidR="008F2088" w:rsidRPr="002B6625">
        <w:t>“</w:t>
      </w:r>
      <w:r w:rsidRPr="002B6625">
        <w:t>(1)</w:t>
      </w:r>
      <w:r w:rsidR="008F2088" w:rsidRPr="002B6625">
        <w:t>”</w:t>
      </w:r>
      <w:r w:rsidRPr="002B6625">
        <w:t>.</w:t>
      </w:r>
    </w:p>
    <w:p w:rsidR="00A903A6" w:rsidRPr="002B6625" w:rsidRDefault="006439B0" w:rsidP="002B6625">
      <w:pPr>
        <w:pStyle w:val="ItemHead"/>
      </w:pPr>
      <w:r w:rsidRPr="002B6625">
        <w:t>75</w:t>
      </w:r>
      <w:r w:rsidR="00A903A6" w:rsidRPr="002B6625">
        <w:t xml:space="preserve">  Section</w:t>
      </w:r>
      <w:r w:rsidR="002B6625" w:rsidRPr="002B6625">
        <w:t> </w:t>
      </w:r>
      <w:r w:rsidR="00A903A6" w:rsidRPr="002B6625">
        <w:t>91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76</w:t>
      </w:r>
      <w:r w:rsidR="00A903A6" w:rsidRPr="002B6625">
        <w:t xml:space="preserve">  Section</w:t>
      </w:r>
      <w:r w:rsidR="002B6625" w:rsidRPr="002B6625">
        <w:t> </w:t>
      </w:r>
      <w:r w:rsidR="00A903A6" w:rsidRPr="002B6625">
        <w:t>91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77</w:t>
      </w:r>
      <w:r w:rsidR="00A903A6" w:rsidRPr="002B6625">
        <w:t xml:space="preserve">  Paragraph 91(c)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copy of the notice on the internet.</w:t>
      </w:r>
    </w:p>
    <w:p w:rsidR="00A903A6" w:rsidRPr="002B6625" w:rsidRDefault="006439B0" w:rsidP="002B6625">
      <w:pPr>
        <w:pStyle w:val="ItemHead"/>
      </w:pPr>
      <w:r w:rsidRPr="002B6625">
        <w:t>78</w:t>
      </w:r>
      <w:r w:rsidR="00A903A6" w:rsidRPr="002B6625">
        <w:t xml:space="preserve">  At the end of section</w:t>
      </w:r>
      <w:r w:rsidR="002B6625" w:rsidRPr="002B6625">
        <w:t> </w:t>
      </w:r>
      <w:r w:rsidR="00A903A6" w:rsidRPr="002B6625">
        <w:t>91</w:t>
      </w:r>
    </w:p>
    <w:p w:rsidR="00A903A6" w:rsidRPr="002B6625" w:rsidRDefault="00A903A6" w:rsidP="002B6625">
      <w:pPr>
        <w:pStyle w:val="Item"/>
      </w:pPr>
      <w:r w:rsidRPr="002B6625">
        <w:t>Add:</w:t>
      </w:r>
    </w:p>
    <w:p w:rsidR="00A903A6" w:rsidRPr="002B6625" w:rsidRDefault="00A903A6" w:rsidP="002B6625">
      <w:pPr>
        <w:pStyle w:val="subsection"/>
      </w:pPr>
      <w:r w:rsidRPr="002B6625">
        <w:tab/>
        <w:t>(2)</w:t>
      </w:r>
      <w:r w:rsidRPr="002B6625">
        <w:tab/>
        <w:t>Upon receiving a copy of the notice, the Authority must give public notice of the Forum on Food Regulation</w:t>
      </w:r>
      <w:r w:rsidR="008F2088" w:rsidRPr="002B6625">
        <w:t>’</w:t>
      </w:r>
      <w:r w:rsidRPr="002B6625">
        <w:t>s notice.</w:t>
      </w:r>
    </w:p>
    <w:p w:rsidR="00A903A6" w:rsidRPr="002B6625" w:rsidRDefault="006439B0" w:rsidP="002B6625">
      <w:pPr>
        <w:pStyle w:val="ItemHead"/>
      </w:pPr>
      <w:r w:rsidRPr="002B6625">
        <w:t>79</w:t>
      </w:r>
      <w:r w:rsidR="00A903A6" w:rsidRPr="002B6625">
        <w:t xml:space="preserve">  Subparagraph 92(b)(ii)</w:t>
      </w:r>
    </w:p>
    <w:p w:rsidR="00A903A6" w:rsidRPr="002B6625" w:rsidRDefault="00A903A6" w:rsidP="002B6625">
      <w:pPr>
        <w:pStyle w:val="Item"/>
      </w:pPr>
      <w:r w:rsidRPr="002B6625">
        <w:t xml:space="preserve">Omit </w:t>
      </w:r>
      <w:r w:rsidR="008F2088" w:rsidRPr="002B6625">
        <w:t>“</w:t>
      </w:r>
      <w:r w:rsidRPr="002B6625">
        <w:t>and</w:t>
      </w:r>
      <w:r w:rsidR="008F2088" w:rsidRPr="002B6625">
        <w:t>”</w:t>
      </w:r>
      <w:r w:rsidRPr="002B6625">
        <w:t>.</w:t>
      </w:r>
    </w:p>
    <w:p w:rsidR="00A903A6" w:rsidRPr="002B6625" w:rsidRDefault="006439B0" w:rsidP="002B6625">
      <w:pPr>
        <w:pStyle w:val="ItemHead"/>
      </w:pPr>
      <w:r w:rsidRPr="002B6625">
        <w:lastRenderedPageBreak/>
        <w:t>80</w:t>
      </w:r>
      <w:r w:rsidR="00A903A6" w:rsidRPr="002B6625">
        <w:t xml:space="preserve">  Subparagraph 92(b)(iii)</w:t>
      </w:r>
    </w:p>
    <w:p w:rsidR="00A903A6" w:rsidRPr="002B6625" w:rsidRDefault="00A903A6" w:rsidP="002B6625">
      <w:pPr>
        <w:pStyle w:val="Item"/>
      </w:pPr>
      <w:r w:rsidRPr="002B6625">
        <w:t>Repeal the subparagraph.</w:t>
      </w:r>
    </w:p>
    <w:p w:rsidR="00A903A6" w:rsidRPr="002B6625" w:rsidRDefault="006439B0" w:rsidP="002B6625">
      <w:pPr>
        <w:pStyle w:val="ItemHead"/>
      </w:pPr>
      <w:r w:rsidRPr="002B6625">
        <w:t>81</w:t>
      </w:r>
      <w:r w:rsidR="00A903A6" w:rsidRPr="002B6625">
        <w:t xml:space="preserve">  Paragraph 92(c)</w:t>
      </w:r>
    </w:p>
    <w:p w:rsidR="00A903A6" w:rsidRPr="002B6625" w:rsidRDefault="00A903A6" w:rsidP="002B6625">
      <w:pPr>
        <w:pStyle w:val="Item"/>
      </w:pPr>
      <w:r w:rsidRPr="002B6625">
        <w:t>Repeal the paragraph.</w:t>
      </w:r>
    </w:p>
    <w:p w:rsidR="00A903A6" w:rsidRPr="002B6625" w:rsidRDefault="006439B0" w:rsidP="002B6625">
      <w:pPr>
        <w:pStyle w:val="ItemHead"/>
      </w:pPr>
      <w:r w:rsidRPr="002B6625">
        <w:t>82</w:t>
      </w:r>
      <w:r w:rsidR="00A903A6" w:rsidRPr="002B6625">
        <w:t xml:space="preserve">  Subsection</w:t>
      </w:r>
      <w:r w:rsidR="002B6625" w:rsidRPr="002B6625">
        <w:t> </w:t>
      </w:r>
      <w:r w:rsidR="00A903A6" w:rsidRPr="002B6625">
        <w:t>95(3)</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(3)</w:t>
      </w:r>
      <w:r w:rsidRPr="002B6625">
        <w:tab/>
        <w:t xml:space="preserve">The Authority must give public notice of a declaration under </w:t>
      </w:r>
      <w:r w:rsidR="002B6625" w:rsidRPr="002B6625">
        <w:t>subsection (</w:t>
      </w:r>
      <w:r w:rsidRPr="002B6625">
        <w:t>1) or (2) and include a copy of the declaration in the notice.</w:t>
      </w:r>
    </w:p>
    <w:p w:rsidR="00A903A6" w:rsidRPr="002B6625" w:rsidRDefault="006439B0" w:rsidP="002B6625">
      <w:pPr>
        <w:pStyle w:val="ItemHead"/>
      </w:pPr>
      <w:r w:rsidRPr="002B6625">
        <w:t>83</w:t>
      </w:r>
      <w:r w:rsidR="00A903A6" w:rsidRPr="002B6625">
        <w:t xml:space="preserve">  Paragraph 95(5)(b)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84</w:t>
      </w:r>
      <w:r w:rsidR="00A903A6" w:rsidRPr="002B6625">
        <w:t xml:space="preserve">  Subsection</w:t>
      </w:r>
      <w:r w:rsidR="002B6625" w:rsidRPr="002B6625">
        <w:t> </w:t>
      </w:r>
      <w:r w:rsidR="00A903A6" w:rsidRPr="002B6625">
        <w:t>96(6)</w:t>
      </w:r>
    </w:p>
    <w:p w:rsidR="00A903A6" w:rsidRPr="002B6625" w:rsidRDefault="00A903A6" w:rsidP="002B6625">
      <w:pPr>
        <w:pStyle w:val="Item"/>
      </w:pPr>
      <w:r w:rsidRPr="002B6625">
        <w:t xml:space="preserve">Omit </w:t>
      </w:r>
      <w:r w:rsidR="008F2088" w:rsidRPr="002B6625">
        <w:t>“</w:t>
      </w:r>
      <w:r w:rsidRPr="002B6625">
        <w:t>in a generally circulating newspaper, in each State or Territory and in New Zealand,</w:t>
      </w:r>
      <w:r w:rsidR="008F2088" w:rsidRPr="002B6625">
        <w:t>”</w:t>
      </w:r>
      <w:r w:rsidRPr="002B6625">
        <w:t xml:space="preserve"> substitute </w:t>
      </w:r>
      <w:r w:rsidR="008F2088" w:rsidRPr="002B6625">
        <w:t>“</w:t>
      </w:r>
      <w:r w:rsidRPr="002B6625">
        <w:t>, on the Authority</w:t>
      </w:r>
      <w:r w:rsidR="008F2088" w:rsidRPr="002B6625">
        <w:t>’</w:t>
      </w:r>
      <w:r w:rsidRPr="002B6625">
        <w:t>s website,</w:t>
      </w:r>
      <w:r w:rsidR="008F2088" w:rsidRPr="002B6625">
        <w:t>”</w:t>
      </w:r>
      <w:r w:rsidRPr="002B6625">
        <w:t>.</w:t>
      </w:r>
    </w:p>
    <w:p w:rsidR="00A903A6" w:rsidRPr="002B6625" w:rsidRDefault="006439B0" w:rsidP="002B6625">
      <w:pPr>
        <w:pStyle w:val="ItemHead"/>
      </w:pPr>
      <w:r w:rsidRPr="002B6625">
        <w:t>85</w:t>
      </w:r>
      <w:r w:rsidR="00A903A6" w:rsidRPr="002B6625">
        <w:t xml:space="preserve">  Subsection</w:t>
      </w:r>
      <w:r w:rsidR="002B6625" w:rsidRPr="002B6625">
        <w:t> </w:t>
      </w:r>
      <w:r w:rsidR="00A903A6" w:rsidRPr="002B6625">
        <w:t>97(4)</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(4)</w:t>
      </w:r>
      <w:r w:rsidRPr="002B6625">
        <w:tab/>
        <w:t>If the Authority approves a draft standard or a draft variation of a standard under this section (with or without amendments), the Authority must give public notice of the approval, together with information about where further information about the draft standard or draft variation may be obtained.</w:t>
      </w:r>
    </w:p>
    <w:p w:rsidR="00A903A6" w:rsidRPr="002B6625" w:rsidRDefault="006439B0" w:rsidP="002B6625">
      <w:pPr>
        <w:pStyle w:val="ItemHead"/>
      </w:pPr>
      <w:r w:rsidRPr="002B6625">
        <w:t>86</w:t>
      </w:r>
      <w:r w:rsidR="00A903A6" w:rsidRPr="002B6625">
        <w:t xml:space="preserve">  Subsection</w:t>
      </w:r>
      <w:r w:rsidR="002B6625" w:rsidRPr="002B6625">
        <w:t> </w:t>
      </w:r>
      <w:r w:rsidR="00A903A6" w:rsidRPr="002B6625">
        <w:t>101(3)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890184" w:rsidRPr="002B6625" w:rsidRDefault="006439B0" w:rsidP="002B6625">
      <w:pPr>
        <w:pStyle w:val="ItemHead"/>
      </w:pPr>
      <w:r w:rsidRPr="002B6625">
        <w:t>87</w:t>
      </w:r>
      <w:r w:rsidR="00890184" w:rsidRPr="002B6625">
        <w:t xml:space="preserve">  Paragraph 101(4)(g)</w:t>
      </w:r>
    </w:p>
    <w:p w:rsidR="00890184" w:rsidRPr="002B6625" w:rsidRDefault="00890184" w:rsidP="002B6625">
      <w:pPr>
        <w:pStyle w:val="Item"/>
      </w:pPr>
      <w:r w:rsidRPr="002B6625">
        <w:t>Repeal the paragraph, substitute:</w:t>
      </w:r>
    </w:p>
    <w:p w:rsidR="00890184" w:rsidRPr="002B6625" w:rsidRDefault="00890184" w:rsidP="002B6625">
      <w:pPr>
        <w:pStyle w:val="paragraph"/>
      </w:pPr>
      <w:r w:rsidRPr="002B6625">
        <w:tab/>
        <w:t>(g)</w:t>
      </w:r>
      <w:r w:rsidRPr="002B6625">
        <w:tab/>
        <w:t>if applicable—a Regulation Impact Statement</w:t>
      </w:r>
      <w:r w:rsidR="009672EE" w:rsidRPr="002B6625">
        <w:t xml:space="preserve"> in relation to the standard or variation</w:t>
      </w:r>
      <w:r w:rsidRPr="002B6625">
        <w:t>.</w:t>
      </w:r>
    </w:p>
    <w:p w:rsidR="00A903A6" w:rsidRPr="002B6625" w:rsidRDefault="006439B0" w:rsidP="002B6625">
      <w:pPr>
        <w:pStyle w:val="ItemHead"/>
      </w:pPr>
      <w:r w:rsidRPr="002B6625">
        <w:lastRenderedPageBreak/>
        <w:t>88</w:t>
      </w:r>
      <w:r w:rsidR="00A903A6" w:rsidRPr="002B6625">
        <w:t xml:space="preserve">  Subsection</w:t>
      </w:r>
      <w:r w:rsidR="002B6625" w:rsidRPr="002B6625">
        <w:t> </w:t>
      </w:r>
      <w:r w:rsidR="00A903A6" w:rsidRPr="002B6625">
        <w:t>101(5)</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(5)</w:t>
      </w:r>
      <w:r w:rsidRPr="002B6625">
        <w:tab/>
        <w:t>If the Authority notifies the Forum on Food Regulation that the Authority has re</w:t>
      </w:r>
      <w:r w:rsidR="00E524A9">
        <w:noBreakHyphen/>
      </w:r>
      <w:r w:rsidRPr="002B6625">
        <w:t>affirmed a standard or variation of a standard, the Forum may direct the Authority to give the Forum such information as the Forum reasonably requires for the purpose of assisting the Forum to make a decision about the standard or variation under section</w:t>
      </w:r>
      <w:r w:rsidR="002B6625" w:rsidRPr="002B6625">
        <w:t> </w:t>
      </w:r>
      <w:r w:rsidRPr="002B6625">
        <w:t>102.</w:t>
      </w:r>
    </w:p>
    <w:p w:rsidR="00A903A6" w:rsidRPr="002B6625" w:rsidRDefault="006439B0" w:rsidP="002B6625">
      <w:pPr>
        <w:pStyle w:val="ItemHead"/>
      </w:pPr>
      <w:r w:rsidRPr="002B6625">
        <w:t>89</w:t>
      </w:r>
      <w:r w:rsidR="00A903A6" w:rsidRPr="002B6625">
        <w:t xml:space="preserve">  Section</w:t>
      </w:r>
      <w:r w:rsidR="002B6625" w:rsidRPr="002B6625">
        <w:t> </w:t>
      </w:r>
      <w:r w:rsidR="00A903A6" w:rsidRPr="002B6625">
        <w:t>102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21" w:name="_Toc443309191"/>
      <w:r w:rsidRPr="002B6625">
        <w:rPr>
          <w:rStyle w:val="CharSectno"/>
        </w:rPr>
        <w:t>102</w:t>
      </w:r>
      <w:r w:rsidRPr="002B6625">
        <w:t xml:space="preserve">  Forum on Food Regulation may request Authority to review</w:t>
      </w:r>
      <w:bookmarkEnd w:id="21"/>
    </w:p>
    <w:p w:rsidR="00A903A6" w:rsidRPr="002B6625" w:rsidRDefault="006439B0" w:rsidP="002B6625">
      <w:pPr>
        <w:pStyle w:val="ItemHead"/>
      </w:pPr>
      <w:r w:rsidRPr="002B6625">
        <w:t>90</w:t>
      </w:r>
      <w:r w:rsidR="00A903A6" w:rsidRPr="002B6625">
        <w:t xml:space="preserve">  Subsection</w:t>
      </w:r>
      <w:r w:rsidR="002B6625" w:rsidRPr="002B6625">
        <w:t> </w:t>
      </w:r>
      <w:r w:rsidR="00A903A6" w:rsidRPr="002B6625">
        <w:t>102(1)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91</w:t>
      </w:r>
      <w:r w:rsidR="00A903A6" w:rsidRPr="002B6625">
        <w:t xml:space="preserve">  Subsection</w:t>
      </w:r>
      <w:r w:rsidR="002B6625" w:rsidRPr="002B6625">
        <w:t> </w:t>
      </w:r>
      <w:r w:rsidR="00A903A6" w:rsidRPr="002B6625">
        <w:t>102(1)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92</w:t>
      </w:r>
      <w:r w:rsidR="00A903A6" w:rsidRPr="002B6625">
        <w:t xml:space="preserve">  Paragraph 102(1)(b)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93</w:t>
      </w:r>
      <w:r w:rsidR="00A903A6" w:rsidRPr="002B6625">
        <w:t xml:space="preserve">  Subsection</w:t>
      </w:r>
      <w:r w:rsidR="002B6625" w:rsidRPr="002B6625">
        <w:t> </w:t>
      </w:r>
      <w:r w:rsidR="00A903A6" w:rsidRPr="002B6625">
        <w:t>102(2)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94</w:t>
      </w:r>
      <w:r w:rsidR="00A903A6" w:rsidRPr="002B6625">
        <w:t xml:space="preserve">  Subsection</w:t>
      </w:r>
      <w:r w:rsidR="002B6625" w:rsidRPr="002B6625">
        <w:t> </w:t>
      </w:r>
      <w:r w:rsidR="00A903A6" w:rsidRPr="002B6625">
        <w:t>103(1)</w:t>
      </w:r>
    </w:p>
    <w:p w:rsidR="00A903A6" w:rsidRPr="002B6625" w:rsidRDefault="00A903A6" w:rsidP="002B6625">
      <w:pPr>
        <w:pStyle w:val="Item"/>
      </w:pPr>
      <w:r w:rsidRPr="002B6625">
        <w:t>Repeal the subsection, substitute:</w:t>
      </w:r>
    </w:p>
    <w:p w:rsidR="00A903A6" w:rsidRPr="002B6625" w:rsidRDefault="00A903A6" w:rsidP="002B6625">
      <w:pPr>
        <w:pStyle w:val="subsection"/>
      </w:pPr>
      <w:r w:rsidRPr="002B6625">
        <w:tab/>
        <w:t>(1)</w:t>
      </w:r>
      <w:r w:rsidRPr="002B6625">
        <w:tab/>
        <w:t>If the Forum on Food Regulation requests the Authority to review the standard or variation, the Forum must inform the Authority of the Forum</w:t>
      </w:r>
      <w:r w:rsidR="008F2088" w:rsidRPr="002B6625">
        <w:t>’</w:t>
      </w:r>
      <w:r w:rsidRPr="002B6625">
        <w:t>s concerns with the standard or variation.</w:t>
      </w:r>
    </w:p>
    <w:p w:rsidR="00A903A6" w:rsidRPr="002B6625" w:rsidRDefault="006439B0" w:rsidP="002B6625">
      <w:pPr>
        <w:pStyle w:val="ItemHead"/>
      </w:pPr>
      <w:r w:rsidRPr="002B6625">
        <w:t>95</w:t>
      </w:r>
      <w:r w:rsidR="00A903A6" w:rsidRPr="002B6625">
        <w:t xml:space="preserve">  Subsection</w:t>
      </w:r>
      <w:r w:rsidR="002B6625" w:rsidRPr="002B6625">
        <w:t> </w:t>
      </w:r>
      <w:r w:rsidR="00A903A6" w:rsidRPr="002B6625">
        <w:t>103(2)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lastRenderedPageBreak/>
        <w:t>96</w:t>
      </w:r>
      <w:r w:rsidR="00A903A6" w:rsidRPr="002B6625">
        <w:t xml:space="preserve">  Subsection</w:t>
      </w:r>
      <w:r w:rsidR="002B6625" w:rsidRPr="002B6625">
        <w:t> </w:t>
      </w:r>
      <w:r w:rsidR="00A903A6" w:rsidRPr="002B6625">
        <w:t>104(1)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97</w:t>
      </w:r>
      <w:r w:rsidR="00A903A6" w:rsidRPr="002B6625">
        <w:t xml:space="preserve">  Subparagraph 104(1)(b)(ii)</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98</w:t>
      </w:r>
      <w:r w:rsidR="00A903A6" w:rsidRPr="002B6625">
        <w:t xml:space="preserve">  Subsection</w:t>
      </w:r>
      <w:r w:rsidR="002B6625" w:rsidRPr="002B6625">
        <w:t> </w:t>
      </w:r>
      <w:r w:rsidR="00A903A6" w:rsidRPr="002B6625">
        <w:t>104(3)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99</w:t>
      </w:r>
      <w:r w:rsidR="00A903A6" w:rsidRPr="002B6625">
        <w:t xml:space="preserve">  Section</w:t>
      </w:r>
      <w:r w:rsidR="002B6625" w:rsidRPr="002B6625">
        <w:t> </w:t>
      </w:r>
      <w:r w:rsidR="00A903A6" w:rsidRPr="002B6625">
        <w:t>106 (heading)</w:t>
      </w:r>
    </w:p>
    <w:p w:rsidR="00A903A6" w:rsidRPr="002B6625" w:rsidRDefault="00A903A6" w:rsidP="002B6625">
      <w:pPr>
        <w:pStyle w:val="Item"/>
      </w:pPr>
      <w:r w:rsidRPr="002B6625">
        <w:t>Repeal the heading, substitute:</w:t>
      </w:r>
    </w:p>
    <w:p w:rsidR="00A903A6" w:rsidRPr="002B6625" w:rsidRDefault="00A903A6" w:rsidP="002B6625">
      <w:pPr>
        <w:pStyle w:val="ActHead5"/>
      </w:pPr>
      <w:bookmarkStart w:id="22" w:name="_Toc443309192"/>
      <w:r w:rsidRPr="002B6625">
        <w:rPr>
          <w:rStyle w:val="CharSectno"/>
        </w:rPr>
        <w:t>106</w:t>
      </w:r>
      <w:r w:rsidRPr="002B6625">
        <w:t xml:space="preserve">  Forum on Food Regulation may revoke or amend standard or variation</w:t>
      </w:r>
      <w:bookmarkEnd w:id="22"/>
    </w:p>
    <w:p w:rsidR="00A903A6" w:rsidRPr="002B6625" w:rsidRDefault="006439B0" w:rsidP="002B6625">
      <w:pPr>
        <w:pStyle w:val="ItemHead"/>
      </w:pPr>
      <w:r w:rsidRPr="002B6625">
        <w:t>100</w:t>
      </w:r>
      <w:r w:rsidR="00A903A6" w:rsidRPr="002B6625">
        <w:t xml:space="preserve">  Subsection</w:t>
      </w:r>
      <w:r w:rsidR="002B6625" w:rsidRPr="002B6625">
        <w:t> </w:t>
      </w:r>
      <w:r w:rsidR="00A903A6" w:rsidRPr="002B6625">
        <w:t>106(1)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101</w:t>
      </w:r>
      <w:r w:rsidR="00A903A6" w:rsidRPr="002B6625">
        <w:t xml:space="preserve">  Subsection</w:t>
      </w:r>
      <w:r w:rsidR="002B6625" w:rsidRPr="002B6625">
        <w:t> </w:t>
      </w:r>
      <w:r w:rsidR="00A903A6" w:rsidRPr="002B6625">
        <w:t>106(1)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102</w:t>
      </w:r>
      <w:r w:rsidR="00A903A6" w:rsidRPr="002B6625">
        <w:t xml:space="preserve">  Paragraph 106(1)(a)</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103</w:t>
      </w:r>
      <w:r w:rsidR="00A903A6" w:rsidRPr="002B6625">
        <w:t xml:space="preserve">  Subsection</w:t>
      </w:r>
      <w:r w:rsidR="002B6625" w:rsidRPr="002B6625">
        <w:t> </w:t>
      </w:r>
      <w:r w:rsidR="00A903A6" w:rsidRPr="002B6625">
        <w:t>106(2)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104</w:t>
      </w:r>
      <w:r w:rsidR="00A903A6" w:rsidRPr="002B6625">
        <w:t xml:space="preserve">  Subsection</w:t>
      </w:r>
      <w:r w:rsidR="002B6625" w:rsidRPr="002B6625">
        <w:t> </w:t>
      </w:r>
      <w:r w:rsidR="00A903A6" w:rsidRPr="002B6625">
        <w:t>106(2)</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105</w:t>
      </w:r>
      <w:r w:rsidR="00A903A6" w:rsidRPr="002B6625">
        <w:t xml:space="preserve">  Paragraph 106(2)(c)</w:t>
      </w:r>
    </w:p>
    <w:p w:rsidR="00A903A6" w:rsidRPr="002B6625" w:rsidRDefault="00A903A6" w:rsidP="002B6625">
      <w:pPr>
        <w:pStyle w:val="Item"/>
      </w:pPr>
      <w:r w:rsidRPr="002B6625">
        <w:t>Repeal the paragraph, substitute:</w:t>
      </w:r>
    </w:p>
    <w:p w:rsidR="00A903A6" w:rsidRPr="002B6625" w:rsidRDefault="00A903A6" w:rsidP="002B6625">
      <w:pPr>
        <w:pStyle w:val="paragraph"/>
      </w:pPr>
      <w:r w:rsidRPr="002B6625">
        <w:tab/>
        <w:t>(c)</w:t>
      </w:r>
      <w:r w:rsidRPr="002B6625">
        <w:tab/>
        <w:t>publish a copy of the notice on the internet.</w:t>
      </w:r>
    </w:p>
    <w:p w:rsidR="00A903A6" w:rsidRPr="002B6625" w:rsidRDefault="006439B0" w:rsidP="002B6625">
      <w:pPr>
        <w:pStyle w:val="ItemHead"/>
      </w:pPr>
      <w:r w:rsidRPr="002B6625">
        <w:lastRenderedPageBreak/>
        <w:t>106</w:t>
      </w:r>
      <w:r w:rsidR="00A903A6" w:rsidRPr="002B6625">
        <w:t xml:space="preserve">  After subsection</w:t>
      </w:r>
      <w:r w:rsidR="002B6625" w:rsidRPr="002B6625">
        <w:t> </w:t>
      </w:r>
      <w:r w:rsidR="00A903A6" w:rsidRPr="002B6625">
        <w:t>106(2)</w:t>
      </w:r>
    </w:p>
    <w:p w:rsidR="00A903A6" w:rsidRPr="002B6625" w:rsidRDefault="00A903A6" w:rsidP="002B6625">
      <w:pPr>
        <w:pStyle w:val="Item"/>
      </w:pPr>
      <w:r w:rsidRPr="002B6625">
        <w:t>Insert:</w:t>
      </w:r>
    </w:p>
    <w:p w:rsidR="00A903A6" w:rsidRPr="002B6625" w:rsidRDefault="00A903A6" w:rsidP="002B6625">
      <w:pPr>
        <w:pStyle w:val="subsection"/>
      </w:pPr>
      <w:r w:rsidRPr="002B6625">
        <w:tab/>
        <w:t>(2A)</w:t>
      </w:r>
      <w:r w:rsidRPr="002B6625">
        <w:tab/>
        <w:t>Upon receiving a copy of the notice, the Authority must give public notice of the Forum on Food Regulation</w:t>
      </w:r>
      <w:r w:rsidR="008F2088" w:rsidRPr="002B6625">
        <w:t>’</w:t>
      </w:r>
      <w:r w:rsidRPr="002B6625">
        <w:t>s notice.</w:t>
      </w:r>
    </w:p>
    <w:p w:rsidR="00A903A6" w:rsidRPr="002B6625" w:rsidRDefault="006439B0" w:rsidP="002B6625">
      <w:pPr>
        <w:pStyle w:val="ItemHead"/>
      </w:pPr>
      <w:r w:rsidRPr="002B6625">
        <w:t>107</w:t>
      </w:r>
      <w:r w:rsidR="00A903A6" w:rsidRPr="002B6625">
        <w:t xml:space="preserve">  Subsection</w:t>
      </w:r>
      <w:r w:rsidR="002B6625" w:rsidRPr="002B6625">
        <w:t> </w:t>
      </w:r>
      <w:r w:rsidR="00A903A6" w:rsidRPr="002B6625">
        <w:t>106(3)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108</w:t>
      </w:r>
      <w:r w:rsidR="00A903A6" w:rsidRPr="002B6625">
        <w:t xml:space="preserve">  Subsection</w:t>
      </w:r>
      <w:r w:rsidR="002B6625" w:rsidRPr="002B6625">
        <w:t> </w:t>
      </w:r>
      <w:r w:rsidR="00A903A6" w:rsidRPr="002B6625">
        <w:t>106(3)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(second occurring),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109</w:t>
      </w:r>
      <w:r w:rsidR="00A903A6" w:rsidRPr="002B6625">
        <w:t xml:space="preserve">  Subsection</w:t>
      </w:r>
      <w:r w:rsidR="002B6625" w:rsidRPr="002B6625">
        <w:t> </w:t>
      </w:r>
      <w:r w:rsidR="00A903A6" w:rsidRPr="002B6625">
        <w:t>106(4)</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110</w:t>
      </w:r>
      <w:r w:rsidR="00A903A6" w:rsidRPr="002B6625">
        <w:t xml:space="preserve">  Subparagraph 106(4)(b)(ii)</w:t>
      </w:r>
    </w:p>
    <w:p w:rsidR="00A903A6" w:rsidRPr="002B6625" w:rsidRDefault="00A903A6" w:rsidP="002B6625">
      <w:pPr>
        <w:pStyle w:val="Item"/>
      </w:pPr>
      <w:r w:rsidRPr="002B6625">
        <w:t xml:space="preserve">Omit </w:t>
      </w:r>
      <w:r w:rsidR="008F2088" w:rsidRPr="002B6625">
        <w:t>“</w:t>
      </w:r>
      <w:r w:rsidRPr="002B6625">
        <w:t>and</w:t>
      </w:r>
      <w:r w:rsidR="008F2088" w:rsidRPr="002B6625">
        <w:t>”</w:t>
      </w:r>
      <w:r w:rsidRPr="002B6625">
        <w:t>.</w:t>
      </w:r>
    </w:p>
    <w:p w:rsidR="00A903A6" w:rsidRPr="002B6625" w:rsidRDefault="006439B0" w:rsidP="002B6625">
      <w:pPr>
        <w:pStyle w:val="ItemHead"/>
      </w:pPr>
      <w:r w:rsidRPr="002B6625">
        <w:t>111</w:t>
      </w:r>
      <w:r w:rsidR="00A903A6" w:rsidRPr="002B6625">
        <w:t xml:space="preserve">  Subparagraph 106(4)(b)(iii)</w:t>
      </w:r>
    </w:p>
    <w:p w:rsidR="00A903A6" w:rsidRPr="002B6625" w:rsidRDefault="00A903A6" w:rsidP="002B6625">
      <w:pPr>
        <w:pStyle w:val="Item"/>
      </w:pPr>
      <w:r w:rsidRPr="002B6625">
        <w:t>Repeal the subparagraph.</w:t>
      </w:r>
    </w:p>
    <w:p w:rsidR="00A903A6" w:rsidRPr="002B6625" w:rsidRDefault="006439B0" w:rsidP="002B6625">
      <w:pPr>
        <w:pStyle w:val="ItemHead"/>
      </w:pPr>
      <w:r w:rsidRPr="002B6625">
        <w:t>112</w:t>
      </w:r>
      <w:r w:rsidR="00A903A6" w:rsidRPr="002B6625">
        <w:t xml:space="preserve">  Paragraph 106(4)(c)</w:t>
      </w:r>
    </w:p>
    <w:p w:rsidR="00A903A6" w:rsidRPr="002B6625" w:rsidRDefault="00A903A6" w:rsidP="002B6625">
      <w:pPr>
        <w:pStyle w:val="Item"/>
      </w:pPr>
      <w:r w:rsidRPr="002B6625">
        <w:t>Repeal the paragraph.</w:t>
      </w:r>
    </w:p>
    <w:p w:rsidR="00A903A6" w:rsidRPr="002B6625" w:rsidRDefault="006439B0" w:rsidP="002B6625">
      <w:pPr>
        <w:pStyle w:val="ItemHead"/>
      </w:pPr>
      <w:r w:rsidRPr="002B6625">
        <w:t>113</w:t>
      </w:r>
      <w:r w:rsidR="00A903A6" w:rsidRPr="002B6625">
        <w:t xml:space="preserve">  Subsection</w:t>
      </w:r>
      <w:r w:rsidR="002B6625" w:rsidRPr="002B6625">
        <w:t> </w:t>
      </w:r>
      <w:r w:rsidR="00A903A6" w:rsidRPr="002B6625">
        <w:t>109(9)</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114</w:t>
      </w:r>
      <w:r w:rsidR="00A903A6" w:rsidRPr="002B6625">
        <w:t xml:space="preserve">  Subsection</w:t>
      </w:r>
      <w:r w:rsidR="002B6625" w:rsidRPr="002B6625">
        <w:t> </w:t>
      </w:r>
      <w:r w:rsidR="00A903A6" w:rsidRPr="002B6625">
        <w:t>109(10)</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115</w:t>
      </w:r>
      <w:r w:rsidR="00A903A6" w:rsidRPr="002B6625">
        <w:t xml:space="preserve">  Paragraphs 109(10)(a) and (b)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116</w:t>
      </w:r>
      <w:r w:rsidR="00A903A6" w:rsidRPr="002B6625">
        <w:t xml:space="preserve">  Paragraph 110(2)(c)</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lastRenderedPageBreak/>
        <w:t>117</w:t>
      </w:r>
      <w:r w:rsidR="00A903A6" w:rsidRPr="002B6625">
        <w:t xml:space="preserve">  Paragraph 110(5)(a)</w:t>
      </w:r>
    </w:p>
    <w:p w:rsidR="00A903A6" w:rsidRPr="002B6625" w:rsidRDefault="00A903A6" w:rsidP="002B6625">
      <w:pPr>
        <w:pStyle w:val="Item"/>
      </w:pPr>
      <w:r w:rsidRPr="002B6625">
        <w:t xml:space="preserve">Omit </w:t>
      </w:r>
      <w:r w:rsidR="008F2088" w:rsidRPr="002B6625">
        <w:t>“</w:t>
      </w:r>
      <w:r w:rsidRPr="002B6625">
        <w:t>77</w:t>
      </w:r>
      <w:r w:rsidR="008F2088" w:rsidRPr="002B6625">
        <w:t>”</w:t>
      </w:r>
      <w:r w:rsidRPr="002B6625">
        <w:t xml:space="preserve">, substitute </w:t>
      </w:r>
      <w:r w:rsidR="008F2088" w:rsidRPr="002B6625">
        <w:t>“</w:t>
      </w:r>
      <w:r w:rsidRPr="002B6625">
        <w:t>75</w:t>
      </w:r>
      <w:r w:rsidR="008F2088" w:rsidRPr="002B6625">
        <w:t>”</w:t>
      </w:r>
      <w:r w:rsidRPr="002B6625">
        <w:t>.</w:t>
      </w:r>
    </w:p>
    <w:p w:rsidR="00A903A6" w:rsidRPr="002B6625" w:rsidRDefault="006439B0" w:rsidP="002B6625">
      <w:pPr>
        <w:pStyle w:val="ItemHead"/>
      </w:pPr>
      <w:r w:rsidRPr="002B6625">
        <w:t>118</w:t>
      </w:r>
      <w:r w:rsidR="00A903A6" w:rsidRPr="002B6625">
        <w:t xml:space="preserve">  Paragraph 110(5)(b)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119</w:t>
      </w:r>
      <w:r w:rsidR="00A903A6" w:rsidRPr="002B6625">
        <w:t xml:space="preserve">  Subsection</w:t>
      </w:r>
      <w:r w:rsidR="002B6625" w:rsidRPr="002B6625">
        <w:t> </w:t>
      </w:r>
      <w:r w:rsidR="00A903A6" w:rsidRPr="002B6625">
        <w:t>112(4)</w:t>
      </w:r>
    </w:p>
    <w:p w:rsidR="00A903A6" w:rsidRPr="002B6625" w:rsidRDefault="00A903A6" w:rsidP="002B6625">
      <w:pPr>
        <w:pStyle w:val="Item"/>
      </w:pPr>
      <w:r w:rsidRPr="002B6625">
        <w:t xml:space="preserve">Omit </w:t>
      </w:r>
      <w:r w:rsidR="008F2088" w:rsidRPr="002B6625">
        <w:t>“</w:t>
      </w:r>
      <w:r w:rsidRPr="002B6625">
        <w:t>77</w:t>
      </w:r>
      <w:r w:rsidR="008F2088" w:rsidRPr="002B6625">
        <w:t>”</w:t>
      </w:r>
      <w:r w:rsidRPr="002B6625">
        <w:t xml:space="preserve">, substitute </w:t>
      </w:r>
      <w:r w:rsidR="008F2088" w:rsidRPr="002B6625">
        <w:t>“</w:t>
      </w:r>
      <w:r w:rsidRPr="002B6625">
        <w:t>75</w:t>
      </w:r>
      <w:r w:rsidR="008F2088" w:rsidRPr="002B6625">
        <w:t>”</w:t>
      </w:r>
      <w:r w:rsidRPr="002B6625">
        <w:t>.</w:t>
      </w:r>
    </w:p>
    <w:p w:rsidR="00A903A6" w:rsidRPr="002B6625" w:rsidRDefault="006439B0" w:rsidP="002B6625">
      <w:pPr>
        <w:pStyle w:val="ItemHead"/>
      </w:pPr>
      <w:r w:rsidRPr="002B6625">
        <w:t>120</w:t>
      </w:r>
      <w:r w:rsidR="00A903A6" w:rsidRPr="002B6625">
        <w:t xml:space="preserve">  Subsections</w:t>
      </w:r>
      <w:r w:rsidR="002B6625" w:rsidRPr="002B6625">
        <w:t> </w:t>
      </w:r>
      <w:r w:rsidR="00A903A6" w:rsidRPr="002B6625">
        <w:t>113(2) and (3)</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121</w:t>
      </w:r>
      <w:r w:rsidR="00A903A6" w:rsidRPr="002B6625">
        <w:t xml:space="preserve">  Subsection</w:t>
      </w:r>
      <w:r w:rsidR="002B6625" w:rsidRPr="002B6625">
        <w:t> </w:t>
      </w:r>
      <w:r w:rsidR="00A903A6" w:rsidRPr="002B6625">
        <w:t>113(4)</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(first occurring),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122</w:t>
      </w:r>
      <w:r w:rsidR="00A903A6" w:rsidRPr="002B6625">
        <w:t xml:space="preserve">  Paragraph 113(4)(b)</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w:t>
      </w:r>
      <w:r w:rsidR="008F2088" w:rsidRPr="002B6625">
        <w:t>”</w:t>
      </w:r>
      <w:r w:rsidRPr="002B6625">
        <w:t>.</w:t>
      </w:r>
    </w:p>
    <w:p w:rsidR="00A903A6" w:rsidRPr="002B6625" w:rsidRDefault="006439B0" w:rsidP="002B6625">
      <w:pPr>
        <w:pStyle w:val="ItemHead"/>
      </w:pPr>
      <w:r w:rsidRPr="002B6625">
        <w:t>123</w:t>
      </w:r>
      <w:r w:rsidR="00A903A6" w:rsidRPr="002B6625">
        <w:t xml:space="preserve">  Subsection</w:t>
      </w:r>
      <w:r w:rsidR="002B6625" w:rsidRPr="002B6625">
        <w:t> </w:t>
      </w:r>
      <w:r w:rsidR="00A903A6" w:rsidRPr="002B6625">
        <w:t>113(5)</w:t>
      </w:r>
    </w:p>
    <w:p w:rsidR="00302179"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505FE" w:rsidRPr="002B6625" w:rsidRDefault="006439B0" w:rsidP="002B6625">
      <w:pPr>
        <w:pStyle w:val="ItemHead"/>
      </w:pPr>
      <w:r w:rsidRPr="002B6625">
        <w:t>124</w:t>
      </w:r>
      <w:r w:rsidR="00A505FE" w:rsidRPr="002B6625">
        <w:t xml:space="preserve">  Paragraphs 116(1)(c) and (ca)</w:t>
      </w:r>
    </w:p>
    <w:p w:rsidR="00A505FE" w:rsidRPr="002B6625" w:rsidRDefault="00A505FE"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505FE" w:rsidRPr="002B6625" w:rsidRDefault="006439B0" w:rsidP="002B6625">
      <w:pPr>
        <w:pStyle w:val="ItemHead"/>
      </w:pPr>
      <w:r w:rsidRPr="002B6625">
        <w:t>125</w:t>
      </w:r>
      <w:r w:rsidR="00A505FE" w:rsidRPr="002B6625">
        <w:t xml:space="preserve">  Subsections</w:t>
      </w:r>
      <w:r w:rsidR="002B6625" w:rsidRPr="002B6625">
        <w:t> </w:t>
      </w:r>
      <w:r w:rsidR="00A505FE" w:rsidRPr="002B6625">
        <w:t>116(1B) and (2)</w:t>
      </w:r>
    </w:p>
    <w:p w:rsidR="00A505FE" w:rsidRPr="002B6625" w:rsidRDefault="00A505FE"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126</w:t>
      </w:r>
      <w:r w:rsidR="00A903A6" w:rsidRPr="002B6625">
        <w:t xml:space="preserve">  Subsections</w:t>
      </w:r>
      <w:r w:rsidR="002B6625" w:rsidRPr="002B6625">
        <w:t> </w:t>
      </w:r>
      <w:r w:rsidR="00A903A6" w:rsidRPr="002B6625">
        <w:t>118(4) and (5)</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127</w:t>
      </w:r>
      <w:r w:rsidR="00A903A6" w:rsidRPr="002B6625">
        <w:t xml:space="preserve">  Subsections</w:t>
      </w:r>
      <w:r w:rsidR="002B6625" w:rsidRPr="002B6625">
        <w:t> </w:t>
      </w:r>
      <w:r w:rsidR="00A903A6" w:rsidRPr="002B6625">
        <w:t>128(3) and (4)</w:t>
      </w:r>
    </w:p>
    <w:p w:rsidR="00A903A6" w:rsidRPr="002B6625" w:rsidRDefault="00A903A6" w:rsidP="002B6625">
      <w:pPr>
        <w:pStyle w:val="Item"/>
      </w:pPr>
      <w:r w:rsidRPr="002B6625">
        <w:t xml:space="preserve">Omit </w:t>
      </w:r>
      <w:r w:rsidR="008F2088" w:rsidRPr="002B6625">
        <w:t>“</w:t>
      </w:r>
      <w:r w:rsidRPr="002B6625">
        <w:t>Minister</w:t>
      </w:r>
      <w:r w:rsidR="008F2088" w:rsidRPr="002B6625">
        <w:t>”</w:t>
      </w:r>
      <w:r w:rsidRPr="002B6625">
        <w:t xml:space="preserve">, substitute </w:t>
      </w:r>
      <w:r w:rsidR="008F2088" w:rsidRPr="002B6625">
        <w:t>“</w:t>
      </w:r>
      <w:r w:rsidRPr="002B6625">
        <w:t>Board</w:t>
      </w:r>
      <w:r w:rsidR="008F2088" w:rsidRPr="002B6625">
        <w:t>”</w:t>
      </w:r>
      <w:r w:rsidRPr="002B6625">
        <w:t>.</w:t>
      </w:r>
    </w:p>
    <w:p w:rsidR="00A903A6" w:rsidRPr="002B6625" w:rsidRDefault="006439B0" w:rsidP="002B6625">
      <w:pPr>
        <w:pStyle w:val="ItemHead"/>
      </w:pPr>
      <w:r w:rsidRPr="002B6625">
        <w:t>128</w:t>
      </w:r>
      <w:r w:rsidR="00A903A6" w:rsidRPr="002B6625">
        <w:t xml:space="preserve">  Subsection</w:t>
      </w:r>
      <w:r w:rsidR="002B6625" w:rsidRPr="002B6625">
        <w:t> </w:t>
      </w:r>
      <w:r w:rsidR="00A903A6" w:rsidRPr="002B6625">
        <w:t>145(1)</w:t>
      </w:r>
    </w:p>
    <w:p w:rsidR="00A903A6" w:rsidRPr="002B6625" w:rsidRDefault="00A903A6" w:rsidP="002B6625">
      <w:pPr>
        <w:pStyle w:val="Item"/>
      </w:pPr>
      <w:r w:rsidRPr="002B6625">
        <w:t xml:space="preserve">Omit </w:t>
      </w:r>
      <w:r w:rsidR="008F2088" w:rsidRPr="002B6625">
        <w:t>“</w:t>
      </w:r>
      <w:r w:rsidRPr="002B6625">
        <w:t>(1)</w:t>
      </w:r>
      <w:r w:rsidR="008F2088" w:rsidRPr="002B6625">
        <w:t>”</w:t>
      </w:r>
      <w:r w:rsidRPr="002B6625">
        <w:t>.</w:t>
      </w:r>
    </w:p>
    <w:p w:rsidR="00A903A6" w:rsidRPr="002B6625" w:rsidRDefault="006439B0" w:rsidP="002B6625">
      <w:pPr>
        <w:pStyle w:val="ItemHead"/>
      </w:pPr>
      <w:r w:rsidRPr="002B6625">
        <w:lastRenderedPageBreak/>
        <w:t>129</w:t>
      </w:r>
      <w:r w:rsidR="00A903A6" w:rsidRPr="002B6625">
        <w:t xml:space="preserve">  Subsection</w:t>
      </w:r>
      <w:r w:rsidR="002B6625" w:rsidRPr="002B6625">
        <w:t> </w:t>
      </w:r>
      <w:r w:rsidR="00A903A6" w:rsidRPr="002B6625">
        <w:t>145(1)</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130</w:t>
      </w:r>
      <w:r w:rsidR="00A903A6" w:rsidRPr="002B6625">
        <w:t xml:space="preserve">  After paragraph</w:t>
      </w:r>
      <w:r w:rsidR="002B6625" w:rsidRPr="002B6625">
        <w:t> </w:t>
      </w:r>
      <w:r w:rsidR="00A903A6" w:rsidRPr="002B6625">
        <w:t>152(1)(r)</w:t>
      </w:r>
    </w:p>
    <w:p w:rsidR="00A903A6" w:rsidRPr="002B6625" w:rsidRDefault="00A903A6" w:rsidP="002B6625">
      <w:pPr>
        <w:pStyle w:val="Item"/>
      </w:pPr>
      <w:r w:rsidRPr="002B6625">
        <w:t>Insert:</w:t>
      </w:r>
    </w:p>
    <w:p w:rsidR="00A903A6" w:rsidRPr="002B6625" w:rsidRDefault="00A903A6" w:rsidP="002B6625">
      <w:pPr>
        <w:pStyle w:val="paragraph"/>
      </w:pPr>
      <w:r w:rsidRPr="002B6625">
        <w:tab/>
        <w:t>(</w:t>
      </w:r>
      <w:proofErr w:type="spellStart"/>
      <w:r w:rsidRPr="002B6625">
        <w:t>ra</w:t>
      </w:r>
      <w:proofErr w:type="spellEnd"/>
      <w:r w:rsidRPr="002B6625">
        <w:t>)</w:t>
      </w:r>
      <w:r w:rsidRPr="002B6625">
        <w:tab/>
        <w:t>the number of draft standards and draft variations approved during the current period under:</w:t>
      </w:r>
    </w:p>
    <w:p w:rsidR="00A903A6" w:rsidRPr="002B6625" w:rsidRDefault="00A903A6" w:rsidP="002B6625">
      <w:pPr>
        <w:pStyle w:val="paragraphsub"/>
      </w:pPr>
      <w:r w:rsidRPr="002B6625">
        <w:tab/>
        <w:t>(</w:t>
      </w:r>
      <w:proofErr w:type="spellStart"/>
      <w:r w:rsidRPr="002B6625">
        <w:t>i</w:t>
      </w:r>
      <w:proofErr w:type="spellEnd"/>
      <w:r w:rsidRPr="002B6625">
        <w:t>)</w:t>
      </w:r>
      <w:r w:rsidRPr="002B6625">
        <w:tab/>
        <w:t>section</w:t>
      </w:r>
      <w:r w:rsidR="002B6625" w:rsidRPr="002B6625">
        <w:t> </w:t>
      </w:r>
      <w:r w:rsidRPr="002B6625">
        <w:t>33 or 63; or</w:t>
      </w:r>
    </w:p>
    <w:p w:rsidR="00A903A6" w:rsidRPr="002B6625" w:rsidRDefault="00A903A6" w:rsidP="002B6625">
      <w:pPr>
        <w:pStyle w:val="paragraphsub"/>
      </w:pPr>
      <w:r w:rsidRPr="002B6625">
        <w:tab/>
        <w:t>(ii)</w:t>
      </w:r>
      <w:r w:rsidRPr="002B6625">
        <w:tab/>
        <w:t>section</w:t>
      </w:r>
      <w:r w:rsidR="002B6625" w:rsidRPr="002B6625">
        <w:t> </w:t>
      </w:r>
      <w:r w:rsidRPr="002B6625">
        <w:t>41 or 69; or</w:t>
      </w:r>
    </w:p>
    <w:p w:rsidR="00A903A6" w:rsidRPr="002B6625" w:rsidRDefault="00A903A6" w:rsidP="002B6625">
      <w:pPr>
        <w:pStyle w:val="paragraphsub"/>
      </w:pPr>
      <w:r w:rsidRPr="002B6625">
        <w:tab/>
        <w:t>(iii)</w:t>
      </w:r>
      <w:r w:rsidRPr="002B6625">
        <w:tab/>
        <w:t>section</w:t>
      </w:r>
      <w:r w:rsidR="002B6625" w:rsidRPr="002B6625">
        <w:t> </w:t>
      </w:r>
      <w:r w:rsidRPr="002B6625">
        <w:t>52 or 78; or</w:t>
      </w:r>
    </w:p>
    <w:p w:rsidR="00A903A6" w:rsidRPr="002B6625" w:rsidRDefault="00A903A6" w:rsidP="002B6625">
      <w:pPr>
        <w:pStyle w:val="paragraphsub"/>
      </w:pPr>
      <w:r w:rsidRPr="002B6625">
        <w:tab/>
        <w:t>(iv)</w:t>
      </w:r>
      <w:r w:rsidRPr="002B6625">
        <w:tab/>
        <w:t>section</w:t>
      </w:r>
      <w:r w:rsidR="002B6625" w:rsidRPr="002B6625">
        <w:t> </w:t>
      </w:r>
      <w:r w:rsidRPr="002B6625">
        <w:t>97; and</w:t>
      </w:r>
    </w:p>
    <w:p w:rsidR="00A903A6" w:rsidRPr="002B6625" w:rsidRDefault="006439B0" w:rsidP="002B6625">
      <w:pPr>
        <w:pStyle w:val="ItemHead"/>
      </w:pPr>
      <w:r w:rsidRPr="002B6625">
        <w:t>131</w:t>
      </w:r>
      <w:r w:rsidR="00A903A6" w:rsidRPr="002B6625">
        <w:t xml:space="preserve">  Paragraph 152(1)(t)</w:t>
      </w:r>
    </w:p>
    <w:p w:rsidR="00A903A6" w:rsidRPr="002B6625" w:rsidRDefault="00A903A6" w:rsidP="002B6625">
      <w:pPr>
        <w:pStyle w:val="Item"/>
      </w:pPr>
      <w:r w:rsidRPr="002B6625">
        <w:t>Repeal the paragraph.</w:t>
      </w:r>
    </w:p>
    <w:p w:rsidR="00A903A6" w:rsidRPr="002B6625" w:rsidRDefault="006439B0" w:rsidP="002B6625">
      <w:pPr>
        <w:pStyle w:val="ItemHead"/>
      </w:pPr>
      <w:r w:rsidRPr="002B6625">
        <w:t>132</w:t>
      </w:r>
      <w:r w:rsidR="00A903A6" w:rsidRPr="002B6625">
        <w:t xml:space="preserve">  Paragraphs 152(1)(u) and (v)</w:t>
      </w:r>
    </w:p>
    <w:p w:rsidR="00A903A6" w:rsidRPr="002B6625" w:rsidRDefault="00A903A6" w:rsidP="002B6625">
      <w:pPr>
        <w:pStyle w:val="Item"/>
      </w:pPr>
      <w:r w:rsidRPr="002B6625">
        <w:t xml:space="preserve">Omit </w:t>
      </w:r>
      <w:r w:rsidR="008F2088" w:rsidRPr="002B6625">
        <w:t>“</w:t>
      </w:r>
      <w:r w:rsidRPr="002B6625">
        <w:t>Council</w:t>
      </w:r>
      <w:r w:rsidR="008F2088" w:rsidRPr="002B6625">
        <w:t>”</w:t>
      </w:r>
      <w:r w:rsidRPr="002B6625">
        <w:t xml:space="preserve">, substitute </w:t>
      </w:r>
      <w:r w:rsidR="008F2088" w:rsidRPr="002B6625">
        <w:t>“</w:t>
      </w:r>
      <w:r w:rsidRPr="002B6625">
        <w:t>Forum on Food Regulation</w:t>
      </w:r>
      <w:r w:rsidR="008F2088" w:rsidRPr="002B6625">
        <w:t>”</w:t>
      </w:r>
      <w:r w:rsidRPr="002B6625">
        <w:t>.</w:t>
      </w:r>
    </w:p>
    <w:p w:rsidR="00A903A6" w:rsidRPr="002B6625" w:rsidRDefault="006439B0" w:rsidP="002B6625">
      <w:pPr>
        <w:pStyle w:val="ItemHead"/>
      </w:pPr>
      <w:r w:rsidRPr="002B6625">
        <w:t>133</w:t>
      </w:r>
      <w:r w:rsidR="00A903A6" w:rsidRPr="002B6625">
        <w:t xml:space="preserve">  Paragraphs 152(1)(w) and (x)</w:t>
      </w:r>
    </w:p>
    <w:p w:rsidR="00A903A6" w:rsidRPr="002B6625" w:rsidRDefault="00A903A6" w:rsidP="002B6625">
      <w:pPr>
        <w:pStyle w:val="Item"/>
      </w:pPr>
      <w:r w:rsidRPr="002B6625">
        <w:t xml:space="preserve">Omit </w:t>
      </w:r>
      <w:r w:rsidR="008F2088" w:rsidRPr="002B6625">
        <w:t>“</w:t>
      </w:r>
      <w:r w:rsidRPr="002B6625">
        <w:t>Council under Division</w:t>
      </w:r>
      <w:r w:rsidR="002B6625" w:rsidRPr="002B6625">
        <w:t> </w:t>
      </w:r>
      <w:r w:rsidRPr="002B6625">
        <w:t>3</w:t>
      </w:r>
      <w:r w:rsidR="008F2088" w:rsidRPr="002B6625">
        <w:t>”</w:t>
      </w:r>
      <w:r w:rsidRPr="002B6625">
        <w:t xml:space="preserve">, substitute </w:t>
      </w:r>
      <w:r w:rsidR="008F2088" w:rsidRPr="002B6625">
        <w:t>“</w:t>
      </w:r>
      <w:r w:rsidRPr="002B6625">
        <w:t>Forum on Food Regulation under Division</w:t>
      </w:r>
      <w:r w:rsidR="002B6625" w:rsidRPr="002B6625">
        <w:t> </w:t>
      </w:r>
      <w:r w:rsidRPr="002B6625">
        <w:t>4</w:t>
      </w:r>
      <w:r w:rsidR="008F2088" w:rsidRPr="002B6625">
        <w:t>”</w:t>
      </w:r>
      <w:r w:rsidRPr="002B6625">
        <w:t>.</w:t>
      </w:r>
    </w:p>
    <w:p w:rsidR="00A903A6" w:rsidRPr="002B6625" w:rsidRDefault="006439B0" w:rsidP="002B6625">
      <w:pPr>
        <w:pStyle w:val="ItemHead"/>
      </w:pPr>
      <w:r w:rsidRPr="002B6625">
        <w:t>134</w:t>
      </w:r>
      <w:r w:rsidR="00A903A6" w:rsidRPr="002B6625">
        <w:t xml:space="preserve">  Application</w:t>
      </w:r>
    </w:p>
    <w:p w:rsidR="00A903A6" w:rsidRPr="002B6625" w:rsidRDefault="00A903A6" w:rsidP="002B6625">
      <w:pPr>
        <w:pStyle w:val="Subitem"/>
      </w:pPr>
      <w:r w:rsidRPr="002B6625">
        <w:t>(1)</w:t>
      </w:r>
      <w:r w:rsidRPr="002B6625">
        <w:tab/>
        <w:t>The amendment made by item</w:t>
      </w:r>
      <w:r w:rsidR="002B6625" w:rsidRPr="002B6625">
        <w:t> </w:t>
      </w:r>
      <w:r w:rsidR="006439B0" w:rsidRPr="002B6625">
        <w:t>78</w:t>
      </w:r>
      <w:r w:rsidRPr="002B6625">
        <w:t xml:space="preserve"> of this Schedule applies to a notice given to the Authority on or after the day t</w:t>
      </w:r>
      <w:r w:rsidR="00CD7D0D" w:rsidRPr="002B6625">
        <w:t xml:space="preserve">his item commences, even if the </w:t>
      </w:r>
      <w:r w:rsidRPr="002B6625">
        <w:t>draft standard or draft variation to which the notice relates was prepared before that day.</w:t>
      </w:r>
    </w:p>
    <w:p w:rsidR="00A903A6" w:rsidRPr="002B6625" w:rsidRDefault="00A903A6" w:rsidP="002B6625">
      <w:pPr>
        <w:pStyle w:val="Subitem"/>
      </w:pPr>
      <w:r w:rsidRPr="002B6625">
        <w:t>(2)</w:t>
      </w:r>
      <w:r w:rsidRPr="002B6625">
        <w:tab/>
        <w:t>The amendment made by item</w:t>
      </w:r>
      <w:r w:rsidR="002B6625" w:rsidRPr="002B6625">
        <w:t> </w:t>
      </w:r>
      <w:r w:rsidRPr="002B6625">
        <w:t>10</w:t>
      </w:r>
      <w:r w:rsidR="006439B0" w:rsidRPr="002B6625">
        <w:t>6</w:t>
      </w:r>
      <w:r w:rsidRPr="002B6625">
        <w:t xml:space="preserve"> of this Schedule applies to a notice given to the Authority on or after the day this item commences, even if the standard or variation to which the notice relates was assessed before that day.</w:t>
      </w:r>
    </w:p>
    <w:p w:rsidR="0048364F" w:rsidRPr="002B6625" w:rsidRDefault="00A903A6" w:rsidP="002B6625">
      <w:pPr>
        <w:pStyle w:val="Subitem"/>
      </w:pPr>
      <w:r w:rsidRPr="002B6625">
        <w:t>(3)</w:t>
      </w:r>
      <w:r w:rsidRPr="002B6625">
        <w:tab/>
        <w:t>The amendment made by item</w:t>
      </w:r>
      <w:r w:rsidR="002B6625" w:rsidRPr="002B6625">
        <w:t> </w:t>
      </w:r>
      <w:r w:rsidRPr="002B6625">
        <w:t>12</w:t>
      </w:r>
      <w:r w:rsidR="006439B0" w:rsidRPr="002B6625">
        <w:t>7</w:t>
      </w:r>
      <w:r w:rsidRPr="002B6625">
        <w:t xml:space="preserve"> of this Schedule applies to an appointment made on or after the day this item commences, even if the period of 2 years mentioned in subsection</w:t>
      </w:r>
      <w:r w:rsidR="002B6625" w:rsidRPr="002B6625">
        <w:t> </w:t>
      </w:r>
      <w:r w:rsidRPr="002B6625">
        <w:t xml:space="preserve">128(3) of the </w:t>
      </w:r>
      <w:r w:rsidRPr="002B6625">
        <w:rPr>
          <w:i/>
        </w:rPr>
        <w:t>Food Standards Australia New Zealand Act 1991</w:t>
      </w:r>
      <w:r w:rsidRPr="002B6625">
        <w:t xml:space="preserve"> began before that day.</w:t>
      </w:r>
    </w:p>
    <w:p w:rsidR="00BF5AD6" w:rsidRPr="002B6625" w:rsidRDefault="00BF5AD6" w:rsidP="002B6625">
      <w:pPr>
        <w:pStyle w:val="ActHead7"/>
        <w:pageBreakBefore/>
      </w:pPr>
      <w:bookmarkStart w:id="23" w:name="_Toc443309193"/>
      <w:r w:rsidRPr="002B6625">
        <w:rPr>
          <w:rStyle w:val="CharAmPartNo"/>
        </w:rPr>
        <w:lastRenderedPageBreak/>
        <w:t>Part</w:t>
      </w:r>
      <w:r w:rsidR="002B6625" w:rsidRPr="002B6625">
        <w:rPr>
          <w:rStyle w:val="CharAmPartNo"/>
        </w:rPr>
        <w:t> </w:t>
      </w:r>
      <w:r w:rsidRPr="002B6625">
        <w:rPr>
          <w:rStyle w:val="CharAmPartNo"/>
        </w:rPr>
        <w:t>2</w:t>
      </w:r>
      <w:r w:rsidRPr="002B6625">
        <w:t>—</w:t>
      </w:r>
      <w:r w:rsidRPr="002B6625">
        <w:rPr>
          <w:rStyle w:val="CharAmPartText"/>
        </w:rPr>
        <w:t>Other amendments</w:t>
      </w:r>
      <w:bookmarkEnd w:id="23"/>
    </w:p>
    <w:p w:rsidR="00BF5AD6" w:rsidRPr="002B6625" w:rsidRDefault="00BF5AD6" w:rsidP="002B6625">
      <w:pPr>
        <w:pStyle w:val="ActHead9"/>
        <w:rPr>
          <w:i w:val="0"/>
        </w:rPr>
      </w:pPr>
      <w:bookmarkStart w:id="24" w:name="_Toc443309194"/>
      <w:r w:rsidRPr="002B6625">
        <w:t>Food Standards Australia New Zealand Act 1991</w:t>
      </w:r>
      <w:bookmarkEnd w:id="24"/>
    </w:p>
    <w:p w:rsidR="002F7D25" w:rsidRPr="002B6625" w:rsidRDefault="006439B0" w:rsidP="002B6625">
      <w:pPr>
        <w:pStyle w:val="ItemHead"/>
      </w:pPr>
      <w:r w:rsidRPr="002B6625">
        <w:t>135</w:t>
      </w:r>
      <w:r w:rsidR="002F7D25" w:rsidRPr="002B6625">
        <w:t xml:space="preserve">  Subsection</w:t>
      </w:r>
      <w:r w:rsidR="002B6625" w:rsidRPr="002B6625">
        <w:t> </w:t>
      </w:r>
      <w:r w:rsidR="002F7D25" w:rsidRPr="002B6625">
        <w:t xml:space="preserve">4(1) (definition of </w:t>
      </w:r>
      <w:r w:rsidR="002F7D25" w:rsidRPr="002B6625">
        <w:rPr>
          <w:i/>
        </w:rPr>
        <w:t>Forum on Food Regulation</w:t>
      </w:r>
      <w:r w:rsidR="002F7D25" w:rsidRPr="002B6625">
        <w:t>)</w:t>
      </w:r>
    </w:p>
    <w:p w:rsidR="002F7D25" w:rsidRPr="002B6625" w:rsidRDefault="002F7D25" w:rsidP="002B6625">
      <w:pPr>
        <w:pStyle w:val="Item"/>
      </w:pPr>
      <w:r w:rsidRPr="002B6625">
        <w:t xml:space="preserve">Omit </w:t>
      </w:r>
      <w:r w:rsidR="008F2088" w:rsidRPr="002B6625">
        <w:t>“</w:t>
      </w:r>
      <w:r w:rsidRPr="002B6625">
        <w:t>Australia and New Zealand Food Regulation Ministerial Council</w:t>
      </w:r>
      <w:r w:rsidR="008F2088" w:rsidRPr="002B6625">
        <w:t>”</w:t>
      </w:r>
      <w:r w:rsidRPr="002B6625">
        <w:t xml:space="preserve">, substitute </w:t>
      </w:r>
      <w:r w:rsidR="008F2088" w:rsidRPr="002B6625">
        <w:t>“</w:t>
      </w:r>
      <w:r w:rsidRPr="002B6625">
        <w:t>Australia and New Zealand Ministerial Forum on Food Regulation</w:t>
      </w:r>
      <w:r w:rsidR="008F2088" w:rsidRPr="002B6625">
        <w:t>”</w:t>
      </w:r>
      <w:r w:rsidRPr="002B6625">
        <w:t>.</w:t>
      </w:r>
    </w:p>
    <w:p w:rsidR="003E3D46" w:rsidRPr="002B6625" w:rsidRDefault="006439B0" w:rsidP="002B6625">
      <w:pPr>
        <w:pStyle w:val="ItemHead"/>
      </w:pPr>
      <w:r w:rsidRPr="002B6625">
        <w:t>136</w:t>
      </w:r>
      <w:r w:rsidR="003E3D46" w:rsidRPr="002B6625">
        <w:t xml:space="preserve">  Part</w:t>
      </w:r>
      <w:r w:rsidR="002B6625" w:rsidRPr="002B6625">
        <w:t> </w:t>
      </w:r>
      <w:r w:rsidR="003E3D46" w:rsidRPr="002B6625">
        <w:t>1A</w:t>
      </w:r>
    </w:p>
    <w:p w:rsidR="00E524A9" w:rsidRDefault="003E3D46" w:rsidP="002B6625">
      <w:pPr>
        <w:pStyle w:val="Item"/>
      </w:pPr>
      <w:r w:rsidRPr="002B6625">
        <w:t>Repeal the Part.</w:t>
      </w:r>
    </w:p>
    <w:p w:rsidR="00BF6F01" w:rsidRDefault="00BF6F01" w:rsidP="00D808F6"/>
    <w:p w:rsidR="00BF6F01" w:rsidRDefault="00BF6F01" w:rsidP="00694CDD">
      <w:pPr>
        <w:pStyle w:val="AssentBk"/>
        <w:keepNext/>
      </w:pPr>
    </w:p>
    <w:p w:rsidR="00BF6F01" w:rsidRDefault="00BF6F01" w:rsidP="00694CDD">
      <w:pPr>
        <w:pStyle w:val="AssentBk"/>
        <w:keepNext/>
      </w:pPr>
    </w:p>
    <w:p w:rsidR="00D808F6" w:rsidRDefault="00D808F6" w:rsidP="00D808F6">
      <w:pPr>
        <w:pStyle w:val="2ndRd"/>
        <w:keepNext/>
        <w:pBdr>
          <w:top w:val="single" w:sz="2" w:space="1" w:color="auto"/>
        </w:pBdr>
      </w:pPr>
    </w:p>
    <w:p w:rsidR="00D808F6" w:rsidRDefault="00D808F6" w:rsidP="00D808F6">
      <w:pPr>
        <w:pStyle w:val="2ndRd"/>
        <w:keepNext/>
        <w:spacing w:line="260" w:lineRule="atLeast"/>
        <w:rPr>
          <w:i/>
        </w:rPr>
      </w:pPr>
      <w:r>
        <w:t>[</w:t>
      </w:r>
      <w:r>
        <w:rPr>
          <w:i/>
        </w:rPr>
        <w:t>Minister’s second reading speech made in—</w:t>
      </w:r>
    </w:p>
    <w:p w:rsidR="00D808F6" w:rsidRDefault="00D808F6" w:rsidP="00D808F6">
      <w:pPr>
        <w:pStyle w:val="2ndRd"/>
        <w:keepNext/>
        <w:spacing w:line="260" w:lineRule="atLeast"/>
        <w:rPr>
          <w:i/>
        </w:rPr>
      </w:pPr>
      <w:r>
        <w:rPr>
          <w:i/>
        </w:rPr>
        <w:t>House of Representatives on 17 September 2015</w:t>
      </w:r>
    </w:p>
    <w:p w:rsidR="00D808F6" w:rsidRDefault="00D808F6" w:rsidP="00D808F6">
      <w:pPr>
        <w:pStyle w:val="2ndRd"/>
        <w:keepNext/>
        <w:spacing w:line="260" w:lineRule="atLeast"/>
        <w:rPr>
          <w:i/>
        </w:rPr>
      </w:pPr>
      <w:r>
        <w:rPr>
          <w:i/>
        </w:rPr>
        <w:t>Senate on 15 October 2015</w:t>
      </w:r>
      <w:r>
        <w:t>]</w:t>
      </w:r>
    </w:p>
    <w:p w:rsidR="00D808F6" w:rsidRDefault="00D808F6" w:rsidP="00D808F6"/>
    <w:p w:rsidR="00BF6F01" w:rsidRPr="00D808F6" w:rsidRDefault="00D808F6" w:rsidP="00D808F6">
      <w:pPr>
        <w:framePr w:hSpace="180" w:wrap="around" w:vAnchor="text" w:hAnchor="page" w:x="2476" w:y="4822"/>
      </w:pPr>
      <w:r>
        <w:t>(164/15)</w:t>
      </w:r>
    </w:p>
    <w:p w:rsidR="00D808F6" w:rsidRDefault="00D808F6"/>
    <w:sectPr w:rsidR="00D808F6" w:rsidSect="00BF6F0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F6" w:rsidRDefault="00D808F6" w:rsidP="0048364F">
      <w:pPr>
        <w:spacing w:line="240" w:lineRule="auto"/>
      </w:pPr>
      <w:r>
        <w:separator/>
      </w:r>
    </w:p>
  </w:endnote>
  <w:endnote w:type="continuationSeparator" w:id="0">
    <w:p w:rsidR="00D808F6" w:rsidRDefault="00D808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5F1388" w:rsidRDefault="00D808F6" w:rsidP="002B662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Default="00D808F6" w:rsidP="00D808F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808F6" w:rsidRDefault="00D808F6" w:rsidP="002B6625">
    <w:pPr>
      <w:pStyle w:val="Footer"/>
      <w:spacing w:before="120"/>
    </w:pPr>
  </w:p>
  <w:p w:rsidR="00D808F6" w:rsidRPr="005F1388" w:rsidRDefault="00D808F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ED79B6" w:rsidRDefault="00D808F6" w:rsidP="002B662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Default="00D808F6" w:rsidP="002B66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08F6" w:rsidTr="00205ACE">
      <w:tc>
        <w:tcPr>
          <w:tcW w:w="646" w:type="dxa"/>
        </w:tcPr>
        <w:p w:rsidR="00D808F6" w:rsidRDefault="00D808F6" w:rsidP="00205AC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7373">
            <w:rPr>
              <w:i/>
              <w:noProof/>
              <w:sz w:val="18"/>
            </w:rPr>
            <w:t>xx</w:t>
          </w:r>
          <w:r w:rsidRPr="00ED79B6">
            <w:rPr>
              <w:i/>
              <w:sz w:val="18"/>
            </w:rPr>
            <w:fldChar w:fldCharType="end"/>
          </w:r>
        </w:p>
      </w:tc>
      <w:tc>
        <w:tcPr>
          <w:tcW w:w="5387" w:type="dxa"/>
        </w:tcPr>
        <w:p w:rsidR="00D808F6" w:rsidRDefault="00D808F6" w:rsidP="00205ACE">
          <w:pPr>
            <w:jc w:val="center"/>
            <w:rPr>
              <w:sz w:val="18"/>
            </w:rPr>
          </w:pPr>
          <w:r>
            <w:rPr>
              <w:i/>
              <w:sz w:val="18"/>
            </w:rPr>
            <w:t>Food Standards Australia New Zealand Amendment (Forum on Food Regulation and Other Measures) Act 2016</w:t>
          </w:r>
        </w:p>
      </w:tc>
      <w:tc>
        <w:tcPr>
          <w:tcW w:w="1270" w:type="dxa"/>
        </w:tcPr>
        <w:p w:rsidR="00D808F6" w:rsidRDefault="00D808F6" w:rsidP="00205ACE">
          <w:pPr>
            <w:jc w:val="right"/>
            <w:rPr>
              <w:sz w:val="18"/>
            </w:rPr>
          </w:pPr>
          <w:r>
            <w:rPr>
              <w:i/>
              <w:sz w:val="18"/>
            </w:rPr>
            <w:t>No.      , 2016</w:t>
          </w:r>
        </w:p>
      </w:tc>
    </w:tr>
  </w:tbl>
  <w:p w:rsidR="00D808F6" w:rsidRDefault="00D808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Default="00D808F6" w:rsidP="002B66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08F6" w:rsidTr="00205ACE">
      <w:tc>
        <w:tcPr>
          <w:tcW w:w="1247" w:type="dxa"/>
        </w:tcPr>
        <w:p w:rsidR="00D808F6" w:rsidRDefault="00D808F6" w:rsidP="00205ACE">
          <w:pPr>
            <w:rPr>
              <w:i/>
              <w:sz w:val="18"/>
            </w:rPr>
          </w:pPr>
          <w:r>
            <w:rPr>
              <w:i/>
              <w:sz w:val="18"/>
            </w:rPr>
            <w:t>No. 7, 2016</w:t>
          </w:r>
        </w:p>
      </w:tc>
      <w:tc>
        <w:tcPr>
          <w:tcW w:w="5387" w:type="dxa"/>
        </w:tcPr>
        <w:p w:rsidR="00D808F6" w:rsidRDefault="00D808F6" w:rsidP="00205ACE">
          <w:pPr>
            <w:jc w:val="center"/>
            <w:rPr>
              <w:i/>
              <w:sz w:val="18"/>
            </w:rPr>
          </w:pPr>
          <w:r>
            <w:rPr>
              <w:i/>
              <w:sz w:val="18"/>
            </w:rPr>
            <w:t>Food Standards Australia New Zealand Amendment (Forum on Food Regulation and Other Measures) Act 2016</w:t>
          </w:r>
        </w:p>
      </w:tc>
      <w:tc>
        <w:tcPr>
          <w:tcW w:w="669" w:type="dxa"/>
        </w:tcPr>
        <w:p w:rsidR="00D808F6" w:rsidRDefault="00D808F6" w:rsidP="00205AC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53A1">
            <w:rPr>
              <w:i/>
              <w:noProof/>
              <w:sz w:val="18"/>
            </w:rPr>
            <w:t>i</w:t>
          </w:r>
          <w:r w:rsidRPr="00ED79B6">
            <w:rPr>
              <w:i/>
              <w:sz w:val="18"/>
            </w:rPr>
            <w:fldChar w:fldCharType="end"/>
          </w:r>
        </w:p>
      </w:tc>
    </w:tr>
  </w:tbl>
  <w:p w:rsidR="00D808F6" w:rsidRPr="00ED79B6" w:rsidRDefault="00D808F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2B662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08F6" w:rsidTr="002B6625">
      <w:tc>
        <w:tcPr>
          <w:tcW w:w="646" w:type="dxa"/>
        </w:tcPr>
        <w:p w:rsidR="00D808F6" w:rsidRDefault="00D808F6" w:rsidP="00205AC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53A1">
            <w:rPr>
              <w:i/>
              <w:noProof/>
              <w:sz w:val="18"/>
            </w:rPr>
            <w:t>20</w:t>
          </w:r>
          <w:r w:rsidRPr="007A1328">
            <w:rPr>
              <w:i/>
              <w:sz w:val="18"/>
            </w:rPr>
            <w:fldChar w:fldCharType="end"/>
          </w:r>
        </w:p>
      </w:tc>
      <w:tc>
        <w:tcPr>
          <w:tcW w:w="5387" w:type="dxa"/>
        </w:tcPr>
        <w:p w:rsidR="00D808F6" w:rsidRDefault="00D808F6" w:rsidP="00205ACE">
          <w:pPr>
            <w:jc w:val="center"/>
            <w:rPr>
              <w:sz w:val="18"/>
            </w:rPr>
          </w:pPr>
          <w:r>
            <w:rPr>
              <w:i/>
              <w:sz w:val="18"/>
            </w:rPr>
            <w:t>Food Standards Australia New Zealand Amendment (Forum on Food Regulation and Other Measures) Act 2016</w:t>
          </w:r>
        </w:p>
      </w:tc>
      <w:tc>
        <w:tcPr>
          <w:tcW w:w="1270" w:type="dxa"/>
        </w:tcPr>
        <w:p w:rsidR="00D808F6" w:rsidRDefault="00D808F6" w:rsidP="00205ACE">
          <w:pPr>
            <w:jc w:val="right"/>
            <w:rPr>
              <w:sz w:val="18"/>
            </w:rPr>
          </w:pPr>
          <w:r>
            <w:rPr>
              <w:i/>
              <w:sz w:val="18"/>
            </w:rPr>
            <w:t>No. 7, 2016</w:t>
          </w:r>
        </w:p>
      </w:tc>
    </w:tr>
  </w:tbl>
  <w:p w:rsidR="00D808F6" w:rsidRPr="00A961C4" w:rsidRDefault="00D808F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2B66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08F6" w:rsidTr="002B6625">
      <w:tc>
        <w:tcPr>
          <w:tcW w:w="1247" w:type="dxa"/>
        </w:tcPr>
        <w:p w:rsidR="00D808F6" w:rsidRDefault="00D808F6" w:rsidP="00205ACE">
          <w:pPr>
            <w:rPr>
              <w:sz w:val="18"/>
            </w:rPr>
          </w:pPr>
          <w:r>
            <w:rPr>
              <w:i/>
              <w:sz w:val="18"/>
            </w:rPr>
            <w:t>No. 7, 2016</w:t>
          </w:r>
        </w:p>
      </w:tc>
      <w:tc>
        <w:tcPr>
          <w:tcW w:w="5387" w:type="dxa"/>
        </w:tcPr>
        <w:p w:rsidR="00D808F6" w:rsidRDefault="00D808F6" w:rsidP="00205ACE">
          <w:pPr>
            <w:jc w:val="center"/>
            <w:rPr>
              <w:sz w:val="18"/>
            </w:rPr>
          </w:pPr>
          <w:r>
            <w:rPr>
              <w:i/>
              <w:sz w:val="18"/>
            </w:rPr>
            <w:t>Food Standards Australia New Zealand Amendment (Forum on Food Regulation and Other Measures) Act 2016</w:t>
          </w:r>
        </w:p>
      </w:tc>
      <w:tc>
        <w:tcPr>
          <w:tcW w:w="669" w:type="dxa"/>
        </w:tcPr>
        <w:p w:rsidR="00D808F6" w:rsidRDefault="00D808F6" w:rsidP="00205A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53A1">
            <w:rPr>
              <w:i/>
              <w:noProof/>
              <w:sz w:val="18"/>
            </w:rPr>
            <w:t>19</w:t>
          </w:r>
          <w:r w:rsidRPr="007A1328">
            <w:rPr>
              <w:i/>
              <w:sz w:val="18"/>
            </w:rPr>
            <w:fldChar w:fldCharType="end"/>
          </w:r>
        </w:p>
      </w:tc>
    </w:tr>
  </w:tbl>
  <w:p w:rsidR="00D808F6" w:rsidRPr="00055B5C" w:rsidRDefault="00D808F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2B66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08F6" w:rsidTr="002B6625">
      <w:tc>
        <w:tcPr>
          <w:tcW w:w="1247" w:type="dxa"/>
        </w:tcPr>
        <w:p w:rsidR="00D808F6" w:rsidRDefault="00D808F6" w:rsidP="00205ACE">
          <w:pPr>
            <w:rPr>
              <w:sz w:val="18"/>
            </w:rPr>
          </w:pPr>
          <w:r>
            <w:rPr>
              <w:i/>
              <w:sz w:val="18"/>
            </w:rPr>
            <w:t>No. 7, 2016</w:t>
          </w:r>
        </w:p>
      </w:tc>
      <w:tc>
        <w:tcPr>
          <w:tcW w:w="5387" w:type="dxa"/>
        </w:tcPr>
        <w:p w:rsidR="00D808F6" w:rsidRDefault="00D808F6" w:rsidP="00205ACE">
          <w:pPr>
            <w:jc w:val="center"/>
            <w:rPr>
              <w:sz w:val="18"/>
            </w:rPr>
          </w:pPr>
          <w:r>
            <w:rPr>
              <w:i/>
              <w:sz w:val="18"/>
            </w:rPr>
            <w:t>Food Standards Australia New Zealand Amendment (Forum on Food Regulation and Other Measures) Act 2016</w:t>
          </w:r>
        </w:p>
      </w:tc>
      <w:tc>
        <w:tcPr>
          <w:tcW w:w="669" w:type="dxa"/>
        </w:tcPr>
        <w:p w:rsidR="00D808F6" w:rsidRDefault="00D808F6" w:rsidP="00205A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53A1">
            <w:rPr>
              <w:i/>
              <w:noProof/>
              <w:sz w:val="18"/>
            </w:rPr>
            <w:t>1</w:t>
          </w:r>
          <w:r w:rsidRPr="007A1328">
            <w:rPr>
              <w:i/>
              <w:sz w:val="18"/>
            </w:rPr>
            <w:fldChar w:fldCharType="end"/>
          </w:r>
        </w:p>
      </w:tc>
    </w:tr>
  </w:tbl>
  <w:p w:rsidR="00D808F6" w:rsidRPr="00A961C4" w:rsidRDefault="00D808F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F6" w:rsidRDefault="00D808F6" w:rsidP="0048364F">
      <w:pPr>
        <w:spacing w:line="240" w:lineRule="auto"/>
      </w:pPr>
      <w:r>
        <w:separator/>
      </w:r>
    </w:p>
  </w:footnote>
  <w:footnote w:type="continuationSeparator" w:id="0">
    <w:p w:rsidR="00D808F6" w:rsidRDefault="00D808F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5F1388" w:rsidRDefault="00D808F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5F1388" w:rsidRDefault="00D808F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5F1388" w:rsidRDefault="00D808F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ED79B6" w:rsidRDefault="00D808F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ED79B6" w:rsidRDefault="00D808F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ED79B6" w:rsidRDefault="00D808F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48364F">
    <w:pPr>
      <w:rPr>
        <w:b/>
        <w:sz w:val="20"/>
      </w:rPr>
    </w:pPr>
    <w:r>
      <w:rPr>
        <w:b/>
        <w:sz w:val="20"/>
      </w:rPr>
      <w:fldChar w:fldCharType="begin"/>
    </w:r>
    <w:r>
      <w:rPr>
        <w:b/>
        <w:sz w:val="20"/>
      </w:rPr>
      <w:instrText xml:space="preserve"> STYLEREF CharAmSchNo </w:instrText>
    </w:r>
    <w:r w:rsidR="00EA53A1">
      <w:rPr>
        <w:b/>
        <w:sz w:val="20"/>
      </w:rPr>
      <w:fldChar w:fldCharType="separate"/>
    </w:r>
    <w:r w:rsidR="00EA53A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53A1">
      <w:rPr>
        <w:sz w:val="20"/>
      </w:rPr>
      <w:fldChar w:fldCharType="separate"/>
    </w:r>
    <w:r w:rsidR="00EA53A1">
      <w:rPr>
        <w:noProof/>
        <w:sz w:val="20"/>
      </w:rPr>
      <w:t>Main amendments</w:t>
    </w:r>
    <w:r>
      <w:rPr>
        <w:sz w:val="20"/>
      </w:rPr>
      <w:fldChar w:fldCharType="end"/>
    </w:r>
  </w:p>
  <w:p w:rsidR="00D808F6" w:rsidRPr="00A961C4" w:rsidRDefault="00D808F6" w:rsidP="0048364F">
    <w:pPr>
      <w:rPr>
        <w:b/>
        <w:sz w:val="20"/>
      </w:rPr>
    </w:pPr>
    <w:r>
      <w:rPr>
        <w:b/>
        <w:sz w:val="20"/>
      </w:rPr>
      <w:fldChar w:fldCharType="begin"/>
    </w:r>
    <w:r>
      <w:rPr>
        <w:b/>
        <w:sz w:val="20"/>
      </w:rPr>
      <w:instrText xml:space="preserve"> STYLEREF CharAmPartNo </w:instrText>
    </w:r>
    <w:r w:rsidR="00EA53A1">
      <w:rPr>
        <w:b/>
        <w:sz w:val="20"/>
      </w:rPr>
      <w:fldChar w:fldCharType="separate"/>
    </w:r>
    <w:r w:rsidR="00EA53A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A53A1">
      <w:rPr>
        <w:sz w:val="20"/>
      </w:rPr>
      <w:fldChar w:fldCharType="separate"/>
    </w:r>
    <w:r w:rsidR="00EA53A1">
      <w:rPr>
        <w:noProof/>
        <w:sz w:val="20"/>
      </w:rPr>
      <w:t>Other amendments</w:t>
    </w:r>
    <w:r>
      <w:rPr>
        <w:sz w:val="20"/>
      </w:rPr>
      <w:fldChar w:fldCharType="end"/>
    </w:r>
  </w:p>
  <w:p w:rsidR="00D808F6" w:rsidRPr="00A961C4" w:rsidRDefault="00D808F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48364F">
    <w:pPr>
      <w:jc w:val="right"/>
      <w:rPr>
        <w:sz w:val="20"/>
      </w:rPr>
    </w:pPr>
    <w:r w:rsidRPr="00A961C4">
      <w:rPr>
        <w:sz w:val="20"/>
      </w:rPr>
      <w:fldChar w:fldCharType="begin"/>
    </w:r>
    <w:r w:rsidRPr="00A961C4">
      <w:rPr>
        <w:sz w:val="20"/>
      </w:rPr>
      <w:instrText xml:space="preserve"> STYLEREF CharAmSchText </w:instrText>
    </w:r>
    <w:r w:rsidR="00EA53A1">
      <w:rPr>
        <w:sz w:val="20"/>
      </w:rPr>
      <w:fldChar w:fldCharType="separate"/>
    </w:r>
    <w:r w:rsidR="00EA53A1">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53A1">
      <w:rPr>
        <w:b/>
        <w:sz w:val="20"/>
      </w:rPr>
      <w:fldChar w:fldCharType="separate"/>
    </w:r>
    <w:r w:rsidR="00EA53A1">
      <w:rPr>
        <w:b/>
        <w:noProof/>
        <w:sz w:val="20"/>
      </w:rPr>
      <w:t>Schedule 1</w:t>
    </w:r>
    <w:r>
      <w:rPr>
        <w:b/>
        <w:sz w:val="20"/>
      </w:rPr>
      <w:fldChar w:fldCharType="end"/>
    </w:r>
  </w:p>
  <w:p w:rsidR="00D808F6" w:rsidRPr="00A961C4" w:rsidRDefault="00D808F6" w:rsidP="0048364F">
    <w:pPr>
      <w:jc w:val="right"/>
      <w:rPr>
        <w:b/>
        <w:sz w:val="20"/>
      </w:rPr>
    </w:pPr>
    <w:r w:rsidRPr="00A961C4">
      <w:rPr>
        <w:sz w:val="20"/>
      </w:rPr>
      <w:fldChar w:fldCharType="begin"/>
    </w:r>
    <w:r w:rsidRPr="00A961C4">
      <w:rPr>
        <w:sz w:val="20"/>
      </w:rPr>
      <w:instrText xml:space="preserve"> STYLEREF CharAmPartText </w:instrText>
    </w:r>
    <w:r w:rsidR="00EA53A1">
      <w:rPr>
        <w:sz w:val="20"/>
      </w:rPr>
      <w:fldChar w:fldCharType="separate"/>
    </w:r>
    <w:r w:rsidR="00EA53A1">
      <w:rPr>
        <w:noProof/>
        <w:sz w:val="20"/>
      </w:rPr>
      <w:t>Amendments commencing day after Royal Assent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A53A1">
      <w:rPr>
        <w:b/>
        <w:sz w:val="20"/>
      </w:rPr>
      <w:fldChar w:fldCharType="separate"/>
    </w:r>
    <w:r w:rsidR="00EA53A1">
      <w:rPr>
        <w:b/>
        <w:noProof/>
        <w:sz w:val="20"/>
      </w:rPr>
      <w:t>Part 1</w:t>
    </w:r>
    <w:r w:rsidRPr="00A961C4">
      <w:rPr>
        <w:b/>
        <w:sz w:val="20"/>
      </w:rPr>
      <w:fldChar w:fldCharType="end"/>
    </w:r>
  </w:p>
  <w:p w:rsidR="00D808F6" w:rsidRPr="00A961C4" w:rsidRDefault="00D808F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F6" w:rsidRPr="00A961C4" w:rsidRDefault="00D808F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88"/>
    <w:rsid w:val="000113BC"/>
    <w:rsid w:val="000136AF"/>
    <w:rsid w:val="00014B14"/>
    <w:rsid w:val="00016F56"/>
    <w:rsid w:val="000417C9"/>
    <w:rsid w:val="00044648"/>
    <w:rsid w:val="00050E85"/>
    <w:rsid w:val="00055B5C"/>
    <w:rsid w:val="000605E2"/>
    <w:rsid w:val="00060FF9"/>
    <w:rsid w:val="000614BF"/>
    <w:rsid w:val="00066436"/>
    <w:rsid w:val="00072EC8"/>
    <w:rsid w:val="00090CF6"/>
    <w:rsid w:val="000977D4"/>
    <w:rsid w:val="000A3DF7"/>
    <w:rsid w:val="000A5FFC"/>
    <w:rsid w:val="000B1FD2"/>
    <w:rsid w:val="000B53FC"/>
    <w:rsid w:val="000C0223"/>
    <w:rsid w:val="000D05EF"/>
    <w:rsid w:val="000F1ED4"/>
    <w:rsid w:val="000F21C1"/>
    <w:rsid w:val="00101D90"/>
    <w:rsid w:val="0010259D"/>
    <w:rsid w:val="00103255"/>
    <w:rsid w:val="00103368"/>
    <w:rsid w:val="001062C3"/>
    <w:rsid w:val="0010745C"/>
    <w:rsid w:val="00113BD1"/>
    <w:rsid w:val="00122206"/>
    <w:rsid w:val="00132C46"/>
    <w:rsid w:val="0013785A"/>
    <w:rsid w:val="00141F18"/>
    <w:rsid w:val="001426F9"/>
    <w:rsid w:val="0015646E"/>
    <w:rsid w:val="001643C9"/>
    <w:rsid w:val="00164450"/>
    <w:rsid w:val="00165568"/>
    <w:rsid w:val="00166C2F"/>
    <w:rsid w:val="001716C9"/>
    <w:rsid w:val="00173363"/>
    <w:rsid w:val="00173B94"/>
    <w:rsid w:val="001747BF"/>
    <w:rsid w:val="00183B97"/>
    <w:rsid w:val="00184F9A"/>
    <w:rsid w:val="001854B4"/>
    <w:rsid w:val="001939E1"/>
    <w:rsid w:val="00195382"/>
    <w:rsid w:val="001A3658"/>
    <w:rsid w:val="001A759A"/>
    <w:rsid w:val="001B61BF"/>
    <w:rsid w:val="001B7A5D"/>
    <w:rsid w:val="001C2418"/>
    <w:rsid w:val="001C69C4"/>
    <w:rsid w:val="001C6B74"/>
    <w:rsid w:val="001C7801"/>
    <w:rsid w:val="001D1A98"/>
    <w:rsid w:val="001E14E3"/>
    <w:rsid w:val="001E3590"/>
    <w:rsid w:val="001E7407"/>
    <w:rsid w:val="001F05FC"/>
    <w:rsid w:val="00201C16"/>
    <w:rsid w:val="00201D27"/>
    <w:rsid w:val="00202618"/>
    <w:rsid w:val="002048FB"/>
    <w:rsid w:val="00205ACE"/>
    <w:rsid w:val="00213D5E"/>
    <w:rsid w:val="00231519"/>
    <w:rsid w:val="00231C28"/>
    <w:rsid w:val="00236929"/>
    <w:rsid w:val="002373B9"/>
    <w:rsid w:val="00240749"/>
    <w:rsid w:val="002623B7"/>
    <w:rsid w:val="00263820"/>
    <w:rsid w:val="00267A65"/>
    <w:rsid w:val="00273704"/>
    <w:rsid w:val="00275B17"/>
    <w:rsid w:val="00292488"/>
    <w:rsid w:val="0029264B"/>
    <w:rsid w:val="00293B89"/>
    <w:rsid w:val="002977B0"/>
    <w:rsid w:val="00297ECB"/>
    <w:rsid w:val="002B5A30"/>
    <w:rsid w:val="002B6625"/>
    <w:rsid w:val="002C2DDE"/>
    <w:rsid w:val="002D043A"/>
    <w:rsid w:val="002D1F58"/>
    <w:rsid w:val="002D395A"/>
    <w:rsid w:val="002D7599"/>
    <w:rsid w:val="002F2072"/>
    <w:rsid w:val="002F7D25"/>
    <w:rsid w:val="0030153C"/>
    <w:rsid w:val="00302179"/>
    <w:rsid w:val="003109AD"/>
    <w:rsid w:val="00317123"/>
    <w:rsid w:val="00320A88"/>
    <w:rsid w:val="0033133D"/>
    <w:rsid w:val="00332F6B"/>
    <w:rsid w:val="00337F8A"/>
    <w:rsid w:val="003415D3"/>
    <w:rsid w:val="00341C4D"/>
    <w:rsid w:val="00350417"/>
    <w:rsid w:val="00352B0F"/>
    <w:rsid w:val="00365831"/>
    <w:rsid w:val="003755F0"/>
    <w:rsid w:val="00375C6C"/>
    <w:rsid w:val="0038025F"/>
    <w:rsid w:val="00380289"/>
    <w:rsid w:val="00397009"/>
    <w:rsid w:val="003C33F6"/>
    <w:rsid w:val="003C5F2B"/>
    <w:rsid w:val="003D0BFE"/>
    <w:rsid w:val="003D5700"/>
    <w:rsid w:val="003E298B"/>
    <w:rsid w:val="003E3D46"/>
    <w:rsid w:val="00404C14"/>
    <w:rsid w:val="00405579"/>
    <w:rsid w:val="00410B8E"/>
    <w:rsid w:val="004116CD"/>
    <w:rsid w:val="00421892"/>
    <w:rsid w:val="00421C81"/>
    <w:rsid w:val="00421FC1"/>
    <w:rsid w:val="004229C7"/>
    <w:rsid w:val="00424CA9"/>
    <w:rsid w:val="00436785"/>
    <w:rsid w:val="00436BD5"/>
    <w:rsid w:val="00437E4B"/>
    <w:rsid w:val="0044291A"/>
    <w:rsid w:val="0044748A"/>
    <w:rsid w:val="004545F4"/>
    <w:rsid w:val="0045555B"/>
    <w:rsid w:val="0046054F"/>
    <w:rsid w:val="0048196B"/>
    <w:rsid w:val="004825E7"/>
    <w:rsid w:val="0048364F"/>
    <w:rsid w:val="00496F97"/>
    <w:rsid w:val="004A7520"/>
    <w:rsid w:val="004B4C0B"/>
    <w:rsid w:val="004B7F66"/>
    <w:rsid w:val="004C2AB2"/>
    <w:rsid w:val="004C7C8C"/>
    <w:rsid w:val="004E2A4A"/>
    <w:rsid w:val="004E53BF"/>
    <w:rsid w:val="004F0D23"/>
    <w:rsid w:val="004F1FAC"/>
    <w:rsid w:val="004F4021"/>
    <w:rsid w:val="004F535B"/>
    <w:rsid w:val="004F6390"/>
    <w:rsid w:val="005101BD"/>
    <w:rsid w:val="00516B8D"/>
    <w:rsid w:val="00526EE7"/>
    <w:rsid w:val="0053342E"/>
    <w:rsid w:val="00537C47"/>
    <w:rsid w:val="00537FBC"/>
    <w:rsid w:val="00543469"/>
    <w:rsid w:val="00551B54"/>
    <w:rsid w:val="005539E7"/>
    <w:rsid w:val="0055442F"/>
    <w:rsid w:val="005560E7"/>
    <w:rsid w:val="00556EB4"/>
    <w:rsid w:val="0056131B"/>
    <w:rsid w:val="00565FF4"/>
    <w:rsid w:val="0056779C"/>
    <w:rsid w:val="00584811"/>
    <w:rsid w:val="005866B1"/>
    <w:rsid w:val="0059231A"/>
    <w:rsid w:val="00593AA6"/>
    <w:rsid w:val="00594161"/>
    <w:rsid w:val="00594749"/>
    <w:rsid w:val="005A0D92"/>
    <w:rsid w:val="005A6E1A"/>
    <w:rsid w:val="005A772C"/>
    <w:rsid w:val="005B4067"/>
    <w:rsid w:val="005C0D23"/>
    <w:rsid w:val="005C3F41"/>
    <w:rsid w:val="005D6468"/>
    <w:rsid w:val="005D6FA3"/>
    <w:rsid w:val="005E152A"/>
    <w:rsid w:val="005F6D58"/>
    <w:rsid w:val="00600219"/>
    <w:rsid w:val="00601D5A"/>
    <w:rsid w:val="006148CD"/>
    <w:rsid w:val="006210B8"/>
    <w:rsid w:val="00641DE5"/>
    <w:rsid w:val="006439B0"/>
    <w:rsid w:val="00656F0C"/>
    <w:rsid w:val="00665E61"/>
    <w:rsid w:val="00670209"/>
    <w:rsid w:val="00677CC2"/>
    <w:rsid w:val="00681F92"/>
    <w:rsid w:val="006824B3"/>
    <w:rsid w:val="00682F56"/>
    <w:rsid w:val="006842C2"/>
    <w:rsid w:val="00685F42"/>
    <w:rsid w:val="0069207B"/>
    <w:rsid w:val="0069216B"/>
    <w:rsid w:val="00694382"/>
    <w:rsid w:val="00694CDD"/>
    <w:rsid w:val="006A37C0"/>
    <w:rsid w:val="006C2874"/>
    <w:rsid w:val="006C7F8C"/>
    <w:rsid w:val="006D1E3A"/>
    <w:rsid w:val="006D380D"/>
    <w:rsid w:val="006E0135"/>
    <w:rsid w:val="006E303A"/>
    <w:rsid w:val="006F7E19"/>
    <w:rsid w:val="0070074C"/>
    <w:rsid w:val="00700B2C"/>
    <w:rsid w:val="007031F8"/>
    <w:rsid w:val="00705834"/>
    <w:rsid w:val="007061EB"/>
    <w:rsid w:val="00712D8D"/>
    <w:rsid w:val="00713084"/>
    <w:rsid w:val="00714B26"/>
    <w:rsid w:val="00716581"/>
    <w:rsid w:val="007224B9"/>
    <w:rsid w:val="00725726"/>
    <w:rsid w:val="00725C48"/>
    <w:rsid w:val="00731E00"/>
    <w:rsid w:val="00741CD3"/>
    <w:rsid w:val="007440B7"/>
    <w:rsid w:val="0075107B"/>
    <w:rsid w:val="007519E8"/>
    <w:rsid w:val="007626CA"/>
    <w:rsid w:val="007634AD"/>
    <w:rsid w:val="00763F59"/>
    <w:rsid w:val="007715C9"/>
    <w:rsid w:val="00774A0E"/>
    <w:rsid w:val="00774EDD"/>
    <w:rsid w:val="007757EC"/>
    <w:rsid w:val="00776F24"/>
    <w:rsid w:val="0078247C"/>
    <w:rsid w:val="00783FE5"/>
    <w:rsid w:val="00786D30"/>
    <w:rsid w:val="00791046"/>
    <w:rsid w:val="007A3BBB"/>
    <w:rsid w:val="007A6E55"/>
    <w:rsid w:val="007B1A9A"/>
    <w:rsid w:val="007B20DD"/>
    <w:rsid w:val="007B681C"/>
    <w:rsid w:val="007D4C58"/>
    <w:rsid w:val="007D5DB2"/>
    <w:rsid w:val="007E23F2"/>
    <w:rsid w:val="007E340C"/>
    <w:rsid w:val="007E7D4A"/>
    <w:rsid w:val="007F25B4"/>
    <w:rsid w:val="007F300F"/>
    <w:rsid w:val="007F32E0"/>
    <w:rsid w:val="007F3599"/>
    <w:rsid w:val="008006CC"/>
    <w:rsid w:val="00801D9D"/>
    <w:rsid w:val="00807F18"/>
    <w:rsid w:val="00831E8D"/>
    <w:rsid w:val="00856A31"/>
    <w:rsid w:val="00857D6B"/>
    <w:rsid w:val="008601B0"/>
    <w:rsid w:val="0086274C"/>
    <w:rsid w:val="00874CFD"/>
    <w:rsid w:val="008754D0"/>
    <w:rsid w:val="00876548"/>
    <w:rsid w:val="00877D48"/>
    <w:rsid w:val="00883781"/>
    <w:rsid w:val="00885570"/>
    <w:rsid w:val="00890184"/>
    <w:rsid w:val="00890880"/>
    <w:rsid w:val="00893958"/>
    <w:rsid w:val="008A2E77"/>
    <w:rsid w:val="008B4F9C"/>
    <w:rsid w:val="008C6F6F"/>
    <w:rsid w:val="008D0EE0"/>
    <w:rsid w:val="008D2559"/>
    <w:rsid w:val="008F06A2"/>
    <w:rsid w:val="008F2088"/>
    <w:rsid w:val="008F4F1C"/>
    <w:rsid w:val="008F77C4"/>
    <w:rsid w:val="009103F3"/>
    <w:rsid w:val="00932377"/>
    <w:rsid w:val="00950EE8"/>
    <w:rsid w:val="00954A6D"/>
    <w:rsid w:val="009622FA"/>
    <w:rsid w:val="0096409E"/>
    <w:rsid w:val="00967042"/>
    <w:rsid w:val="009672EE"/>
    <w:rsid w:val="00967E94"/>
    <w:rsid w:val="00980414"/>
    <w:rsid w:val="0098255A"/>
    <w:rsid w:val="00983748"/>
    <w:rsid w:val="00983D83"/>
    <w:rsid w:val="009845BE"/>
    <w:rsid w:val="009937CC"/>
    <w:rsid w:val="00994BEE"/>
    <w:rsid w:val="009969C9"/>
    <w:rsid w:val="00996DE7"/>
    <w:rsid w:val="009976F4"/>
    <w:rsid w:val="00997C0F"/>
    <w:rsid w:val="009A491D"/>
    <w:rsid w:val="009B30F1"/>
    <w:rsid w:val="009B4437"/>
    <w:rsid w:val="009B5022"/>
    <w:rsid w:val="009C4D4C"/>
    <w:rsid w:val="009F667F"/>
    <w:rsid w:val="00A0220A"/>
    <w:rsid w:val="00A0430A"/>
    <w:rsid w:val="00A10775"/>
    <w:rsid w:val="00A10B82"/>
    <w:rsid w:val="00A118DD"/>
    <w:rsid w:val="00A14733"/>
    <w:rsid w:val="00A21561"/>
    <w:rsid w:val="00A231E2"/>
    <w:rsid w:val="00A27608"/>
    <w:rsid w:val="00A36C48"/>
    <w:rsid w:val="00A41E0B"/>
    <w:rsid w:val="00A505FE"/>
    <w:rsid w:val="00A51677"/>
    <w:rsid w:val="00A55631"/>
    <w:rsid w:val="00A638EB"/>
    <w:rsid w:val="00A64912"/>
    <w:rsid w:val="00A70A74"/>
    <w:rsid w:val="00A70F2A"/>
    <w:rsid w:val="00A7588D"/>
    <w:rsid w:val="00A903A6"/>
    <w:rsid w:val="00A93871"/>
    <w:rsid w:val="00AA275B"/>
    <w:rsid w:val="00AA3795"/>
    <w:rsid w:val="00AC1E75"/>
    <w:rsid w:val="00AD0A55"/>
    <w:rsid w:val="00AD19E5"/>
    <w:rsid w:val="00AD2703"/>
    <w:rsid w:val="00AD5641"/>
    <w:rsid w:val="00AD790F"/>
    <w:rsid w:val="00AE1088"/>
    <w:rsid w:val="00AE5732"/>
    <w:rsid w:val="00AE5DAD"/>
    <w:rsid w:val="00AE706B"/>
    <w:rsid w:val="00AF1BA4"/>
    <w:rsid w:val="00B032D8"/>
    <w:rsid w:val="00B05E4E"/>
    <w:rsid w:val="00B3044C"/>
    <w:rsid w:val="00B33B3C"/>
    <w:rsid w:val="00B44868"/>
    <w:rsid w:val="00B52D0B"/>
    <w:rsid w:val="00B53D7B"/>
    <w:rsid w:val="00B5423C"/>
    <w:rsid w:val="00B542A1"/>
    <w:rsid w:val="00B613BF"/>
    <w:rsid w:val="00B6382D"/>
    <w:rsid w:val="00B67373"/>
    <w:rsid w:val="00B74F6B"/>
    <w:rsid w:val="00B75A02"/>
    <w:rsid w:val="00B9693E"/>
    <w:rsid w:val="00BA2E59"/>
    <w:rsid w:val="00BA4C48"/>
    <w:rsid w:val="00BA5026"/>
    <w:rsid w:val="00BB40BF"/>
    <w:rsid w:val="00BC0CD1"/>
    <w:rsid w:val="00BD3FE0"/>
    <w:rsid w:val="00BD719F"/>
    <w:rsid w:val="00BE039D"/>
    <w:rsid w:val="00BE719A"/>
    <w:rsid w:val="00BE720A"/>
    <w:rsid w:val="00BF0461"/>
    <w:rsid w:val="00BF3D96"/>
    <w:rsid w:val="00BF4208"/>
    <w:rsid w:val="00BF4944"/>
    <w:rsid w:val="00BF5AD6"/>
    <w:rsid w:val="00BF6F01"/>
    <w:rsid w:val="00C04409"/>
    <w:rsid w:val="00C067E5"/>
    <w:rsid w:val="00C1112F"/>
    <w:rsid w:val="00C11CAD"/>
    <w:rsid w:val="00C15A1E"/>
    <w:rsid w:val="00C164CA"/>
    <w:rsid w:val="00C176CF"/>
    <w:rsid w:val="00C21B14"/>
    <w:rsid w:val="00C23EFA"/>
    <w:rsid w:val="00C41D8C"/>
    <w:rsid w:val="00C42BF8"/>
    <w:rsid w:val="00C460AE"/>
    <w:rsid w:val="00C50043"/>
    <w:rsid w:val="00C54E84"/>
    <w:rsid w:val="00C66804"/>
    <w:rsid w:val="00C7177A"/>
    <w:rsid w:val="00C72C4F"/>
    <w:rsid w:val="00C744CA"/>
    <w:rsid w:val="00C74864"/>
    <w:rsid w:val="00C7573B"/>
    <w:rsid w:val="00C76CF3"/>
    <w:rsid w:val="00C824F9"/>
    <w:rsid w:val="00CB4FC1"/>
    <w:rsid w:val="00CB7010"/>
    <w:rsid w:val="00CC1443"/>
    <w:rsid w:val="00CC5A01"/>
    <w:rsid w:val="00CC7AEE"/>
    <w:rsid w:val="00CD0FA4"/>
    <w:rsid w:val="00CD7D0D"/>
    <w:rsid w:val="00CE1E31"/>
    <w:rsid w:val="00CE670A"/>
    <w:rsid w:val="00CF0BB2"/>
    <w:rsid w:val="00CF350A"/>
    <w:rsid w:val="00D00EAA"/>
    <w:rsid w:val="00D05539"/>
    <w:rsid w:val="00D11D8A"/>
    <w:rsid w:val="00D13441"/>
    <w:rsid w:val="00D243A3"/>
    <w:rsid w:val="00D3011C"/>
    <w:rsid w:val="00D31B5B"/>
    <w:rsid w:val="00D35ECB"/>
    <w:rsid w:val="00D40C89"/>
    <w:rsid w:val="00D4241F"/>
    <w:rsid w:val="00D477C3"/>
    <w:rsid w:val="00D51B23"/>
    <w:rsid w:val="00D52EFE"/>
    <w:rsid w:val="00D63EF6"/>
    <w:rsid w:val="00D70DFB"/>
    <w:rsid w:val="00D73029"/>
    <w:rsid w:val="00D75EA7"/>
    <w:rsid w:val="00D766DF"/>
    <w:rsid w:val="00D808F6"/>
    <w:rsid w:val="00D92348"/>
    <w:rsid w:val="00D93037"/>
    <w:rsid w:val="00DA4F1D"/>
    <w:rsid w:val="00DC3D76"/>
    <w:rsid w:val="00DD399C"/>
    <w:rsid w:val="00DD3CC3"/>
    <w:rsid w:val="00DD421E"/>
    <w:rsid w:val="00DE609B"/>
    <w:rsid w:val="00DF7AE9"/>
    <w:rsid w:val="00E05704"/>
    <w:rsid w:val="00E129E6"/>
    <w:rsid w:val="00E15495"/>
    <w:rsid w:val="00E2425C"/>
    <w:rsid w:val="00E24D66"/>
    <w:rsid w:val="00E27C6B"/>
    <w:rsid w:val="00E3167D"/>
    <w:rsid w:val="00E316BA"/>
    <w:rsid w:val="00E32F2D"/>
    <w:rsid w:val="00E35279"/>
    <w:rsid w:val="00E402A8"/>
    <w:rsid w:val="00E41BED"/>
    <w:rsid w:val="00E4343D"/>
    <w:rsid w:val="00E44260"/>
    <w:rsid w:val="00E47357"/>
    <w:rsid w:val="00E524A9"/>
    <w:rsid w:val="00E54292"/>
    <w:rsid w:val="00E6258B"/>
    <w:rsid w:val="00E720A3"/>
    <w:rsid w:val="00E730A1"/>
    <w:rsid w:val="00E74DC7"/>
    <w:rsid w:val="00E75319"/>
    <w:rsid w:val="00E76C18"/>
    <w:rsid w:val="00E87699"/>
    <w:rsid w:val="00EA37F1"/>
    <w:rsid w:val="00EA53A1"/>
    <w:rsid w:val="00EA6B2D"/>
    <w:rsid w:val="00EB0B12"/>
    <w:rsid w:val="00EB77B9"/>
    <w:rsid w:val="00EC0BDB"/>
    <w:rsid w:val="00EC2E39"/>
    <w:rsid w:val="00ED492F"/>
    <w:rsid w:val="00EF2E3A"/>
    <w:rsid w:val="00EF7CFC"/>
    <w:rsid w:val="00F00246"/>
    <w:rsid w:val="00F047E2"/>
    <w:rsid w:val="00F05D8B"/>
    <w:rsid w:val="00F06BBC"/>
    <w:rsid w:val="00F078DC"/>
    <w:rsid w:val="00F07CB2"/>
    <w:rsid w:val="00F13E86"/>
    <w:rsid w:val="00F17B00"/>
    <w:rsid w:val="00F31770"/>
    <w:rsid w:val="00F47153"/>
    <w:rsid w:val="00F54BB5"/>
    <w:rsid w:val="00F601D3"/>
    <w:rsid w:val="00F623DA"/>
    <w:rsid w:val="00F64E20"/>
    <w:rsid w:val="00F677A9"/>
    <w:rsid w:val="00F73777"/>
    <w:rsid w:val="00F756F7"/>
    <w:rsid w:val="00F801C4"/>
    <w:rsid w:val="00F84CF5"/>
    <w:rsid w:val="00F85AC7"/>
    <w:rsid w:val="00F87351"/>
    <w:rsid w:val="00F92D35"/>
    <w:rsid w:val="00FA20E1"/>
    <w:rsid w:val="00FA420B"/>
    <w:rsid w:val="00FB07BB"/>
    <w:rsid w:val="00FB4223"/>
    <w:rsid w:val="00FC391A"/>
    <w:rsid w:val="00FD1575"/>
    <w:rsid w:val="00FD1E13"/>
    <w:rsid w:val="00FD4375"/>
    <w:rsid w:val="00FD4AA1"/>
    <w:rsid w:val="00FD59F5"/>
    <w:rsid w:val="00FE41C9"/>
    <w:rsid w:val="00FE73B8"/>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6625"/>
    <w:pPr>
      <w:spacing w:line="260" w:lineRule="atLeast"/>
    </w:pPr>
    <w:rPr>
      <w:sz w:val="22"/>
    </w:rPr>
  </w:style>
  <w:style w:type="paragraph" w:styleId="Heading1">
    <w:name w:val="heading 1"/>
    <w:basedOn w:val="Normal"/>
    <w:next w:val="Normal"/>
    <w:link w:val="Heading1Char"/>
    <w:uiPriority w:val="9"/>
    <w:qFormat/>
    <w:rsid w:val="00F0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7C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7C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7C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7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7C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7C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07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6625"/>
  </w:style>
  <w:style w:type="paragraph" w:customStyle="1" w:styleId="OPCParaBase">
    <w:name w:val="OPCParaBase"/>
    <w:link w:val="OPCParaBaseChar"/>
    <w:qFormat/>
    <w:rsid w:val="002B66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6625"/>
    <w:pPr>
      <w:spacing w:line="240" w:lineRule="auto"/>
    </w:pPr>
    <w:rPr>
      <w:b/>
      <w:sz w:val="40"/>
    </w:rPr>
  </w:style>
  <w:style w:type="paragraph" w:customStyle="1" w:styleId="ActHead1">
    <w:name w:val="ActHead 1"/>
    <w:aliases w:val="c"/>
    <w:basedOn w:val="OPCParaBase"/>
    <w:next w:val="Normal"/>
    <w:qFormat/>
    <w:rsid w:val="002B66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66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66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66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66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66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66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66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66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6625"/>
  </w:style>
  <w:style w:type="paragraph" w:customStyle="1" w:styleId="Blocks">
    <w:name w:val="Blocks"/>
    <w:aliases w:val="bb"/>
    <w:basedOn w:val="OPCParaBase"/>
    <w:qFormat/>
    <w:rsid w:val="002B6625"/>
    <w:pPr>
      <w:spacing w:line="240" w:lineRule="auto"/>
    </w:pPr>
    <w:rPr>
      <w:sz w:val="24"/>
    </w:rPr>
  </w:style>
  <w:style w:type="paragraph" w:customStyle="1" w:styleId="BoxText">
    <w:name w:val="BoxText"/>
    <w:aliases w:val="bt"/>
    <w:basedOn w:val="OPCParaBase"/>
    <w:qFormat/>
    <w:rsid w:val="002B66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6625"/>
    <w:rPr>
      <w:b/>
    </w:rPr>
  </w:style>
  <w:style w:type="paragraph" w:customStyle="1" w:styleId="BoxHeadItalic">
    <w:name w:val="BoxHeadItalic"/>
    <w:aliases w:val="bhi"/>
    <w:basedOn w:val="BoxText"/>
    <w:next w:val="BoxStep"/>
    <w:qFormat/>
    <w:rsid w:val="002B6625"/>
    <w:rPr>
      <w:i/>
    </w:rPr>
  </w:style>
  <w:style w:type="paragraph" w:customStyle="1" w:styleId="BoxList">
    <w:name w:val="BoxList"/>
    <w:aliases w:val="bl"/>
    <w:basedOn w:val="BoxText"/>
    <w:qFormat/>
    <w:rsid w:val="002B6625"/>
    <w:pPr>
      <w:ind w:left="1559" w:hanging="425"/>
    </w:pPr>
  </w:style>
  <w:style w:type="paragraph" w:customStyle="1" w:styleId="BoxNote">
    <w:name w:val="BoxNote"/>
    <w:aliases w:val="bn"/>
    <w:basedOn w:val="BoxText"/>
    <w:qFormat/>
    <w:rsid w:val="002B6625"/>
    <w:pPr>
      <w:tabs>
        <w:tab w:val="left" w:pos="1985"/>
      </w:tabs>
      <w:spacing w:before="122" w:line="198" w:lineRule="exact"/>
      <w:ind w:left="2948" w:hanging="1814"/>
    </w:pPr>
    <w:rPr>
      <w:sz w:val="18"/>
    </w:rPr>
  </w:style>
  <w:style w:type="paragraph" w:customStyle="1" w:styleId="BoxPara">
    <w:name w:val="BoxPara"/>
    <w:aliases w:val="bp"/>
    <w:basedOn w:val="BoxText"/>
    <w:qFormat/>
    <w:rsid w:val="002B6625"/>
    <w:pPr>
      <w:tabs>
        <w:tab w:val="right" w:pos="2268"/>
      </w:tabs>
      <w:ind w:left="2552" w:hanging="1418"/>
    </w:pPr>
  </w:style>
  <w:style w:type="paragraph" w:customStyle="1" w:styleId="BoxStep">
    <w:name w:val="BoxStep"/>
    <w:aliases w:val="bs"/>
    <w:basedOn w:val="BoxText"/>
    <w:qFormat/>
    <w:rsid w:val="002B6625"/>
    <w:pPr>
      <w:ind w:left="1985" w:hanging="851"/>
    </w:pPr>
  </w:style>
  <w:style w:type="character" w:customStyle="1" w:styleId="CharAmPartNo">
    <w:name w:val="CharAmPartNo"/>
    <w:basedOn w:val="OPCCharBase"/>
    <w:qFormat/>
    <w:rsid w:val="002B6625"/>
  </w:style>
  <w:style w:type="character" w:customStyle="1" w:styleId="CharAmPartText">
    <w:name w:val="CharAmPartText"/>
    <w:basedOn w:val="OPCCharBase"/>
    <w:qFormat/>
    <w:rsid w:val="002B6625"/>
  </w:style>
  <w:style w:type="character" w:customStyle="1" w:styleId="CharAmSchNo">
    <w:name w:val="CharAmSchNo"/>
    <w:basedOn w:val="OPCCharBase"/>
    <w:qFormat/>
    <w:rsid w:val="002B6625"/>
  </w:style>
  <w:style w:type="character" w:customStyle="1" w:styleId="CharAmSchText">
    <w:name w:val="CharAmSchText"/>
    <w:basedOn w:val="OPCCharBase"/>
    <w:qFormat/>
    <w:rsid w:val="002B6625"/>
  </w:style>
  <w:style w:type="character" w:customStyle="1" w:styleId="CharBoldItalic">
    <w:name w:val="CharBoldItalic"/>
    <w:basedOn w:val="OPCCharBase"/>
    <w:uiPriority w:val="1"/>
    <w:qFormat/>
    <w:rsid w:val="002B6625"/>
    <w:rPr>
      <w:b/>
      <w:i/>
    </w:rPr>
  </w:style>
  <w:style w:type="character" w:customStyle="1" w:styleId="CharChapNo">
    <w:name w:val="CharChapNo"/>
    <w:basedOn w:val="OPCCharBase"/>
    <w:uiPriority w:val="1"/>
    <w:qFormat/>
    <w:rsid w:val="002B6625"/>
  </w:style>
  <w:style w:type="character" w:customStyle="1" w:styleId="CharChapText">
    <w:name w:val="CharChapText"/>
    <w:basedOn w:val="OPCCharBase"/>
    <w:uiPriority w:val="1"/>
    <w:qFormat/>
    <w:rsid w:val="002B6625"/>
  </w:style>
  <w:style w:type="character" w:customStyle="1" w:styleId="CharDivNo">
    <w:name w:val="CharDivNo"/>
    <w:basedOn w:val="OPCCharBase"/>
    <w:uiPriority w:val="1"/>
    <w:qFormat/>
    <w:rsid w:val="002B6625"/>
  </w:style>
  <w:style w:type="character" w:customStyle="1" w:styleId="CharDivText">
    <w:name w:val="CharDivText"/>
    <w:basedOn w:val="OPCCharBase"/>
    <w:uiPriority w:val="1"/>
    <w:qFormat/>
    <w:rsid w:val="002B6625"/>
  </w:style>
  <w:style w:type="character" w:customStyle="1" w:styleId="CharItalic">
    <w:name w:val="CharItalic"/>
    <w:basedOn w:val="OPCCharBase"/>
    <w:uiPriority w:val="1"/>
    <w:qFormat/>
    <w:rsid w:val="002B6625"/>
    <w:rPr>
      <w:i/>
    </w:rPr>
  </w:style>
  <w:style w:type="character" w:customStyle="1" w:styleId="CharPartNo">
    <w:name w:val="CharPartNo"/>
    <w:basedOn w:val="OPCCharBase"/>
    <w:uiPriority w:val="1"/>
    <w:qFormat/>
    <w:rsid w:val="002B6625"/>
  </w:style>
  <w:style w:type="character" w:customStyle="1" w:styleId="CharPartText">
    <w:name w:val="CharPartText"/>
    <w:basedOn w:val="OPCCharBase"/>
    <w:uiPriority w:val="1"/>
    <w:qFormat/>
    <w:rsid w:val="002B6625"/>
  </w:style>
  <w:style w:type="character" w:customStyle="1" w:styleId="CharSectno">
    <w:name w:val="CharSectno"/>
    <w:basedOn w:val="OPCCharBase"/>
    <w:qFormat/>
    <w:rsid w:val="002B6625"/>
  </w:style>
  <w:style w:type="character" w:customStyle="1" w:styleId="CharSubdNo">
    <w:name w:val="CharSubdNo"/>
    <w:basedOn w:val="OPCCharBase"/>
    <w:uiPriority w:val="1"/>
    <w:qFormat/>
    <w:rsid w:val="002B6625"/>
  </w:style>
  <w:style w:type="character" w:customStyle="1" w:styleId="CharSubdText">
    <w:name w:val="CharSubdText"/>
    <w:basedOn w:val="OPCCharBase"/>
    <w:uiPriority w:val="1"/>
    <w:qFormat/>
    <w:rsid w:val="002B6625"/>
  </w:style>
  <w:style w:type="paragraph" w:customStyle="1" w:styleId="CTA--">
    <w:name w:val="CTA --"/>
    <w:basedOn w:val="OPCParaBase"/>
    <w:next w:val="Normal"/>
    <w:rsid w:val="002B6625"/>
    <w:pPr>
      <w:spacing w:before="60" w:line="240" w:lineRule="atLeast"/>
      <w:ind w:left="142" w:hanging="142"/>
    </w:pPr>
    <w:rPr>
      <w:sz w:val="20"/>
    </w:rPr>
  </w:style>
  <w:style w:type="paragraph" w:customStyle="1" w:styleId="CTA-">
    <w:name w:val="CTA -"/>
    <w:basedOn w:val="OPCParaBase"/>
    <w:rsid w:val="002B6625"/>
    <w:pPr>
      <w:spacing w:before="60" w:line="240" w:lineRule="atLeast"/>
      <w:ind w:left="85" w:hanging="85"/>
    </w:pPr>
    <w:rPr>
      <w:sz w:val="20"/>
    </w:rPr>
  </w:style>
  <w:style w:type="paragraph" w:customStyle="1" w:styleId="CTA---">
    <w:name w:val="CTA ---"/>
    <w:basedOn w:val="OPCParaBase"/>
    <w:next w:val="Normal"/>
    <w:rsid w:val="002B6625"/>
    <w:pPr>
      <w:spacing w:before="60" w:line="240" w:lineRule="atLeast"/>
      <w:ind w:left="198" w:hanging="198"/>
    </w:pPr>
    <w:rPr>
      <w:sz w:val="20"/>
    </w:rPr>
  </w:style>
  <w:style w:type="paragraph" w:customStyle="1" w:styleId="CTA----">
    <w:name w:val="CTA ----"/>
    <w:basedOn w:val="OPCParaBase"/>
    <w:next w:val="Normal"/>
    <w:rsid w:val="002B6625"/>
    <w:pPr>
      <w:spacing w:before="60" w:line="240" w:lineRule="atLeast"/>
      <w:ind w:left="255" w:hanging="255"/>
    </w:pPr>
    <w:rPr>
      <w:sz w:val="20"/>
    </w:rPr>
  </w:style>
  <w:style w:type="paragraph" w:customStyle="1" w:styleId="CTA1a">
    <w:name w:val="CTA 1(a)"/>
    <w:basedOn w:val="OPCParaBase"/>
    <w:rsid w:val="002B6625"/>
    <w:pPr>
      <w:tabs>
        <w:tab w:val="right" w:pos="414"/>
      </w:tabs>
      <w:spacing w:before="40" w:line="240" w:lineRule="atLeast"/>
      <w:ind w:left="675" w:hanging="675"/>
    </w:pPr>
    <w:rPr>
      <w:sz w:val="20"/>
    </w:rPr>
  </w:style>
  <w:style w:type="paragraph" w:customStyle="1" w:styleId="CTA1ai">
    <w:name w:val="CTA 1(a)(i)"/>
    <w:basedOn w:val="OPCParaBase"/>
    <w:rsid w:val="002B6625"/>
    <w:pPr>
      <w:tabs>
        <w:tab w:val="right" w:pos="1004"/>
      </w:tabs>
      <w:spacing w:before="40" w:line="240" w:lineRule="atLeast"/>
      <w:ind w:left="1253" w:hanging="1253"/>
    </w:pPr>
    <w:rPr>
      <w:sz w:val="20"/>
    </w:rPr>
  </w:style>
  <w:style w:type="paragraph" w:customStyle="1" w:styleId="CTA2a">
    <w:name w:val="CTA 2(a)"/>
    <w:basedOn w:val="OPCParaBase"/>
    <w:rsid w:val="002B6625"/>
    <w:pPr>
      <w:tabs>
        <w:tab w:val="right" w:pos="482"/>
      </w:tabs>
      <w:spacing w:before="40" w:line="240" w:lineRule="atLeast"/>
      <w:ind w:left="748" w:hanging="748"/>
    </w:pPr>
    <w:rPr>
      <w:sz w:val="20"/>
    </w:rPr>
  </w:style>
  <w:style w:type="paragraph" w:customStyle="1" w:styleId="CTA2ai">
    <w:name w:val="CTA 2(a)(i)"/>
    <w:basedOn w:val="OPCParaBase"/>
    <w:rsid w:val="002B6625"/>
    <w:pPr>
      <w:tabs>
        <w:tab w:val="right" w:pos="1089"/>
      </w:tabs>
      <w:spacing w:before="40" w:line="240" w:lineRule="atLeast"/>
      <w:ind w:left="1327" w:hanging="1327"/>
    </w:pPr>
    <w:rPr>
      <w:sz w:val="20"/>
    </w:rPr>
  </w:style>
  <w:style w:type="paragraph" w:customStyle="1" w:styleId="CTA3a">
    <w:name w:val="CTA 3(a)"/>
    <w:basedOn w:val="OPCParaBase"/>
    <w:rsid w:val="002B6625"/>
    <w:pPr>
      <w:tabs>
        <w:tab w:val="right" w:pos="556"/>
      </w:tabs>
      <w:spacing w:before="40" w:line="240" w:lineRule="atLeast"/>
      <w:ind w:left="805" w:hanging="805"/>
    </w:pPr>
    <w:rPr>
      <w:sz w:val="20"/>
    </w:rPr>
  </w:style>
  <w:style w:type="paragraph" w:customStyle="1" w:styleId="CTA3ai">
    <w:name w:val="CTA 3(a)(i)"/>
    <w:basedOn w:val="OPCParaBase"/>
    <w:rsid w:val="002B6625"/>
    <w:pPr>
      <w:tabs>
        <w:tab w:val="right" w:pos="1140"/>
      </w:tabs>
      <w:spacing w:before="40" w:line="240" w:lineRule="atLeast"/>
      <w:ind w:left="1361" w:hanging="1361"/>
    </w:pPr>
    <w:rPr>
      <w:sz w:val="20"/>
    </w:rPr>
  </w:style>
  <w:style w:type="paragraph" w:customStyle="1" w:styleId="CTA4a">
    <w:name w:val="CTA 4(a)"/>
    <w:basedOn w:val="OPCParaBase"/>
    <w:rsid w:val="002B6625"/>
    <w:pPr>
      <w:tabs>
        <w:tab w:val="right" w:pos="624"/>
      </w:tabs>
      <w:spacing w:before="40" w:line="240" w:lineRule="atLeast"/>
      <w:ind w:left="873" w:hanging="873"/>
    </w:pPr>
    <w:rPr>
      <w:sz w:val="20"/>
    </w:rPr>
  </w:style>
  <w:style w:type="paragraph" w:customStyle="1" w:styleId="CTA4ai">
    <w:name w:val="CTA 4(a)(i)"/>
    <w:basedOn w:val="OPCParaBase"/>
    <w:rsid w:val="002B6625"/>
    <w:pPr>
      <w:tabs>
        <w:tab w:val="right" w:pos="1213"/>
      </w:tabs>
      <w:spacing w:before="40" w:line="240" w:lineRule="atLeast"/>
      <w:ind w:left="1452" w:hanging="1452"/>
    </w:pPr>
    <w:rPr>
      <w:sz w:val="20"/>
    </w:rPr>
  </w:style>
  <w:style w:type="paragraph" w:customStyle="1" w:styleId="CTACAPS">
    <w:name w:val="CTA CAPS"/>
    <w:basedOn w:val="OPCParaBase"/>
    <w:rsid w:val="002B6625"/>
    <w:pPr>
      <w:spacing w:before="60" w:line="240" w:lineRule="atLeast"/>
    </w:pPr>
    <w:rPr>
      <w:sz w:val="20"/>
    </w:rPr>
  </w:style>
  <w:style w:type="paragraph" w:customStyle="1" w:styleId="CTAright">
    <w:name w:val="CTA right"/>
    <w:basedOn w:val="OPCParaBase"/>
    <w:rsid w:val="002B6625"/>
    <w:pPr>
      <w:spacing w:before="60" w:line="240" w:lineRule="auto"/>
      <w:jc w:val="right"/>
    </w:pPr>
    <w:rPr>
      <w:sz w:val="20"/>
    </w:rPr>
  </w:style>
  <w:style w:type="paragraph" w:customStyle="1" w:styleId="subsection">
    <w:name w:val="subsection"/>
    <w:aliases w:val="ss"/>
    <w:basedOn w:val="OPCParaBase"/>
    <w:link w:val="subsectionChar"/>
    <w:rsid w:val="002B6625"/>
    <w:pPr>
      <w:tabs>
        <w:tab w:val="right" w:pos="1021"/>
      </w:tabs>
      <w:spacing w:before="180" w:line="240" w:lineRule="auto"/>
      <w:ind w:left="1134" w:hanging="1134"/>
    </w:pPr>
  </w:style>
  <w:style w:type="paragraph" w:customStyle="1" w:styleId="Definition">
    <w:name w:val="Definition"/>
    <w:aliases w:val="dd"/>
    <w:basedOn w:val="OPCParaBase"/>
    <w:rsid w:val="002B6625"/>
    <w:pPr>
      <w:spacing w:before="180" w:line="240" w:lineRule="auto"/>
      <w:ind w:left="1134"/>
    </w:pPr>
  </w:style>
  <w:style w:type="paragraph" w:customStyle="1" w:styleId="ETAsubitem">
    <w:name w:val="ETA(subitem)"/>
    <w:basedOn w:val="OPCParaBase"/>
    <w:rsid w:val="002B6625"/>
    <w:pPr>
      <w:tabs>
        <w:tab w:val="right" w:pos="340"/>
      </w:tabs>
      <w:spacing w:before="60" w:line="240" w:lineRule="auto"/>
      <w:ind w:left="454" w:hanging="454"/>
    </w:pPr>
    <w:rPr>
      <w:sz w:val="20"/>
    </w:rPr>
  </w:style>
  <w:style w:type="paragraph" w:customStyle="1" w:styleId="ETApara">
    <w:name w:val="ETA(para)"/>
    <w:basedOn w:val="OPCParaBase"/>
    <w:rsid w:val="002B6625"/>
    <w:pPr>
      <w:tabs>
        <w:tab w:val="right" w:pos="754"/>
      </w:tabs>
      <w:spacing w:before="60" w:line="240" w:lineRule="auto"/>
      <w:ind w:left="828" w:hanging="828"/>
    </w:pPr>
    <w:rPr>
      <w:sz w:val="20"/>
    </w:rPr>
  </w:style>
  <w:style w:type="paragraph" w:customStyle="1" w:styleId="ETAsubpara">
    <w:name w:val="ETA(subpara)"/>
    <w:basedOn w:val="OPCParaBase"/>
    <w:rsid w:val="002B6625"/>
    <w:pPr>
      <w:tabs>
        <w:tab w:val="right" w:pos="1083"/>
      </w:tabs>
      <w:spacing w:before="60" w:line="240" w:lineRule="auto"/>
      <w:ind w:left="1191" w:hanging="1191"/>
    </w:pPr>
    <w:rPr>
      <w:sz w:val="20"/>
    </w:rPr>
  </w:style>
  <w:style w:type="paragraph" w:customStyle="1" w:styleId="ETAsub-subpara">
    <w:name w:val="ETA(sub-subpara)"/>
    <w:basedOn w:val="OPCParaBase"/>
    <w:rsid w:val="002B6625"/>
    <w:pPr>
      <w:tabs>
        <w:tab w:val="right" w:pos="1412"/>
      </w:tabs>
      <w:spacing w:before="60" w:line="240" w:lineRule="auto"/>
      <w:ind w:left="1525" w:hanging="1525"/>
    </w:pPr>
    <w:rPr>
      <w:sz w:val="20"/>
    </w:rPr>
  </w:style>
  <w:style w:type="paragraph" w:customStyle="1" w:styleId="Formula">
    <w:name w:val="Formula"/>
    <w:basedOn w:val="OPCParaBase"/>
    <w:rsid w:val="002B6625"/>
    <w:pPr>
      <w:spacing w:line="240" w:lineRule="auto"/>
      <w:ind w:left="1134"/>
    </w:pPr>
    <w:rPr>
      <w:sz w:val="20"/>
    </w:rPr>
  </w:style>
  <w:style w:type="paragraph" w:styleId="Header">
    <w:name w:val="header"/>
    <w:basedOn w:val="OPCParaBase"/>
    <w:link w:val="HeaderChar"/>
    <w:unhideWhenUsed/>
    <w:rsid w:val="002B66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6625"/>
    <w:rPr>
      <w:rFonts w:eastAsia="Times New Roman" w:cs="Times New Roman"/>
      <w:sz w:val="16"/>
      <w:lang w:eastAsia="en-AU"/>
    </w:rPr>
  </w:style>
  <w:style w:type="paragraph" w:customStyle="1" w:styleId="House">
    <w:name w:val="House"/>
    <w:basedOn w:val="OPCParaBase"/>
    <w:rsid w:val="002B6625"/>
    <w:pPr>
      <w:spacing w:line="240" w:lineRule="auto"/>
    </w:pPr>
    <w:rPr>
      <w:sz w:val="28"/>
    </w:rPr>
  </w:style>
  <w:style w:type="paragraph" w:customStyle="1" w:styleId="Item">
    <w:name w:val="Item"/>
    <w:aliases w:val="i"/>
    <w:basedOn w:val="OPCParaBase"/>
    <w:next w:val="ItemHead"/>
    <w:rsid w:val="002B6625"/>
    <w:pPr>
      <w:keepLines/>
      <w:spacing w:before="80" w:line="240" w:lineRule="auto"/>
      <w:ind w:left="709"/>
    </w:pPr>
  </w:style>
  <w:style w:type="paragraph" w:customStyle="1" w:styleId="ItemHead">
    <w:name w:val="ItemHead"/>
    <w:aliases w:val="ih"/>
    <w:basedOn w:val="OPCParaBase"/>
    <w:next w:val="Item"/>
    <w:rsid w:val="002B66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6625"/>
    <w:pPr>
      <w:spacing w:line="240" w:lineRule="auto"/>
    </w:pPr>
    <w:rPr>
      <w:b/>
      <w:sz w:val="32"/>
    </w:rPr>
  </w:style>
  <w:style w:type="paragraph" w:customStyle="1" w:styleId="notedraft">
    <w:name w:val="note(draft)"/>
    <w:aliases w:val="nd"/>
    <w:basedOn w:val="OPCParaBase"/>
    <w:rsid w:val="002B6625"/>
    <w:pPr>
      <w:spacing w:before="240" w:line="240" w:lineRule="auto"/>
      <w:ind w:left="284" w:hanging="284"/>
    </w:pPr>
    <w:rPr>
      <w:i/>
      <w:sz w:val="24"/>
    </w:rPr>
  </w:style>
  <w:style w:type="paragraph" w:customStyle="1" w:styleId="notemargin">
    <w:name w:val="note(margin)"/>
    <w:aliases w:val="nm"/>
    <w:basedOn w:val="OPCParaBase"/>
    <w:rsid w:val="002B6625"/>
    <w:pPr>
      <w:tabs>
        <w:tab w:val="left" w:pos="709"/>
      </w:tabs>
      <w:spacing w:before="122" w:line="198" w:lineRule="exact"/>
      <w:ind w:left="709" w:hanging="709"/>
    </w:pPr>
    <w:rPr>
      <w:sz w:val="18"/>
    </w:rPr>
  </w:style>
  <w:style w:type="paragraph" w:customStyle="1" w:styleId="noteToPara">
    <w:name w:val="noteToPara"/>
    <w:aliases w:val="ntp"/>
    <w:basedOn w:val="OPCParaBase"/>
    <w:rsid w:val="002B6625"/>
    <w:pPr>
      <w:spacing w:before="122" w:line="198" w:lineRule="exact"/>
      <w:ind w:left="2353" w:hanging="709"/>
    </w:pPr>
    <w:rPr>
      <w:sz w:val="18"/>
    </w:rPr>
  </w:style>
  <w:style w:type="paragraph" w:customStyle="1" w:styleId="noteParlAmend">
    <w:name w:val="note(ParlAmend)"/>
    <w:aliases w:val="npp"/>
    <w:basedOn w:val="OPCParaBase"/>
    <w:next w:val="ParlAmend"/>
    <w:rsid w:val="002B6625"/>
    <w:pPr>
      <w:spacing w:line="240" w:lineRule="auto"/>
      <w:jc w:val="right"/>
    </w:pPr>
    <w:rPr>
      <w:rFonts w:ascii="Arial" w:hAnsi="Arial"/>
      <w:b/>
      <w:i/>
    </w:rPr>
  </w:style>
  <w:style w:type="paragraph" w:customStyle="1" w:styleId="Page1">
    <w:name w:val="Page1"/>
    <w:basedOn w:val="OPCParaBase"/>
    <w:rsid w:val="002B6625"/>
    <w:pPr>
      <w:spacing w:before="400" w:line="240" w:lineRule="auto"/>
    </w:pPr>
    <w:rPr>
      <w:b/>
      <w:sz w:val="32"/>
    </w:rPr>
  </w:style>
  <w:style w:type="paragraph" w:customStyle="1" w:styleId="PageBreak">
    <w:name w:val="PageBreak"/>
    <w:aliases w:val="pb"/>
    <w:basedOn w:val="OPCParaBase"/>
    <w:rsid w:val="002B6625"/>
    <w:pPr>
      <w:spacing w:line="240" w:lineRule="auto"/>
    </w:pPr>
    <w:rPr>
      <w:sz w:val="20"/>
    </w:rPr>
  </w:style>
  <w:style w:type="paragraph" w:customStyle="1" w:styleId="paragraphsub">
    <w:name w:val="paragraph(sub)"/>
    <w:aliases w:val="aa"/>
    <w:basedOn w:val="OPCParaBase"/>
    <w:rsid w:val="002B6625"/>
    <w:pPr>
      <w:tabs>
        <w:tab w:val="right" w:pos="1985"/>
      </w:tabs>
      <w:spacing w:before="40" w:line="240" w:lineRule="auto"/>
      <w:ind w:left="2098" w:hanging="2098"/>
    </w:pPr>
  </w:style>
  <w:style w:type="paragraph" w:customStyle="1" w:styleId="paragraphsub-sub">
    <w:name w:val="paragraph(sub-sub)"/>
    <w:aliases w:val="aaa"/>
    <w:basedOn w:val="OPCParaBase"/>
    <w:rsid w:val="002B6625"/>
    <w:pPr>
      <w:tabs>
        <w:tab w:val="right" w:pos="2722"/>
      </w:tabs>
      <w:spacing w:before="40" w:line="240" w:lineRule="auto"/>
      <w:ind w:left="2835" w:hanging="2835"/>
    </w:pPr>
  </w:style>
  <w:style w:type="paragraph" w:customStyle="1" w:styleId="paragraph">
    <w:name w:val="paragraph"/>
    <w:aliases w:val="a"/>
    <w:basedOn w:val="OPCParaBase"/>
    <w:link w:val="paragraphChar"/>
    <w:rsid w:val="002B6625"/>
    <w:pPr>
      <w:tabs>
        <w:tab w:val="right" w:pos="1531"/>
      </w:tabs>
      <w:spacing w:before="40" w:line="240" w:lineRule="auto"/>
      <w:ind w:left="1644" w:hanging="1644"/>
    </w:pPr>
  </w:style>
  <w:style w:type="paragraph" w:customStyle="1" w:styleId="ParlAmend">
    <w:name w:val="ParlAmend"/>
    <w:aliases w:val="pp"/>
    <w:basedOn w:val="OPCParaBase"/>
    <w:rsid w:val="002B6625"/>
    <w:pPr>
      <w:spacing w:before="240" w:line="240" w:lineRule="atLeast"/>
      <w:ind w:hanging="567"/>
    </w:pPr>
    <w:rPr>
      <w:sz w:val="24"/>
    </w:rPr>
  </w:style>
  <w:style w:type="paragraph" w:customStyle="1" w:styleId="Penalty">
    <w:name w:val="Penalty"/>
    <w:basedOn w:val="OPCParaBase"/>
    <w:rsid w:val="002B6625"/>
    <w:pPr>
      <w:tabs>
        <w:tab w:val="left" w:pos="2977"/>
      </w:tabs>
      <w:spacing w:before="180" w:line="240" w:lineRule="auto"/>
      <w:ind w:left="1985" w:hanging="851"/>
    </w:pPr>
  </w:style>
  <w:style w:type="paragraph" w:customStyle="1" w:styleId="Portfolio">
    <w:name w:val="Portfolio"/>
    <w:basedOn w:val="OPCParaBase"/>
    <w:rsid w:val="002B6625"/>
    <w:pPr>
      <w:spacing w:line="240" w:lineRule="auto"/>
    </w:pPr>
    <w:rPr>
      <w:i/>
      <w:sz w:val="20"/>
    </w:rPr>
  </w:style>
  <w:style w:type="paragraph" w:customStyle="1" w:styleId="Preamble">
    <w:name w:val="Preamble"/>
    <w:basedOn w:val="OPCParaBase"/>
    <w:next w:val="Normal"/>
    <w:rsid w:val="002B66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6625"/>
    <w:pPr>
      <w:spacing w:line="240" w:lineRule="auto"/>
    </w:pPr>
    <w:rPr>
      <w:i/>
      <w:sz w:val="20"/>
    </w:rPr>
  </w:style>
  <w:style w:type="paragraph" w:customStyle="1" w:styleId="Session">
    <w:name w:val="Session"/>
    <w:basedOn w:val="OPCParaBase"/>
    <w:rsid w:val="002B6625"/>
    <w:pPr>
      <w:spacing w:line="240" w:lineRule="auto"/>
    </w:pPr>
    <w:rPr>
      <w:sz w:val="28"/>
    </w:rPr>
  </w:style>
  <w:style w:type="paragraph" w:customStyle="1" w:styleId="Sponsor">
    <w:name w:val="Sponsor"/>
    <w:basedOn w:val="OPCParaBase"/>
    <w:rsid w:val="002B6625"/>
    <w:pPr>
      <w:spacing w:line="240" w:lineRule="auto"/>
    </w:pPr>
    <w:rPr>
      <w:i/>
    </w:rPr>
  </w:style>
  <w:style w:type="paragraph" w:customStyle="1" w:styleId="Subitem">
    <w:name w:val="Subitem"/>
    <w:aliases w:val="iss"/>
    <w:basedOn w:val="OPCParaBase"/>
    <w:rsid w:val="002B6625"/>
    <w:pPr>
      <w:spacing w:before="180" w:line="240" w:lineRule="auto"/>
      <w:ind w:left="709" w:hanging="709"/>
    </w:pPr>
  </w:style>
  <w:style w:type="paragraph" w:customStyle="1" w:styleId="SubitemHead">
    <w:name w:val="SubitemHead"/>
    <w:aliases w:val="issh"/>
    <w:basedOn w:val="OPCParaBase"/>
    <w:rsid w:val="002B66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6625"/>
    <w:pPr>
      <w:spacing w:before="40" w:line="240" w:lineRule="auto"/>
      <w:ind w:left="1134"/>
    </w:pPr>
  </w:style>
  <w:style w:type="paragraph" w:customStyle="1" w:styleId="SubsectionHead">
    <w:name w:val="SubsectionHead"/>
    <w:aliases w:val="ssh"/>
    <w:basedOn w:val="OPCParaBase"/>
    <w:next w:val="subsection"/>
    <w:rsid w:val="002B6625"/>
    <w:pPr>
      <w:keepNext/>
      <w:keepLines/>
      <w:spacing w:before="240" w:line="240" w:lineRule="auto"/>
      <w:ind w:left="1134"/>
    </w:pPr>
    <w:rPr>
      <w:i/>
    </w:rPr>
  </w:style>
  <w:style w:type="paragraph" w:customStyle="1" w:styleId="Tablea">
    <w:name w:val="Table(a)"/>
    <w:aliases w:val="ta"/>
    <w:basedOn w:val="OPCParaBase"/>
    <w:rsid w:val="002B6625"/>
    <w:pPr>
      <w:spacing w:before="60" w:line="240" w:lineRule="auto"/>
      <w:ind w:left="284" w:hanging="284"/>
    </w:pPr>
    <w:rPr>
      <w:sz w:val="20"/>
    </w:rPr>
  </w:style>
  <w:style w:type="paragraph" w:customStyle="1" w:styleId="TableAA">
    <w:name w:val="Table(AA)"/>
    <w:aliases w:val="taaa"/>
    <w:basedOn w:val="OPCParaBase"/>
    <w:rsid w:val="002B66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66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6625"/>
    <w:pPr>
      <w:spacing w:before="60" w:line="240" w:lineRule="atLeast"/>
    </w:pPr>
    <w:rPr>
      <w:sz w:val="20"/>
    </w:rPr>
  </w:style>
  <w:style w:type="paragraph" w:customStyle="1" w:styleId="TLPBoxTextnote">
    <w:name w:val="TLPBoxText(note"/>
    <w:aliases w:val="right)"/>
    <w:basedOn w:val="OPCParaBase"/>
    <w:rsid w:val="002B66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66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6625"/>
    <w:pPr>
      <w:spacing w:before="122" w:line="198" w:lineRule="exact"/>
      <w:ind w:left="1985" w:hanging="851"/>
      <w:jc w:val="right"/>
    </w:pPr>
    <w:rPr>
      <w:sz w:val="18"/>
    </w:rPr>
  </w:style>
  <w:style w:type="paragraph" w:customStyle="1" w:styleId="TLPTableBullet">
    <w:name w:val="TLPTableBullet"/>
    <w:aliases w:val="ttb"/>
    <w:basedOn w:val="OPCParaBase"/>
    <w:rsid w:val="002B6625"/>
    <w:pPr>
      <w:spacing w:line="240" w:lineRule="exact"/>
      <w:ind w:left="284" w:hanging="284"/>
    </w:pPr>
    <w:rPr>
      <w:sz w:val="20"/>
    </w:rPr>
  </w:style>
  <w:style w:type="paragraph" w:styleId="TOC1">
    <w:name w:val="toc 1"/>
    <w:basedOn w:val="OPCParaBase"/>
    <w:next w:val="Normal"/>
    <w:uiPriority w:val="39"/>
    <w:semiHidden/>
    <w:unhideWhenUsed/>
    <w:rsid w:val="002B66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66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66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66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66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66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66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66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66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6625"/>
    <w:pPr>
      <w:keepLines/>
      <w:spacing w:before="240" w:after="120" w:line="240" w:lineRule="auto"/>
      <w:ind w:left="794"/>
    </w:pPr>
    <w:rPr>
      <w:b/>
      <w:kern w:val="28"/>
      <w:sz w:val="20"/>
    </w:rPr>
  </w:style>
  <w:style w:type="paragraph" w:customStyle="1" w:styleId="TofSectsHeading">
    <w:name w:val="TofSects(Heading)"/>
    <w:basedOn w:val="OPCParaBase"/>
    <w:rsid w:val="002B6625"/>
    <w:pPr>
      <w:spacing w:before="240" w:after="120" w:line="240" w:lineRule="auto"/>
    </w:pPr>
    <w:rPr>
      <w:b/>
      <w:sz w:val="24"/>
    </w:rPr>
  </w:style>
  <w:style w:type="paragraph" w:customStyle="1" w:styleId="TofSectsSection">
    <w:name w:val="TofSects(Section)"/>
    <w:basedOn w:val="OPCParaBase"/>
    <w:rsid w:val="002B6625"/>
    <w:pPr>
      <w:keepLines/>
      <w:spacing w:before="40" w:line="240" w:lineRule="auto"/>
      <w:ind w:left="1588" w:hanging="794"/>
    </w:pPr>
    <w:rPr>
      <w:kern w:val="28"/>
      <w:sz w:val="18"/>
    </w:rPr>
  </w:style>
  <w:style w:type="paragraph" w:customStyle="1" w:styleId="TofSectsSubdiv">
    <w:name w:val="TofSects(Subdiv)"/>
    <w:basedOn w:val="OPCParaBase"/>
    <w:rsid w:val="002B6625"/>
    <w:pPr>
      <w:keepLines/>
      <w:spacing w:before="80" w:line="240" w:lineRule="auto"/>
      <w:ind w:left="1588" w:hanging="794"/>
    </w:pPr>
    <w:rPr>
      <w:kern w:val="28"/>
    </w:rPr>
  </w:style>
  <w:style w:type="paragraph" w:customStyle="1" w:styleId="WRStyle">
    <w:name w:val="WR Style"/>
    <w:aliases w:val="WR"/>
    <w:basedOn w:val="OPCParaBase"/>
    <w:rsid w:val="002B6625"/>
    <w:pPr>
      <w:spacing w:before="240" w:line="240" w:lineRule="auto"/>
      <w:ind w:left="284" w:hanging="284"/>
    </w:pPr>
    <w:rPr>
      <w:b/>
      <w:i/>
      <w:kern w:val="28"/>
      <w:sz w:val="24"/>
    </w:rPr>
  </w:style>
  <w:style w:type="paragraph" w:customStyle="1" w:styleId="notepara">
    <w:name w:val="note(para)"/>
    <w:aliases w:val="na"/>
    <w:basedOn w:val="OPCParaBase"/>
    <w:rsid w:val="002B6625"/>
    <w:pPr>
      <w:spacing w:before="40" w:line="198" w:lineRule="exact"/>
      <w:ind w:left="2354" w:hanging="369"/>
    </w:pPr>
    <w:rPr>
      <w:sz w:val="18"/>
    </w:rPr>
  </w:style>
  <w:style w:type="paragraph" w:styleId="Footer">
    <w:name w:val="footer"/>
    <w:link w:val="FooterChar"/>
    <w:rsid w:val="002B66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6625"/>
    <w:rPr>
      <w:rFonts w:eastAsia="Times New Roman" w:cs="Times New Roman"/>
      <w:sz w:val="22"/>
      <w:szCs w:val="24"/>
      <w:lang w:eastAsia="en-AU"/>
    </w:rPr>
  </w:style>
  <w:style w:type="character" w:styleId="LineNumber">
    <w:name w:val="line number"/>
    <w:basedOn w:val="OPCCharBase"/>
    <w:uiPriority w:val="99"/>
    <w:semiHidden/>
    <w:unhideWhenUsed/>
    <w:rsid w:val="002B6625"/>
    <w:rPr>
      <w:sz w:val="16"/>
    </w:rPr>
  </w:style>
  <w:style w:type="table" w:customStyle="1" w:styleId="CFlag">
    <w:name w:val="CFlag"/>
    <w:basedOn w:val="TableNormal"/>
    <w:uiPriority w:val="99"/>
    <w:rsid w:val="002B6625"/>
    <w:rPr>
      <w:rFonts w:eastAsia="Times New Roman" w:cs="Times New Roman"/>
      <w:lang w:eastAsia="en-AU"/>
    </w:rPr>
    <w:tblPr/>
  </w:style>
  <w:style w:type="paragraph" w:customStyle="1" w:styleId="NotesHeading1">
    <w:name w:val="NotesHeading 1"/>
    <w:basedOn w:val="OPCParaBase"/>
    <w:next w:val="Normal"/>
    <w:rsid w:val="002B6625"/>
    <w:rPr>
      <w:b/>
      <w:sz w:val="28"/>
      <w:szCs w:val="28"/>
    </w:rPr>
  </w:style>
  <w:style w:type="paragraph" w:customStyle="1" w:styleId="NotesHeading2">
    <w:name w:val="NotesHeading 2"/>
    <w:basedOn w:val="OPCParaBase"/>
    <w:next w:val="Normal"/>
    <w:rsid w:val="002B6625"/>
    <w:rPr>
      <w:b/>
      <w:sz w:val="28"/>
      <w:szCs w:val="28"/>
    </w:rPr>
  </w:style>
  <w:style w:type="paragraph" w:customStyle="1" w:styleId="SignCoverPageEnd">
    <w:name w:val="SignCoverPageEnd"/>
    <w:basedOn w:val="OPCParaBase"/>
    <w:next w:val="Normal"/>
    <w:rsid w:val="002B66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6625"/>
    <w:pPr>
      <w:pBdr>
        <w:top w:val="single" w:sz="4" w:space="1" w:color="auto"/>
      </w:pBdr>
      <w:spacing w:before="360"/>
      <w:ind w:right="397"/>
      <w:jc w:val="both"/>
    </w:pPr>
  </w:style>
  <w:style w:type="paragraph" w:customStyle="1" w:styleId="Paragraphsub-sub-sub">
    <w:name w:val="Paragraph(sub-sub-sub)"/>
    <w:aliases w:val="aaaa"/>
    <w:basedOn w:val="OPCParaBase"/>
    <w:rsid w:val="002B66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66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66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66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66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6625"/>
    <w:pPr>
      <w:spacing w:before="120"/>
    </w:pPr>
  </w:style>
  <w:style w:type="paragraph" w:customStyle="1" w:styleId="TableTextEndNotes">
    <w:name w:val="TableTextEndNotes"/>
    <w:aliases w:val="Tten"/>
    <w:basedOn w:val="Normal"/>
    <w:rsid w:val="002B6625"/>
    <w:pPr>
      <w:spacing w:before="60" w:line="240" w:lineRule="auto"/>
    </w:pPr>
    <w:rPr>
      <w:rFonts w:cs="Arial"/>
      <w:sz w:val="20"/>
      <w:szCs w:val="22"/>
    </w:rPr>
  </w:style>
  <w:style w:type="paragraph" w:customStyle="1" w:styleId="TableHeading">
    <w:name w:val="TableHeading"/>
    <w:aliases w:val="th"/>
    <w:basedOn w:val="OPCParaBase"/>
    <w:next w:val="Tabletext"/>
    <w:rsid w:val="002B6625"/>
    <w:pPr>
      <w:keepNext/>
      <w:spacing w:before="60" w:line="240" w:lineRule="atLeast"/>
    </w:pPr>
    <w:rPr>
      <w:b/>
      <w:sz w:val="20"/>
    </w:rPr>
  </w:style>
  <w:style w:type="paragraph" w:customStyle="1" w:styleId="NoteToSubpara">
    <w:name w:val="NoteToSubpara"/>
    <w:aliases w:val="nts"/>
    <w:basedOn w:val="OPCParaBase"/>
    <w:rsid w:val="002B6625"/>
    <w:pPr>
      <w:spacing w:before="40" w:line="198" w:lineRule="exact"/>
      <w:ind w:left="2835" w:hanging="709"/>
    </w:pPr>
    <w:rPr>
      <w:sz w:val="18"/>
    </w:rPr>
  </w:style>
  <w:style w:type="paragraph" w:customStyle="1" w:styleId="ENoteTableHeading">
    <w:name w:val="ENoteTableHeading"/>
    <w:aliases w:val="enth"/>
    <w:basedOn w:val="OPCParaBase"/>
    <w:rsid w:val="002B6625"/>
    <w:pPr>
      <w:keepNext/>
      <w:spacing w:before="60" w:line="240" w:lineRule="atLeast"/>
    </w:pPr>
    <w:rPr>
      <w:rFonts w:ascii="Arial" w:hAnsi="Arial"/>
      <w:b/>
      <w:sz w:val="16"/>
    </w:rPr>
  </w:style>
  <w:style w:type="paragraph" w:customStyle="1" w:styleId="ENoteTTi">
    <w:name w:val="ENoteTTi"/>
    <w:aliases w:val="entti"/>
    <w:basedOn w:val="OPCParaBase"/>
    <w:rsid w:val="002B6625"/>
    <w:pPr>
      <w:keepNext/>
      <w:spacing w:before="60" w:line="240" w:lineRule="atLeast"/>
      <w:ind w:left="170"/>
    </w:pPr>
    <w:rPr>
      <w:sz w:val="16"/>
    </w:rPr>
  </w:style>
  <w:style w:type="paragraph" w:customStyle="1" w:styleId="ENotesHeading1">
    <w:name w:val="ENotesHeading 1"/>
    <w:aliases w:val="Enh1"/>
    <w:basedOn w:val="OPCParaBase"/>
    <w:next w:val="Normal"/>
    <w:rsid w:val="002B6625"/>
    <w:pPr>
      <w:spacing w:before="120"/>
      <w:outlineLvl w:val="1"/>
    </w:pPr>
    <w:rPr>
      <w:b/>
      <w:sz w:val="28"/>
      <w:szCs w:val="28"/>
    </w:rPr>
  </w:style>
  <w:style w:type="paragraph" w:customStyle="1" w:styleId="ENotesHeading2">
    <w:name w:val="ENotesHeading 2"/>
    <w:aliases w:val="Enh2"/>
    <w:basedOn w:val="OPCParaBase"/>
    <w:next w:val="Normal"/>
    <w:rsid w:val="002B6625"/>
    <w:pPr>
      <w:spacing w:before="120" w:after="120"/>
      <w:outlineLvl w:val="2"/>
    </w:pPr>
    <w:rPr>
      <w:b/>
      <w:sz w:val="24"/>
      <w:szCs w:val="28"/>
    </w:rPr>
  </w:style>
  <w:style w:type="paragraph" w:customStyle="1" w:styleId="ENoteTTIndentHeading">
    <w:name w:val="ENoteTTIndentHeading"/>
    <w:aliases w:val="enTTHi"/>
    <w:basedOn w:val="OPCParaBase"/>
    <w:rsid w:val="002B66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6625"/>
    <w:pPr>
      <w:spacing w:before="60" w:line="240" w:lineRule="atLeast"/>
    </w:pPr>
    <w:rPr>
      <w:sz w:val="16"/>
    </w:rPr>
  </w:style>
  <w:style w:type="paragraph" w:customStyle="1" w:styleId="MadeunderText">
    <w:name w:val="MadeunderText"/>
    <w:basedOn w:val="OPCParaBase"/>
    <w:next w:val="Normal"/>
    <w:rsid w:val="002B6625"/>
    <w:pPr>
      <w:spacing w:before="240"/>
    </w:pPr>
    <w:rPr>
      <w:sz w:val="24"/>
      <w:szCs w:val="24"/>
    </w:rPr>
  </w:style>
  <w:style w:type="paragraph" w:customStyle="1" w:styleId="ENotesHeading3">
    <w:name w:val="ENotesHeading 3"/>
    <w:aliases w:val="Enh3"/>
    <w:basedOn w:val="OPCParaBase"/>
    <w:next w:val="Normal"/>
    <w:rsid w:val="002B6625"/>
    <w:pPr>
      <w:keepNext/>
      <w:spacing w:before="120" w:line="240" w:lineRule="auto"/>
      <w:outlineLvl w:val="4"/>
    </w:pPr>
    <w:rPr>
      <w:b/>
      <w:szCs w:val="24"/>
    </w:rPr>
  </w:style>
  <w:style w:type="paragraph" w:customStyle="1" w:styleId="SubPartCASA">
    <w:name w:val="SubPart(CASA)"/>
    <w:aliases w:val="csp"/>
    <w:basedOn w:val="OPCParaBase"/>
    <w:next w:val="ActHead3"/>
    <w:rsid w:val="002B6625"/>
    <w:pPr>
      <w:keepNext/>
      <w:keepLines/>
      <w:spacing w:before="280"/>
      <w:outlineLvl w:val="1"/>
    </w:pPr>
    <w:rPr>
      <w:b/>
      <w:kern w:val="28"/>
      <w:sz w:val="32"/>
    </w:rPr>
  </w:style>
  <w:style w:type="character" w:customStyle="1" w:styleId="CharSubPartTextCASA">
    <w:name w:val="CharSubPartText(CASA)"/>
    <w:basedOn w:val="OPCCharBase"/>
    <w:uiPriority w:val="1"/>
    <w:rsid w:val="002B6625"/>
  </w:style>
  <w:style w:type="character" w:customStyle="1" w:styleId="CharSubPartNoCASA">
    <w:name w:val="CharSubPartNo(CASA)"/>
    <w:basedOn w:val="OPCCharBase"/>
    <w:uiPriority w:val="1"/>
    <w:rsid w:val="002B6625"/>
  </w:style>
  <w:style w:type="paragraph" w:customStyle="1" w:styleId="ENoteTTIndentHeadingSub">
    <w:name w:val="ENoteTTIndentHeadingSub"/>
    <w:aliases w:val="enTTHis"/>
    <w:basedOn w:val="OPCParaBase"/>
    <w:rsid w:val="002B6625"/>
    <w:pPr>
      <w:keepNext/>
      <w:spacing w:before="60" w:line="240" w:lineRule="atLeast"/>
      <w:ind w:left="340"/>
    </w:pPr>
    <w:rPr>
      <w:b/>
      <w:sz w:val="16"/>
    </w:rPr>
  </w:style>
  <w:style w:type="paragraph" w:customStyle="1" w:styleId="ENoteTTiSub">
    <w:name w:val="ENoteTTiSub"/>
    <w:aliases w:val="enttis"/>
    <w:basedOn w:val="OPCParaBase"/>
    <w:rsid w:val="002B6625"/>
    <w:pPr>
      <w:keepNext/>
      <w:spacing w:before="60" w:line="240" w:lineRule="atLeast"/>
      <w:ind w:left="340"/>
    </w:pPr>
    <w:rPr>
      <w:sz w:val="16"/>
    </w:rPr>
  </w:style>
  <w:style w:type="paragraph" w:customStyle="1" w:styleId="SubDivisionMigration">
    <w:name w:val="SubDivisionMigration"/>
    <w:aliases w:val="sdm"/>
    <w:basedOn w:val="OPCParaBase"/>
    <w:rsid w:val="002B66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6625"/>
    <w:pPr>
      <w:keepNext/>
      <w:keepLines/>
      <w:spacing w:before="240" w:line="240" w:lineRule="auto"/>
      <w:ind w:left="1134" w:hanging="1134"/>
    </w:pPr>
    <w:rPr>
      <w:b/>
      <w:sz w:val="28"/>
    </w:rPr>
  </w:style>
  <w:style w:type="table" w:styleId="TableGrid">
    <w:name w:val="Table Grid"/>
    <w:basedOn w:val="TableNormal"/>
    <w:uiPriority w:val="59"/>
    <w:rsid w:val="002B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66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66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6625"/>
    <w:rPr>
      <w:sz w:val="22"/>
    </w:rPr>
  </w:style>
  <w:style w:type="paragraph" w:customStyle="1" w:styleId="SOTextNote">
    <w:name w:val="SO TextNote"/>
    <w:aliases w:val="sont"/>
    <w:basedOn w:val="SOText"/>
    <w:qFormat/>
    <w:rsid w:val="002B6625"/>
    <w:pPr>
      <w:spacing w:before="122" w:line="198" w:lineRule="exact"/>
      <w:ind w:left="1843" w:hanging="709"/>
    </w:pPr>
    <w:rPr>
      <w:sz w:val="18"/>
    </w:rPr>
  </w:style>
  <w:style w:type="paragraph" w:customStyle="1" w:styleId="SOPara">
    <w:name w:val="SO Para"/>
    <w:aliases w:val="soa"/>
    <w:basedOn w:val="SOText"/>
    <w:link w:val="SOParaChar"/>
    <w:qFormat/>
    <w:rsid w:val="002B6625"/>
    <w:pPr>
      <w:tabs>
        <w:tab w:val="right" w:pos="1786"/>
      </w:tabs>
      <w:spacing w:before="40"/>
      <w:ind w:left="2070" w:hanging="936"/>
    </w:pPr>
  </w:style>
  <w:style w:type="character" w:customStyle="1" w:styleId="SOParaChar">
    <w:name w:val="SO Para Char"/>
    <w:aliases w:val="soa Char"/>
    <w:basedOn w:val="DefaultParagraphFont"/>
    <w:link w:val="SOPara"/>
    <w:rsid w:val="002B6625"/>
    <w:rPr>
      <w:sz w:val="22"/>
    </w:rPr>
  </w:style>
  <w:style w:type="paragraph" w:customStyle="1" w:styleId="FileName">
    <w:name w:val="FileName"/>
    <w:basedOn w:val="Normal"/>
    <w:rsid w:val="002B6625"/>
  </w:style>
  <w:style w:type="paragraph" w:customStyle="1" w:styleId="SOHeadBold">
    <w:name w:val="SO HeadBold"/>
    <w:aliases w:val="sohb"/>
    <w:basedOn w:val="SOText"/>
    <w:next w:val="SOText"/>
    <w:link w:val="SOHeadBoldChar"/>
    <w:qFormat/>
    <w:rsid w:val="002B6625"/>
    <w:rPr>
      <w:b/>
    </w:rPr>
  </w:style>
  <w:style w:type="character" w:customStyle="1" w:styleId="SOHeadBoldChar">
    <w:name w:val="SO HeadBold Char"/>
    <w:aliases w:val="sohb Char"/>
    <w:basedOn w:val="DefaultParagraphFont"/>
    <w:link w:val="SOHeadBold"/>
    <w:rsid w:val="002B6625"/>
    <w:rPr>
      <w:b/>
      <w:sz w:val="22"/>
    </w:rPr>
  </w:style>
  <w:style w:type="paragraph" w:customStyle="1" w:styleId="SOHeadItalic">
    <w:name w:val="SO HeadItalic"/>
    <w:aliases w:val="sohi"/>
    <w:basedOn w:val="SOText"/>
    <w:next w:val="SOText"/>
    <w:link w:val="SOHeadItalicChar"/>
    <w:qFormat/>
    <w:rsid w:val="002B6625"/>
    <w:rPr>
      <w:i/>
    </w:rPr>
  </w:style>
  <w:style w:type="character" w:customStyle="1" w:styleId="SOHeadItalicChar">
    <w:name w:val="SO HeadItalic Char"/>
    <w:aliases w:val="sohi Char"/>
    <w:basedOn w:val="DefaultParagraphFont"/>
    <w:link w:val="SOHeadItalic"/>
    <w:rsid w:val="002B6625"/>
    <w:rPr>
      <w:i/>
      <w:sz w:val="22"/>
    </w:rPr>
  </w:style>
  <w:style w:type="paragraph" w:customStyle="1" w:styleId="SOBullet">
    <w:name w:val="SO Bullet"/>
    <w:aliases w:val="sotb"/>
    <w:basedOn w:val="SOText"/>
    <w:link w:val="SOBulletChar"/>
    <w:qFormat/>
    <w:rsid w:val="002B6625"/>
    <w:pPr>
      <w:ind w:left="1559" w:hanging="425"/>
    </w:pPr>
  </w:style>
  <w:style w:type="character" w:customStyle="1" w:styleId="SOBulletChar">
    <w:name w:val="SO Bullet Char"/>
    <w:aliases w:val="sotb Char"/>
    <w:basedOn w:val="DefaultParagraphFont"/>
    <w:link w:val="SOBullet"/>
    <w:rsid w:val="002B6625"/>
    <w:rPr>
      <w:sz w:val="22"/>
    </w:rPr>
  </w:style>
  <w:style w:type="paragraph" w:customStyle="1" w:styleId="SOBulletNote">
    <w:name w:val="SO BulletNote"/>
    <w:aliases w:val="sonb"/>
    <w:basedOn w:val="SOTextNote"/>
    <w:link w:val="SOBulletNoteChar"/>
    <w:qFormat/>
    <w:rsid w:val="002B6625"/>
    <w:pPr>
      <w:tabs>
        <w:tab w:val="left" w:pos="1560"/>
      </w:tabs>
      <w:ind w:left="2268" w:hanging="1134"/>
    </w:pPr>
  </w:style>
  <w:style w:type="character" w:customStyle="1" w:styleId="SOBulletNoteChar">
    <w:name w:val="SO BulletNote Char"/>
    <w:aliases w:val="sonb Char"/>
    <w:basedOn w:val="DefaultParagraphFont"/>
    <w:link w:val="SOBulletNote"/>
    <w:rsid w:val="002B6625"/>
    <w:rPr>
      <w:sz w:val="18"/>
    </w:rPr>
  </w:style>
  <w:style w:type="paragraph" w:customStyle="1" w:styleId="SOText2">
    <w:name w:val="SO Text2"/>
    <w:aliases w:val="sot2"/>
    <w:basedOn w:val="Normal"/>
    <w:next w:val="SOText"/>
    <w:link w:val="SOText2Char"/>
    <w:rsid w:val="002B66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6625"/>
    <w:rPr>
      <w:sz w:val="22"/>
    </w:rPr>
  </w:style>
  <w:style w:type="character" w:customStyle="1" w:styleId="subsectionChar">
    <w:name w:val="subsection Char"/>
    <w:aliases w:val="ss Char"/>
    <w:basedOn w:val="DefaultParagraphFont"/>
    <w:link w:val="subsection"/>
    <w:locked/>
    <w:rsid w:val="00A903A6"/>
    <w:rPr>
      <w:rFonts w:eastAsia="Times New Roman" w:cs="Times New Roman"/>
      <w:sz w:val="22"/>
      <w:lang w:eastAsia="en-AU"/>
    </w:rPr>
  </w:style>
  <w:style w:type="character" w:customStyle="1" w:styleId="paragraphChar">
    <w:name w:val="paragraph Char"/>
    <w:aliases w:val="a Char"/>
    <w:link w:val="paragraph"/>
    <w:rsid w:val="00E402A8"/>
    <w:rPr>
      <w:rFonts w:eastAsia="Times New Roman" w:cs="Times New Roman"/>
      <w:sz w:val="22"/>
      <w:lang w:eastAsia="en-AU"/>
    </w:rPr>
  </w:style>
  <w:style w:type="character" w:customStyle="1" w:styleId="ActHead5Char">
    <w:name w:val="ActHead 5 Char"/>
    <w:aliases w:val="s Char"/>
    <w:link w:val="ActHead5"/>
    <w:locked/>
    <w:rsid w:val="00E402A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07CB2"/>
    <w:rPr>
      <w:rFonts w:eastAsia="Times New Roman" w:cs="Times New Roman"/>
      <w:sz w:val="18"/>
      <w:lang w:eastAsia="en-AU"/>
    </w:rPr>
  </w:style>
  <w:style w:type="character" w:customStyle="1" w:styleId="Heading1Char">
    <w:name w:val="Heading 1 Char"/>
    <w:basedOn w:val="DefaultParagraphFont"/>
    <w:link w:val="Heading1"/>
    <w:uiPriority w:val="9"/>
    <w:rsid w:val="00F07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7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7C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07C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07C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07C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07C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07C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07CB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F6F01"/>
    <w:pPr>
      <w:spacing w:before="800"/>
    </w:pPr>
  </w:style>
  <w:style w:type="character" w:customStyle="1" w:styleId="OPCParaBaseChar">
    <w:name w:val="OPCParaBase Char"/>
    <w:basedOn w:val="DefaultParagraphFont"/>
    <w:link w:val="OPCParaBase"/>
    <w:rsid w:val="00BF6F01"/>
    <w:rPr>
      <w:rFonts w:eastAsia="Times New Roman" w:cs="Times New Roman"/>
      <w:sz w:val="22"/>
      <w:lang w:eastAsia="en-AU"/>
    </w:rPr>
  </w:style>
  <w:style w:type="character" w:customStyle="1" w:styleId="ShortTChar">
    <w:name w:val="ShortT Char"/>
    <w:basedOn w:val="OPCParaBaseChar"/>
    <w:link w:val="ShortT"/>
    <w:rsid w:val="00BF6F01"/>
    <w:rPr>
      <w:rFonts w:eastAsia="Times New Roman" w:cs="Times New Roman"/>
      <w:b/>
      <w:sz w:val="40"/>
      <w:lang w:eastAsia="en-AU"/>
    </w:rPr>
  </w:style>
  <w:style w:type="character" w:customStyle="1" w:styleId="ShortTP1Char">
    <w:name w:val="ShortTP1 Char"/>
    <w:basedOn w:val="ShortTChar"/>
    <w:link w:val="ShortTP1"/>
    <w:rsid w:val="00BF6F01"/>
    <w:rPr>
      <w:rFonts w:eastAsia="Times New Roman" w:cs="Times New Roman"/>
      <w:b/>
      <w:sz w:val="40"/>
      <w:lang w:eastAsia="en-AU"/>
    </w:rPr>
  </w:style>
  <w:style w:type="paragraph" w:customStyle="1" w:styleId="ActNoP1">
    <w:name w:val="ActNoP1"/>
    <w:basedOn w:val="Actno"/>
    <w:link w:val="ActNoP1Char"/>
    <w:rsid w:val="00BF6F01"/>
    <w:pPr>
      <w:spacing w:before="800"/>
    </w:pPr>
    <w:rPr>
      <w:sz w:val="28"/>
    </w:rPr>
  </w:style>
  <w:style w:type="character" w:customStyle="1" w:styleId="ActnoChar">
    <w:name w:val="Actno Char"/>
    <w:basedOn w:val="ShortTChar"/>
    <w:link w:val="Actno"/>
    <w:rsid w:val="00BF6F01"/>
    <w:rPr>
      <w:rFonts w:eastAsia="Times New Roman" w:cs="Times New Roman"/>
      <w:b/>
      <w:sz w:val="40"/>
      <w:lang w:eastAsia="en-AU"/>
    </w:rPr>
  </w:style>
  <w:style w:type="character" w:customStyle="1" w:styleId="ActNoP1Char">
    <w:name w:val="ActNoP1 Char"/>
    <w:basedOn w:val="ActnoChar"/>
    <w:link w:val="ActNoP1"/>
    <w:rsid w:val="00BF6F01"/>
    <w:rPr>
      <w:rFonts w:eastAsia="Times New Roman" w:cs="Times New Roman"/>
      <w:b/>
      <w:sz w:val="28"/>
      <w:lang w:eastAsia="en-AU"/>
    </w:rPr>
  </w:style>
  <w:style w:type="paragraph" w:customStyle="1" w:styleId="ShortTCP">
    <w:name w:val="ShortTCP"/>
    <w:basedOn w:val="ShortT"/>
    <w:link w:val="ShortTCPChar"/>
    <w:rsid w:val="00BF6F01"/>
  </w:style>
  <w:style w:type="character" w:customStyle="1" w:styleId="ShortTCPChar">
    <w:name w:val="ShortTCP Char"/>
    <w:basedOn w:val="ShortTChar"/>
    <w:link w:val="ShortTCP"/>
    <w:rsid w:val="00BF6F01"/>
    <w:rPr>
      <w:rFonts w:eastAsia="Times New Roman" w:cs="Times New Roman"/>
      <w:b/>
      <w:sz w:val="40"/>
      <w:lang w:eastAsia="en-AU"/>
    </w:rPr>
  </w:style>
  <w:style w:type="paragraph" w:customStyle="1" w:styleId="ActNoCP">
    <w:name w:val="ActNoCP"/>
    <w:basedOn w:val="Actno"/>
    <w:link w:val="ActNoCPChar"/>
    <w:rsid w:val="00BF6F01"/>
    <w:pPr>
      <w:spacing w:before="400"/>
    </w:pPr>
  </w:style>
  <w:style w:type="character" w:customStyle="1" w:styleId="ActNoCPChar">
    <w:name w:val="ActNoCP Char"/>
    <w:basedOn w:val="ActnoChar"/>
    <w:link w:val="ActNoCP"/>
    <w:rsid w:val="00BF6F01"/>
    <w:rPr>
      <w:rFonts w:eastAsia="Times New Roman" w:cs="Times New Roman"/>
      <w:b/>
      <w:sz w:val="40"/>
      <w:lang w:eastAsia="en-AU"/>
    </w:rPr>
  </w:style>
  <w:style w:type="paragraph" w:customStyle="1" w:styleId="AssentBk">
    <w:name w:val="AssentBk"/>
    <w:basedOn w:val="Normal"/>
    <w:rsid w:val="00BF6F01"/>
    <w:pPr>
      <w:spacing w:line="240" w:lineRule="auto"/>
    </w:pPr>
    <w:rPr>
      <w:rFonts w:eastAsia="Times New Roman" w:cs="Times New Roman"/>
      <w:sz w:val="20"/>
      <w:lang w:eastAsia="en-AU"/>
    </w:rPr>
  </w:style>
  <w:style w:type="paragraph" w:customStyle="1" w:styleId="AssentDt">
    <w:name w:val="AssentDt"/>
    <w:basedOn w:val="Normal"/>
    <w:rsid w:val="00D808F6"/>
    <w:pPr>
      <w:spacing w:line="240" w:lineRule="auto"/>
    </w:pPr>
    <w:rPr>
      <w:rFonts w:eastAsia="Times New Roman" w:cs="Times New Roman"/>
      <w:sz w:val="20"/>
      <w:lang w:eastAsia="en-AU"/>
    </w:rPr>
  </w:style>
  <w:style w:type="paragraph" w:customStyle="1" w:styleId="2ndRd">
    <w:name w:val="2ndRd"/>
    <w:basedOn w:val="Normal"/>
    <w:rsid w:val="00D808F6"/>
    <w:pPr>
      <w:spacing w:line="240" w:lineRule="auto"/>
    </w:pPr>
    <w:rPr>
      <w:rFonts w:eastAsia="Times New Roman" w:cs="Times New Roman"/>
      <w:sz w:val="20"/>
      <w:lang w:eastAsia="en-AU"/>
    </w:rPr>
  </w:style>
  <w:style w:type="paragraph" w:customStyle="1" w:styleId="ScalePlusRef">
    <w:name w:val="ScalePlusRef"/>
    <w:basedOn w:val="Normal"/>
    <w:rsid w:val="00D808F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6625"/>
    <w:pPr>
      <w:spacing w:line="260" w:lineRule="atLeast"/>
    </w:pPr>
    <w:rPr>
      <w:sz w:val="22"/>
    </w:rPr>
  </w:style>
  <w:style w:type="paragraph" w:styleId="Heading1">
    <w:name w:val="heading 1"/>
    <w:basedOn w:val="Normal"/>
    <w:next w:val="Normal"/>
    <w:link w:val="Heading1Char"/>
    <w:uiPriority w:val="9"/>
    <w:qFormat/>
    <w:rsid w:val="00F0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7C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7C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7C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7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7C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7C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07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6625"/>
  </w:style>
  <w:style w:type="paragraph" w:customStyle="1" w:styleId="OPCParaBase">
    <w:name w:val="OPCParaBase"/>
    <w:link w:val="OPCParaBaseChar"/>
    <w:qFormat/>
    <w:rsid w:val="002B66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6625"/>
    <w:pPr>
      <w:spacing w:line="240" w:lineRule="auto"/>
    </w:pPr>
    <w:rPr>
      <w:b/>
      <w:sz w:val="40"/>
    </w:rPr>
  </w:style>
  <w:style w:type="paragraph" w:customStyle="1" w:styleId="ActHead1">
    <w:name w:val="ActHead 1"/>
    <w:aliases w:val="c"/>
    <w:basedOn w:val="OPCParaBase"/>
    <w:next w:val="Normal"/>
    <w:qFormat/>
    <w:rsid w:val="002B66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66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66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66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66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66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66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66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66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6625"/>
  </w:style>
  <w:style w:type="paragraph" w:customStyle="1" w:styleId="Blocks">
    <w:name w:val="Blocks"/>
    <w:aliases w:val="bb"/>
    <w:basedOn w:val="OPCParaBase"/>
    <w:qFormat/>
    <w:rsid w:val="002B6625"/>
    <w:pPr>
      <w:spacing w:line="240" w:lineRule="auto"/>
    </w:pPr>
    <w:rPr>
      <w:sz w:val="24"/>
    </w:rPr>
  </w:style>
  <w:style w:type="paragraph" w:customStyle="1" w:styleId="BoxText">
    <w:name w:val="BoxText"/>
    <w:aliases w:val="bt"/>
    <w:basedOn w:val="OPCParaBase"/>
    <w:qFormat/>
    <w:rsid w:val="002B66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6625"/>
    <w:rPr>
      <w:b/>
    </w:rPr>
  </w:style>
  <w:style w:type="paragraph" w:customStyle="1" w:styleId="BoxHeadItalic">
    <w:name w:val="BoxHeadItalic"/>
    <w:aliases w:val="bhi"/>
    <w:basedOn w:val="BoxText"/>
    <w:next w:val="BoxStep"/>
    <w:qFormat/>
    <w:rsid w:val="002B6625"/>
    <w:rPr>
      <w:i/>
    </w:rPr>
  </w:style>
  <w:style w:type="paragraph" w:customStyle="1" w:styleId="BoxList">
    <w:name w:val="BoxList"/>
    <w:aliases w:val="bl"/>
    <w:basedOn w:val="BoxText"/>
    <w:qFormat/>
    <w:rsid w:val="002B6625"/>
    <w:pPr>
      <w:ind w:left="1559" w:hanging="425"/>
    </w:pPr>
  </w:style>
  <w:style w:type="paragraph" w:customStyle="1" w:styleId="BoxNote">
    <w:name w:val="BoxNote"/>
    <w:aliases w:val="bn"/>
    <w:basedOn w:val="BoxText"/>
    <w:qFormat/>
    <w:rsid w:val="002B6625"/>
    <w:pPr>
      <w:tabs>
        <w:tab w:val="left" w:pos="1985"/>
      </w:tabs>
      <w:spacing w:before="122" w:line="198" w:lineRule="exact"/>
      <w:ind w:left="2948" w:hanging="1814"/>
    </w:pPr>
    <w:rPr>
      <w:sz w:val="18"/>
    </w:rPr>
  </w:style>
  <w:style w:type="paragraph" w:customStyle="1" w:styleId="BoxPara">
    <w:name w:val="BoxPara"/>
    <w:aliases w:val="bp"/>
    <w:basedOn w:val="BoxText"/>
    <w:qFormat/>
    <w:rsid w:val="002B6625"/>
    <w:pPr>
      <w:tabs>
        <w:tab w:val="right" w:pos="2268"/>
      </w:tabs>
      <w:ind w:left="2552" w:hanging="1418"/>
    </w:pPr>
  </w:style>
  <w:style w:type="paragraph" w:customStyle="1" w:styleId="BoxStep">
    <w:name w:val="BoxStep"/>
    <w:aliases w:val="bs"/>
    <w:basedOn w:val="BoxText"/>
    <w:qFormat/>
    <w:rsid w:val="002B6625"/>
    <w:pPr>
      <w:ind w:left="1985" w:hanging="851"/>
    </w:pPr>
  </w:style>
  <w:style w:type="character" w:customStyle="1" w:styleId="CharAmPartNo">
    <w:name w:val="CharAmPartNo"/>
    <w:basedOn w:val="OPCCharBase"/>
    <w:qFormat/>
    <w:rsid w:val="002B6625"/>
  </w:style>
  <w:style w:type="character" w:customStyle="1" w:styleId="CharAmPartText">
    <w:name w:val="CharAmPartText"/>
    <w:basedOn w:val="OPCCharBase"/>
    <w:qFormat/>
    <w:rsid w:val="002B6625"/>
  </w:style>
  <w:style w:type="character" w:customStyle="1" w:styleId="CharAmSchNo">
    <w:name w:val="CharAmSchNo"/>
    <w:basedOn w:val="OPCCharBase"/>
    <w:qFormat/>
    <w:rsid w:val="002B6625"/>
  </w:style>
  <w:style w:type="character" w:customStyle="1" w:styleId="CharAmSchText">
    <w:name w:val="CharAmSchText"/>
    <w:basedOn w:val="OPCCharBase"/>
    <w:qFormat/>
    <w:rsid w:val="002B6625"/>
  </w:style>
  <w:style w:type="character" w:customStyle="1" w:styleId="CharBoldItalic">
    <w:name w:val="CharBoldItalic"/>
    <w:basedOn w:val="OPCCharBase"/>
    <w:uiPriority w:val="1"/>
    <w:qFormat/>
    <w:rsid w:val="002B6625"/>
    <w:rPr>
      <w:b/>
      <w:i/>
    </w:rPr>
  </w:style>
  <w:style w:type="character" w:customStyle="1" w:styleId="CharChapNo">
    <w:name w:val="CharChapNo"/>
    <w:basedOn w:val="OPCCharBase"/>
    <w:uiPriority w:val="1"/>
    <w:qFormat/>
    <w:rsid w:val="002B6625"/>
  </w:style>
  <w:style w:type="character" w:customStyle="1" w:styleId="CharChapText">
    <w:name w:val="CharChapText"/>
    <w:basedOn w:val="OPCCharBase"/>
    <w:uiPriority w:val="1"/>
    <w:qFormat/>
    <w:rsid w:val="002B6625"/>
  </w:style>
  <w:style w:type="character" w:customStyle="1" w:styleId="CharDivNo">
    <w:name w:val="CharDivNo"/>
    <w:basedOn w:val="OPCCharBase"/>
    <w:uiPriority w:val="1"/>
    <w:qFormat/>
    <w:rsid w:val="002B6625"/>
  </w:style>
  <w:style w:type="character" w:customStyle="1" w:styleId="CharDivText">
    <w:name w:val="CharDivText"/>
    <w:basedOn w:val="OPCCharBase"/>
    <w:uiPriority w:val="1"/>
    <w:qFormat/>
    <w:rsid w:val="002B6625"/>
  </w:style>
  <w:style w:type="character" w:customStyle="1" w:styleId="CharItalic">
    <w:name w:val="CharItalic"/>
    <w:basedOn w:val="OPCCharBase"/>
    <w:uiPriority w:val="1"/>
    <w:qFormat/>
    <w:rsid w:val="002B6625"/>
    <w:rPr>
      <w:i/>
    </w:rPr>
  </w:style>
  <w:style w:type="character" w:customStyle="1" w:styleId="CharPartNo">
    <w:name w:val="CharPartNo"/>
    <w:basedOn w:val="OPCCharBase"/>
    <w:uiPriority w:val="1"/>
    <w:qFormat/>
    <w:rsid w:val="002B6625"/>
  </w:style>
  <w:style w:type="character" w:customStyle="1" w:styleId="CharPartText">
    <w:name w:val="CharPartText"/>
    <w:basedOn w:val="OPCCharBase"/>
    <w:uiPriority w:val="1"/>
    <w:qFormat/>
    <w:rsid w:val="002B6625"/>
  </w:style>
  <w:style w:type="character" w:customStyle="1" w:styleId="CharSectno">
    <w:name w:val="CharSectno"/>
    <w:basedOn w:val="OPCCharBase"/>
    <w:qFormat/>
    <w:rsid w:val="002B6625"/>
  </w:style>
  <w:style w:type="character" w:customStyle="1" w:styleId="CharSubdNo">
    <w:name w:val="CharSubdNo"/>
    <w:basedOn w:val="OPCCharBase"/>
    <w:uiPriority w:val="1"/>
    <w:qFormat/>
    <w:rsid w:val="002B6625"/>
  </w:style>
  <w:style w:type="character" w:customStyle="1" w:styleId="CharSubdText">
    <w:name w:val="CharSubdText"/>
    <w:basedOn w:val="OPCCharBase"/>
    <w:uiPriority w:val="1"/>
    <w:qFormat/>
    <w:rsid w:val="002B6625"/>
  </w:style>
  <w:style w:type="paragraph" w:customStyle="1" w:styleId="CTA--">
    <w:name w:val="CTA --"/>
    <w:basedOn w:val="OPCParaBase"/>
    <w:next w:val="Normal"/>
    <w:rsid w:val="002B6625"/>
    <w:pPr>
      <w:spacing w:before="60" w:line="240" w:lineRule="atLeast"/>
      <w:ind w:left="142" w:hanging="142"/>
    </w:pPr>
    <w:rPr>
      <w:sz w:val="20"/>
    </w:rPr>
  </w:style>
  <w:style w:type="paragraph" w:customStyle="1" w:styleId="CTA-">
    <w:name w:val="CTA -"/>
    <w:basedOn w:val="OPCParaBase"/>
    <w:rsid w:val="002B6625"/>
    <w:pPr>
      <w:spacing w:before="60" w:line="240" w:lineRule="atLeast"/>
      <w:ind w:left="85" w:hanging="85"/>
    </w:pPr>
    <w:rPr>
      <w:sz w:val="20"/>
    </w:rPr>
  </w:style>
  <w:style w:type="paragraph" w:customStyle="1" w:styleId="CTA---">
    <w:name w:val="CTA ---"/>
    <w:basedOn w:val="OPCParaBase"/>
    <w:next w:val="Normal"/>
    <w:rsid w:val="002B6625"/>
    <w:pPr>
      <w:spacing w:before="60" w:line="240" w:lineRule="atLeast"/>
      <w:ind w:left="198" w:hanging="198"/>
    </w:pPr>
    <w:rPr>
      <w:sz w:val="20"/>
    </w:rPr>
  </w:style>
  <w:style w:type="paragraph" w:customStyle="1" w:styleId="CTA----">
    <w:name w:val="CTA ----"/>
    <w:basedOn w:val="OPCParaBase"/>
    <w:next w:val="Normal"/>
    <w:rsid w:val="002B6625"/>
    <w:pPr>
      <w:spacing w:before="60" w:line="240" w:lineRule="atLeast"/>
      <w:ind w:left="255" w:hanging="255"/>
    </w:pPr>
    <w:rPr>
      <w:sz w:val="20"/>
    </w:rPr>
  </w:style>
  <w:style w:type="paragraph" w:customStyle="1" w:styleId="CTA1a">
    <w:name w:val="CTA 1(a)"/>
    <w:basedOn w:val="OPCParaBase"/>
    <w:rsid w:val="002B6625"/>
    <w:pPr>
      <w:tabs>
        <w:tab w:val="right" w:pos="414"/>
      </w:tabs>
      <w:spacing w:before="40" w:line="240" w:lineRule="atLeast"/>
      <w:ind w:left="675" w:hanging="675"/>
    </w:pPr>
    <w:rPr>
      <w:sz w:val="20"/>
    </w:rPr>
  </w:style>
  <w:style w:type="paragraph" w:customStyle="1" w:styleId="CTA1ai">
    <w:name w:val="CTA 1(a)(i)"/>
    <w:basedOn w:val="OPCParaBase"/>
    <w:rsid w:val="002B6625"/>
    <w:pPr>
      <w:tabs>
        <w:tab w:val="right" w:pos="1004"/>
      </w:tabs>
      <w:spacing w:before="40" w:line="240" w:lineRule="atLeast"/>
      <w:ind w:left="1253" w:hanging="1253"/>
    </w:pPr>
    <w:rPr>
      <w:sz w:val="20"/>
    </w:rPr>
  </w:style>
  <w:style w:type="paragraph" w:customStyle="1" w:styleId="CTA2a">
    <w:name w:val="CTA 2(a)"/>
    <w:basedOn w:val="OPCParaBase"/>
    <w:rsid w:val="002B6625"/>
    <w:pPr>
      <w:tabs>
        <w:tab w:val="right" w:pos="482"/>
      </w:tabs>
      <w:spacing w:before="40" w:line="240" w:lineRule="atLeast"/>
      <w:ind w:left="748" w:hanging="748"/>
    </w:pPr>
    <w:rPr>
      <w:sz w:val="20"/>
    </w:rPr>
  </w:style>
  <w:style w:type="paragraph" w:customStyle="1" w:styleId="CTA2ai">
    <w:name w:val="CTA 2(a)(i)"/>
    <w:basedOn w:val="OPCParaBase"/>
    <w:rsid w:val="002B6625"/>
    <w:pPr>
      <w:tabs>
        <w:tab w:val="right" w:pos="1089"/>
      </w:tabs>
      <w:spacing w:before="40" w:line="240" w:lineRule="atLeast"/>
      <w:ind w:left="1327" w:hanging="1327"/>
    </w:pPr>
    <w:rPr>
      <w:sz w:val="20"/>
    </w:rPr>
  </w:style>
  <w:style w:type="paragraph" w:customStyle="1" w:styleId="CTA3a">
    <w:name w:val="CTA 3(a)"/>
    <w:basedOn w:val="OPCParaBase"/>
    <w:rsid w:val="002B6625"/>
    <w:pPr>
      <w:tabs>
        <w:tab w:val="right" w:pos="556"/>
      </w:tabs>
      <w:spacing w:before="40" w:line="240" w:lineRule="atLeast"/>
      <w:ind w:left="805" w:hanging="805"/>
    </w:pPr>
    <w:rPr>
      <w:sz w:val="20"/>
    </w:rPr>
  </w:style>
  <w:style w:type="paragraph" w:customStyle="1" w:styleId="CTA3ai">
    <w:name w:val="CTA 3(a)(i)"/>
    <w:basedOn w:val="OPCParaBase"/>
    <w:rsid w:val="002B6625"/>
    <w:pPr>
      <w:tabs>
        <w:tab w:val="right" w:pos="1140"/>
      </w:tabs>
      <w:spacing w:before="40" w:line="240" w:lineRule="atLeast"/>
      <w:ind w:left="1361" w:hanging="1361"/>
    </w:pPr>
    <w:rPr>
      <w:sz w:val="20"/>
    </w:rPr>
  </w:style>
  <w:style w:type="paragraph" w:customStyle="1" w:styleId="CTA4a">
    <w:name w:val="CTA 4(a)"/>
    <w:basedOn w:val="OPCParaBase"/>
    <w:rsid w:val="002B6625"/>
    <w:pPr>
      <w:tabs>
        <w:tab w:val="right" w:pos="624"/>
      </w:tabs>
      <w:spacing w:before="40" w:line="240" w:lineRule="atLeast"/>
      <w:ind w:left="873" w:hanging="873"/>
    </w:pPr>
    <w:rPr>
      <w:sz w:val="20"/>
    </w:rPr>
  </w:style>
  <w:style w:type="paragraph" w:customStyle="1" w:styleId="CTA4ai">
    <w:name w:val="CTA 4(a)(i)"/>
    <w:basedOn w:val="OPCParaBase"/>
    <w:rsid w:val="002B6625"/>
    <w:pPr>
      <w:tabs>
        <w:tab w:val="right" w:pos="1213"/>
      </w:tabs>
      <w:spacing w:before="40" w:line="240" w:lineRule="atLeast"/>
      <w:ind w:left="1452" w:hanging="1452"/>
    </w:pPr>
    <w:rPr>
      <w:sz w:val="20"/>
    </w:rPr>
  </w:style>
  <w:style w:type="paragraph" w:customStyle="1" w:styleId="CTACAPS">
    <w:name w:val="CTA CAPS"/>
    <w:basedOn w:val="OPCParaBase"/>
    <w:rsid w:val="002B6625"/>
    <w:pPr>
      <w:spacing w:before="60" w:line="240" w:lineRule="atLeast"/>
    </w:pPr>
    <w:rPr>
      <w:sz w:val="20"/>
    </w:rPr>
  </w:style>
  <w:style w:type="paragraph" w:customStyle="1" w:styleId="CTAright">
    <w:name w:val="CTA right"/>
    <w:basedOn w:val="OPCParaBase"/>
    <w:rsid w:val="002B6625"/>
    <w:pPr>
      <w:spacing w:before="60" w:line="240" w:lineRule="auto"/>
      <w:jc w:val="right"/>
    </w:pPr>
    <w:rPr>
      <w:sz w:val="20"/>
    </w:rPr>
  </w:style>
  <w:style w:type="paragraph" w:customStyle="1" w:styleId="subsection">
    <w:name w:val="subsection"/>
    <w:aliases w:val="ss"/>
    <w:basedOn w:val="OPCParaBase"/>
    <w:link w:val="subsectionChar"/>
    <w:rsid w:val="002B6625"/>
    <w:pPr>
      <w:tabs>
        <w:tab w:val="right" w:pos="1021"/>
      </w:tabs>
      <w:spacing w:before="180" w:line="240" w:lineRule="auto"/>
      <w:ind w:left="1134" w:hanging="1134"/>
    </w:pPr>
  </w:style>
  <w:style w:type="paragraph" w:customStyle="1" w:styleId="Definition">
    <w:name w:val="Definition"/>
    <w:aliases w:val="dd"/>
    <w:basedOn w:val="OPCParaBase"/>
    <w:rsid w:val="002B6625"/>
    <w:pPr>
      <w:spacing w:before="180" w:line="240" w:lineRule="auto"/>
      <w:ind w:left="1134"/>
    </w:pPr>
  </w:style>
  <w:style w:type="paragraph" w:customStyle="1" w:styleId="ETAsubitem">
    <w:name w:val="ETA(subitem)"/>
    <w:basedOn w:val="OPCParaBase"/>
    <w:rsid w:val="002B6625"/>
    <w:pPr>
      <w:tabs>
        <w:tab w:val="right" w:pos="340"/>
      </w:tabs>
      <w:spacing w:before="60" w:line="240" w:lineRule="auto"/>
      <w:ind w:left="454" w:hanging="454"/>
    </w:pPr>
    <w:rPr>
      <w:sz w:val="20"/>
    </w:rPr>
  </w:style>
  <w:style w:type="paragraph" w:customStyle="1" w:styleId="ETApara">
    <w:name w:val="ETA(para)"/>
    <w:basedOn w:val="OPCParaBase"/>
    <w:rsid w:val="002B6625"/>
    <w:pPr>
      <w:tabs>
        <w:tab w:val="right" w:pos="754"/>
      </w:tabs>
      <w:spacing w:before="60" w:line="240" w:lineRule="auto"/>
      <w:ind w:left="828" w:hanging="828"/>
    </w:pPr>
    <w:rPr>
      <w:sz w:val="20"/>
    </w:rPr>
  </w:style>
  <w:style w:type="paragraph" w:customStyle="1" w:styleId="ETAsubpara">
    <w:name w:val="ETA(subpara)"/>
    <w:basedOn w:val="OPCParaBase"/>
    <w:rsid w:val="002B6625"/>
    <w:pPr>
      <w:tabs>
        <w:tab w:val="right" w:pos="1083"/>
      </w:tabs>
      <w:spacing w:before="60" w:line="240" w:lineRule="auto"/>
      <w:ind w:left="1191" w:hanging="1191"/>
    </w:pPr>
    <w:rPr>
      <w:sz w:val="20"/>
    </w:rPr>
  </w:style>
  <w:style w:type="paragraph" w:customStyle="1" w:styleId="ETAsub-subpara">
    <w:name w:val="ETA(sub-subpara)"/>
    <w:basedOn w:val="OPCParaBase"/>
    <w:rsid w:val="002B6625"/>
    <w:pPr>
      <w:tabs>
        <w:tab w:val="right" w:pos="1412"/>
      </w:tabs>
      <w:spacing w:before="60" w:line="240" w:lineRule="auto"/>
      <w:ind w:left="1525" w:hanging="1525"/>
    </w:pPr>
    <w:rPr>
      <w:sz w:val="20"/>
    </w:rPr>
  </w:style>
  <w:style w:type="paragraph" w:customStyle="1" w:styleId="Formula">
    <w:name w:val="Formula"/>
    <w:basedOn w:val="OPCParaBase"/>
    <w:rsid w:val="002B6625"/>
    <w:pPr>
      <w:spacing w:line="240" w:lineRule="auto"/>
      <w:ind w:left="1134"/>
    </w:pPr>
    <w:rPr>
      <w:sz w:val="20"/>
    </w:rPr>
  </w:style>
  <w:style w:type="paragraph" w:styleId="Header">
    <w:name w:val="header"/>
    <w:basedOn w:val="OPCParaBase"/>
    <w:link w:val="HeaderChar"/>
    <w:unhideWhenUsed/>
    <w:rsid w:val="002B66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6625"/>
    <w:rPr>
      <w:rFonts w:eastAsia="Times New Roman" w:cs="Times New Roman"/>
      <w:sz w:val="16"/>
      <w:lang w:eastAsia="en-AU"/>
    </w:rPr>
  </w:style>
  <w:style w:type="paragraph" w:customStyle="1" w:styleId="House">
    <w:name w:val="House"/>
    <w:basedOn w:val="OPCParaBase"/>
    <w:rsid w:val="002B6625"/>
    <w:pPr>
      <w:spacing w:line="240" w:lineRule="auto"/>
    </w:pPr>
    <w:rPr>
      <w:sz w:val="28"/>
    </w:rPr>
  </w:style>
  <w:style w:type="paragraph" w:customStyle="1" w:styleId="Item">
    <w:name w:val="Item"/>
    <w:aliases w:val="i"/>
    <w:basedOn w:val="OPCParaBase"/>
    <w:next w:val="ItemHead"/>
    <w:rsid w:val="002B6625"/>
    <w:pPr>
      <w:keepLines/>
      <w:spacing w:before="80" w:line="240" w:lineRule="auto"/>
      <w:ind w:left="709"/>
    </w:pPr>
  </w:style>
  <w:style w:type="paragraph" w:customStyle="1" w:styleId="ItemHead">
    <w:name w:val="ItemHead"/>
    <w:aliases w:val="ih"/>
    <w:basedOn w:val="OPCParaBase"/>
    <w:next w:val="Item"/>
    <w:rsid w:val="002B66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6625"/>
    <w:pPr>
      <w:spacing w:line="240" w:lineRule="auto"/>
    </w:pPr>
    <w:rPr>
      <w:b/>
      <w:sz w:val="32"/>
    </w:rPr>
  </w:style>
  <w:style w:type="paragraph" w:customStyle="1" w:styleId="notedraft">
    <w:name w:val="note(draft)"/>
    <w:aliases w:val="nd"/>
    <w:basedOn w:val="OPCParaBase"/>
    <w:rsid w:val="002B6625"/>
    <w:pPr>
      <w:spacing w:before="240" w:line="240" w:lineRule="auto"/>
      <w:ind w:left="284" w:hanging="284"/>
    </w:pPr>
    <w:rPr>
      <w:i/>
      <w:sz w:val="24"/>
    </w:rPr>
  </w:style>
  <w:style w:type="paragraph" w:customStyle="1" w:styleId="notemargin">
    <w:name w:val="note(margin)"/>
    <w:aliases w:val="nm"/>
    <w:basedOn w:val="OPCParaBase"/>
    <w:rsid w:val="002B6625"/>
    <w:pPr>
      <w:tabs>
        <w:tab w:val="left" w:pos="709"/>
      </w:tabs>
      <w:spacing w:before="122" w:line="198" w:lineRule="exact"/>
      <w:ind w:left="709" w:hanging="709"/>
    </w:pPr>
    <w:rPr>
      <w:sz w:val="18"/>
    </w:rPr>
  </w:style>
  <w:style w:type="paragraph" w:customStyle="1" w:styleId="noteToPara">
    <w:name w:val="noteToPara"/>
    <w:aliases w:val="ntp"/>
    <w:basedOn w:val="OPCParaBase"/>
    <w:rsid w:val="002B6625"/>
    <w:pPr>
      <w:spacing w:before="122" w:line="198" w:lineRule="exact"/>
      <w:ind w:left="2353" w:hanging="709"/>
    </w:pPr>
    <w:rPr>
      <w:sz w:val="18"/>
    </w:rPr>
  </w:style>
  <w:style w:type="paragraph" w:customStyle="1" w:styleId="noteParlAmend">
    <w:name w:val="note(ParlAmend)"/>
    <w:aliases w:val="npp"/>
    <w:basedOn w:val="OPCParaBase"/>
    <w:next w:val="ParlAmend"/>
    <w:rsid w:val="002B6625"/>
    <w:pPr>
      <w:spacing w:line="240" w:lineRule="auto"/>
      <w:jc w:val="right"/>
    </w:pPr>
    <w:rPr>
      <w:rFonts w:ascii="Arial" w:hAnsi="Arial"/>
      <w:b/>
      <w:i/>
    </w:rPr>
  </w:style>
  <w:style w:type="paragraph" w:customStyle="1" w:styleId="Page1">
    <w:name w:val="Page1"/>
    <w:basedOn w:val="OPCParaBase"/>
    <w:rsid w:val="002B6625"/>
    <w:pPr>
      <w:spacing w:before="400" w:line="240" w:lineRule="auto"/>
    </w:pPr>
    <w:rPr>
      <w:b/>
      <w:sz w:val="32"/>
    </w:rPr>
  </w:style>
  <w:style w:type="paragraph" w:customStyle="1" w:styleId="PageBreak">
    <w:name w:val="PageBreak"/>
    <w:aliases w:val="pb"/>
    <w:basedOn w:val="OPCParaBase"/>
    <w:rsid w:val="002B6625"/>
    <w:pPr>
      <w:spacing w:line="240" w:lineRule="auto"/>
    </w:pPr>
    <w:rPr>
      <w:sz w:val="20"/>
    </w:rPr>
  </w:style>
  <w:style w:type="paragraph" w:customStyle="1" w:styleId="paragraphsub">
    <w:name w:val="paragraph(sub)"/>
    <w:aliases w:val="aa"/>
    <w:basedOn w:val="OPCParaBase"/>
    <w:rsid w:val="002B6625"/>
    <w:pPr>
      <w:tabs>
        <w:tab w:val="right" w:pos="1985"/>
      </w:tabs>
      <w:spacing w:before="40" w:line="240" w:lineRule="auto"/>
      <w:ind w:left="2098" w:hanging="2098"/>
    </w:pPr>
  </w:style>
  <w:style w:type="paragraph" w:customStyle="1" w:styleId="paragraphsub-sub">
    <w:name w:val="paragraph(sub-sub)"/>
    <w:aliases w:val="aaa"/>
    <w:basedOn w:val="OPCParaBase"/>
    <w:rsid w:val="002B6625"/>
    <w:pPr>
      <w:tabs>
        <w:tab w:val="right" w:pos="2722"/>
      </w:tabs>
      <w:spacing w:before="40" w:line="240" w:lineRule="auto"/>
      <w:ind w:left="2835" w:hanging="2835"/>
    </w:pPr>
  </w:style>
  <w:style w:type="paragraph" w:customStyle="1" w:styleId="paragraph">
    <w:name w:val="paragraph"/>
    <w:aliases w:val="a"/>
    <w:basedOn w:val="OPCParaBase"/>
    <w:link w:val="paragraphChar"/>
    <w:rsid w:val="002B6625"/>
    <w:pPr>
      <w:tabs>
        <w:tab w:val="right" w:pos="1531"/>
      </w:tabs>
      <w:spacing w:before="40" w:line="240" w:lineRule="auto"/>
      <w:ind w:left="1644" w:hanging="1644"/>
    </w:pPr>
  </w:style>
  <w:style w:type="paragraph" w:customStyle="1" w:styleId="ParlAmend">
    <w:name w:val="ParlAmend"/>
    <w:aliases w:val="pp"/>
    <w:basedOn w:val="OPCParaBase"/>
    <w:rsid w:val="002B6625"/>
    <w:pPr>
      <w:spacing w:before="240" w:line="240" w:lineRule="atLeast"/>
      <w:ind w:hanging="567"/>
    </w:pPr>
    <w:rPr>
      <w:sz w:val="24"/>
    </w:rPr>
  </w:style>
  <w:style w:type="paragraph" w:customStyle="1" w:styleId="Penalty">
    <w:name w:val="Penalty"/>
    <w:basedOn w:val="OPCParaBase"/>
    <w:rsid w:val="002B6625"/>
    <w:pPr>
      <w:tabs>
        <w:tab w:val="left" w:pos="2977"/>
      </w:tabs>
      <w:spacing w:before="180" w:line="240" w:lineRule="auto"/>
      <w:ind w:left="1985" w:hanging="851"/>
    </w:pPr>
  </w:style>
  <w:style w:type="paragraph" w:customStyle="1" w:styleId="Portfolio">
    <w:name w:val="Portfolio"/>
    <w:basedOn w:val="OPCParaBase"/>
    <w:rsid w:val="002B6625"/>
    <w:pPr>
      <w:spacing w:line="240" w:lineRule="auto"/>
    </w:pPr>
    <w:rPr>
      <w:i/>
      <w:sz w:val="20"/>
    </w:rPr>
  </w:style>
  <w:style w:type="paragraph" w:customStyle="1" w:styleId="Preamble">
    <w:name w:val="Preamble"/>
    <w:basedOn w:val="OPCParaBase"/>
    <w:next w:val="Normal"/>
    <w:rsid w:val="002B66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6625"/>
    <w:pPr>
      <w:spacing w:line="240" w:lineRule="auto"/>
    </w:pPr>
    <w:rPr>
      <w:i/>
      <w:sz w:val="20"/>
    </w:rPr>
  </w:style>
  <w:style w:type="paragraph" w:customStyle="1" w:styleId="Session">
    <w:name w:val="Session"/>
    <w:basedOn w:val="OPCParaBase"/>
    <w:rsid w:val="002B6625"/>
    <w:pPr>
      <w:spacing w:line="240" w:lineRule="auto"/>
    </w:pPr>
    <w:rPr>
      <w:sz w:val="28"/>
    </w:rPr>
  </w:style>
  <w:style w:type="paragraph" w:customStyle="1" w:styleId="Sponsor">
    <w:name w:val="Sponsor"/>
    <w:basedOn w:val="OPCParaBase"/>
    <w:rsid w:val="002B6625"/>
    <w:pPr>
      <w:spacing w:line="240" w:lineRule="auto"/>
    </w:pPr>
    <w:rPr>
      <w:i/>
    </w:rPr>
  </w:style>
  <w:style w:type="paragraph" w:customStyle="1" w:styleId="Subitem">
    <w:name w:val="Subitem"/>
    <w:aliases w:val="iss"/>
    <w:basedOn w:val="OPCParaBase"/>
    <w:rsid w:val="002B6625"/>
    <w:pPr>
      <w:spacing w:before="180" w:line="240" w:lineRule="auto"/>
      <w:ind w:left="709" w:hanging="709"/>
    </w:pPr>
  </w:style>
  <w:style w:type="paragraph" w:customStyle="1" w:styleId="SubitemHead">
    <w:name w:val="SubitemHead"/>
    <w:aliases w:val="issh"/>
    <w:basedOn w:val="OPCParaBase"/>
    <w:rsid w:val="002B66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6625"/>
    <w:pPr>
      <w:spacing w:before="40" w:line="240" w:lineRule="auto"/>
      <w:ind w:left="1134"/>
    </w:pPr>
  </w:style>
  <w:style w:type="paragraph" w:customStyle="1" w:styleId="SubsectionHead">
    <w:name w:val="SubsectionHead"/>
    <w:aliases w:val="ssh"/>
    <w:basedOn w:val="OPCParaBase"/>
    <w:next w:val="subsection"/>
    <w:rsid w:val="002B6625"/>
    <w:pPr>
      <w:keepNext/>
      <w:keepLines/>
      <w:spacing w:before="240" w:line="240" w:lineRule="auto"/>
      <w:ind w:left="1134"/>
    </w:pPr>
    <w:rPr>
      <w:i/>
    </w:rPr>
  </w:style>
  <w:style w:type="paragraph" w:customStyle="1" w:styleId="Tablea">
    <w:name w:val="Table(a)"/>
    <w:aliases w:val="ta"/>
    <w:basedOn w:val="OPCParaBase"/>
    <w:rsid w:val="002B6625"/>
    <w:pPr>
      <w:spacing w:before="60" w:line="240" w:lineRule="auto"/>
      <w:ind w:left="284" w:hanging="284"/>
    </w:pPr>
    <w:rPr>
      <w:sz w:val="20"/>
    </w:rPr>
  </w:style>
  <w:style w:type="paragraph" w:customStyle="1" w:styleId="TableAA">
    <w:name w:val="Table(AA)"/>
    <w:aliases w:val="taaa"/>
    <w:basedOn w:val="OPCParaBase"/>
    <w:rsid w:val="002B66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66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6625"/>
    <w:pPr>
      <w:spacing w:before="60" w:line="240" w:lineRule="atLeast"/>
    </w:pPr>
    <w:rPr>
      <w:sz w:val="20"/>
    </w:rPr>
  </w:style>
  <w:style w:type="paragraph" w:customStyle="1" w:styleId="TLPBoxTextnote">
    <w:name w:val="TLPBoxText(note"/>
    <w:aliases w:val="right)"/>
    <w:basedOn w:val="OPCParaBase"/>
    <w:rsid w:val="002B66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66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6625"/>
    <w:pPr>
      <w:spacing w:before="122" w:line="198" w:lineRule="exact"/>
      <w:ind w:left="1985" w:hanging="851"/>
      <w:jc w:val="right"/>
    </w:pPr>
    <w:rPr>
      <w:sz w:val="18"/>
    </w:rPr>
  </w:style>
  <w:style w:type="paragraph" w:customStyle="1" w:styleId="TLPTableBullet">
    <w:name w:val="TLPTableBullet"/>
    <w:aliases w:val="ttb"/>
    <w:basedOn w:val="OPCParaBase"/>
    <w:rsid w:val="002B6625"/>
    <w:pPr>
      <w:spacing w:line="240" w:lineRule="exact"/>
      <w:ind w:left="284" w:hanging="284"/>
    </w:pPr>
    <w:rPr>
      <w:sz w:val="20"/>
    </w:rPr>
  </w:style>
  <w:style w:type="paragraph" w:styleId="TOC1">
    <w:name w:val="toc 1"/>
    <w:basedOn w:val="OPCParaBase"/>
    <w:next w:val="Normal"/>
    <w:uiPriority w:val="39"/>
    <w:semiHidden/>
    <w:unhideWhenUsed/>
    <w:rsid w:val="002B66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66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66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66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66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66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66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66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66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6625"/>
    <w:pPr>
      <w:keepLines/>
      <w:spacing w:before="240" w:after="120" w:line="240" w:lineRule="auto"/>
      <w:ind w:left="794"/>
    </w:pPr>
    <w:rPr>
      <w:b/>
      <w:kern w:val="28"/>
      <w:sz w:val="20"/>
    </w:rPr>
  </w:style>
  <w:style w:type="paragraph" w:customStyle="1" w:styleId="TofSectsHeading">
    <w:name w:val="TofSects(Heading)"/>
    <w:basedOn w:val="OPCParaBase"/>
    <w:rsid w:val="002B6625"/>
    <w:pPr>
      <w:spacing w:before="240" w:after="120" w:line="240" w:lineRule="auto"/>
    </w:pPr>
    <w:rPr>
      <w:b/>
      <w:sz w:val="24"/>
    </w:rPr>
  </w:style>
  <w:style w:type="paragraph" w:customStyle="1" w:styleId="TofSectsSection">
    <w:name w:val="TofSects(Section)"/>
    <w:basedOn w:val="OPCParaBase"/>
    <w:rsid w:val="002B6625"/>
    <w:pPr>
      <w:keepLines/>
      <w:spacing w:before="40" w:line="240" w:lineRule="auto"/>
      <w:ind w:left="1588" w:hanging="794"/>
    </w:pPr>
    <w:rPr>
      <w:kern w:val="28"/>
      <w:sz w:val="18"/>
    </w:rPr>
  </w:style>
  <w:style w:type="paragraph" w:customStyle="1" w:styleId="TofSectsSubdiv">
    <w:name w:val="TofSects(Subdiv)"/>
    <w:basedOn w:val="OPCParaBase"/>
    <w:rsid w:val="002B6625"/>
    <w:pPr>
      <w:keepLines/>
      <w:spacing w:before="80" w:line="240" w:lineRule="auto"/>
      <w:ind w:left="1588" w:hanging="794"/>
    </w:pPr>
    <w:rPr>
      <w:kern w:val="28"/>
    </w:rPr>
  </w:style>
  <w:style w:type="paragraph" w:customStyle="1" w:styleId="WRStyle">
    <w:name w:val="WR Style"/>
    <w:aliases w:val="WR"/>
    <w:basedOn w:val="OPCParaBase"/>
    <w:rsid w:val="002B6625"/>
    <w:pPr>
      <w:spacing w:before="240" w:line="240" w:lineRule="auto"/>
      <w:ind w:left="284" w:hanging="284"/>
    </w:pPr>
    <w:rPr>
      <w:b/>
      <w:i/>
      <w:kern w:val="28"/>
      <w:sz w:val="24"/>
    </w:rPr>
  </w:style>
  <w:style w:type="paragraph" w:customStyle="1" w:styleId="notepara">
    <w:name w:val="note(para)"/>
    <w:aliases w:val="na"/>
    <w:basedOn w:val="OPCParaBase"/>
    <w:rsid w:val="002B6625"/>
    <w:pPr>
      <w:spacing w:before="40" w:line="198" w:lineRule="exact"/>
      <w:ind w:left="2354" w:hanging="369"/>
    </w:pPr>
    <w:rPr>
      <w:sz w:val="18"/>
    </w:rPr>
  </w:style>
  <w:style w:type="paragraph" w:styleId="Footer">
    <w:name w:val="footer"/>
    <w:link w:val="FooterChar"/>
    <w:rsid w:val="002B66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6625"/>
    <w:rPr>
      <w:rFonts w:eastAsia="Times New Roman" w:cs="Times New Roman"/>
      <w:sz w:val="22"/>
      <w:szCs w:val="24"/>
      <w:lang w:eastAsia="en-AU"/>
    </w:rPr>
  </w:style>
  <w:style w:type="character" w:styleId="LineNumber">
    <w:name w:val="line number"/>
    <w:basedOn w:val="OPCCharBase"/>
    <w:uiPriority w:val="99"/>
    <w:semiHidden/>
    <w:unhideWhenUsed/>
    <w:rsid w:val="002B6625"/>
    <w:rPr>
      <w:sz w:val="16"/>
    </w:rPr>
  </w:style>
  <w:style w:type="table" w:customStyle="1" w:styleId="CFlag">
    <w:name w:val="CFlag"/>
    <w:basedOn w:val="TableNormal"/>
    <w:uiPriority w:val="99"/>
    <w:rsid w:val="002B6625"/>
    <w:rPr>
      <w:rFonts w:eastAsia="Times New Roman" w:cs="Times New Roman"/>
      <w:lang w:eastAsia="en-AU"/>
    </w:rPr>
    <w:tblPr/>
  </w:style>
  <w:style w:type="paragraph" w:customStyle="1" w:styleId="NotesHeading1">
    <w:name w:val="NotesHeading 1"/>
    <w:basedOn w:val="OPCParaBase"/>
    <w:next w:val="Normal"/>
    <w:rsid w:val="002B6625"/>
    <w:rPr>
      <w:b/>
      <w:sz w:val="28"/>
      <w:szCs w:val="28"/>
    </w:rPr>
  </w:style>
  <w:style w:type="paragraph" w:customStyle="1" w:styleId="NotesHeading2">
    <w:name w:val="NotesHeading 2"/>
    <w:basedOn w:val="OPCParaBase"/>
    <w:next w:val="Normal"/>
    <w:rsid w:val="002B6625"/>
    <w:rPr>
      <w:b/>
      <w:sz w:val="28"/>
      <w:szCs w:val="28"/>
    </w:rPr>
  </w:style>
  <w:style w:type="paragraph" w:customStyle="1" w:styleId="SignCoverPageEnd">
    <w:name w:val="SignCoverPageEnd"/>
    <w:basedOn w:val="OPCParaBase"/>
    <w:next w:val="Normal"/>
    <w:rsid w:val="002B66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6625"/>
    <w:pPr>
      <w:pBdr>
        <w:top w:val="single" w:sz="4" w:space="1" w:color="auto"/>
      </w:pBdr>
      <w:spacing w:before="360"/>
      <w:ind w:right="397"/>
      <w:jc w:val="both"/>
    </w:pPr>
  </w:style>
  <w:style w:type="paragraph" w:customStyle="1" w:styleId="Paragraphsub-sub-sub">
    <w:name w:val="Paragraph(sub-sub-sub)"/>
    <w:aliases w:val="aaaa"/>
    <w:basedOn w:val="OPCParaBase"/>
    <w:rsid w:val="002B66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66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66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66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66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6625"/>
    <w:pPr>
      <w:spacing w:before="120"/>
    </w:pPr>
  </w:style>
  <w:style w:type="paragraph" w:customStyle="1" w:styleId="TableTextEndNotes">
    <w:name w:val="TableTextEndNotes"/>
    <w:aliases w:val="Tten"/>
    <w:basedOn w:val="Normal"/>
    <w:rsid w:val="002B6625"/>
    <w:pPr>
      <w:spacing w:before="60" w:line="240" w:lineRule="auto"/>
    </w:pPr>
    <w:rPr>
      <w:rFonts w:cs="Arial"/>
      <w:sz w:val="20"/>
      <w:szCs w:val="22"/>
    </w:rPr>
  </w:style>
  <w:style w:type="paragraph" w:customStyle="1" w:styleId="TableHeading">
    <w:name w:val="TableHeading"/>
    <w:aliases w:val="th"/>
    <w:basedOn w:val="OPCParaBase"/>
    <w:next w:val="Tabletext"/>
    <w:rsid w:val="002B6625"/>
    <w:pPr>
      <w:keepNext/>
      <w:spacing w:before="60" w:line="240" w:lineRule="atLeast"/>
    </w:pPr>
    <w:rPr>
      <w:b/>
      <w:sz w:val="20"/>
    </w:rPr>
  </w:style>
  <w:style w:type="paragraph" w:customStyle="1" w:styleId="NoteToSubpara">
    <w:name w:val="NoteToSubpara"/>
    <w:aliases w:val="nts"/>
    <w:basedOn w:val="OPCParaBase"/>
    <w:rsid w:val="002B6625"/>
    <w:pPr>
      <w:spacing w:before="40" w:line="198" w:lineRule="exact"/>
      <w:ind w:left="2835" w:hanging="709"/>
    </w:pPr>
    <w:rPr>
      <w:sz w:val="18"/>
    </w:rPr>
  </w:style>
  <w:style w:type="paragraph" w:customStyle="1" w:styleId="ENoteTableHeading">
    <w:name w:val="ENoteTableHeading"/>
    <w:aliases w:val="enth"/>
    <w:basedOn w:val="OPCParaBase"/>
    <w:rsid w:val="002B6625"/>
    <w:pPr>
      <w:keepNext/>
      <w:spacing w:before="60" w:line="240" w:lineRule="atLeast"/>
    </w:pPr>
    <w:rPr>
      <w:rFonts w:ascii="Arial" w:hAnsi="Arial"/>
      <w:b/>
      <w:sz w:val="16"/>
    </w:rPr>
  </w:style>
  <w:style w:type="paragraph" w:customStyle="1" w:styleId="ENoteTTi">
    <w:name w:val="ENoteTTi"/>
    <w:aliases w:val="entti"/>
    <w:basedOn w:val="OPCParaBase"/>
    <w:rsid w:val="002B6625"/>
    <w:pPr>
      <w:keepNext/>
      <w:spacing w:before="60" w:line="240" w:lineRule="atLeast"/>
      <w:ind w:left="170"/>
    </w:pPr>
    <w:rPr>
      <w:sz w:val="16"/>
    </w:rPr>
  </w:style>
  <w:style w:type="paragraph" w:customStyle="1" w:styleId="ENotesHeading1">
    <w:name w:val="ENotesHeading 1"/>
    <w:aliases w:val="Enh1"/>
    <w:basedOn w:val="OPCParaBase"/>
    <w:next w:val="Normal"/>
    <w:rsid w:val="002B6625"/>
    <w:pPr>
      <w:spacing w:before="120"/>
      <w:outlineLvl w:val="1"/>
    </w:pPr>
    <w:rPr>
      <w:b/>
      <w:sz w:val="28"/>
      <w:szCs w:val="28"/>
    </w:rPr>
  </w:style>
  <w:style w:type="paragraph" w:customStyle="1" w:styleId="ENotesHeading2">
    <w:name w:val="ENotesHeading 2"/>
    <w:aliases w:val="Enh2"/>
    <w:basedOn w:val="OPCParaBase"/>
    <w:next w:val="Normal"/>
    <w:rsid w:val="002B6625"/>
    <w:pPr>
      <w:spacing w:before="120" w:after="120"/>
      <w:outlineLvl w:val="2"/>
    </w:pPr>
    <w:rPr>
      <w:b/>
      <w:sz w:val="24"/>
      <w:szCs w:val="28"/>
    </w:rPr>
  </w:style>
  <w:style w:type="paragraph" w:customStyle="1" w:styleId="ENoteTTIndentHeading">
    <w:name w:val="ENoteTTIndentHeading"/>
    <w:aliases w:val="enTTHi"/>
    <w:basedOn w:val="OPCParaBase"/>
    <w:rsid w:val="002B66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6625"/>
    <w:pPr>
      <w:spacing w:before="60" w:line="240" w:lineRule="atLeast"/>
    </w:pPr>
    <w:rPr>
      <w:sz w:val="16"/>
    </w:rPr>
  </w:style>
  <w:style w:type="paragraph" w:customStyle="1" w:styleId="MadeunderText">
    <w:name w:val="MadeunderText"/>
    <w:basedOn w:val="OPCParaBase"/>
    <w:next w:val="Normal"/>
    <w:rsid w:val="002B6625"/>
    <w:pPr>
      <w:spacing w:before="240"/>
    </w:pPr>
    <w:rPr>
      <w:sz w:val="24"/>
      <w:szCs w:val="24"/>
    </w:rPr>
  </w:style>
  <w:style w:type="paragraph" w:customStyle="1" w:styleId="ENotesHeading3">
    <w:name w:val="ENotesHeading 3"/>
    <w:aliases w:val="Enh3"/>
    <w:basedOn w:val="OPCParaBase"/>
    <w:next w:val="Normal"/>
    <w:rsid w:val="002B6625"/>
    <w:pPr>
      <w:keepNext/>
      <w:spacing w:before="120" w:line="240" w:lineRule="auto"/>
      <w:outlineLvl w:val="4"/>
    </w:pPr>
    <w:rPr>
      <w:b/>
      <w:szCs w:val="24"/>
    </w:rPr>
  </w:style>
  <w:style w:type="paragraph" w:customStyle="1" w:styleId="SubPartCASA">
    <w:name w:val="SubPart(CASA)"/>
    <w:aliases w:val="csp"/>
    <w:basedOn w:val="OPCParaBase"/>
    <w:next w:val="ActHead3"/>
    <w:rsid w:val="002B6625"/>
    <w:pPr>
      <w:keepNext/>
      <w:keepLines/>
      <w:spacing w:before="280"/>
      <w:outlineLvl w:val="1"/>
    </w:pPr>
    <w:rPr>
      <w:b/>
      <w:kern w:val="28"/>
      <w:sz w:val="32"/>
    </w:rPr>
  </w:style>
  <w:style w:type="character" w:customStyle="1" w:styleId="CharSubPartTextCASA">
    <w:name w:val="CharSubPartText(CASA)"/>
    <w:basedOn w:val="OPCCharBase"/>
    <w:uiPriority w:val="1"/>
    <w:rsid w:val="002B6625"/>
  </w:style>
  <w:style w:type="character" w:customStyle="1" w:styleId="CharSubPartNoCASA">
    <w:name w:val="CharSubPartNo(CASA)"/>
    <w:basedOn w:val="OPCCharBase"/>
    <w:uiPriority w:val="1"/>
    <w:rsid w:val="002B6625"/>
  </w:style>
  <w:style w:type="paragraph" w:customStyle="1" w:styleId="ENoteTTIndentHeadingSub">
    <w:name w:val="ENoteTTIndentHeadingSub"/>
    <w:aliases w:val="enTTHis"/>
    <w:basedOn w:val="OPCParaBase"/>
    <w:rsid w:val="002B6625"/>
    <w:pPr>
      <w:keepNext/>
      <w:spacing w:before="60" w:line="240" w:lineRule="atLeast"/>
      <w:ind w:left="340"/>
    </w:pPr>
    <w:rPr>
      <w:b/>
      <w:sz w:val="16"/>
    </w:rPr>
  </w:style>
  <w:style w:type="paragraph" w:customStyle="1" w:styleId="ENoteTTiSub">
    <w:name w:val="ENoteTTiSub"/>
    <w:aliases w:val="enttis"/>
    <w:basedOn w:val="OPCParaBase"/>
    <w:rsid w:val="002B6625"/>
    <w:pPr>
      <w:keepNext/>
      <w:spacing w:before="60" w:line="240" w:lineRule="atLeast"/>
      <w:ind w:left="340"/>
    </w:pPr>
    <w:rPr>
      <w:sz w:val="16"/>
    </w:rPr>
  </w:style>
  <w:style w:type="paragraph" w:customStyle="1" w:styleId="SubDivisionMigration">
    <w:name w:val="SubDivisionMigration"/>
    <w:aliases w:val="sdm"/>
    <w:basedOn w:val="OPCParaBase"/>
    <w:rsid w:val="002B66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6625"/>
    <w:pPr>
      <w:keepNext/>
      <w:keepLines/>
      <w:spacing w:before="240" w:line="240" w:lineRule="auto"/>
      <w:ind w:left="1134" w:hanging="1134"/>
    </w:pPr>
    <w:rPr>
      <w:b/>
      <w:sz w:val="28"/>
    </w:rPr>
  </w:style>
  <w:style w:type="table" w:styleId="TableGrid">
    <w:name w:val="Table Grid"/>
    <w:basedOn w:val="TableNormal"/>
    <w:uiPriority w:val="59"/>
    <w:rsid w:val="002B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66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66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6625"/>
    <w:rPr>
      <w:sz w:val="22"/>
    </w:rPr>
  </w:style>
  <w:style w:type="paragraph" w:customStyle="1" w:styleId="SOTextNote">
    <w:name w:val="SO TextNote"/>
    <w:aliases w:val="sont"/>
    <w:basedOn w:val="SOText"/>
    <w:qFormat/>
    <w:rsid w:val="002B6625"/>
    <w:pPr>
      <w:spacing w:before="122" w:line="198" w:lineRule="exact"/>
      <w:ind w:left="1843" w:hanging="709"/>
    </w:pPr>
    <w:rPr>
      <w:sz w:val="18"/>
    </w:rPr>
  </w:style>
  <w:style w:type="paragraph" w:customStyle="1" w:styleId="SOPara">
    <w:name w:val="SO Para"/>
    <w:aliases w:val="soa"/>
    <w:basedOn w:val="SOText"/>
    <w:link w:val="SOParaChar"/>
    <w:qFormat/>
    <w:rsid w:val="002B6625"/>
    <w:pPr>
      <w:tabs>
        <w:tab w:val="right" w:pos="1786"/>
      </w:tabs>
      <w:spacing w:before="40"/>
      <w:ind w:left="2070" w:hanging="936"/>
    </w:pPr>
  </w:style>
  <w:style w:type="character" w:customStyle="1" w:styleId="SOParaChar">
    <w:name w:val="SO Para Char"/>
    <w:aliases w:val="soa Char"/>
    <w:basedOn w:val="DefaultParagraphFont"/>
    <w:link w:val="SOPara"/>
    <w:rsid w:val="002B6625"/>
    <w:rPr>
      <w:sz w:val="22"/>
    </w:rPr>
  </w:style>
  <w:style w:type="paragraph" w:customStyle="1" w:styleId="FileName">
    <w:name w:val="FileName"/>
    <w:basedOn w:val="Normal"/>
    <w:rsid w:val="002B6625"/>
  </w:style>
  <w:style w:type="paragraph" w:customStyle="1" w:styleId="SOHeadBold">
    <w:name w:val="SO HeadBold"/>
    <w:aliases w:val="sohb"/>
    <w:basedOn w:val="SOText"/>
    <w:next w:val="SOText"/>
    <w:link w:val="SOHeadBoldChar"/>
    <w:qFormat/>
    <w:rsid w:val="002B6625"/>
    <w:rPr>
      <w:b/>
    </w:rPr>
  </w:style>
  <w:style w:type="character" w:customStyle="1" w:styleId="SOHeadBoldChar">
    <w:name w:val="SO HeadBold Char"/>
    <w:aliases w:val="sohb Char"/>
    <w:basedOn w:val="DefaultParagraphFont"/>
    <w:link w:val="SOHeadBold"/>
    <w:rsid w:val="002B6625"/>
    <w:rPr>
      <w:b/>
      <w:sz w:val="22"/>
    </w:rPr>
  </w:style>
  <w:style w:type="paragraph" w:customStyle="1" w:styleId="SOHeadItalic">
    <w:name w:val="SO HeadItalic"/>
    <w:aliases w:val="sohi"/>
    <w:basedOn w:val="SOText"/>
    <w:next w:val="SOText"/>
    <w:link w:val="SOHeadItalicChar"/>
    <w:qFormat/>
    <w:rsid w:val="002B6625"/>
    <w:rPr>
      <w:i/>
    </w:rPr>
  </w:style>
  <w:style w:type="character" w:customStyle="1" w:styleId="SOHeadItalicChar">
    <w:name w:val="SO HeadItalic Char"/>
    <w:aliases w:val="sohi Char"/>
    <w:basedOn w:val="DefaultParagraphFont"/>
    <w:link w:val="SOHeadItalic"/>
    <w:rsid w:val="002B6625"/>
    <w:rPr>
      <w:i/>
      <w:sz w:val="22"/>
    </w:rPr>
  </w:style>
  <w:style w:type="paragraph" w:customStyle="1" w:styleId="SOBullet">
    <w:name w:val="SO Bullet"/>
    <w:aliases w:val="sotb"/>
    <w:basedOn w:val="SOText"/>
    <w:link w:val="SOBulletChar"/>
    <w:qFormat/>
    <w:rsid w:val="002B6625"/>
    <w:pPr>
      <w:ind w:left="1559" w:hanging="425"/>
    </w:pPr>
  </w:style>
  <w:style w:type="character" w:customStyle="1" w:styleId="SOBulletChar">
    <w:name w:val="SO Bullet Char"/>
    <w:aliases w:val="sotb Char"/>
    <w:basedOn w:val="DefaultParagraphFont"/>
    <w:link w:val="SOBullet"/>
    <w:rsid w:val="002B6625"/>
    <w:rPr>
      <w:sz w:val="22"/>
    </w:rPr>
  </w:style>
  <w:style w:type="paragraph" w:customStyle="1" w:styleId="SOBulletNote">
    <w:name w:val="SO BulletNote"/>
    <w:aliases w:val="sonb"/>
    <w:basedOn w:val="SOTextNote"/>
    <w:link w:val="SOBulletNoteChar"/>
    <w:qFormat/>
    <w:rsid w:val="002B6625"/>
    <w:pPr>
      <w:tabs>
        <w:tab w:val="left" w:pos="1560"/>
      </w:tabs>
      <w:ind w:left="2268" w:hanging="1134"/>
    </w:pPr>
  </w:style>
  <w:style w:type="character" w:customStyle="1" w:styleId="SOBulletNoteChar">
    <w:name w:val="SO BulletNote Char"/>
    <w:aliases w:val="sonb Char"/>
    <w:basedOn w:val="DefaultParagraphFont"/>
    <w:link w:val="SOBulletNote"/>
    <w:rsid w:val="002B6625"/>
    <w:rPr>
      <w:sz w:val="18"/>
    </w:rPr>
  </w:style>
  <w:style w:type="paragraph" w:customStyle="1" w:styleId="SOText2">
    <w:name w:val="SO Text2"/>
    <w:aliases w:val="sot2"/>
    <w:basedOn w:val="Normal"/>
    <w:next w:val="SOText"/>
    <w:link w:val="SOText2Char"/>
    <w:rsid w:val="002B66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6625"/>
    <w:rPr>
      <w:sz w:val="22"/>
    </w:rPr>
  </w:style>
  <w:style w:type="character" w:customStyle="1" w:styleId="subsectionChar">
    <w:name w:val="subsection Char"/>
    <w:aliases w:val="ss Char"/>
    <w:basedOn w:val="DefaultParagraphFont"/>
    <w:link w:val="subsection"/>
    <w:locked/>
    <w:rsid w:val="00A903A6"/>
    <w:rPr>
      <w:rFonts w:eastAsia="Times New Roman" w:cs="Times New Roman"/>
      <w:sz w:val="22"/>
      <w:lang w:eastAsia="en-AU"/>
    </w:rPr>
  </w:style>
  <w:style w:type="character" w:customStyle="1" w:styleId="paragraphChar">
    <w:name w:val="paragraph Char"/>
    <w:aliases w:val="a Char"/>
    <w:link w:val="paragraph"/>
    <w:rsid w:val="00E402A8"/>
    <w:rPr>
      <w:rFonts w:eastAsia="Times New Roman" w:cs="Times New Roman"/>
      <w:sz w:val="22"/>
      <w:lang w:eastAsia="en-AU"/>
    </w:rPr>
  </w:style>
  <w:style w:type="character" w:customStyle="1" w:styleId="ActHead5Char">
    <w:name w:val="ActHead 5 Char"/>
    <w:aliases w:val="s Char"/>
    <w:link w:val="ActHead5"/>
    <w:locked/>
    <w:rsid w:val="00E402A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07CB2"/>
    <w:rPr>
      <w:rFonts w:eastAsia="Times New Roman" w:cs="Times New Roman"/>
      <w:sz w:val="18"/>
      <w:lang w:eastAsia="en-AU"/>
    </w:rPr>
  </w:style>
  <w:style w:type="character" w:customStyle="1" w:styleId="Heading1Char">
    <w:name w:val="Heading 1 Char"/>
    <w:basedOn w:val="DefaultParagraphFont"/>
    <w:link w:val="Heading1"/>
    <w:uiPriority w:val="9"/>
    <w:rsid w:val="00F07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7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7C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07C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07C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07C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07C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07C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07CB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F6F01"/>
    <w:pPr>
      <w:spacing w:before="800"/>
    </w:pPr>
  </w:style>
  <w:style w:type="character" w:customStyle="1" w:styleId="OPCParaBaseChar">
    <w:name w:val="OPCParaBase Char"/>
    <w:basedOn w:val="DefaultParagraphFont"/>
    <w:link w:val="OPCParaBase"/>
    <w:rsid w:val="00BF6F01"/>
    <w:rPr>
      <w:rFonts w:eastAsia="Times New Roman" w:cs="Times New Roman"/>
      <w:sz w:val="22"/>
      <w:lang w:eastAsia="en-AU"/>
    </w:rPr>
  </w:style>
  <w:style w:type="character" w:customStyle="1" w:styleId="ShortTChar">
    <w:name w:val="ShortT Char"/>
    <w:basedOn w:val="OPCParaBaseChar"/>
    <w:link w:val="ShortT"/>
    <w:rsid w:val="00BF6F01"/>
    <w:rPr>
      <w:rFonts w:eastAsia="Times New Roman" w:cs="Times New Roman"/>
      <w:b/>
      <w:sz w:val="40"/>
      <w:lang w:eastAsia="en-AU"/>
    </w:rPr>
  </w:style>
  <w:style w:type="character" w:customStyle="1" w:styleId="ShortTP1Char">
    <w:name w:val="ShortTP1 Char"/>
    <w:basedOn w:val="ShortTChar"/>
    <w:link w:val="ShortTP1"/>
    <w:rsid w:val="00BF6F01"/>
    <w:rPr>
      <w:rFonts w:eastAsia="Times New Roman" w:cs="Times New Roman"/>
      <w:b/>
      <w:sz w:val="40"/>
      <w:lang w:eastAsia="en-AU"/>
    </w:rPr>
  </w:style>
  <w:style w:type="paragraph" w:customStyle="1" w:styleId="ActNoP1">
    <w:name w:val="ActNoP1"/>
    <w:basedOn w:val="Actno"/>
    <w:link w:val="ActNoP1Char"/>
    <w:rsid w:val="00BF6F01"/>
    <w:pPr>
      <w:spacing w:before="800"/>
    </w:pPr>
    <w:rPr>
      <w:sz w:val="28"/>
    </w:rPr>
  </w:style>
  <w:style w:type="character" w:customStyle="1" w:styleId="ActnoChar">
    <w:name w:val="Actno Char"/>
    <w:basedOn w:val="ShortTChar"/>
    <w:link w:val="Actno"/>
    <w:rsid w:val="00BF6F01"/>
    <w:rPr>
      <w:rFonts w:eastAsia="Times New Roman" w:cs="Times New Roman"/>
      <w:b/>
      <w:sz w:val="40"/>
      <w:lang w:eastAsia="en-AU"/>
    </w:rPr>
  </w:style>
  <w:style w:type="character" w:customStyle="1" w:styleId="ActNoP1Char">
    <w:name w:val="ActNoP1 Char"/>
    <w:basedOn w:val="ActnoChar"/>
    <w:link w:val="ActNoP1"/>
    <w:rsid w:val="00BF6F01"/>
    <w:rPr>
      <w:rFonts w:eastAsia="Times New Roman" w:cs="Times New Roman"/>
      <w:b/>
      <w:sz w:val="28"/>
      <w:lang w:eastAsia="en-AU"/>
    </w:rPr>
  </w:style>
  <w:style w:type="paragraph" w:customStyle="1" w:styleId="ShortTCP">
    <w:name w:val="ShortTCP"/>
    <w:basedOn w:val="ShortT"/>
    <w:link w:val="ShortTCPChar"/>
    <w:rsid w:val="00BF6F01"/>
  </w:style>
  <w:style w:type="character" w:customStyle="1" w:styleId="ShortTCPChar">
    <w:name w:val="ShortTCP Char"/>
    <w:basedOn w:val="ShortTChar"/>
    <w:link w:val="ShortTCP"/>
    <w:rsid w:val="00BF6F01"/>
    <w:rPr>
      <w:rFonts w:eastAsia="Times New Roman" w:cs="Times New Roman"/>
      <w:b/>
      <w:sz w:val="40"/>
      <w:lang w:eastAsia="en-AU"/>
    </w:rPr>
  </w:style>
  <w:style w:type="paragraph" w:customStyle="1" w:styleId="ActNoCP">
    <w:name w:val="ActNoCP"/>
    <w:basedOn w:val="Actno"/>
    <w:link w:val="ActNoCPChar"/>
    <w:rsid w:val="00BF6F01"/>
    <w:pPr>
      <w:spacing w:before="400"/>
    </w:pPr>
  </w:style>
  <w:style w:type="character" w:customStyle="1" w:styleId="ActNoCPChar">
    <w:name w:val="ActNoCP Char"/>
    <w:basedOn w:val="ActnoChar"/>
    <w:link w:val="ActNoCP"/>
    <w:rsid w:val="00BF6F01"/>
    <w:rPr>
      <w:rFonts w:eastAsia="Times New Roman" w:cs="Times New Roman"/>
      <w:b/>
      <w:sz w:val="40"/>
      <w:lang w:eastAsia="en-AU"/>
    </w:rPr>
  </w:style>
  <w:style w:type="paragraph" w:customStyle="1" w:styleId="AssentBk">
    <w:name w:val="AssentBk"/>
    <w:basedOn w:val="Normal"/>
    <w:rsid w:val="00BF6F01"/>
    <w:pPr>
      <w:spacing w:line="240" w:lineRule="auto"/>
    </w:pPr>
    <w:rPr>
      <w:rFonts w:eastAsia="Times New Roman" w:cs="Times New Roman"/>
      <w:sz w:val="20"/>
      <w:lang w:eastAsia="en-AU"/>
    </w:rPr>
  </w:style>
  <w:style w:type="paragraph" w:customStyle="1" w:styleId="AssentDt">
    <w:name w:val="AssentDt"/>
    <w:basedOn w:val="Normal"/>
    <w:rsid w:val="00D808F6"/>
    <w:pPr>
      <w:spacing w:line="240" w:lineRule="auto"/>
    </w:pPr>
    <w:rPr>
      <w:rFonts w:eastAsia="Times New Roman" w:cs="Times New Roman"/>
      <w:sz w:val="20"/>
      <w:lang w:eastAsia="en-AU"/>
    </w:rPr>
  </w:style>
  <w:style w:type="paragraph" w:customStyle="1" w:styleId="2ndRd">
    <w:name w:val="2ndRd"/>
    <w:basedOn w:val="Normal"/>
    <w:rsid w:val="00D808F6"/>
    <w:pPr>
      <w:spacing w:line="240" w:lineRule="auto"/>
    </w:pPr>
    <w:rPr>
      <w:rFonts w:eastAsia="Times New Roman" w:cs="Times New Roman"/>
      <w:sz w:val="20"/>
      <w:lang w:eastAsia="en-AU"/>
    </w:rPr>
  </w:style>
  <w:style w:type="paragraph" w:customStyle="1" w:styleId="ScalePlusRef">
    <w:name w:val="ScalePlusRef"/>
    <w:basedOn w:val="Normal"/>
    <w:rsid w:val="00D808F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3739</Words>
  <Characters>18172</Characters>
  <Application>Microsoft Office Word</Application>
  <DocSecurity>0</DocSecurity>
  <PresentationFormat/>
  <Lines>454</Lines>
  <Paragraphs>384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2016-11-11T02:57:00Z</dcterms:created>
  <dcterms:modified xsi:type="dcterms:W3CDTF">2016-11-11T03:02:00Z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Food Standards Australia New Zealand Amendment (Forum on Food Regulation and Other Measures) Act 2016</vt:lpwstr>
  </property>
  <property fmtid="{D5CDD505-2E9C-101B-9397-08002B2CF9AE}" pid="3" name="Actno">
    <vt:lpwstr>No. 7, 2016</vt:lpwstr>
  </property>
</Properties>
</file>