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9C3AE0" w:rsidRPr="00845D4F" w:rsidRDefault="0078449C" w:rsidP="009C3AE0">
      <w:pPr>
        <w:jc w:val="center"/>
        <w:rPr>
          <w:b/>
        </w:rPr>
      </w:pPr>
      <w:r>
        <w:rPr>
          <w:b/>
        </w:rPr>
        <w:t>NOTICE UNDER S</w:t>
      </w:r>
      <w:r w:rsidR="00205220">
        <w:rPr>
          <w:b/>
        </w:rPr>
        <w:t>UBS</w:t>
      </w:r>
      <w:r>
        <w:rPr>
          <w:b/>
        </w:rPr>
        <w:t>ECTION 12</w:t>
      </w:r>
      <w:r w:rsidR="00205220">
        <w:rPr>
          <w:b/>
        </w:rPr>
        <w:t>(1</w:t>
      </w:r>
      <w:proofErr w:type="gramStart"/>
      <w:r w:rsidR="00205220">
        <w:rPr>
          <w:b/>
        </w:rPr>
        <w:t>)(</w:t>
      </w:r>
      <w:proofErr w:type="gramEnd"/>
      <w:r w:rsidR="00205220">
        <w:rPr>
          <w:b/>
        </w:rPr>
        <w:t>d)</w:t>
      </w:r>
      <w:r>
        <w:rPr>
          <w:b/>
        </w:rPr>
        <w:t xml:space="preserve"> OF THE </w:t>
      </w:r>
      <w:r w:rsidRPr="005A38E8">
        <w:rPr>
          <w:b/>
          <w:i/>
        </w:rPr>
        <w:t>SEAT OF GOVERNMENT (ADMINISTRATION) ACT 1910</w:t>
      </w:r>
    </w:p>
    <w:p w:rsidR="009C3AE0" w:rsidRDefault="009C3AE0" w:rsidP="009C3AE0">
      <w:r>
        <w:t xml:space="preserve">Under subsection </w:t>
      </w:r>
      <w:r w:rsidR="0028046B">
        <w:t>12(1</w:t>
      </w:r>
      <w:proofErr w:type="gramStart"/>
      <w:r w:rsidR="0028046B">
        <w:t>)(</w:t>
      </w:r>
      <w:proofErr w:type="gramEnd"/>
      <w:r w:rsidR="0028046B">
        <w:t xml:space="preserve">d) </w:t>
      </w:r>
      <w:r>
        <w:t xml:space="preserve">of the </w:t>
      </w:r>
      <w:r w:rsidR="0028046B">
        <w:rPr>
          <w:i/>
        </w:rPr>
        <w:t xml:space="preserve">Seat of Government (Administration) </w:t>
      </w:r>
      <w:r>
        <w:rPr>
          <w:i/>
        </w:rPr>
        <w:t>Act 191</w:t>
      </w:r>
      <w:r w:rsidR="0028046B">
        <w:rPr>
          <w:i/>
        </w:rPr>
        <w:t>0</w:t>
      </w:r>
      <w:r>
        <w:t xml:space="preserve">, the </w:t>
      </w:r>
      <w:r w:rsidR="00255589" w:rsidRPr="00040D85">
        <w:t>Administer of the Commonwealth</w:t>
      </w:r>
      <w:r w:rsidRPr="00040D85">
        <w:t xml:space="preserve"> </w:t>
      </w:r>
      <w:r w:rsidR="00255589" w:rsidRPr="00040D85">
        <w:t xml:space="preserve">Government </w:t>
      </w:r>
      <w:r w:rsidRPr="00040D85">
        <w:t xml:space="preserve">made the </w:t>
      </w:r>
      <w:r w:rsidR="0028046B" w:rsidRPr="00040D85">
        <w:rPr>
          <w:i/>
        </w:rPr>
        <w:t xml:space="preserve">Australian Capital Territory National Land Amendment (Diplomatic Leases) Ordinance 2015 </w:t>
      </w:r>
      <w:r w:rsidR="0028046B" w:rsidRPr="00040D85">
        <w:t>o</w:t>
      </w:r>
      <w:r w:rsidRPr="00040D85">
        <w:t xml:space="preserve">n </w:t>
      </w:r>
      <w:r w:rsidR="000033C5" w:rsidRPr="00040D85">
        <w:t>2</w:t>
      </w:r>
      <w:r w:rsidR="0028046B" w:rsidRPr="00040D85">
        <w:t xml:space="preserve">9 October </w:t>
      </w:r>
      <w:r w:rsidRPr="00040D85">
        <w:t>201</w:t>
      </w:r>
      <w:r w:rsidR="0028046B" w:rsidRPr="00040D85">
        <w:t>5</w:t>
      </w:r>
      <w:r w:rsidRPr="00040D85">
        <w:t>.</w:t>
      </w:r>
    </w:p>
    <w:p w:rsidR="009C3AE0" w:rsidRDefault="009C3AE0" w:rsidP="009C3AE0">
      <w:r>
        <w:t>In accordance with subsection</w:t>
      </w:r>
      <w:r w:rsidR="00040D85">
        <w:t xml:space="preserve"> </w:t>
      </w:r>
      <w:r w:rsidR="0028046B">
        <w:t>12(</w:t>
      </w:r>
      <w:r w:rsidR="00CB1E3E">
        <w:t>2</w:t>
      </w:r>
      <w:r w:rsidR="0028046B">
        <w:t>)</w:t>
      </w:r>
      <w:r>
        <w:t xml:space="preserve"> of the </w:t>
      </w:r>
      <w:r w:rsidR="0028046B">
        <w:rPr>
          <w:i/>
        </w:rPr>
        <w:t>Seat of Government (Administration) Act 1910</w:t>
      </w:r>
      <w:r>
        <w:t xml:space="preserve">, the Ordinance commenced on </w:t>
      </w:r>
      <w:r w:rsidR="008A27EA">
        <w:t>30</w:t>
      </w:r>
      <w:r>
        <w:t xml:space="preserve"> </w:t>
      </w:r>
      <w:r w:rsidR="0028046B">
        <w:t xml:space="preserve">October </w:t>
      </w:r>
      <w:r>
        <w:t>201</w:t>
      </w:r>
      <w:r w:rsidR="0028046B">
        <w:t>5</w:t>
      </w:r>
      <w:r>
        <w:t>, being the day after the Ordinance was registered on the Federal Register of Legislative Instruments.</w:t>
      </w:r>
    </w:p>
    <w:p w:rsidR="009C3AE0" w:rsidRPr="009C3AE0" w:rsidRDefault="009C3AE0" w:rsidP="009C3AE0">
      <w:r>
        <w:t>Copies of the Ordinance can be obtained free of charge from the ComLaw</w:t>
      </w:r>
      <w:r w:rsidR="00326BE3">
        <w:t xml:space="preserve"> website</w:t>
      </w:r>
      <w:r>
        <w:t xml:space="preserve"> </w:t>
      </w:r>
      <w:r w:rsidR="00326BE3">
        <w:t>(</w:t>
      </w:r>
      <w:hyperlink r:id="rId8" w:history="1">
        <w:r w:rsidRPr="00332FAC">
          <w:rPr>
            <w:rStyle w:val="Hyperlink"/>
          </w:rPr>
          <w:t>www.comlaw.gov.au</w:t>
        </w:r>
      </w:hyperlink>
      <w:r w:rsidR="00326BE3">
        <w:t>)</w:t>
      </w:r>
      <w:r w:rsidR="0028046B">
        <w:t>.</w:t>
      </w:r>
      <w:bookmarkStart w:id="0" w:name="_GoBack"/>
      <w:bookmarkEnd w:id="0"/>
    </w:p>
    <w:sectPr w:rsidR="009C3AE0" w:rsidRPr="009C3AE0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AE" w:rsidRDefault="00B825AE" w:rsidP="003A707F">
      <w:pPr>
        <w:spacing w:after="0" w:line="240" w:lineRule="auto"/>
      </w:pPr>
      <w:r>
        <w:separator/>
      </w:r>
    </w:p>
  </w:endnote>
  <w:endnote w:type="continuationSeparator" w:id="0">
    <w:p w:rsidR="00B825AE" w:rsidRDefault="00B825AE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AE" w:rsidRDefault="00B825AE" w:rsidP="003A707F">
      <w:pPr>
        <w:spacing w:after="0" w:line="240" w:lineRule="auto"/>
      </w:pPr>
      <w:r>
        <w:separator/>
      </w:r>
    </w:p>
  </w:footnote>
  <w:footnote w:type="continuationSeparator" w:id="0">
    <w:p w:rsidR="00B825AE" w:rsidRDefault="00B825AE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033C5"/>
    <w:rsid w:val="00040D85"/>
    <w:rsid w:val="000E1F2B"/>
    <w:rsid w:val="001C2AAD"/>
    <w:rsid w:val="001D04EF"/>
    <w:rsid w:val="001F6E54"/>
    <w:rsid w:val="00205220"/>
    <w:rsid w:val="00255589"/>
    <w:rsid w:val="0028046B"/>
    <w:rsid w:val="00280BCD"/>
    <w:rsid w:val="00326BE3"/>
    <w:rsid w:val="003A707F"/>
    <w:rsid w:val="003B0EC1"/>
    <w:rsid w:val="003B573B"/>
    <w:rsid w:val="003E7623"/>
    <w:rsid w:val="003F2CBD"/>
    <w:rsid w:val="00424B97"/>
    <w:rsid w:val="004B2753"/>
    <w:rsid w:val="00520873"/>
    <w:rsid w:val="00573D44"/>
    <w:rsid w:val="005A38E8"/>
    <w:rsid w:val="0078449C"/>
    <w:rsid w:val="00810940"/>
    <w:rsid w:val="00840A06"/>
    <w:rsid w:val="008439B7"/>
    <w:rsid w:val="00845D4F"/>
    <w:rsid w:val="0087253F"/>
    <w:rsid w:val="008A27EA"/>
    <w:rsid w:val="008E4F6C"/>
    <w:rsid w:val="009539C7"/>
    <w:rsid w:val="009C3AE0"/>
    <w:rsid w:val="00A00F21"/>
    <w:rsid w:val="00B4535C"/>
    <w:rsid w:val="00B825AE"/>
    <w:rsid w:val="00B84226"/>
    <w:rsid w:val="00C63C4E"/>
    <w:rsid w:val="00CA0B12"/>
    <w:rsid w:val="00CB1E3E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unhideWhenUsed/>
    <w:rsid w:val="009C3A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unhideWhenUsed/>
    <w:rsid w:val="009C3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law.gov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05A2-3443-4CC9-AED0-4AC323DD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Collings Janis</cp:lastModifiedBy>
  <cp:revision>9</cp:revision>
  <cp:lastPrinted>2013-06-24T01:35:00Z</cp:lastPrinted>
  <dcterms:created xsi:type="dcterms:W3CDTF">2015-10-27T23:28:00Z</dcterms:created>
  <dcterms:modified xsi:type="dcterms:W3CDTF">2015-11-02T00:51:00Z</dcterms:modified>
</cp:coreProperties>
</file>