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53" w:rsidRDefault="004B2753" w:rsidP="00424B97"/>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9597"/>
        </w:tabs>
        <w:spacing w:after="0" w:line="240" w:lineRule="auto"/>
        <w:jc w:val="center"/>
        <w:rPr>
          <w:rFonts w:ascii="Times New Roman" w:eastAsia="Times New Roman" w:hAnsi="Times New Roman" w:cs="Times New Roman"/>
          <w:b/>
          <w:sz w:val="24"/>
          <w:szCs w:val="24"/>
          <w:lang w:val="en-US" w:eastAsia="en-AU"/>
        </w:rPr>
      </w:pPr>
      <w:r w:rsidRPr="007A2D38">
        <w:rPr>
          <w:rFonts w:ascii="Times New Roman" w:eastAsia="Times New Roman" w:hAnsi="Times New Roman" w:cs="Times New Roman"/>
          <w:b/>
          <w:sz w:val="24"/>
          <w:szCs w:val="24"/>
          <w:lang w:val="en-US" w:eastAsia="en-AU"/>
        </w:rPr>
        <w:t>COMMONWEALTH OF AUSTRALIA</w:t>
      </w:r>
      <w:r w:rsidRPr="007A2D38">
        <w:rPr>
          <w:rFonts w:ascii="Times New Roman" w:eastAsia="Times New Roman" w:hAnsi="Times New Roman" w:cs="Times New Roman"/>
          <w:b/>
          <w:sz w:val="24"/>
          <w:szCs w:val="24"/>
          <w:lang w:val="en-US" w:eastAsia="en-AU"/>
        </w:rPr>
        <w:br/>
      </w: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9597"/>
        </w:tabs>
        <w:spacing w:after="0" w:line="240" w:lineRule="auto"/>
        <w:jc w:val="center"/>
        <w:rPr>
          <w:rFonts w:ascii="Times New Roman" w:eastAsia="Times New Roman" w:hAnsi="Times New Roman" w:cs="Times New Roman"/>
          <w:lang w:val="en-US" w:eastAsia="en-AU"/>
        </w:rPr>
      </w:pPr>
      <w:r w:rsidRPr="007A2D38">
        <w:rPr>
          <w:rFonts w:ascii="Times New Roman" w:eastAsia="Times New Roman" w:hAnsi="Times New Roman" w:cs="Times New Roman"/>
          <w:lang w:val="en-US" w:eastAsia="en-AU"/>
        </w:rPr>
        <w:t>Antarctic Treaty (Environment Protection) (Environmental Impact Assessment) Regulations</w:t>
      </w:r>
      <w:r w:rsidRPr="007A2D38">
        <w:rPr>
          <w:rFonts w:ascii="Times New Roman" w:eastAsia="Times New Roman" w:hAnsi="Times New Roman" w:cs="Times New Roman"/>
          <w:lang w:val="en-US" w:eastAsia="en-AU"/>
        </w:rPr>
        <w:br/>
      </w: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9597"/>
        </w:tabs>
        <w:spacing w:after="0" w:line="240" w:lineRule="auto"/>
        <w:jc w:val="center"/>
        <w:rPr>
          <w:rFonts w:ascii="Times New Roman" w:eastAsia="Times New Roman" w:hAnsi="Times New Roman" w:cs="Times New Roman"/>
          <w:b/>
          <w:sz w:val="24"/>
          <w:szCs w:val="24"/>
          <w:lang w:val="en-US" w:eastAsia="en-AU"/>
        </w:rPr>
      </w:pPr>
      <w:r w:rsidRPr="007A2D38">
        <w:rPr>
          <w:rFonts w:ascii="Times New Roman" w:eastAsia="Times New Roman" w:hAnsi="Times New Roman" w:cs="Times New Roman"/>
          <w:b/>
          <w:sz w:val="24"/>
          <w:szCs w:val="24"/>
          <w:lang w:val="en-US" w:eastAsia="en-AU"/>
        </w:rPr>
        <w:t>NOTICE OF AVAILABILITY IN AUSTRALIA OF A FINAL COMPREHENSIVE ENVIRONMENTAL EVALUATION</w:t>
      </w:r>
    </w:p>
    <w:p w:rsidR="007A2D38" w:rsidRPr="007A2D38" w:rsidRDefault="007A2D38" w:rsidP="007A2D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en-US" w:eastAsia="en-AU"/>
        </w:rPr>
      </w:pP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10131"/>
        </w:tabs>
        <w:spacing w:after="0" w:line="240" w:lineRule="auto"/>
        <w:jc w:val="both"/>
        <w:rPr>
          <w:rFonts w:ascii="Times New Roman" w:eastAsia="Times New Roman" w:hAnsi="Times New Roman" w:cs="Times New Roman"/>
          <w:lang w:val="en-US" w:eastAsia="en-AU"/>
        </w:rPr>
      </w:pPr>
      <w:r w:rsidRPr="007A2D38">
        <w:rPr>
          <w:rFonts w:ascii="Times New Roman" w:eastAsia="Times New Roman" w:hAnsi="Times New Roman" w:cs="Times New Roman"/>
          <w:lang w:val="en-US" w:eastAsia="en-AU"/>
        </w:rPr>
        <w:t xml:space="preserve">I, Robert Edward Wooding, Delegate of the Minister for the Environment in accordance with Regulation 14 of the Antarctic Treaty (Environment Protection) (Environmental Impact Assessment) Regulations, give notice that I have received a final comprehensive environmental evaluation for the following proposed activity; “Construction and Operation of Belarusian Antarctic Research station at Mount </w:t>
      </w:r>
      <w:proofErr w:type="spellStart"/>
      <w:r w:rsidRPr="007A2D38">
        <w:rPr>
          <w:rFonts w:ascii="Times New Roman" w:eastAsia="Times New Roman" w:hAnsi="Times New Roman" w:cs="Times New Roman"/>
          <w:lang w:val="en-US" w:eastAsia="en-AU"/>
        </w:rPr>
        <w:t>Vechernyaya</w:t>
      </w:r>
      <w:proofErr w:type="spellEnd"/>
      <w:r w:rsidRPr="007A2D38">
        <w:rPr>
          <w:rFonts w:ascii="Times New Roman" w:eastAsia="Times New Roman" w:hAnsi="Times New Roman" w:cs="Times New Roman"/>
          <w:lang w:val="en-US" w:eastAsia="en-AU"/>
        </w:rPr>
        <w:t xml:space="preserve">, </w:t>
      </w:r>
      <w:proofErr w:type="spellStart"/>
      <w:r w:rsidRPr="007A2D38">
        <w:rPr>
          <w:rFonts w:ascii="Times New Roman" w:eastAsia="Times New Roman" w:hAnsi="Times New Roman" w:cs="Times New Roman"/>
          <w:lang w:val="en-US" w:eastAsia="en-AU"/>
        </w:rPr>
        <w:t>Enderby</w:t>
      </w:r>
      <w:proofErr w:type="spellEnd"/>
      <w:r w:rsidRPr="007A2D38">
        <w:rPr>
          <w:rFonts w:ascii="Times New Roman" w:eastAsia="Times New Roman" w:hAnsi="Times New Roman" w:cs="Times New Roman"/>
          <w:lang w:val="en-US" w:eastAsia="en-AU"/>
        </w:rPr>
        <w:t xml:space="preserve"> Land”, prepared under the jurisdiction of the Republic of Belarus.</w:t>
      </w: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10131"/>
        </w:tabs>
        <w:spacing w:after="0" w:line="240" w:lineRule="auto"/>
        <w:rPr>
          <w:rFonts w:ascii="Times New Roman" w:eastAsia="Times New Roman" w:hAnsi="Times New Roman" w:cs="Times New Roman"/>
          <w:lang w:val="en-US" w:eastAsia="en-AU"/>
        </w:rPr>
      </w:pP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10131"/>
        </w:tabs>
        <w:spacing w:after="0" w:line="240" w:lineRule="auto"/>
        <w:jc w:val="both"/>
        <w:rPr>
          <w:rFonts w:ascii="Times New Roman" w:eastAsia="Times New Roman" w:hAnsi="Times New Roman" w:cs="Times New Roman"/>
          <w:lang w:val="en-US" w:eastAsia="en-AU"/>
        </w:rPr>
      </w:pPr>
      <w:r w:rsidRPr="007A2D38">
        <w:rPr>
          <w:rFonts w:ascii="Times New Roman" w:eastAsia="Times New Roman" w:hAnsi="Times New Roman" w:cs="Times New Roman"/>
          <w:lang w:val="en-US" w:eastAsia="en-AU"/>
        </w:rPr>
        <w:t xml:space="preserve">A copy of the evaluation may be obtained from the Manager of the Territories, Environment and Treaties Section, Australian Antarctic Division, Channel Highway, Kingston, Tasmania 7050, or by phoning (03) 6232 3209. An electronic copy of the evaluation is available at </w:t>
      </w:r>
      <w:hyperlink r:id="rId7" w:history="1">
        <w:r w:rsidRPr="007A2D38">
          <w:rPr>
            <w:rFonts w:ascii="Times New Roman" w:eastAsia="Times New Roman" w:hAnsi="Times New Roman" w:cs="Times New Roman"/>
            <w:color w:val="0000FF"/>
            <w:u w:val="single"/>
            <w:lang w:val="en-US" w:eastAsia="en-AU"/>
          </w:rPr>
          <w:t>http://www.ats.aq</w:t>
        </w:r>
      </w:hyperlink>
      <w:r w:rsidRPr="007A2D38">
        <w:rPr>
          <w:rFonts w:ascii="Times New Roman" w:eastAsia="Times New Roman" w:hAnsi="Times New Roman" w:cs="Times New Roman"/>
          <w:lang w:val="en-US" w:eastAsia="en-AU"/>
        </w:rPr>
        <w:t xml:space="preserve"> </w:t>
      </w: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10131"/>
        </w:tabs>
        <w:spacing w:after="0" w:line="240" w:lineRule="auto"/>
        <w:rPr>
          <w:rFonts w:ascii="Times New Roman" w:eastAsia="Times New Roman" w:hAnsi="Times New Roman" w:cs="Times New Roman"/>
          <w:lang w:val="en-US" w:eastAsia="en-AU"/>
        </w:rPr>
      </w:pP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10131"/>
        </w:tabs>
        <w:spacing w:after="0" w:line="240" w:lineRule="auto"/>
        <w:rPr>
          <w:rFonts w:ascii="Times New Roman" w:eastAsia="Times New Roman" w:hAnsi="Times New Roman" w:cs="Times New Roman"/>
          <w:lang w:val="en-US" w:eastAsia="en-AU"/>
        </w:rPr>
      </w:pP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10131"/>
        </w:tabs>
        <w:spacing w:after="0" w:line="240" w:lineRule="auto"/>
        <w:rPr>
          <w:rFonts w:ascii="Times New Roman" w:eastAsia="Times New Roman" w:hAnsi="Times New Roman" w:cs="Times New Roman"/>
          <w:lang w:val="en-US" w:eastAsia="en-AU"/>
        </w:rPr>
      </w:pP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10131"/>
        </w:tabs>
        <w:spacing w:after="0" w:line="240" w:lineRule="auto"/>
        <w:rPr>
          <w:rFonts w:ascii="Times New Roman" w:eastAsia="Times New Roman" w:hAnsi="Times New Roman" w:cs="Times New Roman"/>
          <w:lang w:val="en-US" w:eastAsia="en-AU"/>
        </w:rPr>
      </w:pPr>
      <w:r w:rsidRPr="007A2D38">
        <w:rPr>
          <w:rFonts w:ascii="Times New Roman" w:eastAsia="Times New Roman" w:hAnsi="Times New Roman" w:cs="Times New Roman"/>
          <w:lang w:val="en-US" w:eastAsia="en-AU"/>
        </w:rPr>
        <w:t>……………………………..</w:t>
      </w: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3147"/>
        </w:tabs>
        <w:spacing w:after="0" w:line="240" w:lineRule="auto"/>
        <w:rPr>
          <w:rFonts w:ascii="Times New Roman" w:eastAsia="Times New Roman" w:hAnsi="Times New Roman" w:cs="Times New Roman"/>
          <w:lang w:val="en-US" w:eastAsia="en-AU"/>
        </w:rPr>
      </w:pPr>
      <w:r w:rsidRPr="007A2D38">
        <w:rPr>
          <w:rFonts w:ascii="Times New Roman" w:eastAsia="Times New Roman" w:hAnsi="Times New Roman" w:cs="Times New Roman"/>
          <w:lang w:val="en-US" w:eastAsia="en-AU"/>
        </w:rPr>
        <w:t>R Wooding</w:t>
      </w: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3147"/>
        </w:tabs>
        <w:spacing w:after="0" w:line="240" w:lineRule="auto"/>
        <w:rPr>
          <w:rFonts w:ascii="Times New Roman" w:eastAsia="Times New Roman" w:hAnsi="Times New Roman" w:cs="Times New Roman"/>
          <w:lang w:val="en-US" w:eastAsia="en-AU"/>
        </w:rPr>
      </w:pPr>
      <w:r w:rsidRPr="007A2D38">
        <w:rPr>
          <w:rFonts w:ascii="Times New Roman" w:eastAsia="Times New Roman" w:hAnsi="Times New Roman" w:cs="Times New Roman"/>
          <w:b/>
          <w:lang w:val="en-US" w:eastAsia="en-AU"/>
        </w:rPr>
        <w:t>Delegate of the Minister for the Environment</w:t>
      </w:r>
      <w:r w:rsidRPr="007A2D38">
        <w:rPr>
          <w:rFonts w:ascii="Times New Roman" w:eastAsia="Times New Roman" w:hAnsi="Times New Roman" w:cs="Times New Roman"/>
          <w:b/>
          <w:lang w:val="en-US" w:eastAsia="en-AU"/>
        </w:rPr>
        <w:br/>
      </w:r>
    </w:p>
    <w:p w:rsidR="007A2D38" w:rsidRPr="007A2D38" w:rsidRDefault="007A2D38" w:rsidP="007A2D38">
      <w:pPr>
        <w:pBdr>
          <w:top w:val="single" w:sz="4" w:space="1" w:color="auto"/>
          <w:left w:val="single" w:sz="4" w:space="4" w:color="auto"/>
          <w:bottom w:val="single" w:sz="4" w:space="1" w:color="auto"/>
          <w:right w:val="single" w:sz="4" w:space="4" w:color="auto"/>
        </w:pBdr>
        <w:tabs>
          <w:tab w:val="right" w:pos="3147"/>
        </w:tabs>
        <w:spacing w:after="0" w:line="240" w:lineRule="auto"/>
        <w:rPr>
          <w:rFonts w:ascii="Times New Roman" w:eastAsia="Times New Roman" w:hAnsi="Times New Roman" w:cs="Times New Roman"/>
          <w:lang w:val="en-US" w:eastAsia="en-AU"/>
        </w:rPr>
      </w:pPr>
      <w:r w:rsidRPr="007A2D38">
        <w:rPr>
          <w:rFonts w:ascii="Times New Roman" w:eastAsia="Times New Roman" w:hAnsi="Times New Roman" w:cs="Times New Roman"/>
          <w:lang w:val="en-US" w:eastAsia="en-AU"/>
        </w:rPr>
        <w:br/>
        <w:t xml:space="preserve">18 August 2015  </w:t>
      </w:r>
    </w:p>
    <w:p w:rsidR="00F40AE6" w:rsidRPr="00424B97" w:rsidRDefault="00F40AE6" w:rsidP="00424B97">
      <w:bookmarkStart w:id="0" w:name="_GoBack"/>
      <w:bookmarkEnd w:id="0"/>
    </w:p>
    <w:sectPr w:rsidR="00F40AE6"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CA" w:rsidRDefault="000F31CA" w:rsidP="003A707F">
      <w:pPr>
        <w:spacing w:after="0" w:line="240" w:lineRule="auto"/>
      </w:pPr>
      <w:r>
        <w:separator/>
      </w:r>
    </w:p>
  </w:endnote>
  <w:endnote w:type="continuationSeparator" w:id="0">
    <w:p w:rsidR="000F31CA" w:rsidRDefault="000F31C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CA" w:rsidRDefault="000F31CA" w:rsidP="003A707F">
      <w:pPr>
        <w:spacing w:after="0" w:line="240" w:lineRule="auto"/>
      </w:pPr>
      <w:r>
        <w:separator/>
      </w:r>
    </w:p>
  </w:footnote>
  <w:footnote w:type="continuationSeparator" w:id="0">
    <w:p w:rsidR="000F31CA" w:rsidRDefault="000F31CA"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0F31CA"/>
    <w:rsid w:val="001C2AAD"/>
    <w:rsid w:val="001F6E54"/>
    <w:rsid w:val="00280BCD"/>
    <w:rsid w:val="003A707F"/>
    <w:rsid w:val="003B0EC1"/>
    <w:rsid w:val="003B573B"/>
    <w:rsid w:val="003F2CBD"/>
    <w:rsid w:val="00424B97"/>
    <w:rsid w:val="004B2753"/>
    <w:rsid w:val="00520873"/>
    <w:rsid w:val="00573D44"/>
    <w:rsid w:val="007A2D38"/>
    <w:rsid w:val="00840A06"/>
    <w:rsid w:val="008439B7"/>
    <w:rsid w:val="0087253F"/>
    <w:rsid w:val="008E4F6C"/>
    <w:rsid w:val="009539C7"/>
    <w:rsid w:val="00A00F21"/>
    <w:rsid w:val="00B84226"/>
    <w:rsid w:val="00C63C4E"/>
    <w:rsid w:val="00C72C30"/>
    <w:rsid w:val="00D229E5"/>
    <w:rsid w:val="00D77A88"/>
    <w:rsid w:val="00F40885"/>
    <w:rsid w:val="00F40A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AA22D6-7582-4D0F-9411-16F0DBB2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ts.a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BE93-7587-40B5-B8D1-6563A60C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Trudy Kennedy</cp:lastModifiedBy>
  <cp:revision>2</cp:revision>
  <cp:lastPrinted>2013-06-24T01:35:00Z</cp:lastPrinted>
  <dcterms:created xsi:type="dcterms:W3CDTF">2015-08-21T00:19:00Z</dcterms:created>
  <dcterms:modified xsi:type="dcterms:W3CDTF">2015-08-21T00:19:00Z</dcterms:modified>
</cp:coreProperties>
</file>