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3D" w:rsidRPr="003E11F9" w:rsidRDefault="00C435E5" w:rsidP="00BD5A7B">
      <w:pPr>
        <w:pStyle w:val="Heading2"/>
        <w:rPr>
          <w:color w:val="auto"/>
        </w:rPr>
      </w:pPr>
      <w:r w:rsidRPr="003E11F9">
        <w:rPr>
          <w:color w:val="auto"/>
        </w:rPr>
        <w:t>COMMONWEALTH OF AUSTRALIA</w:t>
      </w:r>
    </w:p>
    <w:p w:rsidR="00BD5A7B" w:rsidRPr="003E11F9" w:rsidRDefault="00020ABA" w:rsidP="00BD5A7B">
      <w:pPr>
        <w:pStyle w:val="Heading2"/>
        <w:rPr>
          <w:color w:val="auto"/>
        </w:rPr>
      </w:pPr>
      <w:r>
        <w:rPr>
          <w:color w:val="auto"/>
        </w:rPr>
        <w:t xml:space="preserve">Department of Health </w:t>
      </w:r>
      <w:r w:rsidR="0036533D" w:rsidRPr="003E11F9">
        <w:rPr>
          <w:color w:val="auto"/>
        </w:rPr>
        <w:br/>
      </w:r>
      <w:r w:rsidR="00BD5A7B" w:rsidRPr="003E11F9">
        <w:rPr>
          <w:b w:val="0"/>
          <w:color w:val="auto"/>
        </w:rPr>
        <w:t>Therapeutic Goods Administration</w:t>
      </w:r>
    </w:p>
    <w:p w:rsidR="002873BF" w:rsidRPr="003E11F9" w:rsidRDefault="002873BF" w:rsidP="00BD5A7B">
      <w:pPr>
        <w:pStyle w:val="Heading2"/>
        <w:rPr>
          <w:i/>
          <w:color w:val="auto"/>
        </w:rPr>
      </w:pPr>
      <w:r w:rsidRPr="003E11F9">
        <w:rPr>
          <w:i/>
          <w:color w:val="auto"/>
        </w:rPr>
        <w:t>THERAPEUTIC GOODS ACT 1989</w:t>
      </w:r>
    </w:p>
    <w:p w:rsidR="00E61A28" w:rsidRPr="004C5899" w:rsidRDefault="00E61A28" w:rsidP="00E61A28">
      <w:pPr>
        <w:pStyle w:val="Subject"/>
      </w:pPr>
    </w:p>
    <w:p w:rsidR="00E262E1" w:rsidRPr="009801E3" w:rsidRDefault="00E262E1" w:rsidP="00E262E1">
      <w:pPr>
        <w:pStyle w:val="Subject"/>
      </w:pPr>
      <w:r w:rsidRPr="004C5899">
        <w:t xml:space="preserve">DESIGNATION OF </w:t>
      </w:r>
      <w:r w:rsidR="004C5899" w:rsidRPr="004C5899">
        <w:rPr>
          <w:szCs w:val="22"/>
        </w:rPr>
        <w:t>Adalimumab (Humira)</w:t>
      </w:r>
      <w:r>
        <w:rPr>
          <w:szCs w:val="22"/>
        </w:rPr>
        <w:t xml:space="preserve"> </w:t>
      </w:r>
      <w:r w:rsidRPr="009801E3">
        <w:t>AS AN ORPHAN DRUG</w:t>
      </w:r>
    </w:p>
    <w:p w:rsidR="00E262E1" w:rsidRPr="009801E3" w:rsidRDefault="00E262E1" w:rsidP="00E262E1">
      <w:pPr>
        <w:pStyle w:val="Subject"/>
      </w:pPr>
    </w:p>
    <w:p w:rsidR="00E262E1" w:rsidRPr="004C5899" w:rsidRDefault="00E262E1" w:rsidP="00E262E1">
      <w:pPr>
        <w:rPr>
          <w:szCs w:val="22"/>
        </w:rPr>
      </w:pPr>
      <w:r w:rsidRPr="009801E3">
        <w:t xml:space="preserve">I, </w:t>
      </w:r>
      <w:r w:rsidRPr="009801E3">
        <w:rPr>
          <w:szCs w:val="22"/>
        </w:rPr>
        <w:t xml:space="preserve">Dr Anthony Gill, </w:t>
      </w:r>
      <w:r w:rsidRPr="009801E3">
        <w:t>Delegate of the Secretary for the purposes of 16J of the Therapeutic Goods Regulations 1990 (“the Regulation</w:t>
      </w:r>
      <w:r>
        <w:t xml:space="preserve">s”), acting under subregulation </w:t>
      </w:r>
      <w:proofErr w:type="gramStart"/>
      <w:r w:rsidRPr="009801E3">
        <w:t>16J(</w:t>
      </w:r>
      <w:proofErr w:type="gramEnd"/>
      <w:r w:rsidRPr="009801E3">
        <w:t xml:space="preserve">2) of the Regulations, designate </w:t>
      </w:r>
      <w:r w:rsidR="004C5899" w:rsidRPr="004C5899">
        <w:rPr>
          <w:szCs w:val="22"/>
        </w:rPr>
        <w:t>Adalimumab (Humira)</w:t>
      </w:r>
      <w:r w:rsidR="00425C98">
        <w:rPr>
          <w:szCs w:val="22"/>
        </w:rPr>
        <w:t xml:space="preserve"> </w:t>
      </w:r>
      <w:bookmarkStart w:id="0" w:name="_GoBack"/>
      <w:bookmarkEnd w:id="0"/>
      <w:r w:rsidRPr="004C5899">
        <w:t>as an orphan</w:t>
      </w:r>
      <w:r w:rsidRPr="009801E3">
        <w:t xml:space="preserve"> </w:t>
      </w:r>
      <w:r w:rsidRPr="001B61F0">
        <w:t xml:space="preserve">drug on </w:t>
      </w:r>
      <w:r w:rsidR="001B61F0" w:rsidRPr="001B61F0">
        <w:rPr>
          <w:szCs w:val="22"/>
        </w:rPr>
        <w:t>19 August 2015</w:t>
      </w:r>
      <w:r w:rsidRPr="001B61F0">
        <w:t xml:space="preserve"> for the</w:t>
      </w:r>
      <w:r w:rsidRPr="004C5899">
        <w:t xml:space="preserve"> treatment of </w:t>
      </w:r>
      <w:r w:rsidR="004C5899" w:rsidRPr="004C5899">
        <w:rPr>
          <w:szCs w:val="22"/>
        </w:rPr>
        <w:t>adult patients with non-infectious intermediate, posterior or pan-uveitis who have an inadequate response to corticosteroid therapy or who relapse when corticosteroid therapy is tapered down.</w:t>
      </w:r>
    </w:p>
    <w:p w:rsidR="00E262E1" w:rsidRPr="004C5899" w:rsidRDefault="00E262E1" w:rsidP="00E262E1">
      <w:pPr>
        <w:rPr>
          <w:szCs w:val="22"/>
        </w:rPr>
      </w:pPr>
      <w:r w:rsidRPr="009801E3">
        <w:t xml:space="preserve">The dose </w:t>
      </w:r>
      <w:r w:rsidRPr="004C5899">
        <w:t xml:space="preserve">form of </w:t>
      </w:r>
      <w:r w:rsidR="004C5899" w:rsidRPr="004C5899">
        <w:rPr>
          <w:szCs w:val="22"/>
        </w:rPr>
        <w:t>Adalimumab (Humira)</w:t>
      </w:r>
      <w:r w:rsidRPr="004C5899">
        <w:rPr>
          <w:szCs w:val="22"/>
        </w:rPr>
        <w:t xml:space="preserve"> for this indication </w:t>
      </w:r>
      <w:r w:rsidRPr="004C5899">
        <w:t xml:space="preserve">is </w:t>
      </w:r>
      <w:r w:rsidR="004C5899" w:rsidRPr="004C5899">
        <w:t>solution for injection</w:t>
      </w:r>
      <w:r w:rsidRPr="004C5899">
        <w:rPr>
          <w:szCs w:val="22"/>
        </w:rPr>
        <w:t>.</w:t>
      </w:r>
    </w:p>
    <w:p w:rsidR="00E262E1" w:rsidRPr="004C5899" w:rsidRDefault="00E262E1" w:rsidP="00E262E1">
      <w:r w:rsidRPr="004C5899">
        <w:t xml:space="preserve">The sponsor of </w:t>
      </w:r>
      <w:r w:rsidR="004C5899" w:rsidRPr="004C5899">
        <w:rPr>
          <w:szCs w:val="22"/>
        </w:rPr>
        <w:t xml:space="preserve">Adalimumab (Humira) </w:t>
      </w:r>
      <w:r w:rsidRPr="004C5899">
        <w:t xml:space="preserve">is </w:t>
      </w:r>
      <w:r w:rsidR="004C5899" w:rsidRPr="004C5899">
        <w:rPr>
          <w:szCs w:val="22"/>
        </w:rPr>
        <w:t>AbbVie Pty Ltd</w:t>
      </w:r>
      <w:r w:rsidRPr="004C5899">
        <w:rPr>
          <w:szCs w:val="22"/>
        </w:rPr>
        <w:t>.</w:t>
      </w:r>
    </w:p>
    <w:p w:rsidR="00E262E1" w:rsidRPr="009801E3" w:rsidRDefault="00E262E1" w:rsidP="00E262E1"/>
    <w:p w:rsidR="00E262E1" w:rsidRPr="009801E3" w:rsidRDefault="00E262E1" w:rsidP="00E262E1"/>
    <w:p w:rsidR="00E262E1" w:rsidRPr="009801E3" w:rsidRDefault="00C90E2C" w:rsidP="00E262E1">
      <w:r>
        <w:t>(Signed by)</w:t>
      </w:r>
    </w:p>
    <w:p w:rsidR="00E262E1" w:rsidRPr="009801E3" w:rsidRDefault="00E262E1" w:rsidP="00E262E1"/>
    <w:p w:rsidR="00E262E1" w:rsidRDefault="00E262E1" w:rsidP="00E262E1">
      <w:pPr>
        <w:rPr>
          <w:szCs w:val="22"/>
        </w:rPr>
      </w:pPr>
      <w:r w:rsidRPr="009801E3">
        <w:rPr>
          <w:szCs w:val="22"/>
        </w:rPr>
        <w:t>Dr Anthony Gill</w:t>
      </w:r>
    </w:p>
    <w:p w:rsidR="00E262E1" w:rsidRPr="009801E3" w:rsidRDefault="00E262E1" w:rsidP="00E262E1">
      <w:r w:rsidRPr="009801E3">
        <w:t>Delegate of the Secretary</w:t>
      </w:r>
    </w:p>
    <w:p w:rsidR="00E262E1" w:rsidRPr="001B61F0" w:rsidRDefault="001B61F0" w:rsidP="001B61F0">
      <w:r w:rsidRPr="001B61F0">
        <w:rPr>
          <w:szCs w:val="22"/>
        </w:rPr>
        <w:t xml:space="preserve">19 </w:t>
      </w:r>
      <w:r w:rsidR="004C5899" w:rsidRPr="001B61F0">
        <w:rPr>
          <w:szCs w:val="22"/>
        </w:rPr>
        <w:t>August 2015</w:t>
      </w:r>
    </w:p>
    <w:p w:rsidR="00E262E1" w:rsidRPr="00C435E5" w:rsidRDefault="00E262E1" w:rsidP="00E262E1"/>
    <w:p w:rsidR="00201B1F" w:rsidRPr="003E11F9" w:rsidRDefault="00201B1F" w:rsidP="00201B1F"/>
    <w:sectPr w:rsidR="00201B1F" w:rsidRPr="003E11F9" w:rsidSect="00365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134" w:bottom="709" w:left="1134" w:header="567" w:footer="1663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28" w:rsidRDefault="00E61A28" w:rsidP="003A707F">
      <w:pPr>
        <w:spacing w:line="240" w:lineRule="auto"/>
      </w:pPr>
      <w:r>
        <w:separator/>
      </w:r>
    </w:p>
  </w:endnote>
  <w:endnote w:type="continuationSeparator" w:id="0">
    <w:p w:rsidR="00E61A28" w:rsidRDefault="00E61A28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7B" w:rsidRDefault="00BD5A7B">
    <w:pPr>
      <w:pStyle w:val="Footer"/>
    </w:pPr>
    <w:r w:rsidRPr="0044337B">
      <w:rPr>
        <w:rStyle w:val="FooterChar"/>
        <w:noProof/>
        <w:lang w:eastAsia="en-AU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proofErr w:type="gramStart"/>
    <w:r w:rsidRPr="0044337B">
      <w:rPr>
        <w:rStyle w:val="FooterChar"/>
      </w:rPr>
      <w:t>100  Woden</w:t>
    </w:r>
    <w:proofErr w:type="gramEnd"/>
    <w:r w:rsidRPr="0044337B">
      <w:rPr>
        <w:rStyle w:val="FooterChar"/>
      </w:rPr>
      <w:t xml:space="preserve"> ACT 2606</w:t>
    </w:r>
    <w:r w:rsidRPr="001F7BF8">
      <w:t xml:space="preserve"> </w:t>
    </w:r>
    <w:r w:rsidRPr="001F7BF8">
      <w:rPr>
        <w:rStyle w:val="ABN"/>
      </w:rPr>
      <w:t xml:space="preserve"> ABN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02 6232 8444  </w:t>
    </w:r>
    <w:r w:rsidRPr="0044337B">
      <w:rPr>
        <w:rStyle w:val="FooterChar"/>
        <w:color w:val="006DA7"/>
      </w:rPr>
      <w:t>Fax:</w:t>
    </w:r>
    <w:r w:rsidRPr="0044337B">
      <w:rPr>
        <w:rStyle w:val="FooterChar"/>
      </w:rPr>
      <w:t xml:space="preserve"> 02 </w:t>
    </w:r>
    <w:r>
      <w:rPr>
        <w:rStyle w:val="FooterChar"/>
      </w:rPr>
      <w:t>6203 160</w:t>
    </w:r>
    <w:r w:rsidRPr="0044337B">
      <w:rPr>
        <w:rStyle w:val="FooterChar"/>
      </w:rPr>
      <w:t xml:space="preserve">5  </w:t>
    </w:r>
    <w:r w:rsidRPr="0044337B">
      <w:rPr>
        <w:rStyle w:val="FooterChar"/>
        <w:color w:val="006DA7"/>
      </w:rPr>
      <w:t xml:space="preserve">Email: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28" w:rsidRDefault="00E61A28" w:rsidP="003A707F">
      <w:pPr>
        <w:spacing w:line="240" w:lineRule="auto"/>
      </w:pPr>
      <w:r>
        <w:separator/>
      </w:r>
    </w:p>
  </w:footnote>
  <w:footnote w:type="continuationSeparator" w:id="0">
    <w:p w:rsidR="00E61A28" w:rsidRDefault="00E61A28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3517F" w:rsidRPr="00CE796A" w:rsidTr="00A0401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4207FE" w:rsidP="00A0401D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3517F" w:rsidRPr="00CE796A" w:rsidTr="00A0401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3517F" w:rsidRPr="00CE796A" w:rsidRDefault="0073517F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3517F" w:rsidRPr="00840A06" w:rsidRDefault="0073517F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F40885" w:rsidRDefault="00F40885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revisionView w:markup="0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F4"/>
    <w:rsid w:val="00020ABA"/>
    <w:rsid w:val="0004166A"/>
    <w:rsid w:val="000710BA"/>
    <w:rsid w:val="000E1F2B"/>
    <w:rsid w:val="000F29DA"/>
    <w:rsid w:val="00113351"/>
    <w:rsid w:val="00123485"/>
    <w:rsid w:val="0012361B"/>
    <w:rsid w:val="001544E1"/>
    <w:rsid w:val="00161DF4"/>
    <w:rsid w:val="001841C9"/>
    <w:rsid w:val="0019468F"/>
    <w:rsid w:val="001B61F0"/>
    <w:rsid w:val="001C2AAD"/>
    <w:rsid w:val="00201B1F"/>
    <w:rsid w:val="00221963"/>
    <w:rsid w:val="00231AC0"/>
    <w:rsid w:val="00280BCD"/>
    <w:rsid w:val="002873BF"/>
    <w:rsid w:val="0036533D"/>
    <w:rsid w:val="003A08EC"/>
    <w:rsid w:val="003A707F"/>
    <w:rsid w:val="003B0EC1"/>
    <w:rsid w:val="003B573B"/>
    <w:rsid w:val="003E11F9"/>
    <w:rsid w:val="003F2CBD"/>
    <w:rsid w:val="003F79A2"/>
    <w:rsid w:val="004207FE"/>
    <w:rsid w:val="00424B97"/>
    <w:rsid w:val="00425C98"/>
    <w:rsid w:val="004275C8"/>
    <w:rsid w:val="004B2753"/>
    <w:rsid w:val="004C5899"/>
    <w:rsid w:val="00520873"/>
    <w:rsid w:val="00533453"/>
    <w:rsid w:val="00573D44"/>
    <w:rsid w:val="005B7593"/>
    <w:rsid w:val="00692704"/>
    <w:rsid w:val="006E37CA"/>
    <w:rsid w:val="0073517F"/>
    <w:rsid w:val="007512AD"/>
    <w:rsid w:val="00840A06"/>
    <w:rsid w:val="008439B7"/>
    <w:rsid w:val="0087253F"/>
    <w:rsid w:val="008E4F6C"/>
    <w:rsid w:val="00904496"/>
    <w:rsid w:val="009539C7"/>
    <w:rsid w:val="00A00F21"/>
    <w:rsid w:val="00A112A9"/>
    <w:rsid w:val="00A72650"/>
    <w:rsid w:val="00AA7BA6"/>
    <w:rsid w:val="00B84226"/>
    <w:rsid w:val="00B85153"/>
    <w:rsid w:val="00BD5A7B"/>
    <w:rsid w:val="00C435E5"/>
    <w:rsid w:val="00C63C4E"/>
    <w:rsid w:val="00C90E2C"/>
    <w:rsid w:val="00D77A88"/>
    <w:rsid w:val="00E262E1"/>
    <w:rsid w:val="00E61A28"/>
    <w:rsid w:val="00EB3874"/>
    <w:rsid w:val="00EF358B"/>
    <w:rsid w:val="00F40885"/>
    <w:rsid w:val="00F4757F"/>
    <w:rsid w:val="00F65594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vs\AppData\Local\Temp\notes22029F\OPC%20TGA%20Gazette%20Template%20(September%20201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45CB4-8BC4-4A3E-B50C-C1C13512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1</TotalTime>
  <Pages>1</Pages>
  <Words>123</Words>
  <Characters>718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Jacovelli, Sean</dc:creator>
  <cp:lastModifiedBy>Carter, Bless</cp:lastModifiedBy>
  <cp:revision>2</cp:revision>
  <cp:lastPrinted>2013-08-02T01:14:00Z</cp:lastPrinted>
  <dcterms:created xsi:type="dcterms:W3CDTF">2015-08-19T06:44:00Z</dcterms:created>
  <dcterms:modified xsi:type="dcterms:W3CDTF">2015-08-19T06:44:00Z</dcterms:modified>
</cp:coreProperties>
</file>