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6A" w:rsidRDefault="00F502E5">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52056A" w:rsidRDefault="0052056A"/>
    <w:p w:rsidR="0052056A" w:rsidRDefault="0052056A" w:rsidP="0052056A">
      <w:pPr>
        <w:spacing w:line="240" w:lineRule="auto"/>
      </w:pPr>
    </w:p>
    <w:p w:rsidR="0052056A" w:rsidRDefault="0052056A" w:rsidP="0052056A"/>
    <w:p w:rsidR="0052056A" w:rsidRDefault="0052056A" w:rsidP="0052056A"/>
    <w:p w:rsidR="0052056A" w:rsidRDefault="0052056A" w:rsidP="0052056A"/>
    <w:p w:rsidR="0052056A" w:rsidRDefault="0052056A" w:rsidP="0052056A"/>
    <w:p w:rsidR="0048364F" w:rsidRPr="00D17936" w:rsidRDefault="001216FA" w:rsidP="0048364F">
      <w:pPr>
        <w:pStyle w:val="ShortT"/>
      </w:pPr>
      <w:r w:rsidRPr="00D17936">
        <w:t xml:space="preserve">Aboriginal Land Rights (Northern Territory) Amendment </w:t>
      </w:r>
      <w:r w:rsidR="0052056A">
        <w:t>Act</w:t>
      </w:r>
      <w:r w:rsidRPr="00D17936">
        <w:t xml:space="preserve"> 2015</w:t>
      </w:r>
    </w:p>
    <w:p w:rsidR="0048364F" w:rsidRPr="00D17936" w:rsidRDefault="0048364F" w:rsidP="0048364F"/>
    <w:p w:rsidR="0048364F" w:rsidRPr="00D17936" w:rsidRDefault="00C164CA" w:rsidP="0052056A">
      <w:pPr>
        <w:pStyle w:val="Actno"/>
        <w:spacing w:before="400"/>
      </w:pPr>
      <w:r w:rsidRPr="00D17936">
        <w:t>No.</w:t>
      </w:r>
      <w:r w:rsidR="00C010CF">
        <w:t xml:space="preserve"> 175</w:t>
      </w:r>
      <w:r w:rsidRPr="00D17936">
        <w:t>, 201</w:t>
      </w:r>
      <w:r w:rsidR="00F92D35" w:rsidRPr="00D17936">
        <w:t>5</w:t>
      </w:r>
    </w:p>
    <w:p w:rsidR="0048364F" w:rsidRPr="00D17936" w:rsidRDefault="0048364F" w:rsidP="0048364F"/>
    <w:p w:rsidR="0052056A" w:rsidRDefault="0052056A" w:rsidP="0052056A"/>
    <w:p w:rsidR="0052056A" w:rsidRDefault="0052056A" w:rsidP="0052056A"/>
    <w:p w:rsidR="0052056A" w:rsidRDefault="0052056A" w:rsidP="0052056A"/>
    <w:p w:rsidR="0052056A" w:rsidRDefault="0052056A" w:rsidP="0052056A"/>
    <w:p w:rsidR="0048364F" w:rsidRPr="00D17936" w:rsidRDefault="0052056A" w:rsidP="0048364F">
      <w:pPr>
        <w:pStyle w:val="LongT"/>
      </w:pPr>
      <w:r>
        <w:t>An Act</w:t>
      </w:r>
      <w:r w:rsidR="0048364F" w:rsidRPr="00D17936">
        <w:t xml:space="preserve"> to </w:t>
      </w:r>
      <w:r w:rsidR="001216FA" w:rsidRPr="00D17936">
        <w:t xml:space="preserve">amend the </w:t>
      </w:r>
      <w:r w:rsidR="001216FA" w:rsidRPr="00D17936">
        <w:rPr>
          <w:i/>
        </w:rPr>
        <w:t>Aboriginal Land Rights (Northern Territory) Act 1976</w:t>
      </w:r>
      <w:r w:rsidR="0048364F" w:rsidRPr="00D17936">
        <w:t xml:space="preserve">, and for </w:t>
      </w:r>
      <w:r w:rsidR="001216FA" w:rsidRPr="00D17936">
        <w:t>other</w:t>
      </w:r>
      <w:r w:rsidR="0048364F" w:rsidRPr="00D17936">
        <w:t xml:space="preserve"> purposes</w:t>
      </w:r>
    </w:p>
    <w:p w:rsidR="0048364F" w:rsidRPr="00D17936" w:rsidRDefault="0048364F" w:rsidP="00D17936">
      <w:pPr>
        <w:pStyle w:val="Header"/>
        <w:tabs>
          <w:tab w:val="clear" w:pos="4150"/>
          <w:tab w:val="clear" w:pos="8307"/>
        </w:tabs>
      </w:pPr>
      <w:r w:rsidRPr="00D17936">
        <w:rPr>
          <w:rStyle w:val="CharAmSchNo"/>
        </w:rPr>
        <w:t xml:space="preserve"> </w:t>
      </w:r>
      <w:r w:rsidRPr="00D17936">
        <w:rPr>
          <w:rStyle w:val="CharAmSchText"/>
        </w:rPr>
        <w:t xml:space="preserve"> </w:t>
      </w:r>
    </w:p>
    <w:p w:rsidR="0048364F" w:rsidRPr="00D17936" w:rsidRDefault="0048364F" w:rsidP="00D17936">
      <w:pPr>
        <w:pStyle w:val="Header"/>
        <w:tabs>
          <w:tab w:val="clear" w:pos="4150"/>
          <w:tab w:val="clear" w:pos="8307"/>
        </w:tabs>
      </w:pPr>
      <w:r w:rsidRPr="00D17936">
        <w:rPr>
          <w:rStyle w:val="CharAmPartNo"/>
        </w:rPr>
        <w:t xml:space="preserve"> </w:t>
      </w:r>
      <w:r w:rsidRPr="00D17936">
        <w:rPr>
          <w:rStyle w:val="CharAmPartText"/>
        </w:rPr>
        <w:t xml:space="preserve"> </w:t>
      </w:r>
    </w:p>
    <w:p w:rsidR="0048364F" w:rsidRPr="00D17936" w:rsidRDefault="0048364F" w:rsidP="0048364F">
      <w:pPr>
        <w:sectPr w:rsidR="0048364F" w:rsidRPr="00D17936" w:rsidSect="0052056A">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D17936" w:rsidRDefault="0048364F" w:rsidP="00795FCF">
      <w:pPr>
        <w:rPr>
          <w:sz w:val="36"/>
        </w:rPr>
      </w:pPr>
      <w:r w:rsidRPr="00D17936">
        <w:rPr>
          <w:sz w:val="36"/>
        </w:rPr>
        <w:lastRenderedPageBreak/>
        <w:t>Contents</w:t>
      </w:r>
    </w:p>
    <w:bookmarkStart w:id="1" w:name="BKCheck15B_1"/>
    <w:bookmarkEnd w:id="1"/>
    <w:p w:rsidR="00C010CF" w:rsidRDefault="00C010C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010CF">
        <w:rPr>
          <w:noProof/>
        </w:rPr>
        <w:tab/>
      </w:r>
      <w:r w:rsidRPr="00C010CF">
        <w:rPr>
          <w:noProof/>
        </w:rPr>
        <w:fldChar w:fldCharType="begin"/>
      </w:r>
      <w:r w:rsidRPr="00C010CF">
        <w:rPr>
          <w:noProof/>
        </w:rPr>
        <w:instrText xml:space="preserve"> PAGEREF _Toc438038610 \h </w:instrText>
      </w:r>
      <w:r w:rsidRPr="00C010CF">
        <w:rPr>
          <w:noProof/>
        </w:rPr>
      </w:r>
      <w:r w:rsidRPr="00C010CF">
        <w:rPr>
          <w:noProof/>
        </w:rPr>
        <w:fldChar w:fldCharType="separate"/>
      </w:r>
      <w:r w:rsidR="00F502E5">
        <w:rPr>
          <w:noProof/>
        </w:rPr>
        <w:t>1</w:t>
      </w:r>
      <w:r w:rsidRPr="00C010CF">
        <w:rPr>
          <w:noProof/>
        </w:rPr>
        <w:fldChar w:fldCharType="end"/>
      </w:r>
    </w:p>
    <w:p w:rsidR="00C010CF" w:rsidRDefault="00C010CF">
      <w:pPr>
        <w:pStyle w:val="TOC5"/>
        <w:rPr>
          <w:rFonts w:asciiTheme="minorHAnsi" w:eastAsiaTheme="minorEastAsia" w:hAnsiTheme="minorHAnsi" w:cstheme="minorBidi"/>
          <w:noProof/>
          <w:kern w:val="0"/>
          <w:sz w:val="22"/>
          <w:szCs w:val="22"/>
        </w:rPr>
      </w:pPr>
      <w:r>
        <w:rPr>
          <w:noProof/>
        </w:rPr>
        <w:t>2</w:t>
      </w:r>
      <w:r>
        <w:rPr>
          <w:noProof/>
        </w:rPr>
        <w:tab/>
        <w:t>Commencement</w:t>
      </w:r>
      <w:r w:rsidRPr="00C010CF">
        <w:rPr>
          <w:noProof/>
        </w:rPr>
        <w:tab/>
      </w:r>
      <w:r w:rsidRPr="00C010CF">
        <w:rPr>
          <w:noProof/>
        </w:rPr>
        <w:fldChar w:fldCharType="begin"/>
      </w:r>
      <w:r w:rsidRPr="00C010CF">
        <w:rPr>
          <w:noProof/>
        </w:rPr>
        <w:instrText xml:space="preserve"> PAGEREF _Toc438038611 \h </w:instrText>
      </w:r>
      <w:r w:rsidRPr="00C010CF">
        <w:rPr>
          <w:noProof/>
        </w:rPr>
      </w:r>
      <w:r w:rsidRPr="00C010CF">
        <w:rPr>
          <w:noProof/>
        </w:rPr>
        <w:fldChar w:fldCharType="separate"/>
      </w:r>
      <w:r w:rsidR="00F502E5">
        <w:rPr>
          <w:noProof/>
        </w:rPr>
        <w:t>2</w:t>
      </w:r>
      <w:r w:rsidRPr="00C010CF">
        <w:rPr>
          <w:noProof/>
        </w:rPr>
        <w:fldChar w:fldCharType="end"/>
      </w:r>
    </w:p>
    <w:p w:rsidR="00C010CF" w:rsidRDefault="00C010CF">
      <w:pPr>
        <w:pStyle w:val="TOC5"/>
        <w:rPr>
          <w:rFonts w:asciiTheme="minorHAnsi" w:eastAsiaTheme="minorEastAsia" w:hAnsiTheme="minorHAnsi" w:cstheme="minorBidi"/>
          <w:noProof/>
          <w:kern w:val="0"/>
          <w:sz w:val="22"/>
          <w:szCs w:val="22"/>
        </w:rPr>
      </w:pPr>
      <w:r>
        <w:rPr>
          <w:noProof/>
        </w:rPr>
        <w:t>3</w:t>
      </w:r>
      <w:r>
        <w:rPr>
          <w:noProof/>
        </w:rPr>
        <w:tab/>
        <w:t>Schedules</w:t>
      </w:r>
      <w:r w:rsidRPr="00C010CF">
        <w:rPr>
          <w:noProof/>
        </w:rPr>
        <w:tab/>
      </w:r>
      <w:r w:rsidRPr="00C010CF">
        <w:rPr>
          <w:noProof/>
        </w:rPr>
        <w:fldChar w:fldCharType="begin"/>
      </w:r>
      <w:r w:rsidRPr="00C010CF">
        <w:rPr>
          <w:noProof/>
        </w:rPr>
        <w:instrText xml:space="preserve"> PAGEREF _Toc438038612 \h </w:instrText>
      </w:r>
      <w:r w:rsidRPr="00C010CF">
        <w:rPr>
          <w:noProof/>
        </w:rPr>
      </w:r>
      <w:r w:rsidRPr="00C010CF">
        <w:rPr>
          <w:noProof/>
        </w:rPr>
        <w:fldChar w:fldCharType="separate"/>
      </w:r>
      <w:r w:rsidR="00F502E5">
        <w:rPr>
          <w:noProof/>
        </w:rPr>
        <w:t>2</w:t>
      </w:r>
      <w:r w:rsidRPr="00C010CF">
        <w:rPr>
          <w:noProof/>
        </w:rPr>
        <w:fldChar w:fldCharType="end"/>
      </w:r>
    </w:p>
    <w:p w:rsidR="00C010CF" w:rsidRDefault="00C010CF">
      <w:pPr>
        <w:pStyle w:val="TOC6"/>
        <w:rPr>
          <w:rFonts w:asciiTheme="minorHAnsi" w:eastAsiaTheme="minorEastAsia" w:hAnsiTheme="minorHAnsi" w:cstheme="minorBidi"/>
          <w:b w:val="0"/>
          <w:noProof/>
          <w:kern w:val="0"/>
          <w:sz w:val="22"/>
          <w:szCs w:val="22"/>
        </w:rPr>
      </w:pPr>
      <w:r>
        <w:rPr>
          <w:noProof/>
        </w:rPr>
        <w:t>Schedule 1—Amendments</w:t>
      </w:r>
      <w:r w:rsidRPr="00C010CF">
        <w:rPr>
          <w:b w:val="0"/>
          <w:noProof/>
          <w:sz w:val="18"/>
        </w:rPr>
        <w:tab/>
      </w:r>
      <w:r w:rsidRPr="00C010CF">
        <w:rPr>
          <w:b w:val="0"/>
          <w:noProof/>
          <w:sz w:val="18"/>
        </w:rPr>
        <w:fldChar w:fldCharType="begin"/>
      </w:r>
      <w:r w:rsidRPr="00C010CF">
        <w:rPr>
          <w:b w:val="0"/>
          <w:noProof/>
          <w:sz w:val="18"/>
        </w:rPr>
        <w:instrText xml:space="preserve"> PAGEREF _Toc438038613 \h </w:instrText>
      </w:r>
      <w:r w:rsidRPr="00C010CF">
        <w:rPr>
          <w:b w:val="0"/>
          <w:noProof/>
          <w:sz w:val="18"/>
        </w:rPr>
      </w:r>
      <w:r w:rsidRPr="00C010CF">
        <w:rPr>
          <w:b w:val="0"/>
          <w:noProof/>
          <w:sz w:val="18"/>
        </w:rPr>
        <w:fldChar w:fldCharType="separate"/>
      </w:r>
      <w:r w:rsidR="00F502E5">
        <w:rPr>
          <w:b w:val="0"/>
          <w:noProof/>
          <w:sz w:val="18"/>
        </w:rPr>
        <w:t>3</w:t>
      </w:r>
      <w:r w:rsidRPr="00C010CF">
        <w:rPr>
          <w:b w:val="0"/>
          <w:noProof/>
          <w:sz w:val="18"/>
        </w:rPr>
        <w:fldChar w:fldCharType="end"/>
      </w:r>
    </w:p>
    <w:p w:rsidR="00C010CF" w:rsidRDefault="00C010CF">
      <w:pPr>
        <w:pStyle w:val="TOC7"/>
        <w:rPr>
          <w:rFonts w:asciiTheme="minorHAnsi" w:eastAsiaTheme="minorEastAsia" w:hAnsiTheme="minorHAnsi" w:cstheme="minorBidi"/>
          <w:noProof/>
          <w:kern w:val="0"/>
          <w:sz w:val="22"/>
          <w:szCs w:val="22"/>
        </w:rPr>
      </w:pPr>
      <w:r>
        <w:rPr>
          <w:noProof/>
        </w:rPr>
        <w:t>Part 1—Amendments</w:t>
      </w:r>
      <w:r w:rsidRPr="00C010CF">
        <w:rPr>
          <w:noProof/>
          <w:sz w:val="18"/>
        </w:rPr>
        <w:tab/>
      </w:r>
      <w:r w:rsidRPr="00C010CF">
        <w:rPr>
          <w:noProof/>
          <w:sz w:val="18"/>
        </w:rPr>
        <w:fldChar w:fldCharType="begin"/>
      </w:r>
      <w:r w:rsidRPr="00C010CF">
        <w:rPr>
          <w:noProof/>
          <w:sz w:val="18"/>
        </w:rPr>
        <w:instrText xml:space="preserve"> PAGEREF _Toc438038614 \h </w:instrText>
      </w:r>
      <w:r w:rsidRPr="00C010CF">
        <w:rPr>
          <w:noProof/>
          <w:sz w:val="18"/>
        </w:rPr>
      </w:r>
      <w:r w:rsidRPr="00C010CF">
        <w:rPr>
          <w:noProof/>
          <w:sz w:val="18"/>
        </w:rPr>
        <w:fldChar w:fldCharType="separate"/>
      </w:r>
      <w:r w:rsidR="00F502E5">
        <w:rPr>
          <w:noProof/>
          <w:sz w:val="18"/>
        </w:rPr>
        <w:t>3</w:t>
      </w:r>
      <w:r w:rsidRPr="00C010CF">
        <w:rPr>
          <w:noProof/>
          <w:sz w:val="18"/>
        </w:rPr>
        <w:fldChar w:fldCharType="end"/>
      </w:r>
    </w:p>
    <w:p w:rsidR="00C010CF" w:rsidRDefault="00C010C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C010CF">
        <w:rPr>
          <w:i w:val="0"/>
          <w:noProof/>
          <w:sz w:val="18"/>
        </w:rPr>
        <w:tab/>
      </w:r>
      <w:r w:rsidRPr="00C010CF">
        <w:rPr>
          <w:i w:val="0"/>
          <w:noProof/>
          <w:sz w:val="18"/>
        </w:rPr>
        <w:fldChar w:fldCharType="begin"/>
      </w:r>
      <w:r w:rsidRPr="00C010CF">
        <w:rPr>
          <w:i w:val="0"/>
          <w:noProof/>
          <w:sz w:val="18"/>
        </w:rPr>
        <w:instrText xml:space="preserve"> PAGEREF _Toc438038615 \h </w:instrText>
      </w:r>
      <w:r w:rsidRPr="00C010CF">
        <w:rPr>
          <w:i w:val="0"/>
          <w:noProof/>
          <w:sz w:val="18"/>
        </w:rPr>
      </w:r>
      <w:r w:rsidRPr="00C010CF">
        <w:rPr>
          <w:i w:val="0"/>
          <w:noProof/>
          <w:sz w:val="18"/>
        </w:rPr>
        <w:fldChar w:fldCharType="separate"/>
      </w:r>
      <w:r w:rsidR="00F502E5">
        <w:rPr>
          <w:i w:val="0"/>
          <w:noProof/>
          <w:sz w:val="18"/>
        </w:rPr>
        <w:t>3</w:t>
      </w:r>
      <w:r w:rsidRPr="00C010CF">
        <w:rPr>
          <w:i w:val="0"/>
          <w:noProof/>
          <w:sz w:val="18"/>
        </w:rPr>
        <w:fldChar w:fldCharType="end"/>
      </w:r>
    </w:p>
    <w:p w:rsidR="00C010CF" w:rsidRDefault="00C010CF">
      <w:pPr>
        <w:pStyle w:val="TOC7"/>
        <w:rPr>
          <w:rFonts w:asciiTheme="minorHAnsi" w:eastAsiaTheme="minorEastAsia" w:hAnsiTheme="minorHAnsi" w:cstheme="minorBidi"/>
          <w:noProof/>
          <w:kern w:val="0"/>
          <w:sz w:val="22"/>
          <w:szCs w:val="22"/>
        </w:rPr>
      </w:pPr>
      <w:r>
        <w:rPr>
          <w:noProof/>
        </w:rPr>
        <w:t>Part 2—Application and transitional provisions</w:t>
      </w:r>
      <w:r w:rsidRPr="00C010CF">
        <w:rPr>
          <w:noProof/>
          <w:sz w:val="18"/>
        </w:rPr>
        <w:tab/>
      </w:r>
      <w:r w:rsidRPr="00C010CF">
        <w:rPr>
          <w:noProof/>
          <w:sz w:val="18"/>
        </w:rPr>
        <w:fldChar w:fldCharType="begin"/>
      </w:r>
      <w:r w:rsidRPr="00C010CF">
        <w:rPr>
          <w:noProof/>
          <w:sz w:val="18"/>
        </w:rPr>
        <w:instrText xml:space="preserve"> PAGEREF _Toc438038623 \h </w:instrText>
      </w:r>
      <w:r w:rsidRPr="00C010CF">
        <w:rPr>
          <w:noProof/>
          <w:sz w:val="18"/>
        </w:rPr>
      </w:r>
      <w:r w:rsidRPr="00C010CF">
        <w:rPr>
          <w:noProof/>
          <w:sz w:val="18"/>
        </w:rPr>
        <w:fldChar w:fldCharType="separate"/>
      </w:r>
      <w:r w:rsidR="00F502E5">
        <w:rPr>
          <w:noProof/>
          <w:sz w:val="18"/>
        </w:rPr>
        <w:t>14</w:t>
      </w:r>
      <w:r w:rsidRPr="00C010CF">
        <w:rPr>
          <w:noProof/>
          <w:sz w:val="18"/>
        </w:rPr>
        <w:fldChar w:fldCharType="end"/>
      </w:r>
    </w:p>
    <w:p w:rsidR="00060FF9" w:rsidRPr="00D17936" w:rsidRDefault="00C010CF" w:rsidP="0048364F">
      <w:r>
        <w:fldChar w:fldCharType="end"/>
      </w:r>
    </w:p>
    <w:p w:rsidR="00FE7F93" w:rsidRPr="00D17936" w:rsidRDefault="00FE7F93" w:rsidP="0048364F">
      <w:pPr>
        <w:sectPr w:rsidR="00FE7F93" w:rsidRPr="00D17936" w:rsidSect="0052056A">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52056A" w:rsidRDefault="00F502E5">
      <w:r>
        <w:lastRenderedPageBreak/>
        <w:pict>
          <v:shape id="_x0000_i1026" type="#_x0000_t75" style="width:109.5pt;height:79.5pt" fillcolor="window">
            <v:imagedata r:id="rId8" o:title=""/>
          </v:shape>
        </w:pict>
      </w:r>
    </w:p>
    <w:p w:rsidR="0052056A" w:rsidRDefault="0052056A"/>
    <w:p w:rsidR="0052056A" w:rsidRDefault="0052056A" w:rsidP="0052056A">
      <w:pPr>
        <w:spacing w:line="240" w:lineRule="auto"/>
      </w:pPr>
    </w:p>
    <w:p w:rsidR="0052056A" w:rsidRDefault="00C010CF" w:rsidP="0052056A">
      <w:pPr>
        <w:pStyle w:val="ShortTP1"/>
      </w:pPr>
      <w:fldSimple w:instr=" STYLEREF ShortT ">
        <w:r w:rsidR="00F502E5">
          <w:rPr>
            <w:noProof/>
          </w:rPr>
          <w:t>Aboriginal Land Rights (Northern Territory) Amendment Act 2015</w:t>
        </w:r>
      </w:fldSimple>
    </w:p>
    <w:p w:rsidR="0052056A" w:rsidRDefault="00C010CF" w:rsidP="0052056A">
      <w:pPr>
        <w:pStyle w:val="ActNoP1"/>
      </w:pPr>
      <w:fldSimple w:instr=" STYLEREF Actno ">
        <w:r w:rsidR="00F502E5">
          <w:rPr>
            <w:noProof/>
          </w:rPr>
          <w:t>No. 175, 2015</w:t>
        </w:r>
      </w:fldSimple>
    </w:p>
    <w:p w:rsidR="0052056A" w:rsidRPr="009A0728" w:rsidRDefault="0052056A" w:rsidP="009A0728">
      <w:pPr>
        <w:pBdr>
          <w:bottom w:val="single" w:sz="6" w:space="0" w:color="auto"/>
        </w:pBdr>
        <w:spacing w:before="400" w:line="240" w:lineRule="auto"/>
        <w:rPr>
          <w:rFonts w:eastAsia="Times New Roman"/>
          <w:b/>
          <w:sz w:val="28"/>
        </w:rPr>
      </w:pPr>
    </w:p>
    <w:p w:rsidR="0052056A" w:rsidRPr="009A0728" w:rsidRDefault="0052056A" w:rsidP="009A0728">
      <w:pPr>
        <w:spacing w:line="40" w:lineRule="exact"/>
        <w:rPr>
          <w:rFonts w:eastAsia="Calibri"/>
          <w:b/>
          <w:sz w:val="28"/>
        </w:rPr>
      </w:pPr>
    </w:p>
    <w:p w:rsidR="0052056A" w:rsidRPr="009A0728" w:rsidRDefault="0052056A" w:rsidP="009A0728">
      <w:pPr>
        <w:pBdr>
          <w:top w:val="single" w:sz="12" w:space="0" w:color="auto"/>
        </w:pBdr>
        <w:spacing w:line="240" w:lineRule="auto"/>
        <w:rPr>
          <w:rFonts w:eastAsia="Times New Roman"/>
          <w:b/>
          <w:sz w:val="28"/>
        </w:rPr>
      </w:pPr>
    </w:p>
    <w:p w:rsidR="0048364F" w:rsidRPr="00D17936" w:rsidRDefault="0052056A" w:rsidP="00D17936">
      <w:pPr>
        <w:pStyle w:val="Page1"/>
      </w:pPr>
      <w:r>
        <w:t>An Act</w:t>
      </w:r>
      <w:r w:rsidR="00D17936" w:rsidRPr="00D17936">
        <w:t xml:space="preserve"> to amend the </w:t>
      </w:r>
      <w:r w:rsidR="00D17936" w:rsidRPr="00D17936">
        <w:rPr>
          <w:i/>
        </w:rPr>
        <w:t>Aboriginal Land Rights (Northern Territory) Act 1976</w:t>
      </w:r>
      <w:r w:rsidR="00D17936" w:rsidRPr="00D17936">
        <w:t>, and for other purposes</w:t>
      </w:r>
    </w:p>
    <w:p w:rsidR="00C010CF" w:rsidRDefault="00C010CF" w:rsidP="000C5962">
      <w:pPr>
        <w:pStyle w:val="AssentDt"/>
        <w:spacing w:before="240"/>
        <w:rPr>
          <w:sz w:val="24"/>
        </w:rPr>
      </w:pPr>
      <w:r>
        <w:rPr>
          <w:sz w:val="24"/>
        </w:rPr>
        <w:t>[</w:t>
      </w:r>
      <w:r>
        <w:rPr>
          <w:i/>
          <w:sz w:val="24"/>
        </w:rPr>
        <w:t>Assented to 11 December 2015</w:t>
      </w:r>
      <w:r>
        <w:rPr>
          <w:sz w:val="24"/>
        </w:rPr>
        <w:t>]</w:t>
      </w:r>
    </w:p>
    <w:p w:rsidR="0048364F" w:rsidRPr="00D17936" w:rsidRDefault="0048364F" w:rsidP="00D17936">
      <w:pPr>
        <w:spacing w:before="240" w:line="240" w:lineRule="auto"/>
        <w:rPr>
          <w:sz w:val="32"/>
        </w:rPr>
      </w:pPr>
      <w:r w:rsidRPr="00D17936">
        <w:rPr>
          <w:sz w:val="32"/>
        </w:rPr>
        <w:t>The Parliament of Australia enacts:</w:t>
      </w:r>
    </w:p>
    <w:p w:rsidR="0048364F" w:rsidRPr="00D17936" w:rsidRDefault="0048364F" w:rsidP="00D17936">
      <w:pPr>
        <w:pStyle w:val="ActHead5"/>
      </w:pPr>
      <w:bookmarkStart w:id="2" w:name="_Toc438038610"/>
      <w:r w:rsidRPr="00D17936">
        <w:rPr>
          <w:rStyle w:val="CharSectno"/>
        </w:rPr>
        <w:t>1</w:t>
      </w:r>
      <w:r w:rsidRPr="00D17936">
        <w:t xml:space="preserve">  Short title</w:t>
      </w:r>
      <w:bookmarkEnd w:id="2"/>
    </w:p>
    <w:p w:rsidR="0048364F" w:rsidRPr="00D17936" w:rsidRDefault="0048364F" w:rsidP="00D17936">
      <w:pPr>
        <w:pStyle w:val="subsection"/>
      </w:pPr>
      <w:r w:rsidRPr="00D17936">
        <w:tab/>
      </w:r>
      <w:r w:rsidRPr="00D17936">
        <w:tab/>
        <w:t xml:space="preserve">This Act may be cited as the </w:t>
      </w:r>
      <w:r w:rsidR="001216FA" w:rsidRPr="00D17936">
        <w:rPr>
          <w:i/>
        </w:rPr>
        <w:t xml:space="preserve">Aboriginal Land Rights (Northern Territory) Amendment </w:t>
      </w:r>
      <w:r w:rsidR="00C164CA" w:rsidRPr="00D17936">
        <w:rPr>
          <w:i/>
        </w:rPr>
        <w:t>Act 201</w:t>
      </w:r>
      <w:r w:rsidR="00F92D35" w:rsidRPr="00D17936">
        <w:rPr>
          <w:i/>
        </w:rPr>
        <w:t>5</w:t>
      </w:r>
      <w:r w:rsidRPr="00D17936">
        <w:t>.</w:t>
      </w:r>
    </w:p>
    <w:p w:rsidR="0048364F" w:rsidRPr="00D17936" w:rsidRDefault="0048364F" w:rsidP="00D17936">
      <w:pPr>
        <w:pStyle w:val="ActHead5"/>
      </w:pPr>
      <w:bookmarkStart w:id="3" w:name="_Toc438038611"/>
      <w:r w:rsidRPr="00D17936">
        <w:rPr>
          <w:rStyle w:val="CharSectno"/>
        </w:rPr>
        <w:lastRenderedPageBreak/>
        <w:t>2</w:t>
      </w:r>
      <w:r w:rsidRPr="00D17936">
        <w:t xml:space="preserve">  Commencement</w:t>
      </w:r>
      <w:bookmarkEnd w:id="3"/>
    </w:p>
    <w:p w:rsidR="0048364F" w:rsidRPr="00D17936" w:rsidRDefault="0048364F" w:rsidP="00D17936">
      <w:pPr>
        <w:pStyle w:val="subsection"/>
      </w:pPr>
      <w:r w:rsidRPr="00D17936">
        <w:tab/>
        <w:t>(1)</w:t>
      </w:r>
      <w:r w:rsidRPr="00D17936">
        <w:tab/>
        <w:t>Each provision of this Act specified in column 1 of the table commences, or is taken to have commenced, in accordance with column 2 of the table. Any other statement in column 2 has effect according to its terms.</w:t>
      </w:r>
    </w:p>
    <w:p w:rsidR="0048364F" w:rsidRPr="00D17936" w:rsidRDefault="0048364F" w:rsidP="00D1793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17936" w:rsidTr="004C7C8C">
        <w:trPr>
          <w:tblHeader/>
        </w:trPr>
        <w:tc>
          <w:tcPr>
            <w:tcW w:w="7111" w:type="dxa"/>
            <w:gridSpan w:val="3"/>
            <w:tcBorders>
              <w:top w:val="single" w:sz="12" w:space="0" w:color="auto"/>
              <w:bottom w:val="single" w:sz="6" w:space="0" w:color="auto"/>
            </w:tcBorders>
            <w:shd w:val="clear" w:color="auto" w:fill="auto"/>
          </w:tcPr>
          <w:p w:rsidR="0048364F" w:rsidRPr="00D17936" w:rsidRDefault="0048364F" w:rsidP="00D17936">
            <w:pPr>
              <w:pStyle w:val="TableHeading"/>
            </w:pPr>
            <w:r w:rsidRPr="00D17936">
              <w:t>Commencement information</w:t>
            </w:r>
          </w:p>
        </w:tc>
      </w:tr>
      <w:tr w:rsidR="0048364F" w:rsidRPr="00D17936" w:rsidTr="004C7C8C">
        <w:trPr>
          <w:tblHeader/>
        </w:trPr>
        <w:tc>
          <w:tcPr>
            <w:tcW w:w="1701" w:type="dxa"/>
            <w:tcBorders>
              <w:top w:val="single" w:sz="6" w:space="0" w:color="auto"/>
              <w:bottom w:val="single" w:sz="6" w:space="0" w:color="auto"/>
            </w:tcBorders>
            <w:shd w:val="clear" w:color="auto" w:fill="auto"/>
          </w:tcPr>
          <w:p w:rsidR="0048364F" w:rsidRPr="00D17936" w:rsidRDefault="0048364F" w:rsidP="00D17936">
            <w:pPr>
              <w:pStyle w:val="TableHeading"/>
            </w:pPr>
            <w:r w:rsidRPr="00D17936">
              <w:t>Column 1</w:t>
            </w:r>
          </w:p>
        </w:tc>
        <w:tc>
          <w:tcPr>
            <w:tcW w:w="3828" w:type="dxa"/>
            <w:tcBorders>
              <w:top w:val="single" w:sz="6" w:space="0" w:color="auto"/>
              <w:bottom w:val="single" w:sz="6" w:space="0" w:color="auto"/>
            </w:tcBorders>
            <w:shd w:val="clear" w:color="auto" w:fill="auto"/>
          </w:tcPr>
          <w:p w:rsidR="0048364F" w:rsidRPr="00D17936" w:rsidRDefault="0048364F" w:rsidP="00D17936">
            <w:pPr>
              <w:pStyle w:val="TableHeading"/>
            </w:pPr>
            <w:r w:rsidRPr="00D17936">
              <w:t>Column 2</w:t>
            </w:r>
          </w:p>
        </w:tc>
        <w:tc>
          <w:tcPr>
            <w:tcW w:w="1582" w:type="dxa"/>
            <w:tcBorders>
              <w:top w:val="single" w:sz="6" w:space="0" w:color="auto"/>
              <w:bottom w:val="single" w:sz="6" w:space="0" w:color="auto"/>
            </w:tcBorders>
            <w:shd w:val="clear" w:color="auto" w:fill="auto"/>
          </w:tcPr>
          <w:p w:rsidR="0048364F" w:rsidRPr="00D17936" w:rsidRDefault="0048364F" w:rsidP="00D17936">
            <w:pPr>
              <w:pStyle w:val="TableHeading"/>
            </w:pPr>
            <w:r w:rsidRPr="00D17936">
              <w:t>Column 3</w:t>
            </w:r>
          </w:p>
        </w:tc>
      </w:tr>
      <w:tr w:rsidR="0048364F" w:rsidRPr="00D17936" w:rsidTr="004C7C8C">
        <w:trPr>
          <w:tblHeader/>
        </w:trPr>
        <w:tc>
          <w:tcPr>
            <w:tcW w:w="1701" w:type="dxa"/>
            <w:tcBorders>
              <w:top w:val="single" w:sz="6" w:space="0" w:color="auto"/>
              <w:bottom w:val="single" w:sz="12" w:space="0" w:color="auto"/>
            </w:tcBorders>
            <w:shd w:val="clear" w:color="auto" w:fill="auto"/>
          </w:tcPr>
          <w:p w:rsidR="0048364F" w:rsidRPr="00D17936" w:rsidRDefault="0048364F" w:rsidP="00D17936">
            <w:pPr>
              <w:pStyle w:val="TableHeading"/>
            </w:pPr>
            <w:r w:rsidRPr="00D17936">
              <w:t>Provisions</w:t>
            </w:r>
          </w:p>
        </w:tc>
        <w:tc>
          <w:tcPr>
            <w:tcW w:w="3828" w:type="dxa"/>
            <w:tcBorders>
              <w:top w:val="single" w:sz="6" w:space="0" w:color="auto"/>
              <w:bottom w:val="single" w:sz="12" w:space="0" w:color="auto"/>
            </w:tcBorders>
            <w:shd w:val="clear" w:color="auto" w:fill="auto"/>
          </w:tcPr>
          <w:p w:rsidR="0048364F" w:rsidRPr="00D17936" w:rsidRDefault="0048364F" w:rsidP="00D17936">
            <w:pPr>
              <w:pStyle w:val="TableHeading"/>
            </w:pPr>
            <w:r w:rsidRPr="00D17936">
              <w:t>Commencement</w:t>
            </w:r>
          </w:p>
        </w:tc>
        <w:tc>
          <w:tcPr>
            <w:tcW w:w="1582" w:type="dxa"/>
            <w:tcBorders>
              <w:top w:val="single" w:sz="6" w:space="0" w:color="auto"/>
              <w:bottom w:val="single" w:sz="12" w:space="0" w:color="auto"/>
            </w:tcBorders>
            <w:shd w:val="clear" w:color="auto" w:fill="auto"/>
          </w:tcPr>
          <w:p w:rsidR="0048364F" w:rsidRPr="00D17936" w:rsidRDefault="0048364F" w:rsidP="00D17936">
            <w:pPr>
              <w:pStyle w:val="TableHeading"/>
            </w:pPr>
            <w:r w:rsidRPr="00D17936">
              <w:t>Date/Details</w:t>
            </w:r>
          </w:p>
        </w:tc>
      </w:tr>
      <w:tr w:rsidR="0048364F" w:rsidRPr="00D17936" w:rsidTr="00795FCF">
        <w:tc>
          <w:tcPr>
            <w:tcW w:w="1701" w:type="dxa"/>
            <w:tcBorders>
              <w:top w:val="single" w:sz="12" w:space="0" w:color="auto"/>
              <w:bottom w:val="single" w:sz="4" w:space="0" w:color="auto"/>
            </w:tcBorders>
            <w:shd w:val="clear" w:color="auto" w:fill="auto"/>
          </w:tcPr>
          <w:p w:rsidR="0048364F" w:rsidRPr="00D17936" w:rsidRDefault="0048364F" w:rsidP="00D17936">
            <w:pPr>
              <w:pStyle w:val="Tabletext"/>
            </w:pPr>
            <w:r w:rsidRPr="00D17936">
              <w:t>1.  Sections</w:t>
            </w:r>
            <w:r w:rsidR="00D17936" w:rsidRPr="00D17936">
              <w:t> </w:t>
            </w:r>
            <w:r w:rsidRPr="00D17936">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D17936" w:rsidRDefault="0048364F" w:rsidP="00D17936">
            <w:pPr>
              <w:pStyle w:val="Tabletext"/>
            </w:pPr>
            <w:r w:rsidRPr="00D17936">
              <w:t>The day this Act receives the Royal Assent.</w:t>
            </w:r>
          </w:p>
        </w:tc>
        <w:tc>
          <w:tcPr>
            <w:tcW w:w="1582" w:type="dxa"/>
            <w:tcBorders>
              <w:top w:val="single" w:sz="12" w:space="0" w:color="auto"/>
              <w:bottom w:val="single" w:sz="4" w:space="0" w:color="auto"/>
            </w:tcBorders>
            <w:shd w:val="clear" w:color="auto" w:fill="auto"/>
          </w:tcPr>
          <w:p w:rsidR="0048364F" w:rsidRPr="00D17936" w:rsidRDefault="00C010CF" w:rsidP="00D17936">
            <w:pPr>
              <w:pStyle w:val="Tabletext"/>
            </w:pPr>
            <w:r>
              <w:t>11 December 2015</w:t>
            </w:r>
          </w:p>
        </w:tc>
      </w:tr>
      <w:tr w:rsidR="0048364F" w:rsidRPr="00D17936" w:rsidTr="00795FCF">
        <w:tc>
          <w:tcPr>
            <w:tcW w:w="1701" w:type="dxa"/>
            <w:tcBorders>
              <w:bottom w:val="single" w:sz="12" w:space="0" w:color="auto"/>
            </w:tcBorders>
            <w:shd w:val="clear" w:color="auto" w:fill="auto"/>
          </w:tcPr>
          <w:p w:rsidR="0048364F" w:rsidRPr="00D17936" w:rsidRDefault="0048364F" w:rsidP="00D17936">
            <w:pPr>
              <w:pStyle w:val="Tabletext"/>
            </w:pPr>
            <w:r w:rsidRPr="00D17936">
              <w:t xml:space="preserve">2.  </w:t>
            </w:r>
            <w:r w:rsidR="001216FA" w:rsidRPr="00D17936">
              <w:t>Schedule</w:t>
            </w:r>
            <w:r w:rsidR="00D17936" w:rsidRPr="00D17936">
              <w:t> </w:t>
            </w:r>
            <w:r w:rsidR="001216FA" w:rsidRPr="00D17936">
              <w:t>1</w:t>
            </w:r>
          </w:p>
        </w:tc>
        <w:tc>
          <w:tcPr>
            <w:tcW w:w="3828" w:type="dxa"/>
            <w:tcBorders>
              <w:bottom w:val="single" w:sz="12" w:space="0" w:color="auto"/>
            </w:tcBorders>
            <w:shd w:val="clear" w:color="auto" w:fill="auto"/>
          </w:tcPr>
          <w:p w:rsidR="0048364F" w:rsidRPr="00D17936" w:rsidRDefault="001216FA" w:rsidP="00D17936">
            <w:pPr>
              <w:pStyle w:val="Tabletext"/>
            </w:pPr>
            <w:r w:rsidRPr="00D17936">
              <w:t>The day after this Act receives the Royal Assent.</w:t>
            </w:r>
          </w:p>
        </w:tc>
        <w:tc>
          <w:tcPr>
            <w:tcW w:w="1582" w:type="dxa"/>
            <w:tcBorders>
              <w:bottom w:val="single" w:sz="12" w:space="0" w:color="auto"/>
            </w:tcBorders>
            <w:shd w:val="clear" w:color="auto" w:fill="auto"/>
          </w:tcPr>
          <w:p w:rsidR="0048364F" w:rsidRPr="00D17936" w:rsidRDefault="00C010CF" w:rsidP="00D17936">
            <w:pPr>
              <w:pStyle w:val="Tabletext"/>
            </w:pPr>
            <w:r>
              <w:t>12 December 2015</w:t>
            </w:r>
          </w:p>
        </w:tc>
      </w:tr>
    </w:tbl>
    <w:p w:rsidR="0048364F" w:rsidRPr="00D17936" w:rsidRDefault="00201D27" w:rsidP="00D17936">
      <w:pPr>
        <w:pStyle w:val="notetext"/>
      </w:pPr>
      <w:r w:rsidRPr="00D17936">
        <w:t>Note:</w:t>
      </w:r>
      <w:r w:rsidRPr="00D17936">
        <w:tab/>
        <w:t>This table relates only to the provisions of this Act as originally enacted. It will not be amended to deal with any later amendments of this Act.</w:t>
      </w:r>
    </w:p>
    <w:p w:rsidR="0048364F" w:rsidRPr="00D17936" w:rsidRDefault="0048364F" w:rsidP="00D17936">
      <w:pPr>
        <w:pStyle w:val="subsection"/>
      </w:pPr>
      <w:r w:rsidRPr="00D17936">
        <w:tab/>
        <w:t>(2)</w:t>
      </w:r>
      <w:r w:rsidRPr="00D17936">
        <w:tab/>
      </w:r>
      <w:r w:rsidR="00201D27" w:rsidRPr="00D17936">
        <w:t xml:space="preserve">Any information in </w:t>
      </w:r>
      <w:r w:rsidR="00877D48" w:rsidRPr="00D17936">
        <w:t>c</w:t>
      </w:r>
      <w:r w:rsidR="00201D27" w:rsidRPr="00D17936">
        <w:t>olumn 3 of the table is not part of this Act. Information may be inserted in this column, or information in it may be edited, in any published version of this Act.</w:t>
      </w:r>
    </w:p>
    <w:p w:rsidR="0048364F" w:rsidRPr="00D17936" w:rsidRDefault="0048364F" w:rsidP="00D17936">
      <w:pPr>
        <w:pStyle w:val="ActHead5"/>
      </w:pPr>
      <w:bookmarkStart w:id="4" w:name="_Toc438038612"/>
      <w:r w:rsidRPr="00D17936">
        <w:rPr>
          <w:rStyle w:val="CharSectno"/>
        </w:rPr>
        <w:t>3</w:t>
      </w:r>
      <w:r w:rsidRPr="00D17936">
        <w:t xml:space="preserve">  Schedules</w:t>
      </w:r>
      <w:bookmarkEnd w:id="4"/>
    </w:p>
    <w:p w:rsidR="0048364F" w:rsidRPr="00D17936" w:rsidRDefault="0048364F" w:rsidP="00D17936">
      <w:pPr>
        <w:pStyle w:val="subsection"/>
      </w:pPr>
      <w:r w:rsidRPr="00D17936">
        <w:tab/>
      </w:r>
      <w:r w:rsidRPr="00D17936">
        <w:tab/>
      </w:r>
      <w:r w:rsidR="00202618" w:rsidRPr="00D17936">
        <w:t>Legislation that is specified in a Schedule to this Act is amended or repealed as set out in the applicable items in the Schedule concerned, and any other item in a Schedule to this Act has effect according to its terms.</w:t>
      </w:r>
    </w:p>
    <w:p w:rsidR="0048364F" w:rsidRPr="00D17936" w:rsidRDefault="0048364F" w:rsidP="00D17936">
      <w:pPr>
        <w:pStyle w:val="ActHead6"/>
        <w:pageBreakBefore/>
      </w:pPr>
      <w:bookmarkStart w:id="5" w:name="_Toc438038613"/>
      <w:bookmarkStart w:id="6" w:name="opcAmSched"/>
      <w:bookmarkStart w:id="7" w:name="opcCurrentFind"/>
      <w:r w:rsidRPr="00D17936">
        <w:rPr>
          <w:rStyle w:val="CharAmSchNo"/>
        </w:rPr>
        <w:lastRenderedPageBreak/>
        <w:t>Schedule</w:t>
      </w:r>
      <w:r w:rsidR="00D17936" w:rsidRPr="00D17936">
        <w:rPr>
          <w:rStyle w:val="CharAmSchNo"/>
        </w:rPr>
        <w:t> </w:t>
      </w:r>
      <w:r w:rsidRPr="00D17936">
        <w:rPr>
          <w:rStyle w:val="CharAmSchNo"/>
        </w:rPr>
        <w:t>1</w:t>
      </w:r>
      <w:r w:rsidRPr="00D17936">
        <w:t>—</w:t>
      </w:r>
      <w:r w:rsidR="001216FA" w:rsidRPr="00D17936">
        <w:rPr>
          <w:rStyle w:val="CharAmSchText"/>
        </w:rPr>
        <w:t>Amendments</w:t>
      </w:r>
      <w:bookmarkEnd w:id="5"/>
    </w:p>
    <w:p w:rsidR="00464B75" w:rsidRPr="00014831" w:rsidRDefault="00464B75" w:rsidP="00464B75">
      <w:pPr>
        <w:pStyle w:val="ActHead7"/>
      </w:pPr>
      <w:bookmarkStart w:id="8" w:name="_Toc438038614"/>
      <w:bookmarkEnd w:id="6"/>
      <w:bookmarkEnd w:id="7"/>
      <w:r w:rsidRPr="00014831">
        <w:rPr>
          <w:rStyle w:val="CharAmPartNo"/>
        </w:rPr>
        <w:t>Part 1</w:t>
      </w:r>
      <w:r w:rsidRPr="00014831">
        <w:t>—</w:t>
      </w:r>
      <w:r w:rsidRPr="00014831">
        <w:rPr>
          <w:rStyle w:val="CharAmPartText"/>
        </w:rPr>
        <w:t>Amendments</w:t>
      </w:r>
      <w:bookmarkEnd w:id="8"/>
    </w:p>
    <w:p w:rsidR="0048364F" w:rsidRPr="00D17936" w:rsidRDefault="00951441" w:rsidP="00D17936">
      <w:pPr>
        <w:pStyle w:val="ActHead9"/>
        <w:rPr>
          <w:i w:val="0"/>
        </w:rPr>
      </w:pPr>
      <w:bookmarkStart w:id="9" w:name="_Toc438038615"/>
      <w:r w:rsidRPr="00D17936">
        <w:t>Aboriginal Land Rights (Northern Territory) Act 1976</w:t>
      </w:r>
      <w:bookmarkEnd w:id="9"/>
    </w:p>
    <w:p w:rsidR="00795FCF" w:rsidRPr="00D17936" w:rsidRDefault="00FA235F" w:rsidP="00D17936">
      <w:pPr>
        <w:pStyle w:val="ItemHead"/>
      </w:pPr>
      <w:r w:rsidRPr="00D17936">
        <w:t>1</w:t>
      </w:r>
      <w:r w:rsidR="00795FCF" w:rsidRPr="00D17936">
        <w:t xml:space="preserve">  Division</w:t>
      </w:r>
      <w:r w:rsidR="00D17936" w:rsidRPr="00D17936">
        <w:t> </w:t>
      </w:r>
      <w:r w:rsidR="00795FCF" w:rsidRPr="00D17936">
        <w:t>2 of Part</w:t>
      </w:r>
      <w:r w:rsidR="00D17936" w:rsidRPr="00D17936">
        <w:t> </w:t>
      </w:r>
      <w:r w:rsidR="00795FCF" w:rsidRPr="00D17936">
        <w:t>IIA (heading)</w:t>
      </w:r>
    </w:p>
    <w:p w:rsidR="00795FCF" w:rsidRPr="00D17936" w:rsidRDefault="00795FCF" w:rsidP="00D17936">
      <w:pPr>
        <w:pStyle w:val="Item"/>
      </w:pPr>
      <w:r w:rsidRPr="00D17936">
        <w:t>Repeal the heading, substitute:</w:t>
      </w:r>
    </w:p>
    <w:p w:rsidR="00795FCF" w:rsidRPr="00D17936" w:rsidRDefault="00795FCF" w:rsidP="00D17936">
      <w:pPr>
        <w:pStyle w:val="ActHead3"/>
      </w:pPr>
      <w:bookmarkStart w:id="10" w:name="_Toc438038616"/>
      <w:r w:rsidRPr="00D17936">
        <w:rPr>
          <w:rStyle w:val="CharDivNo"/>
        </w:rPr>
        <w:t>Division</w:t>
      </w:r>
      <w:r w:rsidR="00D17936" w:rsidRPr="00D17936">
        <w:rPr>
          <w:rStyle w:val="CharDivNo"/>
        </w:rPr>
        <w:t> </w:t>
      </w:r>
      <w:r w:rsidRPr="00D17936">
        <w:rPr>
          <w:rStyle w:val="CharDivNo"/>
        </w:rPr>
        <w:t>2</w:t>
      </w:r>
      <w:r w:rsidRPr="00D17936">
        <w:t>—</w:t>
      </w:r>
      <w:r w:rsidRPr="00D17936">
        <w:rPr>
          <w:rStyle w:val="CharDivText"/>
        </w:rPr>
        <w:t>Functions of the Executive Director etc.</w:t>
      </w:r>
      <w:bookmarkEnd w:id="10"/>
    </w:p>
    <w:p w:rsidR="00951441" w:rsidRPr="00D17936" w:rsidRDefault="00FA235F" w:rsidP="00D17936">
      <w:pPr>
        <w:pStyle w:val="ItemHead"/>
      </w:pPr>
      <w:r w:rsidRPr="00D17936">
        <w:t>2</w:t>
      </w:r>
      <w:r w:rsidR="00951441" w:rsidRPr="00D17936">
        <w:t xml:space="preserve">  After paragraph</w:t>
      </w:r>
      <w:r w:rsidR="00D17936" w:rsidRPr="00D17936">
        <w:t> </w:t>
      </w:r>
      <w:r w:rsidR="00951441" w:rsidRPr="00D17936">
        <w:t>20C(ad)</w:t>
      </w:r>
    </w:p>
    <w:p w:rsidR="00951441" w:rsidRPr="00D17936" w:rsidRDefault="00951441" w:rsidP="00D17936">
      <w:pPr>
        <w:pStyle w:val="Item"/>
      </w:pPr>
      <w:r w:rsidRPr="00D17936">
        <w:t>Insert:</w:t>
      </w:r>
    </w:p>
    <w:p w:rsidR="00951441" w:rsidRPr="00D17936" w:rsidRDefault="00951441" w:rsidP="00D17936">
      <w:pPr>
        <w:pStyle w:val="paragraph"/>
      </w:pPr>
      <w:r w:rsidRPr="00D17936">
        <w:tab/>
        <w:t>(ae)</w:t>
      </w:r>
      <w:r w:rsidRPr="00D17936">
        <w:tab/>
      </w:r>
      <w:r w:rsidR="0098339B" w:rsidRPr="00D17936">
        <w:t xml:space="preserve">to administer subleases </w:t>
      </w:r>
      <w:r w:rsidR="00795FCF" w:rsidRPr="00D17936">
        <w:t xml:space="preserve">acquired by </w:t>
      </w:r>
      <w:r w:rsidR="0098339B" w:rsidRPr="00D17936">
        <w:t>the Commonwealth under subsection</w:t>
      </w:r>
      <w:r w:rsidR="00D17936" w:rsidRPr="00D17936">
        <w:t> </w:t>
      </w:r>
      <w:r w:rsidR="0098339B" w:rsidRPr="00D17936">
        <w:t>20CB(2)</w:t>
      </w:r>
      <w:r w:rsidR="00D9172C" w:rsidRPr="00D17936">
        <w:t>, including administering other rights and interests derived from such subleases, in accordance with their terms and conditions</w:t>
      </w:r>
      <w:r w:rsidR="0098339B" w:rsidRPr="00D17936">
        <w:t>; and</w:t>
      </w:r>
    </w:p>
    <w:p w:rsidR="00570878" w:rsidRPr="00D17936" w:rsidRDefault="00FA235F" w:rsidP="00D17936">
      <w:pPr>
        <w:pStyle w:val="ItemHead"/>
      </w:pPr>
      <w:r w:rsidRPr="00D17936">
        <w:t>3</w:t>
      </w:r>
      <w:r w:rsidR="00570878" w:rsidRPr="00D17936">
        <w:t xml:space="preserve">  Section</w:t>
      </w:r>
      <w:r w:rsidR="00D17936" w:rsidRPr="00D17936">
        <w:t> </w:t>
      </w:r>
      <w:r w:rsidR="00570878" w:rsidRPr="00D17936">
        <w:t>20CA (heading)</w:t>
      </w:r>
    </w:p>
    <w:p w:rsidR="00570878" w:rsidRPr="00D17936" w:rsidRDefault="00570878" w:rsidP="00D17936">
      <w:pPr>
        <w:pStyle w:val="Item"/>
      </w:pPr>
      <w:r w:rsidRPr="00D17936">
        <w:t>Repeal the heading, substitute:</w:t>
      </w:r>
    </w:p>
    <w:p w:rsidR="00570878" w:rsidRPr="00D17936" w:rsidRDefault="00570878" w:rsidP="00D17936">
      <w:pPr>
        <w:pStyle w:val="ActHead5"/>
      </w:pPr>
      <w:bookmarkStart w:id="11" w:name="_Toc438038617"/>
      <w:r w:rsidRPr="00D17936">
        <w:rPr>
          <w:rStyle w:val="CharSectno"/>
        </w:rPr>
        <w:t>20CA</w:t>
      </w:r>
      <w:r w:rsidRPr="00D17936">
        <w:t xml:space="preserve">  Executive Director to hold leases and subleases on behalf of the Commonwealth</w:t>
      </w:r>
      <w:bookmarkEnd w:id="11"/>
    </w:p>
    <w:p w:rsidR="00951441" w:rsidRPr="00D17936" w:rsidRDefault="00FA235F" w:rsidP="00D17936">
      <w:pPr>
        <w:pStyle w:val="ItemHead"/>
      </w:pPr>
      <w:r w:rsidRPr="00D17936">
        <w:t>4</w:t>
      </w:r>
      <w:r w:rsidR="00951441" w:rsidRPr="00D17936">
        <w:t xml:space="preserve">  At the end of subsection</w:t>
      </w:r>
      <w:r w:rsidR="00D17936" w:rsidRPr="00D17936">
        <w:t> </w:t>
      </w:r>
      <w:r w:rsidR="00951441" w:rsidRPr="00D17936">
        <w:t>20CA(1)</w:t>
      </w:r>
    </w:p>
    <w:p w:rsidR="00951441" w:rsidRPr="00D17936" w:rsidRDefault="00951441" w:rsidP="00D17936">
      <w:pPr>
        <w:pStyle w:val="Item"/>
      </w:pPr>
      <w:r w:rsidRPr="00D17936">
        <w:t>Add:</w:t>
      </w:r>
    </w:p>
    <w:p w:rsidR="00951441" w:rsidRPr="00D17936" w:rsidRDefault="00951441" w:rsidP="00D17936">
      <w:pPr>
        <w:pStyle w:val="paragraph"/>
      </w:pPr>
      <w:r w:rsidRPr="00D17936">
        <w:tab/>
        <w:t>; or (e)</w:t>
      </w:r>
      <w:r w:rsidRPr="00D17936">
        <w:tab/>
        <w:t>the proprietor of a lease of Aboriginal land is considering granting a sublease of some or all of the land.</w:t>
      </w:r>
    </w:p>
    <w:p w:rsidR="00951441" w:rsidRPr="00D17936" w:rsidRDefault="00FA235F" w:rsidP="00D17936">
      <w:pPr>
        <w:pStyle w:val="ItemHead"/>
      </w:pPr>
      <w:r w:rsidRPr="00D17936">
        <w:t>5</w:t>
      </w:r>
      <w:r w:rsidR="00951441" w:rsidRPr="00D17936">
        <w:t xml:space="preserve">  After subsection</w:t>
      </w:r>
      <w:r w:rsidR="00D17936" w:rsidRPr="00D17936">
        <w:t> </w:t>
      </w:r>
      <w:r w:rsidR="00951441" w:rsidRPr="00D17936">
        <w:t>20CA(4)</w:t>
      </w:r>
    </w:p>
    <w:p w:rsidR="00951441" w:rsidRPr="00D17936" w:rsidRDefault="00951441" w:rsidP="00D17936">
      <w:pPr>
        <w:pStyle w:val="Item"/>
      </w:pPr>
      <w:r w:rsidRPr="00D17936">
        <w:t>Insert:</w:t>
      </w:r>
    </w:p>
    <w:p w:rsidR="00951441" w:rsidRPr="00D17936" w:rsidRDefault="00951441" w:rsidP="00D17936">
      <w:pPr>
        <w:pStyle w:val="subsection"/>
      </w:pPr>
      <w:r w:rsidRPr="00D17936">
        <w:tab/>
        <w:t>(4A)</w:t>
      </w:r>
      <w:r w:rsidRPr="00D17936">
        <w:tab/>
      </w:r>
      <w:r w:rsidR="00AC2E89" w:rsidRPr="00D17936">
        <w:t>To avoid doubt, f</w:t>
      </w:r>
      <w:r w:rsidRPr="00D17936">
        <w:t xml:space="preserve">or </w:t>
      </w:r>
      <w:r w:rsidR="00182B45" w:rsidRPr="00D17936">
        <w:t xml:space="preserve">the purposes of </w:t>
      </w:r>
      <w:r w:rsidR="00D17936" w:rsidRPr="00D17936">
        <w:t>paragraph (</w:t>
      </w:r>
      <w:r w:rsidRPr="00D17936">
        <w:t>1)(e), the proprietor may be the Director of National Parks</w:t>
      </w:r>
      <w:r w:rsidR="00B95E6B" w:rsidRPr="00D17936">
        <w:t xml:space="preserve"> (within the meaning of the </w:t>
      </w:r>
      <w:r w:rsidR="00B95E6B" w:rsidRPr="00D17936">
        <w:rPr>
          <w:i/>
        </w:rPr>
        <w:t>Environment Protection and Biodiversity Conservation Act 1999</w:t>
      </w:r>
      <w:r w:rsidR="00B95E6B" w:rsidRPr="00D17936">
        <w:t>)</w:t>
      </w:r>
      <w:r w:rsidRPr="00D17936">
        <w:t>.</w:t>
      </w:r>
    </w:p>
    <w:p w:rsidR="00BF2D04" w:rsidRPr="00D17936" w:rsidRDefault="00287748" w:rsidP="00D17936">
      <w:pPr>
        <w:pStyle w:val="subsection"/>
      </w:pPr>
      <w:r w:rsidRPr="00D17936">
        <w:tab/>
        <w:t>(4B)</w:t>
      </w:r>
      <w:r w:rsidRPr="00D17936">
        <w:tab/>
      </w:r>
      <w:r w:rsidR="00AC2E89" w:rsidRPr="00D17936">
        <w:t xml:space="preserve">To avoid doubt, for </w:t>
      </w:r>
      <w:r w:rsidR="00200CD6" w:rsidRPr="00D17936">
        <w:t xml:space="preserve">the purposes of </w:t>
      </w:r>
      <w:r w:rsidR="00D17936" w:rsidRPr="00D17936">
        <w:t>paragraph (</w:t>
      </w:r>
      <w:r w:rsidR="00200CD6" w:rsidRPr="00D17936">
        <w:t>1)(e), the lease may be</w:t>
      </w:r>
      <w:r w:rsidR="00BF2D04" w:rsidRPr="00D17936">
        <w:t xml:space="preserve"> a lease granted under section</w:t>
      </w:r>
      <w:r w:rsidR="00D17936" w:rsidRPr="00D17936">
        <w:t> </w:t>
      </w:r>
      <w:r w:rsidR="00BF2D04" w:rsidRPr="00D17936">
        <w:t>19A</w:t>
      </w:r>
      <w:r w:rsidR="00200CD6" w:rsidRPr="00D17936">
        <w:t>.</w:t>
      </w:r>
    </w:p>
    <w:p w:rsidR="00951441" w:rsidRPr="00D17936" w:rsidRDefault="00FA235F" w:rsidP="00D17936">
      <w:pPr>
        <w:pStyle w:val="ItemHead"/>
      </w:pPr>
      <w:r w:rsidRPr="00D17936">
        <w:lastRenderedPageBreak/>
        <w:t>6</w:t>
      </w:r>
      <w:r w:rsidR="00951441" w:rsidRPr="00D17936">
        <w:t xml:space="preserve">  </w:t>
      </w:r>
      <w:r w:rsidR="00795FCF" w:rsidRPr="00D17936">
        <w:t>At the end of Division</w:t>
      </w:r>
      <w:r w:rsidR="00D17936" w:rsidRPr="00D17936">
        <w:t> </w:t>
      </w:r>
      <w:r w:rsidR="00795FCF" w:rsidRPr="00D17936">
        <w:t>2 of Part</w:t>
      </w:r>
      <w:r w:rsidR="00D17936" w:rsidRPr="00D17936">
        <w:t> </w:t>
      </w:r>
      <w:r w:rsidR="00795FCF" w:rsidRPr="00D17936">
        <w:t>IIA</w:t>
      </w:r>
    </w:p>
    <w:p w:rsidR="00951441" w:rsidRPr="00D17936" w:rsidRDefault="00795FCF" w:rsidP="00D17936">
      <w:pPr>
        <w:pStyle w:val="Item"/>
      </w:pPr>
      <w:r w:rsidRPr="00D17936">
        <w:t>Add:</w:t>
      </w:r>
    </w:p>
    <w:p w:rsidR="00951441" w:rsidRPr="00D17936" w:rsidRDefault="00951441" w:rsidP="00D17936">
      <w:pPr>
        <w:pStyle w:val="ActHead5"/>
      </w:pPr>
      <w:bookmarkStart w:id="12" w:name="_Toc438038618"/>
      <w:r w:rsidRPr="00D17936">
        <w:rPr>
          <w:rStyle w:val="CharSectno"/>
        </w:rPr>
        <w:t>20CB</w:t>
      </w:r>
      <w:r w:rsidRPr="00D17936">
        <w:t xml:space="preserve">  Transfer of subleases</w:t>
      </w:r>
      <w:bookmarkEnd w:id="12"/>
    </w:p>
    <w:p w:rsidR="00951441" w:rsidRPr="00D17936" w:rsidRDefault="00951441" w:rsidP="00D17936">
      <w:pPr>
        <w:pStyle w:val="subsection"/>
      </w:pPr>
      <w:r w:rsidRPr="00D17936">
        <w:tab/>
        <w:t>(1)</w:t>
      </w:r>
      <w:r w:rsidRPr="00D17936">
        <w:tab/>
        <w:t xml:space="preserve">If the Executive Director </w:t>
      </w:r>
      <w:r w:rsidR="00182B45" w:rsidRPr="00D17936">
        <w:t xml:space="preserve">holds </w:t>
      </w:r>
      <w:r w:rsidRPr="00D17936">
        <w:t xml:space="preserve">a sublease </w:t>
      </w:r>
      <w:r w:rsidR="00182B45" w:rsidRPr="00D17936">
        <w:t xml:space="preserve">of some or all of a parcel of </w:t>
      </w:r>
      <w:r w:rsidRPr="00D17936">
        <w:t>Aboriginal land on behalf of the Commonwealth, the Executive Director may</w:t>
      </w:r>
      <w:r w:rsidR="00182B45" w:rsidRPr="00D17936">
        <w:t>, on behalf of the Commonwealth,</w:t>
      </w:r>
      <w:r w:rsidRPr="00D17936">
        <w:t xml:space="preserve"> transfer the sublease to an </w:t>
      </w:r>
      <w:r w:rsidR="0098339B" w:rsidRPr="00D17936">
        <w:t xml:space="preserve">Aboriginal and Torres Strait Islander </w:t>
      </w:r>
      <w:r w:rsidR="00182B45" w:rsidRPr="00D17936">
        <w:t>c</w:t>
      </w:r>
      <w:r w:rsidRPr="00D17936">
        <w:t>orporation</w:t>
      </w:r>
      <w:r w:rsidR="007F68BF" w:rsidRPr="00D17936">
        <w:t>, so long as the transfer is in accordance with the terms and conditions of the sublease</w:t>
      </w:r>
      <w:r w:rsidRPr="00D17936">
        <w:t>.</w:t>
      </w:r>
    </w:p>
    <w:p w:rsidR="007F68BF" w:rsidRPr="00D17936" w:rsidRDefault="007F68BF" w:rsidP="00D17936">
      <w:pPr>
        <w:pStyle w:val="subsection"/>
      </w:pPr>
      <w:r w:rsidRPr="00D17936">
        <w:tab/>
        <w:t>(2)</w:t>
      </w:r>
      <w:r w:rsidRPr="00D17936">
        <w:tab/>
        <w:t>If:</w:t>
      </w:r>
    </w:p>
    <w:p w:rsidR="007F68BF" w:rsidRPr="00D17936" w:rsidRDefault="007F68BF" w:rsidP="00D17936">
      <w:pPr>
        <w:pStyle w:val="paragraph"/>
      </w:pPr>
      <w:r w:rsidRPr="00D17936">
        <w:tab/>
        <w:t>(a)</w:t>
      </w:r>
      <w:r w:rsidRPr="00D17936">
        <w:tab/>
      </w:r>
      <w:r w:rsidR="0098339B" w:rsidRPr="00D17936">
        <w:t xml:space="preserve">an Aboriginal and Torres Strait Islander </w:t>
      </w:r>
      <w:r w:rsidR="00182B45" w:rsidRPr="00D17936">
        <w:t>c</w:t>
      </w:r>
      <w:r w:rsidR="0098339B" w:rsidRPr="00D17936">
        <w:t xml:space="preserve">orporation </w:t>
      </w:r>
      <w:r w:rsidR="00182B45" w:rsidRPr="00D17936">
        <w:t xml:space="preserve">holds </w:t>
      </w:r>
      <w:r w:rsidR="0098339B" w:rsidRPr="00D17936">
        <w:t xml:space="preserve">a sublease of </w:t>
      </w:r>
      <w:r w:rsidR="00182B45" w:rsidRPr="00D17936">
        <w:t>some or all of a parcel of Aboriginal land</w:t>
      </w:r>
      <w:r w:rsidRPr="00D17936">
        <w:t>; and</w:t>
      </w:r>
    </w:p>
    <w:p w:rsidR="007F68BF" w:rsidRPr="00D17936" w:rsidRDefault="007F68BF" w:rsidP="00D17936">
      <w:pPr>
        <w:pStyle w:val="paragraph"/>
      </w:pPr>
      <w:r w:rsidRPr="00D17936">
        <w:tab/>
        <w:t>(b)</w:t>
      </w:r>
      <w:r w:rsidRPr="00D17936">
        <w:tab/>
        <w:t xml:space="preserve">the </w:t>
      </w:r>
      <w:r w:rsidR="006E2B21" w:rsidRPr="00D17936">
        <w:t>sub</w:t>
      </w:r>
      <w:r w:rsidRPr="00D17936">
        <w:t xml:space="preserve">lease was transferred to the Aboriginal and Torres Strait Islander corporation under </w:t>
      </w:r>
      <w:r w:rsidR="00D17936" w:rsidRPr="00D17936">
        <w:t>subsection (</w:t>
      </w:r>
      <w:r w:rsidRPr="00D17936">
        <w:t>1);</w:t>
      </w:r>
    </w:p>
    <w:p w:rsidR="0098339B" w:rsidRPr="00D17936" w:rsidRDefault="0098339B" w:rsidP="00D17936">
      <w:pPr>
        <w:pStyle w:val="subsection2"/>
      </w:pPr>
      <w:r w:rsidRPr="00D17936">
        <w:t>the Executive Director may</w:t>
      </w:r>
      <w:r w:rsidR="00182B45" w:rsidRPr="00D17936">
        <w:t>,</w:t>
      </w:r>
      <w:r w:rsidRPr="00D17936">
        <w:t xml:space="preserve"> </w:t>
      </w:r>
      <w:r w:rsidR="00182B45" w:rsidRPr="00D17936">
        <w:t xml:space="preserve">on behalf of the Commonwealth, </w:t>
      </w:r>
      <w:r w:rsidR="00795FCF" w:rsidRPr="00D17936">
        <w:t xml:space="preserve">acquire </w:t>
      </w:r>
      <w:r w:rsidRPr="00D17936">
        <w:t xml:space="preserve">the sublease </w:t>
      </w:r>
      <w:r w:rsidR="00795FCF" w:rsidRPr="00D17936">
        <w:t xml:space="preserve">by way of transfer from the Aboriginal and Torres Strait Islander </w:t>
      </w:r>
      <w:r w:rsidR="00182B45" w:rsidRPr="00D17936">
        <w:t>c</w:t>
      </w:r>
      <w:r w:rsidR="00795FCF" w:rsidRPr="00D17936">
        <w:t>orporation</w:t>
      </w:r>
      <w:r w:rsidR="007F68BF" w:rsidRPr="00D17936">
        <w:t>, so long as the transfer is in accordance with the terms and conditions of the sublease</w:t>
      </w:r>
      <w:r w:rsidRPr="00D17936">
        <w:t>.</w:t>
      </w:r>
    </w:p>
    <w:p w:rsidR="0017148E" w:rsidRPr="00D17936" w:rsidRDefault="00FA235F" w:rsidP="00D17936">
      <w:pPr>
        <w:pStyle w:val="ItemHead"/>
      </w:pPr>
      <w:r w:rsidRPr="00D17936">
        <w:t>7</w:t>
      </w:r>
      <w:r w:rsidR="0017148E" w:rsidRPr="00D17936">
        <w:t xml:space="preserve">  Division</w:t>
      </w:r>
      <w:r w:rsidR="00D17936" w:rsidRPr="00D17936">
        <w:t> </w:t>
      </w:r>
      <w:r w:rsidR="0017148E" w:rsidRPr="00D17936">
        <w:t>6 of Part</w:t>
      </w:r>
      <w:r w:rsidR="00D17936" w:rsidRPr="00D17936">
        <w:t> </w:t>
      </w:r>
      <w:r w:rsidR="0017148E" w:rsidRPr="00D17936">
        <w:t>II</w:t>
      </w:r>
      <w:r w:rsidR="004F6494" w:rsidRPr="00D17936">
        <w:t>A</w:t>
      </w:r>
      <w:r w:rsidR="0017148E" w:rsidRPr="00D17936">
        <w:t xml:space="preserve"> (heading)</w:t>
      </w:r>
    </w:p>
    <w:p w:rsidR="0017148E" w:rsidRPr="00D17936" w:rsidRDefault="0017148E" w:rsidP="00D17936">
      <w:pPr>
        <w:pStyle w:val="Item"/>
      </w:pPr>
      <w:r w:rsidRPr="00D17936">
        <w:t>Repeal the heading, substitute:</w:t>
      </w:r>
    </w:p>
    <w:p w:rsidR="0017148E" w:rsidRPr="00D17936" w:rsidRDefault="0017148E" w:rsidP="00D17936">
      <w:pPr>
        <w:pStyle w:val="ActHead3"/>
      </w:pPr>
      <w:bookmarkStart w:id="13" w:name="_Toc438038619"/>
      <w:r w:rsidRPr="00D17936">
        <w:rPr>
          <w:rStyle w:val="CharDivNo"/>
        </w:rPr>
        <w:t>Division</w:t>
      </w:r>
      <w:r w:rsidR="00D17936" w:rsidRPr="00D17936">
        <w:rPr>
          <w:rStyle w:val="CharDivNo"/>
        </w:rPr>
        <w:t> </w:t>
      </w:r>
      <w:r w:rsidRPr="00D17936">
        <w:rPr>
          <w:rStyle w:val="CharDivNo"/>
        </w:rPr>
        <w:t>6</w:t>
      </w:r>
      <w:r w:rsidRPr="00D17936">
        <w:t>—</w:t>
      </w:r>
      <w:r w:rsidRPr="00D17936">
        <w:rPr>
          <w:rStyle w:val="CharDivText"/>
        </w:rPr>
        <w:t xml:space="preserve">Effect on other laws in relation to certain leases or subleases </w:t>
      </w:r>
      <w:r w:rsidR="001B65A7" w:rsidRPr="00D17936">
        <w:rPr>
          <w:rStyle w:val="CharDivText"/>
        </w:rPr>
        <w:t>held</w:t>
      </w:r>
      <w:r w:rsidRPr="00D17936">
        <w:rPr>
          <w:rStyle w:val="CharDivText"/>
        </w:rPr>
        <w:t xml:space="preserve"> by Executive Director</w:t>
      </w:r>
      <w:bookmarkEnd w:id="13"/>
    </w:p>
    <w:p w:rsidR="007F68BF" w:rsidRPr="00D17936" w:rsidRDefault="00FA235F" w:rsidP="00D17936">
      <w:pPr>
        <w:pStyle w:val="ItemHead"/>
      </w:pPr>
      <w:r w:rsidRPr="00D17936">
        <w:t>8</w:t>
      </w:r>
      <w:r w:rsidR="007F68BF" w:rsidRPr="00D17936">
        <w:t xml:space="preserve">  After subsection</w:t>
      </w:r>
      <w:r w:rsidR="00D17936" w:rsidRPr="00D17936">
        <w:t> </w:t>
      </w:r>
      <w:r w:rsidR="007F68BF" w:rsidRPr="00D17936">
        <w:t>20S(2)</w:t>
      </w:r>
    </w:p>
    <w:p w:rsidR="007F68BF" w:rsidRPr="00D17936" w:rsidRDefault="007F68BF" w:rsidP="00D17936">
      <w:pPr>
        <w:pStyle w:val="Item"/>
      </w:pPr>
      <w:r w:rsidRPr="00D17936">
        <w:t>Insert:</w:t>
      </w:r>
    </w:p>
    <w:p w:rsidR="007F68BF" w:rsidRPr="00D17936" w:rsidRDefault="007F68BF" w:rsidP="00D17936">
      <w:pPr>
        <w:pStyle w:val="subsection"/>
      </w:pPr>
      <w:r w:rsidRPr="00D17936">
        <w:tab/>
        <w:t>(2</w:t>
      </w:r>
      <w:r w:rsidR="006F07F7" w:rsidRPr="00D17936">
        <w:t>A</w:t>
      </w:r>
      <w:r w:rsidRPr="00D17936">
        <w:t>)</w:t>
      </w:r>
      <w:r w:rsidRPr="00D17936">
        <w:tab/>
        <w:t>The Commonwealth is authorised to acquire a sublease in accordance with subsection</w:t>
      </w:r>
      <w:r w:rsidR="00D17936" w:rsidRPr="00D17936">
        <w:t> </w:t>
      </w:r>
      <w:r w:rsidRPr="00D17936">
        <w:t>20CB(2).</w:t>
      </w:r>
    </w:p>
    <w:p w:rsidR="007F68BF" w:rsidRPr="00D17936" w:rsidRDefault="00FA235F" w:rsidP="00D17936">
      <w:pPr>
        <w:pStyle w:val="ItemHead"/>
      </w:pPr>
      <w:r w:rsidRPr="00D17936">
        <w:t>9</w:t>
      </w:r>
      <w:r w:rsidR="005A159B" w:rsidRPr="00D17936">
        <w:t xml:space="preserve">  </w:t>
      </w:r>
      <w:r w:rsidR="00355512" w:rsidRPr="00D17936">
        <w:t>After s</w:t>
      </w:r>
      <w:r w:rsidR="007F68BF" w:rsidRPr="00D17936">
        <w:t>ubsection</w:t>
      </w:r>
      <w:r w:rsidR="00D17936" w:rsidRPr="00D17936">
        <w:t> </w:t>
      </w:r>
      <w:r w:rsidR="007F68BF" w:rsidRPr="00D17936">
        <w:t>20S(3)</w:t>
      </w:r>
    </w:p>
    <w:p w:rsidR="007F68BF" w:rsidRPr="00D17936" w:rsidRDefault="00355512" w:rsidP="00D17936">
      <w:pPr>
        <w:pStyle w:val="Item"/>
      </w:pPr>
      <w:r w:rsidRPr="00D17936">
        <w:t>Insert</w:t>
      </w:r>
      <w:r w:rsidR="007F68BF" w:rsidRPr="00D17936">
        <w:t>:</w:t>
      </w:r>
    </w:p>
    <w:p w:rsidR="00DA0321" w:rsidRPr="00D17936" w:rsidRDefault="007F68BF" w:rsidP="00D17936">
      <w:pPr>
        <w:pStyle w:val="subsection"/>
      </w:pPr>
      <w:r w:rsidRPr="00D17936">
        <w:tab/>
      </w:r>
      <w:r w:rsidR="00DA0321" w:rsidRPr="00D17936">
        <w:t>(3</w:t>
      </w:r>
      <w:r w:rsidR="00355512" w:rsidRPr="00D17936">
        <w:t>A</w:t>
      </w:r>
      <w:r w:rsidRPr="00D17936">
        <w:t>)</w:t>
      </w:r>
      <w:r w:rsidRPr="00D17936">
        <w:tab/>
        <w:t xml:space="preserve">The Commonwealth is authorised to </w:t>
      </w:r>
      <w:r w:rsidR="00355512" w:rsidRPr="00D17936">
        <w:t xml:space="preserve">transfer </w:t>
      </w:r>
      <w:r w:rsidR="00DA0321" w:rsidRPr="00D17936">
        <w:t xml:space="preserve">a sublease </w:t>
      </w:r>
      <w:r w:rsidR="00355512" w:rsidRPr="00D17936">
        <w:t xml:space="preserve">in accordance with </w:t>
      </w:r>
      <w:r w:rsidR="005A159B" w:rsidRPr="00D17936">
        <w:t>subsection</w:t>
      </w:r>
      <w:r w:rsidR="00D17936" w:rsidRPr="00D17936">
        <w:t> </w:t>
      </w:r>
      <w:r w:rsidR="00E20E2F" w:rsidRPr="00D17936">
        <w:t>20CB(1)</w:t>
      </w:r>
      <w:r w:rsidR="00DA0321" w:rsidRPr="00D17936">
        <w:t>.</w:t>
      </w:r>
    </w:p>
    <w:p w:rsidR="00DA0321" w:rsidRPr="00D17936" w:rsidRDefault="00FA235F" w:rsidP="00D17936">
      <w:pPr>
        <w:pStyle w:val="ItemHead"/>
      </w:pPr>
      <w:r w:rsidRPr="00D17936">
        <w:lastRenderedPageBreak/>
        <w:t>10</w:t>
      </w:r>
      <w:r w:rsidR="00DA0321" w:rsidRPr="00D17936">
        <w:t xml:space="preserve">  </w:t>
      </w:r>
      <w:r w:rsidR="00355512" w:rsidRPr="00D17936">
        <w:t>A</w:t>
      </w:r>
      <w:r w:rsidR="00E20E2F" w:rsidRPr="00D17936">
        <w:t xml:space="preserve">t the end of </w:t>
      </w:r>
      <w:r w:rsidR="00DA0321" w:rsidRPr="00D17936">
        <w:t>section</w:t>
      </w:r>
      <w:r w:rsidR="00D17936" w:rsidRPr="00D17936">
        <w:t> </w:t>
      </w:r>
      <w:r w:rsidR="00DA0321" w:rsidRPr="00D17936">
        <w:t>20S</w:t>
      </w:r>
    </w:p>
    <w:p w:rsidR="00355512" w:rsidRPr="00D17936" w:rsidRDefault="00E20E2F" w:rsidP="00D17936">
      <w:pPr>
        <w:pStyle w:val="Item"/>
      </w:pPr>
      <w:r w:rsidRPr="00D17936">
        <w:t>Add</w:t>
      </w:r>
      <w:r w:rsidR="00355512" w:rsidRPr="00D17936">
        <w:t>:</w:t>
      </w:r>
    </w:p>
    <w:p w:rsidR="00DA0321" w:rsidRPr="00D17936" w:rsidRDefault="00355512" w:rsidP="00D17936">
      <w:pPr>
        <w:pStyle w:val="subsection"/>
      </w:pPr>
      <w:r w:rsidRPr="00D17936">
        <w:tab/>
        <w:t>(6)</w:t>
      </w:r>
      <w:r w:rsidRPr="00D17936">
        <w:tab/>
      </w:r>
      <w:r w:rsidR="00E20E2F" w:rsidRPr="00D17936">
        <w:t xml:space="preserve">If a sublease </w:t>
      </w:r>
      <w:r w:rsidR="00977B71" w:rsidRPr="00D17936">
        <w:t xml:space="preserve">was </w:t>
      </w:r>
      <w:r w:rsidR="00E20E2F" w:rsidRPr="00D17936">
        <w:t xml:space="preserve">acquired </w:t>
      </w:r>
      <w:r w:rsidR="00AC3B21" w:rsidRPr="00D17936">
        <w:t xml:space="preserve">by </w:t>
      </w:r>
      <w:r w:rsidR="00E20E2F" w:rsidRPr="00D17936">
        <w:t>the Commonwealth under subsection</w:t>
      </w:r>
      <w:r w:rsidR="00D17936" w:rsidRPr="00D17936">
        <w:t> </w:t>
      </w:r>
      <w:r w:rsidR="00E20E2F" w:rsidRPr="00D17936">
        <w:t>20CB(2), t</w:t>
      </w:r>
      <w:r w:rsidRPr="00D17936">
        <w:t xml:space="preserve">he Commonwealth is authorised to grant a right or interest in relation to </w:t>
      </w:r>
      <w:r w:rsidR="00E20E2F" w:rsidRPr="00D17936">
        <w:t xml:space="preserve">the sublease </w:t>
      </w:r>
      <w:r w:rsidR="00116607" w:rsidRPr="00D17936">
        <w:t>in accordance with the terms and conditions of the sublease</w:t>
      </w:r>
      <w:r w:rsidR="00DA0321" w:rsidRPr="00D17936">
        <w:t>.</w:t>
      </w:r>
    </w:p>
    <w:p w:rsidR="006E2B21" w:rsidRPr="00D17936" w:rsidRDefault="00FA235F" w:rsidP="00D17936">
      <w:pPr>
        <w:pStyle w:val="ItemHead"/>
      </w:pPr>
      <w:r w:rsidRPr="00D17936">
        <w:t>11</w:t>
      </w:r>
      <w:r w:rsidR="006E2B21" w:rsidRPr="00D17936">
        <w:t xml:space="preserve">  </w:t>
      </w:r>
      <w:r w:rsidR="001B65A7" w:rsidRPr="00D17936">
        <w:t>S</w:t>
      </w:r>
      <w:r w:rsidR="006E2B21" w:rsidRPr="00D17936">
        <w:t>ection</w:t>
      </w:r>
      <w:r w:rsidR="00D17936" w:rsidRPr="00D17936">
        <w:t> </w:t>
      </w:r>
      <w:r w:rsidR="006E2B21" w:rsidRPr="00D17936">
        <w:t>20SA</w:t>
      </w:r>
      <w:r w:rsidR="001B65A7" w:rsidRPr="00D17936">
        <w:t xml:space="preserve"> (heading)</w:t>
      </w:r>
    </w:p>
    <w:p w:rsidR="006E2B21" w:rsidRPr="00D17936" w:rsidRDefault="001B65A7" w:rsidP="00D17936">
      <w:pPr>
        <w:pStyle w:val="Item"/>
      </w:pPr>
      <w:r w:rsidRPr="00D17936">
        <w:t>Repeal the heading, substitute</w:t>
      </w:r>
      <w:r w:rsidR="006E2B21" w:rsidRPr="00D17936">
        <w:t>:</w:t>
      </w:r>
    </w:p>
    <w:p w:rsidR="006E2B21" w:rsidRPr="00D17936" w:rsidRDefault="006E2B21" w:rsidP="00D17936">
      <w:pPr>
        <w:pStyle w:val="ActHead5"/>
      </w:pPr>
      <w:bookmarkStart w:id="14" w:name="_Toc438038620"/>
      <w:r w:rsidRPr="00D17936">
        <w:rPr>
          <w:rStyle w:val="CharSectno"/>
        </w:rPr>
        <w:t>20S</w:t>
      </w:r>
      <w:r w:rsidR="007F07A5" w:rsidRPr="00D17936">
        <w:rPr>
          <w:rStyle w:val="CharSectno"/>
        </w:rPr>
        <w:t>A</w:t>
      </w:r>
      <w:r w:rsidRPr="00D17936">
        <w:t xml:space="preserve">  Modification of certain NT laws in relation to </w:t>
      </w:r>
      <w:r w:rsidR="002360CB" w:rsidRPr="00D17936">
        <w:t xml:space="preserve">leases or </w:t>
      </w:r>
      <w:r w:rsidRPr="00D17936">
        <w:t xml:space="preserve">subleases </w:t>
      </w:r>
      <w:r w:rsidR="002360CB" w:rsidRPr="00D17936">
        <w:t xml:space="preserve">held by </w:t>
      </w:r>
      <w:r w:rsidRPr="00D17936">
        <w:t>Executive Director</w:t>
      </w:r>
      <w:bookmarkEnd w:id="14"/>
    </w:p>
    <w:p w:rsidR="002360CB" w:rsidRPr="00D17936" w:rsidRDefault="00FA235F" w:rsidP="00D17936">
      <w:pPr>
        <w:pStyle w:val="ItemHead"/>
      </w:pPr>
      <w:r w:rsidRPr="00D17936">
        <w:t>12</w:t>
      </w:r>
      <w:r w:rsidR="002360CB" w:rsidRPr="00D17936">
        <w:t xml:space="preserve">  At the end of subsection</w:t>
      </w:r>
      <w:r w:rsidR="00D17936" w:rsidRPr="00D17936">
        <w:t> </w:t>
      </w:r>
      <w:r w:rsidR="002360CB" w:rsidRPr="00D17936">
        <w:t>20SA(1)</w:t>
      </w:r>
    </w:p>
    <w:p w:rsidR="002360CB" w:rsidRPr="00D17936" w:rsidRDefault="002360CB" w:rsidP="00D17936">
      <w:pPr>
        <w:pStyle w:val="Item"/>
      </w:pPr>
      <w:r w:rsidRPr="00D17936">
        <w:t>Add:</w:t>
      </w:r>
    </w:p>
    <w:p w:rsidR="006E2B21" w:rsidRPr="00D17936" w:rsidRDefault="006E2B21" w:rsidP="00D17936">
      <w:pPr>
        <w:pStyle w:val="paragraph"/>
      </w:pPr>
      <w:r w:rsidRPr="00D17936">
        <w:tab/>
      </w:r>
      <w:r w:rsidR="002360CB" w:rsidRPr="00D17936">
        <w:t xml:space="preserve">; or </w:t>
      </w:r>
      <w:r w:rsidRPr="00D17936">
        <w:t>(</w:t>
      </w:r>
      <w:r w:rsidR="002360CB" w:rsidRPr="00D17936">
        <w:t>c</w:t>
      </w:r>
      <w:r w:rsidRPr="00D17936">
        <w:t>)</w:t>
      </w:r>
      <w:r w:rsidRPr="00D17936">
        <w:tab/>
      </w:r>
      <w:r w:rsidR="001E543A" w:rsidRPr="00D17936">
        <w:t xml:space="preserve">the </w:t>
      </w:r>
      <w:r w:rsidR="00BD7197" w:rsidRPr="00D17936">
        <w:t xml:space="preserve">transfer </w:t>
      </w:r>
      <w:r w:rsidR="001E543A" w:rsidRPr="00D17936">
        <w:t xml:space="preserve">of a sublease </w:t>
      </w:r>
      <w:r w:rsidR="00BD7197" w:rsidRPr="00D17936">
        <w:t xml:space="preserve">to the </w:t>
      </w:r>
      <w:r w:rsidR="00200CD6" w:rsidRPr="00D17936">
        <w:t xml:space="preserve">Commonwealth </w:t>
      </w:r>
      <w:r w:rsidR="001E543A" w:rsidRPr="00D17936">
        <w:t>under subsection</w:t>
      </w:r>
      <w:r w:rsidR="00D17936" w:rsidRPr="00D17936">
        <w:t> </w:t>
      </w:r>
      <w:r w:rsidR="001E543A" w:rsidRPr="00D17936">
        <w:t>20CB(2).</w:t>
      </w:r>
    </w:p>
    <w:p w:rsidR="006E2B21" w:rsidRPr="00D17936" w:rsidRDefault="00FA235F" w:rsidP="00D17936">
      <w:pPr>
        <w:pStyle w:val="ItemHead"/>
      </w:pPr>
      <w:r w:rsidRPr="00D17936">
        <w:t>13</w:t>
      </w:r>
      <w:r w:rsidR="002360CB" w:rsidRPr="00D17936">
        <w:t xml:space="preserve">  At the end of subsection</w:t>
      </w:r>
      <w:r w:rsidR="00D17936" w:rsidRPr="00D17936">
        <w:t> </w:t>
      </w:r>
      <w:r w:rsidR="002360CB" w:rsidRPr="00D17936">
        <w:t>20SA(2)</w:t>
      </w:r>
    </w:p>
    <w:p w:rsidR="002360CB" w:rsidRPr="00D17936" w:rsidRDefault="002360CB" w:rsidP="00D17936">
      <w:pPr>
        <w:pStyle w:val="Item"/>
      </w:pPr>
      <w:r w:rsidRPr="00D17936">
        <w:t>Add “or transfer, as the case may be”.</w:t>
      </w:r>
    </w:p>
    <w:p w:rsidR="006E2B21" w:rsidRPr="00D17936" w:rsidRDefault="00FA235F" w:rsidP="00D17936">
      <w:pPr>
        <w:pStyle w:val="ItemHead"/>
      </w:pPr>
      <w:r w:rsidRPr="00D17936">
        <w:t>14</w:t>
      </w:r>
      <w:r w:rsidR="002360CB" w:rsidRPr="00D17936">
        <w:t xml:space="preserve">  Subsection</w:t>
      </w:r>
      <w:r w:rsidR="00D17936" w:rsidRPr="00D17936">
        <w:t> </w:t>
      </w:r>
      <w:r w:rsidR="002360CB" w:rsidRPr="00D17936">
        <w:t>20SA(3)</w:t>
      </w:r>
    </w:p>
    <w:p w:rsidR="002360CB" w:rsidRPr="00D17936" w:rsidRDefault="002360CB" w:rsidP="00D17936">
      <w:pPr>
        <w:pStyle w:val="Item"/>
      </w:pPr>
      <w:r w:rsidRPr="00D17936">
        <w:t>After “grant”, insert “, or the instrument of transfer, as the case may be,”.</w:t>
      </w:r>
    </w:p>
    <w:p w:rsidR="006E2B21" w:rsidRPr="00D17936" w:rsidRDefault="00FA235F" w:rsidP="00D17936">
      <w:pPr>
        <w:pStyle w:val="ItemHead"/>
      </w:pPr>
      <w:r w:rsidRPr="00D17936">
        <w:t>15</w:t>
      </w:r>
      <w:r w:rsidR="002360CB" w:rsidRPr="00D17936">
        <w:t xml:space="preserve">  At the end of subsection</w:t>
      </w:r>
      <w:r w:rsidR="00D17936" w:rsidRPr="00D17936">
        <w:t> </w:t>
      </w:r>
      <w:r w:rsidR="002360CB" w:rsidRPr="00D17936">
        <w:t>20SA(4)</w:t>
      </w:r>
    </w:p>
    <w:p w:rsidR="002360CB" w:rsidRPr="00D17936" w:rsidRDefault="002360CB" w:rsidP="00D17936">
      <w:pPr>
        <w:pStyle w:val="Item"/>
      </w:pPr>
      <w:r w:rsidRPr="00D17936">
        <w:t>Add “</w:t>
      </w:r>
      <w:r w:rsidR="00AC3B21" w:rsidRPr="00D17936">
        <w:t xml:space="preserve">of the lease or sublease, </w:t>
      </w:r>
      <w:r w:rsidRPr="00D17936">
        <w:t>or the transfer of the sublease, as the case may be”.</w:t>
      </w:r>
    </w:p>
    <w:p w:rsidR="002360CB" w:rsidRPr="00D17936" w:rsidRDefault="00FA235F" w:rsidP="00D17936">
      <w:pPr>
        <w:pStyle w:val="ItemHead"/>
      </w:pPr>
      <w:r w:rsidRPr="00D17936">
        <w:t>16</w:t>
      </w:r>
      <w:r w:rsidR="00CB589F" w:rsidRPr="00D17936">
        <w:t xml:space="preserve">  </w:t>
      </w:r>
      <w:r w:rsidR="002360CB" w:rsidRPr="00D17936">
        <w:t>Section</w:t>
      </w:r>
      <w:r w:rsidR="00D17936" w:rsidRPr="00D17936">
        <w:t> </w:t>
      </w:r>
      <w:r w:rsidR="002360CB" w:rsidRPr="00D17936">
        <w:t>20SB (heading)</w:t>
      </w:r>
    </w:p>
    <w:p w:rsidR="002360CB" w:rsidRPr="00D17936" w:rsidRDefault="002360CB" w:rsidP="00D17936">
      <w:pPr>
        <w:pStyle w:val="Item"/>
      </w:pPr>
      <w:r w:rsidRPr="00D17936">
        <w:t>Repeal the heading, substitute:</w:t>
      </w:r>
    </w:p>
    <w:p w:rsidR="002360CB" w:rsidRPr="00D17936" w:rsidRDefault="002360CB" w:rsidP="00D17936">
      <w:pPr>
        <w:pStyle w:val="ActHead5"/>
      </w:pPr>
      <w:bookmarkStart w:id="15" w:name="_Toc438038621"/>
      <w:r w:rsidRPr="00D17936">
        <w:rPr>
          <w:rStyle w:val="CharSectno"/>
        </w:rPr>
        <w:t>20SB</w:t>
      </w:r>
      <w:r w:rsidRPr="00D17936">
        <w:t xml:space="preserve">  Modification of certain NT laws in relation to land the subject of leases or subleases held by Executive Director</w:t>
      </w:r>
      <w:bookmarkEnd w:id="15"/>
    </w:p>
    <w:p w:rsidR="00BD7197" w:rsidRPr="00D17936" w:rsidRDefault="00FA235F" w:rsidP="00D17936">
      <w:pPr>
        <w:pStyle w:val="ItemHead"/>
      </w:pPr>
      <w:r w:rsidRPr="00D17936">
        <w:t>17</w:t>
      </w:r>
      <w:r w:rsidR="00BD7197" w:rsidRPr="00D17936">
        <w:t xml:space="preserve">  At the end of </w:t>
      </w:r>
      <w:r w:rsidR="00287748" w:rsidRPr="00D17936">
        <w:t>subsection</w:t>
      </w:r>
      <w:r w:rsidR="00D17936" w:rsidRPr="00D17936">
        <w:t> </w:t>
      </w:r>
      <w:r w:rsidR="00287748" w:rsidRPr="00D17936">
        <w:t>20SB(1)</w:t>
      </w:r>
    </w:p>
    <w:p w:rsidR="00BD7197" w:rsidRPr="00D17936" w:rsidRDefault="00BD7197" w:rsidP="00D17936">
      <w:pPr>
        <w:pStyle w:val="Item"/>
      </w:pPr>
      <w:r w:rsidRPr="00D17936">
        <w:t>Add:</w:t>
      </w:r>
    </w:p>
    <w:p w:rsidR="00287748" w:rsidRPr="00D17936" w:rsidRDefault="00287748" w:rsidP="00D17936">
      <w:pPr>
        <w:pStyle w:val="paragraph"/>
      </w:pPr>
      <w:r w:rsidRPr="00D17936">
        <w:lastRenderedPageBreak/>
        <w:tab/>
        <w:t>; or (c)</w:t>
      </w:r>
      <w:r w:rsidRPr="00D17936">
        <w:tab/>
        <w:t>a sublease acquired by the Commonwealth under subsection</w:t>
      </w:r>
      <w:r w:rsidR="00D17936" w:rsidRPr="00D17936">
        <w:t> </w:t>
      </w:r>
      <w:r w:rsidRPr="00D17936">
        <w:t>20CB(2)</w:t>
      </w:r>
      <w:r w:rsidR="00A35F90" w:rsidRPr="00D17936">
        <w:t>.</w:t>
      </w:r>
    </w:p>
    <w:p w:rsidR="00464B75" w:rsidRPr="00014831" w:rsidRDefault="00464B75" w:rsidP="00464B75">
      <w:pPr>
        <w:pStyle w:val="ItemHead"/>
      </w:pPr>
      <w:r w:rsidRPr="00014831">
        <w:t>17A  After section 21D</w:t>
      </w:r>
    </w:p>
    <w:p w:rsidR="00464B75" w:rsidRPr="00014831" w:rsidRDefault="00464B75" w:rsidP="00464B75">
      <w:pPr>
        <w:pStyle w:val="Item"/>
      </w:pPr>
      <w:r w:rsidRPr="00014831">
        <w:t>Insert:</w:t>
      </w:r>
    </w:p>
    <w:p w:rsidR="00464B75" w:rsidRPr="00014831" w:rsidRDefault="00464B75" w:rsidP="00464B75">
      <w:pPr>
        <w:pStyle w:val="ActHead5"/>
      </w:pPr>
      <w:bookmarkStart w:id="16" w:name="_Toc438038622"/>
      <w:r w:rsidRPr="00014831">
        <w:rPr>
          <w:rStyle w:val="CharSectno"/>
        </w:rPr>
        <w:t>21E</w:t>
      </w:r>
      <w:r w:rsidRPr="00014831">
        <w:t xml:space="preserve">  Variation of boundaries</w:t>
      </w:r>
      <w:bookmarkEnd w:id="16"/>
    </w:p>
    <w:p w:rsidR="00464B75" w:rsidRPr="00014831" w:rsidRDefault="00464B75" w:rsidP="00464B75">
      <w:pPr>
        <w:pStyle w:val="SubsectionHead"/>
      </w:pPr>
      <w:r w:rsidRPr="00014831">
        <w:t>Request</w:t>
      </w:r>
    </w:p>
    <w:p w:rsidR="00464B75" w:rsidRPr="00014831" w:rsidRDefault="00464B75" w:rsidP="00464B75">
      <w:pPr>
        <w:pStyle w:val="subsection"/>
      </w:pPr>
      <w:r w:rsidRPr="00014831">
        <w:tab/>
        <w:t>(1)</w:t>
      </w:r>
      <w:r w:rsidRPr="00014831">
        <w:tab/>
        <w:t>Two Land Councils may, by joint written notice given to the Minister, request the Minister to vary the boundaries of the areas of the Councils, so that a specified area:</w:t>
      </w:r>
    </w:p>
    <w:p w:rsidR="00464B75" w:rsidRPr="00014831" w:rsidRDefault="00464B75" w:rsidP="00464B75">
      <w:pPr>
        <w:pStyle w:val="paragraph"/>
      </w:pPr>
      <w:r w:rsidRPr="00014831">
        <w:tab/>
        <w:t>(a)</w:t>
      </w:r>
      <w:r w:rsidRPr="00014831">
        <w:tab/>
        <w:t>ceases to be part of the area of one of those Councils; and</w:t>
      </w:r>
    </w:p>
    <w:p w:rsidR="00464B75" w:rsidRPr="00014831" w:rsidRDefault="00464B75" w:rsidP="00464B75">
      <w:pPr>
        <w:pStyle w:val="paragraph"/>
      </w:pPr>
      <w:r w:rsidRPr="00014831">
        <w:tab/>
        <w:t>(b)</w:t>
      </w:r>
      <w:r w:rsidRPr="00014831">
        <w:tab/>
        <w:t>becomes part of the area of the other Council.</w:t>
      </w:r>
    </w:p>
    <w:p w:rsidR="00464B75" w:rsidRPr="00014831" w:rsidRDefault="00464B75" w:rsidP="00464B75">
      <w:pPr>
        <w:pStyle w:val="subsection"/>
      </w:pPr>
      <w:r w:rsidRPr="00014831">
        <w:tab/>
        <w:t>(2)</w:t>
      </w:r>
      <w:r w:rsidRPr="00014831">
        <w:tab/>
        <w:t>A Land Council must not make a request under subsection (1) unless the Council is satisfied that:</w:t>
      </w:r>
    </w:p>
    <w:p w:rsidR="00464B75" w:rsidRPr="00014831" w:rsidRDefault="00464B75" w:rsidP="00464B75">
      <w:pPr>
        <w:pStyle w:val="paragraph"/>
      </w:pPr>
      <w:r w:rsidRPr="00014831">
        <w:tab/>
        <w:t>(a)</w:t>
      </w:r>
      <w:r w:rsidRPr="00014831">
        <w:tab/>
        <w:t>the traditional Aboriginal owners (if any) of the land in the specified area understand the nature and purpose of the proposed variation and, as a group, consent to it; and</w:t>
      </w:r>
    </w:p>
    <w:p w:rsidR="00464B75" w:rsidRPr="00014831" w:rsidRDefault="00464B75" w:rsidP="00464B75">
      <w:pPr>
        <w:pStyle w:val="paragraph"/>
      </w:pPr>
      <w:r w:rsidRPr="00014831">
        <w:tab/>
        <w:t>(b)</w:t>
      </w:r>
      <w:r w:rsidRPr="00014831">
        <w:tab/>
        <w:t>any Aboriginal community or group that may be affected by the proposed variation has been consulted and has had adequate opportunity to express its view to the Council.</w:t>
      </w:r>
    </w:p>
    <w:p w:rsidR="00464B75" w:rsidRPr="00014831" w:rsidRDefault="00464B75" w:rsidP="00464B75">
      <w:pPr>
        <w:pStyle w:val="SubsectionHead"/>
      </w:pPr>
      <w:r w:rsidRPr="00014831">
        <w:t>Variation</w:t>
      </w:r>
    </w:p>
    <w:p w:rsidR="00464B75" w:rsidRPr="00014831" w:rsidRDefault="00464B75" w:rsidP="00464B75">
      <w:pPr>
        <w:pStyle w:val="subsection"/>
      </w:pPr>
      <w:r w:rsidRPr="00014831">
        <w:tab/>
        <w:t>(3)</w:t>
      </w:r>
      <w:r w:rsidRPr="00014831">
        <w:tab/>
        <w:t>If the Minister receives a request under subsection (1), the Minister may, by writing, vary the boundaries of the areas of the Land Councils in accordance with the request.</w:t>
      </w:r>
    </w:p>
    <w:p w:rsidR="00464B75" w:rsidRPr="00014831" w:rsidRDefault="00464B75" w:rsidP="00464B75">
      <w:pPr>
        <w:pStyle w:val="SubsectionHead"/>
      </w:pPr>
      <w:r w:rsidRPr="00014831">
        <w:t>Publication</w:t>
      </w:r>
    </w:p>
    <w:p w:rsidR="00464B75" w:rsidRPr="00014831" w:rsidRDefault="00464B75" w:rsidP="00464B75">
      <w:pPr>
        <w:pStyle w:val="subsection"/>
      </w:pPr>
      <w:r w:rsidRPr="00014831">
        <w:tab/>
        <w:t>(4)</w:t>
      </w:r>
      <w:r w:rsidRPr="00014831">
        <w:tab/>
        <w:t>The Minister must publish an instrument under subsection (3) in the Gazette.</w:t>
      </w:r>
    </w:p>
    <w:p w:rsidR="00464B75" w:rsidRPr="00014831" w:rsidRDefault="00464B75" w:rsidP="00464B75">
      <w:pPr>
        <w:pStyle w:val="SubsectionHead"/>
      </w:pPr>
      <w:r w:rsidRPr="00014831">
        <w:t>Notice not a legislative instrument</w:t>
      </w:r>
    </w:p>
    <w:p w:rsidR="00464B75" w:rsidRPr="00014831" w:rsidRDefault="00464B75" w:rsidP="00464B75">
      <w:pPr>
        <w:pStyle w:val="subsection"/>
      </w:pPr>
      <w:r w:rsidRPr="00014831">
        <w:tab/>
        <w:t>(5)</w:t>
      </w:r>
      <w:r w:rsidRPr="00014831">
        <w:tab/>
        <w:t>An instrument under subsection (3) is not a legislative instrument.</w:t>
      </w:r>
    </w:p>
    <w:p w:rsidR="00672CEC" w:rsidRPr="00014831" w:rsidRDefault="00672CEC" w:rsidP="00672CEC">
      <w:pPr>
        <w:pStyle w:val="ItemHead"/>
      </w:pPr>
      <w:r w:rsidRPr="00014831">
        <w:t>17B  After paragraph 28(1)(c)</w:t>
      </w:r>
    </w:p>
    <w:p w:rsidR="00672CEC" w:rsidRPr="00014831" w:rsidRDefault="00672CEC" w:rsidP="00672CEC">
      <w:pPr>
        <w:pStyle w:val="Item"/>
      </w:pPr>
      <w:r w:rsidRPr="00014831">
        <w:t>Insert:</w:t>
      </w:r>
    </w:p>
    <w:p w:rsidR="00672CEC" w:rsidRPr="00014831" w:rsidRDefault="00672CEC" w:rsidP="00672CEC">
      <w:pPr>
        <w:pStyle w:val="paragraph"/>
      </w:pPr>
      <w:r w:rsidRPr="00014831">
        <w:lastRenderedPageBreak/>
        <w:tab/>
        <w:t>(ca)</w:t>
      </w:r>
      <w:r w:rsidRPr="00014831">
        <w:tab/>
        <w:t>the making of a request under section 21E;</w:t>
      </w:r>
    </w:p>
    <w:p w:rsidR="00672CEC" w:rsidRPr="00014831" w:rsidRDefault="00672CEC" w:rsidP="00672CEC">
      <w:pPr>
        <w:pStyle w:val="ItemHead"/>
      </w:pPr>
      <w:r w:rsidRPr="00014831">
        <w:t>17C  Before paragraph 28(2)(a)</w:t>
      </w:r>
    </w:p>
    <w:p w:rsidR="00672CEC" w:rsidRPr="00014831" w:rsidRDefault="00672CEC" w:rsidP="00672CEC">
      <w:pPr>
        <w:pStyle w:val="Item"/>
      </w:pPr>
      <w:r w:rsidRPr="00014831">
        <w:t>Insert:</w:t>
      </w:r>
    </w:p>
    <w:p w:rsidR="00672CEC" w:rsidRPr="00014831" w:rsidRDefault="00672CEC" w:rsidP="00672CEC">
      <w:pPr>
        <w:pStyle w:val="paragraph"/>
      </w:pPr>
      <w:r w:rsidRPr="00014831">
        <w:tab/>
        <w:t>(aa)</w:t>
      </w:r>
      <w:r w:rsidRPr="00014831">
        <w:tab/>
        <w:t>the making of a request under section 21E;</w:t>
      </w:r>
    </w:p>
    <w:p w:rsidR="00672CEC" w:rsidRPr="00014831" w:rsidRDefault="00672CEC" w:rsidP="00672CEC">
      <w:pPr>
        <w:pStyle w:val="ItemHead"/>
      </w:pPr>
      <w:r w:rsidRPr="00014831">
        <w:t>17D  At the end of paragraph 28(3)(b)</w:t>
      </w:r>
    </w:p>
    <w:p w:rsidR="00672CEC" w:rsidRPr="00014831" w:rsidRDefault="00672CEC" w:rsidP="00672CEC">
      <w:pPr>
        <w:pStyle w:val="Item"/>
      </w:pPr>
      <w:r w:rsidRPr="00014831">
        <w:t>Add “, except subsection (4) of that section”.</w:t>
      </w:r>
    </w:p>
    <w:p w:rsidR="00672CEC" w:rsidRPr="00014831" w:rsidRDefault="00672CEC" w:rsidP="00672CEC">
      <w:pPr>
        <w:pStyle w:val="ItemHead"/>
      </w:pPr>
      <w:r w:rsidRPr="00014831">
        <w:t>17E  At the end of subsection 28(3)</w:t>
      </w:r>
    </w:p>
    <w:p w:rsidR="00672CEC" w:rsidRPr="00014831" w:rsidRDefault="00672CEC" w:rsidP="00672CEC">
      <w:pPr>
        <w:pStyle w:val="Item"/>
      </w:pPr>
      <w:r w:rsidRPr="00014831">
        <w:t>Add:</w:t>
      </w:r>
    </w:p>
    <w:p w:rsidR="00672CEC" w:rsidRPr="00014831" w:rsidRDefault="00672CEC" w:rsidP="00672CEC">
      <w:pPr>
        <w:pStyle w:val="paragraph"/>
      </w:pPr>
      <w:r w:rsidRPr="00014831">
        <w:tab/>
        <w:t>; (e)</w:t>
      </w:r>
      <w:r w:rsidRPr="00014831">
        <w:tab/>
        <w:t>section 68 (about roads over Aboriginal land);</w:t>
      </w:r>
    </w:p>
    <w:p w:rsidR="00672CEC" w:rsidRPr="00014831" w:rsidRDefault="00672CEC" w:rsidP="00672CEC">
      <w:pPr>
        <w:pStyle w:val="paragraph"/>
      </w:pPr>
      <w:r w:rsidRPr="00014831">
        <w:tab/>
        <w:t>(f)</w:t>
      </w:r>
      <w:r w:rsidRPr="00014831">
        <w:tab/>
        <w:t>subsection 70(4) (about access agreements);</w:t>
      </w:r>
    </w:p>
    <w:p w:rsidR="00672CEC" w:rsidRPr="00014831" w:rsidRDefault="00672CEC" w:rsidP="00672CEC">
      <w:pPr>
        <w:pStyle w:val="subsection2"/>
      </w:pPr>
      <w:r w:rsidRPr="00014831">
        <w:t>and the Council may also delegate to the corporation the Council’s other functions and powers, so far as they are associated with the performance of a function, or the exercise of a power, that is:</w:t>
      </w:r>
    </w:p>
    <w:p w:rsidR="00672CEC" w:rsidRPr="00014831" w:rsidRDefault="00672CEC" w:rsidP="00672CEC">
      <w:pPr>
        <w:pStyle w:val="paragraph"/>
      </w:pPr>
      <w:r w:rsidRPr="00014831">
        <w:tab/>
        <w:t>(g)</w:t>
      </w:r>
      <w:r w:rsidRPr="00014831">
        <w:tab/>
        <w:t>conferred by a provision mentioned in any of the above paragraphs; and</w:t>
      </w:r>
    </w:p>
    <w:p w:rsidR="00672CEC" w:rsidRPr="00014831" w:rsidRDefault="00672CEC" w:rsidP="00672CEC">
      <w:pPr>
        <w:pStyle w:val="paragraph"/>
      </w:pPr>
      <w:r w:rsidRPr="00014831">
        <w:tab/>
        <w:t>(h)</w:t>
      </w:r>
      <w:r w:rsidRPr="00014831">
        <w:tab/>
        <w:t>covered by the delegation.</w:t>
      </w:r>
    </w:p>
    <w:p w:rsidR="0054552C" w:rsidRPr="00014831" w:rsidRDefault="0054552C" w:rsidP="0054552C">
      <w:pPr>
        <w:pStyle w:val="ItemHead"/>
      </w:pPr>
      <w:r w:rsidRPr="00014831">
        <w:t>17F  Paragraph 28A(2)(b)</w:t>
      </w:r>
    </w:p>
    <w:p w:rsidR="0054552C" w:rsidRPr="00014831" w:rsidRDefault="0054552C" w:rsidP="0054552C">
      <w:pPr>
        <w:pStyle w:val="Item"/>
      </w:pPr>
      <w:r w:rsidRPr="00014831">
        <w:t xml:space="preserve">After “Council”, insert “(the </w:t>
      </w:r>
      <w:r w:rsidRPr="00014831">
        <w:rPr>
          <w:b/>
          <w:i/>
        </w:rPr>
        <w:t>relevant part</w:t>
      </w:r>
      <w:r w:rsidRPr="00014831">
        <w:t>)”.</w:t>
      </w:r>
    </w:p>
    <w:p w:rsidR="0054552C" w:rsidRPr="00014831" w:rsidRDefault="0054552C" w:rsidP="0054552C">
      <w:pPr>
        <w:pStyle w:val="ItemHead"/>
      </w:pPr>
      <w:r w:rsidRPr="00014831">
        <w:t>17G  After paragraph 28A(2)(b)</w:t>
      </w:r>
    </w:p>
    <w:p w:rsidR="0054552C" w:rsidRPr="00014831" w:rsidRDefault="0054552C" w:rsidP="0054552C">
      <w:pPr>
        <w:pStyle w:val="Item"/>
      </w:pPr>
      <w:r w:rsidRPr="00014831">
        <w:t>Insert:</w:t>
      </w:r>
    </w:p>
    <w:p w:rsidR="0054552C" w:rsidRPr="00014831" w:rsidRDefault="0054552C" w:rsidP="0054552C">
      <w:pPr>
        <w:pStyle w:val="paragraph"/>
      </w:pPr>
      <w:r w:rsidRPr="00014831">
        <w:tab/>
        <w:t>(</w:t>
      </w:r>
      <w:proofErr w:type="spellStart"/>
      <w:r w:rsidRPr="00014831">
        <w:t>ba</w:t>
      </w:r>
      <w:proofErr w:type="spellEnd"/>
      <w:r w:rsidRPr="00014831">
        <w:t>)</w:t>
      </w:r>
      <w:r w:rsidRPr="00014831">
        <w:tab/>
        <w:t>set out the names of the corporation’s members; and</w:t>
      </w:r>
    </w:p>
    <w:p w:rsidR="0054552C" w:rsidRPr="00014831" w:rsidRDefault="0054552C" w:rsidP="0054552C">
      <w:pPr>
        <w:pStyle w:val="paragraph"/>
      </w:pPr>
      <w:r w:rsidRPr="00014831">
        <w:tab/>
        <w:t>(bb)</w:t>
      </w:r>
      <w:r w:rsidRPr="00014831">
        <w:tab/>
        <w:t>set out evidence that a majority of the members of the corporation are either:</w:t>
      </w:r>
    </w:p>
    <w:p w:rsidR="0054552C" w:rsidRPr="00014831" w:rsidRDefault="0054552C" w:rsidP="0054552C">
      <w:pPr>
        <w:pStyle w:val="paragraphsub"/>
      </w:pPr>
      <w:r w:rsidRPr="00014831">
        <w:tab/>
        <w:t>(</w:t>
      </w:r>
      <w:proofErr w:type="spellStart"/>
      <w:r w:rsidRPr="00014831">
        <w:t>i</w:t>
      </w:r>
      <w:proofErr w:type="spellEnd"/>
      <w:r w:rsidRPr="00014831">
        <w:t>)</w:t>
      </w:r>
      <w:r w:rsidRPr="00014831">
        <w:tab/>
        <w:t>the traditional Aboriginal owners of land in the relevant part; or</w:t>
      </w:r>
    </w:p>
    <w:p w:rsidR="0054552C" w:rsidRPr="00014831" w:rsidRDefault="0054552C" w:rsidP="0054552C">
      <w:pPr>
        <w:pStyle w:val="paragraphsub"/>
      </w:pPr>
      <w:r w:rsidRPr="00014831">
        <w:tab/>
        <w:t>(ii)</w:t>
      </w:r>
      <w:r w:rsidRPr="00014831">
        <w:tab/>
        <w:t>Aboriginals who live in the relevant part; and</w:t>
      </w:r>
    </w:p>
    <w:p w:rsidR="0054552C" w:rsidRPr="00014831" w:rsidRDefault="0054552C" w:rsidP="0054552C">
      <w:pPr>
        <w:pStyle w:val="paragraph"/>
      </w:pPr>
      <w:r w:rsidRPr="00014831">
        <w:tab/>
        <w:t>(</w:t>
      </w:r>
      <w:proofErr w:type="spellStart"/>
      <w:r w:rsidRPr="00014831">
        <w:t>bc</w:t>
      </w:r>
      <w:proofErr w:type="spellEnd"/>
      <w:r w:rsidRPr="00014831">
        <w:t>)</w:t>
      </w:r>
      <w:r w:rsidRPr="00014831">
        <w:tab/>
        <w:t>set out the reason the corporation seeks the delegation; and</w:t>
      </w:r>
    </w:p>
    <w:p w:rsidR="0054552C" w:rsidRPr="00014831" w:rsidRDefault="0054552C" w:rsidP="0054552C">
      <w:pPr>
        <w:pStyle w:val="paragraph"/>
      </w:pPr>
      <w:r w:rsidRPr="00014831">
        <w:tab/>
        <w:t>(</w:t>
      </w:r>
      <w:proofErr w:type="spellStart"/>
      <w:r w:rsidRPr="00014831">
        <w:t>bd</w:t>
      </w:r>
      <w:proofErr w:type="spellEnd"/>
      <w:r w:rsidRPr="00014831">
        <w:t>)</w:t>
      </w:r>
      <w:r w:rsidRPr="00014831">
        <w:tab/>
        <w:t>set out the reason the corporation selected the relevant part; and</w:t>
      </w:r>
    </w:p>
    <w:p w:rsidR="0054552C" w:rsidRPr="00014831" w:rsidRDefault="0054552C" w:rsidP="0054552C">
      <w:pPr>
        <w:pStyle w:val="paragraph"/>
      </w:pPr>
      <w:r w:rsidRPr="00014831">
        <w:tab/>
        <w:t>(be)</w:t>
      </w:r>
      <w:r w:rsidRPr="00014831">
        <w:tab/>
        <w:t>set out a description of any consultation by the corporation with the following persons in relation to the delegation:</w:t>
      </w:r>
    </w:p>
    <w:p w:rsidR="0054552C" w:rsidRPr="00014831" w:rsidRDefault="0054552C" w:rsidP="0054552C">
      <w:pPr>
        <w:pStyle w:val="paragraphsub"/>
      </w:pPr>
      <w:r w:rsidRPr="00014831">
        <w:tab/>
        <w:t>(</w:t>
      </w:r>
      <w:proofErr w:type="spellStart"/>
      <w:r w:rsidRPr="00014831">
        <w:t>i</w:t>
      </w:r>
      <w:proofErr w:type="spellEnd"/>
      <w:r w:rsidRPr="00014831">
        <w:t>)</w:t>
      </w:r>
      <w:r w:rsidRPr="00014831">
        <w:tab/>
        <w:t>traditional Aboriginal owners of land in the relevant part;</w:t>
      </w:r>
    </w:p>
    <w:p w:rsidR="0054552C" w:rsidRPr="00014831" w:rsidRDefault="0054552C" w:rsidP="0054552C">
      <w:pPr>
        <w:pStyle w:val="paragraphsub"/>
      </w:pPr>
      <w:r w:rsidRPr="00014831">
        <w:lastRenderedPageBreak/>
        <w:tab/>
        <w:t>(ii)</w:t>
      </w:r>
      <w:r w:rsidRPr="00014831">
        <w:tab/>
        <w:t>any other Aboriginal community or group that may be affected by the delegation; and</w:t>
      </w:r>
    </w:p>
    <w:p w:rsidR="0054552C" w:rsidRPr="00014831" w:rsidRDefault="0054552C" w:rsidP="0054552C">
      <w:pPr>
        <w:pStyle w:val="paragraph"/>
      </w:pPr>
      <w:r w:rsidRPr="00014831">
        <w:tab/>
        <w:t>(bf)</w:t>
      </w:r>
      <w:r w:rsidRPr="00014831">
        <w:tab/>
        <w:t>set out a description of any conflict of interest arrangements the corporation has in place; and</w:t>
      </w:r>
    </w:p>
    <w:p w:rsidR="0054552C" w:rsidRPr="00014831" w:rsidRDefault="0054552C" w:rsidP="0054552C">
      <w:pPr>
        <w:pStyle w:val="paragraph"/>
      </w:pPr>
      <w:r w:rsidRPr="00014831">
        <w:tab/>
        <w:t>(</w:t>
      </w:r>
      <w:proofErr w:type="spellStart"/>
      <w:r w:rsidRPr="00014831">
        <w:t>bg</w:t>
      </w:r>
      <w:proofErr w:type="spellEnd"/>
      <w:r w:rsidRPr="00014831">
        <w:t>)</w:t>
      </w:r>
      <w:r w:rsidRPr="00014831">
        <w:tab/>
        <w:t>set out the qualifications and experience of:</w:t>
      </w:r>
    </w:p>
    <w:p w:rsidR="0054552C" w:rsidRPr="00014831" w:rsidRDefault="0054552C" w:rsidP="0054552C">
      <w:pPr>
        <w:pStyle w:val="paragraphsub"/>
      </w:pPr>
      <w:r w:rsidRPr="00014831">
        <w:tab/>
        <w:t>(</w:t>
      </w:r>
      <w:proofErr w:type="spellStart"/>
      <w:r w:rsidRPr="00014831">
        <w:t>i</w:t>
      </w:r>
      <w:proofErr w:type="spellEnd"/>
      <w:r w:rsidRPr="00014831">
        <w:t>)</w:t>
      </w:r>
      <w:r w:rsidRPr="00014831">
        <w:tab/>
        <w:t xml:space="preserve">the corporation’s officers (within the meaning of the </w:t>
      </w:r>
      <w:r w:rsidRPr="00014831">
        <w:rPr>
          <w:i/>
        </w:rPr>
        <w:t>Corporations (Aboriginal and Torres Strait Islander) Act 2006</w:t>
      </w:r>
      <w:r w:rsidRPr="00014831">
        <w:t>); and</w:t>
      </w:r>
    </w:p>
    <w:p w:rsidR="0054552C" w:rsidRPr="00014831" w:rsidRDefault="0054552C" w:rsidP="0054552C">
      <w:pPr>
        <w:pStyle w:val="paragraphsub"/>
      </w:pPr>
      <w:r w:rsidRPr="00014831">
        <w:tab/>
        <w:t>(ii)</w:t>
      </w:r>
      <w:r w:rsidRPr="00014831">
        <w:tab/>
        <w:t>the corporation’s employees (within the meaning of that Act);</w:t>
      </w:r>
    </w:p>
    <w:p w:rsidR="0054552C" w:rsidRPr="00014831" w:rsidRDefault="0054552C" w:rsidP="0054552C">
      <w:pPr>
        <w:pStyle w:val="paragraph"/>
      </w:pPr>
      <w:r w:rsidRPr="00014831">
        <w:tab/>
      </w:r>
      <w:r w:rsidRPr="00014831">
        <w:tab/>
        <w:t>that are relevant to the delegation; and</w:t>
      </w:r>
    </w:p>
    <w:p w:rsidR="0054552C" w:rsidRPr="00014831" w:rsidRDefault="0054552C" w:rsidP="0054552C">
      <w:pPr>
        <w:pStyle w:val="paragraph"/>
      </w:pPr>
      <w:r w:rsidRPr="00014831">
        <w:tab/>
        <w:t>(</w:t>
      </w:r>
      <w:proofErr w:type="spellStart"/>
      <w:r w:rsidRPr="00014831">
        <w:t>bh</w:t>
      </w:r>
      <w:proofErr w:type="spellEnd"/>
      <w:r w:rsidRPr="00014831">
        <w:t>)</w:t>
      </w:r>
      <w:r w:rsidRPr="00014831">
        <w:tab/>
        <w:t>set out how the corporation proposes to make decisions in relation to the delegated functions or powers, including any proposed ongoing consultation with the persons mentioned in paragraph (be); and</w:t>
      </w:r>
    </w:p>
    <w:p w:rsidR="0054552C" w:rsidRPr="00014831" w:rsidRDefault="0054552C" w:rsidP="0054552C">
      <w:pPr>
        <w:pStyle w:val="paragraph"/>
      </w:pPr>
      <w:r w:rsidRPr="00014831">
        <w:tab/>
        <w:t>(bi)</w:t>
      </w:r>
      <w:r w:rsidRPr="00014831">
        <w:tab/>
        <w:t>set out an estimate of the resources required to perform or exercise the delegated functions or powers; and</w:t>
      </w:r>
    </w:p>
    <w:p w:rsidR="0054552C" w:rsidRPr="00014831" w:rsidRDefault="0054552C" w:rsidP="0054552C">
      <w:pPr>
        <w:pStyle w:val="paragraph"/>
      </w:pPr>
      <w:r w:rsidRPr="00014831">
        <w:tab/>
        <w:t>(</w:t>
      </w:r>
      <w:proofErr w:type="spellStart"/>
      <w:r w:rsidRPr="00014831">
        <w:t>bj</w:t>
      </w:r>
      <w:proofErr w:type="spellEnd"/>
      <w:r w:rsidRPr="00014831">
        <w:t>)</w:t>
      </w:r>
      <w:r w:rsidRPr="00014831">
        <w:tab/>
        <w:t>set out the following breakdown of the resources mentioned in paragraph (bi):</w:t>
      </w:r>
    </w:p>
    <w:p w:rsidR="0054552C" w:rsidRPr="00014831" w:rsidRDefault="0054552C" w:rsidP="0054552C">
      <w:pPr>
        <w:pStyle w:val="paragraphsub"/>
      </w:pPr>
      <w:r w:rsidRPr="00014831">
        <w:tab/>
        <w:t>(</w:t>
      </w:r>
      <w:proofErr w:type="spellStart"/>
      <w:r w:rsidRPr="00014831">
        <w:t>i</w:t>
      </w:r>
      <w:proofErr w:type="spellEnd"/>
      <w:r w:rsidRPr="00014831">
        <w:t>)</w:t>
      </w:r>
      <w:r w:rsidRPr="00014831">
        <w:tab/>
        <w:t>resources the corporation has at its disposal;</w:t>
      </w:r>
    </w:p>
    <w:p w:rsidR="0054552C" w:rsidRPr="00014831" w:rsidRDefault="0054552C" w:rsidP="0054552C">
      <w:pPr>
        <w:pStyle w:val="paragraphsub"/>
      </w:pPr>
      <w:r w:rsidRPr="00014831">
        <w:tab/>
        <w:t>(ii)</w:t>
      </w:r>
      <w:r w:rsidRPr="00014831">
        <w:tab/>
        <w:t>resources the corporation proposes to obtain from the Council;</w:t>
      </w:r>
    </w:p>
    <w:p w:rsidR="0054552C" w:rsidRPr="00014831" w:rsidRDefault="0054552C" w:rsidP="0054552C">
      <w:pPr>
        <w:pStyle w:val="paragraphsub"/>
      </w:pPr>
      <w:r w:rsidRPr="00014831">
        <w:tab/>
        <w:t>(iii)</w:t>
      </w:r>
      <w:r w:rsidRPr="00014831">
        <w:tab/>
        <w:t>resources the corporation proposes to obtain from another source, and the name of that source; and</w:t>
      </w:r>
    </w:p>
    <w:p w:rsidR="0054552C" w:rsidRPr="00014831" w:rsidRDefault="0054552C" w:rsidP="0054552C">
      <w:pPr>
        <w:pStyle w:val="ItemHead"/>
      </w:pPr>
      <w:r w:rsidRPr="00014831">
        <w:t>17H  At the end of subsection 28A(2)</w:t>
      </w:r>
    </w:p>
    <w:p w:rsidR="0054552C" w:rsidRPr="00014831" w:rsidRDefault="0054552C" w:rsidP="0054552C">
      <w:pPr>
        <w:pStyle w:val="Item"/>
      </w:pPr>
      <w:r w:rsidRPr="00014831">
        <w:t>Add:</w:t>
      </w:r>
    </w:p>
    <w:p w:rsidR="0054552C" w:rsidRPr="00014831" w:rsidRDefault="0054552C" w:rsidP="0054552C">
      <w:pPr>
        <w:pStyle w:val="paragraph"/>
      </w:pPr>
      <w:r w:rsidRPr="00014831">
        <w:tab/>
        <w:t>; and (d)</w:t>
      </w:r>
      <w:r w:rsidRPr="00014831">
        <w:tab/>
        <w:t>be accompanied by:</w:t>
      </w:r>
    </w:p>
    <w:p w:rsidR="0054552C" w:rsidRPr="00014831" w:rsidRDefault="0054552C" w:rsidP="0054552C">
      <w:pPr>
        <w:pStyle w:val="paragraphsub"/>
      </w:pPr>
      <w:r w:rsidRPr="00014831">
        <w:tab/>
        <w:t>(</w:t>
      </w:r>
      <w:proofErr w:type="spellStart"/>
      <w:r w:rsidRPr="00014831">
        <w:t>i</w:t>
      </w:r>
      <w:proofErr w:type="spellEnd"/>
      <w:r w:rsidRPr="00014831">
        <w:t>)</w:t>
      </w:r>
      <w:r w:rsidRPr="00014831">
        <w:tab/>
        <w:t xml:space="preserve">a copy of the general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54552C" w:rsidRPr="00014831" w:rsidRDefault="0054552C" w:rsidP="0054552C">
      <w:pPr>
        <w:pStyle w:val="paragraphsub"/>
      </w:pPr>
      <w:r w:rsidRPr="00014831">
        <w:tab/>
        <w:t>(ii)</w:t>
      </w:r>
      <w:r w:rsidRPr="00014831">
        <w:tab/>
        <w:t xml:space="preserve">a copy of the financial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54552C" w:rsidRPr="00014831" w:rsidRDefault="0054552C" w:rsidP="0054552C">
      <w:pPr>
        <w:pStyle w:val="paragraphsub"/>
      </w:pPr>
      <w:r w:rsidRPr="00014831">
        <w:lastRenderedPageBreak/>
        <w:tab/>
        <w:t>(iii)</w:t>
      </w:r>
      <w:r w:rsidRPr="00014831">
        <w:tab/>
        <w:t xml:space="preserve">a copy of the directors’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54552C" w:rsidRPr="00014831" w:rsidRDefault="0054552C" w:rsidP="0054552C">
      <w:pPr>
        <w:pStyle w:val="paragraphsub"/>
      </w:pPr>
      <w:r w:rsidRPr="00014831">
        <w:tab/>
        <w:t>(iv)</w:t>
      </w:r>
      <w:r w:rsidRPr="00014831">
        <w:tab/>
        <w:t xml:space="preserve">if the financial report mentioned in subparagraph (ii) has been audited as required under the </w:t>
      </w:r>
      <w:r w:rsidRPr="00014831">
        <w:rPr>
          <w:i/>
        </w:rPr>
        <w:t>Corporations (Aboriginal and Torres Strait Islander) Act 2006</w:t>
      </w:r>
      <w:r w:rsidRPr="00014831">
        <w:t>—a copy of the auditor’s report.</w:t>
      </w:r>
    </w:p>
    <w:p w:rsidR="0054552C" w:rsidRPr="00014831" w:rsidRDefault="0054552C" w:rsidP="0054552C">
      <w:pPr>
        <w:pStyle w:val="notetext"/>
      </w:pPr>
      <w:r w:rsidRPr="00014831">
        <w:t>Note:</w:t>
      </w:r>
      <w:r w:rsidRPr="00014831">
        <w:tab/>
        <w:t>Examples of resources for paragraphs (bi) and (</w:t>
      </w:r>
      <w:proofErr w:type="spellStart"/>
      <w:r w:rsidRPr="00014831">
        <w:t>bj</w:t>
      </w:r>
      <w:proofErr w:type="spellEnd"/>
      <w:r w:rsidRPr="00014831">
        <w:t>) are money, employees, premises and equipment.</w:t>
      </w:r>
    </w:p>
    <w:p w:rsidR="0054552C" w:rsidRPr="00014831" w:rsidRDefault="0054552C" w:rsidP="0054552C">
      <w:pPr>
        <w:pStyle w:val="ItemHead"/>
      </w:pPr>
      <w:r w:rsidRPr="00014831">
        <w:t>17J  After subsection 28A(2)</w:t>
      </w:r>
    </w:p>
    <w:p w:rsidR="0054552C" w:rsidRPr="00014831" w:rsidRDefault="0054552C" w:rsidP="0054552C">
      <w:pPr>
        <w:pStyle w:val="Item"/>
      </w:pPr>
      <w:r w:rsidRPr="00014831">
        <w:t>Insert:</w:t>
      </w:r>
    </w:p>
    <w:p w:rsidR="0054552C" w:rsidRPr="00014831" w:rsidRDefault="0054552C" w:rsidP="0054552C">
      <w:pPr>
        <w:pStyle w:val="subsection"/>
      </w:pPr>
      <w:r w:rsidRPr="00014831">
        <w:tab/>
        <w:t>(2A)</w:t>
      </w:r>
      <w:r w:rsidRPr="00014831">
        <w:tab/>
        <w:t>The Council must give the Minister a copy of the application.</w:t>
      </w:r>
    </w:p>
    <w:p w:rsidR="0054552C" w:rsidRPr="00014831" w:rsidRDefault="0054552C" w:rsidP="0054552C">
      <w:pPr>
        <w:pStyle w:val="ItemHead"/>
      </w:pPr>
      <w:r w:rsidRPr="00014831">
        <w:t>17K  Subsection 28A(4) (note)</w:t>
      </w:r>
    </w:p>
    <w:p w:rsidR="0054552C" w:rsidRPr="00014831" w:rsidRDefault="0054552C" w:rsidP="0054552C">
      <w:pPr>
        <w:pStyle w:val="Item"/>
      </w:pPr>
      <w:r w:rsidRPr="00014831">
        <w:t>Repeal the note.</w:t>
      </w:r>
    </w:p>
    <w:p w:rsidR="0054552C" w:rsidRPr="00014831" w:rsidRDefault="0054552C" w:rsidP="0054552C">
      <w:pPr>
        <w:pStyle w:val="ItemHead"/>
      </w:pPr>
      <w:r w:rsidRPr="00014831">
        <w:t>17L  Subsections 28A(5) and (6)</w:t>
      </w:r>
    </w:p>
    <w:p w:rsidR="0054552C" w:rsidRPr="00014831" w:rsidRDefault="0054552C" w:rsidP="0054552C">
      <w:pPr>
        <w:pStyle w:val="Item"/>
      </w:pPr>
      <w:r w:rsidRPr="00014831">
        <w:t>Repeal the subsections, substitute:</w:t>
      </w:r>
    </w:p>
    <w:p w:rsidR="0054552C" w:rsidRPr="00014831" w:rsidRDefault="0054552C" w:rsidP="0054552C">
      <w:pPr>
        <w:pStyle w:val="SubsectionHead"/>
      </w:pPr>
      <w:r w:rsidRPr="00014831">
        <w:t>Time limit</w:t>
      </w:r>
    </w:p>
    <w:p w:rsidR="0054552C" w:rsidRPr="00014831" w:rsidRDefault="0054552C" w:rsidP="0054552C">
      <w:pPr>
        <w:pStyle w:val="subsection"/>
      </w:pPr>
      <w:r w:rsidRPr="00014831">
        <w:tab/>
        <w:t>(5)</w:t>
      </w:r>
      <w:r w:rsidRPr="00014831">
        <w:tab/>
        <w:t>The Council must take all reasonable steps to ensure that a decision is made on the application within:</w:t>
      </w:r>
    </w:p>
    <w:p w:rsidR="0054552C" w:rsidRPr="00014831" w:rsidRDefault="0054552C" w:rsidP="0054552C">
      <w:pPr>
        <w:pStyle w:val="paragraph"/>
      </w:pPr>
      <w:r w:rsidRPr="00014831">
        <w:tab/>
        <w:t>(a)</w:t>
      </w:r>
      <w:r w:rsidRPr="00014831">
        <w:tab/>
        <w:t>6 months after the day the application was made; or</w:t>
      </w:r>
    </w:p>
    <w:p w:rsidR="0054552C" w:rsidRPr="00014831" w:rsidRDefault="0054552C" w:rsidP="0054552C">
      <w:pPr>
        <w:pStyle w:val="paragraph"/>
      </w:pPr>
      <w:r w:rsidRPr="00014831">
        <w:tab/>
        <w:t>(b)</w:t>
      </w:r>
      <w:r w:rsidRPr="00014831">
        <w:tab/>
        <w:t>if a longer period is agreed in writing by the corporation—that period.</w:t>
      </w:r>
    </w:p>
    <w:p w:rsidR="0054552C" w:rsidRPr="00014831" w:rsidRDefault="0054552C" w:rsidP="0054552C">
      <w:pPr>
        <w:pStyle w:val="subsection"/>
      </w:pPr>
      <w:r w:rsidRPr="00014831">
        <w:tab/>
        <w:t>(6)</w:t>
      </w:r>
      <w:r w:rsidRPr="00014831">
        <w:tab/>
        <w:t>If a longer period is agreed under paragraph (5)(b), the Council must notify the Minister, in writing, of the agreement.</w:t>
      </w:r>
    </w:p>
    <w:p w:rsidR="009F7B52" w:rsidRPr="00014831" w:rsidRDefault="009F7B52" w:rsidP="009F7B52">
      <w:pPr>
        <w:pStyle w:val="ItemHead"/>
      </w:pPr>
      <w:r w:rsidRPr="00014831">
        <w:t>17M  Subsections 28B(1) to (3)</w:t>
      </w:r>
    </w:p>
    <w:p w:rsidR="009F7B52" w:rsidRPr="00014831" w:rsidRDefault="009F7B52" w:rsidP="009F7B52">
      <w:pPr>
        <w:pStyle w:val="Item"/>
      </w:pPr>
      <w:r w:rsidRPr="00014831">
        <w:t>Repeal the subsections, substitute:</w:t>
      </w:r>
    </w:p>
    <w:p w:rsidR="009F7B52" w:rsidRPr="00014831" w:rsidRDefault="009F7B52" w:rsidP="009F7B52">
      <w:pPr>
        <w:pStyle w:val="subsection"/>
      </w:pPr>
      <w:r w:rsidRPr="00014831">
        <w:tab/>
        <w:t>(1)</w:t>
      </w:r>
      <w:r w:rsidRPr="00014831">
        <w:tab/>
        <w:t>If a delegation by a Land Council is in force under subsection 28(3) in relation to an Aboriginal and Torres Strait Islander corporation, the Council may, in writing, vary or revoke the delegation:</w:t>
      </w:r>
    </w:p>
    <w:p w:rsidR="009F7B52" w:rsidRPr="00014831" w:rsidRDefault="009F7B52" w:rsidP="009F7B52">
      <w:pPr>
        <w:pStyle w:val="paragraph"/>
      </w:pPr>
      <w:r w:rsidRPr="00014831">
        <w:lastRenderedPageBreak/>
        <w:tab/>
        <w:t>(a)</w:t>
      </w:r>
      <w:r w:rsidRPr="00014831">
        <w:tab/>
        <w:t>on its own initiative; or</w:t>
      </w:r>
    </w:p>
    <w:p w:rsidR="009F7B52" w:rsidRPr="00014831" w:rsidRDefault="009F7B52" w:rsidP="009F7B52">
      <w:pPr>
        <w:pStyle w:val="paragraph"/>
      </w:pPr>
      <w:r w:rsidRPr="00014831">
        <w:tab/>
        <w:t>(b)</w:t>
      </w:r>
      <w:r w:rsidRPr="00014831">
        <w:tab/>
        <w:t>in accordance with a request or application made by the corporation.</w:t>
      </w:r>
    </w:p>
    <w:p w:rsidR="009F7B52" w:rsidRPr="00014831" w:rsidRDefault="009F7B52" w:rsidP="009F7B52">
      <w:pPr>
        <w:pStyle w:val="subsection"/>
      </w:pPr>
      <w:r w:rsidRPr="00014831">
        <w:tab/>
        <w:t>(2)</w:t>
      </w:r>
      <w:r w:rsidRPr="00014831">
        <w:tab/>
        <w:t>Before varying or revoking a delegation on its own initiative, the Council must consult the corporation concerned.</w:t>
      </w:r>
    </w:p>
    <w:p w:rsidR="009F7B52" w:rsidRPr="00014831" w:rsidRDefault="009F7B52" w:rsidP="009F7B52">
      <w:pPr>
        <w:pStyle w:val="ItemHead"/>
      </w:pPr>
      <w:r w:rsidRPr="00014831">
        <w:t>17N  Subsection 28B(4)</w:t>
      </w:r>
    </w:p>
    <w:p w:rsidR="009F7B52" w:rsidRPr="00014831" w:rsidRDefault="009F7B52" w:rsidP="009F7B52">
      <w:pPr>
        <w:pStyle w:val="Item"/>
      </w:pPr>
      <w:r w:rsidRPr="00014831">
        <w:t>Omit “The corporation may”, substitute “If a delegation by a Land Council is in force under subsection 28(3) in relation to an Aboriginal and Torres Strait Islander corporation, the corporation may”.</w:t>
      </w:r>
    </w:p>
    <w:p w:rsidR="009F7B52" w:rsidRPr="00014831" w:rsidRDefault="009F7B52" w:rsidP="009F7B52">
      <w:pPr>
        <w:pStyle w:val="ItemHead"/>
      </w:pPr>
      <w:r w:rsidRPr="00014831">
        <w:t>17P  After subsection 28B(4)</w:t>
      </w:r>
    </w:p>
    <w:p w:rsidR="009F7B52" w:rsidRPr="00014831" w:rsidRDefault="009F7B52" w:rsidP="009F7B52">
      <w:pPr>
        <w:pStyle w:val="Item"/>
      </w:pPr>
      <w:r w:rsidRPr="00014831">
        <w:t>Insert:</w:t>
      </w:r>
    </w:p>
    <w:p w:rsidR="009F7B52" w:rsidRPr="00014831" w:rsidRDefault="009F7B52" w:rsidP="009F7B52">
      <w:pPr>
        <w:pStyle w:val="subsection"/>
      </w:pPr>
      <w:r w:rsidRPr="00014831">
        <w:tab/>
        <w:t>(4A)</w:t>
      </w:r>
      <w:r w:rsidRPr="00014831">
        <w:tab/>
        <w:t>The application must:</w:t>
      </w:r>
    </w:p>
    <w:p w:rsidR="009F7B52" w:rsidRPr="00014831" w:rsidRDefault="009F7B52" w:rsidP="009F7B52">
      <w:pPr>
        <w:pStyle w:val="paragraph"/>
      </w:pPr>
      <w:r w:rsidRPr="00014831">
        <w:tab/>
        <w:t>(a)</w:t>
      </w:r>
      <w:r w:rsidRPr="00014831">
        <w:tab/>
        <w:t>set out the names of the corporation’s members; and</w:t>
      </w:r>
    </w:p>
    <w:p w:rsidR="009F7B52" w:rsidRPr="00014831" w:rsidRDefault="009F7B52" w:rsidP="009F7B52">
      <w:pPr>
        <w:pStyle w:val="paragraph"/>
      </w:pPr>
      <w:r w:rsidRPr="00014831">
        <w:tab/>
        <w:t>(b)</w:t>
      </w:r>
      <w:r w:rsidRPr="00014831">
        <w:tab/>
        <w:t>set out evidence that a majority of the members of the corporation are either:</w:t>
      </w:r>
    </w:p>
    <w:p w:rsidR="009F7B52" w:rsidRPr="00014831" w:rsidRDefault="009F7B52" w:rsidP="009F7B52">
      <w:pPr>
        <w:pStyle w:val="paragraphsub"/>
      </w:pPr>
      <w:r w:rsidRPr="00014831">
        <w:tab/>
        <w:t>(</w:t>
      </w:r>
      <w:proofErr w:type="spellStart"/>
      <w:r w:rsidRPr="00014831">
        <w:t>i</w:t>
      </w:r>
      <w:proofErr w:type="spellEnd"/>
      <w:r w:rsidRPr="00014831">
        <w:t>)</w:t>
      </w:r>
      <w:r w:rsidRPr="00014831">
        <w:tab/>
        <w:t>the traditional Aboriginal owners of land in the part of the area of the Council in respect of which the corporation will, if the variation is made, be able to perform the delegated functions or exercise the delegated powers; or</w:t>
      </w:r>
    </w:p>
    <w:p w:rsidR="009F7B52" w:rsidRPr="00014831" w:rsidRDefault="009F7B52" w:rsidP="009F7B52">
      <w:pPr>
        <w:pStyle w:val="paragraphsub"/>
      </w:pPr>
      <w:r w:rsidRPr="00014831">
        <w:tab/>
        <w:t>(ii)</w:t>
      </w:r>
      <w:r w:rsidRPr="00014831">
        <w:tab/>
        <w:t>Aboriginals who live in that part; and</w:t>
      </w:r>
    </w:p>
    <w:p w:rsidR="009F7B52" w:rsidRPr="00014831" w:rsidRDefault="009F7B52" w:rsidP="009F7B52">
      <w:pPr>
        <w:pStyle w:val="paragraph"/>
      </w:pPr>
      <w:r w:rsidRPr="00014831">
        <w:tab/>
        <w:t>(c)</w:t>
      </w:r>
      <w:r w:rsidRPr="00014831">
        <w:tab/>
        <w:t>set out the reason the corporation seeks the variation; and</w:t>
      </w:r>
    </w:p>
    <w:p w:rsidR="009F7B52" w:rsidRPr="00014831" w:rsidRDefault="009F7B52" w:rsidP="009F7B52">
      <w:pPr>
        <w:pStyle w:val="paragraph"/>
      </w:pPr>
      <w:r w:rsidRPr="00014831">
        <w:tab/>
        <w:t>(d)</w:t>
      </w:r>
      <w:r w:rsidRPr="00014831">
        <w:tab/>
        <w:t>if the variation is to increase the part of the area of the Council in respect of which the corporation wants to perform functions or exercise powers—set out:</w:t>
      </w:r>
    </w:p>
    <w:p w:rsidR="009F7B52" w:rsidRPr="00014831" w:rsidRDefault="009F7B52" w:rsidP="009F7B52">
      <w:pPr>
        <w:pStyle w:val="paragraphsub"/>
      </w:pPr>
      <w:r w:rsidRPr="00014831">
        <w:tab/>
        <w:t>(</w:t>
      </w:r>
      <w:proofErr w:type="spellStart"/>
      <w:r w:rsidRPr="00014831">
        <w:t>i</w:t>
      </w:r>
      <w:proofErr w:type="spellEnd"/>
      <w:r w:rsidRPr="00014831">
        <w:t>)</w:t>
      </w:r>
      <w:r w:rsidRPr="00014831">
        <w:tab/>
        <w:t>the areal extent of the increase; and</w:t>
      </w:r>
    </w:p>
    <w:p w:rsidR="009F7B52" w:rsidRPr="00014831" w:rsidRDefault="009F7B52" w:rsidP="009F7B52">
      <w:pPr>
        <w:pStyle w:val="paragraphsub"/>
      </w:pPr>
      <w:r w:rsidRPr="00014831">
        <w:tab/>
        <w:t>(ii)</w:t>
      </w:r>
      <w:r w:rsidRPr="00014831">
        <w:tab/>
        <w:t>the reason the corporation selected that areal extent; and</w:t>
      </w:r>
    </w:p>
    <w:p w:rsidR="009F7B52" w:rsidRPr="00014831" w:rsidRDefault="009F7B52" w:rsidP="009F7B52">
      <w:pPr>
        <w:pStyle w:val="paragraph"/>
      </w:pPr>
      <w:r w:rsidRPr="00014831">
        <w:tab/>
        <w:t>(e)</w:t>
      </w:r>
      <w:r w:rsidRPr="00014831">
        <w:tab/>
        <w:t>set out a description of any consultation by the corporation with the following persons in relation to the variation:</w:t>
      </w:r>
    </w:p>
    <w:p w:rsidR="009F7B52" w:rsidRPr="00014831" w:rsidRDefault="009F7B52" w:rsidP="009F7B52">
      <w:pPr>
        <w:pStyle w:val="paragraphsub"/>
      </w:pPr>
      <w:r w:rsidRPr="00014831">
        <w:tab/>
        <w:t>(</w:t>
      </w:r>
      <w:proofErr w:type="spellStart"/>
      <w:r w:rsidRPr="00014831">
        <w:t>i</w:t>
      </w:r>
      <w:proofErr w:type="spellEnd"/>
      <w:r w:rsidRPr="00014831">
        <w:t>)</w:t>
      </w:r>
      <w:r w:rsidRPr="00014831">
        <w:tab/>
        <w:t>traditional Aboriginal owners of land in the part of the area of the Council affected by the variation;</w:t>
      </w:r>
    </w:p>
    <w:p w:rsidR="009F7B52" w:rsidRPr="00014831" w:rsidRDefault="009F7B52" w:rsidP="009F7B52">
      <w:pPr>
        <w:pStyle w:val="paragraphsub"/>
      </w:pPr>
      <w:r w:rsidRPr="00014831">
        <w:tab/>
        <w:t>(ii)</w:t>
      </w:r>
      <w:r w:rsidRPr="00014831">
        <w:tab/>
        <w:t>any other Aboriginal community or group that may be affected by the variation; and</w:t>
      </w:r>
    </w:p>
    <w:p w:rsidR="009F7B52" w:rsidRPr="00014831" w:rsidRDefault="009F7B52" w:rsidP="009F7B52">
      <w:pPr>
        <w:pStyle w:val="paragraph"/>
      </w:pPr>
      <w:r w:rsidRPr="00014831">
        <w:tab/>
        <w:t>(f)</w:t>
      </w:r>
      <w:r w:rsidRPr="00014831">
        <w:tab/>
        <w:t>set out a description of any conflict of interest arrangements the corporation has in place; and</w:t>
      </w:r>
    </w:p>
    <w:p w:rsidR="009F7B52" w:rsidRPr="00014831" w:rsidRDefault="009F7B52" w:rsidP="009F7B52">
      <w:pPr>
        <w:pStyle w:val="paragraph"/>
      </w:pPr>
      <w:r w:rsidRPr="00014831">
        <w:lastRenderedPageBreak/>
        <w:tab/>
        <w:t>(g)</w:t>
      </w:r>
      <w:r w:rsidRPr="00014831">
        <w:tab/>
        <w:t>set out the qualifications and experience of:</w:t>
      </w:r>
    </w:p>
    <w:p w:rsidR="009F7B52" w:rsidRPr="00014831" w:rsidRDefault="009F7B52" w:rsidP="009F7B52">
      <w:pPr>
        <w:pStyle w:val="paragraphsub"/>
      </w:pPr>
      <w:r w:rsidRPr="00014831">
        <w:tab/>
        <w:t>(</w:t>
      </w:r>
      <w:proofErr w:type="spellStart"/>
      <w:r w:rsidRPr="00014831">
        <w:t>i</w:t>
      </w:r>
      <w:proofErr w:type="spellEnd"/>
      <w:r w:rsidRPr="00014831">
        <w:t>)</w:t>
      </w:r>
      <w:r w:rsidRPr="00014831">
        <w:tab/>
        <w:t xml:space="preserve">the corporation’s officers (within the meaning of the </w:t>
      </w:r>
      <w:r w:rsidRPr="00014831">
        <w:rPr>
          <w:i/>
        </w:rPr>
        <w:t>Corporations (Aboriginal and Torres Strait Islander) Act 2006</w:t>
      </w:r>
      <w:r w:rsidRPr="00014831">
        <w:t>); and</w:t>
      </w:r>
    </w:p>
    <w:p w:rsidR="009F7B52" w:rsidRPr="00014831" w:rsidRDefault="009F7B52" w:rsidP="009F7B52">
      <w:pPr>
        <w:pStyle w:val="paragraphsub"/>
      </w:pPr>
      <w:r w:rsidRPr="00014831">
        <w:tab/>
        <w:t>(ii)</w:t>
      </w:r>
      <w:r w:rsidRPr="00014831">
        <w:tab/>
        <w:t>the corporation’s employees (within the meaning of that Act);</w:t>
      </w:r>
    </w:p>
    <w:p w:rsidR="009F7B52" w:rsidRPr="00014831" w:rsidRDefault="009F7B52" w:rsidP="009F7B52">
      <w:pPr>
        <w:pStyle w:val="paragraph"/>
      </w:pPr>
      <w:r w:rsidRPr="00014831">
        <w:tab/>
      </w:r>
      <w:r w:rsidRPr="00014831">
        <w:tab/>
        <w:t>that are relevant to the variation; and</w:t>
      </w:r>
    </w:p>
    <w:p w:rsidR="009F7B52" w:rsidRPr="00014831" w:rsidRDefault="009F7B52" w:rsidP="009F7B52">
      <w:pPr>
        <w:pStyle w:val="paragraph"/>
      </w:pPr>
      <w:r w:rsidRPr="00014831">
        <w:tab/>
        <w:t>(h)</w:t>
      </w:r>
      <w:r w:rsidRPr="00014831">
        <w:tab/>
        <w:t>set out how the corporation proposes to make decisions in relation to the functions or powers covered by the variation, including any proposed ongoing consultation with the persons mentioned in paragraph (e); and</w:t>
      </w:r>
    </w:p>
    <w:p w:rsidR="009F7B52" w:rsidRPr="00014831" w:rsidRDefault="009F7B52" w:rsidP="009F7B52">
      <w:pPr>
        <w:pStyle w:val="paragraph"/>
      </w:pPr>
      <w:r w:rsidRPr="00014831">
        <w:tab/>
        <w:t>(</w:t>
      </w:r>
      <w:proofErr w:type="spellStart"/>
      <w:r w:rsidRPr="00014831">
        <w:t>i</w:t>
      </w:r>
      <w:proofErr w:type="spellEnd"/>
      <w:r w:rsidRPr="00014831">
        <w:t>)</w:t>
      </w:r>
      <w:r w:rsidRPr="00014831">
        <w:tab/>
        <w:t>set out an estimate of the resources required to perform or exercise the functions or powers covered by the variation; and</w:t>
      </w:r>
    </w:p>
    <w:p w:rsidR="009F7B52" w:rsidRPr="00014831" w:rsidRDefault="009F7B52" w:rsidP="009F7B52">
      <w:pPr>
        <w:pStyle w:val="paragraph"/>
      </w:pPr>
      <w:r w:rsidRPr="00014831">
        <w:tab/>
        <w:t>(j)</w:t>
      </w:r>
      <w:r w:rsidRPr="00014831">
        <w:tab/>
        <w:t>set out the following breakdown of the resources mentioned in paragraph (</w:t>
      </w:r>
      <w:proofErr w:type="spellStart"/>
      <w:r w:rsidRPr="00014831">
        <w:t>i</w:t>
      </w:r>
      <w:proofErr w:type="spellEnd"/>
      <w:r w:rsidRPr="00014831">
        <w:t>):</w:t>
      </w:r>
    </w:p>
    <w:p w:rsidR="009F7B52" w:rsidRPr="00014831" w:rsidRDefault="009F7B52" w:rsidP="009F7B52">
      <w:pPr>
        <w:pStyle w:val="paragraphsub"/>
      </w:pPr>
      <w:r w:rsidRPr="00014831">
        <w:tab/>
        <w:t>(</w:t>
      </w:r>
      <w:proofErr w:type="spellStart"/>
      <w:r w:rsidRPr="00014831">
        <w:t>i</w:t>
      </w:r>
      <w:proofErr w:type="spellEnd"/>
      <w:r w:rsidRPr="00014831">
        <w:t>)</w:t>
      </w:r>
      <w:r w:rsidRPr="00014831">
        <w:tab/>
        <w:t>resources the corporation has at its disposal;</w:t>
      </w:r>
    </w:p>
    <w:p w:rsidR="009F7B52" w:rsidRPr="00014831" w:rsidRDefault="009F7B52" w:rsidP="009F7B52">
      <w:pPr>
        <w:pStyle w:val="paragraphsub"/>
      </w:pPr>
      <w:r w:rsidRPr="00014831">
        <w:tab/>
        <w:t>(ii)</w:t>
      </w:r>
      <w:r w:rsidRPr="00014831">
        <w:tab/>
        <w:t>resources the corporation proposes to obtain from the Council;</w:t>
      </w:r>
    </w:p>
    <w:p w:rsidR="009F7B52" w:rsidRPr="00014831" w:rsidRDefault="009F7B52" w:rsidP="009F7B52">
      <w:pPr>
        <w:pStyle w:val="paragraphsub"/>
      </w:pPr>
      <w:r w:rsidRPr="00014831">
        <w:tab/>
        <w:t>(iii)</w:t>
      </w:r>
      <w:r w:rsidRPr="00014831">
        <w:tab/>
        <w:t>resources the corporation proposes to obtain from another source, and the name of that source; and</w:t>
      </w:r>
    </w:p>
    <w:p w:rsidR="009F7B52" w:rsidRPr="00014831" w:rsidRDefault="009F7B52" w:rsidP="009F7B52">
      <w:pPr>
        <w:pStyle w:val="paragraph"/>
      </w:pPr>
      <w:r w:rsidRPr="00014831">
        <w:tab/>
        <w:t>(k)</w:t>
      </w:r>
      <w:r w:rsidRPr="00014831">
        <w:tab/>
        <w:t>contain any other information prescribed by the regulations; and</w:t>
      </w:r>
    </w:p>
    <w:p w:rsidR="009F7B52" w:rsidRPr="00014831" w:rsidRDefault="009F7B52" w:rsidP="009F7B52">
      <w:pPr>
        <w:pStyle w:val="paragraph"/>
      </w:pPr>
      <w:r w:rsidRPr="00014831">
        <w:tab/>
        <w:t>(l)</w:t>
      </w:r>
      <w:r w:rsidRPr="00014831">
        <w:tab/>
        <w:t>be accompanied by:</w:t>
      </w:r>
    </w:p>
    <w:p w:rsidR="009F7B52" w:rsidRPr="00014831" w:rsidRDefault="009F7B52" w:rsidP="009F7B52">
      <w:pPr>
        <w:pStyle w:val="paragraphsub"/>
      </w:pPr>
      <w:r w:rsidRPr="00014831">
        <w:tab/>
        <w:t>(</w:t>
      </w:r>
      <w:proofErr w:type="spellStart"/>
      <w:r w:rsidRPr="00014831">
        <w:t>i</w:t>
      </w:r>
      <w:proofErr w:type="spellEnd"/>
      <w:r w:rsidRPr="00014831">
        <w:t>)</w:t>
      </w:r>
      <w:r w:rsidRPr="00014831">
        <w:tab/>
        <w:t xml:space="preserve">a copy of the general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9F7B52" w:rsidRPr="00014831" w:rsidRDefault="009F7B52" w:rsidP="009F7B52">
      <w:pPr>
        <w:pStyle w:val="paragraphsub"/>
      </w:pPr>
      <w:r w:rsidRPr="00014831">
        <w:tab/>
        <w:t>(ii)</w:t>
      </w:r>
      <w:r w:rsidRPr="00014831">
        <w:tab/>
        <w:t xml:space="preserve">a copy of the financial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9F7B52" w:rsidRPr="00014831" w:rsidRDefault="009F7B52" w:rsidP="009F7B52">
      <w:pPr>
        <w:pStyle w:val="paragraphsub"/>
      </w:pPr>
      <w:r w:rsidRPr="00014831">
        <w:tab/>
        <w:t>(iii)</w:t>
      </w:r>
      <w:r w:rsidRPr="00014831">
        <w:tab/>
        <w:t xml:space="preserve">a copy of the directors’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9F7B52" w:rsidRPr="00014831" w:rsidRDefault="009F7B52" w:rsidP="009F7B52">
      <w:pPr>
        <w:pStyle w:val="paragraphsub"/>
      </w:pPr>
      <w:r w:rsidRPr="00014831">
        <w:lastRenderedPageBreak/>
        <w:tab/>
        <w:t>(iv)</w:t>
      </w:r>
      <w:r w:rsidRPr="00014831">
        <w:tab/>
        <w:t xml:space="preserve">if the financial report mentioned in subparagraph (ii) has been audited as required under the </w:t>
      </w:r>
      <w:r w:rsidRPr="00014831">
        <w:rPr>
          <w:i/>
        </w:rPr>
        <w:t>Corporations (Aboriginal and Torres Strait Islander) Act 2006</w:t>
      </w:r>
      <w:r w:rsidRPr="00014831">
        <w:t>—a copy of the auditor’s report.</w:t>
      </w:r>
    </w:p>
    <w:p w:rsidR="009F7B52" w:rsidRPr="00014831" w:rsidRDefault="009F7B52" w:rsidP="009F7B52">
      <w:pPr>
        <w:pStyle w:val="notetext"/>
      </w:pPr>
      <w:r w:rsidRPr="00014831">
        <w:t>Note:</w:t>
      </w:r>
      <w:r w:rsidRPr="00014831">
        <w:tab/>
        <w:t>Examples of resources for paragraphs (</w:t>
      </w:r>
      <w:proofErr w:type="spellStart"/>
      <w:r w:rsidRPr="00014831">
        <w:t>i</w:t>
      </w:r>
      <w:proofErr w:type="spellEnd"/>
      <w:r w:rsidRPr="00014831">
        <w:t>) and (j) are money, employees, premises and equipment.</w:t>
      </w:r>
    </w:p>
    <w:p w:rsidR="009F7B52" w:rsidRPr="00014831" w:rsidRDefault="009F7B52" w:rsidP="009F7B52">
      <w:pPr>
        <w:pStyle w:val="subsection"/>
      </w:pPr>
      <w:r w:rsidRPr="00014831">
        <w:tab/>
        <w:t>(4B)</w:t>
      </w:r>
      <w:r w:rsidRPr="00014831">
        <w:tab/>
        <w:t>The Council may, by writing, exempt the corporation from compliance with any or all of the requirements set out in subsection (4A) in relation to the application.</w:t>
      </w:r>
    </w:p>
    <w:p w:rsidR="009F7B52" w:rsidRPr="00014831" w:rsidRDefault="009F7B52" w:rsidP="009F7B52">
      <w:pPr>
        <w:pStyle w:val="subsection"/>
      </w:pPr>
      <w:r w:rsidRPr="00014831">
        <w:tab/>
        <w:t>(4C)</w:t>
      </w:r>
      <w:r w:rsidRPr="00014831">
        <w:tab/>
        <w:t>The Council must give the Minister a copy of the application.</w:t>
      </w:r>
    </w:p>
    <w:p w:rsidR="009F7B52" w:rsidRPr="00014831" w:rsidRDefault="009F7B52" w:rsidP="009F7B52">
      <w:pPr>
        <w:pStyle w:val="ItemHead"/>
      </w:pPr>
      <w:r w:rsidRPr="00014831">
        <w:t>17Q  Subsection 28B(5) (note)</w:t>
      </w:r>
    </w:p>
    <w:p w:rsidR="009F7B52" w:rsidRPr="00014831" w:rsidRDefault="009F7B52" w:rsidP="009F7B52">
      <w:pPr>
        <w:pStyle w:val="Item"/>
      </w:pPr>
      <w:r w:rsidRPr="00014831">
        <w:t>Repeal the note.</w:t>
      </w:r>
    </w:p>
    <w:p w:rsidR="009F7B52" w:rsidRPr="00014831" w:rsidRDefault="009F7B52" w:rsidP="009F7B52">
      <w:pPr>
        <w:pStyle w:val="ItemHead"/>
      </w:pPr>
      <w:r w:rsidRPr="00014831">
        <w:t>17R  Subsections 28B(6) to (11)</w:t>
      </w:r>
    </w:p>
    <w:p w:rsidR="009F7B52" w:rsidRPr="00014831" w:rsidRDefault="009F7B52" w:rsidP="009F7B52">
      <w:pPr>
        <w:pStyle w:val="Item"/>
      </w:pPr>
      <w:r w:rsidRPr="00014831">
        <w:t>Repeal the subsections, substitute:</w:t>
      </w:r>
    </w:p>
    <w:p w:rsidR="009F7B52" w:rsidRPr="00014831" w:rsidRDefault="009F7B52" w:rsidP="009F7B52">
      <w:pPr>
        <w:pStyle w:val="subsection"/>
      </w:pPr>
      <w:r w:rsidRPr="00014831">
        <w:tab/>
        <w:t>(6)</w:t>
      </w:r>
      <w:r w:rsidRPr="00014831">
        <w:tab/>
        <w:t>The Council must take all reasonable steps to ensure that a decision is made on the application within:</w:t>
      </w:r>
    </w:p>
    <w:p w:rsidR="009F7B52" w:rsidRPr="00014831" w:rsidRDefault="009F7B52" w:rsidP="009F7B52">
      <w:pPr>
        <w:pStyle w:val="paragraph"/>
      </w:pPr>
      <w:r w:rsidRPr="00014831">
        <w:tab/>
        <w:t>(a)</w:t>
      </w:r>
      <w:r w:rsidRPr="00014831">
        <w:tab/>
        <w:t>6 months after the day the application was made; or</w:t>
      </w:r>
    </w:p>
    <w:p w:rsidR="009F7B52" w:rsidRPr="00014831" w:rsidRDefault="009F7B52" w:rsidP="009F7B52">
      <w:pPr>
        <w:pStyle w:val="paragraph"/>
      </w:pPr>
      <w:r w:rsidRPr="00014831">
        <w:tab/>
        <w:t>(b)</w:t>
      </w:r>
      <w:r w:rsidRPr="00014831">
        <w:tab/>
        <w:t>if a longer period is agreed in writing by the corporation—that period.</w:t>
      </w:r>
    </w:p>
    <w:p w:rsidR="009F7B52" w:rsidRPr="00014831" w:rsidRDefault="009F7B52" w:rsidP="009F7B52">
      <w:pPr>
        <w:pStyle w:val="subsection"/>
      </w:pPr>
      <w:r w:rsidRPr="00014831">
        <w:tab/>
        <w:t>(7)</w:t>
      </w:r>
      <w:r w:rsidRPr="00014831">
        <w:tab/>
        <w:t>If a longer period is agreed under paragraph (6)(b), the Council must notify the Minister, in writing, of the agreement.</w:t>
      </w:r>
    </w:p>
    <w:p w:rsidR="009F7B52" w:rsidRPr="00014831" w:rsidRDefault="009F7B52" w:rsidP="009F7B52">
      <w:pPr>
        <w:pStyle w:val="ItemHead"/>
      </w:pPr>
      <w:r w:rsidRPr="00014831">
        <w:t>17S  Section 28C</w:t>
      </w:r>
    </w:p>
    <w:p w:rsidR="009F7B52" w:rsidRPr="00014831" w:rsidRDefault="009F7B52" w:rsidP="009F7B52">
      <w:pPr>
        <w:pStyle w:val="Item"/>
      </w:pPr>
      <w:r w:rsidRPr="00014831">
        <w:t>Repeal the section.</w:t>
      </w:r>
    </w:p>
    <w:p w:rsidR="009F7B52" w:rsidRPr="00014831" w:rsidRDefault="009F7B52" w:rsidP="009F7B52">
      <w:pPr>
        <w:pStyle w:val="ItemHead"/>
      </w:pPr>
      <w:r w:rsidRPr="00014831">
        <w:t>17T  Section 28D</w:t>
      </w:r>
    </w:p>
    <w:p w:rsidR="009F7B52" w:rsidRPr="00014831" w:rsidRDefault="009F7B52" w:rsidP="009F7B52">
      <w:pPr>
        <w:pStyle w:val="Item"/>
      </w:pPr>
      <w:r w:rsidRPr="00014831">
        <w:t>Repeal the section.</w:t>
      </w:r>
    </w:p>
    <w:p w:rsidR="00A92D78" w:rsidRPr="00014831" w:rsidRDefault="00A92D78" w:rsidP="00A92D78">
      <w:pPr>
        <w:pStyle w:val="ItemHead"/>
      </w:pPr>
      <w:r w:rsidRPr="00014831">
        <w:t>17U  At the end of section 28F</w:t>
      </w:r>
    </w:p>
    <w:p w:rsidR="00A92D78" w:rsidRPr="00014831" w:rsidRDefault="00A92D78" w:rsidP="00A92D78">
      <w:pPr>
        <w:pStyle w:val="Item"/>
      </w:pPr>
      <w:r w:rsidRPr="00014831">
        <w:t>Add:</w:t>
      </w:r>
    </w:p>
    <w:p w:rsidR="00A92D78" w:rsidRPr="00014831" w:rsidRDefault="00A92D78" w:rsidP="00A92D78">
      <w:pPr>
        <w:pStyle w:val="paragraph"/>
      </w:pPr>
      <w:r w:rsidRPr="00014831">
        <w:tab/>
        <w:t>; and (d)</w:t>
      </w:r>
      <w:r w:rsidRPr="00014831">
        <w:tab/>
        <w:t>give a written statement of the corporation’s reasons for the decision, upon request, to any person or body affected by the decision; and</w:t>
      </w:r>
    </w:p>
    <w:p w:rsidR="00A92D78" w:rsidRPr="00014831" w:rsidRDefault="00A92D78" w:rsidP="00A92D78">
      <w:pPr>
        <w:pStyle w:val="paragraph"/>
      </w:pPr>
      <w:r w:rsidRPr="00014831">
        <w:tab/>
        <w:t>(e)</w:t>
      </w:r>
      <w:r w:rsidRPr="00014831">
        <w:tab/>
        <w:t>if the corporation gives a statement to a person or body under paragraph (d)—give a copy of the statement to the Council.</w:t>
      </w:r>
    </w:p>
    <w:p w:rsidR="00FC250F" w:rsidRPr="00D17936" w:rsidRDefault="00FA235F" w:rsidP="00D17936">
      <w:pPr>
        <w:pStyle w:val="ItemHead"/>
      </w:pPr>
      <w:r w:rsidRPr="00D17936">
        <w:lastRenderedPageBreak/>
        <w:t>18</w:t>
      </w:r>
      <w:r w:rsidR="00FC250F" w:rsidRPr="00D17936">
        <w:t xml:space="preserve">  After paragraph</w:t>
      </w:r>
      <w:r w:rsidR="00D17936" w:rsidRPr="00D17936">
        <w:t> </w:t>
      </w:r>
      <w:r w:rsidR="00FC250F" w:rsidRPr="00D17936">
        <w:t>64(4A)(ad)</w:t>
      </w:r>
    </w:p>
    <w:p w:rsidR="00FC250F" w:rsidRPr="00D17936" w:rsidRDefault="00FC250F" w:rsidP="00D17936">
      <w:pPr>
        <w:pStyle w:val="Item"/>
      </w:pPr>
      <w:r w:rsidRPr="00D17936">
        <w:t>Insert:</w:t>
      </w:r>
    </w:p>
    <w:p w:rsidR="00182B45" w:rsidRPr="00D17936" w:rsidRDefault="00182B45" w:rsidP="00D17936">
      <w:pPr>
        <w:pStyle w:val="paragraph"/>
      </w:pPr>
      <w:r w:rsidRPr="00D17936">
        <w:tab/>
        <w:t>(ae)</w:t>
      </w:r>
      <w:r w:rsidRPr="00D17936">
        <w:tab/>
        <w:t>the acquiring of a sublease by an Aboriginal and Torres Strait Islander corporation by way of transfer under subsection</w:t>
      </w:r>
      <w:r w:rsidR="00D17936" w:rsidRPr="00D17936">
        <w:t> </w:t>
      </w:r>
      <w:r w:rsidRPr="00D17936">
        <w:t>20CB(1); or</w:t>
      </w:r>
    </w:p>
    <w:p w:rsidR="00182B45" w:rsidRPr="00D17936" w:rsidRDefault="00182B45" w:rsidP="00D17936">
      <w:pPr>
        <w:pStyle w:val="paragraph"/>
      </w:pPr>
      <w:r w:rsidRPr="00D17936">
        <w:tab/>
        <w:t>(</w:t>
      </w:r>
      <w:proofErr w:type="spellStart"/>
      <w:r w:rsidRPr="00D17936">
        <w:t>af</w:t>
      </w:r>
      <w:proofErr w:type="spellEnd"/>
      <w:r w:rsidRPr="00D17936">
        <w:t>)</w:t>
      </w:r>
      <w:r w:rsidRPr="00D17936">
        <w:tab/>
        <w:t xml:space="preserve">the administering of a sublease covered by </w:t>
      </w:r>
      <w:r w:rsidR="00D17936" w:rsidRPr="00D17936">
        <w:t>paragraph (</w:t>
      </w:r>
      <w:r w:rsidRPr="00D17936">
        <w:t xml:space="preserve">ae) if </w:t>
      </w:r>
      <w:r w:rsidR="00D9172C" w:rsidRPr="00D17936">
        <w:t xml:space="preserve">an </w:t>
      </w:r>
      <w:r w:rsidRPr="00D17936">
        <w:t>Aboriginal and Torres Strait Islander corporation holds the sublease; or</w:t>
      </w:r>
    </w:p>
    <w:p w:rsidR="00FC250F" w:rsidRPr="00D17936" w:rsidRDefault="00182B45" w:rsidP="00D17936">
      <w:pPr>
        <w:pStyle w:val="paragraph"/>
      </w:pPr>
      <w:r w:rsidRPr="00D17936">
        <w:tab/>
        <w:t>(ag</w:t>
      </w:r>
      <w:r w:rsidR="00FC250F" w:rsidRPr="00D17936">
        <w:t>)</w:t>
      </w:r>
      <w:r w:rsidR="00FC250F" w:rsidRPr="00D17936">
        <w:tab/>
        <w:t>the acquiring of a sublease by the Commonwealth by way of transfer under subsection</w:t>
      </w:r>
      <w:r w:rsidR="00D17936" w:rsidRPr="00D17936">
        <w:t> </w:t>
      </w:r>
      <w:r w:rsidR="00FC250F" w:rsidRPr="00D17936">
        <w:t>20CB(2); or</w:t>
      </w:r>
    </w:p>
    <w:p w:rsidR="00FC250F" w:rsidRPr="00D17936" w:rsidRDefault="00182B45" w:rsidP="00D17936">
      <w:pPr>
        <w:pStyle w:val="paragraph"/>
      </w:pPr>
      <w:r w:rsidRPr="00D17936">
        <w:tab/>
        <w:t>(ah</w:t>
      </w:r>
      <w:r w:rsidR="00FC250F" w:rsidRPr="00D17936">
        <w:t>)</w:t>
      </w:r>
      <w:r w:rsidR="00FC250F" w:rsidRPr="00D17936">
        <w:tab/>
        <w:t xml:space="preserve">the administering of a sublease covered by </w:t>
      </w:r>
      <w:r w:rsidR="00D17936" w:rsidRPr="00D17936">
        <w:t>paragraph (</w:t>
      </w:r>
      <w:r w:rsidR="00FC250F" w:rsidRPr="00D17936">
        <w:t>a</w:t>
      </w:r>
      <w:r w:rsidR="00E3435F" w:rsidRPr="00D17936">
        <w:t>g</w:t>
      </w:r>
      <w:r w:rsidR="00FC250F" w:rsidRPr="00D17936">
        <w:t xml:space="preserve">) if the Executive Director </w:t>
      </w:r>
      <w:r w:rsidRPr="00D17936">
        <w:t xml:space="preserve">holds the sublease </w:t>
      </w:r>
      <w:r w:rsidR="00FC250F" w:rsidRPr="00D17936">
        <w:t>on behalf of the Commonwealth; or</w:t>
      </w:r>
    </w:p>
    <w:p w:rsidR="00FC250F" w:rsidRPr="00D17936" w:rsidRDefault="00FA235F" w:rsidP="00D17936">
      <w:pPr>
        <w:pStyle w:val="ItemHead"/>
      </w:pPr>
      <w:r w:rsidRPr="00D17936">
        <w:t>19</w:t>
      </w:r>
      <w:r w:rsidR="00FC250F" w:rsidRPr="00D17936">
        <w:t xml:space="preserve">  </w:t>
      </w:r>
      <w:r w:rsidR="00562019" w:rsidRPr="00D17936">
        <w:t>Part</w:t>
      </w:r>
      <w:r w:rsidR="00D17936" w:rsidRPr="00D17936">
        <w:t> </w:t>
      </w:r>
      <w:r w:rsidR="00562019" w:rsidRPr="00D17936">
        <w:t>4 of Schedule</w:t>
      </w:r>
      <w:r w:rsidR="00D17936" w:rsidRPr="00D17936">
        <w:t> </w:t>
      </w:r>
      <w:r w:rsidR="00562019" w:rsidRPr="00D17936">
        <w:t xml:space="preserve">1 (after the item relating to </w:t>
      </w:r>
      <w:r w:rsidR="00D9172C" w:rsidRPr="00D17936">
        <w:t>Rockhampton Downs</w:t>
      </w:r>
      <w:r w:rsidR="00562019" w:rsidRPr="00D17936">
        <w:t>)</w:t>
      </w:r>
    </w:p>
    <w:p w:rsidR="00562019" w:rsidRPr="00D17936" w:rsidRDefault="00562019" w:rsidP="00D17936">
      <w:pPr>
        <w:pStyle w:val="Item"/>
      </w:pPr>
      <w:r w:rsidRPr="00D17936">
        <w:t>Insert:</w:t>
      </w:r>
    </w:p>
    <w:p w:rsidR="00562019" w:rsidRPr="00D17936" w:rsidRDefault="00562019" w:rsidP="00D17936">
      <w:pPr>
        <w:pStyle w:val="subsection2"/>
      </w:pPr>
      <w:r w:rsidRPr="00D17936">
        <w:t>SIMPSON DESERT</w:t>
      </w:r>
    </w:p>
    <w:p w:rsidR="00562019" w:rsidRPr="00D17936" w:rsidRDefault="00562019" w:rsidP="00D17936">
      <w:pPr>
        <w:pStyle w:val="subsection2"/>
        <w:rPr>
          <w:rFonts w:cs="Arial"/>
          <w:szCs w:val="22"/>
        </w:rPr>
      </w:pPr>
      <w:r w:rsidRPr="00D17936">
        <w:t xml:space="preserve">All that parcel of land being Northern Territory </w:t>
      </w:r>
      <w:r w:rsidRPr="00D17936">
        <w:rPr>
          <w:rFonts w:cs="Arial"/>
          <w:szCs w:val="22"/>
        </w:rPr>
        <w:t>Portion 4208 delineated on Survey Plan S</w:t>
      </w:r>
      <w:r w:rsidR="00182B45" w:rsidRPr="00D17936">
        <w:rPr>
          <w:rFonts w:cs="Arial"/>
          <w:szCs w:val="22"/>
        </w:rPr>
        <w:t>.</w:t>
      </w:r>
      <w:r w:rsidRPr="00D17936">
        <w:rPr>
          <w:rFonts w:cs="Arial"/>
          <w:szCs w:val="22"/>
        </w:rPr>
        <w:t>2010/156 lodged with the Surveyor</w:t>
      </w:r>
      <w:r w:rsidR="00725D46">
        <w:rPr>
          <w:rFonts w:cs="Arial"/>
          <w:szCs w:val="22"/>
        </w:rPr>
        <w:noBreakHyphen/>
      </w:r>
      <w:r w:rsidRPr="00D17936">
        <w:rPr>
          <w:rFonts w:cs="Arial"/>
          <w:szCs w:val="22"/>
        </w:rPr>
        <w:t>General, Darwin</w:t>
      </w:r>
      <w:r w:rsidR="00182B45" w:rsidRPr="00D17936">
        <w:rPr>
          <w:rFonts w:cs="Arial"/>
          <w:szCs w:val="22"/>
        </w:rPr>
        <w:t>,</w:t>
      </w:r>
      <w:r w:rsidRPr="00D17936">
        <w:rPr>
          <w:rFonts w:cs="Arial"/>
          <w:szCs w:val="22"/>
        </w:rPr>
        <w:t xml:space="preserve"> and containing an area of approximately 110,000 hectares.</w:t>
      </w:r>
    </w:p>
    <w:p w:rsidR="00A92D78" w:rsidRPr="00014831" w:rsidRDefault="00A92D78" w:rsidP="00A92D78">
      <w:pPr>
        <w:pStyle w:val="ItemHead"/>
      </w:pPr>
      <w:r w:rsidRPr="00014831">
        <w:t xml:space="preserve">19A  Part 4 of Schedule 1 (after the item relating to </w:t>
      </w:r>
      <w:proofErr w:type="spellStart"/>
      <w:r w:rsidRPr="00014831">
        <w:t>Urrpantyenye</w:t>
      </w:r>
      <w:proofErr w:type="spellEnd"/>
      <w:r w:rsidRPr="00014831">
        <w:t>)</w:t>
      </w:r>
    </w:p>
    <w:p w:rsidR="00A92D78" w:rsidRPr="00014831" w:rsidRDefault="00A92D78" w:rsidP="00A92D78">
      <w:pPr>
        <w:pStyle w:val="Item"/>
      </w:pPr>
      <w:r w:rsidRPr="00014831">
        <w:t>Insert:</w:t>
      </w:r>
    </w:p>
    <w:p w:rsidR="00A92D78" w:rsidRPr="00014831" w:rsidRDefault="00A92D78" w:rsidP="00A92D78">
      <w:pPr>
        <w:pStyle w:val="subsection2"/>
      </w:pPr>
      <w:r w:rsidRPr="00014831">
        <w:t>VERNON ISLANDS</w:t>
      </w:r>
    </w:p>
    <w:p w:rsidR="00A92D78" w:rsidRPr="00014831" w:rsidRDefault="00A92D78" w:rsidP="00A92D78">
      <w:pPr>
        <w:pStyle w:val="subsection2"/>
      </w:pPr>
      <w:r w:rsidRPr="00014831">
        <w:t>All those parcels of land being Northern Territory Portions 2007, 2008, 2009 and 2010 delineated on Survey Plan S.2015/208 lodged with the Surveyor</w:t>
      </w:r>
      <w:r w:rsidR="00725D46">
        <w:noBreakHyphen/>
      </w:r>
      <w:r w:rsidRPr="00014831">
        <w:t>General, Darwin, and together containing an area of approximately 8,271.2 hectares.</w:t>
      </w:r>
    </w:p>
    <w:p w:rsidR="00B4142E" w:rsidRPr="00D17936" w:rsidRDefault="00B4142E" w:rsidP="00D17936">
      <w:pPr>
        <w:pStyle w:val="ItemHead"/>
      </w:pPr>
      <w:r w:rsidRPr="00D17936">
        <w:t>20  At the end of Part</w:t>
      </w:r>
      <w:r w:rsidR="00D17936" w:rsidRPr="00D17936">
        <w:t> </w:t>
      </w:r>
      <w:r w:rsidRPr="00D17936">
        <w:t>4 of Schedule</w:t>
      </w:r>
      <w:r w:rsidR="00D17936" w:rsidRPr="00D17936">
        <w:t> </w:t>
      </w:r>
      <w:r w:rsidRPr="00D17936">
        <w:t>1</w:t>
      </w:r>
    </w:p>
    <w:p w:rsidR="00B4142E" w:rsidRPr="00D17936" w:rsidRDefault="00B4142E" w:rsidP="00D17936">
      <w:pPr>
        <w:pStyle w:val="Item"/>
      </w:pPr>
      <w:r w:rsidRPr="00D17936">
        <w:t>Add:</w:t>
      </w:r>
    </w:p>
    <w:p w:rsidR="00B4142E" w:rsidRPr="00D17936" w:rsidRDefault="00B4142E" w:rsidP="00D17936">
      <w:pPr>
        <w:pStyle w:val="subsection2"/>
      </w:pPr>
      <w:r w:rsidRPr="00D17936">
        <w:t>WICKHAM RIVER</w:t>
      </w:r>
    </w:p>
    <w:p w:rsidR="00B4142E" w:rsidRDefault="00B4142E" w:rsidP="00D17936">
      <w:pPr>
        <w:pStyle w:val="subsection2"/>
      </w:pPr>
      <w:r w:rsidRPr="00D17936">
        <w:t xml:space="preserve">All that </w:t>
      </w:r>
      <w:r w:rsidR="00C97A62" w:rsidRPr="00D17936">
        <w:t xml:space="preserve">parcel of </w:t>
      </w:r>
      <w:r w:rsidRPr="00D17936">
        <w:t>land being Northern Territory Portion 7236 delineated on Survey Plans S.2013/177A to F inclusive lodged with the Surveyor</w:t>
      </w:r>
      <w:r w:rsidR="00725D46">
        <w:noBreakHyphen/>
      </w:r>
      <w:r w:rsidRPr="00D17936">
        <w:t>General, Darwin, and containing an area of approximately 50,310 hectares.</w:t>
      </w:r>
    </w:p>
    <w:p w:rsidR="00E65F56" w:rsidRPr="00014831" w:rsidRDefault="00E65F56" w:rsidP="00E65F56">
      <w:pPr>
        <w:pStyle w:val="ActHead7"/>
      </w:pPr>
      <w:bookmarkStart w:id="17" w:name="_Toc438038623"/>
      <w:r w:rsidRPr="00014831">
        <w:rPr>
          <w:rStyle w:val="CharAmPartNo"/>
        </w:rPr>
        <w:lastRenderedPageBreak/>
        <w:t>Part 2</w:t>
      </w:r>
      <w:r w:rsidRPr="00014831">
        <w:t>—</w:t>
      </w:r>
      <w:r w:rsidRPr="00014831">
        <w:rPr>
          <w:rStyle w:val="CharAmPartText"/>
        </w:rPr>
        <w:t>Application and transitional provisions</w:t>
      </w:r>
      <w:bookmarkEnd w:id="17"/>
    </w:p>
    <w:p w:rsidR="00E65F56" w:rsidRPr="00014831" w:rsidRDefault="00E65F56" w:rsidP="00E65F56">
      <w:pPr>
        <w:pStyle w:val="ItemHead"/>
      </w:pPr>
      <w:r w:rsidRPr="00014831">
        <w:t>21  Application of amendments etc.—delegation by Land Council</w:t>
      </w:r>
    </w:p>
    <w:p w:rsidR="00E65F56" w:rsidRPr="00014831" w:rsidRDefault="00E65F56" w:rsidP="00E65F56">
      <w:pPr>
        <w:pStyle w:val="Subitem"/>
      </w:pPr>
      <w:r w:rsidRPr="00014831">
        <w:t>(1)</w:t>
      </w:r>
      <w:r w:rsidRPr="00014831">
        <w:tab/>
        <w:t xml:space="preserve">The amendments of subsection 28A(2) of the </w:t>
      </w:r>
      <w:r w:rsidRPr="00014831">
        <w:rPr>
          <w:i/>
        </w:rPr>
        <w:t>Aboriginal Land Rights (Northern Territory) Act 1976</w:t>
      </w:r>
      <w:r w:rsidRPr="00014831">
        <w:t xml:space="preserve"> made by this Schedule apply to an application made after the commencement of this item.</w:t>
      </w:r>
    </w:p>
    <w:p w:rsidR="00E65F56" w:rsidRPr="00014831" w:rsidRDefault="00E65F56" w:rsidP="00E65F56">
      <w:pPr>
        <w:pStyle w:val="Subitem"/>
      </w:pPr>
      <w:r w:rsidRPr="00014831">
        <w:t>(2)</w:t>
      </w:r>
      <w:r w:rsidRPr="00014831">
        <w:tab/>
        <w:t xml:space="preserve">Subsection 28A(2A) of the </w:t>
      </w:r>
      <w:r w:rsidRPr="00014831">
        <w:rPr>
          <w:i/>
        </w:rPr>
        <w:t>Aboriginal Land Rights (Northern Territory) Act 1976</w:t>
      </w:r>
      <w:r w:rsidRPr="00014831">
        <w:t xml:space="preserve"> (as amended by this Act) applies to an application made after the commencement of this item.</w:t>
      </w:r>
    </w:p>
    <w:p w:rsidR="00E65F56" w:rsidRPr="00014831" w:rsidRDefault="00E65F56" w:rsidP="00E65F56">
      <w:pPr>
        <w:pStyle w:val="Subitem"/>
      </w:pPr>
      <w:r w:rsidRPr="00014831">
        <w:t>(3)</w:t>
      </w:r>
      <w:r w:rsidRPr="00014831">
        <w:tab/>
        <w:t>If:</w:t>
      </w:r>
    </w:p>
    <w:p w:rsidR="00E65F56" w:rsidRPr="00014831" w:rsidRDefault="00E65F56" w:rsidP="00E65F56">
      <w:pPr>
        <w:pStyle w:val="paragraph"/>
      </w:pPr>
      <w:r w:rsidRPr="00014831">
        <w:tab/>
        <w:t>(a)</w:t>
      </w:r>
      <w:r w:rsidRPr="00014831">
        <w:tab/>
        <w:t xml:space="preserve">an Aboriginal and Torres Strait Islander corporation made an application to a Land Council under subsection 28A(1) of the </w:t>
      </w:r>
      <w:r w:rsidRPr="00014831">
        <w:rPr>
          <w:i/>
        </w:rPr>
        <w:t>Aboriginal Land Rights (Northern Territory) Act 1976</w:t>
      </w:r>
      <w:r w:rsidRPr="00014831">
        <w:t xml:space="preserve"> within 12 months before the commencement of this item; and</w:t>
      </w:r>
    </w:p>
    <w:p w:rsidR="00E65F56" w:rsidRPr="00014831" w:rsidRDefault="00E65F56" w:rsidP="00E65F56">
      <w:pPr>
        <w:pStyle w:val="paragraph"/>
      </w:pPr>
      <w:r w:rsidRPr="00014831">
        <w:tab/>
        <w:t>(b)</w:t>
      </w:r>
      <w:r w:rsidRPr="00014831">
        <w:tab/>
        <w:t>the Council had neither:</w:t>
      </w:r>
    </w:p>
    <w:p w:rsidR="00E65F56" w:rsidRPr="00014831" w:rsidRDefault="00E65F56" w:rsidP="00E65F56">
      <w:pPr>
        <w:pStyle w:val="paragraphsub"/>
      </w:pPr>
      <w:r w:rsidRPr="00014831">
        <w:tab/>
        <w:t>(</w:t>
      </w:r>
      <w:proofErr w:type="spellStart"/>
      <w:r w:rsidRPr="00014831">
        <w:t>i</w:t>
      </w:r>
      <w:proofErr w:type="spellEnd"/>
      <w:r w:rsidRPr="00014831">
        <w:t>)</w:t>
      </w:r>
      <w:r w:rsidRPr="00014831">
        <w:tab/>
        <w:t>made the delegation concerned; nor</w:t>
      </w:r>
    </w:p>
    <w:p w:rsidR="00E65F56" w:rsidRPr="00014831" w:rsidRDefault="00E65F56" w:rsidP="00E65F56">
      <w:pPr>
        <w:pStyle w:val="paragraphsub"/>
      </w:pPr>
      <w:r w:rsidRPr="00014831">
        <w:tab/>
        <w:t>(ii)</w:t>
      </w:r>
      <w:r w:rsidRPr="00014831">
        <w:tab/>
        <w:t>refused to make the delegation;</w:t>
      </w:r>
    </w:p>
    <w:p w:rsidR="00E65F56" w:rsidRPr="00014831" w:rsidRDefault="00E65F56" w:rsidP="00E65F56">
      <w:pPr>
        <w:pStyle w:val="paragraph"/>
      </w:pPr>
      <w:r w:rsidRPr="00014831">
        <w:tab/>
      </w:r>
      <w:r w:rsidRPr="00014831">
        <w:tab/>
        <w:t>before the commencement of this item;</w:t>
      </w:r>
    </w:p>
    <w:p w:rsidR="00E65F56" w:rsidRPr="00014831" w:rsidRDefault="00E65F56" w:rsidP="00E65F56">
      <w:pPr>
        <w:pStyle w:val="Item"/>
      </w:pPr>
      <w:r w:rsidRPr="00014831">
        <w:t>then:</w:t>
      </w:r>
    </w:p>
    <w:p w:rsidR="00E65F56" w:rsidRPr="00014831" w:rsidRDefault="00E65F56" w:rsidP="00E65F56">
      <w:pPr>
        <w:pStyle w:val="paragraph"/>
      </w:pPr>
      <w:r w:rsidRPr="00014831">
        <w:tab/>
        <w:t>(c)</w:t>
      </w:r>
      <w:r w:rsidRPr="00014831">
        <w:tab/>
        <w:t xml:space="preserve">subject to </w:t>
      </w:r>
      <w:proofErr w:type="spellStart"/>
      <w:r w:rsidRPr="00014831">
        <w:t>subitems</w:t>
      </w:r>
      <w:proofErr w:type="spellEnd"/>
      <w:r w:rsidRPr="00014831">
        <w:t> (4) to (8), the corporation must, as soon as practicable after the commencement of this item, give the Council:</w:t>
      </w:r>
    </w:p>
    <w:p w:rsidR="00E65F56" w:rsidRPr="00014831" w:rsidRDefault="00E65F56" w:rsidP="00E65F56">
      <w:pPr>
        <w:pStyle w:val="paragraphsub"/>
      </w:pPr>
      <w:r w:rsidRPr="00014831">
        <w:tab/>
        <w:t>(</w:t>
      </w:r>
      <w:proofErr w:type="spellStart"/>
      <w:r w:rsidRPr="00014831">
        <w:t>i</w:t>
      </w:r>
      <w:proofErr w:type="spellEnd"/>
      <w:r w:rsidRPr="00014831">
        <w:t>)</w:t>
      </w:r>
      <w:r w:rsidRPr="00014831">
        <w:tab/>
        <w:t>a statement containing the information that would have been required under paragraphs 28A(2)(</w:t>
      </w:r>
      <w:proofErr w:type="spellStart"/>
      <w:r w:rsidRPr="00014831">
        <w:t>ba</w:t>
      </w:r>
      <w:proofErr w:type="spellEnd"/>
      <w:r w:rsidRPr="00014831">
        <w:t>) to (</w:t>
      </w:r>
      <w:proofErr w:type="spellStart"/>
      <w:r w:rsidRPr="00014831">
        <w:t>bj</w:t>
      </w:r>
      <w:proofErr w:type="spellEnd"/>
      <w:r w:rsidRPr="00014831">
        <w:t xml:space="preserve">) of the </w:t>
      </w:r>
      <w:r w:rsidRPr="00014831">
        <w:rPr>
          <w:i/>
        </w:rPr>
        <w:t>Aboriginal Land Rights (Northern Territory) Act 1976</w:t>
      </w:r>
      <w:r w:rsidRPr="00014831">
        <w:t xml:space="preserve"> (as amended by this Act) to have been included in the application if those paragraphs had been in force at the time the application was made; and</w:t>
      </w:r>
    </w:p>
    <w:p w:rsidR="00E65F56" w:rsidRPr="00014831" w:rsidRDefault="00E65F56" w:rsidP="00E65F56">
      <w:pPr>
        <w:pStyle w:val="paragraphsub"/>
      </w:pPr>
      <w:r w:rsidRPr="00014831">
        <w:tab/>
        <w:t>(ii)</w:t>
      </w:r>
      <w:r w:rsidRPr="00014831">
        <w:tab/>
        <w:t xml:space="preserve">a copy of the general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E65F56" w:rsidRPr="00014831" w:rsidRDefault="00E65F56" w:rsidP="00E65F56">
      <w:pPr>
        <w:pStyle w:val="paragraphsub"/>
      </w:pPr>
      <w:r w:rsidRPr="00014831">
        <w:tab/>
        <w:t>(iii)</w:t>
      </w:r>
      <w:r w:rsidRPr="00014831">
        <w:tab/>
        <w:t xml:space="preserve">a copy of the financial report that the corporation has most recently lodged with the Registrar of Aboriginal and Torres Strait Islander Corporations under the </w:t>
      </w:r>
      <w:r w:rsidRPr="00014831">
        <w:rPr>
          <w:i/>
        </w:rPr>
        <w:lastRenderedPageBreak/>
        <w:t>Corporations (Aboriginal and Torres Strait Islander) Act 2006</w:t>
      </w:r>
      <w:r w:rsidRPr="00014831">
        <w:t>; and</w:t>
      </w:r>
    </w:p>
    <w:p w:rsidR="00E65F56" w:rsidRPr="00014831" w:rsidRDefault="00E65F56" w:rsidP="00E65F56">
      <w:pPr>
        <w:pStyle w:val="paragraphsub"/>
      </w:pPr>
      <w:r w:rsidRPr="00014831">
        <w:tab/>
        <w:t>(iv)</w:t>
      </w:r>
      <w:r w:rsidRPr="00014831">
        <w:tab/>
        <w:t xml:space="preserve">a copy of the directors’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E65F56" w:rsidRPr="00014831" w:rsidRDefault="00E65F56" w:rsidP="00E65F56">
      <w:pPr>
        <w:pStyle w:val="paragraphsub"/>
      </w:pPr>
      <w:r w:rsidRPr="00014831">
        <w:tab/>
        <w:t>(v)</w:t>
      </w:r>
      <w:r w:rsidRPr="00014831">
        <w:tab/>
        <w:t xml:space="preserve">if the financial report mentioned in subparagraph (iii) has been audited as required under the </w:t>
      </w:r>
      <w:r w:rsidRPr="00014831">
        <w:rPr>
          <w:i/>
        </w:rPr>
        <w:t>Corporations (Aboriginal and Torres Strait Islander) Act 2006</w:t>
      </w:r>
      <w:r w:rsidRPr="00014831">
        <w:t>—a copy of the auditor’s report; and</w:t>
      </w:r>
    </w:p>
    <w:p w:rsidR="00E65F56" w:rsidRPr="00014831" w:rsidRDefault="00E65F56" w:rsidP="00E65F56">
      <w:pPr>
        <w:pStyle w:val="paragraph"/>
      </w:pPr>
      <w:r w:rsidRPr="00014831">
        <w:tab/>
        <w:t>(d)</w:t>
      </w:r>
      <w:r w:rsidRPr="00014831">
        <w:tab/>
        <w:t xml:space="preserve">subsections 28A(5) and (6) of the </w:t>
      </w:r>
      <w:r w:rsidRPr="00014831">
        <w:rPr>
          <w:i/>
        </w:rPr>
        <w:t>Aboriginal Land Rights (Northern Territory) Act 1976</w:t>
      </w:r>
      <w:r w:rsidRPr="00014831">
        <w:t xml:space="preserve"> (as amended by this Act) apply to the application as if the reference in paragraph 28A(5)(a) of that Act to the day the application was made were a reference to:</w:t>
      </w:r>
    </w:p>
    <w:p w:rsidR="00E65F56" w:rsidRPr="00014831" w:rsidRDefault="00E65F56" w:rsidP="00E65F56">
      <w:pPr>
        <w:pStyle w:val="paragraphsub"/>
      </w:pPr>
      <w:r w:rsidRPr="00014831">
        <w:tab/>
        <w:t>(</w:t>
      </w:r>
      <w:proofErr w:type="spellStart"/>
      <w:r w:rsidRPr="00014831">
        <w:t>i</w:t>
      </w:r>
      <w:proofErr w:type="spellEnd"/>
      <w:r w:rsidRPr="00014831">
        <w:t>)</w:t>
      </w:r>
      <w:r w:rsidRPr="00014831">
        <w:tab/>
        <w:t>the day this item commences; or</w:t>
      </w:r>
    </w:p>
    <w:p w:rsidR="00E65F56" w:rsidRPr="00014831" w:rsidRDefault="00E65F56" w:rsidP="00E65F56">
      <w:pPr>
        <w:pStyle w:val="paragraphsub"/>
      </w:pPr>
      <w:r w:rsidRPr="00014831">
        <w:tab/>
        <w:t>(ii)</w:t>
      </w:r>
      <w:r w:rsidRPr="00014831">
        <w:tab/>
        <w:t xml:space="preserve">if the corporation is subject to any requirements under paragraph (c) of this </w:t>
      </w:r>
      <w:proofErr w:type="spellStart"/>
      <w:r w:rsidRPr="00014831">
        <w:t>subitem</w:t>
      </w:r>
      <w:proofErr w:type="spellEnd"/>
      <w:r w:rsidRPr="00014831">
        <w:t>—the day the corporation complies with those requirements.</w:t>
      </w:r>
    </w:p>
    <w:p w:rsidR="00E65F56" w:rsidRPr="00014831" w:rsidRDefault="00E65F56" w:rsidP="00E65F56">
      <w:pPr>
        <w:pStyle w:val="Subitem"/>
      </w:pPr>
      <w:r w:rsidRPr="00014831">
        <w:t>(4)</w:t>
      </w:r>
      <w:r w:rsidRPr="00014831">
        <w:tab/>
        <w:t>Subparagraph (3)(c)(</w:t>
      </w:r>
      <w:proofErr w:type="spellStart"/>
      <w:r w:rsidRPr="00014831">
        <w:t>i</w:t>
      </w:r>
      <w:proofErr w:type="spellEnd"/>
      <w:r w:rsidRPr="00014831">
        <w:t>) does not apply to particular information if:</w:t>
      </w:r>
    </w:p>
    <w:p w:rsidR="00E65F56" w:rsidRPr="00014831" w:rsidRDefault="00E65F56" w:rsidP="00E65F56">
      <w:pPr>
        <w:pStyle w:val="paragraph"/>
      </w:pPr>
      <w:r w:rsidRPr="00014831">
        <w:tab/>
        <w:t>(a)</w:t>
      </w:r>
      <w:r w:rsidRPr="00014831">
        <w:tab/>
        <w:t>the application contained the information; or</w:t>
      </w:r>
    </w:p>
    <w:p w:rsidR="00E65F56" w:rsidRPr="00014831" w:rsidRDefault="00E65F56" w:rsidP="00E65F56">
      <w:pPr>
        <w:pStyle w:val="paragraph"/>
      </w:pPr>
      <w:r w:rsidRPr="00014831">
        <w:tab/>
        <w:t>(b)</w:t>
      </w:r>
      <w:r w:rsidRPr="00014831">
        <w:tab/>
        <w:t>after the application was made, but before the commencement of this item, the corporation gave the information to the Land Council.</w:t>
      </w:r>
    </w:p>
    <w:p w:rsidR="00E65F56" w:rsidRPr="00014831" w:rsidRDefault="00E65F56" w:rsidP="00E65F56">
      <w:pPr>
        <w:pStyle w:val="Subitem"/>
      </w:pPr>
      <w:r w:rsidRPr="00014831">
        <w:t>(5)</w:t>
      </w:r>
      <w:r w:rsidRPr="00014831">
        <w:tab/>
        <w:t>Subparagraph (3)(c)(ii) does not apply if:</w:t>
      </w:r>
    </w:p>
    <w:p w:rsidR="00E65F56" w:rsidRPr="00014831" w:rsidRDefault="00E65F56" w:rsidP="00E65F56">
      <w:pPr>
        <w:pStyle w:val="paragraph"/>
      </w:pPr>
      <w:r w:rsidRPr="00014831">
        <w:tab/>
        <w:t>(a)</w:t>
      </w:r>
      <w:r w:rsidRPr="00014831">
        <w:tab/>
        <w:t>at the time when the application was made; or</w:t>
      </w:r>
    </w:p>
    <w:p w:rsidR="00E65F56" w:rsidRPr="00014831" w:rsidRDefault="00E65F56" w:rsidP="00E65F56">
      <w:pPr>
        <w:pStyle w:val="paragraph"/>
      </w:pPr>
      <w:r w:rsidRPr="00014831">
        <w:tab/>
        <w:t>(b)</w:t>
      </w:r>
      <w:r w:rsidRPr="00014831">
        <w:tab/>
        <w:t>after the application was made, but before the commencement of this item;</w:t>
      </w:r>
    </w:p>
    <w:p w:rsidR="00E65F56" w:rsidRPr="00014831" w:rsidRDefault="00E65F56" w:rsidP="00E65F56">
      <w:pPr>
        <w:pStyle w:val="Item"/>
      </w:pPr>
      <w:r w:rsidRPr="00014831">
        <w:t xml:space="preserve">the corporation gave the Land Council a copy of the general report that the corporation had most recently lodged with the Registrar of Aboriginal and Torres Strait Islander Corporations under the </w:t>
      </w:r>
      <w:r w:rsidRPr="00014831">
        <w:rPr>
          <w:i/>
        </w:rPr>
        <w:t>Corporations (Aboriginal and Torres Strait Islander) Act 2006</w:t>
      </w:r>
      <w:r w:rsidRPr="00014831">
        <w:t>.</w:t>
      </w:r>
    </w:p>
    <w:p w:rsidR="00E65F56" w:rsidRPr="00014831" w:rsidRDefault="00E65F56" w:rsidP="00E65F56">
      <w:pPr>
        <w:pStyle w:val="Subitem"/>
      </w:pPr>
      <w:r w:rsidRPr="00014831">
        <w:t>(6)</w:t>
      </w:r>
      <w:r w:rsidRPr="00014831">
        <w:tab/>
        <w:t>Subparagraph (3)(c)(iii) does not apply if:</w:t>
      </w:r>
    </w:p>
    <w:p w:rsidR="00E65F56" w:rsidRPr="00014831" w:rsidRDefault="00E65F56" w:rsidP="00E65F56">
      <w:pPr>
        <w:pStyle w:val="paragraph"/>
      </w:pPr>
      <w:r w:rsidRPr="00014831">
        <w:tab/>
        <w:t>(a)</w:t>
      </w:r>
      <w:r w:rsidRPr="00014831">
        <w:tab/>
        <w:t>at the time when the application was made; or</w:t>
      </w:r>
    </w:p>
    <w:p w:rsidR="00E65F56" w:rsidRPr="00014831" w:rsidRDefault="00E65F56" w:rsidP="00E65F56">
      <w:pPr>
        <w:pStyle w:val="paragraph"/>
      </w:pPr>
      <w:r w:rsidRPr="00014831">
        <w:tab/>
        <w:t>(b)</w:t>
      </w:r>
      <w:r w:rsidRPr="00014831">
        <w:tab/>
        <w:t>after the application was made, but before the commencement of this item;</w:t>
      </w:r>
    </w:p>
    <w:p w:rsidR="00E65F56" w:rsidRPr="00014831" w:rsidRDefault="00E65F56" w:rsidP="00E65F56">
      <w:pPr>
        <w:pStyle w:val="Item"/>
      </w:pPr>
      <w:r w:rsidRPr="00014831">
        <w:lastRenderedPageBreak/>
        <w:t xml:space="preserve">the corporation gave the Land Council a copy of the financial report that the corporation had most recently lodged with the Registrar of Aboriginal and Torres Strait Islander Corporations under the </w:t>
      </w:r>
      <w:r w:rsidRPr="00014831">
        <w:rPr>
          <w:i/>
        </w:rPr>
        <w:t>Corporations (Aboriginal and Torres Strait Islander) Act 2006</w:t>
      </w:r>
      <w:r w:rsidRPr="00014831">
        <w:t>.</w:t>
      </w:r>
    </w:p>
    <w:p w:rsidR="00E65F56" w:rsidRPr="00014831" w:rsidRDefault="00E65F56" w:rsidP="00E65F56">
      <w:pPr>
        <w:pStyle w:val="Subitem"/>
      </w:pPr>
      <w:r w:rsidRPr="00014831">
        <w:t>(7)</w:t>
      </w:r>
      <w:r w:rsidRPr="00014831">
        <w:tab/>
        <w:t>Subparagraph (3)(c)(iv) does not apply if:</w:t>
      </w:r>
    </w:p>
    <w:p w:rsidR="00E65F56" w:rsidRPr="00014831" w:rsidRDefault="00E65F56" w:rsidP="00E65F56">
      <w:pPr>
        <w:pStyle w:val="paragraph"/>
      </w:pPr>
      <w:r w:rsidRPr="00014831">
        <w:tab/>
        <w:t>(a)</w:t>
      </w:r>
      <w:r w:rsidRPr="00014831">
        <w:tab/>
        <w:t>at the time when the application was made; or</w:t>
      </w:r>
    </w:p>
    <w:p w:rsidR="00E65F56" w:rsidRPr="00014831" w:rsidRDefault="00E65F56" w:rsidP="00E65F56">
      <w:pPr>
        <w:pStyle w:val="paragraph"/>
      </w:pPr>
      <w:r w:rsidRPr="00014831">
        <w:tab/>
        <w:t>(b)</w:t>
      </w:r>
      <w:r w:rsidRPr="00014831">
        <w:tab/>
        <w:t>after the application was made, but before the commencement of this item;</w:t>
      </w:r>
    </w:p>
    <w:p w:rsidR="00E65F56" w:rsidRPr="00014831" w:rsidRDefault="00E65F56" w:rsidP="00E65F56">
      <w:pPr>
        <w:pStyle w:val="Item"/>
      </w:pPr>
      <w:r w:rsidRPr="00014831">
        <w:t xml:space="preserve">the corporation gave the Land Council a copy of the directors’ report that the corporation had most recently lodged with the Registrar of Aboriginal and Torres Strait Islander Corporations under the </w:t>
      </w:r>
      <w:r w:rsidRPr="00014831">
        <w:rPr>
          <w:i/>
        </w:rPr>
        <w:t>Corporations (Aboriginal and Torres Strait Islander) Act 2006</w:t>
      </w:r>
      <w:r w:rsidRPr="00014831">
        <w:t>.</w:t>
      </w:r>
    </w:p>
    <w:p w:rsidR="00E65F56" w:rsidRPr="00014831" w:rsidRDefault="00E65F56" w:rsidP="00E65F56">
      <w:pPr>
        <w:pStyle w:val="Subitem"/>
      </w:pPr>
      <w:r w:rsidRPr="00014831">
        <w:t>(8)</w:t>
      </w:r>
      <w:r w:rsidRPr="00014831">
        <w:tab/>
        <w:t xml:space="preserve">Subparagraph (3)(c)(v) does not apply if the financial report mentioned in </w:t>
      </w:r>
      <w:proofErr w:type="spellStart"/>
      <w:r w:rsidRPr="00014831">
        <w:t>subitem</w:t>
      </w:r>
      <w:proofErr w:type="spellEnd"/>
      <w:r w:rsidRPr="00014831">
        <w:t xml:space="preserve"> (6) had been audited as required under the </w:t>
      </w:r>
      <w:r w:rsidRPr="00014831">
        <w:rPr>
          <w:i/>
        </w:rPr>
        <w:t>Corporations (Aboriginal and Torres Strait Islander) Act 2006</w:t>
      </w:r>
      <w:r w:rsidRPr="00014831">
        <w:t>, and:</w:t>
      </w:r>
    </w:p>
    <w:p w:rsidR="00E65F56" w:rsidRPr="00014831" w:rsidRDefault="00E65F56" w:rsidP="00E65F56">
      <w:pPr>
        <w:pStyle w:val="paragraph"/>
      </w:pPr>
      <w:r w:rsidRPr="00014831">
        <w:tab/>
        <w:t>(a)</w:t>
      </w:r>
      <w:r w:rsidRPr="00014831">
        <w:tab/>
        <w:t>at the time when the application was made; or</w:t>
      </w:r>
    </w:p>
    <w:p w:rsidR="00E65F56" w:rsidRPr="00014831" w:rsidRDefault="00E65F56" w:rsidP="00E65F56">
      <w:pPr>
        <w:pStyle w:val="paragraph"/>
      </w:pPr>
      <w:r w:rsidRPr="00014831">
        <w:tab/>
        <w:t>(b)</w:t>
      </w:r>
      <w:r w:rsidRPr="00014831">
        <w:tab/>
        <w:t>after the application was made, but before the commencement of this item;</w:t>
      </w:r>
    </w:p>
    <w:p w:rsidR="00E65F56" w:rsidRPr="00014831" w:rsidRDefault="00E65F56" w:rsidP="00E65F56">
      <w:pPr>
        <w:pStyle w:val="Item"/>
      </w:pPr>
      <w:r w:rsidRPr="00014831">
        <w:t>the corporation gave the Land Council a copy of the auditor’s report.</w:t>
      </w:r>
    </w:p>
    <w:p w:rsidR="00E65F56" w:rsidRPr="00014831" w:rsidRDefault="00E65F56" w:rsidP="00E65F56">
      <w:pPr>
        <w:pStyle w:val="ItemHead"/>
        <w:rPr>
          <w:b w:val="0"/>
        </w:rPr>
      </w:pPr>
      <w:r w:rsidRPr="00014831">
        <w:t>22  Application of amendments etc.—variation of delegation by Land Council</w:t>
      </w:r>
    </w:p>
    <w:p w:rsidR="00E65F56" w:rsidRPr="00014831" w:rsidRDefault="00E65F56" w:rsidP="00E65F56">
      <w:pPr>
        <w:pStyle w:val="Subitem"/>
      </w:pPr>
      <w:r w:rsidRPr="00014831">
        <w:t>(1)</w:t>
      </w:r>
      <w:r w:rsidRPr="00014831">
        <w:tab/>
        <w:t xml:space="preserve">The amendment of subsection 28B(4) of the </w:t>
      </w:r>
      <w:r w:rsidRPr="00014831">
        <w:rPr>
          <w:i/>
        </w:rPr>
        <w:t>Aboriginal Land Rights (Northern Territory) Act 1976</w:t>
      </w:r>
      <w:r w:rsidRPr="00014831">
        <w:t xml:space="preserve"> made by this Schedule applies to an application made after the commencement of this item.</w:t>
      </w:r>
    </w:p>
    <w:p w:rsidR="00E65F56" w:rsidRPr="00014831" w:rsidRDefault="00E65F56" w:rsidP="00E65F56">
      <w:pPr>
        <w:pStyle w:val="Subitem"/>
      </w:pPr>
      <w:r w:rsidRPr="00014831">
        <w:t>(2)</w:t>
      </w:r>
      <w:r w:rsidRPr="00014831">
        <w:tab/>
        <w:t xml:space="preserve">Subsections 28B(4A), (4B) and (4C) of the </w:t>
      </w:r>
      <w:r w:rsidRPr="00014831">
        <w:rPr>
          <w:i/>
        </w:rPr>
        <w:t>Aboriginal Land Rights (Northern Territory) Act 1976</w:t>
      </w:r>
      <w:r w:rsidRPr="00014831">
        <w:t xml:space="preserve"> (as amended by this Act) apply to an application made after the commencement of this item.</w:t>
      </w:r>
    </w:p>
    <w:p w:rsidR="00E65F56" w:rsidRPr="00014831" w:rsidRDefault="00E65F56" w:rsidP="00E65F56">
      <w:pPr>
        <w:pStyle w:val="Subitem"/>
      </w:pPr>
      <w:r w:rsidRPr="00014831">
        <w:t>(3)</w:t>
      </w:r>
      <w:r w:rsidRPr="00014831">
        <w:tab/>
        <w:t>If:</w:t>
      </w:r>
    </w:p>
    <w:p w:rsidR="00E65F56" w:rsidRPr="00014831" w:rsidRDefault="00E65F56" w:rsidP="00E65F56">
      <w:pPr>
        <w:pStyle w:val="paragraph"/>
      </w:pPr>
      <w:r w:rsidRPr="00014831">
        <w:tab/>
        <w:t>(a)</w:t>
      </w:r>
      <w:r w:rsidRPr="00014831">
        <w:tab/>
        <w:t xml:space="preserve">an Aboriginal and Torres Strait Islander corporation made an application to a Land Council under subsection 28B(4) of the </w:t>
      </w:r>
      <w:r w:rsidRPr="00014831">
        <w:rPr>
          <w:i/>
        </w:rPr>
        <w:t>Aboriginal Land Rights (Northern Territory) Act 1976</w:t>
      </w:r>
      <w:r w:rsidRPr="00014831">
        <w:t xml:space="preserve"> within 12 months before the commencement of this item; and</w:t>
      </w:r>
    </w:p>
    <w:p w:rsidR="00E65F56" w:rsidRPr="00014831" w:rsidRDefault="00E65F56" w:rsidP="00E65F56">
      <w:pPr>
        <w:pStyle w:val="paragraph"/>
      </w:pPr>
      <w:r w:rsidRPr="00014831">
        <w:tab/>
        <w:t>(b)</w:t>
      </w:r>
      <w:r w:rsidRPr="00014831">
        <w:tab/>
        <w:t>the Council had neither:</w:t>
      </w:r>
    </w:p>
    <w:p w:rsidR="00E65F56" w:rsidRPr="00014831" w:rsidRDefault="00E65F56" w:rsidP="00E65F56">
      <w:pPr>
        <w:pStyle w:val="paragraphsub"/>
      </w:pPr>
      <w:r w:rsidRPr="00014831">
        <w:tab/>
        <w:t>(</w:t>
      </w:r>
      <w:proofErr w:type="spellStart"/>
      <w:r w:rsidRPr="00014831">
        <w:t>i</w:t>
      </w:r>
      <w:proofErr w:type="spellEnd"/>
      <w:r w:rsidRPr="00014831">
        <w:t>)</w:t>
      </w:r>
      <w:r w:rsidRPr="00014831">
        <w:tab/>
        <w:t>varied the delegation concerned; nor</w:t>
      </w:r>
    </w:p>
    <w:p w:rsidR="00E65F56" w:rsidRPr="00014831" w:rsidRDefault="00E65F56" w:rsidP="00E65F56">
      <w:pPr>
        <w:pStyle w:val="paragraphsub"/>
      </w:pPr>
      <w:r w:rsidRPr="00014831">
        <w:tab/>
        <w:t>(ii)</w:t>
      </w:r>
      <w:r w:rsidRPr="00014831">
        <w:tab/>
        <w:t>refused to vary the delegation;</w:t>
      </w:r>
    </w:p>
    <w:p w:rsidR="00E65F56" w:rsidRPr="00014831" w:rsidRDefault="00E65F56" w:rsidP="00E65F56">
      <w:pPr>
        <w:pStyle w:val="paragraph"/>
      </w:pPr>
      <w:r w:rsidRPr="00014831">
        <w:lastRenderedPageBreak/>
        <w:tab/>
      </w:r>
      <w:r w:rsidRPr="00014831">
        <w:tab/>
        <w:t>before the commencement of this item;</w:t>
      </w:r>
    </w:p>
    <w:p w:rsidR="00E65F56" w:rsidRPr="00014831" w:rsidRDefault="00E65F56" w:rsidP="00E65F56">
      <w:pPr>
        <w:pStyle w:val="Item"/>
      </w:pPr>
      <w:r w:rsidRPr="00014831">
        <w:t>then:</w:t>
      </w:r>
    </w:p>
    <w:p w:rsidR="00E65F56" w:rsidRPr="00014831" w:rsidRDefault="00E65F56" w:rsidP="00E65F56">
      <w:pPr>
        <w:pStyle w:val="paragraph"/>
      </w:pPr>
      <w:r w:rsidRPr="00014831">
        <w:tab/>
        <w:t>(c)</w:t>
      </w:r>
      <w:r w:rsidRPr="00014831">
        <w:tab/>
        <w:t xml:space="preserve">subject to </w:t>
      </w:r>
      <w:proofErr w:type="spellStart"/>
      <w:r w:rsidRPr="00014831">
        <w:t>subitems</w:t>
      </w:r>
      <w:proofErr w:type="spellEnd"/>
      <w:r w:rsidRPr="00014831">
        <w:t> (4) to (9), the corporation must, as soon as practicable after the commencement of this item, give the Council:</w:t>
      </w:r>
    </w:p>
    <w:p w:rsidR="00E65F56" w:rsidRPr="00014831" w:rsidRDefault="00E65F56" w:rsidP="00E65F56">
      <w:pPr>
        <w:pStyle w:val="paragraphsub"/>
      </w:pPr>
      <w:r w:rsidRPr="00014831">
        <w:tab/>
        <w:t>(</w:t>
      </w:r>
      <w:proofErr w:type="spellStart"/>
      <w:r w:rsidRPr="00014831">
        <w:t>i</w:t>
      </w:r>
      <w:proofErr w:type="spellEnd"/>
      <w:r w:rsidRPr="00014831">
        <w:t>)</w:t>
      </w:r>
      <w:r w:rsidRPr="00014831">
        <w:tab/>
        <w:t xml:space="preserve">a statement containing the information that would have been required under paragraphs 28B(4A)(a) to (j) of the </w:t>
      </w:r>
      <w:r w:rsidRPr="00014831">
        <w:rPr>
          <w:i/>
        </w:rPr>
        <w:t>Aboriginal Land Rights (Northern Territory) Act 1976</w:t>
      </w:r>
      <w:r w:rsidRPr="00014831">
        <w:t xml:space="preserve"> (as amended by this Act) to be included in the application if subsection 28B(4A) of that Act had been in force at the time the application was made; and</w:t>
      </w:r>
    </w:p>
    <w:p w:rsidR="00E65F56" w:rsidRPr="00014831" w:rsidRDefault="00E65F56" w:rsidP="00E65F56">
      <w:pPr>
        <w:pStyle w:val="paragraphsub"/>
      </w:pPr>
      <w:r w:rsidRPr="00014831">
        <w:tab/>
        <w:t>(ii)</w:t>
      </w:r>
      <w:r w:rsidRPr="00014831">
        <w:tab/>
        <w:t xml:space="preserve">a copy of the general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E65F56" w:rsidRPr="00014831" w:rsidRDefault="00E65F56" w:rsidP="00E65F56">
      <w:pPr>
        <w:pStyle w:val="paragraphsub"/>
      </w:pPr>
      <w:r w:rsidRPr="00014831">
        <w:tab/>
        <w:t>(iii)</w:t>
      </w:r>
      <w:r w:rsidRPr="00014831">
        <w:tab/>
        <w:t xml:space="preserve">a copy of the financial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E65F56" w:rsidRPr="00014831" w:rsidRDefault="00E65F56" w:rsidP="00E65F56">
      <w:pPr>
        <w:pStyle w:val="paragraphsub"/>
      </w:pPr>
      <w:r w:rsidRPr="00014831">
        <w:tab/>
        <w:t>(iv)</w:t>
      </w:r>
      <w:r w:rsidRPr="00014831">
        <w:tab/>
        <w:t xml:space="preserve">a copy of the directors’ report that the corporation has most recently lodged with the Registrar of Aboriginal and Torres Strait Islander Corporations under the </w:t>
      </w:r>
      <w:r w:rsidRPr="00014831">
        <w:rPr>
          <w:i/>
        </w:rPr>
        <w:t>Corporations (Aboriginal and Torres Strait Islander) Act 2006</w:t>
      </w:r>
      <w:r w:rsidRPr="00014831">
        <w:t>; and</w:t>
      </w:r>
    </w:p>
    <w:p w:rsidR="00E65F56" w:rsidRPr="00014831" w:rsidRDefault="00E65F56" w:rsidP="00E65F56">
      <w:pPr>
        <w:pStyle w:val="paragraphsub"/>
      </w:pPr>
      <w:r w:rsidRPr="00014831">
        <w:tab/>
        <w:t>(v)</w:t>
      </w:r>
      <w:r w:rsidRPr="00014831">
        <w:tab/>
        <w:t xml:space="preserve">if the financial report mentioned in subparagraph (iii) has been audited as required under the </w:t>
      </w:r>
      <w:r w:rsidRPr="00014831">
        <w:rPr>
          <w:i/>
        </w:rPr>
        <w:t>Corporations (Aboriginal and Torres Strait Islander) Act 2006</w:t>
      </w:r>
      <w:r w:rsidRPr="00014831">
        <w:t>—a copy of the auditor’s report; and</w:t>
      </w:r>
    </w:p>
    <w:p w:rsidR="00E65F56" w:rsidRPr="00014831" w:rsidRDefault="00E65F56" w:rsidP="00E65F56">
      <w:pPr>
        <w:pStyle w:val="paragraph"/>
      </w:pPr>
      <w:r w:rsidRPr="00014831">
        <w:tab/>
        <w:t>(d)</w:t>
      </w:r>
      <w:r w:rsidRPr="00014831">
        <w:tab/>
        <w:t xml:space="preserve">subsections 28B(6) and (7) of the </w:t>
      </w:r>
      <w:r w:rsidRPr="00014831">
        <w:rPr>
          <w:i/>
        </w:rPr>
        <w:t>Aboriginal Land Rights (Northern Territory) Act 1976</w:t>
      </w:r>
      <w:r w:rsidRPr="00014831">
        <w:t xml:space="preserve"> (as amended by this Act) apply to the application as if the reference in paragraph 28B(6)(a) of that Act to the day the application was made were a reference to:</w:t>
      </w:r>
    </w:p>
    <w:p w:rsidR="00E65F56" w:rsidRPr="00014831" w:rsidRDefault="00E65F56" w:rsidP="00E65F56">
      <w:pPr>
        <w:pStyle w:val="paragraphsub"/>
      </w:pPr>
      <w:r w:rsidRPr="00014831">
        <w:tab/>
        <w:t>(</w:t>
      </w:r>
      <w:proofErr w:type="spellStart"/>
      <w:r w:rsidRPr="00014831">
        <w:t>i</w:t>
      </w:r>
      <w:proofErr w:type="spellEnd"/>
      <w:r w:rsidRPr="00014831">
        <w:t>)</w:t>
      </w:r>
      <w:r w:rsidRPr="00014831">
        <w:tab/>
        <w:t>the day this item commences; or</w:t>
      </w:r>
    </w:p>
    <w:p w:rsidR="00E65F56" w:rsidRPr="00014831" w:rsidRDefault="00E65F56" w:rsidP="00E65F56">
      <w:pPr>
        <w:pStyle w:val="paragraphsub"/>
      </w:pPr>
      <w:r w:rsidRPr="00014831">
        <w:tab/>
        <w:t>(ii)</w:t>
      </w:r>
      <w:r w:rsidRPr="00014831">
        <w:tab/>
        <w:t xml:space="preserve">if the corporation is subject to any requirements under paragraph (c) of this </w:t>
      </w:r>
      <w:proofErr w:type="spellStart"/>
      <w:r w:rsidRPr="00014831">
        <w:t>subitem</w:t>
      </w:r>
      <w:proofErr w:type="spellEnd"/>
      <w:r w:rsidRPr="00014831">
        <w:t>—the day the corporation complies with those requirements.</w:t>
      </w:r>
    </w:p>
    <w:p w:rsidR="00E65F56" w:rsidRPr="00014831" w:rsidRDefault="00E65F56" w:rsidP="00E65F56">
      <w:pPr>
        <w:pStyle w:val="Subitem"/>
      </w:pPr>
      <w:r w:rsidRPr="00014831">
        <w:lastRenderedPageBreak/>
        <w:t>(4)</w:t>
      </w:r>
      <w:r w:rsidRPr="00014831">
        <w:tab/>
        <w:t>Subparagraph (3)(c)(</w:t>
      </w:r>
      <w:proofErr w:type="spellStart"/>
      <w:r w:rsidRPr="00014831">
        <w:t>i</w:t>
      </w:r>
      <w:proofErr w:type="spellEnd"/>
      <w:r w:rsidRPr="00014831">
        <w:t>) does not apply to particular information if:</w:t>
      </w:r>
    </w:p>
    <w:p w:rsidR="00E65F56" w:rsidRPr="00014831" w:rsidRDefault="00E65F56" w:rsidP="00E65F56">
      <w:pPr>
        <w:pStyle w:val="paragraph"/>
      </w:pPr>
      <w:r w:rsidRPr="00014831">
        <w:tab/>
        <w:t>(a)</w:t>
      </w:r>
      <w:r w:rsidRPr="00014831">
        <w:tab/>
        <w:t>the application contained the information; or</w:t>
      </w:r>
    </w:p>
    <w:p w:rsidR="00E65F56" w:rsidRPr="00014831" w:rsidRDefault="00E65F56" w:rsidP="00E65F56">
      <w:pPr>
        <w:pStyle w:val="paragraph"/>
      </w:pPr>
      <w:r w:rsidRPr="00014831">
        <w:tab/>
        <w:t>(b)</w:t>
      </w:r>
      <w:r w:rsidRPr="00014831">
        <w:tab/>
        <w:t>after the application was made, but before the commencement of this item, the corporation gave the information to the Land Council.</w:t>
      </w:r>
    </w:p>
    <w:p w:rsidR="00E65F56" w:rsidRPr="00014831" w:rsidRDefault="00E65F56" w:rsidP="00E65F56">
      <w:pPr>
        <w:pStyle w:val="Subitem"/>
      </w:pPr>
      <w:r w:rsidRPr="00014831">
        <w:t>(5)</w:t>
      </w:r>
      <w:r w:rsidRPr="00014831">
        <w:tab/>
        <w:t>Subparagraph (3)(c)(ii) does not apply if:</w:t>
      </w:r>
    </w:p>
    <w:p w:rsidR="00E65F56" w:rsidRPr="00014831" w:rsidRDefault="00E65F56" w:rsidP="00E65F56">
      <w:pPr>
        <w:pStyle w:val="paragraph"/>
      </w:pPr>
      <w:r w:rsidRPr="00014831">
        <w:tab/>
        <w:t>(a)</w:t>
      </w:r>
      <w:r w:rsidRPr="00014831">
        <w:tab/>
        <w:t>at the time when the application was made; or</w:t>
      </w:r>
    </w:p>
    <w:p w:rsidR="00E65F56" w:rsidRPr="00014831" w:rsidRDefault="00E65F56" w:rsidP="00E65F56">
      <w:pPr>
        <w:pStyle w:val="paragraph"/>
      </w:pPr>
      <w:r w:rsidRPr="00014831">
        <w:tab/>
        <w:t>(b)</w:t>
      </w:r>
      <w:r w:rsidRPr="00014831">
        <w:tab/>
        <w:t>after the application was made, but before the commencement of this item;</w:t>
      </w:r>
    </w:p>
    <w:p w:rsidR="00E65F56" w:rsidRPr="00014831" w:rsidRDefault="00E65F56" w:rsidP="00E65F56">
      <w:pPr>
        <w:pStyle w:val="Item"/>
      </w:pPr>
      <w:r w:rsidRPr="00014831">
        <w:t xml:space="preserve">the corporation gave the Land Council a copy of the general report that the corporation had most recently lodged with the Registrar of Aboriginal and Torres Strait Islander Corporations under the </w:t>
      </w:r>
      <w:r w:rsidRPr="00014831">
        <w:rPr>
          <w:i/>
        </w:rPr>
        <w:t>Corporations (Aboriginal and Torres Strait Islander) Act 2006</w:t>
      </w:r>
      <w:r w:rsidRPr="00014831">
        <w:t>.</w:t>
      </w:r>
    </w:p>
    <w:p w:rsidR="00E65F56" w:rsidRPr="00014831" w:rsidRDefault="00E65F56" w:rsidP="00E65F56">
      <w:pPr>
        <w:pStyle w:val="Subitem"/>
      </w:pPr>
      <w:r w:rsidRPr="00014831">
        <w:t>(6)</w:t>
      </w:r>
      <w:r w:rsidRPr="00014831">
        <w:tab/>
        <w:t>Subparagraph (3)(c)(iii) does not apply if:</w:t>
      </w:r>
    </w:p>
    <w:p w:rsidR="00E65F56" w:rsidRPr="00014831" w:rsidRDefault="00E65F56" w:rsidP="00E65F56">
      <w:pPr>
        <w:pStyle w:val="paragraph"/>
      </w:pPr>
      <w:r w:rsidRPr="00014831">
        <w:tab/>
        <w:t>(a)</w:t>
      </w:r>
      <w:r w:rsidRPr="00014831">
        <w:tab/>
        <w:t>at the time when the application was made; or</w:t>
      </w:r>
    </w:p>
    <w:p w:rsidR="00E65F56" w:rsidRPr="00014831" w:rsidRDefault="00E65F56" w:rsidP="00E65F56">
      <w:pPr>
        <w:pStyle w:val="paragraph"/>
      </w:pPr>
      <w:r w:rsidRPr="00014831">
        <w:tab/>
        <w:t>(b)</w:t>
      </w:r>
      <w:r w:rsidRPr="00014831">
        <w:tab/>
        <w:t>after the application was made, but before the commencement of this item;</w:t>
      </w:r>
    </w:p>
    <w:p w:rsidR="00E65F56" w:rsidRPr="00014831" w:rsidRDefault="00E65F56" w:rsidP="00E65F56">
      <w:pPr>
        <w:pStyle w:val="Item"/>
      </w:pPr>
      <w:r w:rsidRPr="00014831">
        <w:t xml:space="preserve">the corporation gave the Land Council a copy of the financial report that the corporation had most recently lodged with the Registrar of Aboriginal and Torres Strait Islander Corporations under the </w:t>
      </w:r>
      <w:r w:rsidRPr="00014831">
        <w:rPr>
          <w:i/>
        </w:rPr>
        <w:t>Corporations (Aboriginal and Torres Strait Islander) Act 2006</w:t>
      </w:r>
      <w:r w:rsidRPr="00014831">
        <w:t>.</w:t>
      </w:r>
    </w:p>
    <w:p w:rsidR="00E65F56" w:rsidRPr="00014831" w:rsidRDefault="00E65F56" w:rsidP="00E65F56">
      <w:pPr>
        <w:pStyle w:val="Subitem"/>
      </w:pPr>
      <w:r w:rsidRPr="00014831">
        <w:t>(7)</w:t>
      </w:r>
      <w:r w:rsidRPr="00014831">
        <w:tab/>
        <w:t>Subparagraph (3)(c)(iv) does not apply if:</w:t>
      </w:r>
    </w:p>
    <w:p w:rsidR="00E65F56" w:rsidRPr="00014831" w:rsidRDefault="00E65F56" w:rsidP="00E65F56">
      <w:pPr>
        <w:pStyle w:val="paragraph"/>
      </w:pPr>
      <w:r w:rsidRPr="00014831">
        <w:tab/>
        <w:t>(a)</w:t>
      </w:r>
      <w:r w:rsidRPr="00014831">
        <w:tab/>
        <w:t>at the time when the application was made; or</w:t>
      </w:r>
    </w:p>
    <w:p w:rsidR="00E65F56" w:rsidRPr="00014831" w:rsidRDefault="00E65F56" w:rsidP="00E65F56">
      <w:pPr>
        <w:pStyle w:val="paragraph"/>
      </w:pPr>
      <w:r w:rsidRPr="00014831">
        <w:tab/>
        <w:t>(b)</w:t>
      </w:r>
      <w:r w:rsidRPr="00014831">
        <w:tab/>
        <w:t>after the application was made, but before the commencement of this item;</w:t>
      </w:r>
    </w:p>
    <w:p w:rsidR="00E65F56" w:rsidRPr="00014831" w:rsidRDefault="00E65F56" w:rsidP="00E65F56">
      <w:pPr>
        <w:pStyle w:val="Item"/>
      </w:pPr>
      <w:r w:rsidRPr="00014831">
        <w:t xml:space="preserve">the corporation gave the Land Council a copy of the directors’ report that the corporation had most recently lodged with the Registrar of Aboriginal and Torres Strait Islander Corporations under the </w:t>
      </w:r>
      <w:r w:rsidRPr="00014831">
        <w:rPr>
          <w:i/>
        </w:rPr>
        <w:t>Corporations (Aboriginal and Torres Strait Islander) Act 2006</w:t>
      </w:r>
      <w:r w:rsidRPr="00014831">
        <w:t>.</w:t>
      </w:r>
    </w:p>
    <w:p w:rsidR="00E65F56" w:rsidRPr="00014831" w:rsidRDefault="00E65F56" w:rsidP="00E65F56">
      <w:pPr>
        <w:pStyle w:val="Subitem"/>
      </w:pPr>
      <w:r w:rsidRPr="00014831">
        <w:t>(8)</w:t>
      </w:r>
      <w:r w:rsidRPr="00014831">
        <w:tab/>
        <w:t xml:space="preserve">Subparagraph (3)(c)(v) does not apply if the financial report mentioned in </w:t>
      </w:r>
      <w:proofErr w:type="spellStart"/>
      <w:r w:rsidRPr="00014831">
        <w:t>subitem</w:t>
      </w:r>
      <w:proofErr w:type="spellEnd"/>
      <w:r w:rsidRPr="00014831">
        <w:t xml:space="preserve"> (6) had been audited as required under the </w:t>
      </w:r>
      <w:r w:rsidRPr="00014831">
        <w:rPr>
          <w:i/>
        </w:rPr>
        <w:t>Corporations (Aboriginal and Torres Strait Islander) Act 2006</w:t>
      </w:r>
      <w:r w:rsidRPr="00014831">
        <w:t>, and:</w:t>
      </w:r>
    </w:p>
    <w:p w:rsidR="00E65F56" w:rsidRPr="00014831" w:rsidRDefault="00E65F56" w:rsidP="00E65F56">
      <w:pPr>
        <w:pStyle w:val="paragraph"/>
      </w:pPr>
      <w:r w:rsidRPr="00014831">
        <w:tab/>
        <w:t>(a)</w:t>
      </w:r>
      <w:r w:rsidRPr="00014831">
        <w:tab/>
        <w:t>at the time when the application was made; or</w:t>
      </w:r>
    </w:p>
    <w:p w:rsidR="00E65F56" w:rsidRPr="00014831" w:rsidRDefault="00E65F56" w:rsidP="00E65F56">
      <w:pPr>
        <w:pStyle w:val="paragraph"/>
      </w:pPr>
      <w:r w:rsidRPr="00014831">
        <w:tab/>
        <w:t>(b)</w:t>
      </w:r>
      <w:r w:rsidRPr="00014831">
        <w:tab/>
        <w:t>after the application was made, but before the commencement of this item;</w:t>
      </w:r>
    </w:p>
    <w:p w:rsidR="00E65F56" w:rsidRPr="00014831" w:rsidRDefault="00E65F56" w:rsidP="00E65F56">
      <w:pPr>
        <w:pStyle w:val="Item"/>
      </w:pPr>
      <w:r w:rsidRPr="00014831">
        <w:t>the corporation gave the Land Council a copy of the auditor’s report.</w:t>
      </w:r>
    </w:p>
    <w:p w:rsidR="00E65F56" w:rsidRPr="00014831" w:rsidRDefault="00E65F56" w:rsidP="00E65F56">
      <w:pPr>
        <w:pStyle w:val="Subitem"/>
      </w:pPr>
      <w:r w:rsidRPr="00014831">
        <w:lastRenderedPageBreak/>
        <w:t>(9)</w:t>
      </w:r>
      <w:r w:rsidRPr="00014831">
        <w:tab/>
        <w:t>The Land Council may, by writing, exempt the corporation from compliance with any or all of the requirements set out in paragraph (3)(c).</w:t>
      </w:r>
    </w:p>
    <w:p w:rsidR="00E65F56" w:rsidRPr="00014831" w:rsidRDefault="00E65F56" w:rsidP="00E65F56">
      <w:pPr>
        <w:pStyle w:val="ItemHead"/>
      </w:pPr>
      <w:r w:rsidRPr="00014831">
        <w:t>23  Transitional—delegation by Land Council</w:t>
      </w:r>
    </w:p>
    <w:p w:rsidR="00E65F56" w:rsidRPr="00014831" w:rsidRDefault="00E65F56" w:rsidP="00E65F56">
      <w:pPr>
        <w:pStyle w:val="SubitemHead"/>
      </w:pPr>
      <w:r w:rsidRPr="00014831">
        <w:t>Scope</w:t>
      </w:r>
    </w:p>
    <w:p w:rsidR="00E65F56" w:rsidRPr="00014831" w:rsidRDefault="00E65F56" w:rsidP="00E65F56">
      <w:pPr>
        <w:pStyle w:val="Subitem"/>
      </w:pPr>
      <w:r w:rsidRPr="00014831">
        <w:t>(1)</w:t>
      </w:r>
      <w:r w:rsidRPr="00014831">
        <w:tab/>
        <w:t>This item applies to an instrument of delegation that:</w:t>
      </w:r>
    </w:p>
    <w:p w:rsidR="00E65F56" w:rsidRPr="00014831" w:rsidRDefault="00E65F56" w:rsidP="00E65F56">
      <w:pPr>
        <w:pStyle w:val="paragraph"/>
      </w:pPr>
      <w:r w:rsidRPr="00014831">
        <w:tab/>
        <w:t>(a)</w:t>
      </w:r>
      <w:r w:rsidRPr="00014831">
        <w:tab/>
        <w:t xml:space="preserve">was made by a Land Council under subsection 28(3) of the </w:t>
      </w:r>
      <w:r w:rsidRPr="00014831">
        <w:rPr>
          <w:i/>
        </w:rPr>
        <w:t>Aboriginal Land Rights (Northern Territory) Act 1976</w:t>
      </w:r>
      <w:r w:rsidRPr="00014831">
        <w:t>; and</w:t>
      </w:r>
    </w:p>
    <w:p w:rsidR="00E65F56" w:rsidRPr="00014831" w:rsidRDefault="00E65F56" w:rsidP="00E65F56">
      <w:pPr>
        <w:pStyle w:val="paragraph"/>
      </w:pPr>
      <w:r w:rsidRPr="00014831">
        <w:tab/>
        <w:t>(b)</w:t>
      </w:r>
      <w:r w:rsidRPr="00014831">
        <w:tab/>
        <w:t>was in force immediately before the commencement of this item; and</w:t>
      </w:r>
    </w:p>
    <w:p w:rsidR="00E65F56" w:rsidRPr="00014831" w:rsidRDefault="00E65F56" w:rsidP="00E65F56">
      <w:pPr>
        <w:pStyle w:val="paragraph"/>
      </w:pPr>
      <w:r w:rsidRPr="00014831">
        <w:tab/>
        <w:t>(c)</w:t>
      </w:r>
      <w:r w:rsidRPr="00014831">
        <w:tab/>
        <w:t>relates to the Land Council’s functions or powers under section 19 of that Act.</w:t>
      </w:r>
    </w:p>
    <w:p w:rsidR="00E65F56" w:rsidRPr="00014831" w:rsidRDefault="00E65F56" w:rsidP="00E65F56">
      <w:pPr>
        <w:pStyle w:val="SubitemHead"/>
      </w:pPr>
      <w:r w:rsidRPr="00014831">
        <w:t>Transitional</w:t>
      </w:r>
    </w:p>
    <w:p w:rsidR="00E65F56" w:rsidRPr="00014831" w:rsidRDefault="00E65F56" w:rsidP="00E65F56">
      <w:pPr>
        <w:pStyle w:val="Subitem"/>
      </w:pPr>
      <w:r w:rsidRPr="00014831">
        <w:t>(2)</w:t>
      </w:r>
      <w:r w:rsidRPr="00014831">
        <w:tab/>
        <w:t>The amendment of paragraph 28(3)(b) of that Act made by this Schedule does not affect the continuity of the delegation.</w:t>
      </w:r>
    </w:p>
    <w:p w:rsidR="00E65F56" w:rsidRPr="00014831" w:rsidRDefault="00E65F56" w:rsidP="00E65F56">
      <w:pPr>
        <w:pStyle w:val="Subitem"/>
      </w:pPr>
      <w:r w:rsidRPr="00014831">
        <w:t>(3)</w:t>
      </w:r>
      <w:r w:rsidRPr="00014831">
        <w:tab/>
        <w:t>After the commencement of this item, the delegation does not apply to the Land Council’s power under subsection 19(4) of that Act.</w:t>
      </w:r>
    </w:p>
    <w:p w:rsidR="00347DF0" w:rsidRDefault="00347DF0" w:rsidP="00E95028">
      <w:pPr>
        <w:pStyle w:val="subsection"/>
      </w:pPr>
    </w:p>
    <w:p w:rsidR="0052056A" w:rsidRDefault="0052056A" w:rsidP="00C010CF"/>
    <w:p w:rsidR="0052056A" w:rsidRDefault="0052056A" w:rsidP="00027C40">
      <w:pPr>
        <w:pStyle w:val="AssentBk"/>
        <w:keepNext/>
      </w:pPr>
    </w:p>
    <w:p w:rsidR="0052056A" w:rsidRDefault="0052056A" w:rsidP="00027C40">
      <w:pPr>
        <w:pStyle w:val="AssentBk"/>
        <w:keepNext/>
      </w:pPr>
    </w:p>
    <w:p w:rsidR="00C010CF" w:rsidRDefault="00C010CF" w:rsidP="000C5962">
      <w:pPr>
        <w:pStyle w:val="2ndRd"/>
        <w:keepNext/>
        <w:pBdr>
          <w:top w:val="single" w:sz="2" w:space="1" w:color="auto"/>
        </w:pBdr>
      </w:pPr>
    </w:p>
    <w:p w:rsidR="00C010CF" w:rsidRDefault="00C010CF" w:rsidP="000C5962">
      <w:pPr>
        <w:pStyle w:val="2ndRd"/>
        <w:keepNext/>
        <w:spacing w:line="260" w:lineRule="atLeast"/>
        <w:rPr>
          <w:i/>
        </w:rPr>
      </w:pPr>
      <w:r>
        <w:t>[</w:t>
      </w:r>
      <w:r>
        <w:rPr>
          <w:i/>
        </w:rPr>
        <w:t>Minister’s second reading speech made in—</w:t>
      </w:r>
    </w:p>
    <w:p w:rsidR="00C010CF" w:rsidRDefault="00C010CF" w:rsidP="000C5962">
      <w:pPr>
        <w:pStyle w:val="2ndRd"/>
        <w:keepNext/>
        <w:spacing w:line="260" w:lineRule="atLeast"/>
        <w:rPr>
          <w:i/>
        </w:rPr>
      </w:pPr>
      <w:r>
        <w:rPr>
          <w:i/>
        </w:rPr>
        <w:t>House of Representatives on 24 June 2015</w:t>
      </w:r>
    </w:p>
    <w:p w:rsidR="00C010CF" w:rsidRDefault="00C010CF" w:rsidP="000C5962">
      <w:pPr>
        <w:pStyle w:val="2ndRd"/>
        <w:keepNext/>
        <w:spacing w:line="260" w:lineRule="atLeast"/>
        <w:rPr>
          <w:i/>
        </w:rPr>
      </w:pPr>
      <w:r>
        <w:rPr>
          <w:i/>
        </w:rPr>
        <w:t>Senate on 25 November 2015</w:t>
      </w:r>
      <w:r>
        <w:t>]</w:t>
      </w:r>
    </w:p>
    <w:p w:rsidR="00C010CF" w:rsidRDefault="00C010CF" w:rsidP="000C5962"/>
    <w:p w:rsidR="0052056A" w:rsidRPr="00C010CF" w:rsidRDefault="00C010CF" w:rsidP="00C010CF">
      <w:pPr>
        <w:framePr w:hSpace="180" w:wrap="around" w:vAnchor="text" w:hAnchor="page" w:x="2376" w:y="2373"/>
      </w:pPr>
      <w:r>
        <w:t>(106/15)</w:t>
      </w:r>
    </w:p>
    <w:p w:rsidR="00C010CF" w:rsidRDefault="00C010CF"/>
    <w:sectPr w:rsidR="00C010CF" w:rsidSect="0052056A">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6FA" w:rsidRDefault="001216FA" w:rsidP="0048364F">
      <w:pPr>
        <w:spacing w:line="240" w:lineRule="auto"/>
      </w:pPr>
      <w:r>
        <w:separator/>
      </w:r>
    </w:p>
  </w:endnote>
  <w:endnote w:type="continuationSeparator" w:id="0">
    <w:p w:rsidR="001216FA" w:rsidRDefault="001216F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1793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0CF" w:rsidRDefault="00C010CF"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55B5C" w:rsidRDefault="00055B5C" w:rsidP="00D17936">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1793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D179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02E5">
            <w:rPr>
              <w:i/>
              <w:noProof/>
              <w:sz w:val="18"/>
            </w:rPr>
            <w:t>xiv</w:t>
          </w:r>
          <w:r w:rsidRPr="00ED79B6">
            <w:rPr>
              <w:i/>
              <w:sz w:val="18"/>
            </w:rPr>
            <w:fldChar w:fldCharType="end"/>
          </w:r>
        </w:p>
      </w:tc>
      <w:tc>
        <w:tcPr>
          <w:tcW w:w="5387" w:type="dxa"/>
        </w:tcPr>
        <w:p w:rsidR="00055B5C" w:rsidRDefault="00016B3B" w:rsidP="0066090A">
          <w:pPr>
            <w:jc w:val="center"/>
            <w:rPr>
              <w:sz w:val="18"/>
            </w:rPr>
          </w:pPr>
          <w:r>
            <w:rPr>
              <w:i/>
              <w:sz w:val="18"/>
            </w:rPr>
            <w:t>Aboriginal Land Rights (Northern Territory) Amendment Act 2015</w:t>
          </w:r>
        </w:p>
      </w:tc>
      <w:tc>
        <w:tcPr>
          <w:tcW w:w="1270" w:type="dxa"/>
        </w:tcPr>
        <w:p w:rsidR="00055B5C" w:rsidRDefault="00016B3B" w:rsidP="0066090A">
          <w:pPr>
            <w:jc w:val="right"/>
            <w:rPr>
              <w:sz w:val="18"/>
            </w:rPr>
          </w:pPr>
          <w:r>
            <w:rPr>
              <w:i/>
              <w:sz w:val="18"/>
            </w:rPr>
            <w:t>No.      , 2015</w:t>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D179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16B3B" w:rsidP="00C010CF">
          <w:pPr>
            <w:rPr>
              <w:i/>
              <w:sz w:val="18"/>
            </w:rPr>
          </w:pPr>
          <w:r>
            <w:rPr>
              <w:i/>
              <w:sz w:val="18"/>
            </w:rPr>
            <w:t xml:space="preserve">No. </w:t>
          </w:r>
          <w:r w:rsidR="00C010CF">
            <w:rPr>
              <w:i/>
              <w:sz w:val="18"/>
            </w:rPr>
            <w:t>175</w:t>
          </w:r>
          <w:r>
            <w:rPr>
              <w:i/>
              <w:sz w:val="18"/>
            </w:rPr>
            <w:t>, 2015</w:t>
          </w:r>
        </w:p>
      </w:tc>
      <w:tc>
        <w:tcPr>
          <w:tcW w:w="5387" w:type="dxa"/>
        </w:tcPr>
        <w:p w:rsidR="00055B5C" w:rsidRDefault="00016B3B" w:rsidP="0066090A">
          <w:pPr>
            <w:jc w:val="center"/>
            <w:rPr>
              <w:i/>
              <w:sz w:val="18"/>
            </w:rPr>
          </w:pPr>
          <w:r>
            <w:rPr>
              <w:i/>
              <w:sz w:val="18"/>
            </w:rPr>
            <w:t>Aboriginal Land Rights (Northern Territory) Amendment Act 2015</w:t>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02E5">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D1793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D17936">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502E5">
            <w:rPr>
              <w:i/>
              <w:noProof/>
              <w:sz w:val="18"/>
            </w:rPr>
            <w:t>18</w:t>
          </w:r>
          <w:r w:rsidRPr="007A1328">
            <w:rPr>
              <w:i/>
              <w:sz w:val="18"/>
            </w:rPr>
            <w:fldChar w:fldCharType="end"/>
          </w:r>
        </w:p>
      </w:tc>
      <w:tc>
        <w:tcPr>
          <w:tcW w:w="5387" w:type="dxa"/>
        </w:tcPr>
        <w:p w:rsidR="00055B5C" w:rsidRDefault="00016B3B" w:rsidP="0066090A">
          <w:pPr>
            <w:jc w:val="center"/>
            <w:rPr>
              <w:sz w:val="18"/>
            </w:rPr>
          </w:pPr>
          <w:r>
            <w:rPr>
              <w:i/>
              <w:sz w:val="18"/>
            </w:rPr>
            <w:t>Aboriginal Land Rights (Northern Territory) Amendment Act 2015</w:t>
          </w:r>
        </w:p>
      </w:tc>
      <w:tc>
        <w:tcPr>
          <w:tcW w:w="1270" w:type="dxa"/>
        </w:tcPr>
        <w:p w:rsidR="00055B5C" w:rsidRDefault="00C010CF" w:rsidP="0066090A">
          <w:pPr>
            <w:jc w:val="right"/>
            <w:rPr>
              <w:sz w:val="18"/>
            </w:rPr>
          </w:pPr>
          <w:r>
            <w:rPr>
              <w:i/>
              <w:sz w:val="18"/>
            </w:rPr>
            <w:t>No. 175, 2015</w:t>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D179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D17936">
      <w:tc>
        <w:tcPr>
          <w:tcW w:w="1247" w:type="dxa"/>
        </w:tcPr>
        <w:p w:rsidR="00055B5C" w:rsidRDefault="00C010CF" w:rsidP="0066090A">
          <w:pPr>
            <w:rPr>
              <w:sz w:val="18"/>
            </w:rPr>
          </w:pPr>
          <w:r>
            <w:rPr>
              <w:i/>
              <w:sz w:val="18"/>
            </w:rPr>
            <w:t>No. 175, 2015</w:t>
          </w:r>
        </w:p>
      </w:tc>
      <w:tc>
        <w:tcPr>
          <w:tcW w:w="5387" w:type="dxa"/>
        </w:tcPr>
        <w:p w:rsidR="00055B5C" w:rsidRDefault="00016B3B" w:rsidP="0066090A">
          <w:pPr>
            <w:jc w:val="center"/>
            <w:rPr>
              <w:sz w:val="18"/>
            </w:rPr>
          </w:pPr>
          <w:r>
            <w:rPr>
              <w:i/>
              <w:sz w:val="18"/>
            </w:rPr>
            <w:t>Aboriginal Land Rights (Northern Territory) Amendment Act 2015</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502E5">
            <w:rPr>
              <w:i/>
              <w:noProof/>
              <w:sz w:val="18"/>
            </w:rPr>
            <w:t>19</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D179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D17936">
      <w:tc>
        <w:tcPr>
          <w:tcW w:w="1247" w:type="dxa"/>
        </w:tcPr>
        <w:p w:rsidR="00055B5C" w:rsidRDefault="00C010CF" w:rsidP="0066090A">
          <w:pPr>
            <w:rPr>
              <w:sz w:val="18"/>
            </w:rPr>
          </w:pPr>
          <w:r>
            <w:rPr>
              <w:i/>
              <w:sz w:val="18"/>
            </w:rPr>
            <w:t>No. 175, 2015</w:t>
          </w:r>
        </w:p>
      </w:tc>
      <w:tc>
        <w:tcPr>
          <w:tcW w:w="5387" w:type="dxa"/>
        </w:tcPr>
        <w:p w:rsidR="00055B5C" w:rsidRDefault="00016B3B" w:rsidP="0066090A">
          <w:pPr>
            <w:jc w:val="center"/>
            <w:rPr>
              <w:sz w:val="18"/>
            </w:rPr>
          </w:pPr>
          <w:r>
            <w:rPr>
              <w:i/>
              <w:sz w:val="18"/>
            </w:rPr>
            <w:t>Aboriginal Land Rights (Northern Territory) Amendment Act 2015</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502E5">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6FA" w:rsidRDefault="001216FA" w:rsidP="0048364F">
      <w:pPr>
        <w:spacing w:line="240" w:lineRule="auto"/>
      </w:pPr>
      <w:r>
        <w:separator/>
      </w:r>
    </w:p>
  </w:footnote>
  <w:footnote w:type="continuationSeparator" w:id="0">
    <w:p w:rsidR="001216FA" w:rsidRDefault="001216F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F502E5">
      <w:rPr>
        <w:b/>
        <w:sz w:val="20"/>
      </w:rPr>
      <w:fldChar w:fldCharType="separate"/>
    </w:r>
    <w:r w:rsidR="00F502E5">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F502E5">
      <w:rPr>
        <w:sz w:val="20"/>
      </w:rPr>
      <w:fldChar w:fldCharType="separate"/>
    </w:r>
    <w:r w:rsidR="00F502E5">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sidR="00F502E5">
      <w:rPr>
        <w:b/>
        <w:sz w:val="20"/>
      </w:rPr>
      <w:fldChar w:fldCharType="separate"/>
    </w:r>
    <w:r w:rsidR="00F502E5">
      <w:rPr>
        <w:b/>
        <w:noProof/>
        <w:sz w:val="20"/>
      </w:rPr>
      <w:t>Part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F502E5">
      <w:rPr>
        <w:sz w:val="20"/>
      </w:rPr>
      <w:fldChar w:fldCharType="separate"/>
    </w:r>
    <w:r w:rsidR="00F502E5">
      <w:rPr>
        <w:noProof/>
        <w:sz w:val="20"/>
      </w:rPr>
      <w:t>Application and transitional provisions</w: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F502E5">
      <w:rPr>
        <w:sz w:val="20"/>
      </w:rPr>
      <w:fldChar w:fldCharType="separate"/>
    </w:r>
    <w:r w:rsidR="00F502E5">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F502E5">
      <w:rPr>
        <w:b/>
        <w:sz w:val="20"/>
      </w:rPr>
      <w:fldChar w:fldCharType="separate"/>
    </w:r>
    <w:r w:rsidR="00F502E5">
      <w:rPr>
        <w:b/>
        <w:noProof/>
        <w:sz w:val="20"/>
      </w:rPr>
      <w:t>Schedule 1</w:t>
    </w:r>
    <w:r>
      <w:rPr>
        <w:b/>
        <w:sz w:val="20"/>
      </w:rPr>
      <w:fldChar w:fldCharType="end"/>
    </w:r>
  </w:p>
  <w:p w:rsidR="00A72D11" w:rsidRPr="00A961C4" w:rsidRDefault="00A72D11" w:rsidP="00A72D11">
    <w:pPr>
      <w:jc w:val="right"/>
      <w:rPr>
        <w:b/>
        <w:sz w:val="20"/>
      </w:rPr>
    </w:pPr>
    <w:r w:rsidRPr="00A961C4">
      <w:rPr>
        <w:sz w:val="20"/>
      </w:rPr>
      <w:fldChar w:fldCharType="begin"/>
    </w:r>
    <w:r w:rsidRPr="00A961C4">
      <w:rPr>
        <w:sz w:val="20"/>
      </w:rPr>
      <w:instrText xml:space="preserve"> STYLEREF CharAmPartText </w:instrText>
    </w:r>
    <w:r w:rsidR="00F502E5">
      <w:rPr>
        <w:sz w:val="20"/>
      </w:rPr>
      <w:fldChar w:fldCharType="separate"/>
    </w:r>
    <w:r w:rsidR="00F502E5">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F502E5">
      <w:rPr>
        <w:b/>
        <w:sz w:val="20"/>
      </w:rPr>
      <w:fldChar w:fldCharType="separate"/>
    </w:r>
    <w:r w:rsidR="00F502E5">
      <w:rPr>
        <w:b/>
        <w:noProof/>
        <w:sz w:val="20"/>
      </w:rPr>
      <w:t>Part 2</w: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FA"/>
    <w:rsid w:val="000113BC"/>
    <w:rsid w:val="000136AF"/>
    <w:rsid w:val="00016B3B"/>
    <w:rsid w:val="000417C9"/>
    <w:rsid w:val="00055B5C"/>
    <w:rsid w:val="00060FF9"/>
    <w:rsid w:val="000614BF"/>
    <w:rsid w:val="000B1C4F"/>
    <w:rsid w:val="000B1FD2"/>
    <w:rsid w:val="000B2A14"/>
    <w:rsid w:val="000B33E8"/>
    <w:rsid w:val="000D05EF"/>
    <w:rsid w:val="000F21C1"/>
    <w:rsid w:val="00101D90"/>
    <w:rsid w:val="0010745C"/>
    <w:rsid w:val="00113BD1"/>
    <w:rsid w:val="00116607"/>
    <w:rsid w:val="001216FA"/>
    <w:rsid w:val="00122206"/>
    <w:rsid w:val="00136D38"/>
    <w:rsid w:val="001414F0"/>
    <w:rsid w:val="0015646E"/>
    <w:rsid w:val="001643C9"/>
    <w:rsid w:val="00164A66"/>
    <w:rsid w:val="00165568"/>
    <w:rsid w:val="00166C2F"/>
    <w:rsid w:val="0017148E"/>
    <w:rsid w:val="001716C9"/>
    <w:rsid w:val="00173363"/>
    <w:rsid w:val="00173B94"/>
    <w:rsid w:val="00182B45"/>
    <w:rsid w:val="001854B4"/>
    <w:rsid w:val="001872AC"/>
    <w:rsid w:val="001939E1"/>
    <w:rsid w:val="00195382"/>
    <w:rsid w:val="001973B8"/>
    <w:rsid w:val="001A3658"/>
    <w:rsid w:val="001A759A"/>
    <w:rsid w:val="001B65A7"/>
    <w:rsid w:val="001B7A5D"/>
    <w:rsid w:val="001C2418"/>
    <w:rsid w:val="001C69C4"/>
    <w:rsid w:val="001E3590"/>
    <w:rsid w:val="001E543A"/>
    <w:rsid w:val="001E7407"/>
    <w:rsid w:val="00200CD6"/>
    <w:rsid w:val="00201D27"/>
    <w:rsid w:val="00202618"/>
    <w:rsid w:val="002360CB"/>
    <w:rsid w:val="00240749"/>
    <w:rsid w:val="00263820"/>
    <w:rsid w:val="00263B79"/>
    <w:rsid w:val="0027006D"/>
    <w:rsid w:val="00287748"/>
    <w:rsid w:val="00293B89"/>
    <w:rsid w:val="00297ECB"/>
    <w:rsid w:val="002B2306"/>
    <w:rsid w:val="002B5A30"/>
    <w:rsid w:val="002D043A"/>
    <w:rsid w:val="002D395A"/>
    <w:rsid w:val="002F2E07"/>
    <w:rsid w:val="00331E43"/>
    <w:rsid w:val="003415D3"/>
    <w:rsid w:val="00347DF0"/>
    <w:rsid w:val="00350417"/>
    <w:rsid w:val="00352B0F"/>
    <w:rsid w:val="00355512"/>
    <w:rsid w:val="00361F22"/>
    <w:rsid w:val="00375C6C"/>
    <w:rsid w:val="003C5F2B"/>
    <w:rsid w:val="003D0BFE"/>
    <w:rsid w:val="003D2031"/>
    <w:rsid w:val="003D5700"/>
    <w:rsid w:val="0040405A"/>
    <w:rsid w:val="00405579"/>
    <w:rsid w:val="00410B8E"/>
    <w:rsid w:val="004116CD"/>
    <w:rsid w:val="00421FC1"/>
    <w:rsid w:val="004229C7"/>
    <w:rsid w:val="00423A88"/>
    <w:rsid w:val="00424CA9"/>
    <w:rsid w:val="00436785"/>
    <w:rsid w:val="00436BD5"/>
    <w:rsid w:val="00437E4B"/>
    <w:rsid w:val="0044291A"/>
    <w:rsid w:val="00464B75"/>
    <w:rsid w:val="00477A22"/>
    <w:rsid w:val="0048196B"/>
    <w:rsid w:val="0048364F"/>
    <w:rsid w:val="004843F7"/>
    <w:rsid w:val="00496F97"/>
    <w:rsid w:val="004A13CF"/>
    <w:rsid w:val="004C7C8C"/>
    <w:rsid w:val="004E2A4A"/>
    <w:rsid w:val="004F0D23"/>
    <w:rsid w:val="004F1FAC"/>
    <w:rsid w:val="004F6494"/>
    <w:rsid w:val="0050268A"/>
    <w:rsid w:val="00516B8D"/>
    <w:rsid w:val="0052056A"/>
    <w:rsid w:val="00537FBC"/>
    <w:rsid w:val="00543469"/>
    <w:rsid w:val="0054552C"/>
    <w:rsid w:val="00551B54"/>
    <w:rsid w:val="00562019"/>
    <w:rsid w:val="00570878"/>
    <w:rsid w:val="00584811"/>
    <w:rsid w:val="00593AA6"/>
    <w:rsid w:val="00594161"/>
    <w:rsid w:val="00594749"/>
    <w:rsid w:val="005A0D92"/>
    <w:rsid w:val="005A159B"/>
    <w:rsid w:val="005A46B5"/>
    <w:rsid w:val="005B4067"/>
    <w:rsid w:val="005C3F41"/>
    <w:rsid w:val="005E152A"/>
    <w:rsid w:val="00600219"/>
    <w:rsid w:val="00641DE5"/>
    <w:rsid w:val="00656F0C"/>
    <w:rsid w:val="0066541D"/>
    <w:rsid w:val="00672CEC"/>
    <w:rsid w:val="00677CC2"/>
    <w:rsid w:val="00681F92"/>
    <w:rsid w:val="006842C2"/>
    <w:rsid w:val="00685F42"/>
    <w:rsid w:val="0069207B"/>
    <w:rsid w:val="00692621"/>
    <w:rsid w:val="006C2874"/>
    <w:rsid w:val="006C7F8C"/>
    <w:rsid w:val="006D380D"/>
    <w:rsid w:val="006E0135"/>
    <w:rsid w:val="006E2B21"/>
    <w:rsid w:val="006E303A"/>
    <w:rsid w:val="006F07F7"/>
    <w:rsid w:val="006F64E3"/>
    <w:rsid w:val="006F7E19"/>
    <w:rsid w:val="00700B2C"/>
    <w:rsid w:val="00712D8D"/>
    <w:rsid w:val="00713084"/>
    <w:rsid w:val="00714B26"/>
    <w:rsid w:val="00722F3A"/>
    <w:rsid w:val="00725D46"/>
    <w:rsid w:val="00731E00"/>
    <w:rsid w:val="007440B7"/>
    <w:rsid w:val="00744E63"/>
    <w:rsid w:val="00756AA7"/>
    <w:rsid w:val="00762E59"/>
    <w:rsid w:val="007634AD"/>
    <w:rsid w:val="007715C9"/>
    <w:rsid w:val="00774EDD"/>
    <w:rsid w:val="007757EC"/>
    <w:rsid w:val="00795FCF"/>
    <w:rsid w:val="007E5686"/>
    <w:rsid w:val="007E7D4A"/>
    <w:rsid w:val="007F07A5"/>
    <w:rsid w:val="007F470C"/>
    <w:rsid w:val="007F68BF"/>
    <w:rsid w:val="008006CC"/>
    <w:rsid w:val="00801722"/>
    <w:rsid w:val="00807F18"/>
    <w:rsid w:val="00831E8D"/>
    <w:rsid w:val="008355ED"/>
    <w:rsid w:val="00841699"/>
    <w:rsid w:val="00856A31"/>
    <w:rsid w:val="00857D6B"/>
    <w:rsid w:val="008754D0"/>
    <w:rsid w:val="00877D48"/>
    <w:rsid w:val="00883781"/>
    <w:rsid w:val="00885570"/>
    <w:rsid w:val="00893958"/>
    <w:rsid w:val="008A2E77"/>
    <w:rsid w:val="008C6F6F"/>
    <w:rsid w:val="008D0EE0"/>
    <w:rsid w:val="008F4F1C"/>
    <w:rsid w:val="008F77C4"/>
    <w:rsid w:val="009103F3"/>
    <w:rsid w:val="00912804"/>
    <w:rsid w:val="00932377"/>
    <w:rsid w:val="00950B80"/>
    <w:rsid w:val="00951441"/>
    <w:rsid w:val="00967042"/>
    <w:rsid w:val="00977B71"/>
    <w:rsid w:val="0098255A"/>
    <w:rsid w:val="0098339B"/>
    <w:rsid w:val="009845BE"/>
    <w:rsid w:val="009969C9"/>
    <w:rsid w:val="009D5A33"/>
    <w:rsid w:val="009F7B52"/>
    <w:rsid w:val="00A10775"/>
    <w:rsid w:val="00A231E2"/>
    <w:rsid w:val="00A35F90"/>
    <w:rsid w:val="00A36C48"/>
    <w:rsid w:val="00A41E0B"/>
    <w:rsid w:val="00A55631"/>
    <w:rsid w:val="00A64912"/>
    <w:rsid w:val="00A701A8"/>
    <w:rsid w:val="00A70A74"/>
    <w:rsid w:val="00A72D11"/>
    <w:rsid w:val="00A92D78"/>
    <w:rsid w:val="00AA3795"/>
    <w:rsid w:val="00AC1E75"/>
    <w:rsid w:val="00AC2E89"/>
    <w:rsid w:val="00AC3B21"/>
    <w:rsid w:val="00AD5641"/>
    <w:rsid w:val="00AE1088"/>
    <w:rsid w:val="00AF1BA4"/>
    <w:rsid w:val="00B032D8"/>
    <w:rsid w:val="00B33B3C"/>
    <w:rsid w:val="00B4142E"/>
    <w:rsid w:val="00B6382D"/>
    <w:rsid w:val="00B641CF"/>
    <w:rsid w:val="00B86924"/>
    <w:rsid w:val="00B95E6B"/>
    <w:rsid w:val="00BA5026"/>
    <w:rsid w:val="00BB40BF"/>
    <w:rsid w:val="00BC0CD1"/>
    <w:rsid w:val="00BD7197"/>
    <w:rsid w:val="00BE719A"/>
    <w:rsid w:val="00BE720A"/>
    <w:rsid w:val="00BF0461"/>
    <w:rsid w:val="00BF2D04"/>
    <w:rsid w:val="00BF4944"/>
    <w:rsid w:val="00C010CF"/>
    <w:rsid w:val="00C02E06"/>
    <w:rsid w:val="00C04409"/>
    <w:rsid w:val="00C067E5"/>
    <w:rsid w:val="00C164CA"/>
    <w:rsid w:val="00C176CF"/>
    <w:rsid w:val="00C17BBD"/>
    <w:rsid w:val="00C42BF8"/>
    <w:rsid w:val="00C460AE"/>
    <w:rsid w:val="00C50043"/>
    <w:rsid w:val="00C51669"/>
    <w:rsid w:val="00C54E84"/>
    <w:rsid w:val="00C707AA"/>
    <w:rsid w:val="00C70D7A"/>
    <w:rsid w:val="00C7573B"/>
    <w:rsid w:val="00C76CF3"/>
    <w:rsid w:val="00C97A62"/>
    <w:rsid w:val="00CB589F"/>
    <w:rsid w:val="00CE1E31"/>
    <w:rsid w:val="00CF0BB2"/>
    <w:rsid w:val="00D00EAA"/>
    <w:rsid w:val="00D13441"/>
    <w:rsid w:val="00D153E3"/>
    <w:rsid w:val="00D17936"/>
    <w:rsid w:val="00D243A3"/>
    <w:rsid w:val="00D477C3"/>
    <w:rsid w:val="00D52EFE"/>
    <w:rsid w:val="00D63EF6"/>
    <w:rsid w:val="00D70DFB"/>
    <w:rsid w:val="00D73029"/>
    <w:rsid w:val="00D766DF"/>
    <w:rsid w:val="00D9172C"/>
    <w:rsid w:val="00DA0321"/>
    <w:rsid w:val="00DA4BF9"/>
    <w:rsid w:val="00DC0CF0"/>
    <w:rsid w:val="00DF7AE9"/>
    <w:rsid w:val="00E05704"/>
    <w:rsid w:val="00E20E2F"/>
    <w:rsid w:val="00E24D66"/>
    <w:rsid w:val="00E3435F"/>
    <w:rsid w:val="00E45F07"/>
    <w:rsid w:val="00E54292"/>
    <w:rsid w:val="00E65F56"/>
    <w:rsid w:val="00E74DC7"/>
    <w:rsid w:val="00E87699"/>
    <w:rsid w:val="00E95028"/>
    <w:rsid w:val="00EC7F2D"/>
    <w:rsid w:val="00ED492F"/>
    <w:rsid w:val="00EE2FB5"/>
    <w:rsid w:val="00EF2E3A"/>
    <w:rsid w:val="00F047E2"/>
    <w:rsid w:val="00F078DC"/>
    <w:rsid w:val="00F13E86"/>
    <w:rsid w:val="00F146FA"/>
    <w:rsid w:val="00F17B00"/>
    <w:rsid w:val="00F502E5"/>
    <w:rsid w:val="00F677A9"/>
    <w:rsid w:val="00F84CF5"/>
    <w:rsid w:val="00F92D35"/>
    <w:rsid w:val="00FA235F"/>
    <w:rsid w:val="00FA420B"/>
    <w:rsid w:val="00FC250F"/>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7936"/>
    <w:pPr>
      <w:spacing w:line="260" w:lineRule="atLeast"/>
    </w:pPr>
    <w:rPr>
      <w:sz w:val="22"/>
    </w:rPr>
  </w:style>
  <w:style w:type="paragraph" w:styleId="Heading1">
    <w:name w:val="heading 1"/>
    <w:basedOn w:val="Normal"/>
    <w:next w:val="Normal"/>
    <w:link w:val="Heading1Char"/>
    <w:uiPriority w:val="9"/>
    <w:qFormat/>
    <w:rsid w:val="00347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47D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47D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47DF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47DF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47D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47DF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7DF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47DF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17936"/>
  </w:style>
  <w:style w:type="paragraph" w:customStyle="1" w:styleId="OPCParaBase">
    <w:name w:val="OPCParaBase"/>
    <w:link w:val="OPCParaBaseChar"/>
    <w:qFormat/>
    <w:rsid w:val="00D1793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17936"/>
    <w:pPr>
      <w:spacing w:line="240" w:lineRule="auto"/>
    </w:pPr>
    <w:rPr>
      <w:b/>
      <w:sz w:val="40"/>
    </w:rPr>
  </w:style>
  <w:style w:type="paragraph" w:customStyle="1" w:styleId="ActHead1">
    <w:name w:val="ActHead 1"/>
    <w:aliases w:val="c"/>
    <w:basedOn w:val="OPCParaBase"/>
    <w:next w:val="Normal"/>
    <w:qFormat/>
    <w:rsid w:val="00D179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179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179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179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179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179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179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179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1793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17936"/>
  </w:style>
  <w:style w:type="paragraph" w:customStyle="1" w:styleId="Blocks">
    <w:name w:val="Blocks"/>
    <w:aliases w:val="bb"/>
    <w:basedOn w:val="OPCParaBase"/>
    <w:qFormat/>
    <w:rsid w:val="00D17936"/>
    <w:pPr>
      <w:spacing w:line="240" w:lineRule="auto"/>
    </w:pPr>
    <w:rPr>
      <w:sz w:val="24"/>
    </w:rPr>
  </w:style>
  <w:style w:type="paragraph" w:customStyle="1" w:styleId="BoxText">
    <w:name w:val="BoxText"/>
    <w:aliases w:val="bt"/>
    <w:basedOn w:val="OPCParaBase"/>
    <w:qFormat/>
    <w:rsid w:val="00D179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17936"/>
    <w:rPr>
      <w:b/>
    </w:rPr>
  </w:style>
  <w:style w:type="paragraph" w:customStyle="1" w:styleId="BoxHeadItalic">
    <w:name w:val="BoxHeadItalic"/>
    <w:aliases w:val="bhi"/>
    <w:basedOn w:val="BoxText"/>
    <w:next w:val="BoxStep"/>
    <w:qFormat/>
    <w:rsid w:val="00D17936"/>
    <w:rPr>
      <w:i/>
    </w:rPr>
  </w:style>
  <w:style w:type="paragraph" w:customStyle="1" w:styleId="BoxList">
    <w:name w:val="BoxList"/>
    <w:aliases w:val="bl"/>
    <w:basedOn w:val="BoxText"/>
    <w:qFormat/>
    <w:rsid w:val="00D17936"/>
    <w:pPr>
      <w:ind w:left="1559" w:hanging="425"/>
    </w:pPr>
  </w:style>
  <w:style w:type="paragraph" w:customStyle="1" w:styleId="BoxNote">
    <w:name w:val="BoxNote"/>
    <w:aliases w:val="bn"/>
    <w:basedOn w:val="BoxText"/>
    <w:qFormat/>
    <w:rsid w:val="00D17936"/>
    <w:pPr>
      <w:tabs>
        <w:tab w:val="left" w:pos="1985"/>
      </w:tabs>
      <w:spacing w:before="122" w:line="198" w:lineRule="exact"/>
      <w:ind w:left="2948" w:hanging="1814"/>
    </w:pPr>
    <w:rPr>
      <w:sz w:val="18"/>
    </w:rPr>
  </w:style>
  <w:style w:type="paragraph" w:customStyle="1" w:styleId="BoxPara">
    <w:name w:val="BoxPara"/>
    <w:aliases w:val="bp"/>
    <w:basedOn w:val="BoxText"/>
    <w:qFormat/>
    <w:rsid w:val="00D17936"/>
    <w:pPr>
      <w:tabs>
        <w:tab w:val="right" w:pos="2268"/>
      </w:tabs>
      <w:ind w:left="2552" w:hanging="1418"/>
    </w:pPr>
  </w:style>
  <w:style w:type="paragraph" w:customStyle="1" w:styleId="BoxStep">
    <w:name w:val="BoxStep"/>
    <w:aliases w:val="bs"/>
    <w:basedOn w:val="BoxText"/>
    <w:qFormat/>
    <w:rsid w:val="00D17936"/>
    <w:pPr>
      <w:ind w:left="1985" w:hanging="851"/>
    </w:pPr>
  </w:style>
  <w:style w:type="character" w:customStyle="1" w:styleId="CharAmPartNo">
    <w:name w:val="CharAmPartNo"/>
    <w:basedOn w:val="OPCCharBase"/>
    <w:qFormat/>
    <w:rsid w:val="00D17936"/>
  </w:style>
  <w:style w:type="character" w:customStyle="1" w:styleId="CharAmPartText">
    <w:name w:val="CharAmPartText"/>
    <w:basedOn w:val="OPCCharBase"/>
    <w:qFormat/>
    <w:rsid w:val="00D17936"/>
  </w:style>
  <w:style w:type="character" w:customStyle="1" w:styleId="CharAmSchNo">
    <w:name w:val="CharAmSchNo"/>
    <w:basedOn w:val="OPCCharBase"/>
    <w:qFormat/>
    <w:rsid w:val="00D17936"/>
  </w:style>
  <w:style w:type="character" w:customStyle="1" w:styleId="CharAmSchText">
    <w:name w:val="CharAmSchText"/>
    <w:basedOn w:val="OPCCharBase"/>
    <w:qFormat/>
    <w:rsid w:val="00D17936"/>
  </w:style>
  <w:style w:type="character" w:customStyle="1" w:styleId="CharBoldItalic">
    <w:name w:val="CharBoldItalic"/>
    <w:basedOn w:val="OPCCharBase"/>
    <w:uiPriority w:val="1"/>
    <w:qFormat/>
    <w:rsid w:val="00D17936"/>
    <w:rPr>
      <w:b/>
      <w:i/>
    </w:rPr>
  </w:style>
  <w:style w:type="character" w:customStyle="1" w:styleId="CharChapNo">
    <w:name w:val="CharChapNo"/>
    <w:basedOn w:val="OPCCharBase"/>
    <w:uiPriority w:val="1"/>
    <w:qFormat/>
    <w:rsid w:val="00D17936"/>
  </w:style>
  <w:style w:type="character" w:customStyle="1" w:styleId="CharChapText">
    <w:name w:val="CharChapText"/>
    <w:basedOn w:val="OPCCharBase"/>
    <w:uiPriority w:val="1"/>
    <w:qFormat/>
    <w:rsid w:val="00D17936"/>
  </w:style>
  <w:style w:type="character" w:customStyle="1" w:styleId="CharDivNo">
    <w:name w:val="CharDivNo"/>
    <w:basedOn w:val="OPCCharBase"/>
    <w:uiPriority w:val="1"/>
    <w:qFormat/>
    <w:rsid w:val="00D17936"/>
  </w:style>
  <w:style w:type="character" w:customStyle="1" w:styleId="CharDivText">
    <w:name w:val="CharDivText"/>
    <w:basedOn w:val="OPCCharBase"/>
    <w:uiPriority w:val="1"/>
    <w:qFormat/>
    <w:rsid w:val="00D17936"/>
  </w:style>
  <w:style w:type="character" w:customStyle="1" w:styleId="CharItalic">
    <w:name w:val="CharItalic"/>
    <w:basedOn w:val="OPCCharBase"/>
    <w:uiPriority w:val="1"/>
    <w:qFormat/>
    <w:rsid w:val="00D17936"/>
    <w:rPr>
      <w:i/>
    </w:rPr>
  </w:style>
  <w:style w:type="character" w:customStyle="1" w:styleId="CharPartNo">
    <w:name w:val="CharPartNo"/>
    <w:basedOn w:val="OPCCharBase"/>
    <w:uiPriority w:val="1"/>
    <w:qFormat/>
    <w:rsid w:val="00D17936"/>
  </w:style>
  <w:style w:type="character" w:customStyle="1" w:styleId="CharPartText">
    <w:name w:val="CharPartText"/>
    <w:basedOn w:val="OPCCharBase"/>
    <w:uiPriority w:val="1"/>
    <w:qFormat/>
    <w:rsid w:val="00D17936"/>
  </w:style>
  <w:style w:type="character" w:customStyle="1" w:styleId="CharSectno">
    <w:name w:val="CharSectno"/>
    <w:basedOn w:val="OPCCharBase"/>
    <w:qFormat/>
    <w:rsid w:val="00D17936"/>
  </w:style>
  <w:style w:type="character" w:customStyle="1" w:styleId="CharSubdNo">
    <w:name w:val="CharSubdNo"/>
    <w:basedOn w:val="OPCCharBase"/>
    <w:uiPriority w:val="1"/>
    <w:qFormat/>
    <w:rsid w:val="00D17936"/>
  </w:style>
  <w:style w:type="character" w:customStyle="1" w:styleId="CharSubdText">
    <w:name w:val="CharSubdText"/>
    <w:basedOn w:val="OPCCharBase"/>
    <w:uiPriority w:val="1"/>
    <w:qFormat/>
    <w:rsid w:val="00D17936"/>
  </w:style>
  <w:style w:type="paragraph" w:customStyle="1" w:styleId="CTA--">
    <w:name w:val="CTA --"/>
    <w:basedOn w:val="OPCParaBase"/>
    <w:next w:val="Normal"/>
    <w:rsid w:val="00D17936"/>
    <w:pPr>
      <w:spacing w:before="60" w:line="240" w:lineRule="atLeast"/>
      <w:ind w:left="142" w:hanging="142"/>
    </w:pPr>
    <w:rPr>
      <w:sz w:val="20"/>
    </w:rPr>
  </w:style>
  <w:style w:type="paragraph" w:customStyle="1" w:styleId="CTA-">
    <w:name w:val="CTA -"/>
    <w:basedOn w:val="OPCParaBase"/>
    <w:rsid w:val="00D17936"/>
    <w:pPr>
      <w:spacing w:before="60" w:line="240" w:lineRule="atLeast"/>
      <w:ind w:left="85" w:hanging="85"/>
    </w:pPr>
    <w:rPr>
      <w:sz w:val="20"/>
    </w:rPr>
  </w:style>
  <w:style w:type="paragraph" w:customStyle="1" w:styleId="CTA---">
    <w:name w:val="CTA ---"/>
    <w:basedOn w:val="OPCParaBase"/>
    <w:next w:val="Normal"/>
    <w:rsid w:val="00D17936"/>
    <w:pPr>
      <w:spacing w:before="60" w:line="240" w:lineRule="atLeast"/>
      <w:ind w:left="198" w:hanging="198"/>
    </w:pPr>
    <w:rPr>
      <w:sz w:val="20"/>
    </w:rPr>
  </w:style>
  <w:style w:type="paragraph" w:customStyle="1" w:styleId="CTA----">
    <w:name w:val="CTA ----"/>
    <w:basedOn w:val="OPCParaBase"/>
    <w:next w:val="Normal"/>
    <w:rsid w:val="00D17936"/>
    <w:pPr>
      <w:spacing w:before="60" w:line="240" w:lineRule="atLeast"/>
      <w:ind w:left="255" w:hanging="255"/>
    </w:pPr>
    <w:rPr>
      <w:sz w:val="20"/>
    </w:rPr>
  </w:style>
  <w:style w:type="paragraph" w:customStyle="1" w:styleId="CTA1a">
    <w:name w:val="CTA 1(a)"/>
    <w:basedOn w:val="OPCParaBase"/>
    <w:rsid w:val="00D17936"/>
    <w:pPr>
      <w:tabs>
        <w:tab w:val="right" w:pos="414"/>
      </w:tabs>
      <w:spacing w:before="40" w:line="240" w:lineRule="atLeast"/>
      <w:ind w:left="675" w:hanging="675"/>
    </w:pPr>
    <w:rPr>
      <w:sz w:val="20"/>
    </w:rPr>
  </w:style>
  <w:style w:type="paragraph" w:customStyle="1" w:styleId="CTA1ai">
    <w:name w:val="CTA 1(a)(i)"/>
    <w:basedOn w:val="OPCParaBase"/>
    <w:rsid w:val="00D17936"/>
    <w:pPr>
      <w:tabs>
        <w:tab w:val="right" w:pos="1004"/>
      </w:tabs>
      <w:spacing w:before="40" w:line="240" w:lineRule="atLeast"/>
      <w:ind w:left="1253" w:hanging="1253"/>
    </w:pPr>
    <w:rPr>
      <w:sz w:val="20"/>
    </w:rPr>
  </w:style>
  <w:style w:type="paragraph" w:customStyle="1" w:styleId="CTA2a">
    <w:name w:val="CTA 2(a)"/>
    <w:basedOn w:val="OPCParaBase"/>
    <w:rsid w:val="00D17936"/>
    <w:pPr>
      <w:tabs>
        <w:tab w:val="right" w:pos="482"/>
      </w:tabs>
      <w:spacing w:before="40" w:line="240" w:lineRule="atLeast"/>
      <w:ind w:left="748" w:hanging="748"/>
    </w:pPr>
    <w:rPr>
      <w:sz w:val="20"/>
    </w:rPr>
  </w:style>
  <w:style w:type="paragraph" w:customStyle="1" w:styleId="CTA2ai">
    <w:name w:val="CTA 2(a)(i)"/>
    <w:basedOn w:val="OPCParaBase"/>
    <w:rsid w:val="00D17936"/>
    <w:pPr>
      <w:tabs>
        <w:tab w:val="right" w:pos="1089"/>
      </w:tabs>
      <w:spacing w:before="40" w:line="240" w:lineRule="atLeast"/>
      <w:ind w:left="1327" w:hanging="1327"/>
    </w:pPr>
    <w:rPr>
      <w:sz w:val="20"/>
    </w:rPr>
  </w:style>
  <w:style w:type="paragraph" w:customStyle="1" w:styleId="CTA3a">
    <w:name w:val="CTA 3(a)"/>
    <w:basedOn w:val="OPCParaBase"/>
    <w:rsid w:val="00D17936"/>
    <w:pPr>
      <w:tabs>
        <w:tab w:val="right" w:pos="556"/>
      </w:tabs>
      <w:spacing w:before="40" w:line="240" w:lineRule="atLeast"/>
      <w:ind w:left="805" w:hanging="805"/>
    </w:pPr>
    <w:rPr>
      <w:sz w:val="20"/>
    </w:rPr>
  </w:style>
  <w:style w:type="paragraph" w:customStyle="1" w:styleId="CTA3ai">
    <w:name w:val="CTA 3(a)(i)"/>
    <w:basedOn w:val="OPCParaBase"/>
    <w:rsid w:val="00D17936"/>
    <w:pPr>
      <w:tabs>
        <w:tab w:val="right" w:pos="1140"/>
      </w:tabs>
      <w:spacing w:before="40" w:line="240" w:lineRule="atLeast"/>
      <w:ind w:left="1361" w:hanging="1361"/>
    </w:pPr>
    <w:rPr>
      <w:sz w:val="20"/>
    </w:rPr>
  </w:style>
  <w:style w:type="paragraph" w:customStyle="1" w:styleId="CTA4a">
    <w:name w:val="CTA 4(a)"/>
    <w:basedOn w:val="OPCParaBase"/>
    <w:rsid w:val="00D17936"/>
    <w:pPr>
      <w:tabs>
        <w:tab w:val="right" w:pos="624"/>
      </w:tabs>
      <w:spacing w:before="40" w:line="240" w:lineRule="atLeast"/>
      <w:ind w:left="873" w:hanging="873"/>
    </w:pPr>
    <w:rPr>
      <w:sz w:val="20"/>
    </w:rPr>
  </w:style>
  <w:style w:type="paragraph" w:customStyle="1" w:styleId="CTA4ai">
    <w:name w:val="CTA 4(a)(i)"/>
    <w:basedOn w:val="OPCParaBase"/>
    <w:rsid w:val="00D17936"/>
    <w:pPr>
      <w:tabs>
        <w:tab w:val="right" w:pos="1213"/>
      </w:tabs>
      <w:spacing w:before="40" w:line="240" w:lineRule="atLeast"/>
      <w:ind w:left="1452" w:hanging="1452"/>
    </w:pPr>
    <w:rPr>
      <w:sz w:val="20"/>
    </w:rPr>
  </w:style>
  <w:style w:type="paragraph" w:customStyle="1" w:styleId="CTACAPS">
    <w:name w:val="CTA CAPS"/>
    <w:basedOn w:val="OPCParaBase"/>
    <w:rsid w:val="00D17936"/>
    <w:pPr>
      <w:spacing w:before="60" w:line="240" w:lineRule="atLeast"/>
    </w:pPr>
    <w:rPr>
      <w:sz w:val="20"/>
    </w:rPr>
  </w:style>
  <w:style w:type="paragraph" w:customStyle="1" w:styleId="CTAright">
    <w:name w:val="CTA right"/>
    <w:basedOn w:val="OPCParaBase"/>
    <w:rsid w:val="00D17936"/>
    <w:pPr>
      <w:spacing w:before="60" w:line="240" w:lineRule="auto"/>
      <w:jc w:val="right"/>
    </w:pPr>
    <w:rPr>
      <w:sz w:val="20"/>
    </w:rPr>
  </w:style>
  <w:style w:type="paragraph" w:customStyle="1" w:styleId="subsection">
    <w:name w:val="subsection"/>
    <w:aliases w:val="ss"/>
    <w:basedOn w:val="OPCParaBase"/>
    <w:rsid w:val="00D17936"/>
    <w:pPr>
      <w:tabs>
        <w:tab w:val="right" w:pos="1021"/>
      </w:tabs>
      <w:spacing w:before="180" w:line="240" w:lineRule="auto"/>
      <w:ind w:left="1134" w:hanging="1134"/>
    </w:pPr>
  </w:style>
  <w:style w:type="paragraph" w:customStyle="1" w:styleId="Definition">
    <w:name w:val="Definition"/>
    <w:aliases w:val="dd"/>
    <w:basedOn w:val="OPCParaBase"/>
    <w:rsid w:val="00D17936"/>
    <w:pPr>
      <w:spacing w:before="180" w:line="240" w:lineRule="auto"/>
      <w:ind w:left="1134"/>
    </w:pPr>
  </w:style>
  <w:style w:type="paragraph" w:customStyle="1" w:styleId="ETAsubitem">
    <w:name w:val="ETA(subitem)"/>
    <w:basedOn w:val="OPCParaBase"/>
    <w:rsid w:val="00D17936"/>
    <w:pPr>
      <w:tabs>
        <w:tab w:val="right" w:pos="340"/>
      </w:tabs>
      <w:spacing w:before="60" w:line="240" w:lineRule="auto"/>
      <w:ind w:left="454" w:hanging="454"/>
    </w:pPr>
    <w:rPr>
      <w:sz w:val="20"/>
    </w:rPr>
  </w:style>
  <w:style w:type="paragraph" w:customStyle="1" w:styleId="ETApara">
    <w:name w:val="ETA(para)"/>
    <w:basedOn w:val="OPCParaBase"/>
    <w:rsid w:val="00D17936"/>
    <w:pPr>
      <w:tabs>
        <w:tab w:val="right" w:pos="754"/>
      </w:tabs>
      <w:spacing w:before="60" w:line="240" w:lineRule="auto"/>
      <w:ind w:left="828" w:hanging="828"/>
    </w:pPr>
    <w:rPr>
      <w:sz w:val="20"/>
    </w:rPr>
  </w:style>
  <w:style w:type="paragraph" w:customStyle="1" w:styleId="ETAsubpara">
    <w:name w:val="ETA(subpara)"/>
    <w:basedOn w:val="OPCParaBase"/>
    <w:rsid w:val="00D17936"/>
    <w:pPr>
      <w:tabs>
        <w:tab w:val="right" w:pos="1083"/>
      </w:tabs>
      <w:spacing w:before="60" w:line="240" w:lineRule="auto"/>
      <w:ind w:left="1191" w:hanging="1191"/>
    </w:pPr>
    <w:rPr>
      <w:sz w:val="20"/>
    </w:rPr>
  </w:style>
  <w:style w:type="paragraph" w:customStyle="1" w:styleId="ETAsub-subpara">
    <w:name w:val="ETA(sub-subpara)"/>
    <w:basedOn w:val="OPCParaBase"/>
    <w:rsid w:val="00D17936"/>
    <w:pPr>
      <w:tabs>
        <w:tab w:val="right" w:pos="1412"/>
      </w:tabs>
      <w:spacing w:before="60" w:line="240" w:lineRule="auto"/>
      <w:ind w:left="1525" w:hanging="1525"/>
    </w:pPr>
    <w:rPr>
      <w:sz w:val="20"/>
    </w:rPr>
  </w:style>
  <w:style w:type="paragraph" w:customStyle="1" w:styleId="Formula">
    <w:name w:val="Formula"/>
    <w:basedOn w:val="OPCParaBase"/>
    <w:rsid w:val="00D17936"/>
    <w:pPr>
      <w:spacing w:line="240" w:lineRule="auto"/>
      <w:ind w:left="1134"/>
    </w:pPr>
    <w:rPr>
      <w:sz w:val="20"/>
    </w:rPr>
  </w:style>
  <w:style w:type="paragraph" w:styleId="Header">
    <w:name w:val="header"/>
    <w:basedOn w:val="OPCParaBase"/>
    <w:link w:val="HeaderChar"/>
    <w:unhideWhenUsed/>
    <w:rsid w:val="00D179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17936"/>
    <w:rPr>
      <w:rFonts w:eastAsia="Times New Roman" w:cs="Times New Roman"/>
      <w:sz w:val="16"/>
      <w:lang w:eastAsia="en-AU"/>
    </w:rPr>
  </w:style>
  <w:style w:type="paragraph" w:customStyle="1" w:styleId="House">
    <w:name w:val="House"/>
    <w:basedOn w:val="OPCParaBase"/>
    <w:rsid w:val="00D17936"/>
    <w:pPr>
      <w:spacing w:line="240" w:lineRule="auto"/>
    </w:pPr>
    <w:rPr>
      <w:sz w:val="28"/>
    </w:rPr>
  </w:style>
  <w:style w:type="paragraph" w:customStyle="1" w:styleId="Item">
    <w:name w:val="Item"/>
    <w:aliases w:val="i"/>
    <w:basedOn w:val="OPCParaBase"/>
    <w:next w:val="ItemHead"/>
    <w:rsid w:val="00D17936"/>
    <w:pPr>
      <w:keepLines/>
      <w:spacing w:before="80" w:line="240" w:lineRule="auto"/>
      <w:ind w:left="709"/>
    </w:pPr>
  </w:style>
  <w:style w:type="paragraph" w:customStyle="1" w:styleId="ItemHead">
    <w:name w:val="ItemHead"/>
    <w:aliases w:val="ih"/>
    <w:basedOn w:val="OPCParaBase"/>
    <w:next w:val="Item"/>
    <w:rsid w:val="00D179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17936"/>
    <w:pPr>
      <w:spacing w:line="240" w:lineRule="auto"/>
    </w:pPr>
    <w:rPr>
      <w:b/>
      <w:sz w:val="32"/>
    </w:rPr>
  </w:style>
  <w:style w:type="paragraph" w:customStyle="1" w:styleId="notedraft">
    <w:name w:val="note(draft)"/>
    <w:aliases w:val="nd"/>
    <w:basedOn w:val="OPCParaBase"/>
    <w:rsid w:val="00D17936"/>
    <w:pPr>
      <w:spacing w:before="240" w:line="240" w:lineRule="auto"/>
      <w:ind w:left="284" w:hanging="284"/>
    </w:pPr>
    <w:rPr>
      <w:i/>
      <w:sz w:val="24"/>
    </w:rPr>
  </w:style>
  <w:style w:type="paragraph" w:customStyle="1" w:styleId="notemargin">
    <w:name w:val="note(margin)"/>
    <w:aliases w:val="nm"/>
    <w:basedOn w:val="OPCParaBase"/>
    <w:rsid w:val="00D17936"/>
    <w:pPr>
      <w:tabs>
        <w:tab w:val="left" w:pos="709"/>
      </w:tabs>
      <w:spacing w:before="122" w:line="198" w:lineRule="exact"/>
      <w:ind w:left="709" w:hanging="709"/>
    </w:pPr>
    <w:rPr>
      <w:sz w:val="18"/>
    </w:rPr>
  </w:style>
  <w:style w:type="paragraph" w:customStyle="1" w:styleId="noteToPara">
    <w:name w:val="noteToPara"/>
    <w:aliases w:val="ntp"/>
    <w:basedOn w:val="OPCParaBase"/>
    <w:rsid w:val="00D17936"/>
    <w:pPr>
      <w:spacing w:before="122" w:line="198" w:lineRule="exact"/>
      <w:ind w:left="2353" w:hanging="709"/>
    </w:pPr>
    <w:rPr>
      <w:sz w:val="18"/>
    </w:rPr>
  </w:style>
  <w:style w:type="paragraph" w:customStyle="1" w:styleId="noteParlAmend">
    <w:name w:val="note(ParlAmend)"/>
    <w:aliases w:val="npp"/>
    <w:basedOn w:val="OPCParaBase"/>
    <w:next w:val="ParlAmend"/>
    <w:rsid w:val="00D17936"/>
    <w:pPr>
      <w:spacing w:line="240" w:lineRule="auto"/>
      <w:jc w:val="right"/>
    </w:pPr>
    <w:rPr>
      <w:rFonts w:ascii="Arial" w:hAnsi="Arial"/>
      <w:b/>
      <w:i/>
    </w:rPr>
  </w:style>
  <w:style w:type="paragraph" w:customStyle="1" w:styleId="Page1">
    <w:name w:val="Page1"/>
    <w:basedOn w:val="OPCParaBase"/>
    <w:rsid w:val="00D17936"/>
    <w:pPr>
      <w:spacing w:before="400" w:line="240" w:lineRule="auto"/>
    </w:pPr>
    <w:rPr>
      <w:b/>
      <w:sz w:val="32"/>
    </w:rPr>
  </w:style>
  <w:style w:type="paragraph" w:customStyle="1" w:styleId="PageBreak">
    <w:name w:val="PageBreak"/>
    <w:aliases w:val="pb"/>
    <w:basedOn w:val="OPCParaBase"/>
    <w:rsid w:val="00D17936"/>
    <w:pPr>
      <w:spacing w:line="240" w:lineRule="auto"/>
    </w:pPr>
    <w:rPr>
      <w:sz w:val="20"/>
    </w:rPr>
  </w:style>
  <w:style w:type="paragraph" w:customStyle="1" w:styleId="paragraphsub">
    <w:name w:val="paragraph(sub)"/>
    <w:aliases w:val="aa"/>
    <w:basedOn w:val="OPCParaBase"/>
    <w:rsid w:val="00D17936"/>
    <w:pPr>
      <w:tabs>
        <w:tab w:val="right" w:pos="1985"/>
      </w:tabs>
      <w:spacing w:before="40" w:line="240" w:lineRule="auto"/>
      <w:ind w:left="2098" w:hanging="2098"/>
    </w:pPr>
  </w:style>
  <w:style w:type="paragraph" w:customStyle="1" w:styleId="paragraphsub-sub">
    <w:name w:val="paragraph(sub-sub)"/>
    <w:aliases w:val="aaa"/>
    <w:basedOn w:val="OPCParaBase"/>
    <w:rsid w:val="00D17936"/>
    <w:pPr>
      <w:tabs>
        <w:tab w:val="right" w:pos="2722"/>
      </w:tabs>
      <w:spacing w:before="40" w:line="240" w:lineRule="auto"/>
      <w:ind w:left="2835" w:hanging="2835"/>
    </w:pPr>
  </w:style>
  <w:style w:type="paragraph" w:customStyle="1" w:styleId="paragraph">
    <w:name w:val="paragraph"/>
    <w:aliases w:val="a"/>
    <w:basedOn w:val="OPCParaBase"/>
    <w:link w:val="paragraphChar"/>
    <w:rsid w:val="00D17936"/>
    <w:pPr>
      <w:tabs>
        <w:tab w:val="right" w:pos="1531"/>
      </w:tabs>
      <w:spacing w:before="40" w:line="240" w:lineRule="auto"/>
      <w:ind w:left="1644" w:hanging="1644"/>
    </w:pPr>
  </w:style>
  <w:style w:type="paragraph" w:customStyle="1" w:styleId="ParlAmend">
    <w:name w:val="ParlAmend"/>
    <w:aliases w:val="pp"/>
    <w:basedOn w:val="OPCParaBase"/>
    <w:rsid w:val="00D17936"/>
    <w:pPr>
      <w:spacing w:before="240" w:line="240" w:lineRule="atLeast"/>
      <w:ind w:hanging="567"/>
    </w:pPr>
    <w:rPr>
      <w:sz w:val="24"/>
    </w:rPr>
  </w:style>
  <w:style w:type="paragraph" w:customStyle="1" w:styleId="Penalty">
    <w:name w:val="Penalty"/>
    <w:basedOn w:val="OPCParaBase"/>
    <w:rsid w:val="00D17936"/>
    <w:pPr>
      <w:tabs>
        <w:tab w:val="left" w:pos="2977"/>
      </w:tabs>
      <w:spacing w:before="180" w:line="240" w:lineRule="auto"/>
      <w:ind w:left="1985" w:hanging="851"/>
    </w:pPr>
  </w:style>
  <w:style w:type="paragraph" w:customStyle="1" w:styleId="Portfolio">
    <w:name w:val="Portfolio"/>
    <w:basedOn w:val="OPCParaBase"/>
    <w:rsid w:val="00D17936"/>
    <w:pPr>
      <w:spacing w:line="240" w:lineRule="auto"/>
    </w:pPr>
    <w:rPr>
      <w:i/>
      <w:sz w:val="20"/>
    </w:rPr>
  </w:style>
  <w:style w:type="paragraph" w:customStyle="1" w:styleId="Preamble">
    <w:name w:val="Preamble"/>
    <w:basedOn w:val="OPCParaBase"/>
    <w:next w:val="Normal"/>
    <w:rsid w:val="00D179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17936"/>
    <w:pPr>
      <w:spacing w:line="240" w:lineRule="auto"/>
    </w:pPr>
    <w:rPr>
      <w:i/>
      <w:sz w:val="20"/>
    </w:rPr>
  </w:style>
  <w:style w:type="paragraph" w:customStyle="1" w:styleId="Session">
    <w:name w:val="Session"/>
    <w:basedOn w:val="OPCParaBase"/>
    <w:rsid w:val="00D17936"/>
    <w:pPr>
      <w:spacing w:line="240" w:lineRule="auto"/>
    </w:pPr>
    <w:rPr>
      <w:sz w:val="28"/>
    </w:rPr>
  </w:style>
  <w:style w:type="paragraph" w:customStyle="1" w:styleId="Sponsor">
    <w:name w:val="Sponsor"/>
    <w:basedOn w:val="OPCParaBase"/>
    <w:rsid w:val="00D17936"/>
    <w:pPr>
      <w:spacing w:line="240" w:lineRule="auto"/>
    </w:pPr>
    <w:rPr>
      <w:i/>
    </w:rPr>
  </w:style>
  <w:style w:type="paragraph" w:customStyle="1" w:styleId="Subitem">
    <w:name w:val="Subitem"/>
    <w:aliases w:val="iss"/>
    <w:basedOn w:val="OPCParaBase"/>
    <w:rsid w:val="00D17936"/>
    <w:pPr>
      <w:spacing w:before="180" w:line="240" w:lineRule="auto"/>
      <w:ind w:left="709" w:hanging="709"/>
    </w:pPr>
  </w:style>
  <w:style w:type="paragraph" w:customStyle="1" w:styleId="SubitemHead">
    <w:name w:val="SubitemHead"/>
    <w:aliases w:val="issh"/>
    <w:basedOn w:val="OPCParaBase"/>
    <w:rsid w:val="00D179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17936"/>
    <w:pPr>
      <w:spacing w:before="40" w:line="240" w:lineRule="auto"/>
      <w:ind w:left="1134"/>
    </w:pPr>
  </w:style>
  <w:style w:type="paragraph" w:customStyle="1" w:styleId="SubsectionHead">
    <w:name w:val="SubsectionHead"/>
    <w:aliases w:val="ssh"/>
    <w:basedOn w:val="OPCParaBase"/>
    <w:next w:val="subsection"/>
    <w:rsid w:val="00D17936"/>
    <w:pPr>
      <w:keepNext/>
      <w:keepLines/>
      <w:spacing w:before="240" w:line="240" w:lineRule="auto"/>
      <w:ind w:left="1134"/>
    </w:pPr>
    <w:rPr>
      <w:i/>
    </w:rPr>
  </w:style>
  <w:style w:type="paragraph" w:customStyle="1" w:styleId="Tablea">
    <w:name w:val="Table(a)"/>
    <w:aliases w:val="ta"/>
    <w:basedOn w:val="OPCParaBase"/>
    <w:rsid w:val="00D17936"/>
    <w:pPr>
      <w:spacing w:before="60" w:line="240" w:lineRule="auto"/>
      <w:ind w:left="284" w:hanging="284"/>
    </w:pPr>
    <w:rPr>
      <w:sz w:val="20"/>
    </w:rPr>
  </w:style>
  <w:style w:type="paragraph" w:customStyle="1" w:styleId="TableAA">
    <w:name w:val="Table(AA)"/>
    <w:aliases w:val="taaa"/>
    <w:basedOn w:val="OPCParaBase"/>
    <w:rsid w:val="00D179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179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17936"/>
    <w:pPr>
      <w:spacing w:before="60" w:line="240" w:lineRule="atLeast"/>
    </w:pPr>
    <w:rPr>
      <w:sz w:val="20"/>
    </w:rPr>
  </w:style>
  <w:style w:type="paragraph" w:customStyle="1" w:styleId="TLPBoxTextnote">
    <w:name w:val="TLPBoxText(note"/>
    <w:aliases w:val="right)"/>
    <w:basedOn w:val="OPCParaBase"/>
    <w:rsid w:val="00D179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179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17936"/>
    <w:pPr>
      <w:spacing w:before="122" w:line="198" w:lineRule="exact"/>
      <w:ind w:left="1985" w:hanging="851"/>
      <w:jc w:val="right"/>
    </w:pPr>
    <w:rPr>
      <w:sz w:val="18"/>
    </w:rPr>
  </w:style>
  <w:style w:type="paragraph" w:customStyle="1" w:styleId="TLPTableBullet">
    <w:name w:val="TLPTableBullet"/>
    <w:aliases w:val="ttb"/>
    <w:basedOn w:val="OPCParaBase"/>
    <w:rsid w:val="00D17936"/>
    <w:pPr>
      <w:spacing w:line="240" w:lineRule="exact"/>
      <w:ind w:left="284" w:hanging="284"/>
    </w:pPr>
    <w:rPr>
      <w:sz w:val="20"/>
    </w:rPr>
  </w:style>
  <w:style w:type="paragraph" w:styleId="TOC1">
    <w:name w:val="toc 1"/>
    <w:basedOn w:val="OPCParaBase"/>
    <w:next w:val="Normal"/>
    <w:uiPriority w:val="39"/>
    <w:semiHidden/>
    <w:unhideWhenUsed/>
    <w:rsid w:val="00D1793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1793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1793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1793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1793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1793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1793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1793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1793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17936"/>
    <w:pPr>
      <w:keepLines/>
      <w:spacing w:before="240" w:after="120" w:line="240" w:lineRule="auto"/>
      <w:ind w:left="794"/>
    </w:pPr>
    <w:rPr>
      <w:b/>
      <w:kern w:val="28"/>
      <w:sz w:val="20"/>
    </w:rPr>
  </w:style>
  <w:style w:type="paragraph" w:customStyle="1" w:styleId="TofSectsHeading">
    <w:name w:val="TofSects(Heading)"/>
    <w:basedOn w:val="OPCParaBase"/>
    <w:rsid w:val="00D17936"/>
    <w:pPr>
      <w:spacing w:before="240" w:after="120" w:line="240" w:lineRule="auto"/>
    </w:pPr>
    <w:rPr>
      <w:b/>
      <w:sz w:val="24"/>
    </w:rPr>
  </w:style>
  <w:style w:type="paragraph" w:customStyle="1" w:styleId="TofSectsSection">
    <w:name w:val="TofSects(Section)"/>
    <w:basedOn w:val="OPCParaBase"/>
    <w:rsid w:val="00D17936"/>
    <w:pPr>
      <w:keepLines/>
      <w:spacing w:before="40" w:line="240" w:lineRule="auto"/>
      <w:ind w:left="1588" w:hanging="794"/>
    </w:pPr>
    <w:rPr>
      <w:kern w:val="28"/>
      <w:sz w:val="18"/>
    </w:rPr>
  </w:style>
  <w:style w:type="paragraph" w:customStyle="1" w:styleId="TofSectsSubdiv">
    <w:name w:val="TofSects(Subdiv)"/>
    <w:basedOn w:val="OPCParaBase"/>
    <w:rsid w:val="00D17936"/>
    <w:pPr>
      <w:keepLines/>
      <w:spacing w:before="80" w:line="240" w:lineRule="auto"/>
      <w:ind w:left="1588" w:hanging="794"/>
    </w:pPr>
    <w:rPr>
      <w:kern w:val="28"/>
    </w:rPr>
  </w:style>
  <w:style w:type="paragraph" w:customStyle="1" w:styleId="WRStyle">
    <w:name w:val="WR Style"/>
    <w:aliases w:val="WR"/>
    <w:basedOn w:val="OPCParaBase"/>
    <w:rsid w:val="00D17936"/>
    <w:pPr>
      <w:spacing w:before="240" w:line="240" w:lineRule="auto"/>
      <w:ind w:left="284" w:hanging="284"/>
    </w:pPr>
    <w:rPr>
      <w:b/>
      <w:i/>
      <w:kern w:val="28"/>
      <w:sz w:val="24"/>
    </w:rPr>
  </w:style>
  <w:style w:type="paragraph" w:customStyle="1" w:styleId="notepara">
    <w:name w:val="note(para)"/>
    <w:aliases w:val="na"/>
    <w:basedOn w:val="OPCParaBase"/>
    <w:rsid w:val="00D17936"/>
    <w:pPr>
      <w:spacing w:before="40" w:line="198" w:lineRule="exact"/>
      <w:ind w:left="2354" w:hanging="369"/>
    </w:pPr>
    <w:rPr>
      <w:sz w:val="18"/>
    </w:rPr>
  </w:style>
  <w:style w:type="paragraph" w:styleId="Footer">
    <w:name w:val="footer"/>
    <w:link w:val="FooterChar"/>
    <w:rsid w:val="00D179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17936"/>
    <w:rPr>
      <w:rFonts w:eastAsia="Times New Roman" w:cs="Times New Roman"/>
      <w:sz w:val="22"/>
      <w:szCs w:val="24"/>
      <w:lang w:eastAsia="en-AU"/>
    </w:rPr>
  </w:style>
  <w:style w:type="character" w:styleId="LineNumber">
    <w:name w:val="line number"/>
    <w:basedOn w:val="OPCCharBase"/>
    <w:uiPriority w:val="99"/>
    <w:semiHidden/>
    <w:unhideWhenUsed/>
    <w:rsid w:val="00D17936"/>
    <w:rPr>
      <w:sz w:val="16"/>
    </w:rPr>
  </w:style>
  <w:style w:type="table" w:customStyle="1" w:styleId="CFlag">
    <w:name w:val="CFlag"/>
    <w:basedOn w:val="TableNormal"/>
    <w:uiPriority w:val="99"/>
    <w:rsid w:val="00D17936"/>
    <w:rPr>
      <w:rFonts w:eastAsia="Times New Roman" w:cs="Times New Roman"/>
      <w:lang w:eastAsia="en-AU"/>
    </w:rPr>
    <w:tblPr/>
  </w:style>
  <w:style w:type="paragraph" w:customStyle="1" w:styleId="NotesHeading1">
    <w:name w:val="NotesHeading 1"/>
    <w:basedOn w:val="OPCParaBase"/>
    <w:next w:val="Normal"/>
    <w:rsid w:val="00D17936"/>
    <w:rPr>
      <w:b/>
      <w:sz w:val="28"/>
      <w:szCs w:val="28"/>
    </w:rPr>
  </w:style>
  <w:style w:type="paragraph" w:customStyle="1" w:styleId="NotesHeading2">
    <w:name w:val="NotesHeading 2"/>
    <w:basedOn w:val="OPCParaBase"/>
    <w:next w:val="Normal"/>
    <w:rsid w:val="00D17936"/>
    <w:rPr>
      <w:b/>
      <w:sz w:val="28"/>
      <w:szCs w:val="28"/>
    </w:rPr>
  </w:style>
  <w:style w:type="paragraph" w:customStyle="1" w:styleId="SignCoverPageEnd">
    <w:name w:val="SignCoverPageEnd"/>
    <w:basedOn w:val="OPCParaBase"/>
    <w:next w:val="Normal"/>
    <w:rsid w:val="00D179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17936"/>
    <w:pPr>
      <w:pBdr>
        <w:top w:val="single" w:sz="4" w:space="1" w:color="auto"/>
      </w:pBdr>
      <w:spacing w:before="360"/>
      <w:ind w:right="397"/>
      <w:jc w:val="both"/>
    </w:pPr>
  </w:style>
  <w:style w:type="paragraph" w:customStyle="1" w:styleId="Paragraphsub-sub-sub">
    <w:name w:val="Paragraph(sub-sub-sub)"/>
    <w:aliases w:val="aaaa"/>
    <w:basedOn w:val="OPCParaBase"/>
    <w:rsid w:val="00D1793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179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179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179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1793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17936"/>
    <w:pPr>
      <w:spacing w:before="120"/>
    </w:pPr>
  </w:style>
  <w:style w:type="paragraph" w:customStyle="1" w:styleId="TableTextEndNotes">
    <w:name w:val="TableTextEndNotes"/>
    <w:aliases w:val="Tten"/>
    <w:basedOn w:val="Normal"/>
    <w:rsid w:val="00D17936"/>
    <w:pPr>
      <w:spacing w:before="60" w:line="240" w:lineRule="auto"/>
    </w:pPr>
    <w:rPr>
      <w:rFonts w:cs="Arial"/>
      <w:sz w:val="20"/>
      <w:szCs w:val="22"/>
    </w:rPr>
  </w:style>
  <w:style w:type="paragraph" w:customStyle="1" w:styleId="TableHeading">
    <w:name w:val="TableHeading"/>
    <w:aliases w:val="th"/>
    <w:basedOn w:val="OPCParaBase"/>
    <w:next w:val="Tabletext"/>
    <w:rsid w:val="00D17936"/>
    <w:pPr>
      <w:keepNext/>
      <w:spacing w:before="60" w:line="240" w:lineRule="atLeast"/>
    </w:pPr>
    <w:rPr>
      <w:b/>
      <w:sz w:val="20"/>
    </w:rPr>
  </w:style>
  <w:style w:type="paragraph" w:customStyle="1" w:styleId="NoteToSubpara">
    <w:name w:val="NoteToSubpara"/>
    <w:aliases w:val="nts"/>
    <w:basedOn w:val="OPCParaBase"/>
    <w:rsid w:val="00D17936"/>
    <w:pPr>
      <w:spacing w:before="40" w:line="198" w:lineRule="exact"/>
      <w:ind w:left="2835" w:hanging="709"/>
    </w:pPr>
    <w:rPr>
      <w:sz w:val="18"/>
    </w:rPr>
  </w:style>
  <w:style w:type="paragraph" w:customStyle="1" w:styleId="ENoteTableHeading">
    <w:name w:val="ENoteTableHeading"/>
    <w:aliases w:val="enth"/>
    <w:basedOn w:val="OPCParaBase"/>
    <w:rsid w:val="00D17936"/>
    <w:pPr>
      <w:keepNext/>
      <w:spacing w:before="60" w:line="240" w:lineRule="atLeast"/>
    </w:pPr>
    <w:rPr>
      <w:rFonts w:ascii="Arial" w:hAnsi="Arial"/>
      <w:b/>
      <w:sz w:val="16"/>
    </w:rPr>
  </w:style>
  <w:style w:type="paragraph" w:customStyle="1" w:styleId="ENoteTTi">
    <w:name w:val="ENoteTTi"/>
    <w:aliases w:val="entti"/>
    <w:basedOn w:val="OPCParaBase"/>
    <w:rsid w:val="00D17936"/>
    <w:pPr>
      <w:keepNext/>
      <w:spacing w:before="60" w:line="240" w:lineRule="atLeast"/>
      <w:ind w:left="170"/>
    </w:pPr>
    <w:rPr>
      <w:sz w:val="16"/>
    </w:rPr>
  </w:style>
  <w:style w:type="paragraph" w:customStyle="1" w:styleId="ENotesHeading1">
    <w:name w:val="ENotesHeading 1"/>
    <w:aliases w:val="Enh1"/>
    <w:basedOn w:val="OPCParaBase"/>
    <w:next w:val="Normal"/>
    <w:rsid w:val="00D17936"/>
    <w:pPr>
      <w:spacing w:before="120"/>
      <w:outlineLvl w:val="1"/>
    </w:pPr>
    <w:rPr>
      <w:b/>
      <w:sz w:val="28"/>
      <w:szCs w:val="28"/>
    </w:rPr>
  </w:style>
  <w:style w:type="paragraph" w:customStyle="1" w:styleId="ENotesHeading2">
    <w:name w:val="ENotesHeading 2"/>
    <w:aliases w:val="Enh2"/>
    <w:basedOn w:val="OPCParaBase"/>
    <w:next w:val="Normal"/>
    <w:rsid w:val="00D17936"/>
    <w:pPr>
      <w:spacing w:before="120" w:after="120"/>
      <w:outlineLvl w:val="2"/>
    </w:pPr>
    <w:rPr>
      <w:b/>
      <w:sz w:val="24"/>
      <w:szCs w:val="28"/>
    </w:rPr>
  </w:style>
  <w:style w:type="paragraph" w:customStyle="1" w:styleId="ENoteTTIndentHeading">
    <w:name w:val="ENoteTTIndentHeading"/>
    <w:aliases w:val="enTTHi"/>
    <w:basedOn w:val="OPCParaBase"/>
    <w:rsid w:val="00D179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17936"/>
    <w:pPr>
      <w:spacing w:before="60" w:line="240" w:lineRule="atLeast"/>
    </w:pPr>
    <w:rPr>
      <w:sz w:val="16"/>
    </w:rPr>
  </w:style>
  <w:style w:type="paragraph" w:customStyle="1" w:styleId="MadeunderText">
    <w:name w:val="MadeunderText"/>
    <w:basedOn w:val="OPCParaBase"/>
    <w:next w:val="Normal"/>
    <w:rsid w:val="00D17936"/>
    <w:pPr>
      <w:spacing w:before="240"/>
    </w:pPr>
    <w:rPr>
      <w:sz w:val="24"/>
      <w:szCs w:val="24"/>
    </w:rPr>
  </w:style>
  <w:style w:type="paragraph" w:customStyle="1" w:styleId="ENotesHeading3">
    <w:name w:val="ENotesHeading 3"/>
    <w:aliases w:val="Enh3"/>
    <w:basedOn w:val="OPCParaBase"/>
    <w:next w:val="Normal"/>
    <w:rsid w:val="00D17936"/>
    <w:pPr>
      <w:keepNext/>
      <w:spacing w:before="120" w:line="240" w:lineRule="auto"/>
      <w:outlineLvl w:val="4"/>
    </w:pPr>
    <w:rPr>
      <w:b/>
      <w:szCs w:val="24"/>
    </w:rPr>
  </w:style>
  <w:style w:type="paragraph" w:customStyle="1" w:styleId="SubPartCASA">
    <w:name w:val="SubPart(CASA)"/>
    <w:aliases w:val="csp"/>
    <w:basedOn w:val="OPCParaBase"/>
    <w:next w:val="ActHead3"/>
    <w:rsid w:val="00D17936"/>
    <w:pPr>
      <w:keepNext/>
      <w:keepLines/>
      <w:spacing w:before="280"/>
      <w:outlineLvl w:val="1"/>
    </w:pPr>
    <w:rPr>
      <w:b/>
      <w:kern w:val="28"/>
      <w:sz w:val="32"/>
    </w:rPr>
  </w:style>
  <w:style w:type="character" w:customStyle="1" w:styleId="CharSubPartTextCASA">
    <w:name w:val="CharSubPartText(CASA)"/>
    <w:basedOn w:val="OPCCharBase"/>
    <w:uiPriority w:val="1"/>
    <w:rsid w:val="00D17936"/>
  </w:style>
  <w:style w:type="character" w:customStyle="1" w:styleId="CharSubPartNoCASA">
    <w:name w:val="CharSubPartNo(CASA)"/>
    <w:basedOn w:val="OPCCharBase"/>
    <w:uiPriority w:val="1"/>
    <w:rsid w:val="00D17936"/>
  </w:style>
  <w:style w:type="paragraph" w:customStyle="1" w:styleId="ENoteTTIndentHeadingSub">
    <w:name w:val="ENoteTTIndentHeadingSub"/>
    <w:aliases w:val="enTTHis"/>
    <w:basedOn w:val="OPCParaBase"/>
    <w:rsid w:val="00D17936"/>
    <w:pPr>
      <w:keepNext/>
      <w:spacing w:before="60" w:line="240" w:lineRule="atLeast"/>
      <w:ind w:left="340"/>
    </w:pPr>
    <w:rPr>
      <w:b/>
      <w:sz w:val="16"/>
    </w:rPr>
  </w:style>
  <w:style w:type="paragraph" w:customStyle="1" w:styleId="ENoteTTiSub">
    <w:name w:val="ENoteTTiSub"/>
    <w:aliases w:val="enttis"/>
    <w:basedOn w:val="OPCParaBase"/>
    <w:rsid w:val="00D17936"/>
    <w:pPr>
      <w:keepNext/>
      <w:spacing w:before="60" w:line="240" w:lineRule="atLeast"/>
      <w:ind w:left="340"/>
    </w:pPr>
    <w:rPr>
      <w:sz w:val="16"/>
    </w:rPr>
  </w:style>
  <w:style w:type="paragraph" w:customStyle="1" w:styleId="SubDivisionMigration">
    <w:name w:val="SubDivisionMigration"/>
    <w:aliases w:val="sdm"/>
    <w:basedOn w:val="OPCParaBase"/>
    <w:rsid w:val="00D179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17936"/>
    <w:pPr>
      <w:keepNext/>
      <w:keepLines/>
      <w:spacing w:before="240" w:line="240" w:lineRule="auto"/>
      <w:ind w:left="1134" w:hanging="1134"/>
    </w:pPr>
    <w:rPr>
      <w:b/>
      <w:sz w:val="28"/>
    </w:rPr>
  </w:style>
  <w:style w:type="table" w:styleId="TableGrid">
    <w:name w:val="Table Grid"/>
    <w:basedOn w:val="TableNormal"/>
    <w:uiPriority w:val="59"/>
    <w:rsid w:val="00D1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D1793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179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17936"/>
    <w:rPr>
      <w:sz w:val="22"/>
    </w:rPr>
  </w:style>
  <w:style w:type="paragraph" w:customStyle="1" w:styleId="SOTextNote">
    <w:name w:val="SO TextNote"/>
    <w:aliases w:val="sont"/>
    <w:basedOn w:val="SOText"/>
    <w:qFormat/>
    <w:rsid w:val="00D17936"/>
    <w:pPr>
      <w:spacing w:before="122" w:line="198" w:lineRule="exact"/>
      <w:ind w:left="1843" w:hanging="709"/>
    </w:pPr>
    <w:rPr>
      <w:sz w:val="18"/>
    </w:rPr>
  </w:style>
  <w:style w:type="paragraph" w:customStyle="1" w:styleId="SOPara">
    <w:name w:val="SO Para"/>
    <w:aliases w:val="soa"/>
    <w:basedOn w:val="SOText"/>
    <w:link w:val="SOParaChar"/>
    <w:qFormat/>
    <w:rsid w:val="00D17936"/>
    <w:pPr>
      <w:tabs>
        <w:tab w:val="right" w:pos="1786"/>
      </w:tabs>
      <w:spacing w:before="40"/>
      <w:ind w:left="2070" w:hanging="936"/>
    </w:pPr>
  </w:style>
  <w:style w:type="character" w:customStyle="1" w:styleId="SOParaChar">
    <w:name w:val="SO Para Char"/>
    <w:aliases w:val="soa Char"/>
    <w:basedOn w:val="DefaultParagraphFont"/>
    <w:link w:val="SOPara"/>
    <w:rsid w:val="00D17936"/>
    <w:rPr>
      <w:sz w:val="22"/>
    </w:rPr>
  </w:style>
  <w:style w:type="paragraph" w:customStyle="1" w:styleId="FileName">
    <w:name w:val="FileName"/>
    <w:basedOn w:val="Normal"/>
    <w:rsid w:val="00D17936"/>
  </w:style>
  <w:style w:type="paragraph" w:customStyle="1" w:styleId="SOHeadBold">
    <w:name w:val="SO HeadBold"/>
    <w:aliases w:val="sohb"/>
    <w:basedOn w:val="SOText"/>
    <w:next w:val="SOText"/>
    <w:link w:val="SOHeadBoldChar"/>
    <w:qFormat/>
    <w:rsid w:val="00D17936"/>
    <w:rPr>
      <w:b/>
    </w:rPr>
  </w:style>
  <w:style w:type="character" w:customStyle="1" w:styleId="SOHeadBoldChar">
    <w:name w:val="SO HeadBold Char"/>
    <w:aliases w:val="sohb Char"/>
    <w:basedOn w:val="DefaultParagraphFont"/>
    <w:link w:val="SOHeadBold"/>
    <w:rsid w:val="00D17936"/>
    <w:rPr>
      <w:b/>
      <w:sz w:val="22"/>
    </w:rPr>
  </w:style>
  <w:style w:type="paragraph" w:customStyle="1" w:styleId="SOHeadItalic">
    <w:name w:val="SO HeadItalic"/>
    <w:aliases w:val="sohi"/>
    <w:basedOn w:val="SOText"/>
    <w:next w:val="SOText"/>
    <w:link w:val="SOHeadItalicChar"/>
    <w:qFormat/>
    <w:rsid w:val="00D17936"/>
    <w:rPr>
      <w:i/>
    </w:rPr>
  </w:style>
  <w:style w:type="character" w:customStyle="1" w:styleId="SOHeadItalicChar">
    <w:name w:val="SO HeadItalic Char"/>
    <w:aliases w:val="sohi Char"/>
    <w:basedOn w:val="DefaultParagraphFont"/>
    <w:link w:val="SOHeadItalic"/>
    <w:rsid w:val="00D17936"/>
    <w:rPr>
      <w:i/>
      <w:sz w:val="22"/>
    </w:rPr>
  </w:style>
  <w:style w:type="paragraph" w:customStyle="1" w:styleId="SOBullet">
    <w:name w:val="SO Bullet"/>
    <w:aliases w:val="sotb"/>
    <w:basedOn w:val="SOText"/>
    <w:link w:val="SOBulletChar"/>
    <w:qFormat/>
    <w:rsid w:val="00D17936"/>
    <w:pPr>
      <w:ind w:left="1559" w:hanging="425"/>
    </w:pPr>
  </w:style>
  <w:style w:type="character" w:customStyle="1" w:styleId="SOBulletChar">
    <w:name w:val="SO Bullet Char"/>
    <w:aliases w:val="sotb Char"/>
    <w:basedOn w:val="DefaultParagraphFont"/>
    <w:link w:val="SOBullet"/>
    <w:rsid w:val="00D17936"/>
    <w:rPr>
      <w:sz w:val="22"/>
    </w:rPr>
  </w:style>
  <w:style w:type="paragraph" w:customStyle="1" w:styleId="SOBulletNote">
    <w:name w:val="SO BulletNote"/>
    <w:aliases w:val="sonb"/>
    <w:basedOn w:val="SOTextNote"/>
    <w:link w:val="SOBulletNoteChar"/>
    <w:qFormat/>
    <w:rsid w:val="00D17936"/>
    <w:pPr>
      <w:tabs>
        <w:tab w:val="left" w:pos="1560"/>
      </w:tabs>
      <w:ind w:left="2268" w:hanging="1134"/>
    </w:pPr>
  </w:style>
  <w:style w:type="character" w:customStyle="1" w:styleId="SOBulletNoteChar">
    <w:name w:val="SO BulletNote Char"/>
    <w:aliases w:val="sonb Char"/>
    <w:basedOn w:val="DefaultParagraphFont"/>
    <w:link w:val="SOBulletNote"/>
    <w:rsid w:val="00D17936"/>
    <w:rPr>
      <w:sz w:val="18"/>
    </w:rPr>
  </w:style>
  <w:style w:type="paragraph" w:customStyle="1" w:styleId="SOText2">
    <w:name w:val="SO Text2"/>
    <w:aliases w:val="sot2"/>
    <w:basedOn w:val="Normal"/>
    <w:next w:val="SOText"/>
    <w:link w:val="SOText2Char"/>
    <w:rsid w:val="00D179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17936"/>
    <w:rPr>
      <w:sz w:val="22"/>
    </w:rPr>
  </w:style>
  <w:style w:type="paragraph" w:styleId="BalloonText">
    <w:name w:val="Balloon Text"/>
    <w:basedOn w:val="Normal"/>
    <w:link w:val="BalloonTextChar"/>
    <w:uiPriority w:val="99"/>
    <w:semiHidden/>
    <w:unhideWhenUsed/>
    <w:rsid w:val="00756A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A7"/>
    <w:rPr>
      <w:rFonts w:ascii="Tahoma" w:hAnsi="Tahoma" w:cs="Tahoma"/>
      <w:sz w:val="16"/>
      <w:szCs w:val="16"/>
    </w:rPr>
  </w:style>
  <w:style w:type="character" w:customStyle="1" w:styleId="paragraphChar">
    <w:name w:val="paragraph Char"/>
    <w:aliases w:val="a Char"/>
    <w:basedOn w:val="DefaultParagraphFont"/>
    <w:link w:val="paragraph"/>
    <w:locked/>
    <w:rsid w:val="00562019"/>
    <w:rPr>
      <w:rFonts w:eastAsia="Times New Roman" w:cs="Times New Roman"/>
      <w:sz w:val="22"/>
      <w:lang w:eastAsia="en-AU"/>
    </w:rPr>
  </w:style>
  <w:style w:type="paragraph" w:customStyle="1" w:styleId="ClerkBlock">
    <w:name w:val="ClerkBlock"/>
    <w:basedOn w:val="Normal"/>
    <w:rsid w:val="00347DF0"/>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347D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7D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47DF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47DF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47DF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47DF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47DF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47DF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47DF0"/>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2056A"/>
    <w:pPr>
      <w:spacing w:before="800"/>
    </w:pPr>
  </w:style>
  <w:style w:type="character" w:customStyle="1" w:styleId="OPCParaBaseChar">
    <w:name w:val="OPCParaBase Char"/>
    <w:basedOn w:val="DefaultParagraphFont"/>
    <w:link w:val="OPCParaBase"/>
    <w:rsid w:val="0052056A"/>
    <w:rPr>
      <w:rFonts w:eastAsia="Times New Roman" w:cs="Times New Roman"/>
      <w:sz w:val="22"/>
      <w:lang w:eastAsia="en-AU"/>
    </w:rPr>
  </w:style>
  <w:style w:type="character" w:customStyle="1" w:styleId="ShortTChar">
    <w:name w:val="ShortT Char"/>
    <w:basedOn w:val="OPCParaBaseChar"/>
    <w:link w:val="ShortT"/>
    <w:rsid w:val="0052056A"/>
    <w:rPr>
      <w:rFonts w:eastAsia="Times New Roman" w:cs="Times New Roman"/>
      <w:b/>
      <w:sz w:val="40"/>
      <w:lang w:eastAsia="en-AU"/>
    </w:rPr>
  </w:style>
  <w:style w:type="character" w:customStyle="1" w:styleId="ShortTP1Char">
    <w:name w:val="ShortTP1 Char"/>
    <w:basedOn w:val="ShortTChar"/>
    <w:link w:val="ShortTP1"/>
    <w:rsid w:val="0052056A"/>
    <w:rPr>
      <w:rFonts w:eastAsia="Times New Roman" w:cs="Times New Roman"/>
      <w:b/>
      <w:sz w:val="40"/>
      <w:lang w:eastAsia="en-AU"/>
    </w:rPr>
  </w:style>
  <w:style w:type="paragraph" w:customStyle="1" w:styleId="ActNoP1">
    <w:name w:val="ActNoP1"/>
    <w:basedOn w:val="Actno"/>
    <w:link w:val="ActNoP1Char"/>
    <w:rsid w:val="0052056A"/>
    <w:pPr>
      <w:spacing w:before="800"/>
    </w:pPr>
    <w:rPr>
      <w:sz w:val="28"/>
    </w:rPr>
  </w:style>
  <w:style w:type="character" w:customStyle="1" w:styleId="ActnoChar">
    <w:name w:val="Actno Char"/>
    <w:basedOn w:val="ShortTChar"/>
    <w:link w:val="Actno"/>
    <w:rsid w:val="0052056A"/>
    <w:rPr>
      <w:rFonts w:eastAsia="Times New Roman" w:cs="Times New Roman"/>
      <w:b/>
      <w:sz w:val="40"/>
      <w:lang w:eastAsia="en-AU"/>
    </w:rPr>
  </w:style>
  <w:style w:type="character" w:customStyle="1" w:styleId="ActNoP1Char">
    <w:name w:val="ActNoP1 Char"/>
    <w:basedOn w:val="ActnoChar"/>
    <w:link w:val="ActNoP1"/>
    <w:rsid w:val="0052056A"/>
    <w:rPr>
      <w:rFonts w:eastAsia="Times New Roman" w:cs="Times New Roman"/>
      <w:b/>
      <w:sz w:val="28"/>
      <w:lang w:eastAsia="en-AU"/>
    </w:rPr>
  </w:style>
  <w:style w:type="paragraph" w:customStyle="1" w:styleId="ShortTCP">
    <w:name w:val="ShortTCP"/>
    <w:basedOn w:val="ShortT"/>
    <w:link w:val="ShortTCPChar"/>
    <w:rsid w:val="0052056A"/>
  </w:style>
  <w:style w:type="character" w:customStyle="1" w:styleId="ShortTCPChar">
    <w:name w:val="ShortTCP Char"/>
    <w:basedOn w:val="ShortTChar"/>
    <w:link w:val="ShortTCP"/>
    <w:rsid w:val="0052056A"/>
    <w:rPr>
      <w:rFonts w:eastAsia="Times New Roman" w:cs="Times New Roman"/>
      <w:b/>
      <w:sz w:val="40"/>
      <w:lang w:eastAsia="en-AU"/>
    </w:rPr>
  </w:style>
  <w:style w:type="paragraph" w:customStyle="1" w:styleId="ActNoCP">
    <w:name w:val="ActNoCP"/>
    <w:basedOn w:val="Actno"/>
    <w:link w:val="ActNoCPChar"/>
    <w:rsid w:val="0052056A"/>
    <w:pPr>
      <w:spacing w:before="400"/>
    </w:pPr>
  </w:style>
  <w:style w:type="character" w:customStyle="1" w:styleId="ActNoCPChar">
    <w:name w:val="ActNoCP Char"/>
    <w:basedOn w:val="ActnoChar"/>
    <w:link w:val="ActNoCP"/>
    <w:rsid w:val="0052056A"/>
    <w:rPr>
      <w:rFonts w:eastAsia="Times New Roman" w:cs="Times New Roman"/>
      <w:b/>
      <w:sz w:val="40"/>
      <w:lang w:eastAsia="en-AU"/>
    </w:rPr>
  </w:style>
  <w:style w:type="paragraph" w:customStyle="1" w:styleId="AssentBk">
    <w:name w:val="AssentBk"/>
    <w:basedOn w:val="Normal"/>
    <w:rsid w:val="0052056A"/>
    <w:pPr>
      <w:spacing w:line="240" w:lineRule="auto"/>
    </w:pPr>
    <w:rPr>
      <w:rFonts w:eastAsia="Times New Roman" w:cs="Times New Roman"/>
      <w:sz w:val="20"/>
      <w:lang w:eastAsia="en-AU"/>
    </w:rPr>
  </w:style>
  <w:style w:type="paragraph" w:customStyle="1" w:styleId="AssentDt">
    <w:name w:val="AssentDt"/>
    <w:basedOn w:val="Normal"/>
    <w:rsid w:val="00C010CF"/>
    <w:pPr>
      <w:spacing w:line="240" w:lineRule="auto"/>
    </w:pPr>
    <w:rPr>
      <w:rFonts w:eastAsia="Times New Roman" w:cs="Times New Roman"/>
      <w:sz w:val="20"/>
      <w:lang w:eastAsia="en-AU"/>
    </w:rPr>
  </w:style>
  <w:style w:type="paragraph" w:customStyle="1" w:styleId="2ndRd">
    <w:name w:val="2ndRd"/>
    <w:basedOn w:val="Normal"/>
    <w:rsid w:val="00C010CF"/>
    <w:pPr>
      <w:spacing w:line="240" w:lineRule="auto"/>
    </w:pPr>
    <w:rPr>
      <w:rFonts w:eastAsia="Times New Roman" w:cs="Times New Roman"/>
      <w:sz w:val="20"/>
      <w:lang w:eastAsia="en-AU"/>
    </w:rPr>
  </w:style>
  <w:style w:type="paragraph" w:customStyle="1" w:styleId="ScalePlusRef">
    <w:name w:val="ScalePlusRef"/>
    <w:basedOn w:val="Normal"/>
    <w:rsid w:val="00C010C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7936"/>
    <w:pPr>
      <w:spacing w:line="260" w:lineRule="atLeast"/>
    </w:pPr>
    <w:rPr>
      <w:sz w:val="22"/>
    </w:rPr>
  </w:style>
  <w:style w:type="paragraph" w:styleId="Heading1">
    <w:name w:val="heading 1"/>
    <w:basedOn w:val="Normal"/>
    <w:next w:val="Normal"/>
    <w:link w:val="Heading1Char"/>
    <w:uiPriority w:val="9"/>
    <w:qFormat/>
    <w:rsid w:val="00347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47D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47D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47DF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47DF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47D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47DF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7DF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47DF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17936"/>
  </w:style>
  <w:style w:type="paragraph" w:customStyle="1" w:styleId="OPCParaBase">
    <w:name w:val="OPCParaBase"/>
    <w:link w:val="OPCParaBaseChar"/>
    <w:qFormat/>
    <w:rsid w:val="00D1793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17936"/>
    <w:pPr>
      <w:spacing w:line="240" w:lineRule="auto"/>
    </w:pPr>
    <w:rPr>
      <w:b/>
      <w:sz w:val="40"/>
    </w:rPr>
  </w:style>
  <w:style w:type="paragraph" w:customStyle="1" w:styleId="ActHead1">
    <w:name w:val="ActHead 1"/>
    <w:aliases w:val="c"/>
    <w:basedOn w:val="OPCParaBase"/>
    <w:next w:val="Normal"/>
    <w:qFormat/>
    <w:rsid w:val="00D179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179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179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179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179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179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179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179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1793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17936"/>
  </w:style>
  <w:style w:type="paragraph" w:customStyle="1" w:styleId="Blocks">
    <w:name w:val="Blocks"/>
    <w:aliases w:val="bb"/>
    <w:basedOn w:val="OPCParaBase"/>
    <w:qFormat/>
    <w:rsid w:val="00D17936"/>
    <w:pPr>
      <w:spacing w:line="240" w:lineRule="auto"/>
    </w:pPr>
    <w:rPr>
      <w:sz w:val="24"/>
    </w:rPr>
  </w:style>
  <w:style w:type="paragraph" w:customStyle="1" w:styleId="BoxText">
    <w:name w:val="BoxText"/>
    <w:aliases w:val="bt"/>
    <w:basedOn w:val="OPCParaBase"/>
    <w:qFormat/>
    <w:rsid w:val="00D179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17936"/>
    <w:rPr>
      <w:b/>
    </w:rPr>
  </w:style>
  <w:style w:type="paragraph" w:customStyle="1" w:styleId="BoxHeadItalic">
    <w:name w:val="BoxHeadItalic"/>
    <w:aliases w:val="bhi"/>
    <w:basedOn w:val="BoxText"/>
    <w:next w:val="BoxStep"/>
    <w:qFormat/>
    <w:rsid w:val="00D17936"/>
    <w:rPr>
      <w:i/>
    </w:rPr>
  </w:style>
  <w:style w:type="paragraph" w:customStyle="1" w:styleId="BoxList">
    <w:name w:val="BoxList"/>
    <w:aliases w:val="bl"/>
    <w:basedOn w:val="BoxText"/>
    <w:qFormat/>
    <w:rsid w:val="00D17936"/>
    <w:pPr>
      <w:ind w:left="1559" w:hanging="425"/>
    </w:pPr>
  </w:style>
  <w:style w:type="paragraph" w:customStyle="1" w:styleId="BoxNote">
    <w:name w:val="BoxNote"/>
    <w:aliases w:val="bn"/>
    <w:basedOn w:val="BoxText"/>
    <w:qFormat/>
    <w:rsid w:val="00D17936"/>
    <w:pPr>
      <w:tabs>
        <w:tab w:val="left" w:pos="1985"/>
      </w:tabs>
      <w:spacing w:before="122" w:line="198" w:lineRule="exact"/>
      <w:ind w:left="2948" w:hanging="1814"/>
    </w:pPr>
    <w:rPr>
      <w:sz w:val="18"/>
    </w:rPr>
  </w:style>
  <w:style w:type="paragraph" w:customStyle="1" w:styleId="BoxPara">
    <w:name w:val="BoxPara"/>
    <w:aliases w:val="bp"/>
    <w:basedOn w:val="BoxText"/>
    <w:qFormat/>
    <w:rsid w:val="00D17936"/>
    <w:pPr>
      <w:tabs>
        <w:tab w:val="right" w:pos="2268"/>
      </w:tabs>
      <w:ind w:left="2552" w:hanging="1418"/>
    </w:pPr>
  </w:style>
  <w:style w:type="paragraph" w:customStyle="1" w:styleId="BoxStep">
    <w:name w:val="BoxStep"/>
    <w:aliases w:val="bs"/>
    <w:basedOn w:val="BoxText"/>
    <w:qFormat/>
    <w:rsid w:val="00D17936"/>
    <w:pPr>
      <w:ind w:left="1985" w:hanging="851"/>
    </w:pPr>
  </w:style>
  <w:style w:type="character" w:customStyle="1" w:styleId="CharAmPartNo">
    <w:name w:val="CharAmPartNo"/>
    <w:basedOn w:val="OPCCharBase"/>
    <w:qFormat/>
    <w:rsid w:val="00D17936"/>
  </w:style>
  <w:style w:type="character" w:customStyle="1" w:styleId="CharAmPartText">
    <w:name w:val="CharAmPartText"/>
    <w:basedOn w:val="OPCCharBase"/>
    <w:qFormat/>
    <w:rsid w:val="00D17936"/>
  </w:style>
  <w:style w:type="character" w:customStyle="1" w:styleId="CharAmSchNo">
    <w:name w:val="CharAmSchNo"/>
    <w:basedOn w:val="OPCCharBase"/>
    <w:qFormat/>
    <w:rsid w:val="00D17936"/>
  </w:style>
  <w:style w:type="character" w:customStyle="1" w:styleId="CharAmSchText">
    <w:name w:val="CharAmSchText"/>
    <w:basedOn w:val="OPCCharBase"/>
    <w:qFormat/>
    <w:rsid w:val="00D17936"/>
  </w:style>
  <w:style w:type="character" w:customStyle="1" w:styleId="CharBoldItalic">
    <w:name w:val="CharBoldItalic"/>
    <w:basedOn w:val="OPCCharBase"/>
    <w:uiPriority w:val="1"/>
    <w:qFormat/>
    <w:rsid w:val="00D17936"/>
    <w:rPr>
      <w:b/>
      <w:i/>
    </w:rPr>
  </w:style>
  <w:style w:type="character" w:customStyle="1" w:styleId="CharChapNo">
    <w:name w:val="CharChapNo"/>
    <w:basedOn w:val="OPCCharBase"/>
    <w:uiPriority w:val="1"/>
    <w:qFormat/>
    <w:rsid w:val="00D17936"/>
  </w:style>
  <w:style w:type="character" w:customStyle="1" w:styleId="CharChapText">
    <w:name w:val="CharChapText"/>
    <w:basedOn w:val="OPCCharBase"/>
    <w:uiPriority w:val="1"/>
    <w:qFormat/>
    <w:rsid w:val="00D17936"/>
  </w:style>
  <w:style w:type="character" w:customStyle="1" w:styleId="CharDivNo">
    <w:name w:val="CharDivNo"/>
    <w:basedOn w:val="OPCCharBase"/>
    <w:uiPriority w:val="1"/>
    <w:qFormat/>
    <w:rsid w:val="00D17936"/>
  </w:style>
  <w:style w:type="character" w:customStyle="1" w:styleId="CharDivText">
    <w:name w:val="CharDivText"/>
    <w:basedOn w:val="OPCCharBase"/>
    <w:uiPriority w:val="1"/>
    <w:qFormat/>
    <w:rsid w:val="00D17936"/>
  </w:style>
  <w:style w:type="character" w:customStyle="1" w:styleId="CharItalic">
    <w:name w:val="CharItalic"/>
    <w:basedOn w:val="OPCCharBase"/>
    <w:uiPriority w:val="1"/>
    <w:qFormat/>
    <w:rsid w:val="00D17936"/>
    <w:rPr>
      <w:i/>
    </w:rPr>
  </w:style>
  <w:style w:type="character" w:customStyle="1" w:styleId="CharPartNo">
    <w:name w:val="CharPartNo"/>
    <w:basedOn w:val="OPCCharBase"/>
    <w:uiPriority w:val="1"/>
    <w:qFormat/>
    <w:rsid w:val="00D17936"/>
  </w:style>
  <w:style w:type="character" w:customStyle="1" w:styleId="CharPartText">
    <w:name w:val="CharPartText"/>
    <w:basedOn w:val="OPCCharBase"/>
    <w:uiPriority w:val="1"/>
    <w:qFormat/>
    <w:rsid w:val="00D17936"/>
  </w:style>
  <w:style w:type="character" w:customStyle="1" w:styleId="CharSectno">
    <w:name w:val="CharSectno"/>
    <w:basedOn w:val="OPCCharBase"/>
    <w:qFormat/>
    <w:rsid w:val="00D17936"/>
  </w:style>
  <w:style w:type="character" w:customStyle="1" w:styleId="CharSubdNo">
    <w:name w:val="CharSubdNo"/>
    <w:basedOn w:val="OPCCharBase"/>
    <w:uiPriority w:val="1"/>
    <w:qFormat/>
    <w:rsid w:val="00D17936"/>
  </w:style>
  <w:style w:type="character" w:customStyle="1" w:styleId="CharSubdText">
    <w:name w:val="CharSubdText"/>
    <w:basedOn w:val="OPCCharBase"/>
    <w:uiPriority w:val="1"/>
    <w:qFormat/>
    <w:rsid w:val="00D17936"/>
  </w:style>
  <w:style w:type="paragraph" w:customStyle="1" w:styleId="CTA--">
    <w:name w:val="CTA --"/>
    <w:basedOn w:val="OPCParaBase"/>
    <w:next w:val="Normal"/>
    <w:rsid w:val="00D17936"/>
    <w:pPr>
      <w:spacing w:before="60" w:line="240" w:lineRule="atLeast"/>
      <w:ind w:left="142" w:hanging="142"/>
    </w:pPr>
    <w:rPr>
      <w:sz w:val="20"/>
    </w:rPr>
  </w:style>
  <w:style w:type="paragraph" w:customStyle="1" w:styleId="CTA-">
    <w:name w:val="CTA -"/>
    <w:basedOn w:val="OPCParaBase"/>
    <w:rsid w:val="00D17936"/>
    <w:pPr>
      <w:spacing w:before="60" w:line="240" w:lineRule="atLeast"/>
      <w:ind w:left="85" w:hanging="85"/>
    </w:pPr>
    <w:rPr>
      <w:sz w:val="20"/>
    </w:rPr>
  </w:style>
  <w:style w:type="paragraph" w:customStyle="1" w:styleId="CTA---">
    <w:name w:val="CTA ---"/>
    <w:basedOn w:val="OPCParaBase"/>
    <w:next w:val="Normal"/>
    <w:rsid w:val="00D17936"/>
    <w:pPr>
      <w:spacing w:before="60" w:line="240" w:lineRule="atLeast"/>
      <w:ind w:left="198" w:hanging="198"/>
    </w:pPr>
    <w:rPr>
      <w:sz w:val="20"/>
    </w:rPr>
  </w:style>
  <w:style w:type="paragraph" w:customStyle="1" w:styleId="CTA----">
    <w:name w:val="CTA ----"/>
    <w:basedOn w:val="OPCParaBase"/>
    <w:next w:val="Normal"/>
    <w:rsid w:val="00D17936"/>
    <w:pPr>
      <w:spacing w:before="60" w:line="240" w:lineRule="atLeast"/>
      <w:ind w:left="255" w:hanging="255"/>
    </w:pPr>
    <w:rPr>
      <w:sz w:val="20"/>
    </w:rPr>
  </w:style>
  <w:style w:type="paragraph" w:customStyle="1" w:styleId="CTA1a">
    <w:name w:val="CTA 1(a)"/>
    <w:basedOn w:val="OPCParaBase"/>
    <w:rsid w:val="00D17936"/>
    <w:pPr>
      <w:tabs>
        <w:tab w:val="right" w:pos="414"/>
      </w:tabs>
      <w:spacing w:before="40" w:line="240" w:lineRule="atLeast"/>
      <w:ind w:left="675" w:hanging="675"/>
    </w:pPr>
    <w:rPr>
      <w:sz w:val="20"/>
    </w:rPr>
  </w:style>
  <w:style w:type="paragraph" w:customStyle="1" w:styleId="CTA1ai">
    <w:name w:val="CTA 1(a)(i)"/>
    <w:basedOn w:val="OPCParaBase"/>
    <w:rsid w:val="00D17936"/>
    <w:pPr>
      <w:tabs>
        <w:tab w:val="right" w:pos="1004"/>
      </w:tabs>
      <w:spacing w:before="40" w:line="240" w:lineRule="atLeast"/>
      <w:ind w:left="1253" w:hanging="1253"/>
    </w:pPr>
    <w:rPr>
      <w:sz w:val="20"/>
    </w:rPr>
  </w:style>
  <w:style w:type="paragraph" w:customStyle="1" w:styleId="CTA2a">
    <w:name w:val="CTA 2(a)"/>
    <w:basedOn w:val="OPCParaBase"/>
    <w:rsid w:val="00D17936"/>
    <w:pPr>
      <w:tabs>
        <w:tab w:val="right" w:pos="482"/>
      </w:tabs>
      <w:spacing w:before="40" w:line="240" w:lineRule="atLeast"/>
      <w:ind w:left="748" w:hanging="748"/>
    </w:pPr>
    <w:rPr>
      <w:sz w:val="20"/>
    </w:rPr>
  </w:style>
  <w:style w:type="paragraph" w:customStyle="1" w:styleId="CTA2ai">
    <w:name w:val="CTA 2(a)(i)"/>
    <w:basedOn w:val="OPCParaBase"/>
    <w:rsid w:val="00D17936"/>
    <w:pPr>
      <w:tabs>
        <w:tab w:val="right" w:pos="1089"/>
      </w:tabs>
      <w:spacing w:before="40" w:line="240" w:lineRule="atLeast"/>
      <w:ind w:left="1327" w:hanging="1327"/>
    </w:pPr>
    <w:rPr>
      <w:sz w:val="20"/>
    </w:rPr>
  </w:style>
  <w:style w:type="paragraph" w:customStyle="1" w:styleId="CTA3a">
    <w:name w:val="CTA 3(a)"/>
    <w:basedOn w:val="OPCParaBase"/>
    <w:rsid w:val="00D17936"/>
    <w:pPr>
      <w:tabs>
        <w:tab w:val="right" w:pos="556"/>
      </w:tabs>
      <w:spacing w:before="40" w:line="240" w:lineRule="atLeast"/>
      <w:ind w:left="805" w:hanging="805"/>
    </w:pPr>
    <w:rPr>
      <w:sz w:val="20"/>
    </w:rPr>
  </w:style>
  <w:style w:type="paragraph" w:customStyle="1" w:styleId="CTA3ai">
    <w:name w:val="CTA 3(a)(i)"/>
    <w:basedOn w:val="OPCParaBase"/>
    <w:rsid w:val="00D17936"/>
    <w:pPr>
      <w:tabs>
        <w:tab w:val="right" w:pos="1140"/>
      </w:tabs>
      <w:spacing w:before="40" w:line="240" w:lineRule="atLeast"/>
      <w:ind w:left="1361" w:hanging="1361"/>
    </w:pPr>
    <w:rPr>
      <w:sz w:val="20"/>
    </w:rPr>
  </w:style>
  <w:style w:type="paragraph" w:customStyle="1" w:styleId="CTA4a">
    <w:name w:val="CTA 4(a)"/>
    <w:basedOn w:val="OPCParaBase"/>
    <w:rsid w:val="00D17936"/>
    <w:pPr>
      <w:tabs>
        <w:tab w:val="right" w:pos="624"/>
      </w:tabs>
      <w:spacing w:before="40" w:line="240" w:lineRule="atLeast"/>
      <w:ind w:left="873" w:hanging="873"/>
    </w:pPr>
    <w:rPr>
      <w:sz w:val="20"/>
    </w:rPr>
  </w:style>
  <w:style w:type="paragraph" w:customStyle="1" w:styleId="CTA4ai">
    <w:name w:val="CTA 4(a)(i)"/>
    <w:basedOn w:val="OPCParaBase"/>
    <w:rsid w:val="00D17936"/>
    <w:pPr>
      <w:tabs>
        <w:tab w:val="right" w:pos="1213"/>
      </w:tabs>
      <w:spacing w:before="40" w:line="240" w:lineRule="atLeast"/>
      <w:ind w:left="1452" w:hanging="1452"/>
    </w:pPr>
    <w:rPr>
      <w:sz w:val="20"/>
    </w:rPr>
  </w:style>
  <w:style w:type="paragraph" w:customStyle="1" w:styleId="CTACAPS">
    <w:name w:val="CTA CAPS"/>
    <w:basedOn w:val="OPCParaBase"/>
    <w:rsid w:val="00D17936"/>
    <w:pPr>
      <w:spacing w:before="60" w:line="240" w:lineRule="atLeast"/>
    </w:pPr>
    <w:rPr>
      <w:sz w:val="20"/>
    </w:rPr>
  </w:style>
  <w:style w:type="paragraph" w:customStyle="1" w:styleId="CTAright">
    <w:name w:val="CTA right"/>
    <w:basedOn w:val="OPCParaBase"/>
    <w:rsid w:val="00D17936"/>
    <w:pPr>
      <w:spacing w:before="60" w:line="240" w:lineRule="auto"/>
      <w:jc w:val="right"/>
    </w:pPr>
    <w:rPr>
      <w:sz w:val="20"/>
    </w:rPr>
  </w:style>
  <w:style w:type="paragraph" w:customStyle="1" w:styleId="subsection">
    <w:name w:val="subsection"/>
    <w:aliases w:val="ss"/>
    <w:basedOn w:val="OPCParaBase"/>
    <w:rsid w:val="00D17936"/>
    <w:pPr>
      <w:tabs>
        <w:tab w:val="right" w:pos="1021"/>
      </w:tabs>
      <w:spacing w:before="180" w:line="240" w:lineRule="auto"/>
      <w:ind w:left="1134" w:hanging="1134"/>
    </w:pPr>
  </w:style>
  <w:style w:type="paragraph" w:customStyle="1" w:styleId="Definition">
    <w:name w:val="Definition"/>
    <w:aliases w:val="dd"/>
    <w:basedOn w:val="OPCParaBase"/>
    <w:rsid w:val="00D17936"/>
    <w:pPr>
      <w:spacing w:before="180" w:line="240" w:lineRule="auto"/>
      <w:ind w:left="1134"/>
    </w:pPr>
  </w:style>
  <w:style w:type="paragraph" w:customStyle="1" w:styleId="ETAsubitem">
    <w:name w:val="ETA(subitem)"/>
    <w:basedOn w:val="OPCParaBase"/>
    <w:rsid w:val="00D17936"/>
    <w:pPr>
      <w:tabs>
        <w:tab w:val="right" w:pos="340"/>
      </w:tabs>
      <w:spacing w:before="60" w:line="240" w:lineRule="auto"/>
      <w:ind w:left="454" w:hanging="454"/>
    </w:pPr>
    <w:rPr>
      <w:sz w:val="20"/>
    </w:rPr>
  </w:style>
  <w:style w:type="paragraph" w:customStyle="1" w:styleId="ETApara">
    <w:name w:val="ETA(para)"/>
    <w:basedOn w:val="OPCParaBase"/>
    <w:rsid w:val="00D17936"/>
    <w:pPr>
      <w:tabs>
        <w:tab w:val="right" w:pos="754"/>
      </w:tabs>
      <w:spacing w:before="60" w:line="240" w:lineRule="auto"/>
      <w:ind w:left="828" w:hanging="828"/>
    </w:pPr>
    <w:rPr>
      <w:sz w:val="20"/>
    </w:rPr>
  </w:style>
  <w:style w:type="paragraph" w:customStyle="1" w:styleId="ETAsubpara">
    <w:name w:val="ETA(subpara)"/>
    <w:basedOn w:val="OPCParaBase"/>
    <w:rsid w:val="00D17936"/>
    <w:pPr>
      <w:tabs>
        <w:tab w:val="right" w:pos="1083"/>
      </w:tabs>
      <w:spacing w:before="60" w:line="240" w:lineRule="auto"/>
      <w:ind w:left="1191" w:hanging="1191"/>
    </w:pPr>
    <w:rPr>
      <w:sz w:val="20"/>
    </w:rPr>
  </w:style>
  <w:style w:type="paragraph" w:customStyle="1" w:styleId="ETAsub-subpara">
    <w:name w:val="ETA(sub-subpara)"/>
    <w:basedOn w:val="OPCParaBase"/>
    <w:rsid w:val="00D17936"/>
    <w:pPr>
      <w:tabs>
        <w:tab w:val="right" w:pos="1412"/>
      </w:tabs>
      <w:spacing w:before="60" w:line="240" w:lineRule="auto"/>
      <w:ind w:left="1525" w:hanging="1525"/>
    </w:pPr>
    <w:rPr>
      <w:sz w:val="20"/>
    </w:rPr>
  </w:style>
  <w:style w:type="paragraph" w:customStyle="1" w:styleId="Formula">
    <w:name w:val="Formula"/>
    <w:basedOn w:val="OPCParaBase"/>
    <w:rsid w:val="00D17936"/>
    <w:pPr>
      <w:spacing w:line="240" w:lineRule="auto"/>
      <w:ind w:left="1134"/>
    </w:pPr>
    <w:rPr>
      <w:sz w:val="20"/>
    </w:rPr>
  </w:style>
  <w:style w:type="paragraph" w:styleId="Header">
    <w:name w:val="header"/>
    <w:basedOn w:val="OPCParaBase"/>
    <w:link w:val="HeaderChar"/>
    <w:unhideWhenUsed/>
    <w:rsid w:val="00D179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17936"/>
    <w:rPr>
      <w:rFonts w:eastAsia="Times New Roman" w:cs="Times New Roman"/>
      <w:sz w:val="16"/>
      <w:lang w:eastAsia="en-AU"/>
    </w:rPr>
  </w:style>
  <w:style w:type="paragraph" w:customStyle="1" w:styleId="House">
    <w:name w:val="House"/>
    <w:basedOn w:val="OPCParaBase"/>
    <w:rsid w:val="00D17936"/>
    <w:pPr>
      <w:spacing w:line="240" w:lineRule="auto"/>
    </w:pPr>
    <w:rPr>
      <w:sz w:val="28"/>
    </w:rPr>
  </w:style>
  <w:style w:type="paragraph" w:customStyle="1" w:styleId="Item">
    <w:name w:val="Item"/>
    <w:aliases w:val="i"/>
    <w:basedOn w:val="OPCParaBase"/>
    <w:next w:val="ItemHead"/>
    <w:rsid w:val="00D17936"/>
    <w:pPr>
      <w:keepLines/>
      <w:spacing w:before="80" w:line="240" w:lineRule="auto"/>
      <w:ind w:left="709"/>
    </w:pPr>
  </w:style>
  <w:style w:type="paragraph" w:customStyle="1" w:styleId="ItemHead">
    <w:name w:val="ItemHead"/>
    <w:aliases w:val="ih"/>
    <w:basedOn w:val="OPCParaBase"/>
    <w:next w:val="Item"/>
    <w:rsid w:val="00D179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17936"/>
    <w:pPr>
      <w:spacing w:line="240" w:lineRule="auto"/>
    </w:pPr>
    <w:rPr>
      <w:b/>
      <w:sz w:val="32"/>
    </w:rPr>
  </w:style>
  <w:style w:type="paragraph" w:customStyle="1" w:styleId="notedraft">
    <w:name w:val="note(draft)"/>
    <w:aliases w:val="nd"/>
    <w:basedOn w:val="OPCParaBase"/>
    <w:rsid w:val="00D17936"/>
    <w:pPr>
      <w:spacing w:before="240" w:line="240" w:lineRule="auto"/>
      <w:ind w:left="284" w:hanging="284"/>
    </w:pPr>
    <w:rPr>
      <w:i/>
      <w:sz w:val="24"/>
    </w:rPr>
  </w:style>
  <w:style w:type="paragraph" w:customStyle="1" w:styleId="notemargin">
    <w:name w:val="note(margin)"/>
    <w:aliases w:val="nm"/>
    <w:basedOn w:val="OPCParaBase"/>
    <w:rsid w:val="00D17936"/>
    <w:pPr>
      <w:tabs>
        <w:tab w:val="left" w:pos="709"/>
      </w:tabs>
      <w:spacing w:before="122" w:line="198" w:lineRule="exact"/>
      <w:ind w:left="709" w:hanging="709"/>
    </w:pPr>
    <w:rPr>
      <w:sz w:val="18"/>
    </w:rPr>
  </w:style>
  <w:style w:type="paragraph" w:customStyle="1" w:styleId="noteToPara">
    <w:name w:val="noteToPara"/>
    <w:aliases w:val="ntp"/>
    <w:basedOn w:val="OPCParaBase"/>
    <w:rsid w:val="00D17936"/>
    <w:pPr>
      <w:spacing w:before="122" w:line="198" w:lineRule="exact"/>
      <w:ind w:left="2353" w:hanging="709"/>
    </w:pPr>
    <w:rPr>
      <w:sz w:val="18"/>
    </w:rPr>
  </w:style>
  <w:style w:type="paragraph" w:customStyle="1" w:styleId="noteParlAmend">
    <w:name w:val="note(ParlAmend)"/>
    <w:aliases w:val="npp"/>
    <w:basedOn w:val="OPCParaBase"/>
    <w:next w:val="ParlAmend"/>
    <w:rsid w:val="00D17936"/>
    <w:pPr>
      <w:spacing w:line="240" w:lineRule="auto"/>
      <w:jc w:val="right"/>
    </w:pPr>
    <w:rPr>
      <w:rFonts w:ascii="Arial" w:hAnsi="Arial"/>
      <w:b/>
      <w:i/>
    </w:rPr>
  </w:style>
  <w:style w:type="paragraph" w:customStyle="1" w:styleId="Page1">
    <w:name w:val="Page1"/>
    <w:basedOn w:val="OPCParaBase"/>
    <w:rsid w:val="00D17936"/>
    <w:pPr>
      <w:spacing w:before="400" w:line="240" w:lineRule="auto"/>
    </w:pPr>
    <w:rPr>
      <w:b/>
      <w:sz w:val="32"/>
    </w:rPr>
  </w:style>
  <w:style w:type="paragraph" w:customStyle="1" w:styleId="PageBreak">
    <w:name w:val="PageBreak"/>
    <w:aliases w:val="pb"/>
    <w:basedOn w:val="OPCParaBase"/>
    <w:rsid w:val="00D17936"/>
    <w:pPr>
      <w:spacing w:line="240" w:lineRule="auto"/>
    </w:pPr>
    <w:rPr>
      <w:sz w:val="20"/>
    </w:rPr>
  </w:style>
  <w:style w:type="paragraph" w:customStyle="1" w:styleId="paragraphsub">
    <w:name w:val="paragraph(sub)"/>
    <w:aliases w:val="aa"/>
    <w:basedOn w:val="OPCParaBase"/>
    <w:rsid w:val="00D17936"/>
    <w:pPr>
      <w:tabs>
        <w:tab w:val="right" w:pos="1985"/>
      </w:tabs>
      <w:spacing w:before="40" w:line="240" w:lineRule="auto"/>
      <w:ind w:left="2098" w:hanging="2098"/>
    </w:pPr>
  </w:style>
  <w:style w:type="paragraph" w:customStyle="1" w:styleId="paragraphsub-sub">
    <w:name w:val="paragraph(sub-sub)"/>
    <w:aliases w:val="aaa"/>
    <w:basedOn w:val="OPCParaBase"/>
    <w:rsid w:val="00D17936"/>
    <w:pPr>
      <w:tabs>
        <w:tab w:val="right" w:pos="2722"/>
      </w:tabs>
      <w:spacing w:before="40" w:line="240" w:lineRule="auto"/>
      <w:ind w:left="2835" w:hanging="2835"/>
    </w:pPr>
  </w:style>
  <w:style w:type="paragraph" w:customStyle="1" w:styleId="paragraph">
    <w:name w:val="paragraph"/>
    <w:aliases w:val="a"/>
    <w:basedOn w:val="OPCParaBase"/>
    <w:link w:val="paragraphChar"/>
    <w:rsid w:val="00D17936"/>
    <w:pPr>
      <w:tabs>
        <w:tab w:val="right" w:pos="1531"/>
      </w:tabs>
      <w:spacing w:before="40" w:line="240" w:lineRule="auto"/>
      <w:ind w:left="1644" w:hanging="1644"/>
    </w:pPr>
  </w:style>
  <w:style w:type="paragraph" w:customStyle="1" w:styleId="ParlAmend">
    <w:name w:val="ParlAmend"/>
    <w:aliases w:val="pp"/>
    <w:basedOn w:val="OPCParaBase"/>
    <w:rsid w:val="00D17936"/>
    <w:pPr>
      <w:spacing w:before="240" w:line="240" w:lineRule="atLeast"/>
      <w:ind w:hanging="567"/>
    </w:pPr>
    <w:rPr>
      <w:sz w:val="24"/>
    </w:rPr>
  </w:style>
  <w:style w:type="paragraph" w:customStyle="1" w:styleId="Penalty">
    <w:name w:val="Penalty"/>
    <w:basedOn w:val="OPCParaBase"/>
    <w:rsid w:val="00D17936"/>
    <w:pPr>
      <w:tabs>
        <w:tab w:val="left" w:pos="2977"/>
      </w:tabs>
      <w:spacing w:before="180" w:line="240" w:lineRule="auto"/>
      <w:ind w:left="1985" w:hanging="851"/>
    </w:pPr>
  </w:style>
  <w:style w:type="paragraph" w:customStyle="1" w:styleId="Portfolio">
    <w:name w:val="Portfolio"/>
    <w:basedOn w:val="OPCParaBase"/>
    <w:rsid w:val="00D17936"/>
    <w:pPr>
      <w:spacing w:line="240" w:lineRule="auto"/>
    </w:pPr>
    <w:rPr>
      <w:i/>
      <w:sz w:val="20"/>
    </w:rPr>
  </w:style>
  <w:style w:type="paragraph" w:customStyle="1" w:styleId="Preamble">
    <w:name w:val="Preamble"/>
    <w:basedOn w:val="OPCParaBase"/>
    <w:next w:val="Normal"/>
    <w:rsid w:val="00D179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17936"/>
    <w:pPr>
      <w:spacing w:line="240" w:lineRule="auto"/>
    </w:pPr>
    <w:rPr>
      <w:i/>
      <w:sz w:val="20"/>
    </w:rPr>
  </w:style>
  <w:style w:type="paragraph" w:customStyle="1" w:styleId="Session">
    <w:name w:val="Session"/>
    <w:basedOn w:val="OPCParaBase"/>
    <w:rsid w:val="00D17936"/>
    <w:pPr>
      <w:spacing w:line="240" w:lineRule="auto"/>
    </w:pPr>
    <w:rPr>
      <w:sz w:val="28"/>
    </w:rPr>
  </w:style>
  <w:style w:type="paragraph" w:customStyle="1" w:styleId="Sponsor">
    <w:name w:val="Sponsor"/>
    <w:basedOn w:val="OPCParaBase"/>
    <w:rsid w:val="00D17936"/>
    <w:pPr>
      <w:spacing w:line="240" w:lineRule="auto"/>
    </w:pPr>
    <w:rPr>
      <w:i/>
    </w:rPr>
  </w:style>
  <w:style w:type="paragraph" w:customStyle="1" w:styleId="Subitem">
    <w:name w:val="Subitem"/>
    <w:aliases w:val="iss"/>
    <w:basedOn w:val="OPCParaBase"/>
    <w:rsid w:val="00D17936"/>
    <w:pPr>
      <w:spacing w:before="180" w:line="240" w:lineRule="auto"/>
      <w:ind w:left="709" w:hanging="709"/>
    </w:pPr>
  </w:style>
  <w:style w:type="paragraph" w:customStyle="1" w:styleId="SubitemHead">
    <w:name w:val="SubitemHead"/>
    <w:aliases w:val="issh"/>
    <w:basedOn w:val="OPCParaBase"/>
    <w:rsid w:val="00D179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17936"/>
    <w:pPr>
      <w:spacing w:before="40" w:line="240" w:lineRule="auto"/>
      <w:ind w:left="1134"/>
    </w:pPr>
  </w:style>
  <w:style w:type="paragraph" w:customStyle="1" w:styleId="SubsectionHead">
    <w:name w:val="SubsectionHead"/>
    <w:aliases w:val="ssh"/>
    <w:basedOn w:val="OPCParaBase"/>
    <w:next w:val="subsection"/>
    <w:rsid w:val="00D17936"/>
    <w:pPr>
      <w:keepNext/>
      <w:keepLines/>
      <w:spacing w:before="240" w:line="240" w:lineRule="auto"/>
      <w:ind w:left="1134"/>
    </w:pPr>
    <w:rPr>
      <w:i/>
    </w:rPr>
  </w:style>
  <w:style w:type="paragraph" w:customStyle="1" w:styleId="Tablea">
    <w:name w:val="Table(a)"/>
    <w:aliases w:val="ta"/>
    <w:basedOn w:val="OPCParaBase"/>
    <w:rsid w:val="00D17936"/>
    <w:pPr>
      <w:spacing w:before="60" w:line="240" w:lineRule="auto"/>
      <w:ind w:left="284" w:hanging="284"/>
    </w:pPr>
    <w:rPr>
      <w:sz w:val="20"/>
    </w:rPr>
  </w:style>
  <w:style w:type="paragraph" w:customStyle="1" w:styleId="TableAA">
    <w:name w:val="Table(AA)"/>
    <w:aliases w:val="taaa"/>
    <w:basedOn w:val="OPCParaBase"/>
    <w:rsid w:val="00D179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179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17936"/>
    <w:pPr>
      <w:spacing w:before="60" w:line="240" w:lineRule="atLeast"/>
    </w:pPr>
    <w:rPr>
      <w:sz w:val="20"/>
    </w:rPr>
  </w:style>
  <w:style w:type="paragraph" w:customStyle="1" w:styleId="TLPBoxTextnote">
    <w:name w:val="TLPBoxText(note"/>
    <w:aliases w:val="right)"/>
    <w:basedOn w:val="OPCParaBase"/>
    <w:rsid w:val="00D179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179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17936"/>
    <w:pPr>
      <w:spacing w:before="122" w:line="198" w:lineRule="exact"/>
      <w:ind w:left="1985" w:hanging="851"/>
      <w:jc w:val="right"/>
    </w:pPr>
    <w:rPr>
      <w:sz w:val="18"/>
    </w:rPr>
  </w:style>
  <w:style w:type="paragraph" w:customStyle="1" w:styleId="TLPTableBullet">
    <w:name w:val="TLPTableBullet"/>
    <w:aliases w:val="ttb"/>
    <w:basedOn w:val="OPCParaBase"/>
    <w:rsid w:val="00D17936"/>
    <w:pPr>
      <w:spacing w:line="240" w:lineRule="exact"/>
      <w:ind w:left="284" w:hanging="284"/>
    </w:pPr>
    <w:rPr>
      <w:sz w:val="20"/>
    </w:rPr>
  </w:style>
  <w:style w:type="paragraph" w:styleId="TOC1">
    <w:name w:val="toc 1"/>
    <w:basedOn w:val="OPCParaBase"/>
    <w:next w:val="Normal"/>
    <w:uiPriority w:val="39"/>
    <w:semiHidden/>
    <w:unhideWhenUsed/>
    <w:rsid w:val="00D1793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1793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1793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1793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1793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1793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1793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1793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1793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17936"/>
    <w:pPr>
      <w:keepLines/>
      <w:spacing w:before="240" w:after="120" w:line="240" w:lineRule="auto"/>
      <w:ind w:left="794"/>
    </w:pPr>
    <w:rPr>
      <w:b/>
      <w:kern w:val="28"/>
      <w:sz w:val="20"/>
    </w:rPr>
  </w:style>
  <w:style w:type="paragraph" w:customStyle="1" w:styleId="TofSectsHeading">
    <w:name w:val="TofSects(Heading)"/>
    <w:basedOn w:val="OPCParaBase"/>
    <w:rsid w:val="00D17936"/>
    <w:pPr>
      <w:spacing w:before="240" w:after="120" w:line="240" w:lineRule="auto"/>
    </w:pPr>
    <w:rPr>
      <w:b/>
      <w:sz w:val="24"/>
    </w:rPr>
  </w:style>
  <w:style w:type="paragraph" w:customStyle="1" w:styleId="TofSectsSection">
    <w:name w:val="TofSects(Section)"/>
    <w:basedOn w:val="OPCParaBase"/>
    <w:rsid w:val="00D17936"/>
    <w:pPr>
      <w:keepLines/>
      <w:spacing w:before="40" w:line="240" w:lineRule="auto"/>
      <w:ind w:left="1588" w:hanging="794"/>
    </w:pPr>
    <w:rPr>
      <w:kern w:val="28"/>
      <w:sz w:val="18"/>
    </w:rPr>
  </w:style>
  <w:style w:type="paragraph" w:customStyle="1" w:styleId="TofSectsSubdiv">
    <w:name w:val="TofSects(Subdiv)"/>
    <w:basedOn w:val="OPCParaBase"/>
    <w:rsid w:val="00D17936"/>
    <w:pPr>
      <w:keepLines/>
      <w:spacing w:before="80" w:line="240" w:lineRule="auto"/>
      <w:ind w:left="1588" w:hanging="794"/>
    </w:pPr>
    <w:rPr>
      <w:kern w:val="28"/>
    </w:rPr>
  </w:style>
  <w:style w:type="paragraph" w:customStyle="1" w:styleId="WRStyle">
    <w:name w:val="WR Style"/>
    <w:aliases w:val="WR"/>
    <w:basedOn w:val="OPCParaBase"/>
    <w:rsid w:val="00D17936"/>
    <w:pPr>
      <w:spacing w:before="240" w:line="240" w:lineRule="auto"/>
      <w:ind w:left="284" w:hanging="284"/>
    </w:pPr>
    <w:rPr>
      <w:b/>
      <w:i/>
      <w:kern w:val="28"/>
      <w:sz w:val="24"/>
    </w:rPr>
  </w:style>
  <w:style w:type="paragraph" w:customStyle="1" w:styleId="notepara">
    <w:name w:val="note(para)"/>
    <w:aliases w:val="na"/>
    <w:basedOn w:val="OPCParaBase"/>
    <w:rsid w:val="00D17936"/>
    <w:pPr>
      <w:spacing w:before="40" w:line="198" w:lineRule="exact"/>
      <w:ind w:left="2354" w:hanging="369"/>
    </w:pPr>
    <w:rPr>
      <w:sz w:val="18"/>
    </w:rPr>
  </w:style>
  <w:style w:type="paragraph" w:styleId="Footer">
    <w:name w:val="footer"/>
    <w:link w:val="FooterChar"/>
    <w:rsid w:val="00D179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17936"/>
    <w:rPr>
      <w:rFonts w:eastAsia="Times New Roman" w:cs="Times New Roman"/>
      <w:sz w:val="22"/>
      <w:szCs w:val="24"/>
      <w:lang w:eastAsia="en-AU"/>
    </w:rPr>
  </w:style>
  <w:style w:type="character" w:styleId="LineNumber">
    <w:name w:val="line number"/>
    <w:basedOn w:val="OPCCharBase"/>
    <w:uiPriority w:val="99"/>
    <w:semiHidden/>
    <w:unhideWhenUsed/>
    <w:rsid w:val="00D17936"/>
    <w:rPr>
      <w:sz w:val="16"/>
    </w:rPr>
  </w:style>
  <w:style w:type="table" w:customStyle="1" w:styleId="CFlag">
    <w:name w:val="CFlag"/>
    <w:basedOn w:val="TableNormal"/>
    <w:uiPriority w:val="99"/>
    <w:rsid w:val="00D17936"/>
    <w:rPr>
      <w:rFonts w:eastAsia="Times New Roman" w:cs="Times New Roman"/>
      <w:lang w:eastAsia="en-AU"/>
    </w:rPr>
    <w:tblPr/>
  </w:style>
  <w:style w:type="paragraph" w:customStyle="1" w:styleId="NotesHeading1">
    <w:name w:val="NotesHeading 1"/>
    <w:basedOn w:val="OPCParaBase"/>
    <w:next w:val="Normal"/>
    <w:rsid w:val="00D17936"/>
    <w:rPr>
      <w:b/>
      <w:sz w:val="28"/>
      <w:szCs w:val="28"/>
    </w:rPr>
  </w:style>
  <w:style w:type="paragraph" w:customStyle="1" w:styleId="NotesHeading2">
    <w:name w:val="NotesHeading 2"/>
    <w:basedOn w:val="OPCParaBase"/>
    <w:next w:val="Normal"/>
    <w:rsid w:val="00D17936"/>
    <w:rPr>
      <w:b/>
      <w:sz w:val="28"/>
      <w:szCs w:val="28"/>
    </w:rPr>
  </w:style>
  <w:style w:type="paragraph" w:customStyle="1" w:styleId="SignCoverPageEnd">
    <w:name w:val="SignCoverPageEnd"/>
    <w:basedOn w:val="OPCParaBase"/>
    <w:next w:val="Normal"/>
    <w:rsid w:val="00D179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17936"/>
    <w:pPr>
      <w:pBdr>
        <w:top w:val="single" w:sz="4" w:space="1" w:color="auto"/>
      </w:pBdr>
      <w:spacing w:before="360"/>
      <w:ind w:right="397"/>
      <w:jc w:val="both"/>
    </w:pPr>
  </w:style>
  <w:style w:type="paragraph" w:customStyle="1" w:styleId="Paragraphsub-sub-sub">
    <w:name w:val="Paragraph(sub-sub-sub)"/>
    <w:aliases w:val="aaaa"/>
    <w:basedOn w:val="OPCParaBase"/>
    <w:rsid w:val="00D1793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179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179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179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1793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17936"/>
    <w:pPr>
      <w:spacing w:before="120"/>
    </w:pPr>
  </w:style>
  <w:style w:type="paragraph" w:customStyle="1" w:styleId="TableTextEndNotes">
    <w:name w:val="TableTextEndNotes"/>
    <w:aliases w:val="Tten"/>
    <w:basedOn w:val="Normal"/>
    <w:rsid w:val="00D17936"/>
    <w:pPr>
      <w:spacing w:before="60" w:line="240" w:lineRule="auto"/>
    </w:pPr>
    <w:rPr>
      <w:rFonts w:cs="Arial"/>
      <w:sz w:val="20"/>
      <w:szCs w:val="22"/>
    </w:rPr>
  </w:style>
  <w:style w:type="paragraph" w:customStyle="1" w:styleId="TableHeading">
    <w:name w:val="TableHeading"/>
    <w:aliases w:val="th"/>
    <w:basedOn w:val="OPCParaBase"/>
    <w:next w:val="Tabletext"/>
    <w:rsid w:val="00D17936"/>
    <w:pPr>
      <w:keepNext/>
      <w:spacing w:before="60" w:line="240" w:lineRule="atLeast"/>
    </w:pPr>
    <w:rPr>
      <w:b/>
      <w:sz w:val="20"/>
    </w:rPr>
  </w:style>
  <w:style w:type="paragraph" w:customStyle="1" w:styleId="NoteToSubpara">
    <w:name w:val="NoteToSubpara"/>
    <w:aliases w:val="nts"/>
    <w:basedOn w:val="OPCParaBase"/>
    <w:rsid w:val="00D17936"/>
    <w:pPr>
      <w:spacing w:before="40" w:line="198" w:lineRule="exact"/>
      <w:ind w:left="2835" w:hanging="709"/>
    </w:pPr>
    <w:rPr>
      <w:sz w:val="18"/>
    </w:rPr>
  </w:style>
  <w:style w:type="paragraph" w:customStyle="1" w:styleId="ENoteTableHeading">
    <w:name w:val="ENoteTableHeading"/>
    <w:aliases w:val="enth"/>
    <w:basedOn w:val="OPCParaBase"/>
    <w:rsid w:val="00D17936"/>
    <w:pPr>
      <w:keepNext/>
      <w:spacing w:before="60" w:line="240" w:lineRule="atLeast"/>
    </w:pPr>
    <w:rPr>
      <w:rFonts w:ascii="Arial" w:hAnsi="Arial"/>
      <w:b/>
      <w:sz w:val="16"/>
    </w:rPr>
  </w:style>
  <w:style w:type="paragraph" w:customStyle="1" w:styleId="ENoteTTi">
    <w:name w:val="ENoteTTi"/>
    <w:aliases w:val="entti"/>
    <w:basedOn w:val="OPCParaBase"/>
    <w:rsid w:val="00D17936"/>
    <w:pPr>
      <w:keepNext/>
      <w:spacing w:before="60" w:line="240" w:lineRule="atLeast"/>
      <w:ind w:left="170"/>
    </w:pPr>
    <w:rPr>
      <w:sz w:val="16"/>
    </w:rPr>
  </w:style>
  <w:style w:type="paragraph" w:customStyle="1" w:styleId="ENotesHeading1">
    <w:name w:val="ENotesHeading 1"/>
    <w:aliases w:val="Enh1"/>
    <w:basedOn w:val="OPCParaBase"/>
    <w:next w:val="Normal"/>
    <w:rsid w:val="00D17936"/>
    <w:pPr>
      <w:spacing w:before="120"/>
      <w:outlineLvl w:val="1"/>
    </w:pPr>
    <w:rPr>
      <w:b/>
      <w:sz w:val="28"/>
      <w:szCs w:val="28"/>
    </w:rPr>
  </w:style>
  <w:style w:type="paragraph" w:customStyle="1" w:styleId="ENotesHeading2">
    <w:name w:val="ENotesHeading 2"/>
    <w:aliases w:val="Enh2"/>
    <w:basedOn w:val="OPCParaBase"/>
    <w:next w:val="Normal"/>
    <w:rsid w:val="00D17936"/>
    <w:pPr>
      <w:spacing w:before="120" w:after="120"/>
      <w:outlineLvl w:val="2"/>
    </w:pPr>
    <w:rPr>
      <w:b/>
      <w:sz w:val="24"/>
      <w:szCs w:val="28"/>
    </w:rPr>
  </w:style>
  <w:style w:type="paragraph" w:customStyle="1" w:styleId="ENoteTTIndentHeading">
    <w:name w:val="ENoteTTIndentHeading"/>
    <w:aliases w:val="enTTHi"/>
    <w:basedOn w:val="OPCParaBase"/>
    <w:rsid w:val="00D179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17936"/>
    <w:pPr>
      <w:spacing w:before="60" w:line="240" w:lineRule="atLeast"/>
    </w:pPr>
    <w:rPr>
      <w:sz w:val="16"/>
    </w:rPr>
  </w:style>
  <w:style w:type="paragraph" w:customStyle="1" w:styleId="MadeunderText">
    <w:name w:val="MadeunderText"/>
    <w:basedOn w:val="OPCParaBase"/>
    <w:next w:val="Normal"/>
    <w:rsid w:val="00D17936"/>
    <w:pPr>
      <w:spacing w:before="240"/>
    </w:pPr>
    <w:rPr>
      <w:sz w:val="24"/>
      <w:szCs w:val="24"/>
    </w:rPr>
  </w:style>
  <w:style w:type="paragraph" w:customStyle="1" w:styleId="ENotesHeading3">
    <w:name w:val="ENotesHeading 3"/>
    <w:aliases w:val="Enh3"/>
    <w:basedOn w:val="OPCParaBase"/>
    <w:next w:val="Normal"/>
    <w:rsid w:val="00D17936"/>
    <w:pPr>
      <w:keepNext/>
      <w:spacing w:before="120" w:line="240" w:lineRule="auto"/>
      <w:outlineLvl w:val="4"/>
    </w:pPr>
    <w:rPr>
      <w:b/>
      <w:szCs w:val="24"/>
    </w:rPr>
  </w:style>
  <w:style w:type="paragraph" w:customStyle="1" w:styleId="SubPartCASA">
    <w:name w:val="SubPart(CASA)"/>
    <w:aliases w:val="csp"/>
    <w:basedOn w:val="OPCParaBase"/>
    <w:next w:val="ActHead3"/>
    <w:rsid w:val="00D17936"/>
    <w:pPr>
      <w:keepNext/>
      <w:keepLines/>
      <w:spacing w:before="280"/>
      <w:outlineLvl w:val="1"/>
    </w:pPr>
    <w:rPr>
      <w:b/>
      <w:kern w:val="28"/>
      <w:sz w:val="32"/>
    </w:rPr>
  </w:style>
  <w:style w:type="character" w:customStyle="1" w:styleId="CharSubPartTextCASA">
    <w:name w:val="CharSubPartText(CASA)"/>
    <w:basedOn w:val="OPCCharBase"/>
    <w:uiPriority w:val="1"/>
    <w:rsid w:val="00D17936"/>
  </w:style>
  <w:style w:type="character" w:customStyle="1" w:styleId="CharSubPartNoCASA">
    <w:name w:val="CharSubPartNo(CASA)"/>
    <w:basedOn w:val="OPCCharBase"/>
    <w:uiPriority w:val="1"/>
    <w:rsid w:val="00D17936"/>
  </w:style>
  <w:style w:type="paragraph" w:customStyle="1" w:styleId="ENoteTTIndentHeadingSub">
    <w:name w:val="ENoteTTIndentHeadingSub"/>
    <w:aliases w:val="enTTHis"/>
    <w:basedOn w:val="OPCParaBase"/>
    <w:rsid w:val="00D17936"/>
    <w:pPr>
      <w:keepNext/>
      <w:spacing w:before="60" w:line="240" w:lineRule="atLeast"/>
      <w:ind w:left="340"/>
    </w:pPr>
    <w:rPr>
      <w:b/>
      <w:sz w:val="16"/>
    </w:rPr>
  </w:style>
  <w:style w:type="paragraph" w:customStyle="1" w:styleId="ENoteTTiSub">
    <w:name w:val="ENoteTTiSub"/>
    <w:aliases w:val="enttis"/>
    <w:basedOn w:val="OPCParaBase"/>
    <w:rsid w:val="00D17936"/>
    <w:pPr>
      <w:keepNext/>
      <w:spacing w:before="60" w:line="240" w:lineRule="atLeast"/>
      <w:ind w:left="340"/>
    </w:pPr>
    <w:rPr>
      <w:sz w:val="16"/>
    </w:rPr>
  </w:style>
  <w:style w:type="paragraph" w:customStyle="1" w:styleId="SubDivisionMigration">
    <w:name w:val="SubDivisionMigration"/>
    <w:aliases w:val="sdm"/>
    <w:basedOn w:val="OPCParaBase"/>
    <w:rsid w:val="00D179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17936"/>
    <w:pPr>
      <w:keepNext/>
      <w:keepLines/>
      <w:spacing w:before="240" w:line="240" w:lineRule="auto"/>
      <w:ind w:left="1134" w:hanging="1134"/>
    </w:pPr>
    <w:rPr>
      <w:b/>
      <w:sz w:val="28"/>
    </w:rPr>
  </w:style>
  <w:style w:type="table" w:styleId="TableGrid">
    <w:name w:val="Table Grid"/>
    <w:basedOn w:val="TableNormal"/>
    <w:uiPriority w:val="59"/>
    <w:rsid w:val="00D1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D1793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179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17936"/>
    <w:rPr>
      <w:sz w:val="22"/>
    </w:rPr>
  </w:style>
  <w:style w:type="paragraph" w:customStyle="1" w:styleId="SOTextNote">
    <w:name w:val="SO TextNote"/>
    <w:aliases w:val="sont"/>
    <w:basedOn w:val="SOText"/>
    <w:qFormat/>
    <w:rsid w:val="00D17936"/>
    <w:pPr>
      <w:spacing w:before="122" w:line="198" w:lineRule="exact"/>
      <w:ind w:left="1843" w:hanging="709"/>
    </w:pPr>
    <w:rPr>
      <w:sz w:val="18"/>
    </w:rPr>
  </w:style>
  <w:style w:type="paragraph" w:customStyle="1" w:styleId="SOPara">
    <w:name w:val="SO Para"/>
    <w:aliases w:val="soa"/>
    <w:basedOn w:val="SOText"/>
    <w:link w:val="SOParaChar"/>
    <w:qFormat/>
    <w:rsid w:val="00D17936"/>
    <w:pPr>
      <w:tabs>
        <w:tab w:val="right" w:pos="1786"/>
      </w:tabs>
      <w:spacing w:before="40"/>
      <w:ind w:left="2070" w:hanging="936"/>
    </w:pPr>
  </w:style>
  <w:style w:type="character" w:customStyle="1" w:styleId="SOParaChar">
    <w:name w:val="SO Para Char"/>
    <w:aliases w:val="soa Char"/>
    <w:basedOn w:val="DefaultParagraphFont"/>
    <w:link w:val="SOPara"/>
    <w:rsid w:val="00D17936"/>
    <w:rPr>
      <w:sz w:val="22"/>
    </w:rPr>
  </w:style>
  <w:style w:type="paragraph" w:customStyle="1" w:styleId="FileName">
    <w:name w:val="FileName"/>
    <w:basedOn w:val="Normal"/>
    <w:rsid w:val="00D17936"/>
  </w:style>
  <w:style w:type="paragraph" w:customStyle="1" w:styleId="SOHeadBold">
    <w:name w:val="SO HeadBold"/>
    <w:aliases w:val="sohb"/>
    <w:basedOn w:val="SOText"/>
    <w:next w:val="SOText"/>
    <w:link w:val="SOHeadBoldChar"/>
    <w:qFormat/>
    <w:rsid w:val="00D17936"/>
    <w:rPr>
      <w:b/>
    </w:rPr>
  </w:style>
  <w:style w:type="character" w:customStyle="1" w:styleId="SOHeadBoldChar">
    <w:name w:val="SO HeadBold Char"/>
    <w:aliases w:val="sohb Char"/>
    <w:basedOn w:val="DefaultParagraphFont"/>
    <w:link w:val="SOHeadBold"/>
    <w:rsid w:val="00D17936"/>
    <w:rPr>
      <w:b/>
      <w:sz w:val="22"/>
    </w:rPr>
  </w:style>
  <w:style w:type="paragraph" w:customStyle="1" w:styleId="SOHeadItalic">
    <w:name w:val="SO HeadItalic"/>
    <w:aliases w:val="sohi"/>
    <w:basedOn w:val="SOText"/>
    <w:next w:val="SOText"/>
    <w:link w:val="SOHeadItalicChar"/>
    <w:qFormat/>
    <w:rsid w:val="00D17936"/>
    <w:rPr>
      <w:i/>
    </w:rPr>
  </w:style>
  <w:style w:type="character" w:customStyle="1" w:styleId="SOHeadItalicChar">
    <w:name w:val="SO HeadItalic Char"/>
    <w:aliases w:val="sohi Char"/>
    <w:basedOn w:val="DefaultParagraphFont"/>
    <w:link w:val="SOHeadItalic"/>
    <w:rsid w:val="00D17936"/>
    <w:rPr>
      <w:i/>
      <w:sz w:val="22"/>
    </w:rPr>
  </w:style>
  <w:style w:type="paragraph" w:customStyle="1" w:styleId="SOBullet">
    <w:name w:val="SO Bullet"/>
    <w:aliases w:val="sotb"/>
    <w:basedOn w:val="SOText"/>
    <w:link w:val="SOBulletChar"/>
    <w:qFormat/>
    <w:rsid w:val="00D17936"/>
    <w:pPr>
      <w:ind w:left="1559" w:hanging="425"/>
    </w:pPr>
  </w:style>
  <w:style w:type="character" w:customStyle="1" w:styleId="SOBulletChar">
    <w:name w:val="SO Bullet Char"/>
    <w:aliases w:val="sotb Char"/>
    <w:basedOn w:val="DefaultParagraphFont"/>
    <w:link w:val="SOBullet"/>
    <w:rsid w:val="00D17936"/>
    <w:rPr>
      <w:sz w:val="22"/>
    </w:rPr>
  </w:style>
  <w:style w:type="paragraph" w:customStyle="1" w:styleId="SOBulletNote">
    <w:name w:val="SO BulletNote"/>
    <w:aliases w:val="sonb"/>
    <w:basedOn w:val="SOTextNote"/>
    <w:link w:val="SOBulletNoteChar"/>
    <w:qFormat/>
    <w:rsid w:val="00D17936"/>
    <w:pPr>
      <w:tabs>
        <w:tab w:val="left" w:pos="1560"/>
      </w:tabs>
      <w:ind w:left="2268" w:hanging="1134"/>
    </w:pPr>
  </w:style>
  <w:style w:type="character" w:customStyle="1" w:styleId="SOBulletNoteChar">
    <w:name w:val="SO BulletNote Char"/>
    <w:aliases w:val="sonb Char"/>
    <w:basedOn w:val="DefaultParagraphFont"/>
    <w:link w:val="SOBulletNote"/>
    <w:rsid w:val="00D17936"/>
    <w:rPr>
      <w:sz w:val="18"/>
    </w:rPr>
  </w:style>
  <w:style w:type="paragraph" w:customStyle="1" w:styleId="SOText2">
    <w:name w:val="SO Text2"/>
    <w:aliases w:val="sot2"/>
    <w:basedOn w:val="Normal"/>
    <w:next w:val="SOText"/>
    <w:link w:val="SOText2Char"/>
    <w:rsid w:val="00D179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17936"/>
    <w:rPr>
      <w:sz w:val="22"/>
    </w:rPr>
  </w:style>
  <w:style w:type="paragraph" w:styleId="BalloonText">
    <w:name w:val="Balloon Text"/>
    <w:basedOn w:val="Normal"/>
    <w:link w:val="BalloonTextChar"/>
    <w:uiPriority w:val="99"/>
    <w:semiHidden/>
    <w:unhideWhenUsed/>
    <w:rsid w:val="00756A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A7"/>
    <w:rPr>
      <w:rFonts w:ascii="Tahoma" w:hAnsi="Tahoma" w:cs="Tahoma"/>
      <w:sz w:val="16"/>
      <w:szCs w:val="16"/>
    </w:rPr>
  </w:style>
  <w:style w:type="character" w:customStyle="1" w:styleId="paragraphChar">
    <w:name w:val="paragraph Char"/>
    <w:aliases w:val="a Char"/>
    <w:basedOn w:val="DefaultParagraphFont"/>
    <w:link w:val="paragraph"/>
    <w:locked/>
    <w:rsid w:val="00562019"/>
    <w:rPr>
      <w:rFonts w:eastAsia="Times New Roman" w:cs="Times New Roman"/>
      <w:sz w:val="22"/>
      <w:lang w:eastAsia="en-AU"/>
    </w:rPr>
  </w:style>
  <w:style w:type="paragraph" w:customStyle="1" w:styleId="ClerkBlock">
    <w:name w:val="ClerkBlock"/>
    <w:basedOn w:val="Normal"/>
    <w:rsid w:val="00347DF0"/>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347D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7D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47DF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47DF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47DF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47DF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47DF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47DF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47DF0"/>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2056A"/>
    <w:pPr>
      <w:spacing w:before="800"/>
    </w:pPr>
  </w:style>
  <w:style w:type="character" w:customStyle="1" w:styleId="OPCParaBaseChar">
    <w:name w:val="OPCParaBase Char"/>
    <w:basedOn w:val="DefaultParagraphFont"/>
    <w:link w:val="OPCParaBase"/>
    <w:rsid w:val="0052056A"/>
    <w:rPr>
      <w:rFonts w:eastAsia="Times New Roman" w:cs="Times New Roman"/>
      <w:sz w:val="22"/>
      <w:lang w:eastAsia="en-AU"/>
    </w:rPr>
  </w:style>
  <w:style w:type="character" w:customStyle="1" w:styleId="ShortTChar">
    <w:name w:val="ShortT Char"/>
    <w:basedOn w:val="OPCParaBaseChar"/>
    <w:link w:val="ShortT"/>
    <w:rsid w:val="0052056A"/>
    <w:rPr>
      <w:rFonts w:eastAsia="Times New Roman" w:cs="Times New Roman"/>
      <w:b/>
      <w:sz w:val="40"/>
      <w:lang w:eastAsia="en-AU"/>
    </w:rPr>
  </w:style>
  <w:style w:type="character" w:customStyle="1" w:styleId="ShortTP1Char">
    <w:name w:val="ShortTP1 Char"/>
    <w:basedOn w:val="ShortTChar"/>
    <w:link w:val="ShortTP1"/>
    <w:rsid w:val="0052056A"/>
    <w:rPr>
      <w:rFonts w:eastAsia="Times New Roman" w:cs="Times New Roman"/>
      <w:b/>
      <w:sz w:val="40"/>
      <w:lang w:eastAsia="en-AU"/>
    </w:rPr>
  </w:style>
  <w:style w:type="paragraph" w:customStyle="1" w:styleId="ActNoP1">
    <w:name w:val="ActNoP1"/>
    <w:basedOn w:val="Actno"/>
    <w:link w:val="ActNoP1Char"/>
    <w:rsid w:val="0052056A"/>
    <w:pPr>
      <w:spacing w:before="800"/>
    </w:pPr>
    <w:rPr>
      <w:sz w:val="28"/>
    </w:rPr>
  </w:style>
  <w:style w:type="character" w:customStyle="1" w:styleId="ActnoChar">
    <w:name w:val="Actno Char"/>
    <w:basedOn w:val="ShortTChar"/>
    <w:link w:val="Actno"/>
    <w:rsid w:val="0052056A"/>
    <w:rPr>
      <w:rFonts w:eastAsia="Times New Roman" w:cs="Times New Roman"/>
      <w:b/>
      <w:sz w:val="40"/>
      <w:lang w:eastAsia="en-AU"/>
    </w:rPr>
  </w:style>
  <w:style w:type="character" w:customStyle="1" w:styleId="ActNoP1Char">
    <w:name w:val="ActNoP1 Char"/>
    <w:basedOn w:val="ActnoChar"/>
    <w:link w:val="ActNoP1"/>
    <w:rsid w:val="0052056A"/>
    <w:rPr>
      <w:rFonts w:eastAsia="Times New Roman" w:cs="Times New Roman"/>
      <w:b/>
      <w:sz w:val="28"/>
      <w:lang w:eastAsia="en-AU"/>
    </w:rPr>
  </w:style>
  <w:style w:type="paragraph" w:customStyle="1" w:styleId="ShortTCP">
    <w:name w:val="ShortTCP"/>
    <w:basedOn w:val="ShortT"/>
    <w:link w:val="ShortTCPChar"/>
    <w:rsid w:val="0052056A"/>
  </w:style>
  <w:style w:type="character" w:customStyle="1" w:styleId="ShortTCPChar">
    <w:name w:val="ShortTCP Char"/>
    <w:basedOn w:val="ShortTChar"/>
    <w:link w:val="ShortTCP"/>
    <w:rsid w:val="0052056A"/>
    <w:rPr>
      <w:rFonts w:eastAsia="Times New Roman" w:cs="Times New Roman"/>
      <w:b/>
      <w:sz w:val="40"/>
      <w:lang w:eastAsia="en-AU"/>
    </w:rPr>
  </w:style>
  <w:style w:type="paragraph" w:customStyle="1" w:styleId="ActNoCP">
    <w:name w:val="ActNoCP"/>
    <w:basedOn w:val="Actno"/>
    <w:link w:val="ActNoCPChar"/>
    <w:rsid w:val="0052056A"/>
    <w:pPr>
      <w:spacing w:before="400"/>
    </w:pPr>
  </w:style>
  <w:style w:type="character" w:customStyle="1" w:styleId="ActNoCPChar">
    <w:name w:val="ActNoCP Char"/>
    <w:basedOn w:val="ActnoChar"/>
    <w:link w:val="ActNoCP"/>
    <w:rsid w:val="0052056A"/>
    <w:rPr>
      <w:rFonts w:eastAsia="Times New Roman" w:cs="Times New Roman"/>
      <w:b/>
      <w:sz w:val="40"/>
      <w:lang w:eastAsia="en-AU"/>
    </w:rPr>
  </w:style>
  <w:style w:type="paragraph" w:customStyle="1" w:styleId="AssentBk">
    <w:name w:val="AssentBk"/>
    <w:basedOn w:val="Normal"/>
    <w:rsid w:val="0052056A"/>
    <w:pPr>
      <w:spacing w:line="240" w:lineRule="auto"/>
    </w:pPr>
    <w:rPr>
      <w:rFonts w:eastAsia="Times New Roman" w:cs="Times New Roman"/>
      <w:sz w:val="20"/>
      <w:lang w:eastAsia="en-AU"/>
    </w:rPr>
  </w:style>
  <w:style w:type="paragraph" w:customStyle="1" w:styleId="AssentDt">
    <w:name w:val="AssentDt"/>
    <w:basedOn w:val="Normal"/>
    <w:rsid w:val="00C010CF"/>
    <w:pPr>
      <w:spacing w:line="240" w:lineRule="auto"/>
    </w:pPr>
    <w:rPr>
      <w:rFonts w:eastAsia="Times New Roman" w:cs="Times New Roman"/>
      <w:sz w:val="20"/>
      <w:lang w:eastAsia="en-AU"/>
    </w:rPr>
  </w:style>
  <w:style w:type="paragraph" w:customStyle="1" w:styleId="2ndRd">
    <w:name w:val="2ndRd"/>
    <w:basedOn w:val="Normal"/>
    <w:rsid w:val="00C010CF"/>
    <w:pPr>
      <w:spacing w:line="240" w:lineRule="auto"/>
    </w:pPr>
    <w:rPr>
      <w:rFonts w:eastAsia="Times New Roman" w:cs="Times New Roman"/>
      <w:sz w:val="20"/>
      <w:lang w:eastAsia="en-AU"/>
    </w:rPr>
  </w:style>
  <w:style w:type="paragraph" w:customStyle="1" w:styleId="ScalePlusRef">
    <w:name w:val="ScalePlusRef"/>
    <w:basedOn w:val="Normal"/>
    <w:rsid w:val="00C010C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50084">
      <w:bodyDiv w:val="1"/>
      <w:marLeft w:val="0"/>
      <w:marRight w:val="0"/>
      <w:marTop w:val="0"/>
      <w:marBottom w:val="0"/>
      <w:divBdr>
        <w:top w:val="none" w:sz="0" w:space="0" w:color="auto"/>
        <w:left w:val="none" w:sz="0" w:space="0" w:color="auto"/>
        <w:bottom w:val="none" w:sz="0" w:space="0" w:color="auto"/>
        <w:right w:val="none" w:sz="0" w:space="0" w:color="auto"/>
      </w:divBdr>
    </w:div>
    <w:div w:id="20159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4167</Words>
  <Characters>23756</Characters>
  <Application>Microsoft Office Word</Application>
  <DocSecurity>0</DocSecurity>
  <PresentationFormat/>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2015-12-16T03:10:00Z</dcterms:created>
  <dcterms:modified xsi:type="dcterms:W3CDTF">2015-12-16T03:18:00Z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Aboriginal Land Rights (Northern Territory) Amendment Act 2015</vt:lpwstr>
  </property>
  <property fmtid="{D5CDD505-2E9C-101B-9397-08002B2CF9AE}" pid="3" name="Actno">
    <vt:lpwstr>No. 175, 2015</vt:lpwstr>
  </property>
</Properties>
</file>