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DD" w:rsidRDefault="00A8549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8" o:title=""/>
          </v:shape>
        </w:pict>
      </w:r>
    </w:p>
    <w:p w:rsidR="001E22DD" w:rsidRDefault="001E22DD"/>
    <w:p w:rsidR="001E22DD" w:rsidRDefault="001E22DD" w:rsidP="001E22DD">
      <w:pPr>
        <w:spacing w:line="240" w:lineRule="auto"/>
      </w:pPr>
    </w:p>
    <w:p w:rsidR="001E22DD" w:rsidRDefault="001E22DD" w:rsidP="001E22DD"/>
    <w:p w:rsidR="001E22DD" w:rsidRDefault="001E22DD" w:rsidP="001E22DD"/>
    <w:p w:rsidR="001E22DD" w:rsidRDefault="001E22DD" w:rsidP="001E22DD"/>
    <w:p w:rsidR="001E22DD" w:rsidRDefault="001E22DD" w:rsidP="001E22DD"/>
    <w:p w:rsidR="0048364F" w:rsidRPr="0028675A" w:rsidRDefault="001D4895" w:rsidP="0048364F">
      <w:pPr>
        <w:pStyle w:val="ShortT"/>
      </w:pPr>
      <w:r w:rsidRPr="0028675A">
        <w:t>Treasury Legislation</w:t>
      </w:r>
      <w:r w:rsidR="00B70593" w:rsidRPr="0028675A">
        <w:t xml:space="preserve"> Amendment</w:t>
      </w:r>
      <w:r w:rsidRPr="0028675A">
        <w:t xml:space="preserve"> (Small Business and Unfair Contract Terms)</w:t>
      </w:r>
      <w:r w:rsidR="00C164CA" w:rsidRPr="0028675A">
        <w:t xml:space="preserve"> </w:t>
      </w:r>
      <w:r w:rsidR="001E22DD">
        <w:t>Act</w:t>
      </w:r>
      <w:r w:rsidR="00C164CA" w:rsidRPr="0028675A">
        <w:t xml:space="preserve"> 201</w:t>
      </w:r>
      <w:r w:rsidR="00F92D35" w:rsidRPr="0028675A">
        <w:t>5</w:t>
      </w:r>
    </w:p>
    <w:p w:rsidR="0048364F" w:rsidRPr="0028675A" w:rsidRDefault="0048364F" w:rsidP="0048364F"/>
    <w:p w:rsidR="0048364F" w:rsidRPr="0028675A" w:rsidRDefault="00C164CA" w:rsidP="001E22DD">
      <w:pPr>
        <w:pStyle w:val="Actno"/>
        <w:spacing w:before="400"/>
      </w:pPr>
      <w:r w:rsidRPr="0028675A">
        <w:t>No.</w:t>
      </w:r>
      <w:r w:rsidR="00A46771">
        <w:t xml:space="preserve"> 147</w:t>
      </w:r>
      <w:r w:rsidRPr="0028675A">
        <w:t>, 201</w:t>
      </w:r>
      <w:r w:rsidR="00F92D35" w:rsidRPr="0028675A">
        <w:t>5</w:t>
      </w:r>
    </w:p>
    <w:p w:rsidR="0048364F" w:rsidRPr="0028675A" w:rsidRDefault="0048364F" w:rsidP="0048364F"/>
    <w:p w:rsidR="001E22DD" w:rsidRDefault="001E22DD" w:rsidP="001E22DD"/>
    <w:p w:rsidR="001E22DD" w:rsidRDefault="001E22DD" w:rsidP="001E22DD"/>
    <w:p w:rsidR="001E22DD" w:rsidRDefault="001E22DD" w:rsidP="001E22DD"/>
    <w:p w:rsidR="001E22DD" w:rsidRDefault="001E22DD" w:rsidP="001E22DD"/>
    <w:p w:rsidR="0048364F" w:rsidRPr="0028675A" w:rsidRDefault="001E22DD" w:rsidP="0048364F">
      <w:pPr>
        <w:pStyle w:val="LongT"/>
      </w:pPr>
      <w:r>
        <w:t>An Act</w:t>
      </w:r>
      <w:r w:rsidR="00D60629" w:rsidRPr="0028675A">
        <w:t xml:space="preserve"> to amend </w:t>
      </w:r>
      <w:r w:rsidR="007B405E" w:rsidRPr="0028675A">
        <w:t xml:space="preserve">legislation </w:t>
      </w:r>
      <w:r w:rsidR="00DA2B0C" w:rsidRPr="0028675A">
        <w:t>to extend unfair contract protections to</w:t>
      </w:r>
      <w:r w:rsidR="000C5E2A" w:rsidRPr="0028675A">
        <w:t xml:space="preserve"> small business</w:t>
      </w:r>
      <w:r w:rsidR="00DA2B0C" w:rsidRPr="0028675A">
        <w:t xml:space="preserve"> contracts</w:t>
      </w:r>
      <w:r w:rsidR="0048364F" w:rsidRPr="0028675A">
        <w:t xml:space="preserve">, and for </w:t>
      </w:r>
      <w:r w:rsidR="000C5E2A" w:rsidRPr="0028675A">
        <w:t>other</w:t>
      </w:r>
      <w:r w:rsidR="0048364F" w:rsidRPr="0028675A">
        <w:t xml:space="preserve"> purposes</w:t>
      </w:r>
    </w:p>
    <w:p w:rsidR="0048364F" w:rsidRPr="0028675A" w:rsidRDefault="0048364F" w:rsidP="00FB5665">
      <w:pPr>
        <w:pStyle w:val="Header"/>
        <w:tabs>
          <w:tab w:val="clear" w:pos="4150"/>
          <w:tab w:val="clear" w:pos="8307"/>
        </w:tabs>
      </w:pPr>
      <w:r w:rsidRPr="0028675A">
        <w:rPr>
          <w:rStyle w:val="CharAmSchNo"/>
        </w:rPr>
        <w:t xml:space="preserve"> </w:t>
      </w:r>
      <w:r w:rsidRPr="0028675A">
        <w:rPr>
          <w:rStyle w:val="CharAmSchText"/>
        </w:rPr>
        <w:t xml:space="preserve"> </w:t>
      </w:r>
    </w:p>
    <w:p w:rsidR="0048364F" w:rsidRPr="0028675A" w:rsidRDefault="0048364F" w:rsidP="00FB5665">
      <w:pPr>
        <w:pStyle w:val="Header"/>
        <w:tabs>
          <w:tab w:val="clear" w:pos="4150"/>
          <w:tab w:val="clear" w:pos="8307"/>
        </w:tabs>
      </w:pPr>
      <w:r w:rsidRPr="0028675A">
        <w:rPr>
          <w:rStyle w:val="CharAmPartNo"/>
        </w:rPr>
        <w:t xml:space="preserve"> </w:t>
      </w:r>
      <w:r w:rsidRPr="0028675A">
        <w:rPr>
          <w:rStyle w:val="CharAmPartText"/>
        </w:rPr>
        <w:t xml:space="preserve"> </w:t>
      </w:r>
    </w:p>
    <w:p w:rsidR="0048364F" w:rsidRPr="0028675A" w:rsidRDefault="0048364F" w:rsidP="0048364F">
      <w:pPr>
        <w:sectPr w:rsidR="0048364F" w:rsidRPr="0028675A" w:rsidSect="001E22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28675A" w:rsidRDefault="0048364F" w:rsidP="00D60629">
      <w:pPr>
        <w:rPr>
          <w:sz w:val="36"/>
        </w:rPr>
      </w:pPr>
      <w:r w:rsidRPr="0028675A">
        <w:rPr>
          <w:sz w:val="36"/>
        </w:rPr>
        <w:lastRenderedPageBreak/>
        <w:t>Contents</w:t>
      </w:r>
    </w:p>
    <w:bookmarkStart w:id="0" w:name="BKCheck15B_1"/>
    <w:bookmarkEnd w:id="0"/>
    <w:p w:rsidR="00923BA4" w:rsidRDefault="00923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923BA4">
        <w:rPr>
          <w:noProof/>
        </w:rPr>
        <w:tab/>
      </w:r>
      <w:r w:rsidRPr="00923BA4">
        <w:rPr>
          <w:noProof/>
        </w:rPr>
        <w:fldChar w:fldCharType="begin"/>
      </w:r>
      <w:r w:rsidRPr="00923BA4">
        <w:rPr>
          <w:noProof/>
        </w:rPr>
        <w:instrText xml:space="preserve"> PAGEREF _Toc435191285 \h </w:instrText>
      </w:r>
      <w:r w:rsidRPr="00923BA4">
        <w:rPr>
          <w:noProof/>
        </w:rPr>
      </w:r>
      <w:r w:rsidRPr="00923BA4">
        <w:rPr>
          <w:noProof/>
        </w:rPr>
        <w:fldChar w:fldCharType="separate"/>
      </w:r>
      <w:r w:rsidR="00A85498">
        <w:rPr>
          <w:noProof/>
        </w:rPr>
        <w:t>2</w:t>
      </w:r>
      <w:r w:rsidRPr="00923BA4">
        <w:rPr>
          <w:noProof/>
        </w:rPr>
        <w:fldChar w:fldCharType="end"/>
      </w:r>
    </w:p>
    <w:p w:rsidR="00923BA4" w:rsidRDefault="00923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23BA4">
        <w:rPr>
          <w:noProof/>
        </w:rPr>
        <w:tab/>
      </w:r>
      <w:r w:rsidRPr="00923BA4">
        <w:rPr>
          <w:noProof/>
        </w:rPr>
        <w:fldChar w:fldCharType="begin"/>
      </w:r>
      <w:r w:rsidRPr="00923BA4">
        <w:rPr>
          <w:noProof/>
        </w:rPr>
        <w:instrText xml:space="preserve"> PAGEREF _Toc435191286 \h </w:instrText>
      </w:r>
      <w:r w:rsidRPr="00923BA4">
        <w:rPr>
          <w:noProof/>
        </w:rPr>
      </w:r>
      <w:r w:rsidRPr="00923BA4">
        <w:rPr>
          <w:noProof/>
        </w:rPr>
        <w:fldChar w:fldCharType="separate"/>
      </w:r>
      <w:r w:rsidR="00A85498">
        <w:rPr>
          <w:noProof/>
        </w:rPr>
        <w:t>2</w:t>
      </w:r>
      <w:r w:rsidRPr="00923BA4">
        <w:rPr>
          <w:noProof/>
        </w:rPr>
        <w:fldChar w:fldCharType="end"/>
      </w:r>
    </w:p>
    <w:p w:rsidR="00923BA4" w:rsidRDefault="00923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bookmarkStart w:id="1" w:name="_GoBack"/>
      <w:bookmarkEnd w:id="1"/>
      <w:r w:rsidRPr="00923BA4">
        <w:rPr>
          <w:noProof/>
        </w:rPr>
        <w:tab/>
      </w:r>
      <w:r w:rsidRPr="00923BA4">
        <w:rPr>
          <w:noProof/>
        </w:rPr>
        <w:fldChar w:fldCharType="begin"/>
      </w:r>
      <w:r w:rsidRPr="00923BA4">
        <w:rPr>
          <w:noProof/>
        </w:rPr>
        <w:instrText xml:space="preserve"> PAGEREF _Toc435191287 \h </w:instrText>
      </w:r>
      <w:r w:rsidRPr="00923BA4">
        <w:rPr>
          <w:noProof/>
        </w:rPr>
      </w:r>
      <w:r w:rsidRPr="00923BA4">
        <w:rPr>
          <w:noProof/>
        </w:rPr>
        <w:fldChar w:fldCharType="separate"/>
      </w:r>
      <w:r w:rsidR="00A85498">
        <w:rPr>
          <w:noProof/>
        </w:rPr>
        <w:t>2</w:t>
      </w:r>
      <w:r w:rsidRPr="00923BA4">
        <w:rPr>
          <w:noProof/>
        </w:rPr>
        <w:fldChar w:fldCharType="end"/>
      </w:r>
    </w:p>
    <w:p w:rsidR="00923BA4" w:rsidRDefault="00923B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23BA4">
        <w:rPr>
          <w:b w:val="0"/>
          <w:noProof/>
          <w:sz w:val="18"/>
        </w:rPr>
        <w:tab/>
      </w:r>
      <w:r w:rsidRPr="00923BA4">
        <w:rPr>
          <w:b w:val="0"/>
          <w:noProof/>
          <w:sz w:val="18"/>
        </w:rPr>
        <w:fldChar w:fldCharType="begin"/>
      </w:r>
      <w:r w:rsidRPr="00923BA4">
        <w:rPr>
          <w:b w:val="0"/>
          <w:noProof/>
          <w:sz w:val="18"/>
        </w:rPr>
        <w:instrText xml:space="preserve"> PAGEREF _Toc435191288 \h </w:instrText>
      </w:r>
      <w:r w:rsidRPr="00923BA4">
        <w:rPr>
          <w:b w:val="0"/>
          <w:noProof/>
          <w:sz w:val="18"/>
        </w:rPr>
      </w:r>
      <w:r w:rsidRPr="00923BA4">
        <w:rPr>
          <w:b w:val="0"/>
          <w:noProof/>
          <w:sz w:val="18"/>
        </w:rPr>
        <w:fldChar w:fldCharType="separate"/>
      </w:r>
      <w:r w:rsidR="00A85498">
        <w:rPr>
          <w:b w:val="0"/>
          <w:noProof/>
          <w:sz w:val="18"/>
        </w:rPr>
        <w:t>3</w:t>
      </w:r>
      <w:r w:rsidRPr="00923BA4">
        <w:rPr>
          <w:b w:val="0"/>
          <w:noProof/>
          <w:sz w:val="18"/>
        </w:rPr>
        <w:fldChar w:fldCharType="end"/>
      </w:r>
    </w:p>
    <w:p w:rsidR="00923BA4" w:rsidRDefault="00923B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Securities and Investments Commission Act 2001</w:t>
      </w:r>
      <w:r w:rsidRPr="00923BA4">
        <w:rPr>
          <w:i w:val="0"/>
          <w:noProof/>
          <w:sz w:val="18"/>
        </w:rPr>
        <w:tab/>
      </w:r>
      <w:r w:rsidRPr="00923BA4">
        <w:rPr>
          <w:i w:val="0"/>
          <w:noProof/>
          <w:sz w:val="18"/>
        </w:rPr>
        <w:fldChar w:fldCharType="begin"/>
      </w:r>
      <w:r w:rsidRPr="00923BA4">
        <w:rPr>
          <w:i w:val="0"/>
          <w:noProof/>
          <w:sz w:val="18"/>
        </w:rPr>
        <w:instrText xml:space="preserve"> PAGEREF _Toc435191289 \h </w:instrText>
      </w:r>
      <w:r w:rsidRPr="00923BA4">
        <w:rPr>
          <w:i w:val="0"/>
          <w:noProof/>
          <w:sz w:val="18"/>
        </w:rPr>
      </w:r>
      <w:r w:rsidRPr="00923BA4">
        <w:rPr>
          <w:i w:val="0"/>
          <w:noProof/>
          <w:sz w:val="18"/>
        </w:rPr>
        <w:fldChar w:fldCharType="separate"/>
      </w:r>
      <w:r w:rsidR="00A85498">
        <w:rPr>
          <w:i w:val="0"/>
          <w:noProof/>
          <w:sz w:val="18"/>
        </w:rPr>
        <w:t>3</w:t>
      </w:r>
      <w:r w:rsidRPr="00923BA4">
        <w:rPr>
          <w:i w:val="0"/>
          <w:noProof/>
          <w:sz w:val="18"/>
        </w:rPr>
        <w:fldChar w:fldCharType="end"/>
      </w:r>
    </w:p>
    <w:p w:rsidR="00923BA4" w:rsidRDefault="00923B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Act 2010</w:t>
      </w:r>
      <w:r w:rsidRPr="00923BA4">
        <w:rPr>
          <w:i w:val="0"/>
          <w:noProof/>
          <w:sz w:val="18"/>
        </w:rPr>
        <w:tab/>
      </w:r>
      <w:r w:rsidRPr="00923BA4">
        <w:rPr>
          <w:i w:val="0"/>
          <w:noProof/>
          <w:sz w:val="18"/>
        </w:rPr>
        <w:fldChar w:fldCharType="begin"/>
      </w:r>
      <w:r w:rsidRPr="00923BA4">
        <w:rPr>
          <w:i w:val="0"/>
          <w:noProof/>
          <w:sz w:val="18"/>
        </w:rPr>
        <w:instrText xml:space="preserve"> PAGEREF _Toc435191296 \h </w:instrText>
      </w:r>
      <w:r w:rsidRPr="00923BA4">
        <w:rPr>
          <w:i w:val="0"/>
          <w:noProof/>
          <w:sz w:val="18"/>
        </w:rPr>
      </w:r>
      <w:r w:rsidRPr="00923BA4">
        <w:rPr>
          <w:i w:val="0"/>
          <w:noProof/>
          <w:sz w:val="18"/>
        </w:rPr>
        <w:fldChar w:fldCharType="separate"/>
      </w:r>
      <w:r w:rsidR="00A85498">
        <w:rPr>
          <w:i w:val="0"/>
          <w:noProof/>
          <w:sz w:val="18"/>
        </w:rPr>
        <w:t>7</w:t>
      </w:r>
      <w:r w:rsidRPr="00923BA4">
        <w:rPr>
          <w:i w:val="0"/>
          <w:noProof/>
          <w:sz w:val="18"/>
        </w:rPr>
        <w:fldChar w:fldCharType="end"/>
      </w:r>
    </w:p>
    <w:p w:rsidR="00060FF9" w:rsidRPr="0028675A" w:rsidRDefault="00923BA4" w:rsidP="0048364F">
      <w:r>
        <w:fldChar w:fldCharType="end"/>
      </w:r>
    </w:p>
    <w:p w:rsidR="00FE7F93" w:rsidRPr="0028675A" w:rsidRDefault="00FE7F93" w:rsidP="0048364F">
      <w:pPr>
        <w:sectPr w:rsidR="00FE7F93" w:rsidRPr="0028675A" w:rsidSect="001E22D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1E22DD" w:rsidRDefault="00A85498">
      <w:r>
        <w:lastRenderedPageBreak/>
        <w:pict>
          <v:shape id="_x0000_i1026" type="#_x0000_t75" style="width:109.5pt;height:79.5pt" fillcolor="window">
            <v:imagedata r:id="rId8" o:title=""/>
          </v:shape>
        </w:pict>
      </w:r>
    </w:p>
    <w:p w:rsidR="001E22DD" w:rsidRDefault="001E22DD"/>
    <w:p w:rsidR="001E22DD" w:rsidRDefault="001E22DD" w:rsidP="001E22DD">
      <w:pPr>
        <w:spacing w:line="240" w:lineRule="auto"/>
      </w:pPr>
    </w:p>
    <w:p w:rsidR="001E22DD" w:rsidRDefault="00A85498" w:rsidP="001E22DD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Treasury Legislation Amendment (Small Business and Unfair Contract Terms) Act 2015</w:t>
      </w:r>
      <w:r>
        <w:rPr>
          <w:noProof/>
        </w:rPr>
        <w:fldChar w:fldCharType="end"/>
      </w:r>
    </w:p>
    <w:p w:rsidR="001E22DD" w:rsidRDefault="00A85498" w:rsidP="001E22DD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147, 2015</w:t>
      </w:r>
      <w:r>
        <w:rPr>
          <w:noProof/>
        </w:rPr>
        <w:fldChar w:fldCharType="end"/>
      </w:r>
    </w:p>
    <w:p w:rsidR="001E22DD" w:rsidRPr="009A0728" w:rsidRDefault="001E22D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1E22DD" w:rsidRPr="009A0728" w:rsidRDefault="001E22DD" w:rsidP="009A0728">
      <w:pPr>
        <w:spacing w:line="40" w:lineRule="exact"/>
        <w:rPr>
          <w:rFonts w:eastAsia="Calibri"/>
          <w:b/>
          <w:sz w:val="28"/>
        </w:rPr>
      </w:pPr>
    </w:p>
    <w:p w:rsidR="001E22DD" w:rsidRPr="009A0728" w:rsidRDefault="001E22D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28675A" w:rsidRDefault="001E22DD" w:rsidP="0028675A">
      <w:pPr>
        <w:pStyle w:val="Page1"/>
      </w:pPr>
      <w:r>
        <w:t>An Act</w:t>
      </w:r>
      <w:r w:rsidR="0028675A" w:rsidRPr="0028675A">
        <w:t xml:space="preserve"> to amend legislation to extend unfair contract protections to small business contracts, and for other purposes</w:t>
      </w:r>
    </w:p>
    <w:p w:rsidR="00A46771" w:rsidRDefault="00A46771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12 November 2015</w:t>
      </w:r>
      <w:r>
        <w:rPr>
          <w:sz w:val="24"/>
        </w:rPr>
        <w:t>]</w:t>
      </w:r>
    </w:p>
    <w:p w:rsidR="0048364F" w:rsidRPr="0028675A" w:rsidRDefault="0048364F" w:rsidP="0028675A">
      <w:pPr>
        <w:spacing w:before="240" w:line="240" w:lineRule="auto"/>
        <w:rPr>
          <w:sz w:val="32"/>
        </w:rPr>
      </w:pPr>
      <w:r w:rsidRPr="0028675A">
        <w:rPr>
          <w:sz w:val="32"/>
        </w:rPr>
        <w:t>The Parliament of Australia enacts:</w:t>
      </w:r>
    </w:p>
    <w:p w:rsidR="0048364F" w:rsidRPr="0028675A" w:rsidRDefault="0048364F" w:rsidP="0028675A">
      <w:pPr>
        <w:pStyle w:val="ActHead5"/>
      </w:pPr>
      <w:bookmarkStart w:id="2" w:name="_Toc435191285"/>
      <w:r w:rsidRPr="0028675A">
        <w:rPr>
          <w:rStyle w:val="CharSectno"/>
        </w:rPr>
        <w:t>1</w:t>
      </w:r>
      <w:r w:rsidRPr="0028675A">
        <w:t xml:space="preserve">  Short title</w:t>
      </w:r>
      <w:bookmarkEnd w:id="2"/>
    </w:p>
    <w:p w:rsidR="0048364F" w:rsidRPr="0028675A" w:rsidRDefault="0048364F" w:rsidP="0028675A">
      <w:pPr>
        <w:pStyle w:val="subsection"/>
      </w:pPr>
      <w:r w:rsidRPr="0028675A">
        <w:tab/>
      </w:r>
      <w:r w:rsidRPr="0028675A">
        <w:tab/>
        <w:t xml:space="preserve">This Act may be cited as the </w:t>
      </w:r>
      <w:r w:rsidR="00B41205" w:rsidRPr="0028675A">
        <w:rPr>
          <w:i/>
        </w:rPr>
        <w:t>Treasury Legislation Amendment (Small Business and Unfair Contract Terms)</w:t>
      </w:r>
      <w:r w:rsidR="00C164CA" w:rsidRPr="0028675A">
        <w:rPr>
          <w:i/>
        </w:rPr>
        <w:t xml:space="preserve"> Act 201</w:t>
      </w:r>
      <w:r w:rsidR="00F92D35" w:rsidRPr="0028675A">
        <w:rPr>
          <w:i/>
        </w:rPr>
        <w:t>5</w:t>
      </w:r>
      <w:r w:rsidRPr="0028675A">
        <w:t>.</w:t>
      </w:r>
    </w:p>
    <w:p w:rsidR="0048364F" w:rsidRPr="0028675A" w:rsidRDefault="0048364F" w:rsidP="0028675A">
      <w:pPr>
        <w:pStyle w:val="ActHead5"/>
      </w:pPr>
      <w:bookmarkStart w:id="3" w:name="_Toc435191286"/>
      <w:r w:rsidRPr="0028675A">
        <w:rPr>
          <w:rStyle w:val="CharSectno"/>
        </w:rPr>
        <w:t>2</w:t>
      </w:r>
      <w:r w:rsidRPr="0028675A">
        <w:t xml:space="preserve">  Commencement</w:t>
      </w:r>
      <w:bookmarkEnd w:id="3"/>
    </w:p>
    <w:p w:rsidR="0048364F" w:rsidRPr="0028675A" w:rsidRDefault="0048364F" w:rsidP="0028675A">
      <w:pPr>
        <w:pStyle w:val="subsection"/>
      </w:pPr>
      <w:r w:rsidRPr="0028675A">
        <w:tab/>
        <w:t>(1)</w:t>
      </w:r>
      <w:r w:rsidRPr="0028675A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28675A" w:rsidRDefault="0048364F" w:rsidP="0028675A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28675A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28675A" w:rsidRDefault="0048364F" w:rsidP="0028675A">
            <w:pPr>
              <w:pStyle w:val="TableHeading"/>
            </w:pPr>
            <w:r w:rsidRPr="0028675A">
              <w:t>Commencement information</w:t>
            </w:r>
          </w:p>
        </w:tc>
      </w:tr>
      <w:tr w:rsidR="0048364F" w:rsidRPr="0028675A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8675A" w:rsidRDefault="0048364F" w:rsidP="0028675A">
            <w:pPr>
              <w:pStyle w:val="TableHeading"/>
            </w:pPr>
            <w:r w:rsidRPr="0028675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8675A" w:rsidRDefault="0048364F" w:rsidP="0028675A">
            <w:pPr>
              <w:pStyle w:val="TableHeading"/>
            </w:pPr>
            <w:r w:rsidRPr="0028675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28675A" w:rsidRDefault="0048364F" w:rsidP="0028675A">
            <w:pPr>
              <w:pStyle w:val="TableHeading"/>
            </w:pPr>
            <w:r w:rsidRPr="0028675A">
              <w:t>Column 3</w:t>
            </w:r>
          </w:p>
        </w:tc>
      </w:tr>
      <w:tr w:rsidR="0048364F" w:rsidRPr="0028675A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8675A" w:rsidRDefault="0048364F" w:rsidP="0028675A">
            <w:pPr>
              <w:pStyle w:val="TableHeading"/>
            </w:pPr>
            <w:r w:rsidRPr="0028675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8675A" w:rsidRDefault="0048364F" w:rsidP="0028675A">
            <w:pPr>
              <w:pStyle w:val="TableHeading"/>
            </w:pPr>
            <w:r w:rsidRPr="0028675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28675A" w:rsidRDefault="0048364F" w:rsidP="0028675A">
            <w:pPr>
              <w:pStyle w:val="TableHeading"/>
            </w:pPr>
            <w:r w:rsidRPr="0028675A">
              <w:t>Date/Details</w:t>
            </w:r>
          </w:p>
        </w:tc>
      </w:tr>
      <w:tr w:rsidR="0048364F" w:rsidRPr="0028675A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28675A" w:rsidRDefault="0048364F" w:rsidP="0028675A">
            <w:pPr>
              <w:pStyle w:val="Tabletext"/>
            </w:pPr>
            <w:r w:rsidRPr="0028675A">
              <w:t>1.  Sections</w:t>
            </w:r>
            <w:r w:rsidR="0028675A" w:rsidRPr="0028675A">
              <w:t> </w:t>
            </w:r>
            <w:r w:rsidRPr="0028675A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28675A" w:rsidRDefault="0048364F" w:rsidP="0028675A">
            <w:pPr>
              <w:pStyle w:val="Tabletext"/>
            </w:pPr>
            <w:r w:rsidRPr="0028675A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28675A" w:rsidRDefault="00923BA4" w:rsidP="0028675A">
            <w:pPr>
              <w:pStyle w:val="Tabletext"/>
            </w:pPr>
            <w:r>
              <w:t>12 November 2015</w:t>
            </w:r>
          </w:p>
        </w:tc>
      </w:tr>
      <w:tr w:rsidR="000376D3" w:rsidRPr="0028675A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376D3" w:rsidRPr="0028675A" w:rsidRDefault="000376D3" w:rsidP="0028675A">
            <w:pPr>
              <w:pStyle w:val="Tabletext"/>
            </w:pPr>
            <w:r w:rsidRPr="0028675A">
              <w:t>2.  Schedule</w:t>
            </w:r>
            <w:r w:rsidR="0028675A" w:rsidRPr="0028675A">
              <w:t> </w:t>
            </w:r>
            <w:r w:rsidRPr="0028675A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0376D3" w:rsidRPr="0028675A" w:rsidRDefault="000376D3" w:rsidP="004A5DC5">
            <w:pPr>
              <w:pStyle w:val="Tabletext"/>
            </w:pPr>
            <w:r w:rsidRPr="0028675A">
              <w:t xml:space="preserve">The day after the end of the period of </w:t>
            </w:r>
            <w:r w:rsidR="004A5DC5">
              <w:t>12</w:t>
            </w:r>
            <w:r w:rsidRPr="0028675A">
              <w:t xml:space="preserve"> months beginning on the day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0376D3" w:rsidRPr="0028675A" w:rsidRDefault="00061380" w:rsidP="0028675A">
            <w:pPr>
              <w:pStyle w:val="Tabletext"/>
            </w:pPr>
            <w:r>
              <w:t xml:space="preserve">12 </w:t>
            </w:r>
            <w:r>
              <w:t>November 2016</w:t>
            </w:r>
          </w:p>
        </w:tc>
      </w:tr>
    </w:tbl>
    <w:p w:rsidR="0048364F" w:rsidRPr="0028675A" w:rsidRDefault="00201D27" w:rsidP="0028675A">
      <w:pPr>
        <w:pStyle w:val="notetext"/>
      </w:pPr>
      <w:r w:rsidRPr="0028675A">
        <w:t>Note:</w:t>
      </w:r>
      <w:r w:rsidRPr="0028675A">
        <w:tab/>
        <w:t>This table relates only to the provisions of this Act as originally enacted. It will not be amended to deal with any later amendments of this Act.</w:t>
      </w:r>
    </w:p>
    <w:p w:rsidR="0048364F" w:rsidRPr="0028675A" w:rsidRDefault="0048364F" w:rsidP="0028675A">
      <w:pPr>
        <w:pStyle w:val="subsection"/>
      </w:pPr>
      <w:r w:rsidRPr="0028675A">
        <w:tab/>
        <w:t>(2)</w:t>
      </w:r>
      <w:r w:rsidRPr="0028675A">
        <w:tab/>
      </w:r>
      <w:r w:rsidR="00201D27" w:rsidRPr="0028675A">
        <w:t xml:space="preserve">Any information in </w:t>
      </w:r>
      <w:r w:rsidR="00877D48" w:rsidRPr="0028675A">
        <w:t>c</w:t>
      </w:r>
      <w:r w:rsidR="00201D27" w:rsidRPr="0028675A">
        <w:t>olumn 3 of the table is not part of this Act. Information may be inserted in this column, or information in it may be edited, in any published version of this Act.</w:t>
      </w:r>
    </w:p>
    <w:p w:rsidR="0048364F" w:rsidRPr="0028675A" w:rsidRDefault="0048364F" w:rsidP="0028675A">
      <w:pPr>
        <w:pStyle w:val="ActHead5"/>
      </w:pPr>
      <w:bookmarkStart w:id="4" w:name="_Toc435191287"/>
      <w:r w:rsidRPr="0028675A">
        <w:rPr>
          <w:rStyle w:val="CharSectno"/>
        </w:rPr>
        <w:t>3</w:t>
      </w:r>
      <w:r w:rsidRPr="0028675A">
        <w:t xml:space="preserve">  Schedules</w:t>
      </w:r>
      <w:bookmarkEnd w:id="4"/>
    </w:p>
    <w:p w:rsidR="0048364F" w:rsidRPr="0028675A" w:rsidRDefault="0048364F" w:rsidP="0028675A">
      <w:pPr>
        <w:pStyle w:val="subsection"/>
      </w:pPr>
      <w:r w:rsidRPr="0028675A">
        <w:tab/>
      </w:r>
      <w:r w:rsidRPr="0028675A">
        <w:tab/>
      </w:r>
      <w:r w:rsidR="00202618" w:rsidRPr="0028675A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28675A" w:rsidRDefault="0048364F" w:rsidP="0028675A">
      <w:pPr>
        <w:pStyle w:val="ActHead6"/>
        <w:pageBreakBefore/>
      </w:pPr>
      <w:bookmarkStart w:id="5" w:name="_Toc435191288"/>
      <w:bookmarkStart w:id="6" w:name="opcAmSched"/>
      <w:bookmarkStart w:id="7" w:name="opcCurrentFind"/>
      <w:r w:rsidRPr="0028675A">
        <w:rPr>
          <w:rStyle w:val="CharAmSchNo"/>
        </w:rPr>
        <w:t>Schedule</w:t>
      </w:r>
      <w:r w:rsidR="0028675A" w:rsidRPr="0028675A">
        <w:rPr>
          <w:rStyle w:val="CharAmSchNo"/>
        </w:rPr>
        <w:t> </w:t>
      </w:r>
      <w:r w:rsidR="00E625B7" w:rsidRPr="0028675A">
        <w:rPr>
          <w:rStyle w:val="CharAmSchNo"/>
        </w:rPr>
        <w:t>1</w:t>
      </w:r>
      <w:r w:rsidRPr="0028675A">
        <w:t>—</w:t>
      </w:r>
      <w:r w:rsidR="005F6813" w:rsidRPr="0028675A">
        <w:rPr>
          <w:rStyle w:val="CharAmSchText"/>
        </w:rPr>
        <w:t>Amendments</w:t>
      </w:r>
      <w:bookmarkEnd w:id="5"/>
    </w:p>
    <w:bookmarkEnd w:id="6"/>
    <w:bookmarkEnd w:id="7"/>
    <w:p w:rsidR="0048364F" w:rsidRPr="0028675A" w:rsidRDefault="005F6813" w:rsidP="0028675A">
      <w:pPr>
        <w:pStyle w:val="Header"/>
      </w:pPr>
      <w:r w:rsidRPr="0028675A">
        <w:rPr>
          <w:rStyle w:val="CharAmPartNo"/>
        </w:rPr>
        <w:t xml:space="preserve"> </w:t>
      </w:r>
      <w:r w:rsidRPr="0028675A">
        <w:rPr>
          <w:rStyle w:val="CharAmPartText"/>
        </w:rPr>
        <w:t xml:space="preserve"> </w:t>
      </w:r>
    </w:p>
    <w:p w:rsidR="00D4333E" w:rsidRPr="0028675A" w:rsidRDefault="00D4333E" w:rsidP="0028675A">
      <w:pPr>
        <w:pStyle w:val="ActHead9"/>
        <w:rPr>
          <w:i w:val="0"/>
        </w:rPr>
      </w:pPr>
      <w:bookmarkStart w:id="8" w:name="_Toc435191289"/>
      <w:r w:rsidRPr="0028675A">
        <w:t>Australian Securities and Investments Commission Act 2001</w:t>
      </w:r>
      <w:bookmarkEnd w:id="8"/>
    </w:p>
    <w:p w:rsidR="00CE4430" w:rsidRPr="0028675A" w:rsidRDefault="006E3B2F" w:rsidP="0028675A">
      <w:pPr>
        <w:pStyle w:val="ItemHead"/>
      </w:pPr>
      <w:r w:rsidRPr="0028675A">
        <w:t>1</w:t>
      </w:r>
      <w:r w:rsidR="00CE4430" w:rsidRPr="0028675A">
        <w:t xml:space="preserve">  Subsection</w:t>
      </w:r>
      <w:r w:rsidR="0028675A" w:rsidRPr="0028675A">
        <w:t> </w:t>
      </w:r>
      <w:r w:rsidR="00CE4430" w:rsidRPr="0028675A">
        <w:t>12BA(1) (</w:t>
      </w:r>
      <w:r w:rsidR="0028675A" w:rsidRPr="0028675A">
        <w:t>paragraph (</w:t>
      </w:r>
      <w:r w:rsidR="00CE4430" w:rsidRPr="0028675A">
        <w:t xml:space="preserve">b) of the definition of </w:t>
      </w:r>
      <w:r w:rsidR="00CE4430" w:rsidRPr="0028675A">
        <w:rPr>
          <w:i/>
        </w:rPr>
        <w:t>non</w:t>
      </w:r>
      <w:r w:rsidR="00D14021">
        <w:rPr>
          <w:i/>
        </w:rPr>
        <w:noBreakHyphen/>
      </w:r>
      <w:r w:rsidR="00CE4430" w:rsidRPr="0028675A">
        <w:rPr>
          <w:i/>
        </w:rPr>
        <w:t>party consumer</w:t>
      </w:r>
      <w:r w:rsidR="00CE4430" w:rsidRPr="0028675A">
        <w:t>)</w:t>
      </w:r>
    </w:p>
    <w:p w:rsidR="00CE4430" w:rsidRPr="0028675A" w:rsidRDefault="007B405E" w:rsidP="0028675A">
      <w:pPr>
        <w:pStyle w:val="Item"/>
      </w:pPr>
      <w:r w:rsidRPr="0028675A">
        <w:t>Omit</w:t>
      </w:r>
      <w:r w:rsidR="00CE4430" w:rsidRPr="0028675A">
        <w:t xml:space="preserve"> “consumer”.</w:t>
      </w:r>
    </w:p>
    <w:p w:rsidR="00CE4430" w:rsidRPr="0028675A" w:rsidRDefault="006E3B2F" w:rsidP="0028675A">
      <w:pPr>
        <w:pStyle w:val="ItemHead"/>
      </w:pPr>
      <w:r w:rsidRPr="0028675A">
        <w:t>2</w:t>
      </w:r>
      <w:r w:rsidR="00CE4430" w:rsidRPr="0028675A">
        <w:t xml:space="preserve">  Subsection</w:t>
      </w:r>
      <w:r w:rsidR="0028675A" w:rsidRPr="0028675A">
        <w:t> </w:t>
      </w:r>
      <w:r w:rsidR="00CE4430" w:rsidRPr="0028675A">
        <w:t xml:space="preserve">12BA(1) (definition of </w:t>
      </w:r>
      <w:r w:rsidR="00CE4430" w:rsidRPr="0028675A">
        <w:rPr>
          <w:i/>
        </w:rPr>
        <w:t>rely on</w:t>
      </w:r>
      <w:r w:rsidR="00CE4430" w:rsidRPr="0028675A">
        <w:t>)</w:t>
      </w:r>
    </w:p>
    <w:p w:rsidR="00F4362A" w:rsidRPr="0028675A" w:rsidRDefault="00F4362A" w:rsidP="0028675A">
      <w:pPr>
        <w:pStyle w:val="Item"/>
      </w:pPr>
      <w:r w:rsidRPr="0028675A">
        <w:t>After “consumer contract”, insert “or small business contract”.</w:t>
      </w:r>
    </w:p>
    <w:p w:rsidR="00CE4430" w:rsidRPr="0028675A" w:rsidRDefault="006E3B2F" w:rsidP="0028675A">
      <w:pPr>
        <w:pStyle w:val="ItemHead"/>
      </w:pPr>
      <w:r w:rsidRPr="0028675A">
        <w:t>3</w:t>
      </w:r>
      <w:r w:rsidR="00CE4430" w:rsidRPr="0028675A">
        <w:t xml:space="preserve">  Subsection</w:t>
      </w:r>
      <w:r w:rsidR="0028675A" w:rsidRPr="0028675A">
        <w:t> </w:t>
      </w:r>
      <w:r w:rsidR="00CE4430" w:rsidRPr="0028675A">
        <w:t>12BA(1)</w:t>
      </w:r>
    </w:p>
    <w:p w:rsidR="00CE4430" w:rsidRPr="0028675A" w:rsidRDefault="00CE4430" w:rsidP="0028675A">
      <w:pPr>
        <w:pStyle w:val="Item"/>
      </w:pPr>
      <w:r w:rsidRPr="0028675A">
        <w:t>Insert:</w:t>
      </w:r>
    </w:p>
    <w:p w:rsidR="00057E7C" w:rsidRPr="0028675A" w:rsidRDefault="00057E7C" w:rsidP="0028675A">
      <w:pPr>
        <w:pStyle w:val="Definition"/>
      </w:pPr>
      <w:r w:rsidRPr="0028675A">
        <w:rPr>
          <w:b/>
          <w:i/>
        </w:rPr>
        <w:t>small business contract</w:t>
      </w:r>
      <w:r w:rsidRPr="0028675A">
        <w:t xml:space="preserve"> has the meaning given by subsection</w:t>
      </w:r>
      <w:r w:rsidR="0028675A" w:rsidRPr="0028675A">
        <w:t> </w:t>
      </w:r>
      <w:r w:rsidRPr="0028675A">
        <w:t>12BF(4).</w:t>
      </w:r>
    </w:p>
    <w:p w:rsidR="006C67C8" w:rsidRPr="0028675A" w:rsidRDefault="006C67C8" w:rsidP="0028675A">
      <w:pPr>
        <w:pStyle w:val="Definition"/>
      </w:pPr>
      <w:r w:rsidRPr="0028675A">
        <w:rPr>
          <w:b/>
          <w:i/>
        </w:rPr>
        <w:t xml:space="preserve">standard form contract </w:t>
      </w:r>
      <w:r w:rsidRPr="0028675A">
        <w:t>has a meaning affected by section</w:t>
      </w:r>
      <w:r w:rsidR="0028675A" w:rsidRPr="0028675A">
        <w:t> </w:t>
      </w:r>
      <w:r w:rsidRPr="0028675A">
        <w:t>12BK.</w:t>
      </w:r>
    </w:p>
    <w:p w:rsidR="00057E7C" w:rsidRPr="0028675A" w:rsidRDefault="006E3B2F" w:rsidP="0028675A">
      <w:pPr>
        <w:pStyle w:val="ItemHead"/>
      </w:pPr>
      <w:r w:rsidRPr="0028675A">
        <w:t>4</w:t>
      </w:r>
      <w:r w:rsidR="00CE4430" w:rsidRPr="0028675A">
        <w:t xml:space="preserve">  Subsection</w:t>
      </w:r>
      <w:r w:rsidR="0028675A" w:rsidRPr="0028675A">
        <w:t> </w:t>
      </w:r>
      <w:r w:rsidR="00CE4430" w:rsidRPr="0028675A">
        <w:t xml:space="preserve">12BA(1) (definition of </w:t>
      </w:r>
      <w:r w:rsidR="00CE4430" w:rsidRPr="0028675A">
        <w:rPr>
          <w:i/>
        </w:rPr>
        <w:t>transparent</w:t>
      </w:r>
      <w:r w:rsidR="00CE4430" w:rsidRPr="0028675A">
        <w:t>)</w:t>
      </w:r>
    </w:p>
    <w:p w:rsidR="00BC065B" w:rsidRPr="0028675A" w:rsidRDefault="00BC065B" w:rsidP="0028675A">
      <w:pPr>
        <w:pStyle w:val="Item"/>
      </w:pPr>
      <w:r w:rsidRPr="0028675A">
        <w:t>After “consumer contract”, insert “or small business contract”.</w:t>
      </w:r>
    </w:p>
    <w:p w:rsidR="00CE4430" w:rsidRPr="0028675A" w:rsidRDefault="006E3B2F" w:rsidP="0028675A">
      <w:pPr>
        <w:pStyle w:val="ItemHead"/>
      </w:pPr>
      <w:r w:rsidRPr="0028675A">
        <w:t>5</w:t>
      </w:r>
      <w:r w:rsidR="00CE4430" w:rsidRPr="0028675A">
        <w:t xml:space="preserve">  Subsection</w:t>
      </w:r>
      <w:r w:rsidR="0028675A" w:rsidRPr="0028675A">
        <w:t> </w:t>
      </w:r>
      <w:r w:rsidR="00CE4430" w:rsidRPr="0028675A">
        <w:t xml:space="preserve">12BA(1) (definition of </w:t>
      </w:r>
      <w:r w:rsidR="00CE4430" w:rsidRPr="0028675A">
        <w:rPr>
          <w:i/>
        </w:rPr>
        <w:t>unfair</w:t>
      </w:r>
      <w:r w:rsidR="00CE4430" w:rsidRPr="0028675A">
        <w:t>)</w:t>
      </w:r>
    </w:p>
    <w:p w:rsidR="00BC065B" w:rsidRPr="0028675A" w:rsidRDefault="00BC065B" w:rsidP="0028675A">
      <w:pPr>
        <w:pStyle w:val="Item"/>
      </w:pPr>
      <w:r w:rsidRPr="0028675A">
        <w:t>After “consumer contract”, insert “or small business contract”.</w:t>
      </w:r>
    </w:p>
    <w:p w:rsidR="00886FEE" w:rsidRPr="0028675A" w:rsidRDefault="006E3B2F" w:rsidP="0028675A">
      <w:pPr>
        <w:pStyle w:val="ItemHead"/>
      </w:pPr>
      <w:r w:rsidRPr="0028675A">
        <w:t>6</w:t>
      </w:r>
      <w:r w:rsidR="00057E7C" w:rsidRPr="0028675A">
        <w:t xml:space="preserve">  Section</w:t>
      </w:r>
      <w:r w:rsidR="0028675A" w:rsidRPr="0028675A">
        <w:t> </w:t>
      </w:r>
      <w:r w:rsidR="00057E7C" w:rsidRPr="0028675A">
        <w:t>12BF (heading)</w:t>
      </w:r>
    </w:p>
    <w:p w:rsidR="00057E7C" w:rsidRPr="0028675A" w:rsidRDefault="00057E7C" w:rsidP="0028675A">
      <w:pPr>
        <w:pStyle w:val="Item"/>
      </w:pPr>
      <w:r w:rsidRPr="0028675A">
        <w:t>Repeal the heading, substitute:</w:t>
      </w:r>
    </w:p>
    <w:p w:rsidR="00057E7C" w:rsidRPr="0028675A" w:rsidRDefault="00057E7C" w:rsidP="0028675A">
      <w:pPr>
        <w:pStyle w:val="ActHead5"/>
      </w:pPr>
      <w:bookmarkStart w:id="9" w:name="_Toc435191290"/>
      <w:r w:rsidRPr="0028675A">
        <w:rPr>
          <w:rStyle w:val="CharSectno"/>
        </w:rPr>
        <w:t>12BF</w:t>
      </w:r>
      <w:r w:rsidRPr="0028675A">
        <w:t xml:space="preserve">  Unfair terms of consumer </w:t>
      </w:r>
      <w:r w:rsidR="00085FDC" w:rsidRPr="0028675A">
        <w:t>contracts and</w:t>
      </w:r>
      <w:r w:rsidRPr="0028675A">
        <w:t xml:space="preserve"> small business contracts</w:t>
      </w:r>
      <w:bookmarkEnd w:id="9"/>
    </w:p>
    <w:p w:rsidR="00057E7C" w:rsidRPr="0028675A" w:rsidRDefault="006E3B2F" w:rsidP="0028675A">
      <w:pPr>
        <w:pStyle w:val="ItemHead"/>
      </w:pPr>
      <w:r w:rsidRPr="0028675A">
        <w:t>7</w:t>
      </w:r>
      <w:r w:rsidR="00057E7C" w:rsidRPr="0028675A">
        <w:t xml:space="preserve">  </w:t>
      </w:r>
      <w:r w:rsidR="00E8325C" w:rsidRPr="0028675A">
        <w:t>Subsection</w:t>
      </w:r>
      <w:r w:rsidR="0028675A" w:rsidRPr="0028675A">
        <w:t> </w:t>
      </w:r>
      <w:r w:rsidR="00E8325C" w:rsidRPr="0028675A">
        <w:t>12BF(1)</w:t>
      </w:r>
    </w:p>
    <w:p w:rsidR="00BC065B" w:rsidRPr="0028675A" w:rsidRDefault="00BC065B" w:rsidP="0028675A">
      <w:pPr>
        <w:pStyle w:val="Item"/>
      </w:pPr>
      <w:r w:rsidRPr="0028675A">
        <w:t>After “consumer contract”, insert “or small business contract”.</w:t>
      </w:r>
    </w:p>
    <w:p w:rsidR="00D90340" w:rsidRPr="0028675A" w:rsidRDefault="006E3B2F" w:rsidP="0028675A">
      <w:pPr>
        <w:pStyle w:val="ItemHead"/>
      </w:pPr>
      <w:r w:rsidRPr="0028675A">
        <w:t>8</w:t>
      </w:r>
      <w:r w:rsidR="00D90340" w:rsidRPr="0028675A">
        <w:t xml:space="preserve">  </w:t>
      </w:r>
      <w:r w:rsidR="00E8325C" w:rsidRPr="0028675A">
        <w:t>At the end of se</w:t>
      </w:r>
      <w:r w:rsidR="00D90340" w:rsidRPr="0028675A">
        <w:t>ction</w:t>
      </w:r>
      <w:r w:rsidR="0028675A" w:rsidRPr="0028675A">
        <w:t> </w:t>
      </w:r>
      <w:r w:rsidR="00E8325C" w:rsidRPr="0028675A">
        <w:t>12BF</w:t>
      </w:r>
    </w:p>
    <w:p w:rsidR="00E8325C" w:rsidRPr="0028675A" w:rsidRDefault="00E8325C" w:rsidP="0028675A">
      <w:pPr>
        <w:pStyle w:val="Item"/>
      </w:pPr>
      <w:r w:rsidRPr="0028675A">
        <w:t>Add:</w:t>
      </w:r>
    </w:p>
    <w:p w:rsidR="00ED5CE9" w:rsidRPr="0028675A" w:rsidRDefault="00ED5CE9" w:rsidP="0028675A">
      <w:pPr>
        <w:pStyle w:val="subsection"/>
      </w:pPr>
      <w:r w:rsidRPr="0028675A">
        <w:tab/>
        <w:t>(4)</w:t>
      </w:r>
      <w:r w:rsidRPr="0028675A">
        <w:tab/>
        <w:t xml:space="preserve">A contract is a </w:t>
      </w:r>
      <w:r w:rsidRPr="0028675A">
        <w:rPr>
          <w:b/>
          <w:i/>
        </w:rPr>
        <w:t xml:space="preserve">small business contract </w:t>
      </w:r>
      <w:r w:rsidRPr="0028675A">
        <w:t>if:</w:t>
      </w:r>
    </w:p>
    <w:p w:rsidR="00ED5CE9" w:rsidRPr="0028675A" w:rsidRDefault="00ED5CE9" w:rsidP="0028675A">
      <w:pPr>
        <w:pStyle w:val="paragraph"/>
      </w:pPr>
      <w:r w:rsidRPr="0028675A">
        <w:tab/>
        <w:t>(a)</w:t>
      </w:r>
      <w:r w:rsidRPr="0028675A">
        <w:tab/>
      </w:r>
      <w:r w:rsidR="00191639" w:rsidRPr="0028675A">
        <w:t xml:space="preserve">at the time the contract is entered into, </w:t>
      </w:r>
      <w:r w:rsidRPr="0028675A">
        <w:t>at least one party to the contract is a business</w:t>
      </w:r>
      <w:r w:rsidR="00BE668E" w:rsidRPr="0028675A">
        <w:t xml:space="preserve"> that employs fewer than 20 persons</w:t>
      </w:r>
      <w:r w:rsidRPr="0028675A">
        <w:t>; and</w:t>
      </w:r>
    </w:p>
    <w:p w:rsidR="00ED5CE9" w:rsidRPr="0028675A" w:rsidRDefault="00ED5CE9" w:rsidP="0028675A">
      <w:pPr>
        <w:pStyle w:val="paragraph"/>
      </w:pPr>
      <w:r w:rsidRPr="0028675A">
        <w:tab/>
        <w:t>(b)</w:t>
      </w:r>
      <w:r w:rsidRPr="0028675A">
        <w:tab/>
        <w:t>either of the following applies:</w:t>
      </w:r>
    </w:p>
    <w:p w:rsidR="0058191B" w:rsidRPr="0028675A" w:rsidRDefault="0058191B" w:rsidP="0028675A">
      <w:pPr>
        <w:pStyle w:val="paragraphsub"/>
      </w:pPr>
      <w:r w:rsidRPr="0028675A">
        <w:tab/>
        <w:t>(i)</w:t>
      </w:r>
      <w:r w:rsidRPr="0028675A">
        <w:tab/>
        <w:t>the upfront price payable under</w:t>
      </w:r>
      <w:r w:rsidR="004A5DC5">
        <w:t xml:space="preserve"> the contract does not exceed $3</w:t>
      </w:r>
      <w:r w:rsidRPr="0028675A">
        <w:t>00,000;</w:t>
      </w:r>
    </w:p>
    <w:p w:rsidR="0058191B" w:rsidRPr="0028675A" w:rsidRDefault="0058191B" w:rsidP="0028675A">
      <w:pPr>
        <w:pStyle w:val="paragraphsub"/>
      </w:pPr>
      <w:r w:rsidRPr="0028675A">
        <w:tab/>
        <w:t>(ii)</w:t>
      </w:r>
      <w:r w:rsidRPr="0028675A">
        <w:tab/>
        <w:t>the contract has a duration of more than 12 months and the upfront price payable under the contract does not exceed $</w:t>
      </w:r>
      <w:r w:rsidR="00CB01CE">
        <w:t>1,000,000</w:t>
      </w:r>
      <w:r w:rsidRPr="0028675A">
        <w:t>.</w:t>
      </w:r>
    </w:p>
    <w:p w:rsidR="005C305C" w:rsidRPr="0028675A" w:rsidRDefault="00962827" w:rsidP="0028675A">
      <w:pPr>
        <w:pStyle w:val="subsection"/>
      </w:pPr>
      <w:r w:rsidRPr="0028675A">
        <w:tab/>
      </w:r>
      <w:r w:rsidR="005C305C" w:rsidRPr="0028675A">
        <w:t>(5)</w:t>
      </w:r>
      <w:r w:rsidR="005C305C" w:rsidRPr="0028675A">
        <w:tab/>
      </w:r>
      <w:r w:rsidR="00BE668E" w:rsidRPr="0028675A">
        <w:t>In counting the persons employed by a business f</w:t>
      </w:r>
      <w:r w:rsidR="005C305C" w:rsidRPr="0028675A">
        <w:t xml:space="preserve">or the purposes of </w:t>
      </w:r>
      <w:r w:rsidR="0028675A" w:rsidRPr="0028675A">
        <w:t>paragraph (</w:t>
      </w:r>
      <w:r w:rsidR="005C305C" w:rsidRPr="0028675A">
        <w:t>4)</w:t>
      </w:r>
      <w:r w:rsidR="00BE668E" w:rsidRPr="0028675A">
        <w:t>(a),</w:t>
      </w:r>
      <w:r w:rsidR="005C305C" w:rsidRPr="0028675A">
        <w:t xml:space="preserve"> a casual employee is not to be counted unless he or she is employed by the business on a regular and systematic basis.</w:t>
      </w:r>
    </w:p>
    <w:p w:rsidR="0058191B" w:rsidRPr="0028675A" w:rsidRDefault="0058191B" w:rsidP="0028675A">
      <w:pPr>
        <w:pStyle w:val="subsection"/>
      </w:pPr>
      <w:r w:rsidRPr="0028675A">
        <w:tab/>
        <w:t>(6)</w:t>
      </w:r>
      <w:r w:rsidRPr="0028675A">
        <w:tab/>
        <w:t xml:space="preserve">For the purposes of </w:t>
      </w:r>
      <w:r w:rsidR="0028675A" w:rsidRPr="0028675A">
        <w:t>subsection (</w:t>
      </w:r>
      <w:r w:rsidRPr="0028675A">
        <w:t>4) and despite subsection</w:t>
      </w:r>
      <w:r w:rsidR="0028675A" w:rsidRPr="0028675A">
        <w:t> </w:t>
      </w:r>
      <w:r w:rsidRPr="0028675A">
        <w:t>12BI(3), in working out the upfront price payable under a contract under which credit is or is to be provided, disregard any interest payable under the contract.</w:t>
      </w:r>
    </w:p>
    <w:p w:rsidR="00F16002" w:rsidRPr="0028675A" w:rsidRDefault="006E3B2F" w:rsidP="0028675A">
      <w:pPr>
        <w:pStyle w:val="ItemHead"/>
      </w:pPr>
      <w:r w:rsidRPr="0028675A">
        <w:t>9</w:t>
      </w:r>
      <w:r w:rsidR="00F16002" w:rsidRPr="0028675A">
        <w:t xml:space="preserve">  Subsections</w:t>
      </w:r>
      <w:r w:rsidR="0028675A" w:rsidRPr="0028675A">
        <w:t> </w:t>
      </w:r>
      <w:r w:rsidR="00F16002" w:rsidRPr="0028675A">
        <w:t>12BG(1), (2) and (4) and 12BH(1)</w:t>
      </w:r>
    </w:p>
    <w:p w:rsidR="00A61173" w:rsidRPr="0028675A" w:rsidRDefault="003A467D" w:rsidP="0028675A">
      <w:pPr>
        <w:pStyle w:val="Item"/>
      </w:pPr>
      <w:r w:rsidRPr="0028675A">
        <w:t>Omit “consumer</w:t>
      </w:r>
      <w:r w:rsidR="00A61173" w:rsidRPr="0028675A">
        <w:t>”.</w:t>
      </w:r>
    </w:p>
    <w:p w:rsidR="00E85D2D" w:rsidRPr="0028675A" w:rsidRDefault="006E3B2F" w:rsidP="0028675A">
      <w:pPr>
        <w:pStyle w:val="ItemHead"/>
      </w:pPr>
      <w:r w:rsidRPr="0028675A">
        <w:t>10</w:t>
      </w:r>
      <w:r w:rsidR="00E85D2D" w:rsidRPr="0028675A">
        <w:t xml:space="preserve">  </w:t>
      </w:r>
      <w:r w:rsidR="002A782B" w:rsidRPr="0028675A">
        <w:t>After p</w:t>
      </w:r>
      <w:r w:rsidR="00E85D2D" w:rsidRPr="0028675A">
        <w:t>aragraph</w:t>
      </w:r>
      <w:r w:rsidR="0028675A" w:rsidRPr="0028675A">
        <w:t> </w:t>
      </w:r>
      <w:r w:rsidR="00E85D2D" w:rsidRPr="0028675A">
        <w:t>12BH(2)(a)</w:t>
      </w:r>
    </w:p>
    <w:p w:rsidR="002A782B" w:rsidRPr="0028675A" w:rsidRDefault="002A782B" w:rsidP="0028675A">
      <w:pPr>
        <w:pStyle w:val="Item"/>
      </w:pPr>
      <w:r w:rsidRPr="0028675A">
        <w:t>Insert:</w:t>
      </w:r>
    </w:p>
    <w:p w:rsidR="002A782B" w:rsidRPr="0028675A" w:rsidRDefault="002A782B" w:rsidP="0028675A">
      <w:pPr>
        <w:pStyle w:val="paragraph"/>
      </w:pPr>
      <w:r w:rsidRPr="0028675A">
        <w:tab/>
        <w:t>(aa)</w:t>
      </w:r>
      <w:r w:rsidRPr="0028675A">
        <w:tab/>
        <w:t>the detriment that a term of that kind would cause to businesses</w:t>
      </w:r>
      <w:r w:rsidR="00FC48F1" w:rsidRPr="0028675A">
        <w:t xml:space="preserve"> </w:t>
      </w:r>
      <w:r w:rsidR="00F42FFB" w:rsidRPr="0028675A">
        <w:t>employing fewer than 20 persons</w:t>
      </w:r>
      <w:r w:rsidRPr="0028675A">
        <w:t>; and</w:t>
      </w:r>
    </w:p>
    <w:p w:rsidR="00F16002" w:rsidRPr="0028675A" w:rsidRDefault="006E3B2F" w:rsidP="0028675A">
      <w:pPr>
        <w:pStyle w:val="ItemHead"/>
      </w:pPr>
      <w:r w:rsidRPr="0028675A">
        <w:t>11</w:t>
      </w:r>
      <w:r w:rsidR="00F16002" w:rsidRPr="0028675A">
        <w:t xml:space="preserve">  Section</w:t>
      </w:r>
      <w:r w:rsidR="0028675A" w:rsidRPr="0028675A">
        <w:t> </w:t>
      </w:r>
      <w:r w:rsidR="00F16002" w:rsidRPr="0028675A">
        <w:t>12BI (heading)</w:t>
      </w:r>
    </w:p>
    <w:p w:rsidR="00F16002" w:rsidRPr="0028675A" w:rsidRDefault="00F16002" w:rsidP="0028675A">
      <w:pPr>
        <w:pStyle w:val="Item"/>
      </w:pPr>
      <w:r w:rsidRPr="0028675A">
        <w:t>Repeal the heading, substitute:</w:t>
      </w:r>
    </w:p>
    <w:p w:rsidR="00962827" w:rsidRPr="0028675A" w:rsidRDefault="00962827" w:rsidP="0028675A">
      <w:pPr>
        <w:pStyle w:val="ActHead5"/>
      </w:pPr>
      <w:bookmarkStart w:id="10" w:name="_Toc435191291"/>
      <w:r w:rsidRPr="0028675A">
        <w:rPr>
          <w:rStyle w:val="CharSectno"/>
        </w:rPr>
        <w:t>12BI</w:t>
      </w:r>
      <w:r w:rsidRPr="0028675A">
        <w:t xml:space="preserve">  Terms </w:t>
      </w:r>
      <w:r w:rsidR="00B17FA1" w:rsidRPr="0028675A">
        <w:t>that define</w:t>
      </w:r>
      <w:r w:rsidRPr="0028675A">
        <w:t xml:space="preserve"> main subject matter of consumer contracts or small business contracts</w:t>
      </w:r>
      <w:r w:rsidR="00B17FA1" w:rsidRPr="0028675A">
        <w:t xml:space="preserve"> etc. are unaffected</w:t>
      </w:r>
      <w:bookmarkEnd w:id="10"/>
    </w:p>
    <w:p w:rsidR="00BE4260" w:rsidRPr="0028675A" w:rsidRDefault="006E3B2F" w:rsidP="0028675A">
      <w:pPr>
        <w:pStyle w:val="ItemHead"/>
      </w:pPr>
      <w:r w:rsidRPr="0028675A">
        <w:t>12</w:t>
      </w:r>
      <w:r w:rsidR="00F16002" w:rsidRPr="0028675A">
        <w:t xml:space="preserve">  Subsection</w:t>
      </w:r>
      <w:r w:rsidR="0028675A" w:rsidRPr="0028675A">
        <w:t> </w:t>
      </w:r>
      <w:r w:rsidR="00F16002" w:rsidRPr="0028675A">
        <w:t>12BI(1)</w:t>
      </w:r>
    </w:p>
    <w:p w:rsidR="00BE4260" w:rsidRPr="0028675A" w:rsidRDefault="00BE4260" w:rsidP="0028675A">
      <w:pPr>
        <w:pStyle w:val="Item"/>
      </w:pPr>
      <w:r w:rsidRPr="0028675A">
        <w:t>Omit “consumer”.</w:t>
      </w:r>
    </w:p>
    <w:p w:rsidR="00F16002" w:rsidRPr="0028675A" w:rsidRDefault="006E3B2F" w:rsidP="0028675A">
      <w:pPr>
        <w:pStyle w:val="ItemHead"/>
      </w:pPr>
      <w:r w:rsidRPr="0028675A">
        <w:t>13</w:t>
      </w:r>
      <w:r w:rsidR="00BE4260" w:rsidRPr="0028675A">
        <w:t xml:space="preserve">  Subsections</w:t>
      </w:r>
      <w:r w:rsidR="0028675A" w:rsidRPr="0028675A">
        <w:t> </w:t>
      </w:r>
      <w:r w:rsidR="00BE4260" w:rsidRPr="0028675A">
        <w:t>12BI</w:t>
      </w:r>
      <w:r w:rsidR="005E2D00" w:rsidRPr="0028675A">
        <w:t>(2)</w:t>
      </w:r>
      <w:r w:rsidR="00BE4260" w:rsidRPr="0028675A">
        <w:t xml:space="preserve"> and (3)</w:t>
      </w:r>
    </w:p>
    <w:p w:rsidR="00BE4260" w:rsidRPr="0028675A" w:rsidRDefault="00BE4260" w:rsidP="0028675A">
      <w:pPr>
        <w:pStyle w:val="Item"/>
      </w:pPr>
      <w:r w:rsidRPr="0028675A">
        <w:t>Omit “</w:t>
      </w:r>
      <w:r w:rsidR="00536FF4" w:rsidRPr="0028675A">
        <w:t xml:space="preserve">consumer contract </w:t>
      </w:r>
      <w:r w:rsidRPr="0028675A">
        <w:t>referred to in subsection</w:t>
      </w:r>
      <w:r w:rsidR="0028675A" w:rsidRPr="0028675A">
        <w:t> </w:t>
      </w:r>
      <w:r w:rsidRPr="0028675A">
        <w:t>12BF(1)”, substitute “contract”.</w:t>
      </w:r>
    </w:p>
    <w:p w:rsidR="003402DB" w:rsidRPr="0028675A" w:rsidRDefault="006E3B2F" w:rsidP="0028675A">
      <w:pPr>
        <w:pStyle w:val="ItemHead"/>
      </w:pPr>
      <w:r w:rsidRPr="0028675A">
        <w:t>14</w:t>
      </w:r>
      <w:r w:rsidR="003402DB" w:rsidRPr="0028675A">
        <w:t xml:space="preserve">  Section</w:t>
      </w:r>
      <w:r w:rsidR="0028675A" w:rsidRPr="0028675A">
        <w:t> </w:t>
      </w:r>
      <w:r w:rsidR="003402DB" w:rsidRPr="0028675A">
        <w:t>12BL</w:t>
      </w:r>
    </w:p>
    <w:p w:rsidR="003402DB" w:rsidRPr="0028675A" w:rsidRDefault="003402DB" w:rsidP="0028675A">
      <w:pPr>
        <w:pStyle w:val="Item"/>
      </w:pPr>
      <w:r w:rsidRPr="0028675A">
        <w:t>Repeal the section, substitute:</w:t>
      </w:r>
    </w:p>
    <w:p w:rsidR="003402DB" w:rsidRPr="0028675A" w:rsidRDefault="003402DB" w:rsidP="0028675A">
      <w:pPr>
        <w:pStyle w:val="ActHead5"/>
      </w:pPr>
      <w:bookmarkStart w:id="11" w:name="_Toc435191292"/>
      <w:r w:rsidRPr="0028675A">
        <w:rPr>
          <w:rStyle w:val="CharSectno"/>
        </w:rPr>
        <w:t>12BL</w:t>
      </w:r>
      <w:r w:rsidRPr="0028675A">
        <w:t xml:space="preserve">  Contracts to which this </w:t>
      </w:r>
      <w:r w:rsidR="008C0BBE" w:rsidRPr="0028675A">
        <w:t>Subdivision</w:t>
      </w:r>
      <w:r w:rsidRPr="0028675A">
        <w:t xml:space="preserve"> does not apply</w:t>
      </w:r>
      <w:bookmarkEnd w:id="11"/>
    </w:p>
    <w:p w:rsidR="003402DB" w:rsidRPr="0028675A" w:rsidRDefault="003402DB" w:rsidP="0028675A">
      <w:pPr>
        <w:pStyle w:val="subsection"/>
      </w:pPr>
      <w:r w:rsidRPr="0028675A">
        <w:tab/>
        <w:t>(1)</w:t>
      </w:r>
      <w:r w:rsidRPr="0028675A">
        <w:tab/>
        <w:t xml:space="preserve">This </w:t>
      </w:r>
      <w:r w:rsidR="008C0BBE" w:rsidRPr="0028675A">
        <w:t>Subdivision</w:t>
      </w:r>
      <w:r w:rsidR="00A15096" w:rsidRPr="0028675A">
        <w:t xml:space="preserve"> </w:t>
      </w:r>
      <w:r w:rsidRPr="0028675A">
        <w:t>does not apply to a contract that is the constitution of a company, managed investment scheme or other kind of body.</w:t>
      </w:r>
    </w:p>
    <w:p w:rsidR="00E1722E" w:rsidRPr="0028675A" w:rsidRDefault="00E1722E" w:rsidP="0028675A">
      <w:pPr>
        <w:pStyle w:val="subsection"/>
      </w:pPr>
      <w:r w:rsidRPr="0028675A">
        <w:tab/>
        <w:t>(2)</w:t>
      </w:r>
      <w:r w:rsidRPr="0028675A">
        <w:tab/>
        <w:t>This Subdivision does not apply to a small business contract</w:t>
      </w:r>
      <w:r w:rsidR="009931D2" w:rsidRPr="0028675A">
        <w:t xml:space="preserve"> to which </w:t>
      </w:r>
      <w:r w:rsidRPr="0028675A">
        <w:t>a prescribed law of the Commonwealth, a State or a Territory applies</w:t>
      </w:r>
      <w:r w:rsidR="009931D2" w:rsidRPr="0028675A">
        <w:t>.</w:t>
      </w:r>
    </w:p>
    <w:p w:rsidR="00D408AC" w:rsidRPr="0028675A" w:rsidRDefault="003402DB" w:rsidP="0028675A">
      <w:pPr>
        <w:pStyle w:val="subsection"/>
      </w:pPr>
      <w:r w:rsidRPr="0028675A">
        <w:tab/>
        <w:t>(3</w:t>
      </w:r>
      <w:r w:rsidR="004141D7" w:rsidRPr="0028675A">
        <w:t>)</w:t>
      </w:r>
      <w:r w:rsidR="004141D7" w:rsidRPr="0028675A">
        <w:tab/>
        <w:t>Before the Governor</w:t>
      </w:r>
      <w:r w:rsidR="00D14021">
        <w:noBreakHyphen/>
      </w:r>
      <w:r w:rsidR="004141D7" w:rsidRPr="0028675A">
        <w:t>General makes a regulation prescribing a law</w:t>
      </w:r>
      <w:r w:rsidR="009931D2" w:rsidRPr="0028675A">
        <w:t xml:space="preserve"> for the purposes of </w:t>
      </w:r>
      <w:r w:rsidR="0028675A" w:rsidRPr="0028675A">
        <w:t>subsection (</w:t>
      </w:r>
      <w:r w:rsidR="009931D2" w:rsidRPr="0028675A">
        <w:t>2)</w:t>
      </w:r>
      <w:r w:rsidR="00D408AC" w:rsidRPr="0028675A">
        <w:t>:</w:t>
      </w:r>
    </w:p>
    <w:p w:rsidR="004141D7" w:rsidRPr="0028675A" w:rsidRDefault="00D408AC" w:rsidP="0028675A">
      <w:pPr>
        <w:pStyle w:val="paragraph"/>
      </w:pPr>
      <w:r w:rsidRPr="0028675A">
        <w:tab/>
        <w:t>(a)</w:t>
      </w:r>
      <w:r w:rsidRPr="0028675A">
        <w:tab/>
        <w:t xml:space="preserve">the Minister </w:t>
      </w:r>
      <w:r w:rsidR="004141D7" w:rsidRPr="0028675A">
        <w:t xml:space="preserve">must be satisfied that the law provides </w:t>
      </w:r>
      <w:r w:rsidR="00F142F1" w:rsidRPr="0028675A">
        <w:t xml:space="preserve">enforceable </w:t>
      </w:r>
      <w:r w:rsidR="004141D7" w:rsidRPr="0028675A">
        <w:t>protection</w:t>
      </w:r>
      <w:r w:rsidR="00663CA2" w:rsidRPr="0028675A">
        <w:t>s</w:t>
      </w:r>
      <w:r w:rsidR="004141D7" w:rsidRPr="0028675A">
        <w:t xml:space="preserve"> for business</w:t>
      </w:r>
      <w:r w:rsidR="00BE4260" w:rsidRPr="0028675A">
        <w:t>es</w:t>
      </w:r>
      <w:r w:rsidR="004141D7" w:rsidRPr="0028675A">
        <w:t xml:space="preserve"> </w:t>
      </w:r>
      <w:r w:rsidR="00F42FFB" w:rsidRPr="0028675A">
        <w:t>employing fewer than 20 persons</w:t>
      </w:r>
      <w:r w:rsidR="00663CA2" w:rsidRPr="0028675A">
        <w:t xml:space="preserve"> </w:t>
      </w:r>
      <w:r w:rsidR="00F142F1" w:rsidRPr="0028675A">
        <w:t xml:space="preserve">that are </w:t>
      </w:r>
      <w:r w:rsidR="00663CA2" w:rsidRPr="0028675A">
        <w:t>equivalent to th</w:t>
      </w:r>
      <w:r w:rsidR="004141D7" w:rsidRPr="0028675A">
        <w:t xml:space="preserve">e </w:t>
      </w:r>
      <w:r w:rsidR="00663CA2" w:rsidRPr="0028675A">
        <w:t xml:space="preserve">protections </w:t>
      </w:r>
      <w:r w:rsidR="004141D7" w:rsidRPr="0028675A">
        <w:t xml:space="preserve">provided by this </w:t>
      </w:r>
      <w:r w:rsidR="00A15096" w:rsidRPr="0028675A">
        <w:t>Subdivision</w:t>
      </w:r>
      <w:r w:rsidR="005C6674" w:rsidRPr="0028675A">
        <w:t xml:space="preserve"> together with Subdivision G</w:t>
      </w:r>
      <w:r w:rsidRPr="0028675A">
        <w:t>; and</w:t>
      </w:r>
    </w:p>
    <w:p w:rsidR="00D408AC" w:rsidRPr="0028675A" w:rsidRDefault="00D408AC" w:rsidP="0028675A">
      <w:pPr>
        <w:pStyle w:val="paragraph"/>
      </w:pPr>
      <w:r w:rsidRPr="0028675A">
        <w:tab/>
        <w:t>(b)</w:t>
      </w:r>
      <w:r w:rsidRPr="0028675A">
        <w:tab/>
        <w:t>the Minister must take into consideration:</w:t>
      </w:r>
    </w:p>
    <w:p w:rsidR="00D408AC" w:rsidRPr="0028675A" w:rsidRDefault="00FF7728" w:rsidP="0028675A">
      <w:pPr>
        <w:pStyle w:val="paragraphsub"/>
      </w:pPr>
      <w:r w:rsidRPr="0028675A">
        <w:tab/>
        <w:t>(i)</w:t>
      </w:r>
      <w:r w:rsidRPr="0028675A">
        <w:tab/>
        <w:t xml:space="preserve">any detriment to businesses of that kind </w:t>
      </w:r>
      <w:r w:rsidR="00020497" w:rsidRPr="0028675A">
        <w:t xml:space="preserve">resulting from </w:t>
      </w:r>
      <w:r w:rsidR="00663CA2" w:rsidRPr="0028675A">
        <w:t>prescribing the</w:t>
      </w:r>
      <w:r w:rsidRPr="0028675A">
        <w:t xml:space="preserve"> law</w:t>
      </w:r>
      <w:r w:rsidR="00D408AC" w:rsidRPr="0028675A">
        <w:t>; and</w:t>
      </w:r>
    </w:p>
    <w:p w:rsidR="00D408AC" w:rsidRPr="0028675A" w:rsidRDefault="00D408AC" w:rsidP="0028675A">
      <w:pPr>
        <w:pStyle w:val="paragraphsub"/>
      </w:pPr>
      <w:r w:rsidRPr="0028675A">
        <w:tab/>
        <w:t>(ii)</w:t>
      </w:r>
      <w:r w:rsidRPr="0028675A">
        <w:tab/>
        <w:t xml:space="preserve">the </w:t>
      </w:r>
      <w:r w:rsidR="00FF7728" w:rsidRPr="0028675A">
        <w:t>impact on business generally</w:t>
      </w:r>
      <w:r w:rsidR="00020497" w:rsidRPr="0028675A">
        <w:t xml:space="preserve"> resulting from</w:t>
      </w:r>
      <w:r w:rsidR="00FF7728" w:rsidRPr="0028675A">
        <w:t xml:space="preserve"> </w:t>
      </w:r>
      <w:r w:rsidR="004B7FD7" w:rsidRPr="0028675A">
        <w:t>prescribing</w:t>
      </w:r>
      <w:r w:rsidR="00605289" w:rsidRPr="0028675A">
        <w:t xml:space="preserve"> </w:t>
      </w:r>
      <w:r w:rsidRPr="0028675A">
        <w:t>th</w:t>
      </w:r>
      <w:r w:rsidR="00FF7728" w:rsidRPr="0028675A">
        <w:t>e</w:t>
      </w:r>
      <w:r w:rsidRPr="0028675A">
        <w:t xml:space="preserve"> </w:t>
      </w:r>
      <w:r w:rsidR="00FF7728" w:rsidRPr="0028675A">
        <w:t>law</w:t>
      </w:r>
      <w:r w:rsidRPr="0028675A">
        <w:t>; and</w:t>
      </w:r>
    </w:p>
    <w:p w:rsidR="00D408AC" w:rsidRPr="0028675A" w:rsidRDefault="00D408AC" w:rsidP="0028675A">
      <w:pPr>
        <w:pStyle w:val="paragraphsub"/>
      </w:pPr>
      <w:r w:rsidRPr="0028675A">
        <w:tab/>
        <w:t>(iii)</w:t>
      </w:r>
      <w:r w:rsidRPr="0028675A">
        <w:tab/>
        <w:t>the public interest.</w:t>
      </w:r>
    </w:p>
    <w:p w:rsidR="005E2D00" w:rsidRPr="0028675A" w:rsidRDefault="006E3B2F" w:rsidP="0028675A">
      <w:pPr>
        <w:pStyle w:val="ItemHead"/>
      </w:pPr>
      <w:r w:rsidRPr="0028675A">
        <w:t>15</w:t>
      </w:r>
      <w:r w:rsidR="005E2D00" w:rsidRPr="0028675A">
        <w:t xml:space="preserve">  Subsections</w:t>
      </w:r>
      <w:r w:rsidR="0028675A" w:rsidRPr="0028675A">
        <w:t> </w:t>
      </w:r>
      <w:r w:rsidR="005E2D00" w:rsidRPr="0028675A">
        <w:t>12GD(9), 12GM(10) and 12GN(9)</w:t>
      </w:r>
    </w:p>
    <w:p w:rsidR="005E2D00" w:rsidRPr="0028675A" w:rsidRDefault="005B50F1" w:rsidP="0028675A">
      <w:pPr>
        <w:pStyle w:val="Item"/>
      </w:pPr>
      <w:r w:rsidRPr="0028675A">
        <w:t>Omit</w:t>
      </w:r>
      <w:r w:rsidR="005E2D00" w:rsidRPr="0028675A">
        <w:t xml:space="preserve"> “consumer”</w:t>
      </w:r>
      <w:r w:rsidRPr="0028675A">
        <w:t>.</w:t>
      </w:r>
    </w:p>
    <w:p w:rsidR="005E2D00" w:rsidRPr="0028675A" w:rsidRDefault="006E3B2F" w:rsidP="0028675A">
      <w:pPr>
        <w:pStyle w:val="ItemHead"/>
      </w:pPr>
      <w:r w:rsidRPr="0028675A">
        <w:t>16</w:t>
      </w:r>
      <w:r w:rsidR="005E2D00" w:rsidRPr="0028675A">
        <w:t xml:space="preserve">  Subparagraph 12GNB(1)(a)(ii)</w:t>
      </w:r>
    </w:p>
    <w:p w:rsidR="008C0BBE" w:rsidRPr="0028675A" w:rsidRDefault="008428BD" w:rsidP="0028675A">
      <w:pPr>
        <w:pStyle w:val="Item"/>
      </w:pPr>
      <w:r w:rsidRPr="0028675A">
        <w:t>Omit</w:t>
      </w:r>
      <w:r w:rsidR="008C0BBE" w:rsidRPr="0028675A">
        <w:t xml:space="preserve"> “consumer”.</w:t>
      </w:r>
    </w:p>
    <w:p w:rsidR="003E02BE" w:rsidRPr="0028675A" w:rsidRDefault="006E3B2F" w:rsidP="0028675A">
      <w:pPr>
        <w:pStyle w:val="ItemHead"/>
      </w:pPr>
      <w:r w:rsidRPr="0028675A">
        <w:t>17</w:t>
      </w:r>
      <w:r w:rsidR="003E02BE" w:rsidRPr="0028675A">
        <w:t xml:space="preserve">  Section</w:t>
      </w:r>
      <w:r w:rsidR="0028675A" w:rsidRPr="0028675A">
        <w:t> </w:t>
      </w:r>
      <w:r w:rsidR="003E02BE" w:rsidRPr="0028675A">
        <w:t>12GND</w:t>
      </w:r>
    </w:p>
    <w:p w:rsidR="003E02BE" w:rsidRPr="0028675A" w:rsidRDefault="003E02BE" w:rsidP="0028675A">
      <w:pPr>
        <w:pStyle w:val="Item"/>
      </w:pPr>
      <w:r w:rsidRPr="0028675A">
        <w:t>Repeal the section, substitute:</w:t>
      </w:r>
    </w:p>
    <w:p w:rsidR="003E02BE" w:rsidRPr="0028675A" w:rsidRDefault="003E02BE" w:rsidP="0028675A">
      <w:pPr>
        <w:pStyle w:val="ActHead5"/>
      </w:pPr>
      <w:bookmarkStart w:id="12" w:name="_Toc435191293"/>
      <w:r w:rsidRPr="0028675A">
        <w:rPr>
          <w:rStyle w:val="CharSectno"/>
        </w:rPr>
        <w:t>12GND</w:t>
      </w:r>
      <w:r w:rsidRPr="0028675A">
        <w:t xml:space="preserve">  Declarations</w:t>
      </w:r>
      <w:bookmarkEnd w:id="12"/>
    </w:p>
    <w:p w:rsidR="003E02BE" w:rsidRPr="0028675A" w:rsidRDefault="003E02BE" w:rsidP="0028675A">
      <w:pPr>
        <w:pStyle w:val="subsection"/>
      </w:pPr>
      <w:r w:rsidRPr="0028675A">
        <w:tab/>
        <w:t>(1)</w:t>
      </w:r>
      <w:r w:rsidRPr="0028675A">
        <w:tab/>
        <w:t>The Court may declare that a term of a consumer contract is an unfair term, on application by:</w:t>
      </w:r>
    </w:p>
    <w:p w:rsidR="003E02BE" w:rsidRPr="0028675A" w:rsidRDefault="003E02BE" w:rsidP="0028675A">
      <w:pPr>
        <w:pStyle w:val="paragraph"/>
      </w:pPr>
      <w:r w:rsidRPr="0028675A">
        <w:tab/>
        <w:t>(a)</w:t>
      </w:r>
      <w:r w:rsidRPr="0028675A">
        <w:tab/>
        <w:t>a party to the contract; or</w:t>
      </w:r>
    </w:p>
    <w:p w:rsidR="003E02BE" w:rsidRPr="0028675A" w:rsidRDefault="003E02BE" w:rsidP="0028675A">
      <w:pPr>
        <w:pStyle w:val="paragraph"/>
      </w:pPr>
      <w:r w:rsidRPr="0028675A">
        <w:tab/>
        <w:t>(b)</w:t>
      </w:r>
      <w:r w:rsidRPr="0028675A">
        <w:tab/>
        <w:t>ASIC.</w:t>
      </w:r>
    </w:p>
    <w:p w:rsidR="003E02BE" w:rsidRPr="0028675A" w:rsidRDefault="003E02BE" w:rsidP="0028675A">
      <w:pPr>
        <w:pStyle w:val="subsection"/>
      </w:pPr>
      <w:r w:rsidRPr="0028675A">
        <w:tab/>
        <w:t>(2)</w:t>
      </w:r>
      <w:r w:rsidRPr="0028675A">
        <w:tab/>
        <w:t>The Court may declare that a term of a small business contract is an unfair term, on application by:</w:t>
      </w:r>
    </w:p>
    <w:p w:rsidR="003E02BE" w:rsidRPr="0028675A" w:rsidRDefault="003E02BE" w:rsidP="0028675A">
      <w:pPr>
        <w:pStyle w:val="paragraph"/>
      </w:pPr>
      <w:r w:rsidRPr="0028675A">
        <w:tab/>
        <w:t>(a)</w:t>
      </w:r>
      <w:r w:rsidRPr="0028675A">
        <w:tab/>
        <w:t>a party to the contract, if the party was a business of the kind referred to in paragraph</w:t>
      </w:r>
      <w:r w:rsidR="0028675A" w:rsidRPr="0028675A">
        <w:t> </w:t>
      </w:r>
      <w:r w:rsidRPr="0028675A">
        <w:t>12BF(4)(a) at the time the contract was entered into; or</w:t>
      </w:r>
    </w:p>
    <w:p w:rsidR="003E02BE" w:rsidRPr="0028675A" w:rsidRDefault="003E02BE" w:rsidP="0028675A">
      <w:pPr>
        <w:pStyle w:val="paragraph"/>
      </w:pPr>
      <w:r w:rsidRPr="0028675A">
        <w:tab/>
        <w:t>(b)</w:t>
      </w:r>
      <w:r w:rsidRPr="0028675A">
        <w:tab/>
        <w:t>ASIC.</w:t>
      </w:r>
    </w:p>
    <w:p w:rsidR="00E31E6B" w:rsidRPr="0028675A" w:rsidRDefault="00BE0230" w:rsidP="0028675A">
      <w:pPr>
        <w:pStyle w:val="subsection"/>
      </w:pPr>
      <w:r w:rsidRPr="0028675A">
        <w:tab/>
        <w:t>(3</w:t>
      </w:r>
      <w:r w:rsidR="00E31E6B" w:rsidRPr="0028675A">
        <w:t>)</w:t>
      </w:r>
      <w:r w:rsidR="00E31E6B" w:rsidRPr="0028675A">
        <w:tab/>
      </w:r>
      <w:r w:rsidR="0028675A" w:rsidRPr="0028675A">
        <w:t>Subsections (</w:t>
      </w:r>
      <w:r w:rsidR="00E31E6B" w:rsidRPr="0028675A">
        <w:t>1)</w:t>
      </w:r>
      <w:r w:rsidRPr="0028675A">
        <w:t xml:space="preserve"> and (2)</w:t>
      </w:r>
      <w:r w:rsidR="00E31E6B" w:rsidRPr="0028675A">
        <w:t xml:space="preserve"> do not apply unless the contract is a standard form contract that is:</w:t>
      </w:r>
    </w:p>
    <w:p w:rsidR="00E31E6B" w:rsidRPr="0028675A" w:rsidRDefault="00E31E6B" w:rsidP="0028675A">
      <w:pPr>
        <w:pStyle w:val="paragraph"/>
      </w:pPr>
      <w:r w:rsidRPr="0028675A">
        <w:tab/>
        <w:t>(a)</w:t>
      </w:r>
      <w:r w:rsidRPr="0028675A">
        <w:tab/>
        <w:t>a financial product; or</w:t>
      </w:r>
    </w:p>
    <w:p w:rsidR="00E31E6B" w:rsidRPr="0028675A" w:rsidRDefault="00E31E6B" w:rsidP="0028675A">
      <w:pPr>
        <w:pStyle w:val="paragraph"/>
      </w:pPr>
      <w:r w:rsidRPr="0028675A">
        <w:tab/>
        <w:t>(b)</w:t>
      </w:r>
      <w:r w:rsidRPr="0028675A">
        <w:tab/>
        <w:t>a contract for the supply, or possible supply, of services that are financial services.</w:t>
      </w:r>
    </w:p>
    <w:p w:rsidR="001D1C7B" w:rsidRPr="0028675A" w:rsidRDefault="00BE0230" w:rsidP="0028675A">
      <w:pPr>
        <w:pStyle w:val="subsection"/>
      </w:pPr>
      <w:r w:rsidRPr="0028675A">
        <w:tab/>
        <w:t>(4</w:t>
      </w:r>
      <w:r w:rsidR="001D1C7B" w:rsidRPr="0028675A">
        <w:t>)</w:t>
      </w:r>
      <w:r w:rsidR="001D1C7B" w:rsidRPr="0028675A">
        <w:tab/>
      </w:r>
      <w:r w:rsidR="0028675A" w:rsidRPr="0028675A">
        <w:t>Subsections (</w:t>
      </w:r>
      <w:r w:rsidR="001D1C7B" w:rsidRPr="0028675A">
        <w:t>1)</w:t>
      </w:r>
      <w:r w:rsidRPr="0028675A">
        <w:t xml:space="preserve"> and (2) do</w:t>
      </w:r>
      <w:r w:rsidR="001D1C7B" w:rsidRPr="0028675A">
        <w:t xml:space="preserve"> not apply</w:t>
      </w:r>
      <w:r w:rsidRPr="0028675A">
        <w:t xml:space="preserve"> </w:t>
      </w:r>
      <w:r w:rsidR="00630FAE" w:rsidRPr="0028675A">
        <w:t>if</w:t>
      </w:r>
      <w:r w:rsidR="001D1C7B" w:rsidRPr="0028675A">
        <w:t xml:space="preserve"> Subdivision BA does not apply</w:t>
      </w:r>
      <w:r w:rsidR="00630FAE" w:rsidRPr="0028675A">
        <w:t xml:space="preserve"> to the contract</w:t>
      </w:r>
      <w:r w:rsidR="001D1C7B" w:rsidRPr="0028675A">
        <w:t>.</w:t>
      </w:r>
    </w:p>
    <w:p w:rsidR="00BE0230" w:rsidRPr="0028675A" w:rsidRDefault="00BE0230" w:rsidP="0028675A">
      <w:pPr>
        <w:pStyle w:val="subsection"/>
      </w:pPr>
      <w:r w:rsidRPr="0028675A">
        <w:tab/>
        <w:t>(5)</w:t>
      </w:r>
      <w:r w:rsidRPr="0028675A">
        <w:tab/>
      </w:r>
      <w:r w:rsidR="0028675A" w:rsidRPr="0028675A">
        <w:t>Subsections (</w:t>
      </w:r>
      <w:r w:rsidRPr="0028675A">
        <w:t>1) and (2) do not limit any other power of the Court to make declarations.</w:t>
      </w:r>
    </w:p>
    <w:p w:rsidR="006B3ACC" w:rsidRPr="0028675A" w:rsidRDefault="006E3B2F" w:rsidP="0028675A">
      <w:pPr>
        <w:pStyle w:val="ItemHead"/>
      </w:pPr>
      <w:r w:rsidRPr="0028675A">
        <w:t>18</w:t>
      </w:r>
      <w:r w:rsidR="006B3ACC" w:rsidRPr="0028675A">
        <w:t xml:space="preserve">  At the end of </w:t>
      </w:r>
      <w:r w:rsidR="00A61173" w:rsidRPr="0028675A">
        <w:t>the Act</w:t>
      </w:r>
    </w:p>
    <w:p w:rsidR="006B3ACC" w:rsidRPr="0028675A" w:rsidRDefault="006B3ACC" w:rsidP="0028675A">
      <w:pPr>
        <w:pStyle w:val="Item"/>
      </w:pPr>
      <w:r w:rsidRPr="0028675A">
        <w:t>Add:</w:t>
      </w:r>
    </w:p>
    <w:p w:rsidR="006B3ACC" w:rsidRPr="0028675A" w:rsidRDefault="006B3ACC" w:rsidP="0028675A">
      <w:pPr>
        <w:pStyle w:val="ActHead2"/>
      </w:pPr>
      <w:bookmarkStart w:id="13" w:name="_Toc435191294"/>
      <w:r w:rsidRPr="0028675A">
        <w:rPr>
          <w:rStyle w:val="CharPartNo"/>
        </w:rPr>
        <w:t>Part</w:t>
      </w:r>
      <w:r w:rsidR="0028675A" w:rsidRPr="0028675A">
        <w:rPr>
          <w:rStyle w:val="CharPartNo"/>
        </w:rPr>
        <w:t> </w:t>
      </w:r>
      <w:r w:rsidRPr="0028675A">
        <w:rPr>
          <w:rStyle w:val="CharPartNo"/>
        </w:rPr>
        <w:t>2</w:t>
      </w:r>
      <w:r w:rsidR="00BE03CE" w:rsidRPr="0028675A">
        <w:rPr>
          <w:rStyle w:val="CharPartNo"/>
        </w:rPr>
        <w:t>2</w:t>
      </w:r>
      <w:r w:rsidRPr="0028675A">
        <w:t>—</w:t>
      </w:r>
      <w:r w:rsidRPr="0028675A">
        <w:rPr>
          <w:rStyle w:val="CharPartText"/>
        </w:rPr>
        <w:t xml:space="preserve">Application provision relating to the </w:t>
      </w:r>
      <w:r w:rsidR="00DF1645" w:rsidRPr="0028675A">
        <w:rPr>
          <w:rStyle w:val="CharPartText"/>
        </w:rPr>
        <w:t>Treasury Legislation</w:t>
      </w:r>
      <w:r w:rsidRPr="0028675A">
        <w:rPr>
          <w:rStyle w:val="CharPartText"/>
        </w:rPr>
        <w:t xml:space="preserve"> Amendment </w:t>
      </w:r>
      <w:r w:rsidR="00DF1645" w:rsidRPr="0028675A">
        <w:rPr>
          <w:rStyle w:val="CharPartText"/>
        </w:rPr>
        <w:t xml:space="preserve">(Small Business and Unfair Contract Terms) </w:t>
      </w:r>
      <w:r w:rsidRPr="0028675A">
        <w:rPr>
          <w:rStyle w:val="CharPartText"/>
        </w:rPr>
        <w:t>Act 2015</w:t>
      </w:r>
      <w:bookmarkEnd w:id="13"/>
    </w:p>
    <w:p w:rsidR="006B3ACC" w:rsidRPr="0028675A" w:rsidRDefault="006B3ACC" w:rsidP="0028675A">
      <w:pPr>
        <w:pStyle w:val="Header"/>
      </w:pPr>
      <w:r w:rsidRPr="0028675A">
        <w:rPr>
          <w:rStyle w:val="CharDivNo"/>
        </w:rPr>
        <w:t xml:space="preserve"> </w:t>
      </w:r>
      <w:r w:rsidRPr="0028675A">
        <w:rPr>
          <w:rStyle w:val="CharDivText"/>
        </w:rPr>
        <w:t xml:space="preserve"> </w:t>
      </w:r>
    </w:p>
    <w:p w:rsidR="006B3ACC" w:rsidRPr="0028675A" w:rsidRDefault="001D1C7B" w:rsidP="0028675A">
      <w:pPr>
        <w:pStyle w:val="ActHead5"/>
      </w:pPr>
      <w:bookmarkStart w:id="14" w:name="_Toc435191295"/>
      <w:r w:rsidRPr="0028675A">
        <w:rPr>
          <w:rStyle w:val="CharSectno"/>
        </w:rPr>
        <w:t>3</w:t>
      </w:r>
      <w:r w:rsidR="00BE03CE" w:rsidRPr="0028675A">
        <w:rPr>
          <w:rStyle w:val="CharSectno"/>
        </w:rPr>
        <w:t>01</w:t>
      </w:r>
      <w:r w:rsidR="00BE03CE" w:rsidRPr="0028675A">
        <w:t xml:space="preserve">  </w:t>
      </w:r>
      <w:r w:rsidR="006B3ACC" w:rsidRPr="0028675A">
        <w:t>Application</w:t>
      </w:r>
      <w:bookmarkEnd w:id="14"/>
    </w:p>
    <w:p w:rsidR="005A1A81" w:rsidRPr="0028675A" w:rsidRDefault="00BA693E" w:rsidP="0028675A">
      <w:pPr>
        <w:pStyle w:val="subsection"/>
      </w:pPr>
      <w:r w:rsidRPr="0028675A">
        <w:tab/>
      </w:r>
      <w:r w:rsidR="005A1A81" w:rsidRPr="0028675A">
        <w:t>(1)</w:t>
      </w:r>
      <w:r w:rsidR="005A1A81" w:rsidRPr="0028675A">
        <w:tab/>
        <w:t>The amendments</w:t>
      </w:r>
      <w:r w:rsidR="00A61173" w:rsidRPr="0028675A">
        <w:t xml:space="preserve"> </w:t>
      </w:r>
      <w:r w:rsidR="005A1A81" w:rsidRPr="0028675A">
        <w:t>made by Schedule</w:t>
      </w:r>
      <w:r w:rsidR="0028675A" w:rsidRPr="0028675A">
        <w:t> </w:t>
      </w:r>
      <w:r w:rsidR="005A1A81" w:rsidRPr="0028675A">
        <w:t xml:space="preserve">1 to the </w:t>
      </w:r>
      <w:r w:rsidR="005A1A81" w:rsidRPr="0028675A">
        <w:rPr>
          <w:i/>
        </w:rPr>
        <w:t>Treasury Legislation Amendment (Small Business and Unfair Contract Terms) Act 2015</w:t>
      </w:r>
      <w:r w:rsidR="005A1A81" w:rsidRPr="0028675A">
        <w:t xml:space="preserve"> apply in relation to a contract entered into on or after the commencement of that Schedule.</w:t>
      </w:r>
    </w:p>
    <w:p w:rsidR="005A1A81" w:rsidRPr="0028675A" w:rsidRDefault="00BA693E" w:rsidP="0028675A">
      <w:pPr>
        <w:pStyle w:val="subsection"/>
      </w:pPr>
      <w:r w:rsidRPr="0028675A">
        <w:tab/>
      </w:r>
      <w:r w:rsidR="005A1A81" w:rsidRPr="0028675A">
        <w:t>(2)</w:t>
      </w:r>
      <w:r w:rsidR="005A1A81" w:rsidRPr="0028675A">
        <w:tab/>
      </w:r>
      <w:r w:rsidR="008752D0" w:rsidRPr="0028675A">
        <w:t>The amendments</w:t>
      </w:r>
      <w:r w:rsidR="005A1A81" w:rsidRPr="0028675A">
        <w:t xml:space="preserve"> do not apply to a cont</w:t>
      </w:r>
      <w:r w:rsidR="008E06D4" w:rsidRPr="0028675A">
        <w:t>r</w:t>
      </w:r>
      <w:r w:rsidR="005A1A81" w:rsidRPr="0028675A">
        <w:t>act entered into before the commencement of that Schedule. However:</w:t>
      </w:r>
    </w:p>
    <w:p w:rsidR="005A1A81" w:rsidRPr="0028675A" w:rsidRDefault="005A1A81" w:rsidP="0028675A">
      <w:pPr>
        <w:pStyle w:val="paragraph"/>
      </w:pPr>
      <w:r w:rsidRPr="0028675A">
        <w:tab/>
        <w:t>(a)</w:t>
      </w:r>
      <w:r w:rsidRPr="0028675A">
        <w:tab/>
        <w:t>if the contract is renewed on or after that commencement—</w:t>
      </w:r>
      <w:r w:rsidR="008752D0" w:rsidRPr="0028675A">
        <w:t>the amendments</w:t>
      </w:r>
      <w:r w:rsidRPr="0028675A">
        <w:t xml:space="preserve"> apply to the contract as renewed, on and from the day (the </w:t>
      </w:r>
      <w:r w:rsidRPr="0028675A">
        <w:rPr>
          <w:b/>
          <w:i/>
        </w:rPr>
        <w:t>renewal day</w:t>
      </w:r>
      <w:r w:rsidRPr="0028675A">
        <w:t>) on which the renewal takes effect, in relation to conduct that occurs on or after the renewal day; or</w:t>
      </w:r>
    </w:p>
    <w:p w:rsidR="005A1A81" w:rsidRPr="0028675A" w:rsidRDefault="005A1A81" w:rsidP="0028675A">
      <w:pPr>
        <w:pStyle w:val="paragraph"/>
      </w:pPr>
      <w:r w:rsidRPr="0028675A">
        <w:tab/>
        <w:t>(b)</w:t>
      </w:r>
      <w:r w:rsidRPr="0028675A">
        <w:tab/>
        <w:t xml:space="preserve">if a term of the contract is varied on or after that commencement and </w:t>
      </w:r>
      <w:r w:rsidR="0028675A" w:rsidRPr="0028675A">
        <w:t>paragraph (</w:t>
      </w:r>
      <w:r w:rsidRPr="0028675A">
        <w:t>a) has not already applied in relation to the contract—</w:t>
      </w:r>
      <w:r w:rsidR="008752D0" w:rsidRPr="0028675A">
        <w:t>the amendments</w:t>
      </w:r>
      <w:r w:rsidRPr="0028675A">
        <w:t xml:space="preserve"> apply to the term as varied, on and from the day (the </w:t>
      </w:r>
      <w:r w:rsidRPr="0028675A">
        <w:rPr>
          <w:b/>
          <w:i/>
        </w:rPr>
        <w:t>variation day</w:t>
      </w:r>
      <w:r w:rsidRPr="0028675A">
        <w:t>) on which the variation takes effect, in relation to conduct that occurs on and after the variation day.</w:t>
      </w:r>
    </w:p>
    <w:p w:rsidR="005A1A81" w:rsidRPr="0028675A" w:rsidRDefault="00BA693E" w:rsidP="0028675A">
      <w:pPr>
        <w:pStyle w:val="subsection"/>
      </w:pPr>
      <w:r w:rsidRPr="0028675A">
        <w:tab/>
      </w:r>
      <w:r w:rsidR="005A1A81" w:rsidRPr="0028675A">
        <w:t>(3)</w:t>
      </w:r>
      <w:r w:rsidR="005A1A81" w:rsidRPr="0028675A">
        <w:tab/>
        <w:t xml:space="preserve">If </w:t>
      </w:r>
      <w:r w:rsidR="0028675A" w:rsidRPr="0028675A">
        <w:t>paragraph (</w:t>
      </w:r>
      <w:r w:rsidR="005A1A81" w:rsidRPr="0028675A">
        <w:t xml:space="preserve">2)(b) </w:t>
      </w:r>
      <w:r w:rsidRPr="0028675A">
        <w:t xml:space="preserve">of this section </w:t>
      </w:r>
      <w:r w:rsidR="005A1A81" w:rsidRPr="0028675A">
        <w:t>applies to a term of a contract, subsection</w:t>
      </w:r>
      <w:r w:rsidR="0028675A" w:rsidRPr="0028675A">
        <w:t> </w:t>
      </w:r>
      <w:r w:rsidR="00A61173" w:rsidRPr="0028675A">
        <w:t>12BF</w:t>
      </w:r>
      <w:r w:rsidR="005A1A81" w:rsidRPr="0028675A">
        <w:t>(2) and section</w:t>
      </w:r>
      <w:r w:rsidR="0028675A" w:rsidRPr="0028675A">
        <w:t> </w:t>
      </w:r>
      <w:r w:rsidR="00A61173" w:rsidRPr="0028675A">
        <w:t>12BK</w:t>
      </w:r>
      <w:r w:rsidR="005A1A81" w:rsidRPr="0028675A">
        <w:t xml:space="preserve"> of</w:t>
      </w:r>
      <w:r w:rsidR="00A61173" w:rsidRPr="0028675A">
        <w:t xml:space="preserve"> this Act apply to the contract.</w:t>
      </w:r>
    </w:p>
    <w:p w:rsidR="00A61173" w:rsidRPr="0028675A" w:rsidRDefault="00BA693E" w:rsidP="0028675A">
      <w:pPr>
        <w:pStyle w:val="subsection"/>
      </w:pPr>
      <w:r w:rsidRPr="0028675A">
        <w:tab/>
      </w:r>
      <w:r w:rsidR="00A61173" w:rsidRPr="0028675A">
        <w:t>(4)</w:t>
      </w:r>
      <w:r w:rsidR="00A61173" w:rsidRPr="0028675A">
        <w:tab/>
        <w:t xml:space="preserve">Despite </w:t>
      </w:r>
      <w:r w:rsidR="0028675A" w:rsidRPr="0028675A">
        <w:t>paragraphs (</w:t>
      </w:r>
      <w:r w:rsidR="00A61173" w:rsidRPr="0028675A">
        <w:t xml:space="preserve">2)(a) </w:t>
      </w:r>
      <w:r w:rsidR="00E67403" w:rsidRPr="0028675A">
        <w:t xml:space="preserve">and (b) </w:t>
      </w:r>
      <w:r w:rsidR="00A61173" w:rsidRPr="0028675A">
        <w:t xml:space="preserve">and </w:t>
      </w:r>
      <w:r w:rsidR="0028675A" w:rsidRPr="0028675A">
        <w:t>subsection (</w:t>
      </w:r>
      <w:r w:rsidR="00A61173" w:rsidRPr="0028675A">
        <w:t>3)</w:t>
      </w:r>
      <w:r w:rsidRPr="0028675A">
        <w:t xml:space="preserve"> of this section</w:t>
      </w:r>
      <w:r w:rsidR="00A61173" w:rsidRPr="0028675A">
        <w:t xml:space="preserve">, </w:t>
      </w:r>
      <w:r w:rsidR="008752D0" w:rsidRPr="0028675A">
        <w:t>the amendments</w:t>
      </w:r>
      <w:r w:rsidR="00A61173" w:rsidRPr="0028675A">
        <w:t xml:space="preserve"> do not apply to a contract, or a term of a contract, to the extent that the operation of </w:t>
      </w:r>
      <w:r w:rsidR="008752D0" w:rsidRPr="0028675A">
        <w:t>the amendments</w:t>
      </w:r>
      <w:r w:rsidR="00A61173" w:rsidRPr="0028675A">
        <w:t xml:space="preserve"> would result in an acquisition of property (within the meaning of paragraph</w:t>
      </w:r>
      <w:r w:rsidR="0028675A" w:rsidRPr="0028675A">
        <w:t> </w:t>
      </w:r>
      <w:r w:rsidR="00A61173" w:rsidRPr="0028675A">
        <w:t>51(xxxi) of the Constitution) from a person otherwise than on just terms (within the meaning of that paragraph of the Constitution).</w:t>
      </w:r>
    </w:p>
    <w:p w:rsidR="005F6813" w:rsidRPr="0028675A" w:rsidRDefault="005F6813" w:rsidP="0028675A">
      <w:pPr>
        <w:pStyle w:val="ActHead9"/>
        <w:rPr>
          <w:i w:val="0"/>
        </w:rPr>
      </w:pPr>
      <w:bookmarkStart w:id="15" w:name="_Toc435191296"/>
      <w:r w:rsidRPr="0028675A">
        <w:t>Competition and Consumer Act 2010</w:t>
      </w:r>
      <w:bookmarkEnd w:id="15"/>
    </w:p>
    <w:p w:rsidR="00EA27D8" w:rsidRPr="0028675A" w:rsidRDefault="006E3B2F" w:rsidP="0028675A">
      <w:pPr>
        <w:pStyle w:val="ItemHead"/>
      </w:pPr>
      <w:r w:rsidRPr="0028675A">
        <w:t>19</w:t>
      </w:r>
      <w:r w:rsidR="00EA27D8" w:rsidRPr="0028675A">
        <w:t xml:space="preserve">  Paragraph 137D(b)</w:t>
      </w:r>
    </w:p>
    <w:p w:rsidR="00EA27D8" w:rsidRPr="0028675A" w:rsidRDefault="00275623" w:rsidP="0028675A">
      <w:pPr>
        <w:pStyle w:val="Item"/>
      </w:pPr>
      <w:r w:rsidRPr="0028675A">
        <w:t>Omit</w:t>
      </w:r>
      <w:r w:rsidR="00EA27D8" w:rsidRPr="0028675A">
        <w:t xml:space="preserve"> </w:t>
      </w:r>
      <w:r w:rsidR="00057E7C" w:rsidRPr="0028675A">
        <w:t>“</w:t>
      </w:r>
      <w:r w:rsidR="00EA27D8" w:rsidRPr="0028675A">
        <w:t>consumer</w:t>
      </w:r>
      <w:r w:rsidR="00057E7C" w:rsidRPr="0028675A">
        <w:t>”</w:t>
      </w:r>
      <w:r w:rsidR="00EA27D8" w:rsidRPr="0028675A">
        <w:t>.</w:t>
      </w:r>
    </w:p>
    <w:p w:rsidR="00EA27D8" w:rsidRPr="0028675A" w:rsidRDefault="006E3B2F" w:rsidP="0028675A">
      <w:pPr>
        <w:pStyle w:val="ItemHead"/>
      </w:pPr>
      <w:r w:rsidRPr="0028675A">
        <w:t>20</w:t>
      </w:r>
      <w:r w:rsidR="00EA27D8" w:rsidRPr="0028675A">
        <w:t xml:space="preserve">  Subparagraphs</w:t>
      </w:r>
      <w:r w:rsidR="0028675A" w:rsidRPr="0028675A">
        <w:t> </w:t>
      </w:r>
      <w:r w:rsidR="00EA27D8" w:rsidRPr="0028675A">
        <w:t>137F(2)(b)(ii) and (d)(ii)</w:t>
      </w:r>
    </w:p>
    <w:p w:rsidR="00275623" w:rsidRPr="0028675A" w:rsidRDefault="00275623" w:rsidP="0028675A">
      <w:pPr>
        <w:pStyle w:val="Item"/>
      </w:pPr>
      <w:r w:rsidRPr="0028675A">
        <w:t>Omit “consumer”.</w:t>
      </w:r>
    </w:p>
    <w:p w:rsidR="00EA27D8" w:rsidRPr="0028675A" w:rsidRDefault="006E3B2F" w:rsidP="0028675A">
      <w:pPr>
        <w:pStyle w:val="ItemHead"/>
      </w:pPr>
      <w:r w:rsidRPr="0028675A">
        <w:t>21</w:t>
      </w:r>
      <w:r w:rsidR="00851085" w:rsidRPr="0028675A">
        <w:t xml:space="preserve">  Subsection</w:t>
      </w:r>
      <w:r w:rsidR="0028675A" w:rsidRPr="0028675A">
        <w:t> </w:t>
      </w:r>
      <w:r w:rsidR="00851085" w:rsidRPr="0028675A">
        <w:t>139G(2)</w:t>
      </w:r>
    </w:p>
    <w:p w:rsidR="00851085" w:rsidRPr="0028675A" w:rsidRDefault="00275623" w:rsidP="0028675A">
      <w:pPr>
        <w:pStyle w:val="Item"/>
      </w:pPr>
      <w:r w:rsidRPr="0028675A">
        <w:t>Omit “consumer”.</w:t>
      </w:r>
    </w:p>
    <w:p w:rsidR="004D0BF8" w:rsidRPr="0028675A" w:rsidRDefault="006E3B2F" w:rsidP="0028675A">
      <w:pPr>
        <w:pStyle w:val="ItemHead"/>
      </w:pPr>
      <w:r w:rsidRPr="0028675A">
        <w:t>22</w:t>
      </w:r>
      <w:r w:rsidR="004D0BF8" w:rsidRPr="0028675A">
        <w:t xml:space="preserve">  </w:t>
      </w:r>
      <w:r w:rsidR="002A782B" w:rsidRPr="0028675A">
        <w:t>After p</w:t>
      </w:r>
      <w:r w:rsidR="008F3827" w:rsidRPr="0028675A">
        <w:t>aragraph</w:t>
      </w:r>
      <w:r w:rsidR="0028675A" w:rsidRPr="0028675A">
        <w:t> </w:t>
      </w:r>
      <w:r w:rsidR="008F3827" w:rsidRPr="0028675A">
        <w:t>139G(2)(a)</w:t>
      </w:r>
    </w:p>
    <w:p w:rsidR="008F3827" w:rsidRPr="0028675A" w:rsidRDefault="002A782B" w:rsidP="0028675A">
      <w:pPr>
        <w:pStyle w:val="Item"/>
      </w:pPr>
      <w:r w:rsidRPr="0028675A">
        <w:t>Insert:</w:t>
      </w:r>
    </w:p>
    <w:p w:rsidR="002A782B" w:rsidRPr="0028675A" w:rsidRDefault="002A782B" w:rsidP="0028675A">
      <w:pPr>
        <w:pStyle w:val="paragraph"/>
      </w:pPr>
      <w:r w:rsidRPr="0028675A">
        <w:tab/>
        <w:t>(aa)</w:t>
      </w:r>
      <w:r w:rsidRPr="0028675A">
        <w:tab/>
        <w:t>the detriment that a term of that kind would cause to businesses</w:t>
      </w:r>
      <w:r w:rsidR="009E1DCB" w:rsidRPr="0028675A">
        <w:t xml:space="preserve"> </w:t>
      </w:r>
      <w:r w:rsidR="00F42FFB" w:rsidRPr="0028675A">
        <w:t>employing fewer than 20 persons</w:t>
      </w:r>
      <w:r w:rsidRPr="0028675A">
        <w:t>; and</w:t>
      </w:r>
    </w:p>
    <w:p w:rsidR="005C7F92" w:rsidRPr="0028675A" w:rsidRDefault="006E3B2F" w:rsidP="0028675A">
      <w:pPr>
        <w:pStyle w:val="ItemHead"/>
      </w:pPr>
      <w:r w:rsidRPr="0028675A">
        <w:t>23</w:t>
      </w:r>
      <w:r w:rsidR="005C7F92" w:rsidRPr="0028675A">
        <w:t xml:space="preserve">  After subsection</w:t>
      </w:r>
      <w:r w:rsidR="0028675A" w:rsidRPr="0028675A">
        <w:t> </w:t>
      </w:r>
      <w:r w:rsidR="005C7F92" w:rsidRPr="0028675A">
        <w:t>139G(</w:t>
      </w:r>
      <w:r w:rsidR="00364FB0" w:rsidRPr="0028675A">
        <w:t>2</w:t>
      </w:r>
      <w:r w:rsidR="005C7F92" w:rsidRPr="0028675A">
        <w:t>)</w:t>
      </w:r>
    </w:p>
    <w:p w:rsidR="005C7F92" w:rsidRPr="0028675A" w:rsidRDefault="005C7F92" w:rsidP="0028675A">
      <w:pPr>
        <w:pStyle w:val="Item"/>
      </w:pPr>
      <w:r w:rsidRPr="0028675A">
        <w:t>Insert:</w:t>
      </w:r>
    </w:p>
    <w:p w:rsidR="00BE4260" w:rsidRPr="0028675A" w:rsidRDefault="00364FB0" w:rsidP="0028675A">
      <w:pPr>
        <w:pStyle w:val="subsection"/>
      </w:pPr>
      <w:r w:rsidRPr="0028675A">
        <w:tab/>
        <w:t>(2</w:t>
      </w:r>
      <w:r w:rsidR="005C7F92" w:rsidRPr="0028675A">
        <w:t>A)</w:t>
      </w:r>
      <w:r w:rsidR="005C7F92" w:rsidRPr="0028675A">
        <w:tab/>
        <w:t>Before the Governor</w:t>
      </w:r>
      <w:r w:rsidR="00D14021">
        <w:noBreakHyphen/>
      </w:r>
      <w:r w:rsidR="005C7F92" w:rsidRPr="0028675A">
        <w:t>General makes a regulation</w:t>
      </w:r>
      <w:r w:rsidR="009931D2" w:rsidRPr="0028675A">
        <w:t xml:space="preserve"> prescribing a law</w:t>
      </w:r>
      <w:r w:rsidR="005C7F92" w:rsidRPr="0028675A">
        <w:t xml:space="preserve"> for the purposes of subsection</w:t>
      </w:r>
      <w:r w:rsidR="0028675A" w:rsidRPr="0028675A">
        <w:t> </w:t>
      </w:r>
      <w:r w:rsidR="005C7F92" w:rsidRPr="0028675A">
        <w:t>28(4) of Schedule</w:t>
      </w:r>
      <w:r w:rsidR="0028675A" w:rsidRPr="0028675A">
        <w:t> </w:t>
      </w:r>
      <w:r w:rsidR="005C7F92" w:rsidRPr="0028675A">
        <w:t>2</w:t>
      </w:r>
      <w:r w:rsidR="00BE4260" w:rsidRPr="0028675A">
        <w:t>:</w:t>
      </w:r>
    </w:p>
    <w:p w:rsidR="005C7F92" w:rsidRPr="0028675A" w:rsidRDefault="00BE4260" w:rsidP="0028675A">
      <w:pPr>
        <w:pStyle w:val="paragraph"/>
      </w:pPr>
      <w:r w:rsidRPr="0028675A">
        <w:tab/>
        <w:t>(a)</w:t>
      </w:r>
      <w:r w:rsidRPr="0028675A">
        <w:tab/>
      </w:r>
      <w:r w:rsidR="005C7F92" w:rsidRPr="0028675A">
        <w:t>the Commonwealth Minister must be satisfied that the law provides enforceable protections for business</w:t>
      </w:r>
      <w:r w:rsidRPr="0028675A">
        <w:t>es</w:t>
      </w:r>
      <w:r w:rsidR="00191639" w:rsidRPr="0028675A">
        <w:t xml:space="preserve"> </w:t>
      </w:r>
      <w:r w:rsidR="00F42FFB" w:rsidRPr="0028675A">
        <w:t>employing fewer than 20 persons</w:t>
      </w:r>
      <w:r w:rsidR="009E1DCB" w:rsidRPr="0028675A">
        <w:t xml:space="preserve"> </w:t>
      </w:r>
      <w:r w:rsidR="00663CA2" w:rsidRPr="0028675A">
        <w:t>that are equivalent to th</w:t>
      </w:r>
      <w:r w:rsidR="005C7F92" w:rsidRPr="0028675A">
        <w:t>e</w:t>
      </w:r>
      <w:r w:rsidR="00663CA2" w:rsidRPr="0028675A">
        <w:t xml:space="preserve"> protections</w:t>
      </w:r>
      <w:r w:rsidR="005C7F92" w:rsidRPr="0028675A">
        <w:t xml:space="preserve"> provided by Part</w:t>
      </w:r>
      <w:r w:rsidR="0028675A" w:rsidRPr="0028675A">
        <w:t> </w:t>
      </w:r>
      <w:r w:rsidR="005C7F92" w:rsidRPr="0028675A">
        <w:t>2</w:t>
      </w:r>
      <w:r w:rsidR="00D14021">
        <w:noBreakHyphen/>
      </w:r>
      <w:r w:rsidR="005C7F92" w:rsidRPr="0028675A">
        <w:t>3, together with Part</w:t>
      </w:r>
      <w:r w:rsidR="00C36AEF" w:rsidRPr="0028675A">
        <w:t>s</w:t>
      </w:r>
      <w:r w:rsidR="0028675A" w:rsidRPr="0028675A">
        <w:t> </w:t>
      </w:r>
      <w:r w:rsidR="00C36AEF" w:rsidRPr="0028675A">
        <w:t>5</w:t>
      </w:r>
      <w:r w:rsidR="00D14021">
        <w:noBreakHyphen/>
      </w:r>
      <w:r w:rsidR="00C36AEF" w:rsidRPr="0028675A">
        <w:t>1 and</w:t>
      </w:r>
      <w:r w:rsidR="005C7F92" w:rsidRPr="0028675A">
        <w:t xml:space="preserve"> 5</w:t>
      </w:r>
      <w:r w:rsidR="00D14021">
        <w:noBreakHyphen/>
      </w:r>
      <w:r w:rsidR="005C7F92" w:rsidRPr="0028675A">
        <w:t>2, of Schedule</w:t>
      </w:r>
      <w:r w:rsidR="0028675A" w:rsidRPr="0028675A">
        <w:t> </w:t>
      </w:r>
      <w:r w:rsidR="005C7F92" w:rsidRPr="0028675A">
        <w:t>2</w:t>
      </w:r>
      <w:r w:rsidRPr="0028675A">
        <w:t>; and</w:t>
      </w:r>
    </w:p>
    <w:p w:rsidR="00BE4260" w:rsidRPr="0028675A" w:rsidRDefault="00BE4260" w:rsidP="0028675A">
      <w:pPr>
        <w:pStyle w:val="paragraph"/>
      </w:pPr>
      <w:r w:rsidRPr="0028675A">
        <w:tab/>
        <w:t>(b)</w:t>
      </w:r>
      <w:r w:rsidRPr="0028675A">
        <w:tab/>
        <w:t>the Commonwealth Minister must take into consideration:</w:t>
      </w:r>
    </w:p>
    <w:p w:rsidR="00020497" w:rsidRPr="0028675A" w:rsidRDefault="00BE4260" w:rsidP="0028675A">
      <w:pPr>
        <w:pStyle w:val="paragraphsub"/>
      </w:pPr>
      <w:r w:rsidRPr="0028675A">
        <w:tab/>
      </w:r>
      <w:r w:rsidR="00020497" w:rsidRPr="0028675A">
        <w:t>(i)</w:t>
      </w:r>
      <w:r w:rsidR="00020497" w:rsidRPr="0028675A">
        <w:tab/>
        <w:t>any detriment to businesses</w:t>
      </w:r>
      <w:r w:rsidR="009E1DCB" w:rsidRPr="0028675A">
        <w:t xml:space="preserve"> of that kind</w:t>
      </w:r>
      <w:r w:rsidR="00020497" w:rsidRPr="0028675A">
        <w:t xml:space="preserve"> resulting from prescri</w:t>
      </w:r>
      <w:r w:rsidR="004B7FD7" w:rsidRPr="0028675A">
        <w:t>bing</w:t>
      </w:r>
      <w:r w:rsidR="00020497" w:rsidRPr="0028675A">
        <w:t xml:space="preserve"> the law; and</w:t>
      </w:r>
    </w:p>
    <w:p w:rsidR="00020497" w:rsidRPr="0028675A" w:rsidRDefault="00020497" w:rsidP="0028675A">
      <w:pPr>
        <w:pStyle w:val="paragraphsub"/>
      </w:pPr>
      <w:r w:rsidRPr="0028675A">
        <w:tab/>
        <w:t>(ii)</w:t>
      </w:r>
      <w:r w:rsidRPr="0028675A">
        <w:tab/>
        <w:t xml:space="preserve">the impact on business generally resulting from </w:t>
      </w:r>
      <w:r w:rsidR="00663CA2" w:rsidRPr="0028675A">
        <w:t>prescribing</w:t>
      </w:r>
      <w:r w:rsidRPr="0028675A">
        <w:t xml:space="preserve"> the law; and</w:t>
      </w:r>
    </w:p>
    <w:p w:rsidR="00BE4260" w:rsidRPr="0028675A" w:rsidRDefault="00020497" w:rsidP="0028675A">
      <w:pPr>
        <w:pStyle w:val="paragraphsub"/>
      </w:pPr>
      <w:r w:rsidRPr="0028675A">
        <w:tab/>
        <w:t>(iii)</w:t>
      </w:r>
      <w:r w:rsidRPr="0028675A">
        <w:tab/>
        <w:t>the public interest</w:t>
      </w:r>
      <w:r w:rsidR="00BE4260" w:rsidRPr="0028675A">
        <w:t>.</w:t>
      </w:r>
    </w:p>
    <w:p w:rsidR="00851085" w:rsidRPr="0028675A" w:rsidRDefault="006E3B2F" w:rsidP="0028675A">
      <w:pPr>
        <w:pStyle w:val="ItemHead"/>
      </w:pPr>
      <w:r w:rsidRPr="0028675A">
        <w:t>24</w:t>
      </w:r>
      <w:r w:rsidR="00851085" w:rsidRPr="0028675A">
        <w:t xml:space="preserve">  </w:t>
      </w:r>
      <w:r w:rsidR="002D7F45" w:rsidRPr="0028675A">
        <w:t>Subsection</w:t>
      </w:r>
      <w:r w:rsidR="0028675A" w:rsidRPr="0028675A">
        <w:t> </w:t>
      </w:r>
      <w:r w:rsidR="00851085" w:rsidRPr="0028675A">
        <w:t>2(1) of Schedule</w:t>
      </w:r>
      <w:r w:rsidR="0028675A" w:rsidRPr="0028675A">
        <w:t> </w:t>
      </w:r>
      <w:r w:rsidR="00851085" w:rsidRPr="0028675A">
        <w:t>2 (</w:t>
      </w:r>
      <w:r w:rsidR="0028675A" w:rsidRPr="0028675A">
        <w:t>paragraph (</w:t>
      </w:r>
      <w:r w:rsidR="00851085" w:rsidRPr="0028675A">
        <w:t xml:space="preserve">b) of the definition of </w:t>
      </w:r>
      <w:r w:rsidR="00851085" w:rsidRPr="0028675A">
        <w:rPr>
          <w:i/>
        </w:rPr>
        <w:t>non</w:t>
      </w:r>
      <w:r w:rsidR="00D14021">
        <w:rPr>
          <w:i/>
        </w:rPr>
        <w:noBreakHyphen/>
      </w:r>
      <w:r w:rsidR="00851085" w:rsidRPr="0028675A">
        <w:rPr>
          <w:i/>
        </w:rPr>
        <w:t>party consumer</w:t>
      </w:r>
      <w:r w:rsidR="00851085" w:rsidRPr="0028675A">
        <w:t>)</w:t>
      </w:r>
    </w:p>
    <w:p w:rsidR="00851085" w:rsidRPr="0028675A" w:rsidRDefault="00716E6E" w:rsidP="0028675A">
      <w:pPr>
        <w:pStyle w:val="Item"/>
      </w:pPr>
      <w:r w:rsidRPr="0028675A">
        <w:t>Omit</w:t>
      </w:r>
      <w:r w:rsidR="00851085" w:rsidRPr="0028675A">
        <w:t xml:space="preserve"> </w:t>
      </w:r>
      <w:r w:rsidR="00057E7C" w:rsidRPr="0028675A">
        <w:t>“</w:t>
      </w:r>
      <w:r w:rsidR="00851085" w:rsidRPr="0028675A">
        <w:t>consumer</w:t>
      </w:r>
      <w:r w:rsidR="00057E7C" w:rsidRPr="0028675A">
        <w:t>”</w:t>
      </w:r>
      <w:r w:rsidRPr="0028675A">
        <w:t>.</w:t>
      </w:r>
    </w:p>
    <w:p w:rsidR="00851085" w:rsidRPr="0028675A" w:rsidRDefault="006E3B2F" w:rsidP="0028675A">
      <w:pPr>
        <w:pStyle w:val="ItemHead"/>
      </w:pPr>
      <w:r w:rsidRPr="0028675A">
        <w:t>25</w:t>
      </w:r>
      <w:r w:rsidR="00851085" w:rsidRPr="0028675A">
        <w:t xml:space="preserve">  </w:t>
      </w:r>
      <w:r w:rsidR="002D7F45" w:rsidRPr="0028675A">
        <w:t>Subsection</w:t>
      </w:r>
      <w:r w:rsidR="0028675A" w:rsidRPr="0028675A">
        <w:t> </w:t>
      </w:r>
      <w:r w:rsidR="00851085" w:rsidRPr="0028675A">
        <w:t>2(1) of Schedule</w:t>
      </w:r>
      <w:r w:rsidR="0028675A" w:rsidRPr="0028675A">
        <w:t> </w:t>
      </w:r>
      <w:r w:rsidR="00851085" w:rsidRPr="0028675A">
        <w:t xml:space="preserve">2 (definition of </w:t>
      </w:r>
      <w:r w:rsidR="00851085" w:rsidRPr="0028675A">
        <w:rPr>
          <w:i/>
        </w:rPr>
        <w:t>rely on</w:t>
      </w:r>
      <w:r w:rsidR="00851085" w:rsidRPr="0028675A">
        <w:t>)</w:t>
      </w:r>
    </w:p>
    <w:p w:rsidR="00851085" w:rsidRPr="0028675A" w:rsidRDefault="005C7F92" w:rsidP="0028675A">
      <w:pPr>
        <w:pStyle w:val="Item"/>
      </w:pPr>
      <w:r w:rsidRPr="0028675A">
        <w:t>After</w:t>
      </w:r>
      <w:r w:rsidR="00851085" w:rsidRPr="0028675A">
        <w:t xml:space="preserve"> </w:t>
      </w:r>
      <w:r w:rsidR="00057E7C" w:rsidRPr="0028675A">
        <w:t>“</w:t>
      </w:r>
      <w:r w:rsidR="00851085" w:rsidRPr="0028675A">
        <w:t>consumer contract</w:t>
      </w:r>
      <w:r w:rsidR="00057E7C" w:rsidRPr="0028675A">
        <w:t>”</w:t>
      </w:r>
      <w:r w:rsidR="00851085" w:rsidRPr="0028675A">
        <w:t xml:space="preserve">, </w:t>
      </w:r>
      <w:r w:rsidRPr="0028675A">
        <w:t>insert</w:t>
      </w:r>
      <w:r w:rsidR="00851085" w:rsidRPr="0028675A">
        <w:t xml:space="preserve"> </w:t>
      </w:r>
      <w:r w:rsidR="00057E7C" w:rsidRPr="0028675A">
        <w:t>“</w:t>
      </w:r>
      <w:r w:rsidR="00851085" w:rsidRPr="0028675A">
        <w:t>or small business contract</w:t>
      </w:r>
      <w:r w:rsidR="00057E7C" w:rsidRPr="0028675A">
        <w:t>”</w:t>
      </w:r>
      <w:r w:rsidR="00851085" w:rsidRPr="0028675A">
        <w:t>.</w:t>
      </w:r>
    </w:p>
    <w:p w:rsidR="0043532B" w:rsidRPr="0028675A" w:rsidRDefault="006E3B2F" w:rsidP="0028675A">
      <w:pPr>
        <w:pStyle w:val="ItemHead"/>
      </w:pPr>
      <w:r w:rsidRPr="0028675A">
        <w:t>26</w:t>
      </w:r>
      <w:r w:rsidR="0043532B" w:rsidRPr="0028675A">
        <w:t xml:space="preserve">  Subsection</w:t>
      </w:r>
      <w:r w:rsidR="0028675A" w:rsidRPr="0028675A">
        <w:t> </w:t>
      </w:r>
      <w:r w:rsidR="0043532B" w:rsidRPr="0028675A">
        <w:t>2(1) of Schedule</w:t>
      </w:r>
      <w:r w:rsidR="0028675A" w:rsidRPr="0028675A">
        <w:t> </w:t>
      </w:r>
      <w:r w:rsidR="0043532B" w:rsidRPr="0028675A">
        <w:t>2</w:t>
      </w:r>
    </w:p>
    <w:p w:rsidR="0043532B" w:rsidRPr="0028675A" w:rsidRDefault="0043532B" w:rsidP="0028675A">
      <w:pPr>
        <w:pStyle w:val="Item"/>
      </w:pPr>
      <w:r w:rsidRPr="0028675A">
        <w:t>Insert:</w:t>
      </w:r>
    </w:p>
    <w:p w:rsidR="0043532B" w:rsidRPr="0028675A" w:rsidRDefault="0043532B" w:rsidP="0028675A">
      <w:pPr>
        <w:pStyle w:val="Definition"/>
      </w:pPr>
      <w:r w:rsidRPr="0028675A">
        <w:rPr>
          <w:b/>
          <w:i/>
        </w:rPr>
        <w:t>small business contract</w:t>
      </w:r>
      <w:r w:rsidRPr="0028675A">
        <w:t>: see subsection</w:t>
      </w:r>
      <w:r w:rsidR="0028675A" w:rsidRPr="0028675A">
        <w:t> </w:t>
      </w:r>
      <w:r w:rsidRPr="0028675A">
        <w:t>23(4).</w:t>
      </w:r>
    </w:p>
    <w:p w:rsidR="0025704E" w:rsidRPr="0028675A" w:rsidRDefault="0025704E" w:rsidP="0028675A">
      <w:pPr>
        <w:pStyle w:val="Definition"/>
      </w:pPr>
      <w:r w:rsidRPr="0028675A">
        <w:rPr>
          <w:b/>
          <w:i/>
        </w:rPr>
        <w:t xml:space="preserve">standard form contract </w:t>
      </w:r>
      <w:r w:rsidRPr="0028675A">
        <w:t>has a meaning affected by section</w:t>
      </w:r>
      <w:r w:rsidR="0028675A" w:rsidRPr="0028675A">
        <w:t> </w:t>
      </w:r>
      <w:r w:rsidRPr="0028675A">
        <w:t>27.</w:t>
      </w:r>
    </w:p>
    <w:p w:rsidR="00851085" w:rsidRPr="0028675A" w:rsidRDefault="006E3B2F" w:rsidP="0028675A">
      <w:pPr>
        <w:pStyle w:val="ItemHead"/>
      </w:pPr>
      <w:r w:rsidRPr="0028675A">
        <w:t>27</w:t>
      </w:r>
      <w:r w:rsidR="000066E8" w:rsidRPr="0028675A">
        <w:t xml:space="preserve">  </w:t>
      </w:r>
      <w:r w:rsidR="002D7F45" w:rsidRPr="0028675A">
        <w:t>Subsection</w:t>
      </w:r>
      <w:r w:rsidR="0028675A" w:rsidRPr="0028675A">
        <w:t> </w:t>
      </w:r>
      <w:r w:rsidR="000066E8" w:rsidRPr="0028675A">
        <w:t>2(1) of Schedule</w:t>
      </w:r>
      <w:r w:rsidR="0028675A" w:rsidRPr="0028675A">
        <w:t> </w:t>
      </w:r>
      <w:r w:rsidR="000066E8" w:rsidRPr="0028675A">
        <w:t>2 (</w:t>
      </w:r>
      <w:r w:rsidR="0028675A" w:rsidRPr="0028675A">
        <w:t>paragraph (</w:t>
      </w:r>
      <w:r w:rsidR="000066E8" w:rsidRPr="0028675A">
        <w:t xml:space="preserve">b) of the definition of </w:t>
      </w:r>
      <w:r w:rsidR="000066E8" w:rsidRPr="0028675A">
        <w:rPr>
          <w:i/>
        </w:rPr>
        <w:t>transparent</w:t>
      </w:r>
      <w:r w:rsidR="000066E8" w:rsidRPr="0028675A">
        <w:t>)</w:t>
      </w:r>
    </w:p>
    <w:p w:rsidR="00630FAE" w:rsidRPr="0028675A" w:rsidRDefault="00630FAE" w:rsidP="0028675A">
      <w:pPr>
        <w:pStyle w:val="Item"/>
      </w:pPr>
      <w:r w:rsidRPr="0028675A">
        <w:t>After “consumer contract”, insert “or small business contract”.</w:t>
      </w:r>
    </w:p>
    <w:p w:rsidR="000066E8" w:rsidRPr="0028675A" w:rsidRDefault="006E3B2F" w:rsidP="0028675A">
      <w:pPr>
        <w:pStyle w:val="ItemHead"/>
      </w:pPr>
      <w:r w:rsidRPr="0028675A">
        <w:t>28</w:t>
      </w:r>
      <w:r w:rsidR="000066E8" w:rsidRPr="0028675A">
        <w:t xml:space="preserve">  </w:t>
      </w:r>
      <w:r w:rsidR="002D7F45" w:rsidRPr="0028675A">
        <w:t>Subsection</w:t>
      </w:r>
      <w:r w:rsidR="0028675A" w:rsidRPr="0028675A">
        <w:t> </w:t>
      </w:r>
      <w:r w:rsidR="00294D5C" w:rsidRPr="0028675A">
        <w:t>2(1) of Schedule</w:t>
      </w:r>
      <w:r w:rsidR="0028675A" w:rsidRPr="0028675A">
        <w:t> </w:t>
      </w:r>
      <w:r w:rsidR="00294D5C" w:rsidRPr="0028675A">
        <w:t xml:space="preserve">2 (definition of </w:t>
      </w:r>
      <w:r w:rsidR="00294D5C" w:rsidRPr="0028675A">
        <w:rPr>
          <w:i/>
        </w:rPr>
        <w:t>unfair</w:t>
      </w:r>
      <w:r w:rsidR="00294D5C" w:rsidRPr="0028675A">
        <w:t>)</w:t>
      </w:r>
    </w:p>
    <w:p w:rsidR="00294D5C" w:rsidRPr="0028675A" w:rsidRDefault="00770272" w:rsidP="0028675A">
      <w:pPr>
        <w:pStyle w:val="Item"/>
      </w:pPr>
      <w:r w:rsidRPr="0028675A">
        <w:t>After</w:t>
      </w:r>
      <w:r w:rsidR="00294D5C" w:rsidRPr="0028675A">
        <w:t xml:space="preserve"> </w:t>
      </w:r>
      <w:r w:rsidR="00057E7C" w:rsidRPr="0028675A">
        <w:t>“</w:t>
      </w:r>
      <w:r w:rsidR="00294D5C" w:rsidRPr="0028675A">
        <w:t>consumer contract</w:t>
      </w:r>
      <w:r w:rsidR="00057E7C" w:rsidRPr="0028675A">
        <w:t>”</w:t>
      </w:r>
      <w:r w:rsidR="00294D5C" w:rsidRPr="0028675A">
        <w:t xml:space="preserve">, </w:t>
      </w:r>
      <w:r w:rsidRPr="0028675A">
        <w:t>insert</w:t>
      </w:r>
      <w:r w:rsidR="00294D5C" w:rsidRPr="0028675A">
        <w:t xml:space="preserve"> </w:t>
      </w:r>
      <w:r w:rsidR="00057E7C" w:rsidRPr="0028675A">
        <w:t>“</w:t>
      </w:r>
      <w:r w:rsidR="00294D5C" w:rsidRPr="0028675A">
        <w:t>or small business contract</w:t>
      </w:r>
      <w:r w:rsidR="00057E7C" w:rsidRPr="0028675A">
        <w:t>”</w:t>
      </w:r>
      <w:r w:rsidR="00294D5C" w:rsidRPr="0028675A">
        <w:t>.</w:t>
      </w:r>
    </w:p>
    <w:p w:rsidR="007F57D2" w:rsidRPr="0028675A" w:rsidRDefault="006E3B2F" w:rsidP="0028675A">
      <w:pPr>
        <w:pStyle w:val="ItemHead"/>
      </w:pPr>
      <w:r w:rsidRPr="0028675A">
        <w:t>29</w:t>
      </w:r>
      <w:r w:rsidR="007F57D2" w:rsidRPr="0028675A">
        <w:t xml:space="preserve">  Section</w:t>
      </w:r>
      <w:r w:rsidR="0028675A" w:rsidRPr="0028675A">
        <w:t> </w:t>
      </w:r>
      <w:r w:rsidR="007F57D2" w:rsidRPr="0028675A">
        <w:t>23</w:t>
      </w:r>
      <w:r w:rsidR="00B8066B" w:rsidRPr="0028675A">
        <w:t xml:space="preserve"> of Schedule</w:t>
      </w:r>
      <w:r w:rsidR="0028675A" w:rsidRPr="0028675A">
        <w:t> </w:t>
      </w:r>
      <w:r w:rsidR="00B8066B" w:rsidRPr="0028675A">
        <w:t>2</w:t>
      </w:r>
      <w:r w:rsidR="00E31BBE" w:rsidRPr="0028675A">
        <w:t xml:space="preserve"> (heading)</w:t>
      </w:r>
    </w:p>
    <w:p w:rsidR="007F57D2" w:rsidRPr="0028675A" w:rsidRDefault="007F57D2" w:rsidP="0028675A">
      <w:pPr>
        <w:pStyle w:val="Item"/>
      </w:pPr>
      <w:r w:rsidRPr="0028675A">
        <w:t>Repeal the heading, substitute:</w:t>
      </w:r>
    </w:p>
    <w:p w:rsidR="007F57D2" w:rsidRPr="0028675A" w:rsidRDefault="007F57D2" w:rsidP="0028675A">
      <w:pPr>
        <w:pStyle w:val="ActHead5"/>
      </w:pPr>
      <w:bookmarkStart w:id="16" w:name="_Toc435191297"/>
      <w:r w:rsidRPr="0028675A">
        <w:rPr>
          <w:rStyle w:val="CharSectno"/>
        </w:rPr>
        <w:t>23</w:t>
      </w:r>
      <w:r w:rsidRPr="0028675A">
        <w:t xml:space="preserve">  Unfair terms of consumer</w:t>
      </w:r>
      <w:r w:rsidR="00085FDC" w:rsidRPr="0028675A">
        <w:t xml:space="preserve"> contracts and</w:t>
      </w:r>
      <w:r w:rsidRPr="0028675A">
        <w:t xml:space="preserve"> small business contracts</w:t>
      </w:r>
      <w:bookmarkEnd w:id="16"/>
    </w:p>
    <w:p w:rsidR="00251578" w:rsidRPr="0028675A" w:rsidRDefault="006E3B2F" w:rsidP="0028675A">
      <w:pPr>
        <w:pStyle w:val="ItemHead"/>
      </w:pPr>
      <w:r w:rsidRPr="0028675A">
        <w:t>30</w:t>
      </w:r>
      <w:r w:rsidR="00251578" w:rsidRPr="0028675A">
        <w:t xml:space="preserve">  Subsection</w:t>
      </w:r>
      <w:r w:rsidR="0028675A" w:rsidRPr="0028675A">
        <w:t> </w:t>
      </w:r>
      <w:r w:rsidR="00251578" w:rsidRPr="0028675A">
        <w:t>23(1) of Schedule</w:t>
      </w:r>
      <w:r w:rsidR="0028675A" w:rsidRPr="0028675A">
        <w:t> </w:t>
      </w:r>
      <w:r w:rsidR="00251578" w:rsidRPr="0028675A">
        <w:t>2</w:t>
      </w:r>
    </w:p>
    <w:p w:rsidR="00770272" w:rsidRPr="0028675A" w:rsidRDefault="00770272" w:rsidP="0028675A">
      <w:pPr>
        <w:pStyle w:val="Item"/>
      </w:pPr>
      <w:r w:rsidRPr="0028675A">
        <w:t>After “consumer contract”, insert “or small business contract”.</w:t>
      </w:r>
    </w:p>
    <w:p w:rsidR="000721D5" w:rsidRPr="0028675A" w:rsidRDefault="006E3B2F" w:rsidP="0028675A">
      <w:pPr>
        <w:pStyle w:val="ItemHead"/>
      </w:pPr>
      <w:r w:rsidRPr="0028675A">
        <w:t>31</w:t>
      </w:r>
      <w:r w:rsidR="000721D5" w:rsidRPr="0028675A">
        <w:t xml:space="preserve">  </w:t>
      </w:r>
      <w:r w:rsidR="00251578" w:rsidRPr="0028675A">
        <w:t>At the end of section</w:t>
      </w:r>
      <w:r w:rsidR="0028675A" w:rsidRPr="0028675A">
        <w:t> </w:t>
      </w:r>
      <w:r w:rsidR="00251578" w:rsidRPr="0028675A">
        <w:t xml:space="preserve">23 </w:t>
      </w:r>
      <w:r w:rsidR="000721D5" w:rsidRPr="0028675A">
        <w:t>of Schedule</w:t>
      </w:r>
      <w:r w:rsidR="0028675A" w:rsidRPr="0028675A">
        <w:t> </w:t>
      </w:r>
      <w:r w:rsidR="000721D5" w:rsidRPr="0028675A">
        <w:t>2</w:t>
      </w:r>
    </w:p>
    <w:p w:rsidR="000721D5" w:rsidRPr="0028675A" w:rsidRDefault="00251578" w:rsidP="0028675A">
      <w:pPr>
        <w:pStyle w:val="Item"/>
      </w:pPr>
      <w:r w:rsidRPr="0028675A">
        <w:t>Add</w:t>
      </w:r>
      <w:r w:rsidR="000721D5" w:rsidRPr="0028675A">
        <w:t>:</w:t>
      </w:r>
    </w:p>
    <w:p w:rsidR="00ED5CE9" w:rsidRPr="0028675A" w:rsidRDefault="00ED5CE9" w:rsidP="0028675A">
      <w:pPr>
        <w:pStyle w:val="subsection"/>
      </w:pPr>
      <w:r w:rsidRPr="0028675A">
        <w:tab/>
        <w:t>(4)</w:t>
      </w:r>
      <w:r w:rsidRPr="0028675A">
        <w:tab/>
        <w:t xml:space="preserve">A contract is a </w:t>
      </w:r>
      <w:r w:rsidRPr="0028675A">
        <w:rPr>
          <w:b/>
          <w:i/>
        </w:rPr>
        <w:t>small business contract</w:t>
      </w:r>
      <w:r w:rsidRPr="0028675A">
        <w:t xml:space="preserve"> if:</w:t>
      </w:r>
    </w:p>
    <w:p w:rsidR="00A600A2" w:rsidRPr="0028675A" w:rsidRDefault="00A600A2" w:rsidP="0028675A">
      <w:pPr>
        <w:pStyle w:val="paragraph"/>
      </w:pPr>
      <w:r w:rsidRPr="0028675A">
        <w:tab/>
        <w:t>(a)</w:t>
      </w:r>
      <w:r w:rsidRPr="0028675A">
        <w:tab/>
        <w:t xml:space="preserve">the contract is </w:t>
      </w:r>
      <w:r w:rsidR="00873759" w:rsidRPr="0028675A">
        <w:t xml:space="preserve">for </w:t>
      </w:r>
      <w:r w:rsidRPr="0028675A">
        <w:t>a supply of goods or services, or a sale or grant of an interest in land; and</w:t>
      </w:r>
    </w:p>
    <w:p w:rsidR="00A600A2" w:rsidRPr="0028675A" w:rsidRDefault="00A600A2" w:rsidP="0028675A">
      <w:pPr>
        <w:pStyle w:val="paragraph"/>
      </w:pPr>
      <w:r w:rsidRPr="0028675A">
        <w:tab/>
        <w:t>(b)</w:t>
      </w:r>
      <w:r w:rsidRPr="0028675A">
        <w:tab/>
      </w:r>
      <w:r w:rsidR="007F4354" w:rsidRPr="0028675A">
        <w:t xml:space="preserve">at the time the contract is entered into, </w:t>
      </w:r>
      <w:r w:rsidRPr="0028675A">
        <w:t>at least one party to the contract is a business</w:t>
      </w:r>
      <w:r w:rsidR="00BE668E" w:rsidRPr="0028675A">
        <w:t xml:space="preserve"> that employs fewer than 20 persons</w:t>
      </w:r>
      <w:r w:rsidRPr="0028675A">
        <w:t>; and</w:t>
      </w:r>
    </w:p>
    <w:p w:rsidR="00ED5CE9" w:rsidRPr="0028675A" w:rsidRDefault="00A600A2" w:rsidP="0028675A">
      <w:pPr>
        <w:pStyle w:val="paragraph"/>
      </w:pPr>
      <w:r w:rsidRPr="0028675A">
        <w:tab/>
        <w:t>(c)</w:t>
      </w:r>
      <w:r w:rsidRPr="0028675A">
        <w:tab/>
      </w:r>
      <w:r w:rsidR="00ED5CE9" w:rsidRPr="0028675A">
        <w:t>either of the following applies:</w:t>
      </w:r>
    </w:p>
    <w:p w:rsidR="0058191B" w:rsidRPr="0028675A" w:rsidRDefault="0058191B" w:rsidP="0028675A">
      <w:pPr>
        <w:pStyle w:val="paragraphsub"/>
      </w:pPr>
      <w:r w:rsidRPr="0028675A">
        <w:tab/>
        <w:t>(i)</w:t>
      </w:r>
      <w:r w:rsidRPr="0028675A">
        <w:tab/>
        <w:t>the upfront price payable under</w:t>
      </w:r>
      <w:r w:rsidR="00CB01CE">
        <w:t xml:space="preserve"> the contract does not exceed $3</w:t>
      </w:r>
      <w:r w:rsidRPr="0028675A">
        <w:t>00,000;</w:t>
      </w:r>
    </w:p>
    <w:p w:rsidR="0058191B" w:rsidRPr="0028675A" w:rsidRDefault="0058191B" w:rsidP="0028675A">
      <w:pPr>
        <w:pStyle w:val="paragraphsub"/>
      </w:pPr>
      <w:r w:rsidRPr="0028675A">
        <w:tab/>
        <w:t>(ii)</w:t>
      </w:r>
      <w:r w:rsidRPr="0028675A">
        <w:tab/>
        <w:t>the contract has a duration of more than 12 months and the upfront price payable under t</w:t>
      </w:r>
      <w:r w:rsidR="00CB01CE">
        <w:t>he contract does not exceed $1,000</w:t>
      </w:r>
      <w:r w:rsidRPr="0028675A">
        <w:t>,000.</w:t>
      </w:r>
    </w:p>
    <w:p w:rsidR="00BE668E" w:rsidRPr="0028675A" w:rsidRDefault="00BE668E" w:rsidP="0028675A">
      <w:pPr>
        <w:pStyle w:val="subsection"/>
      </w:pPr>
      <w:r w:rsidRPr="0028675A">
        <w:tab/>
        <w:t>(5)</w:t>
      </w:r>
      <w:r w:rsidRPr="0028675A">
        <w:tab/>
        <w:t xml:space="preserve">In counting the persons employed by a business for the purposes of </w:t>
      </w:r>
      <w:r w:rsidR="0028675A" w:rsidRPr="0028675A">
        <w:t>paragraph (</w:t>
      </w:r>
      <w:r w:rsidRPr="0028675A">
        <w:t>4)(b), a casual employee is not to be counted unless he or she is employed by the business on a regular and systematic basis.</w:t>
      </w:r>
    </w:p>
    <w:p w:rsidR="002D7F45" w:rsidRPr="0028675A" w:rsidRDefault="006E3B2F" w:rsidP="0028675A">
      <w:pPr>
        <w:pStyle w:val="ItemHead"/>
      </w:pPr>
      <w:r w:rsidRPr="0028675A">
        <w:t>32</w:t>
      </w:r>
      <w:r w:rsidR="002D7F45" w:rsidRPr="0028675A">
        <w:t xml:space="preserve">  Subsection</w:t>
      </w:r>
      <w:r w:rsidR="0028675A" w:rsidRPr="0028675A">
        <w:t> </w:t>
      </w:r>
      <w:r w:rsidR="002D7F45" w:rsidRPr="0028675A">
        <w:t>24(1) of Schedule</w:t>
      </w:r>
      <w:r w:rsidR="0028675A" w:rsidRPr="0028675A">
        <w:t> </w:t>
      </w:r>
      <w:r w:rsidR="002D7F45" w:rsidRPr="0028675A">
        <w:t>2</w:t>
      </w:r>
    </w:p>
    <w:p w:rsidR="002D7F45" w:rsidRPr="0028675A" w:rsidRDefault="005437C2" w:rsidP="0028675A">
      <w:pPr>
        <w:pStyle w:val="Item"/>
      </w:pPr>
      <w:r w:rsidRPr="0028675A">
        <w:t>After</w:t>
      </w:r>
      <w:r w:rsidR="002D7F45" w:rsidRPr="0028675A">
        <w:t xml:space="preserve"> </w:t>
      </w:r>
      <w:r w:rsidR="00057E7C" w:rsidRPr="0028675A">
        <w:t>“</w:t>
      </w:r>
      <w:r w:rsidR="002D7F45" w:rsidRPr="0028675A">
        <w:t>consumer contract</w:t>
      </w:r>
      <w:r w:rsidR="00057E7C" w:rsidRPr="0028675A">
        <w:t>”</w:t>
      </w:r>
      <w:r w:rsidR="002D7F45" w:rsidRPr="0028675A">
        <w:t xml:space="preserve">, </w:t>
      </w:r>
      <w:r w:rsidRPr="0028675A">
        <w:t>insert</w:t>
      </w:r>
      <w:r w:rsidR="002D7F45" w:rsidRPr="0028675A">
        <w:t xml:space="preserve"> </w:t>
      </w:r>
      <w:r w:rsidR="00057E7C" w:rsidRPr="0028675A">
        <w:t>“</w:t>
      </w:r>
      <w:r w:rsidR="002D7F45" w:rsidRPr="0028675A">
        <w:t>or small business contract</w:t>
      </w:r>
      <w:r w:rsidR="00057E7C" w:rsidRPr="0028675A">
        <w:t>”</w:t>
      </w:r>
      <w:r w:rsidR="002D7F45" w:rsidRPr="0028675A">
        <w:t>.</w:t>
      </w:r>
    </w:p>
    <w:p w:rsidR="005B10B4" w:rsidRPr="0028675A" w:rsidRDefault="006E3B2F" w:rsidP="0028675A">
      <w:pPr>
        <w:pStyle w:val="ItemHead"/>
      </w:pPr>
      <w:r w:rsidRPr="0028675A">
        <w:t>33</w:t>
      </w:r>
      <w:r w:rsidR="005B10B4" w:rsidRPr="0028675A">
        <w:t xml:space="preserve">  Subsections</w:t>
      </w:r>
      <w:r w:rsidR="0028675A" w:rsidRPr="0028675A">
        <w:t> </w:t>
      </w:r>
      <w:r w:rsidR="005B10B4" w:rsidRPr="0028675A">
        <w:t>24(2) and (4) of Schedule</w:t>
      </w:r>
      <w:r w:rsidR="0028675A" w:rsidRPr="0028675A">
        <w:t> </w:t>
      </w:r>
      <w:r w:rsidR="005B10B4" w:rsidRPr="0028675A">
        <w:t>2</w:t>
      </w:r>
    </w:p>
    <w:p w:rsidR="005B10B4" w:rsidRPr="0028675A" w:rsidRDefault="005B10B4" w:rsidP="0028675A">
      <w:pPr>
        <w:pStyle w:val="Item"/>
      </w:pPr>
      <w:r w:rsidRPr="0028675A">
        <w:t>Omit “consumer”.</w:t>
      </w:r>
    </w:p>
    <w:p w:rsidR="00BC6229" w:rsidRPr="0028675A" w:rsidRDefault="006E3B2F" w:rsidP="0028675A">
      <w:pPr>
        <w:pStyle w:val="ItemHead"/>
      </w:pPr>
      <w:r w:rsidRPr="0028675A">
        <w:t>34</w:t>
      </w:r>
      <w:r w:rsidR="00BC6229" w:rsidRPr="0028675A">
        <w:t xml:space="preserve">  Subsection</w:t>
      </w:r>
      <w:r w:rsidR="0028675A" w:rsidRPr="0028675A">
        <w:t> </w:t>
      </w:r>
      <w:r w:rsidR="00BC6229" w:rsidRPr="0028675A">
        <w:t>25(1)</w:t>
      </w:r>
      <w:r w:rsidR="003144F2" w:rsidRPr="0028675A">
        <w:t xml:space="preserve"> of Schedule</w:t>
      </w:r>
      <w:r w:rsidR="0028675A" w:rsidRPr="0028675A">
        <w:t> </w:t>
      </w:r>
      <w:r w:rsidR="003144F2" w:rsidRPr="0028675A">
        <w:t>2</w:t>
      </w:r>
    </w:p>
    <w:p w:rsidR="00BC6229" w:rsidRPr="0028675A" w:rsidRDefault="00BC6229" w:rsidP="0028675A">
      <w:pPr>
        <w:pStyle w:val="Item"/>
      </w:pPr>
      <w:r w:rsidRPr="0028675A">
        <w:t>Omit “(1)”.</w:t>
      </w:r>
    </w:p>
    <w:p w:rsidR="005B10B4" w:rsidRPr="0028675A" w:rsidRDefault="006E3B2F" w:rsidP="0028675A">
      <w:pPr>
        <w:pStyle w:val="ItemHead"/>
      </w:pPr>
      <w:r w:rsidRPr="0028675A">
        <w:t>35</w:t>
      </w:r>
      <w:r w:rsidR="005B10B4" w:rsidRPr="0028675A">
        <w:t xml:space="preserve">  Subsection</w:t>
      </w:r>
      <w:r w:rsidR="0028675A" w:rsidRPr="0028675A">
        <w:t> </w:t>
      </w:r>
      <w:r w:rsidR="005B10B4" w:rsidRPr="0028675A">
        <w:t>25(1) of Schedule</w:t>
      </w:r>
      <w:r w:rsidR="0028675A" w:rsidRPr="0028675A">
        <w:t> </w:t>
      </w:r>
      <w:r w:rsidR="005B10B4" w:rsidRPr="0028675A">
        <w:t>2</w:t>
      </w:r>
    </w:p>
    <w:p w:rsidR="005B10B4" w:rsidRPr="0028675A" w:rsidRDefault="005B10B4" w:rsidP="0028675A">
      <w:pPr>
        <w:pStyle w:val="Item"/>
      </w:pPr>
      <w:r w:rsidRPr="0028675A">
        <w:t>After “consumer contract”, insert “or small business contract”.</w:t>
      </w:r>
    </w:p>
    <w:p w:rsidR="00E85D2D" w:rsidRPr="0028675A" w:rsidRDefault="006E3B2F" w:rsidP="0028675A">
      <w:pPr>
        <w:pStyle w:val="ItemHead"/>
      </w:pPr>
      <w:r w:rsidRPr="0028675A">
        <w:t>36</w:t>
      </w:r>
      <w:r w:rsidR="00E85D2D" w:rsidRPr="0028675A">
        <w:t xml:space="preserve">  </w:t>
      </w:r>
      <w:r w:rsidR="00343112" w:rsidRPr="0028675A">
        <w:t>Subsection</w:t>
      </w:r>
      <w:r w:rsidR="0028675A" w:rsidRPr="0028675A">
        <w:t> </w:t>
      </w:r>
      <w:r w:rsidR="00E85D2D" w:rsidRPr="0028675A">
        <w:t>25(2) of Schedule</w:t>
      </w:r>
      <w:r w:rsidR="0028675A" w:rsidRPr="0028675A">
        <w:t> </w:t>
      </w:r>
      <w:r w:rsidR="00E85D2D" w:rsidRPr="0028675A">
        <w:t>2</w:t>
      </w:r>
    </w:p>
    <w:p w:rsidR="00E85D2D" w:rsidRPr="0028675A" w:rsidRDefault="00343112" w:rsidP="0028675A">
      <w:pPr>
        <w:pStyle w:val="Item"/>
      </w:pPr>
      <w:r w:rsidRPr="0028675A">
        <w:t>Repeal the subsection</w:t>
      </w:r>
      <w:r w:rsidR="00E85D2D" w:rsidRPr="0028675A">
        <w:t>.</w:t>
      </w:r>
    </w:p>
    <w:p w:rsidR="002D7F45" w:rsidRPr="0028675A" w:rsidRDefault="006E3B2F" w:rsidP="0028675A">
      <w:pPr>
        <w:pStyle w:val="ItemHead"/>
      </w:pPr>
      <w:r w:rsidRPr="0028675A">
        <w:t>37</w:t>
      </w:r>
      <w:r w:rsidR="002D7F45" w:rsidRPr="0028675A">
        <w:t xml:space="preserve">  Section</w:t>
      </w:r>
      <w:r w:rsidR="0028675A" w:rsidRPr="0028675A">
        <w:t> </w:t>
      </w:r>
      <w:r w:rsidR="002D7F45" w:rsidRPr="0028675A">
        <w:t>26 of Schedule</w:t>
      </w:r>
      <w:r w:rsidR="0028675A" w:rsidRPr="0028675A">
        <w:t> </w:t>
      </w:r>
      <w:r w:rsidR="002D7F45" w:rsidRPr="0028675A">
        <w:t>2 (heading)</w:t>
      </w:r>
    </w:p>
    <w:p w:rsidR="002D7F45" w:rsidRPr="0028675A" w:rsidRDefault="002D7F45" w:rsidP="0028675A">
      <w:pPr>
        <w:pStyle w:val="Item"/>
      </w:pPr>
      <w:r w:rsidRPr="0028675A">
        <w:t>Repeal the heading, substitute:</w:t>
      </w:r>
    </w:p>
    <w:p w:rsidR="00962827" w:rsidRPr="0028675A" w:rsidRDefault="00962827" w:rsidP="0028675A">
      <w:pPr>
        <w:pStyle w:val="ActHead5"/>
      </w:pPr>
      <w:bookmarkStart w:id="17" w:name="_Toc435191298"/>
      <w:r w:rsidRPr="0028675A">
        <w:rPr>
          <w:rStyle w:val="CharSectno"/>
        </w:rPr>
        <w:t>26</w:t>
      </w:r>
      <w:r w:rsidRPr="0028675A">
        <w:t xml:space="preserve">  Terms </w:t>
      </w:r>
      <w:r w:rsidR="00B17FA1" w:rsidRPr="0028675A">
        <w:t xml:space="preserve">that </w:t>
      </w:r>
      <w:r w:rsidRPr="0028675A">
        <w:t>defin</w:t>
      </w:r>
      <w:r w:rsidR="00B17FA1" w:rsidRPr="0028675A">
        <w:t>e</w:t>
      </w:r>
      <w:r w:rsidRPr="0028675A">
        <w:t xml:space="preserve"> main subject matter of consumer contracts or small business contracts</w:t>
      </w:r>
      <w:r w:rsidR="00B17FA1" w:rsidRPr="0028675A">
        <w:t xml:space="preserve"> etc. are </w:t>
      </w:r>
      <w:r w:rsidR="00605289" w:rsidRPr="0028675A">
        <w:t>unaffected</w:t>
      </w:r>
      <w:bookmarkEnd w:id="17"/>
    </w:p>
    <w:p w:rsidR="00914328" w:rsidRPr="0028675A" w:rsidRDefault="006E3B2F" w:rsidP="0028675A">
      <w:pPr>
        <w:pStyle w:val="ItemHead"/>
      </w:pPr>
      <w:r w:rsidRPr="0028675A">
        <w:t>38</w:t>
      </w:r>
      <w:r w:rsidR="002D7F45" w:rsidRPr="0028675A">
        <w:t xml:space="preserve">  Subsection</w:t>
      </w:r>
      <w:r w:rsidR="0028675A" w:rsidRPr="0028675A">
        <w:t> </w:t>
      </w:r>
      <w:r w:rsidR="002D7F45" w:rsidRPr="0028675A">
        <w:t xml:space="preserve">26(1) </w:t>
      </w:r>
      <w:r w:rsidR="00914328" w:rsidRPr="0028675A">
        <w:t>of Schedule</w:t>
      </w:r>
      <w:r w:rsidR="0028675A" w:rsidRPr="0028675A">
        <w:t> </w:t>
      </w:r>
      <w:r w:rsidR="00914328" w:rsidRPr="0028675A">
        <w:t>2</w:t>
      </w:r>
    </w:p>
    <w:p w:rsidR="005437C2" w:rsidRPr="0028675A" w:rsidRDefault="005437C2" w:rsidP="0028675A">
      <w:pPr>
        <w:pStyle w:val="Item"/>
      </w:pPr>
      <w:r w:rsidRPr="0028675A">
        <w:t>After “consumer contract”, insert “or small business contract”.</w:t>
      </w:r>
    </w:p>
    <w:p w:rsidR="00536FF4" w:rsidRPr="0028675A" w:rsidRDefault="006E3B2F" w:rsidP="0028675A">
      <w:pPr>
        <w:pStyle w:val="ItemHead"/>
      </w:pPr>
      <w:r w:rsidRPr="0028675A">
        <w:t>39</w:t>
      </w:r>
      <w:r w:rsidR="00536FF4" w:rsidRPr="0028675A">
        <w:t xml:space="preserve">  Subsection</w:t>
      </w:r>
      <w:r w:rsidR="0028675A" w:rsidRPr="0028675A">
        <w:t> </w:t>
      </w:r>
      <w:r w:rsidR="00536FF4" w:rsidRPr="0028675A">
        <w:t>26(2) of Schedule</w:t>
      </w:r>
      <w:r w:rsidR="0028675A" w:rsidRPr="0028675A">
        <w:t> </w:t>
      </w:r>
      <w:r w:rsidR="00536FF4" w:rsidRPr="0028675A">
        <w:t>2</w:t>
      </w:r>
    </w:p>
    <w:p w:rsidR="00536FF4" w:rsidRPr="0028675A" w:rsidRDefault="00536FF4" w:rsidP="0028675A">
      <w:pPr>
        <w:pStyle w:val="Item"/>
      </w:pPr>
      <w:r w:rsidRPr="0028675A">
        <w:t>Omit “consumer”.</w:t>
      </w:r>
    </w:p>
    <w:p w:rsidR="00914328" w:rsidRPr="0028675A" w:rsidRDefault="006E3B2F" w:rsidP="0028675A">
      <w:pPr>
        <w:pStyle w:val="ItemHead"/>
      </w:pPr>
      <w:r w:rsidRPr="0028675A">
        <w:t>40</w:t>
      </w:r>
      <w:r w:rsidR="00914328" w:rsidRPr="0028675A">
        <w:t xml:space="preserve">  At the end of section</w:t>
      </w:r>
      <w:r w:rsidR="0028675A" w:rsidRPr="0028675A">
        <w:t> </w:t>
      </w:r>
      <w:r w:rsidR="00914328" w:rsidRPr="0028675A">
        <w:t>28</w:t>
      </w:r>
      <w:r w:rsidR="001D1C7B" w:rsidRPr="0028675A">
        <w:t xml:space="preserve"> of Schedule</w:t>
      </w:r>
      <w:r w:rsidR="0028675A" w:rsidRPr="0028675A">
        <w:t> </w:t>
      </w:r>
      <w:r w:rsidR="001D1C7B" w:rsidRPr="0028675A">
        <w:t>2</w:t>
      </w:r>
    </w:p>
    <w:p w:rsidR="00914328" w:rsidRPr="0028675A" w:rsidRDefault="00914328" w:rsidP="0028675A">
      <w:pPr>
        <w:pStyle w:val="Item"/>
      </w:pPr>
      <w:r w:rsidRPr="0028675A">
        <w:t>Add:</w:t>
      </w:r>
    </w:p>
    <w:p w:rsidR="00914328" w:rsidRPr="0028675A" w:rsidRDefault="00914328" w:rsidP="0028675A">
      <w:pPr>
        <w:pStyle w:val="subsection"/>
      </w:pPr>
      <w:r w:rsidRPr="0028675A">
        <w:tab/>
        <w:t>(4)</w:t>
      </w:r>
      <w:r w:rsidRPr="0028675A">
        <w:tab/>
        <w:t xml:space="preserve">This Part does not apply to a </w:t>
      </w:r>
      <w:r w:rsidR="004D0BF8" w:rsidRPr="0028675A">
        <w:t xml:space="preserve">small business </w:t>
      </w:r>
      <w:r w:rsidRPr="0028675A">
        <w:t xml:space="preserve">contract </w:t>
      </w:r>
      <w:r w:rsidR="009931D2" w:rsidRPr="0028675A">
        <w:t xml:space="preserve">to which a prescribed law </w:t>
      </w:r>
      <w:r w:rsidRPr="0028675A">
        <w:t xml:space="preserve">of the Commonwealth, a State or a Territory </w:t>
      </w:r>
      <w:r w:rsidR="009931D2" w:rsidRPr="0028675A">
        <w:t>applies</w:t>
      </w:r>
      <w:r w:rsidRPr="0028675A">
        <w:t>.</w:t>
      </w:r>
    </w:p>
    <w:p w:rsidR="002D7F45" w:rsidRPr="0028675A" w:rsidRDefault="006E3B2F" w:rsidP="0028675A">
      <w:pPr>
        <w:pStyle w:val="ItemHead"/>
      </w:pPr>
      <w:r w:rsidRPr="0028675A">
        <w:t>41</w:t>
      </w:r>
      <w:r w:rsidR="00914328" w:rsidRPr="0028675A">
        <w:t xml:space="preserve">  Subsection</w:t>
      </w:r>
      <w:r w:rsidR="0028675A" w:rsidRPr="0028675A">
        <w:t> </w:t>
      </w:r>
      <w:r w:rsidR="003A6147" w:rsidRPr="0028675A">
        <w:t>232(3)</w:t>
      </w:r>
      <w:r w:rsidR="002D7F45" w:rsidRPr="0028675A">
        <w:t xml:space="preserve"> of Schedule</w:t>
      </w:r>
      <w:r w:rsidR="0028675A" w:rsidRPr="0028675A">
        <w:t> </w:t>
      </w:r>
      <w:r w:rsidR="002D7F45" w:rsidRPr="0028675A">
        <w:t>2</w:t>
      </w:r>
    </w:p>
    <w:p w:rsidR="005437C2" w:rsidRPr="0028675A" w:rsidRDefault="004F788C" w:rsidP="0028675A">
      <w:pPr>
        <w:pStyle w:val="Item"/>
      </w:pPr>
      <w:r w:rsidRPr="0028675A">
        <w:t>Omit</w:t>
      </w:r>
      <w:r w:rsidR="005437C2" w:rsidRPr="0028675A">
        <w:t xml:space="preserve"> “consumer”</w:t>
      </w:r>
      <w:r w:rsidRPr="0028675A">
        <w:t>.</w:t>
      </w:r>
    </w:p>
    <w:p w:rsidR="00C12485" w:rsidRPr="0028675A" w:rsidRDefault="006E3B2F" w:rsidP="0028675A">
      <w:pPr>
        <w:pStyle w:val="ItemHead"/>
      </w:pPr>
      <w:r w:rsidRPr="0028675A">
        <w:t>42</w:t>
      </w:r>
      <w:r w:rsidR="00C12485" w:rsidRPr="0028675A">
        <w:t xml:space="preserve">  Subparagraph 237(1)(a)(ii) of Schedule</w:t>
      </w:r>
      <w:r w:rsidR="0028675A" w:rsidRPr="0028675A">
        <w:t> </w:t>
      </w:r>
      <w:r w:rsidR="00C12485" w:rsidRPr="0028675A">
        <w:t>2</w:t>
      </w:r>
    </w:p>
    <w:p w:rsidR="005437C2" w:rsidRPr="0028675A" w:rsidRDefault="00310939" w:rsidP="0028675A">
      <w:pPr>
        <w:pStyle w:val="Item"/>
      </w:pPr>
      <w:r w:rsidRPr="0028675A">
        <w:t>Omit</w:t>
      </w:r>
      <w:r w:rsidR="005437C2" w:rsidRPr="0028675A">
        <w:t xml:space="preserve"> “consumer”</w:t>
      </w:r>
      <w:r w:rsidRPr="0028675A">
        <w:t>.</w:t>
      </w:r>
    </w:p>
    <w:p w:rsidR="00C12485" w:rsidRPr="0028675A" w:rsidRDefault="006E3B2F" w:rsidP="0028675A">
      <w:pPr>
        <w:pStyle w:val="ItemHead"/>
      </w:pPr>
      <w:r w:rsidRPr="0028675A">
        <w:t>43</w:t>
      </w:r>
      <w:r w:rsidR="003A6147" w:rsidRPr="0028675A">
        <w:t xml:space="preserve">  Paragraph 238</w:t>
      </w:r>
      <w:r w:rsidR="00CB0442" w:rsidRPr="0028675A">
        <w:t>(1)</w:t>
      </w:r>
      <w:r w:rsidR="003A6147" w:rsidRPr="0028675A">
        <w:t>(b) of Schedule</w:t>
      </w:r>
      <w:r w:rsidR="0028675A" w:rsidRPr="0028675A">
        <w:t> </w:t>
      </w:r>
      <w:r w:rsidR="003A6147" w:rsidRPr="0028675A">
        <w:t>2</w:t>
      </w:r>
    </w:p>
    <w:p w:rsidR="005437C2" w:rsidRPr="0028675A" w:rsidRDefault="00A42C27" w:rsidP="0028675A">
      <w:pPr>
        <w:pStyle w:val="Item"/>
      </w:pPr>
      <w:r w:rsidRPr="0028675A">
        <w:t>Omit</w:t>
      </w:r>
      <w:r w:rsidR="005437C2" w:rsidRPr="0028675A">
        <w:t xml:space="preserve"> “</w:t>
      </w:r>
      <w:r w:rsidR="00CF1EE1" w:rsidRPr="0028675A">
        <w:t>consumer</w:t>
      </w:r>
      <w:r w:rsidR="005437C2" w:rsidRPr="0028675A">
        <w:t>”</w:t>
      </w:r>
      <w:r w:rsidRPr="0028675A">
        <w:t>.</w:t>
      </w:r>
    </w:p>
    <w:p w:rsidR="003A6147" w:rsidRPr="0028675A" w:rsidRDefault="006E3B2F" w:rsidP="0028675A">
      <w:pPr>
        <w:pStyle w:val="ItemHead"/>
      </w:pPr>
      <w:r w:rsidRPr="0028675A">
        <w:t>44</w:t>
      </w:r>
      <w:r w:rsidR="003A6147" w:rsidRPr="0028675A">
        <w:t xml:space="preserve">  Subparagraph 239(1)(a)(ii) of Schedule</w:t>
      </w:r>
      <w:r w:rsidR="0028675A" w:rsidRPr="0028675A">
        <w:t> </w:t>
      </w:r>
      <w:r w:rsidR="003A6147" w:rsidRPr="0028675A">
        <w:t>2</w:t>
      </w:r>
    </w:p>
    <w:p w:rsidR="00E31E6B" w:rsidRPr="0028675A" w:rsidRDefault="00343112" w:rsidP="0028675A">
      <w:pPr>
        <w:pStyle w:val="Item"/>
      </w:pPr>
      <w:r w:rsidRPr="0028675A">
        <w:t>Omit</w:t>
      </w:r>
      <w:r w:rsidR="00E31E6B" w:rsidRPr="0028675A">
        <w:t xml:space="preserve"> “consumer”.</w:t>
      </w:r>
    </w:p>
    <w:p w:rsidR="003A6147" w:rsidRPr="0028675A" w:rsidRDefault="006E3B2F" w:rsidP="0028675A">
      <w:pPr>
        <w:pStyle w:val="ItemHead"/>
      </w:pPr>
      <w:r w:rsidRPr="0028675A">
        <w:t>45</w:t>
      </w:r>
      <w:r w:rsidR="00EE3A3A" w:rsidRPr="0028675A">
        <w:t xml:space="preserve">  Subsection</w:t>
      </w:r>
      <w:r w:rsidR="0028675A" w:rsidRPr="0028675A">
        <w:t> </w:t>
      </w:r>
      <w:r w:rsidR="00EE3A3A" w:rsidRPr="0028675A">
        <w:t>242(1)</w:t>
      </w:r>
      <w:r w:rsidR="009906D3" w:rsidRPr="0028675A">
        <w:t xml:space="preserve"> of Schedule</w:t>
      </w:r>
      <w:r w:rsidR="0028675A" w:rsidRPr="0028675A">
        <w:t> </w:t>
      </w:r>
      <w:r w:rsidR="009906D3" w:rsidRPr="0028675A">
        <w:t>2</w:t>
      </w:r>
    </w:p>
    <w:p w:rsidR="00EE3A3A" w:rsidRPr="0028675A" w:rsidRDefault="003A79D5" w:rsidP="0028675A">
      <w:pPr>
        <w:pStyle w:val="Item"/>
      </w:pPr>
      <w:r w:rsidRPr="0028675A">
        <w:t>Omit “consumer</w:t>
      </w:r>
      <w:r w:rsidR="005437C2" w:rsidRPr="0028675A">
        <w:t>”.</w:t>
      </w:r>
    </w:p>
    <w:p w:rsidR="00C0123D" w:rsidRPr="0028675A" w:rsidRDefault="006E3B2F" w:rsidP="0028675A">
      <w:pPr>
        <w:pStyle w:val="ItemHead"/>
      </w:pPr>
      <w:r w:rsidRPr="0028675A">
        <w:t>46</w:t>
      </w:r>
      <w:r w:rsidR="00C0123D" w:rsidRPr="0028675A">
        <w:t xml:space="preserve">  Section</w:t>
      </w:r>
      <w:r w:rsidR="0028675A" w:rsidRPr="0028675A">
        <w:t> </w:t>
      </w:r>
      <w:r w:rsidR="00C0123D" w:rsidRPr="0028675A">
        <w:t>250 of Schedule</w:t>
      </w:r>
      <w:r w:rsidR="0028675A" w:rsidRPr="0028675A">
        <w:t> </w:t>
      </w:r>
      <w:r w:rsidR="00C0123D" w:rsidRPr="0028675A">
        <w:t>2</w:t>
      </w:r>
    </w:p>
    <w:p w:rsidR="00C0123D" w:rsidRPr="0028675A" w:rsidRDefault="00C0123D" w:rsidP="0028675A">
      <w:pPr>
        <w:pStyle w:val="Item"/>
      </w:pPr>
      <w:r w:rsidRPr="0028675A">
        <w:t>Repeal the section, substitute:</w:t>
      </w:r>
    </w:p>
    <w:p w:rsidR="00C0123D" w:rsidRPr="0028675A" w:rsidRDefault="00C0123D" w:rsidP="0028675A">
      <w:pPr>
        <w:pStyle w:val="ActHead5"/>
      </w:pPr>
      <w:bookmarkStart w:id="18" w:name="_Toc435191299"/>
      <w:r w:rsidRPr="0028675A">
        <w:rPr>
          <w:rStyle w:val="CharSectno"/>
        </w:rPr>
        <w:t>250</w:t>
      </w:r>
      <w:r w:rsidRPr="0028675A">
        <w:t xml:space="preserve">  Declarations relating to consumer contracts and small business contracts</w:t>
      </w:r>
      <w:bookmarkEnd w:id="18"/>
    </w:p>
    <w:p w:rsidR="00C0123D" w:rsidRPr="0028675A" w:rsidRDefault="00C0123D" w:rsidP="0028675A">
      <w:pPr>
        <w:pStyle w:val="subsection"/>
      </w:pPr>
      <w:r w:rsidRPr="0028675A">
        <w:tab/>
        <w:t>(1)</w:t>
      </w:r>
      <w:r w:rsidRPr="0028675A">
        <w:tab/>
        <w:t>The Court may declare that a term of a consumer contract is an unfair term, on application by:</w:t>
      </w:r>
    </w:p>
    <w:p w:rsidR="00C0123D" w:rsidRPr="0028675A" w:rsidRDefault="00C0123D" w:rsidP="0028675A">
      <w:pPr>
        <w:pStyle w:val="paragraph"/>
      </w:pPr>
      <w:r w:rsidRPr="0028675A">
        <w:tab/>
        <w:t>(a)</w:t>
      </w:r>
      <w:r w:rsidRPr="0028675A">
        <w:tab/>
        <w:t>a party to the contract; or</w:t>
      </w:r>
    </w:p>
    <w:p w:rsidR="00C0123D" w:rsidRPr="0028675A" w:rsidRDefault="00C0123D" w:rsidP="0028675A">
      <w:pPr>
        <w:pStyle w:val="paragraph"/>
      </w:pPr>
      <w:r w:rsidRPr="0028675A">
        <w:tab/>
        <w:t>(b)</w:t>
      </w:r>
      <w:r w:rsidRPr="0028675A">
        <w:tab/>
      </w:r>
      <w:r w:rsidR="00DA2B0C" w:rsidRPr="0028675A">
        <w:t>the regulator</w:t>
      </w:r>
      <w:r w:rsidRPr="0028675A">
        <w:t>.</w:t>
      </w:r>
    </w:p>
    <w:p w:rsidR="00C0123D" w:rsidRPr="0028675A" w:rsidRDefault="00C0123D" w:rsidP="0028675A">
      <w:pPr>
        <w:pStyle w:val="subsection"/>
      </w:pPr>
      <w:r w:rsidRPr="0028675A">
        <w:tab/>
        <w:t>(2)</w:t>
      </w:r>
      <w:r w:rsidRPr="0028675A">
        <w:tab/>
        <w:t>The Court may declare that a term of a small business contract is an unfair term, on application by:</w:t>
      </w:r>
    </w:p>
    <w:p w:rsidR="00C0123D" w:rsidRPr="0028675A" w:rsidRDefault="00C0123D" w:rsidP="0028675A">
      <w:pPr>
        <w:pStyle w:val="paragraph"/>
      </w:pPr>
      <w:r w:rsidRPr="0028675A">
        <w:tab/>
        <w:t>(a)</w:t>
      </w:r>
      <w:r w:rsidRPr="0028675A">
        <w:tab/>
        <w:t>a party to the contract, if the party was a business of the kind referred to in paragraph</w:t>
      </w:r>
      <w:r w:rsidR="0028675A" w:rsidRPr="0028675A">
        <w:t> </w:t>
      </w:r>
      <w:r w:rsidRPr="0028675A">
        <w:t>23(4)(b) at the time the contract was entered into; or</w:t>
      </w:r>
    </w:p>
    <w:p w:rsidR="00C0123D" w:rsidRPr="0028675A" w:rsidRDefault="00C0123D" w:rsidP="0028675A">
      <w:pPr>
        <w:pStyle w:val="paragraph"/>
      </w:pPr>
      <w:r w:rsidRPr="0028675A">
        <w:tab/>
        <w:t>(b)</w:t>
      </w:r>
      <w:r w:rsidRPr="0028675A">
        <w:tab/>
      </w:r>
      <w:r w:rsidR="00DA2B0C" w:rsidRPr="0028675A">
        <w:t>the regulator</w:t>
      </w:r>
      <w:r w:rsidRPr="0028675A">
        <w:t>.</w:t>
      </w:r>
    </w:p>
    <w:p w:rsidR="00BE0230" w:rsidRPr="0028675A" w:rsidRDefault="00BE0230" w:rsidP="0028675A">
      <w:pPr>
        <w:pStyle w:val="subsection"/>
      </w:pPr>
      <w:r w:rsidRPr="0028675A">
        <w:tab/>
        <w:t>(3)</w:t>
      </w:r>
      <w:r w:rsidRPr="0028675A">
        <w:tab/>
      </w:r>
      <w:r w:rsidR="0028675A" w:rsidRPr="0028675A">
        <w:t>Subsections (</w:t>
      </w:r>
      <w:r w:rsidRPr="0028675A">
        <w:t>1) and (2) do not apply unless the contract is a standard form contract.</w:t>
      </w:r>
    </w:p>
    <w:p w:rsidR="00017661" w:rsidRPr="0028675A" w:rsidRDefault="00BE0230" w:rsidP="0028675A">
      <w:pPr>
        <w:pStyle w:val="subsection"/>
      </w:pPr>
      <w:r w:rsidRPr="0028675A">
        <w:tab/>
        <w:t>(4)</w:t>
      </w:r>
      <w:r w:rsidRPr="0028675A">
        <w:tab/>
      </w:r>
      <w:r w:rsidR="0028675A" w:rsidRPr="0028675A">
        <w:t>Subsections (</w:t>
      </w:r>
      <w:r w:rsidR="00017661" w:rsidRPr="0028675A">
        <w:t>1) and (2) do not apply if Part</w:t>
      </w:r>
      <w:r w:rsidR="0028675A" w:rsidRPr="0028675A">
        <w:t> </w:t>
      </w:r>
      <w:r w:rsidR="00017661" w:rsidRPr="0028675A">
        <w:t>2</w:t>
      </w:r>
      <w:r w:rsidR="00D14021">
        <w:noBreakHyphen/>
      </w:r>
      <w:r w:rsidR="00017661" w:rsidRPr="0028675A">
        <w:t>3 does not apply to the contract.</w:t>
      </w:r>
    </w:p>
    <w:p w:rsidR="00BE0230" w:rsidRPr="0028675A" w:rsidRDefault="00017661" w:rsidP="0028675A">
      <w:pPr>
        <w:pStyle w:val="subsection"/>
      </w:pPr>
      <w:r w:rsidRPr="0028675A">
        <w:tab/>
        <w:t>(5)</w:t>
      </w:r>
      <w:r w:rsidRPr="0028675A">
        <w:tab/>
      </w:r>
      <w:r w:rsidR="0028675A" w:rsidRPr="0028675A">
        <w:t>Subsections (</w:t>
      </w:r>
      <w:r w:rsidR="00BE0230" w:rsidRPr="0028675A">
        <w:t>1) and (2) do not limit any other power of the court to make declarations.</w:t>
      </w:r>
    </w:p>
    <w:p w:rsidR="009B4E67" w:rsidRPr="0028675A" w:rsidRDefault="006E3B2F" w:rsidP="0028675A">
      <w:pPr>
        <w:pStyle w:val="ItemHead"/>
      </w:pPr>
      <w:r w:rsidRPr="0028675A">
        <w:t>47</w:t>
      </w:r>
      <w:r w:rsidR="009B4E67" w:rsidRPr="0028675A">
        <w:t xml:space="preserve">  </w:t>
      </w:r>
      <w:r w:rsidR="000376D3" w:rsidRPr="0028675A">
        <w:t>After Part</w:t>
      </w:r>
      <w:r w:rsidR="0028675A" w:rsidRPr="0028675A">
        <w:t> </w:t>
      </w:r>
      <w:r w:rsidR="000376D3" w:rsidRPr="0028675A">
        <w:t>1</w:t>
      </w:r>
      <w:r w:rsidR="002C228B" w:rsidRPr="0028675A">
        <w:t xml:space="preserve"> of Chapter</w:t>
      </w:r>
      <w:r w:rsidR="0028675A" w:rsidRPr="0028675A">
        <w:t> </w:t>
      </w:r>
      <w:r w:rsidR="002C228B" w:rsidRPr="0028675A">
        <w:t>6 of Schedule</w:t>
      </w:r>
      <w:r w:rsidR="0028675A" w:rsidRPr="0028675A">
        <w:t> </w:t>
      </w:r>
      <w:r w:rsidR="002C228B" w:rsidRPr="0028675A">
        <w:t>2</w:t>
      </w:r>
    </w:p>
    <w:p w:rsidR="002C228B" w:rsidRPr="0028675A" w:rsidRDefault="000376D3" w:rsidP="0028675A">
      <w:pPr>
        <w:pStyle w:val="Item"/>
      </w:pPr>
      <w:r w:rsidRPr="0028675A">
        <w:t>Insert</w:t>
      </w:r>
      <w:r w:rsidR="002C228B" w:rsidRPr="0028675A">
        <w:t>:</w:t>
      </w:r>
    </w:p>
    <w:p w:rsidR="002C228B" w:rsidRPr="0028675A" w:rsidRDefault="008C0040" w:rsidP="0028675A">
      <w:pPr>
        <w:pStyle w:val="ActHead2"/>
      </w:pPr>
      <w:bookmarkStart w:id="19" w:name="_Toc435191300"/>
      <w:r w:rsidRPr="0028675A">
        <w:rPr>
          <w:rStyle w:val="CharPartNo"/>
        </w:rPr>
        <w:t>Part</w:t>
      </w:r>
      <w:r w:rsidR="0028675A" w:rsidRPr="0028675A">
        <w:rPr>
          <w:rStyle w:val="CharPartNo"/>
        </w:rPr>
        <w:t> </w:t>
      </w:r>
      <w:r w:rsidR="000376D3" w:rsidRPr="0028675A">
        <w:rPr>
          <w:rStyle w:val="CharPartNo"/>
        </w:rPr>
        <w:t>1A</w:t>
      </w:r>
      <w:r w:rsidR="002C228B" w:rsidRPr="0028675A">
        <w:t>—</w:t>
      </w:r>
      <w:r w:rsidR="00777066" w:rsidRPr="0028675A">
        <w:rPr>
          <w:rStyle w:val="CharPartText"/>
        </w:rPr>
        <w:t>Application provision relating to the Treasury Legislation Amendment (Small Business and Unfair Contract Terms) Act 2015</w:t>
      </w:r>
      <w:bookmarkEnd w:id="19"/>
    </w:p>
    <w:p w:rsidR="002C228B" w:rsidRPr="0028675A" w:rsidRDefault="002C228B" w:rsidP="0028675A">
      <w:pPr>
        <w:pStyle w:val="Header"/>
      </w:pPr>
      <w:r w:rsidRPr="0028675A">
        <w:rPr>
          <w:rStyle w:val="CharDivNo"/>
        </w:rPr>
        <w:t xml:space="preserve"> </w:t>
      </w:r>
      <w:r w:rsidRPr="0028675A">
        <w:rPr>
          <w:rStyle w:val="CharDivText"/>
        </w:rPr>
        <w:t xml:space="preserve"> </w:t>
      </w:r>
    </w:p>
    <w:p w:rsidR="002C228B" w:rsidRPr="0028675A" w:rsidRDefault="000376D3" w:rsidP="0028675A">
      <w:pPr>
        <w:pStyle w:val="ActHead5"/>
      </w:pPr>
      <w:bookmarkStart w:id="20" w:name="_Toc435191301"/>
      <w:r w:rsidRPr="0028675A">
        <w:rPr>
          <w:rStyle w:val="CharSectno"/>
        </w:rPr>
        <w:t>290A</w:t>
      </w:r>
      <w:r w:rsidR="002C228B" w:rsidRPr="0028675A">
        <w:t xml:space="preserve">  Application</w:t>
      </w:r>
      <w:bookmarkEnd w:id="20"/>
    </w:p>
    <w:p w:rsidR="00A61173" w:rsidRPr="0028675A" w:rsidRDefault="00BA693E" w:rsidP="0028675A">
      <w:pPr>
        <w:pStyle w:val="subsection"/>
      </w:pPr>
      <w:r w:rsidRPr="0028675A">
        <w:tab/>
      </w:r>
      <w:r w:rsidR="00A61173" w:rsidRPr="0028675A">
        <w:t>(1)</w:t>
      </w:r>
      <w:r w:rsidR="00A61173" w:rsidRPr="0028675A">
        <w:tab/>
        <w:t>The amendments made by Schedule</w:t>
      </w:r>
      <w:r w:rsidR="0028675A" w:rsidRPr="0028675A">
        <w:t> </w:t>
      </w:r>
      <w:r w:rsidR="00A61173" w:rsidRPr="0028675A">
        <w:t xml:space="preserve">1 to the </w:t>
      </w:r>
      <w:r w:rsidR="00A61173" w:rsidRPr="0028675A">
        <w:rPr>
          <w:i/>
        </w:rPr>
        <w:t>Treasury Legislation Amendment (Small Business and Unfair Contract T</w:t>
      </w:r>
      <w:r w:rsidR="008752D0" w:rsidRPr="0028675A">
        <w:rPr>
          <w:i/>
        </w:rPr>
        <w:t>erms) Act 2015</w:t>
      </w:r>
      <w:r w:rsidR="00A61173" w:rsidRPr="0028675A">
        <w:rPr>
          <w:i/>
        </w:rPr>
        <w:t xml:space="preserve"> </w:t>
      </w:r>
      <w:r w:rsidR="00A61173" w:rsidRPr="0028675A">
        <w:t>apply in relation to a contract entered into on or after the commencement of that Schedule.</w:t>
      </w:r>
    </w:p>
    <w:p w:rsidR="00A61173" w:rsidRPr="0028675A" w:rsidRDefault="00BA693E" w:rsidP="0028675A">
      <w:pPr>
        <w:pStyle w:val="subsection"/>
      </w:pPr>
      <w:r w:rsidRPr="0028675A">
        <w:tab/>
      </w:r>
      <w:r w:rsidR="00A61173" w:rsidRPr="0028675A">
        <w:t>(2)</w:t>
      </w:r>
      <w:r w:rsidR="00A61173" w:rsidRPr="0028675A">
        <w:tab/>
      </w:r>
      <w:r w:rsidR="008752D0" w:rsidRPr="0028675A">
        <w:t>The amendments</w:t>
      </w:r>
      <w:r w:rsidR="00A61173" w:rsidRPr="0028675A">
        <w:t xml:space="preserve"> do not apply to a cont</w:t>
      </w:r>
      <w:r w:rsidR="008E06D4" w:rsidRPr="0028675A">
        <w:t>r</w:t>
      </w:r>
      <w:r w:rsidR="00A61173" w:rsidRPr="0028675A">
        <w:t>act entered into before the commencement of that Schedule. However:</w:t>
      </w:r>
    </w:p>
    <w:p w:rsidR="00A61173" w:rsidRPr="0028675A" w:rsidRDefault="00A61173" w:rsidP="0028675A">
      <w:pPr>
        <w:pStyle w:val="paragraph"/>
      </w:pPr>
      <w:r w:rsidRPr="0028675A">
        <w:tab/>
        <w:t>(a)</w:t>
      </w:r>
      <w:r w:rsidRPr="0028675A">
        <w:tab/>
        <w:t>if the contract is renewed on or after that commencement—</w:t>
      </w:r>
      <w:r w:rsidR="008752D0" w:rsidRPr="0028675A">
        <w:t>the amendments</w:t>
      </w:r>
      <w:r w:rsidRPr="0028675A">
        <w:t xml:space="preserve"> apply to the contract as renewed, on and from the day (the </w:t>
      </w:r>
      <w:r w:rsidRPr="0028675A">
        <w:rPr>
          <w:b/>
          <w:i/>
        </w:rPr>
        <w:t>renewal day</w:t>
      </w:r>
      <w:r w:rsidRPr="0028675A">
        <w:t>) on which the renewal takes effect, in relation to conduct that occurs on or after the renewal day; or</w:t>
      </w:r>
    </w:p>
    <w:p w:rsidR="00A61173" w:rsidRPr="0028675A" w:rsidRDefault="00A61173" w:rsidP="0028675A">
      <w:pPr>
        <w:pStyle w:val="paragraph"/>
      </w:pPr>
      <w:r w:rsidRPr="0028675A">
        <w:tab/>
        <w:t>(b)</w:t>
      </w:r>
      <w:r w:rsidRPr="0028675A">
        <w:tab/>
        <w:t xml:space="preserve">if a term of the contract is varied on or after that commencement and </w:t>
      </w:r>
      <w:r w:rsidR="0028675A" w:rsidRPr="0028675A">
        <w:t>paragraph (</w:t>
      </w:r>
      <w:r w:rsidRPr="0028675A">
        <w:t>a) has not already applied in relation to the contract—</w:t>
      </w:r>
      <w:r w:rsidR="008752D0" w:rsidRPr="0028675A">
        <w:t>the amendments</w:t>
      </w:r>
      <w:r w:rsidRPr="0028675A">
        <w:t xml:space="preserve"> apply to the term as varied, on and from the day (the </w:t>
      </w:r>
      <w:r w:rsidRPr="0028675A">
        <w:rPr>
          <w:b/>
          <w:i/>
        </w:rPr>
        <w:t>variation day</w:t>
      </w:r>
      <w:r w:rsidRPr="0028675A">
        <w:t>) on which the variation takes effect, in relation to conduct that occurs on and after the variation day.</w:t>
      </w:r>
    </w:p>
    <w:p w:rsidR="00A61173" w:rsidRPr="0028675A" w:rsidRDefault="00BA693E" w:rsidP="0028675A">
      <w:pPr>
        <w:pStyle w:val="subsection"/>
      </w:pPr>
      <w:r w:rsidRPr="0028675A">
        <w:tab/>
      </w:r>
      <w:r w:rsidR="00A61173" w:rsidRPr="0028675A">
        <w:t>(3)</w:t>
      </w:r>
      <w:r w:rsidR="00A61173" w:rsidRPr="0028675A">
        <w:tab/>
        <w:t xml:space="preserve">If </w:t>
      </w:r>
      <w:r w:rsidR="0028675A" w:rsidRPr="0028675A">
        <w:t>paragraph (</w:t>
      </w:r>
      <w:r w:rsidR="00A61173" w:rsidRPr="0028675A">
        <w:t xml:space="preserve">2)(b) </w:t>
      </w:r>
      <w:r w:rsidRPr="0028675A">
        <w:t xml:space="preserve">of this section </w:t>
      </w:r>
      <w:r w:rsidR="00A61173" w:rsidRPr="0028675A">
        <w:t>applies to a term of a contract, subsection</w:t>
      </w:r>
      <w:r w:rsidR="0028675A" w:rsidRPr="0028675A">
        <w:t> </w:t>
      </w:r>
      <w:r w:rsidR="00A61173" w:rsidRPr="0028675A">
        <w:t>23(2) and section</w:t>
      </w:r>
      <w:r w:rsidR="0028675A" w:rsidRPr="0028675A">
        <w:t> </w:t>
      </w:r>
      <w:r w:rsidR="00A61173" w:rsidRPr="0028675A">
        <w:t xml:space="preserve">27 </w:t>
      </w:r>
      <w:r w:rsidR="00296B44" w:rsidRPr="0028675A">
        <w:t>apply</w:t>
      </w:r>
      <w:r w:rsidR="00A61173" w:rsidRPr="0028675A">
        <w:t xml:space="preserve"> to the contract.</w:t>
      </w:r>
    </w:p>
    <w:p w:rsidR="00D14021" w:rsidRDefault="00BA693E" w:rsidP="0028675A">
      <w:pPr>
        <w:pStyle w:val="subsection"/>
      </w:pPr>
      <w:r w:rsidRPr="0028675A">
        <w:tab/>
      </w:r>
      <w:r w:rsidR="00A61173" w:rsidRPr="0028675A">
        <w:t>(4)</w:t>
      </w:r>
      <w:r w:rsidR="00A61173" w:rsidRPr="0028675A">
        <w:tab/>
        <w:t xml:space="preserve">Despite </w:t>
      </w:r>
      <w:r w:rsidR="0028675A" w:rsidRPr="0028675A">
        <w:t>paragraphs (</w:t>
      </w:r>
      <w:r w:rsidR="00A61173" w:rsidRPr="0028675A">
        <w:t>2)(a)</w:t>
      </w:r>
      <w:r w:rsidR="00E67403" w:rsidRPr="0028675A">
        <w:t xml:space="preserve"> and (b)</w:t>
      </w:r>
      <w:r w:rsidR="00A61173" w:rsidRPr="0028675A">
        <w:t xml:space="preserve"> and </w:t>
      </w:r>
      <w:r w:rsidR="0028675A" w:rsidRPr="0028675A">
        <w:t>subsection (</w:t>
      </w:r>
      <w:r w:rsidR="00A61173" w:rsidRPr="0028675A">
        <w:t>3)</w:t>
      </w:r>
      <w:r w:rsidRPr="0028675A">
        <w:t xml:space="preserve"> of this section</w:t>
      </w:r>
      <w:r w:rsidR="00A61173" w:rsidRPr="0028675A">
        <w:t xml:space="preserve">, </w:t>
      </w:r>
      <w:r w:rsidR="008752D0" w:rsidRPr="0028675A">
        <w:t>the amendments</w:t>
      </w:r>
      <w:r w:rsidR="00A61173" w:rsidRPr="0028675A">
        <w:t xml:space="preserve"> do not apply to a contract, or a term of a contract, to the extent that the operation of </w:t>
      </w:r>
      <w:r w:rsidR="008752D0" w:rsidRPr="0028675A">
        <w:t>the amendments</w:t>
      </w:r>
      <w:r w:rsidR="00A61173" w:rsidRPr="0028675A">
        <w:t xml:space="preserve"> would result in an acquisition of property (within th</w:t>
      </w:r>
      <w:r w:rsidR="000D4195" w:rsidRPr="0028675A">
        <w:t>e</w:t>
      </w:r>
      <w:r w:rsidR="00A61173" w:rsidRPr="0028675A">
        <w:t xml:space="preserve"> meaning of paragraph</w:t>
      </w:r>
      <w:r w:rsidR="0028675A" w:rsidRPr="0028675A">
        <w:t> </w:t>
      </w:r>
      <w:r w:rsidR="00A61173" w:rsidRPr="0028675A">
        <w:t>51(xxxi) of the Constitution) from a person otherwise than on just terms (within the meaning of that paragraph of the Constitution).</w:t>
      </w:r>
    </w:p>
    <w:p w:rsidR="001E22DD" w:rsidRDefault="001E22DD" w:rsidP="0028675A">
      <w:pPr>
        <w:pStyle w:val="subsection"/>
        <w:sectPr w:rsidR="001E22DD" w:rsidSect="001E22D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A46771" w:rsidRDefault="00A46771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A46771" w:rsidRDefault="00A4677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June 2015</w:t>
      </w:r>
    </w:p>
    <w:p w:rsidR="00A46771" w:rsidRDefault="00A4677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August 2015</w:t>
      </w:r>
      <w:r>
        <w:t>]</w:t>
      </w:r>
    </w:p>
    <w:p w:rsidR="00A46771" w:rsidRDefault="00A46771" w:rsidP="00923BA4">
      <w:pPr>
        <w:framePr w:hSpace="180" w:wrap="around" w:vAnchor="text" w:hAnchor="page" w:x="2371" w:y="9425"/>
      </w:pPr>
      <w:r>
        <w:t>(110/15)</w:t>
      </w:r>
    </w:p>
    <w:p w:rsidR="00A46771" w:rsidRDefault="00A46771"/>
    <w:sectPr w:rsidR="00A46771" w:rsidSect="001E22D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65" w:rsidRDefault="00FB5665" w:rsidP="0048364F">
      <w:pPr>
        <w:spacing w:line="240" w:lineRule="auto"/>
      </w:pPr>
      <w:r>
        <w:separator/>
      </w:r>
    </w:p>
  </w:endnote>
  <w:endnote w:type="continuationSeparator" w:id="0">
    <w:p w:rsidR="00FB5665" w:rsidRDefault="00FB566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5F1388" w:rsidRDefault="00FB5665" w:rsidP="0028675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2DD" w:rsidRPr="00A961C4" w:rsidRDefault="001E22DD" w:rsidP="0028675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E22DD" w:rsidTr="0028675A">
      <w:tc>
        <w:tcPr>
          <w:tcW w:w="1247" w:type="dxa"/>
        </w:tcPr>
        <w:p w:rsidR="001E22DD" w:rsidRDefault="00923BA4" w:rsidP="00483F47">
          <w:pPr>
            <w:rPr>
              <w:sz w:val="18"/>
            </w:rPr>
          </w:pPr>
          <w:r>
            <w:rPr>
              <w:i/>
              <w:sz w:val="18"/>
            </w:rPr>
            <w:t>No. 147, 2015</w:t>
          </w:r>
        </w:p>
      </w:tc>
      <w:tc>
        <w:tcPr>
          <w:tcW w:w="5387" w:type="dxa"/>
        </w:tcPr>
        <w:p w:rsidR="001E22DD" w:rsidRDefault="00C60266" w:rsidP="00483F47">
          <w:pPr>
            <w:jc w:val="center"/>
            <w:rPr>
              <w:sz w:val="18"/>
            </w:rPr>
          </w:pPr>
          <w:r>
            <w:rPr>
              <w:i/>
              <w:sz w:val="18"/>
            </w:rPr>
            <w:t>Treasury Legislation Amendment (Small Business and Unfair Contract Terms) Act 2015</w:t>
          </w:r>
        </w:p>
      </w:tc>
      <w:tc>
        <w:tcPr>
          <w:tcW w:w="669" w:type="dxa"/>
        </w:tcPr>
        <w:p w:rsidR="001E22DD" w:rsidRDefault="001E22DD" w:rsidP="00483F4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85498">
            <w:rPr>
              <w:i/>
              <w:noProof/>
              <w:sz w:val="18"/>
            </w:rPr>
            <w:t>13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E22DD" w:rsidRPr="00055B5C" w:rsidRDefault="001E22DD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2DD" w:rsidRPr="00A961C4" w:rsidRDefault="001E22DD" w:rsidP="0028675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E22DD" w:rsidTr="0028675A">
      <w:tc>
        <w:tcPr>
          <w:tcW w:w="1247" w:type="dxa"/>
        </w:tcPr>
        <w:p w:rsidR="001E22DD" w:rsidRDefault="001E22DD" w:rsidP="00483F4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85498">
            <w:rPr>
              <w:i/>
              <w:sz w:val="18"/>
            </w:rPr>
            <w:t>No. 147,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E22DD" w:rsidRDefault="001E22DD" w:rsidP="00483F4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85498">
            <w:rPr>
              <w:i/>
              <w:sz w:val="18"/>
            </w:rPr>
            <w:t>Treasury Legislation Amendment (Small Business and Unfair Contract Terms)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1E22DD" w:rsidRDefault="001E22DD" w:rsidP="00483F4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377DD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E22DD" w:rsidRPr="00A961C4" w:rsidRDefault="001E22DD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71" w:rsidRDefault="00A46771" w:rsidP="000C5962">
    <w:pPr>
      <w:pStyle w:val="ScalePlusRef"/>
    </w:pPr>
    <w:r>
      <w:t>Note: An electronic version of this Act is available in ComLaw (</w:t>
    </w:r>
    <w:hyperlink r:id="rId1" w:history="1">
      <w:r>
        <w:t>http://www.comlaw.gov.au/</w:t>
      </w:r>
    </w:hyperlink>
    <w:r>
      <w:t>)</w:t>
    </w:r>
  </w:p>
  <w:p w:rsidR="00FB5665" w:rsidRDefault="00FB5665" w:rsidP="0028675A">
    <w:pPr>
      <w:pStyle w:val="Footer"/>
      <w:spacing w:before="120"/>
    </w:pPr>
  </w:p>
  <w:p w:rsidR="00FB5665" w:rsidRPr="005F1388" w:rsidRDefault="00FB566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ED79B6" w:rsidRDefault="00FB5665" w:rsidP="0028675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Default="00FB5665" w:rsidP="0028675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B5665" w:rsidTr="00483F47">
      <w:tc>
        <w:tcPr>
          <w:tcW w:w="646" w:type="dxa"/>
        </w:tcPr>
        <w:p w:rsidR="00FB5665" w:rsidRDefault="00FB5665" w:rsidP="00483F47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377DD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B5665" w:rsidRDefault="00C60266" w:rsidP="00483F47">
          <w:pPr>
            <w:jc w:val="center"/>
            <w:rPr>
              <w:sz w:val="18"/>
            </w:rPr>
          </w:pPr>
          <w:r>
            <w:rPr>
              <w:i/>
              <w:sz w:val="18"/>
            </w:rPr>
            <w:t>Treasury Legislation Amendment (Small Business and Unfair Contract Terms) Act 2015</w:t>
          </w:r>
        </w:p>
      </w:tc>
      <w:tc>
        <w:tcPr>
          <w:tcW w:w="1270" w:type="dxa"/>
        </w:tcPr>
        <w:p w:rsidR="00FB5665" w:rsidRDefault="00C60266" w:rsidP="00483F4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FB5665" w:rsidRDefault="00FB566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Default="00FB5665" w:rsidP="0028675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B5665" w:rsidTr="00483F47">
      <w:tc>
        <w:tcPr>
          <w:tcW w:w="1247" w:type="dxa"/>
        </w:tcPr>
        <w:p w:rsidR="00FB5665" w:rsidRDefault="00C60266" w:rsidP="00923BA4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923BA4">
            <w:rPr>
              <w:i/>
              <w:sz w:val="18"/>
            </w:rPr>
            <w:t>147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FB5665" w:rsidRDefault="00C60266" w:rsidP="00483F47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Treasury Legislation Amendment (Small Business and Unfair Contract Terms) Act 2015</w:t>
          </w:r>
        </w:p>
      </w:tc>
      <w:tc>
        <w:tcPr>
          <w:tcW w:w="669" w:type="dxa"/>
        </w:tcPr>
        <w:p w:rsidR="00FB5665" w:rsidRDefault="00FB5665" w:rsidP="00483F4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549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B5665" w:rsidRPr="00ED79B6" w:rsidRDefault="00FB5665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A961C4" w:rsidRDefault="00FB5665" w:rsidP="0028675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B5665" w:rsidTr="0028675A">
      <w:tc>
        <w:tcPr>
          <w:tcW w:w="646" w:type="dxa"/>
        </w:tcPr>
        <w:p w:rsidR="00FB5665" w:rsidRDefault="00FB5665" w:rsidP="00483F4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85498">
            <w:rPr>
              <w:i/>
              <w:noProof/>
              <w:sz w:val="18"/>
            </w:rPr>
            <w:t>12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B5665" w:rsidRDefault="00C60266" w:rsidP="00483F47">
          <w:pPr>
            <w:jc w:val="center"/>
            <w:rPr>
              <w:sz w:val="18"/>
            </w:rPr>
          </w:pPr>
          <w:r>
            <w:rPr>
              <w:i/>
              <w:sz w:val="18"/>
            </w:rPr>
            <w:t>Treasury Legislation Amendment (Small Business and Unfair Contract Terms) Act 2015</w:t>
          </w:r>
        </w:p>
      </w:tc>
      <w:tc>
        <w:tcPr>
          <w:tcW w:w="1270" w:type="dxa"/>
        </w:tcPr>
        <w:p w:rsidR="00FB5665" w:rsidRDefault="00923BA4" w:rsidP="00483F4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147, 2015</w:t>
          </w:r>
        </w:p>
      </w:tc>
    </w:tr>
  </w:tbl>
  <w:p w:rsidR="00FB5665" w:rsidRPr="00A961C4" w:rsidRDefault="00FB5665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A961C4" w:rsidRDefault="00FB5665" w:rsidP="0028675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B5665" w:rsidTr="0028675A">
      <w:tc>
        <w:tcPr>
          <w:tcW w:w="1247" w:type="dxa"/>
        </w:tcPr>
        <w:p w:rsidR="00FB5665" w:rsidRDefault="00923BA4" w:rsidP="00483F47">
          <w:pPr>
            <w:rPr>
              <w:sz w:val="18"/>
            </w:rPr>
          </w:pPr>
          <w:r>
            <w:rPr>
              <w:i/>
              <w:sz w:val="18"/>
            </w:rPr>
            <w:t>No. 147, 2015</w:t>
          </w:r>
        </w:p>
      </w:tc>
      <w:tc>
        <w:tcPr>
          <w:tcW w:w="5387" w:type="dxa"/>
        </w:tcPr>
        <w:p w:rsidR="00FB5665" w:rsidRDefault="00C60266" w:rsidP="00483F47">
          <w:pPr>
            <w:jc w:val="center"/>
            <w:rPr>
              <w:sz w:val="18"/>
            </w:rPr>
          </w:pPr>
          <w:r>
            <w:rPr>
              <w:i/>
              <w:sz w:val="18"/>
            </w:rPr>
            <w:t>Treasury Legislation Amendment (Small Business and Unfair Contract Terms) Act 2015</w:t>
          </w:r>
        </w:p>
      </w:tc>
      <w:tc>
        <w:tcPr>
          <w:tcW w:w="669" w:type="dxa"/>
        </w:tcPr>
        <w:p w:rsidR="00FB5665" w:rsidRDefault="00FB5665" w:rsidP="00483F4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85498">
            <w:rPr>
              <w:i/>
              <w:noProof/>
              <w:sz w:val="18"/>
            </w:rPr>
            <w:t>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B5665" w:rsidRPr="00055B5C" w:rsidRDefault="00FB5665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A961C4" w:rsidRDefault="00FB5665" w:rsidP="0028675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B5665" w:rsidTr="0028675A">
      <w:tc>
        <w:tcPr>
          <w:tcW w:w="1247" w:type="dxa"/>
        </w:tcPr>
        <w:p w:rsidR="00FB5665" w:rsidRDefault="00923BA4" w:rsidP="00483F47">
          <w:pPr>
            <w:rPr>
              <w:sz w:val="18"/>
            </w:rPr>
          </w:pPr>
          <w:r>
            <w:rPr>
              <w:i/>
              <w:sz w:val="18"/>
            </w:rPr>
            <w:t>No. 147, 2015</w:t>
          </w:r>
        </w:p>
      </w:tc>
      <w:tc>
        <w:tcPr>
          <w:tcW w:w="5387" w:type="dxa"/>
        </w:tcPr>
        <w:p w:rsidR="00FB5665" w:rsidRDefault="00C60266" w:rsidP="00483F47">
          <w:pPr>
            <w:jc w:val="center"/>
            <w:rPr>
              <w:sz w:val="18"/>
            </w:rPr>
          </w:pPr>
          <w:r>
            <w:rPr>
              <w:i/>
              <w:sz w:val="18"/>
            </w:rPr>
            <w:t>Treasury Legislation Amendment (Small Business and Unfair Contract Terms) Act 2015</w:t>
          </w:r>
        </w:p>
      </w:tc>
      <w:tc>
        <w:tcPr>
          <w:tcW w:w="669" w:type="dxa"/>
        </w:tcPr>
        <w:p w:rsidR="00FB5665" w:rsidRDefault="00FB5665" w:rsidP="00483F4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85498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B5665" w:rsidRPr="00A961C4" w:rsidRDefault="00FB5665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2DD" w:rsidRPr="00A961C4" w:rsidRDefault="001E22DD" w:rsidP="0028675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E22DD" w:rsidTr="0028675A">
      <w:tc>
        <w:tcPr>
          <w:tcW w:w="646" w:type="dxa"/>
        </w:tcPr>
        <w:p w:rsidR="001E22DD" w:rsidRDefault="001E22DD" w:rsidP="00483F4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377DD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E22DD" w:rsidRDefault="00C60266" w:rsidP="00483F47">
          <w:pPr>
            <w:jc w:val="center"/>
            <w:rPr>
              <w:sz w:val="18"/>
            </w:rPr>
          </w:pPr>
          <w:r>
            <w:rPr>
              <w:i/>
              <w:sz w:val="18"/>
            </w:rPr>
            <w:t>Treasury Legislation Amendment (Small Business and Unfair Contract Terms) Act 2015</w:t>
          </w:r>
        </w:p>
      </w:tc>
      <w:tc>
        <w:tcPr>
          <w:tcW w:w="1270" w:type="dxa"/>
        </w:tcPr>
        <w:p w:rsidR="001E22DD" w:rsidRDefault="00C60266" w:rsidP="00483F4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1E22DD" w:rsidRPr="00A961C4" w:rsidRDefault="001E22DD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65" w:rsidRDefault="00FB5665" w:rsidP="0048364F">
      <w:pPr>
        <w:spacing w:line="240" w:lineRule="auto"/>
      </w:pPr>
      <w:r>
        <w:separator/>
      </w:r>
    </w:p>
  </w:footnote>
  <w:footnote w:type="continuationSeparator" w:id="0">
    <w:p w:rsidR="00FB5665" w:rsidRDefault="00FB566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5F1388" w:rsidRDefault="00FB566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2DD" w:rsidRPr="00A961C4" w:rsidRDefault="001E22DD" w:rsidP="0048364F">
    <w:pPr>
      <w:rPr>
        <w:b/>
        <w:sz w:val="20"/>
      </w:rPr>
    </w:pPr>
  </w:p>
  <w:p w:rsidR="001E22DD" w:rsidRPr="00A961C4" w:rsidRDefault="001E22DD" w:rsidP="0048364F">
    <w:pPr>
      <w:rPr>
        <w:b/>
        <w:sz w:val="20"/>
      </w:rPr>
    </w:pPr>
  </w:p>
  <w:p w:rsidR="001E22DD" w:rsidRPr="00A961C4" w:rsidRDefault="001E22DD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2DD" w:rsidRPr="00A961C4" w:rsidRDefault="001E22DD" w:rsidP="0048364F">
    <w:pPr>
      <w:jc w:val="right"/>
      <w:rPr>
        <w:sz w:val="20"/>
      </w:rPr>
    </w:pPr>
  </w:p>
  <w:p w:rsidR="001E22DD" w:rsidRPr="00A961C4" w:rsidRDefault="001E22DD" w:rsidP="0048364F">
    <w:pPr>
      <w:jc w:val="right"/>
      <w:rPr>
        <w:b/>
        <w:sz w:val="20"/>
      </w:rPr>
    </w:pPr>
  </w:p>
  <w:p w:rsidR="001E22DD" w:rsidRPr="00A961C4" w:rsidRDefault="001E22DD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2DD" w:rsidRPr="00A961C4" w:rsidRDefault="001E22DD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5F1388" w:rsidRDefault="00FB566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5F1388" w:rsidRDefault="00FB566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ED79B6" w:rsidRDefault="00FB5665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ED79B6" w:rsidRDefault="00FB5665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ED79B6" w:rsidRDefault="00FB566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A961C4" w:rsidRDefault="00FB566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85498">
      <w:rPr>
        <w:b/>
        <w:sz w:val="20"/>
      </w:rPr>
      <w:fldChar w:fldCharType="separate"/>
    </w:r>
    <w:r w:rsidR="00A8549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85498">
      <w:rPr>
        <w:sz w:val="20"/>
      </w:rPr>
      <w:fldChar w:fldCharType="separate"/>
    </w:r>
    <w:r w:rsidR="00A85498">
      <w:rPr>
        <w:noProof/>
        <w:sz w:val="20"/>
      </w:rPr>
      <w:t>Amendments</w:t>
    </w:r>
    <w:r>
      <w:rPr>
        <w:sz w:val="20"/>
      </w:rPr>
      <w:fldChar w:fldCharType="end"/>
    </w:r>
  </w:p>
  <w:p w:rsidR="00FB5665" w:rsidRPr="00A961C4" w:rsidRDefault="00FB566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B5665" w:rsidRPr="00A961C4" w:rsidRDefault="00FB5665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A961C4" w:rsidRDefault="00FB566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85498">
      <w:rPr>
        <w:sz w:val="20"/>
      </w:rPr>
      <w:fldChar w:fldCharType="separate"/>
    </w:r>
    <w:r w:rsidR="00A8549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85498">
      <w:rPr>
        <w:b/>
        <w:sz w:val="20"/>
      </w:rPr>
      <w:fldChar w:fldCharType="separate"/>
    </w:r>
    <w:r w:rsidR="00A8549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FB5665" w:rsidRPr="00A961C4" w:rsidRDefault="00FB566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B5665" w:rsidRPr="00A961C4" w:rsidRDefault="00FB5665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65" w:rsidRPr="00A961C4" w:rsidRDefault="00FB5665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93"/>
    <w:rsid w:val="000066E8"/>
    <w:rsid w:val="00007BB9"/>
    <w:rsid w:val="00007E40"/>
    <w:rsid w:val="000113BC"/>
    <w:rsid w:val="000136AF"/>
    <w:rsid w:val="00017661"/>
    <w:rsid w:val="00020497"/>
    <w:rsid w:val="000376D3"/>
    <w:rsid w:val="000417C9"/>
    <w:rsid w:val="00055B5C"/>
    <w:rsid w:val="00057E7C"/>
    <w:rsid w:val="00060FF9"/>
    <w:rsid w:val="00061380"/>
    <w:rsid w:val="000614BF"/>
    <w:rsid w:val="00070A19"/>
    <w:rsid w:val="000721D5"/>
    <w:rsid w:val="00083B02"/>
    <w:rsid w:val="00085FDC"/>
    <w:rsid w:val="000B0FA3"/>
    <w:rsid w:val="000B1FD2"/>
    <w:rsid w:val="000B376A"/>
    <w:rsid w:val="000C5E2A"/>
    <w:rsid w:val="000C65C7"/>
    <w:rsid w:val="000D05EF"/>
    <w:rsid w:val="000D4195"/>
    <w:rsid w:val="000F21C1"/>
    <w:rsid w:val="000F4339"/>
    <w:rsid w:val="000F4B25"/>
    <w:rsid w:val="00101D90"/>
    <w:rsid w:val="00103A01"/>
    <w:rsid w:val="0010745C"/>
    <w:rsid w:val="00113BD1"/>
    <w:rsid w:val="00120E60"/>
    <w:rsid w:val="00122206"/>
    <w:rsid w:val="00134CFA"/>
    <w:rsid w:val="00142118"/>
    <w:rsid w:val="0015646E"/>
    <w:rsid w:val="001643C9"/>
    <w:rsid w:val="00165403"/>
    <w:rsid w:val="00165568"/>
    <w:rsid w:val="00166C2F"/>
    <w:rsid w:val="00167F37"/>
    <w:rsid w:val="00170C6A"/>
    <w:rsid w:val="001716C9"/>
    <w:rsid w:val="00173363"/>
    <w:rsid w:val="00173B94"/>
    <w:rsid w:val="001854B4"/>
    <w:rsid w:val="00191639"/>
    <w:rsid w:val="001939E1"/>
    <w:rsid w:val="00195382"/>
    <w:rsid w:val="00197851"/>
    <w:rsid w:val="001A3658"/>
    <w:rsid w:val="001A43B2"/>
    <w:rsid w:val="001A759A"/>
    <w:rsid w:val="001B5022"/>
    <w:rsid w:val="001B7A5D"/>
    <w:rsid w:val="001C2418"/>
    <w:rsid w:val="001C69C4"/>
    <w:rsid w:val="001D1C7B"/>
    <w:rsid w:val="001D4895"/>
    <w:rsid w:val="001D582C"/>
    <w:rsid w:val="001E22DD"/>
    <w:rsid w:val="001E3590"/>
    <w:rsid w:val="001E7407"/>
    <w:rsid w:val="001F2F87"/>
    <w:rsid w:val="001F6419"/>
    <w:rsid w:val="00201D27"/>
    <w:rsid w:val="00202618"/>
    <w:rsid w:val="00202B13"/>
    <w:rsid w:val="00206AAC"/>
    <w:rsid w:val="00207380"/>
    <w:rsid w:val="00231135"/>
    <w:rsid w:val="00240749"/>
    <w:rsid w:val="00251578"/>
    <w:rsid w:val="0025704E"/>
    <w:rsid w:val="00263820"/>
    <w:rsid w:val="00267DB8"/>
    <w:rsid w:val="00275623"/>
    <w:rsid w:val="0028675A"/>
    <w:rsid w:val="0029015A"/>
    <w:rsid w:val="00293B89"/>
    <w:rsid w:val="00294D5C"/>
    <w:rsid w:val="00296B44"/>
    <w:rsid w:val="00297ECB"/>
    <w:rsid w:val="002A5DDD"/>
    <w:rsid w:val="002A782B"/>
    <w:rsid w:val="002B5A30"/>
    <w:rsid w:val="002C228B"/>
    <w:rsid w:val="002C6641"/>
    <w:rsid w:val="002D043A"/>
    <w:rsid w:val="002D2F7B"/>
    <w:rsid w:val="002D395A"/>
    <w:rsid w:val="002D7F45"/>
    <w:rsid w:val="003062DC"/>
    <w:rsid w:val="00310939"/>
    <w:rsid w:val="003144F2"/>
    <w:rsid w:val="00322C77"/>
    <w:rsid w:val="00324BE1"/>
    <w:rsid w:val="003377DD"/>
    <w:rsid w:val="003402DB"/>
    <w:rsid w:val="003415D3"/>
    <w:rsid w:val="00341C68"/>
    <w:rsid w:val="00343112"/>
    <w:rsid w:val="00350417"/>
    <w:rsid w:val="00352B0F"/>
    <w:rsid w:val="00364FB0"/>
    <w:rsid w:val="00370604"/>
    <w:rsid w:val="00375C6C"/>
    <w:rsid w:val="00384DE7"/>
    <w:rsid w:val="00385739"/>
    <w:rsid w:val="00391690"/>
    <w:rsid w:val="00393000"/>
    <w:rsid w:val="00396B18"/>
    <w:rsid w:val="00396CBE"/>
    <w:rsid w:val="003A3D5A"/>
    <w:rsid w:val="003A467D"/>
    <w:rsid w:val="003A6147"/>
    <w:rsid w:val="003A6E24"/>
    <w:rsid w:val="003A79D5"/>
    <w:rsid w:val="003C3477"/>
    <w:rsid w:val="003C3E14"/>
    <w:rsid w:val="003C5F2B"/>
    <w:rsid w:val="003C70A3"/>
    <w:rsid w:val="003D0BFE"/>
    <w:rsid w:val="003D1CCC"/>
    <w:rsid w:val="003D5700"/>
    <w:rsid w:val="003D7B10"/>
    <w:rsid w:val="003E02BE"/>
    <w:rsid w:val="003E18FE"/>
    <w:rsid w:val="003F1E0E"/>
    <w:rsid w:val="003F6BAA"/>
    <w:rsid w:val="00405579"/>
    <w:rsid w:val="00410B8E"/>
    <w:rsid w:val="004116CD"/>
    <w:rsid w:val="004141D7"/>
    <w:rsid w:val="00421FC1"/>
    <w:rsid w:val="004229C7"/>
    <w:rsid w:val="00423574"/>
    <w:rsid w:val="00424CA9"/>
    <w:rsid w:val="0043532B"/>
    <w:rsid w:val="00436785"/>
    <w:rsid w:val="00436BD5"/>
    <w:rsid w:val="00437E4B"/>
    <w:rsid w:val="0044291A"/>
    <w:rsid w:val="00461D86"/>
    <w:rsid w:val="004736BC"/>
    <w:rsid w:val="0048196B"/>
    <w:rsid w:val="0048364F"/>
    <w:rsid w:val="00483F47"/>
    <w:rsid w:val="004963FC"/>
    <w:rsid w:val="00496F97"/>
    <w:rsid w:val="004A417B"/>
    <w:rsid w:val="004A5DC5"/>
    <w:rsid w:val="004B7FD7"/>
    <w:rsid w:val="004C555E"/>
    <w:rsid w:val="004C7C8C"/>
    <w:rsid w:val="004D0054"/>
    <w:rsid w:val="004D0BF8"/>
    <w:rsid w:val="004E0539"/>
    <w:rsid w:val="004E2A4A"/>
    <w:rsid w:val="004F0D23"/>
    <w:rsid w:val="004F13B6"/>
    <w:rsid w:val="004F1FAC"/>
    <w:rsid w:val="004F788C"/>
    <w:rsid w:val="005100A5"/>
    <w:rsid w:val="00516B8D"/>
    <w:rsid w:val="00522FA3"/>
    <w:rsid w:val="005321AA"/>
    <w:rsid w:val="0053428A"/>
    <w:rsid w:val="00536FF4"/>
    <w:rsid w:val="00537FBC"/>
    <w:rsid w:val="00543469"/>
    <w:rsid w:val="005437C2"/>
    <w:rsid w:val="00551B54"/>
    <w:rsid w:val="00556CEE"/>
    <w:rsid w:val="00561F95"/>
    <w:rsid w:val="0058191B"/>
    <w:rsid w:val="00582437"/>
    <w:rsid w:val="00584811"/>
    <w:rsid w:val="00593AA6"/>
    <w:rsid w:val="00594161"/>
    <w:rsid w:val="00594749"/>
    <w:rsid w:val="005A0D92"/>
    <w:rsid w:val="005A1A81"/>
    <w:rsid w:val="005B10B4"/>
    <w:rsid w:val="005B4067"/>
    <w:rsid w:val="005B50F1"/>
    <w:rsid w:val="005C27D1"/>
    <w:rsid w:val="005C305C"/>
    <w:rsid w:val="005C3F41"/>
    <w:rsid w:val="005C6674"/>
    <w:rsid w:val="005C7F92"/>
    <w:rsid w:val="005D6A63"/>
    <w:rsid w:val="005D74C9"/>
    <w:rsid w:val="005E152A"/>
    <w:rsid w:val="005E2D00"/>
    <w:rsid w:val="005E426C"/>
    <w:rsid w:val="005F4480"/>
    <w:rsid w:val="005F6813"/>
    <w:rsid w:val="00600219"/>
    <w:rsid w:val="00605289"/>
    <w:rsid w:val="0060762D"/>
    <w:rsid w:val="00616D7F"/>
    <w:rsid w:val="00625D8D"/>
    <w:rsid w:val="00630FAE"/>
    <w:rsid w:val="00641DE5"/>
    <w:rsid w:val="00656F0C"/>
    <w:rsid w:val="00663CA2"/>
    <w:rsid w:val="00672702"/>
    <w:rsid w:val="0067528B"/>
    <w:rsid w:val="00677CC2"/>
    <w:rsid w:val="00681F92"/>
    <w:rsid w:val="006842C2"/>
    <w:rsid w:val="00685F42"/>
    <w:rsid w:val="0069207B"/>
    <w:rsid w:val="00696D31"/>
    <w:rsid w:val="006A4806"/>
    <w:rsid w:val="006B3ACC"/>
    <w:rsid w:val="006C2874"/>
    <w:rsid w:val="006C67C8"/>
    <w:rsid w:val="006C7A67"/>
    <w:rsid w:val="006C7F8C"/>
    <w:rsid w:val="006D380D"/>
    <w:rsid w:val="006D411D"/>
    <w:rsid w:val="006E0135"/>
    <w:rsid w:val="006E1E26"/>
    <w:rsid w:val="006E303A"/>
    <w:rsid w:val="006E3950"/>
    <w:rsid w:val="006E3B2F"/>
    <w:rsid w:val="006E5036"/>
    <w:rsid w:val="006F0465"/>
    <w:rsid w:val="006F7E19"/>
    <w:rsid w:val="00700B2C"/>
    <w:rsid w:val="00712D8D"/>
    <w:rsid w:val="00713084"/>
    <w:rsid w:val="00714B26"/>
    <w:rsid w:val="00716E6E"/>
    <w:rsid w:val="00724100"/>
    <w:rsid w:val="00731E00"/>
    <w:rsid w:val="007440B7"/>
    <w:rsid w:val="007514F1"/>
    <w:rsid w:val="007554BA"/>
    <w:rsid w:val="007634AD"/>
    <w:rsid w:val="00765144"/>
    <w:rsid w:val="00770272"/>
    <w:rsid w:val="007715C9"/>
    <w:rsid w:val="00774EDD"/>
    <w:rsid w:val="007757EC"/>
    <w:rsid w:val="00777066"/>
    <w:rsid w:val="007836A0"/>
    <w:rsid w:val="007A0583"/>
    <w:rsid w:val="007B405E"/>
    <w:rsid w:val="007D16E8"/>
    <w:rsid w:val="007D3F3C"/>
    <w:rsid w:val="007E5609"/>
    <w:rsid w:val="007E7D4A"/>
    <w:rsid w:val="007F1D2A"/>
    <w:rsid w:val="007F4354"/>
    <w:rsid w:val="007F57D2"/>
    <w:rsid w:val="008006CC"/>
    <w:rsid w:val="00807F18"/>
    <w:rsid w:val="00831E8D"/>
    <w:rsid w:val="00836FD1"/>
    <w:rsid w:val="008428BD"/>
    <w:rsid w:val="00845980"/>
    <w:rsid w:val="00851085"/>
    <w:rsid w:val="00855A5D"/>
    <w:rsid w:val="00856A31"/>
    <w:rsid w:val="00857D6B"/>
    <w:rsid w:val="00862E5F"/>
    <w:rsid w:val="00873759"/>
    <w:rsid w:val="008752D0"/>
    <w:rsid w:val="008754D0"/>
    <w:rsid w:val="00877D48"/>
    <w:rsid w:val="00881D7A"/>
    <w:rsid w:val="00883781"/>
    <w:rsid w:val="00885570"/>
    <w:rsid w:val="00886FEE"/>
    <w:rsid w:val="00893958"/>
    <w:rsid w:val="008A2E77"/>
    <w:rsid w:val="008A533F"/>
    <w:rsid w:val="008B1E3B"/>
    <w:rsid w:val="008B2C29"/>
    <w:rsid w:val="008C0040"/>
    <w:rsid w:val="008C0BBE"/>
    <w:rsid w:val="008C18BD"/>
    <w:rsid w:val="008C6F6F"/>
    <w:rsid w:val="008C7C2D"/>
    <w:rsid w:val="008D0EE0"/>
    <w:rsid w:val="008D4688"/>
    <w:rsid w:val="008E06D4"/>
    <w:rsid w:val="008E5D19"/>
    <w:rsid w:val="008F3827"/>
    <w:rsid w:val="008F4F1C"/>
    <w:rsid w:val="008F77C4"/>
    <w:rsid w:val="009103F3"/>
    <w:rsid w:val="00913DDD"/>
    <w:rsid w:val="00914328"/>
    <w:rsid w:val="00923BA4"/>
    <w:rsid w:val="00932377"/>
    <w:rsid w:val="00951326"/>
    <w:rsid w:val="00962827"/>
    <w:rsid w:val="00964DED"/>
    <w:rsid w:val="00967042"/>
    <w:rsid w:val="009741FB"/>
    <w:rsid w:val="0098255A"/>
    <w:rsid w:val="00983AAA"/>
    <w:rsid w:val="009845BE"/>
    <w:rsid w:val="00986419"/>
    <w:rsid w:val="009906D3"/>
    <w:rsid w:val="009931D2"/>
    <w:rsid w:val="009969C9"/>
    <w:rsid w:val="009B4E67"/>
    <w:rsid w:val="009B6857"/>
    <w:rsid w:val="009D67B6"/>
    <w:rsid w:val="009E1DCB"/>
    <w:rsid w:val="009F5AE7"/>
    <w:rsid w:val="009F760B"/>
    <w:rsid w:val="00A10775"/>
    <w:rsid w:val="00A149F6"/>
    <w:rsid w:val="00A15096"/>
    <w:rsid w:val="00A231E2"/>
    <w:rsid w:val="00A312C9"/>
    <w:rsid w:val="00A36C48"/>
    <w:rsid w:val="00A41E0B"/>
    <w:rsid w:val="00A42C27"/>
    <w:rsid w:val="00A46771"/>
    <w:rsid w:val="00A55631"/>
    <w:rsid w:val="00A600A2"/>
    <w:rsid w:val="00A61173"/>
    <w:rsid w:val="00A64179"/>
    <w:rsid w:val="00A64912"/>
    <w:rsid w:val="00A65E3E"/>
    <w:rsid w:val="00A703A4"/>
    <w:rsid w:val="00A70A74"/>
    <w:rsid w:val="00A85498"/>
    <w:rsid w:val="00A91303"/>
    <w:rsid w:val="00A974A8"/>
    <w:rsid w:val="00AA3795"/>
    <w:rsid w:val="00AC1E75"/>
    <w:rsid w:val="00AD5641"/>
    <w:rsid w:val="00AD6F3F"/>
    <w:rsid w:val="00AE1088"/>
    <w:rsid w:val="00AF1BA4"/>
    <w:rsid w:val="00B01327"/>
    <w:rsid w:val="00B032D8"/>
    <w:rsid w:val="00B17FA1"/>
    <w:rsid w:val="00B33B3C"/>
    <w:rsid w:val="00B35031"/>
    <w:rsid w:val="00B40C81"/>
    <w:rsid w:val="00B41205"/>
    <w:rsid w:val="00B5594F"/>
    <w:rsid w:val="00B6059C"/>
    <w:rsid w:val="00B61E05"/>
    <w:rsid w:val="00B6382D"/>
    <w:rsid w:val="00B70593"/>
    <w:rsid w:val="00B72775"/>
    <w:rsid w:val="00B8066B"/>
    <w:rsid w:val="00BA3EA6"/>
    <w:rsid w:val="00BA4FF8"/>
    <w:rsid w:val="00BA5026"/>
    <w:rsid w:val="00BA693E"/>
    <w:rsid w:val="00BB40BF"/>
    <w:rsid w:val="00BC065B"/>
    <w:rsid w:val="00BC0CD1"/>
    <w:rsid w:val="00BC0E70"/>
    <w:rsid w:val="00BC2F3F"/>
    <w:rsid w:val="00BC6229"/>
    <w:rsid w:val="00BD006E"/>
    <w:rsid w:val="00BE0230"/>
    <w:rsid w:val="00BE03CE"/>
    <w:rsid w:val="00BE34DF"/>
    <w:rsid w:val="00BE4260"/>
    <w:rsid w:val="00BE4D7F"/>
    <w:rsid w:val="00BE5013"/>
    <w:rsid w:val="00BE668E"/>
    <w:rsid w:val="00BE719A"/>
    <w:rsid w:val="00BE720A"/>
    <w:rsid w:val="00BF0461"/>
    <w:rsid w:val="00BF4944"/>
    <w:rsid w:val="00C0123D"/>
    <w:rsid w:val="00C04409"/>
    <w:rsid w:val="00C067E5"/>
    <w:rsid w:val="00C12485"/>
    <w:rsid w:val="00C164CA"/>
    <w:rsid w:val="00C176CF"/>
    <w:rsid w:val="00C21203"/>
    <w:rsid w:val="00C34603"/>
    <w:rsid w:val="00C36AEF"/>
    <w:rsid w:val="00C42B63"/>
    <w:rsid w:val="00C42BF8"/>
    <w:rsid w:val="00C460AE"/>
    <w:rsid w:val="00C50043"/>
    <w:rsid w:val="00C506DE"/>
    <w:rsid w:val="00C54E84"/>
    <w:rsid w:val="00C60266"/>
    <w:rsid w:val="00C7573B"/>
    <w:rsid w:val="00C76CF3"/>
    <w:rsid w:val="00CA32D7"/>
    <w:rsid w:val="00CA681D"/>
    <w:rsid w:val="00CB01CE"/>
    <w:rsid w:val="00CB0442"/>
    <w:rsid w:val="00CC2722"/>
    <w:rsid w:val="00CC42F6"/>
    <w:rsid w:val="00CC7023"/>
    <w:rsid w:val="00CE1E31"/>
    <w:rsid w:val="00CE4430"/>
    <w:rsid w:val="00CF0BB2"/>
    <w:rsid w:val="00CF1EE1"/>
    <w:rsid w:val="00D00EAA"/>
    <w:rsid w:val="00D02EBD"/>
    <w:rsid w:val="00D13441"/>
    <w:rsid w:val="00D14021"/>
    <w:rsid w:val="00D1625F"/>
    <w:rsid w:val="00D20734"/>
    <w:rsid w:val="00D243A3"/>
    <w:rsid w:val="00D266F5"/>
    <w:rsid w:val="00D32737"/>
    <w:rsid w:val="00D408AC"/>
    <w:rsid w:val="00D4333E"/>
    <w:rsid w:val="00D44D60"/>
    <w:rsid w:val="00D477C3"/>
    <w:rsid w:val="00D52EFE"/>
    <w:rsid w:val="00D57DDA"/>
    <w:rsid w:val="00D60629"/>
    <w:rsid w:val="00D63EF6"/>
    <w:rsid w:val="00D64FBC"/>
    <w:rsid w:val="00D70DFB"/>
    <w:rsid w:val="00D73029"/>
    <w:rsid w:val="00D766DF"/>
    <w:rsid w:val="00D84E7D"/>
    <w:rsid w:val="00D90340"/>
    <w:rsid w:val="00DA2B0C"/>
    <w:rsid w:val="00DB3AD4"/>
    <w:rsid w:val="00DB5B7D"/>
    <w:rsid w:val="00DC042E"/>
    <w:rsid w:val="00DC665B"/>
    <w:rsid w:val="00DE2219"/>
    <w:rsid w:val="00DF1645"/>
    <w:rsid w:val="00DF18BF"/>
    <w:rsid w:val="00DF3356"/>
    <w:rsid w:val="00DF7AE9"/>
    <w:rsid w:val="00E03A1E"/>
    <w:rsid w:val="00E05704"/>
    <w:rsid w:val="00E1722E"/>
    <w:rsid w:val="00E24CEF"/>
    <w:rsid w:val="00E24D66"/>
    <w:rsid w:val="00E253AB"/>
    <w:rsid w:val="00E25B69"/>
    <w:rsid w:val="00E31BBE"/>
    <w:rsid w:val="00E31E6B"/>
    <w:rsid w:val="00E35C5B"/>
    <w:rsid w:val="00E37021"/>
    <w:rsid w:val="00E47DD8"/>
    <w:rsid w:val="00E502BD"/>
    <w:rsid w:val="00E54292"/>
    <w:rsid w:val="00E625B7"/>
    <w:rsid w:val="00E67403"/>
    <w:rsid w:val="00E74787"/>
    <w:rsid w:val="00E74DC7"/>
    <w:rsid w:val="00E8291F"/>
    <w:rsid w:val="00E8325C"/>
    <w:rsid w:val="00E85D2D"/>
    <w:rsid w:val="00E87699"/>
    <w:rsid w:val="00E93B1E"/>
    <w:rsid w:val="00E97A68"/>
    <w:rsid w:val="00EA0181"/>
    <w:rsid w:val="00EA27D8"/>
    <w:rsid w:val="00EA3EE6"/>
    <w:rsid w:val="00ED492F"/>
    <w:rsid w:val="00ED5645"/>
    <w:rsid w:val="00ED5CE9"/>
    <w:rsid w:val="00EE3A3A"/>
    <w:rsid w:val="00EF2850"/>
    <w:rsid w:val="00EF2E3A"/>
    <w:rsid w:val="00F047E2"/>
    <w:rsid w:val="00F078DC"/>
    <w:rsid w:val="00F13E86"/>
    <w:rsid w:val="00F141C5"/>
    <w:rsid w:val="00F142F1"/>
    <w:rsid w:val="00F16002"/>
    <w:rsid w:val="00F17B00"/>
    <w:rsid w:val="00F24986"/>
    <w:rsid w:val="00F249F3"/>
    <w:rsid w:val="00F42FFB"/>
    <w:rsid w:val="00F4362A"/>
    <w:rsid w:val="00F51481"/>
    <w:rsid w:val="00F63C12"/>
    <w:rsid w:val="00F677A9"/>
    <w:rsid w:val="00F84CF5"/>
    <w:rsid w:val="00F90CBB"/>
    <w:rsid w:val="00F92D35"/>
    <w:rsid w:val="00F96B59"/>
    <w:rsid w:val="00FA420B"/>
    <w:rsid w:val="00FB5665"/>
    <w:rsid w:val="00FC48F1"/>
    <w:rsid w:val="00FC63A0"/>
    <w:rsid w:val="00FD1E13"/>
    <w:rsid w:val="00FE0939"/>
    <w:rsid w:val="00FE41C9"/>
    <w:rsid w:val="00FE7F93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67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A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A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8675A"/>
  </w:style>
  <w:style w:type="paragraph" w:customStyle="1" w:styleId="OPCParaBase">
    <w:name w:val="OPCParaBase"/>
    <w:link w:val="OPCParaBaseChar"/>
    <w:qFormat/>
    <w:rsid w:val="002867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867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67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867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867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867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867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867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867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867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67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8675A"/>
  </w:style>
  <w:style w:type="paragraph" w:customStyle="1" w:styleId="Blocks">
    <w:name w:val="Blocks"/>
    <w:aliases w:val="bb"/>
    <w:basedOn w:val="OPCParaBase"/>
    <w:qFormat/>
    <w:rsid w:val="002867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67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67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8675A"/>
    <w:rPr>
      <w:i/>
    </w:rPr>
  </w:style>
  <w:style w:type="paragraph" w:customStyle="1" w:styleId="BoxList">
    <w:name w:val="BoxList"/>
    <w:aliases w:val="bl"/>
    <w:basedOn w:val="BoxText"/>
    <w:qFormat/>
    <w:rsid w:val="002867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67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67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8675A"/>
    <w:pPr>
      <w:ind w:left="1985" w:hanging="851"/>
    </w:pPr>
  </w:style>
  <w:style w:type="character" w:customStyle="1" w:styleId="CharAmPartNo">
    <w:name w:val="CharAmPartNo"/>
    <w:basedOn w:val="OPCCharBase"/>
    <w:qFormat/>
    <w:rsid w:val="0028675A"/>
  </w:style>
  <w:style w:type="character" w:customStyle="1" w:styleId="CharAmPartText">
    <w:name w:val="CharAmPartText"/>
    <w:basedOn w:val="OPCCharBase"/>
    <w:qFormat/>
    <w:rsid w:val="0028675A"/>
  </w:style>
  <w:style w:type="character" w:customStyle="1" w:styleId="CharAmSchNo">
    <w:name w:val="CharAmSchNo"/>
    <w:basedOn w:val="OPCCharBase"/>
    <w:qFormat/>
    <w:rsid w:val="0028675A"/>
  </w:style>
  <w:style w:type="character" w:customStyle="1" w:styleId="CharAmSchText">
    <w:name w:val="CharAmSchText"/>
    <w:basedOn w:val="OPCCharBase"/>
    <w:qFormat/>
    <w:rsid w:val="0028675A"/>
  </w:style>
  <w:style w:type="character" w:customStyle="1" w:styleId="CharBoldItalic">
    <w:name w:val="CharBoldItalic"/>
    <w:basedOn w:val="OPCCharBase"/>
    <w:uiPriority w:val="1"/>
    <w:qFormat/>
    <w:rsid w:val="002867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28675A"/>
  </w:style>
  <w:style w:type="character" w:customStyle="1" w:styleId="CharChapText">
    <w:name w:val="CharChapText"/>
    <w:basedOn w:val="OPCCharBase"/>
    <w:uiPriority w:val="1"/>
    <w:qFormat/>
    <w:rsid w:val="0028675A"/>
  </w:style>
  <w:style w:type="character" w:customStyle="1" w:styleId="CharDivNo">
    <w:name w:val="CharDivNo"/>
    <w:basedOn w:val="OPCCharBase"/>
    <w:uiPriority w:val="1"/>
    <w:qFormat/>
    <w:rsid w:val="0028675A"/>
  </w:style>
  <w:style w:type="character" w:customStyle="1" w:styleId="CharDivText">
    <w:name w:val="CharDivText"/>
    <w:basedOn w:val="OPCCharBase"/>
    <w:uiPriority w:val="1"/>
    <w:qFormat/>
    <w:rsid w:val="0028675A"/>
  </w:style>
  <w:style w:type="character" w:customStyle="1" w:styleId="CharItalic">
    <w:name w:val="CharItalic"/>
    <w:basedOn w:val="OPCCharBase"/>
    <w:uiPriority w:val="1"/>
    <w:qFormat/>
    <w:rsid w:val="0028675A"/>
    <w:rPr>
      <w:i/>
    </w:rPr>
  </w:style>
  <w:style w:type="character" w:customStyle="1" w:styleId="CharPartNo">
    <w:name w:val="CharPartNo"/>
    <w:basedOn w:val="OPCCharBase"/>
    <w:uiPriority w:val="1"/>
    <w:qFormat/>
    <w:rsid w:val="0028675A"/>
  </w:style>
  <w:style w:type="character" w:customStyle="1" w:styleId="CharPartText">
    <w:name w:val="CharPartText"/>
    <w:basedOn w:val="OPCCharBase"/>
    <w:uiPriority w:val="1"/>
    <w:qFormat/>
    <w:rsid w:val="0028675A"/>
  </w:style>
  <w:style w:type="character" w:customStyle="1" w:styleId="CharSectno">
    <w:name w:val="CharSectno"/>
    <w:basedOn w:val="OPCCharBase"/>
    <w:qFormat/>
    <w:rsid w:val="0028675A"/>
  </w:style>
  <w:style w:type="character" w:customStyle="1" w:styleId="CharSubdNo">
    <w:name w:val="CharSubdNo"/>
    <w:basedOn w:val="OPCCharBase"/>
    <w:uiPriority w:val="1"/>
    <w:qFormat/>
    <w:rsid w:val="0028675A"/>
  </w:style>
  <w:style w:type="character" w:customStyle="1" w:styleId="CharSubdText">
    <w:name w:val="CharSubdText"/>
    <w:basedOn w:val="OPCCharBase"/>
    <w:uiPriority w:val="1"/>
    <w:qFormat/>
    <w:rsid w:val="0028675A"/>
  </w:style>
  <w:style w:type="paragraph" w:customStyle="1" w:styleId="CTA--">
    <w:name w:val="CTA --"/>
    <w:basedOn w:val="OPCParaBase"/>
    <w:next w:val="Normal"/>
    <w:rsid w:val="002867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67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67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67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67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67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67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67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67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67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67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67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67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67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867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867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67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67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67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67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67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867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67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867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67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867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867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67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67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67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867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675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67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67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67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67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867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867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67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67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67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67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67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67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67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67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67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67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67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67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67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67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67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67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67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8675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8675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8675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8675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8675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8675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8675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8675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8675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867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67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867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867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67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67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867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867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8675A"/>
    <w:rPr>
      <w:sz w:val="16"/>
    </w:rPr>
  </w:style>
  <w:style w:type="table" w:customStyle="1" w:styleId="CFlag">
    <w:name w:val="CFlag"/>
    <w:basedOn w:val="TableNormal"/>
    <w:uiPriority w:val="99"/>
    <w:rsid w:val="0028675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867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675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867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67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867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867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67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867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67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8675A"/>
    <w:pPr>
      <w:spacing w:before="120"/>
    </w:pPr>
  </w:style>
  <w:style w:type="paragraph" w:customStyle="1" w:styleId="TableTextEndNotes">
    <w:name w:val="TableTextEndNotes"/>
    <w:aliases w:val="Tten"/>
    <w:basedOn w:val="Normal"/>
    <w:rsid w:val="0028675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8675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867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67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67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67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67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67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67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867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675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8675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8675A"/>
  </w:style>
  <w:style w:type="character" w:customStyle="1" w:styleId="CharSubPartNoCASA">
    <w:name w:val="CharSubPartNo(CASA)"/>
    <w:basedOn w:val="OPCCharBase"/>
    <w:uiPriority w:val="1"/>
    <w:rsid w:val="0028675A"/>
  </w:style>
  <w:style w:type="paragraph" w:customStyle="1" w:styleId="ENoteTTIndentHeadingSub">
    <w:name w:val="ENoteTTIndentHeadingSub"/>
    <w:aliases w:val="enTTHis"/>
    <w:basedOn w:val="OPCParaBase"/>
    <w:rsid w:val="002867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67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67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675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86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2867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867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8675A"/>
    <w:rPr>
      <w:sz w:val="22"/>
    </w:rPr>
  </w:style>
  <w:style w:type="paragraph" w:customStyle="1" w:styleId="SOTextNote">
    <w:name w:val="SO TextNote"/>
    <w:aliases w:val="sont"/>
    <w:basedOn w:val="SOText"/>
    <w:qFormat/>
    <w:rsid w:val="002867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867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8675A"/>
    <w:rPr>
      <w:sz w:val="22"/>
    </w:rPr>
  </w:style>
  <w:style w:type="paragraph" w:customStyle="1" w:styleId="FileName">
    <w:name w:val="FileName"/>
    <w:basedOn w:val="Normal"/>
    <w:rsid w:val="0028675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67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867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67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867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867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867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67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867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867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8675A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97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5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9C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1E22D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E22D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E22D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E22D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E22D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E22D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E22D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E22DD"/>
  </w:style>
  <w:style w:type="character" w:customStyle="1" w:styleId="ShortTCPChar">
    <w:name w:val="ShortTCP Char"/>
    <w:basedOn w:val="ShortTChar"/>
    <w:link w:val="ShortTCP"/>
    <w:rsid w:val="001E22D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E22DD"/>
    <w:pPr>
      <w:spacing w:before="400"/>
    </w:pPr>
  </w:style>
  <w:style w:type="character" w:customStyle="1" w:styleId="ActNoCPChar">
    <w:name w:val="ActNoCP Char"/>
    <w:basedOn w:val="ActnoChar"/>
    <w:link w:val="ActNoCP"/>
    <w:rsid w:val="001E22D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E22D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4677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4677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4677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67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A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A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8675A"/>
  </w:style>
  <w:style w:type="paragraph" w:customStyle="1" w:styleId="OPCParaBase">
    <w:name w:val="OPCParaBase"/>
    <w:link w:val="OPCParaBaseChar"/>
    <w:qFormat/>
    <w:rsid w:val="002867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867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67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867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867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867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867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867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867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867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67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8675A"/>
  </w:style>
  <w:style w:type="paragraph" w:customStyle="1" w:styleId="Blocks">
    <w:name w:val="Blocks"/>
    <w:aliases w:val="bb"/>
    <w:basedOn w:val="OPCParaBase"/>
    <w:qFormat/>
    <w:rsid w:val="002867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67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67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8675A"/>
    <w:rPr>
      <w:i/>
    </w:rPr>
  </w:style>
  <w:style w:type="paragraph" w:customStyle="1" w:styleId="BoxList">
    <w:name w:val="BoxList"/>
    <w:aliases w:val="bl"/>
    <w:basedOn w:val="BoxText"/>
    <w:qFormat/>
    <w:rsid w:val="002867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67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67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8675A"/>
    <w:pPr>
      <w:ind w:left="1985" w:hanging="851"/>
    </w:pPr>
  </w:style>
  <w:style w:type="character" w:customStyle="1" w:styleId="CharAmPartNo">
    <w:name w:val="CharAmPartNo"/>
    <w:basedOn w:val="OPCCharBase"/>
    <w:qFormat/>
    <w:rsid w:val="0028675A"/>
  </w:style>
  <w:style w:type="character" w:customStyle="1" w:styleId="CharAmPartText">
    <w:name w:val="CharAmPartText"/>
    <w:basedOn w:val="OPCCharBase"/>
    <w:qFormat/>
    <w:rsid w:val="0028675A"/>
  </w:style>
  <w:style w:type="character" w:customStyle="1" w:styleId="CharAmSchNo">
    <w:name w:val="CharAmSchNo"/>
    <w:basedOn w:val="OPCCharBase"/>
    <w:qFormat/>
    <w:rsid w:val="0028675A"/>
  </w:style>
  <w:style w:type="character" w:customStyle="1" w:styleId="CharAmSchText">
    <w:name w:val="CharAmSchText"/>
    <w:basedOn w:val="OPCCharBase"/>
    <w:qFormat/>
    <w:rsid w:val="0028675A"/>
  </w:style>
  <w:style w:type="character" w:customStyle="1" w:styleId="CharBoldItalic">
    <w:name w:val="CharBoldItalic"/>
    <w:basedOn w:val="OPCCharBase"/>
    <w:uiPriority w:val="1"/>
    <w:qFormat/>
    <w:rsid w:val="002867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28675A"/>
  </w:style>
  <w:style w:type="character" w:customStyle="1" w:styleId="CharChapText">
    <w:name w:val="CharChapText"/>
    <w:basedOn w:val="OPCCharBase"/>
    <w:uiPriority w:val="1"/>
    <w:qFormat/>
    <w:rsid w:val="0028675A"/>
  </w:style>
  <w:style w:type="character" w:customStyle="1" w:styleId="CharDivNo">
    <w:name w:val="CharDivNo"/>
    <w:basedOn w:val="OPCCharBase"/>
    <w:uiPriority w:val="1"/>
    <w:qFormat/>
    <w:rsid w:val="0028675A"/>
  </w:style>
  <w:style w:type="character" w:customStyle="1" w:styleId="CharDivText">
    <w:name w:val="CharDivText"/>
    <w:basedOn w:val="OPCCharBase"/>
    <w:uiPriority w:val="1"/>
    <w:qFormat/>
    <w:rsid w:val="0028675A"/>
  </w:style>
  <w:style w:type="character" w:customStyle="1" w:styleId="CharItalic">
    <w:name w:val="CharItalic"/>
    <w:basedOn w:val="OPCCharBase"/>
    <w:uiPriority w:val="1"/>
    <w:qFormat/>
    <w:rsid w:val="0028675A"/>
    <w:rPr>
      <w:i/>
    </w:rPr>
  </w:style>
  <w:style w:type="character" w:customStyle="1" w:styleId="CharPartNo">
    <w:name w:val="CharPartNo"/>
    <w:basedOn w:val="OPCCharBase"/>
    <w:uiPriority w:val="1"/>
    <w:qFormat/>
    <w:rsid w:val="0028675A"/>
  </w:style>
  <w:style w:type="character" w:customStyle="1" w:styleId="CharPartText">
    <w:name w:val="CharPartText"/>
    <w:basedOn w:val="OPCCharBase"/>
    <w:uiPriority w:val="1"/>
    <w:qFormat/>
    <w:rsid w:val="0028675A"/>
  </w:style>
  <w:style w:type="character" w:customStyle="1" w:styleId="CharSectno">
    <w:name w:val="CharSectno"/>
    <w:basedOn w:val="OPCCharBase"/>
    <w:qFormat/>
    <w:rsid w:val="0028675A"/>
  </w:style>
  <w:style w:type="character" w:customStyle="1" w:styleId="CharSubdNo">
    <w:name w:val="CharSubdNo"/>
    <w:basedOn w:val="OPCCharBase"/>
    <w:uiPriority w:val="1"/>
    <w:qFormat/>
    <w:rsid w:val="0028675A"/>
  </w:style>
  <w:style w:type="character" w:customStyle="1" w:styleId="CharSubdText">
    <w:name w:val="CharSubdText"/>
    <w:basedOn w:val="OPCCharBase"/>
    <w:uiPriority w:val="1"/>
    <w:qFormat/>
    <w:rsid w:val="0028675A"/>
  </w:style>
  <w:style w:type="paragraph" w:customStyle="1" w:styleId="CTA--">
    <w:name w:val="CTA --"/>
    <w:basedOn w:val="OPCParaBase"/>
    <w:next w:val="Normal"/>
    <w:rsid w:val="002867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67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67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67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67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67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67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67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67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67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67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67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67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67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867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867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67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67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67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67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67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867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67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867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67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867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867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67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67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67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867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675A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67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67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67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67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867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867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67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67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67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67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67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67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67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67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67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67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67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67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67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67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67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67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67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8675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8675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8675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8675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8675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8675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8675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8675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8675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867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67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867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867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67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67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867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867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8675A"/>
    <w:rPr>
      <w:sz w:val="16"/>
    </w:rPr>
  </w:style>
  <w:style w:type="table" w:customStyle="1" w:styleId="CFlag">
    <w:name w:val="CFlag"/>
    <w:basedOn w:val="TableNormal"/>
    <w:uiPriority w:val="99"/>
    <w:rsid w:val="0028675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867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675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867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67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867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867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67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867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67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8675A"/>
    <w:pPr>
      <w:spacing w:before="120"/>
    </w:pPr>
  </w:style>
  <w:style w:type="paragraph" w:customStyle="1" w:styleId="TableTextEndNotes">
    <w:name w:val="TableTextEndNotes"/>
    <w:aliases w:val="Tten"/>
    <w:basedOn w:val="Normal"/>
    <w:rsid w:val="0028675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8675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867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67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67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67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67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67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67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867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675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8675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8675A"/>
  </w:style>
  <w:style w:type="character" w:customStyle="1" w:styleId="CharSubPartNoCASA">
    <w:name w:val="CharSubPartNo(CASA)"/>
    <w:basedOn w:val="OPCCharBase"/>
    <w:uiPriority w:val="1"/>
    <w:rsid w:val="0028675A"/>
  </w:style>
  <w:style w:type="paragraph" w:customStyle="1" w:styleId="ENoteTTIndentHeadingSub">
    <w:name w:val="ENoteTTIndentHeadingSub"/>
    <w:aliases w:val="enTTHis"/>
    <w:basedOn w:val="OPCParaBase"/>
    <w:rsid w:val="002867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67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67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675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86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2867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867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8675A"/>
    <w:rPr>
      <w:sz w:val="22"/>
    </w:rPr>
  </w:style>
  <w:style w:type="paragraph" w:customStyle="1" w:styleId="SOTextNote">
    <w:name w:val="SO TextNote"/>
    <w:aliases w:val="sont"/>
    <w:basedOn w:val="SOText"/>
    <w:qFormat/>
    <w:rsid w:val="002867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867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8675A"/>
    <w:rPr>
      <w:sz w:val="22"/>
    </w:rPr>
  </w:style>
  <w:style w:type="paragraph" w:customStyle="1" w:styleId="FileName">
    <w:name w:val="FileName"/>
    <w:basedOn w:val="Normal"/>
    <w:rsid w:val="0028675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67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867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67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867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867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867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67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867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867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8675A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97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5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9C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1E22D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E22D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E22D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E22D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E22D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E22D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E22D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E22DD"/>
  </w:style>
  <w:style w:type="character" w:customStyle="1" w:styleId="ShortTCPChar">
    <w:name w:val="ShortTCP Char"/>
    <w:basedOn w:val="ShortTChar"/>
    <w:link w:val="ShortTCP"/>
    <w:rsid w:val="001E22D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E22DD"/>
    <w:pPr>
      <w:spacing w:before="400"/>
    </w:pPr>
  </w:style>
  <w:style w:type="character" w:customStyle="1" w:styleId="ActNoCPChar">
    <w:name w:val="ActNoCP Char"/>
    <w:basedOn w:val="ActnoChar"/>
    <w:link w:val="ActNoCP"/>
    <w:rsid w:val="001E22D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E22D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4677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4677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4677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2238</Words>
  <Characters>12400</Characters>
  <Application>Microsoft Office Word</Application>
  <DocSecurity>0</DocSecurity>
  <PresentationFormat/>
  <Lines>442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2015-11-16T01:06:00Z</dcterms:created>
  <dcterms:modified xsi:type="dcterms:W3CDTF">2015-11-16T01:07:00Z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Treasury Legislation Amendment (Small Business and Unfair Contract Terms) Act 2015</vt:lpwstr>
  </property>
  <property fmtid="{D5CDD505-2E9C-101B-9397-08002B2CF9AE}" pid="3" name="Actno">
    <vt:lpwstr>No. 147, 2015</vt:lpwstr>
  </property>
</Properties>
</file>