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62" w:rsidRDefault="003B3B4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774A62" w:rsidRDefault="00774A62"/>
    <w:p w:rsidR="00774A62" w:rsidRDefault="00774A62" w:rsidP="00774A62">
      <w:pPr>
        <w:spacing w:line="240" w:lineRule="auto"/>
      </w:pPr>
    </w:p>
    <w:p w:rsidR="00774A62" w:rsidRDefault="00774A62" w:rsidP="00774A62"/>
    <w:p w:rsidR="00774A62" w:rsidRDefault="00774A62" w:rsidP="00774A62"/>
    <w:p w:rsidR="00774A62" w:rsidRDefault="00774A62" w:rsidP="00774A62"/>
    <w:p w:rsidR="00774A62" w:rsidRDefault="00774A62" w:rsidP="00774A62"/>
    <w:p w:rsidR="0048364F" w:rsidRPr="00FD392F" w:rsidRDefault="002965B8" w:rsidP="0048364F">
      <w:pPr>
        <w:pStyle w:val="ShortT"/>
      </w:pPr>
      <w:r w:rsidRPr="00FD392F">
        <w:t>Customs Amendment (</w:t>
      </w:r>
      <w:r w:rsidR="00B5595C" w:rsidRPr="00FD392F">
        <w:t xml:space="preserve">Australian </w:t>
      </w:r>
      <w:r w:rsidRPr="00FD392F">
        <w:t>Trusted Trader Program</w:t>
      </w:r>
      <w:r w:rsidR="006018C2" w:rsidRPr="00FD392F">
        <w:t>me</w:t>
      </w:r>
      <w:r w:rsidRPr="00FD392F">
        <w:t>)</w:t>
      </w:r>
      <w:r w:rsidR="00C164CA" w:rsidRPr="00FD392F">
        <w:t xml:space="preserve"> </w:t>
      </w:r>
      <w:r w:rsidR="00774A62">
        <w:t>Act</w:t>
      </w:r>
      <w:r w:rsidR="00C164CA" w:rsidRPr="00FD392F">
        <w:t xml:space="preserve"> 201</w:t>
      </w:r>
      <w:r w:rsidR="00260435" w:rsidRPr="00FD392F">
        <w:t>5</w:t>
      </w:r>
    </w:p>
    <w:p w:rsidR="0048364F" w:rsidRPr="00FD392F" w:rsidRDefault="0048364F" w:rsidP="0048364F"/>
    <w:p w:rsidR="0048364F" w:rsidRPr="00FD392F" w:rsidRDefault="00C164CA" w:rsidP="00774A62">
      <w:pPr>
        <w:pStyle w:val="Actno"/>
        <w:spacing w:before="400"/>
      </w:pPr>
      <w:r w:rsidRPr="00FD392F">
        <w:t>No.</w:t>
      </w:r>
      <w:r w:rsidR="00FC0CDC">
        <w:t xml:space="preserve"> 73</w:t>
      </w:r>
      <w:r w:rsidRPr="00FD392F">
        <w:t>, 201</w:t>
      </w:r>
      <w:r w:rsidR="00F92D35" w:rsidRPr="00FD392F">
        <w:t>5</w:t>
      </w:r>
    </w:p>
    <w:p w:rsidR="0048364F" w:rsidRPr="00FD392F" w:rsidRDefault="0048364F" w:rsidP="0048364F"/>
    <w:p w:rsidR="00774A62" w:rsidRDefault="00774A62" w:rsidP="00774A62"/>
    <w:p w:rsidR="00774A62" w:rsidRDefault="00774A62" w:rsidP="00774A62"/>
    <w:p w:rsidR="00774A62" w:rsidRDefault="00774A62" w:rsidP="00774A62"/>
    <w:p w:rsidR="00774A62" w:rsidRDefault="00774A62" w:rsidP="00774A62"/>
    <w:p w:rsidR="0048364F" w:rsidRPr="00FD392F" w:rsidRDefault="00774A62" w:rsidP="0048364F">
      <w:pPr>
        <w:pStyle w:val="LongT"/>
      </w:pPr>
      <w:r>
        <w:t>An Act</w:t>
      </w:r>
      <w:r w:rsidR="002965B8" w:rsidRPr="00FD392F">
        <w:t xml:space="preserve"> to amend the </w:t>
      </w:r>
      <w:r w:rsidR="002965B8" w:rsidRPr="00FD392F">
        <w:rPr>
          <w:i/>
        </w:rPr>
        <w:t>Customs Act 1901</w:t>
      </w:r>
      <w:r w:rsidR="0048364F" w:rsidRPr="00FD392F">
        <w:t>, and for related purposes</w:t>
      </w:r>
    </w:p>
    <w:p w:rsidR="00800575" w:rsidRPr="00FD392F" w:rsidRDefault="00800575" w:rsidP="00FD392F">
      <w:pPr>
        <w:pStyle w:val="Header"/>
        <w:tabs>
          <w:tab w:val="clear" w:pos="4150"/>
          <w:tab w:val="clear" w:pos="8307"/>
        </w:tabs>
      </w:pPr>
      <w:r w:rsidRPr="00FD392F">
        <w:rPr>
          <w:rStyle w:val="CharAmSchNo"/>
        </w:rPr>
        <w:t xml:space="preserve"> </w:t>
      </w:r>
      <w:r w:rsidRPr="00FD392F">
        <w:rPr>
          <w:rStyle w:val="CharAmSchText"/>
        </w:rPr>
        <w:t xml:space="preserve"> </w:t>
      </w:r>
    </w:p>
    <w:p w:rsidR="00800575" w:rsidRPr="00FD392F" w:rsidRDefault="00800575" w:rsidP="00FD392F">
      <w:pPr>
        <w:pStyle w:val="Header"/>
        <w:tabs>
          <w:tab w:val="clear" w:pos="4150"/>
          <w:tab w:val="clear" w:pos="8307"/>
        </w:tabs>
      </w:pPr>
      <w:r w:rsidRPr="00FD392F">
        <w:rPr>
          <w:rStyle w:val="CharAmPartNo"/>
        </w:rPr>
        <w:t xml:space="preserve"> </w:t>
      </w:r>
      <w:r w:rsidRPr="00FD392F">
        <w:rPr>
          <w:rStyle w:val="CharAmPartText"/>
        </w:rPr>
        <w:t xml:space="preserve"> </w:t>
      </w:r>
    </w:p>
    <w:p w:rsidR="0048364F" w:rsidRPr="00FD392F" w:rsidRDefault="0048364F" w:rsidP="0048364F">
      <w:pPr>
        <w:sectPr w:rsidR="0048364F" w:rsidRPr="00FD392F" w:rsidSect="00774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FD392F" w:rsidRDefault="0048364F" w:rsidP="00C149FB">
      <w:pPr>
        <w:rPr>
          <w:sz w:val="36"/>
        </w:rPr>
      </w:pPr>
      <w:r w:rsidRPr="00FD392F">
        <w:rPr>
          <w:sz w:val="36"/>
        </w:rPr>
        <w:lastRenderedPageBreak/>
        <w:t>Contents</w:t>
      </w:r>
    </w:p>
    <w:bookmarkStart w:id="1" w:name="BKCheck15B_1"/>
    <w:bookmarkEnd w:id="1"/>
    <w:p w:rsidR="00FC0CDC" w:rsidRDefault="00FC0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C0CDC">
        <w:rPr>
          <w:noProof/>
        </w:rPr>
        <w:tab/>
      </w:r>
      <w:r w:rsidRPr="00FC0CDC">
        <w:rPr>
          <w:noProof/>
        </w:rPr>
        <w:fldChar w:fldCharType="begin"/>
      </w:r>
      <w:r w:rsidRPr="00FC0CDC">
        <w:rPr>
          <w:noProof/>
        </w:rPr>
        <w:instrText xml:space="preserve"> PAGEREF _Toc423096829 \h </w:instrText>
      </w:r>
      <w:r w:rsidRPr="00FC0CDC">
        <w:rPr>
          <w:noProof/>
        </w:rPr>
      </w:r>
      <w:r w:rsidRPr="00FC0CDC">
        <w:rPr>
          <w:noProof/>
        </w:rPr>
        <w:fldChar w:fldCharType="separate"/>
      </w:r>
      <w:r w:rsidR="003B3B4B">
        <w:rPr>
          <w:noProof/>
        </w:rPr>
        <w:t>1</w:t>
      </w:r>
      <w:r w:rsidRPr="00FC0CDC">
        <w:rPr>
          <w:noProof/>
        </w:rPr>
        <w:fldChar w:fldCharType="end"/>
      </w:r>
    </w:p>
    <w:p w:rsidR="00FC0CDC" w:rsidRDefault="00FC0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C0CDC">
        <w:rPr>
          <w:noProof/>
        </w:rPr>
        <w:tab/>
      </w:r>
      <w:r w:rsidRPr="00FC0CDC">
        <w:rPr>
          <w:noProof/>
        </w:rPr>
        <w:fldChar w:fldCharType="begin"/>
      </w:r>
      <w:r w:rsidRPr="00FC0CDC">
        <w:rPr>
          <w:noProof/>
        </w:rPr>
        <w:instrText xml:space="preserve"> PAGEREF _Toc423096830 \h </w:instrText>
      </w:r>
      <w:r w:rsidRPr="00FC0CDC">
        <w:rPr>
          <w:noProof/>
        </w:rPr>
      </w:r>
      <w:r w:rsidRPr="00FC0CDC">
        <w:rPr>
          <w:noProof/>
        </w:rPr>
        <w:fldChar w:fldCharType="separate"/>
      </w:r>
      <w:r w:rsidR="003B3B4B">
        <w:rPr>
          <w:noProof/>
        </w:rPr>
        <w:t>2</w:t>
      </w:r>
      <w:r w:rsidRPr="00FC0CDC">
        <w:rPr>
          <w:noProof/>
        </w:rPr>
        <w:fldChar w:fldCharType="end"/>
      </w:r>
    </w:p>
    <w:p w:rsidR="00FC0CDC" w:rsidRDefault="00FC0C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C0CDC">
        <w:rPr>
          <w:noProof/>
        </w:rPr>
        <w:tab/>
      </w:r>
      <w:r w:rsidRPr="00FC0CDC">
        <w:rPr>
          <w:noProof/>
        </w:rPr>
        <w:fldChar w:fldCharType="begin"/>
      </w:r>
      <w:r w:rsidRPr="00FC0CDC">
        <w:rPr>
          <w:noProof/>
        </w:rPr>
        <w:instrText xml:space="preserve"> PAGEREF _Toc423096831 \h </w:instrText>
      </w:r>
      <w:r w:rsidRPr="00FC0CDC">
        <w:rPr>
          <w:noProof/>
        </w:rPr>
      </w:r>
      <w:r w:rsidRPr="00FC0CDC">
        <w:rPr>
          <w:noProof/>
        </w:rPr>
        <w:fldChar w:fldCharType="separate"/>
      </w:r>
      <w:r w:rsidR="003B3B4B">
        <w:rPr>
          <w:noProof/>
        </w:rPr>
        <w:t>3</w:t>
      </w:r>
      <w:r w:rsidRPr="00FC0CDC">
        <w:rPr>
          <w:noProof/>
        </w:rPr>
        <w:fldChar w:fldCharType="end"/>
      </w:r>
    </w:p>
    <w:p w:rsidR="00FC0CDC" w:rsidRDefault="00FC0CD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1—Australian trusted trader programme</w:t>
      </w:r>
      <w:r w:rsidRPr="00FC0CDC">
        <w:rPr>
          <w:b w:val="0"/>
          <w:noProof/>
          <w:sz w:val="18"/>
        </w:rPr>
        <w:tab/>
      </w:r>
      <w:r w:rsidRPr="00FC0CDC">
        <w:rPr>
          <w:b w:val="0"/>
          <w:noProof/>
          <w:sz w:val="18"/>
        </w:rPr>
        <w:fldChar w:fldCharType="begin"/>
      </w:r>
      <w:r w:rsidRPr="00FC0CDC">
        <w:rPr>
          <w:b w:val="0"/>
          <w:noProof/>
          <w:sz w:val="18"/>
        </w:rPr>
        <w:instrText xml:space="preserve"> PAGEREF _Toc423096832 \h </w:instrText>
      </w:r>
      <w:r w:rsidRPr="00FC0CDC">
        <w:rPr>
          <w:b w:val="0"/>
          <w:noProof/>
          <w:sz w:val="18"/>
        </w:rPr>
      </w:r>
      <w:r w:rsidRPr="00FC0CDC">
        <w:rPr>
          <w:b w:val="0"/>
          <w:noProof/>
          <w:sz w:val="18"/>
        </w:rPr>
        <w:fldChar w:fldCharType="separate"/>
      </w:r>
      <w:r w:rsidR="003B3B4B">
        <w:rPr>
          <w:b w:val="0"/>
          <w:noProof/>
          <w:sz w:val="18"/>
        </w:rPr>
        <w:t>4</w:t>
      </w:r>
      <w:r w:rsidRPr="00FC0CDC">
        <w:rPr>
          <w:b w:val="0"/>
          <w:noProof/>
          <w:sz w:val="18"/>
        </w:rPr>
        <w:fldChar w:fldCharType="end"/>
      </w:r>
    </w:p>
    <w:p w:rsidR="00FC0CDC" w:rsidRDefault="00FC0CD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FC0CDC">
        <w:rPr>
          <w:noProof/>
          <w:sz w:val="18"/>
        </w:rPr>
        <w:tab/>
      </w:r>
      <w:r w:rsidRPr="00FC0CDC">
        <w:rPr>
          <w:noProof/>
          <w:sz w:val="18"/>
        </w:rPr>
        <w:fldChar w:fldCharType="begin"/>
      </w:r>
      <w:r w:rsidRPr="00FC0CDC">
        <w:rPr>
          <w:noProof/>
          <w:sz w:val="18"/>
        </w:rPr>
        <w:instrText xml:space="preserve"> PAGEREF _Toc423096833 \h </w:instrText>
      </w:r>
      <w:r w:rsidRPr="00FC0CDC">
        <w:rPr>
          <w:noProof/>
          <w:sz w:val="18"/>
        </w:rPr>
      </w:r>
      <w:r w:rsidRPr="00FC0CDC">
        <w:rPr>
          <w:noProof/>
          <w:sz w:val="18"/>
        </w:rPr>
        <w:fldChar w:fldCharType="separate"/>
      </w:r>
      <w:r w:rsidR="003B3B4B">
        <w:rPr>
          <w:noProof/>
          <w:sz w:val="18"/>
        </w:rPr>
        <w:t>4</w:t>
      </w:r>
      <w:r w:rsidRPr="00FC0CDC">
        <w:rPr>
          <w:noProof/>
          <w:sz w:val="18"/>
        </w:rPr>
        <w:fldChar w:fldCharType="end"/>
      </w:r>
    </w:p>
    <w:p w:rsidR="00FC0CDC" w:rsidRDefault="00FC0C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Act 1901</w:t>
      </w:r>
      <w:r w:rsidRPr="00FC0CDC">
        <w:rPr>
          <w:i w:val="0"/>
          <w:noProof/>
          <w:sz w:val="18"/>
        </w:rPr>
        <w:tab/>
      </w:r>
      <w:r w:rsidRPr="00FC0CDC">
        <w:rPr>
          <w:i w:val="0"/>
          <w:noProof/>
          <w:sz w:val="18"/>
        </w:rPr>
        <w:fldChar w:fldCharType="begin"/>
      </w:r>
      <w:r w:rsidRPr="00FC0CDC">
        <w:rPr>
          <w:i w:val="0"/>
          <w:noProof/>
          <w:sz w:val="18"/>
        </w:rPr>
        <w:instrText xml:space="preserve"> PAGEREF _Toc423096834 \h </w:instrText>
      </w:r>
      <w:r w:rsidRPr="00FC0CDC">
        <w:rPr>
          <w:i w:val="0"/>
          <w:noProof/>
          <w:sz w:val="18"/>
        </w:rPr>
      </w:r>
      <w:r w:rsidRPr="00FC0CDC">
        <w:rPr>
          <w:i w:val="0"/>
          <w:noProof/>
          <w:sz w:val="18"/>
        </w:rPr>
        <w:fldChar w:fldCharType="separate"/>
      </w:r>
      <w:r w:rsidR="003B3B4B">
        <w:rPr>
          <w:i w:val="0"/>
          <w:noProof/>
          <w:sz w:val="18"/>
        </w:rPr>
        <w:t>4</w:t>
      </w:r>
      <w:r w:rsidRPr="00FC0CDC">
        <w:rPr>
          <w:i w:val="0"/>
          <w:noProof/>
          <w:sz w:val="18"/>
        </w:rPr>
        <w:fldChar w:fldCharType="end"/>
      </w:r>
    </w:p>
    <w:p w:rsidR="00FC0CDC" w:rsidRDefault="00FC0CD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2—Consequential amendments</w:t>
      </w:r>
      <w:r w:rsidRPr="00FC0CDC">
        <w:rPr>
          <w:noProof/>
          <w:sz w:val="18"/>
        </w:rPr>
        <w:tab/>
      </w:r>
      <w:r w:rsidRPr="00FC0CDC">
        <w:rPr>
          <w:noProof/>
          <w:sz w:val="18"/>
        </w:rPr>
        <w:fldChar w:fldCharType="begin"/>
      </w:r>
      <w:r w:rsidRPr="00FC0CDC">
        <w:rPr>
          <w:noProof/>
          <w:sz w:val="18"/>
        </w:rPr>
        <w:instrText xml:space="preserve"> PAGEREF _Toc423096854 \h </w:instrText>
      </w:r>
      <w:r w:rsidRPr="00FC0CDC">
        <w:rPr>
          <w:noProof/>
          <w:sz w:val="18"/>
        </w:rPr>
      </w:r>
      <w:r w:rsidRPr="00FC0CDC">
        <w:rPr>
          <w:noProof/>
          <w:sz w:val="18"/>
        </w:rPr>
        <w:fldChar w:fldCharType="separate"/>
      </w:r>
      <w:r w:rsidR="003B3B4B">
        <w:rPr>
          <w:noProof/>
          <w:sz w:val="18"/>
        </w:rPr>
        <w:t>12</w:t>
      </w:r>
      <w:r w:rsidRPr="00FC0CDC">
        <w:rPr>
          <w:noProof/>
          <w:sz w:val="18"/>
        </w:rPr>
        <w:fldChar w:fldCharType="end"/>
      </w:r>
    </w:p>
    <w:p w:rsidR="00FC0CDC" w:rsidRDefault="00FC0C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Border Force Act 2015</w:t>
      </w:r>
      <w:r w:rsidRPr="00FC0CDC">
        <w:rPr>
          <w:i w:val="0"/>
          <w:noProof/>
          <w:sz w:val="18"/>
        </w:rPr>
        <w:tab/>
      </w:r>
      <w:r w:rsidRPr="00FC0CDC">
        <w:rPr>
          <w:i w:val="0"/>
          <w:noProof/>
          <w:sz w:val="18"/>
        </w:rPr>
        <w:fldChar w:fldCharType="begin"/>
      </w:r>
      <w:r w:rsidRPr="00FC0CDC">
        <w:rPr>
          <w:i w:val="0"/>
          <w:noProof/>
          <w:sz w:val="18"/>
        </w:rPr>
        <w:instrText xml:space="preserve"> PAGEREF _Toc423096855 \h </w:instrText>
      </w:r>
      <w:r w:rsidRPr="00FC0CDC">
        <w:rPr>
          <w:i w:val="0"/>
          <w:noProof/>
          <w:sz w:val="18"/>
        </w:rPr>
      </w:r>
      <w:r w:rsidRPr="00FC0CDC">
        <w:rPr>
          <w:i w:val="0"/>
          <w:noProof/>
          <w:sz w:val="18"/>
        </w:rPr>
        <w:fldChar w:fldCharType="separate"/>
      </w:r>
      <w:r w:rsidR="003B3B4B">
        <w:rPr>
          <w:i w:val="0"/>
          <w:noProof/>
          <w:sz w:val="18"/>
        </w:rPr>
        <w:t>12</w:t>
      </w:r>
      <w:r w:rsidRPr="00FC0CDC">
        <w:rPr>
          <w:i w:val="0"/>
          <w:noProof/>
          <w:sz w:val="18"/>
        </w:rPr>
        <w:fldChar w:fldCharType="end"/>
      </w:r>
    </w:p>
    <w:p w:rsidR="00060FF9" w:rsidRPr="00FD392F" w:rsidRDefault="00FC0CDC" w:rsidP="0048364F">
      <w:r>
        <w:fldChar w:fldCharType="end"/>
      </w:r>
    </w:p>
    <w:p w:rsidR="00FE7F93" w:rsidRPr="00FD392F" w:rsidRDefault="00FE7F93" w:rsidP="0048364F">
      <w:pPr>
        <w:sectPr w:rsidR="00FE7F93" w:rsidRPr="00FD392F" w:rsidSect="00774A6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74A62" w:rsidRDefault="003B3B4B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774A62" w:rsidRDefault="00774A62"/>
    <w:p w:rsidR="00774A62" w:rsidRDefault="00774A62" w:rsidP="00774A62">
      <w:pPr>
        <w:spacing w:line="240" w:lineRule="auto"/>
      </w:pPr>
    </w:p>
    <w:p w:rsidR="00774A62" w:rsidRDefault="003B3B4B" w:rsidP="00774A6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Customs Amendment (Australian Trusted Trader Programme) Act 2015</w:t>
      </w:r>
      <w:r>
        <w:rPr>
          <w:noProof/>
        </w:rPr>
        <w:fldChar w:fldCharType="end"/>
      </w:r>
    </w:p>
    <w:p w:rsidR="00774A62" w:rsidRDefault="003B3B4B" w:rsidP="00774A6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73, 2015</w:t>
      </w:r>
      <w:r>
        <w:rPr>
          <w:noProof/>
        </w:rPr>
        <w:fldChar w:fldCharType="end"/>
      </w:r>
    </w:p>
    <w:p w:rsidR="00774A62" w:rsidRPr="009A0728" w:rsidRDefault="00774A6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74A62" w:rsidRPr="009A0728" w:rsidRDefault="00774A62" w:rsidP="009A0728">
      <w:pPr>
        <w:spacing w:line="40" w:lineRule="exact"/>
        <w:rPr>
          <w:rFonts w:eastAsia="Calibri"/>
          <w:b/>
          <w:sz w:val="28"/>
        </w:rPr>
      </w:pPr>
    </w:p>
    <w:p w:rsidR="00774A62" w:rsidRPr="009A0728" w:rsidRDefault="00774A6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FD392F" w:rsidRDefault="00774A62" w:rsidP="00FD392F">
      <w:pPr>
        <w:pStyle w:val="Page1"/>
      </w:pPr>
      <w:r>
        <w:t>An Act</w:t>
      </w:r>
      <w:r w:rsidR="00FD392F" w:rsidRPr="00FD392F">
        <w:t xml:space="preserve"> to amend the </w:t>
      </w:r>
      <w:r w:rsidR="00FD392F" w:rsidRPr="00FD392F">
        <w:rPr>
          <w:i/>
        </w:rPr>
        <w:t>Customs Act 1901</w:t>
      </w:r>
      <w:r w:rsidR="00FD392F" w:rsidRPr="00FD392F">
        <w:t>, and for related purposes</w:t>
      </w:r>
    </w:p>
    <w:p w:rsidR="00FC0CDC" w:rsidRDefault="00FC0CDC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June 2015</w:t>
      </w:r>
      <w:r>
        <w:rPr>
          <w:sz w:val="24"/>
        </w:rPr>
        <w:t>]</w:t>
      </w:r>
    </w:p>
    <w:p w:rsidR="0048364F" w:rsidRPr="00FD392F" w:rsidRDefault="0048364F" w:rsidP="00FD392F">
      <w:pPr>
        <w:spacing w:before="240" w:line="240" w:lineRule="auto"/>
        <w:rPr>
          <w:sz w:val="32"/>
        </w:rPr>
      </w:pPr>
      <w:r w:rsidRPr="00FD392F">
        <w:rPr>
          <w:sz w:val="32"/>
        </w:rPr>
        <w:t>The Parliament of Australia enacts:</w:t>
      </w:r>
    </w:p>
    <w:p w:rsidR="0048364F" w:rsidRPr="00FD392F" w:rsidRDefault="0048364F" w:rsidP="00FD392F">
      <w:pPr>
        <w:pStyle w:val="ActHead5"/>
      </w:pPr>
      <w:bookmarkStart w:id="2" w:name="_Toc423096829"/>
      <w:r w:rsidRPr="00FD392F">
        <w:rPr>
          <w:rStyle w:val="CharSectno"/>
        </w:rPr>
        <w:t>1</w:t>
      </w:r>
      <w:r w:rsidRPr="00FD392F">
        <w:t xml:space="preserve">  Short title</w:t>
      </w:r>
      <w:bookmarkEnd w:id="2"/>
    </w:p>
    <w:p w:rsidR="0048364F" w:rsidRPr="00FD392F" w:rsidRDefault="0048364F" w:rsidP="00FD392F">
      <w:pPr>
        <w:pStyle w:val="subsection"/>
      </w:pPr>
      <w:r w:rsidRPr="00FD392F">
        <w:tab/>
      </w:r>
      <w:r w:rsidRPr="00FD392F">
        <w:tab/>
        <w:t xml:space="preserve">This Act may be cited as the </w:t>
      </w:r>
      <w:r w:rsidR="002965B8" w:rsidRPr="00FD392F">
        <w:rPr>
          <w:i/>
        </w:rPr>
        <w:t>Customs Amendment (</w:t>
      </w:r>
      <w:r w:rsidR="00B5595C" w:rsidRPr="00FD392F">
        <w:rPr>
          <w:i/>
        </w:rPr>
        <w:t xml:space="preserve">Australian </w:t>
      </w:r>
      <w:r w:rsidR="002965B8" w:rsidRPr="00FD392F">
        <w:rPr>
          <w:i/>
        </w:rPr>
        <w:t>Trusted Trader Program</w:t>
      </w:r>
      <w:r w:rsidR="006018C2" w:rsidRPr="00FD392F">
        <w:rPr>
          <w:i/>
        </w:rPr>
        <w:t>me</w:t>
      </w:r>
      <w:r w:rsidR="002965B8" w:rsidRPr="00FD392F">
        <w:rPr>
          <w:i/>
        </w:rPr>
        <w:t>)</w:t>
      </w:r>
      <w:r w:rsidR="00C164CA" w:rsidRPr="00FD392F">
        <w:rPr>
          <w:i/>
        </w:rPr>
        <w:t xml:space="preserve"> Act 201</w:t>
      </w:r>
      <w:r w:rsidR="00F92D35" w:rsidRPr="00FD392F">
        <w:rPr>
          <w:i/>
        </w:rPr>
        <w:t>5</w:t>
      </w:r>
      <w:r w:rsidRPr="00FD392F">
        <w:t>.</w:t>
      </w:r>
    </w:p>
    <w:p w:rsidR="0048364F" w:rsidRPr="00FD392F" w:rsidRDefault="0048364F" w:rsidP="00FD392F">
      <w:pPr>
        <w:pStyle w:val="ActHead5"/>
      </w:pPr>
      <w:bookmarkStart w:id="3" w:name="_Toc423096830"/>
      <w:r w:rsidRPr="00FD392F">
        <w:rPr>
          <w:rStyle w:val="CharSectno"/>
        </w:rPr>
        <w:lastRenderedPageBreak/>
        <w:t>2</w:t>
      </w:r>
      <w:r w:rsidRPr="00FD392F">
        <w:t xml:space="preserve">  Commencement</w:t>
      </w:r>
      <w:bookmarkEnd w:id="3"/>
    </w:p>
    <w:p w:rsidR="00DB09E0" w:rsidRPr="00FD392F" w:rsidRDefault="00DB09E0" w:rsidP="00FD392F">
      <w:pPr>
        <w:pStyle w:val="subsection"/>
      </w:pPr>
      <w:r w:rsidRPr="00FD392F">
        <w:tab/>
        <w:t>(1)</w:t>
      </w:r>
      <w:r w:rsidRPr="00FD392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DB09E0" w:rsidRPr="00FD392F" w:rsidRDefault="00DB09E0" w:rsidP="00FD392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B09E0" w:rsidRPr="00FD392F" w:rsidTr="00DB09E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Commencement information</w:t>
            </w:r>
          </w:p>
        </w:tc>
      </w:tr>
      <w:tr w:rsidR="00DB09E0" w:rsidRPr="00FD392F" w:rsidTr="00DB09E0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Column 3</w:t>
            </w:r>
          </w:p>
        </w:tc>
      </w:tr>
      <w:tr w:rsidR="00DB09E0" w:rsidRPr="00FD392F" w:rsidTr="00DB09E0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Heading"/>
            </w:pPr>
            <w:r w:rsidRPr="00FD392F">
              <w:t>Date/Details</w:t>
            </w:r>
          </w:p>
        </w:tc>
      </w:tr>
      <w:tr w:rsidR="00DB09E0" w:rsidRPr="00FD392F" w:rsidTr="00DB09E0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text"/>
            </w:pPr>
            <w:r w:rsidRPr="00FD392F">
              <w:t>1.  Sections</w:t>
            </w:r>
            <w:r w:rsidR="00FD392F" w:rsidRPr="00FD392F">
              <w:t> </w:t>
            </w:r>
            <w:r w:rsidRPr="00FD392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text"/>
            </w:pPr>
            <w:r w:rsidRPr="00FD392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DB09E0" w:rsidRPr="00FD392F" w:rsidRDefault="00FC0CDC" w:rsidP="00FD392F">
            <w:pPr>
              <w:pStyle w:val="Tabletext"/>
            </w:pPr>
            <w:r>
              <w:t>25 June 2015</w:t>
            </w:r>
          </w:p>
        </w:tc>
      </w:tr>
      <w:tr w:rsidR="00DB09E0" w:rsidRPr="00FD392F" w:rsidTr="00DB09E0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text"/>
            </w:pPr>
            <w:r w:rsidRPr="00FD392F">
              <w:t>2.  Schedule</w:t>
            </w:r>
            <w:r w:rsidR="00FD392F" w:rsidRPr="00FD392F">
              <w:t> </w:t>
            </w:r>
            <w:r w:rsidRPr="00FD392F">
              <w:t>1, Part</w:t>
            </w:r>
            <w:r w:rsidR="00FD392F" w:rsidRPr="00FD392F">
              <w:t> </w:t>
            </w:r>
            <w:r w:rsidRPr="00FD392F"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5E5043" w:rsidRPr="00FD392F" w:rsidRDefault="005E5043" w:rsidP="00FD392F">
            <w:pPr>
              <w:pStyle w:val="Tabletext"/>
            </w:pPr>
            <w:r w:rsidRPr="00FD392F">
              <w:t>As follows:</w:t>
            </w:r>
          </w:p>
          <w:p w:rsidR="005E5043" w:rsidRPr="00FD392F" w:rsidRDefault="005E5043" w:rsidP="00FD392F">
            <w:pPr>
              <w:pStyle w:val="Tablea"/>
            </w:pPr>
            <w:r w:rsidRPr="00FD392F">
              <w:t>(a) if this Act receives the Royal Assent before 1</w:t>
            </w:r>
            <w:r w:rsidR="00FD392F" w:rsidRPr="00FD392F">
              <w:t> </w:t>
            </w:r>
            <w:r w:rsidRPr="00FD392F">
              <w:t>July 2015—1</w:t>
            </w:r>
            <w:r w:rsidR="00FD392F" w:rsidRPr="00FD392F">
              <w:t> </w:t>
            </w:r>
            <w:r w:rsidRPr="00FD392F">
              <w:t>July 2015;</w:t>
            </w:r>
          </w:p>
          <w:p w:rsidR="00DB09E0" w:rsidRPr="00FD392F" w:rsidRDefault="005E5043" w:rsidP="00FD392F">
            <w:pPr>
              <w:pStyle w:val="Tablea"/>
            </w:pPr>
            <w:r w:rsidRPr="00FD392F">
              <w:t>(b) if this Act receives the Royal Assent on or after 1</w:t>
            </w:r>
            <w:r w:rsidR="00FD392F" w:rsidRPr="00FD392F">
              <w:t> </w:t>
            </w:r>
            <w:r w:rsidRPr="00FD392F">
              <w:t>July 2015—</w:t>
            </w:r>
            <w:r w:rsidR="00B64200" w:rsidRPr="00FD392F">
              <w:t>the day after this Act receives the Royal Assent</w:t>
            </w:r>
            <w:r w:rsidRPr="00FD392F">
              <w:t>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DB09E0" w:rsidRDefault="00FC0CDC" w:rsidP="00FD392F">
            <w:pPr>
              <w:pStyle w:val="Tabletext"/>
            </w:pPr>
            <w:r w:rsidRPr="00FD392F">
              <w:t>1 July 201</w:t>
            </w:r>
            <w:r>
              <w:t>5</w:t>
            </w:r>
          </w:p>
          <w:p w:rsidR="00FC0CDC" w:rsidRPr="00FD392F" w:rsidRDefault="00FC0CDC" w:rsidP="00FD392F">
            <w:pPr>
              <w:pStyle w:val="Tabletext"/>
            </w:pPr>
            <w:r>
              <w:t>(paragraph (a) applies)</w:t>
            </w:r>
          </w:p>
        </w:tc>
      </w:tr>
      <w:tr w:rsidR="00DB09E0" w:rsidRPr="00FD392F" w:rsidTr="00DB09E0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DB09E0" w:rsidRPr="00FD392F" w:rsidRDefault="00DB09E0" w:rsidP="00FD392F">
            <w:pPr>
              <w:pStyle w:val="Tabletext"/>
            </w:pPr>
            <w:r w:rsidRPr="00FD392F">
              <w:t>3.  Schedule</w:t>
            </w:r>
            <w:r w:rsidR="00FD392F" w:rsidRPr="00FD392F">
              <w:t> </w:t>
            </w:r>
            <w:r w:rsidRPr="00FD392F">
              <w:t>1, Part</w:t>
            </w:r>
            <w:r w:rsidR="00FD392F" w:rsidRPr="00FD392F">
              <w:t> </w:t>
            </w:r>
            <w:r w:rsidRPr="00FD392F">
              <w:t>2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5F23D7" w:rsidRPr="00FD392F" w:rsidRDefault="00B64200" w:rsidP="00FD392F">
            <w:pPr>
              <w:pStyle w:val="Tabletext"/>
            </w:pPr>
            <w:r w:rsidRPr="00FD392F">
              <w:t>As follows</w:t>
            </w:r>
            <w:r w:rsidR="005F23D7" w:rsidRPr="00FD392F">
              <w:t>:</w:t>
            </w:r>
          </w:p>
          <w:p w:rsidR="005F23D7" w:rsidRPr="00FD392F" w:rsidRDefault="005F23D7" w:rsidP="00FD392F">
            <w:pPr>
              <w:pStyle w:val="Tablea"/>
            </w:pPr>
            <w:r w:rsidRPr="00FD392F">
              <w:t xml:space="preserve">(a) </w:t>
            </w:r>
            <w:r w:rsidR="00B64200" w:rsidRPr="00FD392F">
              <w:t>if this Act receives the Royal Assent before 1</w:t>
            </w:r>
            <w:r w:rsidR="00FD392F" w:rsidRPr="00FD392F">
              <w:t> </w:t>
            </w:r>
            <w:r w:rsidR="00B64200" w:rsidRPr="00FD392F">
              <w:t>July 2015—</w:t>
            </w:r>
            <w:r w:rsidR="00802AE3" w:rsidRPr="00FD392F">
              <w:t>immediately after the commencement of section</w:t>
            </w:r>
            <w:r w:rsidR="00FD392F" w:rsidRPr="00FD392F">
              <w:t> </w:t>
            </w:r>
            <w:r w:rsidR="00802AE3" w:rsidRPr="00FD392F">
              <w:t xml:space="preserve">54 of the </w:t>
            </w:r>
            <w:r w:rsidR="00802AE3" w:rsidRPr="00FD392F">
              <w:rPr>
                <w:i/>
              </w:rPr>
              <w:t>Australian Border Force Act 2015</w:t>
            </w:r>
            <w:r w:rsidR="00800575" w:rsidRPr="00FD392F">
              <w:t>;</w:t>
            </w:r>
          </w:p>
          <w:p w:rsidR="005F23D7" w:rsidRPr="00FD392F" w:rsidRDefault="005F23D7" w:rsidP="00FD392F">
            <w:pPr>
              <w:pStyle w:val="Tablea"/>
            </w:pPr>
            <w:r w:rsidRPr="00FD392F">
              <w:t xml:space="preserve">(b) </w:t>
            </w:r>
            <w:r w:rsidR="00802AE3" w:rsidRPr="00FD392F">
              <w:t>if this Act receives the Royal Assent on or after 1</w:t>
            </w:r>
            <w:r w:rsidR="00FD392F" w:rsidRPr="00FD392F">
              <w:t> </w:t>
            </w:r>
            <w:r w:rsidR="00802AE3" w:rsidRPr="00FD392F">
              <w:t>July 2015—</w:t>
            </w:r>
            <w:r w:rsidR="00B64200" w:rsidRPr="00FD392F">
              <w:t>the day after this Act receives the Royal Assent</w:t>
            </w:r>
            <w:r w:rsidRPr="00FD392F"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FC0CDC" w:rsidRDefault="00FC0CDC" w:rsidP="00FC0CDC">
            <w:pPr>
              <w:pStyle w:val="Tabletext"/>
            </w:pPr>
            <w:r w:rsidRPr="00FD392F">
              <w:t>1 July 201</w:t>
            </w:r>
            <w:r>
              <w:t>5</w:t>
            </w:r>
          </w:p>
          <w:p w:rsidR="00DB09E0" w:rsidRPr="00FD392F" w:rsidRDefault="00FC0CDC" w:rsidP="00FC0CDC">
            <w:pPr>
              <w:pStyle w:val="Tabletext"/>
            </w:pPr>
            <w:r>
              <w:t>(paragraph (a) applies)</w:t>
            </w:r>
          </w:p>
        </w:tc>
      </w:tr>
    </w:tbl>
    <w:p w:rsidR="00DB09E0" w:rsidRPr="00FD392F" w:rsidRDefault="00DB09E0" w:rsidP="00FD392F">
      <w:pPr>
        <w:pStyle w:val="notetext"/>
      </w:pPr>
      <w:r w:rsidRPr="00FD392F">
        <w:rPr>
          <w:snapToGrid w:val="0"/>
          <w:lang w:eastAsia="en-US"/>
        </w:rPr>
        <w:t xml:space="preserve">Note: </w:t>
      </w:r>
      <w:r w:rsidRPr="00FD392F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DB09E0" w:rsidRPr="00FD392F" w:rsidRDefault="00DB09E0" w:rsidP="00FD392F">
      <w:pPr>
        <w:pStyle w:val="subsection"/>
      </w:pPr>
      <w:r w:rsidRPr="00FD392F">
        <w:tab/>
        <w:t>(2)</w:t>
      </w:r>
      <w:r w:rsidRPr="00FD392F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FD392F" w:rsidRDefault="0048364F" w:rsidP="00FD392F">
      <w:pPr>
        <w:pStyle w:val="ActHead5"/>
      </w:pPr>
      <w:bookmarkStart w:id="4" w:name="_Toc423096831"/>
      <w:r w:rsidRPr="00FD392F">
        <w:rPr>
          <w:rStyle w:val="CharSectno"/>
        </w:rPr>
        <w:lastRenderedPageBreak/>
        <w:t>3</w:t>
      </w:r>
      <w:r w:rsidRPr="00FD392F">
        <w:t xml:space="preserve">  Schedules</w:t>
      </w:r>
      <w:bookmarkEnd w:id="4"/>
    </w:p>
    <w:p w:rsidR="0048364F" w:rsidRPr="00FD392F" w:rsidRDefault="0048364F" w:rsidP="00FD392F">
      <w:pPr>
        <w:pStyle w:val="subsection"/>
      </w:pPr>
      <w:r w:rsidRPr="00FD392F">
        <w:tab/>
      </w:r>
      <w:r w:rsidRPr="00FD392F">
        <w:tab/>
      </w:r>
      <w:r w:rsidR="00202618" w:rsidRPr="00FD392F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FD392F" w:rsidRDefault="0048364F" w:rsidP="00FD392F">
      <w:pPr>
        <w:pStyle w:val="ActHead6"/>
        <w:pageBreakBefore/>
      </w:pPr>
      <w:bookmarkStart w:id="5" w:name="_Toc423096832"/>
      <w:bookmarkStart w:id="6" w:name="opcAmSched"/>
      <w:bookmarkStart w:id="7" w:name="opcCurrentFind"/>
      <w:r w:rsidRPr="00FD392F">
        <w:rPr>
          <w:rStyle w:val="CharAmSchNo"/>
        </w:rPr>
        <w:lastRenderedPageBreak/>
        <w:t>Schedule</w:t>
      </w:r>
      <w:r w:rsidR="00FD392F" w:rsidRPr="00FD392F">
        <w:rPr>
          <w:rStyle w:val="CharAmSchNo"/>
        </w:rPr>
        <w:t> </w:t>
      </w:r>
      <w:r w:rsidRPr="00FD392F">
        <w:rPr>
          <w:rStyle w:val="CharAmSchNo"/>
        </w:rPr>
        <w:t>1</w:t>
      </w:r>
      <w:r w:rsidRPr="00FD392F">
        <w:t>—</w:t>
      </w:r>
      <w:r w:rsidR="00B5595C" w:rsidRPr="00FD392F">
        <w:rPr>
          <w:rStyle w:val="CharAmSchText"/>
        </w:rPr>
        <w:t>Australian t</w:t>
      </w:r>
      <w:r w:rsidR="002965B8" w:rsidRPr="00FD392F">
        <w:rPr>
          <w:rStyle w:val="CharAmSchText"/>
        </w:rPr>
        <w:t>rusted trader program</w:t>
      </w:r>
      <w:r w:rsidR="006018C2" w:rsidRPr="00FD392F">
        <w:rPr>
          <w:rStyle w:val="CharAmSchText"/>
        </w:rPr>
        <w:t>me</w:t>
      </w:r>
      <w:bookmarkEnd w:id="5"/>
    </w:p>
    <w:p w:rsidR="00E20F90" w:rsidRPr="00FD392F" w:rsidRDefault="00E20F90" w:rsidP="00FD392F">
      <w:pPr>
        <w:pStyle w:val="ActHead7"/>
      </w:pPr>
      <w:bookmarkStart w:id="8" w:name="_Toc423096833"/>
      <w:bookmarkEnd w:id="6"/>
      <w:bookmarkEnd w:id="7"/>
      <w:r w:rsidRPr="00FD392F">
        <w:rPr>
          <w:rStyle w:val="CharAmPartNo"/>
        </w:rPr>
        <w:t>Part</w:t>
      </w:r>
      <w:r w:rsidR="00FD392F" w:rsidRPr="00FD392F">
        <w:rPr>
          <w:rStyle w:val="CharAmPartNo"/>
        </w:rPr>
        <w:t> </w:t>
      </w:r>
      <w:r w:rsidRPr="00FD392F">
        <w:rPr>
          <w:rStyle w:val="CharAmPartNo"/>
        </w:rPr>
        <w:t>1</w:t>
      </w:r>
      <w:r w:rsidRPr="00FD392F">
        <w:t>—</w:t>
      </w:r>
      <w:r w:rsidRPr="00FD392F">
        <w:rPr>
          <w:rStyle w:val="CharAmPartText"/>
        </w:rPr>
        <w:t>Main amendments</w:t>
      </w:r>
      <w:bookmarkEnd w:id="8"/>
    </w:p>
    <w:p w:rsidR="002965B8" w:rsidRPr="00FD392F" w:rsidRDefault="002965B8" w:rsidP="00FD392F">
      <w:pPr>
        <w:pStyle w:val="ActHead9"/>
        <w:rPr>
          <w:i w:val="0"/>
        </w:rPr>
      </w:pPr>
      <w:bookmarkStart w:id="9" w:name="_Toc423096834"/>
      <w:r w:rsidRPr="00FD392F">
        <w:t>Customs Act 1901</w:t>
      </w:r>
      <w:bookmarkEnd w:id="9"/>
    </w:p>
    <w:p w:rsidR="002E4484" w:rsidRPr="00FD392F" w:rsidRDefault="00EB2166" w:rsidP="00FD392F">
      <w:pPr>
        <w:pStyle w:val="ItemHead"/>
      </w:pPr>
      <w:r w:rsidRPr="00FD392F">
        <w:t>1</w:t>
      </w:r>
      <w:r w:rsidR="002E4484" w:rsidRPr="00FD392F">
        <w:t xml:space="preserve">  Subsection</w:t>
      </w:r>
      <w:r w:rsidR="00FD392F" w:rsidRPr="00FD392F">
        <w:t> </w:t>
      </w:r>
      <w:r w:rsidR="002E4484" w:rsidRPr="00FD392F">
        <w:t>4(1)</w:t>
      </w:r>
    </w:p>
    <w:p w:rsidR="002E4484" w:rsidRPr="00FD392F" w:rsidRDefault="002E4484" w:rsidP="00FD392F">
      <w:pPr>
        <w:pStyle w:val="Item"/>
      </w:pPr>
      <w:r w:rsidRPr="00FD392F">
        <w:t>Insert:</w:t>
      </w:r>
    </w:p>
    <w:p w:rsidR="00C474FB" w:rsidRPr="00FD392F" w:rsidRDefault="00C474FB" w:rsidP="00FD392F">
      <w:pPr>
        <w:pStyle w:val="Definition"/>
      </w:pPr>
      <w:r w:rsidRPr="00FD392F">
        <w:rPr>
          <w:b/>
          <w:i/>
        </w:rPr>
        <w:t>rules</w:t>
      </w:r>
      <w:r w:rsidRPr="00FD392F">
        <w:t>, in relation to Part</w:t>
      </w:r>
      <w:r w:rsidR="00FD392F" w:rsidRPr="00FD392F">
        <w:t> </w:t>
      </w:r>
      <w:r w:rsidRPr="00FD392F">
        <w:t>XA, has the meaning given by section</w:t>
      </w:r>
      <w:r w:rsidR="00FD392F" w:rsidRPr="00FD392F">
        <w:t> </w:t>
      </w:r>
      <w:r w:rsidRPr="00FD392F">
        <w:t>179.</w:t>
      </w:r>
    </w:p>
    <w:p w:rsidR="008F1634" w:rsidRPr="00FD392F" w:rsidRDefault="008F1634" w:rsidP="00FD392F">
      <w:pPr>
        <w:pStyle w:val="Definition"/>
      </w:pPr>
      <w:r w:rsidRPr="00FD392F">
        <w:rPr>
          <w:b/>
          <w:i/>
        </w:rPr>
        <w:t>trusted trader agreement</w:t>
      </w:r>
      <w:r w:rsidRPr="00FD392F">
        <w:t xml:space="preserve"> means an agreement entered into under section</w:t>
      </w:r>
      <w:r w:rsidR="00FD392F" w:rsidRPr="00FD392F">
        <w:t> </w:t>
      </w:r>
      <w:r w:rsidRPr="00FD392F">
        <w:t>176A between the Comptroller</w:t>
      </w:r>
      <w:r w:rsidR="000F55AE">
        <w:noBreakHyphen/>
      </w:r>
      <w:r w:rsidRPr="00FD392F">
        <w:t xml:space="preserve">General of Customs and an entity, and includes such an agreement as varied </w:t>
      </w:r>
      <w:r w:rsidR="001E50EB" w:rsidRPr="00FD392F">
        <w:t>and in force</w:t>
      </w:r>
      <w:r w:rsidRPr="00FD392F">
        <w:t xml:space="preserve"> from time to time.</w:t>
      </w:r>
    </w:p>
    <w:p w:rsidR="00BE2556" w:rsidRPr="00FD392F" w:rsidRDefault="00EB2166" w:rsidP="00FD392F">
      <w:pPr>
        <w:pStyle w:val="ItemHead"/>
      </w:pPr>
      <w:r w:rsidRPr="00FD392F">
        <w:t>2</w:t>
      </w:r>
      <w:r w:rsidR="00BE2556" w:rsidRPr="00FD392F">
        <w:t xml:space="preserve">  At the end of Division</w:t>
      </w:r>
      <w:r w:rsidR="00FD392F" w:rsidRPr="00FD392F">
        <w:t> </w:t>
      </w:r>
      <w:r w:rsidR="00BE2556" w:rsidRPr="00FD392F">
        <w:t>1A of Part</w:t>
      </w:r>
      <w:r w:rsidR="00FD392F" w:rsidRPr="00FD392F">
        <w:t> </w:t>
      </w:r>
      <w:r w:rsidR="00BE2556" w:rsidRPr="00FD392F">
        <w:t>IV</w:t>
      </w:r>
    </w:p>
    <w:p w:rsidR="00BE2556" w:rsidRPr="00FD392F" w:rsidRDefault="00BE2556" w:rsidP="00FD392F">
      <w:pPr>
        <w:pStyle w:val="Item"/>
      </w:pPr>
      <w:r w:rsidRPr="00FD392F">
        <w:t>Add:</w:t>
      </w:r>
    </w:p>
    <w:p w:rsidR="00BE2556" w:rsidRPr="00FD392F" w:rsidRDefault="00BE2556" w:rsidP="00FD392F">
      <w:pPr>
        <w:pStyle w:val="ActHead5"/>
      </w:pPr>
      <w:bookmarkStart w:id="10" w:name="_Toc423096835"/>
      <w:r w:rsidRPr="00FD392F">
        <w:rPr>
          <w:rStyle w:val="CharSectno"/>
        </w:rPr>
        <w:t>49C</w:t>
      </w:r>
      <w:r w:rsidRPr="00FD392F">
        <w:t xml:space="preserve">  </w:t>
      </w:r>
      <w:r w:rsidR="00631A51" w:rsidRPr="00FD392F">
        <w:t>Obligations under this Part may be satisfied in accordance with a trusted trader agreement</w:t>
      </w:r>
      <w:bookmarkEnd w:id="10"/>
    </w:p>
    <w:p w:rsidR="00BE2556" w:rsidRPr="00FD392F" w:rsidRDefault="00BE2556" w:rsidP="00FD392F">
      <w:pPr>
        <w:pStyle w:val="subsection"/>
      </w:pPr>
      <w:r w:rsidRPr="00FD392F">
        <w:tab/>
        <w:t>(1)</w:t>
      </w:r>
      <w:r w:rsidRPr="00FD392F">
        <w:tab/>
        <w:t xml:space="preserve">An entity </w:t>
      </w:r>
      <w:r w:rsidR="00787CDD" w:rsidRPr="00FD392F">
        <w:t>is</w:t>
      </w:r>
      <w:r w:rsidRPr="00FD392F">
        <w:t xml:space="preserve"> released from an obligation that the entity would otherwise be required to satisfy under</w:t>
      </w:r>
      <w:r w:rsidR="00631A51" w:rsidRPr="00FD392F">
        <w:t xml:space="preserve"> a provision of </w:t>
      </w:r>
      <w:r w:rsidRPr="00FD392F">
        <w:t>this Part (other than Division</w:t>
      </w:r>
      <w:r w:rsidR="00FD392F" w:rsidRPr="00FD392F">
        <w:t> </w:t>
      </w:r>
      <w:r w:rsidRPr="00FD392F">
        <w:t>1) if the obligation:</w:t>
      </w:r>
    </w:p>
    <w:p w:rsidR="00BE2556" w:rsidRPr="00FD392F" w:rsidRDefault="00BE2556" w:rsidP="00FD392F">
      <w:pPr>
        <w:pStyle w:val="paragraph"/>
      </w:pPr>
      <w:r w:rsidRPr="00FD392F">
        <w:tab/>
        <w:t>(a)</w:t>
      </w:r>
      <w:r w:rsidRPr="00FD392F">
        <w:tab/>
        <w:t>is of a kind prescribed by rules for the purposes of Part</w:t>
      </w:r>
      <w:r w:rsidR="00FD392F" w:rsidRPr="00FD392F">
        <w:t> </w:t>
      </w:r>
      <w:r w:rsidRPr="00FD392F">
        <w:t>XA; and</w:t>
      </w:r>
    </w:p>
    <w:p w:rsidR="006449EE" w:rsidRPr="00FD392F" w:rsidRDefault="006449EE" w:rsidP="00FD392F">
      <w:pPr>
        <w:pStyle w:val="paragraph"/>
      </w:pPr>
      <w:r w:rsidRPr="00FD392F">
        <w:tab/>
        <w:t>(b)</w:t>
      </w:r>
      <w:r w:rsidRPr="00FD392F">
        <w:tab/>
        <w:t>is specified in those rules as an obligation from which an entity may be released; and</w:t>
      </w:r>
    </w:p>
    <w:p w:rsidR="00BE2556" w:rsidRPr="00FD392F" w:rsidRDefault="00BE2556" w:rsidP="00FD392F">
      <w:pPr>
        <w:pStyle w:val="paragraph"/>
      </w:pPr>
      <w:r w:rsidRPr="00FD392F">
        <w:tab/>
        <w:t>(</w:t>
      </w:r>
      <w:r w:rsidR="006449EE" w:rsidRPr="00FD392F">
        <w:t>c</w:t>
      </w:r>
      <w:r w:rsidRPr="00FD392F">
        <w:t>)</w:t>
      </w:r>
      <w:r w:rsidRPr="00FD392F">
        <w:tab/>
        <w:t>is specified in a trusted trader agreement between the Comptroller</w:t>
      </w:r>
      <w:r w:rsidR="000F55AE">
        <w:noBreakHyphen/>
      </w:r>
      <w:r w:rsidRPr="00FD392F">
        <w:t>General of Customs and the entity.</w:t>
      </w:r>
    </w:p>
    <w:p w:rsidR="00631A51" w:rsidRPr="00FD392F" w:rsidRDefault="00BE2556" w:rsidP="00FD392F">
      <w:pPr>
        <w:pStyle w:val="subsection"/>
      </w:pPr>
      <w:r w:rsidRPr="00FD392F">
        <w:tab/>
        <w:t>(2)</w:t>
      </w:r>
      <w:r w:rsidRPr="00FD392F">
        <w:tab/>
      </w:r>
      <w:r w:rsidR="00631A51" w:rsidRPr="00FD392F">
        <w:t>If:</w:t>
      </w:r>
    </w:p>
    <w:p w:rsidR="00BE2556" w:rsidRPr="00FD392F" w:rsidRDefault="00631A51" w:rsidP="00FD392F">
      <w:pPr>
        <w:pStyle w:val="paragraph"/>
      </w:pPr>
      <w:r w:rsidRPr="00FD392F">
        <w:tab/>
        <w:t>(a)</w:t>
      </w:r>
      <w:r w:rsidRPr="00FD392F">
        <w:tab/>
      </w:r>
      <w:r w:rsidR="00BE2556" w:rsidRPr="00FD392F">
        <w:t>an obligation</w:t>
      </w:r>
      <w:r w:rsidRPr="00FD392F">
        <w:t xml:space="preserve"> must be satisfied</w:t>
      </w:r>
      <w:r w:rsidR="00BE2556" w:rsidRPr="00FD392F">
        <w:t xml:space="preserve"> under</w:t>
      </w:r>
      <w:r w:rsidRPr="00FD392F">
        <w:t xml:space="preserve"> a provision of</w:t>
      </w:r>
      <w:r w:rsidR="00BE2556" w:rsidRPr="00FD392F">
        <w:t xml:space="preserve"> this Part (other than Division</w:t>
      </w:r>
      <w:r w:rsidR="00FD392F" w:rsidRPr="00FD392F">
        <w:t> </w:t>
      </w:r>
      <w:r w:rsidR="00BE2556" w:rsidRPr="00FD392F">
        <w:t>1)</w:t>
      </w:r>
      <w:r w:rsidRPr="00FD392F">
        <w:t>; and</w:t>
      </w:r>
    </w:p>
    <w:p w:rsidR="00631A51" w:rsidRPr="00FD392F" w:rsidRDefault="00BE2556" w:rsidP="00FD392F">
      <w:pPr>
        <w:pStyle w:val="paragraph"/>
      </w:pPr>
      <w:r w:rsidRPr="00FD392F">
        <w:tab/>
        <w:t>(</w:t>
      </w:r>
      <w:r w:rsidR="00631A51" w:rsidRPr="00FD392F">
        <w:t>b</w:t>
      </w:r>
      <w:r w:rsidRPr="00FD392F">
        <w:t>)</w:t>
      </w:r>
      <w:r w:rsidRPr="00FD392F">
        <w:tab/>
      </w:r>
      <w:r w:rsidR="00631A51" w:rsidRPr="00FD392F">
        <w:t>the obligation:</w:t>
      </w:r>
    </w:p>
    <w:p w:rsidR="00BE2556" w:rsidRPr="00FD392F" w:rsidRDefault="00631A51" w:rsidP="00FD392F">
      <w:pPr>
        <w:pStyle w:val="paragraphsub"/>
      </w:pPr>
      <w:r w:rsidRPr="00FD392F">
        <w:lastRenderedPageBreak/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</w:r>
      <w:r w:rsidR="00BE2556" w:rsidRPr="00FD392F">
        <w:t>is of a kind prescribed by rules for the purposes of Part</w:t>
      </w:r>
      <w:r w:rsidR="00FD392F" w:rsidRPr="00FD392F">
        <w:t> </w:t>
      </w:r>
      <w:r w:rsidR="00BE2556" w:rsidRPr="00FD392F">
        <w:t>XA; and</w:t>
      </w:r>
    </w:p>
    <w:p w:rsidR="006449EE" w:rsidRPr="00FD392F" w:rsidRDefault="006449EE" w:rsidP="00FD392F">
      <w:pPr>
        <w:pStyle w:val="paragraphsub"/>
      </w:pPr>
      <w:r w:rsidRPr="00FD392F">
        <w:tab/>
        <w:t>(ii)</w:t>
      </w:r>
      <w:r w:rsidRPr="00FD392F">
        <w:tab/>
        <w:t>is specified in those rules as an obligation that may be satisfied in a way other than required by this Part; and</w:t>
      </w:r>
    </w:p>
    <w:p w:rsidR="00BE2556" w:rsidRPr="00FD392F" w:rsidRDefault="00631A51" w:rsidP="00FD392F">
      <w:pPr>
        <w:pStyle w:val="paragraphsub"/>
      </w:pPr>
      <w:r w:rsidRPr="00FD392F">
        <w:tab/>
        <w:t>(i</w:t>
      </w:r>
      <w:r w:rsidR="006449EE" w:rsidRPr="00FD392F">
        <w:t>i</w:t>
      </w:r>
      <w:r w:rsidRPr="00FD392F">
        <w:t>i</w:t>
      </w:r>
      <w:r w:rsidR="00BE2556" w:rsidRPr="00FD392F">
        <w:t>)</w:t>
      </w:r>
      <w:r w:rsidR="00BE2556" w:rsidRPr="00FD392F">
        <w:tab/>
        <w:t>is specified in a trusted trader agreement between the Comptroller</w:t>
      </w:r>
      <w:r w:rsidR="000F55AE">
        <w:noBreakHyphen/>
      </w:r>
      <w:r w:rsidR="00BE2556" w:rsidRPr="00FD392F">
        <w:t xml:space="preserve">General of Customs and </w:t>
      </w:r>
      <w:r w:rsidRPr="00FD392F">
        <w:t>an</w:t>
      </w:r>
      <w:r w:rsidR="00BE2556" w:rsidRPr="00FD392F">
        <w:t xml:space="preserve"> entity</w:t>
      </w:r>
      <w:r w:rsidRPr="00FD392F">
        <w:t>;</w:t>
      </w:r>
    </w:p>
    <w:p w:rsidR="00631A51" w:rsidRPr="00FD392F" w:rsidRDefault="00631A51" w:rsidP="00FD392F">
      <w:pPr>
        <w:pStyle w:val="subsection2"/>
      </w:pPr>
      <w:r w:rsidRPr="00FD392F">
        <w:t>then, despite the relevant provision, the entity may s</w:t>
      </w:r>
      <w:r w:rsidR="00BE2556" w:rsidRPr="00FD392F">
        <w:t xml:space="preserve">atisfy </w:t>
      </w:r>
      <w:r w:rsidRPr="00FD392F">
        <w:t>the</w:t>
      </w:r>
      <w:r w:rsidR="00BE2556" w:rsidRPr="00FD392F">
        <w:t xml:space="preserve"> obligation</w:t>
      </w:r>
      <w:r w:rsidR="006449EE" w:rsidRPr="00FD392F">
        <w:t xml:space="preserve"> in the</w:t>
      </w:r>
      <w:r w:rsidRPr="00FD392F">
        <w:t xml:space="preserve"> way </w:t>
      </w:r>
      <w:r w:rsidR="00BE2556" w:rsidRPr="00FD392F">
        <w:t xml:space="preserve">specified in </w:t>
      </w:r>
      <w:r w:rsidRPr="00FD392F">
        <w:t>the</w:t>
      </w:r>
      <w:r w:rsidR="00BE2556" w:rsidRPr="00FD392F">
        <w:t xml:space="preserve"> trusted trader agreement</w:t>
      </w:r>
      <w:r w:rsidRPr="00FD392F">
        <w:t>.</w:t>
      </w:r>
    </w:p>
    <w:p w:rsidR="00631A51" w:rsidRPr="00FD392F" w:rsidRDefault="00EB2166" w:rsidP="00FD392F">
      <w:pPr>
        <w:pStyle w:val="ItemHead"/>
      </w:pPr>
      <w:r w:rsidRPr="00FD392F">
        <w:t>3</w:t>
      </w:r>
      <w:r w:rsidR="00631A51" w:rsidRPr="00FD392F">
        <w:t xml:space="preserve">  Before Division</w:t>
      </w:r>
      <w:r w:rsidR="00FD392F" w:rsidRPr="00FD392F">
        <w:t> </w:t>
      </w:r>
      <w:r w:rsidR="00631A51" w:rsidRPr="00FD392F">
        <w:t>1 of Part</w:t>
      </w:r>
      <w:r w:rsidR="00FD392F" w:rsidRPr="00FD392F">
        <w:t> </w:t>
      </w:r>
      <w:r w:rsidR="00631A51" w:rsidRPr="00FD392F">
        <w:t>VI</w:t>
      </w:r>
    </w:p>
    <w:p w:rsidR="00631A51" w:rsidRPr="00FD392F" w:rsidRDefault="00631A51" w:rsidP="00FD392F">
      <w:pPr>
        <w:pStyle w:val="Item"/>
      </w:pPr>
      <w:r w:rsidRPr="00FD392F">
        <w:t>Insert:</w:t>
      </w:r>
    </w:p>
    <w:p w:rsidR="00631A51" w:rsidRPr="00FD392F" w:rsidRDefault="00631A51" w:rsidP="00FD392F">
      <w:pPr>
        <w:pStyle w:val="ActHead3"/>
      </w:pPr>
      <w:bookmarkStart w:id="11" w:name="_Toc423096836"/>
      <w:r w:rsidRPr="00FD392F">
        <w:rPr>
          <w:rStyle w:val="CharDivNo"/>
        </w:rPr>
        <w:t>Division</w:t>
      </w:r>
      <w:r w:rsidR="00FD392F" w:rsidRPr="00FD392F">
        <w:rPr>
          <w:rStyle w:val="CharDivNo"/>
        </w:rPr>
        <w:t> </w:t>
      </w:r>
      <w:r w:rsidRPr="00FD392F">
        <w:rPr>
          <w:rStyle w:val="CharDivNo"/>
        </w:rPr>
        <w:t>1AAA</w:t>
      </w:r>
      <w:r w:rsidRPr="00FD392F">
        <w:t>—</w:t>
      </w:r>
      <w:r w:rsidRPr="00FD392F">
        <w:rPr>
          <w:rStyle w:val="CharDivText"/>
        </w:rPr>
        <w:t>Preliminary</w:t>
      </w:r>
      <w:bookmarkEnd w:id="11"/>
    </w:p>
    <w:p w:rsidR="00631A51" w:rsidRPr="00FD392F" w:rsidRDefault="00631A51" w:rsidP="00FD392F">
      <w:pPr>
        <w:pStyle w:val="ActHead5"/>
      </w:pPr>
      <w:bookmarkStart w:id="12" w:name="_Toc423096837"/>
      <w:r w:rsidRPr="00FD392F">
        <w:rPr>
          <w:rStyle w:val="CharSectno"/>
        </w:rPr>
        <w:t>107</w:t>
      </w:r>
      <w:r w:rsidRPr="00FD392F">
        <w:t xml:space="preserve">  Obligations under this Part may be satisfied in accordance with a trusted trader agreement</w:t>
      </w:r>
      <w:bookmarkEnd w:id="12"/>
    </w:p>
    <w:p w:rsidR="00631A51" w:rsidRPr="00FD392F" w:rsidRDefault="00631A51" w:rsidP="00FD392F">
      <w:pPr>
        <w:pStyle w:val="subsection"/>
      </w:pPr>
      <w:r w:rsidRPr="00FD392F">
        <w:tab/>
        <w:t>(1)</w:t>
      </w:r>
      <w:r w:rsidRPr="00FD392F">
        <w:tab/>
        <w:t xml:space="preserve">An entity </w:t>
      </w:r>
      <w:r w:rsidR="00787CDD" w:rsidRPr="00FD392F">
        <w:t>is</w:t>
      </w:r>
      <w:r w:rsidRPr="00FD392F">
        <w:t xml:space="preserve"> released from an obligation that the entity would otherwise be required to satisfy under a provision of this Part (other than Division</w:t>
      </w:r>
      <w:r w:rsidR="00FD392F" w:rsidRPr="00FD392F">
        <w:t> </w:t>
      </w:r>
      <w:r w:rsidRPr="00FD392F">
        <w:t>1) if the obligation:</w:t>
      </w:r>
    </w:p>
    <w:p w:rsidR="00631A51" w:rsidRPr="00FD392F" w:rsidRDefault="00631A51" w:rsidP="00FD392F">
      <w:pPr>
        <w:pStyle w:val="paragraph"/>
      </w:pPr>
      <w:r w:rsidRPr="00FD392F">
        <w:tab/>
        <w:t>(a)</w:t>
      </w:r>
      <w:r w:rsidRPr="00FD392F">
        <w:tab/>
        <w:t>is of a kind prescribed by rules for the purposes of Part</w:t>
      </w:r>
      <w:r w:rsidR="00FD392F" w:rsidRPr="00FD392F">
        <w:t> </w:t>
      </w:r>
      <w:r w:rsidRPr="00FD392F">
        <w:t>XA; and</w:t>
      </w:r>
    </w:p>
    <w:p w:rsidR="006449EE" w:rsidRPr="00FD392F" w:rsidRDefault="006449EE" w:rsidP="00FD392F">
      <w:pPr>
        <w:pStyle w:val="paragraph"/>
      </w:pPr>
      <w:r w:rsidRPr="00FD392F">
        <w:tab/>
        <w:t>(b)</w:t>
      </w:r>
      <w:r w:rsidRPr="00FD392F">
        <w:tab/>
        <w:t>is specified in those rules as an obligation from which an entity may be released; and</w:t>
      </w:r>
    </w:p>
    <w:p w:rsidR="00631A51" w:rsidRPr="00FD392F" w:rsidRDefault="00631A51" w:rsidP="00FD392F">
      <w:pPr>
        <w:pStyle w:val="paragraph"/>
      </w:pPr>
      <w:r w:rsidRPr="00FD392F">
        <w:tab/>
        <w:t>(</w:t>
      </w:r>
      <w:r w:rsidR="006449EE" w:rsidRPr="00FD392F">
        <w:t>c</w:t>
      </w:r>
      <w:r w:rsidRPr="00FD392F">
        <w:t>)</w:t>
      </w:r>
      <w:r w:rsidRPr="00FD392F">
        <w:tab/>
        <w:t>is specified in a trusted trader agreement between the Comptroller</w:t>
      </w:r>
      <w:r w:rsidR="000F55AE">
        <w:noBreakHyphen/>
      </w:r>
      <w:r w:rsidRPr="00FD392F">
        <w:t>General of Customs and the entity.</w:t>
      </w:r>
    </w:p>
    <w:p w:rsidR="00631A51" w:rsidRPr="00FD392F" w:rsidRDefault="00631A51" w:rsidP="00FD392F">
      <w:pPr>
        <w:pStyle w:val="subsection"/>
      </w:pPr>
      <w:r w:rsidRPr="00FD392F">
        <w:tab/>
        <w:t>(2)</w:t>
      </w:r>
      <w:r w:rsidRPr="00FD392F">
        <w:tab/>
        <w:t>If:</w:t>
      </w:r>
    </w:p>
    <w:p w:rsidR="00631A51" w:rsidRPr="00FD392F" w:rsidRDefault="00631A51" w:rsidP="00FD392F">
      <w:pPr>
        <w:pStyle w:val="paragraph"/>
      </w:pPr>
      <w:r w:rsidRPr="00FD392F">
        <w:tab/>
        <w:t>(a)</w:t>
      </w:r>
      <w:r w:rsidRPr="00FD392F">
        <w:tab/>
        <w:t>an obligation must be satisfied under a provision of this Part (other than Division</w:t>
      </w:r>
      <w:r w:rsidR="00FD392F" w:rsidRPr="00FD392F">
        <w:t> </w:t>
      </w:r>
      <w:r w:rsidRPr="00FD392F">
        <w:t>1); and</w:t>
      </w:r>
    </w:p>
    <w:p w:rsidR="00631A51" w:rsidRPr="00FD392F" w:rsidRDefault="00631A51" w:rsidP="00FD392F">
      <w:pPr>
        <w:pStyle w:val="paragraph"/>
      </w:pPr>
      <w:r w:rsidRPr="00FD392F">
        <w:tab/>
        <w:t>(b)</w:t>
      </w:r>
      <w:r w:rsidRPr="00FD392F">
        <w:tab/>
        <w:t>the obligation:</w:t>
      </w:r>
    </w:p>
    <w:p w:rsidR="00631A51" w:rsidRPr="00FD392F" w:rsidRDefault="00631A51" w:rsidP="00FD392F">
      <w:pPr>
        <w:pStyle w:val="paragraphsub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  <w:t>is of a kind prescribed by rules for the purposes of Part</w:t>
      </w:r>
      <w:r w:rsidR="00FD392F" w:rsidRPr="00FD392F">
        <w:t> </w:t>
      </w:r>
      <w:r w:rsidRPr="00FD392F">
        <w:t>XA; and</w:t>
      </w:r>
    </w:p>
    <w:p w:rsidR="006449EE" w:rsidRPr="00FD392F" w:rsidRDefault="006449EE" w:rsidP="00FD392F">
      <w:pPr>
        <w:pStyle w:val="paragraphsub"/>
      </w:pPr>
      <w:r w:rsidRPr="00FD392F">
        <w:tab/>
        <w:t>(ii)</w:t>
      </w:r>
      <w:r w:rsidRPr="00FD392F">
        <w:tab/>
        <w:t>is specified in those rules as an obligation that may be satisfied in a way other than required by this Part; and</w:t>
      </w:r>
    </w:p>
    <w:p w:rsidR="00631A51" w:rsidRPr="00FD392F" w:rsidRDefault="00631A51" w:rsidP="00FD392F">
      <w:pPr>
        <w:pStyle w:val="paragraphsub"/>
      </w:pPr>
      <w:r w:rsidRPr="00FD392F">
        <w:tab/>
        <w:t>(ii</w:t>
      </w:r>
      <w:r w:rsidR="006449EE" w:rsidRPr="00FD392F">
        <w:t>i</w:t>
      </w:r>
      <w:r w:rsidRPr="00FD392F">
        <w:t>)</w:t>
      </w:r>
      <w:r w:rsidRPr="00FD392F">
        <w:tab/>
        <w:t>is specified in a trusted trader agreement between the Comptroller</w:t>
      </w:r>
      <w:r w:rsidR="000F55AE">
        <w:noBreakHyphen/>
      </w:r>
      <w:r w:rsidRPr="00FD392F">
        <w:t>General of Customs and an entity;</w:t>
      </w:r>
    </w:p>
    <w:p w:rsidR="00631A51" w:rsidRPr="00FD392F" w:rsidRDefault="00631A51" w:rsidP="00FD392F">
      <w:pPr>
        <w:pStyle w:val="subsection2"/>
      </w:pPr>
      <w:r w:rsidRPr="00FD392F">
        <w:lastRenderedPageBreak/>
        <w:t xml:space="preserve">then, despite the relevant provision, the entity may satisfy the obligation in </w:t>
      </w:r>
      <w:r w:rsidR="006449EE" w:rsidRPr="00FD392F">
        <w:t>the</w:t>
      </w:r>
      <w:r w:rsidRPr="00FD392F">
        <w:t xml:space="preserve"> way specified in the trusted trader agreement.</w:t>
      </w:r>
    </w:p>
    <w:p w:rsidR="002965B8" w:rsidRPr="00FD392F" w:rsidRDefault="00EB2166" w:rsidP="00FD392F">
      <w:pPr>
        <w:pStyle w:val="ItemHead"/>
      </w:pPr>
      <w:r w:rsidRPr="00FD392F">
        <w:t>4</w:t>
      </w:r>
      <w:r w:rsidR="002965B8" w:rsidRPr="00FD392F">
        <w:t xml:space="preserve">  </w:t>
      </w:r>
      <w:r w:rsidR="00203F99" w:rsidRPr="00FD392F">
        <w:t>After Part</w:t>
      </w:r>
      <w:r w:rsidR="00FD392F" w:rsidRPr="00FD392F">
        <w:t> </w:t>
      </w:r>
      <w:r w:rsidR="00203F99" w:rsidRPr="00FD392F">
        <w:t>X</w:t>
      </w:r>
    </w:p>
    <w:p w:rsidR="00203F99" w:rsidRPr="00FD392F" w:rsidRDefault="00203F99" w:rsidP="00FD392F">
      <w:pPr>
        <w:pStyle w:val="Item"/>
      </w:pPr>
      <w:r w:rsidRPr="00FD392F">
        <w:t>Insert:</w:t>
      </w:r>
    </w:p>
    <w:p w:rsidR="00203F99" w:rsidRPr="00FD392F" w:rsidRDefault="00203F99" w:rsidP="00FD392F">
      <w:pPr>
        <w:pStyle w:val="ActHead2"/>
      </w:pPr>
      <w:bookmarkStart w:id="13" w:name="_Toc423096838"/>
      <w:r w:rsidRPr="00FD392F">
        <w:rPr>
          <w:rStyle w:val="CharPartNo"/>
        </w:rPr>
        <w:t>Part</w:t>
      </w:r>
      <w:r w:rsidR="00FD392F" w:rsidRPr="00FD392F">
        <w:rPr>
          <w:rStyle w:val="CharPartNo"/>
        </w:rPr>
        <w:t> </w:t>
      </w:r>
      <w:r w:rsidRPr="00FD392F">
        <w:rPr>
          <w:rStyle w:val="CharPartNo"/>
        </w:rPr>
        <w:t>XA</w:t>
      </w:r>
      <w:r w:rsidRPr="00FD392F">
        <w:t>—</w:t>
      </w:r>
      <w:r w:rsidR="00B5595C" w:rsidRPr="00FD392F">
        <w:rPr>
          <w:rStyle w:val="CharPartText"/>
        </w:rPr>
        <w:t>Australian T</w:t>
      </w:r>
      <w:r w:rsidRPr="00FD392F">
        <w:rPr>
          <w:rStyle w:val="CharPartText"/>
        </w:rPr>
        <w:t xml:space="preserve">rusted </w:t>
      </w:r>
      <w:r w:rsidR="00B5595C" w:rsidRPr="00FD392F">
        <w:rPr>
          <w:rStyle w:val="CharPartText"/>
        </w:rPr>
        <w:t>Trader P</w:t>
      </w:r>
      <w:r w:rsidR="007E06A2" w:rsidRPr="00FD392F">
        <w:rPr>
          <w:rStyle w:val="CharPartText"/>
        </w:rPr>
        <w:t>rogram</w:t>
      </w:r>
      <w:r w:rsidR="006018C2" w:rsidRPr="00FD392F">
        <w:rPr>
          <w:rStyle w:val="CharPartText"/>
        </w:rPr>
        <w:t>me</w:t>
      </w:r>
      <w:bookmarkEnd w:id="13"/>
    </w:p>
    <w:p w:rsidR="004B6FEC" w:rsidRPr="00FD392F" w:rsidRDefault="004B6FEC" w:rsidP="00FD392F">
      <w:pPr>
        <w:pStyle w:val="ActHead3"/>
      </w:pPr>
      <w:bookmarkStart w:id="14" w:name="_Toc423096839"/>
      <w:r w:rsidRPr="00FD392F">
        <w:rPr>
          <w:rStyle w:val="CharDivNo"/>
        </w:rPr>
        <w:t>Division</w:t>
      </w:r>
      <w:r w:rsidR="00FD392F" w:rsidRPr="00FD392F">
        <w:rPr>
          <w:rStyle w:val="CharDivNo"/>
        </w:rPr>
        <w:t> </w:t>
      </w:r>
      <w:r w:rsidRPr="00FD392F">
        <w:rPr>
          <w:rStyle w:val="CharDivNo"/>
        </w:rPr>
        <w:t>1</w:t>
      </w:r>
      <w:r w:rsidRPr="00FD392F">
        <w:t>—</w:t>
      </w:r>
      <w:r w:rsidRPr="00FD392F">
        <w:rPr>
          <w:rStyle w:val="CharDivText"/>
        </w:rPr>
        <w:t>Preliminary</w:t>
      </w:r>
      <w:bookmarkEnd w:id="14"/>
    </w:p>
    <w:p w:rsidR="00203F99" w:rsidRPr="00FD392F" w:rsidRDefault="00203F99" w:rsidP="00FD392F">
      <w:pPr>
        <w:pStyle w:val="ActHead5"/>
      </w:pPr>
      <w:bookmarkStart w:id="15" w:name="_Toc423096840"/>
      <w:r w:rsidRPr="00FD392F">
        <w:rPr>
          <w:rStyle w:val="CharSectno"/>
        </w:rPr>
        <w:t>176</w:t>
      </w:r>
      <w:r w:rsidRPr="00FD392F">
        <w:t xml:space="preserve">  </w:t>
      </w:r>
      <w:r w:rsidR="00C24821" w:rsidRPr="00FD392F">
        <w:t xml:space="preserve">Establishment of the </w:t>
      </w:r>
      <w:r w:rsidR="00B5595C" w:rsidRPr="00FD392F">
        <w:t xml:space="preserve">Australian </w:t>
      </w:r>
      <w:r w:rsidR="00C24821" w:rsidRPr="00FD392F">
        <w:t>Trusted Trader Program</w:t>
      </w:r>
      <w:r w:rsidR="006018C2" w:rsidRPr="00FD392F">
        <w:t>me</w:t>
      </w:r>
      <w:bookmarkEnd w:id="15"/>
    </w:p>
    <w:p w:rsidR="00C24821" w:rsidRPr="00FD392F" w:rsidRDefault="00C24821" w:rsidP="00FD392F">
      <w:pPr>
        <w:pStyle w:val="subsection"/>
      </w:pPr>
      <w:r w:rsidRPr="00FD392F">
        <w:tab/>
        <w:t>(1)</w:t>
      </w:r>
      <w:r w:rsidRPr="00FD392F">
        <w:tab/>
        <w:t xml:space="preserve">The </w:t>
      </w:r>
      <w:r w:rsidR="00FC2609" w:rsidRPr="00FD392F">
        <w:t>Comptroller</w:t>
      </w:r>
      <w:r w:rsidR="000F55AE">
        <w:noBreakHyphen/>
      </w:r>
      <w:r w:rsidR="00FC2609" w:rsidRPr="00FD392F">
        <w:t xml:space="preserve">General of Customs </w:t>
      </w:r>
      <w:r w:rsidRPr="00FD392F">
        <w:t>m</w:t>
      </w:r>
      <w:r w:rsidR="00CC4C30" w:rsidRPr="00FD392F">
        <w:t>ay</w:t>
      </w:r>
      <w:r w:rsidRPr="00FD392F">
        <w:t>, in accordance with this Part, establish a program</w:t>
      </w:r>
      <w:r w:rsidR="006018C2" w:rsidRPr="00FD392F">
        <w:t>me</w:t>
      </w:r>
      <w:r w:rsidRPr="00FD392F">
        <w:t xml:space="preserve"> to provide trade facilitation</w:t>
      </w:r>
      <w:r w:rsidR="00CC4C30" w:rsidRPr="00FD392F">
        <w:t xml:space="preserve"> benefits to entities.</w:t>
      </w:r>
    </w:p>
    <w:p w:rsidR="00C24821" w:rsidRPr="00FD392F" w:rsidRDefault="00C24821" w:rsidP="00FD392F">
      <w:pPr>
        <w:pStyle w:val="subsection"/>
      </w:pPr>
      <w:r w:rsidRPr="00FD392F">
        <w:tab/>
        <w:t>(2)</w:t>
      </w:r>
      <w:r w:rsidRPr="00FD392F">
        <w:tab/>
        <w:t>The program</w:t>
      </w:r>
      <w:r w:rsidR="006018C2" w:rsidRPr="00FD392F">
        <w:t>me</w:t>
      </w:r>
      <w:r w:rsidRPr="00FD392F">
        <w:t xml:space="preserve"> is to be known as the </w:t>
      </w:r>
      <w:r w:rsidR="00B5595C" w:rsidRPr="00FD392F">
        <w:t xml:space="preserve">Australian </w:t>
      </w:r>
      <w:r w:rsidRPr="00FD392F">
        <w:t>Trusted Trader Program</w:t>
      </w:r>
      <w:r w:rsidR="006018C2" w:rsidRPr="00FD392F">
        <w:t>me</w:t>
      </w:r>
      <w:r w:rsidRPr="00FD392F">
        <w:t>.</w:t>
      </w:r>
    </w:p>
    <w:p w:rsidR="004B6FEC" w:rsidRPr="00FD392F" w:rsidRDefault="004B6FEC" w:rsidP="00FD392F">
      <w:pPr>
        <w:pStyle w:val="ActHead3"/>
      </w:pPr>
      <w:bookmarkStart w:id="16" w:name="_Toc423096841"/>
      <w:r w:rsidRPr="00FD392F">
        <w:rPr>
          <w:rStyle w:val="CharDivNo"/>
        </w:rPr>
        <w:t>Division</w:t>
      </w:r>
      <w:r w:rsidR="00FD392F" w:rsidRPr="00FD392F">
        <w:rPr>
          <w:rStyle w:val="CharDivNo"/>
        </w:rPr>
        <w:t> </w:t>
      </w:r>
      <w:r w:rsidR="00345E4B" w:rsidRPr="00FD392F">
        <w:rPr>
          <w:rStyle w:val="CharDivNo"/>
        </w:rPr>
        <w:t>2</w:t>
      </w:r>
      <w:r w:rsidRPr="00FD392F">
        <w:t>—</w:t>
      </w:r>
      <w:r w:rsidR="00993077" w:rsidRPr="00FD392F">
        <w:rPr>
          <w:rStyle w:val="CharDivText"/>
        </w:rPr>
        <w:t>T</w:t>
      </w:r>
      <w:r w:rsidRPr="00FD392F">
        <w:rPr>
          <w:rStyle w:val="CharDivText"/>
        </w:rPr>
        <w:t>rusted trader</w:t>
      </w:r>
      <w:r w:rsidR="00993077" w:rsidRPr="00FD392F">
        <w:rPr>
          <w:rStyle w:val="CharDivText"/>
        </w:rPr>
        <w:t xml:space="preserve"> agreement</w:t>
      </w:r>
      <w:bookmarkEnd w:id="16"/>
    </w:p>
    <w:p w:rsidR="0030219B" w:rsidRPr="00FD392F" w:rsidRDefault="0030219B" w:rsidP="00FD392F">
      <w:pPr>
        <w:pStyle w:val="ActHead4"/>
      </w:pPr>
      <w:bookmarkStart w:id="17" w:name="_Toc423096842"/>
      <w:r w:rsidRPr="00FD392F">
        <w:rPr>
          <w:rStyle w:val="CharSubdNo"/>
        </w:rPr>
        <w:t>Subdivision A</w:t>
      </w:r>
      <w:r w:rsidR="00993077" w:rsidRPr="00FD392F">
        <w:t>—</w:t>
      </w:r>
      <w:r w:rsidR="007B6036" w:rsidRPr="00FD392F">
        <w:rPr>
          <w:rStyle w:val="CharSubdText"/>
        </w:rPr>
        <w:t>Assessment</w:t>
      </w:r>
      <w:r w:rsidR="00993077" w:rsidRPr="00FD392F">
        <w:rPr>
          <w:rStyle w:val="CharSubdText"/>
        </w:rPr>
        <w:t xml:space="preserve"> of qualification criteria based on documentary evidence</w:t>
      </w:r>
      <w:bookmarkEnd w:id="17"/>
    </w:p>
    <w:p w:rsidR="000823E9" w:rsidRPr="00FD392F" w:rsidRDefault="00C31E72" w:rsidP="00FD392F">
      <w:pPr>
        <w:pStyle w:val="ActHead5"/>
      </w:pPr>
      <w:bookmarkStart w:id="18" w:name="_Toc423096843"/>
      <w:r w:rsidRPr="00FD392F">
        <w:rPr>
          <w:rStyle w:val="CharSectno"/>
        </w:rPr>
        <w:t>17</w:t>
      </w:r>
      <w:r w:rsidR="000475C6" w:rsidRPr="00FD392F">
        <w:rPr>
          <w:rStyle w:val="CharSectno"/>
        </w:rPr>
        <w:t>6A</w:t>
      </w:r>
      <w:r w:rsidR="000823E9" w:rsidRPr="00FD392F">
        <w:t xml:space="preserve">  </w:t>
      </w:r>
      <w:r w:rsidR="00993077" w:rsidRPr="00FD392F">
        <w:t>Trusted trader a</w:t>
      </w:r>
      <w:r w:rsidR="00833803" w:rsidRPr="00FD392F">
        <w:t>greement may be entered into</w:t>
      </w:r>
      <w:bookmarkEnd w:id="18"/>
    </w:p>
    <w:p w:rsidR="008910CD" w:rsidRPr="00FD392F" w:rsidRDefault="000823E9" w:rsidP="00FD392F">
      <w:pPr>
        <w:pStyle w:val="subsection"/>
      </w:pPr>
      <w:r w:rsidRPr="00FD392F">
        <w:tab/>
      </w:r>
      <w:r w:rsidR="00DE2E54" w:rsidRPr="00FD392F">
        <w:t>(1)</w:t>
      </w:r>
      <w:r w:rsidRPr="00FD392F">
        <w:tab/>
        <w:t xml:space="preserve">The </w:t>
      </w:r>
      <w:r w:rsidR="00FC2609" w:rsidRPr="00FD392F">
        <w:t>Comptroller</w:t>
      </w:r>
      <w:r w:rsidR="000F55AE">
        <w:noBreakHyphen/>
      </w:r>
      <w:r w:rsidR="00FC2609" w:rsidRPr="00FD392F">
        <w:t>General of Customs</w:t>
      </w:r>
      <w:r w:rsidRPr="00FD392F">
        <w:t xml:space="preserve"> may enter into an agreement (a </w:t>
      </w:r>
      <w:r w:rsidRPr="00FD392F">
        <w:rPr>
          <w:b/>
          <w:i/>
        </w:rPr>
        <w:t>trusted trader agreement</w:t>
      </w:r>
      <w:r w:rsidRPr="00FD392F">
        <w:t>) with a</w:t>
      </w:r>
      <w:r w:rsidR="008910CD" w:rsidRPr="00FD392F">
        <w:t>n entity if:</w:t>
      </w:r>
    </w:p>
    <w:p w:rsidR="008910CD" w:rsidRPr="00FD392F" w:rsidRDefault="008910CD" w:rsidP="00FD392F">
      <w:pPr>
        <w:pStyle w:val="paragraph"/>
      </w:pPr>
      <w:r w:rsidRPr="00FD392F">
        <w:tab/>
        <w:t>(a)</w:t>
      </w:r>
      <w:r w:rsidRPr="00FD392F">
        <w:tab/>
      </w:r>
      <w:r w:rsidR="00393AC8" w:rsidRPr="00FD392F">
        <w:t>the entity nominates itself to participate in the</w:t>
      </w:r>
      <w:r w:rsidR="00B5595C" w:rsidRPr="00FD392F">
        <w:t xml:space="preserve"> Australian</w:t>
      </w:r>
      <w:r w:rsidR="00393AC8" w:rsidRPr="00FD392F">
        <w:t xml:space="preserve"> Trusted Trader Program</w:t>
      </w:r>
      <w:r w:rsidR="006018C2" w:rsidRPr="00FD392F">
        <w:t>me</w:t>
      </w:r>
      <w:r w:rsidRPr="00FD392F">
        <w:t>; and</w:t>
      </w:r>
    </w:p>
    <w:p w:rsidR="008910CD" w:rsidRPr="00FD392F" w:rsidRDefault="008910CD" w:rsidP="00FD392F">
      <w:pPr>
        <w:pStyle w:val="paragraph"/>
      </w:pPr>
      <w:r w:rsidRPr="00FD392F">
        <w:tab/>
        <w:t>(b)</w:t>
      </w:r>
      <w:r w:rsidRPr="00FD392F">
        <w:tab/>
        <w:t>the Comptroller</w:t>
      </w:r>
      <w:r w:rsidR="000F55AE">
        <w:noBreakHyphen/>
      </w:r>
      <w:r w:rsidRPr="00FD392F">
        <w:t>General of Customs considers that it is reasonably likely that the entity will satisfy the qualification criteria set out in the rules.</w:t>
      </w:r>
    </w:p>
    <w:p w:rsidR="00833803" w:rsidRPr="00FD392F" w:rsidRDefault="00833803" w:rsidP="00FD392F">
      <w:pPr>
        <w:pStyle w:val="subsection"/>
      </w:pPr>
      <w:r w:rsidRPr="00FD392F">
        <w:tab/>
        <w:t>(2)</w:t>
      </w:r>
      <w:r w:rsidRPr="00FD392F">
        <w:tab/>
        <w:t xml:space="preserve">In deciding whether to enter into a trusted trader agreement, the </w:t>
      </w:r>
      <w:r w:rsidR="00FC2609" w:rsidRPr="00FD392F">
        <w:t>Comptroller</w:t>
      </w:r>
      <w:r w:rsidR="000F55AE">
        <w:noBreakHyphen/>
      </w:r>
      <w:r w:rsidR="00FC2609" w:rsidRPr="00FD392F">
        <w:t>General of Customs</w:t>
      </w:r>
      <w:r w:rsidRPr="00FD392F">
        <w:t xml:space="preserve"> must consider:</w:t>
      </w:r>
    </w:p>
    <w:p w:rsidR="00833803" w:rsidRPr="00FD392F" w:rsidRDefault="00833803" w:rsidP="00FD392F">
      <w:pPr>
        <w:pStyle w:val="paragraph"/>
      </w:pPr>
      <w:r w:rsidRPr="00FD392F">
        <w:tab/>
        <w:t>(a)</w:t>
      </w:r>
      <w:r w:rsidRPr="00FD392F">
        <w:tab/>
        <w:t>any matter set out in the rules; and</w:t>
      </w:r>
    </w:p>
    <w:p w:rsidR="00833803" w:rsidRPr="00FD392F" w:rsidRDefault="00833803" w:rsidP="00FD392F">
      <w:pPr>
        <w:pStyle w:val="paragraph"/>
      </w:pPr>
      <w:r w:rsidRPr="00FD392F">
        <w:tab/>
        <w:t>(b)</w:t>
      </w:r>
      <w:r w:rsidRPr="00FD392F">
        <w:tab/>
        <w:t xml:space="preserve">any other matter that </w:t>
      </w:r>
      <w:r w:rsidR="002E4484" w:rsidRPr="00FD392F">
        <w:t xml:space="preserve">he or she </w:t>
      </w:r>
      <w:r w:rsidRPr="00FD392F">
        <w:t>considers relevant.</w:t>
      </w:r>
    </w:p>
    <w:p w:rsidR="0030219B" w:rsidRPr="00FD392F" w:rsidRDefault="00833803" w:rsidP="00FD392F">
      <w:pPr>
        <w:pStyle w:val="subsection"/>
      </w:pPr>
      <w:r w:rsidRPr="00FD392F">
        <w:lastRenderedPageBreak/>
        <w:tab/>
        <w:t>(3</w:t>
      </w:r>
      <w:r w:rsidR="000823E9" w:rsidRPr="00FD392F">
        <w:t>)</w:t>
      </w:r>
      <w:r w:rsidR="000823E9" w:rsidRPr="00FD392F">
        <w:tab/>
        <w:t>If a trusted trader agreement is entered into</w:t>
      </w:r>
      <w:r w:rsidR="00DE2E54" w:rsidRPr="00FD392F">
        <w:t xml:space="preserve"> with a</w:t>
      </w:r>
      <w:r w:rsidR="0030219B" w:rsidRPr="00FD392F">
        <w:t>n entity:</w:t>
      </w:r>
    </w:p>
    <w:p w:rsidR="0030219B" w:rsidRPr="00FD392F" w:rsidRDefault="0030219B" w:rsidP="00FD392F">
      <w:pPr>
        <w:pStyle w:val="paragraph"/>
      </w:pPr>
      <w:r w:rsidRPr="00FD392F">
        <w:tab/>
        <w:t>(a)</w:t>
      </w:r>
      <w:r w:rsidRPr="00FD392F">
        <w:tab/>
        <w:t>the agreement confers interim trusted trader status on the entity; and</w:t>
      </w:r>
    </w:p>
    <w:p w:rsidR="00833803" w:rsidRPr="00FD392F" w:rsidRDefault="0030219B" w:rsidP="00FD392F">
      <w:pPr>
        <w:pStyle w:val="paragraph"/>
      </w:pPr>
      <w:r w:rsidRPr="00FD392F">
        <w:tab/>
        <w:t>(b)</w:t>
      </w:r>
      <w:r w:rsidRPr="00FD392F">
        <w:tab/>
      </w:r>
      <w:r w:rsidR="00833803" w:rsidRPr="00FD392F">
        <w:t xml:space="preserve">the </w:t>
      </w:r>
      <w:r w:rsidRPr="00FD392F">
        <w:t>entity</w:t>
      </w:r>
      <w:r w:rsidR="00833803" w:rsidRPr="00FD392F">
        <w:t xml:space="preserve"> may receive </w:t>
      </w:r>
      <w:r w:rsidR="00DE2E54" w:rsidRPr="00FD392F">
        <w:t>benefits</w:t>
      </w:r>
      <w:r w:rsidR="009143FF" w:rsidRPr="00FD392F">
        <w:t xml:space="preserve"> </w:t>
      </w:r>
      <w:r w:rsidR="00DE2E54" w:rsidRPr="00FD392F">
        <w:t xml:space="preserve">of a kind </w:t>
      </w:r>
      <w:r w:rsidR="009143FF" w:rsidRPr="00FD392F">
        <w:t>prescribed by</w:t>
      </w:r>
      <w:r w:rsidR="00DE2E54" w:rsidRPr="00FD392F">
        <w:t xml:space="preserve"> the rules</w:t>
      </w:r>
      <w:r w:rsidR="009143FF" w:rsidRPr="00FD392F">
        <w:t xml:space="preserve"> and specified in the agreement.</w:t>
      </w:r>
    </w:p>
    <w:p w:rsidR="00393AC8" w:rsidRPr="00FD392F" w:rsidRDefault="00393AC8" w:rsidP="00FD392F">
      <w:pPr>
        <w:pStyle w:val="ActHead5"/>
      </w:pPr>
      <w:bookmarkStart w:id="19" w:name="_Toc423096844"/>
      <w:r w:rsidRPr="00FD392F">
        <w:rPr>
          <w:rStyle w:val="CharSectno"/>
        </w:rPr>
        <w:t>176B</w:t>
      </w:r>
      <w:r w:rsidRPr="00FD392F">
        <w:t xml:space="preserve">  Nomination process</w:t>
      </w:r>
      <w:bookmarkEnd w:id="19"/>
    </w:p>
    <w:p w:rsidR="00393AC8" w:rsidRPr="00FD392F" w:rsidRDefault="00393AC8" w:rsidP="00FD392F">
      <w:pPr>
        <w:pStyle w:val="subsection"/>
      </w:pPr>
      <w:r w:rsidRPr="00FD392F">
        <w:tab/>
        <w:t>(1)</w:t>
      </w:r>
      <w:r w:rsidRPr="00FD392F">
        <w:tab/>
        <w:t xml:space="preserve">A nomination to participate in the </w:t>
      </w:r>
      <w:r w:rsidR="00B5595C" w:rsidRPr="00FD392F">
        <w:t xml:space="preserve">Australian </w:t>
      </w:r>
      <w:r w:rsidRPr="00FD392F">
        <w:t>Trusted Trader Program</w:t>
      </w:r>
      <w:r w:rsidR="006018C2" w:rsidRPr="00FD392F">
        <w:t>me</w:t>
      </w:r>
      <w:r w:rsidRPr="00FD392F">
        <w:t xml:space="preserve"> may be made by </w:t>
      </w:r>
      <w:r w:rsidR="007E1B07" w:rsidRPr="00FD392F">
        <w:t xml:space="preserve">an entity by </w:t>
      </w:r>
      <w:r w:rsidRPr="00FD392F">
        <w:t>document or electronically.</w:t>
      </w:r>
    </w:p>
    <w:p w:rsidR="00393AC8" w:rsidRPr="00FD392F" w:rsidRDefault="00393AC8" w:rsidP="00FD392F">
      <w:pPr>
        <w:pStyle w:val="subsection"/>
      </w:pPr>
      <w:r w:rsidRPr="00FD392F">
        <w:tab/>
        <w:t>(2)</w:t>
      </w:r>
      <w:r w:rsidRPr="00FD392F">
        <w:tab/>
        <w:t>A documentary nomination must:</w:t>
      </w:r>
    </w:p>
    <w:p w:rsidR="00393AC8" w:rsidRPr="00FD392F" w:rsidRDefault="00393AC8" w:rsidP="00FD392F">
      <w:pPr>
        <w:pStyle w:val="paragraph"/>
      </w:pPr>
      <w:r w:rsidRPr="00FD392F">
        <w:tab/>
        <w:t>(a)</w:t>
      </w:r>
      <w:r w:rsidRPr="00FD392F">
        <w:tab/>
        <w:t xml:space="preserve">be communicated to </w:t>
      </w:r>
      <w:r w:rsidR="007E1B07" w:rsidRPr="00FD392F">
        <w:t>the Comptroller</w:t>
      </w:r>
      <w:r w:rsidR="000F55AE">
        <w:noBreakHyphen/>
      </w:r>
      <w:r w:rsidR="007E1B07" w:rsidRPr="00FD392F">
        <w:t>General of Customs</w:t>
      </w:r>
      <w:r w:rsidRPr="00FD392F">
        <w:t>; and</w:t>
      </w:r>
    </w:p>
    <w:p w:rsidR="00393AC8" w:rsidRPr="00FD392F" w:rsidRDefault="00393AC8" w:rsidP="00FD392F">
      <w:pPr>
        <w:pStyle w:val="paragraph"/>
      </w:pPr>
      <w:r w:rsidRPr="00FD392F">
        <w:tab/>
        <w:t>(b)</w:t>
      </w:r>
      <w:r w:rsidRPr="00FD392F">
        <w:tab/>
        <w:t>be in an approved form; and</w:t>
      </w:r>
    </w:p>
    <w:p w:rsidR="00393AC8" w:rsidRPr="00FD392F" w:rsidRDefault="00393AC8" w:rsidP="00FD392F">
      <w:pPr>
        <w:pStyle w:val="paragraph"/>
      </w:pPr>
      <w:r w:rsidRPr="00FD392F">
        <w:tab/>
        <w:t>(c)</w:t>
      </w:r>
      <w:r w:rsidRPr="00FD392F">
        <w:tab/>
        <w:t xml:space="preserve">contain </w:t>
      </w:r>
      <w:r w:rsidR="007E1B07" w:rsidRPr="00FD392F">
        <w:t>the</w:t>
      </w:r>
      <w:r w:rsidRPr="00FD392F">
        <w:t xml:space="preserve"> information required by the</w:t>
      </w:r>
      <w:r w:rsidR="007E1B07" w:rsidRPr="00FD392F">
        <w:t xml:space="preserve"> approved</w:t>
      </w:r>
      <w:r w:rsidRPr="00FD392F">
        <w:t xml:space="preserve"> form; and</w:t>
      </w:r>
    </w:p>
    <w:p w:rsidR="00393AC8" w:rsidRPr="00FD392F" w:rsidRDefault="00393AC8" w:rsidP="00FD392F">
      <w:pPr>
        <w:pStyle w:val="paragraph"/>
      </w:pPr>
      <w:r w:rsidRPr="00FD392F">
        <w:tab/>
        <w:t>(d)</w:t>
      </w:r>
      <w:r w:rsidRPr="00FD392F">
        <w:tab/>
        <w:t xml:space="preserve">be signed in a manner </w:t>
      </w:r>
      <w:r w:rsidR="007E1B07" w:rsidRPr="00FD392F">
        <w:t>indicated by</w:t>
      </w:r>
      <w:r w:rsidRPr="00FD392F">
        <w:t xml:space="preserve"> the </w:t>
      </w:r>
      <w:r w:rsidR="007E1B07" w:rsidRPr="00FD392F">
        <w:t xml:space="preserve">approved </w:t>
      </w:r>
      <w:r w:rsidRPr="00FD392F">
        <w:t>form.</w:t>
      </w:r>
    </w:p>
    <w:p w:rsidR="00393AC8" w:rsidRPr="00FD392F" w:rsidRDefault="00393AC8" w:rsidP="00FD392F">
      <w:pPr>
        <w:pStyle w:val="subsection"/>
      </w:pPr>
      <w:r w:rsidRPr="00FD392F">
        <w:tab/>
        <w:t>(3)</w:t>
      </w:r>
      <w:r w:rsidRPr="00FD392F">
        <w:tab/>
        <w:t>An electronic nomination must communicate such information as is set out in an approved statement.</w:t>
      </w:r>
    </w:p>
    <w:p w:rsidR="0030219B" w:rsidRPr="00FD392F" w:rsidRDefault="0030219B" w:rsidP="00FD392F">
      <w:pPr>
        <w:pStyle w:val="ActHead4"/>
      </w:pPr>
      <w:bookmarkStart w:id="20" w:name="_Toc423096845"/>
      <w:r w:rsidRPr="00FD392F">
        <w:rPr>
          <w:rStyle w:val="CharSubdNo"/>
        </w:rPr>
        <w:t>Subdivision B</w:t>
      </w:r>
      <w:r w:rsidRPr="00FD392F">
        <w:t>—</w:t>
      </w:r>
      <w:r w:rsidR="00993077" w:rsidRPr="00FD392F">
        <w:rPr>
          <w:rStyle w:val="CharSubdText"/>
        </w:rPr>
        <w:t xml:space="preserve">Validation of qualification criteria based on physical </w:t>
      </w:r>
      <w:r w:rsidR="008C6465" w:rsidRPr="00FD392F">
        <w:rPr>
          <w:rStyle w:val="CharSubdText"/>
        </w:rPr>
        <w:t>inspection and audit</w:t>
      </w:r>
      <w:bookmarkEnd w:id="20"/>
    </w:p>
    <w:p w:rsidR="001C175F" w:rsidRPr="00FD392F" w:rsidRDefault="001C175F" w:rsidP="00FD392F">
      <w:pPr>
        <w:pStyle w:val="ActHead5"/>
      </w:pPr>
      <w:bookmarkStart w:id="21" w:name="_Toc423096846"/>
      <w:r w:rsidRPr="00FD392F">
        <w:rPr>
          <w:rStyle w:val="CharSectno"/>
        </w:rPr>
        <w:t>1</w:t>
      </w:r>
      <w:r w:rsidR="000475C6" w:rsidRPr="00FD392F">
        <w:rPr>
          <w:rStyle w:val="CharSectno"/>
        </w:rPr>
        <w:t>77</w:t>
      </w:r>
      <w:r w:rsidRPr="00FD392F">
        <w:t xml:space="preserve">  Variation of</w:t>
      </w:r>
      <w:r w:rsidR="000F3881" w:rsidRPr="00FD392F">
        <w:t xml:space="preserve"> a</w:t>
      </w:r>
      <w:r w:rsidRPr="00FD392F">
        <w:t xml:space="preserve"> </w:t>
      </w:r>
      <w:r w:rsidR="0030219B" w:rsidRPr="00FD392F">
        <w:t xml:space="preserve">trusted trader </w:t>
      </w:r>
      <w:r w:rsidRPr="00FD392F">
        <w:t>agreement</w:t>
      </w:r>
      <w:bookmarkEnd w:id="21"/>
    </w:p>
    <w:p w:rsidR="00EE4AF9" w:rsidRPr="00FD392F" w:rsidRDefault="00833803" w:rsidP="00FD392F">
      <w:pPr>
        <w:pStyle w:val="subsection"/>
      </w:pPr>
      <w:r w:rsidRPr="00FD392F">
        <w:tab/>
        <w:t>(</w:t>
      </w:r>
      <w:r w:rsidR="001C175F" w:rsidRPr="00FD392F">
        <w:t>1</w:t>
      </w:r>
      <w:r w:rsidR="000823E9" w:rsidRPr="00FD392F">
        <w:t>)</w:t>
      </w:r>
      <w:r w:rsidR="000823E9" w:rsidRPr="00FD392F">
        <w:tab/>
      </w:r>
      <w:r w:rsidR="001C175F" w:rsidRPr="00FD392F">
        <w:t>This section applies i</w:t>
      </w:r>
      <w:r w:rsidR="000823E9" w:rsidRPr="00FD392F">
        <w:t>f</w:t>
      </w:r>
      <w:r w:rsidR="00EE4AF9" w:rsidRPr="00FD392F">
        <w:t>:</w:t>
      </w:r>
    </w:p>
    <w:p w:rsidR="00EE4AF9" w:rsidRPr="00FD392F" w:rsidRDefault="00EE4AF9" w:rsidP="00FD392F">
      <w:pPr>
        <w:pStyle w:val="paragraph"/>
      </w:pPr>
      <w:r w:rsidRPr="00FD392F">
        <w:tab/>
        <w:t>(a)</w:t>
      </w:r>
      <w:r w:rsidRPr="00FD392F">
        <w:tab/>
      </w:r>
      <w:r w:rsidR="000823E9" w:rsidRPr="00FD392F">
        <w:t>a trusted trader agreement is entered into</w:t>
      </w:r>
      <w:r w:rsidR="00FC10B6" w:rsidRPr="00FD392F">
        <w:t xml:space="preserve"> with a</w:t>
      </w:r>
      <w:r w:rsidR="0030219B" w:rsidRPr="00FD392F">
        <w:t>n entity</w:t>
      </w:r>
      <w:r w:rsidRPr="00FD392F">
        <w:t>; and</w:t>
      </w:r>
    </w:p>
    <w:p w:rsidR="001C175F" w:rsidRPr="00FD392F" w:rsidRDefault="00EE4AF9" w:rsidP="00FD392F">
      <w:pPr>
        <w:pStyle w:val="paragraph"/>
      </w:pPr>
      <w:r w:rsidRPr="00FD392F">
        <w:tab/>
        <w:t>(b)</w:t>
      </w:r>
      <w:r w:rsidRPr="00FD392F">
        <w:tab/>
        <w:t>the Comptroller</w:t>
      </w:r>
      <w:r w:rsidR="000F55AE">
        <w:noBreakHyphen/>
      </w:r>
      <w:r w:rsidRPr="00FD392F">
        <w:t xml:space="preserve">General of Customs is satisfied that the </w:t>
      </w:r>
      <w:r w:rsidR="0030219B" w:rsidRPr="00FD392F">
        <w:t xml:space="preserve">entity </w:t>
      </w:r>
      <w:r w:rsidRPr="00FD392F">
        <w:t>satisfies the qualification criteria set out in the rules</w:t>
      </w:r>
      <w:r w:rsidR="001C175F" w:rsidRPr="00FD392F">
        <w:t>.</w:t>
      </w:r>
    </w:p>
    <w:p w:rsidR="000823E9" w:rsidRPr="00FD392F" w:rsidRDefault="001C175F" w:rsidP="00FD392F">
      <w:pPr>
        <w:pStyle w:val="subsection"/>
      </w:pPr>
      <w:r w:rsidRPr="00FD392F">
        <w:tab/>
        <w:t>(2)</w:t>
      </w:r>
      <w:r w:rsidRPr="00FD392F">
        <w:tab/>
        <w:t>T</w:t>
      </w:r>
      <w:r w:rsidR="000823E9" w:rsidRPr="00FD392F">
        <w:t xml:space="preserve">he </w:t>
      </w:r>
      <w:r w:rsidR="006018C2" w:rsidRPr="00FD392F">
        <w:t>Comptroller</w:t>
      </w:r>
      <w:r w:rsidR="000F55AE">
        <w:noBreakHyphen/>
      </w:r>
      <w:r w:rsidR="006018C2" w:rsidRPr="00FD392F">
        <w:t xml:space="preserve">General of Customs may vary a </w:t>
      </w:r>
      <w:r w:rsidR="0030219B" w:rsidRPr="00FD392F">
        <w:t xml:space="preserve">trusted trader </w:t>
      </w:r>
      <w:r w:rsidR="000823E9" w:rsidRPr="00FD392F">
        <w:t xml:space="preserve">agreement </w:t>
      </w:r>
      <w:r w:rsidRPr="00FD392F">
        <w:t>to</w:t>
      </w:r>
      <w:r w:rsidR="000823E9" w:rsidRPr="00FD392F">
        <w:t xml:space="preserve"> provide </w:t>
      </w:r>
      <w:r w:rsidR="00FC10B6" w:rsidRPr="00FD392F">
        <w:t>for</w:t>
      </w:r>
      <w:r w:rsidR="000823E9" w:rsidRPr="00FD392F">
        <w:t>:</w:t>
      </w:r>
    </w:p>
    <w:p w:rsidR="00FC10B6" w:rsidRPr="00FD392F" w:rsidRDefault="007E1B07" w:rsidP="00FD392F">
      <w:pPr>
        <w:pStyle w:val="paragraph"/>
      </w:pPr>
      <w:r w:rsidRPr="00FD392F">
        <w:tab/>
        <w:t>(a</w:t>
      </w:r>
      <w:r w:rsidR="000823E9" w:rsidRPr="00FD392F">
        <w:t>)</w:t>
      </w:r>
      <w:r w:rsidR="000823E9" w:rsidRPr="00FD392F">
        <w:tab/>
        <w:t xml:space="preserve">the </w:t>
      </w:r>
      <w:r w:rsidRPr="00FD392F">
        <w:t>entity</w:t>
      </w:r>
      <w:r w:rsidR="000823E9" w:rsidRPr="00FD392F">
        <w:t xml:space="preserve"> </w:t>
      </w:r>
      <w:r w:rsidR="00FC10B6" w:rsidRPr="00FD392F">
        <w:t>to be</w:t>
      </w:r>
      <w:r w:rsidR="000823E9" w:rsidRPr="00FD392F">
        <w:t xml:space="preserve"> releas</w:t>
      </w:r>
      <w:r w:rsidR="00FC10B6" w:rsidRPr="00FD392F">
        <w:t>ed from an obligation</w:t>
      </w:r>
      <w:r w:rsidR="00DE2E54" w:rsidRPr="00FD392F">
        <w:t xml:space="preserve">, </w:t>
      </w:r>
      <w:r w:rsidR="00B64200" w:rsidRPr="00FD392F">
        <w:t xml:space="preserve">of a kind prescribed by the rules and </w:t>
      </w:r>
      <w:r w:rsidR="00DE2E54" w:rsidRPr="00FD392F">
        <w:t xml:space="preserve">specified in the agreement, </w:t>
      </w:r>
      <w:r w:rsidR="00FC10B6" w:rsidRPr="00FD392F">
        <w:t xml:space="preserve">that the </w:t>
      </w:r>
      <w:r w:rsidRPr="00FD392F">
        <w:t xml:space="preserve">entity </w:t>
      </w:r>
      <w:r w:rsidR="00FC10B6" w:rsidRPr="00FD392F">
        <w:t xml:space="preserve">would otherwise be required to satisfy </w:t>
      </w:r>
      <w:r w:rsidR="00DE2E54" w:rsidRPr="00FD392F">
        <w:t>under</w:t>
      </w:r>
      <w:r w:rsidR="002E4484" w:rsidRPr="00FD392F">
        <w:t xml:space="preserve"> </w:t>
      </w:r>
      <w:r w:rsidR="00DE2E54" w:rsidRPr="00FD392F">
        <w:t>Part</w:t>
      </w:r>
      <w:r w:rsidR="00FD392F" w:rsidRPr="00FD392F">
        <w:t> </w:t>
      </w:r>
      <w:r w:rsidR="00DE2E54" w:rsidRPr="00FD392F">
        <w:t>IV (other than Division</w:t>
      </w:r>
      <w:r w:rsidR="00FD392F" w:rsidRPr="00FD392F">
        <w:t> </w:t>
      </w:r>
      <w:r w:rsidR="00DE2E54" w:rsidRPr="00FD392F">
        <w:t>1)</w:t>
      </w:r>
      <w:r w:rsidR="009F5982" w:rsidRPr="00FD392F">
        <w:t xml:space="preserve"> or </w:t>
      </w:r>
      <w:r w:rsidR="00DE2E54" w:rsidRPr="00FD392F">
        <w:t>Part</w:t>
      </w:r>
      <w:r w:rsidR="00FD392F" w:rsidRPr="00FD392F">
        <w:t> </w:t>
      </w:r>
      <w:r w:rsidR="00DE2E54" w:rsidRPr="00FD392F">
        <w:t>VI (other than Division</w:t>
      </w:r>
      <w:r w:rsidR="00FD392F" w:rsidRPr="00FD392F">
        <w:t> </w:t>
      </w:r>
      <w:r w:rsidR="00DE2E54" w:rsidRPr="00FD392F">
        <w:t>1)</w:t>
      </w:r>
      <w:r w:rsidR="009F5982" w:rsidRPr="00FD392F">
        <w:t>;</w:t>
      </w:r>
      <w:r w:rsidR="00DE2E54" w:rsidRPr="00FD392F">
        <w:t xml:space="preserve"> </w:t>
      </w:r>
      <w:r w:rsidR="00FC10B6" w:rsidRPr="00FD392F">
        <w:t>or</w:t>
      </w:r>
    </w:p>
    <w:p w:rsidR="00FC10B6" w:rsidRPr="00FD392F" w:rsidRDefault="007E1B07" w:rsidP="00FD392F">
      <w:pPr>
        <w:pStyle w:val="paragraph"/>
      </w:pPr>
      <w:r w:rsidRPr="00FD392F">
        <w:lastRenderedPageBreak/>
        <w:tab/>
        <w:t>(b</w:t>
      </w:r>
      <w:r w:rsidR="00FC10B6" w:rsidRPr="00FD392F">
        <w:t>)</w:t>
      </w:r>
      <w:r w:rsidR="00FC10B6" w:rsidRPr="00FD392F">
        <w:tab/>
        <w:t xml:space="preserve">the </w:t>
      </w:r>
      <w:r w:rsidRPr="00FD392F">
        <w:t xml:space="preserve">entity </w:t>
      </w:r>
      <w:r w:rsidR="00FC10B6" w:rsidRPr="00FD392F">
        <w:t>to satisfy an obligation,</w:t>
      </w:r>
      <w:r w:rsidR="00B64200" w:rsidRPr="00FD392F">
        <w:t xml:space="preserve"> of a kind prescribed by the rules and</w:t>
      </w:r>
      <w:r w:rsidR="00FC10B6" w:rsidRPr="00FD392F">
        <w:t xml:space="preserve"> specified in the agreement, that the </w:t>
      </w:r>
      <w:r w:rsidRPr="00FD392F">
        <w:t xml:space="preserve">entity </w:t>
      </w:r>
      <w:r w:rsidR="00FC10B6" w:rsidRPr="00FD392F">
        <w:t xml:space="preserve">would </w:t>
      </w:r>
      <w:r w:rsidR="00DE2E54" w:rsidRPr="00FD392F">
        <w:t xml:space="preserve">otherwise </w:t>
      </w:r>
      <w:r w:rsidR="00FC10B6" w:rsidRPr="00FD392F">
        <w:t xml:space="preserve">be required to satisfy </w:t>
      </w:r>
      <w:r w:rsidR="00DE2E54" w:rsidRPr="00FD392F">
        <w:t>under</w:t>
      </w:r>
      <w:r w:rsidR="009F5982" w:rsidRPr="00FD392F">
        <w:t xml:space="preserve"> </w:t>
      </w:r>
      <w:r w:rsidR="00DE2E54" w:rsidRPr="00FD392F">
        <w:t>Part</w:t>
      </w:r>
      <w:r w:rsidR="00FD392F" w:rsidRPr="00FD392F">
        <w:t> </w:t>
      </w:r>
      <w:r w:rsidR="00DE2E54" w:rsidRPr="00FD392F">
        <w:t>IV (other than Division</w:t>
      </w:r>
      <w:r w:rsidR="00FD392F" w:rsidRPr="00FD392F">
        <w:t> </w:t>
      </w:r>
      <w:r w:rsidR="00DE2E54" w:rsidRPr="00FD392F">
        <w:t>1) or</w:t>
      </w:r>
      <w:r w:rsidR="009F5982" w:rsidRPr="00FD392F">
        <w:t xml:space="preserve"> </w:t>
      </w:r>
      <w:r w:rsidR="00DE2E54" w:rsidRPr="00FD392F">
        <w:t>Part</w:t>
      </w:r>
      <w:r w:rsidR="00FD392F" w:rsidRPr="00FD392F">
        <w:t> </w:t>
      </w:r>
      <w:r w:rsidR="00DE2E54" w:rsidRPr="00FD392F">
        <w:t>VI (other than Division</w:t>
      </w:r>
      <w:r w:rsidR="00FD392F" w:rsidRPr="00FD392F">
        <w:t> </w:t>
      </w:r>
      <w:r w:rsidR="00DE2E54" w:rsidRPr="00FD392F">
        <w:t>1)</w:t>
      </w:r>
      <w:r w:rsidR="009F5982" w:rsidRPr="00FD392F">
        <w:t xml:space="preserve"> </w:t>
      </w:r>
      <w:r w:rsidR="00DE2E54" w:rsidRPr="00FD392F">
        <w:t>in a way specified in the agreement.</w:t>
      </w:r>
    </w:p>
    <w:p w:rsidR="009143FF" w:rsidRPr="00FD392F" w:rsidRDefault="009143FF" w:rsidP="00FD392F">
      <w:pPr>
        <w:pStyle w:val="notetext"/>
      </w:pPr>
      <w:r w:rsidRPr="00FD392F">
        <w:t>Note:</w:t>
      </w:r>
      <w:r w:rsidRPr="00FD392F">
        <w:tab/>
        <w:t>Parts IV and VI deal with the importation and the exportation of goods, respectively.</w:t>
      </w:r>
    </w:p>
    <w:p w:rsidR="00E01150" w:rsidRPr="00FD392F" w:rsidRDefault="00E01150" w:rsidP="00FD392F">
      <w:pPr>
        <w:pStyle w:val="subsection"/>
      </w:pPr>
      <w:r w:rsidRPr="00FD392F">
        <w:tab/>
        <w:t>(3)</w:t>
      </w:r>
      <w:r w:rsidRPr="00FD392F">
        <w:tab/>
        <w:t>The Comptroller</w:t>
      </w:r>
      <w:r w:rsidR="000F55AE">
        <w:noBreakHyphen/>
      </w:r>
      <w:r w:rsidRPr="00FD392F">
        <w:t>General of Customs may vary a trusted trader agreement to provide for benefits of a kind prescribed by the rules</w:t>
      </w:r>
      <w:r w:rsidR="00F941AE" w:rsidRPr="00FD392F">
        <w:t xml:space="preserve"> and </w:t>
      </w:r>
      <w:r w:rsidRPr="00FD392F">
        <w:t>specified in the agreement</w:t>
      </w:r>
      <w:r w:rsidR="00FE7B53" w:rsidRPr="00FD392F">
        <w:t>.</w:t>
      </w:r>
    </w:p>
    <w:p w:rsidR="000475C6" w:rsidRPr="00FD392F" w:rsidRDefault="00E01150" w:rsidP="00FD392F">
      <w:pPr>
        <w:pStyle w:val="subsection"/>
      </w:pPr>
      <w:r w:rsidRPr="00FD392F">
        <w:tab/>
        <w:t>(4</w:t>
      </w:r>
      <w:r w:rsidR="000475C6" w:rsidRPr="00FD392F">
        <w:t>)</w:t>
      </w:r>
      <w:r w:rsidR="000475C6" w:rsidRPr="00FD392F">
        <w:tab/>
        <w:t>In deciding whether to vary a trusted trader agreement, the Comptroller</w:t>
      </w:r>
      <w:r w:rsidR="000F55AE">
        <w:noBreakHyphen/>
      </w:r>
      <w:r w:rsidR="000475C6" w:rsidRPr="00FD392F">
        <w:t>General of Customs must consider:</w:t>
      </w:r>
    </w:p>
    <w:p w:rsidR="000475C6" w:rsidRPr="00FD392F" w:rsidRDefault="000475C6" w:rsidP="00FD392F">
      <w:pPr>
        <w:pStyle w:val="paragraph"/>
      </w:pPr>
      <w:r w:rsidRPr="00FD392F">
        <w:tab/>
        <w:t>(a)</w:t>
      </w:r>
      <w:r w:rsidRPr="00FD392F">
        <w:tab/>
        <w:t>any matter set out in the rules; and</w:t>
      </w:r>
    </w:p>
    <w:p w:rsidR="000475C6" w:rsidRPr="00FD392F" w:rsidRDefault="000475C6" w:rsidP="00FD392F">
      <w:pPr>
        <w:pStyle w:val="paragraph"/>
      </w:pPr>
      <w:r w:rsidRPr="00FD392F">
        <w:tab/>
        <w:t>(b)</w:t>
      </w:r>
      <w:r w:rsidRPr="00FD392F">
        <w:tab/>
        <w:t>any other matter that he or she considers relevant.</w:t>
      </w:r>
    </w:p>
    <w:p w:rsidR="0030219B" w:rsidRPr="00FD392F" w:rsidRDefault="00E01150" w:rsidP="00FD392F">
      <w:pPr>
        <w:pStyle w:val="subsection"/>
      </w:pPr>
      <w:r w:rsidRPr="00FD392F">
        <w:tab/>
        <w:t>(5</w:t>
      </w:r>
      <w:r w:rsidR="0030219B" w:rsidRPr="00FD392F">
        <w:t>)</w:t>
      </w:r>
      <w:r w:rsidR="0030219B" w:rsidRPr="00FD392F">
        <w:tab/>
        <w:t xml:space="preserve">If </w:t>
      </w:r>
      <w:r w:rsidR="004D3739" w:rsidRPr="00FD392F">
        <w:t>a trusted trader agreement is</w:t>
      </w:r>
      <w:r w:rsidR="0030219B" w:rsidRPr="00FD392F">
        <w:t xml:space="preserve"> varied:</w:t>
      </w:r>
    </w:p>
    <w:p w:rsidR="0030219B" w:rsidRPr="00FD392F" w:rsidRDefault="0030219B" w:rsidP="00FD392F">
      <w:pPr>
        <w:pStyle w:val="paragraph"/>
      </w:pPr>
      <w:r w:rsidRPr="00FD392F">
        <w:tab/>
        <w:t>(a)</w:t>
      </w:r>
      <w:r w:rsidRPr="00FD392F">
        <w:tab/>
        <w:t>the agreement confers ongoing trusted trader status on the entity; and</w:t>
      </w:r>
    </w:p>
    <w:p w:rsidR="0030219B" w:rsidRPr="00FD392F" w:rsidRDefault="0030219B" w:rsidP="00FD392F">
      <w:pPr>
        <w:pStyle w:val="paragraph"/>
      </w:pPr>
      <w:r w:rsidRPr="00FD392F">
        <w:tab/>
        <w:t>(b)</w:t>
      </w:r>
      <w:r w:rsidRPr="00FD392F">
        <w:tab/>
        <w:t>the entity may receive benefits of a kind prescribed by the rules and specified in the agreement.</w:t>
      </w:r>
    </w:p>
    <w:p w:rsidR="008C6465" w:rsidRPr="00FD392F" w:rsidRDefault="008C6465" w:rsidP="00FD392F">
      <w:pPr>
        <w:pStyle w:val="ActHead4"/>
      </w:pPr>
      <w:bookmarkStart w:id="22" w:name="_Toc423096847"/>
      <w:r w:rsidRPr="00FD392F">
        <w:rPr>
          <w:rStyle w:val="CharSubdNo"/>
        </w:rPr>
        <w:t>Subdivision C</w:t>
      </w:r>
      <w:r w:rsidRPr="00FD392F">
        <w:t>—</w:t>
      </w:r>
      <w:r w:rsidR="009B732E" w:rsidRPr="00FD392F">
        <w:rPr>
          <w:rStyle w:val="CharSubdText"/>
        </w:rPr>
        <w:t>General</w:t>
      </w:r>
      <w:r w:rsidR="000475C6" w:rsidRPr="00FD392F">
        <w:rPr>
          <w:rStyle w:val="CharSubdText"/>
        </w:rPr>
        <w:t xml:space="preserve"> provisions relating to trusted trader agreement</w:t>
      </w:r>
      <w:r w:rsidR="000F3881" w:rsidRPr="00FD392F">
        <w:rPr>
          <w:rStyle w:val="CharSubdText"/>
        </w:rPr>
        <w:t>s</w:t>
      </w:r>
      <w:bookmarkEnd w:id="22"/>
    </w:p>
    <w:p w:rsidR="008C6465" w:rsidRPr="00FD392F" w:rsidRDefault="008C6465" w:rsidP="00FD392F">
      <w:pPr>
        <w:pStyle w:val="ActHead5"/>
      </w:pPr>
      <w:bookmarkStart w:id="23" w:name="_Toc423096848"/>
      <w:r w:rsidRPr="00FD392F">
        <w:rPr>
          <w:rStyle w:val="CharSectno"/>
        </w:rPr>
        <w:t>17</w:t>
      </w:r>
      <w:r w:rsidR="000475C6" w:rsidRPr="00FD392F">
        <w:rPr>
          <w:rStyle w:val="CharSectno"/>
        </w:rPr>
        <w:t>8</w:t>
      </w:r>
      <w:r w:rsidRPr="00FD392F">
        <w:t xml:space="preserve">  Terms and conditions of </w:t>
      </w:r>
      <w:r w:rsidR="000F3881" w:rsidRPr="00FD392F">
        <w:t>trusted trader</w:t>
      </w:r>
      <w:r w:rsidRPr="00FD392F">
        <w:t xml:space="preserve"> agreement</w:t>
      </w:r>
      <w:r w:rsidR="000F3881" w:rsidRPr="00FD392F">
        <w:t>s</w:t>
      </w:r>
      <w:bookmarkEnd w:id="23"/>
    </w:p>
    <w:p w:rsidR="0027267E" w:rsidRPr="00FD392F" w:rsidRDefault="008C6465" w:rsidP="00FD392F">
      <w:pPr>
        <w:pStyle w:val="subsection"/>
      </w:pPr>
      <w:r w:rsidRPr="00FD392F">
        <w:tab/>
      </w:r>
      <w:r w:rsidRPr="00FD392F">
        <w:tab/>
        <w:t>A trusted trader agreement may be subject to</w:t>
      </w:r>
      <w:r w:rsidR="0027267E" w:rsidRPr="00FD392F">
        <w:t>:</w:t>
      </w:r>
    </w:p>
    <w:p w:rsidR="0027267E" w:rsidRPr="00FD392F" w:rsidRDefault="0027267E" w:rsidP="00FD392F">
      <w:pPr>
        <w:pStyle w:val="paragraph"/>
      </w:pPr>
      <w:r w:rsidRPr="00FD392F">
        <w:tab/>
        <w:t>(a)</w:t>
      </w:r>
      <w:r w:rsidRPr="00FD392F">
        <w:tab/>
        <w:t>conditions prescribed by the rules; and</w:t>
      </w:r>
    </w:p>
    <w:p w:rsidR="0027267E" w:rsidRPr="00FD392F" w:rsidRDefault="0027267E" w:rsidP="00FD392F">
      <w:pPr>
        <w:pStyle w:val="paragraph"/>
      </w:pPr>
      <w:r w:rsidRPr="00FD392F">
        <w:tab/>
        <w:t>(b)</w:t>
      </w:r>
      <w:r w:rsidRPr="00FD392F">
        <w:tab/>
        <w:t>terms and conditions specified in the agreement.</w:t>
      </w:r>
    </w:p>
    <w:p w:rsidR="00443354" w:rsidRPr="00FD392F" w:rsidRDefault="00C31E72" w:rsidP="00FD392F">
      <w:pPr>
        <w:pStyle w:val="ActHead5"/>
      </w:pPr>
      <w:bookmarkStart w:id="24" w:name="_Toc423096849"/>
      <w:r w:rsidRPr="00FD392F">
        <w:rPr>
          <w:rStyle w:val="CharSectno"/>
        </w:rPr>
        <w:t>178</w:t>
      </w:r>
      <w:r w:rsidR="000475C6" w:rsidRPr="00FD392F">
        <w:rPr>
          <w:rStyle w:val="CharSectno"/>
        </w:rPr>
        <w:t>A</w:t>
      </w:r>
      <w:r w:rsidR="00443354" w:rsidRPr="00FD392F">
        <w:t xml:space="preserve">  Variation, suspension or termination of </w:t>
      </w:r>
      <w:r w:rsidR="000F3881" w:rsidRPr="00FD392F">
        <w:t xml:space="preserve">trusted trader </w:t>
      </w:r>
      <w:r w:rsidR="00443354" w:rsidRPr="00FD392F">
        <w:t>agreement</w:t>
      </w:r>
      <w:r w:rsidR="000F3881" w:rsidRPr="00FD392F">
        <w:t>s</w:t>
      </w:r>
      <w:bookmarkEnd w:id="24"/>
    </w:p>
    <w:p w:rsidR="00FB51CB" w:rsidRPr="00FD392F" w:rsidRDefault="009143FF" w:rsidP="00FD392F">
      <w:pPr>
        <w:pStyle w:val="subsection"/>
      </w:pPr>
      <w:r w:rsidRPr="00FD392F">
        <w:tab/>
        <w:t>(</w:t>
      </w:r>
      <w:r w:rsidR="00443354" w:rsidRPr="00FD392F">
        <w:t>1</w:t>
      </w:r>
      <w:r w:rsidRPr="00FD392F">
        <w:t>)</w:t>
      </w:r>
      <w:r w:rsidRPr="00FD392F">
        <w:tab/>
      </w:r>
      <w:r w:rsidR="000475C6" w:rsidRPr="00FD392F">
        <w:t>T</w:t>
      </w:r>
      <w:r w:rsidR="00443354" w:rsidRPr="00FD392F">
        <w:t>he Comptroller</w:t>
      </w:r>
      <w:r w:rsidR="000F55AE">
        <w:noBreakHyphen/>
      </w:r>
      <w:r w:rsidR="00443354" w:rsidRPr="00FD392F">
        <w:t xml:space="preserve">General of Customs may vary, suspend or terminate </w:t>
      </w:r>
      <w:r w:rsidR="000475C6" w:rsidRPr="00FD392F">
        <w:t>a trusted trader</w:t>
      </w:r>
      <w:r w:rsidR="00443354" w:rsidRPr="00FD392F">
        <w:t xml:space="preserve"> agreement if the Comptroller</w:t>
      </w:r>
      <w:r w:rsidR="000F55AE">
        <w:noBreakHyphen/>
      </w:r>
      <w:r w:rsidR="00443354" w:rsidRPr="00FD392F">
        <w:t>General of Customs reasonabl</w:t>
      </w:r>
      <w:r w:rsidR="00313C04" w:rsidRPr="00FD392F">
        <w:t>y</w:t>
      </w:r>
      <w:r w:rsidR="00443354" w:rsidRPr="00FD392F">
        <w:t xml:space="preserve"> believe</w:t>
      </w:r>
      <w:r w:rsidR="00313C04" w:rsidRPr="00FD392F">
        <w:t>s</w:t>
      </w:r>
      <w:r w:rsidR="00443354" w:rsidRPr="00FD392F">
        <w:t xml:space="preserve"> that the </w:t>
      </w:r>
      <w:r w:rsidR="000475C6" w:rsidRPr="00FD392F">
        <w:t xml:space="preserve">entity to which the agreement relates </w:t>
      </w:r>
      <w:r w:rsidR="00443354" w:rsidRPr="00FD392F">
        <w:t>has not complied, or is not complying, with</w:t>
      </w:r>
      <w:r w:rsidR="00824B73" w:rsidRPr="00FD392F">
        <w:t>:</w:t>
      </w:r>
    </w:p>
    <w:p w:rsidR="00FB51CB" w:rsidRPr="00FD392F" w:rsidRDefault="00FB51CB" w:rsidP="00FD392F">
      <w:pPr>
        <w:pStyle w:val="paragraph"/>
      </w:pPr>
      <w:r w:rsidRPr="00FD392F">
        <w:tab/>
        <w:t>(a)</w:t>
      </w:r>
      <w:r w:rsidRPr="00FD392F">
        <w:tab/>
      </w:r>
      <w:r w:rsidR="00824B73" w:rsidRPr="00FD392F">
        <w:t xml:space="preserve">any condition </w:t>
      </w:r>
      <w:r w:rsidR="006018C2" w:rsidRPr="00FD392F">
        <w:t>prescribed by the rules</w:t>
      </w:r>
      <w:r w:rsidRPr="00FD392F">
        <w:t>;</w:t>
      </w:r>
      <w:r w:rsidR="006018C2" w:rsidRPr="00FD392F">
        <w:t xml:space="preserve"> or</w:t>
      </w:r>
    </w:p>
    <w:p w:rsidR="00443354" w:rsidRPr="00FD392F" w:rsidRDefault="00FB51CB" w:rsidP="00FD392F">
      <w:pPr>
        <w:pStyle w:val="paragraph"/>
      </w:pPr>
      <w:r w:rsidRPr="00FD392F">
        <w:lastRenderedPageBreak/>
        <w:tab/>
        <w:t>(b)</w:t>
      </w:r>
      <w:r w:rsidRPr="00FD392F">
        <w:tab/>
      </w:r>
      <w:r w:rsidR="00824B73" w:rsidRPr="00FD392F">
        <w:t xml:space="preserve">any term or condition </w:t>
      </w:r>
      <w:r w:rsidR="006018C2" w:rsidRPr="00FD392F">
        <w:t xml:space="preserve">specified in </w:t>
      </w:r>
      <w:r w:rsidR="00443354" w:rsidRPr="00FD392F">
        <w:t>the agreement.</w:t>
      </w:r>
    </w:p>
    <w:p w:rsidR="00406CE1" w:rsidRPr="00FD392F" w:rsidRDefault="004D3739" w:rsidP="00FD392F">
      <w:pPr>
        <w:pStyle w:val="subsection"/>
      </w:pPr>
      <w:r w:rsidRPr="00FD392F">
        <w:tab/>
        <w:t>(2)</w:t>
      </w:r>
      <w:r w:rsidRPr="00FD392F">
        <w:tab/>
        <w:t>In deciding whether to vary, suspend or terminate a trusted trader agreement, the Comptroller</w:t>
      </w:r>
      <w:r w:rsidR="000F55AE">
        <w:noBreakHyphen/>
      </w:r>
      <w:r w:rsidRPr="00FD392F">
        <w:t>General of Customs must consider</w:t>
      </w:r>
      <w:r w:rsidR="00406CE1" w:rsidRPr="00FD392F">
        <w:t>:</w:t>
      </w:r>
    </w:p>
    <w:p w:rsidR="00406CE1" w:rsidRPr="00FD392F" w:rsidRDefault="00406CE1" w:rsidP="00FD392F">
      <w:pPr>
        <w:pStyle w:val="paragraph"/>
      </w:pPr>
      <w:r w:rsidRPr="00FD392F">
        <w:tab/>
        <w:t>(a)</w:t>
      </w:r>
      <w:r w:rsidRPr="00FD392F">
        <w:tab/>
        <w:t>any matter set out in the rules; and</w:t>
      </w:r>
    </w:p>
    <w:p w:rsidR="00406CE1" w:rsidRPr="00FD392F" w:rsidRDefault="00406CE1" w:rsidP="00FD392F">
      <w:pPr>
        <w:pStyle w:val="paragraph"/>
      </w:pPr>
      <w:r w:rsidRPr="00FD392F">
        <w:tab/>
        <w:t>(b)</w:t>
      </w:r>
      <w:r w:rsidRPr="00FD392F">
        <w:tab/>
        <w:t>any other matter that he or she considers relevant.</w:t>
      </w:r>
    </w:p>
    <w:p w:rsidR="009143FF" w:rsidRPr="00FD392F" w:rsidRDefault="00443354" w:rsidP="00FD392F">
      <w:pPr>
        <w:pStyle w:val="subsection"/>
      </w:pPr>
      <w:r w:rsidRPr="00FD392F">
        <w:tab/>
        <w:t>(</w:t>
      </w:r>
      <w:r w:rsidR="004D3739" w:rsidRPr="00FD392F">
        <w:t>3</w:t>
      </w:r>
      <w:r w:rsidRPr="00FD392F">
        <w:t>)</w:t>
      </w:r>
      <w:r w:rsidRPr="00FD392F">
        <w:tab/>
        <w:t xml:space="preserve">If </w:t>
      </w:r>
      <w:r w:rsidR="00FD392F" w:rsidRPr="00FD392F">
        <w:t>subsection (</w:t>
      </w:r>
      <w:r w:rsidRPr="00FD392F">
        <w:t>1) applies, the</w:t>
      </w:r>
      <w:r w:rsidR="009143FF" w:rsidRPr="00FD392F">
        <w:t xml:space="preserve"> trusted trader agreement m</w:t>
      </w:r>
      <w:r w:rsidRPr="00FD392F">
        <w:t>ust</w:t>
      </w:r>
      <w:r w:rsidR="009143FF" w:rsidRPr="00FD392F">
        <w:t xml:space="preserve"> be varied, suspended or terminated </w:t>
      </w:r>
      <w:r w:rsidRPr="00FD392F">
        <w:t>in accordance with</w:t>
      </w:r>
      <w:r w:rsidR="009143FF" w:rsidRPr="00FD392F">
        <w:t xml:space="preserve"> the </w:t>
      </w:r>
      <w:r w:rsidRPr="00FD392F">
        <w:t>procedure</w:t>
      </w:r>
      <w:r w:rsidR="009143FF" w:rsidRPr="00FD392F">
        <w:t xml:space="preserve"> prescribed by the rules.</w:t>
      </w:r>
    </w:p>
    <w:p w:rsidR="009F1975" w:rsidRPr="00FD392F" w:rsidRDefault="009F1975" w:rsidP="00FD392F">
      <w:pPr>
        <w:pStyle w:val="ActHead3"/>
      </w:pPr>
      <w:bookmarkStart w:id="25" w:name="_Toc423096850"/>
      <w:r w:rsidRPr="00FD392F">
        <w:rPr>
          <w:rStyle w:val="CharDivNo"/>
        </w:rPr>
        <w:t>Division</w:t>
      </w:r>
      <w:r w:rsidR="00FD392F" w:rsidRPr="00FD392F">
        <w:rPr>
          <w:rStyle w:val="CharDivNo"/>
        </w:rPr>
        <w:t> </w:t>
      </w:r>
      <w:r w:rsidR="00FE7B53" w:rsidRPr="00FD392F">
        <w:rPr>
          <w:rStyle w:val="CharDivNo"/>
        </w:rPr>
        <w:t>3</w:t>
      </w:r>
      <w:r w:rsidRPr="00FD392F">
        <w:t>—</w:t>
      </w:r>
      <w:r w:rsidR="003C15B0" w:rsidRPr="00FD392F">
        <w:rPr>
          <w:rStyle w:val="CharDivText"/>
        </w:rPr>
        <w:t>Register of Trusted T</w:t>
      </w:r>
      <w:r w:rsidRPr="00FD392F">
        <w:rPr>
          <w:rStyle w:val="CharDivText"/>
        </w:rPr>
        <w:t xml:space="preserve">rader </w:t>
      </w:r>
      <w:r w:rsidR="003C15B0" w:rsidRPr="00FD392F">
        <w:rPr>
          <w:rStyle w:val="CharDivText"/>
        </w:rPr>
        <w:t>A</w:t>
      </w:r>
      <w:r w:rsidRPr="00FD392F">
        <w:rPr>
          <w:rStyle w:val="CharDivText"/>
        </w:rPr>
        <w:t>greements</w:t>
      </w:r>
      <w:bookmarkEnd w:id="25"/>
    </w:p>
    <w:p w:rsidR="009F1975" w:rsidRPr="00FD392F" w:rsidRDefault="009F1975" w:rsidP="00FD392F">
      <w:pPr>
        <w:pStyle w:val="ActHead5"/>
      </w:pPr>
      <w:bookmarkStart w:id="26" w:name="_Toc423096851"/>
      <w:r w:rsidRPr="00FD392F">
        <w:rPr>
          <w:rStyle w:val="CharSectno"/>
        </w:rPr>
        <w:t>178B</w:t>
      </w:r>
      <w:r w:rsidR="003C15B0" w:rsidRPr="00FD392F">
        <w:t xml:space="preserve">  Register of Trusted Trader A</w:t>
      </w:r>
      <w:r w:rsidRPr="00FD392F">
        <w:t>greements</w:t>
      </w:r>
      <w:bookmarkEnd w:id="26"/>
    </w:p>
    <w:p w:rsidR="009F1975" w:rsidRPr="00FD392F" w:rsidRDefault="009F1975" w:rsidP="00FD392F">
      <w:pPr>
        <w:pStyle w:val="subsection"/>
      </w:pPr>
      <w:r w:rsidRPr="00FD392F">
        <w:tab/>
        <w:t>(1)</w:t>
      </w:r>
      <w:r w:rsidRPr="00FD392F">
        <w:tab/>
        <w:t>The Comptroller</w:t>
      </w:r>
      <w:r w:rsidR="000F55AE">
        <w:noBreakHyphen/>
      </w:r>
      <w:r w:rsidRPr="00FD392F">
        <w:t>General of Customs may</w:t>
      </w:r>
      <w:r w:rsidR="00A3781E" w:rsidRPr="00FD392F">
        <w:t xml:space="preserve"> maintain</w:t>
      </w:r>
      <w:r w:rsidRPr="00FD392F">
        <w:t xml:space="preserve"> a register, to be known as the Register of Trusted Trader Agreements, </w:t>
      </w:r>
      <w:r w:rsidR="00A3781E" w:rsidRPr="00FD392F">
        <w:t>containing information of a kind prescribed by the rules in relation to each trusted trader agreement entered into under this Part.</w:t>
      </w:r>
    </w:p>
    <w:p w:rsidR="00A3781E" w:rsidRPr="00FD392F" w:rsidRDefault="00A3781E" w:rsidP="00FD392F">
      <w:pPr>
        <w:pStyle w:val="subsection"/>
      </w:pPr>
      <w:r w:rsidRPr="00FD392F">
        <w:tab/>
        <w:t>(</w:t>
      </w:r>
      <w:r w:rsidR="00793360" w:rsidRPr="00FD392F">
        <w:t>2</w:t>
      </w:r>
      <w:r w:rsidRPr="00FD392F">
        <w:t>)</w:t>
      </w:r>
      <w:r w:rsidRPr="00FD392F">
        <w:tab/>
        <w:t xml:space="preserve">The Register of Trusted Trader Agreements is to be made </w:t>
      </w:r>
      <w:r w:rsidR="007B6036" w:rsidRPr="00FD392F">
        <w:t xml:space="preserve">publicly </w:t>
      </w:r>
      <w:r w:rsidRPr="00FD392F">
        <w:t>available</w:t>
      </w:r>
      <w:r w:rsidR="007B6036" w:rsidRPr="00FD392F">
        <w:t>.</w:t>
      </w:r>
    </w:p>
    <w:p w:rsidR="009F1975" w:rsidRPr="00FD392F" w:rsidRDefault="00793360" w:rsidP="00FD392F">
      <w:pPr>
        <w:pStyle w:val="subsection"/>
      </w:pPr>
      <w:r w:rsidRPr="00FD392F">
        <w:tab/>
        <w:t>(3</w:t>
      </w:r>
      <w:r w:rsidR="00A3781E" w:rsidRPr="00FD392F">
        <w:t>)</w:t>
      </w:r>
      <w:r w:rsidR="00A3781E" w:rsidRPr="00FD392F">
        <w:tab/>
        <w:t>The Register of Trusted Trader Agreements is not a legislative instrument.</w:t>
      </w:r>
    </w:p>
    <w:p w:rsidR="004B6FEC" w:rsidRPr="00FD392F" w:rsidRDefault="004B6FEC" w:rsidP="00FD392F">
      <w:pPr>
        <w:pStyle w:val="ActHead3"/>
      </w:pPr>
      <w:bookmarkStart w:id="27" w:name="_Toc423096852"/>
      <w:r w:rsidRPr="00FD392F">
        <w:rPr>
          <w:rStyle w:val="CharDivNo"/>
        </w:rPr>
        <w:t>Division</w:t>
      </w:r>
      <w:r w:rsidR="00FD392F" w:rsidRPr="00FD392F">
        <w:rPr>
          <w:rStyle w:val="CharDivNo"/>
        </w:rPr>
        <w:t> </w:t>
      </w:r>
      <w:r w:rsidR="00FE7B53" w:rsidRPr="00FD392F">
        <w:rPr>
          <w:rStyle w:val="CharDivNo"/>
        </w:rPr>
        <w:t>4</w:t>
      </w:r>
      <w:r w:rsidRPr="00FD392F">
        <w:t>—</w:t>
      </w:r>
      <w:r w:rsidRPr="00FD392F">
        <w:rPr>
          <w:rStyle w:val="CharDivText"/>
        </w:rPr>
        <w:t>Rules</w:t>
      </w:r>
      <w:bookmarkEnd w:id="27"/>
    </w:p>
    <w:p w:rsidR="00C24821" w:rsidRPr="00FD392F" w:rsidRDefault="009F5982" w:rsidP="00FD392F">
      <w:pPr>
        <w:pStyle w:val="ActHead5"/>
      </w:pPr>
      <w:bookmarkStart w:id="28" w:name="_Toc423096853"/>
      <w:r w:rsidRPr="00FD392F">
        <w:rPr>
          <w:rStyle w:val="CharSectno"/>
        </w:rPr>
        <w:t>17</w:t>
      </w:r>
      <w:r w:rsidR="00C31E72" w:rsidRPr="00FD392F">
        <w:rPr>
          <w:rStyle w:val="CharSectno"/>
        </w:rPr>
        <w:t>9</w:t>
      </w:r>
      <w:r w:rsidRPr="00FD392F">
        <w:t xml:space="preserve">  Rules</w:t>
      </w:r>
      <w:bookmarkEnd w:id="28"/>
    </w:p>
    <w:p w:rsidR="009F5982" w:rsidRPr="00FD392F" w:rsidRDefault="009F5982" w:rsidP="00FD392F">
      <w:pPr>
        <w:pStyle w:val="subsection"/>
      </w:pPr>
      <w:r w:rsidRPr="00FD392F">
        <w:tab/>
      </w:r>
      <w:r w:rsidR="00C474FB" w:rsidRPr="00FD392F">
        <w:t>(1)</w:t>
      </w:r>
      <w:r w:rsidRPr="00FD392F">
        <w:tab/>
        <w:t xml:space="preserve">The </w:t>
      </w:r>
      <w:r w:rsidR="00FC2609" w:rsidRPr="00FD392F">
        <w:t>Comptroller</w:t>
      </w:r>
      <w:r w:rsidR="000F55AE">
        <w:noBreakHyphen/>
      </w:r>
      <w:r w:rsidR="00FC2609" w:rsidRPr="00FD392F">
        <w:t>General of Customs</w:t>
      </w:r>
      <w:r w:rsidRPr="00FD392F">
        <w:t xml:space="preserve"> m</w:t>
      </w:r>
      <w:r w:rsidR="000475C6" w:rsidRPr="00FD392F">
        <w:t>ay</w:t>
      </w:r>
      <w:r w:rsidRPr="00FD392F">
        <w:t xml:space="preserve">, by legislative instrument, </w:t>
      </w:r>
      <w:r w:rsidR="004C3B42" w:rsidRPr="00FD392F">
        <w:t>prescribe</w:t>
      </w:r>
      <w:r w:rsidRPr="00FD392F">
        <w:t xml:space="preserve"> rules for and in relation to the following:</w:t>
      </w:r>
    </w:p>
    <w:p w:rsidR="00FB51CB" w:rsidRPr="00FD392F" w:rsidRDefault="00B64200" w:rsidP="00FD392F">
      <w:pPr>
        <w:pStyle w:val="paragraph"/>
      </w:pPr>
      <w:r w:rsidRPr="00FD392F">
        <w:tab/>
        <w:t>(a)</w:t>
      </w:r>
      <w:r w:rsidRPr="00FD392F">
        <w:tab/>
      </w:r>
      <w:r w:rsidR="004C3B42" w:rsidRPr="00FD392F">
        <w:t xml:space="preserve">the qualification </w:t>
      </w:r>
      <w:r w:rsidR="000475C6" w:rsidRPr="00FD392F">
        <w:t xml:space="preserve">criteria </w:t>
      </w:r>
      <w:r w:rsidR="007E1B07" w:rsidRPr="00FD392F">
        <w:t xml:space="preserve">in relation to which </w:t>
      </w:r>
      <w:r w:rsidR="000475C6" w:rsidRPr="00FD392F">
        <w:t xml:space="preserve">a trusted trader agreement </w:t>
      </w:r>
      <w:r w:rsidR="007E1B07" w:rsidRPr="00FD392F">
        <w:t>may</w:t>
      </w:r>
      <w:r w:rsidR="000475C6" w:rsidRPr="00FD392F">
        <w:t xml:space="preserve"> be</w:t>
      </w:r>
      <w:r w:rsidR="00FB51CB" w:rsidRPr="00FD392F">
        <w:t>:</w:t>
      </w:r>
    </w:p>
    <w:p w:rsidR="00FB51CB" w:rsidRPr="00FD392F" w:rsidRDefault="00FB51CB" w:rsidP="00FD392F">
      <w:pPr>
        <w:pStyle w:val="paragraphsub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</w:r>
      <w:r w:rsidR="000475C6" w:rsidRPr="00FD392F">
        <w:t xml:space="preserve">entered into </w:t>
      </w:r>
      <w:r w:rsidRPr="00FD392F">
        <w:t>under section</w:t>
      </w:r>
      <w:r w:rsidR="00FD392F" w:rsidRPr="00FD392F">
        <w:t> </w:t>
      </w:r>
      <w:r w:rsidRPr="00FD392F">
        <w:t xml:space="preserve">176A; </w:t>
      </w:r>
      <w:r w:rsidR="00B93AB5" w:rsidRPr="00FD392F">
        <w:t>or</w:t>
      </w:r>
    </w:p>
    <w:p w:rsidR="009F5982" w:rsidRPr="00FD392F" w:rsidRDefault="00FB51CB" w:rsidP="00FD392F">
      <w:pPr>
        <w:pStyle w:val="paragraphsub"/>
      </w:pPr>
      <w:r w:rsidRPr="00FD392F">
        <w:tab/>
        <w:t>(ii)</w:t>
      </w:r>
      <w:r w:rsidRPr="00FD392F">
        <w:tab/>
      </w:r>
      <w:r w:rsidR="007E1B07" w:rsidRPr="00FD392F">
        <w:t>varied</w:t>
      </w:r>
      <w:r w:rsidRPr="00FD392F">
        <w:t xml:space="preserve"> under section</w:t>
      </w:r>
      <w:r w:rsidR="00FD392F" w:rsidRPr="00FD392F">
        <w:t> </w:t>
      </w:r>
      <w:r w:rsidRPr="00FD392F">
        <w:t>177</w:t>
      </w:r>
      <w:r w:rsidR="007E1B07" w:rsidRPr="00FD392F">
        <w:t>;</w:t>
      </w:r>
    </w:p>
    <w:p w:rsidR="00FB51CB" w:rsidRPr="00FD392F" w:rsidRDefault="00B64200" w:rsidP="00FD392F">
      <w:pPr>
        <w:pStyle w:val="paragraph"/>
      </w:pPr>
      <w:r w:rsidRPr="00FD392F">
        <w:tab/>
        <w:t>(b)</w:t>
      </w:r>
      <w:r w:rsidRPr="00FD392F">
        <w:tab/>
      </w:r>
      <w:r w:rsidR="004C3B42" w:rsidRPr="00FD392F">
        <w:t xml:space="preserve">the matters that the </w:t>
      </w:r>
      <w:r w:rsidR="00393AC8" w:rsidRPr="00FD392F">
        <w:t>Comptroller</w:t>
      </w:r>
      <w:r w:rsidR="000F55AE">
        <w:noBreakHyphen/>
      </w:r>
      <w:r w:rsidR="00393AC8" w:rsidRPr="00FD392F">
        <w:t xml:space="preserve">General of Customs </w:t>
      </w:r>
      <w:r w:rsidR="004C3B42" w:rsidRPr="00FD392F">
        <w:t>must consider when deciding whether to</w:t>
      </w:r>
      <w:r w:rsidR="00FB51CB" w:rsidRPr="00FD392F">
        <w:t>:</w:t>
      </w:r>
    </w:p>
    <w:p w:rsidR="00FB51CB" w:rsidRPr="00FD392F" w:rsidRDefault="00FB51CB" w:rsidP="00FD392F">
      <w:pPr>
        <w:pStyle w:val="paragraphsub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</w:r>
      <w:r w:rsidR="004C3B42" w:rsidRPr="00FD392F">
        <w:t>enter into a trusted trader agreement</w:t>
      </w:r>
      <w:r w:rsidRPr="00FD392F">
        <w:t xml:space="preserve"> under section</w:t>
      </w:r>
      <w:r w:rsidR="00FD392F" w:rsidRPr="00FD392F">
        <w:t> </w:t>
      </w:r>
      <w:r w:rsidRPr="00FD392F">
        <w:t>176A; or</w:t>
      </w:r>
    </w:p>
    <w:p w:rsidR="004C3B42" w:rsidRPr="00FD392F" w:rsidRDefault="00FB51CB" w:rsidP="00FD392F">
      <w:pPr>
        <w:pStyle w:val="paragraphsub"/>
      </w:pPr>
      <w:r w:rsidRPr="00FD392F">
        <w:lastRenderedPageBreak/>
        <w:tab/>
        <w:t>(ii)</w:t>
      </w:r>
      <w:r w:rsidRPr="00FD392F">
        <w:tab/>
        <w:t>vary the agreement under section</w:t>
      </w:r>
      <w:r w:rsidR="00FD392F" w:rsidRPr="00FD392F">
        <w:t> </w:t>
      </w:r>
      <w:r w:rsidRPr="00FD392F">
        <w:t>177</w:t>
      </w:r>
      <w:r w:rsidR="004C3B42" w:rsidRPr="00FD392F">
        <w:t>;</w:t>
      </w:r>
    </w:p>
    <w:p w:rsidR="004C3B42" w:rsidRPr="00FD392F" w:rsidRDefault="00B64200" w:rsidP="00FD392F">
      <w:pPr>
        <w:pStyle w:val="paragraph"/>
      </w:pPr>
      <w:r w:rsidRPr="00FD392F">
        <w:tab/>
        <w:t>(c)</w:t>
      </w:r>
      <w:r w:rsidRPr="00FD392F">
        <w:tab/>
      </w:r>
      <w:r w:rsidR="004C3B42" w:rsidRPr="00FD392F">
        <w:t xml:space="preserve">the conditions on </w:t>
      </w:r>
      <w:r w:rsidR="00393AC8" w:rsidRPr="00FD392F">
        <w:t xml:space="preserve">which an entity </w:t>
      </w:r>
      <w:r w:rsidR="004C3B42" w:rsidRPr="00FD392F">
        <w:t>participates</w:t>
      </w:r>
      <w:r w:rsidR="00393AC8" w:rsidRPr="00FD392F">
        <w:t xml:space="preserve"> in the </w:t>
      </w:r>
      <w:r w:rsidR="00B5595C" w:rsidRPr="00FD392F">
        <w:t>Australian T</w:t>
      </w:r>
      <w:r w:rsidR="00393AC8" w:rsidRPr="00FD392F">
        <w:t xml:space="preserve">rusted </w:t>
      </w:r>
      <w:r w:rsidR="00B5595C" w:rsidRPr="00FD392F">
        <w:t>T</w:t>
      </w:r>
      <w:r w:rsidR="00393AC8" w:rsidRPr="00FD392F">
        <w:t xml:space="preserve">rader </w:t>
      </w:r>
      <w:r w:rsidR="00B5595C" w:rsidRPr="00FD392F">
        <w:t>P</w:t>
      </w:r>
      <w:r w:rsidR="00393AC8" w:rsidRPr="00FD392F">
        <w:t>rogram</w:t>
      </w:r>
      <w:r w:rsidR="006018C2" w:rsidRPr="00FD392F">
        <w:t>me</w:t>
      </w:r>
      <w:r w:rsidR="004C3B42" w:rsidRPr="00FD392F">
        <w:t>;</w:t>
      </w:r>
    </w:p>
    <w:p w:rsidR="00A46C43" w:rsidRPr="00FD392F" w:rsidRDefault="00B64200" w:rsidP="00FD392F">
      <w:pPr>
        <w:pStyle w:val="paragraph"/>
      </w:pPr>
      <w:r w:rsidRPr="00FD392F">
        <w:tab/>
        <w:t>(d)</w:t>
      </w:r>
      <w:r w:rsidRPr="00FD392F">
        <w:tab/>
        <w:t>the kind of obligation</w:t>
      </w:r>
      <w:r w:rsidR="00A46C43" w:rsidRPr="00FD392F">
        <w:t>:</w:t>
      </w:r>
    </w:p>
    <w:p w:rsidR="00B64200" w:rsidRPr="00FD392F" w:rsidRDefault="00A46C43" w:rsidP="00FD392F">
      <w:pPr>
        <w:pStyle w:val="paragraphsub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  <w:t xml:space="preserve">that an entity </w:t>
      </w:r>
      <w:r w:rsidR="00B64200" w:rsidRPr="00FD392F">
        <w:t>may be released from under Part</w:t>
      </w:r>
      <w:r w:rsidR="00FD392F" w:rsidRPr="00FD392F">
        <w:t> </w:t>
      </w:r>
      <w:r w:rsidR="00B64200" w:rsidRPr="00FD392F">
        <w:t>IV (other than Division</w:t>
      </w:r>
      <w:r w:rsidR="00FD392F" w:rsidRPr="00FD392F">
        <w:t> </w:t>
      </w:r>
      <w:r w:rsidR="00B64200" w:rsidRPr="00FD392F">
        <w:t>1) or Part</w:t>
      </w:r>
      <w:r w:rsidR="00FD392F" w:rsidRPr="00FD392F">
        <w:t> </w:t>
      </w:r>
      <w:r w:rsidR="00B64200" w:rsidRPr="00FD392F">
        <w:t>VI (other than Division</w:t>
      </w:r>
      <w:r w:rsidR="00FD392F" w:rsidRPr="00FD392F">
        <w:t> </w:t>
      </w:r>
      <w:r w:rsidR="00B64200" w:rsidRPr="00FD392F">
        <w:t xml:space="preserve">1); </w:t>
      </w:r>
      <w:r w:rsidRPr="00FD392F">
        <w:t>or</w:t>
      </w:r>
    </w:p>
    <w:p w:rsidR="00D022BA" w:rsidRPr="00FD392F" w:rsidRDefault="00D022BA" w:rsidP="00FD392F">
      <w:pPr>
        <w:pStyle w:val="paragraphsub"/>
      </w:pPr>
      <w:r w:rsidRPr="00FD392F">
        <w:tab/>
        <w:t>(ii)</w:t>
      </w:r>
      <w:r w:rsidRPr="00FD392F">
        <w:tab/>
      </w:r>
      <w:r w:rsidR="00A46C43" w:rsidRPr="00FD392F">
        <w:t xml:space="preserve">that an entity </w:t>
      </w:r>
      <w:r w:rsidR="00083C2F" w:rsidRPr="00FD392F">
        <w:t>may be</w:t>
      </w:r>
      <w:r w:rsidR="00EB2166" w:rsidRPr="00FD392F">
        <w:t xml:space="preserve"> required to </w:t>
      </w:r>
      <w:r w:rsidRPr="00FD392F">
        <w:t>satisf</w:t>
      </w:r>
      <w:r w:rsidR="00EB2166" w:rsidRPr="00FD392F">
        <w:t>y</w:t>
      </w:r>
      <w:r w:rsidRPr="00FD392F">
        <w:t xml:space="preserve"> under Part</w:t>
      </w:r>
      <w:r w:rsidR="00FD392F" w:rsidRPr="00FD392F">
        <w:t> </w:t>
      </w:r>
      <w:r w:rsidRPr="00FD392F">
        <w:t>IV (other than Division</w:t>
      </w:r>
      <w:r w:rsidR="00FD392F" w:rsidRPr="00FD392F">
        <w:t> </w:t>
      </w:r>
      <w:r w:rsidRPr="00FD392F">
        <w:t>1) or Part</w:t>
      </w:r>
      <w:r w:rsidR="00FD392F" w:rsidRPr="00FD392F">
        <w:t> </w:t>
      </w:r>
      <w:r w:rsidRPr="00FD392F">
        <w:t>VI (other than Division</w:t>
      </w:r>
      <w:r w:rsidR="00FD392F" w:rsidRPr="00FD392F">
        <w:t> </w:t>
      </w:r>
      <w:r w:rsidR="00EB2166" w:rsidRPr="00FD392F">
        <w:t>1) in a way other than required by the relevant Part</w:t>
      </w:r>
      <w:r w:rsidRPr="00FD392F">
        <w:t>;</w:t>
      </w:r>
    </w:p>
    <w:p w:rsidR="004C3B42" w:rsidRPr="00FD392F" w:rsidRDefault="00B64200" w:rsidP="00FD392F">
      <w:pPr>
        <w:pStyle w:val="paragraph"/>
      </w:pPr>
      <w:r w:rsidRPr="00FD392F">
        <w:tab/>
        <w:t>(e)</w:t>
      </w:r>
      <w:r w:rsidRPr="00FD392F">
        <w:tab/>
      </w:r>
      <w:r w:rsidR="004C3B42" w:rsidRPr="00FD392F">
        <w:t xml:space="preserve">the </w:t>
      </w:r>
      <w:r w:rsidR="00824B73" w:rsidRPr="00FD392F">
        <w:t xml:space="preserve">kind of </w:t>
      </w:r>
      <w:r w:rsidR="004C3B42" w:rsidRPr="00FD392F">
        <w:t>benefits that a</w:t>
      </w:r>
      <w:r w:rsidR="00393AC8" w:rsidRPr="00FD392F">
        <w:t>n entity</w:t>
      </w:r>
      <w:r w:rsidR="004C3B42" w:rsidRPr="00FD392F">
        <w:t xml:space="preserve"> may receive under a trusted trader agreement;</w:t>
      </w:r>
    </w:p>
    <w:p w:rsidR="004C3B42" w:rsidRPr="00FD392F" w:rsidRDefault="00B64200" w:rsidP="00FD392F">
      <w:pPr>
        <w:pStyle w:val="paragraph"/>
      </w:pPr>
      <w:r w:rsidRPr="00FD392F">
        <w:tab/>
        <w:t>(f)</w:t>
      </w:r>
      <w:r w:rsidRPr="00FD392F">
        <w:tab/>
      </w:r>
      <w:r w:rsidR="00C317A4" w:rsidRPr="00FD392F">
        <w:t xml:space="preserve">any </w:t>
      </w:r>
      <w:r w:rsidR="004C3B42" w:rsidRPr="00FD392F">
        <w:t>criteria to be satisfied for a</w:t>
      </w:r>
      <w:r w:rsidR="00393AC8" w:rsidRPr="00FD392F">
        <w:t>n entity</w:t>
      </w:r>
      <w:r w:rsidR="004C3B42" w:rsidRPr="00FD392F">
        <w:t xml:space="preserve"> to receive benefits</w:t>
      </w:r>
      <w:r w:rsidR="00C317A4" w:rsidRPr="00FD392F">
        <w:t xml:space="preserve"> of a kind mentioned in </w:t>
      </w:r>
      <w:r w:rsidR="00FD392F" w:rsidRPr="00FD392F">
        <w:t>paragraph (</w:t>
      </w:r>
      <w:r w:rsidRPr="00FD392F">
        <w:t>e</w:t>
      </w:r>
      <w:r w:rsidR="00C317A4" w:rsidRPr="00FD392F">
        <w:t>)</w:t>
      </w:r>
      <w:r w:rsidR="004C3B42" w:rsidRPr="00FD392F">
        <w:t>;</w:t>
      </w:r>
    </w:p>
    <w:p w:rsidR="004C3B42" w:rsidRPr="00FD392F" w:rsidRDefault="00B64200" w:rsidP="00FD392F">
      <w:pPr>
        <w:pStyle w:val="paragraph"/>
      </w:pPr>
      <w:r w:rsidRPr="00FD392F">
        <w:tab/>
        <w:t>(g)</w:t>
      </w:r>
      <w:r w:rsidRPr="00FD392F">
        <w:tab/>
      </w:r>
      <w:r w:rsidR="00C317A4" w:rsidRPr="00FD392F">
        <w:t>any other conditions to which a trusted trader agreement may be subject;</w:t>
      </w:r>
    </w:p>
    <w:p w:rsidR="00443354" w:rsidRPr="00FD392F" w:rsidRDefault="00B64200" w:rsidP="00FD392F">
      <w:pPr>
        <w:pStyle w:val="paragraph"/>
      </w:pPr>
      <w:r w:rsidRPr="00FD392F">
        <w:tab/>
        <w:t>(h)</w:t>
      </w:r>
      <w:r w:rsidRPr="00FD392F">
        <w:tab/>
      </w:r>
      <w:r w:rsidR="00443354" w:rsidRPr="00FD392F">
        <w:t xml:space="preserve">the procedures that the </w:t>
      </w:r>
      <w:r w:rsidR="00393AC8" w:rsidRPr="00FD392F">
        <w:t>Comptroller</w:t>
      </w:r>
      <w:r w:rsidR="000F55AE">
        <w:noBreakHyphen/>
      </w:r>
      <w:r w:rsidR="00393AC8" w:rsidRPr="00FD392F">
        <w:t xml:space="preserve">General of Customs </w:t>
      </w:r>
      <w:r w:rsidR="00443354" w:rsidRPr="00FD392F">
        <w:t>must follow when varying, suspending or terminating a trusted trader agreement</w:t>
      </w:r>
      <w:r w:rsidR="00824B73" w:rsidRPr="00FD392F">
        <w:t xml:space="preserve"> under section</w:t>
      </w:r>
      <w:r w:rsidR="00FD392F" w:rsidRPr="00FD392F">
        <w:t> </w:t>
      </w:r>
      <w:r w:rsidR="00824B73" w:rsidRPr="00FD392F">
        <w:t>178A</w:t>
      </w:r>
      <w:r w:rsidR="00443354" w:rsidRPr="00FD392F">
        <w:t>;</w:t>
      </w:r>
    </w:p>
    <w:p w:rsidR="00C317A4" w:rsidRPr="00FD392F" w:rsidRDefault="00B64200" w:rsidP="00FD392F">
      <w:pPr>
        <w:pStyle w:val="paragraph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</w:r>
      <w:r w:rsidR="00C317A4" w:rsidRPr="00FD392F">
        <w:t xml:space="preserve">the matters that the </w:t>
      </w:r>
      <w:r w:rsidR="00393AC8" w:rsidRPr="00FD392F">
        <w:t>Comptroller</w:t>
      </w:r>
      <w:r w:rsidR="000F55AE">
        <w:noBreakHyphen/>
      </w:r>
      <w:r w:rsidR="00393AC8" w:rsidRPr="00FD392F">
        <w:t xml:space="preserve">General of Customs </w:t>
      </w:r>
      <w:r w:rsidR="00C317A4" w:rsidRPr="00FD392F">
        <w:t xml:space="preserve">must consider </w:t>
      </w:r>
      <w:r w:rsidR="004D3739" w:rsidRPr="00FD392F">
        <w:t>when</w:t>
      </w:r>
      <w:r w:rsidR="00C317A4" w:rsidRPr="00FD392F">
        <w:t xml:space="preserve"> deciding whether to vary, suspend or terminate a trusted trader agreement</w:t>
      </w:r>
      <w:r w:rsidR="00C31E72" w:rsidRPr="00FD392F">
        <w:t xml:space="preserve"> </w:t>
      </w:r>
      <w:r w:rsidR="00FB51CB" w:rsidRPr="00FD392F">
        <w:t>under section</w:t>
      </w:r>
      <w:r w:rsidR="00FD392F" w:rsidRPr="00FD392F">
        <w:t> </w:t>
      </w:r>
      <w:r w:rsidR="00FB51CB" w:rsidRPr="00FD392F">
        <w:t>178A</w:t>
      </w:r>
      <w:r w:rsidR="00C317A4" w:rsidRPr="00FD392F">
        <w:t>;</w:t>
      </w:r>
    </w:p>
    <w:p w:rsidR="009F1975" w:rsidRPr="00FD392F" w:rsidRDefault="00B64200" w:rsidP="00FD392F">
      <w:pPr>
        <w:pStyle w:val="paragraph"/>
      </w:pPr>
      <w:r w:rsidRPr="00FD392F">
        <w:tab/>
        <w:t>(j)</w:t>
      </w:r>
      <w:r w:rsidRPr="00FD392F">
        <w:tab/>
      </w:r>
      <w:r w:rsidR="009F1975" w:rsidRPr="00FD392F">
        <w:t xml:space="preserve">the kinds of information that may be published on </w:t>
      </w:r>
      <w:r w:rsidR="00A3781E" w:rsidRPr="00FD392F">
        <w:t>the Register of Trusted Trader Agreements, including:</w:t>
      </w:r>
    </w:p>
    <w:p w:rsidR="00A3781E" w:rsidRPr="00FD392F" w:rsidRDefault="00A3781E" w:rsidP="00FD392F">
      <w:pPr>
        <w:pStyle w:val="paragraphsub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  <w:t>that an entity has entered into a trusted trader agreement; and</w:t>
      </w:r>
    </w:p>
    <w:p w:rsidR="00A3781E" w:rsidRPr="00FD392F" w:rsidRDefault="00A3781E" w:rsidP="00FD392F">
      <w:pPr>
        <w:pStyle w:val="paragraphsub"/>
      </w:pPr>
      <w:r w:rsidRPr="00FD392F">
        <w:tab/>
        <w:t>(ii)</w:t>
      </w:r>
      <w:r w:rsidRPr="00FD392F">
        <w:tab/>
        <w:t>whether the agreement confers interim or ongoing trusted trader status on the entity; and</w:t>
      </w:r>
    </w:p>
    <w:p w:rsidR="001E50EB" w:rsidRPr="00FD392F" w:rsidRDefault="001E50EB" w:rsidP="00FD392F">
      <w:pPr>
        <w:pStyle w:val="paragraphsub"/>
      </w:pPr>
      <w:r w:rsidRPr="00FD392F">
        <w:tab/>
        <w:t>(iii)</w:t>
      </w:r>
      <w:r w:rsidRPr="00FD392F">
        <w:tab/>
        <w:t>the kinds of benefits that the entity is receiving, or will receive, under the agreement; and</w:t>
      </w:r>
    </w:p>
    <w:p w:rsidR="005428E0" w:rsidRPr="00FD392F" w:rsidRDefault="001E50EB" w:rsidP="00FD392F">
      <w:pPr>
        <w:pStyle w:val="paragraphsub"/>
      </w:pPr>
      <w:r w:rsidRPr="00FD392F">
        <w:tab/>
        <w:t>(iv</w:t>
      </w:r>
      <w:r w:rsidR="005428E0" w:rsidRPr="00FD392F">
        <w:t>)</w:t>
      </w:r>
      <w:r w:rsidR="005428E0" w:rsidRPr="00FD392F">
        <w:tab/>
        <w:t>whether the agreement is in force; and</w:t>
      </w:r>
    </w:p>
    <w:p w:rsidR="00A3781E" w:rsidRPr="00FD392F" w:rsidRDefault="001E50EB" w:rsidP="00FD392F">
      <w:pPr>
        <w:pStyle w:val="paragraphsub"/>
      </w:pPr>
      <w:r w:rsidRPr="00FD392F">
        <w:tab/>
        <w:t>(</w:t>
      </w:r>
      <w:r w:rsidR="005428E0" w:rsidRPr="00FD392F">
        <w:t>v)</w:t>
      </w:r>
      <w:r w:rsidR="005428E0" w:rsidRPr="00FD392F">
        <w:tab/>
        <w:t xml:space="preserve">whether the agreement </w:t>
      </w:r>
      <w:r w:rsidRPr="00FD392F">
        <w:t xml:space="preserve">is or </w:t>
      </w:r>
      <w:r w:rsidR="005428E0" w:rsidRPr="00FD392F">
        <w:t>has been</w:t>
      </w:r>
      <w:r w:rsidRPr="00FD392F">
        <w:t xml:space="preserve"> suspended</w:t>
      </w:r>
      <w:r w:rsidR="00A3781E" w:rsidRPr="00FD392F">
        <w:t>; and</w:t>
      </w:r>
    </w:p>
    <w:p w:rsidR="001E50EB" w:rsidRPr="00FD392F" w:rsidRDefault="001E50EB" w:rsidP="00FD392F">
      <w:pPr>
        <w:pStyle w:val="paragraphsub"/>
      </w:pPr>
      <w:r w:rsidRPr="00FD392F">
        <w:tab/>
        <w:t>(vi)</w:t>
      </w:r>
      <w:r w:rsidRPr="00FD392F">
        <w:tab/>
        <w:t>whether the agreement has been terminated.</w:t>
      </w:r>
    </w:p>
    <w:p w:rsidR="00A46C43" w:rsidRPr="00FD392F" w:rsidRDefault="00A46C43" w:rsidP="00FD392F">
      <w:pPr>
        <w:pStyle w:val="subsection"/>
      </w:pPr>
      <w:r w:rsidRPr="00FD392F">
        <w:tab/>
        <w:t>(2)</w:t>
      </w:r>
      <w:r w:rsidRPr="00FD392F">
        <w:tab/>
        <w:t xml:space="preserve">For the purpose of </w:t>
      </w:r>
      <w:r w:rsidR="00FD392F" w:rsidRPr="00FD392F">
        <w:t>paragraph (</w:t>
      </w:r>
      <w:r w:rsidRPr="00FD392F">
        <w:t>1)(d):</w:t>
      </w:r>
    </w:p>
    <w:p w:rsidR="00A46C43" w:rsidRPr="00FD392F" w:rsidRDefault="00A46C43" w:rsidP="00FD392F">
      <w:pPr>
        <w:pStyle w:val="paragraph"/>
      </w:pPr>
      <w:r w:rsidRPr="00FD392F">
        <w:tab/>
        <w:t>(a)</w:t>
      </w:r>
      <w:r w:rsidRPr="00FD392F">
        <w:tab/>
        <w:t xml:space="preserve">a rule prescribed for the purposes of </w:t>
      </w:r>
      <w:r w:rsidR="00FD392F" w:rsidRPr="00FD392F">
        <w:t>subparagraph (</w:t>
      </w:r>
      <w:r w:rsidRPr="00FD392F">
        <w:t>1)(d)(</w:t>
      </w:r>
      <w:proofErr w:type="spellStart"/>
      <w:r w:rsidRPr="00FD392F">
        <w:t>i</w:t>
      </w:r>
      <w:proofErr w:type="spellEnd"/>
      <w:r w:rsidRPr="00FD392F">
        <w:t>) must specify that the obligation is one from which an entity may be released; and</w:t>
      </w:r>
    </w:p>
    <w:p w:rsidR="00A46C43" w:rsidRPr="00FD392F" w:rsidRDefault="00A46C43" w:rsidP="00FD392F">
      <w:pPr>
        <w:pStyle w:val="paragraph"/>
      </w:pPr>
      <w:r w:rsidRPr="00FD392F">
        <w:lastRenderedPageBreak/>
        <w:tab/>
        <w:t>(b)</w:t>
      </w:r>
      <w:r w:rsidRPr="00FD392F">
        <w:tab/>
        <w:t xml:space="preserve">a rule prescribed for the purposes of </w:t>
      </w:r>
      <w:r w:rsidR="00FD392F" w:rsidRPr="00FD392F">
        <w:t>subparagraph (</w:t>
      </w:r>
      <w:r w:rsidRPr="00FD392F">
        <w:t>1)(d)(ii) must specify that the obligation is one that may be satisfied by an entity in a way other than required by Part</w:t>
      </w:r>
      <w:r w:rsidR="00FD392F" w:rsidRPr="00FD392F">
        <w:t> </w:t>
      </w:r>
      <w:r w:rsidRPr="00FD392F">
        <w:t>IV (other than Division</w:t>
      </w:r>
      <w:r w:rsidR="00FD392F" w:rsidRPr="00FD392F">
        <w:t> </w:t>
      </w:r>
      <w:r w:rsidRPr="00FD392F">
        <w:t>1) or Part</w:t>
      </w:r>
      <w:r w:rsidR="00FD392F" w:rsidRPr="00FD392F">
        <w:t> </w:t>
      </w:r>
      <w:r w:rsidRPr="00FD392F">
        <w:t>VI (other than Division</w:t>
      </w:r>
      <w:r w:rsidR="00FD392F" w:rsidRPr="00FD392F">
        <w:t> </w:t>
      </w:r>
      <w:r w:rsidRPr="00FD392F">
        <w:t>1).</w:t>
      </w:r>
    </w:p>
    <w:p w:rsidR="00C474FB" w:rsidRPr="00FD392F" w:rsidRDefault="00A46C43" w:rsidP="00FD392F">
      <w:pPr>
        <w:pStyle w:val="subsection"/>
      </w:pPr>
      <w:r w:rsidRPr="00FD392F">
        <w:tab/>
      </w:r>
      <w:r w:rsidR="00C474FB" w:rsidRPr="00FD392F">
        <w:t>(</w:t>
      </w:r>
      <w:r w:rsidRPr="00FD392F">
        <w:t>3</w:t>
      </w:r>
      <w:r w:rsidR="00C474FB" w:rsidRPr="00FD392F">
        <w:t>)</w:t>
      </w:r>
      <w:r w:rsidR="00C474FB" w:rsidRPr="00FD392F">
        <w:tab/>
        <w:t>The Comptroller</w:t>
      </w:r>
      <w:r w:rsidR="000F55AE">
        <w:noBreakHyphen/>
      </w:r>
      <w:r w:rsidR="00C474FB" w:rsidRPr="00FD392F">
        <w:t>General of Customs may, by legislative instrument, also make rules prescribing matters:</w:t>
      </w:r>
    </w:p>
    <w:p w:rsidR="00C474FB" w:rsidRPr="00FD392F" w:rsidRDefault="00B64200" w:rsidP="00FD392F">
      <w:pPr>
        <w:pStyle w:val="paragraph"/>
      </w:pPr>
      <w:r w:rsidRPr="00FD392F">
        <w:tab/>
        <w:t>(a)</w:t>
      </w:r>
      <w:r w:rsidRPr="00FD392F">
        <w:tab/>
      </w:r>
      <w:r w:rsidR="00C474FB" w:rsidRPr="00FD392F">
        <w:t>required or permitted by this Part to be prescribed by the rules; or</w:t>
      </w:r>
    </w:p>
    <w:p w:rsidR="00C474FB" w:rsidRPr="00FD392F" w:rsidRDefault="00B64200" w:rsidP="00FD392F">
      <w:pPr>
        <w:pStyle w:val="paragraph"/>
      </w:pPr>
      <w:r w:rsidRPr="00FD392F">
        <w:tab/>
        <w:t>(b)</w:t>
      </w:r>
      <w:r w:rsidRPr="00FD392F">
        <w:tab/>
      </w:r>
      <w:r w:rsidR="00C474FB" w:rsidRPr="00FD392F">
        <w:t>necessary or convenient to be prescribed for carrying out or giving effect to this Part.</w:t>
      </w:r>
    </w:p>
    <w:p w:rsidR="00C474FB" w:rsidRPr="00FD392F" w:rsidRDefault="00C474FB" w:rsidP="00FD392F">
      <w:pPr>
        <w:pStyle w:val="subsection"/>
      </w:pPr>
      <w:r w:rsidRPr="00FD392F">
        <w:tab/>
        <w:t>(</w:t>
      </w:r>
      <w:r w:rsidR="00A46C43" w:rsidRPr="00FD392F">
        <w:t>4</w:t>
      </w:r>
      <w:r w:rsidRPr="00FD392F">
        <w:t>)</w:t>
      </w:r>
      <w:r w:rsidRPr="00FD392F">
        <w:tab/>
        <w:t>To avoid doubt, rules made under this section may not do the following:</w:t>
      </w:r>
    </w:p>
    <w:p w:rsidR="00C474FB" w:rsidRPr="00FD392F" w:rsidRDefault="00B64200" w:rsidP="00FD392F">
      <w:pPr>
        <w:pStyle w:val="paragraph"/>
      </w:pPr>
      <w:r w:rsidRPr="00FD392F">
        <w:tab/>
        <w:t>(a)</w:t>
      </w:r>
      <w:r w:rsidRPr="00FD392F">
        <w:tab/>
      </w:r>
      <w:r w:rsidR="00C474FB" w:rsidRPr="00FD392F">
        <w:t>create an offence or civil penalty;</w:t>
      </w:r>
    </w:p>
    <w:p w:rsidR="00C474FB" w:rsidRPr="00FD392F" w:rsidRDefault="00B64200" w:rsidP="00FD392F">
      <w:pPr>
        <w:pStyle w:val="paragraph"/>
      </w:pPr>
      <w:r w:rsidRPr="00FD392F">
        <w:tab/>
        <w:t>(b)</w:t>
      </w:r>
      <w:r w:rsidRPr="00FD392F">
        <w:tab/>
      </w:r>
      <w:r w:rsidR="00C474FB" w:rsidRPr="00FD392F">
        <w:t>provide powers of:</w:t>
      </w:r>
    </w:p>
    <w:p w:rsidR="00C474FB" w:rsidRPr="00FD392F" w:rsidRDefault="00C474FB" w:rsidP="00FD392F">
      <w:pPr>
        <w:pStyle w:val="paragraphsub"/>
      </w:pPr>
      <w:r w:rsidRPr="00FD392F">
        <w:tab/>
        <w:t>(</w:t>
      </w:r>
      <w:proofErr w:type="spellStart"/>
      <w:r w:rsidRPr="00FD392F">
        <w:t>i</w:t>
      </w:r>
      <w:proofErr w:type="spellEnd"/>
      <w:r w:rsidRPr="00FD392F">
        <w:t>)</w:t>
      </w:r>
      <w:r w:rsidRPr="00FD392F">
        <w:tab/>
        <w:t>arrest or detention; or</w:t>
      </w:r>
    </w:p>
    <w:p w:rsidR="00C474FB" w:rsidRPr="00FD392F" w:rsidRDefault="00C474FB" w:rsidP="00FD392F">
      <w:pPr>
        <w:pStyle w:val="paragraphsub"/>
      </w:pPr>
      <w:r w:rsidRPr="00FD392F">
        <w:tab/>
        <w:t>(ii)</w:t>
      </w:r>
      <w:r w:rsidRPr="00FD392F">
        <w:tab/>
        <w:t>entry, search or seizure;</w:t>
      </w:r>
    </w:p>
    <w:p w:rsidR="00C474FB" w:rsidRPr="00FD392F" w:rsidRDefault="00B64200" w:rsidP="00FD392F">
      <w:pPr>
        <w:pStyle w:val="paragraph"/>
      </w:pPr>
      <w:r w:rsidRPr="00FD392F">
        <w:tab/>
        <w:t>(c)</w:t>
      </w:r>
      <w:r w:rsidRPr="00FD392F">
        <w:tab/>
      </w:r>
      <w:r w:rsidR="00C474FB" w:rsidRPr="00FD392F">
        <w:t>impose a tax;</w:t>
      </w:r>
    </w:p>
    <w:p w:rsidR="00C474FB" w:rsidRPr="00FD392F" w:rsidRDefault="00B64200" w:rsidP="00FD392F">
      <w:pPr>
        <w:pStyle w:val="paragraph"/>
      </w:pPr>
      <w:r w:rsidRPr="00FD392F">
        <w:tab/>
        <w:t>(d)</w:t>
      </w:r>
      <w:r w:rsidRPr="00FD392F">
        <w:tab/>
      </w:r>
      <w:r w:rsidR="00C474FB" w:rsidRPr="00FD392F">
        <w:t>set an amount to be appropriated from the Consolidated Revenue Fund under an appropriation in this Act;</w:t>
      </w:r>
    </w:p>
    <w:p w:rsidR="00C474FB" w:rsidRPr="00FD392F" w:rsidRDefault="00B64200" w:rsidP="00FD392F">
      <w:pPr>
        <w:pStyle w:val="paragraph"/>
      </w:pPr>
      <w:r w:rsidRPr="00FD392F">
        <w:tab/>
        <w:t>(e)</w:t>
      </w:r>
      <w:r w:rsidRPr="00FD392F">
        <w:tab/>
      </w:r>
      <w:r w:rsidR="00402E1F" w:rsidRPr="00FD392F">
        <w:t xml:space="preserve">directly </w:t>
      </w:r>
      <w:r w:rsidR="00C474FB" w:rsidRPr="00FD392F">
        <w:t xml:space="preserve">amend </w:t>
      </w:r>
      <w:r w:rsidR="00402E1F" w:rsidRPr="00FD392F">
        <w:t xml:space="preserve">the text of </w:t>
      </w:r>
      <w:r w:rsidR="00C474FB" w:rsidRPr="00FD392F">
        <w:t>this Act.</w:t>
      </w:r>
    </w:p>
    <w:p w:rsidR="00FE7B53" w:rsidRPr="00FD392F" w:rsidRDefault="00EB2166" w:rsidP="00FD392F">
      <w:pPr>
        <w:pStyle w:val="ItemHead"/>
      </w:pPr>
      <w:r w:rsidRPr="00FD392F">
        <w:t>5</w:t>
      </w:r>
      <w:r w:rsidR="00FE7B53" w:rsidRPr="00FD392F">
        <w:t xml:space="preserve">  After paragraph</w:t>
      </w:r>
      <w:r w:rsidR="00FD392F" w:rsidRPr="00FD392F">
        <w:t> </w:t>
      </w:r>
      <w:r w:rsidR="00FE7B53" w:rsidRPr="00FD392F">
        <w:t>273GA</w:t>
      </w:r>
      <w:r w:rsidR="0056321F" w:rsidRPr="00FD392F">
        <w:t>(1)</w:t>
      </w:r>
      <w:r w:rsidR="00FE7B53" w:rsidRPr="00FD392F">
        <w:t>(</w:t>
      </w:r>
      <w:proofErr w:type="spellStart"/>
      <w:r w:rsidR="00FE7B53" w:rsidRPr="00FD392F">
        <w:t>jb</w:t>
      </w:r>
      <w:proofErr w:type="spellEnd"/>
      <w:r w:rsidR="00FE7B53" w:rsidRPr="00FD392F">
        <w:t>)</w:t>
      </w:r>
    </w:p>
    <w:p w:rsidR="00FE7B53" w:rsidRPr="00FD392F" w:rsidRDefault="00FE7B53" w:rsidP="00FD392F">
      <w:pPr>
        <w:pStyle w:val="Item"/>
      </w:pPr>
      <w:r w:rsidRPr="00FD392F">
        <w:t>Insert:</w:t>
      </w:r>
    </w:p>
    <w:p w:rsidR="00FE7B53" w:rsidRPr="00FD392F" w:rsidRDefault="00FE7B53" w:rsidP="00FD392F">
      <w:pPr>
        <w:pStyle w:val="paragraph"/>
      </w:pPr>
      <w:r w:rsidRPr="00FD392F">
        <w:tab/>
        <w:t>(</w:t>
      </w:r>
      <w:proofErr w:type="spellStart"/>
      <w:r w:rsidRPr="00FD392F">
        <w:t>jc</w:t>
      </w:r>
      <w:proofErr w:type="spellEnd"/>
      <w:r w:rsidRPr="00FD392F">
        <w:t>)</w:t>
      </w:r>
      <w:r w:rsidRPr="00FD392F">
        <w:tab/>
        <w:t>a decision of the Comptroller</w:t>
      </w:r>
      <w:r w:rsidR="000F55AE">
        <w:noBreakHyphen/>
      </w:r>
      <w:r w:rsidRPr="00FD392F">
        <w:t>General of Customs to refuse to enter into a trusted trader agreement under s</w:t>
      </w:r>
      <w:r w:rsidR="00965D0F" w:rsidRPr="00FD392F">
        <w:t>ubs</w:t>
      </w:r>
      <w:r w:rsidRPr="00FD392F">
        <w:t>ection</w:t>
      </w:r>
      <w:r w:rsidR="00FD392F" w:rsidRPr="00FD392F">
        <w:t> </w:t>
      </w:r>
      <w:r w:rsidRPr="00FD392F">
        <w:t>176A</w:t>
      </w:r>
      <w:r w:rsidR="00965D0F" w:rsidRPr="00FD392F">
        <w:t>(1)</w:t>
      </w:r>
      <w:r w:rsidRPr="00FD392F">
        <w:t>;</w:t>
      </w:r>
    </w:p>
    <w:p w:rsidR="00FE7B53" w:rsidRPr="00FD392F" w:rsidRDefault="00FE7B53" w:rsidP="00FD392F">
      <w:pPr>
        <w:pStyle w:val="paragraph"/>
      </w:pPr>
      <w:r w:rsidRPr="00FD392F">
        <w:tab/>
        <w:t>(</w:t>
      </w:r>
      <w:proofErr w:type="spellStart"/>
      <w:r w:rsidRPr="00FD392F">
        <w:t>jd</w:t>
      </w:r>
      <w:proofErr w:type="spellEnd"/>
      <w:r w:rsidRPr="00FD392F">
        <w:t>)</w:t>
      </w:r>
      <w:r w:rsidRPr="00FD392F">
        <w:tab/>
        <w:t>a decision of the Comptroller</w:t>
      </w:r>
      <w:r w:rsidR="000F55AE">
        <w:noBreakHyphen/>
      </w:r>
      <w:r w:rsidRPr="00FD392F">
        <w:t>General of Customs to refuse to vary a trusted trader agreement under subsection</w:t>
      </w:r>
      <w:r w:rsidR="00FD392F" w:rsidRPr="00FD392F">
        <w:t> </w:t>
      </w:r>
      <w:r w:rsidRPr="00FD392F">
        <w:t>177(2);</w:t>
      </w:r>
    </w:p>
    <w:p w:rsidR="00FE7B53" w:rsidRPr="00FD392F" w:rsidRDefault="00FE7B53" w:rsidP="00FD392F">
      <w:pPr>
        <w:pStyle w:val="paragraph"/>
      </w:pPr>
      <w:r w:rsidRPr="00FD392F">
        <w:tab/>
        <w:t>(je)</w:t>
      </w:r>
      <w:r w:rsidRPr="00FD392F">
        <w:tab/>
        <w:t>a decision of the Comptroller</w:t>
      </w:r>
      <w:r w:rsidR="000F55AE">
        <w:noBreakHyphen/>
      </w:r>
      <w:r w:rsidRPr="00FD392F">
        <w:t>General of Customs</w:t>
      </w:r>
      <w:r w:rsidR="00422C66" w:rsidRPr="00FD392F">
        <w:t xml:space="preserve"> </w:t>
      </w:r>
      <w:r w:rsidRPr="00FD392F">
        <w:t>to vary, suspend or terminate a trusted trader agreement under subsection</w:t>
      </w:r>
      <w:r w:rsidR="00FD392F" w:rsidRPr="00FD392F">
        <w:t> </w:t>
      </w:r>
      <w:r w:rsidRPr="00FD392F">
        <w:t>178A(1);</w:t>
      </w:r>
    </w:p>
    <w:p w:rsidR="00B93AB5" w:rsidRPr="00FD392F" w:rsidRDefault="00B93AB5" w:rsidP="00FD392F">
      <w:pPr>
        <w:pStyle w:val="ActHead7"/>
        <w:pageBreakBefore/>
      </w:pPr>
      <w:bookmarkStart w:id="29" w:name="_Toc423096854"/>
      <w:r w:rsidRPr="00FD392F">
        <w:rPr>
          <w:rStyle w:val="CharAmPartNo"/>
        </w:rPr>
        <w:lastRenderedPageBreak/>
        <w:t>Part</w:t>
      </w:r>
      <w:r w:rsidR="00FD392F" w:rsidRPr="00FD392F">
        <w:rPr>
          <w:rStyle w:val="CharAmPartNo"/>
        </w:rPr>
        <w:t> </w:t>
      </w:r>
      <w:r w:rsidRPr="00FD392F">
        <w:rPr>
          <w:rStyle w:val="CharAmPartNo"/>
        </w:rPr>
        <w:t>2</w:t>
      </w:r>
      <w:r w:rsidRPr="00FD392F">
        <w:t>—</w:t>
      </w:r>
      <w:r w:rsidRPr="00FD392F">
        <w:rPr>
          <w:rStyle w:val="CharAmPartText"/>
        </w:rPr>
        <w:t>Consequential amendments</w:t>
      </w:r>
      <w:bookmarkEnd w:id="29"/>
    </w:p>
    <w:p w:rsidR="00B93AB5" w:rsidRPr="00FD392F" w:rsidRDefault="00B93AB5" w:rsidP="00FD392F">
      <w:pPr>
        <w:pStyle w:val="ActHead9"/>
        <w:rPr>
          <w:i w:val="0"/>
        </w:rPr>
      </w:pPr>
      <w:bookmarkStart w:id="30" w:name="_Toc423096855"/>
      <w:r w:rsidRPr="00FD392F">
        <w:t>Australian Border Force Act 2015</w:t>
      </w:r>
      <w:bookmarkEnd w:id="30"/>
    </w:p>
    <w:p w:rsidR="00B93AB5" w:rsidRPr="00FD392F" w:rsidRDefault="00EB2166" w:rsidP="00FD392F">
      <w:pPr>
        <w:pStyle w:val="ItemHead"/>
      </w:pPr>
      <w:r w:rsidRPr="00FD392F">
        <w:t>6</w:t>
      </w:r>
      <w:r w:rsidR="00B93AB5" w:rsidRPr="00FD392F">
        <w:t xml:space="preserve">  Subsection</w:t>
      </w:r>
      <w:r w:rsidR="00FD392F" w:rsidRPr="00FD392F">
        <w:t> </w:t>
      </w:r>
      <w:r w:rsidR="00B93AB5" w:rsidRPr="00FD392F">
        <w:t>54(1)</w:t>
      </w:r>
    </w:p>
    <w:p w:rsidR="000F55AE" w:rsidRDefault="00B93AB5" w:rsidP="00FD392F">
      <w:pPr>
        <w:pStyle w:val="Item"/>
      </w:pPr>
      <w:r w:rsidRPr="00FD392F">
        <w:t>After “law of the Commonwealth”, insert “(other than section</w:t>
      </w:r>
      <w:r w:rsidR="00FD392F" w:rsidRPr="00FD392F">
        <w:t> </w:t>
      </w:r>
      <w:r w:rsidRPr="00FD392F">
        <w:t xml:space="preserve">179 of the </w:t>
      </w:r>
      <w:r w:rsidRPr="00FD392F">
        <w:rPr>
          <w:i/>
        </w:rPr>
        <w:t>Customs Act 1901</w:t>
      </w:r>
      <w:r w:rsidRPr="00FD392F">
        <w:t>)”.</w:t>
      </w:r>
    </w:p>
    <w:p w:rsidR="00774A62" w:rsidRDefault="00774A62" w:rsidP="00FC0CDC"/>
    <w:p w:rsidR="00774A62" w:rsidRDefault="00774A62" w:rsidP="00027C40">
      <w:pPr>
        <w:pStyle w:val="AssentBk"/>
        <w:keepNext/>
      </w:pPr>
    </w:p>
    <w:p w:rsidR="00774A62" w:rsidRDefault="00774A62" w:rsidP="00027C40">
      <w:pPr>
        <w:pStyle w:val="AssentBk"/>
        <w:keepNext/>
      </w:pPr>
    </w:p>
    <w:p w:rsidR="00FC0CDC" w:rsidRDefault="00FC0CDC" w:rsidP="003B1CD0">
      <w:pPr>
        <w:pStyle w:val="2ndRd"/>
        <w:keepNext/>
        <w:pBdr>
          <w:top w:val="single" w:sz="2" w:space="1" w:color="auto"/>
        </w:pBdr>
      </w:pPr>
    </w:p>
    <w:p w:rsidR="00FC0CDC" w:rsidRDefault="00FC0CDC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C0CDC" w:rsidRDefault="00FC0CDC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 June 2015</w:t>
      </w:r>
    </w:p>
    <w:p w:rsidR="00FC0CDC" w:rsidRDefault="00FC0CDC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2015</w:t>
      </w:r>
      <w:r>
        <w:t>]</w:t>
      </w:r>
    </w:p>
    <w:p w:rsidR="00FC0CDC" w:rsidRDefault="00FC0CDC" w:rsidP="003B1CD0"/>
    <w:p w:rsidR="00774A62" w:rsidRPr="00FC0CDC" w:rsidRDefault="00FC0CDC" w:rsidP="00FC0CDC">
      <w:pPr>
        <w:framePr w:hSpace="180" w:wrap="around" w:vAnchor="text" w:hAnchor="page" w:x="2376" w:y="5892"/>
      </w:pPr>
      <w:r>
        <w:t>(86/15)</w:t>
      </w:r>
    </w:p>
    <w:p w:rsidR="00FC0CDC" w:rsidRDefault="00FC0CDC"/>
    <w:sectPr w:rsidR="00FC0CDC" w:rsidSect="00774A6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F1" w:rsidRDefault="006936F1" w:rsidP="0048364F">
      <w:pPr>
        <w:spacing w:line="240" w:lineRule="auto"/>
      </w:pPr>
      <w:r>
        <w:separator/>
      </w:r>
    </w:p>
  </w:endnote>
  <w:endnote w:type="continuationSeparator" w:id="0">
    <w:p w:rsidR="006936F1" w:rsidRDefault="006936F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5F1388" w:rsidRDefault="003D2385" w:rsidP="00FD39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DC" w:rsidRDefault="00FC0CDC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3D2385" w:rsidRDefault="003D2385" w:rsidP="00FD392F">
    <w:pPr>
      <w:pStyle w:val="Footer"/>
      <w:spacing w:before="120"/>
    </w:pPr>
  </w:p>
  <w:p w:rsidR="003D2385" w:rsidRPr="005F1388" w:rsidRDefault="003D2385" w:rsidP="003D23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ED79B6" w:rsidRDefault="003D2385" w:rsidP="00FD39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Default="003D2385" w:rsidP="00FD392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D2385" w:rsidTr="00E205BE">
      <w:tc>
        <w:tcPr>
          <w:tcW w:w="646" w:type="dxa"/>
        </w:tcPr>
        <w:p w:rsidR="003D2385" w:rsidRDefault="003D2385" w:rsidP="00E205B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3B4B">
            <w:rPr>
              <w:i/>
              <w:noProof/>
              <w:sz w:val="18"/>
            </w:rPr>
            <w:t>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D2385" w:rsidRDefault="008D75D7" w:rsidP="00E205BE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Amendment (Australian Trusted Trader Programme) Act 2015</w:t>
          </w:r>
        </w:p>
      </w:tc>
      <w:tc>
        <w:tcPr>
          <w:tcW w:w="1270" w:type="dxa"/>
        </w:tcPr>
        <w:p w:rsidR="003D2385" w:rsidRDefault="008D75D7" w:rsidP="00E205BE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D2385" w:rsidRDefault="003D2385" w:rsidP="003D238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Default="003D2385" w:rsidP="00FD392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D2385" w:rsidTr="00E205BE">
      <w:tc>
        <w:tcPr>
          <w:tcW w:w="1247" w:type="dxa"/>
        </w:tcPr>
        <w:p w:rsidR="003D2385" w:rsidRDefault="008D75D7" w:rsidP="00FC0CDC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FC0CDC">
            <w:rPr>
              <w:i/>
              <w:sz w:val="18"/>
            </w:rPr>
            <w:t>73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3D2385" w:rsidRDefault="008D75D7" w:rsidP="00E205BE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Customs Amendment (Australian Trusted Trader Programme) Act 2015</w:t>
          </w:r>
        </w:p>
      </w:tc>
      <w:tc>
        <w:tcPr>
          <w:tcW w:w="669" w:type="dxa"/>
        </w:tcPr>
        <w:p w:rsidR="003D2385" w:rsidRDefault="003D2385" w:rsidP="00E205B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B3B4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D2385" w:rsidRPr="00ED79B6" w:rsidRDefault="003D2385" w:rsidP="003D2385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A961C4" w:rsidRDefault="003D2385" w:rsidP="00FD392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D2385" w:rsidTr="00FD392F">
      <w:tc>
        <w:tcPr>
          <w:tcW w:w="646" w:type="dxa"/>
        </w:tcPr>
        <w:p w:rsidR="003D2385" w:rsidRDefault="003D2385" w:rsidP="00E205B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3B4B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D2385" w:rsidRDefault="008D75D7" w:rsidP="00E205BE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Amendment (Australian Trusted Trader Programme) Act 2015</w:t>
          </w:r>
        </w:p>
      </w:tc>
      <w:tc>
        <w:tcPr>
          <w:tcW w:w="1270" w:type="dxa"/>
        </w:tcPr>
        <w:p w:rsidR="003D2385" w:rsidRDefault="00FC0CDC" w:rsidP="00E205BE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73, 2015</w:t>
          </w:r>
        </w:p>
      </w:tc>
    </w:tr>
  </w:tbl>
  <w:p w:rsidR="003D2385" w:rsidRPr="00A961C4" w:rsidRDefault="003D2385" w:rsidP="003D238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A961C4" w:rsidRDefault="003D2385" w:rsidP="00FD392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D2385" w:rsidTr="00FD392F">
      <w:tc>
        <w:tcPr>
          <w:tcW w:w="1247" w:type="dxa"/>
        </w:tcPr>
        <w:p w:rsidR="003D2385" w:rsidRDefault="00FC0CDC" w:rsidP="00E205BE">
          <w:pPr>
            <w:rPr>
              <w:sz w:val="18"/>
            </w:rPr>
          </w:pPr>
          <w:r>
            <w:rPr>
              <w:i/>
              <w:sz w:val="18"/>
            </w:rPr>
            <w:t>No. 73, 2015</w:t>
          </w:r>
        </w:p>
      </w:tc>
      <w:tc>
        <w:tcPr>
          <w:tcW w:w="5387" w:type="dxa"/>
        </w:tcPr>
        <w:p w:rsidR="003D2385" w:rsidRDefault="008D75D7" w:rsidP="00E205BE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Amendment (Australian Trusted Trader Programme) Act 2015</w:t>
          </w:r>
        </w:p>
      </w:tc>
      <w:tc>
        <w:tcPr>
          <w:tcW w:w="669" w:type="dxa"/>
        </w:tcPr>
        <w:p w:rsidR="003D2385" w:rsidRDefault="003D2385" w:rsidP="00E205B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3B4B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D2385" w:rsidRPr="00055B5C" w:rsidRDefault="003D2385" w:rsidP="003D2385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A961C4" w:rsidRDefault="003D2385" w:rsidP="00FD392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D2385" w:rsidTr="00FD392F">
      <w:tc>
        <w:tcPr>
          <w:tcW w:w="1247" w:type="dxa"/>
        </w:tcPr>
        <w:p w:rsidR="003D2385" w:rsidRDefault="00FC0CDC" w:rsidP="00E205BE">
          <w:pPr>
            <w:rPr>
              <w:sz w:val="18"/>
            </w:rPr>
          </w:pPr>
          <w:r>
            <w:rPr>
              <w:i/>
              <w:sz w:val="18"/>
            </w:rPr>
            <w:t>No. 73, 2015</w:t>
          </w:r>
        </w:p>
      </w:tc>
      <w:tc>
        <w:tcPr>
          <w:tcW w:w="5387" w:type="dxa"/>
        </w:tcPr>
        <w:p w:rsidR="003D2385" w:rsidRDefault="008D75D7" w:rsidP="00E205BE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Amendment (Australian Trusted Trader Programme) Act 2015</w:t>
          </w:r>
        </w:p>
      </w:tc>
      <w:tc>
        <w:tcPr>
          <w:tcW w:w="669" w:type="dxa"/>
        </w:tcPr>
        <w:p w:rsidR="003D2385" w:rsidRDefault="003D2385" w:rsidP="00E205B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B3B4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D2385" w:rsidRPr="00A961C4" w:rsidRDefault="003D2385" w:rsidP="003D2385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F1" w:rsidRDefault="006936F1" w:rsidP="0048364F">
      <w:pPr>
        <w:spacing w:line="240" w:lineRule="auto"/>
      </w:pPr>
      <w:r>
        <w:separator/>
      </w:r>
    </w:p>
  </w:footnote>
  <w:footnote w:type="continuationSeparator" w:id="0">
    <w:p w:rsidR="006936F1" w:rsidRDefault="006936F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5F1388" w:rsidRDefault="003D2385" w:rsidP="003D2385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5F1388" w:rsidRDefault="003D2385" w:rsidP="003D2385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5F1388" w:rsidRDefault="003D2385" w:rsidP="003D238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ED79B6" w:rsidRDefault="003D2385" w:rsidP="003D2385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ED79B6" w:rsidRDefault="003D2385" w:rsidP="003D2385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ED79B6" w:rsidRDefault="003D2385" w:rsidP="003D238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A961C4" w:rsidRDefault="003D2385" w:rsidP="003D238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B3B4B">
      <w:rPr>
        <w:b/>
        <w:sz w:val="20"/>
      </w:rPr>
      <w:fldChar w:fldCharType="separate"/>
    </w:r>
    <w:r w:rsidR="003B3B4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B3B4B">
      <w:rPr>
        <w:sz w:val="20"/>
      </w:rPr>
      <w:fldChar w:fldCharType="separate"/>
    </w:r>
    <w:r w:rsidR="003B3B4B">
      <w:rPr>
        <w:noProof/>
        <w:sz w:val="20"/>
      </w:rPr>
      <w:t>Australian trusted trader programme</w:t>
    </w:r>
    <w:r>
      <w:rPr>
        <w:sz w:val="20"/>
      </w:rPr>
      <w:fldChar w:fldCharType="end"/>
    </w:r>
  </w:p>
  <w:p w:rsidR="003D2385" w:rsidRPr="00A961C4" w:rsidRDefault="003D2385" w:rsidP="003D238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3B3B4B">
      <w:rPr>
        <w:b/>
        <w:sz w:val="20"/>
      </w:rPr>
      <w:fldChar w:fldCharType="separate"/>
    </w:r>
    <w:r w:rsidR="003B3B4B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3B3B4B">
      <w:rPr>
        <w:sz w:val="20"/>
      </w:rPr>
      <w:fldChar w:fldCharType="separate"/>
    </w:r>
    <w:r w:rsidR="003B3B4B">
      <w:rPr>
        <w:noProof/>
        <w:sz w:val="20"/>
      </w:rPr>
      <w:t>Consequential amendments</w:t>
    </w:r>
    <w:r>
      <w:rPr>
        <w:sz w:val="20"/>
      </w:rPr>
      <w:fldChar w:fldCharType="end"/>
    </w:r>
  </w:p>
  <w:p w:rsidR="003D2385" w:rsidRPr="00A961C4" w:rsidRDefault="003D2385" w:rsidP="003D238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A961C4" w:rsidRDefault="003D2385" w:rsidP="003D238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B3B4B">
      <w:rPr>
        <w:sz w:val="20"/>
      </w:rPr>
      <w:fldChar w:fldCharType="separate"/>
    </w:r>
    <w:r w:rsidR="003B3B4B">
      <w:rPr>
        <w:noProof/>
        <w:sz w:val="20"/>
      </w:rPr>
      <w:t>Australian trusted trader programme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B3B4B">
      <w:rPr>
        <w:b/>
        <w:sz w:val="20"/>
      </w:rPr>
      <w:fldChar w:fldCharType="separate"/>
    </w:r>
    <w:r w:rsidR="003B3B4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D2385" w:rsidRPr="00A961C4" w:rsidRDefault="003D2385" w:rsidP="003D238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3B3B4B">
      <w:rPr>
        <w:sz w:val="20"/>
      </w:rPr>
      <w:fldChar w:fldCharType="separate"/>
    </w:r>
    <w:r w:rsidR="003B3B4B">
      <w:rPr>
        <w:noProof/>
        <w:sz w:val="20"/>
      </w:rPr>
      <w:t>Main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3B3B4B">
      <w:rPr>
        <w:b/>
        <w:sz w:val="20"/>
      </w:rPr>
      <w:fldChar w:fldCharType="separate"/>
    </w:r>
    <w:r w:rsidR="003B3B4B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3D2385" w:rsidRPr="00A961C4" w:rsidRDefault="003D2385" w:rsidP="003D238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5" w:rsidRPr="00A961C4" w:rsidRDefault="003D2385" w:rsidP="003D2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B8"/>
    <w:rsid w:val="000113BC"/>
    <w:rsid w:val="000136AF"/>
    <w:rsid w:val="00013F7E"/>
    <w:rsid w:val="000417C9"/>
    <w:rsid w:val="000457F8"/>
    <w:rsid w:val="000475C6"/>
    <w:rsid w:val="00055B5C"/>
    <w:rsid w:val="00060FF9"/>
    <w:rsid w:val="000614BF"/>
    <w:rsid w:val="00065105"/>
    <w:rsid w:val="0007443C"/>
    <w:rsid w:val="000760FC"/>
    <w:rsid w:val="000823E9"/>
    <w:rsid w:val="00083C2F"/>
    <w:rsid w:val="000859B5"/>
    <w:rsid w:val="000B1FD2"/>
    <w:rsid w:val="000B200F"/>
    <w:rsid w:val="000D05EF"/>
    <w:rsid w:val="000F21C1"/>
    <w:rsid w:val="000F3881"/>
    <w:rsid w:val="000F47AE"/>
    <w:rsid w:val="000F4DEF"/>
    <w:rsid w:val="000F55AE"/>
    <w:rsid w:val="00101D90"/>
    <w:rsid w:val="00105837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673F"/>
    <w:rsid w:val="001B7A5D"/>
    <w:rsid w:val="001C175F"/>
    <w:rsid w:val="001C2418"/>
    <w:rsid w:val="001C69C4"/>
    <w:rsid w:val="001E3590"/>
    <w:rsid w:val="001E50EB"/>
    <w:rsid w:val="001E7407"/>
    <w:rsid w:val="00201D27"/>
    <w:rsid w:val="00202618"/>
    <w:rsid w:val="00203F99"/>
    <w:rsid w:val="00210EAD"/>
    <w:rsid w:val="00226477"/>
    <w:rsid w:val="0023788F"/>
    <w:rsid w:val="00240749"/>
    <w:rsid w:val="00242557"/>
    <w:rsid w:val="00260435"/>
    <w:rsid w:val="00263820"/>
    <w:rsid w:val="00266BD4"/>
    <w:rsid w:val="0027267E"/>
    <w:rsid w:val="00284276"/>
    <w:rsid w:val="00293B89"/>
    <w:rsid w:val="002965B8"/>
    <w:rsid w:val="00297ECB"/>
    <w:rsid w:val="002B273F"/>
    <w:rsid w:val="002B5A30"/>
    <w:rsid w:val="002D043A"/>
    <w:rsid w:val="002D395A"/>
    <w:rsid w:val="002E4484"/>
    <w:rsid w:val="0030219B"/>
    <w:rsid w:val="00313C04"/>
    <w:rsid w:val="00330C22"/>
    <w:rsid w:val="003340D9"/>
    <w:rsid w:val="003415D3"/>
    <w:rsid w:val="00345E4B"/>
    <w:rsid w:val="00346C0B"/>
    <w:rsid w:val="00350417"/>
    <w:rsid w:val="00352B0F"/>
    <w:rsid w:val="00367D6F"/>
    <w:rsid w:val="00374313"/>
    <w:rsid w:val="00375C6C"/>
    <w:rsid w:val="00393AC8"/>
    <w:rsid w:val="003A16DA"/>
    <w:rsid w:val="003B3B4B"/>
    <w:rsid w:val="003B4E9F"/>
    <w:rsid w:val="003C15B0"/>
    <w:rsid w:val="003C5E70"/>
    <w:rsid w:val="003C5F2B"/>
    <w:rsid w:val="003D0BFE"/>
    <w:rsid w:val="003D2385"/>
    <w:rsid w:val="003D5700"/>
    <w:rsid w:val="003D60E9"/>
    <w:rsid w:val="00402E1F"/>
    <w:rsid w:val="00405579"/>
    <w:rsid w:val="00406CE1"/>
    <w:rsid w:val="00410B8E"/>
    <w:rsid w:val="004116CD"/>
    <w:rsid w:val="004159BA"/>
    <w:rsid w:val="00421FC1"/>
    <w:rsid w:val="004229C7"/>
    <w:rsid w:val="00422C66"/>
    <w:rsid w:val="00424CA9"/>
    <w:rsid w:val="00427538"/>
    <w:rsid w:val="00436785"/>
    <w:rsid w:val="00436BD5"/>
    <w:rsid w:val="00437E4B"/>
    <w:rsid w:val="0044291A"/>
    <w:rsid w:val="00443354"/>
    <w:rsid w:val="0047114B"/>
    <w:rsid w:val="0048196B"/>
    <w:rsid w:val="0048364F"/>
    <w:rsid w:val="00496F97"/>
    <w:rsid w:val="004B0FAB"/>
    <w:rsid w:val="004B6FEC"/>
    <w:rsid w:val="004B7F03"/>
    <w:rsid w:val="004C3B42"/>
    <w:rsid w:val="004C7C8C"/>
    <w:rsid w:val="004D3739"/>
    <w:rsid w:val="004E2A4A"/>
    <w:rsid w:val="004F0D23"/>
    <w:rsid w:val="004F1FAC"/>
    <w:rsid w:val="00501635"/>
    <w:rsid w:val="00510048"/>
    <w:rsid w:val="00516B8D"/>
    <w:rsid w:val="005238FF"/>
    <w:rsid w:val="00534166"/>
    <w:rsid w:val="00537FBC"/>
    <w:rsid w:val="00541129"/>
    <w:rsid w:val="005428E0"/>
    <w:rsid w:val="00543469"/>
    <w:rsid w:val="00551B54"/>
    <w:rsid w:val="0056321F"/>
    <w:rsid w:val="00563F4A"/>
    <w:rsid w:val="00573A08"/>
    <w:rsid w:val="00584811"/>
    <w:rsid w:val="00591E64"/>
    <w:rsid w:val="00593AA6"/>
    <w:rsid w:val="00594161"/>
    <w:rsid w:val="00594749"/>
    <w:rsid w:val="005A0D92"/>
    <w:rsid w:val="005B4067"/>
    <w:rsid w:val="005C3F41"/>
    <w:rsid w:val="005E152A"/>
    <w:rsid w:val="005E22B8"/>
    <w:rsid w:val="005E5043"/>
    <w:rsid w:val="005E5C78"/>
    <w:rsid w:val="005F23D7"/>
    <w:rsid w:val="005F3106"/>
    <w:rsid w:val="00600219"/>
    <w:rsid w:val="00600468"/>
    <w:rsid w:val="006018C2"/>
    <w:rsid w:val="00631A51"/>
    <w:rsid w:val="00641DE5"/>
    <w:rsid w:val="00643D1F"/>
    <w:rsid w:val="006449EE"/>
    <w:rsid w:val="00656F0C"/>
    <w:rsid w:val="00662625"/>
    <w:rsid w:val="00670DB2"/>
    <w:rsid w:val="00677CC2"/>
    <w:rsid w:val="00681638"/>
    <w:rsid w:val="00681F92"/>
    <w:rsid w:val="006842C2"/>
    <w:rsid w:val="00685F42"/>
    <w:rsid w:val="0069207B"/>
    <w:rsid w:val="006936F1"/>
    <w:rsid w:val="006A24A2"/>
    <w:rsid w:val="006A589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5181"/>
    <w:rsid w:val="00731E00"/>
    <w:rsid w:val="007440B7"/>
    <w:rsid w:val="00746D44"/>
    <w:rsid w:val="007634AD"/>
    <w:rsid w:val="00766235"/>
    <w:rsid w:val="007715C9"/>
    <w:rsid w:val="00774A62"/>
    <w:rsid w:val="00774EDD"/>
    <w:rsid w:val="007757EC"/>
    <w:rsid w:val="007846D9"/>
    <w:rsid w:val="00787CDD"/>
    <w:rsid w:val="00793360"/>
    <w:rsid w:val="007A223A"/>
    <w:rsid w:val="007B6036"/>
    <w:rsid w:val="007E06A2"/>
    <w:rsid w:val="007E1B07"/>
    <w:rsid w:val="007E7D4A"/>
    <w:rsid w:val="00800575"/>
    <w:rsid w:val="008006CC"/>
    <w:rsid w:val="00802AE3"/>
    <w:rsid w:val="00807F18"/>
    <w:rsid w:val="00824B73"/>
    <w:rsid w:val="00831E8D"/>
    <w:rsid w:val="00833803"/>
    <w:rsid w:val="0083742B"/>
    <w:rsid w:val="00856A31"/>
    <w:rsid w:val="00857D6B"/>
    <w:rsid w:val="008754D0"/>
    <w:rsid w:val="00877D48"/>
    <w:rsid w:val="00883781"/>
    <w:rsid w:val="00885570"/>
    <w:rsid w:val="00886D96"/>
    <w:rsid w:val="008910CD"/>
    <w:rsid w:val="00893958"/>
    <w:rsid w:val="008A2E77"/>
    <w:rsid w:val="008B40D3"/>
    <w:rsid w:val="008C6465"/>
    <w:rsid w:val="008C6F6F"/>
    <w:rsid w:val="008D0EE0"/>
    <w:rsid w:val="008D75D7"/>
    <w:rsid w:val="008E18D0"/>
    <w:rsid w:val="008F1634"/>
    <w:rsid w:val="008F4F1C"/>
    <w:rsid w:val="008F77C4"/>
    <w:rsid w:val="009103F3"/>
    <w:rsid w:val="009143FF"/>
    <w:rsid w:val="00921C98"/>
    <w:rsid w:val="00932377"/>
    <w:rsid w:val="00943742"/>
    <w:rsid w:val="00965D0F"/>
    <w:rsid w:val="00967042"/>
    <w:rsid w:val="0098255A"/>
    <w:rsid w:val="00982702"/>
    <w:rsid w:val="009845BE"/>
    <w:rsid w:val="00986E69"/>
    <w:rsid w:val="00993077"/>
    <w:rsid w:val="009969C9"/>
    <w:rsid w:val="009B22CD"/>
    <w:rsid w:val="009B732E"/>
    <w:rsid w:val="009B7BAB"/>
    <w:rsid w:val="009C77D0"/>
    <w:rsid w:val="009E24C2"/>
    <w:rsid w:val="009F1975"/>
    <w:rsid w:val="009F5982"/>
    <w:rsid w:val="00A0349A"/>
    <w:rsid w:val="00A04ECA"/>
    <w:rsid w:val="00A10775"/>
    <w:rsid w:val="00A231E2"/>
    <w:rsid w:val="00A36C48"/>
    <w:rsid w:val="00A3781E"/>
    <w:rsid w:val="00A41E0B"/>
    <w:rsid w:val="00A425F2"/>
    <w:rsid w:val="00A46C43"/>
    <w:rsid w:val="00A53448"/>
    <w:rsid w:val="00A55631"/>
    <w:rsid w:val="00A64912"/>
    <w:rsid w:val="00A70A74"/>
    <w:rsid w:val="00AA3795"/>
    <w:rsid w:val="00AB7DFB"/>
    <w:rsid w:val="00AC1E75"/>
    <w:rsid w:val="00AD5641"/>
    <w:rsid w:val="00AE1088"/>
    <w:rsid w:val="00AF1BA4"/>
    <w:rsid w:val="00B032D8"/>
    <w:rsid w:val="00B07C6A"/>
    <w:rsid w:val="00B20B12"/>
    <w:rsid w:val="00B2623B"/>
    <w:rsid w:val="00B3154F"/>
    <w:rsid w:val="00B33B3C"/>
    <w:rsid w:val="00B5595C"/>
    <w:rsid w:val="00B6382D"/>
    <w:rsid w:val="00B64200"/>
    <w:rsid w:val="00B66018"/>
    <w:rsid w:val="00B93AB5"/>
    <w:rsid w:val="00BA5026"/>
    <w:rsid w:val="00BB40BF"/>
    <w:rsid w:val="00BC0B33"/>
    <w:rsid w:val="00BC0CD1"/>
    <w:rsid w:val="00BD0C64"/>
    <w:rsid w:val="00BE2556"/>
    <w:rsid w:val="00BE719A"/>
    <w:rsid w:val="00BE720A"/>
    <w:rsid w:val="00BE756B"/>
    <w:rsid w:val="00BF0461"/>
    <w:rsid w:val="00BF4944"/>
    <w:rsid w:val="00C04409"/>
    <w:rsid w:val="00C067E5"/>
    <w:rsid w:val="00C13039"/>
    <w:rsid w:val="00C149FB"/>
    <w:rsid w:val="00C164CA"/>
    <w:rsid w:val="00C176CF"/>
    <w:rsid w:val="00C24821"/>
    <w:rsid w:val="00C317A4"/>
    <w:rsid w:val="00C31E72"/>
    <w:rsid w:val="00C42BF8"/>
    <w:rsid w:val="00C460AE"/>
    <w:rsid w:val="00C474FB"/>
    <w:rsid w:val="00C50043"/>
    <w:rsid w:val="00C518A6"/>
    <w:rsid w:val="00C54E84"/>
    <w:rsid w:val="00C5584D"/>
    <w:rsid w:val="00C61A45"/>
    <w:rsid w:val="00C7573B"/>
    <w:rsid w:val="00C76CF3"/>
    <w:rsid w:val="00CC4C30"/>
    <w:rsid w:val="00CC6901"/>
    <w:rsid w:val="00CD1DF0"/>
    <w:rsid w:val="00CE1E31"/>
    <w:rsid w:val="00CF0BB2"/>
    <w:rsid w:val="00D00EAA"/>
    <w:rsid w:val="00D022BA"/>
    <w:rsid w:val="00D13441"/>
    <w:rsid w:val="00D243A3"/>
    <w:rsid w:val="00D251A0"/>
    <w:rsid w:val="00D455BA"/>
    <w:rsid w:val="00D477C3"/>
    <w:rsid w:val="00D52EFE"/>
    <w:rsid w:val="00D63EF6"/>
    <w:rsid w:val="00D70DFB"/>
    <w:rsid w:val="00D73029"/>
    <w:rsid w:val="00D766DF"/>
    <w:rsid w:val="00DB09E0"/>
    <w:rsid w:val="00DE2E54"/>
    <w:rsid w:val="00DF0033"/>
    <w:rsid w:val="00DF7AE9"/>
    <w:rsid w:val="00E01150"/>
    <w:rsid w:val="00E05704"/>
    <w:rsid w:val="00E14B5E"/>
    <w:rsid w:val="00E20F90"/>
    <w:rsid w:val="00E24D66"/>
    <w:rsid w:val="00E30ECD"/>
    <w:rsid w:val="00E33B81"/>
    <w:rsid w:val="00E500FC"/>
    <w:rsid w:val="00E51632"/>
    <w:rsid w:val="00E54292"/>
    <w:rsid w:val="00E74DC7"/>
    <w:rsid w:val="00E87699"/>
    <w:rsid w:val="00E93575"/>
    <w:rsid w:val="00EB2166"/>
    <w:rsid w:val="00ED492F"/>
    <w:rsid w:val="00EE4AF9"/>
    <w:rsid w:val="00EF2E3A"/>
    <w:rsid w:val="00F047E2"/>
    <w:rsid w:val="00F078DC"/>
    <w:rsid w:val="00F13E86"/>
    <w:rsid w:val="00F17B00"/>
    <w:rsid w:val="00F21D9C"/>
    <w:rsid w:val="00F675E0"/>
    <w:rsid w:val="00F677A9"/>
    <w:rsid w:val="00F76EF4"/>
    <w:rsid w:val="00F84CF5"/>
    <w:rsid w:val="00F92D35"/>
    <w:rsid w:val="00F941AE"/>
    <w:rsid w:val="00F96F6E"/>
    <w:rsid w:val="00FA420B"/>
    <w:rsid w:val="00FB51CB"/>
    <w:rsid w:val="00FC0CDC"/>
    <w:rsid w:val="00FC10B6"/>
    <w:rsid w:val="00FC2609"/>
    <w:rsid w:val="00FD1E13"/>
    <w:rsid w:val="00FD392F"/>
    <w:rsid w:val="00FE41C9"/>
    <w:rsid w:val="00FE7B53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39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392F"/>
  </w:style>
  <w:style w:type="paragraph" w:customStyle="1" w:styleId="OPCParaBase">
    <w:name w:val="OPCParaBase"/>
    <w:link w:val="OPCParaBaseChar"/>
    <w:qFormat/>
    <w:rsid w:val="00FD39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D39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39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39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39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39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39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39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39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39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39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D392F"/>
  </w:style>
  <w:style w:type="paragraph" w:customStyle="1" w:styleId="Blocks">
    <w:name w:val="Blocks"/>
    <w:aliases w:val="bb"/>
    <w:basedOn w:val="OPCParaBase"/>
    <w:qFormat/>
    <w:rsid w:val="00FD39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39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392F"/>
    <w:rPr>
      <w:i/>
    </w:rPr>
  </w:style>
  <w:style w:type="paragraph" w:customStyle="1" w:styleId="BoxList">
    <w:name w:val="BoxList"/>
    <w:aliases w:val="bl"/>
    <w:basedOn w:val="BoxText"/>
    <w:qFormat/>
    <w:rsid w:val="00FD39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39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39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392F"/>
    <w:pPr>
      <w:ind w:left="1985" w:hanging="851"/>
    </w:pPr>
  </w:style>
  <w:style w:type="character" w:customStyle="1" w:styleId="CharAmPartNo">
    <w:name w:val="CharAmPartNo"/>
    <w:basedOn w:val="OPCCharBase"/>
    <w:qFormat/>
    <w:rsid w:val="00FD392F"/>
  </w:style>
  <w:style w:type="character" w:customStyle="1" w:styleId="CharAmPartText">
    <w:name w:val="CharAmPartText"/>
    <w:basedOn w:val="OPCCharBase"/>
    <w:qFormat/>
    <w:rsid w:val="00FD392F"/>
  </w:style>
  <w:style w:type="character" w:customStyle="1" w:styleId="CharAmSchNo">
    <w:name w:val="CharAmSchNo"/>
    <w:basedOn w:val="OPCCharBase"/>
    <w:qFormat/>
    <w:rsid w:val="00FD392F"/>
  </w:style>
  <w:style w:type="character" w:customStyle="1" w:styleId="CharAmSchText">
    <w:name w:val="CharAmSchText"/>
    <w:basedOn w:val="OPCCharBase"/>
    <w:qFormat/>
    <w:rsid w:val="00FD392F"/>
  </w:style>
  <w:style w:type="character" w:customStyle="1" w:styleId="CharBoldItalic">
    <w:name w:val="CharBoldItalic"/>
    <w:basedOn w:val="OPCCharBase"/>
    <w:uiPriority w:val="1"/>
    <w:qFormat/>
    <w:rsid w:val="00FD39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392F"/>
  </w:style>
  <w:style w:type="character" w:customStyle="1" w:styleId="CharChapText">
    <w:name w:val="CharChapText"/>
    <w:basedOn w:val="OPCCharBase"/>
    <w:uiPriority w:val="1"/>
    <w:qFormat/>
    <w:rsid w:val="00FD392F"/>
  </w:style>
  <w:style w:type="character" w:customStyle="1" w:styleId="CharDivNo">
    <w:name w:val="CharDivNo"/>
    <w:basedOn w:val="OPCCharBase"/>
    <w:uiPriority w:val="1"/>
    <w:qFormat/>
    <w:rsid w:val="00FD392F"/>
  </w:style>
  <w:style w:type="character" w:customStyle="1" w:styleId="CharDivText">
    <w:name w:val="CharDivText"/>
    <w:basedOn w:val="OPCCharBase"/>
    <w:uiPriority w:val="1"/>
    <w:qFormat/>
    <w:rsid w:val="00FD392F"/>
  </w:style>
  <w:style w:type="character" w:customStyle="1" w:styleId="CharItalic">
    <w:name w:val="CharItalic"/>
    <w:basedOn w:val="OPCCharBase"/>
    <w:uiPriority w:val="1"/>
    <w:qFormat/>
    <w:rsid w:val="00FD392F"/>
    <w:rPr>
      <w:i/>
    </w:rPr>
  </w:style>
  <w:style w:type="character" w:customStyle="1" w:styleId="CharPartNo">
    <w:name w:val="CharPartNo"/>
    <w:basedOn w:val="OPCCharBase"/>
    <w:uiPriority w:val="1"/>
    <w:qFormat/>
    <w:rsid w:val="00FD392F"/>
  </w:style>
  <w:style w:type="character" w:customStyle="1" w:styleId="CharPartText">
    <w:name w:val="CharPartText"/>
    <w:basedOn w:val="OPCCharBase"/>
    <w:uiPriority w:val="1"/>
    <w:qFormat/>
    <w:rsid w:val="00FD392F"/>
  </w:style>
  <w:style w:type="character" w:customStyle="1" w:styleId="CharSectno">
    <w:name w:val="CharSectno"/>
    <w:basedOn w:val="OPCCharBase"/>
    <w:qFormat/>
    <w:rsid w:val="00FD392F"/>
  </w:style>
  <w:style w:type="character" w:customStyle="1" w:styleId="CharSubdNo">
    <w:name w:val="CharSubdNo"/>
    <w:basedOn w:val="OPCCharBase"/>
    <w:uiPriority w:val="1"/>
    <w:qFormat/>
    <w:rsid w:val="00FD392F"/>
  </w:style>
  <w:style w:type="character" w:customStyle="1" w:styleId="CharSubdText">
    <w:name w:val="CharSubdText"/>
    <w:basedOn w:val="OPCCharBase"/>
    <w:uiPriority w:val="1"/>
    <w:qFormat/>
    <w:rsid w:val="00FD392F"/>
  </w:style>
  <w:style w:type="paragraph" w:customStyle="1" w:styleId="CTA--">
    <w:name w:val="CTA --"/>
    <w:basedOn w:val="OPCParaBase"/>
    <w:next w:val="Normal"/>
    <w:rsid w:val="00FD39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39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39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39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39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39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39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39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39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39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39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39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39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39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D39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39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39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39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39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39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39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39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39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39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39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39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39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39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39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39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39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392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39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39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39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39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39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39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39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39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39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39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39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39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39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39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39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39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39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39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39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39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39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39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D392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D392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D392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392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392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39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39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39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39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39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39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39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39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D392F"/>
    <w:rPr>
      <w:sz w:val="16"/>
    </w:rPr>
  </w:style>
  <w:style w:type="table" w:customStyle="1" w:styleId="CFlag">
    <w:name w:val="CFlag"/>
    <w:basedOn w:val="TableNormal"/>
    <w:uiPriority w:val="99"/>
    <w:rsid w:val="00FD392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FD39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392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D39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39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D39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D39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39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39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39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D392F"/>
    <w:pPr>
      <w:spacing w:before="120"/>
    </w:pPr>
  </w:style>
  <w:style w:type="paragraph" w:customStyle="1" w:styleId="TableTextEndNotes">
    <w:name w:val="TableTextEndNotes"/>
    <w:aliases w:val="Tten"/>
    <w:basedOn w:val="Normal"/>
    <w:rsid w:val="00FD392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D392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D39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39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39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392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39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39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39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D39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392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D392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D392F"/>
  </w:style>
  <w:style w:type="character" w:customStyle="1" w:styleId="CharSubPartNoCASA">
    <w:name w:val="CharSubPartNo(CASA)"/>
    <w:basedOn w:val="OPCCharBase"/>
    <w:uiPriority w:val="1"/>
    <w:rsid w:val="00FD392F"/>
  </w:style>
  <w:style w:type="paragraph" w:customStyle="1" w:styleId="ENoteTTIndentHeadingSub">
    <w:name w:val="ENoteTTIndentHeadingSub"/>
    <w:aliases w:val="enTTHis"/>
    <w:basedOn w:val="OPCParaBase"/>
    <w:rsid w:val="00FD39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39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39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392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D3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link w:val="notetextChar"/>
    <w:rsid w:val="00FD39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392F"/>
    <w:rPr>
      <w:sz w:val="22"/>
    </w:rPr>
  </w:style>
  <w:style w:type="paragraph" w:customStyle="1" w:styleId="SOTextNote">
    <w:name w:val="SO TextNote"/>
    <w:aliases w:val="sont"/>
    <w:basedOn w:val="SOText"/>
    <w:qFormat/>
    <w:rsid w:val="00FD39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39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392F"/>
    <w:rPr>
      <w:sz w:val="22"/>
    </w:rPr>
  </w:style>
  <w:style w:type="paragraph" w:customStyle="1" w:styleId="FileName">
    <w:name w:val="FileName"/>
    <w:basedOn w:val="Normal"/>
    <w:rsid w:val="00FD392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39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39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39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39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39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39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39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39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392F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65B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6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DB09E0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774A6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74A6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74A6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74A6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74A6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74A6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74A6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74A62"/>
  </w:style>
  <w:style w:type="character" w:customStyle="1" w:styleId="ShortTCPChar">
    <w:name w:val="ShortTCP Char"/>
    <w:basedOn w:val="ShortTChar"/>
    <w:link w:val="ShortTCP"/>
    <w:rsid w:val="00774A6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74A62"/>
    <w:pPr>
      <w:spacing w:before="400"/>
    </w:pPr>
  </w:style>
  <w:style w:type="character" w:customStyle="1" w:styleId="ActNoCPChar">
    <w:name w:val="ActNoCP Char"/>
    <w:basedOn w:val="ActnoChar"/>
    <w:link w:val="ActNoCP"/>
    <w:rsid w:val="00774A6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74A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C0CD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C0CD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C0CD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39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392F"/>
  </w:style>
  <w:style w:type="paragraph" w:customStyle="1" w:styleId="OPCParaBase">
    <w:name w:val="OPCParaBase"/>
    <w:link w:val="OPCParaBaseChar"/>
    <w:qFormat/>
    <w:rsid w:val="00FD39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FD39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39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39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39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39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D39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39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39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39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39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FD392F"/>
  </w:style>
  <w:style w:type="paragraph" w:customStyle="1" w:styleId="Blocks">
    <w:name w:val="Blocks"/>
    <w:aliases w:val="bb"/>
    <w:basedOn w:val="OPCParaBase"/>
    <w:qFormat/>
    <w:rsid w:val="00FD39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39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392F"/>
    <w:rPr>
      <w:i/>
    </w:rPr>
  </w:style>
  <w:style w:type="paragraph" w:customStyle="1" w:styleId="BoxList">
    <w:name w:val="BoxList"/>
    <w:aliases w:val="bl"/>
    <w:basedOn w:val="BoxText"/>
    <w:qFormat/>
    <w:rsid w:val="00FD39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39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39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392F"/>
    <w:pPr>
      <w:ind w:left="1985" w:hanging="851"/>
    </w:pPr>
  </w:style>
  <w:style w:type="character" w:customStyle="1" w:styleId="CharAmPartNo">
    <w:name w:val="CharAmPartNo"/>
    <w:basedOn w:val="OPCCharBase"/>
    <w:qFormat/>
    <w:rsid w:val="00FD392F"/>
  </w:style>
  <w:style w:type="character" w:customStyle="1" w:styleId="CharAmPartText">
    <w:name w:val="CharAmPartText"/>
    <w:basedOn w:val="OPCCharBase"/>
    <w:qFormat/>
    <w:rsid w:val="00FD392F"/>
  </w:style>
  <w:style w:type="character" w:customStyle="1" w:styleId="CharAmSchNo">
    <w:name w:val="CharAmSchNo"/>
    <w:basedOn w:val="OPCCharBase"/>
    <w:qFormat/>
    <w:rsid w:val="00FD392F"/>
  </w:style>
  <w:style w:type="character" w:customStyle="1" w:styleId="CharAmSchText">
    <w:name w:val="CharAmSchText"/>
    <w:basedOn w:val="OPCCharBase"/>
    <w:qFormat/>
    <w:rsid w:val="00FD392F"/>
  </w:style>
  <w:style w:type="character" w:customStyle="1" w:styleId="CharBoldItalic">
    <w:name w:val="CharBoldItalic"/>
    <w:basedOn w:val="OPCCharBase"/>
    <w:uiPriority w:val="1"/>
    <w:qFormat/>
    <w:rsid w:val="00FD39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392F"/>
  </w:style>
  <w:style w:type="character" w:customStyle="1" w:styleId="CharChapText">
    <w:name w:val="CharChapText"/>
    <w:basedOn w:val="OPCCharBase"/>
    <w:uiPriority w:val="1"/>
    <w:qFormat/>
    <w:rsid w:val="00FD392F"/>
  </w:style>
  <w:style w:type="character" w:customStyle="1" w:styleId="CharDivNo">
    <w:name w:val="CharDivNo"/>
    <w:basedOn w:val="OPCCharBase"/>
    <w:uiPriority w:val="1"/>
    <w:qFormat/>
    <w:rsid w:val="00FD392F"/>
  </w:style>
  <w:style w:type="character" w:customStyle="1" w:styleId="CharDivText">
    <w:name w:val="CharDivText"/>
    <w:basedOn w:val="OPCCharBase"/>
    <w:uiPriority w:val="1"/>
    <w:qFormat/>
    <w:rsid w:val="00FD392F"/>
  </w:style>
  <w:style w:type="character" w:customStyle="1" w:styleId="CharItalic">
    <w:name w:val="CharItalic"/>
    <w:basedOn w:val="OPCCharBase"/>
    <w:uiPriority w:val="1"/>
    <w:qFormat/>
    <w:rsid w:val="00FD392F"/>
    <w:rPr>
      <w:i/>
    </w:rPr>
  </w:style>
  <w:style w:type="character" w:customStyle="1" w:styleId="CharPartNo">
    <w:name w:val="CharPartNo"/>
    <w:basedOn w:val="OPCCharBase"/>
    <w:uiPriority w:val="1"/>
    <w:qFormat/>
    <w:rsid w:val="00FD392F"/>
  </w:style>
  <w:style w:type="character" w:customStyle="1" w:styleId="CharPartText">
    <w:name w:val="CharPartText"/>
    <w:basedOn w:val="OPCCharBase"/>
    <w:uiPriority w:val="1"/>
    <w:qFormat/>
    <w:rsid w:val="00FD392F"/>
  </w:style>
  <w:style w:type="character" w:customStyle="1" w:styleId="CharSectno">
    <w:name w:val="CharSectno"/>
    <w:basedOn w:val="OPCCharBase"/>
    <w:qFormat/>
    <w:rsid w:val="00FD392F"/>
  </w:style>
  <w:style w:type="character" w:customStyle="1" w:styleId="CharSubdNo">
    <w:name w:val="CharSubdNo"/>
    <w:basedOn w:val="OPCCharBase"/>
    <w:uiPriority w:val="1"/>
    <w:qFormat/>
    <w:rsid w:val="00FD392F"/>
  </w:style>
  <w:style w:type="character" w:customStyle="1" w:styleId="CharSubdText">
    <w:name w:val="CharSubdText"/>
    <w:basedOn w:val="OPCCharBase"/>
    <w:uiPriority w:val="1"/>
    <w:qFormat/>
    <w:rsid w:val="00FD392F"/>
  </w:style>
  <w:style w:type="paragraph" w:customStyle="1" w:styleId="CTA--">
    <w:name w:val="CTA --"/>
    <w:basedOn w:val="OPCParaBase"/>
    <w:next w:val="Normal"/>
    <w:rsid w:val="00FD39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39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39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39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39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39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39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39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39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39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39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39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39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39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D39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D39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39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39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39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39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39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39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39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39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39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39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39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39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39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39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39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392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39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39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39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D39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39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39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39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39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39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39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39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39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39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39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39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39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39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39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39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39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39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39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D392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D392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D392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D392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D392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D392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D39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39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39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39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39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39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39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39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D392F"/>
    <w:rPr>
      <w:sz w:val="16"/>
    </w:rPr>
  </w:style>
  <w:style w:type="table" w:customStyle="1" w:styleId="CFlag">
    <w:name w:val="CFlag"/>
    <w:basedOn w:val="TableNormal"/>
    <w:uiPriority w:val="99"/>
    <w:rsid w:val="00FD392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FD39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392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D39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39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FD39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D39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39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39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39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FD392F"/>
    <w:pPr>
      <w:spacing w:before="120"/>
    </w:pPr>
  </w:style>
  <w:style w:type="paragraph" w:customStyle="1" w:styleId="TableTextEndNotes">
    <w:name w:val="TableTextEndNotes"/>
    <w:aliases w:val="Tten"/>
    <w:basedOn w:val="Normal"/>
    <w:rsid w:val="00FD392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FD392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FD39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39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39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392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39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39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39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D39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392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FD392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FD392F"/>
  </w:style>
  <w:style w:type="character" w:customStyle="1" w:styleId="CharSubPartNoCASA">
    <w:name w:val="CharSubPartNo(CASA)"/>
    <w:basedOn w:val="OPCCharBase"/>
    <w:uiPriority w:val="1"/>
    <w:rsid w:val="00FD392F"/>
  </w:style>
  <w:style w:type="paragraph" w:customStyle="1" w:styleId="ENoteTTIndentHeadingSub">
    <w:name w:val="ENoteTTIndentHeadingSub"/>
    <w:aliases w:val="enTTHis"/>
    <w:basedOn w:val="OPCParaBase"/>
    <w:rsid w:val="00FD39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39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39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392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FD3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link w:val="notetextChar"/>
    <w:rsid w:val="00FD39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392F"/>
    <w:rPr>
      <w:sz w:val="22"/>
    </w:rPr>
  </w:style>
  <w:style w:type="paragraph" w:customStyle="1" w:styleId="SOTextNote">
    <w:name w:val="SO TextNote"/>
    <w:aliases w:val="sont"/>
    <w:basedOn w:val="SOText"/>
    <w:qFormat/>
    <w:rsid w:val="00FD39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39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392F"/>
    <w:rPr>
      <w:sz w:val="22"/>
    </w:rPr>
  </w:style>
  <w:style w:type="paragraph" w:customStyle="1" w:styleId="FileName">
    <w:name w:val="FileName"/>
    <w:basedOn w:val="Normal"/>
    <w:rsid w:val="00FD392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39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39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39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39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39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39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39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39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39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392F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65B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6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DB09E0"/>
    <w:rPr>
      <w:rFonts w:eastAsia="Times New Roman" w:cs="Times New Roman"/>
      <w:sz w:val="18"/>
      <w:lang w:eastAsia="en-AU"/>
    </w:rPr>
  </w:style>
  <w:style w:type="paragraph" w:customStyle="1" w:styleId="ShortTP1">
    <w:name w:val="ShortTP1"/>
    <w:basedOn w:val="ShortT"/>
    <w:link w:val="ShortTP1Char"/>
    <w:rsid w:val="00774A6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74A6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74A6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74A6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74A6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74A6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74A6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74A62"/>
  </w:style>
  <w:style w:type="character" w:customStyle="1" w:styleId="ShortTCPChar">
    <w:name w:val="ShortTCP Char"/>
    <w:basedOn w:val="ShortTChar"/>
    <w:link w:val="ShortTCP"/>
    <w:rsid w:val="00774A6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74A62"/>
    <w:pPr>
      <w:spacing w:before="400"/>
    </w:pPr>
  </w:style>
  <w:style w:type="character" w:customStyle="1" w:styleId="ActNoCPChar">
    <w:name w:val="ActNoCP Char"/>
    <w:basedOn w:val="ActnoChar"/>
    <w:link w:val="ActNoCP"/>
    <w:rsid w:val="00774A6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74A6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C0CD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C0CD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C0CD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2146</Words>
  <Characters>12235</Characters>
  <Application>Microsoft Office Word</Application>
  <DocSecurity>0</DocSecurity>
  <PresentationFormat/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2015-06-26T05:38:00Z</dcterms:created>
  <dcterms:modified xsi:type="dcterms:W3CDTF">2015-06-26T05:49:00Z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Customs Amendment (Australian Trusted Trader Programme) Act 2015</vt:lpwstr>
  </property>
  <property fmtid="{D5CDD505-2E9C-101B-9397-08002B2CF9AE}" pid="3" name="Actno">
    <vt:lpwstr>No. 73, 2015</vt:lpwstr>
  </property>
</Properties>
</file>