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08" w:rsidRDefault="008444F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75pt;height:78.75pt" fillcolor="window">
            <v:imagedata r:id="rId9" o:title=""/>
          </v:shape>
        </w:pict>
      </w:r>
    </w:p>
    <w:p w:rsidR="000B3608" w:rsidRDefault="000B3608"/>
    <w:p w:rsidR="000B3608" w:rsidRDefault="000B3608" w:rsidP="000B3608">
      <w:pPr>
        <w:spacing w:line="240" w:lineRule="auto"/>
      </w:pPr>
    </w:p>
    <w:p w:rsidR="000B3608" w:rsidRDefault="000B3608" w:rsidP="000B3608"/>
    <w:p w:rsidR="000B3608" w:rsidRDefault="000B3608" w:rsidP="000B3608"/>
    <w:p w:rsidR="000B3608" w:rsidRDefault="000B3608" w:rsidP="000B3608"/>
    <w:p w:rsidR="000B3608" w:rsidRDefault="000B3608" w:rsidP="000B3608"/>
    <w:p w:rsidR="0048364F" w:rsidRPr="0024325B" w:rsidRDefault="00FE62B0" w:rsidP="0048364F">
      <w:pPr>
        <w:pStyle w:val="ShortT"/>
      </w:pPr>
      <w:r w:rsidRPr="0024325B">
        <w:t xml:space="preserve">Environment Legislation Amendment </w:t>
      </w:r>
      <w:r w:rsidR="000B3608">
        <w:t>Act</w:t>
      </w:r>
      <w:r w:rsidR="00C164CA" w:rsidRPr="0024325B">
        <w:t xml:space="preserve"> 201</w:t>
      </w:r>
      <w:r w:rsidR="003A67FA">
        <w:t>5</w:t>
      </w:r>
    </w:p>
    <w:p w:rsidR="0048364F" w:rsidRPr="0024325B" w:rsidRDefault="0048364F" w:rsidP="0048364F"/>
    <w:p w:rsidR="0048364F" w:rsidRPr="0024325B" w:rsidRDefault="00C164CA" w:rsidP="000B3608">
      <w:pPr>
        <w:pStyle w:val="Actno"/>
        <w:spacing w:before="400"/>
      </w:pPr>
      <w:r w:rsidRPr="0024325B">
        <w:t>No.</w:t>
      </w:r>
      <w:r w:rsidR="006D7D3C">
        <w:t xml:space="preserve"> 11</w:t>
      </w:r>
      <w:r w:rsidRPr="0024325B">
        <w:t>, 201</w:t>
      </w:r>
      <w:r w:rsidR="003A67FA">
        <w:t>5</w:t>
      </w:r>
    </w:p>
    <w:p w:rsidR="0048364F" w:rsidRPr="0024325B" w:rsidRDefault="0048364F" w:rsidP="0048364F"/>
    <w:p w:rsidR="000B3608" w:rsidRDefault="000B3608" w:rsidP="000B3608"/>
    <w:p w:rsidR="000B3608" w:rsidRDefault="000B3608" w:rsidP="000B3608"/>
    <w:p w:rsidR="000B3608" w:rsidRDefault="000B3608" w:rsidP="000B3608"/>
    <w:p w:rsidR="000B3608" w:rsidRDefault="000B3608" w:rsidP="000B3608"/>
    <w:p w:rsidR="0048364F" w:rsidRPr="0024325B" w:rsidRDefault="000B3608" w:rsidP="0048364F">
      <w:pPr>
        <w:pStyle w:val="LongT"/>
      </w:pPr>
      <w:r>
        <w:t>An Act</w:t>
      </w:r>
      <w:r w:rsidR="0048364F" w:rsidRPr="0024325B">
        <w:t xml:space="preserve"> to </w:t>
      </w:r>
      <w:r w:rsidR="00FE62B0" w:rsidRPr="0024325B">
        <w:t xml:space="preserve">amend the </w:t>
      </w:r>
      <w:r w:rsidR="00FE62B0" w:rsidRPr="0024325B">
        <w:rPr>
          <w:i/>
        </w:rPr>
        <w:t>Environment Protection and Biodiversity Conservation Act 1999</w:t>
      </w:r>
      <w:r w:rsidR="00FE62B0" w:rsidRPr="0024325B">
        <w:t xml:space="preserve"> and the </w:t>
      </w:r>
      <w:r w:rsidR="00FE62B0" w:rsidRPr="0024325B">
        <w:rPr>
          <w:i/>
        </w:rPr>
        <w:t>Great Barrier Reef Marine Park Act 1975</w:t>
      </w:r>
      <w:r w:rsidR="0048364F" w:rsidRPr="0024325B">
        <w:t>, and for related purposes</w:t>
      </w:r>
    </w:p>
    <w:p w:rsidR="00C217EF" w:rsidRPr="0024325B" w:rsidRDefault="00C217EF" w:rsidP="00C217EF">
      <w:pPr>
        <w:pStyle w:val="Header"/>
        <w:tabs>
          <w:tab w:val="clear" w:pos="4150"/>
          <w:tab w:val="clear" w:pos="8307"/>
        </w:tabs>
      </w:pPr>
      <w:r w:rsidRPr="0024325B">
        <w:rPr>
          <w:rStyle w:val="CharAmSchNo"/>
        </w:rPr>
        <w:t xml:space="preserve"> </w:t>
      </w:r>
      <w:r w:rsidRPr="0024325B">
        <w:rPr>
          <w:rStyle w:val="CharAmSchText"/>
        </w:rPr>
        <w:t xml:space="preserve"> </w:t>
      </w:r>
    </w:p>
    <w:p w:rsidR="00C217EF" w:rsidRPr="0024325B" w:rsidRDefault="00C217EF" w:rsidP="00C217EF">
      <w:pPr>
        <w:pStyle w:val="Header"/>
        <w:tabs>
          <w:tab w:val="clear" w:pos="4150"/>
          <w:tab w:val="clear" w:pos="8307"/>
        </w:tabs>
      </w:pPr>
      <w:r w:rsidRPr="0024325B">
        <w:rPr>
          <w:rStyle w:val="CharAmPartNo"/>
        </w:rPr>
        <w:t xml:space="preserve"> </w:t>
      </w:r>
      <w:r w:rsidRPr="0024325B">
        <w:rPr>
          <w:rStyle w:val="CharAmPartText"/>
        </w:rPr>
        <w:t xml:space="preserve"> </w:t>
      </w:r>
    </w:p>
    <w:p w:rsidR="00F26911" w:rsidRPr="0024325B" w:rsidRDefault="00F26911" w:rsidP="0048364F">
      <w:pPr>
        <w:sectPr w:rsidR="00F26911" w:rsidRPr="0024325B" w:rsidSect="000B360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24325B" w:rsidRDefault="0048364F" w:rsidP="00A0076C">
      <w:pPr>
        <w:rPr>
          <w:sz w:val="36"/>
        </w:rPr>
      </w:pPr>
      <w:r w:rsidRPr="0024325B">
        <w:rPr>
          <w:sz w:val="36"/>
        </w:rPr>
        <w:lastRenderedPageBreak/>
        <w:t>Contents</w:t>
      </w:r>
    </w:p>
    <w:bookmarkStart w:id="1" w:name="BKCheck15B_1"/>
    <w:bookmarkEnd w:id="1"/>
    <w:p w:rsidR="003E650A" w:rsidRDefault="003E65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E650A">
        <w:rPr>
          <w:noProof/>
        </w:rPr>
        <w:tab/>
      </w:r>
      <w:r w:rsidRPr="003E650A">
        <w:rPr>
          <w:noProof/>
        </w:rPr>
        <w:fldChar w:fldCharType="begin"/>
      </w:r>
      <w:r w:rsidRPr="003E650A">
        <w:rPr>
          <w:noProof/>
        </w:rPr>
        <w:instrText xml:space="preserve"> PAGEREF _Toc413845100 \h </w:instrText>
      </w:r>
      <w:r w:rsidRPr="003E650A">
        <w:rPr>
          <w:noProof/>
        </w:rPr>
      </w:r>
      <w:r w:rsidRPr="003E650A">
        <w:rPr>
          <w:noProof/>
        </w:rPr>
        <w:fldChar w:fldCharType="separate"/>
      </w:r>
      <w:r w:rsidR="008444FC">
        <w:rPr>
          <w:noProof/>
        </w:rPr>
        <w:t>1</w:t>
      </w:r>
      <w:r w:rsidRPr="003E650A">
        <w:rPr>
          <w:noProof/>
        </w:rPr>
        <w:fldChar w:fldCharType="end"/>
      </w:r>
    </w:p>
    <w:p w:rsidR="003E650A" w:rsidRDefault="003E65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E650A">
        <w:rPr>
          <w:noProof/>
        </w:rPr>
        <w:tab/>
      </w:r>
      <w:r w:rsidRPr="003E650A">
        <w:rPr>
          <w:noProof/>
        </w:rPr>
        <w:fldChar w:fldCharType="begin"/>
      </w:r>
      <w:r w:rsidRPr="003E650A">
        <w:rPr>
          <w:noProof/>
        </w:rPr>
        <w:instrText xml:space="preserve"> PAGEREF _Toc413845101 \h </w:instrText>
      </w:r>
      <w:r w:rsidRPr="003E650A">
        <w:rPr>
          <w:noProof/>
        </w:rPr>
      </w:r>
      <w:r w:rsidRPr="003E650A">
        <w:rPr>
          <w:noProof/>
        </w:rPr>
        <w:fldChar w:fldCharType="separate"/>
      </w:r>
      <w:r w:rsidR="008444FC">
        <w:rPr>
          <w:noProof/>
        </w:rPr>
        <w:t>2</w:t>
      </w:r>
      <w:r w:rsidRPr="003E650A">
        <w:rPr>
          <w:noProof/>
        </w:rPr>
        <w:fldChar w:fldCharType="end"/>
      </w:r>
    </w:p>
    <w:p w:rsidR="003E650A" w:rsidRDefault="003E650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3E650A">
        <w:rPr>
          <w:noProof/>
        </w:rPr>
        <w:tab/>
      </w:r>
      <w:r w:rsidRPr="003E650A">
        <w:rPr>
          <w:noProof/>
        </w:rPr>
        <w:fldChar w:fldCharType="begin"/>
      </w:r>
      <w:r w:rsidRPr="003E650A">
        <w:rPr>
          <w:noProof/>
        </w:rPr>
        <w:instrText xml:space="preserve"> PAGEREF _Toc413845102 \h </w:instrText>
      </w:r>
      <w:r w:rsidRPr="003E650A">
        <w:rPr>
          <w:noProof/>
        </w:rPr>
      </w:r>
      <w:r w:rsidRPr="003E650A">
        <w:rPr>
          <w:noProof/>
        </w:rPr>
        <w:fldChar w:fldCharType="separate"/>
      </w:r>
      <w:r w:rsidR="008444FC">
        <w:rPr>
          <w:noProof/>
        </w:rPr>
        <w:t>2</w:t>
      </w:r>
      <w:r w:rsidRPr="003E650A">
        <w:rPr>
          <w:noProof/>
        </w:rPr>
        <w:fldChar w:fldCharType="end"/>
      </w:r>
    </w:p>
    <w:p w:rsidR="003E650A" w:rsidRDefault="003E650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relating to turtles and dugong</w:t>
      </w:r>
      <w:r w:rsidRPr="003E650A">
        <w:rPr>
          <w:b w:val="0"/>
          <w:noProof/>
          <w:sz w:val="18"/>
        </w:rPr>
        <w:tab/>
      </w:r>
      <w:r w:rsidRPr="003E650A">
        <w:rPr>
          <w:b w:val="0"/>
          <w:noProof/>
          <w:sz w:val="18"/>
        </w:rPr>
        <w:fldChar w:fldCharType="begin"/>
      </w:r>
      <w:r w:rsidRPr="003E650A">
        <w:rPr>
          <w:b w:val="0"/>
          <w:noProof/>
          <w:sz w:val="18"/>
        </w:rPr>
        <w:instrText xml:space="preserve"> PAGEREF _Toc413845103 \h </w:instrText>
      </w:r>
      <w:r w:rsidRPr="003E650A">
        <w:rPr>
          <w:b w:val="0"/>
          <w:noProof/>
          <w:sz w:val="18"/>
        </w:rPr>
      </w:r>
      <w:r w:rsidRPr="003E650A">
        <w:rPr>
          <w:b w:val="0"/>
          <w:noProof/>
          <w:sz w:val="18"/>
        </w:rPr>
        <w:fldChar w:fldCharType="separate"/>
      </w:r>
      <w:r w:rsidR="008444FC">
        <w:rPr>
          <w:b w:val="0"/>
          <w:noProof/>
          <w:sz w:val="18"/>
        </w:rPr>
        <w:t>3</w:t>
      </w:r>
      <w:r w:rsidRPr="003E650A">
        <w:rPr>
          <w:b w:val="0"/>
          <w:noProof/>
          <w:sz w:val="18"/>
        </w:rPr>
        <w:fldChar w:fldCharType="end"/>
      </w:r>
    </w:p>
    <w:p w:rsidR="003E650A" w:rsidRDefault="003E650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Environment Protection and Biodiversity Conservation Act 1999</w:t>
      </w:r>
      <w:r w:rsidRPr="003E650A">
        <w:rPr>
          <w:i w:val="0"/>
          <w:noProof/>
          <w:sz w:val="18"/>
        </w:rPr>
        <w:tab/>
      </w:r>
      <w:r w:rsidRPr="003E650A">
        <w:rPr>
          <w:i w:val="0"/>
          <w:noProof/>
          <w:sz w:val="18"/>
        </w:rPr>
        <w:fldChar w:fldCharType="begin"/>
      </w:r>
      <w:r w:rsidRPr="003E650A">
        <w:rPr>
          <w:i w:val="0"/>
          <w:noProof/>
          <w:sz w:val="18"/>
        </w:rPr>
        <w:instrText xml:space="preserve"> PAGEREF _Toc413845104 \h </w:instrText>
      </w:r>
      <w:r w:rsidRPr="003E650A">
        <w:rPr>
          <w:i w:val="0"/>
          <w:noProof/>
          <w:sz w:val="18"/>
        </w:rPr>
      </w:r>
      <w:r w:rsidRPr="003E650A">
        <w:rPr>
          <w:i w:val="0"/>
          <w:noProof/>
          <w:sz w:val="18"/>
        </w:rPr>
        <w:fldChar w:fldCharType="separate"/>
      </w:r>
      <w:r w:rsidR="008444FC">
        <w:rPr>
          <w:i w:val="0"/>
          <w:noProof/>
          <w:sz w:val="18"/>
        </w:rPr>
        <w:t>3</w:t>
      </w:r>
      <w:r w:rsidRPr="003E650A">
        <w:rPr>
          <w:i w:val="0"/>
          <w:noProof/>
          <w:sz w:val="18"/>
        </w:rPr>
        <w:fldChar w:fldCharType="end"/>
      </w:r>
    </w:p>
    <w:p w:rsidR="003E650A" w:rsidRDefault="003E650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Great Barrier Reef Marine Park Act 1975</w:t>
      </w:r>
      <w:r w:rsidRPr="003E650A">
        <w:rPr>
          <w:i w:val="0"/>
          <w:noProof/>
          <w:sz w:val="18"/>
        </w:rPr>
        <w:tab/>
      </w:r>
      <w:r w:rsidRPr="003E650A">
        <w:rPr>
          <w:i w:val="0"/>
          <w:noProof/>
          <w:sz w:val="18"/>
        </w:rPr>
        <w:fldChar w:fldCharType="begin"/>
      </w:r>
      <w:r w:rsidRPr="003E650A">
        <w:rPr>
          <w:i w:val="0"/>
          <w:noProof/>
          <w:sz w:val="18"/>
        </w:rPr>
        <w:instrText xml:space="preserve"> PAGEREF _Toc413845108 \h </w:instrText>
      </w:r>
      <w:r w:rsidRPr="003E650A">
        <w:rPr>
          <w:i w:val="0"/>
          <w:noProof/>
          <w:sz w:val="18"/>
        </w:rPr>
      </w:r>
      <w:r w:rsidRPr="003E650A">
        <w:rPr>
          <w:i w:val="0"/>
          <w:noProof/>
          <w:sz w:val="18"/>
        </w:rPr>
        <w:fldChar w:fldCharType="separate"/>
      </w:r>
      <w:r w:rsidR="008444FC">
        <w:rPr>
          <w:i w:val="0"/>
          <w:noProof/>
          <w:sz w:val="18"/>
        </w:rPr>
        <w:t>11</w:t>
      </w:r>
      <w:r w:rsidRPr="003E650A">
        <w:rPr>
          <w:i w:val="0"/>
          <w:noProof/>
          <w:sz w:val="18"/>
        </w:rPr>
        <w:fldChar w:fldCharType="end"/>
      </w:r>
    </w:p>
    <w:p w:rsidR="00060FF9" w:rsidRPr="0024325B" w:rsidRDefault="003E650A" w:rsidP="0048364F">
      <w:r>
        <w:fldChar w:fldCharType="end"/>
      </w:r>
    </w:p>
    <w:p w:rsidR="00FE7F93" w:rsidRPr="0024325B" w:rsidRDefault="00FE7F93" w:rsidP="0048364F">
      <w:pPr>
        <w:sectPr w:rsidR="00FE7F93" w:rsidRPr="0024325B" w:rsidSect="000B360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0B3608" w:rsidRDefault="008444FC">
      <w:r>
        <w:lastRenderedPageBreak/>
        <w:pict>
          <v:shape id="_x0000_i1026" type="#_x0000_t75" style="width:108.75pt;height:78.75pt" fillcolor="window">
            <v:imagedata r:id="rId9" o:title=""/>
          </v:shape>
        </w:pict>
      </w:r>
    </w:p>
    <w:p w:rsidR="000B3608" w:rsidRDefault="000B3608"/>
    <w:p w:rsidR="000B3608" w:rsidRDefault="000B3608" w:rsidP="000B3608">
      <w:pPr>
        <w:spacing w:line="240" w:lineRule="auto"/>
      </w:pPr>
    </w:p>
    <w:p w:rsidR="000B3608" w:rsidRDefault="008444FC" w:rsidP="000B360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Environment Legislation Amendment Act 2015</w:t>
      </w:r>
      <w:r>
        <w:rPr>
          <w:noProof/>
        </w:rPr>
        <w:fldChar w:fldCharType="end"/>
      </w:r>
    </w:p>
    <w:p w:rsidR="000B3608" w:rsidRDefault="008444FC" w:rsidP="000B360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11, 2015</w:t>
      </w:r>
      <w:r>
        <w:rPr>
          <w:noProof/>
        </w:rPr>
        <w:fldChar w:fldCharType="end"/>
      </w:r>
    </w:p>
    <w:p w:rsidR="000B3608" w:rsidRPr="009A0728" w:rsidRDefault="000B360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0B3608" w:rsidRPr="009A0728" w:rsidRDefault="000B3608" w:rsidP="009A0728">
      <w:pPr>
        <w:spacing w:line="40" w:lineRule="exact"/>
        <w:rPr>
          <w:rFonts w:eastAsia="Calibri"/>
          <w:b/>
          <w:sz w:val="28"/>
        </w:rPr>
      </w:pPr>
    </w:p>
    <w:p w:rsidR="000B3608" w:rsidRPr="009A0728" w:rsidRDefault="000B360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24325B" w:rsidRDefault="000B3608" w:rsidP="0024325B">
      <w:pPr>
        <w:pStyle w:val="Page1"/>
      </w:pPr>
      <w:r>
        <w:t>An Act</w:t>
      </w:r>
      <w:r w:rsidR="0048364F" w:rsidRPr="0024325B">
        <w:t xml:space="preserve"> to </w:t>
      </w:r>
      <w:r w:rsidR="00FE62B0" w:rsidRPr="0024325B">
        <w:t xml:space="preserve">amend the </w:t>
      </w:r>
      <w:r w:rsidR="00FE62B0" w:rsidRPr="0024325B">
        <w:rPr>
          <w:i/>
        </w:rPr>
        <w:t>Environment Protection and Biodiversity Conservation Act 1999</w:t>
      </w:r>
      <w:r w:rsidR="00FE62B0" w:rsidRPr="0024325B">
        <w:t xml:space="preserve"> and the </w:t>
      </w:r>
      <w:r w:rsidR="00FE62B0" w:rsidRPr="0024325B">
        <w:rPr>
          <w:i/>
        </w:rPr>
        <w:t>Great Barrier Reef Marine Park Act 1975</w:t>
      </w:r>
      <w:r w:rsidR="0048364F" w:rsidRPr="0024325B">
        <w:t>, and for related purposes</w:t>
      </w:r>
    </w:p>
    <w:p w:rsidR="006D7D3C" w:rsidRDefault="006D7D3C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March 2015</w:t>
      </w:r>
      <w:r>
        <w:rPr>
          <w:sz w:val="24"/>
        </w:rPr>
        <w:t>]</w:t>
      </w:r>
    </w:p>
    <w:p w:rsidR="0048364F" w:rsidRPr="0024325B" w:rsidRDefault="0048364F" w:rsidP="0024325B">
      <w:pPr>
        <w:spacing w:before="240" w:line="240" w:lineRule="auto"/>
        <w:rPr>
          <w:sz w:val="32"/>
        </w:rPr>
      </w:pPr>
      <w:r w:rsidRPr="0024325B">
        <w:rPr>
          <w:sz w:val="32"/>
        </w:rPr>
        <w:t>The Parliament of Australia enacts:</w:t>
      </w:r>
    </w:p>
    <w:p w:rsidR="0048364F" w:rsidRPr="0024325B" w:rsidRDefault="0048364F" w:rsidP="0024325B">
      <w:pPr>
        <w:pStyle w:val="ActHead5"/>
      </w:pPr>
      <w:bookmarkStart w:id="2" w:name="_Toc413845100"/>
      <w:r w:rsidRPr="0024325B">
        <w:rPr>
          <w:rStyle w:val="CharSectno"/>
        </w:rPr>
        <w:t>1</w:t>
      </w:r>
      <w:r w:rsidRPr="0024325B">
        <w:t xml:space="preserve">  Short title</w:t>
      </w:r>
      <w:bookmarkEnd w:id="2"/>
    </w:p>
    <w:p w:rsidR="0048364F" w:rsidRPr="0024325B" w:rsidRDefault="0048364F" w:rsidP="0024325B">
      <w:pPr>
        <w:pStyle w:val="subsection"/>
      </w:pPr>
      <w:r w:rsidRPr="0024325B">
        <w:tab/>
      </w:r>
      <w:r w:rsidRPr="0024325B">
        <w:tab/>
        <w:t xml:space="preserve">This Act may be cited as the </w:t>
      </w:r>
      <w:r w:rsidR="00FE62B0" w:rsidRPr="0024325B">
        <w:rPr>
          <w:i/>
        </w:rPr>
        <w:t xml:space="preserve">Environment Legislation Amendment </w:t>
      </w:r>
      <w:r w:rsidR="00C164CA" w:rsidRPr="0024325B">
        <w:rPr>
          <w:i/>
        </w:rPr>
        <w:t>Act 201</w:t>
      </w:r>
      <w:r w:rsidR="004F0B1D">
        <w:rPr>
          <w:i/>
        </w:rPr>
        <w:t>5</w:t>
      </w:r>
      <w:r w:rsidRPr="0024325B">
        <w:t>.</w:t>
      </w:r>
    </w:p>
    <w:p w:rsidR="0048364F" w:rsidRPr="0024325B" w:rsidRDefault="0048364F" w:rsidP="0024325B">
      <w:pPr>
        <w:pStyle w:val="ActHead5"/>
      </w:pPr>
      <w:bookmarkStart w:id="3" w:name="_Toc413845101"/>
      <w:r w:rsidRPr="0024325B">
        <w:rPr>
          <w:rStyle w:val="CharSectno"/>
        </w:rPr>
        <w:lastRenderedPageBreak/>
        <w:t>2</w:t>
      </w:r>
      <w:r w:rsidRPr="0024325B">
        <w:t xml:space="preserve">  Commencement</w:t>
      </w:r>
      <w:bookmarkEnd w:id="3"/>
    </w:p>
    <w:p w:rsidR="00FB47F3" w:rsidRPr="0024325B" w:rsidRDefault="00FB47F3" w:rsidP="0024325B">
      <w:pPr>
        <w:pStyle w:val="subsection"/>
      </w:pPr>
      <w:r w:rsidRPr="0024325B">
        <w:tab/>
      </w:r>
      <w:r w:rsidRPr="0024325B">
        <w:tab/>
        <w:t>This Act commences on the day after this Act receives the Royal Assent.</w:t>
      </w:r>
    </w:p>
    <w:p w:rsidR="0048364F" w:rsidRPr="0024325B" w:rsidRDefault="0048364F" w:rsidP="0024325B">
      <w:pPr>
        <w:pStyle w:val="ActHead5"/>
      </w:pPr>
      <w:bookmarkStart w:id="4" w:name="_Toc413845102"/>
      <w:r w:rsidRPr="0024325B">
        <w:rPr>
          <w:rStyle w:val="CharSectno"/>
        </w:rPr>
        <w:t>3</w:t>
      </w:r>
      <w:r w:rsidRPr="0024325B">
        <w:t xml:space="preserve">  Schedule(s)</w:t>
      </w:r>
      <w:bookmarkEnd w:id="4"/>
    </w:p>
    <w:p w:rsidR="0048364F" w:rsidRPr="0024325B" w:rsidRDefault="0048364F" w:rsidP="0024325B">
      <w:pPr>
        <w:pStyle w:val="subsection"/>
      </w:pPr>
      <w:r w:rsidRPr="0024325B">
        <w:tab/>
      </w:r>
      <w:r w:rsidRPr="0024325B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FE62B0" w:rsidRPr="0024325B" w:rsidRDefault="00FE62B0" w:rsidP="0024325B">
      <w:pPr>
        <w:pStyle w:val="ActHead6"/>
        <w:pageBreakBefore/>
      </w:pPr>
      <w:bookmarkStart w:id="5" w:name="_Toc413845103"/>
      <w:bookmarkStart w:id="6" w:name="opcCurrentFind"/>
      <w:r w:rsidRPr="0024325B">
        <w:rPr>
          <w:rStyle w:val="CharAmSchNo"/>
        </w:rPr>
        <w:lastRenderedPageBreak/>
        <w:t>Schedule</w:t>
      </w:r>
      <w:r w:rsidR="0024325B" w:rsidRPr="0024325B">
        <w:rPr>
          <w:rStyle w:val="CharAmSchNo"/>
        </w:rPr>
        <w:t> </w:t>
      </w:r>
      <w:r w:rsidRPr="0024325B">
        <w:rPr>
          <w:rStyle w:val="CharAmSchNo"/>
        </w:rPr>
        <w:t>2</w:t>
      </w:r>
      <w:r w:rsidRPr="0024325B">
        <w:t>—</w:t>
      </w:r>
      <w:r w:rsidRPr="0024325B">
        <w:rPr>
          <w:rStyle w:val="CharAmSchText"/>
        </w:rPr>
        <w:t>Amendments relating to turtles and dugong</w:t>
      </w:r>
      <w:bookmarkEnd w:id="5"/>
    </w:p>
    <w:bookmarkEnd w:id="6"/>
    <w:p w:rsidR="00FE62B0" w:rsidRPr="0024325B" w:rsidRDefault="00FE62B0" w:rsidP="0024325B">
      <w:pPr>
        <w:pStyle w:val="Header"/>
      </w:pPr>
      <w:r w:rsidRPr="0024325B">
        <w:rPr>
          <w:rStyle w:val="CharAmPartNo"/>
        </w:rPr>
        <w:t xml:space="preserve"> </w:t>
      </w:r>
      <w:r w:rsidRPr="0024325B">
        <w:rPr>
          <w:rStyle w:val="CharAmPartText"/>
        </w:rPr>
        <w:t xml:space="preserve"> </w:t>
      </w:r>
    </w:p>
    <w:p w:rsidR="00FE62B0" w:rsidRPr="0024325B" w:rsidRDefault="00FE62B0" w:rsidP="0024325B">
      <w:pPr>
        <w:pStyle w:val="ActHead9"/>
        <w:rPr>
          <w:i w:val="0"/>
        </w:rPr>
      </w:pPr>
      <w:bookmarkStart w:id="7" w:name="_Toc413845104"/>
      <w:r w:rsidRPr="0024325B">
        <w:t>Environment Protection and Biodiversity Conservation Act 1999</w:t>
      </w:r>
      <w:bookmarkEnd w:id="7"/>
    </w:p>
    <w:p w:rsidR="003C41C6" w:rsidRPr="0024325B" w:rsidRDefault="00135CF5" w:rsidP="0024325B">
      <w:pPr>
        <w:pStyle w:val="ItemHead"/>
      </w:pPr>
      <w:r w:rsidRPr="0024325B">
        <w:t>1</w:t>
      </w:r>
      <w:r w:rsidR="003C41C6" w:rsidRPr="0024325B">
        <w:t xml:space="preserve">  S</w:t>
      </w:r>
      <w:r w:rsidR="004D222F" w:rsidRPr="0024325B">
        <w:t>ubs</w:t>
      </w:r>
      <w:r w:rsidR="003C41C6" w:rsidRPr="0024325B">
        <w:t>ection</w:t>
      </w:r>
      <w:r w:rsidR="0024325B" w:rsidRPr="0024325B">
        <w:t> </w:t>
      </w:r>
      <w:r w:rsidR="003C41C6" w:rsidRPr="0024325B">
        <w:t>196</w:t>
      </w:r>
      <w:r w:rsidR="004D222F" w:rsidRPr="0024325B">
        <w:t>(1) (note 1)</w:t>
      </w:r>
    </w:p>
    <w:p w:rsidR="004D222F" w:rsidRPr="0024325B" w:rsidRDefault="004D222F" w:rsidP="0024325B">
      <w:pPr>
        <w:pStyle w:val="Item"/>
      </w:pPr>
      <w:r w:rsidRPr="0024325B">
        <w:t>Repeal the note, substitute:</w:t>
      </w:r>
    </w:p>
    <w:p w:rsidR="004D222F" w:rsidRPr="0024325B" w:rsidRDefault="004D222F" w:rsidP="0024325B">
      <w:pPr>
        <w:pStyle w:val="Penalty"/>
      </w:pPr>
      <w:r w:rsidRPr="0024325B">
        <w:t>Penalty:</w:t>
      </w:r>
    </w:p>
    <w:p w:rsidR="004D222F" w:rsidRPr="0024325B" w:rsidRDefault="004D222F" w:rsidP="0024325B">
      <w:pPr>
        <w:pStyle w:val="paragraph"/>
      </w:pPr>
      <w:r w:rsidRPr="0024325B">
        <w:tab/>
        <w:t>(a)</w:t>
      </w:r>
      <w:r w:rsidRPr="0024325B">
        <w:tab/>
        <w:t>in the case of an aggravated offence—imprisonment for 2 years or 3,000 penalty units, or both;</w:t>
      </w:r>
    </w:p>
    <w:p w:rsidR="004D222F" w:rsidRPr="0024325B" w:rsidRDefault="004D222F" w:rsidP="0024325B">
      <w:pPr>
        <w:pStyle w:val="paragraph"/>
      </w:pPr>
      <w:r w:rsidRPr="0024325B">
        <w:tab/>
        <w:t>(b)</w:t>
      </w:r>
      <w:r w:rsidRPr="0024325B">
        <w:tab/>
        <w:t>in any other case—imprisonment for 2 years or 1,000 penalty units, or both.</w:t>
      </w:r>
    </w:p>
    <w:p w:rsidR="004D222F" w:rsidRPr="0024325B" w:rsidRDefault="004D222F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196F.</w:t>
      </w:r>
    </w:p>
    <w:p w:rsidR="004D222F" w:rsidRPr="0024325B" w:rsidRDefault="00135CF5" w:rsidP="0024325B">
      <w:pPr>
        <w:pStyle w:val="ItemHead"/>
      </w:pPr>
      <w:r w:rsidRPr="0024325B">
        <w:t>2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196(3)</w:t>
      </w:r>
    </w:p>
    <w:p w:rsidR="004D222F" w:rsidRPr="0024325B" w:rsidRDefault="004D222F" w:rsidP="0024325B">
      <w:pPr>
        <w:pStyle w:val="Item"/>
      </w:pPr>
      <w:r w:rsidRPr="0024325B">
        <w:t>Repeal the subsection.</w:t>
      </w:r>
    </w:p>
    <w:p w:rsidR="004D222F" w:rsidRPr="0024325B" w:rsidRDefault="00135CF5" w:rsidP="0024325B">
      <w:pPr>
        <w:pStyle w:val="ItemHead"/>
      </w:pPr>
      <w:r w:rsidRPr="0024325B">
        <w:t>3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196A(1) (note 1)</w:t>
      </w:r>
    </w:p>
    <w:p w:rsidR="004D222F" w:rsidRPr="0024325B" w:rsidRDefault="004D222F" w:rsidP="0024325B">
      <w:pPr>
        <w:pStyle w:val="Item"/>
      </w:pPr>
      <w:r w:rsidRPr="0024325B">
        <w:t>Repeal the note, substitute:</w:t>
      </w:r>
    </w:p>
    <w:p w:rsidR="004D222F" w:rsidRPr="0024325B" w:rsidRDefault="004D222F" w:rsidP="0024325B">
      <w:pPr>
        <w:pStyle w:val="Penalty"/>
      </w:pPr>
      <w:r w:rsidRPr="0024325B">
        <w:t>Penalty:</w:t>
      </w:r>
    </w:p>
    <w:p w:rsidR="004D222F" w:rsidRPr="0024325B" w:rsidRDefault="004D222F" w:rsidP="0024325B">
      <w:pPr>
        <w:pStyle w:val="paragraph"/>
      </w:pPr>
      <w:r w:rsidRPr="0024325B">
        <w:tab/>
        <w:t>(a)</w:t>
      </w:r>
      <w:r w:rsidRPr="0024325B">
        <w:tab/>
        <w:t>in the case of an aggravated offence—1,500 penalty units;</w:t>
      </w:r>
    </w:p>
    <w:p w:rsidR="004D222F" w:rsidRPr="0024325B" w:rsidRDefault="004D222F" w:rsidP="0024325B">
      <w:pPr>
        <w:pStyle w:val="paragraph"/>
      </w:pPr>
      <w:r w:rsidRPr="0024325B">
        <w:tab/>
        <w:t>(b)</w:t>
      </w:r>
      <w:r w:rsidRPr="0024325B">
        <w:tab/>
        <w:t>in any other case—500 penalty units.</w:t>
      </w:r>
    </w:p>
    <w:p w:rsidR="004D222F" w:rsidRPr="0024325B" w:rsidRDefault="004D222F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196F.</w:t>
      </w:r>
    </w:p>
    <w:p w:rsidR="004D222F" w:rsidRPr="0024325B" w:rsidRDefault="00135CF5" w:rsidP="0024325B">
      <w:pPr>
        <w:pStyle w:val="ItemHead"/>
      </w:pPr>
      <w:r w:rsidRPr="0024325B">
        <w:t>4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196A(3)</w:t>
      </w:r>
    </w:p>
    <w:p w:rsidR="004D222F" w:rsidRPr="0024325B" w:rsidRDefault="004D222F" w:rsidP="0024325B">
      <w:pPr>
        <w:pStyle w:val="Item"/>
      </w:pPr>
      <w:r w:rsidRPr="0024325B">
        <w:t>Repeal the subsection.</w:t>
      </w:r>
    </w:p>
    <w:p w:rsidR="004D222F" w:rsidRPr="0024325B" w:rsidRDefault="00135CF5" w:rsidP="0024325B">
      <w:pPr>
        <w:pStyle w:val="ItemHead"/>
      </w:pPr>
      <w:r w:rsidRPr="0024325B">
        <w:t>5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196B(1) (note 1)</w:t>
      </w:r>
    </w:p>
    <w:p w:rsidR="004D222F" w:rsidRPr="0024325B" w:rsidRDefault="004D222F" w:rsidP="0024325B">
      <w:pPr>
        <w:pStyle w:val="Item"/>
      </w:pPr>
      <w:r w:rsidRPr="0024325B">
        <w:t>Repeal the note, substitute:</w:t>
      </w:r>
    </w:p>
    <w:p w:rsidR="004D222F" w:rsidRPr="0024325B" w:rsidRDefault="004D222F" w:rsidP="0024325B">
      <w:pPr>
        <w:pStyle w:val="Penalty"/>
      </w:pPr>
      <w:r w:rsidRPr="0024325B">
        <w:t>Penalty:</w:t>
      </w:r>
    </w:p>
    <w:p w:rsidR="004D222F" w:rsidRPr="0024325B" w:rsidRDefault="004D222F" w:rsidP="0024325B">
      <w:pPr>
        <w:pStyle w:val="paragraph"/>
      </w:pPr>
      <w:r w:rsidRPr="0024325B">
        <w:tab/>
        <w:t>(a)</w:t>
      </w:r>
      <w:r w:rsidRPr="0024325B">
        <w:tab/>
        <w:t>in the case of an aggravated offence—imprisonment for 2 years or 3,000 penalty units, or both;</w:t>
      </w:r>
    </w:p>
    <w:p w:rsidR="004D222F" w:rsidRPr="0024325B" w:rsidRDefault="004D222F" w:rsidP="0024325B">
      <w:pPr>
        <w:pStyle w:val="paragraph"/>
      </w:pPr>
      <w:r w:rsidRPr="0024325B">
        <w:lastRenderedPageBreak/>
        <w:tab/>
        <w:t>(b)</w:t>
      </w:r>
      <w:r w:rsidRPr="0024325B">
        <w:tab/>
        <w:t>in any other case—imprisonment for 2 years or 1,000 penalty units, or both.</w:t>
      </w:r>
    </w:p>
    <w:p w:rsidR="004D222F" w:rsidRPr="0024325B" w:rsidRDefault="004D222F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196F.</w:t>
      </w:r>
    </w:p>
    <w:p w:rsidR="004D222F" w:rsidRPr="0024325B" w:rsidRDefault="00135CF5" w:rsidP="0024325B">
      <w:pPr>
        <w:pStyle w:val="ItemHead"/>
      </w:pPr>
      <w:r w:rsidRPr="0024325B">
        <w:t>6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196B(3)</w:t>
      </w:r>
    </w:p>
    <w:p w:rsidR="004D222F" w:rsidRPr="0024325B" w:rsidRDefault="004D222F" w:rsidP="0024325B">
      <w:pPr>
        <w:pStyle w:val="Item"/>
      </w:pPr>
      <w:r w:rsidRPr="0024325B">
        <w:t>Repeal the subsection.</w:t>
      </w:r>
    </w:p>
    <w:p w:rsidR="004D222F" w:rsidRPr="0024325B" w:rsidRDefault="00135CF5" w:rsidP="0024325B">
      <w:pPr>
        <w:pStyle w:val="ItemHead"/>
      </w:pPr>
      <w:r w:rsidRPr="0024325B">
        <w:t>7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196C(1) (note 1)</w:t>
      </w:r>
    </w:p>
    <w:p w:rsidR="004D222F" w:rsidRPr="0024325B" w:rsidRDefault="004D222F" w:rsidP="0024325B">
      <w:pPr>
        <w:pStyle w:val="Item"/>
      </w:pPr>
      <w:r w:rsidRPr="0024325B">
        <w:t>Repeal the note, substitute:</w:t>
      </w:r>
    </w:p>
    <w:p w:rsidR="004D222F" w:rsidRPr="0024325B" w:rsidRDefault="004D222F" w:rsidP="0024325B">
      <w:pPr>
        <w:pStyle w:val="Penalty"/>
      </w:pPr>
      <w:r w:rsidRPr="0024325B">
        <w:t>Penalty:</w:t>
      </w:r>
    </w:p>
    <w:p w:rsidR="004D222F" w:rsidRPr="0024325B" w:rsidRDefault="004D222F" w:rsidP="0024325B">
      <w:pPr>
        <w:pStyle w:val="paragraph"/>
      </w:pPr>
      <w:r w:rsidRPr="0024325B">
        <w:tab/>
        <w:t>(a)</w:t>
      </w:r>
      <w:r w:rsidRPr="0024325B">
        <w:tab/>
        <w:t>in the case of an aggravated offence—1,500 penalty units;</w:t>
      </w:r>
    </w:p>
    <w:p w:rsidR="004D222F" w:rsidRPr="0024325B" w:rsidRDefault="004D222F" w:rsidP="0024325B">
      <w:pPr>
        <w:pStyle w:val="paragraph"/>
      </w:pPr>
      <w:r w:rsidRPr="0024325B">
        <w:tab/>
        <w:t>(b)</w:t>
      </w:r>
      <w:r w:rsidRPr="0024325B">
        <w:tab/>
        <w:t>in any other case—500 penalty units.</w:t>
      </w:r>
    </w:p>
    <w:p w:rsidR="004D222F" w:rsidRPr="0024325B" w:rsidRDefault="004D222F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196F.</w:t>
      </w:r>
    </w:p>
    <w:p w:rsidR="004D222F" w:rsidRPr="0024325B" w:rsidRDefault="00135CF5" w:rsidP="0024325B">
      <w:pPr>
        <w:pStyle w:val="ItemHead"/>
      </w:pPr>
      <w:r w:rsidRPr="0024325B">
        <w:t>8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196C(3)</w:t>
      </w:r>
    </w:p>
    <w:p w:rsidR="004D222F" w:rsidRPr="0024325B" w:rsidRDefault="004D222F" w:rsidP="0024325B">
      <w:pPr>
        <w:pStyle w:val="Item"/>
      </w:pPr>
      <w:r w:rsidRPr="0024325B">
        <w:t>Repeal the subsection.</w:t>
      </w:r>
    </w:p>
    <w:p w:rsidR="004D222F" w:rsidRPr="0024325B" w:rsidRDefault="00135CF5" w:rsidP="0024325B">
      <w:pPr>
        <w:pStyle w:val="ItemHead"/>
      </w:pPr>
      <w:r w:rsidRPr="0024325B">
        <w:t>9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196D(1) (note 1)</w:t>
      </w:r>
    </w:p>
    <w:p w:rsidR="004D222F" w:rsidRPr="0024325B" w:rsidRDefault="004D222F" w:rsidP="0024325B">
      <w:pPr>
        <w:pStyle w:val="Item"/>
      </w:pPr>
      <w:r w:rsidRPr="0024325B">
        <w:t>Repeal the note, substitute:</w:t>
      </w:r>
    </w:p>
    <w:p w:rsidR="004D222F" w:rsidRPr="0024325B" w:rsidRDefault="004D222F" w:rsidP="0024325B">
      <w:pPr>
        <w:pStyle w:val="Penalty"/>
      </w:pPr>
      <w:r w:rsidRPr="0024325B">
        <w:t>Penalty:</w:t>
      </w:r>
    </w:p>
    <w:p w:rsidR="004D222F" w:rsidRPr="0024325B" w:rsidRDefault="004D222F" w:rsidP="0024325B">
      <w:pPr>
        <w:pStyle w:val="paragraph"/>
      </w:pPr>
      <w:r w:rsidRPr="0024325B">
        <w:tab/>
        <w:t>(a)</w:t>
      </w:r>
      <w:r w:rsidRPr="0024325B">
        <w:tab/>
        <w:t>in the case of an aggravated offence—imprisonment for 2 years or 3,000 penalty units, or both;</w:t>
      </w:r>
    </w:p>
    <w:p w:rsidR="004D222F" w:rsidRPr="0024325B" w:rsidRDefault="004D222F" w:rsidP="0024325B">
      <w:pPr>
        <w:pStyle w:val="paragraph"/>
      </w:pPr>
      <w:r w:rsidRPr="0024325B">
        <w:tab/>
        <w:t>(b)</w:t>
      </w:r>
      <w:r w:rsidRPr="0024325B">
        <w:tab/>
        <w:t>in any other case—imprisonment for 2 years or 1,000 penalty units, or both.</w:t>
      </w:r>
    </w:p>
    <w:p w:rsidR="004D222F" w:rsidRPr="0024325B" w:rsidRDefault="004D222F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196F.</w:t>
      </w:r>
    </w:p>
    <w:p w:rsidR="004D222F" w:rsidRPr="0024325B" w:rsidRDefault="00135CF5" w:rsidP="0024325B">
      <w:pPr>
        <w:pStyle w:val="ItemHead"/>
      </w:pPr>
      <w:r w:rsidRPr="0024325B">
        <w:t>10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196D(3)</w:t>
      </w:r>
    </w:p>
    <w:p w:rsidR="004D222F" w:rsidRPr="0024325B" w:rsidRDefault="004D222F" w:rsidP="0024325B">
      <w:pPr>
        <w:pStyle w:val="Item"/>
      </w:pPr>
      <w:r w:rsidRPr="0024325B">
        <w:t>Repeal the subsection.</w:t>
      </w:r>
    </w:p>
    <w:p w:rsidR="00815469" w:rsidRPr="0024325B" w:rsidRDefault="00135CF5" w:rsidP="0024325B">
      <w:pPr>
        <w:pStyle w:val="ItemHead"/>
      </w:pPr>
      <w:r w:rsidRPr="0024325B">
        <w:t>11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196E(1) (note 1)</w:t>
      </w:r>
    </w:p>
    <w:p w:rsidR="00815469" w:rsidRPr="0024325B" w:rsidRDefault="00815469" w:rsidP="0024325B">
      <w:pPr>
        <w:pStyle w:val="Item"/>
      </w:pPr>
      <w:r w:rsidRPr="0024325B">
        <w:t>Repeal the note, substitute:</w:t>
      </w:r>
    </w:p>
    <w:p w:rsidR="00815469" w:rsidRPr="0024325B" w:rsidRDefault="00815469" w:rsidP="0024325B">
      <w:pPr>
        <w:pStyle w:val="Penalty"/>
      </w:pPr>
      <w:r w:rsidRPr="0024325B">
        <w:t>Penalty:</w:t>
      </w:r>
    </w:p>
    <w:p w:rsidR="00815469" w:rsidRPr="0024325B" w:rsidRDefault="00815469" w:rsidP="0024325B">
      <w:pPr>
        <w:pStyle w:val="paragraph"/>
      </w:pPr>
      <w:r w:rsidRPr="0024325B">
        <w:tab/>
        <w:t>(a)</w:t>
      </w:r>
      <w:r w:rsidRPr="0024325B">
        <w:tab/>
        <w:t>in the case of an aggravated offence—1,500 penalty units;</w:t>
      </w:r>
    </w:p>
    <w:p w:rsidR="00815469" w:rsidRPr="0024325B" w:rsidRDefault="00815469" w:rsidP="0024325B">
      <w:pPr>
        <w:pStyle w:val="paragraph"/>
      </w:pPr>
      <w:r w:rsidRPr="0024325B">
        <w:tab/>
        <w:t>(b)</w:t>
      </w:r>
      <w:r w:rsidRPr="0024325B">
        <w:tab/>
        <w:t>in any other case—500 penalty units.</w:t>
      </w:r>
    </w:p>
    <w:p w:rsidR="00815469" w:rsidRPr="0024325B" w:rsidRDefault="00815469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196F.</w:t>
      </w:r>
    </w:p>
    <w:p w:rsidR="00815469" w:rsidRPr="0024325B" w:rsidRDefault="00135CF5" w:rsidP="0024325B">
      <w:pPr>
        <w:pStyle w:val="ItemHead"/>
      </w:pPr>
      <w:r w:rsidRPr="0024325B">
        <w:lastRenderedPageBreak/>
        <w:t>12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196E(3)</w:t>
      </w:r>
    </w:p>
    <w:p w:rsidR="00815469" w:rsidRPr="0024325B" w:rsidRDefault="00815469" w:rsidP="0024325B">
      <w:pPr>
        <w:pStyle w:val="Item"/>
      </w:pPr>
      <w:r w:rsidRPr="0024325B">
        <w:t>Repeal the subsection.</w:t>
      </w:r>
    </w:p>
    <w:p w:rsidR="00815469" w:rsidRPr="0024325B" w:rsidRDefault="00135CF5" w:rsidP="0024325B">
      <w:pPr>
        <w:pStyle w:val="ItemHead"/>
      </w:pPr>
      <w:r w:rsidRPr="0024325B">
        <w:t>13</w:t>
      </w:r>
      <w:r w:rsidR="00815469" w:rsidRPr="0024325B">
        <w:t xml:space="preserve">  After section</w:t>
      </w:r>
      <w:r w:rsidR="0024325B" w:rsidRPr="0024325B">
        <w:t> </w:t>
      </w:r>
      <w:r w:rsidR="00815469" w:rsidRPr="0024325B">
        <w:t>196E</w:t>
      </w:r>
    </w:p>
    <w:p w:rsidR="00815469" w:rsidRPr="0024325B" w:rsidRDefault="00815469" w:rsidP="0024325B">
      <w:pPr>
        <w:pStyle w:val="Item"/>
      </w:pPr>
      <w:r w:rsidRPr="0024325B">
        <w:t>Insert:</w:t>
      </w:r>
    </w:p>
    <w:p w:rsidR="00815469" w:rsidRPr="0024325B" w:rsidRDefault="00815469" w:rsidP="0024325B">
      <w:pPr>
        <w:pStyle w:val="ActHead5"/>
      </w:pPr>
      <w:bookmarkStart w:id="8" w:name="_Toc413845105"/>
      <w:r w:rsidRPr="0024325B">
        <w:rPr>
          <w:rStyle w:val="CharSectno"/>
        </w:rPr>
        <w:t>196F</w:t>
      </w:r>
      <w:r w:rsidRPr="0024325B">
        <w:t xml:space="preserve">  Aggravated offence—member of listed threatened species that is a </w:t>
      </w:r>
      <w:r w:rsidR="00993AFE" w:rsidRPr="0024325B">
        <w:t xml:space="preserve">dugong </w:t>
      </w:r>
      <w:r w:rsidRPr="0024325B">
        <w:t>or</w:t>
      </w:r>
      <w:r w:rsidR="00993AFE" w:rsidRPr="0024325B">
        <w:t xml:space="preserve"> turtle</w:t>
      </w:r>
      <w:bookmarkEnd w:id="8"/>
    </w:p>
    <w:p w:rsidR="009642FE" w:rsidRPr="0024325B" w:rsidRDefault="00EF4B9F" w:rsidP="0024325B">
      <w:pPr>
        <w:pStyle w:val="subsection"/>
      </w:pPr>
      <w:r w:rsidRPr="0024325B">
        <w:tab/>
        <w:t>(1)</w:t>
      </w:r>
      <w:r w:rsidRPr="0024325B">
        <w:tab/>
        <w:t>For the purposes of this Subdivision, a</w:t>
      </w:r>
      <w:r w:rsidR="00815469" w:rsidRPr="0024325B">
        <w:t>n offence against section</w:t>
      </w:r>
      <w:r w:rsidR="0024325B" w:rsidRPr="0024325B">
        <w:t> </w:t>
      </w:r>
      <w:r w:rsidR="00815469" w:rsidRPr="0024325B">
        <w:t xml:space="preserve">196, 196A, 196B, 196C, 196D or 196E (the </w:t>
      </w:r>
      <w:r w:rsidR="00815469" w:rsidRPr="0024325B">
        <w:rPr>
          <w:b/>
          <w:i/>
        </w:rPr>
        <w:t>underlying offence</w:t>
      </w:r>
      <w:r w:rsidR="00815469" w:rsidRPr="0024325B">
        <w:t xml:space="preserve">) is an </w:t>
      </w:r>
      <w:r w:rsidR="00815469" w:rsidRPr="0024325B">
        <w:rPr>
          <w:b/>
          <w:i/>
        </w:rPr>
        <w:t>aggravated offence</w:t>
      </w:r>
      <w:r w:rsidR="00815469" w:rsidRPr="0024325B">
        <w:t xml:space="preserve"> if the member to which the underlying offence relates is</w:t>
      </w:r>
      <w:r w:rsidR="009642FE" w:rsidRPr="0024325B">
        <w:t>:</w:t>
      </w:r>
    </w:p>
    <w:p w:rsidR="009642FE" w:rsidRPr="0024325B" w:rsidRDefault="009642FE" w:rsidP="0024325B">
      <w:pPr>
        <w:pStyle w:val="paragraph"/>
      </w:pPr>
      <w:r w:rsidRPr="0024325B">
        <w:tab/>
        <w:t>(a)</w:t>
      </w:r>
      <w:r w:rsidRPr="0024325B">
        <w:tab/>
      </w:r>
      <w:r w:rsidR="00815469" w:rsidRPr="0024325B">
        <w:t>a</w:t>
      </w:r>
      <w:r w:rsidR="00B97937" w:rsidRPr="0024325B">
        <w:t xml:space="preserve"> </w:t>
      </w:r>
      <w:r w:rsidR="00083448" w:rsidRPr="0024325B">
        <w:t xml:space="preserve">member of a </w:t>
      </w:r>
      <w:r w:rsidR="00B97937" w:rsidRPr="0024325B">
        <w:t>listed threatened species</w:t>
      </w:r>
      <w:r w:rsidRPr="0024325B">
        <w:t>;</w:t>
      </w:r>
      <w:r w:rsidR="00B97937" w:rsidRPr="0024325B">
        <w:t xml:space="preserve"> and</w:t>
      </w:r>
    </w:p>
    <w:p w:rsidR="00815469" w:rsidRPr="0024325B" w:rsidRDefault="009642FE" w:rsidP="0024325B">
      <w:pPr>
        <w:pStyle w:val="paragraph"/>
      </w:pPr>
      <w:r w:rsidRPr="0024325B">
        <w:tab/>
        <w:t>(b)</w:t>
      </w:r>
      <w:r w:rsidRPr="0024325B">
        <w:tab/>
      </w:r>
      <w:r w:rsidR="00B97937" w:rsidRPr="0024325B">
        <w:t>a</w:t>
      </w:r>
      <w:r w:rsidR="00815469" w:rsidRPr="0024325B">
        <w:t xml:space="preserve"> mem</w:t>
      </w:r>
      <w:r w:rsidR="00EF4B9F" w:rsidRPr="0024325B">
        <w:t xml:space="preserve">ber of a </w:t>
      </w:r>
      <w:r w:rsidR="00815469" w:rsidRPr="0024325B">
        <w:t>species mentioned in paragraph</w:t>
      </w:r>
      <w:r w:rsidR="0024325B" w:rsidRPr="0024325B">
        <w:t> </w:t>
      </w:r>
      <w:r w:rsidR="00815469" w:rsidRPr="0024325B">
        <w:t>248(2)(</w:t>
      </w:r>
      <w:r w:rsidR="00993AFE" w:rsidRPr="0024325B">
        <w:t>f</w:t>
      </w:r>
      <w:r w:rsidR="00815469" w:rsidRPr="0024325B">
        <w:t>), (</w:t>
      </w:r>
      <w:r w:rsidR="00993AFE" w:rsidRPr="0024325B">
        <w:t>g) or (h)</w:t>
      </w:r>
      <w:r w:rsidR="00815469" w:rsidRPr="0024325B">
        <w:t>.</w:t>
      </w:r>
    </w:p>
    <w:p w:rsidR="00A45A76" w:rsidRPr="0024325B" w:rsidRDefault="00A45A76" w:rsidP="0024325B">
      <w:pPr>
        <w:pStyle w:val="notetext"/>
      </w:pPr>
      <w:r w:rsidRPr="0024325B">
        <w:t>Note:</w:t>
      </w:r>
      <w:r w:rsidRPr="0024325B">
        <w:tab/>
        <w:t xml:space="preserve">Marine turtles </w:t>
      </w:r>
      <w:r w:rsidR="00B97937" w:rsidRPr="0024325B">
        <w:t xml:space="preserve">and leatherback turtles are members of the </w:t>
      </w:r>
      <w:r w:rsidRPr="0024325B">
        <w:t>species mentioned in paragraph</w:t>
      </w:r>
      <w:r w:rsidR="00B97937" w:rsidRPr="0024325B">
        <w:t>s</w:t>
      </w:r>
      <w:r w:rsidR="002C4794" w:rsidRPr="0024325B">
        <w:t xml:space="preserve"> </w:t>
      </w:r>
      <w:r w:rsidRPr="0024325B">
        <w:t>248(2)(g)</w:t>
      </w:r>
      <w:r w:rsidR="00B97937" w:rsidRPr="0024325B">
        <w:t xml:space="preserve"> and (h)</w:t>
      </w:r>
      <w:r w:rsidRPr="0024325B">
        <w:t xml:space="preserve">, and </w:t>
      </w:r>
      <w:r w:rsidR="003E3359" w:rsidRPr="0024325B">
        <w:t>on the day this section commence</w:t>
      </w:r>
      <w:r w:rsidR="0037699D" w:rsidRPr="0024325B">
        <w:t>d</w:t>
      </w:r>
      <w:r w:rsidR="00B97937" w:rsidRPr="0024325B">
        <w:t xml:space="preserve">, these </w:t>
      </w:r>
      <w:r w:rsidR="001E5DC0" w:rsidRPr="0024325B">
        <w:t>species</w:t>
      </w:r>
      <w:r w:rsidR="00B97937" w:rsidRPr="0024325B">
        <w:t xml:space="preserve"> were </w:t>
      </w:r>
      <w:r w:rsidRPr="0024325B">
        <w:t>listed threatened species.</w:t>
      </w:r>
    </w:p>
    <w:p w:rsidR="00EF4B9F" w:rsidRPr="0024325B" w:rsidRDefault="00EF4B9F" w:rsidP="0024325B">
      <w:pPr>
        <w:pStyle w:val="subsection"/>
      </w:pPr>
      <w:r w:rsidRPr="0024325B">
        <w:tab/>
        <w:t>(</w:t>
      </w:r>
      <w:r w:rsidR="00A7524E" w:rsidRPr="0024325B">
        <w:t>2</w:t>
      </w:r>
      <w:r w:rsidRPr="0024325B">
        <w:t>)</w:t>
      </w:r>
      <w:r w:rsidRPr="0024325B">
        <w:tab/>
        <w:t>If the prosecution intends to prove an aggravated offence, the charge must allege the relevant aggravated offence.</w:t>
      </w:r>
    </w:p>
    <w:p w:rsidR="009642FE" w:rsidRPr="0024325B" w:rsidRDefault="00A7524E" w:rsidP="0024325B">
      <w:pPr>
        <w:pStyle w:val="subsection"/>
      </w:pPr>
      <w:r w:rsidRPr="0024325B">
        <w:tab/>
        <w:t>(3)</w:t>
      </w:r>
      <w:r w:rsidRPr="0024325B">
        <w:tab/>
        <w:t>Strict liability applies to the physical element</w:t>
      </w:r>
      <w:r w:rsidR="009642FE" w:rsidRPr="0024325B">
        <w:t>s</w:t>
      </w:r>
      <w:r w:rsidRPr="0024325B">
        <w:t xml:space="preserve"> of circumstance, that</w:t>
      </w:r>
      <w:r w:rsidR="009642FE" w:rsidRPr="0024325B">
        <w:t xml:space="preserve"> the member is:</w:t>
      </w:r>
    </w:p>
    <w:p w:rsidR="009642FE" w:rsidRPr="0024325B" w:rsidRDefault="009642FE" w:rsidP="0024325B">
      <w:pPr>
        <w:pStyle w:val="paragraph"/>
      </w:pPr>
      <w:r w:rsidRPr="0024325B">
        <w:tab/>
        <w:t>(a)</w:t>
      </w:r>
      <w:r w:rsidRPr="0024325B">
        <w:tab/>
        <w:t xml:space="preserve">a </w:t>
      </w:r>
      <w:r w:rsidR="00083448" w:rsidRPr="0024325B">
        <w:t xml:space="preserve">member of a </w:t>
      </w:r>
      <w:r w:rsidRPr="0024325B">
        <w:t>listed threatened species; and</w:t>
      </w:r>
    </w:p>
    <w:p w:rsidR="00A7524E" w:rsidRPr="0024325B" w:rsidRDefault="009642FE" w:rsidP="0024325B">
      <w:pPr>
        <w:pStyle w:val="paragraph"/>
      </w:pPr>
      <w:r w:rsidRPr="0024325B">
        <w:tab/>
        <w:t>(b)</w:t>
      </w:r>
      <w:r w:rsidRPr="0024325B">
        <w:tab/>
      </w:r>
      <w:r w:rsidR="00A7524E" w:rsidRPr="0024325B">
        <w:t xml:space="preserve">a member of </w:t>
      </w:r>
      <w:r w:rsidR="00970943" w:rsidRPr="0024325B">
        <w:t>a</w:t>
      </w:r>
      <w:r w:rsidR="00A7524E" w:rsidRPr="0024325B">
        <w:t xml:space="preserve"> species mentioned in paragraph</w:t>
      </w:r>
      <w:r w:rsidR="0024325B" w:rsidRPr="0024325B">
        <w:t> </w:t>
      </w:r>
      <w:r w:rsidR="00A7524E" w:rsidRPr="0024325B">
        <w:t>248(2)(f), (g) or (h).</w:t>
      </w:r>
    </w:p>
    <w:p w:rsidR="00970943" w:rsidRPr="0024325B" w:rsidRDefault="00970943" w:rsidP="0024325B">
      <w:pPr>
        <w:pStyle w:val="notetext"/>
      </w:pPr>
      <w:r w:rsidRPr="0024325B">
        <w:t>Note:</w:t>
      </w:r>
      <w:r w:rsidRPr="0024325B">
        <w:tab/>
        <w:t>For strict liability, see section</w:t>
      </w:r>
      <w:r w:rsidR="0024325B" w:rsidRPr="0024325B">
        <w:t> </w:t>
      </w:r>
      <w:r w:rsidRPr="0024325B">
        <w:t xml:space="preserve">6.1 of the </w:t>
      </w:r>
      <w:r w:rsidRPr="0024325B">
        <w:rPr>
          <w:i/>
        </w:rPr>
        <w:t>Criminal Code</w:t>
      </w:r>
      <w:r w:rsidRPr="0024325B">
        <w:t>.</w:t>
      </w:r>
    </w:p>
    <w:p w:rsidR="0012390D" w:rsidRPr="0024325B" w:rsidRDefault="00135CF5" w:rsidP="0024325B">
      <w:pPr>
        <w:pStyle w:val="ItemHead"/>
      </w:pPr>
      <w:r w:rsidRPr="0024325B">
        <w:t>14</w:t>
      </w:r>
      <w:r w:rsidR="0012390D" w:rsidRPr="0024325B">
        <w:t xml:space="preserve">  Section</w:t>
      </w:r>
      <w:r w:rsidR="0024325B" w:rsidRPr="0024325B">
        <w:t> </w:t>
      </w:r>
      <w:r w:rsidR="0012390D" w:rsidRPr="0024325B">
        <w:t>198</w:t>
      </w:r>
    </w:p>
    <w:p w:rsidR="0012390D" w:rsidRPr="0024325B" w:rsidRDefault="0012390D" w:rsidP="0024325B">
      <w:pPr>
        <w:pStyle w:val="Item"/>
      </w:pPr>
      <w:r w:rsidRPr="0024325B">
        <w:t>After “196E”, insert “, 196F”.</w:t>
      </w:r>
    </w:p>
    <w:p w:rsidR="00815469" w:rsidRPr="0024325B" w:rsidRDefault="00135CF5" w:rsidP="0024325B">
      <w:pPr>
        <w:pStyle w:val="ItemHead"/>
      </w:pPr>
      <w:r w:rsidRPr="0024325B">
        <w:t>15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211(1) (note 1)</w:t>
      </w:r>
    </w:p>
    <w:p w:rsidR="00815469" w:rsidRPr="0024325B" w:rsidRDefault="00815469" w:rsidP="0024325B">
      <w:pPr>
        <w:pStyle w:val="Item"/>
      </w:pPr>
      <w:r w:rsidRPr="0024325B">
        <w:t>Repeal the note, substitute:</w:t>
      </w:r>
    </w:p>
    <w:p w:rsidR="00815469" w:rsidRPr="0024325B" w:rsidRDefault="00815469" w:rsidP="0024325B">
      <w:pPr>
        <w:pStyle w:val="Penalty"/>
      </w:pPr>
      <w:r w:rsidRPr="0024325B">
        <w:t>Penalty:</w:t>
      </w:r>
    </w:p>
    <w:p w:rsidR="00815469" w:rsidRPr="0024325B" w:rsidRDefault="00815469" w:rsidP="0024325B">
      <w:pPr>
        <w:pStyle w:val="paragraph"/>
      </w:pPr>
      <w:r w:rsidRPr="0024325B">
        <w:tab/>
        <w:t>(a)</w:t>
      </w:r>
      <w:r w:rsidRPr="0024325B">
        <w:tab/>
        <w:t>in the case of an aggravated offence—imprisonment for 2 years or 3,000 penalty units, or both;</w:t>
      </w:r>
    </w:p>
    <w:p w:rsidR="00815469" w:rsidRPr="0024325B" w:rsidRDefault="00815469" w:rsidP="0024325B">
      <w:pPr>
        <w:pStyle w:val="paragraph"/>
      </w:pPr>
      <w:r w:rsidRPr="0024325B">
        <w:lastRenderedPageBreak/>
        <w:tab/>
        <w:t>(b)</w:t>
      </w:r>
      <w:r w:rsidRPr="0024325B">
        <w:tab/>
        <w:t>in any other case—imprisonment for 2 years or 1,000 penalty units, or both.</w:t>
      </w:r>
    </w:p>
    <w:p w:rsidR="00815469" w:rsidRPr="0024325B" w:rsidRDefault="00815469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211F.</w:t>
      </w:r>
    </w:p>
    <w:p w:rsidR="00815469" w:rsidRPr="0024325B" w:rsidRDefault="00135CF5" w:rsidP="0024325B">
      <w:pPr>
        <w:pStyle w:val="ItemHead"/>
      </w:pPr>
      <w:r w:rsidRPr="0024325B">
        <w:t>16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211(3)</w:t>
      </w:r>
    </w:p>
    <w:p w:rsidR="00815469" w:rsidRPr="0024325B" w:rsidRDefault="00815469" w:rsidP="0024325B">
      <w:pPr>
        <w:pStyle w:val="Item"/>
      </w:pPr>
      <w:r w:rsidRPr="0024325B">
        <w:t>Repeal the subsection.</w:t>
      </w:r>
    </w:p>
    <w:p w:rsidR="00815469" w:rsidRPr="0024325B" w:rsidRDefault="00135CF5" w:rsidP="0024325B">
      <w:pPr>
        <w:pStyle w:val="ItemHead"/>
      </w:pPr>
      <w:r w:rsidRPr="0024325B">
        <w:t>17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211A(1) (note 1)</w:t>
      </w:r>
    </w:p>
    <w:p w:rsidR="00815469" w:rsidRPr="0024325B" w:rsidRDefault="00815469" w:rsidP="0024325B">
      <w:pPr>
        <w:pStyle w:val="Item"/>
      </w:pPr>
      <w:r w:rsidRPr="0024325B">
        <w:t>Repeal the note, substitute:</w:t>
      </w:r>
    </w:p>
    <w:p w:rsidR="00815469" w:rsidRPr="0024325B" w:rsidRDefault="00815469" w:rsidP="0024325B">
      <w:pPr>
        <w:pStyle w:val="Penalty"/>
      </w:pPr>
      <w:r w:rsidRPr="0024325B">
        <w:t>Penalty:</w:t>
      </w:r>
    </w:p>
    <w:p w:rsidR="00815469" w:rsidRPr="0024325B" w:rsidRDefault="00815469" w:rsidP="0024325B">
      <w:pPr>
        <w:pStyle w:val="paragraph"/>
      </w:pPr>
      <w:r w:rsidRPr="0024325B">
        <w:tab/>
        <w:t>(a)</w:t>
      </w:r>
      <w:r w:rsidRPr="0024325B">
        <w:tab/>
        <w:t>in the case of an aggravated offence—1,500 penalty units;</w:t>
      </w:r>
    </w:p>
    <w:p w:rsidR="00815469" w:rsidRPr="0024325B" w:rsidRDefault="00815469" w:rsidP="0024325B">
      <w:pPr>
        <w:pStyle w:val="paragraph"/>
      </w:pPr>
      <w:r w:rsidRPr="0024325B">
        <w:tab/>
        <w:t>(b)</w:t>
      </w:r>
      <w:r w:rsidRPr="0024325B">
        <w:tab/>
        <w:t>in any other case—500 penalty units.</w:t>
      </w:r>
    </w:p>
    <w:p w:rsidR="00815469" w:rsidRPr="0024325B" w:rsidRDefault="00815469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211F.</w:t>
      </w:r>
    </w:p>
    <w:p w:rsidR="00815469" w:rsidRPr="0024325B" w:rsidRDefault="00135CF5" w:rsidP="0024325B">
      <w:pPr>
        <w:pStyle w:val="ItemHead"/>
      </w:pPr>
      <w:r w:rsidRPr="0024325B">
        <w:t>18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211A(3)</w:t>
      </w:r>
    </w:p>
    <w:p w:rsidR="00815469" w:rsidRPr="0024325B" w:rsidRDefault="00815469" w:rsidP="0024325B">
      <w:pPr>
        <w:pStyle w:val="Item"/>
      </w:pPr>
      <w:r w:rsidRPr="0024325B">
        <w:t>Repeal the subsection.</w:t>
      </w:r>
    </w:p>
    <w:p w:rsidR="00815469" w:rsidRPr="0024325B" w:rsidRDefault="00135CF5" w:rsidP="0024325B">
      <w:pPr>
        <w:pStyle w:val="ItemHead"/>
      </w:pPr>
      <w:r w:rsidRPr="0024325B">
        <w:t>19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211B(1) (note 1)</w:t>
      </w:r>
    </w:p>
    <w:p w:rsidR="00815469" w:rsidRPr="0024325B" w:rsidRDefault="00815469" w:rsidP="0024325B">
      <w:pPr>
        <w:pStyle w:val="Item"/>
      </w:pPr>
      <w:r w:rsidRPr="0024325B">
        <w:t>Repeal the note, substitute:</w:t>
      </w:r>
    </w:p>
    <w:p w:rsidR="00815469" w:rsidRPr="0024325B" w:rsidRDefault="00815469" w:rsidP="0024325B">
      <w:pPr>
        <w:pStyle w:val="Penalty"/>
      </w:pPr>
      <w:r w:rsidRPr="0024325B">
        <w:t>Penalty:</w:t>
      </w:r>
    </w:p>
    <w:p w:rsidR="00815469" w:rsidRPr="0024325B" w:rsidRDefault="00815469" w:rsidP="0024325B">
      <w:pPr>
        <w:pStyle w:val="paragraph"/>
      </w:pPr>
      <w:r w:rsidRPr="0024325B">
        <w:tab/>
        <w:t>(a)</w:t>
      </w:r>
      <w:r w:rsidRPr="0024325B">
        <w:tab/>
        <w:t>in the case of an aggravated offence—imprisonment for 2 years or 3,000 penalty units, or both;</w:t>
      </w:r>
    </w:p>
    <w:p w:rsidR="00815469" w:rsidRPr="0024325B" w:rsidRDefault="00815469" w:rsidP="0024325B">
      <w:pPr>
        <w:pStyle w:val="paragraph"/>
      </w:pPr>
      <w:r w:rsidRPr="0024325B">
        <w:tab/>
        <w:t>(b)</w:t>
      </w:r>
      <w:r w:rsidRPr="0024325B">
        <w:tab/>
        <w:t>in any other case—imprisonment for 2 years or 1,000 penalty units, or both.</w:t>
      </w:r>
    </w:p>
    <w:p w:rsidR="00815469" w:rsidRPr="0024325B" w:rsidRDefault="00815469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211F.</w:t>
      </w:r>
    </w:p>
    <w:p w:rsidR="00815469" w:rsidRPr="0024325B" w:rsidRDefault="00135CF5" w:rsidP="0024325B">
      <w:pPr>
        <w:pStyle w:val="ItemHead"/>
      </w:pPr>
      <w:r w:rsidRPr="0024325B">
        <w:t>20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211B(3)</w:t>
      </w:r>
    </w:p>
    <w:p w:rsidR="00815469" w:rsidRPr="0024325B" w:rsidRDefault="00815469" w:rsidP="0024325B">
      <w:pPr>
        <w:pStyle w:val="Item"/>
      </w:pPr>
      <w:r w:rsidRPr="0024325B">
        <w:t>Repeal the subsection.</w:t>
      </w:r>
    </w:p>
    <w:p w:rsidR="00815469" w:rsidRPr="0024325B" w:rsidRDefault="00135CF5" w:rsidP="0024325B">
      <w:pPr>
        <w:pStyle w:val="ItemHead"/>
      </w:pPr>
      <w:r w:rsidRPr="0024325B">
        <w:t>21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211C(1) (note 1)</w:t>
      </w:r>
    </w:p>
    <w:p w:rsidR="00815469" w:rsidRPr="0024325B" w:rsidRDefault="00815469" w:rsidP="0024325B">
      <w:pPr>
        <w:pStyle w:val="Item"/>
      </w:pPr>
      <w:r w:rsidRPr="0024325B">
        <w:t>Repeal the note, substitute:</w:t>
      </w:r>
    </w:p>
    <w:p w:rsidR="00815469" w:rsidRPr="0024325B" w:rsidRDefault="00815469" w:rsidP="0024325B">
      <w:pPr>
        <w:pStyle w:val="Penalty"/>
      </w:pPr>
      <w:r w:rsidRPr="0024325B">
        <w:t>Penalty:</w:t>
      </w:r>
    </w:p>
    <w:p w:rsidR="00815469" w:rsidRPr="0024325B" w:rsidRDefault="00815469" w:rsidP="0024325B">
      <w:pPr>
        <w:pStyle w:val="paragraph"/>
      </w:pPr>
      <w:r w:rsidRPr="0024325B">
        <w:tab/>
        <w:t>(a)</w:t>
      </w:r>
      <w:r w:rsidRPr="0024325B">
        <w:tab/>
        <w:t>in the case of an aggravated offence—1,500 penalty units;</w:t>
      </w:r>
    </w:p>
    <w:p w:rsidR="00815469" w:rsidRPr="0024325B" w:rsidRDefault="00815469" w:rsidP="0024325B">
      <w:pPr>
        <w:pStyle w:val="paragraph"/>
      </w:pPr>
      <w:r w:rsidRPr="0024325B">
        <w:tab/>
        <w:t>(b)</w:t>
      </w:r>
      <w:r w:rsidRPr="0024325B">
        <w:tab/>
        <w:t>in any other case—500 penalty units.</w:t>
      </w:r>
    </w:p>
    <w:p w:rsidR="00815469" w:rsidRPr="0024325B" w:rsidRDefault="00815469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211F.</w:t>
      </w:r>
    </w:p>
    <w:p w:rsidR="00815469" w:rsidRPr="0024325B" w:rsidRDefault="00135CF5" w:rsidP="0024325B">
      <w:pPr>
        <w:pStyle w:val="ItemHead"/>
      </w:pPr>
      <w:r w:rsidRPr="0024325B">
        <w:lastRenderedPageBreak/>
        <w:t>22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211C(3)</w:t>
      </w:r>
    </w:p>
    <w:p w:rsidR="00815469" w:rsidRPr="0024325B" w:rsidRDefault="00815469" w:rsidP="0024325B">
      <w:pPr>
        <w:pStyle w:val="Item"/>
      </w:pPr>
      <w:r w:rsidRPr="0024325B">
        <w:t>Repeal the subsection.</w:t>
      </w:r>
    </w:p>
    <w:p w:rsidR="00815469" w:rsidRPr="0024325B" w:rsidRDefault="00135CF5" w:rsidP="0024325B">
      <w:pPr>
        <w:pStyle w:val="ItemHead"/>
      </w:pPr>
      <w:r w:rsidRPr="0024325B">
        <w:t>23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211D(1) (note 1)</w:t>
      </w:r>
    </w:p>
    <w:p w:rsidR="00815469" w:rsidRPr="0024325B" w:rsidRDefault="00815469" w:rsidP="0024325B">
      <w:pPr>
        <w:pStyle w:val="Item"/>
      </w:pPr>
      <w:r w:rsidRPr="0024325B">
        <w:t>Repeal the note, substitute:</w:t>
      </w:r>
    </w:p>
    <w:p w:rsidR="00815469" w:rsidRPr="0024325B" w:rsidRDefault="00815469" w:rsidP="0024325B">
      <w:pPr>
        <w:pStyle w:val="Penalty"/>
      </w:pPr>
      <w:r w:rsidRPr="0024325B">
        <w:t>Penalty:</w:t>
      </w:r>
    </w:p>
    <w:p w:rsidR="00815469" w:rsidRPr="0024325B" w:rsidRDefault="00815469" w:rsidP="0024325B">
      <w:pPr>
        <w:pStyle w:val="paragraph"/>
      </w:pPr>
      <w:r w:rsidRPr="0024325B">
        <w:tab/>
        <w:t>(a)</w:t>
      </w:r>
      <w:r w:rsidRPr="0024325B">
        <w:tab/>
        <w:t>in the case of an aggravated offence—imprisonment for 2 years or 3,000 penalty units, or both;</w:t>
      </w:r>
    </w:p>
    <w:p w:rsidR="00815469" w:rsidRPr="0024325B" w:rsidRDefault="00815469" w:rsidP="0024325B">
      <w:pPr>
        <w:pStyle w:val="paragraph"/>
      </w:pPr>
      <w:r w:rsidRPr="0024325B">
        <w:tab/>
        <w:t>(b)</w:t>
      </w:r>
      <w:r w:rsidRPr="0024325B">
        <w:tab/>
        <w:t>in any other case—imprisonment for 2 years or 1,000 penalty units, or both.</w:t>
      </w:r>
    </w:p>
    <w:p w:rsidR="00815469" w:rsidRPr="0024325B" w:rsidRDefault="00815469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211F.</w:t>
      </w:r>
    </w:p>
    <w:p w:rsidR="00815469" w:rsidRPr="0024325B" w:rsidRDefault="00135CF5" w:rsidP="0024325B">
      <w:pPr>
        <w:pStyle w:val="ItemHead"/>
      </w:pPr>
      <w:r w:rsidRPr="0024325B">
        <w:t>24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211D(3)</w:t>
      </w:r>
    </w:p>
    <w:p w:rsidR="00815469" w:rsidRPr="0024325B" w:rsidRDefault="00815469" w:rsidP="0024325B">
      <w:pPr>
        <w:pStyle w:val="Item"/>
      </w:pPr>
      <w:r w:rsidRPr="0024325B">
        <w:t>Repeal the subsection.</w:t>
      </w:r>
    </w:p>
    <w:p w:rsidR="00815469" w:rsidRPr="0024325B" w:rsidRDefault="00135CF5" w:rsidP="0024325B">
      <w:pPr>
        <w:pStyle w:val="ItemHead"/>
      </w:pPr>
      <w:r w:rsidRPr="0024325B">
        <w:t>25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211E(1) (note 1)</w:t>
      </w:r>
    </w:p>
    <w:p w:rsidR="00815469" w:rsidRPr="0024325B" w:rsidRDefault="00815469" w:rsidP="0024325B">
      <w:pPr>
        <w:pStyle w:val="Item"/>
      </w:pPr>
      <w:r w:rsidRPr="0024325B">
        <w:t>Repeal the note, substitute:</w:t>
      </w:r>
    </w:p>
    <w:p w:rsidR="00815469" w:rsidRPr="0024325B" w:rsidRDefault="00815469" w:rsidP="0024325B">
      <w:pPr>
        <w:pStyle w:val="Penalty"/>
      </w:pPr>
      <w:r w:rsidRPr="0024325B">
        <w:t>Penalty:</w:t>
      </w:r>
    </w:p>
    <w:p w:rsidR="00815469" w:rsidRPr="0024325B" w:rsidRDefault="00815469" w:rsidP="0024325B">
      <w:pPr>
        <w:pStyle w:val="paragraph"/>
      </w:pPr>
      <w:r w:rsidRPr="0024325B">
        <w:tab/>
        <w:t>(a)</w:t>
      </w:r>
      <w:r w:rsidRPr="0024325B">
        <w:tab/>
        <w:t>in the case of an aggravated offence—1,500 penalty units;</w:t>
      </w:r>
    </w:p>
    <w:p w:rsidR="00815469" w:rsidRPr="0024325B" w:rsidRDefault="00815469" w:rsidP="0024325B">
      <w:pPr>
        <w:pStyle w:val="paragraph"/>
      </w:pPr>
      <w:r w:rsidRPr="0024325B">
        <w:tab/>
        <w:t>(b)</w:t>
      </w:r>
      <w:r w:rsidRPr="0024325B">
        <w:tab/>
        <w:t>in any other case—500 penalty units.</w:t>
      </w:r>
    </w:p>
    <w:p w:rsidR="00815469" w:rsidRPr="0024325B" w:rsidRDefault="00815469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="00970943" w:rsidRPr="0024325B">
        <w:t>211</w:t>
      </w:r>
      <w:r w:rsidRPr="0024325B">
        <w:t>F.</w:t>
      </w:r>
    </w:p>
    <w:p w:rsidR="00815469" w:rsidRPr="0024325B" w:rsidRDefault="00135CF5" w:rsidP="0024325B">
      <w:pPr>
        <w:pStyle w:val="ItemHead"/>
      </w:pPr>
      <w:r w:rsidRPr="0024325B">
        <w:t>26</w:t>
      </w:r>
      <w:r w:rsidR="00815469" w:rsidRPr="0024325B">
        <w:t xml:space="preserve">  Subsection</w:t>
      </w:r>
      <w:r w:rsidR="0024325B" w:rsidRPr="0024325B">
        <w:t> </w:t>
      </w:r>
      <w:r w:rsidR="00815469" w:rsidRPr="0024325B">
        <w:t>211E(3)</w:t>
      </w:r>
    </w:p>
    <w:p w:rsidR="00815469" w:rsidRPr="0024325B" w:rsidRDefault="00815469" w:rsidP="0024325B">
      <w:pPr>
        <w:pStyle w:val="Item"/>
      </w:pPr>
      <w:r w:rsidRPr="0024325B">
        <w:t>Repeal the subsection.</w:t>
      </w:r>
    </w:p>
    <w:p w:rsidR="00815469" w:rsidRPr="0024325B" w:rsidRDefault="00135CF5" w:rsidP="0024325B">
      <w:pPr>
        <w:pStyle w:val="ItemHead"/>
      </w:pPr>
      <w:r w:rsidRPr="0024325B">
        <w:t>27</w:t>
      </w:r>
      <w:r w:rsidR="00815469" w:rsidRPr="0024325B">
        <w:t xml:space="preserve">  After section</w:t>
      </w:r>
      <w:r w:rsidR="0024325B" w:rsidRPr="0024325B">
        <w:t> </w:t>
      </w:r>
      <w:r w:rsidR="00815469" w:rsidRPr="0024325B">
        <w:t>211E</w:t>
      </w:r>
    </w:p>
    <w:p w:rsidR="00815469" w:rsidRPr="0024325B" w:rsidRDefault="00815469" w:rsidP="0024325B">
      <w:pPr>
        <w:pStyle w:val="Item"/>
      </w:pPr>
      <w:r w:rsidRPr="0024325B">
        <w:t>Insert:</w:t>
      </w:r>
    </w:p>
    <w:p w:rsidR="00815469" w:rsidRPr="0024325B" w:rsidRDefault="00815469" w:rsidP="0024325B">
      <w:pPr>
        <w:pStyle w:val="ActHead5"/>
      </w:pPr>
      <w:bookmarkStart w:id="9" w:name="_Toc413845106"/>
      <w:r w:rsidRPr="0024325B">
        <w:rPr>
          <w:rStyle w:val="CharSectno"/>
        </w:rPr>
        <w:t>211F</w:t>
      </w:r>
      <w:r w:rsidRPr="0024325B">
        <w:t xml:space="preserve">  Aggravated offence—member of listed migratory species that is a dugong</w:t>
      </w:r>
      <w:r w:rsidR="00993AFE" w:rsidRPr="0024325B">
        <w:t xml:space="preserve"> or turtle</w:t>
      </w:r>
      <w:bookmarkEnd w:id="9"/>
    </w:p>
    <w:p w:rsidR="00815469" w:rsidRPr="0024325B" w:rsidRDefault="00EF4B9F" w:rsidP="0024325B">
      <w:pPr>
        <w:pStyle w:val="subsection"/>
      </w:pPr>
      <w:r w:rsidRPr="0024325B">
        <w:tab/>
        <w:t>(1)</w:t>
      </w:r>
      <w:r w:rsidRPr="0024325B">
        <w:tab/>
        <w:t>For the purposes of this Subdivision, a</w:t>
      </w:r>
      <w:r w:rsidR="00815469" w:rsidRPr="0024325B">
        <w:t>n offence against section</w:t>
      </w:r>
      <w:r w:rsidR="0024325B" w:rsidRPr="0024325B">
        <w:t> </w:t>
      </w:r>
      <w:r w:rsidR="00815469" w:rsidRPr="0024325B">
        <w:t xml:space="preserve">211, 211A, 211B, 211C, 211D or 211E (the </w:t>
      </w:r>
      <w:r w:rsidR="00815469" w:rsidRPr="0024325B">
        <w:rPr>
          <w:b/>
          <w:i/>
        </w:rPr>
        <w:t>underlying offence</w:t>
      </w:r>
      <w:r w:rsidR="00815469" w:rsidRPr="0024325B">
        <w:t xml:space="preserve">) is an </w:t>
      </w:r>
      <w:r w:rsidR="00815469" w:rsidRPr="0024325B">
        <w:rPr>
          <w:b/>
          <w:i/>
        </w:rPr>
        <w:t>aggravated offence</w:t>
      </w:r>
      <w:r w:rsidR="00815469" w:rsidRPr="0024325B">
        <w:t xml:space="preserve"> if the member to which the underlying offence relates is</w:t>
      </w:r>
      <w:r w:rsidR="00083448" w:rsidRPr="0024325B">
        <w:t xml:space="preserve"> a</w:t>
      </w:r>
      <w:r w:rsidR="00815469" w:rsidRPr="0024325B">
        <w:t xml:space="preserve"> member of a species</w:t>
      </w:r>
      <w:r w:rsidR="00993AFE" w:rsidRPr="0024325B">
        <w:t xml:space="preserve"> mentioned in paragraph</w:t>
      </w:r>
      <w:r w:rsidR="0024325B" w:rsidRPr="0024325B">
        <w:t> </w:t>
      </w:r>
      <w:r w:rsidR="00993AFE" w:rsidRPr="0024325B">
        <w:t>248(2)(f</w:t>
      </w:r>
      <w:r w:rsidR="00815469" w:rsidRPr="0024325B">
        <w:t>), (</w:t>
      </w:r>
      <w:r w:rsidR="00993AFE" w:rsidRPr="0024325B">
        <w:t>g</w:t>
      </w:r>
      <w:r w:rsidR="00815469" w:rsidRPr="0024325B">
        <w:t>) or (</w:t>
      </w:r>
      <w:r w:rsidR="00993AFE" w:rsidRPr="0024325B">
        <w:t>h</w:t>
      </w:r>
      <w:r w:rsidR="00815469" w:rsidRPr="0024325B">
        <w:t>).</w:t>
      </w:r>
    </w:p>
    <w:p w:rsidR="00993AFE" w:rsidRPr="0024325B" w:rsidRDefault="00A45A76" w:rsidP="0024325B">
      <w:pPr>
        <w:pStyle w:val="notetext"/>
      </w:pPr>
      <w:r w:rsidRPr="0024325B">
        <w:lastRenderedPageBreak/>
        <w:t>Note:</w:t>
      </w:r>
      <w:r w:rsidRPr="0024325B">
        <w:tab/>
        <w:t xml:space="preserve">Dugong, marine turtles and leatherback turtles are </w:t>
      </w:r>
      <w:r w:rsidR="00DA1C09" w:rsidRPr="0024325B">
        <w:t>member</w:t>
      </w:r>
      <w:r w:rsidR="0037699D" w:rsidRPr="0024325B">
        <w:t>s</w:t>
      </w:r>
      <w:r w:rsidR="00DA1C09" w:rsidRPr="0024325B">
        <w:t xml:space="preserve"> of the</w:t>
      </w:r>
      <w:r w:rsidRPr="0024325B">
        <w:t xml:space="preserve"> species mentioned in paragraph</w:t>
      </w:r>
      <w:r w:rsidR="005A2505" w:rsidRPr="0024325B">
        <w:t>s</w:t>
      </w:r>
      <w:r w:rsidR="00095A61" w:rsidRPr="0024325B">
        <w:t xml:space="preserve"> </w:t>
      </w:r>
      <w:r w:rsidRPr="0024325B">
        <w:t>248(2)(f), (g) and (h</w:t>
      </w:r>
      <w:r w:rsidR="00F80608" w:rsidRPr="0024325B">
        <w:t xml:space="preserve">), </w:t>
      </w:r>
      <w:r w:rsidRPr="0024325B">
        <w:t xml:space="preserve">and </w:t>
      </w:r>
      <w:r w:rsidR="003E3359" w:rsidRPr="0024325B">
        <w:t>on the day this section commence</w:t>
      </w:r>
      <w:r w:rsidR="0037699D" w:rsidRPr="0024325B">
        <w:t>d</w:t>
      </w:r>
      <w:r w:rsidR="005A2505" w:rsidRPr="0024325B">
        <w:t xml:space="preserve">, </w:t>
      </w:r>
      <w:r w:rsidR="00DA1C09" w:rsidRPr="0024325B">
        <w:t xml:space="preserve">these species </w:t>
      </w:r>
      <w:r w:rsidR="005A2505" w:rsidRPr="0024325B">
        <w:t>were</w:t>
      </w:r>
      <w:r w:rsidRPr="0024325B">
        <w:t xml:space="preserve"> listed </w:t>
      </w:r>
      <w:r w:rsidR="00F80608" w:rsidRPr="0024325B">
        <w:t>migratory</w:t>
      </w:r>
      <w:r w:rsidR="00993AFE" w:rsidRPr="0024325B">
        <w:t xml:space="preserve"> species</w:t>
      </w:r>
      <w:r w:rsidRPr="0024325B">
        <w:t>.</w:t>
      </w:r>
    </w:p>
    <w:p w:rsidR="00EF4B9F" w:rsidRPr="0024325B" w:rsidRDefault="00A7524E" w:rsidP="0024325B">
      <w:pPr>
        <w:pStyle w:val="subsection"/>
      </w:pPr>
      <w:r w:rsidRPr="0024325B">
        <w:tab/>
        <w:t>(2</w:t>
      </w:r>
      <w:r w:rsidR="00EF4B9F" w:rsidRPr="0024325B">
        <w:t>)</w:t>
      </w:r>
      <w:r w:rsidR="00EF4B9F" w:rsidRPr="0024325B">
        <w:tab/>
        <w:t>If the prosecution intends to prove an aggravated offence, the charge must allege the relevant aggravated offence.</w:t>
      </w:r>
    </w:p>
    <w:p w:rsidR="009642FE" w:rsidRPr="0024325B" w:rsidRDefault="009642FE" w:rsidP="0024325B">
      <w:pPr>
        <w:pStyle w:val="subsection"/>
      </w:pPr>
      <w:r w:rsidRPr="0024325B">
        <w:tab/>
        <w:t>(3)</w:t>
      </w:r>
      <w:r w:rsidRPr="0024325B">
        <w:tab/>
        <w:t xml:space="preserve">Strict liability </w:t>
      </w:r>
      <w:r w:rsidR="00142910" w:rsidRPr="0024325B">
        <w:t>applies to the physical element</w:t>
      </w:r>
      <w:r w:rsidRPr="0024325B">
        <w:t xml:space="preserve"> of c</w:t>
      </w:r>
      <w:r w:rsidR="00083448" w:rsidRPr="0024325B">
        <w:t>ircumstance, that the member is a</w:t>
      </w:r>
      <w:r w:rsidRPr="0024325B">
        <w:t xml:space="preserve"> member of a species mentioned in paragraph</w:t>
      </w:r>
      <w:r w:rsidR="0024325B" w:rsidRPr="0024325B">
        <w:t> </w:t>
      </w:r>
      <w:r w:rsidRPr="0024325B">
        <w:t>248(2)(f), (g) or (h).</w:t>
      </w:r>
    </w:p>
    <w:p w:rsidR="00970943" w:rsidRPr="0024325B" w:rsidRDefault="00970943" w:rsidP="0024325B">
      <w:pPr>
        <w:pStyle w:val="notetext"/>
      </w:pPr>
      <w:r w:rsidRPr="0024325B">
        <w:t>Note:</w:t>
      </w:r>
      <w:r w:rsidRPr="0024325B">
        <w:tab/>
        <w:t>For strict liability, see section</w:t>
      </w:r>
      <w:r w:rsidR="0024325B" w:rsidRPr="0024325B">
        <w:t> </w:t>
      </w:r>
      <w:r w:rsidRPr="0024325B">
        <w:t xml:space="preserve">6.1 of the </w:t>
      </w:r>
      <w:r w:rsidRPr="0024325B">
        <w:rPr>
          <w:i/>
        </w:rPr>
        <w:t>Criminal Code</w:t>
      </w:r>
      <w:r w:rsidRPr="0024325B">
        <w:t>.</w:t>
      </w:r>
    </w:p>
    <w:p w:rsidR="0012390D" w:rsidRPr="0024325B" w:rsidRDefault="00135CF5" w:rsidP="0024325B">
      <w:pPr>
        <w:pStyle w:val="ItemHead"/>
      </w:pPr>
      <w:r w:rsidRPr="0024325B">
        <w:t>28</w:t>
      </w:r>
      <w:r w:rsidR="0012390D" w:rsidRPr="0024325B">
        <w:t xml:space="preserve">  Section</w:t>
      </w:r>
      <w:r w:rsidR="0024325B" w:rsidRPr="0024325B">
        <w:t> </w:t>
      </w:r>
      <w:r w:rsidR="0012390D" w:rsidRPr="0024325B">
        <w:t>213</w:t>
      </w:r>
    </w:p>
    <w:p w:rsidR="0012390D" w:rsidRPr="0024325B" w:rsidRDefault="0012390D" w:rsidP="0024325B">
      <w:pPr>
        <w:pStyle w:val="Item"/>
      </w:pPr>
      <w:r w:rsidRPr="0024325B">
        <w:t>After “211E”, insert “, 211F”.</w:t>
      </w:r>
    </w:p>
    <w:p w:rsidR="004D222F" w:rsidRPr="0024325B" w:rsidRDefault="00135CF5" w:rsidP="0024325B">
      <w:pPr>
        <w:pStyle w:val="ItemHead"/>
      </w:pPr>
      <w:r w:rsidRPr="0024325B">
        <w:t>29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254(1) (note 1)</w:t>
      </w:r>
    </w:p>
    <w:p w:rsidR="004D222F" w:rsidRPr="0024325B" w:rsidRDefault="004D222F" w:rsidP="0024325B">
      <w:pPr>
        <w:pStyle w:val="Item"/>
      </w:pPr>
      <w:r w:rsidRPr="0024325B">
        <w:t>Repeal the note, substitute:</w:t>
      </w:r>
    </w:p>
    <w:p w:rsidR="004D222F" w:rsidRPr="0024325B" w:rsidRDefault="004D222F" w:rsidP="0024325B">
      <w:pPr>
        <w:pStyle w:val="Penalty"/>
      </w:pPr>
      <w:r w:rsidRPr="0024325B">
        <w:t>Penalty:</w:t>
      </w:r>
    </w:p>
    <w:p w:rsidR="004D222F" w:rsidRPr="0024325B" w:rsidRDefault="004D222F" w:rsidP="0024325B">
      <w:pPr>
        <w:pStyle w:val="paragraph"/>
      </w:pPr>
      <w:r w:rsidRPr="0024325B">
        <w:tab/>
        <w:t>(a)</w:t>
      </w:r>
      <w:r w:rsidRPr="0024325B">
        <w:tab/>
        <w:t>in the case of an aggravated offence—imprisonment for 2 years or 3,000 penalty units, or both;</w:t>
      </w:r>
    </w:p>
    <w:p w:rsidR="004D222F" w:rsidRPr="0024325B" w:rsidRDefault="004D222F" w:rsidP="0024325B">
      <w:pPr>
        <w:pStyle w:val="paragraph"/>
      </w:pPr>
      <w:r w:rsidRPr="0024325B">
        <w:tab/>
        <w:t>(b)</w:t>
      </w:r>
      <w:r w:rsidRPr="0024325B">
        <w:tab/>
        <w:t>in any other case—imprisonment for 2 years or 1,000 penalty units, or both.</w:t>
      </w:r>
    </w:p>
    <w:p w:rsidR="004D222F" w:rsidRPr="0024325B" w:rsidRDefault="004D222F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254F.</w:t>
      </w:r>
    </w:p>
    <w:p w:rsidR="004D222F" w:rsidRPr="0024325B" w:rsidRDefault="00135CF5" w:rsidP="0024325B">
      <w:pPr>
        <w:pStyle w:val="ItemHead"/>
      </w:pPr>
      <w:r w:rsidRPr="0024325B">
        <w:t>30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254(3)</w:t>
      </w:r>
    </w:p>
    <w:p w:rsidR="004D222F" w:rsidRPr="0024325B" w:rsidRDefault="004D222F" w:rsidP="0024325B">
      <w:pPr>
        <w:pStyle w:val="Item"/>
      </w:pPr>
      <w:r w:rsidRPr="0024325B">
        <w:t>Repeal the subsection.</w:t>
      </w:r>
    </w:p>
    <w:p w:rsidR="004D222F" w:rsidRPr="0024325B" w:rsidRDefault="00135CF5" w:rsidP="0024325B">
      <w:pPr>
        <w:pStyle w:val="ItemHead"/>
      </w:pPr>
      <w:r w:rsidRPr="0024325B">
        <w:t>31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254A(1) (note 1)</w:t>
      </w:r>
    </w:p>
    <w:p w:rsidR="004D222F" w:rsidRPr="0024325B" w:rsidRDefault="004D222F" w:rsidP="0024325B">
      <w:pPr>
        <w:pStyle w:val="Item"/>
      </w:pPr>
      <w:r w:rsidRPr="0024325B">
        <w:t>Repeal the note, substitute:</w:t>
      </w:r>
    </w:p>
    <w:p w:rsidR="004D222F" w:rsidRPr="0024325B" w:rsidRDefault="004D222F" w:rsidP="0024325B">
      <w:pPr>
        <w:pStyle w:val="Penalty"/>
      </w:pPr>
      <w:r w:rsidRPr="0024325B">
        <w:t>Penalty:</w:t>
      </w:r>
    </w:p>
    <w:p w:rsidR="004D222F" w:rsidRPr="0024325B" w:rsidRDefault="004D222F" w:rsidP="0024325B">
      <w:pPr>
        <w:pStyle w:val="paragraph"/>
      </w:pPr>
      <w:r w:rsidRPr="0024325B">
        <w:tab/>
        <w:t>(a)</w:t>
      </w:r>
      <w:r w:rsidRPr="0024325B">
        <w:tab/>
        <w:t>in the case of an aggravated offence—1,500 penalty units;</w:t>
      </w:r>
    </w:p>
    <w:p w:rsidR="004D222F" w:rsidRPr="0024325B" w:rsidRDefault="004D222F" w:rsidP="0024325B">
      <w:pPr>
        <w:pStyle w:val="paragraph"/>
      </w:pPr>
      <w:r w:rsidRPr="0024325B">
        <w:tab/>
        <w:t>(b)</w:t>
      </w:r>
      <w:r w:rsidRPr="0024325B">
        <w:tab/>
        <w:t>in any other case—500 penalty units.</w:t>
      </w:r>
    </w:p>
    <w:p w:rsidR="004D222F" w:rsidRPr="0024325B" w:rsidRDefault="004D222F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254F.</w:t>
      </w:r>
    </w:p>
    <w:p w:rsidR="004D222F" w:rsidRPr="0024325B" w:rsidRDefault="00135CF5" w:rsidP="0024325B">
      <w:pPr>
        <w:pStyle w:val="ItemHead"/>
      </w:pPr>
      <w:r w:rsidRPr="0024325B">
        <w:t>32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254A(3)</w:t>
      </w:r>
    </w:p>
    <w:p w:rsidR="004D222F" w:rsidRPr="0024325B" w:rsidRDefault="004D222F" w:rsidP="0024325B">
      <w:pPr>
        <w:pStyle w:val="Item"/>
      </w:pPr>
      <w:r w:rsidRPr="0024325B">
        <w:t>Repeal the subsection.</w:t>
      </w:r>
    </w:p>
    <w:p w:rsidR="004D222F" w:rsidRPr="0024325B" w:rsidRDefault="00135CF5" w:rsidP="0024325B">
      <w:pPr>
        <w:pStyle w:val="ItemHead"/>
      </w:pPr>
      <w:r w:rsidRPr="0024325B">
        <w:lastRenderedPageBreak/>
        <w:t>33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254B(1) (note 1)</w:t>
      </w:r>
    </w:p>
    <w:p w:rsidR="004D222F" w:rsidRPr="0024325B" w:rsidRDefault="004D222F" w:rsidP="0024325B">
      <w:pPr>
        <w:pStyle w:val="Item"/>
      </w:pPr>
      <w:r w:rsidRPr="0024325B">
        <w:t>Repeal the note, substitute:</w:t>
      </w:r>
    </w:p>
    <w:p w:rsidR="004D222F" w:rsidRPr="0024325B" w:rsidRDefault="004D222F" w:rsidP="0024325B">
      <w:pPr>
        <w:pStyle w:val="Penalty"/>
      </w:pPr>
      <w:r w:rsidRPr="0024325B">
        <w:t>Penalty:</w:t>
      </w:r>
    </w:p>
    <w:p w:rsidR="004D222F" w:rsidRPr="0024325B" w:rsidRDefault="004D222F" w:rsidP="0024325B">
      <w:pPr>
        <w:pStyle w:val="paragraph"/>
      </w:pPr>
      <w:r w:rsidRPr="0024325B">
        <w:tab/>
        <w:t>(a)</w:t>
      </w:r>
      <w:r w:rsidRPr="0024325B">
        <w:tab/>
        <w:t>in the case of an aggravated offence—imprisonment for 2 years or 3,000 penalty units, or both;</w:t>
      </w:r>
    </w:p>
    <w:p w:rsidR="004D222F" w:rsidRPr="0024325B" w:rsidRDefault="004D222F" w:rsidP="0024325B">
      <w:pPr>
        <w:pStyle w:val="paragraph"/>
      </w:pPr>
      <w:r w:rsidRPr="0024325B">
        <w:tab/>
        <w:t>(b)</w:t>
      </w:r>
      <w:r w:rsidRPr="0024325B">
        <w:tab/>
        <w:t>in any other case—imprisonment for 2 years or 1,000 penalty units, or both.</w:t>
      </w:r>
    </w:p>
    <w:p w:rsidR="004D222F" w:rsidRPr="0024325B" w:rsidRDefault="004D222F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254F.</w:t>
      </w:r>
    </w:p>
    <w:p w:rsidR="004D222F" w:rsidRPr="0024325B" w:rsidRDefault="00135CF5" w:rsidP="0024325B">
      <w:pPr>
        <w:pStyle w:val="ItemHead"/>
      </w:pPr>
      <w:r w:rsidRPr="0024325B">
        <w:t>34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254B(3)</w:t>
      </w:r>
    </w:p>
    <w:p w:rsidR="004D222F" w:rsidRPr="0024325B" w:rsidRDefault="004D222F" w:rsidP="0024325B">
      <w:pPr>
        <w:pStyle w:val="Item"/>
      </w:pPr>
      <w:r w:rsidRPr="0024325B">
        <w:t>Repeal the subsection.</w:t>
      </w:r>
    </w:p>
    <w:p w:rsidR="004D222F" w:rsidRPr="0024325B" w:rsidRDefault="00135CF5" w:rsidP="0024325B">
      <w:pPr>
        <w:pStyle w:val="ItemHead"/>
      </w:pPr>
      <w:r w:rsidRPr="0024325B">
        <w:t>35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254C(1) (note 1)</w:t>
      </w:r>
    </w:p>
    <w:p w:rsidR="004D222F" w:rsidRPr="0024325B" w:rsidRDefault="004D222F" w:rsidP="0024325B">
      <w:pPr>
        <w:pStyle w:val="Item"/>
      </w:pPr>
      <w:r w:rsidRPr="0024325B">
        <w:t>Repeal the note, substitute:</w:t>
      </w:r>
    </w:p>
    <w:p w:rsidR="004D222F" w:rsidRPr="0024325B" w:rsidRDefault="004D222F" w:rsidP="0024325B">
      <w:pPr>
        <w:pStyle w:val="Penalty"/>
      </w:pPr>
      <w:r w:rsidRPr="0024325B">
        <w:t>Penalty:</w:t>
      </w:r>
    </w:p>
    <w:p w:rsidR="004D222F" w:rsidRPr="0024325B" w:rsidRDefault="004D222F" w:rsidP="0024325B">
      <w:pPr>
        <w:pStyle w:val="paragraph"/>
      </w:pPr>
      <w:r w:rsidRPr="0024325B">
        <w:tab/>
        <w:t>(a)</w:t>
      </w:r>
      <w:r w:rsidRPr="0024325B">
        <w:tab/>
        <w:t>in the case of an aggravated offence—1,500 penalty units;</w:t>
      </w:r>
    </w:p>
    <w:p w:rsidR="004D222F" w:rsidRPr="0024325B" w:rsidRDefault="004D222F" w:rsidP="0024325B">
      <w:pPr>
        <w:pStyle w:val="paragraph"/>
      </w:pPr>
      <w:r w:rsidRPr="0024325B">
        <w:tab/>
        <w:t>(b)</w:t>
      </w:r>
      <w:r w:rsidRPr="0024325B">
        <w:tab/>
        <w:t>in any other case—500 penalty units.</w:t>
      </w:r>
    </w:p>
    <w:p w:rsidR="004D222F" w:rsidRPr="0024325B" w:rsidRDefault="004D222F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254F.</w:t>
      </w:r>
    </w:p>
    <w:p w:rsidR="004D222F" w:rsidRPr="0024325B" w:rsidRDefault="00135CF5" w:rsidP="0024325B">
      <w:pPr>
        <w:pStyle w:val="ItemHead"/>
      </w:pPr>
      <w:r w:rsidRPr="0024325B">
        <w:t>36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254C(3)</w:t>
      </w:r>
    </w:p>
    <w:p w:rsidR="004D222F" w:rsidRPr="0024325B" w:rsidRDefault="004D222F" w:rsidP="0024325B">
      <w:pPr>
        <w:pStyle w:val="Item"/>
      </w:pPr>
      <w:r w:rsidRPr="0024325B">
        <w:t>Repeal the subsection.</w:t>
      </w:r>
    </w:p>
    <w:p w:rsidR="004D222F" w:rsidRPr="0024325B" w:rsidRDefault="00135CF5" w:rsidP="0024325B">
      <w:pPr>
        <w:pStyle w:val="ItemHead"/>
      </w:pPr>
      <w:r w:rsidRPr="0024325B">
        <w:t>37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254D(1) (note 1)</w:t>
      </w:r>
    </w:p>
    <w:p w:rsidR="004D222F" w:rsidRPr="0024325B" w:rsidRDefault="004D222F" w:rsidP="0024325B">
      <w:pPr>
        <w:pStyle w:val="Item"/>
      </w:pPr>
      <w:r w:rsidRPr="0024325B">
        <w:t>Repeal the note, substitute:</w:t>
      </w:r>
    </w:p>
    <w:p w:rsidR="004D222F" w:rsidRPr="0024325B" w:rsidRDefault="004D222F" w:rsidP="0024325B">
      <w:pPr>
        <w:pStyle w:val="Penalty"/>
      </w:pPr>
      <w:r w:rsidRPr="0024325B">
        <w:t>Penalty:</w:t>
      </w:r>
    </w:p>
    <w:p w:rsidR="004D222F" w:rsidRPr="0024325B" w:rsidRDefault="004D222F" w:rsidP="0024325B">
      <w:pPr>
        <w:pStyle w:val="paragraph"/>
      </w:pPr>
      <w:r w:rsidRPr="0024325B">
        <w:tab/>
        <w:t>(a)</w:t>
      </w:r>
      <w:r w:rsidRPr="0024325B">
        <w:tab/>
        <w:t>in the case of an aggravated offence—imprisonment for 2 years or 3,000 penalty units, or both;</w:t>
      </w:r>
    </w:p>
    <w:p w:rsidR="004D222F" w:rsidRPr="0024325B" w:rsidRDefault="004D222F" w:rsidP="0024325B">
      <w:pPr>
        <w:pStyle w:val="paragraph"/>
      </w:pPr>
      <w:r w:rsidRPr="0024325B">
        <w:tab/>
        <w:t>(b)</w:t>
      </w:r>
      <w:r w:rsidRPr="0024325B">
        <w:tab/>
        <w:t>in any other case—imprisonment for 2 years or 1,000 penalty units, or both.</w:t>
      </w:r>
    </w:p>
    <w:p w:rsidR="004D222F" w:rsidRPr="0024325B" w:rsidRDefault="004D222F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254F.</w:t>
      </w:r>
    </w:p>
    <w:p w:rsidR="004D222F" w:rsidRPr="0024325B" w:rsidRDefault="00135CF5" w:rsidP="0024325B">
      <w:pPr>
        <w:pStyle w:val="ItemHead"/>
      </w:pPr>
      <w:r w:rsidRPr="0024325B">
        <w:t>38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254D(3)</w:t>
      </w:r>
    </w:p>
    <w:p w:rsidR="004D222F" w:rsidRPr="0024325B" w:rsidRDefault="004D222F" w:rsidP="0024325B">
      <w:pPr>
        <w:pStyle w:val="Item"/>
      </w:pPr>
      <w:r w:rsidRPr="0024325B">
        <w:t>Repeal the subsection.</w:t>
      </w:r>
    </w:p>
    <w:p w:rsidR="004D222F" w:rsidRPr="0024325B" w:rsidRDefault="00135CF5" w:rsidP="0024325B">
      <w:pPr>
        <w:pStyle w:val="ItemHead"/>
      </w:pPr>
      <w:r w:rsidRPr="0024325B">
        <w:lastRenderedPageBreak/>
        <w:t>39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254E(1) (note 1)</w:t>
      </w:r>
    </w:p>
    <w:p w:rsidR="004D222F" w:rsidRPr="0024325B" w:rsidRDefault="004D222F" w:rsidP="0024325B">
      <w:pPr>
        <w:pStyle w:val="Item"/>
      </w:pPr>
      <w:r w:rsidRPr="0024325B">
        <w:t>Repeal the note, substitute:</w:t>
      </w:r>
    </w:p>
    <w:p w:rsidR="004D222F" w:rsidRPr="0024325B" w:rsidRDefault="004D222F" w:rsidP="0024325B">
      <w:pPr>
        <w:pStyle w:val="Penalty"/>
      </w:pPr>
      <w:r w:rsidRPr="0024325B">
        <w:t>Penalty:</w:t>
      </w:r>
    </w:p>
    <w:p w:rsidR="004D222F" w:rsidRPr="0024325B" w:rsidRDefault="004D222F" w:rsidP="0024325B">
      <w:pPr>
        <w:pStyle w:val="paragraph"/>
      </w:pPr>
      <w:r w:rsidRPr="0024325B">
        <w:tab/>
        <w:t>(a)</w:t>
      </w:r>
      <w:r w:rsidRPr="0024325B">
        <w:tab/>
        <w:t>in the case of an aggravated offence—1,500 penalty units;</w:t>
      </w:r>
    </w:p>
    <w:p w:rsidR="004D222F" w:rsidRPr="0024325B" w:rsidRDefault="004D222F" w:rsidP="0024325B">
      <w:pPr>
        <w:pStyle w:val="paragraph"/>
      </w:pPr>
      <w:r w:rsidRPr="0024325B">
        <w:tab/>
        <w:t>(b)</w:t>
      </w:r>
      <w:r w:rsidRPr="0024325B">
        <w:tab/>
        <w:t>in any other case—500 penalty units.</w:t>
      </w:r>
    </w:p>
    <w:p w:rsidR="004D222F" w:rsidRPr="0024325B" w:rsidRDefault="004D222F" w:rsidP="0024325B">
      <w:pPr>
        <w:pStyle w:val="notetext"/>
      </w:pPr>
      <w:r w:rsidRPr="0024325B">
        <w:t>Note 1:</w:t>
      </w:r>
      <w:r w:rsidRPr="0024325B">
        <w:tab/>
        <w:t>For the extra element of an aggravated offence, see section</w:t>
      </w:r>
      <w:r w:rsidR="0024325B" w:rsidRPr="0024325B">
        <w:t> </w:t>
      </w:r>
      <w:r w:rsidRPr="0024325B">
        <w:t>254F.</w:t>
      </w:r>
    </w:p>
    <w:p w:rsidR="004D222F" w:rsidRPr="0024325B" w:rsidRDefault="00135CF5" w:rsidP="0024325B">
      <w:pPr>
        <w:pStyle w:val="ItemHead"/>
      </w:pPr>
      <w:r w:rsidRPr="0024325B">
        <w:t>40</w:t>
      </w:r>
      <w:r w:rsidR="004D222F" w:rsidRPr="0024325B">
        <w:t xml:space="preserve">  Subsection</w:t>
      </w:r>
      <w:r w:rsidR="0024325B" w:rsidRPr="0024325B">
        <w:t> </w:t>
      </w:r>
      <w:r w:rsidR="004D222F" w:rsidRPr="0024325B">
        <w:t>254E(3)</w:t>
      </w:r>
    </w:p>
    <w:p w:rsidR="004D222F" w:rsidRPr="0024325B" w:rsidRDefault="004D222F" w:rsidP="0024325B">
      <w:pPr>
        <w:pStyle w:val="Item"/>
      </w:pPr>
      <w:r w:rsidRPr="0024325B">
        <w:t>Repeal the subsection.</w:t>
      </w:r>
    </w:p>
    <w:p w:rsidR="00FE62B0" w:rsidRPr="0024325B" w:rsidRDefault="00135CF5" w:rsidP="0024325B">
      <w:pPr>
        <w:pStyle w:val="ItemHead"/>
      </w:pPr>
      <w:r w:rsidRPr="0024325B">
        <w:t>41</w:t>
      </w:r>
      <w:r w:rsidR="000A53C3" w:rsidRPr="0024325B">
        <w:t xml:space="preserve">  </w:t>
      </w:r>
      <w:r w:rsidR="003D06A9" w:rsidRPr="0024325B">
        <w:t>After section</w:t>
      </w:r>
      <w:r w:rsidR="0024325B" w:rsidRPr="0024325B">
        <w:t> </w:t>
      </w:r>
      <w:r w:rsidR="003D06A9" w:rsidRPr="0024325B">
        <w:t>2</w:t>
      </w:r>
      <w:r w:rsidR="008F47F3" w:rsidRPr="0024325B">
        <w:t>54E</w:t>
      </w:r>
    </w:p>
    <w:p w:rsidR="000A53C3" w:rsidRPr="0024325B" w:rsidRDefault="003D06A9" w:rsidP="0024325B">
      <w:pPr>
        <w:pStyle w:val="Item"/>
      </w:pPr>
      <w:r w:rsidRPr="0024325B">
        <w:t>Insert</w:t>
      </w:r>
      <w:r w:rsidR="000A53C3" w:rsidRPr="0024325B">
        <w:t>:</w:t>
      </w:r>
    </w:p>
    <w:p w:rsidR="000A53C3" w:rsidRPr="0024325B" w:rsidRDefault="000A53C3" w:rsidP="0024325B">
      <w:pPr>
        <w:pStyle w:val="ActHead5"/>
      </w:pPr>
      <w:bookmarkStart w:id="10" w:name="_Toc413845107"/>
      <w:r w:rsidRPr="0024325B">
        <w:rPr>
          <w:rStyle w:val="CharSectno"/>
        </w:rPr>
        <w:t>254</w:t>
      </w:r>
      <w:r w:rsidR="003D06A9" w:rsidRPr="0024325B">
        <w:rPr>
          <w:rStyle w:val="CharSectno"/>
        </w:rPr>
        <w:t>F</w:t>
      </w:r>
      <w:r w:rsidRPr="0024325B">
        <w:t xml:space="preserve">  </w:t>
      </w:r>
      <w:r w:rsidR="003D06A9" w:rsidRPr="0024325B">
        <w:t>Aggravated o</w:t>
      </w:r>
      <w:r w:rsidR="008F47F3" w:rsidRPr="0024325B">
        <w:t>ffence—</w:t>
      </w:r>
      <w:r w:rsidRPr="0024325B">
        <w:t>member of listed marine species</w:t>
      </w:r>
      <w:r w:rsidR="003D06A9" w:rsidRPr="0024325B">
        <w:t xml:space="preserve"> that is a</w:t>
      </w:r>
      <w:r w:rsidR="00993AFE" w:rsidRPr="0024325B">
        <w:t xml:space="preserve"> dugong or</w:t>
      </w:r>
      <w:r w:rsidR="003D06A9" w:rsidRPr="0024325B">
        <w:t xml:space="preserve"> turtle</w:t>
      </w:r>
      <w:bookmarkEnd w:id="10"/>
    </w:p>
    <w:p w:rsidR="003D06A9" w:rsidRPr="0024325B" w:rsidRDefault="003D06A9" w:rsidP="0024325B">
      <w:pPr>
        <w:pStyle w:val="subsection"/>
      </w:pPr>
      <w:r w:rsidRPr="0024325B">
        <w:tab/>
        <w:t>(1)</w:t>
      </w:r>
      <w:r w:rsidRPr="0024325B">
        <w:tab/>
      </w:r>
      <w:r w:rsidR="005F3A31" w:rsidRPr="0024325B">
        <w:t>For the purposes of this Subdivision, a</w:t>
      </w:r>
      <w:r w:rsidRPr="0024325B">
        <w:t>n offence against section</w:t>
      </w:r>
      <w:r w:rsidR="0024325B" w:rsidRPr="0024325B">
        <w:t> </w:t>
      </w:r>
      <w:r w:rsidRPr="0024325B">
        <w:t>254, 254A, 254B, 254C, 25</w:t>
      </w:r>
      <w:r w:rsidR="00C124AD" w:rsidRPr="0024325B">
        <w:t>4</w:t>
      </w:r>
      <w:r w:rsidRPr="0024325B">
        <w:t>D or 25</w:t>
      </w:r>
      <w:r w:rsidR="00C124AD" w:rsidRPr="0024325B">
        <w:t>4</w:t>
      </w:r>
      <w:r w:rsidRPr="0024325B">
        <w:t>E</w:t>
      </w:r>
      <w:r w:rsidR="004D222F" w:rsidRPr="0024325B">
        <w:t xml:space="preserve"> (the </w:t>
      </w:r>
      <w:r w:rsidR="004D222F" w:rsidRPr="0024325B">
        <w:rPr>
          <w:b/>
          <w:i/>
        </w:rPr>
        <w:t>underlying offence</w:t>
      </w:r>
      <w:r w:rsidR="004D222F" w:rsidRPr="0024325B">
        <w:t>)</w:t>
      </w:r>
      <w:r w:rsidRPr="0024325B">
        <w:t xml:space="preserve"> is an </w:t>
      </w:r>
      <w:r w:rsidRPr="0024325B">
        <w:rPr>
          <w:b/>
          <w:i/>
        </w:rPr>
        <w:t>aggravated offence</w:t>
      </w:r>
      <w:r w:rsidRPr="0024325B">
        <w:t xml:space="preserve"> if the member</w:t>
      </w:r>
      <w:r w:rsidR="004D222F" w:rsidRPr="0024325B">
        <w:t xml:space="preserve"> to which the underlying offence relates</w:t>
      </w:r>
      <w:r w:rsidRPr="0024325B">
        <w:t xml:space="preserve"> is a member of a listed marine species mentioned in paragraph</w:t>
      </w:r>
      <w:r w:rsidR="0024325B" w:rsidRPr="0024325B">
        <w:t> </w:t>
      </w:r>
      <w:r w:rsidRPr="0024325B">
        <w:t>248(2)(</w:t>
      </w:r>
      <w:r w:rsidR="00537ABD" w:rsidRPr="0024325B">
        <w:t>f</w:t>
      </w:r>
      <w:r w:rsidRPr="0024325B">
        <w:t>), (</w:t>
      </w:r>
      <w:r w:rsidR="00537ABD" w:rsidRPr="0024325B">
        <w:t>g</w:t>
      </w:r>
      <w:r w:rsidRPr="0024325B">
        <w:t>) or (</w:t>
      </w:r>
      <w:r w:rsidR="00537ABD" w:rsidRPr="0024325B">
        <w:t>h</w:t>
      </w:r>
      <w:r w:rsidRPr="0024325B">
        <w:t>).</w:t>
      </w:r>
    </w:p>
    <w:p w:rsidR="004D222F" w:rsidRPr="0024325B" w:rsidRDefault="004D222F" w:rsidP="0024325B">
      <w:pPr>
        <w:pStyle w:val="notetext"/>
      </w:pPr>
      <w:r w:rsidRPr="0024325B">
        <w:t>Note:</w:t>
      </w:r>
      <w:r w:rsidRPr="0024325B">
        <w:tab/>
      </w:r>
      <w:r w:rsidR="00993AFE" w:rsidRPr="0024325B">
        <w:t>Dugong, m</w:t>
      </w:r>
      <w:r w:rsidR="00537ABD" w:rsidRPr="0024325B">
        <w:t>arine t</w:t>
      </w:r>
      <w:r w:rsidRPr="0024325B">
        <w:t>urtles</w:t>
      </w:r>
      <w:r w:rsidR="00993AFE" w:rsidRPr="0024325B">
        <w:t xml:space="preserve"> and </w:t>
      </w:r>
      <w:r w:rsidR="00537ABD" w:rsidRPr="0024325B">
        <w:t>leatherback turtles</w:t>
      </w:r>
      <w:r w:rsidRPr="0024325B">
        <w:t xml:space="preserve"> are the listed marine species mentioned in paragraph</w:t>
      </w:r>
      <w:r w:rsidR="005A2505" w:rsidRPr="0024325B">
        <w:t>s</w:t>
      </w:r>
      <w:r w:rsidR="00095A61" w:rsidRPr="0024325B">
        <w:t xml:space="preserve"> </w:t>
      </w:r>
      <w:r w:rsidRPr="0024325B">
        <w:t>248(2)(</w:t>
      </w:r>
      <w:r w:rsidR="00537ABD" w:rsidRPr="0024325B">
        <w:t>f</w:t>
      </w:r>
      <w:r w:rsidRPr="0024325B">
        <w:t>), (</w:t>
      </w:r>
      <w:r w:rsidR="00537ABD" w:rsidRPr="0024325B">
        <w:t>g</w:t>
      </w:r>
      <w:r w:rsidRPr="0024325B">
        <w:t>) and (</w:t>
      </w:r>
      <w:r w:rsidR="00537ABD" w:rsidRPr="0024325B">
        <w:t>h</w:t>
      </w:r>
      <w:r w:rsidRPr="0024325B">
        <w:t>).</w:t>
      </w:r>
    </w:p>
    <w:p w:rsidR="003D06A9" w:rsidRPr="0024325B" w:rsidRDefault="003D06A9" w:rsidP="0024325B">
      <w:pPr>
        <w:pStyle w:val="subsection"/>
      </w:pPr>
      <w:r w:rsidRPr="0024325B">
        <w:tab/>
        <w:t>(</w:t>
      </w:r>
      <w:r w:rsidR="00A7524E" w:rsidRPr="0024325B">
        <w:t>2</w:t>
      </w:r>
      <w:r w:rsidRPr="0024325B">
        <w:t>)</w:t>
      </w:r>
      <w:r w:rsidRPr="0024325B">
        <w:tab/>
        <w:t>If the prosecution intends to prove an aggravated offence, the charge must allege the relevant aggravated offence.</w:t>
      </w:r>
    </w:p>
    <w:p w:rsidR="00A7524E" w:rsidRPr="0024325B" w:rsidRDefault="00A7524E" w:rsidP="0024325B">
      <w:pPr>
        <w:pStyle w:val="subsection"/>
      </w:pPr>
      <w:r w:rsidRPr="0024325B">
        <w:tab/>
        <w:t>(3)</w:t>
      </w:r>
      <w:r w:rsidRPr="0024325B">
        <w:tab/>
        <w:t>Strict liability applies to the physical element of circumstance, that the member is a listed marine species mentioned in paragraph</w:t>
      </w:r>
      <w:r w:rsidR="0024325B" w:rsidRPr="0024325B">
        <w:t> </w:t>
      </w:r>
      <w:r w:rsidRPr="0024325B">
        <w:t>248(2)(f), (g) or (h).</w:t>
      </w:r>
    </w:p>
    <w:p w:rsidR="00EE55FD" w:rsidRPr="0024325B" w:rsidRDefault="00EE55FD" w:rsidP="0024325B">
      <w:pPr>
        <w:pStyle w:val="notetext"/>
      </w:pPr>
      <w:r w:rsidRPr="0024325B">
        <w:t>Note:</w:t>
      </w:r>
      <w:r w:rsidRPr="0024325B">
        <w:tab/>
        <w:t>For strict liability, see section</w:t>
      </w:r>
      <w:r w:rsidR="0024325B" w:rsidRPr="0024325B">
        <w:t> </w:t>
      </w:r>
      <w:r w:rsidRPr="0024325B">
        <w:t xml:space="preserve">6.1 of the </w:t>
      </w:r>
      <w:r w:rsidRPr="0024325B">
        <w:rPr>
          <w:i/>
        </w:rPr>
        <w:t>Criminal Code</w:t>
      </w:r>
      <w:r w:rsidRPr="0024325B">
        <w:t>.</w:t>
      </w:r>
    </w:p>
    <w:p w:rsidR="004D222F" w:rsidRPr="0024325B" w:rsidRDefault="00135CF5" w:rsidP="0024325B">
      <w:pPr>
        <w:pStyle w:val="ItemHead"/>
      </w:pPr>
      <w:r w:rsidRPr="0024325B">
        <w:t>42</w:t>
      </w:r>
      <w:r w:rsidR="004D222F" w:rsidRPr="0024325B">
        <w:t xml:space="preserve">  Section</w:t>
      </w:r>
      <w:r w:rsidR="0024325B" w:rsidRPr="0024325B">
        <w:t> </w:t>
      </w:r>
      <w:r w:rsidR="004D222F" w:rsidRPr="0024325B">
        <w:t>528</w:t>
      </w:r>
    </w:p>
    <w:p w:rsidR="004D222F" w:rsidRPr="0024325B" w:rsidRDefault="004D222F" w:rsidP="0024325B">
      <w:pPr>
        <w:pStyle w:val="Item"/>
      </w:pPr>
      <w:r w:rsidRPr="0024325B">
        <w:t>Insert:</w:t>
      </w:r>
    </w:p>
    <w:p w:rsidR="004D222F" w:rsidRPr="0024325B" w:rsidRDefault="004D222F" w:rsidP="0024325B">
      <w:pPr>
        <w:pStyle w:val="Definition"/>
      </w:pPr>
      <w:r w:rsidRPr="0024325B">
        <w:rPr>
          <w:b/>
          <w:i/>
        </w:rPr>
        <w:t>aggravated offence</w:t>
      </w:r>
      <w:r w:rsidRPr="0024325B">
        <w:t>:</w:t>
      </w:r>
    </w:p>
    <w:p w:rsidR="00815469" w:rsidRPr="0024325B" w:rsidRDefault="00815469" w:rsidP="0024325B">
      <w:pPr>
        <w:pStyle w:val="paragraph"/>
      </w:pPr>
      <w:r w:rsidRPr="0024325B">
        <w:tab/>
        <w:t>(a)</w:t>
      </w:r>
      <w:r w:rsidRPr="0024325B">
        <w:tab/>
        <w:t xml:space="preserve">in </w:t>
      </w:r>
      <w:r w:rsidR="001E5DC0" w:rsidRPr="0024325B">
        <w:t xml:space="preserve">Subdivision </w:t>
      </w:r>
      <w:r w:rsidR="00C47123" w:rsidRPr="0024325B">
        <w:t>B of Division</w:t>
      </w:r>
      <w:r w:rsidR="0024325B" w:rsidRPr="0024325B">
        <w:t> </w:t>
      </w:r>
      <w:r w:rsidR="00C47123" w:rsidRPr="0024325B">
        <w:t>1</w:t>
      </w:r>
      <w:r w:rsidR="001E5DC0" w:rsidRPr="0024325B">
        <w:t xml:space="preserve"> of Part</w:t>
      </w:r>
      <w:r w:rsidR="0024325B" w:rsidRPr="0024325B">
        <w:t> </w:t>
      </w:r>
      <w:r w:rsidR="00C47123" w:rsidRPr="0024325B">
        <w:t>13</w:t>
      </w:r>
      <w:r w:rsidRPr="0024325B">
        <w:t>—has the meaning given by section</w:t>
      </w:r>
      <w:r w:rsidR="0024325B" w:rsidRPr="0024325B">
        <w:t> </w:t>
      </w:r>
      <w:r w:rsidRPr="0024325B">
        <w:t>196F; and</w:t>
      </w:r>
    </w:p>
    <w:p w:rsidR="00815469" w:rsidRPr="0024325B" w:rsidRDefault="00815469" w:rsidP="0024325B">
      <w:pPr>
        <w:pStyle w:val="paragraph"/>
      </w:pPr>
      <w:r w:rsidRPr="0024325B">
        <w:lastRenderedPageBreak/>
        <w:tab/>
        <w:t>(b)</w:t>
      </w:r>
      <w:r w:rsidRPr="0024325B">
        <w:tab/>
        <w:t xml:space="preserve">in </w:t>
      </w:r>
      <w:r w:rsidR="001E5DC0" w:rsidRPr="0024325B">
        <w:t xml:space="preserve">Subdivision </w:t>
      </w:r>
      <w:r w:rsidR="00C47123" w:rsidRPr="0024325B">
        <w:t>B of Division</w:t>
      </w:r>
      <w:r w:rsidR="0024325B" w:rsidRPr="0024325B">
        <w:t> </w:t>
      </w:r>
      <w:r w:rsidR="00C47123" w:rsidRPr="0024325B">
        <w:t>2</w:t>
      </w:r>
      <w:r w:rsidR="001E5DC0" w:rsidRPr="0024325B">
        <w:t xml:space="preserve"> of Part</w:t>
      </w:r>
      <w:r w:rsidR="0024325B" w:rsidRPr="0024325B">
        <w:t> </w:t>
      </w:r>
      <w:r w:rsidR="00C47123" w:rsidRPr="0024325B">
        <w:t>13</w:t>
      </w:r>
      <w:r w:rsidRPr="0024325B">
        <w:t>—has the meaning given by section</w:t>
      </w:r>
      <w:r w:rsidR="0024325B" w:rsidRPr="0024325B">
        <w:t> </w:t>
      </w:r>
      <w:r w:rsidRPr="0024325B">
        <w:t>211F; and</w:t>
      </w:r>
    </w:p>
    <w:p w:rsidR="004D222F" w:rsidRPr="0024325B" w:rsidRDefault="004D222F" w:rsidP="0024325B">
      <w:pPr>
        <w:pStyle w:val="paragraph"/>
      </w:pPr>
      <w:r w:rsidRPr="0024325B">
        <w:tab/>
        <w:t>(</w:t>
      </w:r>
      <w:r w:rsidR="00815469" w:rsidRPr="0024325B">
        <w:t>c</w:t>
      </w:r>
      <w:r w:rsidRPr="0024325B">
        <w:t>)</w:t>
      </w:r>
      <w:r w:rsidRPr="0024325B">
        <w:tab/>
        <w:t xml:space="preserve">in </w:t>
      </w:r>
      <w:r w:rsidR="00C47123" w:rsidRPr="0024325B">
        <w:t>Subdivision B of Division</w:t>
      </w:r>
      <w:r w:rsidR="0024325B" w:rsidRPr="0024325B">
        <w:t> </w:t>
      </w:r>
      <w:r w:rsidR="00C47123" w:rsidRPr="0024325B">
        <w:t>4 of</w:t>
      </w:r>
      <w:r w:rsidR="001E5DC0" w:rsidRPr="0024325B">
        <w:t xml:space="preserve"> Part</w:t>
      </w:r>
      <w:r w:rsidR="0024325B" w:rsidRPr="0024325B">
        <w:t> </w:t>
      </w:r>
      <w:r w:rsidR="00C47123" w:rsidRPr="0024325B">
        <w:t>13</w:t>
      </w:r>
      <w:r w:rsidRPr="0024325B">
        <w:t>—has the meaning given by section</w:t>
      </w:r>
      <w:r w:rsidR="0024325B" w:rsidRPr="0024325B">
        <w:t> </w:t>
      </w:r>
      <w:r w:rsidRPr="0024325B">
        <w:t>254F.</w:t>
      </w:r>
    </w:p>
    <w:p w:rsidR="00FE62B0" w:rsidRPr="0024325B" w:rsidRDefault="00FE62B0" w:rsidP="0024325B">
      <w:pPr>
        <w:pStyle w:val="ActHead9"/>
        <w:rPr>
          <w:i w:val="0"/>
        </w:rPr>
      </w:pPr>
      <w:bookmarkStart w:id="11" w:name="_Toc413845108"/>
      <w:r w:rsidRPr="0024325B">
        <w:t>Great Barrier Reef Marine Park Act 1975</w:t>
      </w:r>
      <w:bookmarkEnd w:id="11"/>
    </w:p>
    <w:p w:rsidR="002F626E" w:rsidRPr="0024325B" w:rsidRDefault="00135CF5" w:rsidP="0024325B">
      <w:pPr>
        <w:pStyle w:val="ItemHead"/>
      </w:pPr>
      <w:r w:rsidRPr="0024325B">
        <w:t>43</w:t>
      </w:r>
      <w:r w:rsidR="006C125C" w:rsidRPr="0024325B">
        <w:t xml:space="preserve">  </w:t>
      </w:r>
      <w:r w:rsidR="00BF1402" w:rsidRPr="0024325B">
        <w:t>Subsection</w:t>
      </w:r>
      <w:r w:rsidR="0024325B" w:rsidRPr="0024325B">
        <w:t> </w:t>
      </w:r>
      <w:r w:rsidR="00BF1402" w:rsidRPr="0024325B">
        <w:t>38BA(1) (after the penalty)</w:t>
      </w:r>
    </w:p>
    <w:p w:rsidR="00BF1402" w:rsidRPr="0024325B" w:rsidRDefault="00BF1402" w:rsidP="0024325B">
      <w:pPr>
        <w:pStyle w:val="Item"/>
      </w:pPr>
      <w:r w:rsidRPr="0024325B">
        <w:t>Insert:</w:t>
      </w:r>
    </w:p>
    <w:p w:rsidR="00BF1402" w:rsidRPr="0024325B" w:rsidRDefault="00BF1402" w:rsidP="0024325B">
      <w:pPr>
        <w:pStyle w:val="notetext"/>
      </w:pPr>
      <w:r w:rsidRPr="0024325B">
        <w:t>Note</w:t>
      </w:r>
      <w:r w:rsidR="005A2505" w:rsidRPr="0024325B">
        <w:t xml:space="preserve"> 1</w:t>
      </w:r>
      <w:r w:rsidRPr="0024325B">
        <w:t>:</w:t>
      </w:r>
      <w:r w:rsidRPr="0024325B">
        <w:tab/>
        <w:t>For an aggravated offence, see also subsection</w:t>
      </w:r>
      <w:r w:rsidR="0024325B" w:rsidRPr="0024325B">
        <w:t> </w:t>
      </w:r>
      <w:r w:rsidRPr="0024325B">
        <w:t>38GA(9).</w:t>
      </w:r>
    </w:p>
    <w:p w:rsidR="00BF1402" w:rsidRPr="0024325B" w:rsidRDefault="00135CF5" w:rsidP="0024325B">
      <w:pPr>
        <w:pStyle w:val="ItemHead"/>
      </w:pPr>
      <w:r w:rsidRPr="0024325B">
        <w:t>44</w:t>
      </w:r>
      <w:r w:rsidR="00BF1402" w:rsidRPr="0024325B">
        <w:t xml:space="preserve">  Subsection</w:t>
      </w:r>
      <w:r w:rsidR="0024325B" w:rsidRPr="0024325B">
        <w:t> </w:t>
      </w:r>
      <w:r w:rsidR="00BF1402" w:rsidRPr="0024325B">
        <w:t>38BA(1) (note)</w:t>
      </w:r>
    </w:p>
    <w:p w:rsidR="00BF1402" w:rsidRPr="0024325B" w:rsidRDefault="005A2505" w:rsidP="0024325B">
      <w:pPr>
        <w:pStyle w:val="Item"/>
      </w:pPr>
      <w:r w:rsidRPr="0024325B">
        <w:t>Omit “Note”, substitute “Note 2</w:t>
      </w:r>
      <w:r w:rsidR="00BF1402" w:rsidRPr="0024325B">
        <w:t>”.</w:t>
      </w:r>
    </w:p>
    <w:p w:rsidR="003472B6" w:rsidRPr="0024325B" w:rsidRDefault="00135CF5" w:rsidP="0024325B">
      <w:pPr>
        <w:pStyle w:val="ItemHead"/>
      </w:pPr>
      <w:r w:rsidRPr="0024325B">
        <w:t>45</w:t>
      </w:r>
      <w:r w:rsidR="003472B6" w:rsidRPr="0024325B">
        <w:t xml:space="preserve">  After subsection</w:t>
      </w:r>
      <w:r w:rsidR="0024325B" w:rsidRPr="0024325B">
        <w:t> </w:t>
      </w:r>
      <w:r w:rsidR="003472B6" w:rsidRPr="0024325B">
        <w:t>38BA(3)</w:t>
      </w:r>
    </w:p>
    <w:p w:rsidR="003472B6" w:rsidRPr="0024325B" w:rsidRDefault="003472B6" w:rsidP="0024325B">
      <w:pPr>
        <w:pStyle w:val="Item"/>
      </w:pPr>
      <w:r w:rsidRPr="0024325B">
        <w:t>Insert:</w:t>
      </w:r>
    </w:p>
    <w:p w:rsidR="003472B6" w:rsidRPr="0024325B" w:rsidRDefault="003472B6" w:rsidP="0024325B">
      <w:pPr>
        <w:pStyle w:val="SubsectionHead"/>
      </w:pPr>
      <w:r w:rsidRPr="0024325B">
        <w:t>Increased penalty for conduct involving a turtle or dugong</w:t>
      </w:r>
    </w:p>
    <w:p w:rsidR="003472B6" w:rsidRPr="0024325B" w:rsidRDefault="003472B6" w:rsidP="0024325B">
      <w:pPr>
        <w:pStyle w:val="subsection"/>
      </w:pPr>
      <w:r w:rsidRPr="0024325B">
        <w:tab/>
        <w:t>(3A)</w:t>
      </w:r>
      <w:r w:rsidRPr="0024325B">
        <w:tab/>
        <w:t>If:</w:t>
      </w:r>
    </w:p>
    <w:p w:rsidR="003472B6" w:rsidRPr="0024325B" w:rsidRDefault="003472B6" w:rsidP="0024325B">
      <w:pPr>
        <w:pStyle w:val="paragraph"/>
      </w:pPr>
      <w:r w:rsidRPr="0024325B">
        <w:tab/>
        <w:t>(a)</w:t>
      </w:r>
      <w:r w:rsidRPr="0024325B">
        <w:tab/>
        <w:t xml:space="preserve">a person commits an offence against </w:t>
      </w:r>
      <w:r w:rsidR="0024325B" w:rsidRPr="0024325B">
        <w:t>subsection (</w:t>
      </w:r>
      <w:r w:rsidRPr="0024325B">
        <w:t>3); and</w:t>
      </w:r>
    </w:p>
    <w:p w:rsidR="003472B6" w:rsidRPr="0024325B" w:rsidRDefault="003472B6" w:rsidP="0024325B">
      <w:pPr>
        <w:pStyle w:val="paragraph"/>
      </w:pPr>
      <w:r w:rsidRPr="0024325B">
        <w:tab/>
        <w:t>(b)</w:t>
      </w:r>
      <w:r w:rsidRPr="0024325B">
        <w:tab/>
        <w:t>the conduct the person engaged in that constituted the offence resulted in the taking of or injury to an animal; and</w:t>
      </w:r>
    </w:p>
    <w:p w:rsidR="005B6072" w:rsidRPr="0024325B" w:rsidRDefault="003472B6" w:rsidP="0024325B">
      <w:pPr>
        <w:pStyle w:val="paragraph"/>
      </w:pPr>
      <w:r w:rsidRPr="0024325B">
        <w:tab/>
        <w:t>(c)</w:t>
      </w:r>
      <w:r w:rsidRPr="0024325B">
        <w:tab/>
        <w:t>the animal is a</w:t>
      </w:r>
      <w:r w:rsidR="005B6072" w:rsidRPr="0024325B">
        <w:t xml:space="preserve"> member of a</w:t>
      </w:r>
      <w:r w:rsidRPr="0024325B">
        <w:t xml:space="preserve"> protected species</w:t>
      </w:r>
      <w:r w:rsidR="005B6072" w:rsidRPr="0024325B">
        <w:t>; and</w:t>
      </w:r>
    </w:p>
    <w:p w:rsidR="003472B6" w:rsidRPr="0024325B" w:rsidRDefault="005B6072" w:rsidP="0024325B">
      <w:pPr>
        <w:pStyle w:val="paragraph"/>
      </w:pPr>
      <w:r w:rsidRPr="0024325B">
        <w:tab/>
        <w:t>(d)</w:t>
      </w:r>
      <w:r w:rsidRPr="0024325B">
        <w:tab/>
        <w:t>the protected species is</w:t>
      </w:r>
      <w:r w:rsidR="003472B6" w:rsidRPr="0024325B">
        <w:t>:</w:t>
      </w:r>
    </w:p>
    <w:p w:rsidR="003472B6" w:rsidRPr="0024325B" w:rsidRDefault="00BE10A1" w:rsidP="0024325B">
      <w:pPr>
        <w:pStyle w:val="paragraphsub"/>
      </w:pPr>
      <w:r w:rsidRPr="0024325B">
        <w:tab/>
        <w:t>(</w:t>
      </w:r>
      <w:proofErr w:type="spellStart"/>
      <w:r w:rsidRPr="0024325B">
        <w:t>i</w:t>
      </w:r>
      <w:proofErr w:type="spellEnd"/>
      <w:r w:rsidRPr="0024325B">
        <w:t>)</w:t>
      </w:r>
      <w:r w:rsidRPr="0024325B">
        <w:tab/>
        <w:t>a species in the g</w:t>
      </w:r>
      <w:r w:rsidR="003472B6" w:rsidRPr="0024325B">
        <w:t xml:space="preserve">enus </w:t>
      </w:r>
      <w:r w:rsidR="003472B6" w:rsidRPr="0024325B">
        <w:rPr>
          <w:i/>
        </w:rPr>
        <w:t>Dugong</w:t>
      </w:r>
      <w:r w:rsidR="003472B6" w:rsidRPr="0024325B">
        <w:t xml:space="preserve"> (dugong);</w:t>
      </w:r>
      <w:r w:rsidR="005B6072" w:rsidRPr="0024325B">
        <w:t xml:space="preserve"> or</w:t>
      </w:r>
    </w:p>
    <w:p w:rsidR="003472B6" w:rsidRPr="0024325B" w:rsidRDefault="00BE10A1" w:rsidP="0024325B">
      <w:pPr>
        <w:pStyle w:val="paragraphsub"/>
      </w:pPr>
      <w:r w:rsidRPr="0024325B">
        <w:tab/>
        <w:t>(ii)</w:t>
      </w:r>
      <w:r w:rsidRPr="0024325B">
        <w:tab/>
        <w:t>a species in the f</w:t>
      </w:r>
      <w:r w:rsidR="003472B6" w:rsidRPr="0024325B">
        <w:t xml:space="preserve">amily </w:t>
      </w:r>
      <w:proofErr w:type="spellStart"/>
      <w:r w:rsidR="003472B6" w:rsidRPr="0024325B">
        <w:t>Cheloniidae</w:t>
      </w:r>
      <w:proofErr w:type="spellEnd"/>
      <w:r w:rsidR="003472B6" w:rsidRPr="0024325B">
        <w:t xml:space="preserve"> (marine turtles);</w:t>
      </w:r>
      <w:r w:rsidR="005B6072" w:rsidRPr="0024325B">
        <w:t xml:space="preserve"> or</w:t>
      </w:r>
    </w:p>
    <w:p w:rsidR="003472B6" w:rsidRPr="0024325B" w:rsidRDefault="003472B6" w:rsidP="0024325B">
      <w:pPr>
        <w:pStyle w:val="paragraphsub"/>
      </w:pPr>
      <w:r w:rsidRPr="0024325B">
        <w:tab/>
        <w:t>(iii)</w:t>
      </w:r>
      <w:r w:rsidRPr="0024325B">
        <w:tab/>
        <w:t xml:space="preserve">the species </w:t>
      </w:r>
      <w:proofErr w:type="spellStart"/>
      <w:r w:rsidRPr="0024325B">
        <w:rPr>
          <w:i/>
        </w:rPr>
        <w:t>Dermochelys</w:t>
      </w:r>
      <w:proofErr w:type="spellEnd"/>
      <w:r w:rsidRPr="0024325B">
        <w:rPr>
          <w:i/>
        </w:rPr>
        <w:t xml:space="preserve"> </w:t>
      </w:r>
      <w:proofErr w:type="spellStart"/>
      <w:r w:rsidRPr="0024325B">
        <w:rPr>
          <w:i/>
        </w:rPr>
        <w:t>coriacea</w:t>
      </w:r>
      <w:proofErr w:type="spellEnd"/>
      <w:r w:rsidRPr="0024325B">
        <w:t xml:space="preserve"> (leatherback turtles);</w:t>
      </w:r>
    </w:p>
    <w:p w:rsidR="003472B6" w:rsidRPr="0024325B" w:rsidRDefault="003472B6" w:rsidP="0024325B">
      <w:pPr>
        <w:pStyle w:val="subsection2"/>
      </w:pPr>
      <w:r w:rsidRPr="0024325B">
        <w:t>then the number of penalty units set out in the penalty for the offence is tripled.</w:t>
      </w:r>
    </w:p>
    <w:p w:rsidR="009205EC" w:rsidRPr="0024325B" w:rsidRDefault="009205EC" w:rsidP="0024325B">
      <w:pPr>
        <w:pStyle w:val="subsection"/>
      </w:pPr>
      <w:r w:rsidRPr="0024325B">
        <w:tab/>
        <w:t>(3B)</w:t>
      </w:r>
      <w:r w:rsidRPr="0024325B">
        <w:tab/>
        <w:t xml:space="preserve">If the prosecution intends to prove an offence against </w:t>
      </w:r>
      <w:r w:rsidR="0024325B" w:rsidRPr="0024325B">
        <w:t>subsection (</w:t>
      </w:r>
      <w:r w:rsidRPr="0024325B">
        <w:t xml:space="preserve">3) and rely on </w:t>
      </w:r>
      <w:r w:rsidR="0024325B" w:rsidRPr="0024325B">
        <w:t>subsection (</w:t>
      </w:r>
      <w:r w:rsidRPr="0024325B">
        <w:t xml:space="preserve">3A), the charge must also allege which subparagraph of </w:t>
      </w:r>
      <w:r w:rsidR="0024325B" w:rsidRPr="0024325B">
        <w:t>paragraph (</w:t>
      </w:r>
      <w:r w:rsidR="00720B83" w:rsidRPr="0024325B">
        <w:t>3A)</w:t>
      </w:r>
      <w:r w:rsidR="001D5F1A" w:rsidRPr="0024325B">
        <w:t>(</w:t>
      </w:r>
      <w:r w:rsidRPr="0024325B">
        <w:t>d) applies in relation to the animal.</w:t>
      </w:r>
    </w:p>
    <w:p w:rsidR="008364D5" w:rsidRPr="0024325B" w:rsidRDefault="00135CF5" w:rsidP="0024325B">
      <w:pPr>
        <w:pStyle w:val="ItemHead"/>
      </w:pPr>
      <w:r w:rsidRPr="0024325B">
        <w:t>46</w:t>
      </w:r>
      <w:r w:rsidR="008364D5" w:rsidRPr="0024325B">
        <w:t xml:space="preserve">  At the end of subsection</w:t>
      </w:r>
      <w:r w:rsidR="0024325B" w:rsidRPr="0024325B">
        <w:t> </w:t>
      </w:r>
      <w:r w:rsidR="008364D5" w:rsidRPr="0024325B">
        <w:t>38BA(4)</w:t>
      </w:r>
    </w:p>
    <w:p w:rsidR="008364D5" w:rsidRPr="0024325B" w:rsidRDefault="008364D5" w:rsidP="0024325B">
      <w:pPr>
        <w:pStyle w:val="Item"/>
      </w:pPr>
      <w:r w:rsidRPr="0024325B">
        <w:t xml:space="preserve">Add “and </w:t>
      </w:r>
      <w:r w:rsidR="0024325B" w:rsidRPr="0024325B">
        <w:t>paragraphs (</w:t>
      </w:r>
      <w:r w:rsidR="00DB1403" w:rsidRPr="0024325B">
        <w:t>3</w:t>
      </w:r>
      <w:r w:rsidRPr="0024325B">
        <w:t>A)(b)</w:t>
      </w:r>
      <w:r w:rsidR="005D0DA7" w:rsidRPr="0024325B">
        <w:t>,</w:t>
      </w:r>
      <w:r w:rsidRPr="0024325B">
        <w:t xml:space="preserve"> (c)</w:t>
      </w:r>
      <w:r w:rsidR="005D0DA7" w:rsidRPr="0024325B">
        <w:t xml:space="preserve"> and (d)</w:t>
      </w:r>
      <w:r w:rsidRPr="0024325B">
        <w:t>”.</w:t>
      </w:r>
    </w:p>
    <w:p w:rsidR="00BF1402" w:rsidRPr="0024325B" w:rsidRDefault="00135CF5" w:rsidP="0024325B">
      <w:pPr>
        <w:pStyle w:val="ItemHead"/>
      </w:pPr>
      <w:r w:rsidRPr="0024325B">
        <w:lastRenderedPageBreak/>
        <w:t>47</w:t>
      </w:r>
      <w:r w:rsidR="00BF1402" w:rsidRPr="0024325B">
        <w:t xml:space="preserve">  </w:t>
      </w:r>
      <w:r w:rsidR="007771EA" w:rsidRPr="0024325B">
        <w:t>S</w:t>
      </w:r>
      <w:r w:rsidR="00BF1402" w:rsidRPr="0024325B">
        <w:t>ubsection</w:t>
      </w:r>
      <w:r w:rsidR="0024325B" w:rsidRPr="0024325B">
        <w:t> </w:t>
      </w:r>
      <w:r w:rsidR="00BF1402" w:rsidRPr="0024325B">
        <w:t>38BB(1) (</w:t>
      </w:r>
      <w:r w:rsidR="007771EA" w:rsidRPr="0024325B">
        <w:t>note</w:t>
      </w:r>
      <w:r w:rsidR="00BF1402" w:rsidRPr="0024325B">
        <w:t>)</w:t>
      </w:r>
    </w:p>
    <w:p w:rsidR="007771EA" w:rsidRPr="0024325B" w:rsidRDefault="00BE10A1" w:rsidP="0024325B">
      <w:pPr>
        <w:pStyle w:val="Item"/>
      </w:pPr>
      <w:r w:rsidRPr="0024325B">
        <w:t>Repeal the note.</w:t>
      </w:r>
    </w:p>
    <w:p w:rsidR="007771EA" w:rsidRPr="0024325B" w:rsidRDefault="00135CF5" w:rsidP="0024325B">
      <w:pPr>
        <w:pStyle w:val="ItemHead"/>
      </w:pPr>
      <w:r w:rsidRPr="0024325B">
        <w:t>48</w:t>
      </w:r>
      <w:r w:rsidR="007771EA" w:rsidRPr="0024325B">
        <w:t xml:space="preserve">  At the end of subsection</w:t>
      </w:r>
      <w:r w:rsidR="0024325B" w:rsidRPr="0024325B">
        <w:t> </w:t>
      </w:r>
      <w:r w:rsidR="007771EA" w:rsidRPr="0024325B">
        <w:t>38BB(1)</w:t>
      </w:r>
    </w:p>
    <w:p w:rsidR="00BF1402" w:rsidRPr="0024325B" w:rsidRDefault="00BF1402" w:rsidP="0024325B">
      <w:pPr>
        <w:pStyle w:val="Item"/>
      </w:pPr>
      <w:r w:rsidRPr="0024325B">
        <w:t>Add:</w:t>
      </w:r>
    </w:p>
    <w:p w:rsidR="00BE10A1" w:rsidRPr="0024325B" w:rsidRDefault="00BE10A1" w:rsidP="0024325B">
      <w:pPr>
        <w:pStyle w:val="notetext"/>
      </w:pPr>
      <w:r w:rsidRPr="0024325B">
        <w:t>Note 1:</w:t>
      </w:r>
      <w:r w:rsidRPr="0024325B">
        <w:tab/>
      </w:r>
      <w:r w:rsidRPr="0024325B">
        <w:rPr>
          <w:b/>
          <w:i/>
        </w:rPr>
        <w:t>Prohibited</w:t>
      </w:r>
      <w:r w:rsidRPr="0024325B">
        <w:t xml:space="preserve"> is defined in subsection</w:t>
      </w:r>
      <w:r w:rsidR="0024325B" w:rsidRPr="0024325B">
        <w:t> </w:t>
      </w:r>
      <w:r w:rsidRPr="0024325B">
        <w:t>3(1).</w:t>
      </w:r>
    </w:p>
    <w:p w:rsidR="00BF1402" w:rsidRPr="0024325B" w:rsidRDefault="00BF1402" w:rsidP="0024325B">
      <w:pPr>
        <w:pStyle w:val="notetext"/>
      </w:pPr>
      <w:r w:rsidRPr="0024325B">
        <w:t>Note</w:t>
      </w:r>
      <w:r w:rsidR="007771EA" w:rsidRPr="0024325B">
        <w:t xml:space="preserve"> 2</w:t>
      </w:r>
      <w:r w:rsidRPr="0024325B">
        <w:t>:</w:t>
      </w:r>
      <w:r w:rsidRPr="0024325B">
        <w:tab/>
        <w:t>For an aggravated contraven</w:t>
      </w:r>
      <w:r w:rsidR="00716B0A" w:rsidRPr="0024325B">
        <w:t>tion, see also subsection</w:t>
      </w:r>
      <w:r w:rsidR="0024325B" w:rsidRPr="0024325B">
        <w:t> </w:t>
      </w:r>
      <w:r w:rsidR="00716B0A" w:rsidRPr="0024325B">
        <w:t>38GB(6</w:t>
      </w:r>
      <w:r w:rsidRPr="0024325B">
        <w:t>).</w:t>
      </w:r>
    </w:p>
    <w:p w:rsidR="00BF1402" w:rsidRPr="0024325B" w:rsidRDefault="00135CF5" w:rsidP="0024325B">
      <w:pPr>
        <w:pStyle w:val="ItemHead"/>
      </w:pPr>
      <w:r w:rsidRPr="0024325B">
        <w:t>49</w:t>
      </w:r>
      <w:r w:rsidR="00BF1402" w:rsidRPr="0024325B">
        <w:t xml:space="preserve">  At the end of subsection</w:t>
      </w:r>
      <w:r w:rsidR="0024325B" w:rsidRPr="0024325B">
        <w:t> </w:t>
      </w:r>
      <w:r w:rsidR="00BF1402" w:rsidRPr="0024325B">
        <w:t>38BB(2)</w:t>
      </w:r>
    </w:p>
    <w:p w:rsidR="00BF1402" w:rsidRPr="0024325B" w:rsidRDefault="00BF1402" w:rsidP="0024325B">
      <w:pPr>
        <w:pStyle w:val="Item"/>
      </w:pPr>
      <w:r w:rsidRPr="0024325B">
        <w:t>Add:</w:t>
      </w:r>
    </w:p>
    <w:p w:rsidR="00BF1402" w:rsidRPr="0024325B" w:rsidRDefault="00BF1402" w:rsidP="0024325B">
      <w:pPr>
        <w:pStyle w:val="notetext"/>
      </w:pPr>
      <w:r w:rsidRPr="0024325B">
        <w:t>Note:</w:t>
      </w:r>
      <w:r w:rsidRPr="0024325B">
        <w:tab/>
        <w:t>For an aggravated contravention, see also subsection</w:t>
      </w:r>
      <w:r w:rsidR="0024325B" w:rsidRPr="0024325B">
        <w:t> </w:t>
      </w:r>
      <w:r w:rsidRPr="0024325B">
        <w:t>38GB(</w:t>
      </w:r>
      <w:r w:rsidR="00716B0A" w:rsidRPr="0024325B">
        <w:t>6</w:t>
      </w:r>
      <w:r w:rsidRPr="0024325B">
        <w:t>).</w:t>
      </w:r>
    </w:p>
    <w:p w:rsidR="00BF1402" w:rsidRPr="0024325B" w:rsidRDefault="00135CF5" w:rsidP="0024325B">
      <w:pPr>
        <w:pStyle w:val="ItemHead"/>
      </w:pPr>
      <w:r w:rsidRPr="0024325B">
        <w:t>50</w:t>
      </w:r>
      <w:r w:rsidR="00BF1402" w:rsidRPr="0024325B">
        <w:t xml:space="preserve">  At the end of subsection</w:t>
      </w:r>
      <w:r w:rsidR="0024325B" w:rsidRPr="0024325B">
        <w:t> </w:t>
      </w:r>
      <w:r w:rsidR="00BF1402" w:rsidRPr="0024325B">
        <w:t>38GA(1)</w:t>
      </w:r>
    </w:p>
    <w:p w:rsidR="00BF1402" w:rsidRPr="0024325B" w:rsidRDefault="00BF1402" w:rsidP="0024325B">
      <w:pPr>
        <w:pStyle w:val="Item"/>
      </w:pPr>
      <w:r w:rsidRPr="0024325B">
        <w:t>Add:</w:t>
      </w:r>
    </w:p>
    <w:p w:rsidR="00BF1402" w:rsidRPr="0024325B" w:rsidRDefault="00BF1402" w:rsidP="0024325B">
      <w:pPr>
        <w:pStyle w:val="notetext"/>
      </w:pPr>
      <w:r w:rsidRPr="0024325B">
        <w:t>Note:</w:t>
      </w:r>
      <w:r w:rsidRPr="0024325B">
        <w:tab/>
        <w:t xml:space="preserve">For </w:t>
      </w:r>
      <w:r w:rsidR="0024325B" w:rsidRPr="0024325B">
        <w:t>subparagraph (</w:t>
      </w:r>
      <w:r w:rsidRPr="0024325B">
        <w:t>c)(</w:t>
      </w:r>
      <w:proofErr w:type="spellStart"/>
      <w:r w:rsidRPr="0024325B">
        <w:t>i</w:t>
      </w:r>
      <w:proofErr w:type="spellEnd"/>
      <w:r w:rsidRPr="0024325B">
        <w:t xml:space="preserve">), see also </w:t>
      </w:r>
      <w:r w:rsidR="0024325B" w:rsidRPr="0024325B">
        <w:t>subsection (</w:t>
      </w:r>
      <w:r w:rsidRPr="0024325B">
        <w:t>9).</w:t>
      </w:r>
    </w:p>
    <w:p w:rsidR="00BF1402" w:rsidRPr="0024325B" w:rsidRDefault="00135CF5" w:rsidP="0024325B">
      <w:pPr>
        <w:pStyle w:val="ItemHead"/>
      </w:pPr>
      <w:r w:rsidRPr="0024325B">
        <w:t>51</w:t>
      </w:r>
      <w:r w:rsidR="00BF1402" w:rsidRPr="0024325B">
        <w:t xml:space="preserve">  At the end of section</w:t>
      </w:r>
      <w:r w:rsidR="0024325B" w:rsidRPr="0024325B">
        <w:t> </w:t>
      </w:r>
      <w:r w:rsidR="00BF1402" w:rsidRPr="0024325B">
        <w:t>38GA</w:t>
      </w:r>
    </w:p>
    <w:p w:rsidR="00BF1402" w:rsidRPr="0024325B" w:rsidRDefault="00BF1402" w:rsidP="0024325B">
      <w:pPr>
        <w:pStyle w:val="Item"/>
      </w:pPr>
      <w:r w:rsidRPr="0024325B">
        <w:t>Add:</w:t>
      </w:r>
    </w:p>
    <w:p w:rsidR="0089308F" w:rsidRPr="0024325B" w:rsidRDefault="00BF1402" w:rsidP="0024325B">
      <w:pPr>
        <w:pStyle w:val="subsection"/>
      </w:pPr>
      <w:r w:rsidRPr="0024325B">
        <w:tab/>
        <w:t>(9)</w:t>
      </w:r>
      <w:r w:rsidRPr="0024325B">
        <w:tab/>
      </w:r>
      <w:r w:rsidR="0089308F" w:rsidRPr="0024325B">
        <w:t>If:</w:t>
      </w:r>
    </w:p>
    <w:p w:rsidR="0089308F" w:rsidRPr="0024325B" w:rsidRDefault="0089308F" w:rsidP="0024325B">
      <w:pPr>
        <w:pStyle w:val="paragraph"/>
      </w:pPr>
      <w:r w:rsidRPr="0024325B">
        <w:tab/>
        <w:t>(a)</w:t>
      </w:r>
      <w:r w:rsidRPr="0024325B">
        <w:tab/>
        <w:t>a person commits an aggravated offence against subsection</w:t>
      </w:r>
      <w:r w:rsidR="0024325B" w:rsidRPr="0024325B">
        <w:t> </w:t>
      </w:r>
      <w:r w:rsidRPr="0024325B">
        <w:t>38BA(1)</w:t>
      </w:r>
      <w:r w:rsidR="00F00360" w:rsidRPr="0024325B">
        <w:t xml:space="preserve"> in relation to an animal</w:t>
      </w:r>
      <w:r w:rsidRPr="0024325B">
        <w:t xml:space="preserve"> because of </w:t>
      </w:r>
      <w:r w:rsidR="0024325B" w:rsidRPr="0024325B">
        <w:t>subparagraph (</w:t>
      </w:r>
      <w:r w:rsidRPr="0024325B">
        <w:t>1)(c)(</w:t>
      </w:r>
      <w:proofErr w:type="spellStart"/>
      <w:r w:rsidRPr="0024325B">
        <w:t>i</w:t>
      </w:r>
      <w:proofErr w:type="spellEnd"/>
      <w:r w:rsidRPr="0024325B">
        <w:t>) of this section; and</w:t>
      </w:r>
    </w:p>
    <w:p w:rsidR="003472B6" w:rsidRPr="0024325B" w:rsidRDefault="003472B6" w:rsidP="0024325B">
      <w:pPr>
        <w:pStyle w:val="paragraph"/>
      </w:pPr>
      <w:r w:rsidRPr="0024325B">
        <w:tab/>
        <w:t>(b)</w:t>
      </w:r>
      <w:r w:rsidRPr="0024325B">
        <w:tab/>
        <w:t>the animal is a</w:t>
      </w:r>
      <w:r w:rsidR="00EA0EE5" w:rsidRPr="0024325B">
        <w:t xml:space="preserve"> member of</w:t>
      </w:r>
      <w:r w:rsidRPr="0024325B">
        <w:t>:</w:t>
      </w:r>
    </w:p>
    <w:p w:rsidR="003472B6" w:rsidRPr="0024325B" w:rsidRDefault="00EA0EE5" w:rsidP="0024325B">
      <w:pPr>
        <w:pStyle w:val="paragraphsub"/>
      </w:pPr>
      <w:r w:rsidRPr="0024325B">
        <w:tab/>
        <w:t>(</w:t>
      </w:r>
      <w:proofErr w:type="spellStart"/>
      <w:r w:rsidRPr="0024325B">
        <w:t>i</w:t>
      </w:r>
      <w:proofErr w:type="spellEnd"/>
      <w:r w:rsidRPr="0024325B">
        <w:t>)</w:t>
      </w:r>
      <w:r w:rsidRPr="0024325B">
        <w:tab/>
        <w:t>a species in the g</w:t>
      </w:r>
      <w:r w:rsidR="003472B6" w:rsidRPr="0024325B">
        <w:t xml:space="preserve">enus </w:t>
      </w:r>
      <w:r w:rsidR="003472B6" w:rsidRPr="0024325B">
        <w:rPr>
          <w:i/>
        </w:rPr>
        <w:t>Dugong</w:t>
      </w:r>
      <w:r w:rsidR="003472B6" w:rsidRPr="0024325B">
        <w:t xml:space="preserve"> (dugong);</w:t>
      </w:r>
      <w:r w:rsidR="009442A5" w:rsidRPr="0024325B">
        <w:t xml:space="preserve"> or</w:t>
      </w:r>
    </w:p>
    <w:p w:rsidR="003472B6" w:rsidRPr="0024325B" w:rsidRDefault="00EA0EE5" w:rsidP="0024325B">
      <w:pPr>
        <w:pStyle w:val="paragraphsub"/>
      </w:pPr>
      <w:r w:rsidRPr="0024325B">
        <w:tab/>
        <w:t>(ii)</w:t>
      </w:r>
      <w:r w:rsidRPr="0024325B">
        <w:tab/>
        <w:t>a species in the f</w:t>
      </w:r>
      <w:r w:rsidR="003472B6" w:rsidRPr="0024325B">
        <w:t xml:space="preserve">amily </w:t>
      </w:r>
      <w:proofErr w:type="spellStart"/>
      <w:r w:rsidR="003472B6" w:rsidRPr="0024325B">
        <w:t>Cheloniidae</w:t>
      </w:r>
      <w:proofErr w:type="spellEnd"/>
      <w:r w:rsidR="003472B6" w:rsidRPr="0024325B">
        <w:t xml:space="preserve"> (marine turtles);</w:t>
      </w:r>
      <w:r w:rsidR="009442A5" w:rsidRPr="0024325B">
        <w:t xml:space="preserve"> or</w:t>
      </w:r>
    </w:p>
    <w:p w:rsidR="003472B6" w:rsidRPr="0024325B" w:rsidRDefault="003472B6" w:rsidP="0024325B">
      <w:pPr>
        <w:pStyle w:val="paragraphsub"/>
      </w:pPr>
      <w:r w:rsidRPr="0024325B">
        <w:tab/>
        <w:t>(iii)</w:t>
      </w:r>
      <w:r w:rsidRPr="0024325B">
        <w:tab/>
        <w:t xml:space="preserve">the species </w:t>
      </w:r>
      <w:proofErr w:type="spellStart"/>
      <w:r w:rsidRPr="0024325B">
        <w:rPr>
          <w:i/>
        </w:rPr>
        <w:t>Dermochelys</w:t>
      </w:r>
      <w:proofErr w:type="spellEnd"/>
      <w:r w:rsidRPr="0024325B">
        <w:rPr>
          <w:i/>
        </w:rPr>
        <w:t xml:space="preserve"> </w:t>
      </w:r>
      <w:proofErr w:type="spellStart"/>
      <w:r w:rsidRPr="0024325B">
        <w:rPr>
          <w:i/>
        </w:rPr>
        <w:t>coriacea</w:t>
      </w:r>
      <w:proofErr w:type="spellEnd"/>
      <w:r w:rsidRPr="0024325B">
        <w:t xml:space="preserve"> (leatherback turtles);</w:t>
      </w:r>
    </w:p>
    <w:p w:rsidR="00B041D4" w:rsidRPr="0024325B" w:rsidRDefault="00B041D4" w:rsidP="0024325B">
      <w:pPr>
        <w:pStyle w:val="subsection2"/>
      </w:pPr>
      <w:r w:rsidRPr="0024325B">
        <w:t xml:space="preserve">then the number of penalty units set out in the </w:t>
      </w:r>
      <w:r w:rsidR="000875D5" w:rsidRPr="0024325B">
        <w:t>penalt</w:t>
      </w:r>
      <w:r w:rsidRPr="0024325B">
        <w:t xml:space="preserve">y for the aggravated </w:t>
      </w:r>
      <w:r w:rsidR="003472B6" w:rsidRPr="0024325B">
        <w:t>offence</w:t>
      </w:r>
      <w:r w:rsidRPr="0024325B">
        <w:t xml:space="preserve"> is tripled.</w:t>
      </w:r>
    </w:p>
    <w:p w:rsidR="003472B6" w:rsidRPr="0024325B" w:rsidRDefault="000875D5" w:rsidP="0024325B">
      <w:pPr>
        <w:pStyle w:val="subsection"/>
      </w:pPr>
      <w:r w:rsidRPr="0024325B">
        <w:tab/>
        <w:t>(10)</w:t>
      </w:r>
      <w:r w:rsidRPr="0024325B">
        <w:tab/>
        <w:t>If the prosecution intends</w:t>
      </w:r>
      <w:r w:rsidR="00B87A75" w:rsidRPr="0024325B">
        <w:t xml:space="preserve"> to prove an aggravated offence</w:t>
      </w:r>
      <w:r w:rsidRPr="0024325B">
        <w:t xml:space="preserve"> and rely on </w:t>
      </w:r>
      <w:r w:rsidR="0024325B" w:rsidRPr="0024325B">
        <w:t>subsection (</w:t>
      </w:r>
      <w:r w:rsidRPr="0024325B">
        <w:t xml:space="preserve">9), the charge must also allege </w:t>
      </w:r>
      <w:r w:rsidR="003472B6" w:rsidRPr="0024325B">
        <w:t xml:space="preserve">which </w:t>
      </w:r>
      <w:r w:rsidR="00C019E0" w:rsidRPr="0024325B">
        <w:t xml:space="preserve">subparagraph of </w:t>
      </w:r>
      <w:r w:rsidR="0024325B" w:rsidRPr="0024325B">
        <w:t>paragraph (</w:t>
      </w:r>
      <w:r w:rsidR="00720B83" w:rsidRPr="0024325B">
        <w:t>9)</w:t>
      </w:r>
      <w:r w:rsidR="001D5F1A" w:rsidRPr="0024325B">
        <w:t>(</w:t>
      </w:r>
      <w:r w:rsidR="00C019E0" w:rsidRPr="0024325B">
        <w:t xml:space="preserve">b) applies in relation to </w:t>
      </w:r>
      <w:r w:rsidR="003472B6" w:rsidRPr="0024325B">
        <w:t>the animal.</w:t>
      </w:r>
    </w:p>
    <w:p w:rsidR="009442A5" w:rsidRPr="0024325B" w:rsidRDefault="000875D5" w:rsidP="0024325B">
      <w:pPr>
        <w:pStyle w:val="subsection"/>
      </w:pPr>
      <w:r w:rsidRPr="0024325B">
        <w:tab/>
        <w:t>(11</w:t>
      </w:r>
      <w:r w:rsidR="00744469" w:rsidRPr="0024325B">
        <w:t>)</w:t>
      </w:r>
      <w:r w:rsidR="00744469" w:rsidRPr="0024325B">
        <w:tab/>
        <w:t xml:space="preserve">Strict liability applies to the physical element of circumstance </w:t>
      </w:r>
      <w:r w:rsidR="00814C89" w:rsidRPr="0024325B">
        <w:t>mentioned</w:t>
      </w:r>
      <w:r w:rsidR="00744469" w:rsidRPr="0024325B">
        <w:t xml:space="preserve"> in </w:t>
      </w:r>
      <w:r w:rsidR="0024325B" w:rsidRPr="0024325B">
        <w:t>paragraph (</w:t>
      </w:r>
      <w:r w:rsidR="00744469" w:rsidRPr="0024325B">
        <w:t>9)(b) that</w:t>
      </w:r>
      <w:r w:rsidR="00C019E0" w:rsidRPr="0024325B">
        <w:t xml:space="preserve"> </w:t>
      </w:r>
      <w:r w:rsidR="009442A5" w:rsidRPr="0024325B">
        <w:t xml:space="preserve">the </w:t>
      </w:r>
      <w:r w:rsidR="00C55F36" w:rsidRPr="0024325B">
        <w:t>animal is a member of a</w:t>
      </w:r>
      <w:r w:rsidR="009442A5" w:rsidRPr="0024325B">
        <w:t xml:space="preserve"> species</w:t>
      </w:r>
      <w:r w:rsidR="00C55F36" w:rsidRPr="0024325B">
        <w:t xml:space="preserve"> mentioned in that paragraph</w:t>
      </w:r>
      <w:r w:rsidR="009442A5" w:rsidRPr="0024325B">
        <w:t>.</w:t>
      </w:r>
    </w:p>
    <w:p w:rsidR="00744469" w:rsidRPr="0024325B" w:rsidRDefault="00744469" w:rsidP="0024325B">
      <w:pPr>
        <w:pStyle w:val="notetext"/>
      </w:pPr>
      <w:r w:rsidRPr="0024325B">
        <w:t>Note:</w:t>
      </w:r>
      <w:r w:rsidRPr="0024325B">
        <w:tab/>
        <w:t>For strict liability, see section</w:t>
      </w:r>
      <w:r w:rsidR="0024325B" w:rsidRPr="0024325B">
        <w:t> </w:t>
      </w:r>
      <w:r w:rsidRPr="0024325B">
        <w:t xml:space="preserve">6.1 of the </w:t>
      </w:r>
      <w:r w:rsidRPr="0024325B">
        <w:rPr>
          <w:i/>
        </w:rPr>
        <w:t>Criminal Code</w:t>
      </w:r>
      <w:r w:rsidRPr="0024325B">
        <w:t>.</w:t>
      </w:r>
    </w:p>
    <w:p w:rsidR="00716B0A" w:rsidRPr="0024325B" w:rsidRDefault="00135CF5" w:rsidP="0024325B">
      <w:pPr>
        <w:pStyle w:val="ItemHead"/>
      </w:pPr>
      <w:r w:rsidRPr="0024325B">
        <w:lastRenderedPageBreak/>
        <w:t>52</w:t>
      </w:r>
      <w:r w:rsidR="00716B0A" w:rsidRPr="0024325B">
        <w:t xml:space="preserve">  At the end of subsection</w:t>
      </w:r>
      <w:r w:rsidR="0024325B" w:rsidRPr="0024325B">
        <w:t> </w:t>
      </w:r>
      <w:r w:rsidR="00716B0A" w:rsidRPr="0024325B">
        <w:t>38GB(1)</w:t>
      </w:r>
    </w:p>
    <w:p w:rsidR="00716B0A" w:rsidRPr="0024325B" w:rsidRDefault="00716B0A" w:rsidP="0024325B">
      <w:pPr>
        <w:pStyle w:val="Item"/>
      </w:pPr>
      <w:r w:rsidRPr="0024325B">
        <w:t>Add:</w:t>
      </w:r>
    </w:p>
    <w:p w:rsidR="00716B0A" w:rsidRPr="0024325B" w:rsidRDefault="00716B0A" w:rsidP="0024325B">
      <w:pPr>
        <w:pStyle w:val="notetext"/>
      </w:pPr>
      <w:r w:rsidRPr="0024325B">
        <w:t>Note:</w:t>
      </w:r>
      <w:r w:rsidRPr="0024325B">
        <w:tab/>
        <w:t xml:space="preserve">For </w:t>
      </w:r>
      <w:r w:rsidR="0024325B" w:rsidRPr="0024325B">
        <w:t>subparagraph (</w:t>
      </w:r>
      <w:r w:rsidRPr="0024325B">
        <w:t>c)(</w:t>
      </w:r>
      <w:proofErr w:type="spellStart"/>
      <w:r w:rsidRPr="0024325B">
        <w:t>i</w:t>
      </w:r>
      <w:proofErr w:type="spellEnd"/>
      <w:r w:rsidRPr="0024325B">
        <w:t xml:space="preserve">), see also </w:t>
      </w:r>
      <w:r w:rsidR="0024325B" w:rsidRPr="0024325B">
        <w:t>subsection (</w:t>
      </w:r>
      <w:r w:rsidRPr="0024325B">
        <w:t>6).</w:t>
      </w:r>
    </w:p>
    <w:p w:rsidR="00BF1402" w:rsidRPr="0024325B" w:rsidRDefault="00135CF5" w:rsidP="0024325B">
      <w:pPr>
        <w:pStyle w:val="ItemHead"/>
      </w:pPr>
      <w:r w:rsidRPr="0024325B">
        <w:t>53</w:t>
      </w:r>
      <w:r w:rsidR="00716B0A" w:rsidRPr="0024325B">
        <w:t xml:space="preserve">  At the end of section</w:t>
      </w:r>
      <w:r w:rsidR="0024325B" w:rsidRPr="0024325B">
        <w:t> </w:t>
      </w:r>
      <w:r w:rsidR="00716B0A" w:rsidRPr="0024325B">
        <w:t>38GB</w:t>
      </w:r>
    </w:p>
    <w:p w:rsidR="00716B0A" w:rsidRPr="0024325B" w:rsidRDefault="00716B0A" w:rsidP="0024325B">
      <w:pPr>
        <w:pStyle w:val="Item"/>
      </w:pPr>
      <w:r w:rsidRPr="0024325B">
        <w:t>Add:</w:t>
      </w:r>
    </w:p>
    <w:p w:rsidR="00716B0A" w:rsidRPr="0024325B" w:rsidRDefault="00716B0A" w:rsidP="0024325B">
      <w:pPr>
        <w:pStyle w:val="subsection"/>
      </w:pPr>
      <w:r w:rsidRPr="0024325B">
        <w:tab/>
        <w:t>(6)</w:t>
      </w:r>
      <w:r w:rsidRPr="0024325B">
        <w:tab/>
        <w:t>If:</w:t>
      </w:r>
    </w:p>
    <w:p w:rsidR="00716B0A" w:rsidRPr="0024325B" w:rsidRDefault="00716B0A" w:rsidP="0024325B">
      <w:pPr>
        <w:pStyle w:val="paragraph"/>
      </w:pPr>
      <w:r w:rsidRPr="0024325B">
        <w:tab/>
        <w:t>(a)</w:t>
      </w:r>
      <w:r w:rsidRPr="0024325B">
        <w:tab/>
        <w:t>an individual or a body corporate contravenes subsection</w:t>
      </w:r>
      <w:r w:rsidR="0024325B" w:rsidRPr="0024325B">
        <w:t> </w:t>
      </w:r>
      <w:r w:rsidRPr="0024325B">
        <w:t>38BB(1) or (2); and</w:t>
      </w:r>
    </w:p>
    <w:p w:rsidR="00716B0A" w:rsidRPr="0024325B" w:rsidRDefault="00716B0A" w:rsidP="0024325B">
      <w:pPr>
        <w:pStyle w:val="paragraph"/>
      </w:pPr>
      <w:r w:rsidRPr="0024325B">
        <w:tab/>
        <w:t>(b)</w:t>
      </w:r>
      <w:r w:rsidRPr="0024325B">
        <w:tab/>
        <w:t>the contravention is an aggravated contravention</w:t>
      </w:r>
      <w:r w:rsidR="00D7482C" w:rsidRPr="0024325B">
        <w:t xml:space="preserve"> in relation to an animal</w:t>
      </w:r>
      <w:r w:rsidRPr="0024325B">
        <w:t xml:space="preserve"> because of </w:t>
      </w:r>
      <w:r w:rsidR="0024325B" w:rsidRPr="0024325B">
        <w:t>subparagraph (</w:t>
      </w:r>
      <w:r w:rsidRPr="0024325B">
        <w:t>1)(c)(</w:t>
      </w:r>
      <w:proofErr w:type="spellStart"/>
      <w:r w:rsidRPr="0024325B">
        <w:t>i</w:t>
      </w:r>
      <w:proofErr w:type="spellEnd"/>
      <w:r w:rsidRPr="0024325B">
        <w:t>) of this section; and</w:t>
      </w:r>
    </w:p>
    <w:p w:rsidR="003478CB" w:rsidRPr="0024325B" w:rsidRDefault="003478CB" w:rsidP="0024325B">
      <w:pPr>
        <w:pStyle w:val="paragraph"/>
      </w:pPr>
      <w:r w:rsidRPr="0024325B">
        <w:tab/>
        <w:t>(</w:t>
      </w:r>
      <w:r w:rsidR="00C019E0" w:rsidRPr="0024325B">
        <w:t>c</w:t>
      </w:r>
      <w:r w:rsidRPr="0024325B">
        <w:t>)</w:t>
      </w:r>
      <w:r w:rsidRPr="0024325B">
        <w:tab/>
        <w:t xml:space="preserve">the </w:t>
      </w:r>
      <w:r w:rsidR="002E39F1" w:rsidRPr="0024325B">
        <w:t>animal is a member of</w:t>
      </w:r>
      <w:r w:rsidRPr="0024325B">
        <w:t>:</w:t>
      </w:r>
    </w:p>
    <w:p w:rsidR="003478CB" w:rsidRPr="0024325B" w:rsidRDefault="00C019E0" w:rsidP="0024325B">
      <w:pPr>
        <w:pStyle w:val="paragraphsub"/>
      </w:pPr>
      <w:r w:rsidRPr="0024325B">
        <w:tab/>
        <w:t>(</w:t>
      </w:r>
      <w:proofErr w:type="spellStart"/>
      <w:r w:rsidRPr="0024325B">
        <w:t>i</w:t>
      </w:r>
      <w:proofErr w:type="spellEnd"/>
      <w:r w:rsidRPr="0024325B">
        <w:t>)</w:t>
      </w:r>
      <w:r w:rsidRPr="0024325B">
        <w:tab/>
        <w:t>a species in the g</w:t>
      </w:r>
      <w:r w:rsidR="003478CB" w:rsidRPr="0024325B">
        <w:t xml:space="preserve">enus </w:t>
      </w:r>
      <w:r w:rsidR="003478CB" w:rsidRPr="0024325B">
        <w:rPr>
          <w:i/>
        </w:rPr>
        <w:t>Dugong</w:t>
      </w:r>
      <w:r w:rsidR="003478CB" w:rsidRPr="0024325B">
        <w:t xml:space="preserve"> (dugong); or</w:t>
      </w:r>
    </w:p>
    <w:p w:rsidR="003478CB" w:rsidRPr="0024325B" w:rsidRDefault="00C019E0" w:rsidP="0024325B">
      <w:pPr>
        <w:pStyle w:val="paragraphsub"/>
      </w:pPr>
      <w:r w:rsidRPr="0024325B">
        <w:tab/>
        <w:t>(ii)</w:t>
      </w:r>
      <w:r w:rsidRPr="0024325B">
        <w:tab/>
        <w:t>a species in the f</w:t>
      </w:r>
      <w:r w:rsidR="003478CB" w:rsidRPr="0024325B">
        <w:t xml:space="preserve">amily </w:t>
      </w:r>
      <w:proofErr w:type="spellStart"/>
      <w:r w:rsidR="003478CB" w:rsidRPr="0024325B">
        <w:t>Cheloniidae</w:t>
      </w:r>
      <w:proofErr w:type="spellEnd"/>
      <w:r w:rsidR="003478CB" w:rsidRPr="0024325B">
        <w:t xml:space="preserve"> (marine turtles); or</w:t>
      </w:r>
    </w:p>
    <w:p w:rsidR="003478CB" w:rsidRPr="0024325B" w:rsidRDefault="003478CB" w:rsidP="0024325B">
      <w:pPr>
        <w:pStyle w:val="paragraphsub"/>
      </w:pPr>
      <w:r w:rsidRPr="0024325B">
        <w:tab/>
        <w:t>(iii)</w:t>
      </w:r>
      <w:r w:rsidRPr="0024325B">
        <w:tab/>
        <w:t xml:space="preserve">the species </w:t>
      </w:r>
      <w:proofErr w:type="spellStart"/>
      <w:r w:rsidRPr="0024325B">
        <w:rPr>
          <w:i/>
        </w:rPr>
        <w:t>Dermochelys</w:t>
      </w:r>
      <w:proofErr w:type="spellEnd"/>
      <w:r w:rsidRPr="0024325B">
        <w:rPr>
          <w:i/>
        </w:rPr>
        <w:t xml:space="preserve"> </w:t>
      </w:r>
      <w:proofErr w:type="spellStart"/>
      <w:r w:rsidRPr="0024325B">
        <w:rPr>
          <w:i/>
        </w:rPr>
        <w:t>coriacea</w:t>
      </w:r>
      <w:proofErr w:type="spellEnd"/>
      <w:r w:rsidRPr="0024325B">
        <w:t xml:space="preserve"> (leatherback turtles);</w:t>
      </w:r>
    </w:p>
    <w:p w:rsidR="00716B0A" w:rsidRPr="0024325B" w:rsidRDefault="00716B0A" w:rsidP="0024325B">
      <w:pPr>
        <w:pStyle w:val="subsection2"/>
      </w:pPr>
      <w:r w:rsidRPr="0024325B">
        <w:t xml:space="preserve">then the number of penalty units set out in the relevant penalty for the aggravated contravention </w:t>
      </w:r>
      <w:r w:rsidR="00C124AD" w:rsidRPr="0024325B">
        <w:t>is</w:t>
      </w:r>
      <w:r w:rsidR="00B041D4" w:rsidRPr="0024325B">
        <w:t xml:space="preserve"> </w:t>
      </w:r>
      <w:r w:rsidRPr="0024325B">
        <w:t>tripled.</w:t>
      </w:r>
    </w:p>
    <w:p w:rsidR="006229D4" w:rsidRDefault="000875D5" w:rsidP="0024325B">
      <w:pPr>
        <w:pStyle w:val="subsection"/>
      </w:pPr>
      <w:r w:rsidRPr="0024325B">
        <w:tab/>
        <w:t>(7)</w:t>
      </w:r>
      <w:r w:rsidRPr="0024325B">
        <w:tab/>
        <w:t>If the Authority, on behalf of the Commonwealth, intends to prove that the person has committed an aggravated contravention</w:t>
      </w:r>
      <w:r w:rsidR="00516FBB" w:rsidRPr="0024325B">
        <w:t xml:space="preserve"> </w:t>
      </w:r>
      <w:r w:rsidRPr="0024325B">
        <w:t xml:space="preserve">and rely on </w:t>
      </w:r>
      <w:r w:rsidR="0024325B" w:rsidRPr="0024325B">
        <w:t>subsection (</w:t>
      </w:r>
      <w:r w:rsidRPr="0024325B">
        <w:t>6), the Authority’s application to the Federal Court under section</w:t>
      </w:r>
      <w:r w:rsidR="0024325B" w:rsidRPr="0024325B">
        <w:t> </w:t>
      </w:r>
      <w:r w:rsidRPr="0024325B">
        <w:t>61AIA in relation to the contravention must also specify</w:t>
      </w:r>
      <w:r w:rsidR="00516FBB" w:rsidRPr="0024325B">
        <w:t xml:space="preserve"> </w:t>
      </w:r>
      <w:r w:rsidR="00C019E0" w:rsidRPr="0024325B">
        <w:t xml:space="preserve">which subparagraph of </w:t>
      </w:r>
      <w:r w:rsidR="0024325B" w:rsidRPr="0024325B">
        <w:t>paragraph (</w:t>
      </w:r>
      <w:r w:rsidR="00C019E0" w:rsidRPr="0024325B">
        <w:t>6)(c) applies in relation to the animal.</w:t>
      </w:r>
    </w:p>
    <w:p w:rsidR="004D6A5E" w:rsidRDefault="004D6A5E" w:rsidP="004D6A5E">
      <w:pPr>
        <w:pStyle w:val="AssentBk"/>
        <w:keepNext/>
      </w:pPr>
    </w:p>
    <w:p w:rsidR="004D6A5E" w:rsidRDefault="004D6A5E" w:rsidP="004D6A5E">
      <w:pPr>
        <w:pStyle w:val="AssentBk"/>
        <w:keepNext/>
      </w:pPr>
    </w:p>
    <w:p w:rsidR="004D6A5E" w:rsidRDefault="004D6A5E" w:rsidP="004D6A5E"/>
    <w:p w:rsidR="004D6A5E" w:rsidRDefault="004D6A5E" w:rsidP="004D6A5E">
      <w:pPr>
        <w:pStyle w:val="2ndRd"/>
        <w:keepNext/>
        <w:pBdr>
          <w:top w:val="single" w:sz="2" w:space="1" w:color="auto"/>
        </w:pBdr>
      </w:pPr>
    </w:p>
    <w:p w:rsidR="004D6A5E" w:rsidRDefault="004D6A5E" w:rsidP="004D6A5E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4D6A5E" w:rsidRDefault="004D6A5E" w:rsidP="004D6A5E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14 November 2013</w:t>
      </w:r>
    </w:p>
    <w:p w:rsidR="004D6A5E" w:rsidRDefault="004D6A5E" w:rsidP="004D6A5E">
      <w:pPr>
        <w:pStyle w:val="2ndRd"/>
        <w:keepNext/>
        <w:spacing w:line="260" w:lineRule="atLeast"/>
        <w:rPr>
          <w:i/>
        </w:rPr>
      </w:pPr>
      <w:r>
        <w:rPr>
          <w:i/>
        </w:rPr>
        <w:t>Senate on 11 December 2013</w:t>
      </w:r>
      <w:r>
        <w:t>]</w:t>
      </w:r>
    </w:p>
    <w:p w:rsidR="004D6A5E" w:rsidRDefault="004D6A5E" w:rsidP="004D6A5E">
      <w:pPr>
        <w:framePr w:hSpace="180" w:wrap="around" w:vAnchor="text" w:hAnchor="page" w:x="2362" w:y="1736"/>
      </w:pPr>
      <w:r>
        <w:t>(203/13)</w:t>
      </w:r>
    </w:p>
    <w:p w:rsidR="004D6A5E" w:rsidRDefault="004D6A5E" w:rsidP="004D6A5E">
      <w:pPr>
        <w:sectPr w:rsidR="004D6A5E" w:rsidSect="000B3608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4D6A5E" w:rsidRDefault="004D6A5E" w:rsidP="004D6A5E"/>
    <w:sectPr w:rsidR="004D6A5E" w:rsidSect="004D6A5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3D" w:rsidRDefault="00573E3D" w:rsidP="0048364F">
      <w:pPr>
        <w:spacing w:line="240" w:lineRule="auto"/>
      </w:pPr>
      <w:r>
        <w:separator/>
      </w:r>
    </w:p>
  </w:endnote>
  <w:endnote w:type="continuationSeparator" w:id="0">
    <w:p w:rsidR="00573E3D" w:rsidRDefault="00573E3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5F1388" w:rsidRDefault="00193A09" w:rsidP="002432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08" w:rsidRPr="00A961C4" w:rsidRDefault="000B3608" w:rsidP="002432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B3608" w:rsidTr="0024325B">
      <w:tc>
        <w:tcPr>
          <w:tcW w:w="1247" w:type="dxa"/>
        </w:tcPr>
        <w:p w:rsidR="000B3608" w:rsidRDefault="00DE090F" w:rsidP="00E07F73">
          <w:pPr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  <w:tc>
        <w:tcPr>
          <w:tcW w:w="5387" w:type="dxa"/>
        </w:tcPr>
        <w:p w:rsidR="000B3608" w:rsidRDefault="00DE090F" w:rsidP="00E07F73">
          <w:pPr>
            <w:jc w:val="center"/>
            <w:rPr>
              <w:sz w:val="18"/>
            </w:rPr>
          </w:pPr>
          <w:r>
            <w:rPr>
              <w:i/>
              <w:sz w:val="18"/>
            </w:rPr>
            <w:t>Environment Legislation Amendment Act 2015</w:t>
          </w:r>
        </w:p>
      </w:tc>
      <w:tc>
        <w:tcPr>
          <w:tcW w:w="669" w:type="dxa"/>
        </w:tcPr>
        <w:p w:rsidR="000B3608" w:rsidRDefault="000B3608" w:rsidP="00E07F7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444FC">
            <w:rPr>
              <w:i/>
              <w:noProof/>
              <w:sz w:val="18"/>
            </w:rPr>
            <w:t>13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B3608" w:rsidRPr="00055B5C" w:rsidRDefault="000B3608" w:rsidP="00193A09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08" w:rsidRPr="00A961C4" w:rsidRDefault="000B3608" w:rsidP="002432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B3608" w:rsidTr="0024325B">
      <w:tc>
        <w:tcPr>
          <w:tcW w:w="1247" w:type="dxa"/>
        </w:tcPr>
        <w:p w:rsidR="000B3608" w:rsidRDefault="000B3608" w:rsidP="00E07F7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444FC">
            <w:rPr>
              <w:i/>
              <w:sz w:val="18"/>
            </w:rPr>
            <w:t>No. 11,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B3608" w:rsidRDefault="000B3608" w:rsidP="00E07F7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444FC">
            <w:rPr>
              <w:i/>
              <w:sz w:val="18"/>
            </w:rPr>
            <w:t>Environment Legislation Amendment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B3608" w:rsidRDefault="000B3608" w:rsidP="00E07F7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444FC">
            <w:rPr>
              <w:i/>
              <w:noProof/>
              <w:sz w:val="18"/>
            </w:rPr>
            <w:t>13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B3608" w:rsidRPr="00A961C4" w:rsidRDefault="000B3608" w:rsidP="00193A09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D3C" w:rsidRDefault="006D7D3C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193A09" w:rsidRDefault="00193A09" w:rsidP="0024325B">
    <w:pPr>
      <w:pStyle w:val="Footer"/>
      <w:spacing w:before="120"/>
    </w:pPr>
  </w:p>
  <w:p w:rsidR="00193A09" w:rsidRPr="005F1388" w:rsidRDefault="00193A09" w:rsidP="00193A0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ED79B6" w:rsidRDefault="00193A09" w:rsidP="0024325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Default="00193A09" w:rsidP="002432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93A09" w:rsidTr="00E07F73">
      <w:tc>
        <w:tcPr>
          <w:tcW w:w="646" w:type="dxa"/>
        </w:tcPr>
        <w:p w:rsidR="00193A09" w:rsidRDefault="00193A09" w:rsidP="00E07F73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44FC">
            <w:rPr>
              <w:i/>
              <w:noProof/>
              <w:sz w:val="18"/>
            </w:rPr>
            <w:t>xiii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93A09" w:rsidRDefault="00DE090F" w:rsidP="00E07F73">
          <w:pPr>
            <w:jc w:val="center"/>
            <w:rPr>
              <w:sz w:val="18"/>
            </w:rPr>
          </w:pPr>
          <w:r>
            <w:rPr>
              <w:i/>
              <w:sz w:val="18"/>
            </w:rPr>
            <w:t>Environment Legislation Amendment Act 2015</w:t>
          </w:r>
        </w:p>
      </w:tc>
      <w:tc>
        <w:tcPr>
          <w:tcW w:w="1270" w:type="dxa"/>
        </w:tcPr>
        <w:p w:rsidR="00193A09" w:rsidRDefault="00DE090F" w:rsidP="00E07F73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193A09" w:rsidRDefault="00193A09" w:rsidP="00193A0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Default="00193A09" w:rsidP="002432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93A09" w:rsidTr="00E07F73">
      <w:tc>
        <w:tcPr>
          <w:tcW w:w="1247" w:type="dxa"/>
        </w:tcPr>
        <w:p w:rsidR="00193A09" w:rsidRDefault="00DE090F" w:rsidP="003E650A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3E650A">
            <w:rPr>
              <w:i/>
              <w:sz w:val="18"/>
            </w:rPr>
            <w:t>11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193A09" w:rsidRDefault="00DE090F" w:rsidP="00E07F73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Environment Legislation Amendment Act 2015</w:t>
          </w:r>
        </w:p>
      </w:tc>
      <w:tc>
        <w:tcPr>
          <w:tcW w:w="669" w:type="dxa"/>
        </w:tcPr>
        <w:p w:rsidR="00193A09" w:rsidRDefault="00193A09" w:rsidP="00E07F73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444F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93A09" w:rsidRPr="00ED79B6" w:rsidRDefault="00193A09" w:rsidP="00193A09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A961C4" w:rsidRDefault="00193A09" w:rsidP="0024325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193A09" w:rsidTr="0024325B">
      <w:tc>
        <w:tcPr>
          <w:tcW w:w="646" w:type="dxa"/>
        </w:tcPr>
        <w:p w:rsidR="00193A09" w:rsidRDefault="00193A09" w:rsidP="00E07F7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444FC">
            <w:rPr>
              <w:i/>
              <w:noProof/>
              <w:sz w:val="18"/>
            </w:rPr>
            <w:t>12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193A09" w:rsidRDefault="00DE090F" w:rsidP="00E07F73">
          <w:pPr>
            <w:jc w:val="center"/>
            <w:rPr>
              <w:sz w:val="18"/>
            </w:rPr>
          </w:pPr>
          <w:r>
            <w:rPr>
              <w:i/>
              <w:sz w:val="18"/>
            </w:rPr>
            <w:t>Environment Legislation Amendment Act 2015</w:t>
          </w:r>
        </w:p>
      </w:tc>
      <w:tc>
        <w:tcPr>
          <w:tcW w:w="1270" w:type="dxa"/>
        </w:tcPr>
        <w:p w:rsidR="00193A09" w:rsidRDefault="003E650A" w:rsidP="00E07F73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11, 2015</w:t>
          </w:r>
        </w:p>
      </w:tc>
    </w:tr>
  </w:tbl>
  <w:p w:rsidR="00193A09" w:rsidRPr="00A961C4" w:rsidRDefault="00193A09" w:rsidP="00193A0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A961C4" w:rsidRDefault="00193A09" w:rsidP="002432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93A09" w:rsidTr="0024325B">
      <w:tc>
        <w:tcPr>
          <w:tcW w:w="1247" w:type="dxa"/>
        </w:tcPr>
        <w:p w:rsidR="00193A09" w:rsidRDefault="003E650A" w:rsidP="00E07F73">
          <w:pPr>
            <w:rPr>
              <w:sz w:val="18"/>
            </w:rPr>
          </w:pPr>
          <w:r>
            <w:rPr>
              <w:i/>
              <w:sz w:val="18"/>
            </w:rPr>
            <w:t>No. 11, 2015</w:t>
          </w:r>
        </w:p>
      </w:tc>
      <w:tc>
        <w:tcPr>
          <w:tcW w:w="5387" w:type="dxa"/>
        </w:tcPr>
        <w:p w:rsidR="00193A09" w:rsidRDefault="00DE090F" w:rsidP="00E07F73">
          <w:pPr>
            <w:jc w:val="center"/>
            <w:rPr>
              <w:sz w:val="18"/>
            </w:rPr>
          </w:pPr>
          <w:r>
            <w:rPr>
              <w:i/>
              <w:sz w:val="18"/>
            </w:rPr>
            <w:t>Environment Legislation Amendment Act 2015</w:t>
          </w:r>
        </w:p>
      </w:tc>
      <w:tc>
        <w:tcPr>
          <w:tcW w:w="669" w:type="dxa"/>
        </w:tcPr>
        <w:p w:rsidR="00193A09" w:rsidRDefault="00193A09" w:rsidP="00E07F7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444FC">
            <w:rPr>
              <w:i/>
              <w:noProof/>
              <w:sz w:val="18"/>
            </w:rPr>
            <w:t>13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93A09" w:rsidRPr="00055B5C" w:rsidRDefault="00193A09" w:rsidP="00193A09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A961C4" w:rsidRDefault="00193A09" w:rsidP="0024325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193A09" w:rsidTr="0024325B">
      <w:tc>
        <w:tcPr>
          <w:tcW w:w="1247" w:type="dxa"/>
        </w:tcPr>
        <w:p w:rsidR="00193A09" w:rsidRDefault="003E650A" w:rsidP="00E07F73">
          <w:pPr>
            <w:rPr>
              <w:sz w:val="18"/>
            </w:rPr>
          </w:pPr>
          <w:r>
            <w:rPr>
              <w:i/>
              <w:sz w:val="18"/>
            </w:rPr>
            <w:t>No. 11, 2015</w:t>
          </w:r>
        </w:p>
      </w:tc>
      <w:tc>
        <w:tcPr>
          <w:tcW w:w="5387" w:type="dxa"/>
        </w:tcPr>
        <w:p w:rsidR="00193A09" w:rsidRDefault="00DE090F" w:rsidP="00E07F73">
          <w:pPr>
            <w:jc w:val="center"/>
            <w:rPr>
              <w:sz w:val="18"/>
            </w:rPr>
          </w:pPr>
          <w:r>
            <w:rPr>
              <w:i/>
              <w:sz w:val="18"/>
            </w:rPr>
            <w:t>Environment Legislation Amendment Act 2015</w:t>
          </w:r>
        </w:p>
      </w:tc>
      <w:tc>
        <w:tcPr>
          <w:tcW w:w="669" w:type="dxa"/>
        </w:tcPr>
        <w:p w:rsidR="00193A09" w:rsidRDefault="00193A09" w:rsidP="00E07F7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444FC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193A09" w:rsidRPr="00A961C4" w:rsidRDefault="00193A09" w:rsidP="00193A09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08" w:rsidRPr="00A961C4" w:rsidRDefault="000B3608" w:rsidP="0024325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B3608" w:rsidTr="0024325B">
      <w:tc>
        <w:tcPr>
          <w:tcW w:w="646" w:type="dxa"/>
        </w:tcPr>
        <w:p w:rsidR="000B3608" w:rsidRDefault="000B3608" w:rsidP="00E07F7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444FC">
            <w:rPr>
              <w:i/>
              <w:noProof/>
              <w:sz w:val="18"/>
            </w:rPr>
            <w:t>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B3608" w:rsidRDefault="00DE090F" w:rsidP="00E07F73">
          <w:pPr>
            <w:jc w:val="center"/>
            <w:rPr>
              <w:sz w:val="18"/>
            </w:rPr>
          </w:pPr>
          <w:r>
            <w:rPr>
              <w:i/>
              <w:sz w:val="18"/>
            </w:rPr>
            <w:t>Environment Legislation Amendment Act 2015</w:t>
          </w:r>
        </w:p>
      </w:tc>
      <w:tc>
        <w:tcPr>
          <w:tcW w:w="1270" w:type="dxa"/>
        </w:tcPr>
        <w:p w:rsidR="000B3608" w:rsidRDefault="00DE090F" w:rsidP="00E07F73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0B3608" w:rsidRPr="00A961C4" w:rsidRDefault="000B3608" w:rsidP="00193A0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3D" w:rsidRDefault="00573E3D" w:rsidP="0048364F">
      <w:pPr>
        <w:spacing w:line="240" w:lineRule="auto"/>
      </w:pPr>
      <w:r>
        <w:separator/>
      </w:r>
    </w:p>
  </w:footnote>
  <w:footnote w:type="continuationSeparator" w:id="0">
    <w:p w:rsidR="00573E3D" w:rsidRDefault="00573E3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5F1388" w:rsidRDefault="00193A09" w:rsidP="00193A09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08" w:rsidRPr="00A961C4" w:rsidRDefault="000B3608" w:rsidP="00193A09">
    <w:pPr>
      <w:rPr>
        <w:b/>
        <w:sz w:val="20"/>
      </w:rPr>
    </w:pPr>
  </w:p>
  <w:p w:rsidR="000B3608" w:rsidRPr="00A961C4" w:rsidRDefault="000B3608" w:rsidP="00193A09">
    <w:pPr>
      <w:rPr>
        <w:b/>
        <w:sz w:val="20"/>
      </w:rPr>
    </w:pPr>
  </w:p>
  <w:p w:rsidR="000B3608" w:rsidRPr="00A961C4" w:rsidRDefault="000B3608" w:rsidP="00193A09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08" w:rsidRPr="00A961C4" w:rsidRDefault="000B3608" w:rsidP="00193A09">
    <w:pPr>
      <w:jc w:val="right"/>
      <w:rPr>
        <w:sz w:val="20"/>
      </w:rPr>
    </w:pPr>
  </w:p>
  <w:p w:rsidR="000B3608" w:rsidRPr="00A961C4" w:rsidRDefault="000B3608" w:rsidP="00193A09">
    <w:pPr>
      <w:jc w:val="right"/>
      <w:rPr>
        <w:b/>
        <w:sz w:val="20"/>
      </w:rPr>
    </w:pPr>
  </w:p>
  <w:p w:rsidR="000B3608" w:rsidRPr="00A961C4" w:rsidRDefault="000B3608" w:rsidP="00193A09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08" w:rsidRPr="00A961C4" w:rsidRDefault="000B3608" w:rsidP="00193A0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5F1388" w:rsidRDefault="00193A09" w:rsidP="00193A09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5F1388" w:rsidRDefault="00193A09" w:rsidP="00193A09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ED79B6" w:rsidRDefault="00193A09" w:rsidP="00193A09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ED79B6" w:rsidRDefault="00193A09" w:rsidP="00193A09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ED79B6" w:rsidRDefault="00193A09" w:rsidP="00193A09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A961C4" w:rsidRDefault="00193A09" w:rsidP="00193A0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444FC">
      <w:rPr>
        <w:b/>
        <w:sz w:val="20"/>
      </w:rPr>
      <w:fldChar w:fldCharType="separate"/>
    </w:r>
    <w:r w:rsidR="008444FC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444FC">
      <w:rPr>
        <w:sz w:val="20"/>
      </w:rPr>
      <w:fldChar w:fldCharType="separate"/>
    </w:r>
    <w:r w:rsidR="008444FC">
      <w:rPr>
        <w:noProof/>
        <w:sz w:val="20"/>
      </w:rPr>
      <w:t>Amendments relating to turtles and dugong</w:t>
    </w:r>
    <w:r>
      <w:rPr>
        <w:sz w:val="20"/>
      </w:rPr>
      <w:fldChar w:fldCharType="end"/>
    </w:r>
  </w:p>
  <w:p w:rsidR="00193A09" w:rsidRPr="00A961C4" w:rsidRDefault="00193A09" w:rsidP="00193A09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93A09" w:rsidRPr="00A961C4" w:rsidRDefault="00193A09" w:rsidP="00193A09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A961C4" w:rsidRDefault="00193A09" w:rsidP="00193A09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444FC">
      <w:rPr>
        <w:sz w:val="20"/>
      </w:rPr>
      <w:fldChar w:fldCharType="separate"/>
    </w:r>
    <w:r w:rsidR="008444FC">
      <w:rPr>
        <w:noProof/>
        <w:sz w:val="20"/>
      </w:rPr>
      <w:t>Amendments relating to turtles and dugong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444FC">
      <w:rPr>
        <w:b/>
        <w:sz w:val="20"/>
      </w:rPr>
      <w:fldChar w:fldCharType="separate"/>
    </w:r>
    <w:r w:rsidR="008444FC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193A09" w:rsidRPr="00A961C4" w:rsidRDefault="00193A09" w:rsidP="00193A09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193A09" w:rsidRPr="00A961C4" w:rsidRDefault="00193A09" w:rsidP="00193A09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A09" w:rsidRPr="00A961C4" w:rsidRDefault="00193A09" w:rsidP="00193A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0405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B4A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D4EAB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0EF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8CDB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0E4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B6C6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BC7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321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3CC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0"/>
    <w:rsid w:val="00004CBC"/>
    <w:rsid w:val="00007FF1"/>
    <w:rsid w:val="000113BC"/>
    <w:rsid w:val="000136AF"/>
    <w:rsid w:val="000417C9"/>
    <w:rsid w:val="00052EAC"/>
    <w:rsid w:val="00055B5C"/>
    <w:rsid w:val="00060991"/>
    <w:rsid w:val="00060FF9"/>
    <w:rsid w:val="000614BF"/>
    <w:rsid w:val="00073680"/>
    <w:rsid w:val="00083448"/>
    <w:rsid w:val="00083513"/>
    <w:rsid w:val="000875D5"/>
    <w:rsid w:val="00094662"/>
    <w:rsid w:val="00095A61"/>
    <w:rsid w:val="00097A3C"/>
    <w:rsid w:val="000A53C3"/>
    <w:rsid w:val="000B3608"/>
    <w:rsid w:val="000D05EF"/>
    <w:rsid w:val="000D3118"/>
    <w:rsid w:val="000D51E6"/>
    <w:rsid w:val="000E0F0D"/>
    <w:rsid w:val="000F0532"/>
    <w:rsid w:val="000F21C1"/>
    <w:rsid w:val="0010745C"/>
    <w:rsid w:val="00113BD1"/>
    <w:rsid w:val="001164B0"/>
    <w:rsid w:val="00122206"/>
    <w:rsid w:val="0012390D"/>
    <w:rsid w:val="0012499D"/>
    <w:rsid w:val="00135A21"/>
    <w:rsid w:val="00135CF5"/>
    <w:rsid w:val="00142910"/>
    <w:rsid w:val="0015646E"/>
    <w:rsid w:val="001643C9"/>
    <w:rsid w:val="00165568"/>
    <w:rsid w:val="00166C2F"/>
    <w:rsid w:val="001716C9"/>
    <w:rsid w:val="00173363"/>
    <w:rsid w:val="00173B94"/>
    <w:rsid w:val="001904D2"/>
    <w:rsid w:val="001929E6"/>
    <w:rsid w:val="001939E1"/>
    <w:rsid w:val="00193A09"/>
    <w:rsid w:val="00195382"/>
    <w:rsid w:val="001A3658"/>
    <w:rsid w:val="001B7A5D"/>
    <w:rsid w:val="001C2418"/>
    <w:rsid w:val="001C69C4"/>
    <w:rsid w:val="001D5F1A"/>
    <w:rsid w:val="001E035B"/>
    <w:rsid w:val="001E15D9"/>
    <w:rsid w:val="001E316E"/>
    <w:rsid w:val="001E3590"/>
    <w:rsid w:val="001E5DC0"/>
    <w:rsid w:val="001E7407"/>
    <w:rsid w:val="001F1A56"/>
    <w:rsid w:val="0020080A"/>
    <w:rsid w:val="00201D27"/>
    <w:rsid w:val="00227860"/>
    <w:rsid w:val="00235F90"/>
    <w:rsid w:val="00240749"/>
    <w:rsid w:val="00241053"/>
    <w:rsid w:val="0024325B"/>
    <w:rsid w:val="00250D99"/>
    <w:rsid w:val="0025336A"/>
    <w:rsid w:val="002549D8"/>
    <w:rsid w:val="00255076"/>
    <w:rsid w:val="00260C33"/>
    <w:rsid w:val="00260F61"/>
    <w:rsid w:val="002619F5"/>
    <w:rsid w:val="002657EA"/>
    <w:rsid w:val="00267E39"/>
    <w:rsid w:val="0027342B"/>
    <w:rsid w:val="002751B1"/>
    <w:rsid w:val="00292069"/>
    <w:rsid w:val="00297ECB"/>
    <w:rsid w:val="002A551E"/>
    <w:rsid w:val="002B0F51"/>
    <w:rsid w:val="002B5A30"/>
    <w:rsid w:val="002C4794"/>
    <w:rsid w:val="002D043A"/>
    <w:rsid w:val="002D395A"/>
    <w:rsid w:val="002E0BA2"/>
    <w:rsid w:val="002E39F1"/>
    <w:rsid w:val="002F626E"/>
    <w:rsid w:val="00301C7A"/>
    <w:rsid w:val="003058C2"/>
    <w:rsid w:val="00315287"/>
    <w:rsid w:val="003235A3"/>
    <w:rsid w:val="00333556"/>
    <w:rsid w:val="00337FF3"/>
    <w:rsid w:val="003415D3"/>
    <w:rsid w:val="003450CA"/>
    <w:rsid w:val="003472B6"/>
    <w:rsid w:val="003478CB"/>
    <w:rsid w:val="00350417"/>
    <w:rsid w:val="00352B0F"/>
    <w:rsid w:val="00375C6C"/>
    <w:rsid w:val="0037699D"/>
    <w:rsid w:val="00377FD2"/>
    <w:rsid w:val="003854AC"/>
    <w:rsid w:val="003A5ADB"/>
    <w:rsid w:val="003A67FA"/>
    <w:rsid w:val="003C41C6"/>
    <w:rsid w:val="003C5F2B"/>
    <w:rsid w:val="003D06A9"/>
    <w:rsid w:val="003D0BFE"/>
    <w:rsid w:val="003D3213"/>
    <w:rsid w:val="003D5700"/>
    <w:rsid w:val="003E27DE"/>
    <w:rsid w:val="003E3359"/>
    <w:rsid w:val="003E650A"/>
    <w:rsid w:val="004116CD"/>
    <w:rsid w:val="00424CA9"/>
    <w:rsid w:val="0042535F"/>
    <w:rsid w:val="0043497C"/>
    <w:rsid w:val="00436785"/>
    <w:rsid w:val="00436BD5"/>
    <w:rsid w:val="00437E4B"/>
    <w:rsid w:val="0044291A"/>
    <w:rsid w:val="004610B1"/>
    <w:rsid w:val="00462CCF"/>
    <w:rsid w:val="0048364F"/>
    <w:rsid w:val="00494EB8"/>
    <w:rsid w:val="00496F97"/>
    <w:rsid w:val="004A0FA5"/>
    <w:rsid w:val="004A3C8C"/>
    <w:rsid w:val="004C7C8C"/>
    <w:rsid w:val="004D222F"/>
    <w:rsid w:val="004D6A5E"/>
    <w:rsid w:val="004E2A4A"/>
    <w:rsid w:val="004F0B1D"/>
    <w:rsid w:val="004F1FAC"/>
    <w:rsid w:val="00516B8D"/>
    <w:rsid w:val="00516FBB"/>
    <w:rsid w:val="00525A46"/>
    <w:rsid w:val="005316A4"/>
    <w:rsid w:val="00535EE1"/>
    <w:rsid w:val="00537ABD"/>
    <w:rsid w:val="00537FBC"/>
    <w:rsid w:val="00543469"/>
    <w:rsid w:val="00551B54"/>
    <w:rsid w:val="00573E3D"/>
    <w:rsid w:val="00584811"/>
    <w:rsid w:val="0059203B"/>
    <w:rsid w:val="00592692"/>
    <w:rsid w:val="00592D03"/>
    <w:rsid w:val="00593AA6"/>
    <w:rsid w:val="00594161"/>
    <w:rsid w:val="00594749"/>
    <w:rsid w:val="005A0D92"/>
    <w:rsid w:val="005A2505"/>
    <w:rsid w:val="005B4067"/>
    <w:rsid w:val="005B6072"/>
    <w:rsid w:val="005C3F41"/>
    <w:rsid w:val="005D0DA7"/>
    <w:rsid w:val="005D51E2"/>
    <w:rsid w:val="005D6359"/>
    <w:rsid w:val="005D7B57"/>
    <w:rsid w:val="005E5CEF"/>
    <w:rsid w:val="005E7698"/>
    <w:rsid w:val="005F3A31"/>
    <w:rsid w:val="00600219"/>
    <w:rsid w:val="006221CC"/>
    <w:rsid w:val="006229D4"/>
    <w:rsid w:val="0063500E"/>
    <w:rsid w:val="00641DE5"/>
    <w:rsid w:val="00656F0C"/>
    <w:rsid w:val="00657F0E"/>
    <w:rsid w:val="006656BC"/>
    <w:rsid w:val="00671A16"/>
    <w:rsid w:val="00677CC2"/>
    <w:rsid w:val="006842C2"/>
    <w:rsid w:val="00685F42"/>
    <w:rsid w:val="0069207B"/>
    <w:rsid w:val="006A3BD1"/>
    <w:rsid w:val="006C03A2"/>
    <w:rsid w:val="006C125C"/>
    <w:rsid w:val="006C2874"/>
    <w:rsid w:val="006C4D62"/>
    <w:rsid w:val="006C6DE9"/>
    <w:rsid w:val="006C7F8C"/>
    <w:rsid w:val="006D1246"/>
    <w:rsid w:val="006D7D3C"/>
    <w:rsid w:val="006E0135"/>
    <w:rsid w:val="006E1C31"/>
    <w:rsid w:val="006E303A"/>
    <w:rsid w:val="006E3131"/>
    <w:rsid w:val="006E700A"/>
    <w:rsid w:val="006F026F"/>
    <w:rsid w:val="006F2EC3"/>
    <w:rsid w:val="00700B2C"/>
    <w:rsid w:val="00712D8D"/>
    <w:rsid w:val="00713084"/>
    <w:rsid w:val="00714B26"/>
    <w:rsid w:val="00716B0A"/>
    <w:rsid w:val="00720B83"/>
    <w:rsid w:val="007259D3"/>
    <w:rsid w:val="00727E5D"/>
    <w:rsid w:val="00731E00"/>
    <w:rsid w:val="00734F4C"/>
    <w:rsid w:val="007351A4"/>
    <w:rsid w:val="007440B7"/>
    <w:rsid w:val="00744469"/>
    <w:rsid w:val="007634AD"/>
    <w:rsid w:val="0076610B"/>
    <w:rsid w:val="00770F7D"/>
    <w:rsid w:val="007715C9"/>
    <w:rsid w:val="00774EDD"/>
    <w:rsid w:val="007757EC"/>
    <w:rsid w:val="00777065"/>
    <w:rsid w:val="007771EA"/>
    <w:rsid w:val="007834E1"/>
    <w:rsid w:val="00783A02"/>
    <w:rsid w:val="00784891"/>
    <w:rsid w:val="007C524B"/>
    <w:rsid w:val="007C6669"/>
    <w:rsid w:val="007D6461"/>
    <w:rsid w:val="007E7D4A"/>
    <w:rsid w:val="007F51DD"/>
    <w:rsid w:val="008006CC"/>
    <w:rsid w:val="00802ADE"/>
    <w:rsid w:val="00804B9B"/>
    <w:rsid w:val="00807F18"/>
    <w:rsid w:val="00814C89"/>
    <w:rsid w:val="00815469"/>
    <w:rsid w:val="00816D1C"/>
    <w:rsid w:val="00826E30"/>
    <w:rsid w:val="00833683"/>
    <w:rsid w:val="008364D5"/>
    <w:rsid w:val="008444FC"/>
    <w:rsid w:val="00850800"/>
    <w:rsid w:val="00856A31"/>
    <w:rsid w:val="00857BD2"/>
    <w:rsid w:val="00857D6B"/>
    <w:rsid w:val="00867BE3"/>
    <w:rsid w:val="008754D0"/>
    <w:rsid w:val="00877D48"/>
    <w:rsid w:val="00881F2D"/>
    <w:rsid w:val="00883781"/>
    <w:rsid w:val="00885570"/>
    <w:rsid w:val="00892E7A"/>
    <w:rsid w:val="0089308F"/>
    <w:rsid w:val="00893958"/>
    <w:rsid w:val="008A2E77"/>
    <w:rsid w:val="008C6F6F"/>
    <w:rsid w:val="008D0EE0"/>
    <w:rsid w:val="008D1C9A"/>
    <w:rsid w:val="008F47F3"/>
    <w:rsid w:val="008F4F1C"/>
    <w:rsid w:val="009004D9"/>
    <w:rsid w:val="0091785B"/>
    <w:rsid w:val="009205EC"/>
    <w:rsid w:val="009219AD"/>
    <w:rsid w:val="00921F46"/>
    <w:rsid w:val="00922EBF"/>
    <w:rsid w:val="00932377"/>
    <w:rsid w:val="009442A5"/>
    <w:rsid w:val="00947536"/>
    <w:rsid w:val="009546D2"/>
    <w:rsid w:val="009547B2"/>
    <w:rsid w:val="00955BBA"/>
    <w:rsid w:val="009642FE"/>
    <w:rsid w:val="00967042"/>
    <w:rsid w:val="0096747B"/>
    <w:rsid w:val="00970943"/>
    <w:rsid w:val="009845BE"/>
    <w:rsid w:val="00986D26"/>
    <w:rsid w:val="00993AFE"/>
    <w:rsid w:val="009969C9"/>
    <w:rsid w:val="009B078F"/>
    <w:rsid w:val="009B3E63"/>
    <w:rsid w:val="009C06CD"/>
    <w:rsid w:val="009D1EEE"/>
    <w:rsid w:val="009D681D"/>
    <w:rsid w:val="009E1C1F"/>
    <w:rsid w:val="009E2D50"/>
    <w:rsid w:val="009E3457"/>
    <w:rsid w:val="009E5853"/>
    <w:rsid w:val="00A0076C"/>
    <w:rsid w:val="00A044AA"/>
    <w:rsid w:val="00A07928"/>
    <w:rsid w:val="00A14ACF"/>
    <w:rsid w:val="00A231E2"/>
    <w:rsid w:val="00A34A7E"/>
    <w:rsid w:val="00A36C48"/>
    <w:rsid w:val="00A45A76"/>
    <w:rsid w:val="00A50C79"/>
    <w:rsid w:val="00A64912"/>
    <w:rsid w:val="00A70A74"/>
    <w:rsid w:val="00A7524E"/>
    <w:rsid w:val="00A776FE"/>
    <w:rsid w:val="00A969AE"/>
    <w:rsid w:val="00AA1147"/>
    <w:rsid w:val="00AA2788"/>
    <w:rsid w:val="00AA3795"/>
    <w:rsid w:val="00AA6C7E"/>
    <w:rsid w:val="00AB5585"/>
    <w:rsid w:val="00AC1E75"/>
    <w:rsid w:val="00AC531A"/>
    <w:rsid w:val="00AD5641"/>
    <w:rsid w:val="00AE1088"/>
    <w:rsid w:val="00AF7D3C"/>
    <w:rsid w:val="00B032D8"/>
    <w:rsid w:val="00B041D4"/>
    <w:rsid w:val="00B05D72"/>
    <w:rsid w:val="00B22CDF"/>
    <w:rsid w:val="00B26A44"/>
    <w:rsid w:val="00B33B3C"/>
    <w:rsid w:val="00B5108A"/>
    <w:rsid w:val="00B56934"/>
    <w:rsid w:val="00B6382D"/>
    <w:rsid w:val="00B75D58"/>
    <w:rsid w:val="00B87A75"/>
    <w:rsid w:val="00B97937"/>
    <w:rsid w:val="00BA5026"/>
    <w:rsid w:val="00BB3207"/>
    <w:rsid w:val="00BB40BF"/>
    <w:rsid w:val="00BE10A1"/>
    <w:rsid w:val="00BE719A"/>
    <w:rsid w:val="00BE720A"/>
    <w:rsid w:val="00BF0461"/>
    <w:rsid w:val="00BF1402"/>
    <w:rsid w:val="00BF2AE4"/>
    <w:rsid w:val="00BF4944"/>
    <w:rsid w:val="00C019E0"/>
    <w:rsid w:val="00C04409"/>
    <w:rsid w:val="00C04FEB"/>
    <w:rsid w:val="00C067E5"/>
    <w:rsid w:val="00C124AD"/>
    <w:rsid w:val="00C138C5"/>
    <w:rsid w:val="00C164CA"/>
    <w:rsid w:val="00C16FA6"/>
    <w:rsid w:val="00C176CF"/>
    <w:rsid w:val="00C217EF"/>
    <w:rsid w:val="00C42BF8"/>
    <w:rsid w:val="00C460AE"/>
    <w:rsid w:val="00C47123"/>
    <w:rsid w:val="00C50043"/>
    <w:rsid w:val="00C54563"/>
    <w:rsid w:val="00C55F36"/>
    <w:rsid w:val="00C7573B"/>
    <w:rsid w:val="00C76CF3"/>
    <w:rsid w:val="00CB3098"/>
    <w:rsid w:val="00CD5E26"/>
    <w:rsid w:val="00CE0397"/>
    <w:rsid w:val="00CE1E31"/>
    <w:rsid w:val="00CF0BB2"/>
    <w:rsid w:val="00CF47EE"/>
    <w:rsid w:val="00D00EAA"/>
    <w:rsid w:val="00D029A8"/>
    <w:rsid w:val="00D041FB"/>
    <w:rsid w:val="00D13441"/>
    <w:rsid w:val="00D164C7"/>
    <w:rsid w:val="00D243A3"/>
    <w:rsid w:val="00D25939"/>
    <w:rsid w:val="00D31B89"/>
    <w:rsid w:val="00D477C3"/>
    <w:rsid w:val="00D52EFE"/>
    <w:rsid w:val="00D62DD5"/>
    <w:rsid w:val="00D63EF6"/>
    <w:rsid w:val="00D70DFB"/>
    <w:rsid w:val="00D73029"/>
    <w:rsid w:val="00D7482C"/>
    <w:rsid w:val="00D7496B"/>
    <w:rsid w:val="00D766DF"/>
    <w:rsid w:val="00D9237B"/>
    <w:rsid w:val="00DA1C09"/>
    <w:rsid w:val="00DA40A5"/>
    <w:rsid w:val="00DA46C0"/>
    <w:rsid w:val="00DB1403"/>
    <w:rsid w:val="00DB224F"/>
    <w:rsid w:val="00DB59CC"/>
    <w:rsid w:val="00DC2DE0"/>
    <w:rsid w:val="00DC54A9"/>
    <w:rsid w:val="00DD6178"/>
    <w:rsid w:val="00DE090F"/>
    <w:rsid w:val="00DE2F86"/>
    <w:rsid w:val="00DE5B4B"/>
    <w:rsid w:val="00DF2D77"/>
    <w:rsid w:val="00E05704"/>
    <w:rsid w:val="00E05AA7"/>
    <w:rsid w:val="00E24D66"/>
    <w:rsid w:val="00E522CD"/>
    <w:rsid w:val="00E52A5F"/>
    <w:rsid w:val="00E54292"/>
    <w:rsid w:val="00E6004E"/>
    <w:rsid w:val="00E74DC7"/>
    <w:rsid w:val="00E764FC"/>
    <w:rsid w:val="00E87699"/>
    <w:rsid w:val="00EA0EE5"/>
    <w:rsid w:val="00EA5286"/>
    <w:rsid w:val="00EC4794"/>
    <w:rsid w:val="00EC51BE"/>
    <w:rsid w:val="00ED492F"/>
    <w:rsid w:val="00ED72FD"/>
    <w:rsid w:val="00EE55FD"/>
    <w:rsid w:val="00EF0195"/>
    <w:rsid w:val="00EF0FC5"/>
    <w:rsid w:val="00EF138D"/>
    <w:rsid w:val="00EF2E3A"/>
    <w:rsid w:val="00EF4B9F"/>
    <w:rsid w:val="00F00360"/>
    <w:rsid w:val="00F047E2"/>
    <w:rsid w:val="00F078DC"/>
    <w:rsid w:val="00F07DC1"/>
    <w:rsid w:val="00F13E86"/>
    <w:rsid w:val="00F26911"/>
    <w:rsid w:val="00F343C4"/>
    <w:rsid w:val="00F42C9A"/>
    <w:rsid w:val="00F5174A"/>
    <w:rsid w:val="00F5342B"/>
    <w:rsid w:val="00F53D0A"/>
    <w:rsid w:val="00F578CF"/>
    <w:rsid w:val="00F61599"/>
    <w:rsid w:val="00F635A6"/>
    <w:rsid w:val="00F677A9"/>
    <w:rsid w:val="00F729ED"/>
    <w:rsid w:val="00F75AEB"/>
    <w:rsid w:val="00F80608"/>
    <w:rsid w:val="00F84CF5"/>
    <w:rsid w:val="00FA420B"/>
    <w:rsid w:val="00FA7BA9"/>
    <w:rsid w:val="00FB3F08"/>
    <w:rsid w:val="00FB47F3"/>
    <w:rsid w:val="00FC1104"/>
    <w:rsid w:val="00FC3909"/>
    <w:rsid w:val="00FC51D0"/>
    <w:rsid w:val="00FC6743"/>
    <w:rsid w:val="00FD1E13"/>
    <w:rsid w:val="00FE41C9"/>
    <w:rsid w:val="00FE62B0"/>
    <w:rsid w:val="00FE78A7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32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F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F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F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F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F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F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4325B"/>
  </w:style>
  <w:style w:type="paragraph" w:customStyle="1" w:styleId="OPCParaBase">
    <w:name w:val="OPCParaBase"/>
    <w:link w:val="OPCParaBaseChar"/>
    <w:qFormat/>
    <w:rsid w:val="002432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432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432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432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432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432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432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432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432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432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432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4325B"/>
  </w:style>
  <w:style w:type="paragraph" w:customStyle="1" w:styleId="Blocks">
    <w:name w:val="Blocks"/>
    <w:aliases w:val="bb"/>
    <w:basedOn w:val="OPCParaBase"/>
    <w:qFormat/>
    <w:rsid w:val="002432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32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432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4325B"/>
    <w:rPr>
      <w:i/>
    </w:rPr>
  </w:style>
  <w:style w:type="paragraph" w:customStyle="1" w:styleId="BoxList">
    <w:name w:val="BoxList"/>
    <w:aliases w:val="bl"/>
    <w:basedOn w:val="BoxText"/>
    <w:qFormat/>
    <w:rsid w:val="002432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432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432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4325B"/>
    <w:pPr>
      <w:ind w:left="1985" w:hanging="851"/>
    </w:pPr>
  </w:style>
  <w:style w:type="character" w:customStyle="1" w:styleId="CharAmPartNo">
    <w:name w:val="CharAmPartNo"/>
    <w:basedOn w:val="OPCCharBase"/>
    <w:qFormat/>
    <w:rsid w:val="0024325B"/>
  </w:style>
  <w:style w:type="character" w:customStyle="1" w:styleId="CharAmPartText">
    <w:name w:val="CharAmPartText"/>
    <w:basedOn w:val="OPCCharBase"/>
    <w:qFormat/>
    <w:rsid w:val="0024325B"/>
  </w:style>
  <w:style w:type="character" w:customStyle="1" w:styleId="CharAmSchNo">
    <w:name w:val="CharAmSchNo"/>
    <w:basedOn w:val="OPCCharBase"/>
    <w:qFormat/>
    <w:rsid w:val="0024325B"/>
  </w:style>
  <w:style w:type="character" w:customStyle="1" w:styleId="CharAmSchText">
    <w:name w:val="CharAmSchText"/>
    <w:basedOn w:val="OPCCharBase"/>
    <w:qFormat/>
    <w:rsid w:val="0024325B"/>
  </w:style>
  <w:style w:type="character" w:customStyle="1" w:styleId="CharBoldItalic">
    <w:name w:val="CharBoldItalic"/>
    <w:basedOn w:val="OPCCharBase"/>
    <w:uiPriority w:val="1"/>
    <w:qFormat/>
    <w:rsid w:val="002432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4325B"/>
  </w:style>
  <w:style w:type="character" w:customStyle="1" w:styleId="CharChapText">
    <w:name w:val="CharChapText"/>
    <w:basedOn w:val="OPCCharBase"/>
    <w:uiPriority w:val="1"/>
    <w:qFormat/>
    <w:rsid w:val="0024325B"/>
  </w:style>
  <w:style w:type="character" w:customStyle="1" w:styleId="CharDivNo">
    <w:name w:val="CharDivNo"/>
    <w:basedOn w:val="OPCCharBase"/>
    <w:uiPriority w:val="1"/>
    <w:qFormat/>
    <w:rsid w:val="0024325B"/>
  </w:style>
  <w:style w:type="character" w:customStyle="1" w:styleId="CharDivText">
    <w:name w:val="CharDivText"/>
    <w:basedOn w:val="OPCCharBase"/>
    <w:uiPriority w:val="1"/>
    <w:qFormat/>
    <w:rsid w:val="0024325B"/>
  </w:style>
  <w:style w:type="character" w:customStyle="1" w:styleId="CharItalic">
    <w:name w:val="CharItalic"/>
    <w:basedOn w:val="OPCCharBase"/>
    <w:uiPriority w:val="1"/>
    <w:qFormat/>
    <w:rsid w:val="0024325B"/>
    <w:rPr>
      <w:i/>
    </w:rPr>
  </w:style>
  <w:style w:type="character" w:customStyle="1" w:styleId="CharPartNo">
    <w:name w:val="CharPartNo"/>
    <w:basedOn w:val="OPCCharBase"/>
    <w:uiPriority w:val="1"/>
    <w:qFormat/>
    <w:rsid w:val="0024325B"/>
  </w:style>
  <w:style w:type="character" w:customStyle="1" w:styleId="CharPartText">
    <w:name w:val="CharPartText"/>
    <w:basedOn w:val="OPCCharBase"/>
    <w:uiPriority w:val="1"/>
    <w:qFormat/>
    <w:rsid w:val="0024325B"/>
  </w:style>
  <w:style w:type="character" w:customStyle="1" w:styleId="CharSectno">
    <w:name w:val="CharSectno"/>
    <w:basedOn w:val="OPCCharBase"/>
    <w:qFormat/>
    <w:rsid w:val="0024325B"/>
  </w:style>
  <w:style w:type="character" w:customStyle="1" w:styleId="CharSubdNo">
    <w:name w:val="CharSubdNo"/>
    <w:basedOn w:val="OPCCharBase"/>
    <w:uiPriority w:val="1"/>
    <w:qFormat/>
    <w:rsid w:val="0024325B"/>
  </w:style>
  <w:style w:type="character" w:customStyle="1" w:styleId="CharSubdText">
    <w:name w:val="CharSubdText"/>
    <w:basedOn w:val="OPCCharBase"/>
    <w:uiPriority w:val="1"/>
    <w:qFormat/>
    <w:rsid w:val="0024325B"/>
  </w:style>
  <w:style w:type="paragraph" w:customStyle="1" w:styleId="CTA--">
    <w:name w:val="CTA --"/>
    <w:basedOn w:val="OPCParaBase"/>
    <w:next w:val="Normal"/>
    <w:rsid w:val="002432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432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432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432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432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432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432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432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432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432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432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432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432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432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432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432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432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432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432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432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432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432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432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432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432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432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432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432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432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432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432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4325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432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432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432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432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432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432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432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432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432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432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432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432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432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432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432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432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432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432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432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432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432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432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432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4325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4325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4325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4325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4325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4325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4325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4325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4325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432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432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432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432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432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432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432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432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4325B"/>
    <w:rPr>
      <w:sz w:val="16"/>
    </w:rPr>
  </w:style>
  <w:style w:type="table" w:customStyle="1" w:styleId="CFlag">
    <w:name w:val="CFlag"/>
    <w:basedOn w:val="TableNormal"/>
    <w:uiPriority w:val="99"/>
    <w:rsid w:val="0024325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2432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4325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4325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432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432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432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432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432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432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4325B"/>
    <w:pPr>
      <w:spacing w:before="120"/>
    </w:pPr>
  </w:style>
  <w:style w:type="paragraph" w:customStyle="1" w:styleId="TableTextEndNotes">
    <w:name w:val="TableTextEndNotes"/>
    <w:aliases w:val="Tten"/>
    <w:basedOn w:val="Normal"/>
    <w:rsid w:val="0024325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4325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432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432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432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432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432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432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432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432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432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4325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4325B"/>
  </w:style>
  <w:style w:type="character" w:customStyle="1" w:styleId="CharSubPartNoCASA">
    <w:name w:val="CharSubPartNo(CASA)"/>
    <w:basedOn w:val="OPCCharBase"/>
    <w:uiPriority w:val="1"/>
    <w:rsid w:val="0024325B"/>
  </w:style>
  <w:style w:type="paragraph" w:customStyle="1" w:styleId="ENoteTTIndentHeadingSub">
    <w:name w:val="ENoteTTIndentHeadingSub"/>
    <w:aliases w:val="enTTHis"/>
    <w:basedOn w:val="OPCParaBase"/>
    <w:rsid w:val="002432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432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432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4325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43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2432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432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4325B"/>
    <w:rPr>
      <w:sz w:val="22"/>
    </w:rPr>
  </w:style>
  <w:style w:type="paragraph" w:customStyle="1" w:styleId="SOTextNote">
    <w:name w:val="SO TextNote"/>
    <w:aliases w:val="sont"/>
    <w:basedOn w:val="SOText"/>
    <w:qFormat/>
    <w:rsid w:val="002432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432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4325B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432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432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432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4325B"/>
    <w:rPr>
      <w:sz w:val="18"/>
    </w:rPr>
  </w:style>
  <w:style w:type="paragraph" w:customStyle="1" w:styleId="FileName">
    <w:name w:val="FileName"/>
    <w:basedOn w:val="Normal"/>
    <w:rsid w:val="0024325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432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432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432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4325B"/>
    <w:rPr>
      <w:i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0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F7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F7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F7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F7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F7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F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F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C03A2"/>
    <w:rPr>
      <w:rFonts w:eastAsia="Times New Roman" w:cs="Times New Roman"/>
      <w:sz w:val="22"/>
      <w:lang w:eastAsia="en-AU"/>
    </w:rPr>
  </w:style>
  <w:style w:type="paragraph" w:customStyle="1" w:styleId="ClerkBlock">
    <w:name w:val="ClerkBlock"/>
    <w:basedOn w:val="Normal"/>
    <w:rsid w:val="006229D4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0B360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B360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B360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B360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B360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B360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B360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B3608"/>
  </w:style>
  <w:style w:type="character" w:customStyle="1" w:styleId="ShortTCPChar">
    <w:name w:val="ShortTCP Char"/>
    <w:basedOn w:val="ShortTChar"/>
    <w:link w:val="ShortTCP"/>
    <w:rsid w:val="000B360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B3608"/>
    <w:pPr>
      <w:spacing w:before="400"/>
    </w:pPr>
  </w:style>
  <w:style w:type="character" w:customStyle="1" w:styleId="ActNoCPChar">
    <w:name w:val="ActNoCP Char"/>
    <w:basedOn w:val="ActnoChar"/>
    <w:link w:val="ActNoCP"/>
    <w:rsid w:val="000B360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B360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D7D3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D7D3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D7D3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325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F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F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F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F7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F7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F7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F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F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F7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4325B"/>
  </w:style>
  <w:style w:type="paragraph" w:customStyle="1" w:styleId="OPCParaBase">
    <w:name w:val="OPCParaBase"/>
    <w:link w:val="OPCParaBaseChar"/>
    <w:qFormat/>
    <w:rsid w:val="0024325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4325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4325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4325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4325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4325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4325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4325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4325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4325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4325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4325B"/>
  </w:style>
  <w:style w:type="paragraph" w:customStyle="1" w:styleId="Blocks">
    <w:name w:val="Blocks"/>
    <w:aliases w:val="bb"/>
    <w:basedOn w:val="OPCParaBase"/>
    <w:qFormat/>
    <w:rsid w:val="0024325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32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4325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4325B"/>
    <w:rPr>
      <w:i/>
    </w:rPr>
  </w:style>
  <w:style w:type="paragraph" w:customStyle="1" w:styleId="BoxList">
    <w:name w:val="BoxList"/>
    <w:aliases w:val="bl"/>
    <w:basedOn w:val="BoxText"/>
    <w:qFormat/>
    <w:rsid w:val="0024325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4325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4325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4325B"/>
    <w:pPr>
      <w:ind w:left="1985" w:hanging="851"/>
    </w:pPr>
  </w:style>
  <w:style w:type="character" w:customStyle="1" w:styleId="CharAmPartNo">
    <w:name w:val="CharAmPartNo"/>
    <w:basedOn w:val="OPCCharBase"/>
    <w:qFormat/>
    <w:rsid w:val="0024325B"/>
  </w:style>
  <w:style w:type="character" w:customStyle="1" w:styleId="CharAmPartText">
    <w:name w:val="CharAmPartText"/>
    <w:basedOn w:val="OPCCharBase"/>
    <w:qFormat/>
    <w:rsid w:val="0024325B"/>
  </w:style>
  <w:style w:type="character" w:customStyle="1" w:styleId="CharAmSchNo">
    <w:name w:val="CharAmSchNo"/>
    <w:basedOn w:val="OPCCharBase"/>
    <w:qFormat/>
    <w:rsid w:val="0024325B"/>
  </w:style>
  <w:style w:type="character" w:customStyle="1" w:styleId="CharAmSchText">
    <w:name w:val="CharAmSchText"/>
    <w:basedOn w:val="OPCCharBase"/>
    <w:qFormat/>
    <w:rsid w:val="0024325B"/>
  </w:style>
  <w:style w:type="character" w:customStyle="1" w:styleId="CharBoldItalic">
    <w:name w:val="CharBoldItalic"/>
    <w:basedOn w:val="OPCCharBase"/>
    <w:uiPriority w:val="1"/>
    <w:qFormat/>
    <w:rsid w:val="0024325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4325B"/>
  </w:style>
  <w:style w:type="character" w:customStyle="1" w:styleId="CharChapText">
    <w:name w:val="CharChapText"/>
    <w:basedOn w:val="OPCCharBase"/>
    <w:uiPriority w:val="1"/>
    <w:qFormat/>
    <w:rsid w:val="0024325B"/>
  </w:style>
  <w:style w:type="character" w:customStyle="1" w:styleId="CharDivNo">
    <w:name w:val="CharDivNo"/>
    <w:basedOn w:val="OPCCharBase"/>
    <w:uiPriority w:val="1"/>
    <w:qFormat/>
    <w:rsid w:val="0024325B"/>
  </w:style>
  <w:style w:type="character" w:customStyle="1" w:styleId="CharDivText">
    <w:name w:val="CharDivText"/>
    <w:basedOn w:val="OPCCharBase"/>
    <w:uiPriority w:val="1"/>
    <w:qFormat/>
    <w:rsid w:val="0024325B"/>
  </w:style>
  <w:style w:type="character" w:customStyle="1" w:styleId="CharItalic">
    <w:name w:val="CharItalic"/>
    <w:basedOn w:val="OPCCharBase"/>
    <w:uiPriority w:val="1"/>
    <w:qFormat/>
    <w:rsid w:val="0024325B"/>
    <w:rPr>
      <w:i/>
    </w:rPr>
  </w:style>
  <w:style w:type="character" w:customStyle="1" w:styleId="CharPartNo">
    <w:name w:val="CharPartNo"/>
    <w:basedOn w:val="OPCCharBase"/>
    <w:uiPriority w:val="1"/>
    <w:qFormat/>
    <w:rsid w:val="0024325B"/>
  </w:style>
  <w:style w:type="character" w:customStyle="1" w:styleId="CharPartText">
    <w:name w:val="CharPartText"/>
    <w:basedOn w:val="OPCCharBase"/>
    <w:uiPriority w:val="1"/>
    <w:qFormat/>
    <w:rsid w:val="0024325B"/>
  </w:style>
  <w:style w:type="character" w:customStyle="1" w:styleId="CharSectno">
    <w:name w:val="CharSectno"/>
    <w:basedOn w:val="OPCCharBase"/>
    <w:qFormat/>
    <w:rsid w:val="0024325B"/>
  </w:style>
  <w:style w:type="character" w:customStyle="1" w:styleId="CharSubdNo">
    <w:name w:val="CharSubdNo"/>
    <w:basedOn w:val="OPCCharBase"/>
    <w:uiPriority w:val="1"/>
    <w:qFormat/>
    <w:rsid w:val="0024325B"/>
  </w:style>
  <w:style w:type="character" w:customStyle="1" w:styleId="CharSubdText">
    <w:name w:val="CharSubdText"/>
    <w:basedOn w:val="OPCCharBase"/>
    <w:uiPriority w:val="1"/>
    <w:qFormat/>
    <w:rsid w:val="0024325B"/>
  </w:style>
  <w:style w:type="paragraph" w:customStyle="1" w:styleId="CTA--">
    <w:name w:val="CTA --"/>
    <w:basedOn w:val="OPCParaBase"/>
    <w:next w:val="Normal"/>
    <w:rsid w:val="0024325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4325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4325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4325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4325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4325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4325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4325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4325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4325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4325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4325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4325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4325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4325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4325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432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4325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432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432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4325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4325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4325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4325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4325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4325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4325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4325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4325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4325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4325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4325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4325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4325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4325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4325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4325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4325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4325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4325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4325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4325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4325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4325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4325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4325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4325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4325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4325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4325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4325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432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4325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4325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4325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4325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4325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4325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4325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4325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4325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4325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4325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4325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4325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4325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4325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4325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4325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4325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4325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4325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4325B"/>
    <w:rPr>
      <w:sz w:val="16"/>
    </w:rPr>
  </w:style>
  <w:style w:type="table" w:customStyle="1" w:styleId="CFlag">
    <w:name w:val="CFlag"/>
    <w:basedOn w:val="TableNormal"/>
    <w:uiPriority w:val="99"/>
    <w:rsid w:val="0024325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24325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4325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4325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4325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4325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4325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4325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4325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4325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4325B"/>
    <w:pPr>
      <w:spacing w:before="120"/>
    </w:pPr>
  </w:style>
  <w:style w:type="paragraph" w:customStyle="1" w:styleId="TableTextEndNotes">
    <w:name w:val="TableTextEndNotes"/>
    <w:aliases w:val="Tten"/>
    <w:basedOn w:val="Normal"/>
    <w:rsid w:val="0024325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4325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4325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4325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4325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4325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4325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4325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4325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4325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4325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4325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4325B"/>
  </w:style>
  <w:style w:type="character" w:customStyle="1" w:styleId="CharSubPartNoCASA">
    <w:name w:val="CharSubPartNo(CASA)"/>
    <w:basedOn w:val="OPCCharBase"/>
    <w:uiPriority w:val="1"/>
    <w:rsid w:val="0024325B"/>
  </w:style>
  <w:style w:type="paragraph" w:customStyle="1" w:styleId="ENoteTTIndentHeadingSub">
    <w:name w:val="ENoteTTIndentHeadingSub"/>
    <w:aliases w:val="enTTHis"/>
    <w:basedOn w:val="OPCParaBase"/>
    <w:rsid w:val="0024325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4325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4325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4325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43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24325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4325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4325B"/>
    <w:rPr>
      <w:sz w:val="22"/>
    </w:rPr>
  </w:style>
  <w:style w:type="paragraph" w:customStyle="1" w:styleId="SOTextNote">
    <w:name w:val="SO TextNote"/>
    <w:aliases w:val="sont"/>
    <w:basedOn w:val="SOText"/>
    <w:qFormat/>
    <w:rsid w:val="0024325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4325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4325B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4325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4325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4325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4325B"/>
    <w:rPr>
      <w:sz w:val="18"/>
    </w:rPr>
  </w:style>
  <w:style w:type="paragraph" w:customStyle="1" w:styleId="FileName">
    <w:name w:val="FileName"/>
    <w:basedOn w:val="Normal"/>
    <w:rsid w:val="0024325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4325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4325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432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4325B"/>
    <w:rPr>
      <w:i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70F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F7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F7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F7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F7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F7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F7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F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C03A2"/>
    <w:rPr>
      <w:rFonts w:eastAsia="Times New Roman" w:cs="Times New Roman"/>
      <w:sz w:val="22"/>
      <w:lang w:eastAsia="en-AU"/>
    </w:rPr>
  </w:style>
  <w:style w:type="paragraph" w:customStyle="1" w:styleId="ClerkBlock">
    <w:name w:val="ClerkBlock"/>
    <w:basedOn w:val="Normal"/>
    <w:rsid w:val="006229D4"/>
    <w:pPr>
      <w:spacing w:line="200" w:lineRule="atLeast"/>
      <w:ind w:right="3827"/>
    </w:pPr>
    <w:rPr>
      <w:rFonts w:eastAsia="Times New Roman" w:cs="Times New Roman"/>
      <w:sz w:val="20"/>
      <w:lang w:eastAsia="en-AU"/>
    </w:rPr>
  </w:style>
  <w:style w:type="paragraph" w:customStyle="1" w:styleId="ShortTP1">
    <w:name w:val="ShortTP1"/>
    <w:basedOn w:val="ShortT"/>
    <w:link w:val="ShortTP1Char"/>
    <w:rsid w:val="000B3608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B3608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B3608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B360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B3608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B3608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B3608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0B3608"/>
  </w:style>
  <w:style w:type="character" w:customStyle="1" w:styleId="ShortTCPChar">
    <w:name w:val="ShortTCP Char"/>
    <w:basedOn w:val="ShortTChar"/>
    <w:link w:val="ShortTCP"/>
    <w:rsid w:val="000B3608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B3608"/>
    <w:pPr>
      <w:spacing w:before="400"/>
    </w:pPr>
  </w:style>
  <w:style w:type="character" w:customStyle="1" w:styleId="ActNoCPChar">
    <w:name w:val="ActNoCP Char"/>
    <w:basedOn w:val="ActnoChar"/>
    <w:link w:val="ActNoCP"/>
    <w:rsid w:val="000B3608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B360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D7D3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D7D3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D7D3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0AFF5-7D45-4144-89F4-B1F0A626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3371</Words>
  <Characters>11060</Characters>
  <Application>Microsoft Office Word</Application>
  <DocSecurity>0</DocSecurity>
  <PresentationFormat/>
  <Lines>1106</Lines>
  <Paragraphs>962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13469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2015-03-11T02:39:00Z</dcterms:created>
  <dcterms:modified xsi:type="dcterms:W3CDTF">2015-03-11T02:54:00Z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Environment Legislation Amendment Act 2015</vt:lpwstr>
  </property>
  <property fmtid="{D5CDD505-2E9C-101B-9397-08002B2CF9AE}" pid="3" name="Actno">
    <vt:lpwstr>No. 11, 2015</vt:lpwstr>
  </property>
</Properties>
</file>