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3CD" w:rsidRDefault="00953324">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75pt;height:79.5pt" fillcolor="window">
            <v:imagedata r:id="rId9" o:title=""/>
          </v:shape>
        </w:pict>
      </w:r>
    </w:p>
    <w:p w:rsidR="00D943CD" w:rsidRDefault="00D943CD"/>
    <w:p w:rsidR="00D943CD" w:rsidRDefault="00D943CD" w:rsidP="00D943CD">
      <w:pPr>
        <w:spacing w:line="240" w:lineRule="auto"/>
      </w:pPr>
    </w:p>
    <w:p w:rsidR="00D943CD" w:rsidRDefault="00D943CD" w:rsidP="00D943CD"/>
    <w:p w:rsidR="00D943CD" w:rsidRDefault="00D943CD" w:rsidP="00D943CD"/>
    <w:p w:rsidR="00D943CD" w:rsidRDefault="00D943CD" w:rsidP="00D943CD"/>
    <w:p w:rsidR="00D943CD" w:rsidRDefault="00D943CD" w:rsidP="00D943CD"/>
    <w:p w:rsidR="00E75B45" w:rsidRPr="00FB1E09" w:rsidRDefault="00E75B45" w:rsidP="00E75B45">
      <w:pPr>
        <w:pStyle w:val="ShortT"/>
      </w:pPr>
      <w:r w:rsidRPr="00FB1E09">
        <w:t>Acts and Instrume</w:t>
      </w:r>
      <w:r w:rsidR="008341E7">
        <w:t xml:space="preserve">nts (Framework Reform) </w:t>
      </w:r>
      <w:r w:rsidR="00D943CD">
        <w:t>Act</w:t>
      </w:r>
      <w:r w:rsidR="008341E7">
        <w:t xml:space="preserve"> 2015</w:t>
      </w:r>
    </w:p>
    <w:p w:rsidR="00E75B45" w:rsidRPr="00FB1E09" w:rsidRDefault="00E75B45" w:rsidP="00E75B45"/>
    <w:p w:rsidR="00E75B45" w:rsidRPr="00FB1E09" w:rsidRDefault="008341E7" w:rsidP="00D943CD">
      <w:pPr>
        <w:pStyle w:val="Actno"/>
        <w:spacing w:before="400"/>
      </w:pPr>
      <w:r>
        <w:t>No.</w:t>
      </w:r>
      <w:r w:rsidR="00F279E5">
        <w:t xml:space="preserve"> 10</w:t>
      </w:r>
      <w:r>
        <w:t>, 2015</w:t>
      </w:r>
    </w:p>
    <w:p w:rsidR="00E75B45" w:rsidRPr="00FB1E09" w:rsidRDefault="00E75B45" w:rsidP="00E75B45"/>
    <w:p w:rsidR="00D943CD" w:rsidRDefault="00D943CD" w:rsidP="00D943CD"/>
    <w:p w:rsidR="00D943CD" w:rsidRDefault="00D943CD" w:rsidP="00D943CD"/>
    <w:p w:rsidR="00D943CD" w:rsidRDefault="00D943CD" w:rsidP="00D943CD"/>
    <w:p w:rsidR="00D943CD" w:rsidRDefault="00D943CD" w:rsidP="00D943CD"/>
    <w:p w:rsidR="00E75B45" w:rsidRPr="00FB1E09" w:rsidRDefault="00D943CD" w:rsidP="00E75B45">
      <w:pPr>
        <w:pStyle w:val="LongT"/>
      </w:pPr>
      <w:r>
        <w:t>An Act</w:t>
      </w:r>
      <w:r w:rsidR="00E75B45" w:rsidRPr="00FB1E09">
        <w:t xml:space="preserve"> to amend the </w:t>
      </w:r>
      <w:r w:rsidR="00E75B45" w:rsidRPr="00FB1E09">
        <w:rPr>
          <w:i/>
        </w:rPr>
        <w:t>Legislative Instruments Act 2003</w:t>
      </w:r>
      <w:r w:rsidR="00E75B45" w:rsidRPr="00FB1E09">
        <w:t xml:space="preserve"> and other Acts, and for other purposes</w:t>
      </w:r>
    </w:p>
    <w:p w:rsidR="00474D66" w:rsidRPr="00FB1E09" w:rsidRDefault="00474D66" w:rsidP="00FB1E09">
      <w:pPr>
        <w:pStyle w:val="Header"/>
        <w:tabs>
          <w:tab w:val="clear" w:pos="4150"/>
          <w:tab w:val="clear" w:pos="8307"/>
        </w:tabs>
      </w:pPr>
      <w:r w:rsidRPr="00FB1E09">
        <w:rPr>
          <w:rStyle w:val="CharAmSchNo"/>
        </w:rPr>
        <w:t xml:space="preserve"> </w:t>
      </w:r>
      <w:r w:rsidRPr="00FB1E09">
        <w:rPr>
          <w:rStyle w:val="CharAmSchText"/>
        </w:rPr>
        <w:t xml:space="preserve"> </w:t>
      </w:r>
    </w:p>
    <w:p w:rsidR="00474D66" w:rsidRPr="00FB1E09" w:rsidRDefault="00474D66" w:rsidP="00FB1E09">
      <w:pPr>
        <w:pStyle w:val="Header"/>
        <w:tabs>
          <w:tab w:val="clear" w:pos="4150"/>
          <w:tab w:val="clear" w:pos="8307"/>
        </w:tabs>
      </w:pPr>
      <w:r w:rsidRPr="00FB1E09">
        <w:rPr>
          <w:rStyle w:val="CharAmPartNo"/>
        </w:rPr>
        <w:t xml:space="preserve"> </w:t>
      </w:r>
      <w:r w:rsidRPr="00FB1E09">
        <w:rPr>
          <w:rStyle w:val="CharAmPartText"/>
        </w:rPr>
        <w:t xml:space="preserve"> </w:t>
      </w:r>
    </w:p>
    <w:p w:rsidR="00E75B45" w:rsidRPr="00FB1E09" w:rsidRDefault="00E75B45" w:rsidP="00E75B45">
      <w:pPr>
        <w:sectPr w:rsidR="00E75B45" w:rsidRPr="00FB1E09" w:rsidSect="00D943CD">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E75B45" w:rsidRPr="00FB1E09" w:rsidRDefault="006E77C9" w:rsidP="00E75B45">
      <w:pPr>
        <w:rPr>
          <w:sz w:val="36"/>
        </w:rPr>
      </w:pPr>
      <w:r w:rsidRPr="00FB1E09">
        <w:rPr>
          <w:sz w:val="36"/>
        </w:rPr>
        <w:lastRenderedPageBreak/>
        <w:t>Contents</w:t>
      </w:r>
    </w:p>
    <w:bookmarkStart w:id="0" w:name="BKCheck15B_1"/>
    <w:bookmarkEnd w:id="0"/>
    <w:p w:rsidR="00F279E5" w:rsidRDefault="00F279E5">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F279E5">
        <w:rPr>
          <w:noProof/>
        </w:rPr>
        <w:tab/>
      </w:r>
      <w:r w:rsidRPr="00F279E5">
        <w:rPr>
          <w:noProof/>
        </w:rPr>
        <w:fldChar w:fldCharType="begin"/>
      </w:r>
      <w:r w:rsidRPr="00F279E5">
        <w:rPr>
          <w:noProof/>
        </w:rPr>
        <w:instrText xml:space="preserve"> PAGEREF _Toc413835293 \h </w:instrText>
      </w:r>
      <w:r w:rsidRPr="00F279E5">
        <w:rPr>
          <w:noProof/>
        </w:rPr>
      </w:r>
      <w:r w:rsidRPr="00F279E5">
        <w:rPr>
          <w:noProof/>
        </w:rPr>
        <w:fldChar w:fldCharType="separate"/>
      </w:r>
      <w:r w:rsidR="00953324">
        <w:rPr>
          <w:noProof/>
        </w:rPr>
        <w:t>1</w:t>
      </w:r>
      <w:r w:rsidRPr="00F279E5">
        <w:rPr>
          <w:noProof/>
        </w:rPr>
        <w:fldChar w:fldCharType="end"/>
      </w:r>
    </w:p>
    <w:p w:rsidR="00F279E5" w:rsidRDefault="00F279E5">
      <w:pPr>
        <w:pStyle w:val="TOC5"/>
        <w:rPr>
          <w:rFonts w:asciiTheme="minorHAnsi" w:eastAsiaTheme="minorEastAsia" w:hAnsiTheme="minorHAnsi" w:cstheme="minorBidi"/>
          <w:noProof/>
          <w:kern w:val="0"/>
          <w:sz w:val="22"/>
          <w:szCs w:val="22"/>
        </w:rPr>
      </w:pPr>
      <w:r>
        <w:rPr>
          <w:noProof/>
        </w:rPr>
        <w:t>2</w:t>
      </w:r>
      <w:r>
        <w:rPr>
          <w:noProof/>
        </w:rPr>
        <w:tab/>
        <w:t>Commencement</w:t>
      </w:r>
      <w:bookmarkStart w:id="1" w:name="_GoBack"/>
      <w:bookmarkEnd w:id="1"/>
      <w:r w:rsidRPr="00F279E5">
        <w:rPr>
          <w:noProof/>
        </w:rPr>
        <w:tab/>
      </w:r>
      <w:r w:rsidRPr="00F279E5">
        <w:rPr>
          <w:noProof/>
        </w:rPr>
        <w:fldChar w:fldCharType="begin"/>
      </w:r>
      <w:r w:rsidRPr="00F279E5">
        <w:rPr>
          <w:noProof/>
        </w:rPr>
        <w:instrText xml:space="preserve"> PAGEREF _Toc413835294 \h </w:instrText>
      </w:r>
      <w:r w:rsidRPr="00F279E5">
        <w:rPr>
          <w:noProof/>
        </w:rPr>
      </w:r>
      <w:r w:rsidRPr="00F279E5">
        <w:rPr>
          <w:noProof/>
        </w:rPr>
        <w:fldChar w:fldCharType="separate"/>
      </w:r>
      <w:r w:rsidR="00953324">
        <w:rPr>
          <w:noProof/>
        </w:rPr>
        <w:t>2</w:t>
      </w:r>
      <w:r w:rsidRPr="00F279E5">
        <w:rPr>
          <w:noProof/>
        </w:rPr>
        <w:fldChar w:fldCharType="end"/>
      </w:r>
    </w:p>
    <w:p w:rsidR="00F279E5" w:rsidRDefault="00F279E5">
      <w:pPr>
        <w:pStyle w:val="TOC5"/>
        <w:rPr>
          <w:rFonts w:asciiTheme="minorHAnsi" w:eastAsiaTheme="minorEastAsia" w:hAnsiTheme="minorHAnsi" w:cstheme="minorBidi"/>
          <w:noProof/>
          <w:kern w:val="0"/>
          <w:sz w:val="22"/>
          <w:szCs w:val="22"/>
        </w:rPr>
      </w:pPr>
      <w:r>
        <w:rPr>
          <w:noProof/>
        </w:rPr>
        <w:t>3</w:t>
      </w:r>
      <w:r>
        <w:rPr>
          <w:noProof/>
        </w:rPr>
        <w:tab/>
        <w:t>Schedules</w:t>
      </w:r>
      <w:r w:rsidRPr="00F279E5">
        <w:rPr>
          <w:noProof/>
        </w:rPr>
        <w:tab/>
      </w:r>
      <w:r w:rsidRPr="00F279E5">
        <w:rPr>
          <w:noProof/>
        </w:rPr>
        <w:fldChar w:fldCharType="begin"/>
      </w:r>
      <w:r w:rsidRPr="00F279E5">
        <w:rPr>
          <w:noProof/>
        </w:rPr>
        <w:instrText xml:space="preserve"> PAGEREF _Toc413835295 \h </w:instrText>
      </w:r>
      <w:r w:rsidRPr="00F279E5">
        <w:rPr>
          <w:noProof/>
        </w:rPr>
      </w:r>
      <w:r w:rsidRPr="00F279E5">
        <w:rPr>
          <w:noProof/>
        </w:rPr>
        <w:fldChar w:fldCharType="separate"/>
      </w:r>
      <w:r w:rsidR="00953324">
        <w:rPr>
          <w:noProof/>
        </w:rPr>
        <w:t>2</w:t>
      </w:r>
      <w:r w:rsidRPr="00F279E5">
        <w:rPr>
          <w:noProof/>
        </w:rPr>
        <w:fldChar w:fldCharType="end"/>
      </w:r>
    </w:p>
    <w:p w:rsidR="00F279E5" w:rsidRDefault="00F279E5">
      <w:pPr>
        <w:pStyle w:val="TOC6"/>
        <w:rPr>
          <w:rFonts w:asciiTheme="minorHAnsi" w:eastAsiaTheme="minorEastAsia" w:hAnsiTheme="minorHAnsi" w:cstheme="minorBidi"/>
          <w:b w:val="0"/>
          <w:noProof/>
          <w:kern w:val="0"/>
          <w:sz w:val="22"/>
          <w:szCs w:val="22"/>
        </w:rPr>
      </w:pPr>
      <w:r>
        <w:rPr>
          <w:noProof/>
        </w:rPr>
        <w:t>Schedule 1—Acts, legislative instruments and notifiable instruments</w:t>
      </w:r>
      <w:r w:rsidRPr="00F279E5">
        <w:rPr>
          <w:b w:val="0"/>
          <w:noProof/>
          <w:sz w:val="18"/>
        </w:rPr>
        <w:tab/>
      </w:r>
      <w:r w:rsidRPr="00F279E5">
        <w:rPr>
          <w:b w:val="0"/>
          <w:noProof/>
          <w:sz w:val="18"/>
        </w:rPr>
        <w:fldChar w:fldCharType="begin"/>
      </w:r>
      <w:r w:rsidRPr="00F279E5">
        <w:rPr>
          <w:b w:val="0"/>
          <w:noProof/>
          <w:sz w:val="18"/>
        </w:rPr>
        <w:instrText xml:space="preserve"> PAGEREF _Toc413835296 \h </w:instrText>
      </w:r>
      <w:r w:rsidRPr="00F279E5">
        <w:rPr>
          <w:b w:val="0"/>
          <w:noProof/>
          <w:sz w:val="18"/>
        </w:rPr>
      </w:r>
      <w:r w:rsidRPr="00F279E5">
        <w:rPr>
          <w:b w:val="0"/>
          <w:noProof/>
          <w:sz w:val="18"/>
        </w:rPr>
        <w:fldChar w:fldCharType="separate"/>
      </w:r>
      <w:r w:rsidR="00953324">
        <w:rPr>
          <w:b w:val="0"/>
          <w:noProof/>
          <w:sz w:val="18"/>
        </w:rPr>
        <w:t>3</w:t>
      </w:r>
      <w:r w:rsidRPr="00F279E5">
        <w:rPr>
          <w:b w:val="0"/>
          <w:noProof/>
          <w:sz w:val="18"/>
        </w:rPr>
        <w:fldChar w:fldCharType="end"/>
      </w:r>
    </w:p>
    <w:p w:rsidR="00F279E5" w:rsidRDefault="00F279E5">
      <w:pPr>
        <w:pStyle w:val="TOC7"/>
        <w:rPr>
          <w:rFonts w:asciiTheme="minorHAnsi" w:eastAsiaTheme="minorEastAsia" w:hAnsiTheme="minorHAnsi" w:cstheme="minorBidi"/>
          <w:noProof/>
          <w:kern w:val="0"/>
          <w:sz w:val="22"/>
          <w:szCs w:val="22"/>
        </w:rPr>
      </w:pPr>
      <w:r>
        <w:rPr>
          <w:noProof/>
        </w:rPr>
        <w:t>Part 1—Definitions and key concepts</w:t>
      </w:r>
      <w:r w:rsidRPr="00F279E5">
        <w:rPr>
          <w:noProof/>
          <w:sz w:val="18"/>
        </w:rPr>
        <w:tab/>
      </w:r>
      <w:r w:rsidRPr="00F279E5">
        <w:rPr>
          <w:noProof/>
          <w:sz w:val="18"/>
        </w:rPr>
        <w:fldChar w:fldCharType="begin"/>
      </w:r>
      <w:r w:rsidRPr="00F279E5">
        <w:rPr>
          <w:noProof/>
          <w:sz w:val="18"/>
        </w:rPr>
        <w:instrText xml:space="preserve"> PAGEREF _Toc413835297 \h </w:instrText>
      </w:r>
      <w:r w:rsidRPr="00F279E5">
        <w:rPr>
          <w:noProof/>
          <w:sz w:val="18"/>
        </w:rPr>
      </w:r>
      <w:r w:rsidRPr="00F279E5">
        <w:rPr>
          <w:noProof/>
          <w:sz w:val="18"/>
        </w:rPr>
        <w:fldChar w:fldCharType="separate"/>
      </w:r>
      <w:r w:rsidR="00953324">
        <w:rPr>
          <w:noProof/>
          <w:sz w:val="18"/>
        </w:rPr>
        <w:t>3</w:t>
      </w:r>
      <w:r w:rsidRPr="00F279E5">
        <w:rPr>
          <w:noProof/>
          <w:sz w:val="18"/>
        </w:rPr>
        <w:fldChar w:fldCharType="end"/>
      </w:r>
    </w:p>
    <w:p w:rsidR="00F279E5" w:rsidRDefault="00F279E5">
      <w:pPr>
        <w:pStyle w:val="TOC9"/>
        <w:rPr>
          <w:rFonts w:asciiTheme="minorHAnsi" w:eastAsiaTheme="minorEastAsia" w:hAnsiTheme="minorHAnsi" w:cstheme="minorBidi"/>
          <w:i w:val="0"/>
          <w:noProof/>
          <w:kern w:val="0"/>
          <w:sz w:val="22"/>
          <w:szCs w:val="22"/>
        </w:rPr>
      </w:pPr>
      <w:r>
        <w:rPr>
          <w:noProof/>
        </w:rPr>
        <w:t>Legislative Instruments Act 2003</w:t>
      </w:r>
      <w:r w:rsidRPr="00F279E5">
        <w:rPr>
          <w:i w:val="0"/>
          <w:noProof/>
          <w:sz w:val="18"/>
        </w:rPr>
        <w:tab/>
      </w:r>
      <w:r w:rsidRPr="00F279E5">
        <w:rPr>
          <w:i w:val="0"/>
          <w:noProof/>
          <w:sz w:val="18"/>
        </w:rPr>
        <w:fldChar w:fldCharType="begin"/>
      </w:r>
      <w:r w:rsidRPr="00F279E5">
        <w:rPr>
          <w:i w:val="0"/>
          <w:noProof/>
          <w:sz w:val="18"/>
        </w:rPr>
        <w:instrText xml:space="preserve"> PAGEREF _Toc413835298 \h </w:instrText>
      </w:r>
      <w:r w:rsidRPr="00F279E5">
        <w:rPr>
          <w:i w:val="0"/>
          <w:noProof/>
          <w:sz w:val="18"/>
        </w:rPr>
      </w:r>
      <w:r w:rsidRPr="00F279E5">
        <w:rPr>
          <w:i w:val="0"/>
          <w:noProof/>
          <w:sz w:val="18"/>
        </w:rPr>
        <w:fldChar w:fldCharType="separate"/>
      </w:r>
      <w:r w:rsidR="00953324">
        <w:rPr>
          <w:i w:val="0"/>
          <w:noProof/>
          <w:sz w:val="18"/>
        </w:rPr>
        <w:t>3</w:t>
      </w:r>
      <w:r w:rsidRPr="00F279E5">
        <w:rPr>
          <w:i w:val="0"/>
          <w:noProof/>
          <w:sz w:val="18"/>
        </w:rPr>
        <w:fldChar w:fldCharType="end"/>
      </w:r>
    </w:p>
    <w:p w:rsidR="00F279E5" w:rsidRDefault="00F279E5">
      <w:pPr>
        <w:pStyle w:val="TOC7"/>
        <w:rPr>
          <w:rFonts w:asciiTheme="minorHAnsi" w:eastAsiaTheme="minorEastAsia" w:hAnsiTheme="minorHAnsi" w:cstheme="minorBidi"/>
          <w:noProof/>
          <w:kern w:val="0"/>
          <w:sz w:val="22"/>
          <w:szCs w:val="22"/>
        </w:rPr>
      </w:pPr>
      <w:r>
        <w:rPr>
          <w:noProof/>
        </w:rPr>
        <w:t>Part 2—Registration of Acts and instruments</w:t>
      </w:r>
      <w:r w:rsidRPr="00F279E5">
        <w:rPr>
          <w:noProof/>
          <w:sz w:val="18"/>
        </w:rPr>
        <w:tab/>
      </w:r>
      <w:r w:rsidRPr="00F279E5">
        <w:rPr>
          <w:noProof/>
          <w:sz w:val="18"/>
        </w:rPr>
        <w:fldChar w:fldCharType="begin"/>
      </w:r>
      <w:r w:rsidRPr="00F279E5">
        <w:rPr>
          <w:noProof/>
          <w:sz w:val="18"/>
        </w:rPr>
        <w:instrText xml:space="preserve"> PAGEREF _Toc413835312 \h </w:instrText>
      </w:r>
      <w:r w:rsidRPr="00F279E5">
        <w:rPr>
          <w:noProof/>
          <w:sz w:val="18"/>
        </w:rPr>
      </w:r>
      <w:r w:rsidRPr="00F279E5">
        <w:rPr>
          <w:noProof/>
          <w:sz w:val="18"/>
        </w:rPr>
        <w:fldChar w:fldCharType="separate"/>
      </w:r>
      <w:r w:rsidR="00953324">
        <w:rPr>
          <w:noProof/>
          <w:sz w:val="18"/>
        </w:rPr>
        <w:t>20</w:t>
      </w:r>
      <w:r w:rsidRPr="00F279E5">
        <w:rPr>
          <w:noProof/>
          <w:sz w:val="18"/>
        </w:rPr>
        <w:fldChar w:fldCharType="end"/>
      </w:r>
    </w:p>
    <w:p w:rsidR="00F279E5" w:rsidRDefault="00F279E5">
      <w:pPr>
        <w:pStyle w:val="TOC9"/>
        <w:rPr>
          <w:rFonts w:asciiTheme="minorHAnsi" w:eastAsiaTheme="minorEastAsia" w:hAnsiTheme="minorHAnsi" w:cstheme="minorBidi"/>
          <w:i w:val="0"/>
          <w:noProof/>
          <w:kern w:val="0"/>
          <w:sz w:val="22"/>
          <w:szCs w:val="22"/>
        </w:rPr>
      </w:pPr>
      <w:r>
        <w:rPr>
          <w:noProof/>
        </w:rPr>
        <w:t>Legislative Instruments Act 2003</w:t>
      </w:r>
      <w:r w:rsidRPr="00F279E5">
        <w:rPr>
          <w:i w:val="0"/>
          <w:noProof/>
          <w:sz w:val="18"/>
        </w:rPr>
        <w:tab/>
      </w:r>
      <w:r w:rsidRPr="00F279E5">
        <w:rPr>
          <w:i w:val="0"/>
          <w:noProof/>
          <w:sz w:val="18"/>
        </w:rPr>
        <w:fldChar w:fldCharType="begin"/>
      </w:r>
      <w:r w:rsidRPr="00F279E5">
        <w:rPr>
          <w:i w:val="0"/>
          <w:noProof/>
          <w:sz w:val="18"/>
        </w:rPr>
        <w:instrText xml:space="preserve"> PAGEREF _Toc413835313 \h </w:instrText>
      </w:r>
      <w:r w:rsidRPr="00F279E5">
        <w:rPr>
          <w:i w:val="0"/>
          <w:noProof/>
          <w:sz w:val="18"/>
        </w:rPr>
      </w:r>
      <w:r w:rsidRPr="00F279E5">
        <w:rPr>
          <w:i w:val="0"/>
          <w:noProof/>
          <w:sz w:val="18"/>
        </w:rPr>
        <w:fldChar w:fldCharType="separate"/>
      </w:r>
      <w:r w:rsidR="00953324">
        <w:rPr>
          <w:i w:val="0"/>
          <w:noProof/>
          <w:sz w:val="18"/>
        </w:rPr>
        <w:t>20</w:t>
      </w:r>
      <w:r w:rsidRPr="00F279E5">
        <w:rPr>
          <w:i w:val="0"/>
          <w:noProof/>
          <w:sz w:val="18"/>
        </w:rPr>
        <w:fldChar w:fldCharType="end"/>
      </w:r>
    </w:p>
    <w:p w:rsidR="00F279E5" w:rsidRDefault="00F279E5">
      <w:pPr>
        <w:pStyle w:val="TOC7"/>
        <w:rPr>
          <w:rFonts w:asciiTheme="minorHAnsi" w:eastAsiaTheme="minorEastAsia" w:hAnsiTheme="minorHAnsi" w:cstheme="minorBidi"/>
          <w:noProof/>
          <w:kern w:val="0"/>
          <w:sz w:val="22"/>
          <w:szCs w:val="22"/>
        </w:rPr>
      </w:pPr>
      <w:r>
        <w:rPr>
          <w:noProof/>
        </w:rPr>
        <w:t>Part 3—Legislative instruments and notifiable instruments generally</w:t>
      </w:r>
      <w:r w:rsidRPr="00F279E5">
        <w:rPr>
          <w:noProof/>
          <w:sz w:val="18"/>
        </w:rPr>
        <w:tab/>
      </w:r>
      <w:r w:rsidRPr="00F279E5">
        <w:rPr>
          <w:noProof/>
          <w:sz w:val="18"/>
        </w:rPr>
        <w:fldChar w:fldCharType="begin"/>
      </w:r>
      <w:r w:rsidRPr="00F279E5">
        <w:rPr>
          <w:noProof/>
          <w:sz w:val="18"/>
        </w:rPr>
        <w:instrText xml:space="preserve"> PAGEREF _Toc413835353 \h </w:instrText>
      </w:r>
      <w:r w:rsidRPr="00F279E5">
        <w:rPr>
          <w:noProof/>
          <w:sz w:val="18"/>
        </w:rPr>
      </w:r>
      <w:r w:rsidRPr="00F279E5">
        <w:rPr>
          <w:noProof/>
          <w:sz w:val="18"/>
        </w:rPr>
        <w:fldChar w:fldCharType="separate"/>
      </w:r>
      <w:r w:rsidR="00953324">
        <w:rPr>
          <w:noProof/>
          <w:sz w:val="18"/>
        </w:rPr>
        <w:t>46</w:t>
      </w:r>
      <w:r w:rsidRPr="00F279E5">
        <w:rPr>
          <w:noProof/>
          <w:sz w:val="18"/>
        </w:rPr>
        <w:fldChar w:fldCharType="end"/>
      </w:r>
    </w:p>
    <w:p w:rsidR="00F279E5" w:rsidRDefault="00F279E5">
      <w:pPr>
        <w:pStyle w:val="TOC9"/>
        <w:rPr>
          <w:rFonts w:asciiTheme="minorHAnsi" w:eastAsiaTheme="minorEastAsia" w:hAnsiTheme="minorHAnsi" w:cstheme="minorBidi"/>
          <w:i w:val="0"/>
          <w:noProof/>
          <w:kern w:val="0"/>
          <w:sz w:val="22"/>
          <w:szCs w:val="22"/>
        </w:rPr>
      </w:pPr>
      <w:r>
        <w:rPr>
          <w:noProof/>
        </w:rPr>
        <w:t>Legislative Instruments Act 2003</w:t>
      </w:r>
      <w:r w:rsidRPr="00F279E5">
        <w:rPr>
          <w:i w:val="0"/>
          <w:noProof/>
          <w:sz w:val="18"/>
        </w:rPr>
        <w:tab/>
      </w:r>
      <w:r w:rsidRPr="00F279E5">
        <w:rPr>
          <w:i w:val="0"/>
          <w:noProof/>
          <w:sz w:val="18"/>
        </w:rPr>
        <w:fldChar w:fldCharType="begin"/>
      </w:r>
      <w:r w:rsidRPr="00F279E5">
        <w:rPr>
          <w:i w:val="0"/>
          <w:noProof/>
          <w:sz w:val="18"/>
        </w:rPr>
        <w:instrText xml:space="preserve"> PAGEREF _Toc413835354 \h </w:instrText>
      </w:r>
      <w:r w:rsidRPr="00F279E5">
        <w:rPr>
          <w:i w:val="0"/>
          <w:noProof/>
          <w:sz w:val="18"/>
        </w:rPr>
      </w:r>
      <w:r w:rsidRPr="00F279E5">
        <w:rPr>
          <w:i w:val="0"/>
          <w:noProof/>
          <w:sz w:val="18"/>
        </w:rPr>
        <w:fldChar w:fldCharType="separate"/>
      </w:r>
      <w:r w:rsidR="00953324">
        <w:rPr>
          <w:i w:val="0"/>
          <w:noProof/>
          <w:sz w:val="18"/>
        </w:rPr>
        <w:t>46</w:t>
      </w:r>
      <w:r w:rsidRPr="00F279E5">
        <w:rPr>
          <w:i w:val="0"/>
          <w:noProof/>
          <w:sz w:val="18"/>
        </w:rPr>
        <w:fldChar w:fldCharType="end"/>
      </w:r>
    </w:p>
    <w:p w:rsidR="00F279E5" w:rsidRDefault="00F279E5">
      <w:pPr>
        <w:pStyle w:val="TOC7"/>
        <w:rPr>
          <w:rFonts w:asciiTheme="minorHAnsi" w:eastAsiaTheme="minorEastAsia" w:hAnsiTheme="minorHAnsi" w:cstheme="minorBidi"/>
          <w:noProof/>
          <w:kern w:val="0"/>
          <w:sz w:val="22"/>
          <w:szCs w:val="22"/>
        </w:rPr>
      </w:pPr>
      <w:r>
        <w:rPr>
          <w:noProof/>
        </w:rPr>
        <w:t>Part 4—Repeals</w:t>
      </w:r>
      <w:r w:rsidRPr="00F279E5">
        <w:rPr>
          <w:noProof/>
          <w:sz w:val="18"/>
        </w:rPr>
        <w:tab/>
      </w:r>
      <w:r w:rsidRPr="00F279E5">
        <w:rPr>
          <w:noProof/>
          <w:sz w:val="18"/>
        </w:rPr>
        <w:fldChar w:fldCharType="begin"/>
      </w:r>
      <w:r w:rsidRPr="00F279E5">
        <w:rPr>
          <w:noProof/>
          <w:sz w:val="18"/>
        </w:rPr>
        <w:instrText xml:space="preserve"> PAGEREF _Toc413835378 \h </w:instrText>
      </w:r>
      <w:r w:rsidRPr="00F279E5">
        <w:rPr>
          <w:noProof/>
          <w:sz w:val="18"/>
        </w:rPr>
      </w:r>
      <w:r w:rsidRPr="00F279E5">
        <w:rPr>
          <w:noProof/>
          <w:sz w:val="18"/>
        </w:rPr>
        <w:fldChar w:fldCharType="separate"/>
      </w:r>
      <w:r w:rsidR="00953324">
        <w:rPr>
          <w:noProof/>
          <w:sz w:val="18"/>
        </w:rPr>
        <w:t>63</w:t>
      </w:r>
      <w:r w:rsidRPr="00F279E5">
        <w:rPr>
          <w:noProof/>
          <w:sz w:val="18"/>
        </w:rPr>
        <w:fldChar w:fldCharType="end"/>
      </w:r>
    </w:p>
    <w:p w:rsidR="00F279E5" w:rsidRDefault="00F279E5">
      <w:pPr>
        <w:pStyle w:val="TOC9"/>
        <w:rPr>
          <w:rFonts w:asciiTheme="minorHAnsi" w:eastAsiaTheme="minorEastAsia" w:hAnsiTheme="minorHAnsi" w:cstheme="minorBidi"/>
          <w:i w:val="0"/>
          <w:noProof/>
          <w:kern w:val="0"/>
          <w:sz w:val="22"/>
          <w:szCs w:val="22"/>
        </w:rPr>
      </w:pPr>
      <w:r>
        <w:rPr>
          <w:noProof/>
        </w:rPr>
        <w:t>Acts Citation Act 1976</w:t>
      </w:r>
      <w:r w:rsidRPr="00F279E5">
        <w:rPr>
          <w:i w:val="0"/>
          <w:noProof/>
          <w:sz w:val="18"/>
        </w:rPr>
        <w:tab/>
      </w:r>
      <w:r w:rsidRPr="00F279E5">
        <w:rPr>
          <w:i w:val="0"/>
          <w:noProof/>
          <w:sz w:val="18"/>
        </w:rPr>
        <w:fldChar w:fldCharType="begin"/>
      </w:r>
      <w:r w:rsidRPr="00F279E5">
        <w:rPr>
          <w:i w:val="0"/>
          <w:noProof/>
          <w:sz w:val="18"/>
        </w:rPr>
        <w:instrText xml:space="preserve"> PAGEREF _Toc413835379 \h </w:instrText>
      </w:r>
      <w:r w:rsidRPr="00F279E5">
        <w:rPr>
          <w:i w:val="0"/>
          <w:noProof/>
          <w:sz w:val="18"/>
        </w:rPr>
      </w:r>
      <w:r w:rsidRPr="00F279E5">
        <w:rPr>
          <w:i w:val="0"/>
          <w:noProof/>
          <w:sz w:val="18"/>
        </w:rPr>
        <w:fldChar w:fldCharType="separate"/>
      </w:r>
      <w:r w:rsidR="00953324">
        <w:rPr>
          <w:i w:val="0"/>
          <w:noProof/>
          <w:sz w:val="18"/>
        </w:rPr>
        <w:t>63</w:t>
      </w:r>
      <w:r w:rsidRPr="00F279E5">
        <w:rPr>
          <w:i w:val="0"/>
          <w:noProof/>
          <w:sz w:val="18"/>
        </w:rPr>
        <w:fldChar w:fldCharType="end"/>
      </w:r>
    </w:p>
    <w:p w:rsidR="00F279E5" w:rsidRDefault="00F279E5">
      <w:pPr>
        <w:pStyle w:val="TOC9"/>
        <w:rPr>
          <w:rFonts w:asciiTheme="minorHAnsi" w:eastAsiaTheme="minorEastAsia" w:hAnsiTheme="minorHAnsi" w:cstheme="minorBidi"/>
          <w:i w:val="0"/>
          <w:noProof/>
          <w:kern w:val="0"/>
          <w:sz w:val="22"/>
          <w:szCs w:val="22"/>
        </w:rPr>
      </w:pPr>
      <w:r>
        <w:rPr>
          <w:noProof/>
        </w:rPr>
        <w:t>Acts Publication Act 1905</w:t>
      </w:r>
      <w:r w:rsidRPr="00F279E5">
        <w:rPr>
          <w:i w:val="0"/>
          <w:noProof/>
          <w:sz w:val="18"/>
        </w:rPr>
        <w:tab/>
      </w:r>
      <w:r w:rsidRPr="00F279E5">
        <w:rPr>
          <w:i w:val="0"/>
          <w:noProof/>
          <w:sz w:val="18"/>
        </w:rPr>
        <w:fldChar w:fldCharType="begin"/>
      </w:r>
      <w:r w:rsidRPr="00F279E5">
        <w:rPr>
          <w:i w:val="0"/>
          <w:noProof/>
          <w:sz w:val="18"/>
        </w:rPr>
        <w:instrText xml:space="preserve"> PAGEREF _Toc413835380 \h </w:instrText>
      </w:r>
      <w:r w:rsidRPr="00F279E5">
        <w:rPr>
          <w:i w:val="0"/>
          <w:noProof/>
          <w:sz w:val="18"/>
        </w:rPr>
      </w:r>
      <w:r w:rsidRPr="00F279E5">
        <w:rPr>
          <w:i w:val="0"/>
          <w:noProof/>
          <w:sz w:val="18"/>
        </w:rPr>
        <w:fldChar w:fldCharType="separate"/>
      </w:r>
      <w:r w:rsidR="00953324">
        <w:rPr>
          <w:i w:val="0"/>
          <w:noProof/>
          <w:sz w:val="18"/>
        </w:rPr>
        <w:t>63</w:t>
      </w:r>
      <w:r w:rsidRPr="00F279E5">
        <w:rPr>
          <w:i w:val="0"/>
          <w:noProof/>
          <w:sz w:val="18"/>
        </w:rPr>
        <w:fldChar w:fldCharType="end"/>
      </w:r>
    </w:p>
    <w:p w:rsidR="00F279E5" w:rsidRDefault="00F279E5">
      <w:pPr>
        <w:pStyle w:val="TOC9"/>
        <w:rPr>
          <w:rFonts w:asciiTheme="minorHAnsi" w:eastAsiaTheme="minorEastAsia" w:hAnsiTheme="minorHAnsi" w:cstheme="minorBidi"/>
          <w:i w:val="0"/>
          <w:noProof/>
          <w:kern w:val="0"/>
          <w:sz w:val="22"/>
          <w:szCs w:val="22"/>
        </w:rPr>
      </w:pPr>
      <w:r>
        <w:rPr>
          <w:noProof/>
        </w:rPr>
        <w:t>Ordinances and Regulations (Notification) Act 1972</w:t>
      </w:r>
      <w:r w:rsidRPr="00F279E5">
        <w:rPr>
          <w:i w:val="0"/>
          <w:noProof/>
          <w:sz w:val="18"/>
        </w:rPr>
        <w:tab/>
      </w:r>
      <w:r w:rsidRPr="00F279E5">
        <w:rPr>
          <w:i w:val="0"/>
          <w:noProof/>
          <w:sz w:val="18"/>
        </w:rPr>
        <w:fldChar w:fldCharType="begin"/>
      </w:r>
      <w:r w:rsidRPr="00F279E5">
        <w:rPr>
          <w:i w:val="0"/>
          <w:noProof/>
          <w:sz w:val="18"/>
        </w:rPr>
        <w:instrText xml:space="preserve"> PAGEREF _Toc413835381 \h </w:instrText>
      </w:r>
      <w:r w:rsidRPr="00F279E5">
        <w:rPr>
          <w:i w:val="0"/>
          <w:noProof/>
          <w:sz w:val="18"/>
        </w:rPr>
      </w:r>
      <w:r w:rsidRPr="00F279E5">
        <w:rPr>
          <w:i w:val="0"/>
          <w:noProof/>
          <w:sz w:val="18"/>
        </w:rPr>
        <w:fldChar w:fldCharType="separate"/>
      </w:r>
      <w:r w:rsidR="00953324">
        <w:rPr>
          <w:i w:val="0"/>
          <w:noProof/>
          <w:sz w:val="18"/>
        </w:rPr>
        <w:t>63</w:t>
      </w:r>
      <w:r w:rsidRPr="00F279E5">
        <w:rPr>
          <w:i w:val="0"/>
          <w:noProof/>
          <w:sz w:val="18"/>
        </w:rPr>
        <w:fldChar w:fldCharType="end"/>
      </w:r>
    </w:p>
    <w:p w:rsidR="00F279E5" w:rsidRDefault="00F279E5">
      <w:pPr>
        <w:pStyle w:val="TOC7"/>
        <w:rPr>
          <w:rFonts w:asciiTheme="minorHAnsi" w:eastAsiaTheme="minorEastAsia" w:hAnsiTheme="minorHAnsi" w:cstheme="minorBidi"/>
          <w:noProof/>
          <w:kern w:val="0"/>
          <w:sz w:val="22"/>
          <w:szCs w:val="22"/>
        </w:rPr>
      </w:pPr>
      <w:r>
        <w:rPr>
          <w:noProof/>
        </w:rPr>
        <w:t>Part 5—Amendments of other Acts</w:t>
      </w:r>
      <w:r w:rsidRPr="00F279E5">
        <w:rPr>
          <w:noProof/>
          <w:sz w:val="18"/>
        </w:rPr>
        <w:tab/>
      </w:r>
      <w:r w:rsidRPr="00F279E5">
        <w:rPr>
          <w:noProof/>
          <w:sz w:val="18"/>
        </w:rPr>
        <w:fldChar w:fldCharType="begin"/>
      </w:r>
      <w:r w:rsidRPr="00F279E5">
        <w:rPr>
          <w:noProof/>
          <w:sz w:val="18"/>
        </w:rPr>
        <w:instrText xml:space="preserve"> PAGEREF _Toc413835382 \h </w:instrText>
      </w:r>
      <w:r w:rsidRPr="00F279E5">
        <w:rPr>
          <w:noProof/>
          <w:sz w:val="18"/>
        </w:rPr>
      </w:r>
      <w:r w:rsidRPr="00F279E5">
        <w:rPr>
          <w:noProof/>
          <w:sz w:val="18"/>
        </w:rPr>
        <w:fldChar w:fldCharType="separate"/>
      </w:r>
      <w:r w:rsidR="00953324">
        <w:rPr>
          <w:noProof/>
          <w:sz w:val="18"/>
        </w:rPr>
        <w:t>64</w:t>
      </w:r>
      <w:r w:rsidRPr="00F279E5">
        <w:rPr>
          <w:noProof/>
          <w:sz w:val="18"/>
        </w:rPr>
        <w:fldChar w:fldCharType="end"/>
      </w:r>
    </w:p>
    <w:p w:rsidR="00F279E5" w:rsidRDefault="00F279E5">
      <w:pPr>
        <w:pStyle w:val="TOC9"/>
        <w:rPr>
          <w:rFonts w:asciiTheme="minorHAnsi" w:eastAsiaTheme="minorEastAsia" w:hAnsiTheme="minorHAnsi" w:cstheme="minorBidi"/>
          <w:i w:val="0"/>
          <w:noProof/>
          <w:kern w:val="0"/>
          <w:sz w:val="22"/>
          <w:szCs w:val="22"/>
        </w:rPr>
      </w:pPr>
      <w:r>
        <w:rPr>
          <w:noProof/>
        </w:rPr>
        <w:t>Acts Interpretation Act 1901</w:t>
      </w:r>
      <w:r w:rsidRPr="00F279E5">
        <w:rPr>
          <w:i w:val="0"/>
          <w:noProof/>
          <w:sz w:val="18"/>
        </w:rPr>
        <w:tab/>
      </w:r>
      <w:r w:rsidRPr="00F279E5">
        <w:rPr>
          <w:i w:val="0"/>
          <w:noProof/>
          <w:sz w:val="18"/>
        </w:rPr>
        <w:fldChar w:fldCharType="begin"/>
      </w:r>
      <w:r w:rsidRPr="00F279E5">
        <w:rPr>
          <w:i w:val="0"/>
          <w:noProof/>
          <w:sz w:val="18"/>
        </w:rPr>
        <w:instrText xml:space="preserve"> PAGEREF _Toc413835383 \h </w:instrText>
      </w:r>
      <w:r w:rsidRPr="00F279E5">
        <w:rPr>
          <w:i w:val="0"/>
          <w:noProof/>
          <w:sz w:val="18"/>
        </w:rPr>
      </w:r>
      <w:r w:rsidRPr="00F279E5">
        <w:rPr>
          <w:i w:val="0"/>
          <w:noProof/>
          <w:sz w:val="18"/>
        </w:rPr>
        <w:fldChar w:fldCharType="separate"/>
      </w:r>
      <w:r w:rsidR="00953324">
        <w:rPr>
          <w:i w:val="0"/>
          <w:noProof/>
          <w:sz w:val="18"/>
        </w:rPr>
        <w:t>64</w:t>
      </w:r>
      <w:r w:rsidRPr="00F279E5">
        <w:rPr>
          <w:i w:val="0"/>
          <w:noProof/>
          <w:sz w:val="18"/>
        </w:rPr>
        <w:fldChar w:fldCharType="end"/>
      </w:r>
    </w:p>
    <w:p w:rsidR="00F279E5" w:rsidRDefault="00F279E5">
      <w:pPr>
        <w:pStyle w:val="TOC9"/>
        <w:rPr>
          <w:rFonts w:asciiTheme="minorHAnsi" w:eastAsiaTheme="minorEastAsia" w:hAnsiTheme="minorHAnsi" w:cstheme="minorBidi"/>
          <w:i w:val="0"/>
          <w:noProof/>
          <w:kern w:val="0"/>
          <w:sz w:val="22"/>
          <w:szCs w:val="22"/>
        </w:rPr>
      </w:pPr>
      <w:r>
        <w:rPr>
          <w:noProof/>
        </w:rPr>
        <w:t>Defence Act 1903</w:t>
      </w:r>
      <w:r w:rsidRPr="00F279E5">
        <w:rPr>
          <w:i w:val="0"/>
          <w:noProof/>
          <w:sz w:val="18"/>
        </w:rPr>
        <w:tab/>
      </w:r>
      <w:r w:rsidRPr="00F279E5">
        <w:rPr>
          <w:i w:val="0"/>
          <w:noProof/>
          <w:sz w:val="18"/>
        </w:rPr>
        <w:fldChar w:fldCharType="begin"/>
      </w:r>
      <w:r w:rsidRPr="00F279E5">
        <w:rPr>
          <w:i w:val="0"/>
          <w:noProof/>
          <w:sz w:val="18"/>
        </w:rPr>
        <w:instrText xml:space="preserve"> PAGEREF _Toc413835387 \h </w:instrText>
      </w:r>
      <w:r w:rsidRPr="00F279E5">
        <w:rPr>
          <w:i w:val="0"/>
          <w:noProof/>
          <w:sz w:val="18"/>
        </w:rPr>
      </w:r>
      <w:r w:rsidRPr="00F279E5">
        <w:rPr>
          <w:i w:val="0"/>
          <w:noProof/>
          <w:sz w:val="18"/>
        </w:rPr>
        <w:fldChar w:fldCharType="separate"/>
      </w:r>
      <w:r w:rsidR="00953324">
        <w:rPr>
          <w:i w:val="0"/>
          <w:noProof/>
          <w:sz w:val="18"/>
        </w:rPr>
        <w:t>69</w:t>
      </w:r>
      <w:r w:rsidRPr="00F279E5">
        <w:rPr>
          <w:i w:val="0"/>
          <w:noProof/>
          <w:sz w:val="18"/>
        </w:rPr>
        <w:fldChar w:fldCharType="end"/>
      </w:r>
    </w:p>
    <w:p w:rsidR="00F279E5" w:rsidRDefault="00F279E5">
      <w:pPr>
        <w:pStyle w:val="TOC9"/>
        <w:rPr>
          <w:rFonts w:asciiTheme="minorHAnsi" w:eastAsiaTheme="minorEastAsia" w:hAnsiTheme="minorHAnsi" w:cstheme="minorBidi"/>
          <w:i w:val="0"/>
          <w:noProof/>
          <w:kern w:val="0"/>
          <w:sz w:val="22"/>
          <w:szCs w:val="22"/>
        </w:rPr>
      </w:pPr>
      <w:r>
        <w:rPr>
          <w:noProof/>
        </w:rPr>
        <w:t>Defence Force Discipline Act 1982</w:t>
      </w:r>
      <w:r w:rsidRPr="00F279E5">
        <w:rPr>
          <w:i w:val="0"/>
          <w:noProof/>
          <w:sz w:val="18"/>
        </w:rPr>
        <w:tab/>
      </w:r>
      <w:r w:rsidRPr="00F279E5">
        <w:rPr>
          <w:i w:val="0"/>
          <w:noProof/>
          <w:sz w:val="18"/>
        </w:rPr>
        <w:fldChar w:fldCharType="begin"/>
      </w:r>
      <w:r w:rsidRPr="00F279E5">
        <w:rPr>
          <w:i w:val="0"/>
          <w:noProof/>
          <w:sz w:val="18"/>
        </w:rPr>
        <w:instrText xml:space="preserve"> PAGEREF _Toc413835388 \h </w:instrText>
      </w:r>
      <w:r w:rsidRPr="00F279E5">
        <w:rPr>
          <w:i w:val="0"/>
          <w:noProof/>
          <w:sz w:val="18"/>
        </w:rPr>
      </w:r>
      <w:r w:rsidRPr="00F279E5">
        <w:rPr>
          <w:i w:val="0"/>
          <w:noProof/>
          <w:sz w:val="18"/>
        </w:rPr>
        <w:fldChar w:fldCharType="separate"/>
      </w:r>
      <w:r w:rsidR="00953324">
        <w:rPr>
          <w:i w:val="0"/>
          <w:noProof/>
          <w:sz w:val="18"/>
        </w:rPr>
        <w:t>71</w:t>
      </w:r>
      <w:r w:rsidRPr="00F279E5">
        <w:rPr>
          <w:i w:val="0"/>
          <w:noProof/>
          <w:sz w:val="18"/>
        </w:rPr>
        <w:fldChar w:fldCharType="end"/>
      </w:r>
    </w:p>
    <w:p w:rsidR="00F279E5" w:rsidRDefault="00F279E5">
      <w:pPr>
        <w:pStyle w:val="TOC9"/>
        <w:rPr>
          <w:rFonts w:asciiTheme="minorHAnsi" w:eastAsiaTheme="minorEastAsia" w:hAnsiTheme="minorHAnsi" w:cstheme="minorBidi"/>
          <w:i w:val="0"/>
          <w:noProof/>
          <w:kern w:val="0"/>
          <w:sz w:val="22"/>
          <w:szCs w:val="22"/>
        </w:rPr>
      </w:pPr>
      <w:r>
        <w:rPr>
          <w:noProof/>
        </w:rPr>
        <w:t>Defence Force Retirement and Death Benefits Act 1973</w:t>
      </w:r>
      <w:r w:rsidRPr="00F279E5">
        <w:rPr>
          <w:i w:val="0"/>
          <w:noProof/>
          <w:sz w:val="18"/>
        </w:rPr>
        <w:tab/>
      </w:r>
      <w:r w:rsidRPr="00F279E5">
        <w:rPr>
          <w:i w:val="0"/>
          <w:noProof/>
          <w:sz w:val="18"/>
        </w:rPr>
        <w:fldChar w:fldCharType="begin"/>
      </w:r>
      <w:r w:rsidRPr="00F279E5">
        <w:rPr>
          <w:i w:val="0"/>
          <w:noProof/>
          <w:sz w:val="18"/>
        </w:rPr>
        <w:instrText xml:space="preserve"> PAGEREF _Toc413835389 \h </w:instrText>
      </w:r>
      <w:r w:rsidRPr="00F279E5">
        <w:rPr>
          <w:i w:val="0"/>
          <w:noProof/>
          <w:sz w:val="18"/>
        </w:rPr>
      </w:r>
      <w:r w:rsidRPr="00F279E5">
        <w:rPr>
          <w:i w:val="0"/>
          <w:noProof/>
          <w:sz w:val="18"/>
        </w:rPr>
        <w:fldChar w:fldCharType="separate"/>
      </w:r>
      <w:r w:rsidR="00953324">
        <w:rPr>
          <w:i w:val="0"/>
          <w:noProof/>
          <w:sz w:val="18"/>
        </w:rPr>
        <w:t>71</w:t>
      </w:r>
      <w:r w:rsidRPr="00F279E5">
        <w:rPr>
          <w:i w:val="0"/>
          <w:noProof/>
          <w:sz w:val="18"/>
        </w:rPr>
        <w:fldChar w:fldCharType="end"/>
      </w:r>
    </w:p>
    <w:p w:rsidR="00F279E5" w:rsidRDefault="00F279E5">
      <w:pPr>
        <w:pStyle w:val="TOC9"/>
        <w:rPr>
          <w:rFonts w:asciiTheme="minorHAnsi" w:eastAsiaTheme="minorEastAsia" w:hAnsiTheme="minorHAnsi" w:cstheme="minorBidi"/>
          <w:i w:val="0"/>
          <w:noProof/>
          <w:kern w:val="0"/>
          <w:sz w:val="22"/>
          <w:szCs w:val="22"/>
        </w:rPr>
      </w:pPr>
      <w:r>
        <w:rPr>
          <w:noProof/>
        </w:rPr>
        <w:t>Family Law Act 1975</w:t>
      </w:r>
      <w:r w:rsidRPr="00F279E5">
        <w:rPr>
          <w:i w:val="0"/>
          <w:noProof/>
          <w:sz w:val="18"/>
        </w:rPr>
        <w:tab/>
      </w:r>
      <w:r w:rsidRPr="00F279E5">
        <w:rPr>
          <w:i w:val="0"/>
          <w:noProof/>
          <w:sz w:val="18"/>
        </w:rPr>
        <w:fldChar w:fldCharType="begin"/>
      </w:r>
      <w:r w:rsidRPr="00F279E5">
        <w:rPr>
          <w:i w:val="0"/>
          <w:noProof/>
          <w:sz w:val="18"/>
        </w:rPr>
        <w:instrText xml:space="preserve"> PAGEREF _Toc413835390 \h </w:instrText>
      </w:r>
      <w:r w:rsidRPr="00F279E5">
        <w:rPr>
          <w:i w:val="0"/>
          <w:noProof/>
          <w:sz w:val="18"/>
        </w:rPr>
      </w:r>
      <w:r w:rsidRPr="00F279E5">
        <w:rPr>
          <w:i w:val="0"/>
          <w:noProof/>
          <w:sz w:val="18"/>
        </w:rPr>
        <w:fldChar w:fldCharType="separate"/>
      </w:r>
      <w:r w:rsidR="00953324">
        <w:rPr>
          <w:i w:val="0"/>
          <w:noProof/>
          <w:sz w:val="18"/>
        </w:rPr>
        <w:t>71</w:t>
      </w:r>
      <w:r w:rsidRPr="00F279E5">
        <w:rPr>
          <w:i w:val="0"/>
          <w:noProof/>
          <w:sz w:val="18"/>
        </w:rPr>
        <w:fldChar w:fldCharType="end"/>
      </w:r>
    </w:p>
    <w:p w:rsidR="00F279E5" w:rsidRDefault="00F279E5">
      <w:pPr>
        <w:pStyle w:val="TOC9"/>
        <w:rPr>
          <w:rFonts w:asciiTheme="minorHAnsi" w:eastAsiaTheme="minorEastAsia" w:hAnsiTheme="minorHAnsi" w:cstheme="minorBidi"/>
          <w:i w:val="0"/>
          <w:noProof/>
          <w:kern w:val="0"/>
          <w:sz w:val="22"/>
          <w:szCs w:val="22"/>
        </w:rPr>
      </w:pPr>
      <w:r>
        <w:rPr>
          <w:noProof/>
        </w:rPr>
        <w:t>Federal Circuit Court of Australia Act 1999</w:t>
      </w:r>
      <w:r w:rsidRPr="00F279E5">
        <w:rPr>
          <w:i w:val="0"/>
          <w:noProof/>
          <w:sz w:val="18"/>
        </w:rPr>
        <w:tab/>
      </w:r>
      <w:r w:rsidRPr="00F279E5">
        <w:rPr>
          <w:i w:val="0"/>
          <w:noProof/>
          <w:sz w:val="18"/>
        </w:rPr>
        <w:fldChar w:fldCharType="begin"/>
      </w:r>
      <w:r w:rsidRPr="00F279E5">
        <w:rPr>
          <w:i w:val="0"/>
          <w:noProof/>
          <w:sz w:val="18"/>
        </w:rPr>
        <w:instrText xml:space="preserve"> PAGEREF _Toc413835392 \h </w:instrText>
      </w:r>
      <w:r w:rsidRPr="00F279E5">
        <w:rPr>
          <w:i w:val="0"/>
          <w:noProof/>
          <w:sz w:val="18"/>
        </w:rPr>
      </w:r>
      <w:r w:rsidRPr="00F279E5">
        <w:rPr>
          <w:i w:val="0"/>
          <w:noProof/>
          <w:sz w:val="18"/>
        </w:rPr>
        <w:fldChar w:fldCharType="separate"/>
      </w:r>
      <w:r w:rsidR="00953324">
        <w:rPr>
          <w:i w:val="0"/>
          <w:noProof/>
          <w:sz w:val="18"/>
        </w:rPr>
        <w:t>72</w:t>
      </w:r>
      <w:r w:rsidRPr="00F279E5">
        <w:rPr>
          <w:i w:val="0"/>
          <w:noProof/>
          <w:sz w:val="18"/>
        </w:rPr>
        <w:fldChar w:fldCharType="end"/>
      </w:r>
    </w:p>
    <w:p w:rsidR="00F279E5" w:rsidRDefault="00F279E5">
      <w:pPr>
        <w:pStyle w:val="TOC9"/>
        <w:rPr>
          <w:rFonts w:asciiTheme="minorHAnsi" w:eastAsiaTheme="minorEastAsia" w:hAnsiTheme="minorHAnsi" w:cstheme="minorBidi"/>
          <w:i w:val="0"/>
          <w:noProof/>
          <w:kern w:val="0"/>
          <w:sz w:val="22"/>
          <w:szCs w:val="22"/>
        </w:rPr>
      </w:pPr>
      <w:r>
        <w:rPr>
          <w:noProof/>
        </w:rPr>
        <w:t>Federal Court of Australia Act 1976</w:t>
      </w:r>
      <w:r w:rsidRPr="00F279E5">
        <w:rPr>
          <w:i w:val="0"/>
          <w:noProof/>
          <w:sz w:val="18"/>
        </w:rPr>
        <w:tab/>
      </w:r>
      <w:r w:rsidRPr="00F279E5">
        <w:rPr>
          <w:i w:val="0"/>
          <w:noProof/>
          <w:sz w:val="18"/>
        </w:rPr>
        <w:fldChar w:fldCharType="begin"/>
      </w:r>
      <w:r w:rsidRPr="00F279E5">
        <w:rPr>
          <w:i w:val="0"/>
          <w:noProof/>
          <w:sz w:val="18"/>
        </w:rPr>
        <w:instrText xml:space="preserve"> PAGEREF _Toc413835393 \h </w:instrText>
      </w:r>
      <w:r w:rsidRPr="00F279E5">
        <w:rPr>
          <w:i w:val="0"/>
          <w:noProof/>
          <w:sz w:val="18"/>
        </w:rPr>
      </w:r>
      <w:r w:rsidRPr="00F279E5">
        <w:rPr>
          <w:i w:val="0"/>
          <w:noProof/>
          <w:sz w:val="18"/>
        </w:rPr>
        <w:fldChar w:fldCharType="separate"/>
      </w:r>
      <w:r w:rsidR="00953324">
        <w:rPr>
          <w:i w:val="0"/>
          <w:noProof/>
          <w:sz w:val="18"/>
        </w:rPr>
        <w:t>73</w:t>
      </w:r>
      <w:r w:rsidRPr="00F279E5">
        <w:rPr>
          <w:i w:val="0"/>
          <w:noProof/>
          <w:sz w:val="18"/>
        </w:rPr>
        <w:fldChar w:fldCharType="end"/>
      </w:r>
    </w:p>
    <w:p w:rsidR="00F279E5" w:rsidRDefault="00F279E5">
      <w:pPr>
        <w:pStyle w:val="TOC9"/>
        <w:rPr>
          <w:rFonts w:asciiTheme="minorHAnsi" w:eastAsiaTheme="minorEastAsia" w:hAnsiTheme="minorHAnsi" w:cstheme="minorBidi"/>
          <w:i w:val="0"/>
          <w:noProof/>
          <w:kern w:val="0"/>
          <w:sz w:val="22"/>
          <w:szCs w:val="22"/>
        </w:rPr>
      </w:pPr>
      <w:r>
        <w:rPr>
          <w:noProof/>
        </w:rPr>
        <w:t>Great Barrier Reef Marine Park Act 1975</w:t>
      </w:r>
      <w:r w:rsidRPr="00F279E5">
        <w:rPr>
          <w:i w:val="0"/>
          <w:noProof/>
          <w:sz w:val="18"/>
        </w:rPr>
        <w:tab/>
      </w:r>
      <w:r w:rsidRPr="00F279E5">
        <w:rPr>
          <w:i w:val="0"/>
          <w:noProof/>
          <w:sz w:val="18"/>
        </w:rPr>
        <w:fldChar w:fldCharType="begin"/>
      </w:r>
      <w:r w:rsidRPr="00F279E5">
        <w:rPr>
          <w:i w:val="0"/>
          <w:noProof/>
          <w:sz w:val="18"/>
        </w:rPr>
        <w:instrText xml:space="preserve"> PAGEREF _Toc413835395 \h </w:instrText>
      </w:r>
      <w:r w:rsidRPr="00F279E5">
        <w:rPr>
          <w:i w:val="0"/>
          <w:noProof/>
          <w:sz w:val="18"/>
        </w:rPr>
      </w:r>
      <w:r w:rsidRPr="00F279E5">
        <w:rPr>
          <w:i w:val="0"/>
          <w:noProof/>
          <w:sz w:val="18"/>
        </w:rPr>
        <w:fldChar w:fldCharType="separate"/>
      </w:r>
      <w:r w:rsidR="00953324">
        <w:rPr>
          <w:i w:val="0"/>
          <w:noProof/>
          <w:sz w:val="18"/>
        </w:rPr>
        <w:t>74</w:t>
      </w:r>
      <w:r w:rsidRPr="00F279E5">
        <w:rPr>
          <w:i w:val="0"/>
          <w:noProof/>
          <w:sz w:val="18"/>
        </w:rPr>
        <w:fldChar w:fldCharType="end"/>
      </w:r>
    </w:p>
    <w:p w:rsidR="00F279E5" w:rsidRDefault="00F279E5">
      <w:pPr>
        <w:pStyle w:val="TOC9"/>
        <w:rPr>
          <w:rFonts w:asciiTheme="minorHAnsi" w:eastAsiaTheme="minorEastAsia" w:hAnsiTheme="minorHAnsi" w:cstheme="minorBidi"/>
          <w:i w:val="0"/>
          <w:noProof/>
          <w:kern w:val="0"/>
          <w:sz w:val="22"/>
          <w:szCs w:val="22"/>
        </w:rPr>
      </w:pPr>
      <w:r>
        <w:rPr>
          <w:noProof/>
        </w:rPr>
        <w:t>Health Insurance Commission (Reform and Separation of Functions) Act 1997</w:t>
      </w:r>
      <w:r w:rsidRPr="00F279E5">
        <w:rPr>
          <w:i w:val="0"/>
          <w:noProof/>
          <w:sz w:val="18"/>
        </w:rPr>
        <w:tab/>
      </w:r>
      <w:r w:rsidRPr="00F279E5">
        <w:rPr>
          <w:i w:val="0"/>
          <w:noProof/>
          <w:sz w:val="18"/>
        </w:rPr>
        <w:fldChar w:fldCharType="begin"/>
      </w:r>
      <w:r w:rsidRPr="00F279E5">
        <w:rPr>
          <w:i w:val="0"/>
          <w:noProof/>
          <w:sz w:val="18"/>
        </w:rPr>
        <w:instrText xml:space="preserve"> PAGEREF _Toc413835396 \h </w:instrText>
      </w:r>
      <w:r w:rsidRPr="00F279E5">
        <w:rPr>
          <w:i w:val="0"/>
          <w:noProof/>
          <w:sz w:val="18"/>
        </w:rPr>
      </w:r>
      <w:r w:rsidRPr="00F279E5">
        <w:rPr>
          <w:i w:val="0"/>
          <w:noProof/>
          <w:sz w:val="18"/>
        </w:rPr>
        <w:fldChar w:fldCharType="separate"/>
      </w:r>
      <w:r w:rsidR="00953324">
        <w:rPr>
          <w:i w:val="0"/>
          <w:noProof/>
          <w:sz w:val="18"/>
        </w:rPr>
        <w:t>74</w:t>
      </w:r>
      <w:r w:rsidRPr="00F279E5">
        <w:rPr>
          <w:i w:val="0"/>
          <w:noProof/>
          <w:sz w:val="18"/>
        </w:rPr>
        <w:fldChar w:fldCharType="end"/>
      </w:r>
    </w:p>
    <w:p w:rsidR="00F279E5" w:rsidRDefault="00F279E5">
      <w:pPr>
        <w:pStyle w:val="TOC9"/>
        <w:rPr>
          <w:rFonts w:asciiTheme="minorHAnsi" w:eastAsiaTheme="minorEastAsia" w:hAnsiTheme="minorHAnsi" w:cstheme="minorBidi"/>
          <w:i w:val="0"/>
          <w:noProof/>
          <w:kern w:val="0"/>
          <w:sz w:val="22"/>
          <w:szCs w:val="22"/>
        </w:rPr>
      </w:pPr>
      <w:r>
        <w:rPr>
          <w:noProof/>
        </w:rPr>
        <w:t>Human Rights (Parliamentary Scrutiny) Act 2011</w:t>
      </w:r>
      <w:r w:rsidRPr="00F279E5">
        <w:rPr>
          <w:i w:val="0"/>
          <w:noProof/>
          <w:sz w:val="18"/>
        </w:rPr>
        <w:tab/>
      </w:r>
      <w:r w:rsidRPr="00F279E5">
        <w:rPr>
          <w:i w:val="0"/>
          <w:noProof/>
          <w:sz w:val="18"/>
        </w:rPr>
        <w:fldChar w:fldCharType="begin"/>
      </w:r>
      <w:r w:rsidRPr="00F279E5">
        <w:rPr>
          <w:i w:val="0"/>
          <w:noProof/>
          <w:sz w:val="18"/>
        </w:rPr>
        <w:instrText xml:space="preserve"> PAGEREF _Toc413835398 \h </w:instrText>
      </w:r>
      <w:r w:rsidRPr="00F279E5">
        <w:rPr>
          <w:i w:val="0"/>
          <w:noProof/>
          <w:sz w:val="18"/>
        </w:rPr>
      </w:r>
      <w:r w:rsidRPr="00F279E5">
        <w:rPr>
          <w:i w:val="0"/>
          <w:noProof/>
          <w:sz w:val="18"/>
        </w:rPr>
        <w:fldChar w:fldCharType="separate"/>
      </w:r>
      <w:r w:rsidR="00953324">
        <w:rPr>
          <w:i w:val="0"/>
          <w:noProof/>
          <w:sz w:val="18"/>
        </w:rPr>
        <w:t>74</w:t>
      </w:r>
      <w:r w:rsidRPr="00F279E5">
        <w:rPr>
          <w:i w:val="0"/>
          <w:noProof/>
          <w:sz w:val="18"/>
        </w:rPr>
        <w:fldChar w:fldCharType="end"/>
      </w:r>
    </w:p>
    <w:p w:rsidR="00F279E5" w:rsidRDefault="00F279E5">
      <w:pPr>
        <w:pStyle w:val="TOC9"/>
        <w:rPr>
          <w:rFonts w:asciiTheme="minorHAnsi" w:eastAsiaTheme="minorEastAsia" w:hAnsiTheme="minorHAnsi" w:cstheme="minorBidi"/>
          <w:i w:val="0"/>
          <w:noProof/>
          <w:kern w:val="0"/>
          <w:sz w:val="22"/>
          <w:szCs w:val="22"/>
        </w:rPr>
      </w:pPr>
      <w:r>
        <w:rPr>
          <w:noProof/>
        </w:rPr>
        <w:t>Judiciary Act 1903</w:t>
      </w:r>
      <w:r w:rsidRPr="00F279E5">
        <w:rPr>
          <w:i w:val="0"/>
          <w:noProof/>
          <w:sz w:val="18"/>
        </w:rPr>
        <w:tab/>
      </w:r>
      <w:r w:rsidRPr="00F279E5">
        <w:rPr>
          <w:i w:val="0"/>
          <w:noProof/>
          <w:sz w:val="18"/>
        </w:rPr>
        <w:fldChar w:fldCharType="begin"/>
      </w:r>
      <w:r w:rsidRPr="00F279E5">
        <w:rPr>
          <w:i w:val="0"/>
          <w:noProof/>
          <w:sz w:val="18"/>
        </w:rPr>
        <w:instrText xml:space="preserve"> PAGEREF _Toc413835399 \h </w:instrText>
      </w:r>
      <w:r w:rsidRPr="00F279E5">
        <w:rPr>
          <w:i w:val="0"/>
          <w:noProof/>
          <w:sz w:val="18"/>
        </w:rPr>
      </w:r>
      <w:r w:rsidRPr="00F279E5">
        <w:rPr>
          <w:i w:val="0"/>
          <w:noProof/>
          <w:sz w:val="18"/>
        </w:rPr>
        <w:fldChar w:fldCharType="separate"/>
      </w:r>
      <w:r w:rsidR="00953324">
        <w:rPr>
          <w:i w:val="0"/>
          <w:noProof/>
          <w:sz w:val="18"/>
        </w:rPr>
        <w:t>75</w:t>
      </w:r>
      <w:r w:rsidRPr="00F279E5">
        <w:rPr>
          <w:i w:val="0"/>
          <w:noProof/>
          <w:sz w:val="18"/>
        </w:rPr>
        <w:fldChar w:fldCharType="end"/>
      </w:r>
    </w:p>
    <w:p w:rsidR="00F279E5" w:rsidRDefault="00F279E5">
      <w:pPr>
        <w:pStyle w:val="TOC9"/>
        <w:rPr>
          <w:rFonts w:asciiTheme="minorHAnsi" w:eastAsiaTheme="minorEastAsia" w:hAnsiTheme="minorHAnsi" w:cstheme="minorBidi"/>
          <w:i w:val="0"/>
          <w:noProof/>
          <w:kern w:val="0"/>
          <w:sz w:val="22"/>
          <w:szCs w:val="22"/>
        </w:rPr>
      </w:pPr>
      <w:r>
        <w:rPr>
          <w:noProof/>
        </w:rPr>
        <w:t>Motor Vehicle Standards Act 1989</w:t>
      </w:r>
      <w:r w:rsidRPr="00F279E5">
        <w:rPr>
          <w:i w:val="0"/>
          <w:noProof/>
          <w:sz w:val="18"/>
        </w:rPr>
        <w:tab/>
      </w:r>
      <w:r w:rsidRPr="00F279E5">
        <w:rPr>
          <w:i w:val="0"/>
          <w:noProof/>
          <w:sz w:val="18"/>
        </w:rPr>
        <w:fldChar w:fldCharType="begin"/>
      </w:r>
      <w:r w:rsidRPr="00F279E5">
        <w:rPr>
          <w:i w:val="0"/>
          <w:noProof/>
          <w:sz w:val="18"/>
        </w:rPr>
        <w:instrText xml:space="preserve"> PAGEREF _Toc413835400 \h </w:instrText>
      </w:r>
      <w:r w:rsidRPr="00F279E5">
        <w:rPr>
          <w:i w:val="0"/>
          <w:noProof/>
          <w:sz w:val="18"/>
        </w:rPr>
      </w:r>
      <w:r w:rsidRPr="00F279E5">
        <w:rPr>
          <w:i w:val="0"/>
          <w:noProof/>
          <w:sz w:val="18"/>
        </w:rPr>
        <w:fldChar w:fldCharType="separate"/>
      </w:r>
      <w:r w:rsidR="00953324">
        <w:rPr>
          <w:i w:val="0"/>
          <w:noProof/>
          <w:sz w:val="18"/>
        </w:rPr>
        <w:t>75</w:t>
      </w:r>
      <w:r w:rsidRPr="00F279E5">
        <w:rPr>
          <w:i w:val="0"/>
          <w:noProof/>
          <w:sz w:val="18"/>
        </w:rPr>
        <w:fldChar w:fldCharType="end"/>
      </w:r>
    </w:p>
    <w:p w:rsidR="00F279E5" w:rsidRDefault="00F279E5">
      <w:pPr>
        <w:pStyle w:val="TOC9"/>
        <w:rPr>
          <w:rFonts w:asciiTheme="minorHAnsi" w:eastAsiaTheme="minorEastAsia" w:hAnsiTheme="minorHAnsi" w:cstheme="minorBidi"/>
          <w:i w:val="0"/>
          <w:noProof/>
          <w:kern w:val="0"/>
          <w:sz w:val="22"/>
          <w:szCs w:val="22"/>
        </w:rPr>
      </w:pPr>
      <w:r>
        <w:rPr>
          <w:noProof/>
        </w:rPr>
        <w:lastRenderedPageBreak/>
        <w:t>Parliamentary Counsel Act 1970</w:t>
      </w:r>
      <w:r w:rsidRPr="00F279E5">
        <w:rPr>
          <w:i w:val="0"/>
          <w:noProof/>
          <w:sz w:val="18"/>
        </w:rPr>
        <w:tab/>
      </w:r>
      <w:r w:rsidRPr="00F279E5">
        <w:rPr>
          <w:i w:val="0"/>
          <w:noProof/>
          <w:sz w:val="18"/>
        </w:rPr>
        <w:fldChar w:fldCharType="begin"/>
      </w:r>
      <w:r w:rsidRPr="00F279E5">
        <w:rPr>
          <w:i w:val="0"/>
          <w:noProof/>
          <w:sz w:val="18"/>
        </w:rPr>
        <w:instrText xml:space="preserve"> PAGEREF _Toc413835401 \h </w:instrText>
      </w:r>
      <w:r w:rsidRPr="00F279E5">
        <w:rPr>
          <w:i w:val="0"/>
          <w:noProof/>
          <w:sz w:val="18"/>
        </w:rPr>
      </w:r>
      <w:r w:rsidRPr="00F279E5">
        <w:rPr>
          <w:i w:val="0"/>
          <w:noProof/>
          <w:sz w:val="18"/>
        </w:rPr>
        <w:fldChar w:fldCharType="separate"/>
      </w:r>
      <w:r w:rsidR="00953324">
        <w:rPr>
          <w:i w:val="0"/>
          <w:noProof/>
          <w:sz w:val="18"/>
        </w:rPr>
        <w:t>76</w:t>
      </w:r>
      <w:r w:rsidRPr="00F279E5">
        <w:rPr>
          <w:i w:val="0"/>
          <w:noProof/>
          <w:sz w:val="18"/>
        </w:rPr>
        <w:fldChar w:fldCharType="end"/>
      </w:r>
    </w:p>
    <w:p w:rsidR="00F279E5" w:rsidRDefault="00F279E5">
      <w:pPr>
        <w:pStyle w:val="TOC9"/>
        <w:rPr>
          <w:rFonts w:asciiTheme="minorHAnsi" w:eastAsiaTheme="minorEastAsia" w:hAnsiTheme="minorHAnsi" w:cstheme="minorBidi"/>
          <w:i w:val="0"/>
          <w:noProof/>
          <w:kern w:val="0"/>
          <w:sz w:val="22"/>
          <w:szCs w:val="22"/>
        </w:rPr>
      </w:pPr>
      <w:r>
        <w:rPr>
          <w:noProof/>
        </w:rPr>
        <w:t>Protection of the Sea (Prevention of Pollution from Ships) Act 1983</w:t>
      </w:r>
      <w:r w:rsidRPr="00F279E5">
        <w:rPr>
          <w:i w:val="0"/>
          <w:noProof/>
          <w:sz w:val="18"/>
        </w:rPr>
        <w:tab/>
      </w:r>
      <w:r w:rsidRPr="00F279E5">
        <w:rPr>
          <w:i w:val="0"/>
          <w:noProof/>
          <w:sz w:val="18"/>
        </w:rPr>
        <w:fldChar w:fldCharType="begin"/>
      </w:r>
      <w:r w:rsidRPr="00F279E5">
        <w:rPr>
          <w:i w:val="0"/>
          <w:noProof/>
          <w:sz w:val="18"/>
        </w:rPr>
        <w:instrText xml:space="preserve"> PAGEREF _Toc413835402 \h </w:instrText>
      </w:r>
      <w:r w:rsidRPr="00F279E5">
        <w:rPr>
          <w:i w:val="0"/>
          <w:noProof/>
          <w:sz w:val="18"/>
        </w:rPr>
      </w:r>
      <w:r w:rsidRPr="00F279E5">
        <w:rPr>
          <w:i w:val="0"/>
          <w:noProof/>
          <w:sz w:val="18"/>
        </w:rPr>
        <w:fldChar w:fldCharType="separate"/>
      </w:r>
      <w:r w:rsidR="00953324">
        <w:rPr>
          <w:i w:val="0"/>
          <w:noProof/>
          <w:sz w:val="18"/>
        </w:rPr>
        <w:t>76</w:t>
      </w:r>
      <w:r w:rsidRPr="00F279E5">
        <w:rPr>
          <w:i w:val="0"/>
          <w:noProof/>
          <w:sz w:val="18"/>
        </w:rPr>
        <w:fldChar w:fldCharType="end"/>
      </w:r>
    </w:p>
    <w:p w:rsidR="00F279E5" w:rsidRDefault="00F279E5">
      <w:pPr>
        <w:pStyle w:val="TOC9"/>
        <w:rPr>
          <w:rFonts w:asciiTheme="minorHAnsi" w:eastAsiaTheme="minorEastAsia" w:hAnsiTheme="minorHAnsi" w:cstheme="minorBidi"/>
          <w:i w:val="0"/>
          <w:noProof/>
          <w:kern w:val="0"/>
          <w:sz w:val="22"/>
          <w:szCs w:val="22"/>
        </w:rPr>
      </w:pPr>
      <w:r>
        <w:rPr>
          <w:noProof/>
        </w:rPr>
        <w:t>Radiocommunications Act 1992</w:t>
      </w:r>
      <w:r w:rsidRPr="00F279E5">
        <w:rPr>
          <w:i w:val="0"/>
          <w:noProof/>
          <w:sz w:val="18"/>
        </w:rPr>
        <w:tab/>
      </w:r>
      <w:r w:rsidRPr="00F279E5">
        <w:rPr>
          <w:i w:val="0"/>
          <w:noProof/>
          <w:sz w:val="18"/>
        </w:rPr>
        <w:fldChar w:fldCharType="begin"/>
      </w:r>
      <w:r w:rsidRPr="00F279E5">
        <w:rPr>
          <w:i w:val="0"/>
          <w:noProof/>
          <w:sz w:val="18"/>
        </w:rPr>
        <w:instrText xml:space="preserve"> PAGEREF _Toc413835403 \h </w:instrText>
      </w:r>
      <w:r w:rsidRPr="00F279E5">
        <w:rPr>
          <w:i w:val="0"/>
          <w:noProof/>
          <w:sz w:val="18"/>
        </w:rPr>
      </w:r>
      <w:r w:rsidRPr="00F279E5">
        <w:rPr>
          <w:i w:val="0"/>
          <w:noProof/>
          <w:sz w:val="18"/>
        </w:rPr>
        <w:fldChar w:fldCharType="separate"/>
      </w:r>
      <w:r w:rsidR="00953324">
        <w:rPr>
          <w:i w:val="0"/>
          <w:noProof/>
          <w:sz w:val="18"/>
        </w:rPr>
        <w:t>76</w:t>
      </w:r>
      <w:r w:rsidRPr="00F279E5">
        <w:rPr>
          <w:i w:val="0"/>
          <w:noProof/>
          <w:sz w:val="18"/>
        </w:rPr>
        <w:fldChar w:fldCharType="end"/>
      </w:r>
    </w:p>
    <w:p w:rsidR="00F279E5" w:rsidRDefault="00F279E5">
      <w:pPr>
        <w:pStyle w:val="TOC9"/>
        <w:rPr>
          <w:rFonts w:asciiTheme="minorHAnsi" w:eastAsiaTheme="minorEastAsia" w:hAnsiTheme="minorHAnsi" w:cstheme="minorBidi"/>
          <w:i w:val="0"/>
          <w:noProof/>
          <w:kern w:val="0"/>
          <w:sz w:val="22"/>
          <w:szCs w:val="22"/>
        </w:rPr>
      </w:pPr>
      <w:r>
        <w:rPr>
          <w:noProof/>
        </w:rPr>
        <w:t>Telecommunications Act 1997</w:t>
      </w:r>
      <w:r w:rsidRPr="00F279E5">
        <w:rPr>
          <w:i w:val="0"/>
          <w:noProof/>
          <w:sz w:val="18"/>
        </w:rPr>
        <w:tab/>
      </w:r>
      <w:r w:rsidRPr="00F279E5">
        <w:rPr>
          <w:i w:val="0"/>
          <w:noProof/>
          <w:sz w:val="18"/>
        </w:rPr>
        <w:fldChar w:fldCharType="begin"/>
      </w:r>
      <w:r w:rsidRPr="00F279E5">
        <w:rPr>
          <w:i w:val="0"/>
          <w:noProof/>
          <w:sz w:val="18"/>
        </w:rPr>
        <w:instrText xml:space="preserve"> PAGEREF _Toc413835404 \h </w:instrText>
      </w:r>
      <w:r w:rsidRPr="00F279E5">
        <w:rPr>
          <w:i w:val="0"/>
          <w:noProof/>
          <w:sz w:val="18"/>
        </w:rPr>
      </w:r>
      <w:r w:rsidRPr="00F279E5">
        <w:rPr>
          <w:i w:val="0"/>
          <w:noProof/>
          <w:sz w:val="18"/>
        </w:rPr>
        <w:fldChar w:fldCharType="separate"/>
      </w:r>
      <w:r w:rsidR="00953324">
        <w:rPr>
          <w:i w:val="0"/>
          <w:noProof/>
          <w:sz w:val="18"/>
        </w:rPr>
        <w:t>76</w:t>
      </w:r>
      <w:r w:rsidRPr="00F279E5">
        <w:rPr>
          <w:i w:val="0"/>
          <w:noProof/>
          <w:sz w:val="18"/>
        </w:rPr>
        <w:fldChar w:fldCharType="end"/>
      </w:r>
    </w:p>
    <w:p w:rsidR="00F279E5" w:rsidRDefault="00F279E5">
      <w:pPr>
        <w:pStyle w:val="TOC9"/>
        <w:rPr>
          <w:rFonts w:asciiTheme="minorHAnsi" w:eastAsiaTheme="minorEastAsia" w:hAnsiTheme="minorHAnsi" w:cstheme="minorBidi"/>
          <w:i w:val="0"/>
          <w:noProof/>
          <w:kern w:val="0"/>
          <w:sz w:val="22"/>
          <w:szCs w:val="22"/>
        </w:rPr>
      </w:pPr>
      <w:r>
        <w:rPr>
          <w:noProof/>
        </w:rPr>
        <w:t>Trade Marks Act 1995</w:t>
      </w:r>
      <w:r w:rsidRPr="00F279E5">
        <w:rPr>
          <w:i w:val="0"/>
          <w:noProof/>
          <w:sz w:val="18"/>
        </w:rPr>
        <w:tab/>
      </w:r>
      <w:r w:rsidRPr="00F279E5">
        <w:rPr>
          <w:i w:val="0"/>
          <w:noProof/>
          <w:sz w:val="18"/>
        </w:rPr>
        <w:fldChar w:fldCharType="begin"/>
      </w:r>
      <w:r w:rsidRPr="00F279E5">
        <w:rPr>
          <w:i w:val="0"/>
          <w:noProof/>
          <w:sz w:val="18"/>
        </w:rPr>
        <w:instrText xml:space="preserve"> PAGEREF _Toc413835405 \h </w:instrText>
      </w:r>
      <w:r w:rsidRPr="00F279E5">
        <w:rPr>
          <w:i w:val="0"/>
          <w:noProof/>
          <w:sz w:val="18"/>
        </w:rPr>
      </w:r>
      <w:r w:rsidRPr="00F279E5">
        <w:rPr>
          <w:i w:val="0"/>
          <w:noProof/>
          <w:sz w:val="18"/>
        </w:rPr>
        <w:fldChar w:fldCharType="separate"/>
      </w:r>
      <w:r w:rsidR="00953324">
        <w:rPr>
          <w:i w:val="0"/>
          <w:noProof/>
          <w:sz w:val="18"/>
        </w:rPr>
        <w:t>77</w:t>
      </w:r>
      <w:r w:rsidRPr="00F279E5">
        <w:rPr>
          <w:i w:val="0"/>
          <w:noProof/>
          <w:sz w:val="18"/>
        </w:rPr>
        <w:fldChar w:fldCharType="end"/>
      </w:r>
    </w:p>
    <w:p w:rsidR="00F279E5" w:rsidRDefault="00F279E5">
      <w:pPr>
        <w:pStyle w:val="TOC7"/>
        <w:rPr>
          <w:rFonts w:asciiTheme="minorHAnsi" w:eastAsiaTheme="minorEastAsia" w:hAnsiTheme="minorHAnsi" w:cstheme="minorBidi"/>
          <w:noProof/>
          <w:kern w:val="0"/>
          <w:sz w:val="22"/>
          <w:szCs w:val="22"/>
        </w:rPr>
      </w:pPr>
      <w:r>
        <w:rPr>
          <w:noProof/>
        </w:rPr>
        <w:t>Part 6—References to the Legislative Instruments Act 2003</w:t>
      </w:r>
      <w:r w:rsidRPr="00F279E5">
        <w:rPr>
          <w:noProof/>
          <w:sz w:val="18"/>
        </w:rPr>
        <w:tab/>
      </w:r>
      <w:r w:rsidRPr="00F279E5">
        <w:rPr>
          <w:noProof/>
          <w:sz w:val="18"/>
        </w:rPr>
        <w:fldChar w:fldCharType="begin"/>
      </w:r>
      <w:r w:rsidRPr="00F279E5">
        <w:rPr>
          <w:noProof/>
          <w:sz w:val="18"/>
        </w:rPr>
        <w:instrText xml:space="preserve"> PAGEREF _Toc413835406 \h </w:instrText>
      </w:r>
      <w:r w:rsidRPr="00F279E5">
        <w:rPr>
          <w:noProof/>
          <w:sz w:val="18"/>
        </w:rPr>
      </w:r>
      <w:r w:rsidRPr="00F279E5">
        <w:rPr>
          <w:noProof/>
          <w:sz w:val="18"/>
        </w:rPr>
        <w:fldChar w:fldCharType="separate"/>
      </w:r>
      <w:r w:rsidR="00953324">
        <w:rPr>
          <w:noProof/>
          <w:sz w:val="18"/>
        </w:rPr>
        <w:t>78</w:t>
      </w:r>
      <w:r w:rsidRPr="00F279E5">
        <w:rPr>
          <w:noProof/>
          <w:sz w:val="18"/>
        </w:rPr>
        <w:fldChar w:fldCharType="end"/>
      </w:r>
    </w:p>
    <w:p w:rsidR="00F279E5" w:rsidRDefault="00F279E5">
      <w:pPr>
        <w:pStyle w:val="TOC7"/>
        <w:rPr>
          <w:rFonts w:asciiTheme="minorHAnsi" w:eastAsiaTheme="minorEastAsia" w:hAnsiTheme="minorHAnsi" w:cstheme="minorBidi"/>
          <w:noProof/>
          <w:kern w:val="0"/>
          <w:sz w:val="22"/>
          <w:szCs w:val="22"/>
        </w:rPr>
      </w:pPr>
      <w:r>
        <w:rPr>
          <w:noProof/>
        </w:rPr>
        <w:t>Part 7—Application, savings and transitional</w:t>
      </w:r>
      <w:r w:rsidRPr="00F279E5">
        <w:rPr>
          <w:noProof/>
          <w:sz w:val="18"/>
        </w:rPr>
        <w:tab/>
      </w:r>
      <w:r w:rsidRPr="00F279E5">
        <w:rPr>
          <w:noProof/>
          <w:sz w:val="18"/>
        </w:rPr>
        <w:fldChar w:fldCharType="begin"/>
      </w:r>
      <w:r w:rsidRPr="00F279E5">
        <w:rPr>
          <w:noProof/>
          <w:sz w:val="18"/>
        </w:rPr>
        <w:instrText xml:space="preserve"> PAGEREF _Toc413835407 \h </w:instrText>
      </w:r>
      <w:r w:rsidRPr="00F279E5">
        <w:rPr>
          <w:noProof/>
          <w:sz w:val="18"/>
        </w:rPr>
      </w:r>
      <w:r w:rsidRPr="00F279E5">
        <w:rPr>
          <w:noProof/>
          <w:sz w:val="18"/>
        </w:rPr>
        <w:fldChar w:fldCharType="separate"/>
      </w:r>
      <w:r w:rsidR="00953324">
        <w:rPr>
          <w:noProof/>
          <w:sz w:val="18"/>
        </w:rPr>
        <w:t>79</w:t>
      </w:r>
      <w:r w:rsidRPr="00F279E5">
        <w:rPr>
          <w:noProof/>
          <w:sz w:val="18"/>
        </w:rPr>
        <w:fldChar w:fldCharType="end"/>
      </w:r>
    </w:p>
    <w:p w:rsidR="00F279E5" w:rsidRDefault="00F279E5">
      <w:pPr>
        <w:pStyle w:val="TOC6"/>
        <w:rPr>
          <w:rFonts w:asciiTheme="minorHAnsi" w:eastAsiaTheme="minorEastAsia" w:hAnsiTheme="minorHAnsi" w:cstheme="minorBidi"/>
          <w:b w:val="0"/>
          <w:noProof/>
          <w:kern w:val="0"/>
          <w:sz w:val="22"/>
          <w:szCs w:val="22"/>
        </w:rPr>
      </w:pPr>
      <w:r>
        <w:rPr>
          <w:noProof/>
        </w:rPr>
        <w:t>Schedule 2—Machinery of government changes</w:t>
      </w:r>
      <w:r w:rsidRPr="00F279E5">
        <w:rPr>
          <w:b w:val="0"/>
          <w:noProof/>
          <w:sz w:val="18"/>
        </w:rPr>
        <w:tab/>
      </w:r>
      <w:r w:rsidRPr="00F279E5">
        <w:rPr>
          <w:b w:val="0"/>
          <w:noProof/>
          <w:sz w:val="18"/>
        </w:rPr>
        <w:fldChar w:fldCharType="begin"/>
      </w:r>
      <w:r w:rsidRPr="00F279E5">
        <w:rPr>
          <w:b w:val="0"/>
          <w:noProof/>
          <w:sz w:val="18"/>
        </w:rPr>
        <w:instrText xml:space="preserve"> PAGEREF _Toc413835408 \h </w:instrText>
      </w:r>
      <w:r w:rsidRPr="00F279E5">
        <w:rPr>
          <w:b w:val="0"/>
          <w:noProof/>
          <w:sz w:val="18"/>
        </w:rPr>
      </w:r>
      <w:r w:rsidRPr="00F279E5">
        <w:rPr>
          <w:b w:val="0"/>
          <w:noProof/>
          <w:sz w:val="18"/>
        </w:rPr>
        <w:fldChar w:fldCharType="separate"/>
      </w:r>
      <w:r w:rsidR="00953324">
        <w:rPr>
          <w:b w:val="0"/>
          <w:noProof/>
          <w:sz w:val="18"/>
        </w:rPr>
        <w:t>85</w:t>
      </w:r>
      <w:r w:rsidRPr="00F279E5">
        <w:rPr>
          <w:b w:val="0"/>
          <w:noProof/>
          <w:sz w:val="18"/>
        </w:rPr>
        <w:fldChar w:fldCharType="end"/>
      </w:r>
    </w:p>
    <w:p w:rsidR="00F279E5" w:rsidRDefault="00F279E5">
      <w:pPr>
        <w:pStyle w:val="TOC7"/>
        <w:rPr>
          <w:rFonts w:asciiTheme="minorHAnsi" w:eastAsiaTheme="minorEastAsia" w:hAnsiTheme="minorHAnsi" w:cstheme="minorBidi"/>
          <w:noProof/>
          <w:kern w:val="0"/>
          <w:sz w:val="22"/>
          <w:szCs w:val="22"/>
        </w:rPr>
      </w:pPr>
      <w:r>
        <w:rPr>
          <w:noProof/>
        </w:rPr>
        <w:t>Part 1—Acts Interpretation Act 1901</w:t>
      </w:r>
      <w:r w:rsidRPr="00F279E5">
        <w:rPr>
          <w:noProof/>
          <w:sz w:val="18"/>
        </w:rPr>
        <w:tab/>
      </w:r>
      <w:r w:rsidRPr="00F279E5">
        <w:rPr>
          <w:noProof/>
          <w:sz w:val="18"/>
        </w:rPr>
        <w:fldChar w:fldCharType="begin"/>
      </w:r>
      <w:r w:rsidRPr="00F279E5">
        <w:rPr>
          <w:noProof/>
          <w:sz w:val="18"/>
        </w:rPr>
        <w:instrText xml:space="preserve"> PAGEREF _Toc413835409 \h </w:instrText>
      </w:r>
      <w:r w:rsidRPr="00F279E5">
        <w:rPr>
          <w:noProof/>
          <w:sz w:val="18"/>
        </w:rPr>
      </w:r>
      <w:r w:rsidRPr="00F279E5">
        <w:rPr>
          <w:noProof/>
          <w:sz w:val="18"/>
        </w:rPr>
        <w:fldChar w:fldCharType="separate"/>
      </w:r>
      <w:r w:rsidR="00953324">
        <w:rPr>
          <w:noProof/>
          <w:sz w:val="18"/>
        </w:rPr>
        <w:t>85</w:t>
      </w:r>
      <w:r w:rsidRPr="00F279E5">
        <w:rPr>
          <w:noProof/>
          <w:sz w:val="18"/>
        </w:rPr>
        <w:fldChar w:fldCharType="end"/>
      </w:r>
    </w:p>
    <w:p w:rsidR="00F279E5" w:rsidRDefault="00F279E5">
      <w:pPr>
        <w:pStyle w:val="TOC7"/>
        <w:rPr>
          <w:rFonts w:asciiTheme="minorHAnsi" w:eastAsiaTheme="minorEastAsia" w:hAnsiTheme="minorHAnsi" w:cstheme="minorBidi"/>
          <w:noProof/>
          <w:kern w:val="0"/>
          <w:sz w:val="22"/>
          <w:szCs w:val="22"/>
        </w:rPr>
      </w:pPr>
      <w:r>
        <w:rPr>
          <w:noProof/>
        </w:rPr>
        <w:t>Part 2—Application and transitional</w:t>
      </w:r>
      <w:r w:rsidRPr="00F279E5">
        <w:rPr>
          <w:noProof/>
          <w:sz w:val="18"/>
        </w:rPr>
        <w:tab/>
      </w:r>
      <w:r w:rsidRPr="00F279E5">
        <w:rPr>
          <w:noProof/>
          <w:sz w:val="18"/>
        </w:rPr>
        <w:fldChar w:fldCharType="begin"/>
      </w:r>
      <w:r w:rsidRPr="00F279E5">
        <w:rPr>
          <w:noProof/>
          <w:sz w:val="18"/>
        </w:rPr>
        <w:instrText xml:space="preserve"> PAGEREF _Toc413835416 \h </w:instrText>
      </w:r>
      <w:r w:rsidRPr="00F279E5">
        <w:rPr>
          <w:noProof/>
          <w:sz w:val="18"/>
        </w:rPr>
      </w:r>
      <w:r w:rsidRPr="00F279E5">
        <w:rPr>
          <w:noProof/>
          <w:sz w:val="18"/>
        </w:rPr>
        <w:fldChar w:fldCharType="separate"/>
      </w:r>
      <w:r w:rsidR="00953324">
        <w:rPr>
          <w:noProof/>
          <w:sz w:val="18"/>
        </w:rPr>
        <w:t>95</w:t>
      </w:r>
      <w:r w:rsidRPr="00F279E5">
        <w:rPr>
          <w:noProof/>
          <w:sz w:val="18"/>
        </w:rPr>
        <w:fldChar w:fldCharType="end"/>
      </w:r>
    </w:p>
    <w:p w:rsidR="00F279E5" w:rsidRDefault="00F279E5">
      <w:pPr>
        <w:pStyle w:val="TOC6"/>
        <w:rPr>
          <w:rFonts w:asciiTheme="minorHAnsi" w:eastAsiaTheme="minorEastAsia" w:hAnsiTheme="minorHAnsi" w:cstheme="minorBidi"/>
          <w:b w:val="0"/>
          <w:noProof/>
          <w:kern w:val="0"/>
          <w:sz w:val="22"/>
          <w:szCs w:val="22"/>
        </w:rPr>
      </w:pPr>
      <w:r>
        <w:rPr>
          <w:noProof/>
        </w:rPr>
        <w:t>Schedule 3—Updating references to instruments</w:t>
      </w:r>
      <w:r w:rsidRPr="00F279E5">
        <w:rPr>
          <w:b w:val="0"/>
          <w:noProof/>
          <w:sz w:val="18"/>
        </w:rPr>
        <w:tab/>
      </w:r>
      <w:r w:rsidRPr="00F279E5">
        <w:rPr>
          <w:b w:val="0"/>
          <w:noProof/>
          <w:sz w:val="18"/>
        </w:rPr>
        <w:fldChar w:fldCharType="begin"/>
      </w:r>
      <w:r w:rsidRPr="00F279E5">
        <w:rPr>
          <w:b w:val="0"/>
          <w:noProof/>
          <w:sz w:val="18"/>
        </w:rPr>
        <w:instrText xml:space="preserve"> PAGEREF _Toc413835417 \h </w:instrText>
      </w:r>
      <w:r w:rsidRPr="00F279E5">
        <w:rPr>
          <w:b w:val="0"/>
          <w:noProof/>
          <w:sz w:val="18"/>
        </w:rPr>
      </w:r>
      <w:r w:rsidRPr="00F279E5">
        <w:rPr>
          <w:b w:val="0"/>
          <w:noProof/>
          <w:sz w:val="18"/>
        </w:rPr>
        <w:fldChar w:fldCharType="separate"/>
      </w:r>
      <w:r w:rsidR="00953324">
        <w:rPr>
          <w:b w:val="0"/>
          <w:noProof/>
          <w:sz w:val="18"/>
        </w:rPr>
        <w:t>97</w:t>
      </w:r>
      <w:r w:rsidRPr="00F279E5">
        <w:rPr>
          <w:b w:val="0"/>
          <w:noProof/>
          <w:sz w:val="18"/>
        </w:rPr>
        <w:fldChar w:fldCharType="end"/>
      </w:r>
    </w:p>
    <w:p w:rsidR="00F279E5" w:rsidRDefault="00F279E5">
      <w:pPr>
        <w:pStyle w:val="TOC7"/>
        <w:rPr>
          <w:rFonts w:asciiTheme="minorHAnsi" w:eastAsiaTheme="minorEastAsia" w:hAnsiTheme="minorHAnsi" w:cstheme="minorBidi"/>
          <w:noProof/>
          <w:kern w:val="0"/>
          <w:sz w:val="22"/>
          <w:szCs w:val="22"/>
        </w:rPr>
      </w:pPr>
      <w:r>
        <w:rPr>
          <w:noProof/>
        </w:rPr>
        <w:t>Part 1—Repeal of Act</w:t>
      </w:r>
      <w:r w:rsidRPr="00F279E5">
        <w:rPr>
          <w:noProof/>
          <w:sz w:val="18"/>
        </w:rPr>
        <w:tab/>
      </w:r>
      <w:r w:rsidRPr="00F279E5">
        <w:rPr>
          <w:noProof/>
          <w:sz w:val="18"/>
        </w:rPr>
        <w:fldChar w:fldCharType="begin"/>
      </w:r>
      <w:r w:rsidRPr="00F279E5">
        <w:rPr>
          <w:noProof/>
          <w:sz w:val="18"/>
        </w:rPr>
        <w:instrText xml:space="preserve"> PAGEREF _Toc413835418 \h </w:instrText>
      </w:r>
      <w:r w:rsidRPr="00F279E5">
        <w:rPr>
          <w:noProof/>
          <w:sz w:val="18"/>
        </w:rPr>
      </w:r>
      <w:r w:rsidRPr="00F279E5">
        <w:rPr>
          <w:noProof/>
          <w:sz w:val="18"/>
        </w:rPr>
        <w:fldChar w:fldCharType="separate"/>
      </w:r>
      <w:r w:rsidR="00953324">
        <w:rPr>
          <w:noProof/>
          <w:sz w:val="18"/>
        </w:rPr>
        <w:t>97</w:t>
      </w:r>
      <w:r w:rsidRPr="00F279E5">
        <w:rPr>
          <w:noProof/>
          <w:sz w:val="18"/>
        </w:rPr>
        <w:fldChar w:fldCharType="end"/>
      </w:r>
    </w:p>
    <w:p w:rsidR="00F279E5" w:rsidRDefault="00F279E5">
      <w:pPr>
        <w:pStyle w:val="TOC9"/>
        <w:rPr>
          <w:rFonts w:asciiTheme="minorHAnsi" w:eastAsiaTheme="minorEastAsia" w:hAnsiTheme="minorHAnsi" w:cstheme="minorBidi"/>
          <w:i w:val="0"/>
          <w:noProof/>
          <w:kern w:val="0"/>
          <w:sz w:val="22"/>
          <w:szCs w:val="22"/>
        </w:rPr>
      </w:pPr>
      <w:r>
        <w:rPr>
          <w:noProof/>
        </w:rPr>
        <w:t>Legislative Instruments (Transitional Provisions and Consequential Amendments) Act 2003</w:t>
      </w:r>
      <w:r w:rsidRPr="00F279E5">
        <w:rPr>
          <w:i w:val="0"/>
          <w:noProof/>
          <w:sz w:val="18"/>
        </w:rPr>
        <w:tab/>
      </w:r>
      <w:r w:rsidRPr="00F279E5">
        <w:rPr>
          <w:i w:val="0"/>
          <w:noProof/>
          <w:sz w:val="18"/>
        </w:rPr>
        <w:fldChar w:fldCharType="begin"/>
      </w:r>
      <w:r w:rsidRPr="00F279E5">
        <w:rPr>
          <w:i w:val="0"/>
          <w:noProof/>
          <w:sz w:val="18"/>
        </w:rPr>
        <w:instrText xml:space="preserve"> PAGEREF _Toc413835419 \h </w:instrText>
      </w:r>
      <w:r w:rsidRPr="00F279E5">
        <w:rPr>
          <w:i w:val="0"/>
          <w:noProof/>
          <w:sz w:val="18"/>
        </w:rPr>
      </w:r>
      <w:r w:rsidRPr="00F279E5">
        <w:rPr>
          <w:i w:val="0"/>
          <w:noProof/>
          <w:sz w:val="18"/>
        </w:rPr>
        <w:fldChar w:fldCharType="separate"/>
      </w:r>
      <w:r w:rsidR="00953324">
        <w:rPr>
          <w:i w:val="0"/>
          <w:noProof/>
          <w:sz w:val="18"/>
        </w:rPr>
        <w:t>97</w:t>
      </w:r>
      <w:r w:rsidRPr="00F279E5">
        <w:rPr>
          <w:i w:val="0"/>
          <w:noProof/>
          <w:sz w:val="18"/>
        </w:rPr>
        <w:fldChar w:fldCharType="end"/>
      </w:r>
    </w:p>
    <w:p w:rsidR="00F279E5" w:rsidRDefault="00F279E5">
      <w:pPr>
        <w:pStyle w:val="TOC7"/>
        <w:rPr>
          <w:rFonts w:asciiTheme="minorHAnsi" w:eastAsiaTheme="minorEastAsia" w:hAnsiTheme="minorHAnsi" w:cstheme="minorBidi"/>
          <w:noProof/>
          <w:kern w:val="0"/>
          <w:sz w:val="22"/>
          <w:szCs w:val="22"/>
        </w:rPr>
      </w:pPr>
      <w:r>
        <w:rPr>
          <w:noProof/>
        </w:rPr>
        <w:t>Part 2—Amendments of Acts</w:t>
      </w:r>
      <w:r w:rsidRPr="00F279E5">
        <w:rPr>
          <w:noProof/>
          <w:sz w:val="18"/>
        </w:rPr>
        <w:tab/>
      </w:r>
      <w:r w:rsidRPr="00F279E5">
        <w:rPr>
          <w:noProof/>
          <w:sz w:val="18"/>
        </w:rPr>
        <w:fldChar w:fldCharType="begin"/>
      </w:r>
      <w:r w:rsidRPr="00F279E5">
        <w:rPr>
          <w:noProof/>
          <w:sz w:val="18"/>
        </w:rPr>
        <w:instrText xml:space="preserve"> PAGEREF _Toc413835420 \h </w:instrText>
      </w:r>
      <w:r w:rsidRPr="00F279E5">
        <w:rPr>
          <w:noProof/>
          <w:sz w:val="18"/>
        </w:rPr>
      </w:r>
      <w:r w:rsidRPr="00F279E5">
        <w:rPr>
          <w:noProof/>
          <w:sz w:val="18"/>
        </w:rPr>
        <w:fldChar w:fldCharType="separate"/>
      </w:r>
      <w:r w:rsidR="00953324">
        <w:rPr>
          <w:noProof/>
          <w:sz w:val="18"/>
        </w:rPr>
        <w:t>98</w:t>
      </w:r>
      <w:r w:rsidRPr="00F279E5">
        <w:rPr>
          <w:noProof/>
          <w:sz w:val="18"/>
        </w:rPr>
        <w:fldChar w:fldCharType="end"/>
      </w:r>
    </w:p>
    <w:p w:rsidR="00F279E5" w:rsidRDefault="00F279E5">
      <w:pPr>
        <w:pStyle w:val="TOC9"/>
        <w:rPr>
          <w:rFonts w:asciiTheme="minorHAnsi" w:eastAsiaTheme="minorEastAsia" w:hAnsiTheme="minorHAnsi" w:cstheme="minorBidi"/>
          <w:i w:val="0"/>
          <w:noProof/>
          <w:kern w:val="0"/>
          <w:sz w:val="22"/>
          <w:szCs w:val="22"/>
        </w:rPr>
      </w:pPr>
      <w:r>
        <w:rPr>
          <w:noProof/>
        </w:rPr>
        <w:t>Aboriginal and Torres Strait Islanders (Queensland Reserves and Communities Self</w:t>
      </w:r>
      <w:r>
        <w:rPr>
          <w:noProof/>
        </w:rPr>
        <w:noBreakHyphen/>
        <w:t>management) Act 1978</w:t>
      </w:r>
      <w:r w:rsidRPr="00F279E5">
        <w:rPr>
          <w:i w:val="0"/>
          <w:noProof/>
          <w:sz w:val="18"/>
        </w:rPr>
        <w:tab/>
      </w:r>
      <w:r w:rsidRPr="00F279E5">
        <w:rPr>
          <w:i w:val="0"/>
          <w:noProof/>
          <w:sz w:val="18"/>
        </w:rPr>
        <w:fldChar w:fldCharType="begin"/>
      </w:r>
      <w:r w:rsidRPr="00F279E5">
        <w:rPr>
          <w:i w:val="0"/>
          <w:noProof/>
          <w:sz w:val="18"/>
        </w:rPr>
        <w:instrText xml:space="preserve"> PAGEREF _Toc413835421 \h </w:instrText>
      </w:r>
      <w:r w:rsidRPr="00F279E5">
        <w:rPr>
          <w:i w:val="0"/>
          <w:noProof/>
          <w:sz w:val="18"/>
        </w:rPr>
      </w:r>
      <w:r w:rsidRPr="00F279E5">
        <w:rPr>
          <w:i w:val="0"/>
          <w:noProof/>
          <w:sz w:val="18"/>
        </w:rPr>
        <w:fldChar w:fldCharType="separate"/>
      </w:r>
      <w:r w:rsidR="00953324">
        <w:rPr>
          <w:i w:val="0"/>
          <w:noProof/>
          <w:sz w:val="18"/>
        </w:rPr>
        <w:t>98</w:t>
      </w:r>
      <w:r w:rsidRPr="00F279E5">
        <w:rPr>
          <w:i w:val="0"/>
          <w:noProof/>
          <w:sz w:val="18"/>
        </w:rPr>
        <w:fldChar w:fldCharType="end"/>
      </w:r>
    </w:p>
    <w:p w:rsidR="00F279E5" w:rsidRDefault="00F279E5">
      <w:pPr>
        <w:pStyle w:val="TOC9"/>
        <w:rPr>
          <w:rFonts w:asciiTheme="minorHAnsi" w:eastAsiaTheme="minorEastAsia" w:hAnsiTheme="minorHAnsi" w:cstheme="minorBidi"/>
          <w:i w:val="0"/>
          <w:noProof/>
          <w:kern w:val="0"/>
          <w:sz w:val="22"/>
          <w:szCs w:val="22"/>
        </w:rPr>
      </w:pPr>
      <w:r>
        <w:rPr>
          <w:noProof/>
        </w:rPr>
        <w:t>Aboriginal Land Grant (Jervis Bay Territory) Act 1986</w:t>
      </w:r>
      <w:r w:rsidRPr="00F279E5">
        <w:rPr>
          <w:i w:val="0"/>
          <w:noProof/>
          <w:sz w:val="18"/>
        </w:rPr>
        <w:tab/>
      </w:r>
      <w:r w:rsidRPr="00F279E5">
        <w:rPr>
          <w:i w:val="0"/>
          <w:noProof/>
          <w:sz w:val="18"/>
        </w:rPr>
        <w:fldChar w:fldCharType="begin"/>
      </w:r>
      <w:r w:rsidRPr="00F279E5">
        <w:rPr>
          <w:i w:val="0"/>
          <w:noProof/>
          <w:sz w:val="18"/>
        </w:rPr>
        <w:instrText xml:space="preserve"> PAGEREF _Toc413835422 \h </w:instrText>
      </w:r>
      <w:r w:rsidRPr="00F279E5">
        <w:rPr>
          <w:i w:val="0"/>
          <w:noProof/>
          <w:sz w:val="18"/>
        </w:rPr>
      </w:r>
      <w:r w:rsidRPr="00F279E5">
        <w:rPr>
          <w:i w:val="0"/>
          <w:noProof/>
          <w:sz w:val="18"/>
        </w:rPr>
        <w:fldChar w:fldCharType="separate"/>
      </w:r>
      <w:r w:rsidR="00953324">
        <w:rPr>
          <w:i w:val="0"/>
          <w:noProof/>
          <w:sz w:val="18"/>
        </w:rPr>
        <w:t>98</w:t>
      </w:r>
      <w:r w:rsidRPr="00F279E5">
        <w:rPr>
          <w:i w:val="0"/>
          <w:noProof/>
          <w:sz w:val="18"/>
        </w:rPr>
        <w:fldChar w:fldCharType="end"/>
      </w:r>
    </w:p>
    <w:p w:rsidR="00F279E5" w:rsidRDefault="00F279E5">
      <w:pPr>
        <w:pStyle w:val="TOC9"/>
        <w:rPr>
          <w:rFonts w:asciiTheme="minorHAnsi" w:eastAsiaTheme="minorEastAsia" w:hAnsiTheme="minorHAnsi" w:cstheme="minorBidi"/>
          <w:i w:val="0"/>
          <w:noProof/>
          <w:kern w:val="0"/>
          <w:sz w:val="22"/>
          <w:szCs w:val="22"/>
        </w:rPr>
      </w:pPr>
      <w:r>
        <w:rPr>
          <w:noProof/>
        </w:rPr>
        <w:t>Aboriginal Land (Lake Condah and Framlingham Forest) Act 1987</w:t>
      </w:r>
      <w:r w:rsidRPr="00F279E5">
        <w:rPr>
          <w:i w:val="0"/>
          <w:noProof/>
          <w:sz w:val="18"/>
        </w:rPr>
        <w:tab/>
      </w:r>
      <w:r w:rsidRPr="00F279E5">
        <w:rPr>
          <w:i w:val="0"/>
          <w:noProof/>
          <w:sz w:val="18"/>
        </w:rPr>
        <w:fldChar w:fldCharType="begin"/>
      </w:r>
      <w:r w:rsidRPr="00F279E5">
        <w:rPr>
          <w:i w:val="0"/>
          <w:noProof/>
          <w:sz w:val="18"/>
        </w:rPr>
        <w:instrText xml:space="preserve"> PAGEREF _Toc413835423 \h </w:instrText>
      </w:r>
      <w:r w:rsidRPr="00F279E5">
        <w:rPr>
          <w:i w:val="0"/>
          <w:noProof/>
          <w:sz w:val="18"/>
        </w:rPr>
      </w:r>
      <w:r w:rsidRPr="00F279E5">
        <w:rPr>
          <w:i w:val="0"/>
          <w:noProof/>
          <w:sz w:val="18"/>
        </w:rPr>
        <w:fldChar w:fldCharType="separate"/>
      </w:r>
      <w:r w:rsidR="00953324">
        <w:rPr>
          <w:i w:val="0"/>
          <w:noProof/>
          <w:sz w:val="18"/>
        </w:rPr>
        <w:t>98</w:t>
      </w:r>
      <w:r w:rsidRPr="00F279E5">
        <w:rPr>
          <w:i w:val="0"/>
          <w:noProof/>
          <w:sz w:val="18"/>
        </w:rPr>
        <w:fldChar w:fldCharType="end"/>
      </w:r>
    </w:p>
    <w:p w:rsidR="00F279E5" w:rsidRDefault="00F279E5">
      <w:pPr>
        <w:pStyle w:val="TOC9"/>
        <w:rPr>
          <w:rFonts w:asciiTheme="minorHAnsi" w:eastAsiaTheme="minorEastAsia" w:hAnsiTheme="minorHAnsi" w:cstheme="minorBidi"/>
          <w:i w:val="0"/>
          <w:noProof/>
          <w:kern w:val="0"/>
          <w:sz w:val="22"/>
          <w:szCs w:val="22"/>
        </w:rPr>
      </w:pPr>
      <w:r>
        <w:rPr>
          <w:noProof/>
        </w:rPr>
        <w:t>Australian Broadcasting Corporation Act 1983</w:t>
      </w:r>
      <w:r w:rsidRPr="00F279E5">
        <w:rPr>
          <w:i w:val="0"/>
          <w:noProof/>
          <w:sz w:val="18"/>
        </w:rPr>
        <w:tab/>
      </w:r>
      <w:r w:rsidRPr="00F279E5">
        <w:rPr>
          <w:i w:val="0"/>
          <w:noProof/>
          <w:sz w:val="18"/>
        </w:rPr>
        <w:fldChar w:fldCharType="begin"/>
      </w:r>
      <w:r w:rsidRPr="00F279E5">
        <w:rPr>
          <w:i w:val="0"/>
          <w:noProof/>
          <w:sz w:val="18"/>
        </w:rPr>
        <w:instrText xml:space="preserve"> PAGEREF _Toc413835424 \h </w:instrText>
      </w:r>
      <w:r w:rsidRPr="00F279E5">
        <w:rPr>
          <w:i w:val="0"/>
          <w:noProof/>
          <w:sz w:val="18"/>
        </w:rPr>
      </w:r>
      <w:r w:rsidRPr="00F279E5">
        <w:rPr>
          <w:i w:val="0"/>
          <w:noProof/>
          <w:sz w:val="18"/>
        </w:rPr>
        <w:fldChar w:fldCharType="separate"/>
      </w:r>
      <w:r w:rsidR="00953324">
        <w:rPr>
          <w:i w:val="0"/>
          <w:noProof/>
          <w:sz w:val="18"/>
        </w:rPr>
        <w:t>99</w:t>
      </w:r>
      <w:r w:rsidRPr="00F279E5">
        <w:rPr>
          <w:i w:val="0"/>
          <w:noProof/>
          <w:sz w:val="18"/>
        </w:rPr>
        <w:fldChar w:fldCharType="end"/>
      </w:r>
    </w:p>
    <w:p w:rsidR="00F279E5" w:rsidRDefault="00F279E5">
      <w:pPr>
        <w:pStyle w:val="TOC9"/>
        <w:rPr>
          <w:rFonts w:asciiTheme="minorHAnsi" w:eastAsiaTheme="minorEastAsia" w:hAnsiTheme="minorHAnsi" w:cstheme="minorBidi"/>
          <w:i w:val="0"/>
          <w:noProof/>
          <w:kern w:val="0"/>
          <w:sz w:val="22"/>
          <w:szCs w:val="22"/>
        </w:rPr>
      </w:pPr>
      <w:r>
        <w:rPr>
          <w:noProof/>
        </w:rPr>
        <w:t>Australian Institute of Aboriginal and Torres Strait Islander Studies Act 1989</w:t>
      </w:r>
      <w:r w:rsidRPr="00F279E5">
        <w:rPr>
          <w:i w:val="0"/>
          <w:noProof/>
          <w:sz w:val="18"/>
        </w:rPr>
        <w:tab/>
      </w:r>
      <w:r w:rsidRPr="00F279E5">
        <w:rPr>
          <w:i w:val="0"/>
          <w:noProof/>
          <w:sz w:val="18"/>
        </w:rPr>
        <w:fldChar w:fldCharType="begin"/>
      </w:r>
      <w:r w:rsidRPr="00F279E5">
        <w:rPr>
          <w:i w:val="0"/>
          <w:noProof/>
          <w:sz w:val="18"/>
        </w:rPr>
        <w:instrText xml:space="preserve"> PAGEREF _Toc413835425 \h </w:instrText>
      </w:r>
      <w:r w:rsidRPr="00F279E5">
        <w:rPr>
          <w:i w:val="0"/>
          <w:noProof/>
          <w:sz w:val="18"/>
        </w:rPr>
      </w:r>
      <w:r w:rsidRPr="00F279E5">
        <w:rPr>
          <w:i w:val="0"/>
          <w:noProof/>
          <w:sz w:val="18"/>
        </w:rPr>
        <w:fldChar w:fldCharType="separate"/>
      </w:r>
      <w:r w:rsidR="00953324">
        <w:rPr>
          <w:i w:val="0"/>
          <w:noProof/>
          <w:sz w:val="18"/>
        </w:rPr>
        <w:t>100</w:t>
      </w:r>
      <w:r w:rsidRPr="00F279E5">
        <w:rPr>
          <w:i w:val="0"/>
          <w:noProof/>
          <w:sz w:val="18"/>
        </w:rPr>
        <w:fldChar w:fldCharType="end"/>
      </w:r>
    </w:p>
    <w:p w:rsidR="00F279E5" w:rsidRDefault="00F279E5">
      <w:pPr>
        <w:pStyle w:val="TOC9"/>
        <w:rPr>
          <w:rFonts w:asciiTheme="minorHAnsi" w:eastAsiaTheme="minorEastAsia" w:hAnsiTheme="minorHAnsi" w:cstheme="minorBidi"/>
          <w:i w:val="0"/>
          <w:noProof/>
          <w:kern w:val="0"/>
          <w:sz w:val="22"/>
          <w:szCs w:val="22"/>
        </w:rPr>
      </w:pPr>
      <w:r>
        <w:rPr>
          <w:noProof/>
        </w:rPr>
        <w:t>Australian Radiation Protection and Nuclear Safety Act 1998</w:t>
      </w:r>
      <w:r w:rsidRPr="00F279E5">
        <w:rPr>
          <w:i w:val="0"/>
          <w:noProof/>
          <w:sz w:val="18"/>
        </w:rPr>
        <w:tab/>
      </w:r>
      <w:r w:rsidRPr="00F279E5">
        <w:rPr>
          <w:i w:val="0"/>
          <w:noProof/>
          <w:sz w:val="18"/>
        </w:rPr>
        <w:fldChar w:fldCharType="begin"/>
      </w:r>
      <w:r w:rsidRPr="00F279E5">
        <w:rPr>
          <w:i w:val="0"/>
          <w:noProof/>
          <w:sz w:val="18"/>
        </w:rPr>
        <w:instrText xml:space="preserve"> PAGEREF _Toc413835426 \h </w:instrText>
      </w:r>
      <w:r w:rsidRPr="00F279E5">
        <w:rPr>
          <w:i w:val="0"/>
          <w:noProof/>
          <w:sz w:val="18"/>
        </w:rPr>
      </w:r>
      <w:r w:rsidRPr="00F279E5">
        <w:rPr>
          <w:i w:val="0"/>
          <w:noProof/>
          <w:sz w:val="18"/>
        </w:rPr>
        <w:fldChar w:fldCharType="separate"/>
      </w:r>
      <w:r w:rsidR="00953324">
        <w:rPr>
          <w:i w:val="0"/>
          <w:noProof/>
          <w:sz w:val="18"/>
        </w:rPr>
        <w:t>100</w:t>
      </w:r>
      <w:r w:rsidRPr="00F279E5">
        <w:rPr>
          <w:i w:val="0"/>
          <w:noProof/>
          <w:sz w:val="18"/>
        </w:rPr>
        <w:fldChar w:fldCharType="end"/>
      </w:r>
    </w:p>
    <w:p w:rsidR="00F279E5" w:rsidRDefault="00F279E5">
      <w:pPr>
        <w:pStyle w:val="TOC9"/>
        <w:rPr>
          <w:rFonts w:asciiTheme="minorHAnsi" w:eastAsiaTheme="minorEastAsia" w:hAnsiTheme="minorHAnsi" w:cstheme="minorBidi"/>
          <w:i w:val="0"/>
          <w:noProof/>
          <w:kern w:val="0"/>
          <w:sz w:val="22"/>
          <w:szCs w:val="22"/>
        </w:rPr>
      </w:pPr>
      <w:r>
        <w:rPr>
          <w:noProof/>
        </w:rPr>
        <w:t>Broadcasting Services Act 1992</w:t>
      </w:r>
      <w:r w:rsidRPr="00F279E5">
        <w:rPr>
          <w:i w:val="0"/>
          <w:noProof/>
          <w:sz w:val="18"/>
        </w:rPr>
        <w:tab/>
      </w:r>
      <w:r w:rsidRPr="00F279E5">
        <w:rPr>
          <w:i w:val="0"/>
          <w:noProof/>
          <w:sz w:val="18"/>
        </w:rPr>
        <w:fldChar w:fldCharType="begin"/>
      </w:r>
      <w:r w:rsidRPr="00F279E5">
        <w:rPr>
          <w:i w:val="0"/>
          <w:noProof/>
          <w:sz w:val="18"/>
        </w:rPr>
        <w:instrText xml:space="preserve"> PAGEREF _Toc413835427 \h </w:instrText>
      </w:r>
      <w:r w:rsidRPr="00F279E5">
        <w:rPr>
          <w:i w:val="0"/>
          <w:noProof/>
          <w:sz w:val="18"/>
        </w:rPr>
      </w:r>
      <w:r w:rsidRPr="00F279E5">
        <w:rPr>
          <w:i w:val="0"/>
          <w:noProof/>
          <w:sz w:val="18"/>
        </w:rPr>
        <w:fldChar w:fldCharType="separate"/>
      </w:r>
      <w:r w:rsidR="00953324">
        <w:rPr>
          <w:i w:val="0"/>
          <w:noProof/>
          <w:sz w:val="18"/>
        </w:rPr>
        <w:t>101</w:t>
      </w:r>
      <w:r w:rsidRPr="00F279E5">
        <w:rPr>
          <w:i w:val="0"/>
          <w:noProof/>
          <w:sz w:val="18"/>
        </w:rPr>
        <w:fldChar w:fldCharType="end"/>
      </w:r>
    </w:p>
    <w:p w:rsidR="00F279E5" w:rsidRDefault="00F279E5">
      <w:pPr>
        <w:pStyle w:val="TOC9"/>
        <w:rPr>
          <w:rFonts w:asciiTheme="minorHAnsi" w:eastAsiaTheme="minorEastAsia" w:hAnsiTheme="minorHAnsi" w:cstheme="minorBidi"/>
          <w:i w:val="0"/>
          <w:noProof/>
          <w:kern w:val="0"/>
          <w:sz w:val="22"/>
          <w:szCs w:val="22"/>
        </w:rPr>
      </w:pPr>
      <w:r>
        <w:rPr>
          <w:noProof/>
        </w:rPr>
        <w:t>Commerce (Trade Descriptions) Act 1905</w:t>
      </w:r>
      <w:r w:rsidRPr="00F279E5">
        <w:rPr>
          <w:i w:val="0"/>
          <w:noProof/>
          <w:sz w:val="18"/>
        </w:rPr>
        <w:tab/>
      </w:r>
      <w:r w:rsidRPr="00F279E5">
        <w:rPr>
          <w:i w:val="0"/>
          <w:noProof/>
          <w:sz w:val="18"/>
        </w:rPr>
        <w:fldChar w:fldCharType="begin"/>
      </w:r>
      <w:r w:rsidRPr="00F279E5">
        <w:rPr>
          <w:i w:val="0"/>
          <w:noProof/>
          <w:sz w:val="18"/>
        </w:rPr>
        <w:instrText xml:space="preserve"> PAGEREF _Toc413835428 \h </w:instrText>
      </w:r>
      <w:r w:rsidRPr="00F279E5">
        <w:rPr>
          <w:i w:val="0"/>
          <w:noProof/>
          <w:sz w:val="18"/>
        </w:rPr>
      </w:r>
      <w:r w:rsidRPr="00F279E5">
        <w:rPr>
          <w:i w:val="0"/>
          <w:noProof/>
          <w:sz w:val="18"/>
        </w:rPr>
        <w:fldChar w:fldCharType="separate"/>
      </w:r>
      <w:r w:rsidR="00953324">
        <w:rPr>
          <w:i w:val="0"/>
          <w:noProof/>
          <w:sz w:val="18"/>
        </w:rPr>
        <w:t>105</w:t>
      </w:r>
      <w:r w:rsidRPr="00F279E5">
        <w:rPr>
          <w:i w:val="0"/>
          <w:noProof/>
          <w:sz w:val="18"/>
        </w:rPr>
        <w:fldChar w:fldCharType="end"/>
      </w:r>
    </w:p>
    <w:p w:rsidR="00F279E5" w:rsidRDefault="00F279E5">
      <w:pPr>
        <w:pStyle w:val="TOC9"/>
        <w:rPr>
          <w:rFonts w:asciiTheme="minorHAnsi" w:eastAsiaTheme="minorEastAsia" w:hAnsiTheme="minorHAnsi" w:cstheme="minorBidi"/>
          <w:i w:val="0"/>
          <w:noProof/>
          <w:kern w:val="0"/>
          <w:sz w:val="22"/>
          <w:szCs w:val="22"/>
        </w:rPr>
      </w:pPr>
      <w:r>
        <w:rPr>
          <w:noProof/>
        </w:rPr>
        <w:t>Competition and Consumer Act 2010</w:t>
      </w:r>
      <w:r w:rsidRPr="00F279E5">
        <w:rPr>
          <w:i w:val="0"/>
          <w:noProof/>
          <w:sz w:val="18"/>
        </w:rPr>
        <w:tab/>
      </w:r>
      <w:r w:rsidRPr="00F279E5">
        <w:rPr>
          <w:i w:val="0"/>
          <w:noProof/>
          <w:sz w:val="18"/>
        </w:rPr>
        <w:fldChar w:fldCharType="begin"/>
      </w:r>
      <w:r w:rsidRPr="00F279E5">
        <w:rPr>
          <w:i w:val="0"/>
          <w:noProof/>
          <w:sz w:val="18"/>
        </w:rPr>
        <w:instrText xml:space="preserve"> PAGEREF _Toc413835429 \h </w:instrText>
      </w:r>
      <w:r w:rsidRPr="00F279E5">
        <w:rPr>
          <w:i w:val="0"/>
          <w:noProof/>
          <w:sz w:val="18"/>
        </w:rPr>
      </w:r>
      <w:r w:rsidRPr="00F279E5">
        <w:rPr>
          <w:i w:val="0"/>
          <w:noProof/>
          <w:sz w:val="18"/>
        </w:rPr>
        <w:fldChar w:fldCharType="separate"/>
      </w:r>
      <w:r w:rsidR="00953324">
        <w:rPr>
          <w:i w:val="0"/>
          <w:noProof/>
          <w:sz w:val="18"/>
        </w:rPr>
        <w:t>105</w:t>
      </w:r>
      <w:r w:rsidRPr="00F279E5">
        <w:rPr>
          <w:i w:val="0"/>
          <w:noProof/>
          <w:sz w:val="18"/>
        </w:rPr>
        <w:fldChar w:fldCharType="end"/>
      </w:r>
    </w:p>
    <w:p w:rsidR="00F279E5" w:rsidRDefault="00F279E5">
      <w:pPr>
        <w:pStyle w:val="TOC9"/>
        <w:rPr>
          <w:rFonts w:asciiTheme="minorHAnsi" w:eastAsiaTheme="minorEastAsia" w:hAnsiTheme="minorHAnsi" w:cstheme="minorBidi"/>
          <w:i w:val="0"/>
          <w:noProof/>
          <w:kern w:val="0"/>
          <w:sz w:val="22"/>
          <w:szCs w:val="22"/>
        </w:rPr>
      </w:pPr>
      <w:r>
        <w:rPr>
          <w:noProof/>
        </w:rPr>
        <w:t>Customs Act 1901</w:t>
      </w:r>
      <w:r w:rsidRPr="00F279E5">
        <w:rPr>
          <w:i w:val="0"/>
          <w:noProof/>
          <w:sz w:val="18"/>
        </w:rPr>
        <w:tab/>
      </w:r>
      <w:r w:rsidRPr="00F279E5">
        <w:rPr>
          <w:i w:val="0"/>
          <w:noProof/>
          <w:sz w:val="18"/>
        </w:rPr>
        <w:fldChar w:fldCharType="begin"/>
      </w:r>
      <w:r w:rsidRPr="00F279E5">
        <w:rPr>
          <w:i w:val="0"/>
          <w:noProof/>
          <w:sz w:val="18"/>
        </w:rPr>
        <w:instrText xml:space="preserve"> PAGEREF _Toc413835430 \h </w:instrText>
      </w:r>
      <w:r w:rsidRPr="00F279E5">
        <w:rPr>
          <w:i w:val="0"/>
          <w:noProof/>
          <w:sz w:val="18"/>
        </w:rPr>
      </w:r>
      <w:r w:rsidRPr="00F279E5">
        <w:rPr>
          <w:i w:val="0"/>
          <w:noProof/>
          <w:sz w:val="18"/>
        </w:rPr>
        <w:fldChar w:fldCharType="separate"/>
      </w:r>
      <w:r w:rsidR="00953324">
        <w:rPr>
          <w:i w:val="0"/>
          <w:noProof/>
          <w:sz w:val="18"/>
        </w:rPr>
        <w:t>106</w:t>
      </w:r>
      <w:r w:rsidRPr="00F279E5">
        <w:rPr>
          <w:i w:val="0"/>
          <w:noProof/>
          <w:sz w:val="18"/>
        </w:rPr>
        <w:fldChar w:fldCharType="end"/>
      </w:r>
    </w:p>
    <w:p w:rsidR="00F279E5" w:rsidRDefault="00F279E5">
      <w:pPr>
        <w:pStyle w:val="TOC9"/>
        <w:rPr>
          <w:rFonts w:asciiTheme="minorHAnsi" w:eastAsiaTheme="minorEastAsia" w:hAnsiTheme="minorHAnsi" w:cstheme="minorBidi"/>
          <w:i w:val="0"/>
          <w:noProof/>
          <w:kern w:val="0"/>
          <w:sz w:val="22"/>
          <w:szCs w:val="22"/>
        </w:rPr>
      </w:pPr>
      <w:r>
        <w:rPr>
          <w:noProof/>
        </w:rPr>
        <w:t>Defence (Visiting Forces) Act 1963</w:t>
      </w:r>
      <w:r w:rsidRPr="00F279E5">
        <w:rPr>
          <w:i w:val="0"/>
          <w:noProof/>
          <w:sz w:val="18"/>
        </w:rPr>
        <w:tab/>
      </w:r>
      <w:r w:rsidRPr="00F279E5">
        <w:rPr>
          <w:i w:val="0"/>
          <w:noProof/>
          <w:sz w:val="18"/>
        </w:rPr>
        <w:fldChar w:fldCharType="begin"/>
      </w:r>
      <w:r w:rsidRPr="00F279E5">
        <w:rPr>
          <w:i w:val="0"/>
          <w:noProof/>
          <w:sz w:val="18"/>
        </w:rPr>
        <w:instrText xml:space="preserve"> PAGEREF _Toc413835431 \h </w:instrText>
      </w:r>
      <w:r w:rsidRPr="00F279E5">
        <w:rPr>
          <w:i w:val="0"/>
          <w:noProof/>
          <w:sz w:val="18"/>
        </w:rPr>
      </w:r>
      <w:r w:rsidRPr="00F279E5">
        <w:rPr>
          <w:i w:val="0"/>
          <w:noProof/>
          <w:sz w:val="18"/>
        </w:rPr>
        <w:fldChar w:fldCharType="separate"/>
      </w:r>
      <w:r w:rsidR="00953324">
        <w:rPr>
          <w:i w:val="0"/>
          <w:noProof/>
          <w:sz w:val="18"/>
        </w:rPr>
        <w:t>107</w:t>
      </w:r>
      <w:r w:rsidRPr="00F279E5">
        <w:rPr>
          <w:i w:val="0"/>
          <w:noProof/>
          <w:sz w:val="18"/>
        </w:rPr>
        <w:fldChar w:fldCharType="end"/>
      </w:r>
    </w:p>
    <w:p w:rsidR="00F279E5" w:rsidRDefault="00F279E5">
      <w:pPr>
        <w:pStyle w:val="TOC9"/>
        <w:rPr>
          <w:rFonts w:asciiTheme="minorHAnsi" w:eastAsiaTheme="minorEastAsia" w:hAnsiTheme="minorHAnsi" w:cstheme="minorBidi"/>
          <w:i w:val="0"/>
          <w:noProof/>
          <w:kern w:val="0"/>
          <w:sz w:val="22"/>
          <w:szCs w:val="22"/>
        </w:rPr>
      </w:pPr>
      <w:r>
        <w:rPr>
          <w:noProof/>
        </w:rPr>
        <w:t>Environment Protection and Biodiversity Conservation Act 1999</w:t>
      </w:r>
      <w:r w:rsidRPr="00F279E5">
        <w:rPr>
          <w:i w:val="0"/>
          <w:noProof/>
          <w:sz w:val="18"/>
        </w:rPr>
        <w:tab/>
      </w:r>
      <w:r w:rsidRPr="00F279E5">
        <w:rPr>
          <w:i w:val="0"/>
          <w:noProof/>
          <w:sz w:val="18"/>
        </w:rPr>
        <w:fldChar w:fldCharType="begin"/>
      </w:r>
      <w:r w:rsidRPr="00F279E5">
        <w:rPr>
          <w:i w:val="0"/>
          <w:noProof/>
          <w:sz w:val="18"/>
        </w:rPr>
        <w:instrText xml:space="preserve"> PAGEREF _Toc413835432 \h </w:instrText>
      </w:r>
      <w:r w:rsidRPr="00F279E5">
        <w:rPr>
          <w:i w:val="0"/>
          <w:noProof/>
          <w:sz w:val="18"/>
        </w:rPr>
      </w:r>
      <w:r w:rsidRPr="00F279E5">
        <w:rPr>
          <w:i w:val="0"/>
          <w:noProof/>
          <w:sz w:val="18"/>
        </w:rPr>
        <w:fldChar w:fldCharType="separate"/>
      </w:r>
      <w:r w:rsidR="00953324">
        <w:rPr>
          <w:i w:val="0"/>
          <w:noProof/>
          <w:sz w:val="18"/>
        </w:rPr>
        <w:t>107</w:t>
      </w:r>
      <w:r w:rsidRPr="00F279E5">
        <w:rPr>
          <w:i w:val="0"/>
          <w:noProof/>
          <w:sz w:val="18"/>
        </w:rPr>
        <w:fldChar w:fldCharType="end"/>
      </w:r>
    </w:p>
    <w:p w:rsidR="00F279E5" w:rsidRDefault="00F279E5">
      <w:pPr>
        <w:pStyle w:val="TOC9"/>
        <w:rPr>
          <w:rFonts w:asciiTheme="minorHAnsi" w:eastAsiaTheme="minorEastAsia" w:hAnsiTheme="minorHAnsi" w:cstheme="minorBidi"/>
          <w:i w:val="0"/>
          <w:noProof/>
          <w:kern w:val="0"/>
          <w:sz w:val="22"/>
          <w:szCs w:val="22"/>
        </w:rPr>
      </w:pPr>
      <w:r>
        <w:rPr>
          <w:noProof/>
        </w:rPr>
        <w:t>Export Control Act 1982</w:t>
      </w:r>
      <w:r w:rsidRPr="00F279E5">
        <w:rPr>
          <w:i w:val="0"/>
          <w:noProof/>
          <w:sz w:val="18"/>
        </w:rPr>
        <w:tab/>
      </w:r>
      <w:r w:rsidRPr="00F279E5">
        <w:rPr>
          <w:i w:val="0"/>
          <w:noProof/>
          <w:sz w:val="18"/>
        </w:rPr>
        <w:fldChar w:fldCharType="begin"/>
      </w:r>
      <w:r w:rsidRPr="00F279E5">
        <w:rPr>
          <w:i w:val="0"/>
          <w:noProof/>
          <w:sz w:val="18"/>
        </w:rPr>
        <w:instrText xml:space="preserve"> PAGEREF _Toc413835434 \h </w:instrText>
      </w:r>
      <w:r w:rsidRPr="00F279E5">
        <w:rPr>
          <w:i w:val="0"/>
          <w:noProof/>
          <w:sz w:val="18"/>
        </w:rPr>
      </w:r>
      <w:r w:rsidRPr="00F279E5">
        <w:rPr>
          <w:i w:val="0"/>
          <w:noProof/>
          <w:sz w:val="18"/>
        </w:rPr>
        <w:fldChar w:fldCharType="separate"/>
      </w:r>
      <w:r w:rsidR="00953324">
        <w:rPr>
          <w:i w:val="0"/>
          <w:noProof/>
          <w:sz w:val="18"/>
        </w:rPr>
        <w:t>115</w:t>
      </w:r>
      <w:r w:rsidRPr="00F279E5">
        <w:rPr>
          <w:i w:val="0"/>
          <w:noProof/>
          <w:sz w:val="18"/>
        </w:rPr>
        <w:fldChar w:fldCharType="end"/>
      </w:r>
    </w:p>
    <w:p w:rsidR="00F279E5" w:rsidRDefault="00F279E5">
      <w:pPr>
        <w:pStyle w:val="TOC9"/>
        <w:rPr>
          <w:rFonts w:asciiTheme="minorHAnsi" w:eastAsiaTheme="minorEastAsia" w:hAnsiTheme="minorHAnsi" w:cstheme="minorBidi"/>
          <w:i w:val="0"/>
          <w:noProof/>
          <w:kern w:val="0"/>
          <w:sz w:val="22"/>
          <w:szCs w:val="22"/>
        </w:rPr>
      </w:pPr>
      <w:r>
        <w:rPr>
          <w:noProof/>
        </w:rPr>
        <w:t>Fisheries Management Act 1991</w:t>
      </w:r>
      <w:r w:rsidRPr="00F279E5">
        <w:rPr>
          <w:i w:val="0"/>
          <w:noProof/>
          <w:sz w:val="18"/>
        </w:rPr>
        <w:tab/>
      </w:r>
      <w:r w:rsidRPr="00F279E5">
        <w:rPr>
          <w:i w:val="0"/>
          <w:noProof/>
          <w:sz w:val="18"/>
        </w:rPr>
        <w:fldChar w:fldCharType="begin"/>
      </w:r>
      <w:r w:rsidRPr="00F279E5">
        <w:rPr>
          <w:i w:val="0"/>
          <w:noProof/>
          <w:sz w:val="18"/>
        </w:rPr>
        <w:instrText xml:space="preserve"> PAGEREF _Toc413835435 \h </w:instrText>
      </w:r>
      <w:r w:rsidRPr="00F279E5">
        <w:rPr>
          <w:i w:val="0"/>
          <w:noProof/>
          <w:sz w:val="18"/>
        </w:rPr>
      </w:r>
      <w:r w:rsidRPr="00F279E5">
        <w:rPr>
          <w:i w:val="0"/>
          <w:noProof/>
          <w:sz w:val="18"/>
        </w:rPr>
        <w:fldChar w:fldCharType="separate"/>
      </w:r>
      <w:r w:rsidR="00953324">
        <w:rPr>
          <w:i w:val="0"/>
          <w:noProof/>
          <w:sz w:val="18"/>
        </w:rPr>
        <w:t>115</w:t>
      </w:r>
      <w:r w:rsidRPr="00F279E5">
        <w:rPr>
          <w:i w:val="0"/>
          <w:noProof/>
          <w:sz w:val="18"/>
        </w:rPr>
        <w:fldChar w:fldCharType="end"/>
      </w:r>
    </w:p>
    <w:p w:rsidR="00F279E5" w:rsidRDefault="00F279E5">
      <w:pPr>
        <w:pStyle w:val="TOC9"/>
        <w:rPr>
          <w:rFonts w:asciiTheme="minorHAnsi" w:eastAsiaTheme="minorEastAsia" w:hAnsiTheme="minorHAnsi" w:cstheme="minorBidi"/>
          <w:i w:val="0"/>
          <w:noProof/>
          <w:kern w:val="0"/>
          <w:sz w:val="22"/>
          <w:szCs w:val="22"/>
        </w:rPr>
      </w:pPr>
      <w:r>
        <w:rPr>
          <w:noProof/>
        </w:rPr>
        <w:lastRenderedPageBreak/>
        <w:t>Foreign Proceedings (Excess of Jurisdiction) Act 1984</w:t>
      </w:r>
      <w:r w:rsidRPr="00F279E5">
        <w:rPr>
          <w:i w:val="0"/>
          <w:noProof/>
          <w:sz w:val="18"/>
        </w:rPr>
        <w:tab/>
      </w:r>
      <w:r w:rsidRPr="00F279E5">
        <w:rPr>
          <w:i w:val="0"/>
          <w:noProof/>
          <w:sz w:val="18"/>
        </w:rPr>
        <w:fldChar w:fldCharType="begin"/>
      </w:r>
      <w:r w:rsidRPr="00F279E5">
        <w:rPr>
          <w:i w:val="0"/>
          <w:noProof/>
          <w:sz w:val="18"/>
        </w:rPr>
        <w:instrText xml:space="preserve"> PAGEREF _Toc413835436 \h </w:instrText>
      </w:r>
      <w:r w:rsidRPr="00F279E5">
        <w:rPr>
          <w:i w:val="0"/>
          <w:noProof/>
          <w:sz w:val="18"/>
        </w:rPr>
      </w:r>
      <w:r w:rsidRPr="00F279E5">
        <w:rPr>
          <w:i w:val="0"/>
          <w:noProof/>
          <w:sz w:val="18"/>
        </w:rPr>
        <w:fldChar w:fldCharType="separate"/>
      </w:r>
      <w:r w:rsidR="00953324">
        <w:rPr>
          <w:i w:val="0"/>
          <w:noProof/>
          <w:sz w:val="18"/>
        </w:rPr>
        <w:t>116</w:t>
      </w:r>
      <w:r w:rsidRPr="00F279E5">
        <w:rPr>
          <w:i w:val="0"/>
          <w:noProof/>
          <w:sz w:val="18"/>
        </w:rPr>
        <w:fldChar w:fldCharType="end"/>
      </w:r>
    </w:p>
    <w:p w:rsidR="00F279E5" w:rsidRDefault="00F279E5">
      <w:pPr>
        <w:pStyle w:val="TOC9"/>
        <w:rPr>
          <w:rFonts w:asciiTheme="minorHAnsi" w:eastAsiaTheme="minorEastAsia" w:hAnsiTheme="minorHAnsi" w:cstheme="minorBidi"/>
          <w:i w:val="0"/>
          <w:noProof/>
          <w:kern w:val="0"/>
          <w:sz w:val="22"/>
          <w:szCs w:val="22"/>
        </w:rPr>
      </w:pPr>
      <w:r>
        <w:rPr>
          <w:noProof/>
        </w:rPr>
        <w:t>Gene Technology Act 2000</w:t>
      </w:r>
      <w:r w:rsidRPr="00F279E5">
        <w:rPr>
          <w:i w:val="0"/>
          <w:noProof/>
          <w:sz w:val="18"/>
        </w:rPr>
        <w:tab/>
      </w:r>
      <w:r w:rsidRPr="00F279E5">
        <w:rPr>
          <w:i w:val="0"/>
          <w:noProof/>
          <w:sz w:val="18"/>
        </w:rPr>
        <w:fldChar w:fldCharType="begin"/>
      </w:r>
      <w:r w:rsidRPr="00F279E5">
        <w:rPr>
          <w:i w:val="0"/>
          <w:noProof/>
          <w:sz w:val="18"/>
        </w:rPr>
        <w:instrText xml:space="preserve"> PAGEREF _Toc413835439 \h </w:instrText>
      </w:r>
      <w:r w:rsidRPr="00F279E5">
        <w:rPr>
          <w:i w:val="0"/>
          <w:noProof/>
          <w:sz w:val="18"/>
        </w:rPr>
      </w:r>
      <w:r w:rsidRPr="00F279E5">
        <w:rPr>
          <w:i w:val="0"/>
          <w:noProof/>
          <w:sz w:val="18"/>
        </w:rPr>
        <w:fldChar w:fldCharType="separate"/>
      </w:r>
      <w:r w:rsidR="00953324">
        <w:rPr>
          <w:i w:val="0"/>
          <w:noProof/>
          <w:sz w:val="18"/>
        </w:rPr>
        <w:t>118</w:t>
      </w:r>
      <w:r w:rsidRPr="00F279E5">
        <w:rPr>
          <w:i w:val="0"/>
          <w:noProof/>
          <w:sz w:val="18"/>
        </w:rPr>
        <w:fldChar w:fldCharType="end"/>
      </w:r>
    </w:p>
    <w:p w:rsidR="00F279E5" w:rsidRDefault="00F279E5">
      <w:pPr>
        <w:pStyle w:val="TOC9"/>
        <w:rPr>
          <w:rFonts w:asciiTheme="minorHAnsi" w:eastAsiaTheme="minorEastAsia" w:hAnsiTheme="minorHAnsi" w:cstheme="minorBidi"/>
          <w:i w:val="0"/>
          <w:noProof/>
          <w:kern w:val="0"/>
          <w:sz w:val="22"/>
          <w:szCs w:val="22"/>
        </w:rPr>
      </w:pPr>
      <w:r>
        <w:rPr>
          <w:noProof/>
        </w:rPr>
        <w:t>Health and Other Services (Compensation) Act 1995</w:t>
      </w:r>
      <w:r w:rsidRPr="00F279E5">
        <w:rPr>
          <w:i w:val="0"/>
          <w:noProof/>
          <w:sz w:val="18"/>
        </w:rPr>
        <w:tab/>
      </w:r>
      <w:r w:rsidRPr="00F279E5">
        <w:rPr>
          <w:i w:val="0"/>
          <w:noProof/>
          <w:sz w:val="18"/>
        </w:rPr>
        <w:fldChar w:fldCharType="begin"/>
      </w:r>
      <w:r w:rsidRPr="00F279E5">
        <w:rPr>
          <w:i w:val="0"/>
          <w:noProof/>
          <w:sz w:val="18"/>
        </w:rPr>
        <w:instrText xml:space="preserve"> PAGEREF _Toc413835440 \h </w:instrText>
      </w:r>
      <w:r w:rsidRPr="00F279E5">
        <w:rPr>
          <w:i w:val="0"/>
          <w:noProof/>
          <w:sz w:val="18"/>
        </w:rPr>
      </w:r>
      <w:r w:rsidRPr="00F279E5">
        <w:rPr>
          <w:i w:val="0"/>
          <w:noProof/>
          <w:sz w:val="18"/>
        </w:rPr>
        <w:fldChar w:fldCharType="separate"/>
      </w:r>
      <w:r w:rsidR="00953324">
        <w:rPr>
          <w:i w:val="0"/>
          <w:noProof/>
          <w:sz w:val="18"/>
        </w:rPr>
        <w:t>119</w:t>
      </w:r>
      <w:r w:rsidRPr="00F279E5">
        <w:rPr>
          <w:i w:val="0"/>
          <w:noProof/>
          <w:sz w:val="18"/>
        </w:rPr>
        <w:fldChar w:fldCharType="end"/>
      </w:r>
    </w:p>
    <w:p w:rsidR="00F279E5" w:rsidRDefault="00F279E5">
      <w:pPr>
        <w:pStyle w:val="TOC9"/>
        <w:rPr>
          <w:rFonts w:asciiTheme="minorHAnsi" w:eastAsiaTheme="minorEastAsia" w:hAnsiTheme="minorHAnsi" w:cstheme="minorBidi"/>
          <w:i w:val="0"/>
          <w:noProof/>
          <w:kern w:val="0"/>
          <w:sz w:val="22"/>
          <w:szCs w:val="22"/>
        </w:rPr>
      </w:pPr>
      <w:r>
        <w:rPr>
          <w:noProof/>
        </w:rPr>
        <w:t>Health Insurance Act 1973</w:t>
      </w:r>
      <w:r w:rsidRPr="00F279E5">
        <w:rPr>
          <w:i w:val="0"/>
          <w:noProof/>
          <w:sz w:val="18"/>
        </w:rPr>
        <w:tab/>
      </w:r>
      <w:r w:rsidRPr="00F279E5">
        <w:rPr>
          <w:i w:val="0"/>
          <w:noProof/>
          <w:sz w:val="18"/>
        </w:rPr>
        <w:fldChar w:fldCharType="begin"/>
      </w:r>
      <w:r w:rsidRPr="00F279E5">
        <w:rPr>
          <w:i w:val="0"/>
          <w:noProof/>
          <w:sz w:val="18"/>
        </w:rPr>
        <w:instrText xml:space="preserve"> PAGEREF _Toc413835441 \h </w:instrText>
      </w:r>
      <w:r w:rsidRPr="00F279E5">
        <w:rPr>
          <w:i w:val="0"/>
          <w:noProof/>
          <w:sz w:val="18"/>
        </w:rPr>
      </w:r>
      <w:r w:rsidRPr="00F279E5">
        <w:rPr>
          <w:i w:val="0"/>
          <w:noProof/>
          <w:sz w:val="18"/>
        </w:rPr>
        <w:fldChar w:fldCharType="separate"/>
      </w:r>
      <w:r w:rsidR="00953324">
        <w:rPr>
          <w:i w:val="0"/>
          <w:noProof/>
          <w:sz w:val="18"/>
        </w:rPr>
        <w:t>119</w:t>
      </w:r>
      <w:r w:rsidRPr="00F279E5">
        <w:rPr>
          <w:i w:val="0"/>
          <w:noProof/>
          <w:sz w:val="18"/>
        </w:rPr>
        <w:fldChar w:fldCharType="end"/>
      </w:r>
    </w:p>
    <w:p w:rsidR="00F279E5" w:rsidRDefault="00F279E5">
      <w:pPr>
        <w:pStyle w:val="TOC9"/>
        <w:rPr>
          <w:rFonts w:asciiTheme="minorHAnsi" w:eastAsiaTheme="minorEastAsia" w:hAnsiTheme="minorHAnsi" w:cstheme="minorBidi"/>
          <w:i w:val="0"/>
          <w:noProof/>
          <w:kern w:val="0"/>
          <w:sz w:val="22"/>
          <w:szCs w:val="22"/>
        </w:rPr>
      </w:pPr>
      <w:r>
        <w:rPr>
          <w:noProof/>
        </w:rPr>
        <w:t>Hearing Services Administration Act 1997</w:t>
      </w:r>
      <w:r w:rsidRPr="00F279E5">
        <w:rPr>
          <w:i w:val="0"/>
          <w:noProof/>
          <w:sz w:val="18"/>
        </w:rPr>
        <w:tab/>
      </w:r>
      <w:r w:rsidRPr="00F279E5">
        <w:rPr>
          <w:i w:val="0"/>
          <w:noProof/>
          <w:sz w:val="18"/>
        </w:rPr>
        <w:fldChar w:fldCharType="begin"/>
      </w:r>
      <w:r w:rsidRPr="00F279E5">
        <w:rPr>
          <w:i w:val="0"/>
          <w:noProof/>
          <w:sz w:val="18"/>
        </w:rPr>
        <w:instrText xml:space="preserve"> PAGEREF _Toc413835442 \h </w:instrText>
      </w:r>
      <w:r w:rsidRPr="00F279E5">
        <w:rPr>
          <w:i w:val="0"/>
          <w:noProof/>
          <w:sz w:val="18"/>
        </w:rPr>
      </w:r>
      <w:r w:rsidRPr="00F279E5">
        <w:rPr>
          <w:i w:val="0"/>
          <w:noProof/>
          <w:sz w:val="18"/>
        </w:rPr>
        <w:fldChar w:fldCharType="separate"/>
      </w:r>
      <w:r w:rsidR="00953324">
        <w:rPr>
          <w:i w:val="0"/>
          <w:noProof/>
          <w:sz w:val="18"/>
        </w:rPr>
        <w:t>123</w:t>
      </w:r>
      <w:r w:rsidRPr="00F279E5">
        <w:rPr>
          <w:i w:val="0"/>
          <w:noProof/>
          <w:sz w:val="18"/>
        </w:rPr>
        <w:fldChar w:fldCharType="end"/>
      </w:r>
    </w:p>
    <w:p w:rsidR="00F279E5" w:rsidRDefault="00F279E5">
      <w:pPr>
        <w:pStyle w:val="TOC9"/>
        <w:rPr>
          <w:rFonts w:asciiTheme="minorHAnsi" w:eastAsiaTheme="minorEastAsia" w:hAnsiTheme="minorHAnsi" w:cstheme="minorBidi"/>
          <w:i w:val="0"/>
          <w:noProof/>
          <w:kern w:val="0"/>
          <w:sz w:val="22"/>
          <w:szCs w:val="22"/>
        </w:rPr>
      </w:pPr>
      <w:r>
        <w:rPr>
          <w:noProof/>
        </w:rPr>
        <w:t>High Court of Australia Act 1979</w:t>
      </w:r>
      <w:r w:rsidRPr="00F279E5">
        <w:rPr>
          <w:i w:val="0"/>
          <w:noProof/>
          <w:sz w:val="18"/>
        </w:rPr>
        <w:tab/>
      </w:r>
      <w:r w:rsidRPr="00F279E5">
        <w:rPr>
          <w:i w:val="0"/>
          <w:noProof/>
          <w:sz w:val="18"/>
        </w:rPr>
        <w:fldChar w:fldCharType="begin"/>
      </w:r>
      <w:r w:rsidRPr="00F279E5">
        <w:rPr>
          <w:i w:val="0"/>
          <w:noProof/>
          <w:sz w:val="18"/>
        </w:rPr>
        <w:instrText xml:space="preserve"> PAGEREF _Toc413835443 \h </w:instrText>
      </w:r>
      <w:r w:rsidRPr="00F279E5">
        <w:rPr>
          <w:i w:val="0"/>
          <w:noProof/>
          <w:sz w:val="18"/>
        </w:rPr>
      </w:r>
      <w:r w:rsidRPr="00F279E5">
        <w:rPr>
          <w:i w:val="0"/>
          <w:noProof/>
          <w:sz w:val="18"/>
        </w:rPr>
        <w:fldChar w:fldCharType="separate"/>
      </w:r>
      <w:r w:rsidR="00953324">
        <w:rPr>
          <w:i w:val="0"/>
          <w:noProof/>
          <w:sz w:val="18"/>
        </w:rPr>
        <w:t>124</w:t>
      </w:r>
      <w:r w:rsidRPr="00F279E5">
        <w:rPr>
          <w:i w:val="0"/>
          <w:noProof/>
          <w:sz w:val="18"/>
        </w:rPr>
        <w:fldChar w:fldCharType="end"/>
      </w:r>
    </w:p>
    <w:p w:rsidR="00F279E5" w:rsidRDefault="00F279E5">
      <w:pPr>
        <w:pStyle w:val="TOC9"/>
        <w:rPr>
          <w:rFonts w:asciiTheme="minorHAnsi" w:eastAsiaTheme="minorEastAsia" w:hAnsiTheme="minorHAnsi" w:cstheme="minorBidi"/>
          <w:i w:val="0"/>
          <w:noProof/>
          <w:kern w:val="0"/>
          <w:sz w:val="22"/>
          <w:szCs w:val="22"/>
        </w:rPr>
      </w:pPr>
      <w:r>
        <w:rPr>
          <w:noProof/>
        </w:rPr>
        <w:t>Horticulture Marketing and Research and Development Services Act 2000</w:t>
      </w:r>
      <w:r w:rsidRPr="00F279E5">
        <w:rPr>
          <w:i w:val="0"/>
          <w:noProof/>
          <w:sz w:val="18"/>
        </w:rPr>
        <w:tab/>
      </w:r>
      <w:r w:rsidRPr="00F279E5">
        <w:rPr>
          <w:i w:val="0"/>
          <w:noProof/>
          <w:sz w:val="18"/>
        </w:rPr>
        <w:fldChar w:fldCharType="begin"/>
      </w:r>
      <w:r w:rsidRPr="00F279E5">
        <w:rPr>
          <w:i w:val="0"/>
          <w:noProof/>
          <w:sz w:val="18"/>
        </w:rPr>
        <w:instrText xml:space="preserve"> PAGEREF _Toc413835444 \h </w:instrText>
      </w:r>
      <w:r w:rsidRPr="00F279E5">
        <w:rPr>
          <w:i w:val="0"/>
          <w:noProof/>
          <w:sz w:val="18"/>
        </w:rPr>
      </w:r>
      <w:r w:rsidRPr="00F279E5">
        <w:rPr>
          <w:i w:val="0"/>
          <w:noProof/>
          <w:sz w:val="18"/>
        </w:rPr>
        <w:fldChar w:fldCharType="separate"/>
      </w:r>
      <w:r w:rsidR="00953324">
        <w:rPr>
          <w:i w:val="0"/>
          <w:noProof/>
          <w:sz w:val="18"/>
        </w:rPr>
        <w:t>124</w:t>
      </w:r>
      <w:r w:rsidRPr="00F279E5">
        <w:rPr>
          <w:i w:val="0"/>
          <w:noProof/>
          <w:sz w:val="18"/>
        </w:rPr>
        <w:fldChar w:fldCharType="end"/>
      </w:r>
    </w:p>
    <w:p w:rsidR="00F279E5" w:rsidRDefault="00F279E5">
      <w:pPr>
        <w:pStyle w:val="TOC9"/>
        <w:rPr>
          <w:rFonts w:asciiTheme="minorHAnsi" w:eastAsiaTheme="minorEastAsia" w:hAnsiTheme="minorHAnsi" w:cstheme="minorBidi"/>
          <w:i w:val="0"/>
          <w:noProof/>
          <w:kern w:val="0"/>
          <w:sz w:val="22"/>
          <w:szCs w:val="22"/>
        </w:rPr>
      </w:pPr>
      <w:r>
        <w:rPr>
          <w:noProof/>
        </w:rPr>
        <w:t>Imported Food Control Act 1992</w:t>
      </w:r>
      <w:r w:rsidRPr="00F279E5">
        <w:rPr>
          <w:i w:val="0"/>
          <w:noProof/>
          <w:sz w:val="18"/>
        </w:rPr>
        <w:tab/>
      </w:r>
      <w:r w:rsidRPr="00F279E5">
        <w:rPr>
          <w:i w:val="0"/>
          <w:noProof/>
          <w:sz w:val="18"/>
        </w:rPr>
        <w:fldChar w:fldCharType="begin"/>
      </w:r>
      <w:r w:rsidRPr="00F279E5">
        <w:rPr>
          <w:i w:val="0"/>
          <w:noProof/>
          <w:sz w:val="18"/>
        </w:rPr>
        <w:instrText xml:space="preserve"> PAGEREF _Toc413835445 \h </w:instrText>
      </w:r>
      <w:r w:rsidRPr="00F279E5">
        <w:rPr>
          <w:i w:val="0"/>
          <w:noProof/>
          <w:sz w:val="18"/>
        </w:rPr>
      </w:r>
      <w:r w:rsidRPr="00F279E5">
        <w:rPr>
          <w:i w:val="0"/>
          <w:noProof/>
          <w:sz w:val="18"/>
        </w:rPr>
        <w:fldChar w:fldCharType="separate"/>
      </w:r>
      <w:r w:rsidR="00953324">
        <w:rPr>
          <w:i w:val="0"/>
          <w:noProof/>
          <w:sz w:val="18"/>
        </w:rPr>
        <w:t>126</w:t>
      </w:r>
      <w:r w:rsidRPr="00F279E5">
        <w:rPr>
          <w:i w:val="0"/>
          <w:noProof/>
          <w:sz w:val="18"/>
        </w:rPr>
        <w:fldChar w:fldCharType="end"/>
      </w:r>
    </w:p>
    <w:p w:rsidR="00F279E5" w:rsidRDefault="00F279E5">
      <w:pPr>
        <w:pStyle w:val="TOC9"/>
        <w:rPr>
          <w:rFonts w:asciiTheme="minorHAnsi" w:eastAsiaTheme="minorEastAsia" w:hAnsiTheme="minorHAnsi" w:cstheme="minorBidi"/>
          <w:i w:val="0"/>
          <w:noProof/>
          <w:kern w:val="0"/>
          <w:sz w:val="22"/>
          <w:szCs w:val="22"/>
        </w:rPr>
      </w:pPr>
      <w:r>
        <w:rPr>
          <w:noProof/>
        </w:rPr>
        <w:t>Industrial Chemicals (Notification and Assessment) Act 1989</w:t>
      </w:r>
      <w:r w:rsidRPr="00F279E5">
        <w:rPr>
          <w:i w:val="0"/>
          <w:noProof/>
          <w:sz w:val="18"/>
        </w:rPr>
        <w:tab/>
      </w:r>
      <w:r w:rsidRPr="00F279E5">
        <w:rPr>
          <w:i w:val="0"/>
          <w:noProof/>
          <w:sz w:val="18"/>
        </w:rPr>
        <w:fldChar w:fldCharType="begin"/>
      </w:r>
      <w:r w:rsidRPr="00F279E5">
        <w:rPr>
          <w:i w:val="0"/>
          <w:noProof/>
          <w:sz w:val="18"/>
        </w:rPr>
        <w:instrText xml:space="preserve"> PAGEREF _Toc413835447 \h </w:instrText>
      </w:r>
      <w:r w:rsidRPr="00F279E5">
        <w:rPr>
          <w:i w:val="0"/>
          <w:noProof/>
          <w:sz w:val="18"/>
        </w:rPr>
      </w:r>
      <w:r w:rsidRPr="00F279E5">
        <w:rPr>
          <w:i w:val="0"/>
          <w:noProof/>
          <w:sz w:val="18"/>
        </w:rPr>
        <w:fldChar w:fldCharType="separate"/>
      </w:r>
      <w:r w:rsidR="00953324">
        <w:rPr>
          <w:i w:val="0"/>
          <w:noProof/>
          <w:sz w:val="18"/>
        </w:rPr>
        <w:t>126</w:t>
      </w:r>
      <w:r w:rsidRPr="00F279E5">
        <w:rPr>
          <w:i w:val="0"/>
          <w:noProof/>
          <w:sz w:val="18"/>
        </w:rPr>
        <w:fldChar w:fldCharType="end"/>
      </w:r>
    </w:p>
    <w:p w:rsidR="00F279E5" w:rsidRDefault="00F279E5">
      <w:pPr>
        <w:pStyle w:val="TOC9"/>
        <w:rPr>
          <w:rFonts w:asciiTheme="minorHAnsi" w:eastAsiaTheme="minorEastAsia" w:hAnsiTheme="minorHAnsi" w:cstheme="minorBidi"/>
          <w:i w:val="0"/>
          <w:noProof/>
          <w:kern w:val="0"/>
          <w:sz w:val="22"/>
          <w:szCs w:val="22"/>
        </w:rPr>
      </w:pPr>
      <w:r>
        <w:rPr>
          <w:noProof/>
        </w:rPr>
        <w:t>Interactive Gambling Act 2001</w:t>
      </w:r>
      <w:r w:rsidRPr="00F279E5">
        <w:rPr>
          <w:i w:val="0"/>
          <w:noProof/>
          <w:sz w:val="18"/>
        </w:rPr>
        <w:tab/>
      </w:r>
      <w:r w:rsidRPr="00F279E5">
        <w:rPr>
          <w:i w:val="0"/>
          <w:noProof/>
          <w:sz w:val="18"/>
        </w:rPr>
        <w:fldChar w:fldCharType="begin"/>
      </w:r>
      <w:r w:rsidRPr="00F279E5">
        <w:rPr>
          <w:i w:val="0"/>
          <w:noProof/>
          <w:sz w:val="18"/>
        </w:rPr>
        <w:instrText xml:space="preserve"> PAGEREF _Toc413835448 \h </w:instrText>
      </w:r>
      <w:r w:rsidRPr="00F279E5">
        <w:rPr>
          <w:i w:val="0"/>
          <w:noProof/>
          <w:sz w:val="18"/>
        </w:rPr>
      </w:r>
      <w:r w:rsidRPr="00F279E5">
        <w:rPr>
          <w:i w:val="0"/>
          <w:noProof/>
          <w:sz w:val="18"/>
        </w:rPr>
        <w:fldChar w:fldCharType="separate"/>
      </w:r>
      <w:r w:rsidR="00953324">
        <w:rPr>
          <w:i w:val="0"/>
          <w:noProof/>
          <w:sz w:val="18"/>
        </w:rPr>
        <w:t>127</w:t>
      </w:r>
      <w:r w:rsidRPr="00F279E5">
        <w:rPr>
          <w:i w:val="0"/>
          <w:noProof/>
          <w:sz w:val="18"/>
        </w:rPr>
        <w:fldChar w:fldCharType="end"/>
      </w:r>
    </w:p>
    <w:p w:rsidR="00F279E5" w:rsidRDefault="00F279E5">
      <w:pPr>
        <w:pStyle w:val="TOC9"/>
        <w:rPr>
          <w:rFonts w:asciiTheme="minorHAnsi" w:eastAsiaTheme="minorEastAsia" w:hAnsiTheme="minorHAnsi" w:cstheme="minorBidi"/>
          <w:i w:val="0"/>
          <w:noProof/>
          <w:kern w:val="0"/>
          <w:sz w:val="22"/>
          <w:szCs w:val="22"/>
        </w:rPr>
      </w:pPr>
      <w:r>
        <w:rPr>
          <w:noProof/>
        </w:rPr>
        <w:t>National Blood Authority Act 2003</w:t>
      </w:r>
      <w:r w:rsidRPr="00F279E5">
        <w:rPr>
          <w:i w:val="0"/>
          <w:noProof/>
          <w:sz w:val="18"/>
        </w:rPr>
        <w:tab/>
      </w:r>
      <w:r w:rsidRPr="00F279E5">
        <w:rPr>
          <w:i w:val="0"/>
          <w:noProof/>
          <w:sz w:val="18"/>
        </w:rPr>
        <w:fldChar w:fldCharType="begin"/>
      </w:r>
      <w:r w:rsidRPr="00F279E5">
        <w:rPr>
          <w:i w:val="0"/>
          <w:noProof/>
          <w:sz w:val="18"/>
        </w:rPr>
        <w:instrText xml:space="preserve"> PAGEREF _Toc413835449 \h </w:instrText>
      </w:r>
      <w:r w:rsidRPr="00F279E5">
        <w:rPr>
          <w:i w:val="0"/>
          <w:noProof/>
          <w:sz w:val="18"/>
        </w:rPr>
      </w:r>
      <w:r w:rsidRPr="00F279E5">
        <w:rPr>
          <w:i w:val="0"/>
          <w:noProof/>
          <w:sz w:val="18"/>
        </w:rPr>
        <w:fldChar w:fldCharType="separate"/>
      </w:r>
      <w:r w:rsidR="00953324">
        <w:rPr>
          <w:i w:val="0"/>
          <w:noProof/>
          <w:sz w:val="18"/>
        </w:rPr>
        <w:t>128</w:t>
      </w:r>
      <w:r w:rsidRPr="00F279E5">
        <w:rPr>
          <w:i w:val="0"/>
          <w:noProof/>
          <w:sz w:val="18"/>
        </w:rPr>
        <w:fldChar w:fldCharType="end"/>
      </w:r>
    </w:p>
    <w:p w:rsidR="00F279E5" w:rsidRDefault="00F279E5">
      <w:pPr>
        <w:pStyle w:val="TOC9"/>
        <w:rPr>
          <w:rFonts w:asciiTheme="minorHAnsi" w:eastAsiaTheme="minorEastAsia" w:hAnsiTheme="minorHAnsi" w:cstheme="minorBidi"/>
          <w:i w:val="0"/>
          <w:noProof/>
          <w:kern w:val="0"/>
          <w:sz w:val="22"/>
          <w:szCs w:val="22"/>
        </w:rPr>
      </w:pPr>
      <w:r>
        <w:rPr>
          <w:noProof/>
        </w:rPr>
        <w:t>National Environment Protection Measures (Implementation) Act 1998</w:t>
      </w:r>
      <w:r w:rsidRPr="00F279E5">
        <w:rPr>
          <w:i w:val="0"/>
          <w:noProof/>
          <w:sz w:val="18"/>
        </w:rPr>
        <w:tab/>
      </w:r>
      <w:r w:rsidRPr="00F279E5">
        <w:rPr>
          <w:i w:val="0"/>
          <w:noProof/>
          <w:sz w:val="18"/>
        </w:rPr>
        <w:fldChar w:fldCharType="begin"/>
      </w:r>
      <w:r w:rsidRPr="00F279E5">
        <w:rPr>
          <w:i w:val="0"/>
          <w:noProof/>
          <w:sz w:val="18"/>
        </w:rPr>
        <w:instrText xml:space="preserve"> PAGEREF _Toc413835450 \h </w:instrText>
      </w:r>
      <w:r w:rsidRPr="00F279E5">
        <w:rPr>
          <w:i w:val="0"/>
          <w:noProof/>
          <w:sz w:val="18"/>
        </w:rPr>
      </w:r>
      <w:r w:rsidRPr="00F279E5">
        <w:rPr>
          <w:i w:val="0"/>
          <w:noProof/>
          <w:sz w:val="18"/>
        </w:rPr>
        <w:fldChar w:fldCharType="separate"/>
      </w:r>
      <w:r w:rsidR="00953324">
        <w:rPr>
          <w:i w:val="0"/>
          <w:noProof/>
          <w:sz w:val="18"/>
        </w:rPr>
        <w:t>130</w:t>
      </w:r>
      <w:r w:rsidRPr="00F279E5">
        <w:rPr>
          <w:i w:val="0"/>
          <w:noProof/>
          <w:sz w:val="18"/>
        </w:rPr>
        <w:fldChar w:fldCharType="end"/>
      </w:r>
    </w:p>
    <w:p w:rsidR="00F279E5" w:rsidRDefault="00F279E5">
      <w:pPr>
        <w:pStyle w:val="TOC9"/>
        <w:rPr>
          <w:rFonts w:asciiTheme="minorHAnsi" w:eastAsiaTheme="minorEastAsia" w:hAnsiTheme="minorHAnsi" w:cstheme="minorBidi"/>
          <w:i w:val="0"/>
          <w:noProof/>
          <w:kern w:val="0"/>
          <w:sz w:val="22"/>
          <w:szCs w:val="22"/>
        </w:rPr>
      </w:pPr>
      <w:r>
        <w:rPr>
          <w:noProof/>
        </w:rPr>
        <w:t>National Health Act 1953</w:t>
      </w:r>
      <w:r w:rsidRPr="00F279E5">
        <w:rPr>
          <w:i w:val="0"/>
          <w:noProof/>
          <w:sz w:val="18"/>
        </w:rPr>
        <w:tab/>
      </w:r>
      <w:r w:rsidRPr="00F279E5">
        <w:rPr>
          <w:i w:val="0"/>
          <w:noProof/>
          <w:sz w:val="18"/>
        </w:rPr>
        <w:fldChar w:fldCharType="begin"/>
      </w:r>
      <w:r w:rsidRPr="00F279E5">
        <w:rPr>
          <w:i w:val="0"/>
          <w:noProof/>
          <w:sz w:val="18"/>
        </w:rPr>
        <w:instrText xml:space="preserve"> PAGEREF _Toc413835451 \h </w:instrText>
      </w:r>
      <w:r w:rsidRPr="00F279E5">
        <w:rPr>
          <w:i w:val="0"/>
          <w:noProof/>
          <w:sz w:val="18"/>
        </w:rPr>
      </w:r>
      <w:r w:rsidRPr="00F279E5">
        <w:rPr>
          <w:i w:val="0"/>
          <w:noProof/>
          <w:sz w:val="18"/>
        </w:rPr>
        <w:fldChar w:fldCharType="separate"/>
      </w:r>
      <w:r w:rsidR="00953324">
        <w:rPr>
          <w:i w:val="0"/>
          <w:noProof/>
          <w:sz w:val="18"/>
        </w:rPr>
        <w:t>130</w:t>
      </w:r>
      <w:r w:rsidRPr="00F279E5">
        <w:rPr>
          <w:i w:val="0"/>
          <w:noProof/>
          <w:sz w:val="18"/>
        </w:rPr>
        <w:fldChar w:fldCharType="end"/>
      </w:r>
    </w:p>
    <w:p w:rsidR="00F279E5" w:rsidRDefault="00F279E5">
      <w:pPr>
        <w:pStyle w:val="TOC9"/>
        <w:rPr>
          <w:rFonts w:asciiTheme="minorHAnsi" w:eastAsiaTheme="minorEastAsia" w:hAnsiTheme="minorHAnsi" w:cstheme="minorBidi"/>
          <w:i w:val="0"/>
          <w:noProof/>
          <w:kern w:val="0"/>
          <w:sz w:val="22"/>
          <w:szCs w:val="22"/>
        </w:rPr>
      </w:pPr>
      <w:r>
        <w:rPr>
          <w:noProof/>
        </w:rPr>
        <w:t>National Transmission Network Sale Act 1998</w:t>
      </w:r>
      <w:r w:rsidRPr="00F279E5">
        <w:rPr>
          <w:i w:val="0"/>
          <w:noProof/>
          <w:sz w:val="18"/>
        </w:rPr>
        <w:tab/>
      </w:r>
      <w:r w:rsidRPr="00F279E5">
        <w:rPr>
          <w:i w:val="0"/>
          <w:noProof/>
          <w:sz w:val="18"/>
        </w:rPr>
        <w:fldChar w:fldCharType="begin"/>
      </w:r>
      <w:r w:rsidRPr="00F279E5">
        <w:rPr>
          <w:i w:val="0"/>
          <w:noProof/>
          <w:sz w:val="18"/>
        </w:rPr>
        <w:instrText xml:space="preserve"> PAGEREF _Toc413835452 \h </w:instrText>
      </w:r>
      <w:r w:rsidRPr="00F279E5">
        <w:rPr>
          <w:i w:val="0"/>
          <w:noProof/>
          <w:sz w:val="18"/>
        </w:rPr>
      </w:r>
      <w:r w:rsidRPr="00F279E5">
        <w:rPr>
          <w:i w:val="0"/>
          <w:noProof/>
          <w:sz w:val="18"/>
        </w:rPr>
        <w:fldChar w:fldCharType="separate"/>
      </w:r>
      <w:r w:rsidR="00953324">
        <w:rPr>
          <w:i w:val="0"/>
          <w:noProof/>
          <w:sz w:val="18"/>
        </w:rPr>
        <w:t>133</w:t>
      </w:r>
      <w:r w:rsidRPr="00F279E5">
        <w:rPr>
          <w:i w:val="0"/>
          <w:noProof/>
          <w:sz w:val="18"/>
        </w:rPr>
        <w:fldChar w:fldCharType="end"/>
      </w:r>
    </w:p>
    <w:p w:rsidR="00F279E5" w:rsidRDefault="00F279E5">
      <w:pPr>
        <w:pStyle w:val="TOC9"/>
        <w:rPr>
          <w:rFonts w:asciiTheme="minorHAnsi" w:eastAsiaTheme="minorEastAsia" w:hAnsiTheme="minorHAnsi" w:cstheme="minorBidi"/>
          <w:i w:val="0"/>
          <w:noProof/>
          <w:kern w:val="0"/>
          <w:sz w:val="22"/>
          <w:szCs w:val="22"/>
        </w:rPr>
      </w:pPr>
      <w:r>
        <w:rPr>
          <w:noProof/>
        </w:rPr>
        <w:t>National Transport Commission Act 2003</w:t>
      </w:r>
      <w:r w:rsidRPr="00F279E5">
        <w:rPr>
          <w:i w:val="0"/>
          <w:noProof/>
          <w:sz w:val="18"/>
        </w:rPr>
        <w:tab/>
      </w:r>
      <w:r w:rsidRPr="00F279E5">
        <w:rPr>
          <w:i w:val="0"/>
          <w:noProof/>
          <w:sz w:val="18"/>
        </w:rPr>
        <w:fldChar w:fldCharType="begin"/>
      </w:r>
      <w:r w:rsidRPr="00F279E5">
        <w:rPr>
          <w:i w:val="0"/>
          <w:noProof/>
          <w:sz w:val="18"/>
        </w:rPr>
        <w:instrText xml:space="preserve"> PAGEREF _Toc413835453 \h </w:instrText>
      </w:r>
      <w:r w:rsidRPr="00F279E5">
        <w:rPr>
          <w:i w:val="0"/>
          <w:noProof/>
          <w:sz w:val="18"/>
        </w:rPr>
      </w:r>
      <w:r w:rsidRPr="00F279E5">
        <w:rPr>
          <w:i w:val="0"/>
          <w:noProof/>
          <w:sz w:val="18"/>
        </w:rPr>
        <w:fldChar w:fldCharType="separate"/>
      </w:r>
      <w:r w:rsidR="00953324">
        <w:rPr>
          <w:i w:val="0"/>
          <w:noProof/>
          <w:sz w:val="18"/>
        </w:rPr>
        <w:t>134</w:t>
      </w:r>
      <w:r w:rsidRPr="00F279E5">
        <w:rPr>
          <w:i w:val="0"/>
          <w:noProof/>
          <w:sz w:val="18"/>
        </w:rPr>
        <w:fldChar w:fldCharType="end"/>
      </w:r>
    </w:p>
    <w:p w:rsidR="00F279E5" w:rsidRDefault="00F279E5">
      <w:pPr>
        <w:pStyle w:val="TOC9"/>
        <w:rPr>
          <w:rFonts w:asciiTheme="minorHAnsi" w:eastAsiaTheme="minorEastAsia" w:hAnsiTheme="minorHAnsi" w:cstheme="minorBidi"/>
          <w:i w:val="0"/>
          <w:noProof/>
          <w:kern w:val="0"/>
          <w:sz w:val="22"/>
          <w:szCs w:val="22"/>
        </w:rPr>
      </w:pPr>
      <w:r>
        <w:rPr>
          <w:noProof/>
        </w:rPr>
        <w:t>Primary Industries Levies and Charges Collection Act 1991</w:t>
      </w:r>
      <w:r w:rsidRPr="00F279E5">
        <w:rPr>
          <w:i w:val="0"/>
          <w:noProof/>
          <w:sz w:val="18"/>
        </w:rPr>
        <w:tab/>
      </w:r>
      <w:r w:rsidRPr="00F279E5">
        <w:rPr>
          <w:i w:val="0"/>
          <w:noProof/>
          <w:sz w:val="18"/>
        </w:rPr>
        <w:fldChar w:fldCharType="begin"/>
      </w:r>
      <w:r w:rsidRPr="00F279E5">
        <w:rPr>
          <w:i w:val="0"/>
          <w:noProof/>
          <w:sz w:val="18"/>
        </w:rPr>
        <w:instrText xml:space="preserve"> PAGEREF _Toc413835454 \h </w:instrText>
      </w:r>
      <w:r w:rsidRPr="00F279E5">
        <w:rPr>
          <w:i w:val="0"/>
          <w:noProof/>
          <w:sz w:val="18"/>
        </w:rPr>
      </w:r>
      <w:r w:rsidRPr="00F279E5">
        <w:rPr>
          <w:i w:val="0"/>
          <w:noProof/>
          <w:sz w:val="18"/>
        </w:rPr>
        <w:fldChar w:fldCharType="separate"/>
      </w:r>
      <w:r w:rsidR="00953324">
        <w:rPr>
          <w:i w:val="0"/>
          <w:noProof/>
          <w:sz w:val="18"/>
        </w:rPr>
        <w:t>134</w:t>
      </w:r>
      <w:r w:rsidRPr="00F279E5">
        <w:rPr>
          <w:i w:val="0"/>
          <w:noProof/>
          <w:sz w:val="18"/>
        </w:rPr>
        <w:fldChar w:fldCharType="end"/>
      </w:r>
    </w:p>
    <w:p w:rsidR="00F279E5" w:rsidRDefault="00F279E5">
      <w:pPr>
        <w:pStyle w:val="TOC9"/>
        <w:rPr>
          <w:rFonts w:asciiTheme="minorHAnsi" w:eastAsiaTheme="minorEastAsia" w:hAnsiTheme="minorHAnsi" w:cstheme="minorBidi"/>
          <w:i w:val="0"/>
          <w:noProof/>
          <w:kern w:val="0"/>
          <w:sz w:val="22"/>
          <w:szCs w:val="22"/>
        </w:rPr>
      </w:pPr>
      <w:r>
        <w:rPr>
          <w:noProof/>
        </w:rPr>
        <w:t>Primary Industry Councils Act 1991</w:t>
      </w:r>
      <w:r w:rsidRPr="00F279E5">
        <w:rPr>
          <w:i w:val="0"/>
          <w:noProof/>
          <w:sz w:val="18"/>
        </w:rPr>
        <w:tab/>
      </w:r>
      <w:r w:rsidRPr="00F279E5">
        <w:rPr>
          <w:i w:val="0"/>
          <w:noProof/>
          <w:sz w:val="18"/>
        </w:rPr>
        <w:fldChar w:fldCharType="begin"/>
      </w:r>
      <w:r w:rsidRPr="00F279E5">
        <w:rPr>
          <w:i w:val="0"/>
          <w:noProof/>
          <w:sz w:val="18"/>
        </w:rPr>
        <w:instrText xml:space="preserve"> PAGEREF _Toc413835455 \h </w:instrText>
      </w:r>
      <w:r w:rsidRPr="00F279E5">
        <w:rPr>
          <w:i w:val="0"/>
          <w:noProof/>
          <w:sz w:val="18"/>
        </w:rPr>
      </w:r>
      <w:r w:rsidRPr="00F279E5">
        <w:rPr>
          <w:i w:val="0"/>
          <w:noProof/>
          <w:sz w:val="18"/>
        </w:rPr>
        <w:fldChar w:fldCharType="separate"/>
      </w:r>
      <w:r w:rsidR="00953324">
        <w:rPr>
          <w:i w:val="0"/>
          <w:noProof/>
          <w:sz w:val="18"/>
        </w:rPr>
        <w:t>135</w:t>
      </w:r>
      <w:r w:rsidRPr="00F279E5">
        <w:rPr>
          <w:i w:val="0"/>
          <w:noProof/>
          <w:sz w:val="18"/>
        </w:rPr>
        <w:fldChar w:fldCharType="end"/>
      </w:r>
    </w:p>
    <w:p w:rsidR="00F279E5" w:rsidRDefault="00F279E5">
      <w:pPr>
        <w:pStyle w:val="TOC9"/>
        <w:rPr>
          <w:rFonts w:asciiTheme="minorHAnsi" w:eastAsiaTheme="minorEastAsia" w:hAnsiTheme="minorHAnsi" w:cstheme="minorBidi"/>
          <w:i w:val="0"/>
          <w:noProof/>
          <w:kern w:val="0"/>
          <w:sz w:val="22"/>
          <w:szCs w:val="22"/>
        </w:rPr>
      </w:pPr>
      <w:r>
        <w:rPr>
          <w:noProof/>
        </w:rPr>
        <w:t>Radiocommunications Act 1992</w:t>
      </w:r>
      <w:r w:rsidRPr="00F279E5">
        <w:rPr>
          <w:i w:val="0"/>
          <w:noProof/>
          <w:sz w:val="18"/>
        </w:rPr>
        <w:tab/>
      </w:r>
      <w:r w:rsidRPr="00F279E5">
        <w:rPr>
          <w:i w:val="0"/>
          <w:noProof/>
          <w:sz w:val="18"/>
        </w:rPr>
        <w:fldChar w:fldCharType="begin"/>
      </w:r>
      <w:r w:rsidRPr="00F279E5">
        <w:rPr>
          <w:i w:val="0"/>
          <w:noProof/>
          <w:sz w:val="18"/>
        </w:rPr>
        <w:instrText xml:space="preserve"> PAGEREF _Toc413835456 \h </w:instrText>
      </w:r>
      <w:r w:rsidRPr="00F279E5">
        <w:rPr>
          <w:i w:val="0"/>
          <w:noProof/>
          <w:sz w:val="18"/>
        </w:rPr>
      </w:r>
      <w:r w:rsidRPr="00F279E5">
        <w:rPr>
          <w:i w:val="0"/>
          <w:noProof/>
          <w:sz w:val="18"/>
        </w:rPr>
        <w:fldChar w:fldCharType="separate"/>
      </w:r>
      <w:r w:rsidR="00953324">
        <w:rPr>
          <w:i w:val="0"/>
          <w:noProof/>
          <w:sz w:val="18"/>
        </w:rPr>
        <w:t>135</w:t>
      </w:r>
      <w:r w:rsidRPr="00F279E5">
        <w:rPr>
          <w:i w:val="0"/>
          <w:noProof/>
          <w:sz w:val="18"/>
        </w:rPr>
        <w:fldChar w:fldCharType="end"/>
      </w:r>
    </w:p>
    <w:p w:rsidR="00F279E5" w:rsidRDefault="00F279E5">
      <w:pPr>
        <w:pStyle w:val="TOC9"/>
        <w:rPr>
          <w:rFonts w:asciiTheme="minorHAnsi" w:eastAsiaTheme="minorEastAsia" w:hAnsiTheme="minorHAnsi" w:cstheme="minorBidi"/>
          <w:i w:val="0"/>
          <w:noProof/>
          <w:kern w:val="0"/>
          <w:sz w:val="22"/>
          <w:szCs w:val="22"/>
        </w:rPr>
      </w:pPr>
      <w:r>
        <w:rPr>
          <w:noProof/>
        </w:rPr>
        <w:t>Telecommunications Act 1997</w:t>
      </w:r>
      <w:r w:rsidRPr="00F279E5">
        <w:rPr>
          <w:i w:val="0"/>
          <w:noProof/>
          <w:sz w:val="18"/>
        </w:rPr>
        <w:tab/>
      </w:r>
      <w:r w:rsidRPr="00F279E5">
        <w:rPr>
          <w:i w:val="0"/>
          <w:noProof/>
          <w:sz w:val="18"/>
        </w:rPr>
        <w:fldChar w:fldCharType="begin"/>
      </w:r>
      <w:r w:rsidRPr="00F279E5">
        <w:rPr>
          <w:i w:val="0"/>
          <w:noProof/>
          <w:sz w:val="18"/>
        </w:rPr>
        <w:instrText xml:space="preserve"> PAGEREF _Toc413835457 \h </w:instrText>
      </w:r>
      <w:r w:rsidRPr="00F279E5">
        <w:rPr>
          <w:i w:val="0"/>
          <w:noProof/>
          <w:sz w:val="18"/>
        </w:rPr>
      </w:r>
      <w:r w:rsidRPr="00F279E5">
        <w:rPr>
          <w:i w:val="0"/>
          <w:noProof/>
          <w:sz w:val="18"/>
        </w:rPr>
        <w:fldChar w:fldCharType="separate"/>
      </w:r>
      <w:r w:rsidR="00953324">
        <w:rPr>
          <w:i w:val="0"/>
          <w:noProof/>
          <w:sz w:val="18"/>
        </w:rPr>
        <w:t>136</w:t>
      </w:r>
      <w:r w:rsidRPr="00F279E5">
        <w:rPr>
          <w:i w:val="0"/>
          <w:noProof/>
          <w:sz w:val="18"/>
        </w:rPr>
        <w:fldChar w:fldCharType="end"/>
      </w:r>
    </w:p>
    <w:p w:rsidR="00F279E5" w:rsidRDefault="00F279E5">
      <w:pPr>
        <w:pStyle w:val="TOC9"/>
        <w:rPr>
          <w:rFonts w:asciiTheme="minorHAnsi" w:eastAsiaTheme="minorEastAsia" w:hAnsiTheme="minorHAnsi" w:cstheme="minorBidi"/>
          <w:i w:val="0"/>
          <w:noProof/>
          <w:kern w:val="0"/>
          <w:sz w:val="22"/>
          <w:szCs w:val="22"/>
        </w:rPr>
      </w:pPr>
      <w:r>
        <w:rPr>
          <w:noProof/>
        </w:rPr>
        <w:t>Telstra Corporation Act 1991</w:t>
      </w:r>
      <w:r w:rsidRPr="00F279E5">
        <w:rPr>
          <w:i w:val="0"/>
          <w:noProof/>
          <w:sz w:val="18"/>
        </w:rPr>
        <w:tab/>
      </w:r>
      <w:r w:rsidRPr="00F279E5">
        <w:rPr>
          <w:i w:val="0"/>
          <w:noProof/>
          <w:sz w:val="18"/>
        </w:rPr>
        <w:fldChar w:fldCharType="begin"/>
      </w:r>
      <w:r w:rsidRPr="00F279E5">
        <w:rPr>
          <w:i w:val="0"/>
          <w:noProof/>
          <w:sz w:val="18"/>
        </w:rPr>
        <w:instrText xml:space="preserve"> PAGEREF _Toc413835458 \h </w:instrText>
      </w:r>
      <w:r w:rsidRPr="00F279E5">
        <w:rPr>
          <w:i w:val="0"/>
          <w:noProof/>
          <w:sz w:val="18"/>
        </w:rPr>
      </w:r>
      <w:r w:rsidRPr="00F279E5">
        <w:rPr>
          <w:i w:val="0"/>
          <w:noProof/>
          <w:sz w:val="18"/>
        </w:rPr>
        <w:fldChar w:fldCharType="separate"/>
      </w:r>
      <w:r w:rsidR="00953324">
        <w:rPr>
          <w:i w:val="0"/>
          <w:noProof/>
          <w:sz w:val="18"/>
        </w:rPr>
        <w:t>137</w:t>
      </w:r>
      <w:r w:rsidRPr="00F279E5">
        <w:rPr>
          <w:i w:val="0"/>
          <w:noProof/>
          <w:sz w:val="18"/>
        </w:rPr>
        <w:fldChar w:fldCharType="end"/>
      </w:r>
    </w:p>
    <w:p w:rsidR="00F279E5" w:rsidRDefault="00F279E5">
      <w:pPr>
        <w:pStyle w:val="TOC9"/>
        <w:rPr>
          <w:rFonts w:asciiTheme="minorHAnsi" w:eastAsiaTheme="minorEastAsia" w:hAnsiTheme="minorHAnsi" w:cstheme="minorBidi"/>
          <w:i w:val="0"/>
          <w:noProof/>
          <w:kern w:val="0"/>
          <w:sz w:val="22"/>
          <w:szCs w:val="22"/>
        </w:rPr>
      </w:pPr>
      <w:r>
        <w:rPr>
          <w:noProof/>
        </w:rPr>
        <w:t>Tobacco Advertising Prohibition Act 1992</w:t>
      </w:r>
      <w:r w:rsidRPr="00F279E5">
        <w:rPr>
          <w:i w:val="0"/>
          <w:noProof/>
          <w:sz w:val="18"/>
        </w:rPr>
        <w:tab/>
      </w:r>
      <w:r w:rsidRPr="00F279E5">
        <w:rPr>
          <w:i w:val="0"/>
          <w:noProof/>
          <w:sz w:val="18"/>
        </w:rPr>
        <w:fldChar w:fldCharType="begin"/>
      </w:r>
      <w:r w:rsidRPr="00F279E5">
        <w:rPr>
          <w:i w:val="0"/>
          <w:noProof/>
          <w:sz w:val="18"/>
        </w:rPr>
        <w:instrText xml:space="preserve"> PAGEREF _Toc413835459 \h </w:instrText>
      </w:r>
      <w:r w:rsidRPr="00F279E5">
        <w:rPr>
          <w:i w:val="0"/>
          <w:noProof/>
          <w:sz w:val="18"/>
        </w:rPr>
      </w:r>
      <w:r w:rsidRPr="00F279E5">
        <w:rPr>
          <w:i w:val="0"/>
          <w:noProof/>
          <w:sz w:val="18"/>
        </w:rPr>
        <w:fldChar w:fldCharType="separate"/>
      </w:r>
      <w:r w:rsidR="00953324">
        <w:rPr>
          <w:i w:val="0"/>
          <w:noProof/>
          <w:sz w:val="18"/>
        </w:rPr>
        <w:t>137</w:t>
      </w:r>
      <w:r w:rsidRPr="00F279E5">
        <w:rPr>
          <w:i w:val="0"/>
          <w:noProof/>
          <w:sz w:val="18"/>
        </w:rPr>
        <w:fldChar w:fldCharType="end"/>
      </w:r>
    </w:p>
    <w:p w:rsidR="00F279E5" w:rsidRDefault="00F279E5">
      <w:pPr>
        <w:pStyle w:val="TOC9"/>
        <w:rPr>
          <w:rFonts w:asciiTheme="minorHAnsi" w:eastAsiaTheme="minorEastAsia" w:hAnsiTheme="minorHAnsi" w:cstheme="minorBidi"/>
          <w:i w:val="0"/>
          <w:noProof/>
          <w:kern w:val="0"/>
          <w:sz w:val="22"/>
          <w:szCs w:val="22"/>
        </w:rPr>
      </w:pPr>
      <w:r>
        <w:rPr>
          <w:noProof/>
        </w:rPr>
        <w:t>Trade Representatives Act 1933</w:t>
      </w:r>
      <w:r w:rsidRPr="00F279E5">
        <w:rPr>
          <w:i w:val="0"/>
          <w:noProof/>
          <w:sz w:val="18"/>
        </w:rPr>
        <w:tab/>
      </w:r>
      <w:r w:rsidRPr="00F279E5">
        <w:rPr>
          <w:i w:val="0"/>
          <w:noProof/>
          <w:sz w:val="18"/>
        </w:rPr>
        <w:fldChar w:fldCharType="begin"/>
      </w:r>
      <w:r w:rsidRPr="00F279E5">
        <w:rPr>
          <w:i w:val="0"/>
          <w:noProof/>
          <w:sz w:val="18"/>
        </w:rPr>
        <w:instrText xml:space="preserve"> PAGEREF _Toc413835460 \h </w:instrText>
      </w:r>
      <w:r w:rsidRPr="00F279E5">
        <w:rPr>
          <w:i w:val="0"/>
          <w:noProof/>
          <w:sz w:val="18"/>
        </w:rPr>
      </w:r>
      <w:r w:rsidRPr="00F279E5">
        <w:rPr>
          <w:i w:val="0"/>
          <w:noProof/>
          <w:sz w:val="18"/>
        </w:rPr>
        <w:fldChar w:fldCharType="separate"/>
      </w:r>
      <w:r w:rsidR="00953324">
        <w:rPr>
          <w:i w:val="0"/>
          <w:noProof/>
          <w:sz w:val="18"/>
        </w:rPr>
        <w:t>138</w:t>
      </w:r>
      <w:r w:rsidRPr="00F279E5">
        <w:rPr>
          <w:i w:val="0"/>
          <w:noProof/>
          <w:sz w:val="18"/>
        </w:rPr>
        <w:fldChar w:fldCharType="end"/>
      </w:r>
    </w:p>
    <w:p w:rsidR="00F279E5" w:rsidRDefault="00F279E5">
      <w:pPr>
        <w:pStyle w:val="TOC9"/>
        <w:rPr>
          <w:rFonts w:asciiTheme="minorHAnsi" w:eastAsiaTheme="minorEastAsia" w:hAnsiTheme="minorHAnsi" w:cstheme="minorBidi"/>
          <w:i w:val="0"/>
          <w:noProof/>
          <w:kern w:val="0"/>
          <w:sz w:val="22"/>
          <w:szCs w:val="22"/>
        </w:rPr>
      </w:pPr>
      <w:r>
        <w:rPr>
          <w:noProof/>
        </w:rPr>
        <w:t>Wool Services Privatisation Act 2000</w:t>
      </w:r>
      <w:r w:rsidRPr="00F279E5">
        <w:rPr>
          <w:i w:val="0"/>
          <w:noProof/>
          <w:sz w:val="18"/>
        </w:rPr>
        <w:tab/>
      </w:r>
      <w:r w:rsidRPr="00F279E5">
        <w:rPr>
          <w:i w:val="0"/>
          <w:noProof/>
          <w:sz w:val="18"/>
        </w:rPr>
        <w:fldChar w:fldCharType="begin"/>
      </w:r>
      <w:r w:rsidRPr="00F279E5">
        <w:rPr>
          <w:i w:val="0"/>
          <w:noProof/>
          <w:sz w:val="18"/>
        </w:rPr>
        <w:instrText xml:space="preserve"> PAGEREF _Toc413835461 \h </w:instrText>
      </w:r>
      <w:r w:rsidRPr="00F279E5">
        <w:rPr>
          <w:i w:val="0"/>
          <w:noProof/>
          <w:sz w:val="18"/>
        </w:rPr>
      </w:r>
      <w:r w:rsidRPr="00F279E5">
        <w:rPr>
          <w:i w:val="0"/>
          <w:noProof/>
          <w:sz w:val="18"/>
        </w:rPr>
        <w:fldChar w:fldCharType="separate"/>
      </w:r>
      <w:r w:rsidR="00953324">
        <w:rPr>
          <w:i w:val="0"/>
          <w:noProof/>
          <w:sz w:val="18"/>
        </w:rPr>
        <w:t>138</w:t>
      </w:r>
      <w:r w:rsidRPr="00F279E5">
        <w:rPr>
          <w:i w:val="0"/>
          <w:noProof/>
          <w:sz w:val="18"/>
        </w:rPr>
        <w:fldChar w:fldCharType="end"/>
      </w:r>
    </w:p>
    <w:p w:rsidR="00F279E5" w:rsidRDefault="00F279E5">
      <w:pPr>
        <w:pStyle w:val="TOC7"/>
        <w:rPr>
          <w:rFonts w:asciiTheme="minorHAnsi" w:eastAsiaTheme="minorEastAsia" w:hAnsiTheme="minorHAnsi" w:cstheme="minorBidi"/>
          <w:noProof/>
          <w:kern w:val="0"/>
          <w:sz w:val="22"/>
          <w:szCs w:val="22"/>
        </w:rPr>
      </w:pPr>
      <w:r>
        <w:rPr>
          <w:noProof/>
        </w:rPr>
        <w:t>Part 3—Saving and transitional</w:t>
      </w:r>
      <w:r w:rsidRPr="00F279E5">
        <w:rPr>
          <w:noProof/>
          <w:sz w:val="18"/>
        </w:rPr>
        <w:tab/>
      </w:r>
      <w:r w:rsidRPr="00F279E5">
        <w:rPr>
          <w:noProof/>
          <w:sz w:val="18"/>
        </w:rPr>
        <w:fldChar w:fldCharType="begin"/>
      </w:r>
      <w:r w:rsidRPr="00F279E5">
        <w:rPr>
          <w:noProof/>
          <w:sz w:val="18"/>
        </w:rPr>
        <w:instrText xml:space="preserve"> PAGEREF _Toc413835462 \h </w:instrText>
      </w:r>
      <w:r w:rsidRPr="00F279E5">
        <w:rPr>
          <w:noProof/>
          <w:sz w:val="18"/>
        </w:rPr>
      </w:r>
      <w:r w:rsidRPr="00F279E5">
        <w:rPr>
          <w:noProof/>
          <w:sz w:val="18"/>
        </w:rPr>
        <w:fldChar w:fldCharType="separate"/>
      </w:r>
      <w:r w:rsidR="00953324">
        <w:rPr>
          <w:noProof/>
          <w:sz w:val="18"/>
        </w:rPr>
        <w:t>139</w:t>
      </w:r>
      <w:r w:rsidRPr="00F279E5">
        <w:rPr>
          <w:noProof/>
          <w:sz w:val="18"/>
        </w:rPr>
        <w:fldChar w:fldCharType="end"/>
      </w:r>
    </w:p>
    <w:p w:rsidR="00E75B45" w:rsidRPr="00FB1E09" w:rsidRDefault="00F279E5" w:rsidP="00E75B45">
      <w:pPr>
        <w:sectPr w:rsidR="00E75B45" w:rsidRPr="00FB1E09" w:rsidSect="00D943CD">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r>
        <w:fldChar w:fldCharType="end"/>
      </w:r>
    </w:p>
    <w:p w:rsidR="00D943CD" w:rsidRDefault="00953324">
      <w:r>
        <w:lastRenderedPageBreak/>
        <w:pict>
          <v:shape id="_x0000_i1026" type="#_x0000_t75" style="width:108.75pt;height:79.5pt" fillcolor="window">
            <v:imagedata r:id="rId9" o:title=""/>
          </v:shape>
        </w:pict>
      </w:r>
    </w:p>
    <w:p w:rsidR="00D943CD" w:rsidRDefault="00D943CD"/>
    <w:p w:rsidR="00D943CD" w:rsidRDefault="00D943CD" w:rsidP="00D943CD">
      <w:pPr>
        <w:spacing w:line="240" w:lineRule="auto"/>
      </w:pPr>
    </w:p>
    <w:p w:rsidR="00D943CD" w:rsidRDefault="000B3E0C" w:rsidP="00D943CD">
      <w:pPr>
        <w:pStyle w:val="ShortTP1"/>
      </w:pPr>
      <w:fldSimple w:instr=" STYLEREF ShortT ">
        <w:r w:rsidR="00953324">
          <w:rPr>
            <w:noProof/>
          </w:rPr>
          <w:t>Acts and Instruments (Framework Reform) Act 2015</w:t>
        </w:r>
      </w:fldSimple>
    </w:p>
    <w:p w:rsidR="00D943CD" w:rsidRDefault="000B3E0C" w:rsidP="00D943CD">
      <w:pPr>
        <w:pStyle w:val="ActNoP1"/>
      </w:pPr>
      <w:fldSimple w:instr=" STYLEREF Actno ">
        <w:r w:rsidR="00953324">
          <w:rPr>
            <w:noProof/>
          </w:rPr>
          <w:t>No. 10, 2015</w:t>
        </w:r>
      </w:fldSimple>
    </w:p>
    <w:p w:rsidR="00D943CD" w:rsidRPr="009A0728" w:rsidRDefault="00D943CD" w:rsidP="00F279E5">
      <w:pPr>
        <w:pBdr>
          <w:bottom w:val="single" w:sz="6" w:space="0" w:color="auto"/>
        </w:pBdr>
        <w:spacing w:before="400" w:line="240" w:lineRule="auto"/>
        <w:rPr>
          <w:rFonts w:eastAsia="Times New Roman"/>
          <w:b/>
          <w:sz w:val="28"/>
        </w:rPr>
      </w:pPr>
    </w:p>
    <w:p w:rsidR="00D943CD" w:rsidRPr="009A0728" w:rsidRDefault="00D943CD" w:rsidP="00F279E5">
      <w:pPr>
        <w:spacing w:line="40" w:lineRule="exact"/>
        <w:rPr>
          <w:rFonts w:eastAsia="Calibri"/>
          <w:b/>
          <w:sz w:val="28"/>
        </w:rPr>
      </w:pPr>
    </w:p>
    <w:p w:rsidR="00D943CD" w:rsidRPr="009A0728" w:rsidRDefault="00D943CD" w:rsidP="00F279E5">
      <w:pPr>
        <w:pBdr>
          <w:top w:val="single" w:sz="12" w:space="0" w:color="auto"/>
        </w:pBdr>
        <w:spacing w:line="240" w:lineRule="auto"/>
        <w:rPr>
          <w:rFonts w:eastAsia="Times New Roman"/>
          <w:b/>
          <w:sz w:val="28"/>
        </w:rPr>
      </w:pPr>
    </w:p>
    <w:p w:rsidR="00E75B45" w:rsidRPr="00FB1E09" w:rsidRDefault="00D943CD" w:rsidP="00FB1E09">
      <w:pPr>
        <w:pStyle w:val="Page1"/>
      </w:pPr>
      <w:r>
        <w:t>An Act</w:t>
      </w:r>
      <w:r w:rsidR="00FB1E09" w:rsidRPr="00FB1E09">
        <w:t xml:space="preserve"> to amend the </w:t>
      </w:r>
      <w:r w:rsidR="00FB1E09" w:rsidRPr="00FB1E09">
        <w:rPr>
          <w:i/>
        </w:rPr>
        <w:t>Legislative Instruments Act 2003</w:t>
      </w:r>
      <w:r w:rsidR="00FB1E09" w:rsidRPr="00FB1E09">
        <w:t xml:space="preserve"> and other Acts, and for other purposes</w:t>
      </w:r>
    </w:p>
    <w:p w:rsidR="00F279E5" w:rsidRDefault="00F279E5" w:rsidP="00F279E5">
      <w:pPr>
        <w:pStyle w:val="AssentDt"/>
        <w:spacing w:before="240"/>
        <w:rPr>
          <w:sz w:val="24"/>
        </w:rPr>
      </w:pPr>
      <w:r>
        <w:rPr>
          <w:sz w:val="24"/>
        </w:rPr>
        <w:t>[</w:t>
      </w:r>
      <w:r>
        <w:rPr>
          <w:i/>
          <w:sz w:val="24"/>
        </w:rPr>
        <w:t>Assented to 5 March 2015</w:t>
      </w:r>
      <w:r>
        <w:rPr>
          <w:sz w:val="24"/>
        </w:rPr>
        <w:t>]</w:t>
      </w:r>
    </w:p>
    <w:p w:rsidR="00E75B45" w:rsidRPr="00FB1E09" w:rsidRDefault="00E75B45" w:rsidP="00FB1E09">
      <w:pPr>
        <w:spacing w:before="240" w:line="240" w:lineRule="auto"/>
        <w:rPr>
          <w:sz w:val="32"/>
        </w:rPr>
      </w:pPr>
      <w:r w:rsidRPr="00FB1E09">
        <w:rPr>
          <w:sz w:val="32"/>
        </w:rPr>
        <w:t>The Parliament of Australia enacts:</w:t>
      </w:r>
    </w:p>
    <w:p w:rsidR="00E75B45" w:rsidRPr="00FB1E09" w:rsidRDefault="00E75B45" w:rsidP="00FB1E09">
      <w:pPr>
        <w:pStyle w:val="ActHead5"/>
      </w:pPr>
      <w:bookmarkStart w:id="2" w:name="_Toc413835293"/>
      <w:r w:rsidRPr="00FB1E09">
        <w:rPr>
          <w:rStyle w:val="CharSectno"/>
        </w:rPr>
        <w:t>1</w:t>
      </w:r>
      <w:r w:rsidRPr="00FB1E09">
        <w:t xml:space="preserve">  Short title</w:t>
      </w:r>
      <w:bookmarkEnd w:id="2"/>
    </w:p>
    <w:p w:rsidR="00E75B45" w:rsidRPr="00FB1E09" w:rsidRDefault="00E75B45" w:rsidP="00FB1E09">
      <w:pPr>
        <w:pStyle w:val="subsection"/>
      </w:pPr>
      <w:r w:rsidRPr="00FB1E09">
        <w:tab/>
      </w:r>
      <w:r w:rsidRPr="00FB1E09">
        <w:tab/>
        <w:t xml:space="preserve">This Act may be cited as the </w:t>
      </w:r>
      <w:r w:rsidRPr="00FB1E09">
        <w:rPr>
          <w:i/>
        </w:rPr>
        <w:t>Acts and Instruments (Framework Reform) Act 201</w:t>
      </w:r>
      <w:r w:rsidR="008341E7">
        <w:rPr>
          <w:i/>
        </w:rPr>
        <w:t>5</w:t>
      </w:r>
      <w:r w:rsidRPr="00FB1E09">
        <w:t>.</w:t>
      </w:r>
    </w:p>
    <w:p w:rsidR="00E75B45" w:rsidRPr="00FB1E09" w:rsidRDefault="00E75B45" w:rsidP="00FB1E09">
      <w:pPr>
        <w:pStyle w:val="ActHead5"/>
      </w:pPr>
      <w:bookmarkStart w:id="3" w:name="_Toc413835294"/>
      <w:r w:rsidRPr="00FB1E09">
        <w:rPr>
          <w:rStyle w:val="CharSectno"/>
        </w:rPr>
        <w:lastRenderedPageBreak/>
        <w:t>2</w:t>
      </w:r>
      <w:r w:rsidRPr="00FB1E09">
        <w:t xml:space="preserve">  Commencement</w:t>
      </w:r>
      <w:bookmarkEnd w:id="3"/>
    </w:p>
    <w:p w:rsidR="00E75B45" w:rsidRPr="00FB1E09" w:rsidRDefault="00E75B45" w:rsidP="00FB1E09">
      <w:pPr>
        <w:pStyle w:val="subsection"/>
      </w:pPr>
      <w:r w:rsidRPr="00FB1E09">
        <w:tab/>
        <w:t>(1)</w:t>
      </w:r>
      <w:r w:rsidRPr="00FB1E09">
        <w:tab/>
        <w:t>Each provision of this Act specified in column 1 of the table commences, or is taken to have commenced, in accordance with column 2 of the table. Any other statement in column 2 has effect according to its terms.</w:t>
      </w:r>
    </w:p>
    <w:p w:rsidR="00E75B45" w:rsidRPr="00FB1E09" w:rsidRDefault="00E75B45" w:rsidP="00FB1E09">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1701"/>
        <w:gridCol w:w="3828"/>
        <w:gridCol w:w="1582"/>
      </w:tblGrid>
      <w:tr w:rsidR="00E75B45" w:rsidRPr="00FB1E09" w:rsidTr="00FB6B59">
        <w:trPr>
          <w:tblHeader/>
        </w:trPr>
        <w:tc>
          <w:tcPr>
            <w:tcW w:w="7111" w:type="dxa"/>
            <w:gridSpan w:val="3"/>
            <w:tcBorders>
              <w:top w:val="single" w:sz="12" w:space="0" w:color="auto"/>
              <w:bottom w:val="single" w:sz="6" w:space="0" w:color="auto"/>
            </w:tcBorders>
            <w:hideMark/>
          </w:tcPr>
          <w:p w:rsidR="00E75B45" w:rsidRPr="00FB1E09" w:rsidRDefault="00E75B45" w:rsidP="00FB1E09">
            <w:pPr>
              <w:pStyle w:val="TableHeading"/>
            </w:pPr>
            <w:r w:rsidRPr="00FB1E09">
              <w:t>Commencement information</w:t>
            </w:r>
          </w:p>
        </w:tc>
      </w:tr>
      <w:tr w:rsidR="00E75B45" w:rsidRPr="00FB1E09" w:rsidTr="00FB6B59">
        <w:trPr>
          <w:tblHeader/>
        </w:trPr>
        <w:tc>
          <w:tcPr>
            <w:tcW w:w="1701" w:type="dxa"/>
            <w:tcBorders>
              <w:top w:val="single" w:sz="6" w:space="0" w:color="auto"/>
              <w:bottom w:val="single" w:sz="6" w:space="0" w:color="auto"/>
            </w:tcBorders>
            <w:hideMark/>
          </w:tcPr>
          <w:p w:rsidR="00E75B45" w:rsidRPr="00FB1E09" w:rsidRDefault="00E75B45" w:rsidP="00FB1E09">
            <w:pPr>
              <w:pStyle w:val="TableHeading"/>
            </w:pPr>
            <w:r w:rsidRPr="00FB1E09">
              <w:t>Column 1</w:t>
            </w:r>
          </w:p>
        </w:tc>
        <w:tc>
          <w:tcPr>
            <w:tcW w:w="3828" w:type="dxa"/>
            <w:tcBorders>
              <w:top w:val="single" w:sz="6" w:space="0" w:color="auto"/>
              <w:bottom w:val="single" w:sz="6" w:space="0" w:color="auto"/>
            </w:tcBorders>
            <w:hideMark/>
          </w:tcPr>
          <w:p w:rsidR="00E75B45" w:rsidRPr="00FB1E09" w:rsidRDefault="00E75B45" w:rsidP="00FB1E09">
            <w:pPr>
              <w:pStyle w:val="TableHeading"/>
            </w:pPr>
            <w:r w:rsidRPr="00FB1E09">
              <w:t>Column 2</w:t>
            </w:r>
          </w:p>
        </w:tc>
        <w:tc>
          <w:tcPr>
            <w:tcW w:w="1582" w:type="dxa"/>
            <w:tcBorders>
              <w:top w:val="single" w:sz="6" w:space="0" w:color="auto"/>
              <w:bottom w:val="single" w:sz="6" w:space="0" w:color="auto"/>
            </w:tcBorders>
            <w:hideMark/>
          </w:tcPr>
          <w:p w:rsidR="00E75B45" w:rsidRPr="00FB1E09" w:rsidRDefault="00E75B45" w:rsidP="00FB1E09">
            <w:pPr>
              <w:pStyle w:val="TableHeading"/>
            </w:pPr>
            <w:r w:rsidRPr="00FB1E09">
              <w:t>Column 3</w:t>
            </w:r>
          </w:p>
        </w:tc>
      </w:tr>
      <w:tr w:rsidR="00E75B45" w:rsidRPr="00FB1E09" w:rsidTr="00FB6B59">
        <w:trPr>
          <w:tblHeader/>
        </w:trPr>
        <w:tc>
          <w:tcPr>
            <w:tcW w:w="1701" w:type="dxa"/>
            <w:tcBorders>
              <w:top w:val="single" w:sz="6" w:space="0" w:color="auto"/>
              <w:bottom w:val="single" w:sz="12" w:space="0" w:color="auto"/>
            </w:tcBorders>
            <w:hideMark/>
          </w:tcPr>
          <w:p w:rsidR="00E75B45" w:rsidRPr="00FB1E09" w:rsidRDefault="00E75B45" w:rsidP="00FB1E09">
            <w:pPr>
              <w:pStyle w:val="TableHeading"/>
            </w:pPr>
            <w:r w:rsidRPr="00FB1E09">
              <w:t>Provision</w:t>
            </w:r>
            <w:r w:rsidR="00D54547" w:rsidRPr="00FB1E09">
              <w:t>s</w:t>
            </w:r>
          </w:p>
        </w:tc>
        <w:tc>
          <w:tcPr>
            <w:tcW w:w="3828" w:type="dxa"/>
            <w:tcBorders>
              <w:top w:val="single" w:sz="6" w:space="0" w:color="auto"/>
              <w:bottom w:val="single" w:sz="12" w:space="0" w:color="auto"/>
            </w:tcBorders>
            <w:hideMark/>
          </w:tcPr>
          <w:p w:rsidR="00E75B45" w:rsidRPr="00FB1E09" w:rsidRDefault="00E75B45" w:rsidP="00FB1E09">
            <w:pPr>
              <w:pStyle w:val="TableHeading"/>
            </w:pPr>
            <w:r w:rsidRPr="00FB1E09">
              <w:t>Commencement</w:t>
            </w:r>
          </w:p>
        </w:tc>
        <w:tc>
          <w:tcPr>
            <w:tcW w:w="1582" w:type="dxa"/>
            <w:tcBorders>
              <w:top w:val="single" w:sz="6" w:space="0" w:color="auto"/>
              <w:bottom w:val="single" w:sz="12" w:space="0" w:color="auto"/>
            </w:tcBorders>
            <w:hideMark/>
          </w:tcPr>
          <w:p w:rsidR="00E75B45" w:rsidRPr="00FB1E09" w:rsidRDefault="00E75B45" w:rsidP="00FB1E09">
            <w:pPr>
              <w:pStyle w:val="TableHeading"/>
            </w:pPr>
            <w:r w:rsidRPr="00FB1E09">
              <w:t>Date/Details</w:t>
            </w:r>
          </w:p>
        </w:tc>
      </w:tr>
      <w:tr w:rsidR="00E75B45" w:rsidRPr="00FB1E09" w:rsidTr="00FB6B59">
        <w:tc>
          <w:tcPr>
            <w:tcW w:w="1701" w:type="dxa"/>
            <w:tcBorders>
              <w:top w:val="single" w:sz="12" w:space="0" w:color="auto"/>
              <w:bottom w:val="single" w:sz="4" w:space="0" w:color="auto"/>
            </w:tcBorders>
            <w:hideMark/>
          </w:tcPr>
          <w:p w:rsidR="00E75B45" w:rsidRPr="00FB1E09" w:rsidRDefault="00E75B45" w:rsidP="00FB1E09">
            <w:pPr>
              <w:pStyle w:val="Tabletext"/>
            </w:pPr>
            <w:r w:rsidRPr="00FB1E09">
              <w:t>1.  Sections</w:t>
            </w:r>
            <w:r w:rsidR="00FB1E09" w:rsidRPr="00FB1E09">
              <w:t> </w:t>
            </w:r>
            <w:r w:rsidRPr="00FB1E09">
              <w:t>1 to 3 and anything in this Act not elsewhere covered by this table</w:t>
            </w:r>
          </w:p>
        </w:tc>
        <w:tc>
          <w:tcPr>
            <w:tcW w:w="3828" w:type="dxa"/>
            <w:tcBorders>
              <w:top w:val="single" w:sz="12" w:space="0" w:color="auto"/>
              <w:bottom w:val="single" w:sz="4" w:space="0" w:color="auto"/>
            </w:tcBorders>
            <w:hideMark/>
          </w:tcPr>
          <w:p w:rsidR="00E75B45" w:rsidRPr="00FB1E09" w:rsidRDefault="00E75B45" w:rsidP="00FB1E09">
            <w:pPr>
              <w:pStyle w:val="Tabletext"/>
            </w:pPr>
            <w:r w:rsidRPr="00FB1E09">
              <w:t>The day this Act receives the Royal Assent.</w:t>
            </w:r>
          </w:p>
        </w:tc>
        <w:tc>
          <w:tcPr>
            <w:tcW w:w="1582" w:type="dxa"/>
            <w:tcBorders>
              <w:top w:val="single" w:sz="12" w:space="0" w:color="auto"/>
              <w:bottom w:val="single" w:sz="4" w:space="0" w:color="auto"/>
            </w:tcBorders>
          </w:tcPr>
          <w:p w:rsidR="00E75B45" w:rsidRPr="00FB1E09" w:rsidRDefault="00F279E5" w:rsidP="00FB1E09">
            <w:pPr>
              <w:pStyle w:val="Tabletext"/>
            </w:pPr>
            <w:r>
              <w:t>5 March 2015</w:t>
            </w:r>
          </w:p>
        </w:tc>
      </w:tr>
      <w:tr w:rsidR="00E75B45" w:rsidRPr="00FB1E09" w:rsidTr="00FB6B59">
        <w:tc>
          <w:tcPr>
            <w:tcW w:w="1701" w:type="dxa"/>
            <w:tcBorders>
              <w:bottom w:val="single" w:sz="12" w:space="0" w:color="auto"/>
            </w:tcBorders>
            <w:hideMark/>
          </w:tcPr>
          <w:p w:rsidR="00E75B45" w:rsidRPr="00FB1E09" w:rsidRDefault="00E75B45" w:rsidP="00FB1E09">
            <w:pPr>
              <w:pStyle w:val="Tabletext"/>
            </w:pPr>
            <w:r w:rsidRPr="00FB1E09">
              <w:t>2.  Schedules</w:t>
            </w:r>
            <w:r w:rsidR="00FB1E09" w:rsidRPr="00FB1E09">
              <w:t> </w:t>
            </w:r>
            <w:r w:rsidRPr="00FB1E09">
              <w:t>1</w:t>
            </w:r>
            <w:r w:rsidR="00310056" w:rsidRPr="00FB1E09">
              <w:t xml:space="preserve"> to</w:t>
            </w:r>
            <w:r w:rsidRPr="00FB1E09">
              <w:t xml:space="preserve"> 3</w:t>
            </w:r>
          </w:p>
        </w:tc>
        <w:tc>
          <w:tcPr>
            <w:tcW w:w="3828" w:type="dxa"/>
            <w:tcBorders>
              <w:bottom w:val="single" w:sz="12" w:space="0" w:color="auto"/>
            </w:tcBorders>
          </w:tcPr>
          <w:p w:rsidR="00E75B45" w:rsidRPr="00FB1E09" w:rsidRDefault="00E75B45" w:rsidP="00FB1E09">
            <w:pPr>
              <w:pStyle w:val="Tabletext"/>
            </w:pPr>
            <w:r w:rsidRPr="00FB1E09">
              <w:t xml:space="preserve">A </w:t>
            </w:r>
            <w:r w:rsidR="0082479D" w:rsidRPr="00FB1E09">
              <w:t>single day</w:t>
            </w:r>
            <w:r w:rsidRPr="00FB1E09">
              <w:t xml:space="preserve"> to be fixed by Proclamation.</w:t>
            </w:r>
          </w:p>
          <w:p w:rsidR="00E75B45" w:rsidRPr="00FB1E09" w:rsidRDefault="00E75B45" w:rsidP="00FB1E09">
            <w:pPr>
              <w:pStyle w:val="Tabletext"/>
            </w:pPr>
            <w:r w:rsidRPr="00FB1E09">
              <w:t>However, if the provision</w:t>
            </w:r>
            <w:r w:rsidR="00D54547" w:rsidRPr="00FB1E09">
              <w:t>s</w:t>
            </w:r>
            <w:r w:rsidRPr="00FB1E09">
              <w:t xml:space="preserve"> do not commence within the period of 12 months beginning on the day this Act receives the Royal Assent, they commence on the day after the end of that period.</w:t>
            </w:r>
          </w:p>
        </w:tc>
        <w:tc>
          <w:tcPr>
            <w:tcW w:w="1582" w:type="dxa"/>
            <w:tcBorders>
              <w:bottom w:val="single" w:sz="12" w:space="0" w:color="auto"/>
            </w:tcBorders>
          </w:tcPr>
          <w:p w:rsidR="00E75B45" w:rsidRPr="00FB1E09" w:rsidRDefault="00A4754C" w:rsidP="00FB1E09">
            <w:pPr>
              <w:pStyle w:val="Tabletext"/>
            </w:pPr>
            <w:r>
              <w:t>5 March 2016</w:t>
            </w:r>
          </w:p>
        </w:tc>
      </w:tr>
    </w:tbl>
    <w:p w:rsidR="00E75B45" w:rsidRPr="00FB1E09" w:rsidRDefault="00E75B45" w:rsidP="00FB1E09">
      <w:pPr>
        <w:pStyle w:val="notetext"/>
      </w:pPr>
      <w:r w:rsidRPr="00FB1E09">
        <w:rPr>
          <w:snapToGrid w:val="0"/>
          <w:lang w:eastAsia="en-US"/>
        </w:rPr>
        <w:t>Note</w:t>
      </w:r>
      <w:r w:rsidR="00D54547" w:rsidRPr="00FB1E09">
        <w:rPr>
          <w:snapToGrid w:val="0"/>
          <w:lang w:eastAsia="en-US"/>
        </w:rPr>
        <w:t>:</w:t>
      </w:r>
      <w:r w:rsidRPr="00FB1E09">
        <w:rPr>
          <w:snapToGrid w:val="0"/>
          <w:lang w:eastAsia="en-US"/>
        </w:rPr>
        <w:tab/>
        <w:t>This table relates only to the provisions of this Act as originally enacted. It will not be amended to deal with any later amendments of this Act.</w:t>
      </w:r>
    </w:p>
    <w:p w:rsidR="00E75B45" w:rsidRPr="00FB1E09" w:rsidRDefault="00E75B45" w:rsidP="00FB1E09">
      <w:pPr>
        <w:pStyle w:val="subsection"/>
      </w:pPr>
      <w:r w:rsidRPr="00FB1E09">
        <w:tab/>
        <w:t>(2)</w:t>
      </w:r>
      <w:r w:rsidRPr="00FB1E09">
        <w:tab/>
        <w:t>Any information in column 3 of the table is not part of this Act. Information may be inserted in this column, or information in it may be edited, in any published version of this Act.</w:t>
      </w:r>
    </w:p>
    <w:p w:rsidR="0082479D" w:rsidRPr="00FB1E09" w:rsidRDefault="0082479D" w:rsidP="00FB1E09">
      <w:pPr>
        <w:pStyle w:val="ActHead5"/>
      </w:pPr>
      <w:bookmarkStart w:id="4" w:name="_Toc413835295"/>
      <w:r w:rsidRPr="00FB1E09">
        <w:rPr>
          <w:rStyle w:val="CharSectno"/>
        </w:rPr>
        <w:t>3</w:t>
      </w:r>
      <w:r w:rsidRPr="00FB1E09">
        <w:t xml:space="preserve">  Schedules</w:t>
      </w:r>
      <w:bookmarkEnd w:id="4"/>
    </w:p>
    <w:p w:rsidR="0082479D" w:rsidRPr="00FB1E09" w:rsidRDefault="0082479D" w:rsidP="00FB1E09">
      <w:pPr>
        <w:pStyle w:val="subsection"/>
      </w:pPr>
      <w:r w:rsidRPr="00FB1E09">
        <w:tab/>
      </w:r>
      <w:r w:rsidRPr="00FB1E09">
        <w:tab/>
        <w:t>Legislation that is specified in a Schedule to this Act is amended or repealed as set out in the applicable items in the Schedule concerned, and any other item in a Schedule to this Act has effect according to its terms.</w:t>
      </w:r>
    </w:p>
    <w:p w:rsidR="00E75B45" w:rsidRPr="00FB1E09" w:rsidRDefault="00E75B45" w:rsidP="00FB1E09">
      <w:pPr>
        <w:pStyle w:val="ActHead6"/>
        <w:pageBreakBefore/>
      </w:pPr>
      <w:bookmarkStart w:id="5" w:name="_Toc413835296"/>
      <w:bookmarkStart w:id="6" w:name="opcAmSched"/>
      <w:r w:rsidRPr="00FB1E09">
        <w:rPr>
          <w:rStyle w:val="CharAmSchNo"/>
        </w:rPr>
        <w:lastRenderedPageBreak/>
        <w:t>Schedule</w:t>
      </w:r>
      <w:r w:rsidR="00FB1E09" w:rsidRPr="00FB1E09">
        <w:rPr>
          <w:rStyle w:val="CharAmSchNo"/>
        </w:rPr>
        <w:t> </w:t>
      </w:r>
      <w:r w:rsidRPr="00FB1E09">
        <w:rPr>
          <w:rStyle w:val="CharAmSchNo"/>
        </w:rPr>
        <w:t>1</w:t>
      </w:r>
      <w:r w:rsidRPr="00FB1E09">
        <w:t>—</w:t>
      </w:r>
      <w:r w:rsidRPr="00FB1E09">
        <w:rPr>
          <w:rStyle w:val="CharAmSchText"/>
        </w:rPr>
        <w:t>Acts, legislative instruments and notifiable instruments</w:t>
      </w:r>
      <w:bookmarkEnd w:id="5"/>
    </w:p>
    <w:p w:rsidR="00E75B45" w:rsidRPr="00FB1E09" w:rsidRDefault="00E75B45" w:rsidP="00FB1E09">
      <w:pPr>
        <w:pStyle w:val="ActHead7"/>
      </w:pPr>
      <w:bookmarkStart w:id="7" w:name="_Toc413835297"/>
      <w:bookmarkEnd w:id="6"/>
      <w:r w:rsidRPr="00FB1E09">
        <w:rPr>
          <w:rStyle w:val="CharAmPartNo"/>
        </w:rPr>
        <w:t>Part</w:t>
      </w:r>
      <w:r w:rsidR="00FB1E09" w:rsidRPr="00FB1E09">
        <w:rPr>
          <w:rStyle w:val="CharAmPartNo"/>
        </w:rPr>
        <w:t> </w:t>
      </w:r>
      <w:r w:rsidRPr="00FB1E09">
        <w:rPr>
          <w:rStyle w:val="CharAmPartNo"/>
        </w:rPr>
        <w:t>1</w:t>
      </w:r>
      <w:r w:rsidRPr="00FB1E09">
        <w:t>—</w:t>
      </w:r>
      <w:r w:rsidRPr="00FB1E09">
        <w:rPr>
          <w:rStyle w:val="CharAmPartText"/>
        </w:rPr>
        <w:t>Definitions and key concepts</w:t>
      </w:r>
      <w:bookmarkEnd w:id="7"/>
    </w:p>
    <w:p w:rsidR="00E75B45" w:rsidRPr="00FB1E09" w:rsidRDefault="00E75B45" w:rsidP="00FB1E09">
      <w:pPr>
        <w:pStyle w:val="ActHead9"/>
        <w:rPr>
          <w:i w:val="0"/>
        </w:rPr>
      </w:pPr>
      <w:bookmarkStart w:id="8" w:name="_Toc413835298"/>
      <w:r w:rsidRPr="00FB1E09">
        <w:t>Legislative Instruments Act 2003</w:t>
      </w:r>
      <w:bookmarkEnd w:id="8"/>
    </w:p>
    <w:p w:rsidR="00E75B45" w:rsidRPr="00FB1E09" w:rsidRDefault="00BC31DA" w:rsidP="00FB1E09">
      <w:pPr>
        <w:pStyle w:val="ItemHead"/>
      </w:pPr>
      <w:r w:rsidRPr="00FB1E09">
        <w:t>1</w:t>
      </w:r>
      <w:r w:rsidR="00E75B45" w:rsidRPr="00FB1E09">
        <w:t xml:space="preserve">  Title</w:t>
      </w:r>
    </w:p>
    <w:p w:rsidR="00E75B45" w:rsidRPr="00FB1E09" w:rsidRDefault="00E75B45" w:rsidP="00FB1E09">
      <w:pPr>
        <w:pStyle w:val="Item"/>
      </w:pPr>
      <w:r w:rsidRPr="00FB1E09">
        <w:t>Repeal the title, substitute:</w:t>
      </w:r>
    </w:p>
    <w:p w:rsidR="00E75B45" w:rsidRPr="00FB1E09" w:rsidRDefault="00E75B45" w:rsidP="00FB1E09">
      <w:pPr>
        <w:pStyle w:val="Item"/>
        <w:rPr>
          <w:b/>
        </w:rPr>
      </w:pPr>
      <w:r w:rsidRPr="00FB1E09">
        <w:rPr>
          <w:b/>
        </w:rPr>
        <w:t xml:space="preserve">An Act providing for public access to </w:t>
      </w:r>
      <w:r w:rsidR="00FE07E2" w:rsidRPr="00FB1E09">
        <w:rPr>
          <w:b/>
        </w:rPr>
        <w:t>Acts and instruments</w:t>
      </w:r>
      <w:r w:rsidRPr="00FB1E09">
        <w:rPr>
          <w:b/>
        </w:rPr>
        <w:t>, for the making</w:t>
      </w:r>
      <w:r w:rsidR="00FE07E2" w:rsidRPr="00FB1E09">
        <w:rPr>
          <w:b/>
        </w:rPr>
        <w:t xml:space="preserve">, </w:t>
      </w:r>
      <w:r w:rsidRPr="00FB1E09">
        <w:rPr>
          <w:b/>
        </w:rPr>
        <w:t>parliamentary scrutiny and sunset</w:t>
      </w:r>
      <w:r w:rsidR="0082479D" w:rsidRPr="00FB1E09">
        <w:rPr>
          <w:b/>
        </w:rPr>
        <w:t>ting of legislative instruments and</w:t>
      </w:r>
      <w:r w:rsidRPr="00FB1E09">
        <w:rPr>
          <w:b/>
        </w:rPr>
        <w:t xml:space="preserve"> for the repeal of spent instruments and provisions, and for other purposes.</w:t>
      </w:r>
    </w:p>
    <w:p w:rsidR="00E75B45" w:rsidRPr="00FB1E09" w:rsidRDefault="00BC31DA" w:rsidP="00FB1E09">
      <w:pPr>
        <w:pStyle w:val="ItemHead"/>
      </w:pPr>
      <w:r w:rsidRPr="00FB1E09">
        <w:t>2</w:t>
      </w:r>
      <w:r w:rsidR="00E75B45" w:rsidRPr="00FB1E09">
        <w:t xml:space="preserve">  Part</w:t>
      </w:r>
      <w:r w:rsidR="00FB1E09" w:rsidRPr="00FB1E09">
        <w:t> </w:t>
      </w:r>
      <w:r w:rsidR="00E75B45" w:rsidRPr="00FB1E09">
        <w:t>1 (heading)</w:t>
      </w:r>
    </w:p>
    <w:p w:rsidR="00E75B45" w:rsidRPr="00FB1E09" w:rsidRDefault="00E75B45" w:rsidP="00FB1E09">
      <w:pPr>
        <w:pStyle w:val="Item"/>
      </w:pPr>
      <w:r w:rsidRPr="00FB1E09">
        <w:t>Repeal the heading, substitute:</w:t>
      </w:r>
    </w:p>
    <w:p w:rsidR="00E75B45" w:rsidRPr="00FB1E09" w:rsidRDefault="00E75B45" w:rsidP="00FB1E09">
      <w:pPr>
        <w:pStyle w:val="ActHead1"/>
        <w:spacing w:before="360"/>
      </w:pPr>
      <w:bookmarkStart w:id="9" w:name="_Toc413835299"/>
      <w:r w:rsidRPr="00FB1E09">
        <w:rPr>
          <w:rStyle w:val="CharChapNo"/>
        </w:rPr>
        <w:t>Chapter</w:t>
      </w:r>
      <w:r w:rsidR="00FB1E09" w:rsidRPr="00FB1E09">
        <w:rPr>
          <w:rStyle w:val="CharChapNo"/>
        </w:rPr>
        <w:t> </w:t>
      </w:r>
      <w:r w:rsidRPr="00FB1E09">
        <w:rPr>
          <w:rStyle w:val="CharChapNo"/>
        </w:rPr>
        <w:t>1</w:t>
      </w:r>
      <w:r w:rsidRPr="00FB1E09">
        <w:t>—</w:t>
      </w:r>
      <w:r w:rsidRPr="00FB1E09">
        <w:rPr>
          <w:rStyle w:val="CharChapText"/>
        </w:rPr>
        <w:t>Introduction</w:t>
      </w:r>
      <w:bookmarkEnd w:id="9"/>
    </w:p>
    <w:p w:rsidR="00E75B45" w:rsidRPr="00FB1E09" w:rsidRDefault="00E75B45" w:rsidP="00FB1E09">
      <w:pPr>
        <w:pStyle w:val="ActHead2"/>
      </w:pPr>
      <w:bookmarkStart w:id="10" w:name="_Toc413835300"/>
      <w:r w:rsidRPr="00FB1E09">
        <w:rPr>
          <w:rStyle w:val="CharPartNo"/>
        </w:rPr>
        <w:t>Part</w:t>
      </w:r>
      <w:r w:rsidR="00FB1E09" w:rsidRPr="00FB1E09">
        <w:rPr>
          <w:rStyle w:val="CharPartNo"/>
        </w:rPr>
        <w:t> </w:t>
      </w:r>
      <w:r w:rsidRPr="00FB1E09">
        <w:rPr>
          <w:rStyle w:val="CharPartNo"/>
        </w:rPr>
        <w:t>1</w:t>
      </w:r>
      <w:r w:rsidRPr="00FB1E09">
        <w:t>—</w:t>
      </w:r>
      <w:r w:rsidRPr="00FB1E09">
        <w:rPr>
          <w:rStyle w:val="CharPartText"/>
        </w:rPr>
        <w:t>Preliminary</w:t>
      </w:r>
      <w:bookmarkEnd w:id="10"/>
    </w:p>
    <w:p w:rsidR="003F1212" w:rsidRPr="00FB1E09" w:rsidRDefault="003F1212" w:rsidP="00FB1E09">
      <w:pPr>
        <w:pStyle w:val="Header"/>
      </w:pPr>
      <w:r w:rsidRPr="00FB1E09">
        <w:rPr>
          <w:rStyle w:val="CharDivNo"/>
        </w:rPr>
        <w:t xml:space="preserve"> </w:t>
      </w:r>
      <w:r w:rsidRPr="00FB1E09">
        <w:rPr>
          <w:rStyle w:val="CharDivText"/>
        </w:rPr>
        <w:t xml:space="preserve"> </w:t>
      </w:r>
    </w:p>
    <w:p w:rsidR="00E75B45" w:rsidRPr="00FB1E09" w:rsidRDefault="00BC31DA" w:rsidP="00FB1E09">
      <w:pPr>
        <w:pStyle w:val="ItemHead"/>
      </w:pPr>
      <w:r w:rsidRPr="00FB1E09">
        <w:t>3</w:t>
      </w:r>
      <w:r w:rsidR="00E75B45" w:rsidRPr="00FB1E09">
        <w:t xml:space="preserve">  Section</w:t>
      </w:r>
      <w:r w:rsidR="00FB1E09" w:rsidRPr="00FB1E09">
        <w:t> </w:t>
      </w:r>
      <w:r w:rsidR="00E75B45" w:rsidRPr="00FB1E09">
        <w:t>1</w:t>
      </w:r>
    </w:p>
    <w:p w:rsidR="00E75B45" w:rsidRPr="00FB1E09" w:rsidRDefault="00E75B45" w:rsidP="00FB1E09">
      <w:pPr>
        <w:pStyle w:val="Item"/>
      </w:pPr>
      <w:r w:rsidRPr="00FB1E09">
        <w:t>Omit “</w:t>
      </w:r>
      <w:r w:rsidRPr="00FB1E09">
        <w:rPr>
          <w:i/>
        </w:rPr>
        <w:t>Legislative Instruments Act 2003</w:t>
      </w:r>
      <w:r w:rsidRPr="00FB1E09">
        <w:t>”, substitute “</w:t>
      </w:r>
      <w:r w:rsidRPr="00FB1E09">
        <w:rPr>
          <w:i/>
        </w:rPr>
        <w:t>Legislation Act 2003</w:t>
      </w:r>
      <w:r w:rsidRPr="00FB1E09">
        <w:t>”.</w:t>
      </w:r>
    </w:p>
    <w:p w:rsidR="00E75B45" w:rsidRPr="00FB1E09" w:rsidRDefault="00E75B45" w:rsidP="00FB1E09">
      <w:pPr>
        <w:pStyle w:val="notemargin"/>
      </w:pPr>
      <w:r w:rsidRPr="00FB1E09">
        <w:t>Note 1:</w:t>
      </w:r>
      <w:r w:rsidRPr="00FB1E09">
        <w:tab/>
        <w:t>This item amends the short title of the Act. If another amendment of the Act is described by reference to the Act’s previous short title, that other amendment has effect after the commencement of this item as an amendment of the Act under its amended short title (see section</w:t>
      </w:r>
      <w:r w:rsidR="00FB1E09" w:rsidRPr="00FB1E09">
        <w:t> </w:t>
      </w:r>
      <w:r w:rsidRPr="00FB1E09">
        <w:t xml:space="preserve">10 of the </w:t>
      </w:r>
      <w:r w:rsidRPr="00FB1E09">
        <w:rPr>
          <w:i/>
        </w:rPr>
        <w:t>Acts Interpretation Act 1901</w:t>
      </w:r>
      <w:r w:rsidRPr="00FB1E09">
        <w:t>).</w:t>
      </w:r>
    </w:p>
    <w:p w:rsidR="00E75B45" w:rsidRPr="00FB1E09" w:rsidRDefault="00E75B45" w:rsidP="00FB1E09">
      <w:pPr>
        <w:pStyle w:val="notemargin"/>
      </w:pPr>
      <w:r w:rsidRPr="00FB1E09">
        <w:t>Note 2:</w:t>
      </w:r>
      <w:r w:rsidRPr="00FB1E09">
        <w:tab/>
        <w:t>See also Part</w:t>
      </w:r>
      <w:r w:rsidR="00FB1E09" w:rsidRPr="00FB1E09">
        <w:t> </w:t>
      </w:r>
      <w:r w:rsidRPr="00FB1E09">
        <w:t>6 of this Schedule.</w:t>
      </w:r>
    </w:p>
    <w:p w:rsidR="00E75B45" w:rsidRPr="00FB1E09" w:rsidRDefault="00BC31DA" w:rsidP="00FB1E09">
      <w:pPr>
        <w:pStyle w:val="ItemHead"/>
      </w:pPr>
      <w:r w:rsidRPr="00FB1E09">
        <w:t>4</w:t>
      </w:r>
      <w:r w:rsidR="00E75B45" w:rsidRPr="00FB1E09">
        <w:t xml:space="preserve">  Section</w:t>
      </w:r>
      <w:r w:rsidR="00FB1E09" w:rsidRPr="00FB1E09">
        <w:t> </w:t>
      </w:r>
      <w:r w:rsidR="00E75B45" w:rsidRPr="00FB1E09">
        <w:t>2A</w:t>
      </w:r>
    </w:p>
    <w:p w:rsidR="00E75B45" w:rsidRPr="00FB1E09" w:rsidRDefault="00E75B45" w:rsidP="00FB1E09">
      <w:pPr>
        <w:pStyle w:val="Item"/>
      </w:pPr>
      <w:r w:rsidRPr="00FB1E09">
        <w:t>Repeal the section.</w:t>
      </w:r>
    </w:p>
    <w:p w:rsidR="00E75B45" w:rsidRPr="00FB1E09" w:rsidRDefault="00BC31DA" w:rsidP="00FB1E09">
      <w:pPr>
        <w:pStyle w:val="ItemHead"/>
      </w:pPr>
      <w:r w:rsidRPr="00FB1E09">
        <w:t>5</w:t>
      </w:r>
      <w:r w:rsidR="00E75B45" w:rsidRPr="00FB1E09">
        <w:t xml:space="preserve">  Section</w:t>
      </w:r>
      <w:r w:rsidR="00FB1E09" w:rsidRPr="00FB1E09">
        <w:t> </w:t>
      </w:r>
      <w:r w:rsidR="00E75B45" w:rsidRPr="00FB1E09">
        <w:t>3</w:t>
      </w:r>
    </w:p>
    <w:p w:rsidR="00E75B45" w:rsidRPr="00FB1E09" w:rsidRDefault="00E75B45" w:rsidP="00FB1E09">
      <w:pPr>
        <w:pStyle w:val="Item"/>
      </w:pPr>
      <w:r w:rsidRPr="00FB1E09">
        <w:t>Omit “Commonwealth legislative instruments by”, substitute “Acts and instruments by”.</w:t>
      </w:r>
    </w:p>
    <w:p w:rsidR="00E75B45" w:rsidRPr="00FB1E09" w:rsidRDefault="00BC31DA" w:rsidP="00FB1E09">
      <w:pPr>
        <w:pStyle w:val="ItemHead"/>
      </w:pPr>
      <w:r w:rsidRPr="00FB1E09">
        <w:lastRenderedPageBreak/>
        <w:t>6</w:t>
      </w:r>
      <w:r w:rsidR="00E75B45" w:rsidRPr="00FB1E09">
        <w:t xml:space="preserve">  Paragraph 3(a)</w:t>
      </w:r>
    </w:p>
    <w:p w:rsidR="00E75B45" w:rsidRPr="00FB1E09" w:rsidRDefault="00E75B45" w:rsidP="00FB1E09">
      <w:pPr>
        <w:pStyle w:val="Item"/>
      </w:pPr>
      <w:r w:rsidRPr="00FB1E09">
        <w:t>Repeal the paragraph, substitute:</w:t>
      </w:r>
    </w:p>
    <w:p w:rsidR="00E75B45" w:rsidRPr="00FB1E09" w:rsidRDefault="00E75B45" w:rsidP="00FB1E09">
      <w:pPr>
        <w:pStyle w:val="paragraph"/>
      </w:pPr>
      <w:r w:rsidRPr="00FB1E09">
        <w:tab/>
        <w:t>(a)</w:t>
      </w:r>
      <w:r w:rsidRPr="00FB1E09">
        <w:tab/>
        <w:t xml:space="preserve">establishing the Federal Register of Legislation as a </w:t>
      </w:r>
      <w:r w:rsidR="0082479D" w:rsidRPr="00FB1E09">
        <w:t xml:space="preserve">permanent </w:t>
      </w:r>
      <w:r w:rsidRPr="00FB1E09">
        <w:t>repository of versions (including authorised versions) of Acts, legislative instruments, notifiable instruments and compilations, together with associated documents and information; and</w:t>
      </w:r>
    </w:p>
    <w:p w:rsidR="00E75B45" w:rsidRPr="00FB1E09" w:rsidRDefault="00E75B45" w:rsidP="00FB1E09">
      <w:pPr>
        <w:pStyle w:val="paragraph"/>
      </w:pPr>
      <w:r w:rsidRPr="00FB1E09">
        <w:tab/>
        <w:t>(aa)</w:t>
      </w:r>
      <w:r w:rsidRPr="00FB1E09">
        <w:tab/>
        <w:t xml:space="preserve">enabling the First Parliamentary Counsel to make editorial </w:t>
      </w:r>
      <w:r w:rsidR="00B11321" w:rsidRPr="00FB1E09">
        <w:t xml:space="preserve">changes </w:t>
      </w:r>
      <w:r w:rsidRPr="00FB1E09">
        <w:t xml:space="preserve">and </w:t>
      </w:r>
      <w:r w:rsidR="00FE07E2" w:rsidRPr="00FB1E09">
        <w:t>some other</w:t>
      </w:r>
      <w:r w:rsidRPr="00FB1E09">
        <w:t xml:space="preserve"> changes in preparing compilation</w:t>
      </w:r>
      <w:r w:rsidR="00F55F32" w:rsidRPr="00FB1E09">
        <w:t xml:space="preserve">s of Acts, </w:t>
      </w:r>
      <w:r w:rsidRPr="00FB1E09">
        <w:t xml:space="preserve">legislative </w:t>
      </w:r>
      <w:r w:rsidR="00F55F32" w:rsidRPr="00FB1E09">
        <w:t xml:space="preserve">instruments </w:t>
      </w:r>
      <w:r w:rsidRPr="00FB1E09">
        <w:t xml:space="preserve">and notifiable instruments, if </w:t>
      </w:r>
      <w:r w:rsidR="0082479D" w:rsidRPr="00FB1E09">
        <w:t>those changes</w:t>
      </w:r>
      <w:r w:rsidRPr="00FB1E09">
        <w:t xml:space="preserve"> do not change the effect of the Acts or instruments; and</w:t>
      </w:r>
    </w:p>
    <w:p w:rsidR="00E75B45" w:rsidRPr="00FB1E09" w:rsidRDefault="00BC31DA" w:rsidP="00FB1E09">
      <w:pPr>
        <w:pStyle w:val="ItemHead"/>
      </w:pPr>
      <w:r w:rsidRPr="00FB1E09">
        <w:t>7</w:t>
      </w:r>
      <w:r w:rsidR="00E75B45" w:rsidRPr="00FB1E09">
        <w:t xml:space="preserve">  Paragraph 3(c)</w:t>
      </w:r>
    </w:p>
    <w:p w:rsidR="00E75B45" w:rsidRPr="00FB1E09" w:rsidRDefault="00E75B45" w:rsidP="00FB1E09">
      <w:pPr>
        <w:pStyle w:val="Item"/>
      </w:pPr>
      <w:r w:rsidRPr="00FB1E09">
        <w:t>After “legislative</w:t>
      </w:r>
      <w:r w:rsidR="00FE07E2" w:rsidRPr="00FB1E09">
        <w:t xml:space="preserve"> instruments</w:t>
      </w:r>
      <w:r w:rsidRPr="00FB1E09">
        <w:t>”, insert “and notifiable</w:t>
      </w:r>
      <w:r w:rsidR="00FE07E2" w:rsidRPr="00FB1E09">
        <w:t xml:space="preserve"> instruments</w:t>
      </w:r>
      <w:r w:rsidRPr="00FB1E09">
        <w:t>”.</w:t>
      </w:r>
    </w:p>
    <w:p w:rsidR="00E75B45" w:rsidRPr="00FB1E09" w:rsidRDefault="00BC31DA" w:rsidP="00FB1E09">
      <w:pPr>
        <w:pStyle w:val="ItemHead"/>
      </w:pPr>
      <w:r w:rsidRPr="00FB1E09">
        <w:t>8</w:t>
      </w:r>
      <w:r w:rsidR="00E75B45" w:rsidRPr="00FB1E09">
        <w:t xml:space="preserve">  Paragraph 3(d)</w:t>
      </w:r>
    </w:p>
    <w:p w:rsidR="00E75B45" w:rsidRPr="00FB1E09" w:rsidRDefault="00E75B45" w:rsidP="00FB1E09">
      <w:pPr>
        <w:pStyle w:val="Item"/>
      </w:pPr>
      <w:r w:rsidRPr="00FB1E09">
        <w:t>Omit “legislative instruments”, substitute “Acts and instruments”.</w:t>
      </w:r>
    </w:p>
    <w:p w:rsidR="00E75B45" w:rsidRPr="00FB1E09" w:rsidRDefault="00BC31DA" w:rsidP="00FB1E09">
      <w:pPr>
        <w:pStyle w:val="ItemHead"/>
      </w:pPr>
      <w:r w:rsidRPr="00FB1E09">
        <w:t>9</w:t>
      </w:r>
      <w:r w:rsidR="00E75B45" w:rsidRPr="00FB1E09">
        <w:t xml:space="preserve">  Paragraph 3(ea)</w:t>
      </w:r>
    </w:p>
    <w:p w:rsidR="00E75B45" w:rsidRPr="00FB1E09" w:rsidRDefault="00E75B45" w:rsidP="00FB1E09">
      <w:pPr>
        <w:pStyle w:val="Item"/>
      </w:pPr>
      <w:r w:rsidRPr="00FB1E09">
        <w:t>Repeal the paragraph, substitute:</w:t>
      </w:r>
    </w:p>
    <w:p w:rsidR="00E75B45" w:rsidRPr="00FB1E09" w:rsidRDefault="00E75B45" w:rsidP="00FB1E09">
      <w:pPr>
        <w:pStyle w:val="paragraph"/>
      </w:pPr>
      <w:r w:rsidRPr="00FB1E09">
        <w:tab/>
        <w:t>(ea)</w:t>
      </w:r>
      <w:r w:rsidRPr="00FB1E09">
        <w:tab/>
        <w:t xml:space="preserve">automatically repealing spent legislative </w:t>
      </w:r>
      <w:r w:rsidR="00F55F32" w:rsidRPr="00FB1E09">
        <w:t xml:space="preserve">instruments </w:t>
      </w:r>
      <w:r w:rsidRPr="00FB1E09">
        <w:t xml:space="preserve">and notifiable instruments (or provisions of </w:t>
      </w:r>
      <w:r w:rsidR="00F55F32" w:rsidRPr="00FB1E09">
        <w:t>those</w:t>
      </w:r>
      <w:r w:rsidRPr="00FB1E09">
        <w:t xml:space="preserve"> instruments) that merely provide for </w:t>
      </w:r>
      <w:r w:rsidR="0082479D" w:rsidRPr="00FB1E09">
        <w:t xml:space="preserve">the </w:t>
      </w:r>
      <w:r w:rsidRPr="00FB1E09">
        <w:t>amendment, repeal or commencement of Acts or other instruments; and</w:t>
      </w:r>
    </w:p>
    <w:p w:rsidR="00E75B45" w:rsidRPr="00FB1E09" w:rsidRDefault="00BC31DA" w:rsidP="00FB1E09">
      <w:pPr>
        <w:pStyle w:val="ItemHead"/>
      </w:pPr>
      <w:r w:rsidRPr="00FB1E09">
        <w:t>10</w:t>
      </w:r>
      <w:r w:rsidR="00E75B45" w:rsidRPr="00FB1E09">
        <w:t xml:space="preserve">  At the end of section</w:t>
      </w:r>
      <w:r w:rsidR="00FB1E09" w:rsidRPr="00FB1E09">
        <w:t> </w:t>
      </w:r>
      <w:r w:rsidR="00E75B45" w:rsidRPr="00FB1E09">
        <w:t>3</w:t>
      </w:r>
    </w:p>
    <w:p w:rsidR="00E75B45" w:rsidRPr="00FB1E09" w:rsidRDefault="00E75B45" w:rsidP="00FB1E09">
      <w:pPr>
        <w:pStyle w:val="Item"/>
      </w:pPr>
      <w:r w:rsidRPr="00FB1E09">
        <w:t>Add:</w:t>
      </w:r>
    </w:p>
    <w:p w:rsidR="00E75B45" w:rsidRPr="00FB1E09" w:rsidRDefault="00E75B45" w:rsidP="00FB1E09">
      <w:pPr>
        <w:pStyle w:val="paragraph"/>
      </w:pPr>
      <w:r w:rsidRPr="00FB1E09">
        <w:tab/>
        <w:t>; and (g)</w:t>
      </w:r>
      <w:r w:rsidRPr="00FB1E09">
        <w:tab/>
        <w:t xml:space="preserve">enabling regulations to be made under this Act amending or repealing legislative </w:t>
      </w:r>
      <w:r w:rsidR="00F55F32" w:rsidRPr="00FB1E09">
        <w:t xml:space="preserve">instruments </w:t>
      </w:r>
      <w:r w:rsidRPr="00FB1E09">
        <w:t>and notifiable instruments in some circumstances.</w:t>
      </w:r>
    </w:p>
    <w:p w:rsidR="00E75B45" w:rsidRPr="00FB1E09" w:rsidRDefault="00BC31DA" w:rsidP="00FB1E09">
      <w:pPr>
        <w:pStyle w:val="ItemHead"/>
      </w:pPr>
      <w:r w:rsidRPr="00FB1E09">
        <w:t>11</w:t>
      </w:r>
      <w:r w:rsidR="00E75B45" w:rsidRPr="00FB1E09">
        <w:t xml:space="preserve">  After section</w:t>
      </w:r>
      <w:r w:rsidR="00FB1E09" w:rsidRPr="00FB1E09">
        <w:t> </w:t>
      </w:r>
      <w:r w:rsidR="00E75B45" w:rsidRPr="00FB1E09">
        <w:t>3</w:t>
      </w:r>
    </w:p>
    <w:p w:rsidR="00E75B45" w:rsidRPr="00FB1E09" w:rsidRDefault="00E75B45" w:rsidP="00FB1E09">
      <w:pPr>
        <w:pStyle w:val="Item"/>
      </w:pPr>
      <w:r w:rsidRPr="00FB1E09">
        <w:t>Insert:</w:t>
      </w:r>
    </w:p>
    <w:p w:rsidR="00E75B45" w:rsidRPr="00FB1E09" w:rsidRDefault="00E75B45" w:rsidP="00FB1E09">
      <w:pPr>
        <w:pStyle w:val="ActHead5"/>
      </w:pPr>
      <w:bookmarkStart w:id="11" w:name="_Toc413835301"/>
      <w:r w:rsidRPr="00FB1E09">
        <w:rPr>
          <w:rStyle w:val="CharSectno"/>
        </w:rPr>
        <w:lastRenderedPageBreak/>
        <w:t>3A</w:t>
      </w:r>
      <w:r w:rsidRPr="00FB1E09">
        <w:t xml:space="preserve">  Simplified outline of this Act</w:t>
      </w:r>
      <w:bookmarkEnd w:id="11"/>
    </w:p>
    <w:p w:rsidR="00E75B45" w:rsidRPr="00FB1E09" w:rsidRDefault="00E75B45" w:rsidP="00FB1E09">
      <w:pPr>
        <w:pStyle w:val="SOText"/>
      </w:pPr>
      <w:r w:rsidRPr="00FB1E09">
        <w:t xml:space="preserve">This Act </w:t>
      </w:r>
      <w:r w:rsidR="0082479D" w:rsidRPr="00FB1E09">
        <w:t xml:space="preserve">provides for public </w:t>
      </w:r>
      <w:r w:rsidRPr="00FB1E09">
        <w:t xml:space="preserve">access to Commonwealth Acts, legislative instruments and notifiable instruments. The Act also regulates other matters relating to legislative </w:t>
      </w:r>
      <w:r w:rsidR="00F55F32" w:rsidRPr="00FB1E09">
        <w:t xml:space="preserve">instruments </w:t>
      </w:r>
      <w:r w:rsidRPr="00FB1E09">
        <w:t>and notifiable instruments.</w:t>
      </w:r>
    </w:p>
    <w:p w:rsidR="00E75B45" w:rsidRPr="00FB1E09" w:rsidRDefault="00E75B45" w:rsidP="00FB1E09">
      <w:pPr>
        <w:pStyle w:val="SOText"/>
      </w:pPr>
      <w:r w:rsidRPr="00FB1E09">
        <w:t xml:space="preserve">Acts, legislative </w:t>
      </w:r>
      <w:r w:rsidR="00F55F32" w:rsidRPr="00FB1E09">
        <w:t xml:space="preserve">instruments </w:t>
      </w:r>
      <w:r w:rsidRPr="00FB1E09">
        <w:t>and notifiable instruments, compilations and associated documents and information are registered on the Federal Register of Legislation. The public has online access (thro</w:t>
      </w:r>
      <w:r w:rsidR="00FE07E2" w:rsidRPr="00FB1E09">
        <w:t>ugh an approved website) to authorised versions</w:t>
      </w:r>
      <w:r w:rsidRPr="00FB1E09">
        <w:t xml:space="preserve"> of </w:t>
      </w:r>
      <w:r w:rsidR="00FE07E2" w:rsidRPr="00FB1E09">
        <w:t xml:space="preserve">registered </w:t>
      </w:r>
      <w:r w:rsidRPr="00FB1E09">
        <w:t>Acts, instruments and compilations, and to associated documents and information.</w:t>
      </w:r>
    </w:p>
    <w:p w:rsidR="00E75B45" w:rsidRPr="00FB1E09" w:rsidRDefault="00E75B45" w:rsidP="00FB1E09">
      <w:pPr>
        <w:pStyle w:val="SOText"/>
      </w:pPr>
      <w:r w:rsidRPr="00FB1E09">
        <w:t xml:space="preserve">The First Parliamentary Counsel maintains the Register and the approved website. The First Parliamentary Counsel is given the power to make editorial </w:t>
      </w:r>
      <w:r w:rsidR="00B11321" w:rsidRPr="00FB1E09">
        <w:t xml:space="preserve">changes </w:t>
      </w:r>
      <w:r w:rsidRPr="00FB1E09">
        <w:t xml:space="preserve">and </w:t>
      </w:r>
      <w:r w:rsidR="00FE07E2" w:rsidRPr="00FB1E09">
        <w:t xml:space="preserve">some </w:t>
      </w:r>
      <w:r w:rsidR="00D036D0" w:rsidRPr="00FB1E09">
        <w:t>other</w:t>
      </w:r>
      <w:r w:rsidRPr="00FB1E09">
        <w:t xml:space="preserve"> changes to registered Acts and instruments in preparing compilations, if </w:t>
      </w:r>
      <w:r w:rsidR="0082479D" w:rsidRPr="00FB1E09">
        <w:t>those changes</w:t>
      </w:r>
      <w:r w:rsidRPr="00FB1E09">
        <w:t xml:space="preserve"> do not change the effect of the Acts or instruments.</w:t>
      </w:r>
    </w:p>
    <w:p w:rsidR="00454885" w:rsidRPr="00FB1E09" w:rsidRDefault="00454885" w:rsidP="00FB1E09">
      <w:pPr>
        <w:pStyle w:val="SOText"/>
      </w:pPr>
      <w:r w:rsidRPr="00FB1E09">
        <w:t xml:space="preserve">For legislative </w:t>
      </w:r>
      <w:r w:rsidR="00F55F32" w:rsidRPr="00FB1E09">
        <w:t xml:space="preserve">instruments </w:t>
      </w:r>
      <w:r w:rsidRPr="00FB1E09">
        <w:t>and notifiable instruments, the Act deals with commencement, interpretation, incorporation of external material by reference and drafting standards.</w:t>
      </w:r>
    </w:p>
    <w:p w:rsidR="00E75B45" w:rsidRPr="00FB1E09" w:rsidRDefault="00E75B45" w:rsidP="00FB1E09">
      <w:pPr>
        <w:pStyle w:val="SOText"/>
      </w:pPr>
      <w:r w:rsidRPr="00FB1E09">
        <w:t>Rule</w:t>
      </w:r>
      <w:r w:rsidR="00063E24">
        <w:noBreakHyphen/>
      </w:r>
      <w:r w:rsidRPr="00FB1E09">
        <w:t xml:space="preserve">makers for legislative instruments must undertake appropriate and reasonably practicable consultation before the instruments are made. </w:t>
      </w:r>
      <w:r w:rsidR="00454885" w:rsidRPr="00FB1E09">
        <w:t>Generally, l</w:t>
      </w:r>
      <w:r w:rsidRPr="00FB1E09">
        <w:t>egislative instruments must be tabled in both Houses of Parliament and are</w:t>
      </w:r>
      <w:r w:rsidR="00FE07E2" w:rsidRPr="00FB1E09">
        <w:t xml:space="preserve"> generally</w:t>
      </w:r>
      <w:r w:rsidRPr="00FB1E09">
        <w:t xml:space="preserve"> subject to disallowance by</w:t>
      </w:r>
      <w:r w:rsidR="00454885" w:rsidRPr="00FB1E09">
        <w:t xml:space="preserve"> either House.</w:t>
      </w:r>
    </w:p>
    <w:p w:rsidR="00E75B45" w:rsidRPr="00FB1E09" w:rsidRDefault="00E75B45" w:rsidP="00FB1E09">
      <w:pPr>
        <w:pStyle w:val="SOText"/>
      </w:pPr>
      <w:r w:rsidRPr="00FB1E09">
        <w:t xml:space="preserve">Legislative </w:t>
      </w:r>
      <w:r w:rsidR="00F55F32" w:rsidRPr="00FB1E09">
        <w:t xml:space="preserve">instruments </w:t>
      </w:r>
      <w:r w:rsidRPr="00FB1E09">
        <w:t xml:space="preserve">and notifiable instruments (or provisions of </w:t>
      </w:r>
      <w:r w:rsidR="00F55F32" w:rsidRPr="00FB1E09">
        <w:t>those</w:t>
      </w:r>
      <w:r w:rsidRPr="00FB1E09">
        <w:t xml:space="preserve"> instruments) are automatically repealed after their commencement if they merely provide for the amendment, repeal or commencement of Acts or other instruments.</w:t>
      </w:r>
      <w:r w:rsidR="00454885" w:rsidRPr="00FB1E09">
        <w:t xml:space="preserve"> Legislative instruments are generally repealed automatically </w:t>
      </w:r>
      <w:r w:rsidR="0082479D" w:rsidRPr="00FB1E09">
        <w:t xml:space="preserve">(sunsetted) </w:t>
      </w:r>
      <w:r w:rsidR="00454885" w:rsidRPr="00FB1E09">
        <w:t xml:space="preserve">no more than 10 years after being </w:t>
      </w:r>
      <w:r w:rsidR="0082479D" w:rsidRPr="00FB1E09">
        <w:t>registered</w:t>
      </w:r>
      <w:r w:rsidR="00454885" w:rsidRPr="00FB1E09">
        <w:t>.</w:t>
      </w:r>
    </w:p>
    <w:p w:rsidR="00D81D4C" w:rsidRPr="00FB1E09" w:rsidRDefault="00BC31DA" w:rsidP="00FB1E09">
      <w:pPr>
        <w:pStyle w:val="ItemHead"/>
      </w:pPr>
      <w:r w:rsidRPr="00FB1E09">
        <w:t>12</w:t>
      </w:r>
      <w:r w:rsidR="00D81D4C" w:rsidRPr="00FB1E09">
        <w:t xml:space="preserve">  Section</w:t>
      </w:r>
      <w:r w:rsidR="000D2B42" w:rsidRPr="00FB1E09">
        <w:t>s</w:t>
      </w:r>
      <w:r w:rsidR="00FB1E09" w:rsidRPr="00FB1E09">
        <w:t> </w:t>
      </w:r>
      <w:r w:rsidR="00D81D4C" w:rsidRPr="00FB1E09">
        <w:t>4</w:t>
      </w:r>
      <w:r w:rsidR="000D2B42" w:rsidRPr="00FB1E09">
        <w:t xml:space="preserve"> to 12</w:t>
      </w:r>
    </w:p>
    <w:p w:rsidR="00D81D4C" w:rsidRPr="00FB1E09" w:rsidRDefault="00D81D4C" w:rsidP="00FB1E09">
      <w:pPr>
        <w:pStyle w:val="Item"/>
      </w:pPr>
      <w:r w:rsidRPr="00FB1E09">
        <w:t>Repeal the section</w:t>
      </w:r>
      <w:r w:rsidR="000D2B42" w:rsidRPr="00FB1E09">
        <w:t>s</w:t>
      </w:r>
      <w:r w:rsidRPr="00FB1E09">
        <w:t>, substitute:</w:t>
      </w:r>
    </w:p>
    <w:p w:rsidR="00D81D4C" w:rsidRPr="00FB1E09" w:rsidRDefault="00D81D4C" w:rsidP="00FB1E09">
      <w:pPr>
        <w:pStyle w:val="ActHead5"/>
      </w:pPr>
      <w:bookmarkStart w:id="12" w:name="_Toc413835302"/>
      <w:r w:rsidRPr="00FB1E09">
        <w:rPr>
          <w:rStyle w:val="CharSectno"/>
        </w:rPr>
        <w:lastRenderedPageBreak/>
        <w:t>4</w:t>
      </w:r>
      <w:r w:rsidRPr="00FB1E09">
        <w:t xml:space="preserve">  The Dictionary</w:t>
      </w:r>
      <w:bookmarkEnd w:id="12"/>
    </w:p>
    <w:p w:rsidR="00D81D4C" w:rsidRPr="00FB1E09" w:rsidRDefault="00D81D4C" w:rsidP="00FB1E09">
      <w:pPr>
        <w:pStyle w:val="subsection"/>
      </w:pPr>
      <w:r w:rsidRPr="00FB1E09">
        <w:tab/>
      </w:r>
      <w:r w:rsidRPr="00FB1E09">
        <w:tab/>
        <w:t>In this Act:</w:t>
      </w:r>
    </w:p>
    <w:p w:rsidR="00E75B45" w:rsidRPr="00FB1E09" w:rsidRDefault="00827913" w:rsidP="00FB1E09">
      <w:pPr>
        <w:pStyle w:val="Definition"/>
      </w:pPr>
      <w:r w:rsidRPr="00FB1E09">
        <w:rPr>
          <w:b/>
          <w:i/>
          <w:lang w:eastAsia="en-US"/>
        </w:rPr>
        <w:t>amend</w:t>
      </w:r>
      <w:r w:rsidRPr="00FB1E09">
        <w:t>: see</w:t>
      </w:r>
      <w:r w:rsidR="00E75B45" w:rsidRPr="00FB1E09">
        <w:t xml:space="preserve"> </w:t>
      </w:r>
      <w:r w:rsidR="001E7E8A" w:rsidRPr="00FB1E09">
        <w:t>sub</w:t>
      </w:r>
      <w:r w:rsidR="00E75B45" w:rsidRPr="00FB1E09">
        <w:t>section</w:t>
      </w:r>
      <w:r w:rsidR="00FB1E09" w:rsidRPr="00FB1E09">
        <w:t> </w:t>
      </w:r>
      <w:r w:rsidR="00E75B45" w:rsidRPr="00FB1E09">
        <w:t>5</w:t>
      </w:r>
      <w:r w:rsidR="001E7E8A" w:rsidRPr="00FB1E09">
        <w:t>(1)</w:t>
      </w:r>
      <w:r w:rsidR="00E75B45" w:rsidRPr="00FB1E09">
        <w:t>.</w:t>
      </w:r>
    </w:p>
    <w:p w:rsidR="00E75B45" w:rsidRPr="00FB1E09" w:rsidRDefault="00E75B45" w:rsidP="00FB1E09">
      <w:pPr>
        <w:pStyle w:val="Definition"/>
      </w:pPr>
      <w:r w:rsidRPr="00FB1E09">
        <w:rPr>
          <w:b/>
          <w:i/>
        </w:rPr>
        <w:t xml:space="preserve">approved </w:t>
      </w:r>
      <w:r w:rsidR="00827913" w:rsidRPr="00FB1E09">
        <w:rPr>
          <w:b/>
          <w:i/>
        </w:rPr>
        <w:t>website</w:t>
      </w:r>
      <w:r w:rsidR="00827913" w:rsidRPr="00FB1E09">
        <w:t>: see</w:t>
      </w:r>
      <w:r w:rsidRPr="00FB1E09">
        <w:t xml:space="preserve"> section</w:t>
      </w:r>
      <w:r w:rsidR="00FB1E09" w:rsidRPr="00FB1E09">
        <w:t> </w:t>
      </w:r>
      <w:r w:rsidRPr="00FB1E09">
        <w:t>15C.</w:t>
      </w:r>
    </w:p>
    <w:p w:rsidR="00E75B45" w:rsidRPr="00FB1E09" w:rsidRDefault="00E75B45" w:rsidP="00FB1E09">
      <w:pPr>
        <w:pStyle w:val="Definition"/>
      </w:pPr>
      <w:r w:rsidRPr="00FB1E09">
        <w:rPr>
          <w:b/>
          <w:i/>
        </w:rPr>
        <w:t>authorised version</w:t>
      </w:r>
      <w:r w:rsidRPr="00FB1E09">
        <w:t xml:space="preserve">, of a registered law or explanatory </w:t>
      </w:r>
      <w:r w:rsidR="00827913" w:rsidRPr="00FB1E09">
        <w:t>statement: see</w:t>
      </w:r>
      <w:r w:rsidRPr="00FB1E09">
        <w:t xml:space="preserve"> section</w:t>
      </w:r>
      <w:r w:rsidR="00FB1E09" w:rsidRPr="00FB1E09">
        <w:t> </w:t>
      </w:r>
      <w:r w:rsidR="00495459" w:rsidRPr="00FB1E09">
        <w:t>15ZA</w:t>
      </w:r>
      <w:r w:rsidRPr="00FB1E09">
        <w:t>.</w:t>
      </w:r>
    </w:p>
    <w:p w:rsidR="00F7334F" w:rsidRPr="00FB1E09" w:rsidRDefault="00E75B45" w:rsidP="00FB1E09">
      <w:pPr>
        <w:pStyle w:val="Definition"/>
      </w:pPr>
      <w:r w:rsidRPr="00FB1E09">
        <w:rPr>
          <w:b/>
          <w:i/>
        </w:rPr>
        <w:t>commencement instrument</w:t>
      </w:r>
      <w:r w:rsidR="00137F97" w:rsidRPr="00FB1E09">
        <w:t>, in relatio</w:t>
      </w:r>
      <w:r w:rsidR="00A41BF9" w:rsidRPr="00FB1E09">
        <w:t xml:space="preserve">n to an Act, </w:t>
      </w:r>
      <w:r w:rsidR="00137F97" w:rsidRPr="00FB1E09">
        <w:t>legislative</w:t>
      </w:r>
      <w:r w:rsidR="008D3F3A" w:rsidRPr="00FB1E09">
        <w:t xml:space="preserve"> instrument</w:t>
      </w:r>
      <w:r w:rsidR="00137F97" w:rsidRPr="00FB1E09">
        <w:t xml:space="preserve"> or notifiable instrument, means an instrument providing solely for the commencement of:</w:t>
      </w:r>
    </w:p>
    <w:p w:rsidR="00F7334F" w:rsidRPr="00FB1E09" w:rsidRDefault="00F7334F" w:rsidP="00FB1E09">
      <w:pPr>
        <w:pStyle w:val="paragraph"/>
      </w:pPr>
      <w:r w:rsidRPr="00FB1E09">
        <w:tab/>
        <w:t>(a)</w:t>
      </w:r>
      <w:r w:rsidRPr="00FB1E09">
        <w:tab/>
        <w:t>the Act</w:t>
      </w:r>
      <w:r w:rsidR="00137F97" w:rsidRPr="00FB1E09">
        <w:t xml:space="preserve"> or instrument; or</w:t>
      </w:r>
    </w:p>
    <w:p w:rsidR="00137F97" w:rsidRPr="00FB1E09" w:rsidRDefault="008D3F3A" w:rsidP="00FB1E09">
      <w:pPr>
        <w:pStyle w:val="paragraph"/>
      </w:pPr>
      <w:r w:rsidRPr="00FB1E09">
        <w:tab/>
        <w:t>(b)</w:t>
      </w:r>
      <w:r w:rsidRPr="00FB1E09">
        <w:tab/>
        <w:t>a provision of the Act or</w:t>
      </w:r>
      <w:r w:rsidR="00137F97" w:rsidRPr="00FB1E09">
        <w:t xml:space="preserve"> instrument.</w:t>
      </w:r>
    </w:p>
    <w:p w:rsidR="00E75B45" w:rsidRPr="00FB1E09" w:rsidRDefault="00FE07E2" w:rsidP="00FB1E09">
      <w:pPr>
        <w:pStyle w:val="notetext"/>
      </w:pPr>
      <w:r w:rsidRPr="00FB1E09">
        <w:t>Example</w:t>
      </w:r>
      <w:r w:rsidR="00E75B45" w:rsidRPr="00FB1E09">
        <w:t>:</w:t>
      </w:r>
      <w:r w:rsidR="00E75B45" w:rsidRPr="00FB1E09">
        <w:tab/>
        <w:t xml:space="preserve">A </w:t>
      </w:r>
      <w:r w:rsidR="002A4795" w:rsidRPr="00FB1E09">
        <w:t>Proclamation</w:t>
      </w:r>
      <w:r w:rsidRPr="00FB1E09">
        <w:t xml:space="preserve"> providing solely for the commencement of an Act.</w:t>
      </w:r>
    </w:p>
    <w:p w:rsidR="00C96BCC" w:rsidRPr="00FB1E09" w:rsidRDefault="00E75B45" w:rsidP="00FB1E09">
      <w:pPr>
        <w:pStyle w:val="Definition"/>
      </w:pPr>
      <w:r w:rsidRPr="00FB1E09">
        <w:rPr>
          <w:b/>
          <w:i/>
        </w:rPr>
        <w:t>compilation</w:t>
      </w:r>
      <w:r w:rsidR="00FE07E2" w:rsidRPr="00FB1E09">
        <w:t>,</w:t>
      </w:r>
      <w:r w:rsidR="000E64E6" w:rsidRPr="00FB1E09">
        <w:t xml:space="preserve"> </w:t>
      </w:r>
      <w:r w:rsidRPr="00FB1E09">
        <w:t>of an Act</w:t>
      </w:r>
      <w:r w:rsidR="000E64E6" w:rsidRPr="00FB1E09">
        <w:t>,</w:t>
      </w:r>
      <w:r w:rsidR="008D3F3A" w:rsidRPr="00FB1E09">
        <w:t xml:space="preserve"> legislative </w:t>
      </w:r>
      <w:r w:rsidR="000E64E6" w:rsidRPr="00FB1E09">
        <w:t>instrument</w:t>
      </w:r>
      <w:r w:rsidR="00A41BF9" w:rsidRPr="00FB1E09">
        <w:t xml:space="preserve"> or</w:t>
      </w:r>
      <w:r w:rsidR="008D3F3A" w:rsidRPr="00FB1E09">
        <w:t xml:space="preserve"> notifiable instrument</w:t>
      </w:r>
      <w:r w:rsidR="000E64E6" w:rsidRPr="00FB1E09">
        <w:t>,</w:t>
      </w:r>
      <w:r w:rsidRPr="00FB1E09">
        <w:t xml:space="preserve"> </w:t>
      </w:r>
      <w:r w:rsidR="00A74AA7" w:rsidRPr="00FB1E09">
        <w:t xml:space="preserve">is a document showing the text of the Act </w:t>
      </w:r>
      <w:r w:rsidR="00C96BCC" w:rsidRPr="00FB1E09">
        <w:t>or instrument:</w:t>
      </w:r>
    </w:p>
    <w:p w:rsidR="00A74AA7" w:rsidRPr="00FB1E09" w:rsidRDefault="00C96BCC" w:rsidP="00FB1E09">
      <w:pPr>
        <w:pStyle w:val="paragraph"/>
      </w:pPr>
      <w:r w:rsidRPr="00FB1E09">
        <w:tab/>
        <w:t>(a)</w:t>
      </w:r>
      <w:r w:rsidRPr="00FB1E09">
        <w:tab/>
      </w:r>
      <w:r w:rsidR="00A74AA7" w:rsidRPr="00FB1E09">
        <w:t xml:space="preserve">as amended (if at all) and in force on a day (the </w:t>
      </w:r>
      <w:r w:rsidR="00A74AA7" w:rsidRPr="00FB1E09">
        <w:rPr>
          <w:b/>
          <w:i/>
        </w:rPr>
        <w:t>compilation date</w:t>
      </w:r>
      <w:r w:rsidR="00A74AA7" w:rsidRPr="00FB1E09">
        <w:t>) stated in the document</w:t>
      </w:r>
      <w:r w:rsidRPr="00FB1E09">
        <w:t>; or</w:t>
      </w:r>
    </w:p>
    <w:p w:rsidR="00C96BCC" w:rsidRPr="00FB1E09" w:rsidRDefault="00C96BCC" w:rsidP="00FB1E09">
      <w:pPr>
        <w:pStyle w:val="paragraph"/>
      </w:pPr>
      <w:r w:rsidRPr="00FB1E09">
        <w:tab/>
        <w:t>(b)</w:t>
      </w:r>
      <w:r w:rsidRPr="00FB1E09">
        <w:tab/>
        <w:t xml:space="preserve">as the Act or instrument would be amended and in force on a day (the </w:t>
      </w:r>
      <w:r w:rsidRPr="00FB1E09">
        <w:rPr>
          <w:b/>
          <w:i/>
        </w:rPr>
        <w:t>compilation date</w:t>
      </w:r>
      <w:r w:rsidRPr="00FB1E09">
        <w:t>) stated in the document, by amendments that have not commen</w:t>
      </w:r>
      <w:r w:rsidR="00FE07E2" w:rsidRPr="00FB1E09">
        <w:t xml:space="preserve">ced, if the document indicates </w:t>
      </w:r>
      <w:r w:rsidRPr="00FB1E09">
        <w:t>that the amendments have not commenced; or</w:t>
      </w:r>
    </w:p>
    <w:p w:rsidR="00C96BCC" w:rsidRPr="00FB1E09" w:rsidRDefault="00C96BCC" w:rsidP="00FB1E09">
      <w:pPr>
        <w:pStyle w:val="paragraph"/>
      </w:pPr>
      <w:r w:rsidRPr="00FB1E09">
        <w:tab/>
        <w:t>(c)</w:t>
      </w:r>
      <w:r w:rsidRPr="00FB1E09">
        <w:tab/>
        <w:t>as the Act or instrument is, or would be, modified by an Act or an</w:t>
      </w:r>
      <w:r w:rsidR="00AB5493" w:rsidRPr="00FB1E09">
        <w:t xml:space="preserve"> instrument, and in force on a day (the </w:t>
      </w:r>
      <w:r w:rsidR="00AB5493" w:rsidRPr="00FB1E09">
        <w:rPr>
          <w:b/>
          <w:i/>
        </w:rPr>
        <w:t>compilation date</w:t>
      </w:r>
      <w:r w:rsidR="00AB5493" w:rsidRPr="00FB1E09">
        <w:t>) stated in the document.</w:t>
      </w:r>
    </w:p>
    <w:p w:rsidR="00E75B45" w:rsidRPr="00FB1E09" w:rsidRDefault="00E75B45" w:rsidP="00FB1E09">
      <w:pPr>
        <w:pStyle w:val="notetext"/>
      </w:pPr>
      <w:r w:rsidRPr="00FB1E09">
        <w:t>Note:</w:t>
      </w:r>
      <w:r w:rsidRPr="00FB1E09">
        <w:tab/>
      </w:r>
      <w:r w:rsidR="00A74AA7" w:rsidRPr="00FB1E09">
        <w:t>See Part</w:t>
      </w:r>
      <w:r w:rsidR="00FB1E09" w:rsidRPr="00FB1E09">
        <w:t> </w:t>
      </w:r>
      <w:r w:rsidR="00A74AA7" w:rsidRPr="00FB1E09">
        <w:t>2 of Chapter</w:t>
      </w:r>
      <w:r w:rsidR="00FB1E09" w:rsidRPr="00FB1E09">
        <w:t> </w:t>
      </w:r>
      <w:r w:rsidR="00A74AA7" w:rsidRPr="00FB1E09">
        <w:t>2 for the registration of compilations.</w:t>
      </w:r>
    </w:p>
    <w:p w:rsidR="00E75B45" w:rsidRPr="00FB1E09" w:rsidRDefault="00E75B45" w:rsidP="00FB1E09">
      <w:pPr>
        <w:pStyle w:val="Definition"/>
      </w:pPr>
      <w:r w:rsidRPr="00FB1E09">
        <w:rPr>
          <w:b/>
          <w:i/>
        </w:rPr>
        <w:t xml:space="preserve">compilation </w:t>
      </w:r>
      <w:r w:rsidR="00827913" w:rsidRPr="00FB1E09">
        <w:rPr>
          <w:b/>
          <w:i/>
        </w:rPr>
        <w:t>date</w:t>
      </w:r>
      <w:r w:rsidR="00827913" w:rsidRPr="00FB1E09">
        <w:t>: see</w:t>
      </w:r>
      <w:r w:rsidR="00C96BCC" w:rsidRPr="00FB1E09">
        <w:t xml:space="preserve"> the definition of </w:t>
      </w:r>
      <w:r w:rsidR="00C96BCC" w:rsidRPr="00FB1E09">
        <w:rPr>
          <w:b/>
          <w:i/>
        </w:rPr>
        <w:t xml:space="preserve">compilation </w:t>
      </w:r>
      <w:r w:rsidR="00C96BCC" w:rsidRPr="00FB1E09">
        <w:t>in this section.</w:t>
      </w:r>
    </w:p>
    <w:p w:rsidR="00E75B45" w:rsidRPr="00FB1E09" w:rsidRDefault="00E75B45" w:rsidP="00FB1E09">
      <w:pPr>
        <w:pStyle w:val="Definition"/>
      </w:pPr>
      <w:r w:rsidRPr="00FB1E09">
        <w:rPr>
          <w:b/>
          <w:i/>
        </w:rPr>
        <w:t>disallowable legislative instrument</w:t>
      </w:r>
      <w:r w:rsidRPr="00FB1E09">
        <w:t xml:space="preserve"> means a legislative instrument to which section</w:t>
      </w:r>
      <w:r w:rsidR="00FB1E09" w:rsidRPr="00FB1E09">
        <w:t> </w:t>
      </w:r>
      <w:r w:rsidRPr="00FB1E09">
        <w:t>42 applies.</w:t>
      </w:r>
    </w:p>
    <w:p w:rsidR="00E75B45" w:rsidRPr="00FB1E09" w:rsidRDefault="00E75B45" w:rsidP="00FB1E09">
      <w:pPr>
        <w:pStyle w:val="notetext"/>
      </w:pPr>
      <w:r w:rsidRPr="00FB1E09">
        <w:t>Note:</w:t>
      </w:r>
      <w:r w:rsidRPr="00FB1E09">
        <w:tab/>
        <w:t>Section</w:t>
      </w:r>
      <w:r w:rsidR="00FB1E09" w:rsidRPr="00FB1E09">
        <w:t> </w:t>
      </w:r>
      <w:r w:rsidRPr="00FB1E09">
        <w:t>42 provides for the parliamentary disallowance of legislative instruments. Section</w:t>
      </w:r>
      <w:r w:rsidR="00FB1E09" w:rsidRPr="00FB1E09">
        <w:t> </w:t>
      </w:r>
      <w:r w:rsidRPr="00FB1E09">
        <w:t>42 does not apply to some legislative instruments (see section</w:t>
      </w:r>
      <w:r w:rsidR="00FB1E09" w:rsidRPr="00FB1E09">
        <w:t> </w:t>
      </w:r>
      <w:r w:rsidRPr="00FB1E09">
        <w:t>44).</w:t>
      </w:r>
    </w:p>
    <w:p w:rsidR="00E75B45" w:rsidRPr="00FB1E09" w:rsidRDefault="00E75B45" w:rsidP="00FB1E09">
      <w:pPr>
        <w:pStyle w:val="Definition"/>
      </w:pPr>
      <w:r w:rsidRPr="00FB1E09">
        <w:rPr>
          <w:b/>
          <w:i/>
        </w:rPr>
        <w:t>discretionary compilation event</w:t>
      </w:r>
      <w:r w:rsidR="00A41BF9" w:rsidRPr="00FB1E09">
        <w:t>, for an Act,</w:t>
      </w:r>
      <w:r w:rsidRPr="00FB1E09">
        <w:t xml:space="preserve"> legislative </w:t>
      </w:r>
      <w:r w:rsidR="008D3F3A" w:rsidRPr="00FB1E09">
        <w:t xml:space="preserve">instrument </w:t>
      </w:r>
      <w:r w:rsidRPr="00FB1E09">
        <w:t xml:space="preserve">or notifiable </w:t>
      </w:r>
      <w:r w:rsidR="00827913" w:rsidRPr="00FB1E09">
        <w:t>instrument: see</w:t>
      </w:r>
      <w:r w:rsidRPr="00FB1E09">
        <w:t xml:space="preserve"> section</w:t>
      </w:r>
      <w:r w:rsidR="00FB1E09" w:rsidRPr="00FB1E09">
        <w:t> </w:t>
      </w:r>
      <w:r w:rsidRPr="00FB1E09">
        <w:t>15Q.</w:t>
      </w:r>
    </w:p>
    <w:p w:rsidR="00E75B45" w:rsidRPr="00FB1E09" w:rsidRDefault="00E75B45" w:rsidP="00FB1E09">
      <w:pPr>
        <w:pStyle w:val="Definition"/>
      </w:pPr>
      <w:r w:rsidRPr="00FB1E09">
        <w:rPr>
          <w:b/>
          <w:i/>
        </w:rPr>
        <w:lastRenderedPageBreak/>
        <w:t>editorial change</w:t>
      </w:r>
      <w:r w:rsidR="008D3F3A" w:rsidRPr="00FB1E09">
        <w:t xml:space="preserve">, in relation to an Act, legislative instrument </w:t>
      </w:r>
      <w:r w:rsidR="00A41BF9" w:rsidRPr="00FB1E09">
        <w:t>or</w:t>
      </w:r>
      <w:r w:rsidR="008D3F3A" w:rsidRPr="00FB1E09">
        <w:t xml:space="preserve"> notifiable </w:t>
      </w:r>
      <w:r w:rsidR="00827913" w:rsidRPr="00FB1E09">
        <w:t>instrument: see</w:t>
      </w:r>
      <w:r w:rsidRPr="00FB1E09">
        <w:t xml:space="preserve"> section</w:t>
      </w:r>
      <w:r w:rsidR="00FB1E09" w:rsidRPr="00FB1E09">
        <w:t> </w:t>
      </w:r>
      <w:r w:rsidR="00495459" w:rsidRPr="00FB1E09">
        <w:t>15X</w:t>
      </w:r>
      <w:r w:rsidRPr="00FB1E09">
        <w:t>.</w:t>
      </w:r>
    </w:p>
    <w:p w:rsidR="00E75B45" w:rsidRPr="00FB1E09" w:rsidRDefault="00E75B45" w:rsidP="00FB1E09">
      <w:pPr>
        <w:pStyle w:val="Definition"/>
      </w:pPr>
      <w:r w:rsidRPr="00FB1E09">
        <w:rPr>
          <w:b/>
          <w:i/>
        </w:rPr>
        <w:t>enabling legislation</w:t>
      </w:r>
      <w:r w:rsidRPr="00FB1E09">
        <w:t xml:space="preserve">, in relation to </w:t>
      </w:r>
      <w:r w:rsidR="008D3F3A" w:rsidRPr="00FB1E09">
        <w:t>a legisla</w:t>
      </w:r>
      <w:r w:rsidR="00A41BF9" w:rsidRPr="00FB1E09">
        <w:t>tive instrument or</w:t>
      </w:r>
      <w:r w:rsidR="008D3F3A" w:rsidRPr="00FB1E09">
        <w:t xml:space="preserve"> notifiable instrument</w:t>
      </w:r>
      <w:r w:rsidRPr="00FB1E09">
        <w:t>, means the primary law that authorises the making of the instrument.</w:t>
      </w:r>
    </w:p>
    <w:p w:rsidR="00E75B45" w:rsidRPr="00FB1E09" w:rsidRDefault="00E75B45" w:rsidP="00FB1E09">
      <w:pPr>
        <w:pStyle w:val="Definition"/>
      </w:pPr>
      <w:r w:rsidRPr="00FB1E09">
        <w:rPr>
          <w:b/>
          <w:i/>
        </w:rPr>
        <w:t>explanatory statement</w:t>
      </w:r>
      <w:r w:rsidR="000E64E6" w:rsidRPr="00FB1E09">
        <w:t xml:space="preserve"> </w:t>
      </w:r>
      <w:r w:rsidRPr="00FB1E09">
        <w:t xml:space="preserve">for a legislative </w:t>
      </w:r>
      <w:r w:rsidR="00827913" w:rsidRPr="00FB1E09">
        <w:t>instrument: see</w:t>
      </w:r>
      <w:r w:rsidRPr="00FB1E09">
        <w:t xml:space="preserve"> section</w:t>
      </w:r>
      <w:r w:rsidR="00FB1E09" w:rsidRPr="00FB1E09">
        <w:t> </w:t>
      </w:r>
      <w:r w:rsidRPr="00FB1E09">
        <w:t>15J.</w:t>
      </w:r>
    </w:p>
    <w:p w:rsidR="00D036D0" w:rsidRPr="00FB1E09" w:rsidRDefault="00D036D0" w:rsidP="00FB1E09">
      <w:pPr>
        <w:pStyle w:val="Definition"/>
      </w:pPr>
      <w:r w:rsidRPr="00FB1E09">
        <w:rPr>
          <w:b/>
          <w:i/>
        </w:rPr>
        <w:t xml:space="preserve">Federal Register of </w:t>
      </w:r>
      <w:r w:rsidR="00ED6C83" w:rsidRPr="00FB1E09">
        <w:rPr>
          <w:b/>
          <w:i/>
        </w:rPr>
        <w:t>Legislation</w:t>
      </w:r>
      <w:r w:rsidRPr="00FB1E09">
        <w:t xml:space="preserve"> means the </w:t>
      </w:r>
      <w:r w:rsidR="000E64E6" w:rsidRPr="00FB1E09">
        <w:t>r</w:t>
      </w:r>
      <w:r w:rsidRPr="00FB1E09">
        <w:t>egister established and maintained under section</w:t>
      </w:r>
      <w:r w:rsidR="00FB1E09" w:rsidRPr="00FB1E09">
        <w:t> </w:t>
      </w:r>
      <w:r w:rsidRPr="00FB1E09">
        <w:t>15A.</w:t>
      </w:r>
    </w:p>
    <w:p w:rsidR="00D81D4C" w:rsidRPr="00FB1E09" w:rsidRDefault="00D81D4C" w:rsidP="00FB1E09">
      <w:pPr>
        <w:pStyle w:val="Definition"/>
      </w:pPr>
      <w:r w:rsidRPr="00FB1E09">
        <w:rPr>
          <w:b/>
          <w:i/>
        </w:rPr>
        <w:t>First Parliamentary Counsel</w:t>
      </w:r>
      <w:r w:rsidRPr="00FB1E09">
        <w:t xml:space="preserve"> means the person appointed to the position of First Parliamentary Counsel under subsection</w:t>
      </w:r>
      <w:r w:rsidR="00FB1E09" w:rsidRPr="00FB1E09">
        <w:t> </w:t>
      </w:r>
      <w:r w:rsidRPr="00FB1E09">
        <w:t xml:space="preserve">4(1) of the </w:t>
      </w:r>
      <w:r w:rsidRPr="00FB1E09">
        <w:rPr>
          <w:i/>
        </w:rPr>
        <w:t>Parliamentary Counsel Act 1970</w:t>
      </w:r>
      <w:r w:rsidRPr="00FB1E09">
        <w:t>.</w:t>
      </w:r>
    </w:p>
    <w:p w:rsidR="002E64EC" w:rsidRPr="00FB1E09" w:rsidRDefault="002E64EC" w:rsidP="00FB1E09">
      <w:pPr>
        <w:pStyle w:val="Definition"/>
      </w:pPr>
      <w:r w:rsidRPr="00FB1E09">
        <w:rPr>
          <w:b/>
          <w:i/>
        </w:rPr>
        <w:t xml:space="preserve">initial explanatory </w:t>
      </w:r>
      <w:r w:rsidR="00827913" w:rsidRPr="00FB1E09">
        <w:rPr>
          <w:b/>
          <w:i/>
        </w:rPr>
        <w:t>statement</w:t>
      </w:r>
      <w:r w:rsidR="00827913" w:rsidRPr="00FB1E09">
        <w:t>: see</w:t>
      </w:r>
      <w:r w:rsidRPr="00FB1E09">
        <w:t xml:space="preserve"> section</w:t>
      </w:r>
      <w:r w:rsidR="00FB1E09" w:rsidRPr="00FB1E09">
        <w:t> </w:t>
      </w:r>
      <w:r w:rsidRPr="00FB1E09">
        <w:t>15J.</w:t>
      </w:r>
    </w:p>
    <w:p w:rsidR="00E75B45" w:rsidRPr="00FB1E09" w:rsidRDefault="00E75B45" w:rsidP="00FB1E09">
      <w:pPr>
        <w:pStyle w:val="Definition"/>
      </w:pPr>
      <w:r w:rsidRPr="00FB1E09">
        <w:rPr>
          <w:b/>
          <w:i/>
        </w:rPr>
        <w:t>instrument</w:t>
      </w:r>
      <w:r w:rsidRPr="00FB1E09">
        <w:t xml:space="preserve"> means any writing or other document, and includes an instrument in electronic form.</w:t>
      </w:r>
    </w:p>
    <w:p w:rsidR="00E75B45" w:rsidRPr="00FB1E09" w:rsidRDefault="00E75B45" w:rsidP="00FB1E09">
      <w:pPr>
        <w:pStyle w:val="Definition"/>
      </w:pPr>
      <w:r w:rsidRPr="00FB1E09">
        <w:rPr>
          <w:b/>
          <w:i/>
        </w:rPr>
        <w:t xml:space="preserve">legislative </w:t>
      </w:r>
      <w:r w:rsidR="00827913" w:rsidRPr="00FB1E09">
        <w:rPr>
          <w:b/>
          <w:i/>
        </w:rPr>
        <w:t>instrument</w:t>
      </w:r>
      <w:r w:rsidR="00827913" w:rsidRPr="00FB1E09">
        <w:t>: see</w:t>
      </w:r>
      <w:r w:rsidRPr="00FB1E09">
        <w:t xml:space="preserve"> section</w:t>
      </w:r>
      <w:r w:rsidR="00FB1E09" w:rsidRPr="00FB1E09">
        <w:t> </w:t>
      </w:r>
      <w:r w:rsidRPr="00FB1E09">
        <w:t>8.</w:t>
      </w:r>
    </w:p>
    <w:p w:rsidR="00E75B45" w:rsidRPr="00FB1E09" w:rsidRDefault="00E75B45" w:rsidP="00FB1E09">
      <w:pPr>
        <w:pStyle w:val="notetext"/>
      </w:pPr>
      <w:r w:rsidRPr="00FB1E09">
        <w:t>Note:</w:t>
      </w:r>
      <w:r w:rsidRPr="00FB1E09">
        <w:tab/>
        <w:t xml:space="preserve">This term has the same meaning when used in other Acts and </w:t>
      </w:r>
      <w:r w:rsidR="00827913" w:rsidRPr="00FB1E09">
        <w:t>instruments: see</w:t>
      </w:r>
      <w:r w:rsidRPr="00FB1E09">
        <w:t xml:space="preserve"> the definition of </w:t>
      </w:r>
      <w:r w:rsidRPr="00FB1E09">
        <w:rPr>
          <w:b/>
          <w:i/>
        </w:rPr>
        <w:t>legislative instrument</w:t>
      </w:r>
      <w:r w:rsidRPr="00FB1E09">
        <w:t xml:space="preserve"> in section</w:t>
      </w:r>
      <w:r w:rsidR="00FB1E09" w:rsidRPr="00FB1E09">
        <w:t> </w:t>
      </w:r>
      <w:r w:rsidRPr="00FB1E09">
        <w:t xml:space="preserve">2B of the </w:t>
      </w:r>
      <w:r w:rsidRPr="00FB1E09">
        <w:rPr>
          <w:i/>
        </w:rPr>
        <w:t>Acts Interpretation Act 1901</w:t>
      </w:r>
      <w:r w:rsidRPr="00FB1E09">
        <w:t>.</w:t>
      </w:r>
    </w:p>
    <w:p w:rsidR="00D81D4C" w:rsidRPr="00FB1E09" w:rsidRDefault="00D81D4C" w:rsidP="00FB1E09">
      <w:pPr>
        <w:pStyle w:val="Definition"/>
      </w:pPr>
      <w:r w:rsidRPr="00FB1E09">
        <w:rPr>
          <w:b/>
          <w:i/>
        </w:rPr>
        <w:t>making</w:t>
      </w:r>
      <w:r w:rsidR="00ED6C83" w:rsidRPr="00FB1E09">
        <w:t>, in relation to an instrument</w:t>
      </w:r>
      <w:r w:rsidRPr="00FB1E09">
        <w:t>, means the signing, sealing or other endorsement of the instrument by the pers</w:t>
      </w:r>
      <w:r w:rsidR="00ED6C83" w:rsidRPr="00FB1E09">
        <w:t>on or body empowered to make it</w:t>
      </w:r>
      <w:r w:rsidRPr="00FB1E09">
        <w:t>.</w:t>
      </w:r>
    </w:p>
    <w:p w:rsidR="001E7E8A" w:rsidRPr="00FB1E09" w:rsidRDefault="00827913" w:rsidP="00FB1E09">
      <w:pPr>
        <w:pStyle w:val="Definition"/>
      </w:pPr>
      <w:r w:rsidRPr="00FB1E09">
        <w:rPr>
          <w:b/>
          <w:i/>
        </w:rPr>
        <w:t>modify</w:t>
      </w:r>
      <w:r w:rsidRPr="00FB1E09">
        <w:t>: see</w:t>
      </w:r>
      <w:r w:rsidR="001E7E8A" w:rsidRPr="00FB1E09">
        <w:t xml:space="preserve"> subsection</w:t>
      </w:r>
      <w:r w:rsidR="00FB1E09" w:rsidRPr="00FB1E09">
        <w:t> </w:t>
      </w:r>
      <w:r w:rsidR="001E7E8A" w:rsidRPr="00FB1E09">
        <w:t>5(2).</w:t>
      </w:r>
    </w:p>
    <w:p w:rsidR="00E75B45" w:rsidRPr="00FB1E09" w:rsidRDefault="00E75B45" w:rsidP="00FB1E09">
      <w:pPr>
        <w:pStyle w:val="Definition"/>
      </w:pPr>
      <w:r w:rsidRPr="00FB1E09">
        <w:rPr>
          <w:b/>
          <w:i/>
        </w:rPr>
        <w:t xml:space="preserve">notifiable </w:t>
      </w:r>
      <w:r w:rsidR="00827913" w:rsidRPr="00FB1E09">
        <w:rPr>
          <w:b/>
          <w:i/>
        </w:rPr>
        <w:t>instrument</w:t>
      </w:r>
      <w:r w:rsidR="00827913" w:rsidRPr="00FB1E09">
        <w:t>: see</w:t>
      </w:r>
      <w:r w:rsidRPr="00FB1E09">
        <w:t xml:space="preserve"> section</w:t>
      </w:r>
      <w:r w:rsidR="00FB1E09" w:rsidRPr="00FB1E09">
        <w:t> </w:t>
      </w:r>
      <w:r w:rsidRPr="00FB1E09">
        <w:t>11.</w:t>
      </w:r>
    </w:p>
    <w:p w:rsidR="00E75B45" w:rsidRPr="00FB1E09" w:rsidRDefault="00E75B45" w:rsidP="00FB1E09">
      <w:pPr>
        <w:pStyle w:val="notetext"/>
      </w:pPr>
      <w:r w:rsidRPr="00FB1E09">
        <w:t>Note:</w:t>
      </w:r>
      <w:r w:rsidRPr="00FB1E09">
        <w:tab/>
        <w:t xml:space="preserve">This term has the same meaning when used in other Acts and </w:t>
      </w:r>
      <w:r w:rsidR="00827913" w:rsidRPr="00FB1E09">
        <w:t>instruments: see</w:t>
      </w:r>
      <w:r w:rsidRPr="00FB1E09">
        <w:t xml:space="preserve"> the definition in section</w:t>
      </w:r>
      <w:r w:rsidR="00FB1E09" w:rsidRPr="00FB1E09">
        <w:t> </w:t>
      </w:r>
      <w:r w:rsidRPr="00FB1E09">
        <w:t xml:space="preserve">2B of the </w:t>
      </w:r>
      <w:r w:rsidRPr="00FB1E09">
        <w:rPr>
          <w:i/>
        </w:rPr>
        <w:t>Acts Interpretation Act 1901</w:t>
      </w:r>
      <w:r w:rsidRPr="00FB1E09">
        <w:t>.</w:t>
      </w:r>
    </w:p>
    <w:p w:rsidR="000E64E6" w:rsidRPr="00FB1E09" w:rsidRDefault="000E64E6" w:rsidP="00FB1E09">
      <w:pPr>
        <w:pStyle w:val="Definition"/>
      </w:pPr>
      <w:r w:rsidRPr="00FB1E09">
        <w:rPr>
          <w:b/>
          <w:i/>
        </w:rPr>
        <w:t>Office of Parliamentary Counsel</w:t>
      </w:r>
      <w:r w:rsidRPr="00FB1E09">
        <w:t xml:space="preserve"> means the office established by subsection</w:t>
      </w:r>
      <w:r w:rsidR="00FB1E09" w:rsidRPr="00FB1E09">
        <w:t> </w:t>
      </w:r>
      <w:r w:rsidRPr="00FB1E09">
        <w:t xml:space="preserve">2(1) of the </w:t>
      </w:r>
      <w:r w:rsidRPr="00FB1E09">
        <w:rPr>
          <w:i/>
        </w:rPr>
        <w:t>Parliamentary Counsel Act 1970</w:t>
      </w:r>
      <w:r w:rsidRPr="00FB1E09">
        <w:t>.</w:t>
      </w:r>
    </w:p>
    <w:p w:rsidR="00E75B45" w:rsidRPr="00FB1E09" w:rsidRDefault="00E75B45" w:rsidP="00FB1E09">
      <w:pPr>
        <w:pStyle w:val="Definition"/>
      </w:pPr>
      <w:r w:rsidRPr="00FB1E09">
        <w:rPr>
          <w:b/>
          <w:i/>
        </w:rPr>
        <w:t xml:space="preserve">power delegated by the </w:t>
      </w:r>
      <w:r w:rsidR="00827913" w:rsidRPr="00FB1E09">
        <w:rPr>
          <w:b/>
          <w:i/>
        </w:rPr>
        <w:t>Parliament</w:t>
      </w:r>
      <w:r w:rsidR="00827913" w:rsidRPr="00FB1E09">
        <w:t>: an</w:t>
      </w:r>
      <w:r w:rsidRPr="00FB1E09">
        <w:t xml:space="preserve"> instrument made under a </w:t>
      </w:r>
      <w:r w:rsidRPr="00FB1E09">
        <w:rPr>
          <w:b/>
          <w:i/>
        </w:rPr>
        <w:t>power delegated by the Parliament</w:t>
      </w:r>
      <w:r w:rsidRPr="00FB1E09">
        <w:t xml:space="preserve"> includes:</w:t>
      </w:r>
    </w:p>
    <w:p w:rsidR="00E75B45" w:rsidRPr="00FB1E09" w:rsidRDefault="00E75B45" w:rsidP="00FB1E09">
      <w:pPr>
        <w:pStyle w:val="paragraph"/>
      </w:pPr>
      <w:r w:rsidRPr="00FB1E09">
        <w:tab/>
        <w:t>(a)</w:t>
      </w:r>
      <w:r w:rsidRPr="00FB1E09">
        <w:tab/>
        <w:t>an instrument made under a power delegated by the Parliament to a person</w:t>
      </w:r>
      <w:r w:rsidR="000E64E6" w:rsidRPr="00FB1E09">
        <w:t xml:space="preserve"> or body</w:t>
      </w:r>
      <w:r w:rsidRPr="00FB1E09">
        <w:t xml:space="preserve"> and then, under the authority </w:t>
      </w:r>
      <w:r w:rsidRPr="00FB1E09">
        <w:lastRenderedPageBreak/>
        <w:t>of the Parliament, further delegated by that person</w:t>
      </w:r>
      <w:r w:rsidR="000E64E6" w:rsidRPr="00FB1E09">
        <w:t xml:space="preserve"> or body</w:t>
      </w:r>
      <w:r w:rsidRPr="00FB1E09">
        <w:t xml:space="preserve"> to another person</w:t>
      </w:r>
      <w:r w:rsidR="000E64E6" w:rsidRPr="00FB1E09">
        <w:t xml:space="preserve"> or body</w:t>
      </w:r>
      <w:r w:rsidRPr="00FB1E09">
        <w:t>; and</w:t>
      </w:r>
    </w:p>
    <w:p w:rsidR="000E64E6" w:rsidRPr="00FB1E09" w:rsidRDefault="00E75B45" w:rsidP="00FB1E09">
      <w:pPr>
        <w:pStyle w:val="paragraph"/>
      </w:pPr>
      <w:r w:rsidRPr="00FB1E09">
        <w:tab/>
        <w:t>(b)</w:t>
      </w:r>
      <w:r w:rsidRPr="00FB1E09">
        <w:tab/>
        <w:t xml:space="preserve">an instrument that may be made under a power delegated by the Parliament as well as under </w:t>
      </w:r>
      <w:r w:rsidR="000E64E6" w:rsidRPr="00FB1E09">
        <w:t>a power given otherwise by law.</w:t>
      </w:r>
    </w:p>
    <w:p w:rsidR="00E75B45" w:rsidRPr="00FB1E09" w:rsidRDefault="000E64E6" w:rsidP="00FB1E09">
      <w:pPr>
        <w:pStyle w:val="noteToPara"/>
      </w:pPr>
      <w:r w:rsidRPr="00FB1E09">
        <w:t>Example:</w:t>
      </w:r>
      <w:r w:rsidRPr="00FB1E09">
        <w:tab/>
        <w:t>An instrument made under an Act as well as a prerogative power.</w:t>
      </w:r>
    </w:p>
    <w:p w:rsidR="00E75B45" w:rsidRPr="00FB1E09" w:rsidRDefault="00E75B45" w:rsidP="00FB1E09">
      <w:pPr>
        <w:pStyle w:val="Definition"/>
      </w:pPr>
      <w:r w:rsidRPr="00FB1E09">
        <w:rPr>
          <w:b/>
          <w:i/>
        </w:rPr>
        <w:t xml:space="preserve">primary law </w:t>
      </w:r>
      <w:r w:rsidRPr="00FB1E09">
        <w:t>means an Act or an instrument made under an Act, or a provision of an Act or an instrument made under an Act.</w:t>
      </w:r>
    </w:p>
    <w:p w:rsidR="00E75B45" w:rsidRPr="00FB1E09" w:rsidRDefault="00E75B45" w:rsidP="00FB1E09">
      <w:pPr>
        <w:pStyle w:val="Definition"/>
      </w:pPr>
      <w:r w:rsidRPr="00FB1E09">
        <w:rPr>
          <w:b/>
          <w:i/>
        </w:rPr>
        <w:t>register</w:t>
      </w:r>
      <w:r w:rsidRPr="00FB1E09">
        <w:t xml:space="preserve"> means register </w:t>
      </w:r>
      <w:r w:rsidR="006E77C9" w:rsidRPr="00FB1E09">
        <w:t>on the Federal Register of Legislation</w:t>
      </w:r>
      <w:r w:rsidRPr="00FB1E09">
        <w:t>.</w:t>
      </w:r>
    </w:p>
    <w:p w:rsidR="00E75B45" w:rsidRPr="00FB1E09" w:rsidRDefault="00E75B45" w:rsidP="00FB1E09">
      <w:pPr>
        <w:pStyle w:val="Definition"/>
      </w:pPr>
      <w:r w:rsidRPr="00FB1E09">
        <w:rPr>
          <w:b/>
          <w:i/>
        </w:rPr>
        <w:t xml:space="preserve">registered law or explanatory </w:t>
      </w:r>
      <w:r w:rsidR="00827913" w:rsidRPr="00FB1E09">
        <w:rPr>
          <w:b/>
          <w:i/>
        </w:rPr>
        <w:t>statement</w:t>
      </w:r>
      <w:r w:rsidR="00827913" w:rsidRPr="00FB1E09">
        <w:t>: see</w:t>
      </w:r>
      <w:r w:rsidRPr="00FB1E09">
        <w:t xml:space="preserve"> section</w:t>
      </w:r>
      <w:r w:rsidR="00FB1E09" w:rsidRPr="00FB1E09">
        <w:t> </w:t>
      </w:r>
      <w:r w:rsidR="00495459" w:rsidRPr="00FB1E09">
        <w:t>15Z</w:t>
      </w:r>
      <w:r w:rsidRPr="00FB1E09">
        <w:t>.</w:t>
      </w:r>
    </w:p>
    <w:p w:rsidR="00E75B45" w:rsidRPr="00FB1E09" w:rsidRDefault="00E75B45" w:rsidP="00FB1E09">
      <w:pPr>
        <w:pStyle w:val="Definition"/>
      </w:pPr>
      <w:r w:rsidRPr="00FB1E09">
        <w:rPr>
          <w:b/>
          <w:i/>
        </w:rPr>
        <w:t>repeal</w:t>
      </w:r>
      <w:r w:rsidRPr="00FB1E09">
        <w:t>, in</w:t>
      </w:r>
      <w:r w:rsidR="000E64E6" w:rsidRPr="00FB1E09">
        <w:t xml:space="preserve"> relation to an instrument </w:t>
      </w:r>
      <w:r w:rsidRPr="00FB1E09">
        <w:t>or a provision of an instrument, includes revoke or rescind the instrument or provision.</w:t>
      </w:r>
    </w:p>
    <w:p w:rsidR="00E75B45" w:rsidRPr="00FB1E09" w:rsidRDefault="00E75B45" w:rsidP="00FB1E09">
      <w:pPr>
        <w:pStyle w:val="notetext"/>
      </w:pPr>
      <w:r w:rsidRPr="00FB1E09">
        <w:t>Note:</w:t>
      </w:r>
      <w:r w:rsidRPr="00FB1E09">
        <w:tab/>
        <w:t>Section</w:t>
      </w:r>
      <w:r w:rsidR="00FB1E09" w:rsidRPr="00FB1E09">
        <w:t> </w:t>
      </w:r>
      <w:r w:rsidRPr="00FB1E09">
        <w:t xml:space="preserve">5 defines </w:t>
      </w:r>
      <w:r w:rsidRPr="00FB1E09">
        <w:rPr>
          <w:b/>
          <w:i/>
        </w:rPr>
        <w:t>amend</w:t>
      </w:r>
      <w:r w:rsidR="000E64E6" w:rsidRPr="00FB1E09">
        <w:t>, for a provision of an instrument,</w:t>
      </w:r>
      <w:r w:rsidRPr="00FB1E09">
        <w:t xml:space="preserve"> to in</w:t>
      </w:r>
      <w:r w:rsidR="000E64E6" w:rsidRPr="00FB1E09">
        <w:t>clude the repeal of a provision of the instrument.</w:t>
      </w:r>
    </w:p>
    <w:p w:rsidR="00E75B45" w:rsidRPr="00FB1E09" w:rsidRDefault="00E75B45" w:rsidP="00FB1E09">
      <w:pPr>
        <w:pStyle w:val="Definition"/>
      </w:pPr>
      <w:r w:rsidRPr="00FB1E09">
        <w:rPr>
          <w:b/>
          <w:i/>
        </w:rPr>
        <w:t xml:space="preserve">replacement explanatory </w:t>
      </w:r>
      <w:r w:rsidR="00827913" w:rsidRPr="00FB1E09">
        <w:rPr>
          <w:b/>
          <w:i/>
        </w:rPr>
        <w:t>statement</w:t>
      </w:r>
      <w:r w:rsidR="00827913" w:rsidRPr="00FB1E09">
        <w:t>: see</w:t>
      </w:r>
      <w:r w:rsidRPr="00FB1E09">
        <w:t xml:space="preserve"> section</w:t>
      </w:r>
      <w:r w:rsidR="00FB1E09" w:rsidRPr="00FB1E09">
        <w:t> </w:t>
      </w:r>
      <w:r w:rsidRPr="00FB1E09">
        <w:t>15J.</w:t>
      </w:r>
    </w:p>
    <w:p w:rsidR="00E75B45" w:rsidRPr="00FB1E09" w:rsidRDefault="00E75B45" w:rsidP="00FB1E09">
      <w:pPr>
        <w:pStyle w:val="Definition"/>
      </w:pPr>
      <w:r w:rsidRPr="00FB1E09">
        <w:rPr>
          <w:b/>
          <w:i/>
        </w:rPr>
        <w:t>required compilation event</w:t>
      </w:r>
      <w:r w:rsidR="00A41BF9" w:rsidRPr="00FB1E09">
        <w:t>, for an Act,</w:t>
      </w:r>
      <w:r w:rsidR="008D3F3A" w:rsidRPr="00FB1E09">
        <w:t xml:space="preserve"> legislative instrument or notifiable </w:t>
      </w:r>
      <w:r w:rsidR="00827913" w:rsidRPr="00FB1E09">
        <w:t>instrument: see</w:t>
      </w:r>
      <w:r w:rsidRPr="00FB1E09">
        <w:t xml:space="preserve"> section</w:t>
      </w:r>
      <w:r w:rsidR="00FB1E09" w:rsidRPr="00FB1E09">
        <w:t> </w:t>
      </w:r>
      <w:r w:rsidRPr="00FB1E09">
        <w:t>15Q.</w:t>
      </w:r>
    </w:p>
    <w:p w:rsidR="00E75B45" w:rsidRPr="00FB1E09" w:rsidRDefault="00E75B45" w:rsidP="00FB1E09">
      <w:pPr>
        <w:pStyle w:val="Definition"/>
      </w:pPr>
      <w:r w:rsidRPr="00FB1E09">
        <w:rPr>
          <w:b/>
          <w:i/>
        </w:rPr>
        <w:t xml:space="preserve">responsible </w:t>
      </w:r>
      <w:r w:rsidR="00827913" w:rsidRPr="00FB1E09">
        <w:rPr>
          <w:b/>
          <w:i/>
        </w:rPr>
        <w:t>person</w:t>
      </w:r>
      <w:r w:rsidR="00827913" w:rsidRPr="00FB1E09">
        <w:t>: see</w:t>
      </w:r>
      <w:r w:rsidRPr="00FB1E09">
        <w:t xml:space="preserve"> section</w:t>
      </w:r>
      <w:r w:rsidR="00FB1E09" w:rsidRPr="00FB1E09">
        <w:t> </w:t>
      </w:r>
      <w:r w:rsidRPr="00FB1E09">
        <w:t>6.</w:t>
      </w:r>
    </w:p>
    <w:p w:rsidR="00E75B45" w:rsidRPr="00FB1E09" w:rsidRDefault="00827913" w:rsidP="00FB1E09">
      <w:pPr>
        <w:pStyle w:val="Definition"/>
      </w:pPr>
      <w:r w:rsidRPr="00FB1E09">
        <w:rPr>
          <w:b/>
          <w:i/>
        </w:rPr>
        <w:t>rule</w:t>
      </w:r>
      <w:r w:rsidR="00063E24">
        <w:rPr>
          <w:b/>
          <w:i/>
        </w:rPr>
        <w:noBreakHyphen/>
      </w:r>
      <w:r w:rsidRPr="00FB1E09">
        <w:rPr>
          <w:b/>
          <w:i/>
        </w:rPr>
        <w:t>maker</w:t>
      </w:r>
      <w:r w:rsidRPr="00FB1E09">
        <w:t>: see</w:t>
      </w:r>
      <w:r w:rsidR="00E75B45" w:rsidRPr="00FB1E09">
        <w:t xml:space="preserve"> section</w:t>
      </w:r>
      <w:r w:rsidR="00FB1E09" w:rsidRPr="00FB1E09">
        <w:t> </w:t>
      </w:r>
      <w:r w:rsidR="00E75B45" w:rsidRPr="00FB1E09">
        <w:t>6.</w:t>
      </w:r>
    </w:p>
    <w:p w:rsidR="00FF4A96" w:rsidRPr="00FB1E09" w:rsidRDefault="00FF4A96" w:rsidP="00FB1E09">
      <w:pPr>
        <w:pStyle w:val="Definition"/>
      </w:pPr>
      <w:r w:rsidRPr="00FB1E09">
        <w:rPr>
          <w:b/>
          <w:i/>
        </w:rPr>
        <w:t>rules</w:t>
      </w:r>
      <w:r w:rsidRPr="00FB1E09">
        <w:t xml:space="preserve"> means rules made by the First Parliamentary Counsel under section</w:t>
      </w:r>
      <w:r w:rsidR="00FB1E09" w:rsidRPr="00FB1E09">
        <w:t> </w:t>
      </w:r>
      <w:r w:rsidRPr="00FB1E09">
        <w:t>61A.</w:t>
      </w:r>
    </w:p>
    <w:p w:rsidR="00315453" w:rsidRPr="00FB1E09" w:rsidRDefault="00315453" w:rsidP="00FB1E09">
      <w:pPr>
        <w:pStyle w:val="notetext"/>
      </w:pPr>
      <w:r w:rsidRPr="00FB1E09">
        <w:t>Note:</w:t>
      </w:r>
      <w:r w:rsidRPr="00FB1E09">
        <w:tab/>
        <w:t>These rules are legislative instruments. Regulations may also be made for the purposes of this Act (see section</w:t>
      </w:r>
      <w:r w:rsidR="00FB1E09" w:rsidRPr="00FB1E09">
        <w:t> </w:t>
      </w:r>
      <w:r w:rsidRPr="00FB1E09">
        <w:t>62).</w:t>
      </w:r>
    </w:p>
    <w:p w:rsidR="00E75B45" w:rsidRPr="00FB1E09" w:rsidRDefault="00E75B45" w:rsidP="00FB1E09">
      <w:pPr>
        <w:pStyle w:val="Definition"/>
      </w:pPr>
      <w:r w:rsidRPr="00FB1E09">
        <w:rPr>
          <w:b/>
          <w:i/>
        </w:rPr>
        <w:t xml:space="preserve">supplementary explanatory </w:t>
      </w:r>
      <w:r w:rsidR="00827913" w:rsidRPr="00FB1E09">
        <w:rPr>
          <w:b/>
          <w:i/>
        </w:rPr>
        <w:t>statement</w:t>
      </w:r>
      <w:r w:rsidR="00827913" w:rsidRPr="00FB1E09">
        <w:t>: see</w:t>
      </w:r>
      <w:r w:rsidRPr="00FB1E09">
        <w:t xml:space="preserve"> section</w:t>
      </w:r>
      <w:r w:rsidR="00FB1E09" w:rsidRPr="00FB1E09">
        <w:t> </w:t>
      </w:r>
      <w:r w:rsidRPr="00FB1E09">
        <w:t>15J.</w:t>
      </w:r>
    </w:p>
    <w:p w:rsidR="00E75B45" w:rsidRPr="00FB1E09" w:rsidRDefault="00E75B45" w:rsidP="00FB1E09">
      <w:pPr>
        <w:pStyle w:val="Definition"/>
      </w:pPr>
      <w:r w:rsidRPr="00FB1E09">
        <w:rPr>
          <w:b/>
          <w:i/>
        </w:rPr>
        <w:t>text</w:t>
      </w:r>
      <w:r w:rsidRPr="00FB1E09">
        <w:t xml:space="preserve"> includes any writing.</w:t>
      </w:r>
    </w:p>
    <w:p w:rsidR="00E75B45" w:rsidRPr="00FB1E09" w:rsidRDefault="00E75B45" w:rsidP="00FB1E09">
      <w:pPr>
        <w:pStyle w:val="notetext"/>
      </w:pPr>
      <w:r w:rsidRPr="00FB1E09">
        <w:t>Note:</w:t>
      </w:r>
      <w:r w:rsidRPr="00FB1E09">
        <w:tab/>
        <w:t xml:space="preserve">See the definition of </w:t>
      </w:r>
      <w:r w:rsidRPr="00FB1E09">
        <w:rPr>
          <w:b/>
          <w:i/>
        </w:rPr>
        <w:t>writing</w:t>
      </w:r>
      <w:r w:rsidRPr="00FB1E09">
        <w:t xml:space="preserve"> in section</w:t>
      </w:r>
      <w:r w:rsidR="00FB1E09" w:rsidRPr="00FB1E09">
        <w:t> </w:t>
      </w:r>
      <w:r w:rsidRPr="00FB1E09">
        <w:t xml:space="preserve">2B of the </w:t>
      </w:r>
      <w:r w:rsidRPr="00FB1E09">
        <w:rPr>
          <w:i/>
        </w:rPr>
        <w:t>Acts Interpretation Act 1901</w:t>
      </w:r>
      <w:r w:rsidRPr="00FB1E09">
        <w:t>.</w:t>
      </w:r>
    </w:p>
    <w:p w:rsidR="00E75B45" w:rsidRPr="00FB1E09" w:rsidRDefault="00E75B45" w:rsidP="00FB1E09">
      <w:pPr>
        <w:pStyle w:val="ActHead5"/>
        <w:rPr>
          <w:i/>
        </w:rPr>
      </w:pPr>
      <w:bookmarkStart w:id="13" w:name="_Toc413835303"/>
      <w:r w:rsidRPr="00FB1E09">
        <w:rPr>
          <w:rStyle w:val="CharSectno"/>
        </w:rPr>
        <w:t>5</w:t>
      </w:r>
      <w:r w:rsidRPr="00FB1E09">
        <w:t xml:space="preserve">  Definition</w:t>
      </w:r>
      <w:r w:rsidR="009B1ECE" w:rsidRPr="00FB1E09">
        <w:t>s</w:t>
      </w:r>
      <w:r w:rsidRPr="00FB1E09">
        <w:t xml:space="preserve"> of </w:t>
      </w:r>
      <w:r w:rsidRPr="00FB1E09">
        <w:rPr>
          <w:i/>
        </w:rPr>
        <w:t>amend</w:t>
      </w:r>
      <w:r w:rsidR="009B1ECE" w:rsidRPr="00FB1E09">
        <w:rPr>
          <w:b w:val="0"/>
        </w:rPr>
        <w:t xml:space="preserve"> and </w:t>
      </w:r>
      <w:r w:rsidR="009B1ECE" w:rsidRPr="00FB1E09">
        <w:rPr>
          <w:i/>
        </w:rPr>
        <w:t>modify</w:t>
      </w:r>
      <w:bookmarkEnd w:id="13"/>
    </w:p>
    <w:p w:rsidR="00E75B45" w:rsidRPr="00FB1E09" w:rsidRDefault="00E75B45" w:rsidP="00FB1E09">
      <w:pPr>
        <w:pStyle w:val="subsection"/>
      </w:pPr>
      <w:r w:rsidRPr="00FB1E09">
        <w:rPr>
          <w:lang w:eastAsia="en-US"/>
        </w:rPr>
        <w:tab/>
      </w:r>
      <w:r w:rsidR="009B1ECE" w:rsidRPr="00FB1E09">
        <w:rPr>
          <w:lang w:eastAsia="en-US"/>
        </w:rPr>
        <w:t>(1)</w:t>
      </w:r>
      <w:r w:rsidR="009B1ECE" w:rsidRPr="00FB1E09">
        <w:rPr>
          <w:lang w:eastAsia="en-US"/>
        </w:rPr>
        <w:tab/>
      </w:r>
      <w:r w:rsidRPr="00FB1E09">
        <w:rPr>
          <w:lang w:eastAsia="en-US"/>
        </w:rPr>
        <w:t xml:space="preserve">In this Act, </w:t>
      </w:r>
      <w:r w:rsidRPr="00FB1E09">
        <w:rPr>
          <w:b/>
          <w:i/>
          <w:lang w:eastAsia="en-US"/>
        </w:rPr>
        <w:t>amend</w:t>
      </w:r>
      <w:r w:rsidRPr="00FB1E09">
        <w:t xml:space="preserve"> </w:t>
      </w:r>
      <w:r w:rsidR="00AA0597" w:rsidRPr="00FB1E09">
        <w:t>includes</w:t>
      </w:r>
      <w:r w:rsidRPr="00FB1E09">
        <w:t>:</w:t>
      </w:r>
    </w:p>
    <w:p w:rsidR="00E75B45" w:rsidRPr="00FB1E09" w:rsidRDefault="00E75B45" w:rsidP="00FB1E09">
      <w:pPr>
        <w:pStyle w:val="paragraph"/>
      </w:pPr>
      <w:r w:rsidRPr="00FB1E09">
        <w:lastRenderedPageBreak/>
        <w:tab/>
        <w:t>(a)</w:t>
      </w:r>
      <w:r w:rsidRPr="00FB1E09">
        <w:tab/>
        <w:t xml:space="preserve">for an Act or instrument—repeal, omit, insert, substitute, renumber or relocate a provision of the Act or instrument; </w:t>
      </w:r>
      <w:r w:rsidR="009B1ECE" w:rsidRPr="00FB1E09">
        <w:t>and</w:t>
      </w:r>
    </w:p>
    <w:p w:rsidR="00E75B45" w:rsidRPr="00FB1E09" w:rsidRDefault="00E75B45" w:rsidP="00FB1E09">
      <w:pPr>
        <w:pStyle w:val="paragraph"/>
      </w:pPr>
      <w:r w:rsidRPr="00FB1E09">
        <w:tab/>
        <w:t>(</w:t>
      </w:r>
      <w:r w:rsidR="00FE07E2" w:rsidRPr="00FB1E09">
        <w:t>b</w:t>
      </w:r>
      <w:r w:rsidRPr="00FB1E09">
        <w:t>)</w:t>
      </w:r>
      <w:r w:rsidRPr="00FB1E09">
        <w:tab/>
        <w:t>for a pro</w:t>
      </w:r>
      <w:r w:rsidR="0021759C" w:rsidRPr="00FB1E09">
        <w:t>vision of an Act or instrument—</w:t>
      </w:r>
      <w:r w:rsidRPr="00FB1E09">
        <w:t>any of the following:</w:t>
      </w:r>
    </w:p>
    <w:p w:rsidR="00E75B45" w:rsidRPr="00FB1E09" w:rsidRDefault="00E75B45" w:rsidP="00FB1E09">
      <w:pPr>
        <w:pStyle w:val="paragraphsub"/>
      </w:pPr>
      <w:r w:rsidRPr="00FB1E09">
        <w:tab/>
        <w:t>(i)</w:t>
      </w:r>
      <w:r w:rsidRPr="00FB1E09">
        <w:tab/>
        <w:t>repeal or omit the provision (or a part of it);</w:t>
      </w:r>
    </w:p>
    <w:p w:rsidR="00E75B45" w:rsidRPr="00FB1E09" w:rsidRDefault="00E75B45" w:rsidP="00FB1E09">
      <w:pPr>
        <w:pStyle w:val="paragraphsub"/>
      </w:pPr>
      <w:r w:rsidRPr="00FB1E09">
        <w:tab/>
        <w:t>(ii)</w:t>
      </w:r>
      <w:r w:rsidRPr="00FB1E09">
        <w:tab/>
        <w:t>substitute another provision for the provision (or a part of it);</w:t>
      </w:r>
    </w:p>
    <w:p w:rsidR="00E75B45" w:rsidRPr="00FB1E09" w:rsidRDefault="00E75B45" w:rsidP="00FB1E09">
      <w:pPr>
        <w:pStyle w:val="paragraphsub"/>
      </w:pPr>
      <w:r w:rsidRPr="00FB1E09">
        <w:tab/>
        <w:t>(iii)</w:t>
      </w:r>
      <w:r w:rsidRPr="00FB1E09">
        <w:tab/>
        <w:t>insert another provision into the provision (or a part of it);</w:t>
      </w:r>
    </w:p>
    <w:p w:rsidR="00E75B45" w:rsidRPr="00FB1E09" w:rsidRDefault="00E75B45" w:rsidP="00FB1E09">
      <w:pPr>
        <w:pStyle w:val="paragraphsub"/>
      </w:pPr>
      <w:r w:rsidRPr="00FB1E09">
        <w:tab/>
        <w:t>(iv)</w:t>
      </w:r>
      <w:r w:rsidRPr="00FB1E09">
        <w:tab/>
        <w:t>renumber the provision (or a part of it);</w:t>
      </w:r>
    </w:p>
    <w:p w:rsidR="00E75B45" w:rsidRPr="00FB1E09" w:rsidRDefault="00E75B45" w:rsidP="00FB1E09">
      <w:pPr>
        <w:pStyle w:val="paragraphsub"/>
      </w:pPr>
      <w:r w:rsidRPr="00FB1E09">
        <w:tab/>
        <w:t>(v)</w:t>
      </w:r>
      <w:r w:rsidRPr="00FB1E09">
        <w:tab/>
        <w:t xml:space="preserve">relocate the provision (or a part of it); </w:t>
      </w:r>
      <w:r w:rsidR="009B1ECE" w:rsidRPr="00FB1E09">
        <w:t>and</w:t>
      </w:r>
    </w:p>
    <w:p w:rsidR="00FE07E2" w:rsidRPr="00FB1E09" w:rsidRDefault="00FE07E2" w:rsidP="00FB1E09">
      <w:pPr>
        <w:pStyle w:val="paragraph"/>
      </w:pPr>
      <w:r w:rsidRPr="00FB1E09">
        <w:tab/>
        <w:t>(c)</w:t>
      </w:r>
      <w:r w:rsidRPr="00FB1E09">
        <w:tab/>
        <w:t>for an Act or instrument, or a provision of an Act or instrument—amend by implication; and</w:t>
      </w:r>
    </w:p>
    <w:p w:rsidR="00E75B45" w:rsidRPr="00FB1E09" w:rsidRDefault="00E75B45" w:rsidP="00FB1E09">
      <w:pPr>
        <w:pStyle w:val="paragraph"/>
      </w:pPr>
      <w:r w:rsidRPr="00FB1E09">
        <w:tab/>
        <w:t>(d)</w:t>
      </w:r>
      <w:r w:rsidRPr="00FB1E09">
        <w:tab/>
        <w:t>for an Act or instrument, or a provision of an Act or instrument—c</w:t>
      </w:r>
      <w:r w:rsidR="00D036D0" w:rsidRPr="00FB1E09">
        <w:t>hange its text in any other way.</w:t>
      </w:r>
    </w:p>
    <w:p w:rsidR="00E75B45" w:rsidRPr="00FB1E09" w:rsidRDefault="00E75B45" w:rsidP="00FB1E09">
      <w:pPr>
        <w:pStyle w:val="notetext"/>
      </w:pPr>
      <w:r w:rsidRPr="00FB1E09">
        <w:t>Note 1:</w:t>
      </w:r>
      <w:r w:rsidRPr="00FB1E09">
        <w:tab/>
      </w:r>
      <w:r w:rsidRPr="00FB1E09">
        <w:rPr>
          <w:b/>
          <w:i/>
        </w:rPr>
        <w:t>Repeal</w:t>
      </w:r>
      <w:r w:rsidRPr="00FB1E09">
        <w:t xml:space="preserve">, in relation to a provision of an instrument, includes revoke or rescind the provision (see the definition of </w:t>
      </w:r>
      <w:r w:rsidRPr="00FB1E09">
        <w:rPr>
          <w:b/>
          <w:i/>
        </w:rPr>
        <w:t>repeal</w:t>
      </w:r>
      <w:r w:rsidRPr="00FB1E09">
        <w:t xml:space="preserve"> in section</w:t>
      </w:r>
      <w:r w:rsidR="00FB1E09" w:rsidRPr="00FB1E09">
        <w:t> </w:t>
      </w:r>
      <w:r w:rsidRPr="00FB1E09">
        <w:t>4).</w:t>
      </w:r>
    </w:p>
    <w:p w:rsidR="00E75B45" w:rsidRPr="00FB1E09" w:rsidRDefault="00E75B45" w:rsidP="00FB1E09">
      <w:pPr>
        <w:pStyle w:val="notetext"/>
      </w:pPr>
      <w:r w:rsidRPr="00FB1E09">
        <w:t>Note 2:</w:t>
      </w:r>
      <w:r w:rsidRPr="00FB1E09">
        <w:tab/>
      </w:r>
      <w:r w:rsidR="00B34221" w:rsidRPr="00FB1E09">
        <w:t xml:space="preserve">For the purposes of </w:t>
      </w:r>
      <w:r w:rsidR="00FE07E2" w:rsidRPr="00FB1E09">
        <w:t>Part</w:t>
      </w:r>
      <w:r w:rsidR="00FB1E09" w:rsidRPr="00FB1E09">
        <w:t> </w:t>
      </w:r>
      <w:r w:rsidR="00FE07E2" w:rsidRPr="00FB1E09">
        <w:t>2 of Chapter</w:t>
      </w:r>
      <w:r w:rsidR="00FB1E09" w:rsidRPr="00FB1E09">
        <w:t> </w:t>
      </w:r>
      <w:r w:rsidR="00FE07E2" w:rsidRPr="00FB1E09">
        <w:t>2</w:t>
      </w:r>
      <w:r w:rsidR="00B34221" w:rsidRPr="00FB1E09">
        <w:t xml:space="preserve"> (</w:t>
      </w:r>
      <w:r w:rsidR="00FE07E2" w:rsidRPr="00FB1E09">
        <w:t>registration of</w:t>
      </w:r>
      <w:r w:rsidR="00B34221" w:rsidRPr="00FB1E09">
        <w:t xml:space="preserve"> compilations), a</w:t>
      </w:r>
      <w:r w:rsidRPr="00FB1E09">
        <w:t xml:space="preserve">n Act or instrument is amended </w:t>
      </w:r>
      <w:r w:rsidR="00AA0597" w:rsidRPr="00FB1E09">
        <w:t xml:space="preserve">by </w:t>
      </w:r>
      <w:r w:rsidR="001E7E8A" w:rsidRPr="00FB1E09">
        <w:t>an Act or instrument, or a provision of an Act or instrument, when the amending Act or provision</w:t>
      </w:r>
      <w:r w:rsidRPr="00FB1E09">
        <w:t xml:space="preserve"> commences (see subsection</w:t>
      </w:r>
      <w:r w:rsidR="00FB1E09" w:rsidRPr="00FB1E09">
        <w:t> </w:t>
      </w:r>
      <w:r w:rsidRPr="00FB1E09">
        <w:t>15Q(3)).</w:t>
      </w:r>
    </w:p>
    <w:p w:rsidR="009B1ECE" w:rsidRPr="00FB1E09" w:rsidRDefault="009B1ECE" w:rsidP="00FB1E09">
      <w:pPr>
        <w:pStyle w:val="subsection"/>
      </w:pPr>
      <w:r w:rsidRPr="00FB1E09">
        <w:tab/>
        <w:t>(2)</w:t>
      </w:r>
      <w:r w:rsidRPr="00FB1E09">
        <w:tab/>
        <w:t xml:space="preserve">In this Act, </w:t>
      </w:r>
      <w:r w:rsidRPr="00FB1E09">
        <w:rPr>
          <w:b/>
          <w:i/>
        </w:rPr>
        <w:t>modify</w:t>
      </w:r>
      <w:r w:rsidRPr="00FB1E09">
        <w:t xml:space="preserve"> an Act or instrument means modify the operation of the Act or instrument without amending its text.</w:t>
      </w:r>
    </w:p>
    <w:p w:rsidR="00E75B45" w:rsidRPr="00FB1E09" w:rsidRDefault="00E75B45" w:rsidP="00FB1E09">
      <w:pPr>
        <w:pStyle w:val="ActHead5"/>
        <w:rPr>
          <w:i/>
        </w:rPr>
      </w:pPr>
      <w:bookmarkStart w:id="14" w:name="_Toc413835304"/>
      <w:r w:rsidRPr="00FB1E09">
        <w:rPr>
          <w:rStyle w:val="CharSectno"/>
        </w:rPr>
        <w:t>6</w:t>
      </w:r>
      <w:r w:rsidRPr="00FB1E09">
        <w:t xml:space="preserve">  Definitions of </w:t>
      </w:r>
      <w:r w:rsidRPr="00FB1E09">
        <w:rPr>
          <w:i/>
        </w:rPr>
        <w:t>rule</w:t>
      </w:r>
      <w:r w:rsidR="00063E24">
        <w:rPr>
          <w:i/>
        </w:rPr>
        <w:noBreakHyphen/>
      </w:r>
      <w:r w:rsidRPr="00FB1E09">
        <w:rPr>
          <w:i/>
        </w:rPr>
        <w:t>maker</w:t>
      </w:r>
      <w:r w:rsidRPr="00FB1E09">
        <w:t xml:space="preserve"> and </w:t>
      </w:r>
      <w:r w:rsidRPr="00FB1E09">
        <w:rPr>
          <w:i/>
        </w:rPr>
        <w:t>responsible person</w:t>
      </w:r>
      <w:bookmarkEnd w:id="14"/>
    </w:p>
    <w:p w:rsidR="00E75B45" w:rsidRPr="00FB1E09" w:rsidRDefault="00E75B45" w:rsidP="00FB1E09">
      <w:pPr>
        <w:pStyle w:val="SubsectionHead"/>
      </w:pPr>
      <w:r w:rsidRPr="00FB1E09">
        <w:t>Rule</w:t>
      </w:r>
      <w:r w:rsidR="00063E24">
        <w:noBreakHyphen/>
      </w:r>
      <w:r w:rsidRPr="00FB1E09">
        <w:t>makers</w:t>
      </w:r>
    </w:p>
    <w:p w:rsidR="00E75B45" w:rsidRPr="00FB1E09" w:rsidRDefault="00E75B45" w:rsidP="00FB1E09">
      <w:pPr>
        <w:pStyle w:val="subsection"/>
      </w:pPr>
      <w:r w:rsidRPr="00FB1E09">
        <w:tab/>
        <w:t>(1)</w:t>
      </w:r>
      <w:r w:rsidRPr="00FB1E09">
        <w:tab/>
        <w:t xml:space="preserve">In this Act, </w:t>
      </w:r>
      <w:r w:rsidRPr="00FB1E09">
        <w:rPr>
          <w:b/>
          <w:i/>
        </w:rPr>
        <w:t>rule</w:t>
      </w:r>
      <w:r w:rsidR="00063E24">
        <w:rPr>
          <w:b/>
          <w:i/>
        </w:rPr>
        <w:noBreakHyphen/>
      </w:r>
      <w:r w:rsidRPr="00FB1E09">
        <w:rPr>
          <w:b/>
          <w:i/>
        </w:rPr>
        <w:t>maker</w:t>
      </w:r>
      <w:r w:rsidRPr="00FB1E09">
        <w:t>, for an instrument, means:</w:t>
      </w:r>
    </w:p>
    <w:p w:rsidR="00E75B45" w:rsidRPr="00FB1E09" w:rsidRDefault="00E75B45" w:rsidP="00FB1E09">
      <w:pPr>
        <w:pStyle w:val="paragraph"/>
      </w:pPr>
      <w:r w:rsidRPr="00FB1E09">
        <w:tab/>
        <w:t>(a)</w:t>
      </w:r>
      <w:r w:rsidRPr="00FB1E09">
        <w:tab/>
        <w:t>for an instrument made by the Governor</w:t>
      </w:r>
      <w:r w:rsidR="00063E24">
        <w:noBreakHyphen/>
      </w:r>
      <w:r w:rsidRPr="00FB1E09">
        <w:t>General that is made under enabling legislation (whether or not it may also be made under any other power)—the Minister currently responsible for administering the provision of the enabling legislation under which the instrument is made; or</w:t>
      </w:r>
    </w:p>
    <w:p w:rsidR="00E75B45" w:rsidRPr="00FB1E09" w:rsidRDefault="00E75B45" w:rsidP="00FB1E09">
      <w:pPr>
        <w:pStyle w:val="paragraph"/>
      </w:pPr>
      <w:r w:rsidRPr="00FB1E09">
        <w:tab/>
        <w:t>(b)</w:t>
      </w:r>
      <w:r w:rsidRPr="00FB1E09">
        <w:tab/>
        <w:t>for an instrument made by the Governor</w:t>
      </w:r>
      <w:r w:rsidR="00063E24">
        <w:noBreakHyphen/>
      </w:r>
      <w:r w:rsidRPr="00FB1E09">
        <w:t>General, in any other case—the Prime Minister, or a Minister prescribed by regulation for the purposes of this paragraph; or</w:t>
      </w:r>
    </w:p>
    <w:p w:rsidR="00E75B45" w:rsidRPr="00FB1E09" w:rsidRDefault="00E75B45" w:rsidP="00FB1E09">
      <w:pPr>
        <w:pStyle w:val="paragraph"/>
      </w:pPr>
      <w:r w:rsidRPr="00FB1E09">
        <w:lastRenderedPageBreak/>
        <w:tab/>
        <w:t>(c)</w:t>
      </w:r>
      <w:r w:rsidRPr="00FB1E09">
        <w:tab/>
        <w:t>for an instrument made by a person other than the Governor</w:t>
      </w:r>
      <w:r w:rsidR="00063E24">
        <w:noBreakHyphen/>
      </w:r>
      <w:r w:rsidRPr="00FB1E09">
        <w:t xml:space="preserve">General—a person currently authorised to make </w:t>
      </w:r>
      <w:r w:rsidR="009B1ECE" w:rsidRPr="00FB1E09">
        <w:t>the instrument</w:t>
      </w:r>
      <w:r w:rsidRPr="00FB1E09">
        <w:t>.</w:t>
      </w:r>
    </w:p>
    <w:p w:rsidR="00E75B45" w:rsidRPr="00FB1E09" w:rsidRDefault="00E75B45" w:rsidP="00FB1E09">
      <w:pPr>
        <w:pStyle w:val="SubsectionHead"/>
      </w:pPr>
      <w:r w:rsidRPr="00FB1E09">
        <w:t>Responsible persons</w:t>
      </w:r>
    </w:p>
    <w:p w:rsidR="00E75B45" w:rsidRPr="00FB1E09" w:rsidRDefault="00E75B45" w:rsidP="00FB1E09">
      <w:pPr>
        <w:pStyle w:val="subsection"/>
      </w:pPr>
      <w:r w:rsidRPr="00FB1E09">
        <w:tab/>
        <w:t>(2)</w:t>
      </w:r>
      <w:r w:rsidRPr="00FB1E09">
        <w:tab/>
        <w:t xml:space="preserve">In this Act, </w:t>
      </w:r>
      <w:r w:rsidRPr="00FB1E09">
        <w:rPr>
          <w:b/>
          <w:i/>
        </w:rPr>
        <w:t>responsible person</w:t>
      </w:r>
      <w:r w:rsidRPr="00FB1E09">
        <w:t xml:space="preserve"> means:</w:t>
      </w:r>
    </w:p>
    <w:p w:rsidR="00E75B45" w:rsidRPr="00FB1E09" w:rsidRDefault="00E75B45" w:rsidP="00FB1E09">
      <w:pPr>
        <w:pStyle w:val="paragraph"/>
      </w:pPr>
      <w:r w:rsidRPr="00FB1E09">
        <w:tab/>
        <w:t>(a)</w:t>
      </w:r>
      <w:r w:rsidRPr="00FB1E09">
        <w:tab/>
        <w:t>for an Act</w:t>
      </w:r>
      <w:r w:rsidR="00FE07E2" w:rsidRPr="00FB1E09">
        <w:t xml:space="preserve"> or a provision of an Act</w:t>
      </w:r>
      <w:r w:rsidRPr="00FB1E09">
        <w:t>—the Minister currently responsible for administering the Act</w:t>
      </w:r>
      <w:r w:rsidR="00FE07E2" w:rsidRPr="00FB1E09">
        <w:t xml:space="preserve"> or provision</w:t>
      </w:r>
      <w:r w:rsidRPr="00FB1E09">
        <w:t>; or</w:t>
      </w:r>
    </w:p>
    <w:p w:rsidR="00E75B45" w:rsidRPr="00FB1E09" w:rsidRDefault="00E75B45" w:rsidP="00FB1E09">
      <w:pPr>
        <w:pStyle w:val="paragraph"/>
      </w:pPr>
      <w:r w:rsidRPr="00FB1E09">
        <w:tab/>
        <w:t>(b)</w:t>
      </w:r>
      <w:r w:rsidRPr="00FB1E09">
        <w:tab/>
        <w:t>for an instrument—the rule</w:t>
      </w:r>
      <w:r w:rsidR="00063E24">
        <w:noBreakHyphen/>
      </w:r>
      <w:r w:rsidRPr="00FB1E09">
        <w:t>maker for the instrument.</w:t>
      </w:r>
    </w:p>
    <w:p w:rsidR="00E75B45" w:rsidRPr="00FB1E09" w:rsidRDefault="00E75B45" w:rsidP="00FB1E09">
      <w:pPr>
        <w:pStyle w:val="subsection"/>
      </w:pPr>
      <w:r w:rsidRPr="00FB1E09">
        <w:tab/>
        <w:t>(3)</w:t>
      </w:r>
      <w:r w:rsidRPr="00FB1E09">
        <w:tab/>
        <w:t>If more than one Minister is currently responsible for administering an Act</w:t>
      </w:r>
      <w:r w:rsidR="009B1ECE" w:rsidRPr="00FB1E09">
        <w:t>, or a provision of an Act</w:t>
      </w:r>
      <w:r w:rsidRPr="00FB1E09">
        <w:t>:</w:t>
      </w:r>
    </w:p>
    <w:p w:rsidR="00E75B45" w:rsidRPr="00FB1E09" w:rsidRDefault="00E75B45" w:rsidP="00FB1E09">
      <w:pPr>
        <w:pStyle w:val="paragraph"/>
      </w:pPr>
      <w:r w:rsidRPr="00FB1E09">
        <w:tab/>
        <w:t>(a)</w:t>
      </w:r>
      <w:r w:rsidRPr="00FB1E09">
        <w:tab/>
        <w:t xml:space="preserve">each of those Ministers is a </w:t>
      </w:r>
      <w:r w:rsidRPr="00FB1E09">
        <w:rPr>
          <w:b/>
          <w:i/>
        </w:rPr>
        <w:t xml:space="preserve">responsible person </w:t>
      </w:r>
      <w:r w:rsidRPr="00FB1E09">
        <w:t>for the Act</w:t>
      </w:r>
      <w:r w:rsidR="009B1ECE" w:rsidRPr="00FB1E09">
        <w:t xml:space="preserve"> or provision (as the case may be)</w:t>
      </w:r>
      <w:r w:rsidRPr="00FB1E09">
        <w:t>; and</w:t>
      </w:r>
    </w:p>
    <w:p w:rsidR="00E75B45" w:rsidRPr="00FB1E09" w:rsidRDefault="00E75B45" w:rsidP="00FB1E09">
      <w:pPr>
        <w:pStyle w:val="paragraph"/>
      </w:pPr>
      <w:r w:rsidRPr="00FB1E09">
        <w:tab/>
        <w:t>(b)</w:t>
      </w:r>
      <w:r w:rsidRPr="00FB1E09">
        <w:tab/>
        <w:t>the performance of a function or duty under this Act</w:t>
      </w:r>
      <w:r w:rsidR="009B1ECE" w:rsidRPr="00FB1E09">
        <w:t xml:space="preserve"> (in relation to the Act or provision administered)</w:t>
      </w:r>
      <w:r w:rsidRPr="00FB1E09">
        <w:t xml:space="preserve"> by any of the Ministers discharges the function or duty.</w:t>
      </w:r>
    </w:p>
    <w:p w:rsidR="00E75B45" w:rsidRPr="00FB1E09" w:rsidRDefault="00E75B45" w:rsidP="00FB1E09">
      <w:pPr>
        <w:pStyle w:val="ActHead2"/>
      </w:pPr>
      <w:bookmarkStart w:id="15" w:name="_Toc413835305"/>
      <w:r w:rsidRPr="00FB1E09">
        <w:rPr>
          <w:rStyle w:val="CharPartNo"/>
        </w:rPr>
        <w:t>Part</w:t>
      </w:r>
      <w:r w:rsidR="00FB1E09" w:rsidRPr="00FB1E09">
        <w:rPr>
          <w:rStyle w:val="CharPartNo"/>
        </w:rPr>
        <w:t> </w:t>
      </w:r>
      <w:r w:rsidRPr="00FB1E09">
        <w:rPr>
          <w:rStyle w:val="CharPartNo"/>
        </w:rPr>
        <w:t>2</w:t>
      </w:r>
      <w:r w:rsidRPr="00FB1E09">
        <w:t>—</w:t>
      </w:r>
      <w:r w:rsidRPr="00FB1E09">
        <w:rPr>
          <w:rStyle w:val="CharPartText"/>
        </w:rPr>
        <w:t xml:space="preserve">Key concepts for legislative </w:t>
      </w:r>
      <w:r w:rsidR="00F55F32" w:rsidRPr="00FB1E09">
        <w:rPr>
          <w:rStyle w:val="CharPartText"/>
        </w:rPr>
        <w:t xml:space="preserve">instruments </w:t>
      </w:r>
      <w:r w:rsidRPr="00FB1E09">
        <w:rPr>
          <w:rStyle w:val="CharPartText"/>
        </w:rPr>
        <w:t>and notifiable instruments</w:t>
      </w:r>
      <w:bookmarkEnd w:id="15"/>
    </w:p>
    <w:p w:rsidR="00E75B45" w:rsidRPr="00FB1E09" w:rsidRDefault="00E75B45" w:rsidP="00FB1E09">
      <w:pPr>
        <w:pStyle w:val="Header"/>
      </w:pPr>
      <w:r w:rsidRPr="00FB1E09">
        <w:rPr>
          <w:rStyle w:val="CharDivNo"/>
        </w:rPr>
        <w:t xml:space="preserve"> </w:t>
      </w:r>
      <w:r w:rsidRPr="00FB1E09">
        <w:rPr>
          <w:rStyle w:val="CharDivText"/>
        </w:rPr>
        <w:t xml:space="preserve"> </w:t>
      </w:r>
    </w:p>
    <w:p w:rsidR="00E75B45" w:rsidRPr="00FB1E09" w:rsidRDefault="00E75B45" w:rsidP="00FB1E09">
      <w:pPr>
        <w:pStyle w:val="ActHead5"/>
      </w:pPr>
      <w:bookmarkStart w:id="16" w:name="_Toc413835306"/>
      <w:r w:rsidRPr="00FB1E09">
        <w:rPr>
          <w:rStyle w:val="CharSectno"/>
        </w:rPr>
        <w:t>7</w:t>
      </w:r>
      <w:r w:rsidRPr="00FB1E09">
        <w:t xml:space="preserve">  Simplified outline of this Part</w:t>
      </w:r>
      <w:bookmarkEnd w:id="16"/>
    </w:p>
    <w:p w:rsidR="00E75B45" w:rsidRPr="00FB1E09" w:rsidRDefault="00E75B45" w:rsidP="00FB1E09">
      <w:pPr>
        <w:pStyle w:val="SOHeadItalic"/>
      </w:pPr>
      <w:r w:rsidRPr="00FB1E09">
        <w:t>What are legislative instruments?</w:t>
      </w:r>
    </w:p>
    <w:p w:rsidR="00E75B45" w:rsidRPr="00FB1E09" w:rsidRDefault="00E75B45" w:rsidP="00FB1E09">
      <w:pPr>
        <w:pStyle w:val="SOText"/>
      </w:pPr>
      <w:r w:rsidRPr="00FB1E09">
        <w:t>Generally, the following are legislative instruments:</w:t>
      </w:r>
    </w:p>
    <w:p w:rsidR="00E75B45" w:rsidRPr="00FB1E09" w:rsidRDefault="00E75B45" w:rsidP="00FB1E09">
      <w:pPr>
        <w:pStyle w:val="SOBullet"/>
      </w:pPr>
      <w:r w:rsidRPr="00FB1E09">
        <w:t>•</w:t>
      </w:r>
      <w:r w:rsidRPr="00FB1E09">
        <w:tab/>
        <w:t>an instrument described or declared by a law (including this Act) to be a legislative instrument;</w:t>
      </w:r>
    </w:p>
    <w:p w:rsidR="00E75B45" w:rsidRPr="00FB1E09" w:rsidRDefault="00E75B45" w:rsidP="00FB1E09">
      <w:pPr>
        <w:pStyle w:val="SOBullet"/>
      </w:pPr>
      <w:r w:rsidRPr="00FB1E09">
        <w:t>•</w:t>
      </w:r>
      <w:r w:rsidRPr="00FB1E09">
        <w:tab/>
        <w:t>an instrument registered on the Federal Register of Legislation as a legislative instrument;</w:t>
      </w:r>
    </w:p>
    <w:p w:rsidR="00E75B45" w:rsidRPr="00FB1E09" w:rsidRDefault="00E75B45" w:rsidP="00FB1E09">
      <w:pPr>
        <w:pStyle w:val="SOBullet"/>
      </w:pPr>
      <w:r w:rsidRPr="00FB1E09">
        <w:t>•</w:t>
      </w:r>
      <w:r w:rsidRPr="00FB1E09">
        <w:tab/>
      </w:r>
      <w:r w:rsidR="008A1F5D" w:rsidRPr="00FB1E09">
        <w:t>an instrument made under a power delegated by the Parliament</w:t>
      </w:r>
      <w:r w:rsidRPr="00FB1E09">
        <w:t xml:space="preserve"> that determines the law or alters its content.</w:t>
      </w:r>
    </w:p>
    <w:p w:rsidR="00E75B45" w:rsidRPr="00FB1E09" w:rsidRDefault="00E75B45" w:rsidP="00FB1E09">
      <w:pPr>
        <w:pStyle w:val="SOText"/>
      </w:pPr>
      <w:r w:rsidRPr="00FB1E09">
        <w:t xml:space="preserve">However, an instrument is not a legislative instrument if </w:t>
      </w:r>
      <w:r w:rsidR="000752BC" w:rsidRPr="00FB1E09">
        <w:t>an Act (or a regulation under this Act)</w:t>
      </w:r>
      <w:r w:rsidRPr="00FB1E09">
        <w:t xml:space="preserve"> so provides.</w:t>
      </w:r>
    </w:p>
    <w:p w:rsidR="00E75B45" w:rsidRPr="00FB1E09" w:rsidRDefault="00E75B45" w:rsidP="00FB1E09">
      <w:pPr>
        <w:pStyle w:val="SOHeadItalic"/>
      </w:pPr>
      <w:r w:rsidRPr="00FB1E09">
        <w:lastRenderedPageBreak/>
        <w:t>What are notifiable instruments?</w:t>
      </w:r>
    </w:p>
    <w:p w:rsidR="00E75B45" w:rsidRPr="00FB1E09" w:rsidRDefault="00ED6608" w:rsidP="00FB1E09">
      <w:pPr>
        <w:pStyle w:val="SOText"/>
      </w:pPr>
      <w:r w:rsidRPr="00FB1E09">
        <w:t>Generally, t</w:t>
      </w:r>
      <w:r w:rsidR="00E75B45" w:rsidRPr="00FB1E09">
        <w:t>he following are notifiable instruments:</w:t>
      </w:r>
    </w:p>
    <w:p w:rsidR="00E75B45" w:rsidRPr="00FB1E09" w:rsidRDefault="00E75B45" w:rsidP="00FB1E09">
      <w:pPr>
        <w:pStyle w:val="SOBullet"/>
      </w:pPr>
      <w:r w:rsidRPr="00FB1E09">
        <w:t>•</w:t>
      </w:r>
      <w:r w:rsidRPr="00FB1E09">
        <w:tab/>
        <w:t>an instrument described or declared by a law (including this Act</w:t>
      </w:r>
      <w:r w:rsidR="00B11321" w:rsidRPr="00FB1E09">
        <w:t xml:space="preserve"> or a regulation under this Act</w:t>
      </w:r>
      <w:r w:rsidR="008A1F5D" w:rsidRPr="00FB1E09">
        <w:t>) to be a notifiable instrument;</w:t>
      </w:r>
    </w:p>
    <w:p w:rsidR="00FE07E2" w:rsidRPr="00FB1E09" w:rsidRDefault="00E75B45" w:rsidP="00FB1E09">
      <w:pPr>
        <w:pStyle w:val="SOBullet"/>
      </w:pPr>
      <w:r w:rsidRPr="00FB1E09">
        <w:t>•</w:t>
      </w:r>
      <w:r w:rsidRPr="00FB1E09">
        <w:tab/>
      </w:r>
      <w:r w:rsidR="00FE07E2" w:rsidRPr="00FB1E09">
        <w:t>a commencement instrument;</w:t>
      </w:r>
    </w:p>
    <w:p w:rsidR="00E75B45" w:rsidRPr="00FB1E09" w:rsidRDefault="00221317" w:rsidP="00FB1E09">
      <w:pPr>
        <w:pStyle w:val="SOBullet"/>
      </w:pPr>
      <w:r w:rsidRPr="00FB1E09">
        <w:t>•</w:t>
      </w:r>
      <w:r w:rsidRPr="00FB1E09">
        <w:tab/>
      </w:r>
      <w:r w:rsidR="00E75B45" w:rsidRPr="00FB1E09">
        <w:t xml:space="preserve">an instrument </w:t>
      </w:r>
      <w:r w:rsidRPr="00FB1E09">
        <w:t xml:space="preserve">(other than a legislative instrument) that is </w:t>
      </w:r>
      <w:r w:rsidR="00E75B45" w:rsidRPr="00FB1E09">
        <w:t>registered on the Federal Register of Legislation as a notifiable instrument.</w:t>
      </w:r>
    </w:p>
    <w:p w:rsidR="00E75B45" w:rsidRPr="00FB1E09" w:rsidRDefault="00E75B45" w:rsidP="00FB1E09">
      <w:pPr>
        <w:pStyle w:val="SOText"/>
      </w:pPr>
      <w:r w:rsidRPr="00FB1E09">
        <w:t>Generally, unlike legislative instruments, notifiable instruments are not subject to parliamentary scrutiny, nor are they subject to automatic repeal 10 years after registration.</w:t>
      </w:r>
    </w:p>
    <w:p w:rsidR="00E75B45" w:rsidRPr="00FB1E09" w:rsidRDefault="00FB0448" w:rsidP="00FB1E09">
      <w:pPr>
        <w:pStyle w:val="SOHeadItalic"/>
      </w:pPr>
      <w:r w:rsidRPr="00FB1E09">
        <w:t>Other key concepts</w:t>
      </w:r>
    </w:p>
    <w:p w:rsidR="00E75B45" w:rsidRPr="00FB1E09" w:rsidRDefault="00E75B45" w:rsidP="00FB1E09">
      <w:pPr>
        <w:pStyle w:val="SOText"/>
      </w:pPr>
      <w:r w:rsidRPr="00FB1E09">
        <w:t xml:space="preserve">A legislative instrument </w:t>
      </w:r>
      <w:r w:rsidR="00A41BF9" w:rsidRPr="00FB1E09">
        <w:t xml:space="preserve">or </w:t>
      </w:r>
      <w:r w:rsidR="008D3F3A" w:rsidRPr="00FB1E09">
        <w:t xml:space="preserve">notifiable instrument </w:t>
      </w:r>
      <w:r w:rsidRPr="00FB1E09">
        <w:t xml:space="preserve">commences on the day after </w:t>
      </w:r>
      <w:r w:rsidR="008D3F3A" w:rsidRPr="00FB1E09">
        <w:t>the instrument</w:t>
      </w:r>
      <w:r w:rsidRPr="00FB1E09">
        <w:t xml:space="preserve"> is registered, or on another day provided by the instrument. Generally, </w:t>
      </w:r>
      <w:r w:rsidR="008D3F3A" w:rsidRPr="00FB1E09">
        <w:t>the</w:t>
      </w:r>
      <w:r w:rsidRPr="00FB1E09">
        <w:t xml:space="preserve"> instrument does not apply retrospectively if that would adversely affect rights or impose liabilities.</w:t>
      </w:r>
    </w:p>
    <w:p w:rsidR="00D036D0" w:rsidRPr="00FB1E09" w:rsidRDefault="00D036D0" w:rsidP="00FB1E09">
      <w:pPr>
        <w:pStyle w:val="SOText"/>
      </w:pPr>
      <w:r w:rsidRPr="00FB1E09">
        <w:t xml:space="preserve">Generally, the same rules apply to the interpretation of legislative </w:t>
      </w:r>
      <w:r w:rsidR="008D3F3A" w:rsidRPr="00FB1E09">
        <w:t xml:space="preserve">instruments </w:t>
      </w:r>
      <w:r w:rsidRPr="00FB1E09">
        <w:t xml:space="preserve">and notifiable instruments as apply to the interpretation of Acts. Some special rules </w:t>
      </w:r>
      <w:r w:rsidR="00FB0448" w:rsidRPr="00FB1E09">
        <w:t xml:space="preserve">also </w:t>
      </w:r>
      <w:r w:rsidRPr="00FB1E09">
        <w:t>apply to the construction of instruments.</w:t>
      </w:r>
    </w:p>
    <w:p w:rsidR="00E75B45" w:rsidRPr="00FB1E09" w:rsidRDefault="00E75B45" w:rsidP="00FB1E09">
      <w:pPr>
        <w:pStyle w:val="SOText"/>
      </w:pPr>
      <w:r w:rsidRPr="00FB1E09">
        <w:t xml:space="preserve">There are restrictions on the extent to which legislative </w:t>
      </w:r>
      <w:r w:rsidR="008D3F3A" w:rsidRPr="00FB1E09">
        <w:t xml:space="preserve">instruments </w:t>
      </w:r>
      <w:r w:rsidRPr="00FB1E09">
        <w:t xml:space="preserve">or notifiable instruments can incorporate matters by reference to </w:t>
      </w:r>
      <w:r w:rsidR="00ED6608" w:rsidRPr="00FB1E09">
        <w:t>external</w:t>
      </w:r>
      <w:r w:rsidRPr="00FB1E09">
        <w:t xml:space="preserve"> documents.</w:t>
      </w:r>
    </w:p>
    <w:p w:rsidR="00E75B45" w:rsidRPr="00FB1E09" w:rsidRDefault="00E75B45" w:rsidP="00FB1E09">
      <w:pPr>
        <w:pStyle w:val="ActHead5"/>
      </w:pPr>
      <w:bookmarkStart w:id="17" w:name="_Toc413835307"/>
      <w:r w:rsidRPr="00FB1E09">
        <w:rPr>
          <w:rStyle w:val="CharSectno"/>
        </w:rPr>
        <w:t>8</w:t>
      </w:r>
      <w:r w:rsidRPr="00FB1E09">
        <w:t xml:space="preserve">  Definition of </w:t>
      </w:r>
      <w:r w:rsidRPr="00FB1E09">
        <w:rPr>
          <w:i/>
        </w:rPr>
        <w:t>legislative instrument</w:t>
      </w:r>
      <w:bookmarkEnd w:id="17"/>
    </w:p>
    <w:p w:rsidR="00E75B45" w:rsidRPr="00FB1E09" w:rsidRDefault="00E75B45" w:rsidP="00FB1E09">
      <w:pPr>
        <w:pStyle w:val="subsection"/>
      </w:pPr>
      <w:r w:rsidRPr="00FB1E09">
        <w:tab/>
        <w:t>(1)</w:t>
      </w:r>
      <w:r w:rsidRPr="00FB1E09">
        <w:tab/>
        <w:t xml:space="preserve">A </w:t>
      </w:r>
      <w:r w:rsidRPr="00FB1E09">
        <w:rPr>
          <w:b/>
          <w:i/>
        </w:rPr>
        <w:t xml:space="preserve">legislative instrument </w:t>
      </w:r>
      <w:r w:rsidRPr="00FB1E09">
        <w:t xml:space="preserve">is an instrument to which </w:t>
      </w:r>
      <w:r w:rsidR="00FB1E09" w:rsidRPr="00FB1E09">
        <w:t>subsection (</w:t>
      </w:r>
      <w:r w:rsidRPr="00FB1E09">
        <w:t>2), (3), (4) or (5) applies.</w:t>
      </w:r>
    </w:p>
    <w:p w:rsidR="00C91951" w:rsidRPr="00FB1E09" w:rsidRDefault="00221317" w:rsidP="00FB1E09">
      <w:pPr>
        <w:pStyle w:val="notetext"/>
      </w:pPr>
      <w:r w:rsidRPr="00FB1E09">
        <w:lastRenderedPageBreak/>
        <w:t>Note</w:t>
      </w:r>
      <w:r w:rsidR="00C91951" w:rsidRPr="00FB1E09">
        <w:t>:</w:t>
      </w:r>
      <w:r w:rsidR="00C91951" w:rsidRPr="00FB1E09">
        <w:tab/>
        <w:t>Instruments that can be legislative instruments may be described by their enabling legislation in different ways, for example as regulations, rule</w:t>
      </w:r>
      <w:r w:rsidRPr="00FB1E09">
        <w:t>s, ordinances or determinations</w:t>
      </w:r>
      <w:r w:rsidR="00C91951" w:rsidRPr="00FB1E09">
        <w:t>.</w:t>
      </w:r>
    </w:p>
    <w:p w:rsidR="00E75B45" w:rsidRPr="00FB1E09" w:rsidRDefault="00E75B45" w:rsidP="00FB1E09">
      <w:pPr>
        <w:pStyle w:val="SubsectionHead"/>
      </w:pPr>
      <w:r w:rsidRPr="00FB1E09">
        <w:t>Primary law provides for something to be done by legislative instrument</w:t>
      </w:r>
    </w:p>
    <w:p w:rsidR="00E75B45" w:rsidRPr="00FB1E09" w:rsidRDefault="00E75B45" w:rsidP="00FB1E09">
      <w:pPr>
        <w:pStyle w:val="subsection"/>
      </w:pPr>
      <w:r w:rsidRPr="00FB1E09">
        <w:tab/>
        <w:t>(2)</w:t>
      </w:r>
      <w:r w:rsidRPr="00FB1E09">
        <w:tab/>
        <w:t xml:space="preserve">If a primary law </w:t>
      </w:r>
      <w:r w:rsidR="000752BC" w:rsidRPr="00FB1E09">
        <w:t>gives power to do</w:t>
      </w:r>
      <w:r w:rsidRPr="00FB1E09">
        <w:t xml:space="preserve"> something by legislative instrument, then:</w:t>
      </w:r>
    </w:p>
    <w:p w:rsidR="00E75B45" w:rsidRPr="00FB1E09" w:rsidRDefault="00E75B45" w:rsidP="00FB1E09">
      <w:pPr>
        <w:pStyle w:val="paragraph"/>
      </w:pPr>
      <w:r w:rsidRPr="00FB1E09">
        <w:tab/>
        <w:t>(a)</w:t>
      </w:r>
      <w:r w:rsidRPr="00FB1E09">
        <w:tab/>
      </w:r>
      <w:r w:rsidR="000752BC" w:rsidRPr="00FB1E09">
        <w:t>if the thing is done, it must be done</w:t>
      </w:r>
      <w:r w:rsidRPr="00FB1E09">
        <w:t xml:space="preserve"> by instrument; and</w:t>
      </w:r>
    </w:p>
    <w:p w:rsidR="00E75B45" w:rsidRPr="00FB1E09" w:rsidRDefault="00E75B45" w:rsidP="00FB1E09">
      <w:pPr>
        <w:pStyle w:val="paragraph"/>
      </w:pPr>
      <w:r w:rsidRPr="00FB1E09">
        <w:tab/>
        <w:t>(b)</w:t>
      </w:r>
      <w:r w:rsidRPr="00FB1E09">
        <w:tab/>
      </w:r>
      <w:r w:rsidR="000752BC" w:rsidRPr="00FB1E09">
        <w:t>that</w:t>
      </w:r>
      <w:r w:rsidRPr="00FB1E09">
        <w:t xml:space="preserve"> instrument is a </w:t>
      </w:r>
      <w:r w:rsidRPr="00FB1E09">
        <w:rPr>
          <w:b/>
          <w:i/>
        </w:rPr>
        <w:t>legislative instrument</w:t>
      </w:r>
      <w:r w:rsidRPr="00FB1E09">
        <w:t>.</w:t>
      </w:r>
    </w:p>
    <w:p w:rsidR="00E75B45" w:rsidRPr="00FB1E09" w:rsidRDefault="00221317" w:rsidP="00FB1E09">
      <w:pPr>
        <w:pStyle w:val="notetext"/>
      </w:pPr>
      <w:r w:rsidRPr="00FB1E09">
        <w:t>Example 1:</w:t>
      </w:r>
      <w:r w:rsidRPr="00FB1E09">
        <w:tab/>
      </w:r>
      <w:r w:rsidR="00E75B45" w:rsidRPr="00FB1E09">
        <w:t>A primary law provides that “The Minister may, by legislative instrument, determine licence conditions for the purposes of this section.”.</w:t>
      </w:r>
    </w:p>
    <w:p w:rsidR="00E75B45" w:rsidRPr="00FB1E09" w:rsidRDefault="00E75B45" w:rsidP="00FB1E09">
      <w:pPr>
        <w:pStyle w:val="notetext"/>
      </w:pPr>
      <w:r w:rsidRPr="00FB1E09">
        <w:t>Example 2</w:t>
      </w:r>
      <w:r w:rsidR="00D54547" w:rsidRPr="00FB1E09">
        <w:t>:</w:t>
      </w:r>
      <w:r w:rsidR="00221317" w:rsidRPr="00FB1E09">
        <w:tab/>
      </w:r>
      <w:r w:rsidRPr="00FB1E09">
        <w:t>A primary law provides as follows:</w:t>
      </w:r>
    </w:p>
    <w:p w:rsidR="00E75B45" w:rsidRPr="00FB1E09" w:rsidRDefault="000D2B42" w:rsidP="00FB1E09">
      <w:pPr>
        <w:pStyle w:val="notepara"/>
      </w:pPr>
      <w:r w:rsidRPr="00FB1E09">
        <w:t>“</w:t>
      </w:r>
      <w:r w:rsidR="00E75B45" w:rsidRPr="00FB1E09">
        <w:t>(1)</w:t>
      </w:r>
      <w:r w:rsidR="00E75B45" w:rsidRPr="00FB1E09">
        <w:tab/>
        <w:t>The Chief Executive may, by instrument, determine licence conditions.</w:t>
      </w:r>
    </w:p>
    <w:p w:rsidR="00E75B45" w:rsidRPr="00FB1E09" w:rsidRDefault="00E75B45" w:rsidP="00FB1E09">
      <w:pPr>
        <w:pStyle w:val="notepara"/>
      </w:pPr>
      <w:r w:rsidRPr="00FB1E09">
        <w:t>(2)</w:t>
      </w:r>
      <w:r w:rsidRPr="00FB1E09">
        <w:tab/>
        <w:t>The Chief Executive may, by instrument, exempt a person from the requirement under this Act to hold a licence.</w:t>
      </w:r>
    </w:p>
    <w:p w:rsidR="00E75B45" w:rsidRPr="00FB1E09" w:rsidRDefault="00E75B45" w:rsidP="00FB1E09">
      <w:pPr>
        <w:pStyle w:val="notepara"/>
      </w:pPr>
      <w:r w:rsidRPr="00FB1E09">
        <w:t>(3)</w:t>
      </w:r>
      <w:r w:rsidRPr="00FB1E09">
        <w:tab/>
        <w:t xml:space="preserve">An instrument made by the Chief Executive under </w:t>
      </w:r>
      <w:r w:rsidR="00FB1E09" w:rsidRPr="00FB1E09">
        <w:t>subsection (</w:t>
      </w:r>
      <w:r w:rsidRPr="00FB1E09">
        <w:t>1) or (2) is a legislative instrument.</w:t>
      </w:r>
      <w:r w:rsidR="000D2B42" w:rsidRPr="00FB1E09">
        <w:t>”.</w:t>
      </w:r>
    </w:p>
    <w:p w:rsidR="00E75B45" w:rsidRPr="00FB1E09" w:rsidRDefault="00E75B45" w:rsidP="00FB1E09">
      <w:pPr>
        <w:pStyle w:val="SubsectionHead"/>
      </w:pPr>
      <w:r w:rsidRPr="00FB1E09">
        <w:t>Instruments registered on the Federal Register of Legislation</w:t>
      </w:r>
    </w:p>
    <w:p w:rsidR="00E75B45" w:rsidRPr="00FB1E09" w:rsidRDefault="00E75B45" w:rsidP="00FB1E09">
      <w:pPr>
        <w:pStyle w:val="subsection"/>
      </w:pPr>
      <w:r w:rsidRPr="00FB1E09">
        <w:tab/>
        <w:t>(3)</w:t>
      </w:r>
      <w:r w:rsidRPr="00FB1E09">
        <w:tab/>
        <w:t xml:space="preserve">An instrument made under a power delegated by the Parliament is a </w:t>
      </w:r>
      <w:r w:rsidRPr="00FB1E09">
        <w:rPr>
          <w:b/>
          <w:i/>
        </w:rPr>
        <w:t>legislative instrument</w:t>
      </w:r>
      <w:r w:rsidRPr="00FB1E09">
        <w:t xml:space="preserve"> if it is registered as a legislative instrument.</w:t>
      </w:r>
    </w:p>
    <w:p w:rsidR="00E75B45" w:rsidRPr="00FB1E09" w:rsidRDefault="007841BB" w:rsidP="00FB1E09">
      <w:pPr>
        <w:pStyle w:val="notetext"/>
        <w:rPr>
          <w:rFonts w:eastAsia="Calibri"/>
        </w:rPr>
      </w:pPr>
      <w:r w:rsidRPr="00FB1E09">
        <w:rPr>
          <w:rFonts w:eastAsia="Calibri"/>
        </w:rPr>
        <w:t>Note</w:t>
      </w:r>
      <w:r w:rsidR="00E75B45" w:rsidRPr="00FB1E09">
        <w:rPr>
          <w:rFonts w:eastAsia="Calibri"/>
        </w:rPr>
        <w:t>:</w:t>
      </w:r>
      <w:r w:rsidR="00E75B45" w:rsidRPr="00FB1E09">
        <w:rPr>
          <w:rFonts w:eastAsia="Calibri"/>
        </w:rPr>
        <w:tab/>
      </w:r>
      <w:r w:rsidR="00ED6608" w:rsidRPr="00FB1E09">
        <w:rPr>
          <w:rFonts w:eastAsia="Calibri"/>
        </w:rPr>
        <w:t>A</w:t>
      </w:r>
      <w:r w:rsidR="00E75B45" w:rsidRPr="00FB1E09">
        <w:rPr>
          <w:rFonts w:eastAsia="Calibri"/>
        </w:rPr>
        <w:t xml:space="preserve">n instrument </w:t>
      </w:r>
      <w:r w:rsidR="000D2B42" w:rsidRPr="00FB1E09">
        <w:t>made under a power delegated by the Parliament</w:t>
      </w:r>
      <w:r w:rsidR="00E75B45" w:rsidRPr="00FB1E09">
        <w:rPr>
          <w:rFonts w:eastAsia="Calibri"/>
        </w:rPr>
        <w:t xml:space="preserve"> may be a legislative instrument </w:t>
      </w:r>
      <w:r w:rsidR="000D2B42" w:rsidRPr="00FB1E09">
        <w:rPr>
          <w:rFonts w:eastAsia="Calibri"/>
        </w:rPr>
        <w:t>because it is</w:t>
      </w:r>
      <w:r w:rsidR="00E75B45" w:rsidRPr="00FB1E09">
        <w:rPr>
          <w:rFonts w:eastAsia="Calibri"/>
        </w:rPr>
        <w:t xml:space="preserve"> registered as a legislative instrument, whether or not it is a legislative instrument because of ano</w:t>
      </w:r>
      <w:r w:rsidR="00221317" w:rsidRPr="00FB1E09">
        <w:rPr>
          <w:rFonts w:eastAsia="Calibri"/>
        </w:rPr>
        <w:t>ther provision of this section.</w:t>
      </w:r>
    </w:p>
    <w:p w:rsidR="00E75B45" w:rsidRPr="00FB1E09" w:rsidRDefault="00E75B45" w:rsidP="00FB1E09">
      <w:pPr>
        <w:pStyle w:val="SubsectionHead"/>
      </w:pPr>
      <w:r w:rsidRPr="00FB1E09">
        <w:t>Instruments that determine or alter the law etc.</w:t>
      </w:r>
    </w:p>
    <w:p w:rsidR="00E75B45" w:rsidRPr="00FB1E09" w:rsidRDefault="00E75B45" w:rsidP="00FB1E09">
      <w:pPr>
        <w:pStyle w:val="subsection"/>
      </w:pPr>
      <w:r w:rsidRPr="00FB1E09">
        <w:tab/>
        <w:t>(4)</w:t>
      </w:r>
      <w:r w:rsidRPr="00FB1E09">
        <w:tab/>
        <w:t xml:space="preserve">An instrument is a </w:t>
      </w:r>
      <w:r w:rsidRPr="00FB1E09">
        <w:rPr>
          <w:b/>
          <w:i/>
        </w:rPr>
        <w:t>legislative instrument</w:t>
      </w:r>
      <w:r w:rsidRPr="00FB1E09">
        <w:t xml:space="preserve"> if:</w:t>
      </w:r>
    </w:p>
    <w:p w:rsidR="00E75B45" w:rsidRPr="00FB1E09" w:rsidRDefault="00E75B45" w:rsidP="00FB1E09">
      <w:pPr>
        <w:pStyle w:val="paragraph"/>
      </w:pPr>
      <w:r w:rsidRPr="00FB1E09">
        <w:tab/>
        <w:t>(a)</w:t>
      </w:r>
      <w:r w:rsidRPr="00FB1E09">
        <w:tab/>
        <w:t>the instrument is made under a power delegated by the Parliament; and</w:t>
      </w:r>
    </w:p>
    <w:p w:rsidR="00E75B45" w:rsidRPr="00FB1E09" w:rsidRDefault="00E75B45" w:rsidP="00FB1E09">
      <w:pPr>
        <w:pStyle w:val="paragraph"/>
      </w:pPr>
      <w:r w:rsidRPr="00FB1E09">
        <w:tab/>
        <w:t>(b)</w:t>
      </w:r>
      <w:r w:rsidRPr="00FB1E09">
        <w:tab/>
        <w:t>any provision of the instrument:</w:t>
      </w:r>
    </w:p>
    <w:p w:rsidR="00E75B45" w:rsidRPr="00FB1E09" w:rsidRDefault="00E75B45" w:rsidP="00FB1E09">
      <w:pPr>
        <w:pStyle w:val="paragraphsub"/>
      </w:pPr>
      <w:r w:rsidRPr="00FB1E09">
        <w:tab/>
        <w:t>(i)</w:t>
      </w:r>
      <w:r w:rsidRPr="00FB1E09">
        <w:tab/>
        <w:t>determines the law or</w:t>
      </w:r>
      <w:r w:rsidR="00957B3E" w:rsidRPr="00FB1E09">
        <w:t xml:space="preserve"> alters the content of the law</w:t>
      </w:r>
      <w:r w:rsidR="0080545D" w:rsidRPr="00FB1E09">
        <w:t>,</w:t>
      </w:r>
      <w:r w:rsidR="00957B3E" w:rsidRPr="00FB1E09">
        <w:t xml:space="preserve"> </w:t>
      </w:r>
      <w:r w:rsidRPr="00FB1E09">
        <w:t xml:space="preserve">rather than </w:t>
      </w:r>
      <w:r w:rsidR="0080545D" w:rsidRPr="00FB1E09">
        <w:t xml:space="preserve">determining particular cases or particular circumstances in which the law, as </w:t>
      </w:r>
      <w:r w:rsidR="00957B3E" w:rsidRPr="00FB1E09">
        <w:t xml:space="preserve">set out in </w:t>
      </w:r>
      <w:r w:rsidR="0080545D" w:rsidRPr="00FB1E09">
        <w:t>an</w:t>
      </w:r>
      <w:r w:rsidR="00957B3E" w:rsidRPr="00FB1E09">
        <w:t xml:space="preserve"> Act or </w:t>
      </w:r>
      <w:r w:rsidR="0080545D" w:rsidRPr="00FB1E09">
        <w:t xml:space="preserve">another </w:t>
      </w:r>
      <w:r w:rsidR="00957B3E" w:rsidRPr="00FB1E09">
        <w:t>legislative instrument</w:t>
      </w:r>
      <w:r w:rsidR="0080545D" w:rsidRPr="00FB1E09">
        <w:t xml:space="preserve"> or provision, is to apply, or is not to apply</w:t>
      </w:r>
      <w:r w:rsidRPr="00FB1E09">
        <w:t>; and</w:t>
      </w:r>
    </w:p>
    <w:p w:rsidR="00E75B45" w:rsidRPr="00FB1E09" w:rsidRDefault="00E75B45" w:rsidP="00FB1E09">
      <w:pPr>
        <w:pStyle w:val="paragraphsub"/>
      </w:pPr>
      <w:r w:rsidRPr="00FB1E09">
        <w:lastRenderedPageBreak/>
        <w:tab/>
        <w:t>(ii)</w:t>
      </w:r>
      <w:r w:rsidRPr="00FB1E09">
        <w:tab/>
        <w:t>has the direct or indirect effect of affecting a privilege or interest, imposing an obligation, creating a right, or varying or removing an obligation or right.</w:t>
      </w:r>
    </w:p>
    <w:p w:rsidR="00E75B45" w:rsidRPr="00FB1E09" w:rsidRDefault="00E75B45" w:rsidP="00FB1E09">
      <w:pPr>
        <w:pStyle w:val="SubsectionHead"/>
      </w:pPr>
      <w:r w:rsidRPr="00FB1E09">
        <w:t xml:space="preserve">Instruments </w:t>
      </w:r>
      <w:r w:rsidR="00C775A5" w:rsidRPr="00FB1E09">
        <w:t>declared to be</w:t>
      </w:r>
      <w:r w:rsidRPr="00FB1E09">
        <w:t xml:space="preserve"> legislative instruments</w:t>
      </w:r>
    </w:p>
    <w:p w:rsidR="00E75B45" w:rsidRPr="00FB1E09" w:rsidRDefault="00E75B45" w:rsidP="00FB1E09">
      <w:pPr>
        <w:pStyle w:val="subsection"/>
      </w:pPr>
      <w:r w:rsidRPr="00FB1E09">
        <w:tab/>
        <w:t>(5)</w:t>
      </w:r>
      <w:r w:rsidRPr="00FB1E09">
        <w:tab/>
        <w:t xml:space="preserve">An instrument is a </w:t>
      </w:r>
      <w:r w:rsidRPr="00FB1E09">
        <w:rPr>
          <w:b/>
          <w:i/>
        </w:rPr>
        <w:t xml:space="preserve">legislative instrument </w:t>
      </w:r>
      <w:r w:rsidRPr="00FB1E09">
        <w:t>if it is declared by section</w:t>
      </w:r>
      <w:r w:rsidR="00FB1E09" w:rsidRPr="00FB1E09">
        <w:t> </w:t>
      </w:r>
      <w:r w:rsidRPr="00FB1E09">
        <w:t>10 or 57A to be a legislative instrument.</w:t>
      </w:r>
    </w:p>
    <w:p w:rsidR="00E75B45" w:rsidRPr="00FB1E09" w:rsidRDefault="00E75B45" w:rsidP="00FB1E09">
      <w:pPr>
        <w:pStyle w:val="notetext"/>
      </w:pPr>
      <w:r w:rsidRPr="00FB1E09">
        <w:t>Note:</w:t>
      </w:r>
      <w:r w:rsidRPr="00FB1E09">
        <w:tab/>
        <w:t>Section</w:t>
      </w:r>
      <w:r w:rsidR="00FB1E09" w:rsidRPr="00FB1E09">
        <w:t> </w:t>
      </w:r>
      <w:r w:rsidRPr="00FB1E09">
        <w:t>10 declares regulations and some other instruments to be legislative instruments. Section</w:t>
      </w:r>
      <w:r w:rsidR="00FB1E09" w:rsidRPr="00FB1E09">
        <w:t> </w:t>
      </w:r>
      <w:r w:rsidRPr="00FB1E09">
        <w:t>57A declares some instruments to be legislative instruments that were made under a power delegated by the Parliament before 1</w:t>
      </w:r>
      <w:r w:rsidR="00FB1E09" w:rsidRPr="00FB1E09">
        <w:t> </w:t>
      </w:r>
      <w:r w:rsidRPr="00FB1E09">
        <w:t>January 2005, when the substantive provisions of this Act commenced.</w:t>
      </w:r>
    </w:p>
    <w:p w:rsidR="00E75B45" w:rsidRPr="00FB1E09" w:rsidRDefault="00E75B45" w:rsidP="00FB1E09">
      <w:pPr>
        <w:pStyle w:val="SubsectionHead"/>
      </w:pPr>
      <w:r w:rsidRPr="00FB1E09">
        <w:t>Instruments that are not legislative instruments</w:t>
      </w:r>
    </w:p>
    <w:p w:rsidR="00E75B45" w:rsidRPr="00FB1E09" w:rsidRDefault="00E75B45" w:rsidP="00FB1E09">
      <w:pPr>
        <w:pStyle w:val="subsection"/>
      </w:pPr>
      <w:r w:rsidRPr="00FB1E09">
        <w:tab/>
        <w:t>(6)</w:t>
      </w:r>
      <w:r w:rsidRPr="00FB1E09">
        <w:tab/>
        <w:t xml:space="preserve">Despite </w:t>
      </w:r>
      <w:r w:rsidR="00FB1E09" w:rsidRPr="00FB1E09">
        <w:t>subsections (</w:t>
      </w:r>
      <w:r w:rsidRPr="00FB1E09">
        <w:t xml:space="preserve">4) and (5), an instrument is not a </w:t>
      </w:r>
      <w:r w:rsidRPr="00FB1E09">
        <w:rPr>
          <w:b/>
          <w:i/>
        </w:rPr>
        <w:t>legislative instrument</w:t>
      </w:r>
      <w:r w:rsidRPr="00FB1E09">
        <w:t xml:space="preserve"> if it is:</w:t>
      </w:r>
    </w:p>
    <w:p w:rsidR="005E1237" w:rsidRPr="00FB1E09" w:rsidRDefault="00E75B45" w:rsidP="00FB1E09">
      <w:pPr>
        <w:pStyle w:val="paragraph"/>
      </w:pPr>
      <w:r w:rsidRPr="00FB1E09">
        <w:tab/>
        <w:t>(a)</w:t>
      </w:r>
      <w:r w:rsidRPr="00FB1E09">
        <w:tab/>
      </w:r>
      <w:r w:rsidR="005E1237" w:rsidRPr="00FB1E09">
        <w:t>declared by an Act not to be a legislative instrument;</w:t>
      </w:r>
      <w:r w:rsidR="00D54547" w:rsidRPr="00FB1E09">
        <w:t xml:space="preserve"> or</w:t>
      </w:r>
    </w:p>
    <w:p w:rsidR="00E75B45" w:rsidRPr="00FB1E09" w:rsidRDefault="005E1237" w:rsidP="00FB1E09">
      <w:pPr>
        <w:pStyle w:val="paragraph"/>
      </w:pPr>
      <w:r w:rsidRPr="00FB1E09">
        <w:tab/>
      </w:r>
      <w:r w:rsidR="00E75B45" w:rsidRPr="00FB1E09">
        <w:t>(b)</w:t>
      </w:r>
      <w:r w:rsidR="00E75B45" w:rsidRPr="00FB1E09">
        <w:tab/>
        <w:t>prescribed by regulation for the purposes of this paragraph.</w:t>
      </w:r>
    </w:p>
    <w:p w:rsidR="00E75B45" w:rsidRPr="00FB1E09" w:rsidRDefault="00E75B45" w:rsidP="00FB1E09">
      <w:pPr>
        <w:pStyle w:val="subsection"/>
      </w:pPr>
      <w:r w:rsidRPr="00FB1E09">
        <w:tab/>
        <w:t>(7)</w:t>
      </w:r>
      <w:r w:rsidRPr="00FB1E09">
        <w:tab/>
        <w:t xml:space="preserve">However, </w:t>
      </w:r>
      <w:r w:rsidR="00FB1E09" w:rsidRPr="00FB1E09">
        <w:t>subsection (</w:t>
      </w:r>
      <w:r w:rsidRPr="00FB1E09">
        <w:t xml:space="preserve">6) does not apply to an instrument that is a legislative instrument under </w:t>
      </w:r>
      <w:r w:rsidR="00FB1E09" w:rsidRPr="00FB1E09">
        <w:t>subsection (</w:t>
      </w:r>
      <w:r w:rsidRPr="00FB1E09">
        <w:t>3) by registration.</w:t>
      </w:r>
    </w:p>
    <w:p w:rsidR="00E75B45" w:rsidRPr="00FB1E09" w:rsidRDefault="00E75B45" w:rsidP="00FB1E09">
      <w:pPr>
        <w:pStyle w:val="subsection"/>
      </w:pPr>
      <w:r w:rsidRPr="00FB1E09">
        <w:tab/>
        <w:t xml:space="preserve">(8) </w:t>
      </w:r>
      <w:r w:rsidRPr="00FB1E09">
        <w:tab/>
        <w:t>Despite anything else in this section, the following are not legislative instruments</w:t>
      </w:r>
      <w:r w:rsidR="00221317" w:rsidRPr="00FB1E09">
        <w:t xml:space="preserve">, and cannot become legislative instruments under </w:t>
      </w:r>
      <w:r w:rsidR="00FB1E09" w:rsidRPr="00FB1E09">
        <w:t>subsection (</w:t>
      </w:r>
      <w:r w:rsidR="00221317" w:rsidRPr="00FB1E09">
        <w:t>3)</w:t>
      </w:r>
      <w:r w:rsidR="00CF7E3D" w:rsidRPr="00FB1E09">
        <w:t xml:space="preserve"> (by being registered as legislative instruments)</w:t>
      </w:r>
      <w:r w:rsidRPr="00FB1E09">
        <w:t>:</w:t>
      </w:r>
    </w:p>
    <w:p w:rsidR="00F86100" w:rsidRPr="00FB1E09" w:rsidRDefault="00F86100" w:rsidP="00FB1E09">
      <w:pPr>
        <w:pStyle w:val="paragraph"/>
      </w:pPr>
      <w:r w:rsidRPr="00FB1E09">
        <w:tab/>
        <w:t>(a)</w:t>
      </w:r>
      <w:r w:rsidRPr="00FB1E09">
        <w:tab/>
        <w:t>a</w:t>
      </w:r>
      <w:r w:rsidR="00B61052" w:rsidRPr="00FB1E09">
        <w:t>n instrument that is a</w:t>
      </w:r>
      <w:r w:rsidRPr="00FB1E09">
        <w:t xml:space="preserve"> notifiable instrument </w:t>
      </w:r>
      <w:r w:rsidR="00B61052" w:rsidRPr="00FB1E09">
        <w:t>because of</w:t>
      </w:r>
      <w:r w:rsidR="00E26888" w:rsidRPr="00FB1E09">
        <w:t xml:space="preserve"> subsection</w:t>
      </w:r>
      <w:r w:rsidR="00FB1E09" w:rsidRPr="00FB1E09">
        <w:t> </w:t>
      </w:r>
      <w:r w:rsidR="00E26888" w:rsidRPr="00FB1E09">
        <w:t>11(</w:t>
      </w:r>
      <w:r w:rsidR="00857EE9" w:rsidRPr="00FB1E09">
        <w:t>1</w:t>
      </w:r>
      <w:r w:rsidR="00E26888" w:rsidRPr="00FB1E09">
        <w:t>) (</w:t>
      </w:r>
      <w:r w:rsidR="00857EE9" w:rsidRPr="00FB1E09">
        <w:t xml:space="preserve">primary law gives </w:t>
      </w:r>
      <w:r w:rsidR="00E26888" w:rsidRPr="00FB1E09">
        <w:t>power to do something by notifiable instrument);</w:t>
      </w:r>
    </w:p>
    <w:p w:rsidR="00221317" w:rsidRPr="00FB1E09" w:rsidRDefault="00221317" w:rsidP="00FB1E09">
      <w:pPr>
        <w:pStyle w:val="paragraph"/>
      </w:pPr>
      <w:r w:rsidRPr="00FB1E09">
        <w:tab/>
        <w:t>(b)</w:t>
      </w:r>
      <w:r w:rsidRPr="00FB1E09">
        <w:tab/>
        <w:t>a commencement instrument;</w:t>
      </w:r>
    </w:p>
    <w:p w:rsidR="00E75B45" w:rsidRPr="00FB1E09" w:rsidRDefault="00E75B45" w:rsidP="00FB1E09">
      <w:pPr>
        <w:pStyle w:val="paragraph"/>
      </w:pPr>
      <w:r w:rsidRPr="00FB1E09">
        <w:tab/>
        <w:t>(</w:t>
      </w:r>
      <w:r w:rsidR="00221317" w:rsidRPr="00FB1E09">
        <w:t>c</w:t>
      </w:r>
      <w:r w:rsidRPr="00FB1E09">
        <w:t>)</w:t>
      </w:r>
      <w:r w:rsidRPr="00FB1E09">
        <w:tab/>
        <w:t xml:space="preserve">a compilation of a legislative </w:t>
      </w:r>
      <w:r w:rsidR="008D3F3A" w:rsidRPr="00FB1E09">
        <w:t xml:space="preserve">instrument </w:t>
      </w:r>
      <w:r w:rsidRPr="00FB1E09">
        <w:t>or notifiable instrument;</w:t>
      </w:r>
    </w:p>
    <w:p w:rsidR="00E75B45" w:rsidRPr="00FB1E09" w:rsidRDefault="00E75B45" w:rsidP="00FB1E09">
      <w:pPr>
        <w:pStyle w:val="paragraph"/>
      </w:pPr>
      <w:r w:rsidRPr="00FB1E09">
        <w:tab/>
        <w:t>(</w:t>
      </w:r>
      <w:r w:rsidR="00221317" w:rsidRPr="00FB1E09">
        <w:t>d</w:t>
      </w:r>
      <w:r w:rsidRPr="00FB1E09">
        <w:t>)</w:t>
      </w:r>
      <w:r w:rsidRPr="00FB1E09">
        <w:tab/>
        <w:t>rules of court, or a compilation of rules of court, for the High Court, the Federal Court of Australia, the Family Court of Australia or the Fed</w:t>
      </w:r>
      <w:r w:rsidR="005E1237" w:rsidRPr="00FB1E09">
        <w:t>eral Circuit Court of Australia;</w:t>
      </w:r>
    </w:p>
    <w:p w:rsidR="00E75B45" w:rsidRPr="00FB1E09" w:rsidRDefault="00E75B45" w:rsidP="00FB1E09">
      <w:pPr>
        <w:pStyle w:val="paragraph"/>
      </w:pPr>
      <w:r w:rsidRPr="00FB1E09">
        <w:tab/>
        <w:t>(</w:t>
      </w:r>
      <w:r w:rsidR="00221317" w:rsidRPr="00FB1E09">
        <w:t>e</w:t>
      </w:r>
      <w:r w:rsidRPr="00FB1E09">
        <w:t>)</w:t>
      </w:r>
      <w:r w:rsidRPr="00FB1E09">
        <w:tab/>
        <w:t>an explanatory statement for a legislative instrument</w:t>
      </w:r>
      <w:r w:rsidR="00F86100" w:rsidRPr="00FB1E09">
        <w:t>,</w:t>
      </w:r>
      <w:r w:rsidRPr="00FB1E09">
        <w:t xml:space="preserve"> or rules of court mentioned in </w:t>
      </w:r>
      <w:r w:rsidR="00FB1E09" w:rsidRPr="00FB1E09">
        <w:t>paragraph (</w:t>
      </w:r>
      <w:r w:rsidR="00221317" w:rsidRPr="00FB1E09">
        <w:t>d</w:t>
      </w:r>
      <w:r w:rsidR="005E1237" w:rsidRPr="00FB1E09">
        <w:t>).</w:t>
      </w:r>
    </w:p>
    <w:p w:rsidR="00E75B45" w:rsidRPr="00FB1E09" w:rsidRDefault="00E75B45" w:rsidP="00FB1E09">
      <w:pPr>
        <w:pStyle w:val="notetext"/>
      </w:pPr>
      <w:r w:rsidRPr="00FB1E09">
        <w:t>Note:</w:t>
      </w:r>
      <w:r w:rsidRPr="00FB1E09">
        <w:tab/>
        <w:t>Rules of court are, however, registered under this Act, and are otherwise treated as if they were legislative instruments by their enabling legislation.</w:t>
      </w:r>
    </w:p>
    <w:p w:rsidR="00E75B45" w:rsidRPr="00FB1E09" w:rsidRDefault="00E75B45" w:rsidP="00FB1E09">
      <w:pPr>
        <w:pStyle w:val="ActHead5"/>
      </w:pPr>
      <w:bookmarkStart w:id="18" w:name="_Toc413835308"/>
      <w:r w:rsidRPr="00FB1E09">
        <w:rPr>
          <w:rStyle w:val="CharSectno"/>
        </w:rPr>
        <w:lastRenderedPageBreak/>
        <w:t>9</w:t>
      </w:r>
      <w:r w:rsidRPr="00FB1E09">
        <w:t xml:space="preserve">  Inference of legislative character</w:t>
      </w:r>
      <w:bookmarkEnd w:id="18"/>
    </w:p>
    <w:p w:rsidR="00E75B45" w:rsidRPr="00FB1E09" w:rsidRDefault="00E75B45" w:rsidP="00FB1E09">
      <w:pPr>
        <w:pStyle w:val="SubsectionHead"/>
      </w:pPr>
      <w:r w:rsidRPr="00FB1E09">
        <w:t>No implication of legislative character (or otherwise)</w:t>
      </w:r>
    </w:p>
    <w:p w:rsidR="00E75B45" w:rsidRPr="00FB1E09" w:rsidRDefault="00E75B45" w:rsidP="00FB1E09">
      <w:pPr>
        <w:pStyle w:val="subsection"/>
      </w:pPr>
      <w:r w:rsidRPr="00FB1E09">
        <w:tab/>
        <w:t>(1)</w:t>
      </w:r>
      <w:r w:rsidRPr="00FB1E09">
        <w:tab/>
        <w:t>The fact that an instrument is a legislative instrument because of subsection</w:t>
      </w:r>
      <w:r w:rsidR="00FB1E09" w:rsidRPr="00FB1E09">
        <w:t> </w:t>
      </w:r>
      <w:r w:rsidRPr="00FB1E09">
        <w:t>8(2), (3) or (5) does not imply that the instrument is, or must be, of legislative character (within the ordinary meaning of that term).</w:t>
      </w:r>
    </w:p>
    <w:p w:rsidR="00E75B45" w:rsidRPr="00FB1E09" w:rsidRDefault="00E75B45" w:rsidP="00FB1E09">
      <w:pPr>
        <w:pStyle w:val="subsection"/>
      </w:pPr>
      <w:r w:rsidRPr="00FB1E09">
        <w:tab/>
        <w:t>(2)</w:t>
      </w:r>
      <w:r w:rsidRPr="00FB1E09">
        <w:tab/>
        <w:t>The fact that</w:t>
      </w:r>
      <w:r w:rsidRPr="00FB1E09">
        <w:rPr>
          <w:i/>
        </w:rPr>
        <w:t xml:space="preserve"> </w:t>
      </w:r>
      <w:r w:rsidRPr="00FB1E09">
        <w:t>an instrument is not a legislative instrument because of subsection</w:t>
      </w:r>
      <w:r w:rsidR="00FB1E09" w:rsidRPr="00FB1E09">
        <w:t> </w:t>
      </w:r>
      <w:r w:rsidRPr="00FB1E09">
        <w:t>8(6) does not imply that the instrument is not, or must not be, of legislative character (within the ordinary meaning of that term).</w:t>
      </w:r>
    </w:p>
    <w:p w:rsidR="00E75B45" w:rsidRPr="00FB1E09" w:rsidRDefault="00E75B45" w:rsidP="00FB1E09">
      <w:pPr>
        <w:pStyle w:val="SubsectionHead"/>
      </w:pPr>
      <w:r w:rsidRPr="00FB1E09">
        <w:t>No inference for other instruments</w:t>
      </w:r>
    </w:p>
    <w:p w:rsidR="00E75B45" w:rsidRPr="00FB1E09" w:rsidRDefault="00E75B45" w:rsidP="00FB1E09">
      <w:pPr>
        <w:pStyle w:val="subsection"/>
      </w:pPr>
      <w:r w:rsidRPr="00FB1E09">
        <w:tab/>
        <w:t>(3)</w:t>
      </w:r>
      <w:r w:rsidRPr="00FB1E09">
        <w:tab/>
        <w:t>In determining whether an instrument made under a provision of a primary law is a legislative instrument under subsection</w:t>
      </w:r>
      <w:r w:rsidR="00FB1E09" w:rsidRPr="00FB1E09">
        <w:t> </w:t>
      </w:r>
      <w:r w:rsidRPr="00FB1E09">
        <w:t>8(4), no inference may be drawn from the fact that an instrument made under another provision of that primary law, or any other primary law, is a legislative instrument, or is not a legislative instrument.</w:t>
      </w:r>
    </w:p>
    <w:p w:rsidR="00E75B45" w:rsidRPr="00FB1E09" w:rsidRDefault="00E75B45" w:rsidP="00FB1E09">
      <w:pPr>
        <w:pStyle w:val="notetext"/>
      </w:pPr>
      <w:r w:rsidRPr="00FB1E09">
        <w:t>Example:</w:t>
      </w:r>
      <w:r w:rsidRPr="00FB1E09">
        <w:tab/>
        <w:t>In determining whether a Ministerial direction under a provision of a primary law is a legislative instrument, no inference may be drawn from the fact that a Ministerial direction under another provision of the primary law is described as a legislative instrument.</w:t>
      </w:r>
    </w:p>
    <w:p w:rsidR="00E75B45" w:rsidRPr="00FB1E09" w:rsidRDefault="00E75B45" w:rsidP="00FB1E09">
      <w:pPr>
        <w:pStyle w:val="ActHead5"/>
      </w:pPr>
      <w:bookmarkStart w:id="19" w:name="_Toc413835309"/>
      <w:r w:rsidRPr="00FB1E09">
        <w:rPr>
          <w:rStyle w:val="CharSectno"/>
        </w:rPr>
        <w:t>10</w:t>
      </w:r>
      <w:r w:rsidRPr="00FB1E09">
        <w:t xml:space="preserve">  Instruments declared to be legislative instruments</w:t>
      </w:r>
      <w:bookmarkEnd w:id="19"/>
    </w:p>
    <w:p w:rsidR="00E75B45" w:rsidRPr="00FB1E09" w:rsidRDefault="00E75B45" w:rsidP="00FB1E09">
      <w:pPr>
        <w:pStyle w:val="subsection"/>
      </w:pPr>
      <w:r w:rsidRPr="00FB1E09">
        <w:tab/>
        <w:t>(1)</w:t>
      </w:r>
      <w:r w:rsidRPr="00FB1E09">
        <w:tab/>
        <w:t>For the purposes of subsection</w:t>
      </w:r>
      <w:r w:rsidR="00FB1E09" w:rsidRPr="00FB1E09">
        <w:t> </w:t>
      </w:r>
      <w:r w:rsidRPr="00FB1E09">
        <w:t>8(5), each of the following is a legislative instrument:</w:t>
      </w:r>
    </w:p>
    <w:p w:rsidR="00E75B45" w:rsidRPr="00FB1E09" w:rsidRDefault="00E75B45" w:rsidP="00FB1E09">
      <w:pPr>
        <w:pStyle w:val="paragraph"/>
      </w:pPr>
      <w:r w:rsidRPr="00FB1E09">
        <w:tab/>
        <w:t>(a)</w:t>
      </w:r>
      <w:r w:rsidRPr="00FB1E09">
        <w:tab/>
        <w:t xml:space="preserve">a regulation or </w:t>
      </w:r>
      <w:r w:rsidR="002A4795" w:rsidRPr="00FB1E09">
        <w:t>Proclamation</w:t>
      </w:r>
      <w:r w:rsidR="00221317" w:rsidRPr="00FB1E09">
        <w:t xml:space="preserve"> (other than a </w:t>
      </w:r>
      <w:r w:rsidR="002A4795" w:rsidRPr="00FB1E09">
        <w:t>Proclamation</w:t>
      </w:r>
      <w:r w:rsidR="00221317" w:rsidRPr="00FB1E09">
        <w:t xml:space="preserve"> that is a commencement instrument)</w:t>
      </w:r>
      <w:r w:rsidRPr="00FB1E09">
        <w:t xml:space="preserve"> made under a power delegated by the Parliament;</w:t>
      </w:r>
    </w:p>
    <w:p w:rsidR="00E75B45" w:rsidRPr="00FB1E09" w:rsidRDefault="00E75B45" w:rsidP="00FB1E09">
      <w:pPr>
        <w:pStyle w:val="paragraph"/>
      </w:pPr>
      <w:r w:rsidRPr="00FB1E09">
        <w:tab/>
        <w:t>(b)</w:t>
      </w:r>
      <w:r w:rsidRPr="00FB1E09">
        <w:tab/>
        <w:t xml:space="preserve">a Territory Ordinance covered by </w:t>
      </w:r>
      <w:r w:rsidR="00FB1E09" w:rsidRPr="00FB1E09">
        <w:t>subsection (</w:t>
      </w:r>
      <w:r w:rsidRPr="00FB1E09">
        <w:t>2), or a regulation, rule or by</w:t>
      </w:r>
      <w:r w:rsidR="00063E24">
        <w:noBreakHyphen/>
      </w:r>
      <w:r w:rsidRPr="00FB1E09">
        <w:t>law under such an Ordinance;</w:t>
      </w:r>
    </w:p>
    <w:p w:rsidR="00E75B45" w:rsidRPr="00FB1E09" w:rsidRDefault="00E75B45" w:rsidP="00FB1E09">
      <w:pPr>
        <w:pStyle w:val="paragraph"/>
      </w:pPr>
      <w:r w:rsidRPr="00FB1E09">
        <w:tab/>
        <w:t>(</w:t>
      </w:r>
      <w:r w:rsidR="008D1CDE" w:rsidRPr="00FB1E09">
        <w:t>c</w:t>
      </w:r>
      <w:r w:rsidRPr="00FB1E09">
        <w:t>)</w:t>
      </w:r>
      <w:r w:rsidRPr="00FB1E09">
        <w:tab/>
        <w:t>an instrument prescribed by regulation for the purposes of this paragraph;</w:t>
      </w:r>
    </w:p>
    <w:p w:rsidR="00E75B45" w:rsidRPr="00FB1E09" w:rsidRDefault="00E75B45" w:rsidP="00FB1E09">
      <w:pPr>
        <w:pStyle w:val="paragraph"/>
      </w:pPr>
      <w:r w:rsidRPr="00FB1E09">
        <w:tab/>
        <w:t>(</w:t>
      </w:r>
      <w:r w:rsidR="008D1CDE" w:rsidRPr="00FB1E09">
        <w:t>d</w:t>
      </w:r>
      <w:r w:rsidRPr="00FB1E09">
        <w:t>)</w:t>
      </w:r>
      <w:r w:rsidRPr="00FB1E09">
        <w:tab/>
        <w:t>an instrument that includes a provision that amends or repeals another legislative instrument.</w:t>
      </w:r>
    </w:p>
    <w:p w:rsidR="00221317" w:rsidRPr="00FB1E09" w:rsidRDefault="00221317" w:rsidP="00FB1E09">
      <w:pPr>
        <w:pStyle w:val="notetext"/>
      </w:pPr>
      <w:r w:rsidRPr="00FB1E09">
        <w:t>Note:</w:t>
      </w:r>
      <w:r w:rsidRPr="00FB1E09">
        <w:tab/>
        <w:t xml:space="preserve">Commencement instruments, which may be </w:t>
      </w:r>
      <w:r w:rsidR="002A4795" w:rsidRPr="00FB1E09">
        <w:t>Proclamation</w:t>
      </w:r>
      <w:r w:rsidRPr="00FB1E09">
        <w:t>s, are notifiable instruments: see section</w:t>
      </w:r>
      <w:r w:rsidR="00FB1E09" w:rsidRPr="00FB1E09">
        <w:t> </w:t>
      </w:r>
      <w:r w:rsidRPr="00FB1E09">
        <w:t>11.</w:t>
      </w:r>
    </w:p>
    <w:p w:rsidR="00E75B45" w:rsidRPr="00FB1E09" w:rsidRDefault="00E75B45" w:rsidP="00FB1E09">
      <w:pPr>
        <w:pStyle w:val="subsection"/>
      </w:pPr>
      <w:r w:rsidRPr="00FB1E09">
        <w:lastRenderedPageBreak/>
        <w:tab/>
        <w:t>(2)</w:t>
      </w:r>
      <w:r w:rsidRPr="00FB1E09">
        <w:tab/>
        <w:t>The following Territory Ordinances are covered by this subsection:</w:t>
      </w:r>
    </w:p>
    <w:p w:rsidR="00E75B45" w:rsidRPr="00FB1E09" w:rsidRDefault="00E75B45" w:rsidP="00FB1E09">
      <w:pPr>
        <w:pStyle w:val="paragraph"/>
      </w:pPr>
      <w:r w:rsidRPr="00FB1E09">
        <w:tab/>
        <w:t>(a)</w:t>
      </w:r>
      <w:r w:rsidRPr="00FB1E09">
        <w:tab/>
        <w:t>an Ordinance made under a power delegated by the Parliament in an Act providing for the government of a non</w:t>
      </w:r>
      <w:r w:rsidR="00063E24">
        <w:noBreakHyphen/>
      </w:r>
      <w:r w:rsidRPr="00FB1E09">
        <w:t>self</w:t>
      </w:r>
      <w:r w:rsidR="00063E24">
        <w:noBreakHyphen/>
      </w:r>
      <w:r w:rsidRPr="00FB1E09">
        <w:t>governing Territory;</w:t>
      </w:r>
    </w:p>
    <w:p w:rsidR="00E75B45" w:rsidRPr="00FB1E09" w:rsidRDefault="00E75B45" w:rsidP="00FB1E09">
      <w:pPr>
        <w:pStyle w:val="paragraph"/>
      </w:pPr>
      <w:r w:rsidRPr="00FB1E09">
        <w:tab/>
        <w:t>(b)</w:t>
      </w:r>
      <w:r w:rsidRPr="00FB1E09">
        <w:tab/>
        <w:t>an Ordinance made under subsection</w:t>
      </w:r>
      <w:r w:rsidR="00FB1E09" w:rsidRPr="00FB1E09">
        <w:t> </w:t>
      </w:r>
      <w:r w:rsidRPr="00FB1E09">
        <w:t xml:space="preserve">12(1) of the </w:t>
      </w:r>
      <w:r w:rsidRPr="00FB1E09">
        <w:rPr>
          <w:i/>
        </w:rPr>
        <w:t>Seat of Government (Administration) Act 1910</w:t>
      </w:r>
      <w:r w:rsidRPr="00FB1E09">
        <w:t xml:space="preserve"> that has not become an enactment (as defined in the </w:t>
      </w:r>
      <w:r w:rsidRPr="00FB1E09">
        <w:rPr>
          <w:i/>
        </w:rPr>
        <w:t>Australian Capital Territory (Self</w:t>
      </w:r>
      <w:r w:rsidR="00063E24">
        <w:rPr>
          <w:i/>
        </w:rPr>
        <w:noBreakHyphen/>
      </w:r>
      <w:r w:rsidRPr="00FB1E09">
        <w:rPr>
          <w:i/>
        </w:rPr>
        <w:t>Government) Act 1988</w:t>
      </w:r>
      <w:r w:rsidRPr="00FB1E09">
        <w:t>);</w:t>
      </w:r>
    </w:p>
    <w:p w:rsidR="00E75B45" w:rsidRPr="00FB1E09" w:rsidRDefault="00E75B45" w:rsidP="00FB1E09">
      <w:pPr>
        <w:pStyle w:val="paragraph"/>
      </w:pPr>
      <w:r w:rsidRPr="00FB1E09">
        <w:tab/>
        <w:t>(c)</w:t>
      </w:r>
      <w:r w:rsidRPr="00FB1E09">
        <w:tab/>
        <w:t>an Ordinance made under section</w:t>
      </w:r>
      <w:r w:rsidR="00FB1E09" w:rsidRPr="00FB1E09">
        <w:t> </w:t>
      </w:r>
      <w:r w:rsidRPr="00FB1E09">
        <w:t xml:space="preserve">27 of the </w:t>
      </w:r>
      <w:r w:rsidRPr="00FB1E09">
        <w:rPr>
          <w:i/>
        </w:rPr>
        <w:t>Norfolk Island Act 1979</w:t>
      </w:r>
      <w:r w:rsidRPr="00FB1E09">
        <w:t>.</w:t>
      </w:r>
    </w:p>
    <w:p w:rsidR="00E75B45" w:rsidRPr="00FB1E09" w:rsidRDefault="00E75B45" w:rsidP="00FB1E09">
      <w:pPr>
        <w:pStyle w:val="ActHead5"/>
        <w:rPr>
          <w:i/>
        </w:rPr>
      </w:pPr>
      <w:bookmarkStart w:id="20" w:name="_Toc413835310"/>
      <w:r w:rsidRPr="00FB1E09">
        <w:rPr>
          <w:rStyle w:val="CharSectno"/>
        </w:rPr>
        <w:t>11</w:t>
      </w:r>
      <w:r w:rsidRPr="00FB1E09">
        <w:t xml:space="preserve">  Definition of </w:t>
      </w:r>
      <w:r w:rsidRPr="00FB1E09">
        <w:rPr>
          <w:i/>
        </w:rPr>
        <w:t>notifiable instrument</w:t>
      </w:r>
      <w:bookmarkEnd w:id="20"/>
    </w:p>
    <w:p w:rsidR="00E75B45" w:rsidRPr="00FB1E09" w:rsidRDefault="00E75B45" w:rsidP="00FB1E09">
      <w:pPr>
        <w:pStyle w:val="SubsectionHead"/>
      </w:pPr>
      <w:r w:rsidRPr="00FB1E09">
        <w:t>What is a notifiable instrument?</w:t>
      </w:r>
    </w:p>
    <w:p w:rsidR="00CF7757" w:rsidRPr="00FB1E09" w:rsidRDefault="00CF7757" w:rsidP="00FB1E09">
      <w:pPr>
        <w:pStyle w:val="subsection"/>
      </w:pPr>
      <w:r w:rsidRPr="00FB1E09">
        <w:tab/>
        <w:t>(</w:t>
      </w:r>
      <w:r w:rsidR="00E26888" w:rsidRPr="00FB1E09">
        <w:t>1</w:t>
      </w:r>
      <w:r w:rsidRPr="00FB1E09">
        <w:t>)</w:t>
      </w:r>
      <w:r w:rsidRPr="00FB1E09">
        <w:tab/>
      </w:r>
      <w:r w:rsidRPr="00FB1E09">
        <w:rPr>
          <w:rFonts w:eastAsia="Calibri"/>
        </w:rPr>
        <w:t xml:space="preserve">If a primary law </w:t>
      </w:r>
      <w:r w:rsidRPr="00FB1E09">
        <w:t xml:space="preserve">gives power to do something by </w:t>
      </w:r>
      <w:r w:rsidRPr="00FB1E09">
        <w:rPr>
          <w:rFonts w:eastAsia="Calibri"/>
        </w:rPr>
        <w:t>notifiable instrument, then:</w:t>
      </w:r>
    </w:p>
    <w:p w:rsidR="00CF7757" w:rsidRPr="00FB1E09" w:rsidRDefault="00CF7757" w:rsidP="00FB1E09">
      <w:pPr>
        <w:pStyle w:val="paragraph"/>
      </w:pPr>
      <w:r w:rsidRPr="00FB1E09">
        <w:tab/>
        <w:t>(a)</w:t>
      </w:r>
      <w:r w:rsidRPr="00FB1E09">
        <w:tab/>
        <w:t>if the thing is done, it must be done by instrument; and</w:t>
      </w:r>
    </w:p>
    <w:p w:rsidR="00CF7757" w:rsidRPr="00FB1E09" w:rsidRDefault="00CF7757" w:rsidP="00FB1E09">
      <w:pPr>
        <w:pStyle w:val="paragraph"/>
        <w:rPr>
          <w:rFonts w:eastAsia="Calibri"/>
        </w:rPr>
      </w:pPr>
      <w:r w:rsidRPr="00FB1E09">
        <w:rPr>
          <w:rFonts w:eastAsia="Calibri"/>
        </w:rPr>
        <w:tab/>
        <w:t>(b)</w:t>
      </w:r>
      <w:r w:rsidRPr="00FB1E09">
        <w:rPr>
          <w:rFonts w:eastAsia="Calibri"/>
        </w:rPr>
        <w:tab/>
        <w:t xml:space="preserve">that instrument is a </w:t>
      </w:r>
      <w:r w:rsidRPr="00FB1E09">
        <w:rPr>
          <w:rFonts w:eastAsia="Calibri"/>
          <w:b/>
          <w:i/>
        </w:rPr>
        <w:t>notifiable instrument</w:t>
      </w:r>
      <w:r w:rsidRPr="00FB1E09">
        <w:rPr>
          <w:rFonts w:eastAsia="Calibri"/>
        </w:rPr>
        <w:t>.</w:t>
      </w:r>
    </w:p>
    <w:p w:rsidR="00CF7757" w:rsidRPr="00FB1E09" w:rsidRDefault="007C1C03" w:rsidP="00FB1E09">
      <w:pPr>
        <w:pStyle w:val="notetext"/>
      </w:pPr>
      <w:r w:rsidRPr="00FB1E09">
        <w:t>Example 1:</w:t>
      </w:r>
      <w:r w:rsidRPr="00FB1E09">
        <w:tab/>
      </w:r>
      <w:r w:rsidR="00CF7757" w:rsidRPr="00FB1E09">
        <w:t>A primary law provides that “The Minister may, by notifiable instrument, approve a form for the purposes of this section.”.</w:t>
      </w:r>
    </w:p>
    <w:p w:rsidR="00CF7757" w:rsidRPr="00FB1E09" w:rsidRDefault="00CF7757" w:rsidP="00FB1E09">
      <w:pPr>
        <w:pStyle w:val="notetext"/>
      </w:pPr>
      <w:r w:rsidRPr="00FB1E09">
        <w:t>Example 2</w:t>
      </w:r>
      <w:r w:rsidR="00D54547" w:rsidRPr="00FB1E09">
        <w:t>:</w:t>
      </w:r>
      <w:r w:rsidR="007C1C03" w:rsidRPr="00FB1E09">
        <w:tab/>
      </w:r>
      <w:r w:rsidRPr="00FB1E09">
        <w:t>A primary law provides as follows:</w:t>
      </w:r>
    </w:p>
    <w:p w:rsidR="00CF7757" w:rsidRPr="00FB1E09" w:rsidRDefault="00CF7757" w:rsidP="00FB1E09">
      <w:pPr>
        <w:pStyle w:val="notepara"/>
      </w:pPr>
      <w:r w:rsidRPr="00FB1E09">
        <w:t>“(1)</w:t>
      </w:r>
      <w:r w:rsidRPr="00FB1E09">
        <w:tab/>
        <w:t xml:space="preserve">The Chief Executive may, by instrument, appoint </w:t>
      </w:r>
      <w:r w:rsidR="009B0285" w:rsidRPr="00FB1E09">
        <w:t>an inspector</w:t>
      </w:r>
      <w:r w:rsidRPr="00FB1E09">
        <w:t xml:space="preserve"> for the purposes of section [X].</w:t>
      </w:r>
    </w:p>
    <w:p w:rsidR="00CF7757" w:rsidRPr="00FB1E09" w:rsidRDefault="00CF7757" w:rsidP="00FB1E09">
      <w:pPr>
        <w:pStyle w:val="notepara"/>
      </w:pPr>
      <w:r w:rsidRPr="00FB1E09">
        <w:t>(2)</w:t>
      </w:r>
      <w:r w:rsidRPr="00FB1E09">
        <w:tab/>
        <w:t>The Chief Executive may, by instrument, approve a form for the purposes of section [Y].</w:t>
      </w:r>
    </w:p>
    <w:p w:rsidR="00CF7757" w:rsidRPr="00FB1E09" w:rsidRDefault="00CF7757" w:rsidP="00FB1E09">
      <w:pPr>
        <w:pStyle w:val="notepara"/>
      </w:pPr>
      <w:r w:rsidRPr="00FB1E09">
        <w:t>(3)</w:t>
      </w:r>
      <w:r w:rsidRPr="00FB1E09">
        <w:tab/>
        <w:t xml:space="preserve">An instrument made by the Chief Executive under </w:t>
      </w:r>
      <w:r w:rsidR="00FB1E09" w:rsidRPr="00FB1E09">
        <w:t>subsection (</w:t>
      </w:r>
      <w:r w:rsidRPr="00FB1E09">
        <w:t>1) or (2) is a notifiable instrument.”.</w:t>
      </w:r>
    </w:p>
    <w:p w:rsidR="00E75B45" w:rsidRPr="00FB1E09" w:rsidRDefault="00E75B45" w:rsidP="00FB1E09">
      <w:pPr>
        <w:pStyle w:val="subsection"/>
      </w:pPr>
      <w:r w:rsidRPr="00FB1E09">
        <w:tab/>
        <w:t>(</w:t>
      </w:r>
      <w:r w:rsidR="00857EE9" w:rsidRPr="00FB1E09">
        <w:t>2</w:t>
      </w:r>
      <w:r w:rsidRPr="00FB1E09">
        <w:t>)</w:t>
      </w:r>
      <w:r w:rsidRPr="00FB1E09">
        <w:tab/>
        <w:t>Each of the following is</w:t>
      </w:r>
      <w:r w:rsidR="00E26888" w:rsidRPr="00FB1E09">
        <w:t xml:space="preserve"> </w:t>
      </w:r>
      <w:r w:rsidRPr="00FB1E09">
        <w:t xml:space="preserve">a </w:t>
      </w:r>
      <w:r w:rsidRPr="00FB1E09">
        <w:rPr>
          <w:b/>
          <w:i/>
        </w:rPr>
        <w:t>notifiable instrument</w:t>
      </w:r>
      <w:r w:rsidR="00E26888" w:rsidRPr="00FB1E09">
        <w:t>:</w:t>
      </w:r>
    </w:p>
    <w:p w:rsidR="00857EE9" w:rsidRPr="00FB1E09" w:rsidRDefault="00857EE9" w:rsidP="00FB1E09">
      <w:pPr>
        <w:pStyle w:val="paragraph"/>
      </w:pPr>
      <w:r w:rsidRPr="00FB1E09">
        <w:tab/>
        <w:t>(a)</w:t>
      </w:r>
      <w:r w:rsidRPr="00FB1E09">
        <w:tab/>
        <w:t>a commencement instrument for a</w:t>
      </w:r>
      <w:r w:rsidR="00221317" w:rsidRPr="00FB1E09">
        <w:t>n Act,</w:t>
      </w:r>
      <w:r w:rsidRPr="00FB1E09">
        <w:t xml:space="preserve"> l</w:t>
      </w:r>
      <w:r w:rsidR="00A41BF9" w:rsidRPr="00FB1E09">
        <w:t xml:space="preserve">egislative instrument or </w:t>
      </w:r>
      <w:r w:rsidRPr="00FB1E09">
        <w:t>notifiable instrument</w:t>
      </w:r>
      <w:r w:rsidR="00221317" w:rsidRPr="00FB1E09">
        <w:t>, or for a provision of an Act or such an instrument</w:t>
      </w:r>
      <w:r w:rsidRPr="00FB1E09">
        <w:t>;</w:t>
      </w:r>
    </w:p>
    <w:p w:rsidR="00E75B45" w:rsidRPr="00FB1E09" w:rsidRDefault="00E75B45" w:rsidP="00FB1E09">
      <w:pPr>
        <w:pStyle w:val="paragraph"/>
      </w:pPr>
      <w:r w:rsidRPr="00FB1E09">
        <w:tab/>
        <w:t>(</w:t>
      </w:r>
      <w:r w:rsidR="00857EE9" w:rsidRPr="00FB1E09">
        <w:t>b</w:t>
      </w:r>
      <w:r w:rsidR="00221317" w:rsidRPr="00FB1E09">
        <w:t>)</w:t>
      </w:r>
      <w:r w:rsidR="00221317" w:rsidRPr="00FB1E09">
        <w:tab/>
        <w:t xml:space="preserve">an instrument, other than a legislative instrument, </w:t>
      </w:r>
      <w:r w:rsidRPr="00FB1E09">
        <w:t>prescribed by regulation for the purposes of this paragraph;</w:t>
      </w:r>
    </w:p>
    <w:p w:rsidR="00857EE9" w:rsidRPr="00FB1E09" w:rsidRDefault="00857EE9" w:rsidP="00FB1E09">
      <w:pPr>
        <w:pStyle w:val="paragraph"/>
      </w:pPr>
      <w:r w:rsidRPr="00FB1E09">
        <w:tab/>
        <w:t>(c)</w:t>
      </w:r>
      <w:r w:rsidRPr="00FB1E09">
        <w:tab/>
        <w:t>an instrument</w:t>
      </w:r>
      <w:r w:rsidR="00221317" w:rsidRPr="00FB1E09">
        <w:t>, other than a legislative instrument,</w:t>
      </w:r>
      <w:r w:rsidRPr="00FB1E09">
        <w:t xml:space="preserve"> that is registered as a notifiable instrument, if the instrument is made under a power delegated by the Parliament or another power given by law;</w:t>
      </w:r>
    </w:p>
    <w:p w:rsidR="00E75B45" w:rsidRPr="00FB1E09" w:rsidRDefault="00E75B45" w:rsidP="00FB1E09">
      <w:pPr>
        <w:pStyle w:val="paragraph"/>
      </w:pPr>
      <w:r w:rsidRPr="00FB1E09">
        <w:lastRenderedPageBreak/>
        <w:tab/>
        <w:t>(</w:t>
      </w:r>
      <w:r w:rsidR="00CF7757" w:rsidRPr="00FB1E09">
        <w:t>d</w:t>
      </w:r>
      <w:r w:rsidRPr="00FB1E09">
        <w:t>)</w:t>
      </w:r>
      <w:r w:rsidRPr="00FB1E09">
        <w:tab/>
        <w:t>an instrument</w:t>
      </w:r>
      <w:r w:rsidR="00221317" w:rsidRPr="00FB1E09">
        <w:t>, other than a legislative instrument,</w:t>
      </w:r>
      <w:r w:rsidRPr="00FB1E09">
        <w:t xml:space="preserve"> that includes a provision that amends or repeals another notifiable instrument.</w:t>
      </w:r>
    </w:p>
    <w:p w:rsidR="00E75B45" w:rsidRPr="00FB1E09" w:rsidRDefault="007841BB" w:rsidP="00FB1E09">
      <w:pPr>
        <w:pStyle w:val="notetext"/>
        <w:rPr>
          <w:rFonts w:eastAsia="Calibri"/>
        </w:rPr>
      </w:pPr>
      <w:r w:rsidRPr="00FB1E09">
        <w:rPr>
          <w:rFonts w:eastAsia="Calibri"/>
        </w:rPr>
        <w:t>Note</w:t>
      </w:r>
      <w:r w:rsidR="00E75B45" w:rsidRPr="00FB1E09">
        <w:rPr>
          <w:rFonts w:eastAsia="Calibri"/>
        </w:rPr>
        <w:t>:</w:t>
      </w:r>
      <w:r w:rsidR="00E75B45" w:rsidRPr="00FB1E09">
        <w:rPr>
          <w:rFonts w:eastAsia="Calibri"/>
        </w:rPr>
        <w:tab/>
        <w:t xml:space="preserve">The effect of </w:t>
      </w:r>
      <w:r w:rsidR="00FB1E09" w:rsidRPr="00FB1E09">
        <w:rPr>
          <w:rFonts w:eastAsia="Calibri"/>
        </w:rPr>
        <w:t>paragraph (</w:t>
      </w:r>
      <w:r w:rsidR="00857EE9" w:rsidRPr="00FB1E09">
        <w:rPr>
          <w:rFonts w:eastAsia="Calibri"/>
        </w:rPr>
        <w:t>c</w:t>
      </w:r>
      <w:r w:rsidR="00E75B45" w:rsidRPr="00FB1E09">
        <w:rPr>
          <w:rFonts w:eastAsia="Calibri"/>
        </w:rPr>
        <w:t xml:space="preserve">) is that an instrument </w:t>
      </w:r>
      <w:r w:rsidR="00F86100" w:rsidRPr="00FB1E09">
        <w:rPr>
          <w:rFonts w:eastAsia="Calibri"/>
        </w:rPr>
        <w:t xml:space="preserve">(other than a legislative instrument) </w:t>
      </w:r>
      <w:r w:rsidR="00E75B45" w:rsidRPr="00FB1E09">
        <w:rPr>
          <w:rFonts w:eastAsia="Calibri"/>
        </w:rPr>
        <w:t xml:space="preserve">may be a notifiable instrument </w:t>
      </w:r>
      <w:r w:rsidRPr="00FB1E09">
        <w:rPr>
          <w:rFonts w:eastAsia="Calibri"/>
        </w:rPr>
        <w:t>because it is</w:t>
      </w:r>
      <w:r w:rsidR="00E75B45" w:rsidRPr="00FB1E09">
        <w:rPr>
          <w:rFonts w:eastAsia="Calibri"/>
        </w:rPr>
        <w:t xml:space="preserve"> registered as a notifiable instrument, even if it would not otherwise be a notifiable instrument because of this </w:t>
      </w:r>
      <w:r w:rsidR="008D1CDE" w:rsidRPr="00FB1E09">
        <w:rPr>
          <w:rFonts w:eastAsia="Calibri"/>
        </w:rPr>
        <w:t>section</w:t>
      </w:r>
      <w:r w:rsidR="00E75B45" w:rsidRPr="00FB1E09">
        <w:rPr>
          <w:rFonts w:eastAsia="Calibri"/>
        </w:rPr>
        <w:t>. For a corresponding provision relating to legislative instruments, see subsection</w:t>
      </w:r>
      <w:r w:rsidR="00FB1E09" w:rsidRPr="00FB1E09">
        <w:rPr>
          <w:rFonts w:eastAsia="Calibri"/>
        </w:rPr>
        <w:t> </w:t>
      </w:r>
      <w:r w:rsidR="00E75B45" w:rsidRPr="00FB1E09">
        <w:rPr>
          <w:rFonts w:eastAsia="Calibri"/>
        </w:rPr>
        <w:t>8(3).</w:t>
      </w:r>
    </w:p>
    <w:p w:rsidR="00E75B45" w:rsidRPr="00FB1E09" w:rsidRDefault="00E75B45" w:rsidP="00FB1E09">
      <w:pPr>
        <w:pStyle w:val="SubsectionHead"/>
      </w:pPr>
      <w:r w:rsidRPr="00FB1E09">
        <w:t>Modification of the operation of this Act</w:t>
      </w:r>
    </w:p>
    <w:p w:rsidR="00E75B45" w:rsidRPr="00FB1E09" w:rsidRDefault="00E75B45" w:rsidP="00FB1E09">
      <w:pPr>
        <w:pStyle w:val="subsection"/>
      </w:pPr>
      <w:r w:rsidRPr="00FB1E09">
        <w:tab/>
        <w:t>(</w:t>
      </w:r>
      <w:r w:rsidR="00221317" w:rsidRPr="00FB1E09">
        <w:t>3</w:t>
      </w:r>
      <w:r w:rsidRPr="00FB1E09">
        <w:t>)</w:t>
      </w:r>
      <w:r w:rsidRPr="00FB1E09">
        <w:tab/>
      </w:r>
      <w:r w:rsidR="001330B1" w:rsidRPr="00FB1E09">
        <w:t>T</w:t>
      </w:r>
      <w:r w:rsidRPr="00FB1E09">
        <w:t>he enabling legislat</w:t>
      </w:r>
      <w:r w:rsidR="001330B1" w:rsidRPr="00FB1E09">
        <w:t xml:space="preserve">ion for a notifiable instrument, or a regulation under this Act in relation to a notifiable instrument, </w:t>
      </w:r>
      <w:r w:rsidRPr="00FB1E09">
        <w:t xml:space="preserve">may modify the operation of this Act in relation to </w:t>
      </w:r>
      <w:r w:rsidR="001330B1" w:rsidRPr="00FB1E09">
        <w:t xml:space="preserve">the </w:t>
      </w:r>
      <w:r w:rsidRPr="00FB1E09">
        <w:t>instrument.</w:t>
      </w:r>
    </w:p>
    <w:p w:rsidR="00E75B45" w:rsidRPr="00FB1E09" w:rsidRDefault="00E75B45" w:rsidP="00FB1E09">
      <w:pPr>
        <w:pStyle w:val="notetext"/>
      </w:pPr>
      <w:r w:rsidRPr="00FB1E09">
        <w:t>Example:</w:t>
      </w:r>
      <w:r w:rsidRPr="00FB1E09">
        <w:tab/>
        <w:t>Such a regulation may provide that a provision of this Act about explanatory statements that is expressed to apply in relation to legislative instruments is also to apply to a particular class of notifiable instruments.</w:t>
      </w:r>
    </w:p>
    <w:p w:rsidR="00E75B45" w:rsidRPr="00FB1E09" w:rsidRDefault="00E75B45" w:rsidP="00FB1E09">
      <w:pPr>
        <w:pStyle w:val="SubsectionHead"/>
      </w:pPr>
      <w:r w:rsidRPr="00FB1E09">
        <w:t xml:space="preserve">Registration to satisfy other publication </w:t>
      </w:r>
      <w:r w:rsidR="001330B1" w:rsidRPr="00FB1E09">
        <w:t xml:space="preserve">or notification </w:t>
      </w:r>
      <w:r w:rsidRPr="00FB1E09">
        <w:t>requirements</w:t>
      </w:r>
    </w:p>
    <w:p w:rsidR="00E75B45" w:rsidRPr="00FB1E09" w:rsidRDefault="00E75B45" w:rsidP="00FB1E09">
      <w:pPr>
        <w:pStyle w:val="subsection"/>
      </w:pPr>
      <w:r w:rsidRPr="00FB1E09">
        <w:tab/>
        <w:t>(</w:t>
      </w:r>
      <w:r w:rsidR="00221317" w:rsidRPr="00FB1E09">
        <w:t>4</w:t>
      </w:r>
      <w:r w:rsidRPr="00FB1E09">
        <w:t>)</w:t>
      </w:r>
      <w:r w:rsidRPr="00FB1E09">
        <w:tab/>
        <w:t xml:space="preserve">If an Act or an instrument requires an instrument (other than a legislative instrument), or the particulars of the instrument’s making, to be published </w:t>
      </w:r>
      <w:r w:rsidR="001330B1" w:rsidRPr="00FB1E09">
        <w:t xml:space="preserve">or notified </w:t>
      </w:r>
      <w:r w:rsidRPr="00FB1E09">
        <w:t>in the Gazette or in any other way, then, unless the contrary intention appears, the requirement is taken to be satisfied if the instrument is registered as a notifiable instrument.</w:t>
      </w:r>
    </w:p>
    <w:p w:rsidR="00E75B45" w:rsidRPr="00FB1E09" w:rsidRDefault="00E75B45" w:rsidP="00FB1E09">
      <w:pPr>
        <w:pStyle w:val="ActHead5"/>
      </w:pPr>
      <w:bookmarkStart w:id="21" w:name="_Toc413835311"/>
      <w:r w:rsidRPr="00FB1E09">
        <w:rPr>
          <w:rStyle w:val="CharSectno"/>
        </w:rPr>
        <w:t>12</w:t>
      </w:r>
      <w:r w:rsidRPr="00FB1E09">
        <w:t xml:space="preserve">  Commencement of legislative </w:t>
      </w:r>
      <w:r w:rsidR="00F55F32" w:rsidRPr="00FB1E09">
        <w:t xml:space="preserve">instruments </w:t>
      </w:r>
      <w:r w:rsidRPr="00FB1E09">
        <w:t>and notifiable instruments</w:t>
      </w:r>
      <w:bookmarkEnd w:id="21"/>
    </w:p>
    <w:p w:rsidR="00E75B45" w:rsidRPr="00FB1E09" w:rsidRDefault="00E75B45" w:rsidP="00FB1E09">
      <w:pPr>
        <w:pStyle w:val="SubsectionHead"/>
      </w:pPr>
      <w:r w:rsidRPr="00FB1E09">
        <w:t xml:space="preserve">When do legislative </w:t>
      </w:r>
      <w:r w:rsidR="008D1CDE" w:rsidRPr="00FB1E09">
        <w:t xml:space="preserve">instruments </w:t>
      </w:r>
      <w:r w:rsidRPr="00FB1E09">
        <w:t>and notifiable instruments commence?</w:t>
      </w:r>
    </w:p>
    <w:p w:rsidR="00E75B45" w:rsidRPr="00FB1E09" w:rsidRDefault="00E75B45" w:rsidP="00FB1E09">
      <w:pPr>
        <w:pStyle w:val="subsection"/>
      </w:pPr>
      <w:r w:rsidRPr="00FB1E09">
        <w:tab/>
        <w:t>(1)</w:t>
      </w:r>
      <w:r w:rsidRPr="00FB1E09">
        <w:tab/>
        <w:t xml:space="preserve">A </w:t>
      </w:r>
      <w:r w:rsidR="00857EE9" w:rsidRPr="00FB1E09">
        <w:t xml:space="preserve">legislative </w:t>
      </w:r>
      <w:r w:rsidRPr="00FB1E09">
        <w:t xml:space="preserve">instrument </w:t>
      </w:r>
      <w:r w:rsidR="00857EE9" w:rsidRPr="00FB1E09">
        <w:t xml:space="preserve">or a notifiable instrument </w:t>
      </w:r>
      <w:r w:rsidRPr="00FB1E09">
        <w:t>commences:</w:t>
      </w:r>
    </w:p>
    <w:p w:rsidR="00E75B45" w:rsidRPr="00FB1E09" w:rsidRDefault="00E75B45" w:rsidP="00FB1E09">
      <w:pPr>
        <w:pStyle w:val="paragraph"/>
      </w:pPr>
      <w:r w:rsidRPr="00FB1E09">
        <w:tab/>
        <w:t>(a)</w:t>
      </w:r>
      <w:r w:rsidRPr="00FB1E09">
        <w:tab/>
        <w:t xml:space="preserve">at the start of the day after the day </w:t>
      </w:r>
      <w:r w:rsidR="00857EE9" w:rsidRPr="00FB1E09">
        <w:t>the instrument</w:t>
      </w:r>
      <w:r w:rsidRPr="00FB1E09">
        <w:t xml:space="preserve"> is registered; or</w:t>
      </w:r>
    </w:p>
    <w:p w:rsidR="00E75B45" w:rsidRPr="00FB1E09" w:rsidRDefault="00E75B45" w:rsidP="00FB1E09">
      <w:pPr>
        <w:pStyle w:val="paragraph"/>
      </w:pPr>
      <w:r w:rsidRPr="00FB1E09">
        <w:tab/>
        <w:t>(b)</w:t>
      </w:r>
      <w:r w:rsidRPr="00FB1E09">
        <w:tab/>
        <w:t>so far as the instrument provides otherwise—in accordance with such provision.</w:t>
      </w:r>
    </w:p>
    <w:p w:rsidR="00E75B45" w:rsidRPr="00FB1E09" w:rsidRDefault="00E75B45" w:rsidP="00FB1E09">
      <w:pPr>
        <w:pStyle w:val="noteToPara"/>
      </w:pPr>
      <w:r w:rsidRPr="00FB1E09">
        <w:t>Note:</w:t>
      </w:r>
      <w:r w:rsidRPr="00FB1E09">
        <w:tab/>
      </w:r>
      <w:r w:rsidR="008D1CDE" w:rsidRPr="00FB1E09">
        <w:t>The</w:t>
      </w:r>
      <w:r w:rsidRPr="00FB1E09">
        <w:t xml:space="preserve"> instrument may provide for its commencement by enabling a commencement instrument to be </w:t>
      </w:r>
      <w:r w:rsidR="00827913" w:rsidRPr="00FB1E09">
        <w:t>made: see</w:t>
      </w:r>
      <w:r w:rsidRPr="00FB1E09">
        <w:t xml:space="preserve"> </w:t>
      </w:r>
      <w:r w:rsidR="00FB1E09" w:rsidRPr="00FB1E09">
        <w:t>subsection (</w:t>
      </w:r>
      <w:r w:rsidR="00ED6608" w:rsidRPr="00FB1E09">
        <w:t>5</w:t>
      </w:r>
      <w:r w:rsidRPr="00FB1E09">
        <w:t>).</w:t>
      </w:r>
    </w:p>
    <w:p w:rsidR="00E75B45" w:rsidRPr="00FB1E09" w:rsidRDefault="008D1CDE" w:rsidP="00FB1E09">
      <w:pPr>
        <w:pStyle w:val="SubsectionHead"/>
      </w:pPr>
      <w:r w:rsidRPr="00FB1E09">
        <w:lastRenderedPageBreak/>
        <w:t>Retrospective application</w:t>
      </w:r>
    </w:p>
    <w:p w:rsidR="00E75B45" w:rsidRPr="00FB1E09" w:rsidRDefault="00E75B45" w:rsidP="00FB1E09">
      <w:pPr>
        <w:pStyle w:val="subsection"/>
      </w:pPr>
      <w:r w:rsidRPr="00FB1E09">
        <w:tab/>
        <w:t>(2)</w:t>
      </w:r>
      <w:r w:rsidRPr="00FB1E09">
        <w:tab/>
        <w:t xml:space="preserve">A provision of a legislative </w:t>
      </w:r>
      <w:r w:rsidR="008D1CDE" w:rsidRPr="00FB1E09">
        <w:t xml:space="preserve">instrument </w:t>
      </w:r>
      <w:r w:rsidRPr="00FB1E09">
        <w:t>or notifiable instrument does not apply in relation to a person (other than the Commonwealth or an authority of the Commonwealth) if the provision commences before the day the instrument is registered, to the extent that as a result:</w:t>
      </w:r>
    </w:p>
    <w:p w:rsidR="00E75B45" w:rsidRPr="00FB1E09" w:rsidRDefault="00E75B45" w:rsidP="00FB1E09">
      <w:pPr>
        <w:pStyle w:val="paragraph"/>
      </w:pPr>
      <w:r w:rsidRPr="00FB1E09">
        <w:tab/>
        <w:t>(a)</w:t>
      </w:r>
      <w:r w:rsidRPr="00FB1E09">
        <w:tab/>
        <w:t>the person’s rights as at that day would be affected so as to disadvantage the person; or</w:t>
      </w:r>
    </w:p>
    <w:p w:rsidR="00E75B45" w:rsidRPr="00FB1E09" w:rsidRDefault="00E75B45" w:rsidP="00FB1E09">
      <w:pPr>
        <w:pStyle w:val="paragraph"/>
      </w:pPr>
      <w:r w:rsidRPr="00FB1E09">
        <w:tab/>
        <w:t>(b)</w:t>
      </w:r>
      <w:r w:rsidRPr="00FB1E09">
        <w:tab/>
        <w:t>liabilities would be imposed on the person in respect of anything done or omitted to be done before that day.</w:t>
      </w:r>
    </w:p>
    <w:p w:rsidR="00E75B45" w:rsidRPr="00FB1E09" w:rsidRDefault="00E75B45" w:rsidP="00FB1E09">
      <w:pPr>
        <w:pStyle w:val="subsection"/>
      </w:pPr>
      <w:r w:rsidRPr="00FB1E09">
        <w:tab/>
        <w:t>(3)</w:t>
      </w:r>
      <w:r w:rsidRPr="00FB1E09">
        <w:tab/>
        <w:t xml:space="preserve">However, subject to </w:t>
      </w:r>
      <w:r w:rsidR="00FB1E09" w:rsidRPr="00FB1E09">
        <w:t>subsection (</w:t>
      </w:r>
      <w:r w:rsidRPr="00FB1E09">
        <w:t xml:space="preserve">2), a legislative </w:t>
      </w:r>
      <w:r w:rsidR="00A41BF9" w:rsidRPr="00FB1E09">
        <w:t>instrument or</w:t>
      </w:r>
      <w:r w:rsidR="008D1CDE" w:rsidRPr="00FB1E09">
        <w:t xml:space="preserve"> </w:t>
      </w:r>
      <w:r w:rsidRPr="00FB1E09">
        <w:t>notifiable instrument may provide that a provision of the instrument commences before the day the instrument is registered.</w:t>
      </w:r>
    </w:p>
    <w:p w:rsidR="00E75B45" w:rsidRPr="00FB1E09" w:rsidRDefault="00E75B45" w:rsidP="00FB1E09">
      <w:pPr>
        <w:pStyle w:val="subsection"/>
      </w:pPr>
      <w:r w:rsidRPr="00FB1E09">
        <w:tab/>
        <w:t>(4)</w:t>
      </w:r>
      <w:r w:rsidRPr="00FB1E09">
        <w:tab/>
        <w:t xml:space="preserve">The effect of </w:t>
      </w:r>
      <w:r w:rsidR="00FB1E09" w:rsidRPr="00FB1E09">
        <w:t>subsection (</w:t>
      </w:r>
      <w:r w:rsidRPr="00FB1E09">
        <w:t xml:space="preserve">2) </w:t>
      </w:r>
      <w:r w:rsidR="00880257" w:rsidRPr="00FB1E09">
        <w:t>or</w:t>
      </w:r>
      <w:r w:rsidRPr="00FB1E09">
        <w:t xml:space="preserve"> (3) in relation to </w:t>
      </w:r>
      <w:r w:rsidR="008D1CDE" w:rsidRPr="00FB1E09">
        <w:t>an</w:t>
      </w:r>
      <w:r w:rsidRPr="00FB1E09">
        <w:t xml:space="preserve"> instrument is subject to any contrary provision in an Act.</w:t>
      </w:r>
    </w:p>
    <w:p w:rsidR="00E75B45" w:rsidRPr="00FB1E09" w:rsidRDefault="00E75B45" w:rsidP="00FB1E09">
      <w:pPr>
        <w:pStyle w:val="SubsectionHead"/>
      </w:pPr>
      <w:r w:rsidRPr="00FB1E09">
        <w:t>Commencement instruments</w:t>
      </w:r>
    </w:p>
    <w:p w:rsidR="00E75B45" w:rsidRPr="00FB1E09" w:rsidRDefault="00E75B45" w:rsidP="00FB1E09">
      <w:pPr>
        <w:pStyle w:val="subsection"/>
      </w:pPr>
      <w:r w:rsidRPr="00FB1E09">
        <w:tab/>
        <w:t>(5)</w:t>
      </w:r>
      <w:r w:rsidRPr="00FB1E09">
        <w:tab/>
        <w:t xml:space="preserve">Without limiting </w:t>
      </w:r>
      <w:r w:rsidR="00FB1E09" w:rsidRPr="00FB1E09">
        <w:t>paragraph (</w:t>
      </w:r>
      <w:r w:rsidRPr="00FB1E09">
        <w:t>1)(b), for the purposes of that paragraph, a legislative</w:t>
      </w:r>
      <w:r w:rsidR="008D1CDE" w:rsidRPr="00FB1E09">
        <w:t xml:space="preserve"> instrument</w:t>
      </w:r>
      <w:r w:rsidRPr="00FB1E09">
        <w:t xml:space="preserve"> or notifiable instrument may authorise the making of a commencement instrument in relation to the legislative </w:t>
      </w:r>
      <w:r w:rsidR="008D1CDE" w:rsidRPr="00FB1E09">
        <w:t xml:space="preserve">instrument </w:t>
      </w:r>
      <w:r w:rsidRPr="00FB1E09">
        <w:t>or notifiable instrument.</w:t>
      </w:r>
    </w:p>
    <w:p w:rsidR="00E75B45" w:rsidRPr="00FB1E09" w:rsidRDefault="00BC31DA" w:rsidP="00FB1E09">
      <w:pPr>
        <w:pStyle w:val="ItemHead"/>
      </w:pPr>
      <w:r w:rsidRPr="00FB1E09">
        <w:t>13</w:t>
      </w:r>
      <w:r w:rsidR="00E75B45" w:rsidRPr="00FB1E09">
        <w:t xml:space="preserve">  Subsection</w:t>
      </w:r>
      <w:r w:rsidR="00FB1E09" w:rsidRPr="00FB1E09">
        <w:t> </w:t>
      </w:r>
      <w:r w:rsidR="00E75B45" w:rsidRPr="00FB1E09">
        <w:t>13(1)</w:t>
      </w:r>
    </w:p>
    <w:p w:rsidR="00E75B45" w:rsidRPr="00FB1E09" w:rsidRDefault="00E75B45" w:rsidP="00FB1E09">
      <w:pPr>
        <w:pStyle w:val="Item"/>
      </w:pPr>
      <w:r w:rsidRPr="00FB1E09">
        <w:t>Omit “rule</w:t>
      </w:r>
      <w:r w:rsidR="00063E24">
        <w:noBreakHyphen/>
      </w:r>
      <w:r w:rsidRPr="00FB1E09">
        <w:t xml:space="preserve">maker the power to make a legislative instrument”, substitute “person the power to make a legislative </w:t>
      </w:r>
      <w:r w:rsidR="008D1CDE" w:rsidRPr="00FB1E09">
        <w:t xml:space="preserve">instrument </w:t>
      </w:r>
      <w:r w:rsidR="00A41BF9" w:rsidRPr="00FB1E09">
        <w:t>or</w:t>
      </w:r>
      <w:r w:rsidR="008D1CDE" w:rsidRPr="00FB1E09">
        <w:t xml:space="preserve"> </w:t>
      </w:r>
      <w:r w:rsidRPr="00FB1E09">
        <w:t>notifiable instrument”.</w:t>
      </w:r>
    </w:p>
    <w:p w:rsidR="00E75B45" w:rsidRPr="00FB1E09" w:rsidRDefault="00BC31DA" w:rsidP="00FB1E09">
      <w:pPr>
        <w:pStyle w:val="ItemHead"/>
      </w:pPr>
      <w:r w:rsidRPr="00FB1E09">
        <w:t>14</w:t>
      </w:r>
      <w:r w:rsidR="00E75B45" w:rsidRPr="00FB1E09">
        <w:t xml:space="preserve">  Paragraphs 13(1)(a), (b) and (c)</w:t>
      </w:r>
    </w:p>
    <w:p w:rsidR="00E75B45" w:rsidRPr="00FB1E09" w:rsidRDefault="00E75B45" w:rsidP="00FB1E09">
      <w:pPr>
        <w:pStyle w:val="Item"/>
      </w:pPr>
      <w:r w:rsidRPr="00FB1E09">
        <w:t>Omit “legislative” (wherever occurring).</w:t>
      </w:r>
    </w:p>
    <w:p w:rsidR="00E75B45" w:rsidRPr="00FB1E09" w:rsidRDefault="00BC31DA" w:rsidP="00FB1E09">
      <w:pPr>
        <w:pStyle w:val="ItemHead"/>
      </w:pPr>
      <w:r w:rsidRPr="00FB1E09">
        <w:t>15</w:t>
      </w:r>
      <w:r w:rsidR="00E75B45" w:rsidRPr="00FB1E09">
        <w:t xml:space="preserve">  Paragraph 13(1)(c)</w:t>
      </w:r>
    </w:p>
    <w:p w:rsidR="00E75B45" w:rsidRPr="00FB1E09" w:rsidRDefault="00E75B45" w:rsidP="00FB1E09">
      <w:pPr>
        <w:pStyle w:val="Item"/>
      </w:pPr>
      <w:r w:rsidRPr="00FB1E09">
        <w:t>Omit “rule</w:t>
      </w:r>
      <w:r w:rsidR="00063E24">
        <w:noBreakHyphen/>
      </w:r>
      <w:r w:rsidRPr="00FB1E09">
        <w:t>maker”, substitute “person to make the instrument”.</w:t>
      </w:r>
    </w:p>
    <w:p w:rsidR="00E75B45" w:rsidRPr="00FB1E09" w:rsidRDefault="00BC31DA" w:rsidP="00FB1E09">
      <w:pPr>
        <w:pStyle w:val="ItemHead"/>
      </w:pPr>
      <w:r w:rsidRPr="00FB1E09">
        <w:lastRenderedPageBreak/>
        <w:t>16</w:t>
      </w:r>
      <w:r w:rsidR="00E75B45" w:rsidRPr="00FB1E09">
        <w:t xml:space="preserve">  Subsection</w:t>
      </w:r>
      <w:r w:rsidR="00FB1E09" w:rsidRPr="00FB1E09">
        <w:t> </w:t>
      </w:r>
      <w:r w:rsidR="00E75B45" w:rsidRPr="00FB1E09">
        <w:t>13(2)</w:t>
      </w:r>
    </w:p>
    <w:p w:rsidR="00E75B45" w:rsidRPr="00FB1E09" w:rsidRDefault="00E75B45" w:rsidP="00FB1E09">
      <w:pPr>
        <w:pStyle w:val="Item"/>
      </w:pPr>
      <w:r w:rsidRPr="00FB1E09">
        <w:t>Omit “</w:t>
      </w:r>
      <w:r w:rsidR="009846E0" w:rsidRPr="00FB1E09">
        <w:t xml:space="preserve">any </w:t>
      </w:r>
      <w:r w:rsidRPr="00FB1E09">
        <w:t>legislative instrument would, but for this subsection, be construed as being in excess of the rule</w:t>
      </w:r>
      <w:r w:rsidR="00063E24">
        <w:noBreakHyphen/>
      </w:r>
      <w:r w:rsidRPr="00FB1E09">
        <w:t>maker’s power”, substitute “</w:t>
      </w:r>
      <w:r w:rsidR="00CF7E3D" w:rsidRPr="00FB1E09">
        <w:t xml:space="preserve">the making of a </w:t>
      </w:r>
      <w:r w:rsidRPr="00FB1E09">
        <w:t xml:space="preserve">legislative </w:t>
      </w:r>
      <w:r w:rsidR="008D1CDE" w:rsidRPr="00FB1E09">
        <w:t xml:space="preserve">instrument </w:t>
      </w:r>
      <w:r w:rsidRPr="00FB1E09">
        <w:t>or notifiable instrument would, apart from this subsection, be construed as being in excess of the power to make the instrument”.</w:t>
      </w:r>
    </w:p>
    <w:p w:rsidR="00E75B45" w:rsidRPr="00FB1E09" w:rsidRDefault="00BC31DA" w:rsidP="00FB1E09">
      <w:pPr>
        <w:pStyle w:val="ItemHead"/>
      </w:pPr>
      <w:r w:rsidRPr="00FB1E09">
        <w:t>17</w:t>
      </w:r>
      <w:r w:rsidR="00E75B45" w:rsidRPr="00FB1E09">
        <w:t xml:space="preserve">  Subsection</w:t>
      </w:r>
      <w:r w:rsidR="00FB1E09" w:rsidRPr="00FB1E09">
        <w:t> </w:t>
      </w:r>
      <w:r w:rsidR="00E75B45" w:rsidRPr="00FB1E09">
        <w:t>13(3)</w:t>
      </w:r>
    </w:p>
    <w:p w:rsidR="00E75B45" w:rsidRPr="00FB1E09" w:rsidRDefault="00E75B45" w:rsidP="00FB1E09">
      <w:pPr>
        <w:pStyle w:val="Item"/>
      </w:pPr>
      <w:r w:rsidRPr="00FB1E09">
        <w:t>Omit “rule</w:t>
      </w:r>
      <w:r w:rsidR="00063E24">
        <w:noBreakHyphen/>
      </w:r>
      <w:r w:rsidRPr="00FB1E09">
        <w:t xml:space="preserve">maker the power to make a legislative instrument”, substitute “person the power to make a legislative </w:t>
      </w:r>
      <w:r w:rsidR="008D1CDE" w:rsidRPr="00FB1E09">
        <w:t xml:space="preserve">instrument </w:t>
      </w:r>
      <w:r w:rsidR="00A41BF9" w:rsidRPr="00FB1E09">
        <w:t>or</w:t>
      </w:r>
      <w:r w:rsidR="008D1CDE" w:rsidRPr="00FB1E09">
        <w:t xml:space="preserve"> </w:t>
      </w:r>
      <w:r w:rsidRPr="00FB1E09">
        <w:t>notifiable instrument”.</w:t>
      </w:r>
    </w:p>
    <w:p w:rsidR="00E75B45" w:rsidRPr="00FB1E09" w:rsidRDefault="00BC31DA" w:rsidP="00FB1E09">
      <w:pPr>
        <w:pStyle w:val="ItemHead"/>
      </w:pPr>
      <w:r w:rsidRPr="00FB1E09">
        <w:t>18</w:t>
      </w:r>
      <w:r w:rsidR="00E75B45" w:rsidRPr="00FB1E09">
        <w:t xml:space="preserve">  Subsection</w:t>
      </w:r>
      <w:r w:rsidR="00FB1E09" w:rsidRPr="00FB1E09">
        <w:t> </w:t>
      </w:r>
      <w:r w:rsidR="00E75B45" w:rsidRPr="00FB1E09">
        <w:t>13(3)</w:t>
      </w:r>
    </w:p>
    <w:p w:rsidR="00E75B45" w:rsidRPr="00FB1E09" w:rsidRDefault="00E75B45" w:rsidP="00FB1E09">
      <w:pPr>
        <w:pStyle w:val="Item"/>
      </w:pPr>
      <w:r w:rsidRPr="00FB1E09">
        <w:t>Omit “rule</w:t>
      </w:r>
      <w:r w:rsidR="00063E24">
        <w:noBreakHyphen/>
      </w:r>
      <w:r w:rsidRPr="00FB1E09">
        <w:t>maker may identify”, substitute “person may identify”.</w:t>
      </w:r>
    </w:p>
    <w:p w:rsidR="00E75B45" w:rsidRPr="00FB1E09" w:rsidRDefault="00BC31DA" w:rsidP="00FB1E09">
      <w:pPr>
        <w:pStyle w:val="ItemHead"/>
      </w:pPr>
      <w:r w:rsidRPr="00FB1E09">
        <w:t>19</w:t>
      </w:r>
      <w:r w:rsidR="00E75B45" w:rsidRPr="00FB1E09">
        <w:t xml:space="preserve">  After subsection</w:t>
      </w:r>
      <w:r w:rsidR="00FB1E09" w:rsidRPr="00FB1E09">
        <w:t> </w:t>
      </w:r>
      <w:r w:rsidR="00E75B45" w:rsidRPr="00FB1E09">
        <w:t>13(4) (before the note)</w:t>
      </w:r>
    </w:p>
    <w:p w:rsidR="00E75B45" w:rsidRPr="00FB1E09" w:rsidRDefault="00E75B45" w:rsidP="00FB1E09">
      <w:pPr>
        <w:pStyle w:val="Item"/>
      </w:pPr>
      <w:r w:rsidRPr="00FB1E09">
        <w:t>Insert:</w:t>
      </w:r>
    </w:p>
    <w:p w:rsidR="00E75B45" w:rsidRPr="00FB1E09" w:rsidRDefault="00E75B45" w:rsidP="00FB1E09">
      <w:pPr>
        <w:pStyle w:val="subsection"/>
      </w:pPr>
      <w:r w:rsidRPr="00FB1E09">
        <w:tab/>
        <w:t>(5)</w:t>
      </w:r>
      <w:r w:rsidRPr="00FB1E09">
        <w:tab/>
        <w:t>Th</w:t>
      </w:r>
      <w:r w:rsidR="008D1CDE" w:rsidRPr="00FB1E09">
        <w:t>e amendment o</w:t>
      </w:r>
      <w:r w:rsidR="00A41BF9" w:rsidRPr="00FB1E09">
        <w:t xml:space="preserve">f a legislative instrument or </w:t>
      </w:r>
      <w:r w:rsidRPr="00FB1E09">
        <w:t xml:space="preserve">notifiable instrument by an Act does not prevent the instrument, as so amended, from being amended or repealed by </w:t>
      </w:r>
      <w:r w:rsidR="006C0B35" w:rsidRPr="00FB1E09">
        <w:t xml:space="preserve">a person who is </w:t>
      </w:r>
      <w:r w:rsidRPr="00FB1E09">
        <w:t xml:space="preserve">currently authorised </w:t>
      </w:r>
      <w:r w:rsidR="006C0B35" w:rsidRPr="00FB1E09">
        <w:t xml:space="preserve">under the enabling legislation for the instrument </w:t>
      </w:r>
      <w:r w:rsidRPr="00FB1E09">
        <w:t>to make instrument</w:t>
      </w:r>
      <w:r w:rsidR="006C0B35" w:rsidRPr="00FB1E09">
        <w:t>s of the same kind</w:t>
      </w:r>
      <w:r w:rsidRPr="00FB1E09">
        <w:t>.</w:t>
      </w:r>
    </w:p>
    <w:p w:rsidR="006C0B35" w:rsidRPr="00FB1E09" w:rsidRDefault="00BC31DA" w:rsidP="00FB1E09">
      <w:pPr>
        <w:pStyle w:val="ItemHead"/>
      </w:pPr>
      <w:r w:rsidRPr="00FB1E09">
        <w:t>20</w:t>
      </w:r>
      <w:r w:rsidR="006C0B35" w:rsidRPr="00FB1E09">
        <w:t xml:space="preserve">  Section</w:t>
      </w:r>
      <w:r w:rsidR="00FB1E09" w:rsidRPr="00FB1E09">
        <w:t> </w:t>
      </w:r>
      <w:r w:rsidR="006C0B35" w:rsidRPr="00FB1E09">
        <w:t>13 (note)</w:t>
      </w:r>
    </w:p>
    <w:p w:rsidR="006C0B35" w:rsidRPr="00FB1E09" w:rsidRDefault="006C0B35" w:rsidP="00FB1E09">
      <w:pPr>
        <w:pStyle w:val="Item"/>
      </w:pPr>
      <w:r w:rsidRPr="00FB1E09">
        <w:t>Omit “that are not legislative instrument</w:t>
      </w:r>
      <w:r w:rsidR="007C1C03" w:rsidRPr="00FB1E09">
        <w:t>s</w:t>
      </w:r>
      <w:r w:rsidRPr="00FB1E09">
        <w:t xml:space="preserve">”, substitute “other than legislative </w:t>
      </w:r>
      <w:r w:rsidR="008D1CDE" w:rsidRPr="00FB1E09">
        <w:t xml:space="preserve">instruments </w:t>
      </w:r>
      <w:r w:rsidRPr="00FB1E09">
        <w:t>or notifiable instruments”.</w:t>
      </w:r>
    </w:p>
    <w:p w:rsidR="00E75B45" w:rsidRPr="00FB1E09" w:rsidRDefault="00BC31DA" w:rsidP="00FB1E09">
      <w:pPr>
        <w:pStyle w:val="ItemHead"/>
      </w:pPr>
      <w:r w:rsidRPr="00FB1E09">
        <w:t>21</w:t>
      </w:r>
      <w:r w:rsidR="00E75B45" w:rsidRPr="00FB1E09">
        <w:t xml:space="preserve">  Subsection</w:t>
      </w:r>
      <w:r w:rsidR="00FB1E09" w:rsidRPr="00FB1E09">
        <w:t> </w:t>
      </w:r>
      <w:r w:rsidR="00E75B45" w:rsidRPr="00FB1E09">
        <w:t>14(1)</w:t>
      </w:r>
    </w:p>
    <w:p w:rsidR="00E75B45" w:rsidRPr="00FB1E09" w:rsidRDefault="00E75B45" w:rsidP="00FB1E09">
      <w:pPr>
        <w:pStyle w:val="Item"/>
      </w:pPr>
      <w:r w:rsidRPr="00FB1E09">
        <w:t xml:space="preserve">Omit “in a legislative instrument, the legislative instrument”, substitute “by a legislative </w:t>
      </w:r>
      <w:r w:rsidR="008D1CDE" w:rsidRPr="00FB1E09">
        <w:t xml:space="preserve">instrument </w:t>
      </w:r>
      <w:r w:rsidRPr="00FB1E09">
        <w:t>or notifiable instrument, the instrument”.</w:t>
      </w:r>
    </w:p>
    <w:p w:rsidR="00E75B45" w:rsidRPr="00FB1E09" w:rsidRDefault="00BC31DA" w:rsidP="00FB1E09">
      <w:pPr>
        <w:pStyle w:val="ItemHead"/>
      </w:pPr>
      <w:r w:rsidRPr="00FB1E09">
        <w:t>22</w:t>
      </w:r>
      <w:r w:rsidR="00E75B45" w:rsidRPr="00FB1E09">
        <w:t xml:space="preserve">  Paragraph 14(1)(a)</w:t>
      </w:r>
    </w:p>
    <w:p w:rsidR="00E75B45" w:rsidRPr="00FB1E09" w:rsidRDefault="00E75B45" w:rsidP="00FB1E09">
      <w:pPr>
        <w:pStyle w:val="Item"/>
      </w:pPr>
      <w:r w:rsidRPr="00FB1E09">
        <w:t>Repeal the paragraph, substitute:</w:t>
      </w:r>
    </w:p>
    <w:p w:rsidR="00E75B45" w:rsidRPr="00FB1E09" w:rsidRDefault="00E75B45" w:rsidP="00FB1E09">
      <w:pPr>
        <w:pStyle w:val="paragraph"/>
      </w:pPr>
      <w:r w:rsidRPr="00FB1E09">
        <w:tab/>
        <w:t>(a)</w:t>
      </w:r>
      <w:r w:rsidRPr="00FB1E09">
        <w:tab/>
        <w:t>by applying, adopting or incorporating, with or without modification, any of the following, as in force at a particular time or as in force from time to time:</w:t>
      </w:r>
    </w:p>
    <w:p w:rsidR="00E75B45" w:rsidRPr="00FB1E09" w:rsidRDefault="00E75B45" w:rsidP="00FB1E09">
      <w:pPr>
        <w:pStyle w:val="paragraphsub"/>
      </w:pPr>
      <w:r w:rsidRPr="00FB1E09">
        <w:tab/>
        <w:t>(i)</w:t>
      </w:r>
      <w:r w:rsidRPr="00FB1E09">
        <w:tab/>
        <w:t>the provisions of an Act;</w:t>
      </w:r>
    </w:p>
    <w:p w:rsidR="00E75B45" w:rsidRPr="00FB1E09" w:rsidRDefault="00E75B45" w:rsidP="00FB1E09">
      <w:pPr>
        <w:pStyle w:val="paragraphsub"/>
      </w:pPr>
      <w:r w:rsidRPr="00FB1E09">
        <w:lastRenderedPageBreak/>
        <w:tab/>
        <w:t>(ii)</w:t>
      </w:r>
      <w:r w:rsidRPr="00FB1E09">
        <w:tab/>
        <w:t xml:space="preserve">the provisions of a legislative instrument covered by </w:t>
      </w:r>
      <w:r w:rsidR="00FB1E09" w:rsidRPr="00FB1E09">
        <w:t>subsection (</w:t>
      </w:r>
      <w:r w:rsidRPr="00FB1E09">
        <w:t>3); or</w:t>
      </w:r>
    </w:p>
    <w:p w:rsidR="00E75B45" w:rsidRPr="00FB1E09" w:rsidRDefault="00BC31DA" w:rsidP="00FB1E09">
      <w:pPr>
        <w:pStyle w:val="ItemHead"/>
      </w:pPr>
      <w:r w:rsidRPr="00FB1E09">
        <w:t>23</w:t>
      </w:r>
      <w:r w:rsidR="00E75B45" w:rsidRPr="00FB1E09">
        <w:t xml:space="preserve">  Paragraph 14(1)(b)</w:t>
      </w:r>
    </w:p>
    <w:p w:rsidR="00E75B45" w:rsidRPr="00FB1E09" w:rsidRDefault="00E75B45" w:rsidP="00FB1E09">
      <w:pPr>
        <w:pStyle w:val="Item"/>
      </w:pPr>
      <w:r w:rsidRPr="00FB1E09">
        <w:t>Omit “first</w:t>
      </w:r>
      <w:r w:rsidR="00063E24">
        <w:noBreakHyphen/>
      </w:r>
      <w:r w:rsidRPr="00FB1E09">
        <w:t>mentioned legislative instrument takes effect”, substitute “first</w:t>
      </w:r>
      <w:r w:rsidR="00063E24">
        <w:noBreakHyphen/>
      </w:r>
      <w:r w:rsidRPr="00FB1E09">
        <w:t>mentioned instrument commences”.</w:t>
      </w:r>
    </w:p>
    <w:p w:rsidR="00E75B45" w:rsidRPr="00FB1E09" w:rsidRDefault="00BC31DA" w:rsidP="00FB1E09">
      <w:pPr>
        <w:pStyle w:val="ItemHead"/>
      </w:pPr>
      <w:r w:rsidRPr="00FB1E09">
        <w:t>24</w:t>
      </w:r>
      <w:r w:rsidR="00E75B45" w:rsidRPr="00FB1E09">
        <w:t xml:space="preserve">  Subsection</w:t>
      </w:r>
      <w:r w:rsidR="00FB1E09" w:rsidRPr="00FB1E09">
        <w:t> </w:t>
      </w:r>
      <w:r w:rsidR="00E75B45" w:rsidRPr="00FB1E09">
        <w:t>14(2)</w:t>
      </w:r>
    </w:p>
    <w:p w:rsidR="00E75B45" w:rsidRPr="00FB1E09" w:rsidRDefault="00E75B45" w:rsidP="00FB1E09">
      <w:pPr>
        <w:pStyle w:val="Item"/>
      </w:pPr>
      <w:r w:rsidRPr="00FB1E09">
        <w:t>After “legislative</w:t>
      </w:r>
      <w:r w:rsidR="008D1CDE" w:rsidRPr="00FB1E09">
        <w:t xml:space="preserve"> instrument</w:t>
      </w:r>
      <w:r w:rsidRPr="00FB1E09">
        <w:t>”, insert “or notifiable</w:t>
      </w:r>
      <w:r w:rsidR="008D1CDE" w:rsidRPr="00FB1E09">
        <w:t xml:space="preserve"> instrument</w:t>
      </w:r>
      <w:r w:rsidRPr="00FB1E09">
        <w:t>”.</w:t>
      </w:r>
    </w:p>
    <w:p w:rsidR="00E75B45" w:rsidRPr="00FB1E09" w:rsidRDefault="00BC31DA" w:rsidP="00FB1E09">
      <w:pPr>
        <w:pStyle w:val="ItemHead"/>
        <w:rPr>
          <w:rFonts w:eastAsia="Calibri"/>
        </w:rPr>
      </w:pPr>
      <w:r w:rsidRPr="00FB1E09">
        <w:rPr>
          <w:rFonts w:eastAsia="Calibri"/>
        </w:rPr>
        <w:t>25</w:t>
      </w:r>
      <w:r w:rsidR="00E75B45" w:rsidRPr="00FB1E09">
        <w:rPr>
          <w:rFonts w:eastAsia="Calibri"/>
        </w:rPr>
        <w:t xml:space="preserve">  After subsection</w:t>
      </w:r>
      <w:r w:rsidR="00FB1E09" w:rsidRPr="00FB1E09">
        <w:rPr>
          <w:rFonts w:eastAsia="Calibri"/>
        </w:rPr>
        <w:t> </w:t>
      </w:r>
      <w:r w:rsidR="00E75B45" w:rsidRPr="00FB1E09">
        <w:rPr>
          <w:rFonts w:eastAsia="Calibri"/>
        </w:rPr>
        <w:t>14(2) (before the note)</w:t>
      </w:r>
    </w:p>
    <w:p w:rsidR="00E75B45" w:rsidRPr="00FB1E09" w:rsidRDefault="00E75B45" w:rsidP="00FB1E09">
      <w:pPr>
        <w:pStyle w:val="Item"/>
        <w:rPr>
          <w:rFonts w:eastAsia="Calibri"/>
        </w:rPr>
      </w:pPr>
      <w:r w:rsidRPr="00FB1E09">
        <w:rPr>
          <w:rFonts w:eastAsia="Calibri"/>
        </w:rPr>
        <w:t>Insert:</w:t>
      </w:r>
    </w:p>
    <w:p w:rsidR="00E75B45" w:rsidRPr="00FB1E09" w:rsidRDefault="00E75B45" w:rsidP="00FB1E09">
      <w:pPr>
        <w:pStyle w:val="subsection"/>
        <w:rPr>
          <w:rFonts w:eastAsia="Calibri"/>
        </w:rPr>
      </w:pPr>
      <w:r w:rsidRPr="00FB1E09">
        <w:rPr>
          <w:rFonts w:eastAsia="Calibri"/>
        </w:rPr>
        <w:tab/>
        <w:t>(3)</w:t>
      </w:r>
      <w:r w:rsidRPr="00FB1E09">
        <w:rPr>
          <w:rFonts w:eastAsia="Calibri"/>
        </w:rPr>
        <w:tab/>
        <w:t>The following legislative instruments are covered by this subsection:</w:t>
      </w:r>
    </w:p>
    <w:p w:rsidR="00E75B45" w:rsidRPr="00FB1E09" w:rsidRDefault="00E75B45" w:rsidP="00FB1E09">
      <w:pPr>
        <w:pStyle w:val="paragraph"/>
        <w:rPr>
          <w:rFonts w:eastAsia="Calibri"/>
        </w:rPr>
      </w:pPr>
      <w:r w:rsidRPr="00FB1E09">
        <w:rPr>
          <w:rFonts w:eastAsia="Calibri"/>
        </w:rPr>
        <w:tab/>
        <w:t>(a)</w:t>
      </w:r>
      <w:r w:rsidRPr="00FB1E09">
        <w:rPr>
          <w:rFonts w:eastAsia="Calibri"/>
        </w:rPr>
        <w:tab/>
        <w:t>disallowable legislative instruments;</w:t>
      </w:r>
    </w:p>
    <w:p w:rsidR="00E75B45" w:rsidRPr="00FB1E09" w:rsidRDefault="00E75B45" w:rsidP="00FB1E09">
      <w:pPr>
        <w:pStyle w:val="paragraph"/>
        <w:rPr>
          <w:rFonts w:eastAsia="Calibri"/>
        </w:rPr>
      </w:pPr>
      <w:r w:rsidRPr="00FB1E09">
        <w:rPr>
          <w:rFonts w:eastAsia="Calibri"/>
        </w:rPr>
        <w:tab/>
        <w:t>(b)</w:t>
      </w:r>
      <w:r w:rsidRPr="00FB1E09">
        <w:rPr>
          <w:rFonts w:eastAsia="Calibri"/>
        </w:rPr>
        <w:tab/>
        <w:t xml:space="preserve">legislative instruments that were disallowable under the </w:t>
      </w:r>
      <w:r w:rsidRPr="00FB1E09">
        <w:rPr>
          <w:rFonts w:eastAsia="Calibri"/>
          <w:i/>
        </w:rPr>
        <w:t>Acts Interpretation Act 1901</w:t>
      </w:r>
      <w:r w:rsidRPr="00FB1E09">
        <w:rPr>
          <w:rFonts w:eastAsia="Calibri"/>
        </w:rPr>
        <w:t xml:space="preserve"> or any other Act at any time before 1</w:t>
      </w:r>
      <w:r w:rsidR="00FB1E09" w:rsidRPr="00FB1E09">
        <w:rPr>
          <w:rFonts w:eastAsia="Calibri"/>
        </w:rPr>
        <w:t> </w:t>
      </w:r>
      <w:r w:rsidRPr="00FB1E09">
        <w:rPr>
          <w:rFonts w:eastAsia="Calibri"/>
        </w:rPr>
        <w:t>January 2005.</w:t>
      </w:r>
    </w:p>
    <w:p w:rsidR="00E75B45" w:rsidRPr="00FB1E09" w:rsidRDefault="008D1CDE" w:rsidP="00FB1E09">
      <w:pPr>
        <w:pStyle w:val="notetext"/>
      </w:pPr>
      <w:r w:rsidRPr="00FB1E09">
        <w:t>Note</w:t>
      </w:r>
      <w:r w:rsidR="00E75B45" w:rsidRPr="00FB1E09">
        <w:t>:</w:t>
      </w:r>
      <w:r w:rsidR="00E75B45" w:rsidRPr="00FB1E09">
        <w:tab/>
        <w:t>The substantive provisions of this Act commenced on 1</w:t>
      </w:r>
      <w:r w:rsidR="00FB1E09" w:rsidRPr="00FB1E09">
        <w:t> </w:t>
      </w:r>
      <w:r w:rsidR="00E75B45" w:rsidRPr="00FB1E09">
        <w:t>January 2005.</w:t>
      </w:r>
    </w:p>
    <w:p w:rsidR="00E75B45" w:rsidRPr="00FB1E09" w:rsidRDefault="00E75B45" w:rsidP="00FB1E09">
      <w:pPr>
        <w:pStyle w:val="SubsectionHead"/>
        <w:rPr>
          <w:rFonts w:eastAsia="Calibri"/>
        </w:rPr>
      </w:pPr>
      <w:r w:rsidRPr="00FB1E09">
        <w:rPr>
          <w:rFonts w:eastAsia="Calibri"/>
        </w:rPr>
        <w:t>Exception—forms</w:t>
      </w:r>
    </w:p>
    <w:p w:rsidR="00AF6E57" w:rsidRPr="00FB1E09" w:rsidRDefault="00E75B45" w:rsidP="00FB1E09">
      <w:pPr>
        <w:pStyle w:val="subsection"/>
        <w:rPr>
          <w:rFonts w:eastAsia="Calibri"/>
        </w:rPr>
      </w:pPr>
      <w:r w:rsidRPr="00FB1E09">
        <w:rPr>
          <w:rFonts w:eastAsia="Calibri"/>
        </w:rPr>
        <w:tab/>
        <w:t>(4)</w:t>
      </w:r>
      <w:r w:rsidRPr="00FB1E09">
        <w:rPr>
          <w:rFonts w:eastAsia="Calibri"/>
        </w:rPr>
        <w:tab/>
      </w:r>
      <w:r w:rsidR="00AF6E57" w:rsidRPr="00FB1E09">
        <w:rPr>
          <w:rFonts w:eastAsia="Calibri"/>
        </w:rPr>
        <w:t xml:space="preserve">Despite </w:t>
      </w:r>
      <w:r w:rsidR="00FB1E09" w:rsidRPr="00FB1E09">
        <w:rPr>
          <w:rFonts w:eastAsia="Calibri"/>
        </w:rPr>
        <w:t>subsections (</w:t>
      </w:r>
      <w:r w:rsidR="00AF6E57" w:rsidRPr="00FB1E09">
        <w:rPr>
          <w:rFonts w:eastAsia="Calibri"/>
        </w:rPr>
        <w:t xml:space="preserve">1) to (3), a legislative </w:t>
      </w:r>
      <w:r w:rsidR="008D1CDE" w:rsidRPr="00FB1E09">
        <w:rPr>
          <w:rFonts w:eastAsia="Calibri"/>
        </w:rPr>
        <w:t xml:space="preserve">instrument </w:t>
      </w:r>
      <w:r w:rsidR="00AF6E57" w:rsidRPr="00FB1E09">
        <w:rPr>
          <w:rFonts w:eastAsia="Calibri"/>
        </w:rPr>
        <w:t xml:space="preserve">or notifiable instrument (the </w:t>
      </w:r>
      <w:r w:rsidR="00AF6E57" w:rsidRPr="00FB1E09">
        <w:rPr>
          <w:rFonts w:eastAsia="Calibri"/>
          <w:b/>
          <w:i/>
        </w:rPr>
        <w:t>enabling instrument</w:t>
      </w:r>
      <w:r w:rsidR="00AF6E57" w:rsidRPr="00FB1E09">
        <w:rPr>
          <w:rFonts w:eastAsia="Calibri"/>
        </w:rPr>
        <w:t>) may authorise or require a form</w:t>
      </w:r>
      <w:r w:rsidR="000A5742" w:rsidRPr="00FB1E09">
        <w:rPr>
          <w:rFonts w:eastAsia="Calibri"/>
        </w:rPr>
        <w:t xml:space="preserve"> (however described)</w:t>
      </w:r>
      <w:r w:rsidR="00AF6E57" w:rsidRPr="00FB1E09">
        <w:rPr>
          <w:rFonts w:eastAsia="Calibri"/>
        </w:rPr>
        <w:t xml:space="preserve"> to be </w:t>
      </w:r>
      <w:r w:rsidR="000A5742" w:rsidRPr="00FB1E09">
        <w:rPr>
          <w:rFonts w:eastAsia="Calibri"/>
        </w:rPr>
        <w:t>used</w:t>
      </w:r>
      <w:r w:rsidR="009A4681" w:rsidRPr="00FB1E09">
        <w:rPr>
          <w:rFonts w:eastAsia="Calibri"/>
        </w:rPr>
        <w:t xml:space="preserve"> for the purposes of an Act, that instrument or another</w:t>
      </w:r>
      <w:r w:rsidR="00AF6E57" w:rsidRPr="00FB1E09">
        <w:rPr>
          <w:rFonts w:eastAsia="Calibri"/>
        </w:rPr>
        <w:t xml:space="preserve"> instru</w:t>
      </w:r>
      <w:r w:rsidR="000A5742" w:rsidRPr="00FB1E09">
        <w:rPr>
          <w:rFonts w:eastAsia="Calibri"/>
        </w:rPr>
        <w:t xml:space="preserve">ment if the enabling instrument </w:t>
      </w:r>
      <w:r w:rsidR="00AF6E57" w:rsidRPr="00FB1E09">
        <w:rPr>
          <w:rFonts w:eastAsia="Calibri"/>
        </w:rPr>
        <w:t>provides that:</w:t>
      </w:r>
    </w:p>
    <w:p w:rsidR="00AF6E57" w:rsidRPr="00FB1E09" w:rsidRDefault="00AF6E57" w:rsidP="00FB1E09">
      <w:pPr>
        <w:pStyle w:val="paragraph"/>
        <w:rPr>
          <w:rFonts w:eastAsia="Calibri"/>
        </w:rPr>
      </w:pPr>
      <w:r w:rsidRPr="00FB1E09">
        <w:rPr>
          <w:rFonts w:eastAsia="Calibri"/>
        </w:rPr>
        <w:tab/>
        <w:t>(a)</w:t>
      </w:r>
      <w:r w:rsidRPr="00FB1E09">
        <w:rPr>
          <w:rFonts w:eastAsia="Calibri"/>
        </w:rPr>
        <w:tab/>
        <w:t>the form is a notifiable instrument; or</w:t>
      </w:r>
    </w:p>
    <w:p w:rsidR="00430C04" w:rsidRPr="00FB1E09" w:rsidRDefault="00AF6E57" w:rsidP="00FB1E09">
      <w:pPr>
        <w:pStyle w:val="paragraph"/>
        <w:rPr>
          <w:rFonts w:eastAsia="Calibri"/>
        </w:rPr>
      </w:pPr>
      <w:r w:rsidRPr="00FB1E09">
        <w:rPr>
          <w:rFonts w:eastAsia="Calibri"/>
        </w:rPr>
        <w:tab/>
        <w:t>(b)</w:t>
      </w:r>
      <w:r w:rsidRPr="00FB1E09">
        <w:rPr>
          <w:rFonts w:eastAsia="Calibri"/>
        </w:rPr>
        <w:tab/>
        <w:t xml:space="preserve">the form is </w:t>
      </w:r>
      <w:r w:rsidR="000A5742" w:rsidRPr="00FB1E09">
        <w:rPr>
          <w:rFonts w:eastAsia="Calibri"/>
        </w:rPr>
        <w:t xml:space="preserve">required </w:t>
      </w:r>
      <w:r w:rsidRPr="00FB1E09">
        <w:rPr>
          <w:rFonts w:eastAsia="Calibri"/>
        </w:rPr>
        <w:t>to be publicly available</w:t>
      </w:r>
      <w:r w:rsidR="000A5742" w:rsidRPr="00FB1E09">
        <w:rPr>
          <w:rFonts w:eastAsia="Calibri"/>
        </w:rPr>
        <w:t xml:space="preserve"> in another specified way</w:t>
      </w:r>
      <w:r w:rsidRPr="00FB1E09">
        <w:rPr>
          <w:rFonts w:eastAsia="Calibri"/>
        </w:rPr>
        <w:t>.</w:t>
      </w:r>
    </w:p>
    <w:p w:rsidR="00E75B45" w:rsidRPr="00FB1E09" w:rsidRDefault="00E75B45" w:rsidP="00FB1E09">
      <w:pPr>
        <w:pStyle w:val="ActHead7"/>
        <w:pageBreakBefore/>
      </w:pPr>
      <w:bookmarkStart w:id="22" w:name="_Toc413835312"/>
      <w:r w:rsidRPr="00FB1E09">
        <w:rPr>
          <w:rStyle w:val="CharAmPartNo"/>
        </w:rPr>
        <w:lastRenderedPageBreak/>
        <w:t>Part</w:t>
      </w:r>
      <w:r w:rsidR="00FB1E09" w:rsidRPr="00FB1E09">
        <w:rPr>
          <w:rStyle w:val="CharAmPartNo"/>
        </w:rPr>
        <w:t> </w:t>
      </w:r>
      <w:r w:rsidRPr="00FB1E09">
        <w:rPr>
          <w:rStyle w:val="CharAmPartNo"/>
        </w:rPr>
        <w:t>2</w:t>
      </w:r>
      <w:r w:rsidRPr="00FB1E09">
        <w:t>—</w:t>
      </w:r>
      <w:r w:rsidRPr="00FB1E09">
        <w:rPr>
          <w:rStyle w:val="CharAmPartText"/>
        </w:rPr>
        <w:t>Registration of Acts and instruments</w:t>
      </w:r>
      <w:bookmarkEnd w:id="22"/>
    </w:p>
    <w:p w:rsidR="00E75B45" w:rsidRPr="00FB1E09" w:rsidRDefault="00E75B45" w:rsidP="00FB1E09">
      <w:pPr>
        <w:pStyle w:val="ActHead9"/>
        <w:rPr>
          <w:i w:val="0"/>
        </w:rPr>
      </w:pPr>
      <w:bookmarkStart w:id="23" w:name="_Toc413835313"/>
      <w:r w:rsidRPr="00FB1E09">
        <w:t>Legislative Instruments Act 2003</w:t>
      </w:r>
      <w:bookmarkEnd w:id="23"/>
    </w:p>
    <w:p w:rsidR="00E75B45" w:rsidRPr="00FB1E09" w:rsidRDefault="00BC31DA" w:rsidP="00FB1E09">
      <w:pPr>
        <w:pStyle w:val="ItemHead"/>
      </w:pPr>
      <w:r w:rsidRPr="00FB1E09">
        <w:t>26</w:t>
      </w:r>
      <w:r w:rsidR="00E75B45" w:rsidRPr="00FB1E09">
        <w:t xml:space="preserve">  After Part</w:t>
      </w:r>
      <w:r w:rsidR="00FB1E09" w:rsidRPr="00FB1E09">
        <w:t> </w:t>
      </w:r>
      <w:r w:rsidR="00E75B45" w:rsidRPr="00FB1E09">
        <w:t>1</w:t>
      </w:r>
    </w:p>
    <w:p w:rsidR="00E75B45" w:rsidRPr="00FB1E09" w:rsidRDefault="00E75B45" w:rsidP="00FB1E09">
      <w:pPr>
        <w:pStyle w:val="Item"/>
      </w:pPr>
      <w:r w:rsidRPr="00FB1E09">
        <w:t>Insert:</w:t>
      </w:r>
    </w:p>
    <w:p w:rsidR="00E75B45" w:rsidRPr="00FB1E09" w:rsidRDefault="00E75B45" w:rsidP="00FB1E09">
      <w:pPr>
        <w:pStyle w:val="ActHead1"/>
      </w:pPr>
      <w:bookmarkStart w:id="24" w:name="_Toc413835314"/>
      <w:r w:rsidRPr="00FB1E09">
        <w:rPr>
          <w:rStyle w:val="CharChapNo"/>
        </w:rPr>
        <w:t>Chapter</w:t>
      </w:r>
      <w:r w:rsidR="00FB1E09" w:rsidRPr="00FB1E09">
        <w:rPr>
          <w:rStyle w:val="CharChapNo"/>
        </w:rPr>
        <w:t> </w:t>
      </w:r>
      <w:r w:rsidRPr="00FB1E09">
        <w:rPr>
          <w:rStyle w:val="CharChapNo"/>
        </w:rPr>
        <w:t>2</w:t>
      </w:r>
      <w:r w:rsidRPr="00FB1E09">
        <w:t>—</w:t>
      </w:r>
      <w:r w:rsidR="00F55F32" w:rsidRPr="00FB1E09">
        <w:rPr>
          <w:rStyle w:val="CharChapText"/>
        </w:rPr>
        <w:t xml:space="preserve">Registration of Acts, </w:t>
      </w:r>
      <w:r w:rsidRPr="00FB1E09">
        <w:rPr>
          <w:rStyle w:val="CharChapText"/>
        </w:rPr>
        <w:t xml:space="preserve">legislative </w:t>
      </w:r>
      <w:r w:rsidR="00F55F32" w:rsidRPr="00FB1E09">
        <w:rPr>
          <w:rStyle w:val="CharChapText"/>
        </w:rPr>
        <w:t xml:space="preserve">instruments </w:t>
      </w:r>
      <w:r w:rsidRPr="00FB1E09">
        <w:rPr>
          <w:rStyle w:val="CharChapText"/>
        </w:rPr>
        <w:t>and notifiable instruments</w:t>
      </w:r>
      <w:bookmarkEnd w:id="24"/>
    </w:p>
    <w:p w:rsidR="00E75B45" w:rsidRPr="00FB1E09" w:rsidRDefault="00E75B45" w:rsidP="00FB1E09">
      <w:pPr>
        <w:pStyle w:val="ActHead2"/>
      </w:pPr>
      <w:bookmarkStart w:id="25" w:name="_Toc413835315"/>
      <w:r w:rsidRPr="00FB1E09">
        <w:rPr>
          <w:rStyle w:val="CharPartNo"/>
        </w:rPr>
        <w:t>Part</w:t>
      </w:r>
      <w:r w:rsidR="00FB1E09" w:rsidRPr="00FB1E09">
        <w:rPr>
          <w:rStyle w:val="CharPartNo"/>
        </w:rPr>
        <w:t> </w:t>
      </w:r>
      <w:r w:rsidRPr="00FB1E09">
        <w:rPr>
          <w:rStyle w:val="CharPartNo"/>
        </w:rPr>
        <w:t>1</w:t>
      </w:r>
      <w:r w:rsidRPr="00FB1E09">
        <w:t>—</w:t>
      </w:r>
      <w:r w:rsidRPr="00FB1E09">
        <w:rPr>
          <w:rStyle w:val="CharPartText"/>
        </w:rPr>
        <w:t>The Federal Register of Legislation</w:t>
      </w:r>
      <w:bookmarkEnd w:id="25"/>
    </w:p>
    <w:p w:rsidR="00E75B45" w:rsidRPr="00FB1E09" w:rsidRDefault="00E75B45" w:rsidP="00FB1E09">
      <w:pPr>
        <w:pStyle w:val="ActHead3"/>
      </w:pPr>
      <w:bookmarkStart w:id="26" w:name="_Toc413835316"/>
      <w:r w:rsidRPr="00FB1E09">
        <w:rPr>
          <w:rStyle w:val="CharDivNo"/>
        </w:rPr>
        <w:t>Division</w:t>
      </w:r>
      <w:r w:rsidR="00FB1E09" w:rsidRPr="00FB1E09">
        <w:rPr>
          <w:rStyle w:val="CharDivNo"/>
        </w:rPr>
        <w:t> </w:t>
      </w:r>
      <w:r w:rsidRPr="00FB1E09">
        <w:rPr>
          <w:rStyle w:val="CharDivNo"/>
        </w:rPr>
        <w:t>1</w:t>
      </w:r>
      <w:r w:rsidRPr="00FB1E09">
        <w:t>—</w:t>
      </w:r>
      <w:r w:rsidRPr="00FB1E09">
        <w:rPr>
          <w:rStyle w:val="CharDivText"/>
        </w:rPr>
        <w:t>Simplified outline of this Part</w:t>
      </w:r>
      <w:bookmarkEnd w:id="26"/>
    </w:p>
    <w:p w:rsidR="00E75B45" w:rsidRPr="00FB1E09" w:rsidRDefault="00E75B45" w:rsidP="00FB1E09">
      <w:pPr>
        <w:pStyle w:val="ActHead5"/>
      </w:pPr>
      <w:bookmarkStart w:id="27" w:name="_Toc413835317"/>
      <w:r w:rsidRPr="00FB1E09">
        <w:rPr>
          <w:rStyle w:val="CharSectno"/>
        </w:rPr>
        <w:t>15</w:t>
      </w:r>
      <w:r w:rsidRPr="00FB1E09">
        <w:t xml:space="preserve">  Simplified outline of this Part</w:t>
      </w:r>
      <w:bookmarkEnd w:id="27"/>
    </w:p>
    <w:p w:rsidR="00E75B45" w:rsidRPr="00FB1E09" w:rsidRDefault="00E75B45" w:rsidP="00FB1E09">
      <w:pPr>
        <w:pStyle w:val="SOText"/>
      </w:pPr>
      <w:r w:rsidRPr="00FB1E09">
        <w:t>The Federal Register of Legislation contains the following:</w:t>
      </w:r>
    </w:p>
    <w:p w:rsidR="00E75B45" w:rsidRPr="00FB1E09" w:rsidRDefault="00F55F32" w:rsidP="00FB1E09">
      <w:pPr>
        <w:pStyle w:val="SOBullet"/>
      </w:pPr>
      <w:r w:rsidRPr="00FB1E09">
        <w:t>•</w:t>
      </w:r>
      <w:r w:rsidRPr="00FB1E09">
        <w:tab/>
        <w:t xml:space="preserve">Acts, </w:t>
      </w:r>
      <w:r w:rsidR="00E75B45" w:rsidRPr="00FB1E09">
        <w:t xml:space="preserve">legislative </w:t>
      </w:r>
      <w:r w:rsidRPr="00FB1E09">
        <w:t xml:space="preserve">instruments </w:t>
      </w:r>
      <w:r w:rsidR="00E75B45" w:rsidRPr="00FB1E09">
        <w:t xml:space="preserve">and notifiable instruments as made, </w:t>
      </w:r>
      <w:r w:rsidR="000A5742" w:rsidRPr="00FB1E09">
        <w:t>and</w:t>
      </w:r>
      <w:r w:rsidR="00E75B45" w:rsidRPr="00FB1E09">
        <w:t xml:space="preserve"> explanatory statements for legislative instruments;</w:t>
      </w:r>
    </w:p>
    <w:p w:rsidR="00E75B45" w:rsidRPr="00FB1E09" w:rsidRDefault="00F55F32" w:rsidP="00FB1E09">
      <w:pPr>
        <w:pStyle w:val="SOBullet"/>
      </w:pPr>
      <w:r w:rsidRPr="00FB1E09">
        <w:t>•</w:t>
      </w:r>
      <w:r w:rsidRPr="00FB1E09">
        <w:tab/>
        <w:t xml:space="preserve">compilations of Acts, </w:t>
      </w:r>
      <w:r w:rsidR="00E75B45" w:rsidRPr="00FB1E09">
        <w:t>legislative</w:t>
      </w:r>
      <w:r w:rsidRPr="00FB1E09">
        <w:t xml:space="preserve"> instruments</w:t>
      </w:r>
      <w:r w:rsidR="00E75B45" w:rsidRPr="00FB1E09">
        <w:t xml:space="preserve"> and notifiable instruments;</w:t>
      </w:r>
    </w:p>
    <w:p w:rsidR="00E75B45" w:rsidRPr="00FB1E09" w:rsidRDefault="00E75B45" w:rsidP="00FB1E09">
      <w:pPr>
        <w:pStyle w:val="SOBullet"/>
      </w:pPr>
      <w:r w:rsidRPr="00FB1E09">
        <w:t>•</w:t>
      </w:r>
      <w:r w:rsidRPr="00FB1E09">
        <w:tab/>
        <w:t>other relevant documents and information.</w:t>
      </w:r>
    </w:p>
    <w:p w:rsidR="00E75B45" w:rsidRPr="00FB1E09" w:rsidRDefault="00E75B45" w:rsidP="00FB1E09">
      <w:pPr>
        <w:pStyle w:val="SOText"/>
      </w:pPr>
      <w:r w:rsidRPr="00FB1E09">
        <w:t>Rule</w:t>
      </w:r>
      <w:r w:rsidR="00063E24">
        <w:noBreakHyphen/>
      </w:r>
      <w:r w:rsidRPr="00FB1E09">
        <w:t xml:space="preserve">makers for legislative </w:t>
      </w:r>
      <w:r w:rsidR="00F55F32" w:rsidRPr="00FB1E09">
        <w:t xml:space="preserve">instruments </w:t>
      </w:r>
      <w:r w:rsidRPr="00FB1E09">
        <w:t>and notifiable instruments are responsible for lodging the instruments for registration (together with explanatory statements for legislative instruments).</w:t>
      </w:r>
    </w:p>
    <w:p w:rsidR="00E75B45" w:rsidRPr="00FB1E09" w:rsidRDefault="00E75B45" w:rsidP="00FB1E09">
      <w:pPr>
        <w:pStyle w:val="SOText"/>
      </w:pPr>
      <w:r w:rsidRPr="00FB1E09">
        <w:t>Legislative instruments are not enforceable unless registered.</w:t>
      </w:r>
    </w:p>
    <w:p w:rsidR="00E75B45" w:rsidRPr="00FB1E09" w:rsidRDefault="00E75B45" w:rsidP="00FB1E09">
      <w:pPr>
        <w:pStyle w:val="SOText"/>
      </w:pPr>
      <w:r w:rsidRPr="00FB1E09">
        <w:t>Responsible persons for Acts, and rule</w:t>
      </w:r>
      <w:r w:rsidR="00063E24">
        <w:noBreakHyphen/>
      </w:r>
      <w:r w:rsidRPr="00FB1E09">
        <w:t xml:space="preserve">makers for legislative </w:t>
      </w:r>
      <w:r w:rsidR="008D1CDE" w:rsidRPr="00FB1E09">
        <w:t xml:space="preserve">instruments </w:t>
      </w:r>
      <w:r w:rsidRPr="00FB1E09">
        <w:t>or notifiable instruments, must notify the First Parliamentary Counsel of some events affecting the status of the Acts or instruments.</w:t>
      </w:r>
    </w:p>
    <w:p w:rsidR="00E75B45" w:rsidRPr="00FB1E09" w:rsidRDefault="00E75B45" w:rsidP="00FB1E09">
      <w:pPr>
        <w:pStyle w:val="ActHead3"/>
      </w:pPr>
      <w:bookmarkStart w:id="28" w:name="_Toc413835318"/>
      <w:r w:rsidRPr="00FB1E09">
        <w:rPr>
          <w:rStyle w:val="CharDivNo"/>
        </w:rPr>
        <w:lastRenderedPageBreak/>
        <w:t>Division</w:t>
      </w:r>
      <w:r w:rsidR="00FB1E09" w:rsidRPr="00FB1E09">
        <w:rPr>
          <w:rStyle w:val="CharDivNo"/>
        </w:rPr>
        <w:t> </w:t>
      </w:r>
      <w:r w:rsidRPr="00FB1E09">
        <w:rPr>
          <w:rStyle w:val="CharDivNo"/>
        </w:rPr>
        <w:t>2</w:t>
      </w:r>
      <w:r w:rsidRPr="00FB1E09">
        <w:t>—</w:t>
      </w:r>
      <w:r w:rsidRPr="00FB1E09">
        <w:rPr>
          <w:rStyle w:val="CharDivText"/>
        </w:rPr>
        <w:t>Federal Register of Legislation</w:t>
      </w:r>
      <w:bookmarkEnd w:id="28"/>
    </w:p>
    <w:p w:rsidR="00E75B45" w:rsidRPr="00FB1E09" w:rsidRDefault="00E75B45" w:rsidP="00FB1E09">
      <w:pPr>
        <w:pStyle w:val="ActHead5"/>
      </w:pPr>
      <w:bookmarkStart w:id="29" w:name="_Toc413835319"/>
      <w:r w:rsidRPr="00FB1E09">
        <w:rPr>
          <w:rStyle w:val="CharSectno"/>
        </w:rPr>
        <w:t>15A</w:t>
      </w:r>
      <w:r w:rsidRPr="00FB1E09">
        <w:t xml:space="preserve">  Federal Register of Legislation—establishment and maintenance</w:t>
      </w:r>
      <w:bookmarkEnd w:id="29"/>
    </w:p>
    <w:p w:rsidR="00E75B45" w:rsidRPr="00FB1E09" w:rsidRDefault="00E75B45" w:rsidP="00FB1E09">
      <w:pPr>
        <w:pStyle w:val="subsection"/>
      </w:pPr>
      <w:r w:rsidRPr="00FB1E09">
        <w:tab/>
        <w:t>(1)</w:t>
      </w:r>
      <w:r w:rsidRPr="00FB1E09">
        <w:tab/>
        <w:t>The First Parliamentary Counsel must establish and maintain a register of Acts, legislative instruments and notifiable instruments, to be known as the Federal Register of Legislation.</w:t>
      </w:r>
    </w:p>
    <w:p w:rsidR="00FD0499" w:rsidRPr="00FB1E09" w:rsidRDefault="00FD0499" w:rsidP="00FB1E09">
      <w:pPr>
        <w:pStyle w:val="notetext"/>
      </w:pPr>
      <w:r w:rsidRPr="00FB1E09">
        <w:t>Note 1:</w:t>
      </w:r>
      <w:r w:rsidRPr="00FB1E09">
        <w:tab/>
        <w:t>The contents of the Federal Register of Legislation may be accessed on the approved website (see section</w:t>
      </w:r>
      <w:r w:rsidR="00FB1E09" w:rsidRPr="00FB1E09">
        <w:t> </w:t>
      </w:r>
      <w:r w:rsidRPr="00FB1E09">
        <w:t>15C).</w:t>
      </w:r>
    </w:p>
    <w:p w:rsidR="00AF6E57" w:rsidRPr="00FB1E09" w:rsidRDefault="00E75B45" w:rsidP="00FB1E09">
      <w:pPr>
        <w:pStyle w:val="notetext"/>
      </w:pPr>
      <w:r w:rsidRPr="00FB1E09">
        <w:t>Note</w:t>
      </w:r>
      <w:r w:rsidR="00FD0499" w:rsidRPr="00FB1E09">
        <w:t xml:space="preserve"> 2</w:t>
      </w:r>
      <w:r w:rsidRPr="00FB1E09">
        <w:t>:</w:t>
      </w:r>
      <w:r w:rsidRPr="00FB1E09">
        <w:tab/>
        <w:t xml:space="preserve">The Federal Register of Legislation in its initial form </w:t>
      </w:r>
      <w:r w:rsidR="001C7142" w:rsidRPr="00FB1E09">
        <w:t>consists of</w:t>
      </w:r>
      <w:r w:rsidRPr="00FB1E09">
        <w:t xml:space="preserve"> the</w:t>
      </w:r>
      <w:r w:rsidR="00AF6E57" w:rsidRPr="00FB1E09">
        <w:t xml:space="preserve"> following:</w:t>
      </w:r>
    </w:p>
    <w:p w:rsidR="00C34DA7" w:rsidRPr="00FB1E09" w:rsidRDefault="00AF6E57" w:rsidP="00FB1E09">
      <w:pPr>
        <w:pStyle w:val="notepara"/>
      </w:pPr>
      <w:r w:rsidRPr="00FB1E09">
        <w:t>(a)</w:t>
      </w:r>
      <w:r w:rsidRPr="00FB1E09">
        <w:tab/>
      </w:r>
      <w:r w:rsidR="001C7142" w:rsidRPr="00FB1E09">
        <w:t xml:space="preserve">the </w:t>
      </w:r>
      <w:r w:rsidR="000A5742" w:rsidRPr="00FB1E09">
        <w:t xml:space="preserve">contents of the </w:t>
      </w:r>
      <w:r w:rsidR="00E75B45" w:rsidRPr="00FB1E09">
        <w:t>Federal Register of Legisl</w:t>
      </w:r>
      <w:r w:rsidR="00B166E7" w:rsidRPr="00FB1E09">
        <w:t>ative Instruments established under this Act</w:t>
      </w:r>
      <w:r w:rsidR="000A5742" w:rsidRPr="00FB1E09">
        <w:t>,</w:t>
      </w:r>
      <w:r w:rsidR="00B166E7" w:rsidRPr="00FB1E09">
        <w:t xml:space="preserve"> when </w:t>
      </w:r>
      <w:r w:rsidR="000A5742" w:rsidRPr="00FB1E09">
        <w:t>this Act</w:t>
      </w:r>
      <w:r w:rsidR="00B166E7" w:rsidRPr="00FB1E09">
        <w:t xml:space="preserve"> was known as the </w:t>
      </w:r>
      <w:r w:rsidR="00B166E7" w:rsidRPr="00FB1E09">
        <w:rPr>
          <w:i/>
        </w:rPr>
        <w:t>Legislative Instruments Act 2003</w:t>
      </w:r>
      <w:r w:rsidR="00C34DA7" w:rsidRPr="00FB1E09">
        <w:t>;</w:t>
      </w:r>
    </w:p>
    <w:p w:rsidR="00E75B45" w:rsidRPr="00FB1E09" w:rsidRDefault="00C34DA7" w:rsidP="00FB1E09">
      <w:pPr>
        <w:pStyle w:val="notepara"/>
      </w:pPr>
      <w:r w:rsidRPr="00FB1E09">
        <w:t>(b)</w:t>
      </w:r>
      <w:r w:rsidRPr="00FB1E09">
        <w:tab/>
      </w:r>
      <w:r w:rsidR="00AF6E57" w:rsidRPr="00FB1E09">
        <w:t>the</w:t>
      </w:r>
      <w:r w:rsidR="00E75B45" w:rsidRPr="00FB1E09">
        <w:t xml:space="preserve"> </w:t>
      </w:r>
      <w:r w:rsidR="000A5742" w:rsidRPr="00FB1E09">
        <w:t xml:space="preserve">contents of the </w:t>
      </w:r>
      <w:r w:rsidR="00E75B45" w:rsidRPr="00FB1E09">
        <w:t xml:space="preserve">Acts database under the </w:t>
      </w:r>
      <w:r w:rsidR="00E75B45" w:rsidRPr="00FB1E09">
        <w:rPr>
          <w:i/>
        </w:rPr>
        <w:t>Acts Publication Act 1905</w:t>
      </w:r>
      <w:r w:rsidR="000A5742" w:rsidRPr="00FB1E09">
        <w:t xml:space="preserve"> (</w:t>
      </w:r>
      <w:r w:rsidR="00B166E7" w:rsidRPr="00FB1E09">
        <w:t xml:space="preserve">which was repealed </w:t>
      </w:r>
      <w:r w:rsidR="000A5742" w:rsidRPr="00FB1E09">
        <w:t>when this section commenced)</w:t>
      </w:r>
      <w:r w:rsidRPr="00FB1E09">
        <w:t>;</w:t>
      </w:r>
    </w:p>
    <w:p w:rsidR="00C34DA7" w:rsidRPr="00FB1E09" w:rsidRDefault="00C34DA7" w:rsidP="00FB1E09">
      <w:pPr>
        <w:pStyle w:val="notepara"/>
      </w:pPr>
      <w:r w:rsidRPr="00FB1E09">
        <w:t>(c)</w:t>
      </w:r>
      <w:r w:rsidRPr="00FB1E09">
        <w:tab/>
        <w:t>other legislative material published on the whole</w:t>
      </w:r>
      <w:r w:rsidR="00063E24">
        <w:noBreakHyphen/>
      </w:r>
      <w:r w:rsidRPr="00FB1E09">
        <w:t>of</w:t>
      </w:r>
      <w:r w:rsidR="00063E24">
        <w:noBreakHyphen/>
      </w:r>
      <w:r w:rsidRPr="00FB1E09">
        <w:t>government legislation website known as ComLaw.</w:t>
      </w:r>
    </w:p>
    <w:p w:rsidR="00E75B45" w:rsidRPr="00FB1E09" w:rsidRDefault="00E75B45" w:rsidP="00FB1E09">
      <w:pPr>
        <w:pStyle w:val="subsection"/>
      </w:pPr>
      <w:r w:rsidRPr="00FB1E09">
        <w:tab/>
        <w:t>(2)</w:t>
      </w:r>
      <w:r w:rsidRPr="00FB1E09">
        <w:tab/>
        <w:t>The Register must contain the following:</w:t>
      </w:r>
    </w:p>
    <w:p w:rsidR="00C34DA7" w:rsidRPr="00FB1E09" w:rsidRDefault="00E75B45" w:rsidP="00FB1E09">
      <w:pPr>
        <w:pStyle w:val="paragraph"/>
      </w:pPr>
      <w:r w:rsidRPr="00FB1E09">
        <w:tab/>
        <w:t>(a)</w:t>
      </w:r>
      <w:r w:rsidRPr="00FB1E09">
        <w:tab/>
      </w:r>
      <w:r w:rsidR="00C34DA7" w:rsidRPr="00FB1E09">
        <w:t>Acts as made that are registered under this Part;</w:t>
      </w:r>
    </w:p>
    <w:p w:rsidR="00C34DA7" w:rsidRPr="00FB1E09" w:rsidRDefault="00C34DA7" w:rsidP="00FB1E09">
      <w:pPr>
        <w:pStyle w:val="paragraph"/>
      </w:pPr>
      <w:r w:rsidRPr="00FB1E09">
        <w:tab/>
        <w:t>(b)</w:t>
      </w:r>
      <w:r w:rsidRPr="00FB1E09">
        <w:tab/>
        <w:t xml:space="preserve">legislative </w:t>
      </w:r>
      <w:r w:rsidR="00F55F32" w:rsidRPr="00FB1E09">
        <w:t xml:space="preserve">instruments </w:t>
      </w:r>
      <w:r w:rsidRPr="00FB1E09">
        <w:t>and notifiable instruments as made that are registered under this Part;</w:t>
      </w:r>
    </w:p>
    <w:p w:rsidR="00C34DA7" w:rsidRPr="00FB1E09" w:rsidRDefault="00C34DA7" w:rsidP="00FB1E09">
      <w:pPr>
        <w:pStyle w:val="paragraph"/>
      </w:pPr>
      <w:r w:rsidRPr="00FB1E09">
        <w:tab/>
        <w:t>(c)</w:t>
      </w:r>
      <w:r w:rsidRPr="00FB1E09">
        <w:tab/>
        <w:t>c</w:t>
      </w:r>
      <w:r w:rsidR="00AD66E1" w:rsidRPr="00FB1E09">
        <w:t xml:space="preserve">ompilations, </w:t>
      </w:r>
      <w:r w:rsidRPr="00FB1E09">
        <w:t>registered under this Part</w:t>
      </w:r>
      <w:r w:rsidR="00AD66E1" w:rsidRPr="00FB1E09">
        <w:t>,</w:t>
      </w:r>
      <w:r w:rsidR="00F55F32" w:rsidRPr="00FB1E09">
        <w:t xml:space="preserve"> of Acts, </w:t>
      </w:r>
      <w:r w:rsidRPr="00FB1E09">
        <w:t>legislat</w:t>
      </w:r>
      <w:r w:rsidR="00AD66E1" w:rsidRPr="00FB1E09">
        <w:t xml:space="preserve">ive </w:t>
      </w:r>
      <w:r w:rsidR="00F55F32" w:rsidRPr="00FB1E09">
        <w:t xml:space="preserve">instruments </w:t>
      </w:r>
      <w:r w:rsidR="00CF175B" w:rsidRPr="00FB1E09">
        <w:t>and notifiable instruments</w:t>
      </w:r>
      <w:r w:rsidRPr="00FB1E09">
        <w:t>;</w:t>
      </w:r>
    </w:p>
    <w:p w:rsidR="00C34DA7" w:rsidRPr="00FB1E09" w:rsidRDefault="00C34DA7" w:rsidP="00FB1E09">
      <w:pPr>
        <w:pStyle w:val="paragraph"/>
      </w:pPr>
      <w:r w:rsidRPr="00FB1E09">
        <w:tab/>
        <w:t>(d)</w:t>
      </w:r>
      <w:r w:rsidRPr="00FB1E09">
        <w:tab/>
        <w:t xml:space="preserve">explanatory statements, </w:t>
      </w:r>
      <w:r w:rsidR="00AD66E1" w:rsidRPr="00FB1E09">
        <w:t xml:space="preserve">registered under this Part, </w:t>
      </w:r>
      <w:r w:rsidRPr="00FB1E09">
        <w:t>for legislative instruments;</w:t>
      </w:r>
    </w:p>
    <w:p w:rsidR="00C34DA7" w:rsidRPr="00FB1E09" w:rsidRDefault="00C34DA7" w:rsidP="00FB1E09">
      <w:pPr>
        <w:pStyle w:val="paragraph"/>
      </w:pPr>
      <w:r w:rsidRPr="00FB1E09">
        <w:tab/>
        <w:t>(e)</w:t>
      </w:r>
      <w:r w:rsidRPr="00FB1E09">
        <w:tab/>
        <w:t>other documents registered under this Part.</w:t>
      </w:r>
    </w:p>
    <w:p w:rsidR="00E75B45" w:rsidRPr="00FB1E09" w:rsidRDefault="00E75B45" w:rsidP="00FB1E09">
      <w:pPr>
        <w:pStyle w:val="subsection"/>
      </w:pPr>
      <w:r w:rsidRPr="00FB1E09">
        <w:tab/>
        <w:t>(</w:t>
      </w:r>
      <w:r w:rsidR="008D7729" w:rsidRPr="00FB1E09">
        <w:t>3</w:t>
      </w:r>
      <w:r w:rsidRPr="00FB1E09">
        <w:t>)</w:t>
      </w:r>
      <w:r w:rsidRPr="00FB1E09">
        <w:tab/>
        <w:t xml:space="preserve">The Register may contain additional documents if the First Parliamentary Counsel considers </w:t>
      </w:r>
      <w:r w:rsidR="00C34DA7" w:rsidRPr="00FB1E09">
        <w:t>that the documents are</w:t>
      </w:r>
      <w:r w:rsidRPr="00FB1E09">
        <w:t xml:space="preserve"> likely to be useful to users of the Register, including the following (without limitation):</w:t>
      </w:r>
    </w:p>
    <w:p w:rsidR="00C34DA7" w:rsidRPr="00FB1E09" w:rsidRDefault="00FD0499" w:rsidP="00FB1E09">
      <w:pPr>
        <w:pStyle w:val="paragraph"/>
      </w:pPr>
      <w:r w:rsidRPr="00FB1E09">
        <w:tab/>
        <w:t>(a)</w:t>
      </w:r>
      <w:r w:rsidRPr="00FB1E09">
        <w:tab/>
        <w:t>Acts as made (</w:t>
      </w:r>
      <w:r w:rsidR="00C34DA7" w:rsidRPr="00FB1E09">
        <w:t xml:space="preserve">other than </w:t>
      </w:r>
      <w:r w:rsidRPr="00FB1E09">
        <w:t>Acts</w:t>
      </w:r>
      <w:r w:rsidR="007475A5" w:rsidRPr="00FB1E09">
        <w:t xml:space="preserve"> registered under this Part</w:t>
      </w:r>
      <w:r w:rsidRPr="00FB1E09">
        <w:t>)</w:t>
      </w:r>
      <w:r w:rsidR="00C34DA7" w:rsidRPr="00FB1E09">
        <w:t>;</w:t>
      </w:r>
    </w:p>
    <w:p w:rsidR="00C34DA7" w:rsidRPr="00FB1E09" w:rsidRDefault="00C34DA7" w:rsidP="00FB1E09">
      <w:pPr>
        <w:pStyle w:val="paragraph"/>
      </w:pPr>
      <w:r w:rsidRPr="00FB1E09">
        <w:tab/>
        <w:t>(b)</w:t>
      </w:r>
      <w:r w:rsidRPr="00FB1E09">
        <w:tab/>
        <w:t>instruments as made (</w:t>
      </w:r>
      <w:r w:rsidR="00FD0499" w:rsidRPr="00FB1E09">
        <w:t xml:space="preserve">other than legislative </w:t>
      </w:r>
      <w:r w:rsidR="008D1CDE" w:rsidRPr="00FB1E09">
        <w:t xml:space="preserve">instruments </w:t>
      </w:r>
      <w:r w:rsidR="00FD0499" w:rsidRPr="00FB1E09">
        <w:t>or notifiable instruments</w:t>
      </w:r>
      <w:r w:rsidR="007475A5" w:rsidRPr="00FB1E09">
        <w:t xml:space="preserve"> registered under this Part</w:t>
      </w:r>
      <w:r w:rsidRPr="00FB1E09">
        <w:t>;</w:t>
      </w:r>
    </w:p>
    <w:p w:rsidR="00FD0499" w:rsidRPr="00FB1E09" w:rsidRDefault="00FD0499" w:rsidP="00FB1E09">
      <w:pPr>
        <w:pStyle w:val="paragraph"/>
      </w:pPr>
      <w:r w:rsidRPr="00FB1E09">
        <w:tab/>
        <w:t>(c)</w:t>
      </w:r>
      <w:r w:rsidRPr="00FB1E09">
        <w:tab/>
        <w:t>Gazette notices;</w:t>
      </w:r>
    </w:p>
    <w:p w:rsidR="00C34DA7" w:rsidRPr="00FB1E09" w:rsidRDefault="00C34DA7" w:rsidP="00FB1E09">
      <w:pPr>
        <w:pStyle w:val="paragraph"/>
      </w:pPr>
      <w:r w:rsidRPr="00FB1E09">
        <w:tab/>
        <w:t>(</w:t>
      </w:r>
      <w:r w:rsidR="007475A5" w:rsidRPr="00FB1E09">
        <w:t>d</w:t>
      </w:r>
      <w:r w:rsidRPr="00FB1E09">
        <w:t>)</w:t>
      </w:r>
      <w:r w:rsidRPr="00FB1E09">
        <w:tab/>
      </w:r>
      <w:r w:rsidR="008D7729" w:rsidRPr="00FB1E09">
        <w:t>compilations of Acts or instruments</w:t>
      </w:r>
      <w:r w:rsidR="00FD0499" w:rsidRPr="00FB1E09">
        <w:t xml:space="preserve"> (other than compilations</w:t>
      </w:r>
      <w:r w:rsidR="007475A5" w:rsidRPr="00FB1E09">
        <w:t xml:space="preserve"> registered under this Part</w:t>
      </w:r>
      <w:r w:rsidR="008D7729" w:rsidRPr="00FB1E09">
        <w:t>)</w:t>
      </w:r>
      <w:r w:rsidR="00AD66E1" w:rsidRPr="00FB1E09">
        <w:t>;</w:t>
      </w:r>
    </w:p>
    <w:p w:rsidR="00E75B45" w:rsidRPr="00FB1E09" w:rsidRDefault="00E75B45" w:rsidP="00FB1E09">
      <w:pPr>
        <w:pStyle w:val="paragraph"/>
      </w:pPr>
      <w:r w:rsidRPr="00FB1E09">
        <w:lastRenderedPageBreak/>
        <w:tab/>
        <w:t>(</w:t>
      </w:r>
      <w:r w:rsidR="007475A5" w:rsidRPr="00FB1E09">
        <w:t>e</w:t>
      </w:r>
      <w:r w:rsidRPr="00FB1E09">
        <w:t>)</w:t>
      </w:r>
      <w:r w:rsidRPr="00FB1E09">
        <w:tab/>
        <w:t>documents that may be considered under section</w:t>
      </w:r>
      <w:r w:rsidR="00FB1E09" w:rsidRPr="00FB1E09">
        <w:t> </w:t>
      </w:r>
      <w:r w:rsidRPr="00FB1E09">
        <w:t xml:space="preserve">15AB of the </w:t>
      </w:r>
      <w:r w:rsidRPr="00FB1E09">
        <w:rPr>
          <w:i/>
        </w:rPr>
        <w:t xml:space="preserve">Acts Interpretation Act 1901 </w:t>
      </w:r>
      <w:r w:rsidRPr="00FB1E09">
        <w:t xml:space="preserve">(and that section as applied </w:t>
      </w:r>
      <w:r w:rsidR="00FD0499" w:rsidRPr="00FB1E09">
        <w:t>by</w:t>
      </w:r>
      <w:r w:rsidRPr="00FB1E09">
        <w:t xml:space="preserve"> section</w:t>
      </w:r>
      <w:r w:rsidR="00FB1E09" w:rsidRPr="00FB1E09">
        <w:t> </w:t>
      </w:r>
      <w:r w:rsidRPr="00FB1E09">
        <w:t>13 of this Act) in worki</w:t>
      </w:r>
      <w:r w:rsidR="008D7729" w:rsidRPr="00FB1E09">
        <w:t xml:space="preserve">ng out the meaning of an Act, </w:t>
      </w:r>
      <w:r w:rsidRPr="00FB1E09">
        <w:t xml:space="preserve">legislative </w:t>
      </w:r>
      <w:r w:rsidR="0017460C" w:rsidRPr="00FB1E09">
        <w:t xml:space="preserve">instrument </w:t>
      </w:r>
      <w:r w:rsidRPr="00FB1E09">
        <w:t>or notifiable instrument, for example, an explanatory memorandum for an Act.</w:t>
      </w:r>
    </w:p>
    <w:p w:rsidR="00E75B45" w:rsidRPr="00FB1E09" w:rsidRDefault="00E75B45" w:rsidP="00FB1E09">
      <w:pPr>
        <w:pStyle w:val="subsection"/>
      </w:pPr>
      <w:r w:rsidRPr="00FB1E09">
        <w:tab/>
        <w:t>(4)</w:t>
      </w:r>
      <w:r w:rsidRPr="00FB1E09">
        <w:tab/>
        <w:t xml:space="preserve">The First Parliamentary Counsel may </w:t>
      </w:r>
      <w:r w:rsidR="00AD66E1" w:rsidRPr="00FB1E09">
        <w:t>include in</w:t>
      </w:r>
      <w:r w:rsidRPr="00FB1E09">
        <w:t xml:space="preserve"> the Register any information that he or she considers likely to be useful to users of the Register.</w:t>
      </w:r>
    </w:p>
    <w:p w:rsidR="00AD66E1" w:rsidRPr="00FB1E09" w:rsidRDefault="00AD66E1" w:rsidP="00FB1E09">
      <w:pPr>
        <w:pStyle w:val="subsection"/>
      </w:pPr>
      <w:r w:rsidRPr="00FB1E09">
        <w:tab/>
        <w:t>(5)</w:t>
      </w:r>
      <w:r w:rsidRPr="00FB1E09">
        <w:tab/>
        <w:t xml:space="preserve">Without limiting </w:t>
      </w:r>
      <w:r w:rsidR="00FB1E09" w:rsidRPr="00FB1E09">
        <w:t>subsection (</w:t>
      </w:r>
      <w:r w:rsidRPr="00FB1E09">
        <w:t>1), the First Parliamentary Co</w:t>
      </w:r>
      <w:r w:rsidR="001C7142" w:rsidRPr="00FB1E09">
        <w:t xml:space="preserve">unsel may, subject to this Act </w:t>
      </w:r>
      <w:r w:rsidRPr="00FB1E09">
        <w:t xml:space="preserve">and the </w:t>
      </w:r>
      <w:r w:rsidR="00315453" w:rsidRPr="00FB1E09">
        <w:t>rules</w:t>
      </w:r>
      <w:r w:rsidRPr="00FB1E09">
        <w:t>, do anything he or she considers necessary or desirable to ensure that the Register is accurate and up</w:t>
      </w:r>
      <w:r w:rsidR="00063E24">
        <w:noBreakHyphen/>
      </w:r>
      <w:r w:rsidRPr="00FB1E09">
        <w:t>to</w:t>
      </w:r>
      <w:r w:rsidR="00063E24">
        <w:noBreakHyphen/>
      </w:r>
      <w:r w:rsidRPr="00FB1E09">
        <w:t>date, and contains materi</w:t>
      </w:r>
      <w:r w:rsidR="001C7142" w:rsidRPr="00FB1E09">
        <w:t>al likely to be useful to users of the Register.</w:t>
      </w:r>
    </w:p>
    <w:p w:rsidR="00E75B45" w:rsidRPr="00FB1E09" w:rsidRDefault="00E75B45" w:rsidP="00FB1E09">
      <w:pPr>
        <w:pStyle w:val="ActHead5"/>
      </w:pPr>
      <w:bookmarkStart w:id="30" w:name="_Toc413835320"/>
      <w:r w:rsidRPr="00FB1E09">
        <w:rPr>
          <w:rStyle w:val="CharSectno"/>
        </w:rPr>
        <w:t>15B</w:t>
      </w:r>
      <w:r w:rsidRPr="00FB1E09">
        <w:t xml:space="preserve">  Federal Register of Legislation—complete record of registered laws</w:t>
      </w:r>
      <w:bookmarkEnd w:id="30"/>
    </w:p>
    <w:p w:rsidR="00E75B45" w:rsidRPr="00FB1E09" w:rsidRDefault="00E75B45" w:rsidP="00FB1E09">
      <w:pPr>
        <w:pStyle w:val="subsection"/>
      </w:pPr>
      <w:r w:rsidRPr="00FB1E09">
        <w:tab/>
      </w:r>
      <w:r w:rsidRPr="00FB1E09">
        <w:tab/>
        <w:t>The Federal Register of Legislation is, for all purposes, taken to be a complete and accurate record of all registered Acts, legislative instruments and notifiable instruments.</w:t>
      </w:r>
    </w:p>
    <w:p w:rsidR="00E75B45" w:rsidRPr="00FB1E09" w:rsidRDefault="00E75B45" w:rsidP="00FB1E09">
      <w:pPr>
        <w:pStyle w:val="notetext"/>
      </w:pPr>
      <w:r w:rsidRPr="00FB1E09">
        <w:t>Note:</w:t>
      </w:r>
      <w:r w:rsidRPr="00FB1E09">
        <w:tab/>
        <w:t>For authorised versions of Acts, legislative instruments, notifiable instruments and compilations</w:t>
      </w:r>
      <w:r w:rsidR="008D7729" w:rsidRPr="00FB1E09">
        <w:t>,</w:t>
      </w:r>
      <w:r w:rsidRPr="00FB1E09">
        <w:t xml:space="preserve"> and judicial notice of authorised versions, see Part</w:t>
      </w:r>
      <w:r w:rsidR="00FB1E09" w:rsidRPr="00FB1E09">
        <w:t> </w:t>
      </w:r>
      <w:r w:rsidRPr="00FB1E09">
        <w:t>3 of this Chapter.</w:t>
      </w:r>
    </w:p>
    <w:p w:rsidR="00E75B45" w:rsidRPr="00FB1E09" w:rsidRDefault="00E75B45" w:rsidP="00FB1E09">
      <w:pPr>
        <w:pStyle w:val="ActHead5"/>
      </w:pPr>
      <w:bookmarkStart w:id="31" w:name="_Toc413835321"/>
      <w:r w:rsidRPr="00FB1E09">
        <w:rPr>
          <w:rStyle w:val="CharSectno"/>
        </w:rPr>
        <w:t>15C</w:t>
      </w:r>
      <w:r w:rsidRPr="00FB1E09">
        <w:t xml:space="preserve">  Federal Register of Legislation—access to registered material on approved website</w:t>
      </w:r>
      <w:bookmarkEnd w:id="31"/>
    </w:p>
    <w:p w:rsidR="00E75B45" w:rsidRPr="00FB1E09" w:rsidRDefault="00E75B45" w:rsidP="00FB1E09">
      <w:pPr>
        <w:pStyle w:val="subsection"/>
      </w:pPr>
      <w:r w:rsidRPr="00FB1E09">
        <w:tab/>
      </w:r>
      <w:r w:rsidRPr="00FB1E09">
        <w:tab/>
        <w:t>The First Parliamentary Counsel must ensure that registered Acts, legislative instruments, notifiable instruments and compilations,</w:t>
      </w:r>
      <w:r w:rsidR="00AD66E1" w:rsidRPr="00FB1E09">
        <w:t xml:space="preserve"> and other registered documents</w:t>
      </w:r>
      <w:r w:rsidRPr="00FB1E09">
        <w:t xml:space="preserve">, are available to the public on a website (an </w:t>
      </w:r>
      <w:r w:rsidRPr="00FB1E09">
        <w:rPr>
          <w:b/>
          <w:i/>
        </w:rPr>
        <w:t>approved website</w:t>
      </w:r>
      <w:r w:rsidRPr="00FB1E09">
        <w:t xml:space="preserve">) prescribed by the </w:t>
      </w:r>
      <w:r w:rsidR="00315453" w:rsidRPr="00FB1E09">
        <w:t>rules</w:t>
      </w:r>
      <w:r w:rsidRPr="00FB1E09">
        <w:t>.</w:t>
      </w:r>
    </w:p>
    <w:p w:rsidR="00E75B45" w:rsidRPr="00FB1E09" w:rsidRDefault="00E75B45" w:rsidP="00FB1E09">
      <w:pPr>
        <w:pStyle w:val="ActHead5"/>
      </w:pPr>
      <w:bookmarkStart w:id="32" w:name="_Toc413835322"/>
      <w:r w:rsidRPr="00FB1E09">
        <w:rPr>
          <w:rStyle w:val="CharSectno"/>
        </w:rPr>
        <w:t>15D</w:t>
      </w:r>
      <w:r w:rsidRPr="00FB1E09">
        <w:t xml:space="preserve">  Federal Register of Legislation—correction of errors</w:t>
      </w:r>
      <w:bookmarkEnd w:id="32"/>
    </w:p>
    <w:p w:rsidR="00E75B45" w:rsidRPr="00FB1E09" w:rsidRDefault="00E75B45" w:rsidP="00FB1E09">
      <w:pPr>
        <w:pStyle w:val="SubsectionHead"/>
      </w:pPr>
      <w:r w:rsidRPr="00FB1E09">
        <w:t>Registered Acts, instruments and compilations</w:t>
      </w:r>
    </w:p>
    <w:p w:rsidR="00E75B45" w:rsidRPr="00FB1E09" w:rsidRDefault="00E75B45" w:rsidP="00FB1E09">
      <w:pPr>
        <w:pStyle w:val="subsection"/>
      </w:pPr>
      <w:r w:rsidRPr="00FB1E09">
        <w:tab/>
        <w:t>(1)</w:t>
      </w:r>
      <w:r w:rsidRPr="00FB1E09">
        <w:tab/>
        <w:t xml:space="preserve">If the First Parliamentary Counsel is satisfied that there is a mistake, omission or other error in the </w:t>
      </w:r>
      <w:r w:rsidR="007475A5" w:rsidRPr="00FB1E09">
        <w:t>Federal Register of Legislation</w:t>
      </w:r>
      <w:r w:rsidR="002F7286" w:rsidRPr="00FB1E09">
        <w:t xml:space="preserve"> consisting of an error in the </w:t>
      </w:r>
      <w:r w:rsidRPr="00FB1E09">
        <w:t xml:space="preserve">text of </w:t>
      </w:r>
      <w:r w:rsidR="00DE33A4" w:rsidRPr="00FB1E09">
        <w:t>an</w:t>
      </w:r>
      <w:r w:rsidRPr="00FB1E09">
        <w:t xml:space="preserve"> Act</w:t>
      </w:r>
      <w:r w:rsidR="0017460C" w:rsidRPr="00FB1E09">
        <w:t>,</w:t>
      </w:r>
      <w:r w:rsidRPr="00FB1E09">
        <w:t xml:space="preserve"> </w:t>
      </w:r>
      <w:r w:rsidR="0017460C" w:rsidRPr="00FB1E09">
        <w:t xml:space="preserve">a </w:t>
      </w:r>
      <w:r w:rsidRPr="00FB1E09">
        <w:t xml:space="preserve">legislative </w:t>
      </w:r>
      <w:r w:rsidR="0017460C" w:rsidRPr="00FB1E09">
        <w:t xml:space="preserve">instrument </w:t>
      </w:r>
      <w:r w:rsidRPr="00FB1E09">
        <w:t>or notifiable instrument, or of a compilation</w:t>
      </w:r>
      <w:r w:rsidR="008D7729" w:rsidRPr="00FB1E09">
        <w:t xml:space="preserve"> of an Act </w:t>
      </w:r>
      <w:r w:rsidR="008D7729" w:rsidRPr="00FB1E09">
        <w:lastRenderedPageBreak/>
        <w:t>or such an instrument</w:t>
      </w:r>
      <w:r w:rsidRPr="00FB1E09">
        <w:t xml:space="preserve">, </w:t>
      </w:r>
      <w:r w:rsidR="00DE33A4" w:rsidRPr="00FB1E09">
        <w:t xml:space="preserve">as registered, </w:t>
      </w:r>
      <w:r w:rsidRPr="00FB1E09">
        <w:t>the First Parliamentary Counsel must:</w:t>
      </w:r>
    </w:p>
    <w:p w:rsidR="00E75B45" w:rsidRPr="00FB1E09" w:rsidRDefault="00E75B45" w:rsidP="00FB1E09">
      <w:pPr>
        <w:pStyle w:val="paragraph"/>
      </w:pPr>
      <w:r w:rsidRPr="00FB1E09">
        <w:tab/>
        <w:t>(a)</w:t>
      </w:r>
      <w:r w:rsidRPr="00FB1E09">
        <w:tab/>
        <w:t xml:space="preserve">correct the error in the </w:t>
      </w:r>
      <w:r w:rsidR="006E77C9" w:rsidRPr="00FB1E09">
        <w:t>Register</w:t>
      </w:r>
      <w:r w:rsidRPr="00FB1E09">
        <w:t xml:space="preserve"> as soon as possible; and</w:t>
      </w:r>
    </w:p>
    <w:p w:rsidR="00E75B45" w:rsidRPr="00FB1E09" w:rsidRDefault="00E75B45" w:rsidP="00FB1E09">
      <w:pPr>
        <w:pStyle w:val="paragraph"/>
      </w:pPr>
      <w:r w:rsidRPr="00FB1E09">
        <w:tab/>
        <w:t>(b)</w:t>
      </w:r>
      <w:r w:rsidRPr="00FB1E09">
        <w:tab/>
        <w:t>include in the Register a statement that the correction has been made, and a brief outline of the correction in general terms.</w:t>
      </w:r>
    </w:p>
    <w:p w:rsidR="00E75B45" w:rsidRPr="00FB1E09" w:rsidRDefault="00E75B45" w:rsidP="00FB1E09">
      <w:pPr>
        <w:pStyle w:val="subsection"/>
      </w:pPr>
      <w:r w:rsidRPr="00FB1E09">
        <w:tab/>
        <w:t>(</w:t>
      </w:r>
      <w:r w:rsidR="007475A5" w:rsidRPr="00FB1E09">
        <w:t>2</w:t>
      </w:r>
      <w:r w:rsidRPr="00FB1E09">
        <w:t>)</w:t>
      </w:r>
      <w:r w:rsidRPr="00FB1E09">
        <w:tab/>
        <w:t>The correc</w:t>
      </w:r>
      <w:r w:rsidR="00E74C36" w:rsidRPr="00FB1E09">
        <w:t xml:space="preserve">tion of the Register under </w:t>
      </w:r>
      <w:r w:rsidR="00FB1E09" w:rsidRPr="00FB1E09">
        <w:t>subsection (</w:t>
      </w:r>
      <w:r w:rsidR="00E74C36" w:rsidRPr="00FB1E09">
        <w:t>1)</w:t>
      </w:r>
      <w:r w:rsidRPr="00FB1E09">
        <w:t>:</w:t>
      </w:r>
    </w:p>
    <w:p w:rsidR="00E75B45" w:rsidRPr="00FB1E09" w:rsidRDefault="00E75B45" w:rsidP="00FB1E09">
      <w:pPr>
        <w:pStyle w:val="paragraph"/>
      </w:pPr>
      <w:r w:rsidRPr="00FB1E09">
        <w:tab/>
        <w:t>(a)</w:t>
      </w:r>
      <w:r w:rsidRPr="00FB1E09">
        <w:tab/>
        <w:t>does not affect any right or privilege that was acquired, or that accrued, because of reliance on the registered text of the Act, instrument or compilation before the correction was made; and</w:t>
      </w:r>
    </w:p>
    <w:p w:rsidR="00E75B45" w:rsidRPr="00FB1E09" w:rsidRDefault="00E75B45" w:rsidP="00FB1E09">
      <w:pPr>
        <w:pStyle w:val="paragraph"/>
      </w:pPr>
      <w:r w:rsidRPr="00FB1E09">
        <w:tab/>
        <w:t>(b)</w:t>
      </w:r>
      <w:r w:rsidRPr="00FB1E09">
        <w:tab/>
        <w:t>does not impose or increase any obligation or liability that was incurred before the correction was made.</w:t>
      </w:r>
    </w:p>
    <w:p w:rsidR="00E75B45" w:rsidRPr="00FB1E09" w:rsidRDefault="00E75B45" w:rsidP="00FB1E09">
      <w:pPr>
        <w:pStyle w:val="SubsectionHead"/>
      </w:pPr>
      <w:r w:rsidRPr="00FB1E09">
        <w:t xml:space="preserve">Other </w:t>
      </w:r>
      <w:r w:rsidR="00676EE5" w:rsidRPr="00FB1E09">
        <w:t>errors in the Register</w:t>
      </w:r>
    </w:p>
    <w:p w:rsidR="00E75B45" w:rsidRPr="00FB1E09" w:rsidRDefault="00E75B45" w:rsidP="00FB1E09">
      <w:pPr>
        <w:pStyle w:val="subsection"/>
      </w:pPr>
      <w:r w:rsidRPr="00FB1E09">
        <w:tab/>
        <w:t>(</w:t>
      </w:r>
      <w:r w:rsidR="007475A5" w:rsidRPr="00FB1E09">
        <w:t>3</w:t>
      </w:r>
      <w:r w:rsidRPr="00FB1E09">
        <w:t>)</w:t>
      </w:r>
      <w:r w:rsidRPr="00FB1E09">
        <w:tab/>
        <w:t xml:space="preserve">The First Parliamentary Counsel may correct any </w:t>
      </w:r>
      <w:r w:rsidR="00AE6B13" w:rsidRPr="00FB1E09">
        <w:t xml:space="preserve">other </w:t>
      </w:r>
      <w:r w:rsidRPr="00FB1E09">
        <w:t xml:space="preserve">mistake, omission or other error in </w:t>
      </w:r>
      <w:r w:rsidR="00AE6B13" w:rsidRPr="00FB1E09">
        <w:t xml:space="preserve">the Register, subject to any requirements of the </w:t>
      </w:r>
      <w:r w:rsidR="00315453" w:rsidRPr="00FB1E09">
        <w:t>rules</w:t>
      </w:r>
      <w:r w:rsidRPr="00FB1E09">
        <w:t>.</w:t>
      </w:r>
    </w:p>
    <w:p w:rsidR="007475A5" w:rsidRPr="00FB1E09" w:rsidRDefault="007475A5" w:rsidP="00FB1E09">
      <w:pPr>
        <w:pStyle w:val="SubsectionHead"/>
      </w:pPr>
      <w:r w:rsidRPr="00FB1E09">
        <w:t>Section does not apply to errors in text of Acts or instruments as enacted or made</w:t>
      </w:r>
      <w:r w:rsidR="00D54547" w:rsidRPr="00FB1E09">
        <w:t>, or as amended</w:t>
      </w:r>
    </w:p>
    <w:p w:rsidR="007475A5" w:rsidRPr="00FB1E09" w:rsidRDefault="007475A5" w:rsidP="00FB1E09">
      <w:pPr>
        <w:pStyle w:val="subsection"/>
      </w:pPr>
      <w:r w:rsidRPr="00FB1E09">
        <w:tab/>
        <w:t>(4)</w:t>
      </w:r>
      <w:r w:rsidRPr="00FB1E09">
        <w:tab/>
        <w:t>This section does not apply to the correction of an error:</w:t>
      </w:r>
    </w:p>
    <w:p w:rsidR="007475A5" w:rsidRPr="00FB1E09" w:rsidRDefault="007475A5" w:rsidP="00FB1E09">
      <w:pPr>
        <w:pStyle w:val="paragraph"/>
      </w:pPr>
      <w:r w:rsidRPr="00FB1E09">
        <w:tab/>
        <w:t>(a)</w:t>
      </w:r>
      <w:r w:rsidRPr="00FB1E09">
        <w:tab/>
        <w:t xml:space="preserve">for a registered Act or instrument—in the text of </w:t>
      </w:r>
      <w:r w:rsidR="00745597" w:rsidRPr="00FB1E09">
        <w:t>the</w:t>
      </w:r>
      <w:r w:rsidRPr="00FB1E09">
        <w:t xml:space="preserve"> Act or instrument as originally enacted or made; or</w:t>
      </w:r>
    </w:p>
    <w:p w:rsidR="007475A5" w:rsidRPr="00FB1E09" w:rsidRDefault="007475A5" w:rsidP="00FB1E09">
      <w:pPr>
        <w:pStyle w:val="paragraph"/>
      </w:pPr>
      <w:r w:rsidRPr="00FB1E09">
        <w:tab/>
        <w:t>(b)</w:t>
      </w:r>
      <w:r w:rsidRPr="00FB1E09">
        <w:tab/>
        <w:t>for a registered compilation</w:t>
      </w:r>
      <w:r w:rsidR="00745597" w:rsidRPr="00FB1E09">
        <w:t xml:space="preserve"> of an Act, legislative instrument or notifiable instrument</w:t>
      </w:r>
      <w:r w:rsidRPr="00FB1E09">
        <w:t xml:space="preserve">—in the text of </w:t>
      </w:r>
      <w:r w:rsidR="00745597" w:rsidRPr="00FB1E09">
        <w:t>the</w:t>
      </w:r>
      <w:r w:rsidRPr="00FB1E09">
        <w:t xml:space="preserve"> Act or instrume</w:t>
      </w:r>
      <w:r w:rsidR="00D54547" w:rsidRPr="00FB1E09">
        <w:t xml:space="preserve">nt </w:t>
      </w:r>
      <w:r w:rsidRPr="00FB1E09">
        <w:t>as am</w:t>
      </w:r>
      <w:r w:rsidR="00FF4A96" w:rsidRPr="00FB1E09">
        <w:t>ended (if at all) and in force</w:t>
      </w:r>
      <w:r w:rsidR="00D54547" w:rsidRPr="00FB1E09">
        <w:t>.</w:t>
      </w:r>
    </w:p>
    <w:p w:rsidR="00E75B45" w:rsidRPr="00FB1E09" w:rsidRDefault="00E75B45" w:rsidP="00FB1E09">
      <w:pPr>
        <w:pStyle w:val="ActHead5"/>
      </w:pPr>
      <w:bookmarkStart w:id="33" w:name="_Toc413835323"/>
      <w:r w:rsidRPr="00FB1E09">
        <w:rPr>
          <w:rStyle w:val="CharSectno"/>
        </w:rPr>
        <w:t>15E</w:t>
      </w:r>
      <w:r w:rsidRPr="00FB1E09">
        <w:t xml:space="preserve">  Federal Register of Legislation—keeping the Register</w:t>
      </w:r>
      <w:bookmarkEnd w:id="33"/>
    </w:p>
    <w:p w:rsidR="00E75B45" w:rsidRPr="00FB1E09" w:rsidRDefault="00FB6B59" w:rsidP="00FB1E09">
      <w:pPr>
        <w:pStyle w:val="subsection"/>
      </w:pPr>
      <w:r w:rsidRPr="00FB1E09">
        <w:tab/>
      </w:r>
      <w:r w:rsidRPr="00FB1E09">
        <w:tab/>
      </w:r>
      <w:r w:rsidR="00315453" w:rsidRPr="00FB1E09">
        <w:t>The</w:t>
      </w:r>
      <w:r w:rsidR="00E75B45" w:rsidRPr="00FB1E09">
        <w:t xml:space="preserve"> </w:t>
      </w:r>
      <w:r w:rsidR="00315453" w:rsidRPr="00FB1E09">
        <w:t>rules</w:t>
      </w:r>
      <w:r w:rsidR="00E75B45" w:rsidRPr="00FB1E09">
        <w:t xml:space="preserve"> may provide for, or in relation to, the following:</w:t>
      </w:r>
    </w:p>
    <w:p w:rsidR="00E75B45" w:rsidRPr="00FB1E09" w:rsidRDefault="00FB6B59" w:rsidP="00FB1E09">
      <w:pPr>
        <w:pStyle w:val="paragraph"/>
      </w:pPr>
      <w:r w:rsidRPr="00FB1E09">
        <w:tab/>
        <w:t>(a)</w:t>
      </w:r>
      <w:r w:rsidRPr="00FB1E09">
        <w:tab/>
      </w:r>
      <w:r w:rsidR="00E75B45" w:rsidRPr="00FB1E09">
        <w:t xml:space="preserve">keeping the </w:t>
      </w:r>
      <w:r w:rsidR="006E6381" w:rsidRPr="00FB1E09">
        <w:t>Federal Register of Legislation</w:t>
      </w:r>
      <w:r w:rsidR="00E75B45" w:rsidRPr="00FB1E09">
        <w:t>;</w:t>
      </w:r>
    </w:p>
    <w:p w:rsidR="00E75B45" w:rsidRPr="00FB1E09" w:rsidRDefault="00FB6B59" w:rsidP="00FB1E09">
      <w:pPr>
        <w:pStyle w:val="paragraph"/>
      </w:pPr>
      <w:r w:rsidRPr="00FB1E09">
        <w:tab/>
        <w:t>(b)</w:t>
      </w:r>
      <w:r w:rsidRPr="00FB1E09">
        <w:tab/>
      </w:r>
      <w:r w:rsidR="00E75B45" w:rsidRPr="00FB1E09">
        <w:t>giving unique identifiers to registered Acts, legislative inst</w:t>
      </w:r>
      <w:r w:rsidR="00AE6B13" w:rsidRPr="00FB1E09">
        <w:t>r</w:t>
      </w:r>
      <w:r w:rsidR="00C96BCC" w:rsidRPr="00FB1E09">
        <w:t xml:space="preserve">uments, notifiable instruments and </w:t>
      </w:r>
      <w:r w:rsidR="00E75B45" w:rsidRPr="00FB1E09">
        <w:t>compilations</w:t>
      </w:r>
      <w:r w:rsidR="00C96BCC" w:rsidRPr="00FB1E09">
        <w:t>,</w:t>
      </w:r>
      <w:r w:rsidR="00AE6B13" w:rsidRPr="00FB1E09">
        <w:t xml:space="preserve"> and other </w:t>
      </w:r>
      <w:r w:rsidR="00D47C4C" w:rsidRPr="00FB1E09">
        <w:t>registered documents</w:t>
      </w:r>
      <w:r w:rsidR="00E75B45" w:rsidRPr="00FB1E09">
        <w:t>;</w:t>
      </w:r>
    </w:p>
    <w:p w:rsidR="006E6381" w:rsidRPr="00FB1E09" w:rsidRDefault="006E6381" w:rsidP="00FB1E09">
      <w:pPr>
        <w:pStyle w:val="paragraph"/>
      </w:pPr>
      <w:r w:rsidRPr="00FB1E09">
        <w:tab/>
        <w:t>(c)</w:t>
      </w:r>
      <w:r w:rsidRPr="00FB1E09">
        <w:tab/>
        <w:t>numbering for series of legislative instruments, notifiable instruments and other documents in the Register;</w:t>
      </w:r>
    </w:p>
    <w:p w:rsidR="00E75B45" w:rsidRPr="00FB1E09" w:rsidRDefault="00FB6B59" w:rsidP="00FB1E09">
      <w:pPr>
        <w:pStyle w:val="paragraph"/>
      </w:pPr>
      <w:r w:rsidRPr="00FB1E09">
        <w:lastRenderedPageBreak/>
        <w:tab/>
        <w:t>(</w:t>
      </w:r>
      <w:r w:rsidR="006E6381" w:rsidRPr="00FB1E09">
        <w:t>d</w:t>
      </w:r>
      <w:r w:rsidRPr="00FB1E09">
        <w:t>)</w:t>
      </w:r>
      <w:r w:rsidRPr="00FB1E09">
        <w:tab/>
      </w:r>
      <w:r w:rsidR="00E75B45" w:rsidRPr="00FB1E09">
        <w:t>including additional documents in the Register</w:t>
      </w:r>
      <w:r w:rsidR="006E6381" w:rsidRPr="00FB1E09">
        <w:t xml:space="preserve"> and </w:t>
      </w:r>
      <w:r w:rsidR="00745597" w:rsidRPr="00FB1E09">
        <w:t>removing them from the Register</w:t>
      </w:r>
      <w:r w:rsidR="00E75B45" w:rsidRPr="00FB1E09">
        <w:t>;</w:t>
      </w:r>
    </w:p>
    <w:p w:rsidR="00E75B45" w:rsidRPr="00FB1E09" w:rsidRDefault="00FB6B59" w:rsidP="00FB1E09">
      <w:pPr>
        <w:pStyle w:val="paragraph"/>
      </w:pPr>
      <w:r w:rsidRPr="00FB1E09">
        <w:tab/>
        <w:t>(</w:t>
      </w:r>
      <w:r w:rsidR="007C1C03" w:rsidRPr="00FB1E09">
        <w:t>e</w:t>
      </w:r>
      <w:r w:rsidRPr="00FB1E09">
        <w:t>)</w:t>
      </w:r>
      <w:r w:rsidRPr="00FB1E09">
        <w:tab/>
      </w:r>
      <w:r w:rsidR="00AD66E1" w:rsidRPr="00FB1E09">
        <w:t>including</w:t>
      </w:r>
      <w:r w:rsidR="00E75B45" w:rsidRPr="00FB1E09">
        <w:t xml:space="preserve"> information in the Register, changing it and removing it from the Register.</w:t>
      </w:r>
    </w:p>
    <w:p w:rsidR="00E75B45" w:rsidRPr="00FB1E09" w:rsidRDefault="00E75B45" w:rsidP="00FB1E09">
      <w:pPr>
        <w:pStyle w:val="ActHead3"/>
      </w:pPr>
      <w:bookmarkStart w:id="34" w:name="_Toc413835324"/>
      <w:r w:rsidRPr="00FB1E09">
        <w:rPr>
          <w:rStyle w:val="CharDivNo"/>
        </w:rPr>
        <w:t>Division</w:t>
      </w:r>
      <w:r w:rsidR="00FB1E09" w:rsidRPr="00FB1E09">
        <w:rPr>
          <w:rStyle w:val="CharDivNo"/>
        </w:rPr>
        <w:t> </w:t>
      </w:r>
      <w:r w:rsidRPr="00FB1E09">
        <w:rPr>
          <w:rStyle w:val="CharDivNo"/>
        </w:rPr>
        <w:t>3</w:t>
      </w:r>
      <w:r w:rsidRPr="00FB1E09">
        <w:t>—</w:t>
      </w:r>
      <w:r w:rsidRPr="00FB1E09">
        <w:rPr>
          <w:rStyle w:val="CharDivText"/>
        </w:rPr>
        <w:t>Registration on Federal Register of Legislation</w:t>
      </w:r>
      <w:bookmarkEnd w:id="34"/>
    </w:p>
    <w:p w:rsidR="00E75B45" w:rsidRPr="00FB1E09" w:rsidRDefault="00E75B45" w:rsidP="00FB1E09">
      <w:pPr>
        <w:pStyle w:val="ActHead5"/>
      </w:pPr>
      <w:bookmarkStart w:id="35" w:name="_Toc413835325"/>
      <w:r w:rsidRPr="00FB1E09">
        <w:rPr>
          <w:rStyle w:val="CharSectno"/>
        </w:rPr>
        <w:t>15F</w:t>
      </w:r>
      <w:r w:rsidRPr="00FB1E09">
        <w:t xml:space="preserve">  Registration of Acts</w:t>
      </w:r>
      <w:bookmarkEnd w:id="35"/>
    </w:p>
    <w:p w:rsidR="00E75B45" w:rsidRPr="00FB1E09" w:rsidRDefault="00E75B45" w:rsidP="00FB1E09">
      <w:pPr>
        <w:pStyle w:val="subsection"/>
      </w:pPr>
      <w:r w:rsidRPr="00FB1E09">
        <w:tab/>
      </w:r>
      <w:r w:rsidRPr="00FB1E09">
        <w:tab/>
        <w:t>The First Parliamentary Counsel must register an Act as soon as practicable after the Act is assented to.</w:t>
      </w:r>
    </w:p>
    <w:p w:rsidR="00E75B45" w:rsidRPr="00FB1E09" w:rsidRDefault="00E75B45" w:rsidP="00FB1E09">
      <w:pPr>
        <w:pStyle w:val="ActHead5"/>
      </w:pPr>
      <w:bookmarkStart w:id="36" w:name="_Toc413835326"/>
      <w:r w:rsidRPr="00FB1E09">
        <w:rPr>
          <w:rStyle w:val="CharSectno"/>
        </w:rPr>
        <w:t>15G</w:t>
      </w:r>
      <w:r w:rsidRPr="00FB1E09">
        <w:t xml:space="preserve">  Lodgement of legislative </w:t>
      </w:r>
      <w:r w:rsidR="00F55F32" w:rsidRPr="00FB1E09">
        <w:t xml:space="preserve">instruments </w:t>
      </w:r>
      <w:r w:rsidRPr="00FB1E09">
        <w:t>and notifiable instruments, and other material</w:t>
      </w:r>
      <w:bookmarkEnd w:id="36"/>
    </w:p>
    <w:p w:rsidR="00E75B45" w:rsidRPr="00FB1E09" w:rsidRDefault="00E75B45" w:rsidP="00FB1E09">
      <w:pPr>
        <w:pStyle w:val="SubsectionHead"/>
      </w:pPr>
      <w:r w:rsidRPr="00FB1E09">
        <w:t xml:space="preserve">Legislative </w:t>
      </w:r>
      <w:r w:rsidR="00F55F32" w:rsidRPr="00FB1E09">
        <w:t xml:space="preserve">instruments </w:t>
      </w:r>
      <w:r w:rsidRPr="00FB1E09">
        <w:t>and notifiable instruments</w:t>
      </w:r>
    </w:p>
    <w:p w:rsidR="00E75B45" w:rsidRPr="00FB1E09" w:rsidRDefault="00E75B45" w:rsidP="00FB1E09">
      <w:pPr>
        <w:pStyle w:val="subsection"/>
      </w:pPr>
      <w:r w:rsidRPr="00FB1E09">
        <w:tab/>
        <w:t>(1)</w:t>
      </w:r>
      <w:r w:rsidRPr="00FB1E09">
        <w:tab/>
        <w:t>The rule</w:t>
      </w:r>
      <w:r w:rsidR="00063E24">
        <w:noBreakHyphen/>
      </w:r>
      <w:r w:rsidRPr="00FB1E09">
        <w:t>maker for a legislative instrument must lodge the instrument for registration as a legislative instrument as soon as practicable after the instrument is made.</w:t>
      </w:r>
    </w:p>
    <w:p w:rsidR="00E75B45" w:rsidRPr="00FB1E09" w:rsidRDefault="00E75B45" w:rsidP="00FB1E09">
      <w:pPr>
        <w:pStyle w:val="subsection"/>
      </w:pPr>
      <w:r w:rsidRPr="00FB1E09">
        <w:tab/>
        <w:t>(2)</w:t>
      </w:r>
      <w:r w:rsidRPr="00FB1E09">
        <w:tab/>
        <w:t>The rule</w:t>
      </w:r>
      <w:r w:rsidR="00063E24">
        <w:noBreakHyphen/>
      </w:r>
      <w:r w:rsidRPr="00FB1E09">
        <w:t xml:space="preserve">maker for a notifiable instrument must lodge the instrument for registration as a </w:t>
      </w:r>
      <w:r w:rsidR="00497031" w:rsidRPr="00FB1E09">
        <w:t xml:space="preserve">notifiable instrument </w:t>
      </w:r>
      <w:r w:rsidRPr="00FB1E09">
        <w:t>as soon as practicable after the instrument is made.</w:t>
      </w:r>
    </w:p>
    <w:p w:rsidR="00E75B45" w:rsidRPr="00FB1E09" w:rsidRDefault="00E75B45" w:rsidP="00FB1E09">
      <w:pPr>
        <w:pStyle w:val="subsection"/>
      </w:pPr>
      <w:r w:rsidRPr="00FB1E09">
        <w:tab/>
        <w:t>(3)</w:t>
      </w:r>
      <w:r w:rsidRPr="00FB1E09">
        <w:tab/>
        <w:t>The rule</w:t>
      </w:r>
      <w:r w:rsidR="00063E24">
        <w:noBreakHyphen/>
      </w:r>
      <w:r w:rsidRPr="00FB1E09">
        <w:t>maker for an instrument</w:t>
      </w:r>
      <w:r w:rsidR="00745597" w:rsidRPr="00FB1E09">
        <w:t xml:space="preserve"> made under a power delegated by the Parliament,</w:t>
      </w:r>
      <w:r w:rsidRPr="00FB1E09">
        <w:t xml:space="preserve"> other than a legislative instrument or notifiable instrument</w:t>
      </w:r>
      <w:r w:rsidR="00745597" w:rsidRPr="00FB1E09">
        <w:t>,</w:t>
      </w:r>
      <w:r w:rsidRPr="00FB1E09">
        <w:t xml:space="preserve"> may lodge the instrument for registration as a</w:t>
      </w:r>
      <w:r w:rsidR="00A41BF9" w:rsidRPr="00FB1E09">
        <w:t xml:space="preserve"> legislative instrument or </w:t>
      </w:r>
      <w:r w:rsidRPr="00FB1E09">
        <w:t>notifiable instrument.</w:t>
      </w:r>
    </w:p>
    <w:p w:rsidR="0017460C" w:rsidRPr="00FB1E09" w:rsidRDefault="00E75B45" w:rsidP="00FB1E09">
      <w:pPr>
        <w:pStyle w:val="notetext"/>
      </w:pPr>
      <w:r w:rsidRPr="00FB1E09">
        <w:t>Note:</w:t>
      </w:r>
      <w:r w:rsidRPr="00FB1E09">
        <w:tab/>
        <w:t xml:space="preserve">For instruments </w:t>
      </w:r>
      <w:r w:rsidR="0017460C" w:rsidRPr="00FB1E09">
        <w:t>that become legislative instruments by registration, see subsection</w:t>
      </w:r>
      <w:r w:rsidR="00FB1E09" w:rsidRPr="00FB1E09">
        <w:t> </w:t>
      </w:r>
      <w:r w:rsidR="0017460C" w:rsidRPr="00FB1E09">
        <w:t>8(3). For instruments that become notifiable instruments by registration, see paragraph</w:t>
      </w:r>
      <w:r w:rsidR="00FB1E09" w:rsidRPr="00FB1E09">
        <w:t> </w:t>
      </w:r>
      <w:r w:rsidR="0017460C" w:rsidRPr="00FB1E09">
        <w:t>11(2)(c).</w:t>
      </w:r>
    </w:p>
    <w:p w:rsidR="00E75B45" w:rsidRPr="00FB1E09" w:rsidRDefault="00E75B45" w:rsidP="00FB1E09">
      <w:pPr>
        <w:pStyle w:val="SubsectionHead"/>
      </w:pPr>
      <w:r w:rsidRPr="00FB1E09">
        <w:t>Explanatory statements for legislative instruments</w:t>
      </w:r>
    </w:p>
    <w:p w:rsidR="00E75B45" w:rsidRPr="00FB1E09" w:rsidRDefault="00E75B45" w:rsidP="00FB1E09">
      <w:pPr>
        <w:pStyle w:val="subsection"/>
      </w:pPr>
      <w:r w:rsidRPr="00FB1E09">
        <w:tab/>
        <w:t>(4)</w:t>
      </w:r>
      <w:r w:rsidRPr="00FB1E09">
        <w:tab/>
        <w:t>The rule</w:t>
      </w:r>
      <w:r w:rsidR="00063E24">
        <w:noBreakHyphen/>
      </w:r>
      <w:r w:rsidRPr="00FB1E09">
        <w:t>maker for an instrument that is lodged for registration as a legislative instrument must:</w:t>
      </w:r>
    </w:p>
    <w:p w:rsidR="00E75B45" w:rsidRPr="00FB1E09" w:rsidRDefault="00E75B45" w:rsidP="00FB1E09">
      <w:pPr>
        <w:pStyle w:val="paragraph"/>
      </w:pPr>
      <w:r w:rsidRPr="00FB1E09">
        <w:tab/>
        <w:t>(a)</w:t>
      </w:r>
      <w:r w:rsidRPr="00FB1E09">
        <w:tab/>
        <w:t xml:space="preserve">lodge </w:t>
      </w:r>
      <w:r w:rsidR="002E64EC" w:rsidRPr="00FB1E09">
        <w:t>an</w:t>
      </w:r>
      <w:r w:rsidRPr="00FB1E09">
        <w:t xml:space="preserve"> initial explanatory statement for the instrument for registration as soon as practicable after the instrument is </w:t>
      </w:r>
      <w:r w:rsidR="007744BC" w:rsidRPr="00FB1E09">
        <w:t>lodged for registration</w:t>
      </w:r>
      <w:r w:rsidRPr="00FB1E09">
        <w:t>; and</w:t>
      </w:r>
    </w:p>
    <w:p w:rsidR="00E75B45" w:rsidRPr="00FB1E09" w:rsidRDefault="00E75B45" w:rsidP="00FB1E09">
      <w:pPr>
        <w:pStyle w:val="paragraph"/>
      </w:pPr>
      <w:r w:rsidRPr="00FB1E09">
        <w:lastRenderedPageBreak/>
        <w:tab/>
        <w:t>(b)</w:t>
      </w:r>
      <w:r w:rsidRPr="00FB1E09">
        <w:tab/>
        <w:t xml:space="preserve">lodge any supplementary explanatory statement or replacement explanatory statement </w:t>
      </w:r>
      <w:r w:rsidR="00745597" w:rsidRPr="00FB1E09">
        <w:t xml:space="preserve">for the instrument </w:t>
      </w:r>
      <w:r w:rsidRPr="00FB1E09">
        <w:t>for registration as soon as practicable after it is prepared.</w:t>
      </w:r>
    </w:p>
    <w:p w:rsidR="00E75B45" w:rsidRPr="00FB1E09" w:rsidRDefault="00E75B45" w:rsidP="00FB1E09">
      <w:pPr>
        <w:pStyle w:val="notetext"/>
      </w:pPr>
      <w:r w:rsidRPr="00FB1E09">
        <w:t>Note:</w:t>
      </w:r>
      <w:r w:rsidRPr="00FB1E09">
        <w:tab/>
        <w:t>For explanatory statements and supplementary and replacement explanatory statements, see section</w:t>
      </w:r>
      <w:r w:rsidR="00FB1E09" w:rsidRPr="00FB1E09">
        <w:t> </w:t>
      </w:r>
      <w:r w:rsidRPr="00FB1E09">
        <w:t>15J.</w:t>
      </w:r>
    </w:p>
    <w:p w:rsidR="00E75B45" w:rsidRPr="00FB1E09" w:rsidRDefault="00E75B45" w:rsidP="00FB1E09">
      <w:pPr>
        <w:pStyle w:val="SubsectionHead"/>
      </w:pPr>
      <w:r w:rsidRPr="00FB1E09">
        <w:t>Other documents</w:t>
      </w:r>
    </w:p>
    <w:p w:rsidR="00E75B45" w:rsidRPr="00FB1E09" w:rsidRDefault="00E75B45" w:rsidP="00FB1E09">
      <w:pPr>
        <w:pStyle w:val="subsection"/>
      </w:pPr>
      <w:r w:rsidRPr="00FB1E09">
        <w:tab/>
        <w:t>(5)</w:t>
      </w:r>
      <w:r w:rsidRPr="00FB1E09">
        <w:tab/>
        <w:t>The rule</w:t>
      </w:r>
      <w:r w:rsidR="00063E24">
        <w:noBreakHyphen/>
      </w:r>
      <w:r w:rsidRPr="00FB1E09">
        <w:t xml:space="preserve">maker for an instrument that is, or that is to be, registered as a legislative </w:t>
      </w:r>
      <w:r w:rsidR="0017460C" w:rsidRPr="00FB1E09">
        <w:t xml:space="preserve">instrument </w:t>
      </w:r>
      <w:r w:rsidRPr="00FB1E09">
        <w:t>or notifiable instrument may lodge a document that relates to the instrument for registration.</w:t>
      </w:r>
    </w:p>
    <w:p w:rsidR="00E75B45" w:rsidRPr="00FB1E09" w:rsidRDefault="00E75B45" w:rsidP="00FB1E09">
      <w:pPr>
        <w:pStyle w:val="ActHead5"/>
      </w:pPr>
      <w:bookmarkStart w:id="37" w:name="_Toc413835327"/>
      <w:r w:rsidRPr="00FB1E09">
        <w:rPr>
          <w:rStyle w:val="CharSectno"/>
        </w:rPr>
        <w:t>15H</w:t>
      </w:r>
      <w:r w:rsidRPr="00FB1E09">
        <w:t xml:space="preserve">  Registration of legislative </w:t>
      </w:r>
      <w:r w:rsidR="00F55F32" w:rsidRPr="00FB1E09">
        <w:t xml:space="preserve">instruments </w:t>
      </w:r>
      <w:r w:rsidRPr="00FB1E09">
        <w:t>and notifiable instruments, and other documents</w:t>
      </w:r>
      <w:bookmarkEnd w:id="37"/>
    </w:p>
    <w:p w:rsidR="00E75B45" w:rsidRPr="00FB1E09" w:rsidRDefault="00E75B45" w:rsidP="00FB1E09">
      <w:pPr>
        <w:pStyle w:val="subsection"/>
      </w:pPr>
      <w:r w:rsidRPr="00FB1E09">
        <w:tab/>
        <w:t>(1)</w:t>
      </w:r>
      <w:r w:rsidRPr="00FB1E09">
        <w:tab/>
        <w:t xml:space="preserve">If an instrument is lodged for registration </w:t>
      </w:r>
      <w:r w:rsidR="007744BC" w:rsidRPr="00FB1E09">
        <w:t>as a legislative</w:t>
      </w:r>
      <w:r w:rsidR="0017460C" w:rsidRPr="00FB1E09">
        <w:t xml:space="preserve"> instrument</w:t>
      </w:r>
      <w:r w:rsidR="007744BC" w:rsidRPr="00FB1E09">
        <w:t xml:space="preserve"> or notifiable instrument </w:t>
      </w:r>
      <w:r w:rsidR="00497031" w:rsidRPr="00FB1E09">
        <w:t>in accordance with section</w:t>
      </w:r>
      <w:r w:rsidR="00FB1E09" w:rsidRPr="00FB1E09">
        <w:t> </w:t>
      </w:r>
      <w:r w:rsidRPr="00FB1E09">
        <w:t>15G</w:t>
      </w:r>
      <w:r w:rsidR="00497031" w:rsidRPr="00FB1E09">
        <w:t xml:space="preserve"> and the rules</w:t>
      </w:r>
      <w:r w:rsidRPr="00FB1E09">
        <w:t>, the First Parliamentary Counsel must regi</w:t>
      </w:r>
      <w:r w:rsidR="007744BC" w:rsidRPr="00FB1E09">
        <w:t>ster the instrument or document:</w:t>
      </w:r>
    </w:p>
    <w:p w:rsidR="007744BC" w:rsidRPr="00FB1E09" w:rsidRDefault="007744BC" w:rsidP="00FB1E09">
      <w:pPr>
        <w:pStyle w:val="paragraph"/>
      </w:pPr>
      <w:r w:rsidRPr="00FB1E09">
        <w:tab/>
        <w:t>(a)</w:t>
      </w:r>
      <w:r w:rsidRPr="00FB1E09">
        <w:tab/>
        <w:t>if the instrument is lodged for registration as a legislative instrument—as a legislative instrument; or</w:t>
      </w:r>
    </w:p>
    <w:p w:rsidR="007744BC" w:rsidRPr="00FB1E09" w:rsidRDefault="007744BC" w:rsidP="00FB1E09">
      <w:pPr>
        <w:pStyle w:val="paragraph"/>
      </w:pPr>
      <w:r w:rsidRPr="00FB1E09">
        <w:tab/>
        <w:t>(b)</w:t>
      </w:r>
      <w:r w:rsidRPr="00FB1E09">
        <w:tab/>
        <w:t>if the instrument is lodged for registration as a notifiable instrument—as a notifiable instrument.</w:t>
      </w:r>
    </w:p>
    <w:p w:rsidR="007744BC" w:rsidRPr="00FB1E09" w:rsidRDefault="007744BC" w:rsidP="00FB1E09">
      <w:pPr>
        <w:pStyle w:val="subsection"/>
      </w:pPr>
      <w:r w:rsidRPr="00FB1E09">
        <w:tab/>
        <w:t>(</w:t>
      </w:r>
      <w:r w:rsidR="00745597" w:rsidRPr="00FB1E09">
        <w:t>2)</w:t>
      </w:r>
      <w:r w:rsidR="00745597" w:rsidRPr="00FB1E09">
        <w:tab/>
        <w:t>If an instrument or document</w:t>
      </w:r>
      <w:r w:rsidRPr="00FB1E09">
        <w:t xml:space="preserve"> is lodged for registration</w:t>
      </w:r>
      <w:r w:rsidR="00745597" w:rsidRPr="00FB1E09">
        <w:t xml:space="preserve"> otherwise than as a legislative instrument or notifiable instrument,</w:t>
      </w:r>
      <w:r w:rsidRPr="00FB1E09">
        <w:t xml:space="preserve"> in accordance with section</w:t>
      </w:r>
      <w:r w:rsidR="00FB1E09" w:rsidRPr="00FB1E09">
        <w:t> </w:t>
      </w:r>
      <w:r w:rsidRPr="00FB1E09">
        <w:t>15G and the rules, the First Parliamentary Counsel must register the instrument or document accordingly.</w:t>
      </w:r>
    </w:p>
    <w:p w:rsidR="00E75B45" w:rsidRPr="00FB1E09" w:rsidRDefault="00497031" w:rsidP="00FB1E09">
      <w:pPr>
        <w:pStyle w:val="subsection"/>
      </w:pPr>
      <w:r w:rsidRPr="00FB1E09">
        <w:tab/>
        <w:t>(</w:t>
      </w:r>
      <w:r w:rsidR="007744BC" w:rsidRPr="00FB1E09">
        <w:t>3</w:t>
      </w:r>
      <w:r w:rsidRPr="00FB1E09">
        <w:t>)</w:t>
      </w:r>
      <w:r w:rsidRPr="00FB1E09">
        <w:tab/>
        <w:t>However,</w:t>
      </w:r>
      <w:r w:rsidR="00E75B45" w:rsidRPr="00FB1E09">
        <w:t xml:space="preserve"> the First Parliamentary Counsel must </w:t>
      </w:r>
      <w:r w:rsidR="000577B6" w:rsidRPr="00FB1E09">
        <w:t>not</w:t>
      </w:r>
      <w:r w:rsidR="00E75B45" w:rsidRPr="00FB1E09">
        <w:t xml:space="preserve"> register</w:t>
      </w:r>
      <w:r w:rsidRPr="00FB1E09">
        <w:t xml:space="preserve"> an</w:t>
      </w:r>
      <w:r w:rsidR="00E75B45" w:rsidRPr="00FB1E09">
        <w:t xml:space="preserve"> instrument or document if:</w:t>
      </w:r>
    </w:p>
    <w:p w:rsidR="00E75B45" w:rsidRPr="00FB1E09" w:rsidRDefault="00E75B45" w:rsidP="00FB1E09">
      <w:pPr>
        <w:pStyle w:val="paragraph"/>
      </w:pPr>
      <w:r w:rsidRPr="00FB1E09">
        <w:tab/>
        <w:t>(</w:t>
      </w:r>
      <w:r w:rsidR="00497031" w:rsidRPr="00FB1E09">
        <w:t>a</w:t>
      </w:r>
      <w:r w:rsidRPr="00FB1E09">
        <w:t>)</w:t>
      </w:r>
      <w:r w:rsidRPr="00FB1E09">
        <w:tab/>
      </w:r>
      <w:r w:rsidR="00497031" w:rsidRPr="00FB1E09">
        <w:t xml:space="preserve">for a document lodged for registration </w:t>
      </w:r>
      <w:r w:rsidR="00745597" w:rsidRPr="00FB1E09">
        <w:t xml:space="preserve">otherwise than </w:t>
      </w:r>
      <w:r w:rsidR="00497031" w:rsidRPr="00FB1E09">
        <w:t xml:space="preserve">as a legislative </w:t>
      </w:r>
      <w:r w:rsidR="0017460C" w:rsidRPr="00FB1E09">
        <w:t xml:space="preserve">instrument </w:t>
      </w:r>
      <w:r w:rsidR="00497031" w:rsidRPr="00FB1E09">
        <w:t>or notifiable instrument</w:t>
      </w:r>
      <w:r w:rsidR="00745597" w:rsidRPr="00FB1E09">
        <w:t>—</w:t>
      </w:r>
      <w:r w:rsidR="000577B6" w:rsidRPr="00FB1E09">
        <w:t>the First Parliamentary Counsel considers that:</w:t>
      </w:r>
    </w:p>
    <w:p w:rsidR="00497031" w:rsidRPr="00FB1E09" w:rsidRDefault="00E75B45" w:rsidP="00FB1E09">
      <w:pPr>
        <w:pStyle w:val="paragraphsub"/>
      </w:pPr>
      <w:r w:rsidRPr="00FB1E09">
        <w:tab/>
        <w:t>(i)</w:t>
      </w:r>
      <w:r w:rsidRPr="00FB1E09">
        <w:tab/>
      </w:r>
      <w:r w:rsidR="00497031" w:rsidRPr="00FB1E09">
        <w:t>the document is not likely to be useful to users of the Register; or</w:t>
      </w:r>
    </w:p>
    <w:p w:rsidR="00E75B45" w:rsidRPr="00FB1E09" w:rsidRDefault="00E75B45" w:rsidP="00FB1E09">
      <w:pPr>
        <w:pStyle w:val="paragraphsub"/>
      </w:pPr>
      <w:r w:rsidRPr="00FB1E09">
        <w:tab/>
        <w:t>(ii)</w:t>
      </w:r>
      <w:r w:rsidRPr="00FB1E09">
        <w:tab/>
        <w:t xml:space="preserve">it </w:t>
      </w:r>
      <w:r w:rsidR="00497031" w:rsidRPr="00FB1E09">
        <w:t>would otherwise be</w:t>
      </w:r>
      <w:r w:rsidRPr="00FB1E09">
        <w:t xml:space="preserve"> inappropriate to register the </w:t>
      </w:r>
      <w:r w:rsidR="00497031" w:rsidRPr="00FB1E09">
        <w:t>document</w:t>
      </w:r>
      <w:r w:rsidRPr="00FB1E09">
        <w:t>; or</w:t>
      </w:r>
    </w:p>
    <w:p w:rsidR="00E75B45" w:rsidRPr="00FB1E09" w:rsidRDefault="00E75B45" w:rsidP="00FB1E09">
      <w:pPr>
        <w:pStyle w:val="paragraph"/>
      </w:pPr>
      <w:r w:rsidRPr="00FB1E09">
        <w:tab/>
        <w:t>(</w:t>
      </w:r>
      <w:r w:rsidR="000577B6" w:rsidRPr="00FB1E09">
        <w:t>b</w:t>
      </w:r>
      <w:r w:rsidRPr="00FB1E09">
        <w:t>)</w:t>
      </w:r>
      <w:r w:rsidRPr="00FB1E09">
        <w:tab/>
        <w:t xml:space="preserve">before the instrument or document is registered, the </w:t>
      </w:r>
      <w:r w:rsidR="00497031" w:rsidRPr="00FB1E09">
        <w:t xml:space="preserve">person lodging the instrument or document (or another person acting on behalf of the responsible person for the instrument, or for </w:t>
      </w:r>
      <w:r w:rsidR="00497031" w:rsidRPr="00FB1E09">
        <w:lastRenderedPageBreak/>
        <w:t>the instrument to which the document relates)</w:t>
      </w:r>
      <w:r w:rsidRPr="00FB1E09">
        <w:t xml:space="preserve"> withdraws the lodgement.</w:t>
      </w:r>
    </w:p>
    <w:p w:rsidR="00E75B45" w:rsidRPr="00FB1E09" w:rsidRDefault="00E75B45" w:rsidP="00FB1E09">
      <w:pPr>
        <w:pStyle w:val="subsection"/>
      </w:pPr>
      <w:r w:rsidRPr="00FB1E09">
        <w:tab/>
        <w:t>(</w:t>
      </w:r>
      <w:r w:rsidR="007744BC" w:rsidRPr="00FB1E09">
        <w:t>4</w:t>
      </w:r>
      <w:r w:rsidRPr="00FB1E09">
        <w:t>)</w:t>
      </w:r>
      <w:r w:rsidRPr="00FB1E09">
        <w:tab/>
        <w:t xml:space="preserve">If the First Parliamentary Counsel </w:t>
      </w:r>
      <w:r w:rsidR="000577B6" w:rsidRPr="00FB1E09">
        <w:t>does not</w:t>
      </w:r>
      <w:r w:rsidRPr="00FB1E09">
        <w:t xml:space="preserve"> register an instrument or document</w:t>
      </w:r>
      <w:r w:rsidR="000577B6" w:rsidRPr="00FB1E09">
        <w:t xml:space="preserve"> because of </w:t>
      </w:r>
      <w:r w:rsidR="00FB1E09" w:rsidRPr="00FB1E09">
        <w:t>paragraph (</w:t>
      </w:r>
      <w:r w:rsidR="007744BC" w:rsidRPr="00FB1E09">
        <w:t>3</w:t>
      </w:r>
      <w:r w:rsidR="000577B6" w:rsidRPr="00FB1E09">
        <w:t>)</w:t>
      </w:r>
      <w:r w:rsidR="007744BC" w:rsidRPr="00FB1E09">
        <w:t>(a)</w:t>
      </w:r>
      <w:r w:rsidR="000577B6" w:rsidRPr="00FB1E09">
        <w:t xml:space="preserve">, </w:t>
      </w:r>
      <w:r w:rsidRPr="00FB1E09">
        <w:t>he or she must give written notice to the person lodging the instrument or document.</w:t>
      </w:r>
    </w:p>
    <w:p w:rsidR="00E75B45" w:rsidRPr="00FB1E09" w:rsidRDefault="00E75B45" w:rsidP="00FB1E09">
      <w:pPr>
        <w:pStyle w:val="ActHead5"/>
      </w:pPr>
      <w:bookmarkStart w:id="38" w:name="_Toc413835328"/>
      <w:r w:rsidRPr="00FB1E09">
        <w:rPr>
          <w:rStyle w:val="CharSectno"/>
        </w:rPr>
        <w:t>15J</w:t>
      </w:r>
      <w:r w:rsidRPr="00FB1E09">
        <w:t xml:space="preserve">  Explanatory statements</w:t>
      </w:r>
      <w:bookmarkEnd w:id="38"/>
    </w:p>
    <w:p w:rsidR="00E75B45" w:rsidRPr="00FB1E09" w:rsidRDefault="00E75B45" w:rsidP="00FB1E09">
      <w:pPr>
        <w:pStyle w:val="SubsectionHead"/>
        <w:rPr>
          <w:b/>
        </w:rPr>
      </w:pPr>
      <w:r w:rsidRPr="00FB1E09">
        <w:t xml:space="preserve">Definition of </w:t>
      </w:r>
      <w:r w:rsidRPr="00FB1E09">
        <w:rPr>
          <w:b/>
        </w:rPr>
        <w:t>explanatory statement</w:t>
      </w:r>
    </w:p>
    <w:p w:rsidR="00E75B45" w:rsidRPr="00FB1E09" w:rsidRDefault="00E75B45" w:rsidP="00FB1E09">
      <w:pPr>
        <w:pStyle w:val="subsection"/>
      </w:pPr>
      <w:r w:rsidRPr="00FB1E09">
        <w:tab/>
        <w:t>(1)</w:t>
      </w:r>
      <w:r w:rsidRPr="00FB1E09">
        <w:tab/>
        <w:t xml:space="preserve">An </w:t>
      </w:r>
      <w:r w:rsidRPr="00FB1E09">
        <w:rPr>
          <w:b/>
          <w:i/>
        </w:rPr>
        <w:t>explanatory statement</w:t>
      </w:r>
      <w:r w:rsidRPr="00FB1E09">
        <w:t xml:space="preserve"> </w:t>
      </w:r>
      <w:r w:rsidR="00FB6B59" w:rsidRPr="00FB1E09">
        <w:t>for a legislative instrument is one of the following statements prepared for laying before each House of Parliament:</w:t>
      </w:r>
    </w:p>
    <w:p w:rsidR="00E75B45" w:rsidRPr="00FB1E09" w:rsidRDefault="00E75B45" w:rsidP="00FB1E09">
      <w:pPr>
        <w:pStyle w:val="paragraph"/>
      </w:pPr>
      <w:r w:rsidRPr="00FB1E09">
        <w:tab/>
        <w:t>(a)</w:t>
      </w:r>
      <w:r w:rsidRPr="00FB1E09">
        <w:tab/>
        <w:t xml:space="preserve">a statement </w:t>
      </w:r>
      <w:r w:rsidR="00FB6B59" w:rsidRPr="00FB1E09">
        <w:t xml:space="preserve">(an </w:t>
      </w:r>
      <w:r w:rsidR="00FB6B59" w:rsidRPr="00FB1E09">
        <w:rPr>
          <w:b/>
          <w:i/>
        </w:rPr>
        <w:t>initial explanatory statement</w:t>
      </w:r>
      <w:r w:rsidR="00FB6B59" w:rsidRPr="00FB1E09">
        <w:t xml:space="preserve">) </w:t>
      </w:r>
      <w:r w:rsidR="00D83C3D" w:rsidRPr="00FB1E09">
        <w:t xml:space="preserve">for the instrument </w:t>
      </w:r>
      <w:r w:rsidRPr="00FB1E09">
        <w:t xml:space="preserve">that complies with </w:t>
      </w:r>
      <w:r w:rsidR="00FB1E09" w:rsidRPr="00FB1E09">
        <w:t>subsection (</w:t>
      </w:r>
      <w:r w:rsidR="00FB6B59" w:rsidRPr="00FB1E09">
        <w:t>2)</w:t>
      </w:r>
      <w:r w:rsidR="00D54547" w:rsidRPr="00FB1E09">
        <w:t>;</w:t>
      </w:r>
    </w:p>
    <w:p w:rsidR="00FB6B59" w:rsidRPr="00FB1E09" w:rsidRDefault="00FB6B59" w:rsidP="00FB1E09">
      <w:pPr>
        <w:pStyle w:val="paragraph"/>
      </w:pPr>
      <w:r w:rsidRPr="00FB1E09">
        <w:tab/>
        <w:t>(b)</w:t>
      </w:r>
      <w:r w:rsidRPr="00FB1E09">
        <w:tab/>
        <w:t xml:space="preserve">a statement (a </w:t>
      </w:r>
      <w:r w:rsidRPr="00FB1E09">
        <w:rPr>
          <w:b/>
          <w:i/>
        </w:rPr>
        <w:t>replacement explanatory statement</w:t>
      </w:r>
      <w:r w:rsidRPr="00FB1E09">
        <w:t>) for the instrument that:</w:t>
      </w:r>
    </w:p>
    <w:p w:rsidR="00FB6B59" w:rsidRPr="00FB1E09" w:rsidRDefault="00FB6B59" w:rsidP="00FB1E09">
      <w:pPr>
        <w:pStyle w:val="paragraphsub"/>
      </w:pPr>
      <w:r w:rsidRPr="00FB1E09">
        <w:tab/>
        <w:t>(i)</w:t>
      </w:r>
      <w:r w:rsidRPr="00FB1E09">
        <w:tab/>
      </w:r>
      <w:r w:rsidR="000577B6" w:rsidRPr="00FB1E09">
        <w:t>replaces</w:t>
      </w:r>
      <w:r w:rsidRPr="00FB1E09">
        <w:t xml:space="preserve"> an explanatory statement for the instrument that has already been </w:t>
      </w:r>
      <w:r w:rsidR="00745597" w:rsidRPr="00FB1E09">
        <w:t>registered</w:t>
      </w:r>
      <w:r w:rsidRPr="00FB1E09">
        <w:t xml:space="preserve">; </w:t>
      </w:r>
      <w:r w:rsidR="00D83C3D" w:rsidRPr="00FB1E09">
        <w:t>and</w:t>
      </w:r>
    </w:p>
    <w:p w:rsidR="00FB6B59" w:rsidRPr="00FB1E09" w:rsidRDefault="00FB6B59" w:rsidP="00FB1E09">
      <w:pPr>
        <w:pStyle w:val="paragraphsub"/>
      </w:pPr>
      <w:r w:rsidRPr="00FB1E09">
        <w:tab/>
        <w:t>(ii)</w:t>
      </w:r>
      <w:r w:rsidRPr="00FB1E09">
        <w:tab/>
        <w:t xml:space="preserve">complies with </w:t>
      </w:r>
      <w:r w:rsidR="00FB1E09" w:rsidRPr="00FB1E09">
        <w:t>subsection (</w:t>
      </w:r>
      <w:r w:rsidR="0051473B" w:rsidRPr="00FB1E09">
        <w:t>2)</w:t>
      </w:r>
      <w:r w:rsidR="00D54547" w:rsidRPr="00FB1E09">
        <w:t>;</w:t>
      </w:r>
    </w:p>
    <w:p w:rsidR="00FB6B59" w:rsidRPr="00FB1E09" w:rsidRDefault="00E75B45" w:rsidP="00FB1E09">
      <w:pPr>
        <w:pStyle w:val="paragraph"/>
      </w:pPr>
      <w:r w:rsidRPr="00FB1E09">
        <w:tab/>
        <w:t>(</w:t>
      </w:r>
      <w:r w:rsidR="00D54547" w:rsidRPr="00FB1E09">
        <w:t>c</w:t>
      </w:r>
      <w:r w:rsidRPr="00FB1E09">
        <w:t>)</w:t>
      </w:r>
      <w:r w:rsidRPr="00FB1E09">
        <w:tab/>
        <w:t xml:space="preserve">a statement (a </w:t>
      </w:r>
      <w:r w:rsidRPr="00FB1E09">
        <w:rPr>
          <w:b/>
          <w:i/>
        </w:rPr>
        <w:t>supplementary explanatory statement</w:t>
      </w:r>
      <w:r w:rsidRPr="00FB1E09">
        <w:t xml:space="preserve">) </w:t>
      </w:r>
      <w:r w:rsidR="00D83C3D" w:rsidRPr="00FB1E09">
        <w:t>for the instrument that:</w:t>
      </w:r>
    </w:p>
    <w:p w:rsidR="00FB6B59" w:rsidRPr="00FB1E09" w:rsidRDefault="00FB6B59" w:rsidP="00FB1E09">
      <w:pPr>
        <w:pStyle w:val="paragraphsub"/>
      </w:pPr>
      <w:r w:rsidRPr="00FB1E09">
        <w:tab/>
        <w:t>(i)</w:t>
      </w:r>
      <w:r w:rsidRPr="00FB1E09">
        <w:tab/>
      </w:r>
      <w:r w:rsidR="00D83C3D" w:rsidRPr="00FB1E09">
        <w:t>amends an initial explanatory statement or a replacement explanatory statement; and</w:t>
      </w:r>
    </w:p>
    <w:p w:rsidR="00FB6B59" w:rsidRPr="00FB1E09" w:rsidRDefault="00FB6B59" w:rsidP="00FB1E09">
      <w:pPr>
        <w:pStyle w:val="paragraphsub"/>
      </w:pPr>
      <w:r w:rsidRPr="00FB1E09">
        <w:tab/>
        <w:t>(ii)</w:t>
      </w:r>
      <w:r w:rsidRPr="00FB1E09">
        <w:tab/>
      </w:r>
      <w:r w:rsidR="00D83C3D" w:rsidRPr="00FB1E09">
        <w:t xml:space="preserve">complies with </w:t>
      </w:r>
      <w:r w:rsidR="00FB1E09" w:rsidRPr="00FB1E09">
        <w:t>subsection (</w:t>
      </w:r>
      <w:r w:rsidR="0051473B" w:rsidRPr="00FB1E09">
        <w:t>3</w:t>
      </w:r>
      <w:r w:rsidR="00D83C3D" w:rsidRPr="00FB1E09">
        <w:t>).</w:t>
      </w:r>
    </w:p>
    <w:p w:rsidR="00E75B45" w:rsidRPr="00FB1E09" w:rsidRDefault="00E75B45" w:rsidP="00FB1E09">
      <w:pPr>
        <w:pStyle w:val="SubsectionHead"/>
      </w:pPr>
      <w:r w:rsidRPr="00FB1E09">
        <w:t>Requirements for initial and replacement explanatory statements</w:t>
      </w:r>
    </w:p>
    <w:p w:rsidR="00E75B45" w:rsidRPr="00FB1E09" w:rsidRDefault="00E75B45" w:rsidP="00FB1E09">
      <w:pPr>
        <w:pStyle w:val="subsection"/>
      </w:pPr>
      <w:r w:rsidRPr="00FB1E09">
        <w:tab/>
        <w:t>(2)</w:t>
      </w:r>
      <w:r w:rsidRPr="00FB1E09">
        <w:tab/>
        <w:t xml:space="preserve">An </w:t>
      </w:r>
      <w:r w:rsidR="00FB6B59" w:rsidRPr="00FB1E09">
        <w:t xml:space="preserve">initial </w:t>
      </w:r>
      <w:r w:rsidRPr="00FB1E09">
        <w:t>explanatory statement</w:t>
      </w:r>
      <w:r w:rsidR="000577B6" w:rsidRPr="00FB1E09">
        <w:t>,</w:t>
      </w:r>
      <w:r w:rsidRPr="00FB1E09">
        <w:t xml:space="preserve"> </w:t>
      </w:r>
      <w:r w:rsidR="00D83C3D" w:rsidRPr="00FB1E09">
        <w:t xml:space="preserve">or </w:t>
      </w:r>
      <w:r w:rsidR="000577B6" w:rsidRPr="00FB1E09">
        <w:t xml:space="preserve">a </w:t>
      </w:r>
      <w:r w:rsidR="00D83C3D" w:rsidRPr="00FB1E09">
        <w:t>replacement explanatory statement</w:t>
      </w:r>
      <w:r w:rsidR="000577B6" w:rsidRPr="00FB1E09">
        <w:t>,</w:t>
      </w:r>
      <w:r w:rsidRPr="00FB1E09">
        <w:t xml:space="preserve"> for a legislative instrument must:</w:t>
      </w:r>
    </w:p>
    <w:p w:rsidR="00E75B45" w:rsidRPr="00FB1E09" w:rsidRDefault="00E75B45" w:rsidP="00FB1E09">
      <w:pPr>
        <w:pStyle w:val="paragraph"/>
      </w:pPr>
      <w:r w:rsidRPr="00FB1E09">
        <w:tab/>
        <w:t>(a)</w:t>
      </w:r>
      <w:r w:rsidRPr="00FB1E09">
        <w:tab/>
        <w:t>be approved by the rule</w:t>
      </w:r>
      <w:r w:rsidR="00063E24">
        <w:noBreakHyphen/>
      </w:r>
      <w:r w:rsidRPr="00FB1E09">
        <w:t>maker; and</w:t>
      </w:r>
    </w:p>
    <w:p w:rsidR="00E75B45" w:rsidRPr="00FB1E09" w:rsidRDefault="00E75B45" w:rsidP="00FB1E09">
      <w:pPr>
        <w:pStyle w:val="paragraph"/>
      </w:pPr>
      <w:r w:rsidRPr="00FB1E09">
        <w:tab/>
        <w:t>(b)</w:t>
      </w:r>
      <w:r w:rsidRPr="00FB1E09">
        <w:tab/>
        <w:t>explain the purpose and operation of the instrument; and</w:t>
      </w:r>
    </w:p>
    <w:p w:rsidR="00E75B45" w:rsidRPr="00FB1E09" w:rsidRDefault="00E75B45" w:rsidP="00FB1E09">
      <w:pPr>
        <w:pStyle w:val="paragraph"/>
      </w:pPr>
      <w:r w:rsidRPr="00FB1E09">
        <w:tab/>
        <w:t>(c)</w:t>
      </w:r>
      <w:r w:rsidRPr="00FB1E09">
        <w:tab/>
        <w:t>if any documents are incorporated in the instrument by reference—contain a description of the incorporated documents and indicate how they may be obtained; and</w:t>
      </w:r>
    </w:p>
    <w:p w:rsidR="00E75B45" w:rsidRPr="00FB1E09" w:rsidRDefault="00E75B45" w:rsidP="00FB1E09">
      <w:pPr>
        <w:pStyle w:val="paragraph"/>
      </w:pPr>
      <w:r w:rsidRPr="00FB1E09">
        <w:tab/>
        <w:t>(d)</w:t>
      </w:r>
      <w:r w:rsidRPr="00FB1E09">
        <w:tab/>
        <w:t>if consultation was undertaken under section</w:t>
      </w:r>
      <w:r w:rsidR="00FB1E09" w:rsidRPr="00FB1E09">
        <w:t> </w:t>
      </w:r>
      <w:r w:rsidRPr="00FB1E09">
        <w:t>17 before the instrument was made—contain a description of the nature of that consultation; and</w:t>
      </w:r>
    </w:p>
    <w:p w:rsidR="00E75B45" w:rsidRPr="00FB1E09" w:rsidRDefault="00E75B45" w:rsidP="00FB1E09">
      <w:pPr>
        <w:pStyle w:val="paragraph"/>
      </w:pPr>
      <w:r w:rsidRPr="00FB1E09">
        <w:lastRenderedPageBreak/>
        <w:tab/>
        <w:t>(e)</w:t>
      </w:r>
      <w:r w:rsidRPr="00FB1E09">
        <w:tab/>
        <w:t>if no such consultation was undertaken—explain why no such consultation was undertaken; and</w:t>
      </w:r>
    </w:p>
    <w:p w:rsidR="00E75B45" w:rsidRPr="00FB1E09" w:rsidRDefault="00E75B45" w:rsidP="00FB1E09">
      <w:pPr>
        <w:pStyle w:val="paragraph"/>
      </w:pPr>
      <w:r w:rsidRPr="00FB1E09">
        <w:tab/>
        <w:t>(f)</w:t>
      </w:r>
      <w:r w:rsidRPr="00FB1E09">
        <w:tab/>
        <w:t>if the instrument is a disallowable legislative instrument—contain a statement of compatibility prepared under subsection</w:t>
      </w:r>
      <w:r w:rsidR="00FB1E09" w:rsidRPr="00FB1E09">
        <w:t> </w:t>
      </w:r>
      <w:r w:rsidRPr="00FB1E09">
        <w:t xml:space="preserve">9(1) of the </w:t>
      </w:r>
      <w:r w:rsidRPr="00FB1E09">
        <w:rPr>
          <w:i/>
        </w:rPr>
        <w:t>Human Rights (Parliamentary Scrutiny) Act 2011</w:t>
      </w:r>
      <w:r w:rsidRPr="00FB1E09">
        <w:t>; and</w:t>
      </w:r>
    </w:p>
    <w:p w:rsidR="00E75B45" w:rsidRPr="00FB1E09" w:rsidRDefault="00E75B45" w:rsidP="00FB1E09">
      <w:pPr>
        <w:pStyle w:val="paragraph"/>
      </w:pPr>
      <w:r w:rsidRPr="00FB1E09">
        <w:tab/>
        <w:t>(g)</w:t>
      </w:r>
      <w:r w:rsidRPr="00FB1E09">
        <w:tab/>
        <w:t>contain such other information as is prescribed by regulation.</w:t>
      </w:r>
    </w:p>
    <w:p w:rsidR="00E75B45" w:rsidRPr="00FB1E09" w:rsidRDefault="00E75B45" w:rsidP="00FB1E09">
      <w:pPr>
        <w:pStyle w:val="SubsectionHead"/>
      </w:pPr>
      <w:r w:rsidRPr="00FB1E09">
        <w:t>Requirements for supplementary explanatory statements</w:t>
      </w:r>
    </w:p>
    <w:p w:rsidR="00E75B45" w:rsidRPr="00FB1E09" w:rsidRDefault="00FB6B59" w:rsidP="00FB1E09">
      <w:pPr>
        <w:pStyle w:val="subsection"/>
      </w:pPr>
      <w:r w:rsidRPr="00FB1E09">
        <w:tab/>
        <w:t>(</w:t>
      </w:r>
      <w:r w:rsidR="001A6F1C" w:rsidRPr="00FB1E09">
        <w:t>3</w:t>
      </w:r>
      <w:r w:rsidRPr="00FB1E09">
        <w:t>)</w:t>
      </w:r>
      <w:r w:rsidRPr="00FB1E09">
        <w:tab/>
      </w:r>
      <w:r w:rsidR="00E75B45" w:rsidRPr="00FB1E09">
        <w:t>A supplementary explanatory statement for a legislative instrument must:</w:t>
      </w:r>
    </w:p>
    <w:p w:rsidR="00E75B45" w:rsidRPr="00FB1E09" w:rsidRDefault="00FB6B59" w:rsidP="00FB1E09">
      <w:pPr>
        <w:pStyle w:val="paragraph"/>
      </w:pPr>
      <w:r w:rsidRPr="00FB1E09">
        <w:tab/>
        <w:t>(a)</w:t>
      </w:r>
      <w:r w:rsidRPr="00FB1E09">
        <w:tab/>
      </w:r>
      <w:r w:rsidR="00E75B45" w:rsidRPr="00FB1E09">
        <w:t>be approved by the rule</w:t>
      </w:r>
      <w:r w:rsidR="00063E24">
        <w:noBreakHyphen/>
      </w:r>
      <w:r w:rsidR="00E75B45" w:rsidRPr="00FB1E09">
        <w:t>maker; and</w:t>
      </w:r>
    </w:p>
    <w:p w:rsidR="00E75B45" w:rsidRPr="00FB1E09" w:rsidRDefault="00FB6B59" w:rsidP="00FB1E09">
      <w:pPr>
        <w:pStyle w:val="paragraph"/>
      </w:pPr>
      <w:r w:rsidRPr="00FB1E09">
        <w:tab/>
        <w:t>(b)</w:t>
      </w:r>
      <w:r w:rsidRPr="00FB1E09">
        <w:tab/>
      </w:r>
      <w:r w:rsidR="00E75B45" w:rsidRPr="00FB1E09">
        <w:t>contain such other information as is prescribed by regulation.</w:t>
      </w:r>
    </w:p>
    <w:p w:rsidR="00E75B45" w:rsidRPr="00FB1E09" w:rsidRDefault="00E75B45" w:rsidP="00FB1E09">
      <w:pPr>
        <w:pStyle w:val="SubsectionHead"/>
      </w:pPr>
      <w:r w:rsidRPr="00FB1E09">
        <w:t>Single explanatory statements</w:t>
      </w:r>
      <w:r w:rsidR="003F1212" w:rsidRPr="00FB1E09">
        <w:t>—</w:t>
      </w:r>
      <w:r w:rsidRPr="00FB1E09">
        <w:t>one or more legislative instruments</w:t>
      </w:r>
    </w:p>
    <w:p w:rsidR="00E75B45" w:rsidRPr="00FB1E09" w:rsidRDefault="00FB6B59" w:rsidP="00FB1E09">
      <w:pPr>
        <w:pStyle w:val="subsection"/>
      </w:pPr>
      <w:r w:rsidRPr="00FB1E09">
        <w:tab/>
        <w:t>(</w:t>
      </w:r>
      <w:r w:rsidR="001A6F1C" w:rsidRPr="00FB1E09">
        <w:t>4</w:t>
      </w:r>
      <w:r w:rsidRPr="00FB1E09">
        <w:t>)</w:t>
      </w:r>
      <w:r w:rsidRPr="00FB1E09">
        <w:tab/>
      </w:r>
      <w:r w:rsidR="00E75B45" w:rsidRPr="00FB1E09">
        <w:t>A single explanatory statement may relate to one or more legislative instruments.</w:t>
      </w:r>
    </w:p>
    <w:p w:rsidR="00E75B45" w:rsidRPr="00FB1E09" w:rsidRDefault="00E75B45" w:rsidP="00FB1E09">
      <w:pPr>
        <w:pStyle w:val="ActHead5"/>
      </w:pPr>
      <w:bookmarkStart w:id="39" w:name="_Toc413835329"/>
      <w:r w:rsidRPr="00FB1E09">
        <w:rPr>
          <w:rStyle w:val="CharSectno"/>
        </w:rPr>
        <w:t>15K</w:t>
      </w:r>
      <w:r w:rsidRPr="00FB1E09">
        <w:t xml:space="preserve">  Registration—enforceability of legislative instruments</w:t>
      </w:r>
      <w:bookmarkEnd w:id="39"/>
    </w:p>
    <w:p w:rsidR="00E75B45" w:rsidRPr="00FB1E09" w:rsidRDefault="00E75B45" w:rsidP="00FB1E09">
      <w:pPr>
        <w:pStyle w:val="subsection"/>
      </w:pPr>
      <w:r w:rsidRPr="00FB1E09">
        <w:tab/>
      </w:r>
      <w:r w:rsidR="008463A0" w:rsidRPr="00FB1E09">
        <w:t>(1)</w:t>
      </w:r>
      <w:r w:rsidRPr="00FB1E09">
        <w:tab/>
        <w:t>A legislative instrument is not enforceable by or against any person (including the Commonwealth) unless the instrument is registered as a legislative instrument.</w:t>
      </w:r>
    </w:p>
    <w:p w:rsidR="008463A0" w:rsidRPr="00FB1E09" w:rsidRDefault="008463A0" w:rsidP="00FB1E09">
      <w:pPr>
        <w:pStyle w:val="subsection"/>
      </w:pPr>
      <w:r w:rsidRPr="00FB1E09">
        <w:tab/>
        <w:t>(2)</w:t>
      </w:r>
      <w:r w:rsidRPr="00FB1E09">
        <w:tab/>
        <w:t>A failure by the rule</w:t>
      </w:r>
      <w:r w:rsidR="00063E24">
        <w:noBreakHyphen/>
      </w:r>
      <w:r w:rsidRPr="00FB1E09">
        <w:t xml:space="preserve">maker to lodge an explanatory statement in relation to a legislative instrument for registration as required by </w:t>
      </w:r>
      <w:r w:rsidR="00745597" w:rsidRPr="00FB1E09">
        <w:t>subsection</w:t>
      </w:r>
      <w:r w:rsidR="00FB1E09" w:rsidRPr="00FB1E09">
        <w:t> </w:t>
      </w:r>
      <w:r w:rsidR="00745597" w:rsidRPr="00FB1E09">
        <w:t>15G(4)</w:t>
      </w:r>
      <w:r w:rsidRPr="00FB1E09">
        <w:t xml:space="preserve"> does not affect the validity or enforceability of the instrument.</w:t>
      </w:r>
    </w:p>
    <w:p w:rsidR="00E75B45" w:rsidRPr="00FB1E09" w:rsidRDefault="00E75B45" w:rsidP="00FB1E09">
      <w:pPr>
        <w:pStyle w:val="ActHead5"/>
      </w:pPr>
      <w:bookmarkStart w:id="40" w:name="_Toc413835330"/>
      <w:r w:rsidRPr="00FB1E09">
        <w:rPr>
          <w:rStyle w:val="CharSectno"/>
        </w:rPr>
        <w:t>15L</w:t>
      </w:r>
      <w:r w:rsidRPr="00FB1E09">
        <w:t xml:space="preserve">  Events affecting </w:t>
      </w:r>
      <w:r w:rsidR="000577B6" w:rsidRPr="00FB1E09">
        <w:t>the currency or accuracy of</w:t>
      </w:r>
      <w:r w:rsidRPr="00FB1E09">
        <w:t xml:space="preserve"> </w:t>
      </w:r>
      <w:r w:rsidR="000577B6" w:rsidRPr="00FB1E09">
        <w:t>the Register</w:t>
      </w:r>
      <w:bookmarkEnd w:id="40"/>
    </w:p>
    <w:p w:rsidR="00E75B45" w:rsidRPr="00FB1E09" w:rsidRDefault="00E75B45" w:rsidP="00FB1E09">
      <w:pPr>
        <w:pStyle w:val="subsection"/>
      </w:pPr>
      <w:r w:rsidRPr="00FB1E09">
        <w:tab/>
        <w:t>(1)</w:t>
      </w:r>
      <w:r w:rsidRPr="00FB1E09">
        <w:tab/>
        <w:t>The responsi</w:t>
      </w:r>
      <w:r w:rsidR="0017460C" w:rsidRPr="00FB1E09">
        <w:t xml:space="preserve">ble person for a registered Act, </w:t>
      </w:r>
      <w:r w:rsidRPr="00FB1E09">
        <w:t xml:space="preserve">legislative </w:t>
      </w:r>
      <w:r w:rsidR="0017460C" w:rsidRPr="00FB1E09">
        <w:t xml:space="preserve">instrument </w:t>
      </w:r>
      <w:r w:rsidRPr="00FB1E09">
        <w:t>or notifiable instrument must give notice to the First Parliamentary Counsel of the occurrence of any of the following events in relation to the Act or instrument:</w:t>
      </w:r>
    </w:p>
    <w:p w:rsidR="00E75B45" w:rsidRPr="00FB1E09" w:rsidRDefault="00E75B45" w:rsidP="00FB1E09">
      <w:pPr>
        <w:pStyle w:val="paragraph"/>
      </w:pPr>
      <w:r w:rsidRPr="00FB1E09">
        <w:tab/>
        <w:t>(a)</w:t>
      </w:r>
      <w:r w:rsidRPr="00FB1E09">
        <w:tab/>
        <w:t>an event resulting in, or otherwise affecting, the commencement of the Act or instrument (or a provision of the Act or instrument);</w:t>
      </w:r>
    </w:p>
    <w:p w:rsidR="00E75B45" w:rsidRPr="00FB1E09" w:rsidRDefault="00E75B45" w:rsidP="00FB1E09">
      <w:pPr>
        <w:pStyle w:val="paragraph"/>
      </w:pPr>
      <w:r w:rsidRPr="00FB1E09">
        <w:tab/>
        <w:t>(b)</w:t>
      </w:r>
      <w:r w:rsidRPr="00FB1E09">
        <w:tab/>
        <w:t xml:space="preserve">a discretionary compilation </w:t>
      </w:r>
      <w:r w:rsidR="003640BB" w:rsidRPr="00FB1E09">
        <w:t>event for the Act or instrument</w:t>
      </w:r>
      <w:r w:rsidRPr="00FB1E09">
        <w:t>;</w:t>
      </w:r>
    </w:p>
    <w:p w:rsidR="00E75B45" w:rsidRPr="00FB1E09" w:rsidRDefault="00E75B45" w:rsidP="00FB1E09">
      <w:pPr>
        <w:pStyle w:val="paragraph"/>
      </w:pPr>
      <w:r w:rsidRPr="00FB1E09">
        <w:lastRenderedPageBreak/>
        <w:tab/>
        <w:t>(c)</w:t>
      </w:r>
      <w:r w:rsidRPr="00FB1E09">
        <w:tab/>
        <w:t>an event resulting in the Act or instrument (or a provision of the Act or instrument) being repealed, lapsing, expiring or otherwise ceasing to be in force;</w:t>
      </w:r>
    </w:p>
    <w:p w:rsidR="000577B6" w:rsidRPr="00FB1E09" w:rsidRDefault="000577B6" w:rsidP="00FB1E09">
      <w:pPr>
        <w:pStyle w:val="paragraph"/>
      </w:pPr>
      <w:r w:rsidRPr="00FB1E09">
        <w:tab/>
        <w:t>(d)</w:t>
      </w:r>
      <w:r w:rsidRPr="00FB1E09">
        <w:tab/>
        <w:t>an event resulting in the Act or instrument, or a provision of the Act or instrument, being (or being declared by a court or tribunal to be) invalid or unenforceable;</w:t>
      </w:r>
    </w:p>
    <w:p w:rsidR="00E75B45" w:rsidRPr="00FB1E09" w:rsidRDefault="00E75B45" w:rsidP="00FB1E09">
      <w:pPr>
        <w:pStyle w:val="paragraph"/>
      </w:pPr>
      <w:r w:rsidRPr="00FB1E09">
        <w:tab/>
        <w:t>(</w:t>
      </w:r>
      <w:r w:rsidR="000577B6" w:rsidRPr="00FB1E09">
        <w:t>e</w:t>
      </w:r>
      <w:r w:rsidRPr="00FB1E09">
        <w:t>)</w:t>
      </w:r>
      <w:r w:rsidRPr="00FB1E09">
        <w:tab/>
        <w:t>the responsible person’s becoming aware of:</w:t>
      </w:r>
    </w:p>
    <w:p w:rsidR="00E75B45" w:rsidRPr="00FB1E09" w:rsidRDefault="00E75B45" w:rsidP="00FB1E09">
      <w:pPr>
        <w:pStyle w:val="paragraphsub"/>
      </w:pPr>
      <w:r w:rsidRPr="00FB1E09">
        <w:tab/>
        <w:t>(i)</w:t>
      </w:r>
      <w:r w:rsidRPr="00FB1E09">
        <w:tab/>
        <w:t xml:space="preserve">an error </w:t>
      </w:r>
      <w:r w:rsidR="009623EA" w:rsidRPr="00FB1E09">
        <w:t xml:space="preserve">in the Register </w:t>
      </w:r>
      <w:r w:rsidRPr="00FB1E09">
        <w:t xml:space="preserve">to which </w:t>
      </w:r>
      <w:r w:rsidR="000577B6" w:rsidRPr="00FB1E09">
        <w:t>subsection</w:t>
      </w:r>
      <w:r w:rsidR="00FB1E09" w:rsidRPr="00FB1E09">
        <w:t> </w:t>
      </w:r>
      <w:r w:rsidR="003640BB" w:rsidRPr="00FB1E09">
        <w:t>15</w:t>
      </w:r>
      <w:r w:rsidRPr="00FB1E09">
        <w:t>D</w:t>
      </w:r>
      <w:r w:rsidR="000577B6" w:rsidRPr="00FB1E09">
        <w:t>(1)</w:t>
      </w:r>
      <w:r w:rsidRPr="00FB1E09">
        <w:t xml:space="preserve"> (correction of registration errors) may apply; or</w:t>
      </w:r>
    </w:p>
    <w:p w:rsidR="00E75B45" w:rsidRPr="00FB1E09" w:rsidRDefault="00E75B45" w:rsidP="00FB1E09">
      <w:pPr>
        <w:pStyle w:val="paragraphsub"/>
      </w:pPr>
      <w:r w:rsidRPr="00FB1E09">
        <w:tab/>
        <w:t>(ii)</w:t>
      </w:r>
      <w:r w:rsidRPr="00FB1E09">
        <w:tab/>
        <w:t xml:space="preserve">any other error in the </w:t>
      </w:r>
      <w:r w:rsidR="006E77C9" w:rsidRPr="00FB1E09">
        <w:t>Register</w:t>
      </w:r>
      <w:r w:rsidRPr="00FB1E09">
        <w:t>;</w:t>
      </w:r>
    </w:p>
    <w:p w:rsidR="00E75B45" w:rsidRPr="00FB1E09" w:rsidRDefault="00E75B45" w:rsidP="00FB1E09">
      <w:pPr>
        <w:pStyle w:val="paragraph"/>
      </w:pPr>
      <w:r w:rsidRPr="00FB1E09">
        <w:tab/>
        <w:t>(</w:t>
      </w:r>
      <w:r w:rsidR="000577B6" w:rsidRPr="00FB1E09">
        <w:t>f</w:t>
      </w:r>
      <w:r w:rsidRPr="00FB1E09">
        <w:t>)</w:t>
      </w:r>
      <w:r w:rsidRPr="00FB1E09">
        <w:tab/>
        <w:t xml:space="preserve">another event prescribed by the </w:t>
      </w:r>
      <w:r w:rsidR="00315453" w:rsidRPr="00FB1E09">
        <w:t>rules</w:t>
      </w:r>
      <w:r w:rsidRPr="00FB1E09">
        <w:t>.</w:t>
      </w:r>
    </w:p>
    <w:p w:rsidR="00E75B45" w:rsidRPr="00FB1E09" w:rsidRDefault="00E75B45" w:rsidP="00FB1E09">
      <w:pPr>
        <w:pStyle w:val="notetext"/>
      </w:pPr>
      <w:r w:rsidRPr="00FB1E09">
        <w:t>Example:</w:t>
      </w:r>
      <w:r w:rsidRPr="00FB1E09">
        <w:tab/>
        <w:t xml:space="preserve">If a registered legislative instrument is expressed to commence when a particular treaty comes into force for Australia, </w:t>
      </w:r>
      <w:r w:rsidR="00FB1E09" w:rsidRPr="00FB1E09">
        <w:t>paragraph (</w:t>
      </w:r>
      <w:r w:rsidRPr="00FB1E09">
        <w:t>1)(a) would require the responsible person for the instrument to notify the First Parliamentary Counsel when the treaty comes into force.</w:t>
      </w:r>
    </w:p>
    <w:p w:rsidR="00E75B45" w:rsidRPr="00FB1E09" w:rsidRDefault="00E75B45" w:rsidP="00FB1E09">
      <w:pPr>
        <w:pStyle w:val="subsection"/>
      </w:pPr>
      <w:r w:rsidRPr="00FB1E09">
        <w:tab/>
        <w:t>(2)</w:t>
      </w:r>
      <w:r w:rsidRPr="00FB1E09">
        <w:tab/>
        <w:t xml:space="preserve">However, </w:t>
      </w:r>
      <w:r w:rsidR="00FB1E09" w:rsidRPr="00FB1E09">
        <w:t>subsection (</w:t>
      </w:r>
      <w:r w:rsidRPr="00FB1E09">
        <w:t>1) does not require the responsible person to give notice to the First Parliamentary Counsel of any of the following events in relation to a registered Act or instrument:</w:t>
      </w:r>
    </w:p>
    <w:p w:rsidR="00E75B45" w:rsidRPr="00FB1E09" w:rsidRDefault="00E75B45" w:rsidP="00FB1E09">
      <w:pPr>
        <w:pStyle w:val="paragraph"/>
      </w:pPr>
      <w:r w:rsidRPr="00FB1E09">
        <w:tab/>
        <w:t>(a)</w:t>
      </w:r>
      <w:r w:rsidRPr="00FB1E09">
        <w:tab/>
        <w:t>the occurrence of a day or time specified in the Act or instrument, or the making of a commencement instrument, resulting in, or otherwise affecting, the commencement of the Act or instrument (or a provision of the Act or instrument);</w:t>
      </w:r>
    </w:p>
    <w:p w:rsidR="00E75B45" w:rsidRPr="00FB1E09" w:rsidRDefault="00E75B45" w:rsidP="00FB1E09">
      <w:pPr>
        <w:pStyle w:val="paragraph"/>
      </w:pPr>
      <w:r w:rsidRPr="00FB1E09">
        <w:tab/>
        <w:t>(b)</w:t>
      </w:r>
      <w:r w:rsidRPr="00FB1E09">
        <w:tab/>
        <w:t>a required compilation event for the Act or instrument;</w:t>
      </w:r>
    </w:p>
    <w:p w:rsidR="00E75B45" w:rsidRPr="00FB1E09" w:rsidRDefault="00E75B45" w:rsidP="00FB1E09">
      <w:pPr>
        <w:pStyle w:val="paragraph"/>
      </w:pPr>
      <w:r w:rsidRPr="00FB1E09">
        <w:tab/>
        <w:t>(c)</w:t>
      </w:r>
      <w:r w:rsidRPr="00FB1E09">
        <w:tab/>
        <w:t>for a disallowable legislative instrument—the disallowance of:</w:t>
      </w:r>
    </w:p>
    <w:p w:rsidR="00E75B45" w:rsidRPr="00FB1E09" w:rsidRDefault="00E75B45" w:rsidP="00FB1E09">
      <w:pPr>
        <w:pStyle w:val="paragraphsub"/>
      </w:pPr>
      <w:r w:rsidRPr="00FB1E09">
        <w:tab/>
        <w:t>(i)</w:t>
      </w:r>
      <w:r w:rsidRPr="00FB1E09">
        <w:tab/>
        <w:t>the instrument (or a provision of the instrument); or</w:t>
      </w:r>
    </w:p>
    <w:p w:rsidR="00E75B45" w:rsidRPr="00FB1E09" w:rsidRDefault="00E75B45" w:rsidP="00FB1E09">
      <w:pPr>
        <w:pStyle w:val="paragraphsub"/>
      </w:pPr>
      <w:r w:rsidRPr="00FB1E09">
        <w:tab/>
        <w:t>(ii)</w:t>
      </w:r>
      <w:r w:rsidRPr="00FB1E09">
        <w:tab/>
        <w:t>another legislative instrument (or a provision of another legislative instrument) that amends the instrument;</w:t>
      </w:r>
    </w:p>
    <w:p w:rsidR="00E75B45" w:rsidRPr="00FB1E09" w:rsidRDefault="00E75B45" w:rsidP="00FB1E09">
      <w:pPr>
        <w:pStyle w:val="paragraph"/>
      </w:pPr>
      <w:r w:rsidRPr="00FB1E09">
        <w:tab/>
        <w:t>(d)</w:t>
      </w:r>
      <w:r w:rsidRPr="00FB1E09">
        <w:tab/>
        <w:t xml:space="preserve">for a legislative </w:t>
      </w:r>
      <w:r w:rsidR="0017460C" w:rsidRPr="00FB1E09">
        <w:t xml:space="preserve">instrument </w:t>
      </w:r>
      <w:r w:rsidRPr="00FB1E09">
        <w:t>or notifiable instrument—the amendment or repeal of the instrument by:</w:t>
      </w:r>
    </w:p>
    <w:p w:rsidR="00E75B45" w:rsidRPr="00FB1E09" w:rsidRDefault="00E75B45" w:rsidP="00FB1E09">
      <w:pPr>
        <w:pStyle w:val="paragraphsub"/>
      </w:pPr>
      <w:r w:rsidRPr="00FB1E09">
        <w:tab/>
        <w:t>(i)</w:t>
      </w:r>
      <w:r w:rsidRPr="00FB1E09">
        <w:tab/>
        <w:t>the operation of Part</w:t>
      </w:r>
      <w:r w:rsidR="00FB1E09" w:rsidRPr="00FB1E09">
        <w:t> </w:t>
      </w:r>
      <w:r w:rsidRPr="00FB1E09">
        <w:t>3 of Chapter</w:t>
      </w:r>
      <w:r w:rsidR="00FB1E09" w:rsidRPr="00FB1E09">
        <w:t> </w:t>
      </w:r>
      <w:r w:rsidRPr="00FB1E09">
        <w:t>3 (repeal of spent instruments or provisions); or</w:t>
      </w:r>
    </w:p>
    <w:p w:rsidR="00E75B45" w:rsidRPr="00FB1E09" w:rsidRDefault="00E75B45" w:rsidP="00FB1E09">
      <w:pPr>
        <w:pStyle w:val="paragraphsub"/>
      </w:pPr>
      <w:r w:rsidRPr="00FB1E09">
        <w:tab/>
        <w:t>(ii)</w:t>
      </w:r>
      <w:r w:rsidRPr="00FB1E09">
        <w:tab/>
        <w:t>the operation of Part</w:t>
      </w:r>
      <w:r w:rsidR="00FB1E09" w:rsidRPr="00FB1E09">
        <w:t> </w:t>
      </w:r>
      <w:r w:rsidRPr="00FB1E09">
        <w:t>4 of Chapter</w:t>
      </w:r>
      <w:r w:rsidR="00FB1E09" w:rsidRPr="00FB1E09">
        <w:t> </w:t>
      </w:r>
      <w:r w:rsidRPr="00FB1E09">
        <w:t>3 (sunsetting of legislative instruments);</w:t>
      </w:r>
    </w:p>
    <w:p w:rsidR="00E75B45" w:rsidRPr="00FB1E09" w:rsidRDefault="00E75B45" w:rsidP="00FB1E09">
      <w:pPr>
        <w:pStyle w:val="paragraph"/>
      </w:pPr>
      <w:r w:rsidRPr="00FB1E09">
        <w:tab/>
        <w:t>(e)</w:t>
      </w:r>
      <w:r w:rsidRPr="00FB1E09">
        <w:tab/>
        <w:t xml:space="preserve">another event prescribed by the </w:t>
      </w:r>
      <w:r w:rsidR="00315453" w:rsidRPr="00FB1E09">
        <w:t>rules</w:t>
      </w:r>
      <w:r w:rsidRPr="00FB1E09">
        <w:t>.</w:t>
      </w:r>
    </w:p>
    <w:p w:rsidR="00E75B45" w:rsidRPr="00FB1E09" w:rsidRDefault="00E75B45" w:rsidP="00FB1E09">
      <w:pPr>
        <w:pStyle w:val="ActHead5"/>
      </w:pPr>
      <w:bookmarkStart w:id="41" w:name="_Toc413835331"/>
      <w:r w:rsidRPr="00FB1E09">
        <w:rPr>
          <w:rStyle w:val="CharSectno"/>
        </w:rPr>
        <w:t>15M</w:t>
      </w:r>
      <w:r w:rsidRPr="00FB1E09">
        <w:t xml:space="preserve">  </w:t>
      </w:r>
      <w:r w:rsidR="00315453" w:rsidRPr="00FB1E09">
        <w:t>Rules</w:t>
      </w:r>
      <w:r w:rsidRPr="00FB1E09">
        <w:t xml:space="preserve"> for lodgement and registration</w:t>
      </w:r>
      <w:bookmarkEnd w:id="41"/>
    </w:p>
    <w:p w:rsidR="00E75B45" w:rsidRPr="00FB1E09" w:rsidRDefault="00F1306B" w:rsidP="00FB1E09">
      <w:pPr>
        <w:pStyle w:val="subsection"/>
      </w:pPr>
      <w:r w:rsidRPr="00FB1E09">
        <w:tab/>
      </w:r>
      <w:r w:rsidR="00D83C3D" w:rsidRPr="00FB1E09">
        <w:tab/>
      </w:r>
      <w:r w:rsidRPr="00FB1E09">
        <w:t>T</w:t>
      </w:r>
      <w:r w:rsidR="00E75B45" w:rsidRPr="00FB1E09">
        <w:t xml:space="preserve">he </w:t>
      </w:r>
      <w:r w:rsidR="00315453" w:rsidRPr="00FB1E09">
        <w:t>rules</w:t>
      </w:r>
      <w:r w:rsidR="00E75B45" w:rsidRPr="00FB1E09">
        <w:t xml:space="preserve"> may provide for, or in relation to, any of the following:</w:t>
      </w:r>
    </w:p>
    <w:p w:rsidR="00E75B45" w:rsidRPr="00FB1E09" w:rsidRDefault="00D83C3D" w:rsidP="00FB1E09">
      <w:pPr>
        <w:pStyle w:val="paragraph"/>
      </w:pPr>
      <w:r w:rsidRPr="00FB1E09">
        <w:lastRenderedPageBreak/>
        <w:tab/>
        <w:t>(a)</w:t>
      </w:r>
      <w:r w:rsidRPr="00FB1E09">
        <w:tab/>
      </w:r>
      <w:r w:rsidR="00E75B45" w:rsidRPr="00FB1E09">
        <w:t xml:space="preserve">the </w:t>
      </w:r>
      <w:r w:rsidR="00E20B3A" w:rsidRPr="00FB1E09">
        <w:t>lodgement</w:t>
      </w:r>
      <w:r w:rsidR="00E75B45" w:rsidRPr="00FB1E09">
        <w:t xml:space="preserve"> of instruments and documents for registration, including any or all of the following:</w:t>
      </w:r>
    </w:p>
    <w:p w:rsidR="00E75B45" w:rsidRPr="00FB1E09" w:rsidRDefault="00D83C3D" w:rsidP="00FB1E09">
      <w:pPr>
        <w:pStyle w:val="paragraphsub"/>
      </w:pPr>
      <w:r w:rsidRPr="00FB1E09">
        <w:tab/>
        <w:t>(i)</w:t>
      </w:r>
      <w:r w:rsidRPr="00FB1E09">
        <w:tab/>
      </w:r>
      <w:r w:rsidR="00E75B45" w:rsidRPr="00FB1E09">
        <w:t>the form in which instruments and documents must or may be lodged;</w:t>
      </w:r>
    </w:p>
    <w:p w:rsidR="00E75B45" w:rsidRPr="00FB1E09" w:rsidRDefault="00D83C3D" w:rsidP="00FB1E09">
      <w:pPr>
        <w:pStyle w:val="paragraphsub"/>
      </w:pPr>
      <w:r w:rsidRPr="00FB1E09">
        <w:tab/>
        <w:t>(ii)</w:t>
      </w:r>
      <w:r w:rsidRPr="00FB1E09">
        <w:tab/>
      </w:r>
      <w:r w:rsidR="00F1306B" w:rsidRPr="00FB1E09">
        <w:t xml:space="preserve">any other matters affecting </w:t>
      </w:r>
      <w:r w:rsidR="00E75B45" w:rsidRPr="00FB1E09">
        <w:t>how instruments and documents must or may be lodged;</w:t>
      </w:r>
    </w:p>
    <w:p w:rsidR="00E75B45" w:rsidRPr="00FB1E09" w:rsidRDefault="00EC1248" w:rsidP="00FB1E09">
      <w:pPr>
        <w:pStyle w:val="paragraphsub"/>
      </w:pPr>
      <w:r w:rsidRPr="00FB1E09">
        <w:tab/>
        <w:t>(iii</w:t>
      </w:r>
      <w:r w:rsidR="00D83C3D" w:rsidRPr="00FB1E09">
        <w:t>)</w:t>
      </w:r>
      <w:r w:rsidR="00D83C3D" w:rsidRPr="00FB1E09">
        <w:tab/>
      </w:r>
      <w:r w:rsidR="00E75B45" w:rsidRPr="00FB1E09">
        <w:t>the information that must or may be provided with instruments and documents;</w:t>
      </w:r>
    </w:p>
    <w:p w:rsidR="00E75B45" w:rsidRPr="00FB1E09" w:rsidRDefault="007C1C03" w:rsidP="00FB1E09">
      <w:pPr>
        <w:pStyle w:val="paragraphsub"/>
      </w:pPr>
      <w:r w:rsidRPr="00FB1E09">
        <w:tab/>
        <w:t>(</w:t>
      </w:r>
      <w:r w:rsidR="00EC1248" w:rsidRPr="00FB1E09">
        <w:t>i</w:t>
      </w:r>
      <w:r w:rsidRPr="00FB1E09">
        <w:t>v</w:t>
      </w:r>
      <w:r w:rsidR="00D83C3D" w:rsidRPr="00FB1E09">
        <w:t>)</w:t>
      </w:r>
      <w:r w:rsidR="00D83C3D" w:rsidRPr="00FB1E09">
        <w:tab/>
      </w:r>
      <w:r w:rsidR="00E75B45" w:rsidRPr="00FB1E09">
        <w:t>the certification of instruments and documents;</w:t>
      </w:r>
    </w:p>
    <w:p w:rsidR="00E75B45" w:rsidRPr="00FB1E09" w:rsidRDefault="00EC1248" w:rsidP="00FB1E09">
      <w:pPr>
        <w:pStyle w:val="paragraphsub"/>
      </w:pPr>
      <w:r w:rsidRPr="00FB1E09">
        <w:tab/>
        <w:t>(v</w:t>
      </w:r>
      <w:r w:rsidR="00D83C3D" w:rsidRPr="00FB1E09">
        <w:t>)</w:t>
      </w:r>
      <w:r w:rsidR="00D83C3D" w:rsidRPr="00FB1E09">
        <w:tab/>
      </w:r>
      <w:r w:rsidR="00E75B45" w:rsidRPr="00FB1E09">
        <w:t>other requirement</w:t>
      </w:r>
      <w:r w:rsidR="00D83C3D" w:rsidRPr="00FB1E09">
        <w:t>s to be satisfied for lodgement;</w:t>
      </w:r>
    </w:p>
    <w:p w:rsidR="00E75B45" w:rsidRPr="00FB1E09" w:rsidRDefault="00D83C3D" w:rsidP="00FB1E09">
      <w:pPr>
        <w:pStyle w:val="paragraph"/>
      </w:pPr>
      <w:r w:rsidRPr="00FB1E09">
        <w:tab/>
        <w:t>(b)</w:t>
      </w:r>
      <w:r w:rsidRPr="00FB1E09">
        <w:tab/>
      </w:r>
      <w:r w:rsidR="00E75B45" w:rsidRPr="00FB1E09">
        <w:t>the identification of instruments and documents lodged for registration, including</w:t>
      </w:r>
      <w:r w:rsidR="008E7858" w:rsidRPr="00FB1E09">
        <w:t xml:space="preserve"> authorising the First Parliamentary Counsel to do</w:t>
      </w:r>
      <w:r w:rsidR="00E75B45" w:rsidRPr="00FB1E09">
        <w:t xml:space="preserve"> any or all of the following:</w:t>
      </w:r>
    </w:p>
    <w:p w:rsidR="00E75B45" w:rsidRPr="00FB1E09" w:rsidRDefault="00D83C3D" w:rsidP="00FB1E09">
      <w:pPr>
        <w:pStyle w:val="paragraphsub"/>
      </w:pPr>
      <w:r w:rsidRPr="00FB1E09">
        <w:tab/>
        <w:t>(i)</w:t>
      </w:r>
      <w:r w:rsidRPr="00FB1E09">
        <w:tab/>
      </w:r>
      <w:r w:rsidR="00E75B45" w:rsidRPr="00FB1E09">
        <w:t>adding a name to an unnamed instrument or document;</w:t>
      </w:r>
    </w:p>
    <w:p w:rsidR="00E75B45" w:rsidRPr="00FB1E09" w:rsidRDefault="00D83C3D" w:rsidP="00FB1E09">
      <w:pPr>
        <w:pStyle w:val="paragraphsub"/>
      </w:pPr>
      <w:r w:rsidRPr="00FB1E09">
        <w:tab/>
        <w:t>(ii)</w:t>
      </w:r>
      <w:r w:rsidRPr="00FB1E09">
        <w:tab/>
      </w:r>
      <w:r w:rsidR="00E75B45" w:rsidRPr="00FB1E09">
        <w:t>amending the name of an instrument or document;</w:t>
      </w:r>
    </w:p>
    <w:p w:rsidR="00E75B45" w:rsidRPr="00FB1E09" w:rsidRDefault="00D83C3D" w:rsidP="00FB1E09">
      <w:pPr>
        <w:pStyle w:val="paragraphsub"/>
      </w:pPr>
      <w:r w:rsidRPr="00FB1E09">
        <w:tab/>
        <w:t>(iii)</w:t>
      </w:r>
      <w:r w:rsidRPr="00FB1E09">
        <w:tab/>
      </w:r>
      <w:r w:rsidR="00E75B45" w:rsidRPr="00FB1E09">
        <w:t xml:space="preserve">adding </w:t>
      </w:r>
      <w:r w:rsidR="008E7858" w:rsidRPr="00FB1E09">
        <w:t>anything</w:t>
      </w:r>
      <w:r w:rsidR="00E75B45" w:rsidRPr="00FB1E09">
        <w:t xml:space="preserve"> to an instrument or document to assist in its identification;</w:t>
      </w:r>
    </w:p>
    <w:p w:rsidR="00E75B45" w:rsidRPr="00FB1E09" w:rsidRDefault="00D83C3D" w:rsidP="00FB1E09">
      <w:pPr>
        <w:pStyle w:val="paragraphsub"/>
      </w:pPr>
      <w:r w:rsidRPr="00FB1E09">
        <w:tab/>
        <w:t>(iv)</w:t>
      </w:r>
      <w:r w:rsidRPr="00FB1E09">
        <w:tab/>
      </w:r>
      <w:r w:rsidR="00E75B45" w:rsidRPr="00FB1E09">
        <w:t xml:space="preserve">doing anything else in relation to an instrument or document to assist users of the </w:t>
      </w:r>
      <w:r w:rsidR="006E77C9" w:rsidRPr="00FB1E09">
        <w:t>Register</w:t>
      </w:r>
      <w:r w:rsidR="00E75B45" w:rsidRPr="00FB1E09">
        <w:t xml:space="preserve"> to identify or refer to the instrument or document;</w:t>
      </w:r>
    </w:p>
    <w:p w:rsidR="00E75B45" w:rsidRPr="00FB1E09" w:rsidRDefault="00D83C3D" w:rsidP="00FB1E09">
      <w:pPr>
        <w:pStyle w:val="paragraph"/>
      </w:pPr>
      <w:r w:rsidRPr="00FB1E09">
        <w:tab/>
        <w:t>(c)</w:t>
      </w:r>
      <w:r w:rsidRPr="00FB1E09">
        <w:tab/>
      </w:r>
      <w:r w:rsidR="00E75B45" w:rsidRPr="00FB1E09">
        <w:t>the withdrawal of lodge</w:t>
      </w:r>
      <w:r w:rsidR="00375271" w:rsidRPr="00FB1E09">
        <w:t>ment</w:t>
      </w:r>
      <w:r w:rsidR="00E75B45" w:rsidRPr="00FB1E09">
        <w:t xml:space="preserve"> of instruments or documents;</w:t>
      </w:r>
    </w:p>
    <w:p w:rsidR="00E75B45" w:rsidRPr="00FB1E09" w:rsidRDefault="00D83C3D" w:rsidP="00FB1E09">
      <w:pPr>
        <w:pStyle w:val="paragraph"/>
      </w:pPr>
      <w:r w:rsidRPr="00FB1E09">
        <w:tab/>
        <w:t>(d)</w:t>
      </w:r>
      <w:r w:rsidRPr="00FB1E09">
        <w:tab/>
      </w:r>
      <w:r w:rsidR="00E75B45" w:rsidRPr="00FB1E09">
        <w:t>the registration of Acts, instruments and documents;</w:t>
      </w:r>
    </w:p>
    <w:p w:rsidR="00E75B45" w:rsidRPr="00FB1E09" w:rsidRDefault="00D83C3D" w:rsidP="00FB1E09">
      <w:pPr>
        <w:pStyle w:val="paragraph"/>
      </w:pPr>
      <w:r w:rsidRPr="00FB1E09">
        <w:tab/>
        <w:t>(e)</w:t>
      </w:r>
      <w:r w:rsidRPr="00FB1E09">
        <w:tab/>
      </w:r>
      <w:r w:rsidR="00E75B45" w:rsidRPr="00FB1E09">
        <w:t>the refusal of registration of instruments and documents;</w:t>
      </w:r>
    </w:p>
    <w:p w:rsidR="00E75B45" w:rsidRPr="00FB1E09" w:rsidRDefault="00D83C3D" w:rsidP="00FB1E09">
      <w:pPr>
        <w:pStyle w:val="paragraph"/>
      </w:pPr>
      <w:r w:rsidRPr="00FB1E09">
        <w:tab/>
        <w:t>(f)</w:t>
      </w:r>
      <w:r w:rsidRPr="00FB1E09">
        <w:tab/>
      </w:r>
      <w:r w:rsidR="00E75B45" w:rsidRPr="00FB1E09">
        <w:t>alternative arrangements for the registration of Acts, instruments and documents in the event of technical difficulties;</w:t>
      </w:r>
    </w:p>
    <w:p w:rsidR="00E75B45" w:rsidRPr="00FB1E09" w:rsidRDefault="00D83C3D" w:rsidP="00FB1E09">
      <w:pPr>
        <w:pStyle w:val="paragraph"/>
      </w:pPr>
      <w:r w:rsidRPr="00FB1E09">
        <w:tab/>
        <w:t>(g)</w:t>
      </w:r>
      <w:r w:rsidRPr="00FB1E09">
        <w:tab/>
      </w:r>
      <w:r w:rsidR="00E75B45" w:rsidRPr="00FB1E09">
        <w:t>any other matter relating to the lodgement of instruments and documents;</w:t>
      </w:r>
    </w:p>
    <w:p w:rsidR="00E75B45" w:rsidRPr="00FB1E09" w:rsidRDefault="00D83C3D" w:rsidP="00FB1E09">
      <w:pPr>
        <w:pStyle w:val="paragraph"/>
      </w:pPr>
      <w:r w:rsidRPr="00FB1E09">
        <w:tab/>
        <w:t>(h)</w:t>
      </w:r>
      <w:r w:rsidRPr="00FB1E09">
        <w:tab/>
      </w:r>
      <w:r w:rsidR="00E75B45" w:rsidRPr="00FB1E09">
        <w:t>any other matter relating to the registration of Acts, instruments and documents.</w:t>
      </w:r>
    </w:p>
    <w:p w:rsidR="00E75B45" w:rsidRPr="00FB1E09" w:rsidRDefault="00E75B45" w:rsidP="00FB1E09">
      <w:pPr>
        <w:pStyle w:val="ActHead2"/>
      </w:pPr>
      <w:bookmarkStart w:id="42" w:name="_Toc413835332"/>
      <w:r w:rsidRPr="00FB1E09">
        <w:rPr>
          <w:rStyle w:val="CharPartNo"/>
        </w:rPr>
        <w:lastRenderedPageBreak/>
        <w:t>Part</w:t>
      </w:r>
      <w:r w:rsidR="00FB1E09" w:rsidRPr="00FB1E09">
        <w:rPr>
          <w:rStyle w:val="CharPartNo"/>
        </w:rPr>
        <w:t> </w:t>
      </w:r>
      <w:r w:rsidRPr="00FB1E09">
        <w:rPr>
          <w:rStyle w:val="CharPartNo"/>
        </w:rPr>
        <w:t>2</w:t>
      </w:r>
      <w:r w:rsidRPr="00FB1E09">
        <w:t>—</w:t>
      </w:r>
      <w:r w:rsidRPr="00FB1E09">
        <w:rPr>
          <w:rStyle w:val="CharPartText"/>
        </w:rPr>
        <w:t>Compilations</w:t>
      </w:r>
      <w:bookmarkEnd w:id="42"/>
    </w:p>
    <w:p w:rsidR="00E75B45" w:rsidRPr="00FB1E09" w:rsidRDefault="00E75B45" w:rsidP="00FB1E09">
      <w:pPr>
        <w:pStyle w:val="ActHead3"/>
      </w:pPr>
      <w:bookmarkStart w:id="43" w:name="_Toc413835333"/>
      <w:r w:rsidRPr="00FB1E09">
        <w:rPr>
          <w:rStyle w:val="CharDivNo"/>
        </w:rPr>
        <w:t>Division</w:t>
      </w:r>
      <w:r w:rsidR="00FB1E09" w:rsidRPr="00FB1E09">
        <w:rPr>
          <w:rStyle w:val="CharDivNo"/>
        </w:rPr>
        <w:t> </w:t>
      </w:r>
      <w:r w:rsidRPr="00FB1E09">
        <w:rPr>
          <w:rStyle w:val="CharDivNo"/>
        </w:rPr>
        <w:t>1</w:t>
      </w:r>
      <w:r w:rsidRPr="00FB1E09">
        <w:t>—</w:t>
      </w:r>
      <w:r w:rsidRPr="00FB1E09">
        <w:rPr>
          <w:rStyle w:val="CharDivText"/>
        </w:rPr>
        <w:t>Simplified outline of this Part</w:t>
      </w:r>
      <w:bookmarkEnd w:id="43"/>
    </w:p>
    <w:p w:rsidR="00E75B45" w:rsidRPr="00FB1E09" w:rsidRDefault="00E75B45" w:rsidP="00FB1E09">
      <w:pPr>
        <w:pStyle w:val="ActHead5"/>
      </w:pPr>
      <w:bookmarkStart w:id="44" w:name="_Toc413835334"/>
      <w:r w:rsidRPr="00FB1E09">
        <w:rPr>
          <w:rStyle w:val="CharSectno"/>
        </w:rPr>
        <w:t>15N</w:t>
      </w:r>
      <w:r w:rsidRPr="00FB1E09">
        <w:t xml:space="preserve">  Simplified outline of this Part</w:t>
      </w:r>
      <w:bookmarkEnd w:id="44"/>
    </w:p>
    <w:p w:rsidR="00E75B45" w:rsidRPr="00FB1E09" w:rsidRDefault="00E75B45" w:rsidP="00FB1E09">
      <w:pPr>
        <w:pStyle w:val="SOText"/>
      </w:pPr>
      <w:r w:rsidRPr="00FB1E09">
        <w:t xml:space="preserve">A compilation shows the text of </w:t>
      </w:r>
      <w:r w:rsidR="00F1306B" w:rsidRPr="00FB1E09">
        <w:t xml:space="preserve">an </w:t>
      </w:r>
      <w:r w:rsidR="0017460C" w:rsidRPr="00FB1E09">
        <w:t xml:space="preserve">Act, </w:t>
      </w:r>
      <w:r w:rsidRPr="00FB1E09">
        <w:t xml:space="preserve">legislative </w:t>
      </w:r>
      <w:r w:rsidR="0017460C" w:rsidRPr="00FB1E09">
        <w:t xml:space="preserve">instrument </w:t>
      </w:r>
      <w:r w:rsidRPr="00FB1E09">
        <w:t>or notifiable instrument as amended (if at all) and in force on the compilation date stated in the Act or instrument.</w:t>
      </w:r>
    </w:p>
    <w:p w:rsidR="00E75B45" w:rsidRPr="00FB1E09" w:rsidRDefault="00E75B45" w:rsidP="00FB1E09">
      <w:pPr>
        <w:pStyle w:val="SOText"/>
      </w:pPr>
      <w:r w:rsidRPr="00FB1E09">
        <w:t xml:space="preserve">The First Parliamentary Counsel must </w:t>
      </w:r>
      <w:r w:rsidR="00F1306B" w:rsidRPr="00FB1E09">
        <w:t xml:space="preserve">generally </w:t>
      </w:r>
      <w:r w:rsidRPr="00FB1E09">
        <w:t xml:space="preserve">register a compilation after </w:t>
      </w:r>
      <w:r w:rsidR="00F1306B" w:rsidRPr="00FB1E09">
        <w:t>a</w:t>
      </w:r>
      <w:r w:rsidR="001E36E8" w:rsidRPr="00FB1E09">
        <w:t xml:space="preserve"> registered Act or </w:t>
      </w:r>
      <w:r w:rsidRPr="00FB1E09">
        <w:t>instrument is amended, a</w:t>
      </w:r>
      <w:r w:rsidR="00583708" w:rsidRPr="00FB1E09">
        <w:t>nd in some other circumstances.</w:t>
      </w:r>
    </w:p>
    <w:p w:rsidR="00E75B45" w:rsidRPr="00FB1E09" w:rsidRDefault="00E75B45" w:rsidP="00FB1E09">
      <w:pPr>
        <w:pStyle w:val="SOText"/>
      </w:pPr>
      <w:r w:rsidRPr="00FB1E09">
        <w:t>A rule</w:t>
      </w:r>
      <w:r w:rsidR="00063E24">
        <w:noBreakHyphen/>
      </w:r>
      <w:r w:rsidRPr="00FB1E09">
        <w:t xml:space="preserve">maker for a legislative </w:t>
      </w:r>
      <w:r w:rsidR="0017460C" w:rsidRPr="00FB1E09">
        <w:t xml:space="preserve">instrument </w:t>
      </w:r>
      <w:r w:rsidRPr="00FB1E09">
        <w:t xml:space="preserve">or notifiable instrument must lodge a compilation for registration if the instrument is amended, or </w:t>
      </w:r>
      <w:r w:rsidR="00583708" w:rsidRPr="00FB1E09">
        <w:t xml:space="preserve">in some circumstances </w:t>
      </w:r>
      <w:r w:rsidRPr="00FB1E09">
        <w:t>on notice from the First Parliamentary Counsel.</w:t>
      </w:r>
    </w:p>
    <w:p w:rsidR="00E75B45" w:rsidRPr="00FB1E09" w:rsidRDefault="00E75B45" w:rsidP="00FB1E09">
      <w:pPr>
        <w:pStyle w:val="SOText"/>
      </w:pPr>
      <w:r w:rsidRPr="00FB1E09">
        <w:t xml:space="preserve">The First Parliamentary Counsel may make editorial </w:t>
      </w:r>
      <w:r w:rsidR="00745597" w:rsidRPr="00FB1E09">
        <w:t xml:space="preserve">changes </w:t>
      </w:r>
      <w:r w:rsidRPr="00FB1E09">
        <w:t xml:space="preserve">and </w:t>
      </w:r>
      <w:r w:rsidR="00745597" w:rsidRPr="00FB1E09">
        <w:t>some other changes</w:t>
      </w:r>
      <w:r w:rsidRPr="00FB1E09">
        <w:t xml:space="preserve"> in preparing </w:t>
      </w:r>
      <w:r w:rsidR="0017460C" w:rsidRPr="00FB1E09">
        <w:t>a compilation of a registered Act</w:t>
      </w:r>
      <w:r w:rsidR="001E36E8" w:rsidRPr="00FB1E09">
        <w:t xml:space="preserve"> or instrument</w:t>
      </w:r>
      <w:r w:rsidRPr="00FB1E09">
        <w:t>, as long as they do not change the effect of the Act or instrument.</w:t>
      </w:r>
    </w:p>
    <w:p w:rsidR="00E75B45" w:rsidRPr="00FB1E09" w:rsidRDefault="00E75B45" w:rsidP="00FB1E09">
      <w:pPr>
        <w:pStyle w:val="ActHead3"/>
      </w:pPr>
      <w:bookmarkStart w:id="45" w:name="_Toc413835335"/>
      <w:r w:rsidRPr="00FB1E09">
        <w:rPr>
          <w:rStyle w:val="CharDivNo"/>
        </w:rPr>
        <w:t>Division</w:t>
      </w:r>
      <w:r w:rsidR="00FB1E09" w:rsidRPr="00FB1E09">
        <w:rPr>
          <w:rStyle w:val="CharDivNo"/>
        </w:rPr>
        <w:t> </w:t>
      </w:r>
      <w:r w:rsidRPr="00FB1E09">
        <w:rPr>
          <w:rStyle w:val="CharDivNo"/>
        </w:rPr>
        <w:t>2</w:t>
      </w:r>
      <w:r w:rsidRPr="00FB1E09">
        <w:t>—</w:t>
      </w:r>
      <w:r w:rsidRPr="00FB1E09">
        <w:rPr>
          <w:rStyle w:val="CharDivText"/>
        </w:rPr>
        <w:t>Registration of compilations</w:t>
      </w:r>
      <w:bookmarkEnd w:id="45"/>
    </w:p>
    <w:p w:rsidR="00E75B45" w:rsidRPr="00FB1E09" w:rsidRDefault="00E75B45" w:rsidP="00FB1E09">
      <w:pPr>
        <w:pStyle w:val="ActHead5"/>
      </w:pPr>
      <w:bookmarkStart w:id="46" w:name="_Toc413835336"/>
      <w:r w:rsidRPr="00FB1E09">
        <w:rPr>
          <w:rStyle w:val="CharSectno"/>
        </w:rPr>
        <w:t>15P</w:t>
      </w:r>
      <w:r w:rsidRPr="00FB1E09">
        <w:t xml:space="preserve">  </w:t>
      </w:r>
      <w:r w:rsidR="00A74AA7" w:rsidRPr="00FB1E09">
        <w:t>Registered c</w:t>
      </w:r>
      <w:r w:rsidRPr="00FB1E09">
        <w:t>ompilations—</w:t>
      </w:r>
      <w:r w:rsidR="00AB5493" w:rsidRPr="00FB1E09">
        <w:t>information requirements</w:t>
      </w:r>
      <w:bookmarkEnd w:id="46"/>
    </w:p>
    <w:p w:rsidR="00E75B45" w:rsidRPr="00FB1E09" w:rsidRDefault="00E75B45" w:rsidP="00FB1E09">
      <w:pPr>
        <w:pStyle w:val="subsection"/>
      </w:pPr>
      <w:r w:rsidRPr="00FB1E09">
        <w:tab/>
        <w:t>(</w:t>
      </w:r>
      <w:r w:rsidR="00AB5493" w:rsidRPr="00FB1E09">
        <w:t>1</w:t>
      </w:r>
      <w:r w:rsidRPr="00FB1E09">
        <w:t>)</w:t>
      </w:r>
      <w:r w:rsidRPr="00FB1E09">
        <w:tab/>
      </w:r>
      <w:r w:rsidR="00583708" w:rsidRPr="00FB1E09">
        <w:t>Without limiting the information that a</w:t>
      </w:r>
      <w:r w:rsidR="001E36E8" w:rsidRPr="00FB1E09">
        <w:t xml:space="preserve"> </w:t>
      </w:r>
      <w:r w:rsidR="00A74AA7" w:rsidRPr="00FB1E09">
        <w:t xml:space="preserve">registered </w:t>
      </w:r>
      <w:r w:rsidR="001E36E8" w:rsidRPr="00FB1E09">
        <w:t xml:space="preserve">compilation of an Act, </w:t>
      </w:r>
      <w:r w:rsidRPr="00FB1E09">
        <w:t xml:space="preserve">legislative </w:t>
      </w:r>
      <w:r w:rsidR="001E36E8" w:rsidRPr="00FB1E09">
        <w:t xml:space="preserve">instrument </w:t>
      </w:r>
      <w:r w:rsidRPr="00FB1E09">
        <w:t xml:space="preserve">or notifiable instrument (the </w:t>
      </w:r>
      <w:r w:rsidRPr="00FB1E09">
        <w:rPr>
          <w:b/>
          <w:i/>
        </w:rPr>
        <w:t>principal law</w:t>
      </w:r>
      <w:r w:rsidRPr="00FB1E09">
        <w:t xml:space="preserve">) </w:t>
      </w:r>
      <w:r w:rsidR="00583708" w:rsidRPr="00FB1E09">
        <w:t xml:space="preserve">may include, </w:t>
      </w:r>
      <w:r w:rsidR="00A74AA7" w:rsidRPr="00FB1E09">
        <w:t>the registered</w:t>
      </w:r>
      <w:r w:rsidR="00583708" w:rsidRPr="00FB1E09">
        <w:t xml:space="preserve"> compilation </w:t>
      </w:r>
      <w:r w:rsidRPr="00FB1E09">
        <w:t>must include the following information:</w:t>
      </w:r>
    </w:p>
    <w:p w:rsidR="00E75B45" w:rsidRPr="00FB1E09" w:rsidRDefault="00E75B45" w:rsidP="00FB1E09">
      <w:pPr>
        <w:pStyle w:val="paragraph"/>
      </w:pPr>
      <w:r w:rsidRPr="00FB1E09">
        <w:tab/>
        <w:t>(a)</w:t>
      </w:r>
      <w:r w:rsidRPr="00FB1E09">
        <w:tab/>
        <w:t>the compilation date;</w:t>
      </w:r>
    </w:p>
    <w:p w:rsidR="00E75B45" w:rsidRPr="00FB1E09" w:rsidRDefault="00E75B45" w:rsidP="00FB1E09">
      <w:pPr>
        <w:pStyle w:val="paragraph"/>
      </w:pPr>
      <w:r w:rsidRPr="00FB1E09">
        <w:tab/>
        <w:t>(b)</w:t>
      </w:r>
      <w:r w:rsidRPr="00FB1E09">
        <w:tab/>
        <w:t>if any editorial changes are made in preparing the compilation—a statement that editorial changes have been made and a brief outline of the changes in general terms;</w:t>
      </w:r>
    </w:p>
    <w:p w:rsidR="00E75B45" w:rsidRPr="00FB1E09" w:rsidRDefault="00E75B45" w:rsidP="00FB1E09">
      <w:pPr>
        <w:pStyle w:val="paragraph"/>
      </w:pPr>
      <w:r w:rsidRPr="00FB1E09">
        <w:tab/>
        <w:t>(c)</w:t>
      </w:r>
      <w:r w:rsidRPr="00FB1E09">
        <w:tab/>
        <w:t xml:space="preserve">details (including commencement details) of any Act or instrument that </w:t>
      </w:r>
      <w:r w:rsidR="00583708" w:rsidRPr="00FB1E09">
        <w:t xml:space="preserve">amends </w:t>
      </w:r>
      <w:r w:rsidRPr="00FB1E09">
        <w:t>the principal law;</w:t>
      </w:r>
    </w:p>
    <w:p w:rsidR="00E75B45" w:rsidRPr="00FB1E09" w:rsidRDefault="00E75B45" w:rsidP="00FB1E09">
      <w:pPr>
        <w:pStyle w:val="paragraph"/>
      </w:pPr>
      <w:r w:rsidRPr="00FB1E09">
        <w:tab/>
        <w:t>(d)</w:t>
      </w:r>
      <w:r w:rsidRPr="00FB1E09">
        <w:tab/>
        <w:t>the amendment history of provisions of the principal law;</w:t>
      </w:r>
    </w:p>
    <w:p w:rsidR="00E75B45" w:rsidRPr="00FB1E09" w:rsidRDefault="00E75B45" w:rsidP="00FB1E09">
      <w:pPr>
        <w:pStyle w:val="paragraph"/>
      </w:pPr>
      <w:r w:rsidRPr="00FB1E09">
        <w:lastRenderedPageBreak/>
        <w:tab/>
        <w:t>(</w:t>
      </w:r>
      <w:r w:rsidR="00583708" w:rsidRPr="00FB1E09">
        <w:t>e</w:t>
      </w:r>
      <w:r w:rsidRPr="00FB1E09">
        <w:t>)</w:t>
      </w:r>
      <w:r w:rsidRPr="00FB1E09">
        <w:tab/>
        <w:t xml:space="preserve">any further information prescribed by the </w:t>
      </w:r>
      <w:r w:rsidR="00315453" w:rsidRPr="00FB1E09">
        <w:t>rules</w:t>
      </w:r>
      <w:r w:rsidRPr="00FB1E09">
        <w:t>.</w:t>
      </w:r>
    </w:p>
    <w:p w:rsidR="00E75B45" w:rsidRPr="00FB1E09" w:rsidRDefault="00E75B45" w:rsidP="00FB1E09">
      <w:pPr>
        <w:pStyle w:val="subsection"/>
      </w:pPr>
      <w:r w:rsidRPr="00FB1E09">
        <w:tab/>
        <w:t>(</w:t>
      </w:r>
      <w:r w:rsidR="00AB5493" w:rsidRPr="00FB1E09">
        <w:t>2</w:t>
      </w:r>
      <w:r w:rsidRPr="00FB1E09">
        <w:t>)</w:t>
      </w:r>
      <w:r w:rsidRPr="00FB1E09">
        <w:tab/>
        <w:t xml:space="preserve">However, the information mentioned in any of </w:t>
      </w:r>
      <w:r w:rsidR="00FB1E09" w:rsidRPr="00FB1E09">
        <w:t>paragraphs (</w:t>
      </w:r>
      <w:r w:rsidR="00AB5493" w:rsidRPr="00FB1E09">
        <w:t>1</w:t>
      </w:r>
      <w:r w:rsidRPr="00FB1E09">
        <w:t>)(c) to (</w:t>
      </w:r>
      <w:r w:rsidR="00AB5493" w:rsidRPr="00FB1E09">
        <w:t>e</w:t>
      </w:r>
      <w:r w:rsidRPr="00FB1E09">
        <w:t>) does not need to be included in the compilation if:</w:t>
      </w:r>
    </w:p>
    <w:p w:rsidR="00E75B45" w:rsidRPr="00FB1E09" w:rsidRDefault="00E75B45" w:rsidP="00FB1E09">
      <w:pPr>
        <w:pStyle w:val="paragraph"/>
      </w:pPr>
      <w:r w:rsidRPr="00FB1E09">
        <w:tab/>
        <w:t>(a)</w:t>
      </w:r>
      <w:r w:rsidRPr="00FB1E09">
        <w:tab/>
        <w:t xml:space="preserve">the First Parliamentary Counsel is satisfied that the information mentioned in that paragraph is otherwise appropriately available on an approved website to users of the </w:t>
      </w:r>
      <w:r w:rsidR="00AB5493" w:rsidRPr="00FB1E09">
        <w:t xml:space="preserve">Federal </w:t>
      </w:r>
      <w:r w:rsidR="006E77C9" w:rsidRPr="00FB1E09">
        <w:t>Register</w:t>
      </w:r>
      <w:r w:rsidR="00AB5493" w:rsidRPr="00FB1E09">
        <w:t xml:space="preserve"> of Legislation</w:t>
      </w:r>
      <w:r w:rsidRPr="00FB1E09">
        <w:t>; and</w:t>
      </w:r>
    </w:p>
    <w:p w:rsidR="00E75B45" w:rsidRPr="00FB1E09" w:rsidRDefault="00E75B45" w:rsidP="00FB1E09">
      <w:pPr>
        <w:pStyle w:val="paragraph"/>
      </w:pPr>
      <w:r w:rsidRPr="00FB1E09">
        <w:tab/>
        <w:t>(b)</w:t>
      </w:r>
      <w:r w:rsidRPr="00FB1E09">
        <w:tab/>
        <w:t>the compilation indicates in general terms how users of the Register may access that information on the approved website.</w:t>
      </w:r>
    </w:p>
    <w:p w:rsidR="00E75B45" w:rsidRPr="00FB1E09" w:rsidRDefault="00E75B45" w:rsidP="00FB1E09">
      <w:pPr>
        <w:pStyle w:val="ActHead5"/>
      </w:pPr>
      <w:bookmarkStart w:id="47" w:name="_Toc413835337"/>
      <w:r w:rsidRPr="00FB1E09">
        <w:rPr>
          <w:rStyle w:val="CharSectno"/>
        </w:rPr>
        <w:t>15Q</w:t>
      </w:r>
      <w:r w:rsidRPr="00FB1E09">
        <w:t xml:space="preserve">  Definitions of </w:t>
      </w:r>
      <w:r w:rsidRPr="00FB1E09">
        <w:rPr>
          <w:i/>
        </w:rPr>
        <w:t>required compilation event</w:t>
      </w:r>
      <w:r w:rsidRPr="00FB1E09">
        <w:t xml:space="preserve"> and </w:t>
      </w:r>
      <w:r w:rsidRPr="00FB1E09">
        <w:rPr>
          <w:i/>
        </w:rPr>
        <w:t>discretionary compilation event</w:t>
      </w:r>
      <w:r w:rsidR="00583708" w:rsidRPr="00FB1E09">
        <w:t xml:space="preserve"> etc.</w:t>
      </w:r>
      <w:bookmarkEnd w:id="47"/>
    </w:p>
    <w:p w:rsidR="00745597" w:rsidRPr="00FB1E09" w:rsidRDefault="00745597" w:rsidP="00FB1E09">
      <w:pPr>
        <w:pStyle w:val="SubsectionHead"/>
      </w:pPr>
      <w:r w:rsidRPr="00FB1E09">
        <w:t>Definitions</w:t>
      </w:r>
    </w:p>
    <w:p w:rsidR="00E75B45" w:rsidRPr="00FB1E09" w:rsidRDefault="00E75B45" w:rsidP="00FB1E09">
      <w:pPr>
        <w:pStyle w:val="subsection"/>
      </w:pPr>
      <w:r w:rsidRPr="00FB1E09">
        <w:tab/>
        <w:t>(1)</w:t>
      </w:r>
      <w:r w:rsidRPr="00FB1E09">
        <w:tab/>
        <w:t xml:space="preserve">A </w:t>
      </w:r>
      <w:r w:rsidRPr="00FB1E09">
        <w:rPr>
          <w:b/>
          <w:i/>
        </w:rPr>
        <w:t>required compilation event</w:t>
      </w:r>
      <w:r w:rsidR="001E36E8" w:rsidRPr="00FB1E09">
        <w:t xml:space="preserve"> occurs for an Act, </w:t>
      </w:r>
      <w:r w:rsidRPr="00FB1E09">
        <w:t xml:space="preserve">legislative </w:t>
      </w:r>
      <w:r w:rsidR="001E36E8" w:rsidRPr="00FB1E09">
        <w:t xml:space="preserve">instrument </w:t>
      </w:r>
      <w:r w:rsidRPr="00FB1E09">
        <w:t>or notifiable instrument when:</w:t>
      </w:r>
    </w:p>
    <w:p w:rsidR="00E75B45" w:rsidRPr="00FB1E09" w:rsidRDefault="00E75B45" w:rsidP="00FB1E09">
      <w:pPr>
        <w:pStyle w:val="paragraph"/>
      </w:pPr>
      <w:r w:rsidRPr="00FB1E09">
        <w:tab/>
        <w:t>(</w:t>
      </w:r>
      <w:r w:rsidR="00716C0D" w:rsidRPr="00FB1E09">
        <w:t>a</w:t>
      </w:r>
      <w:r w:rsidRPr="00FB1E09">
        <w:t>)</w:t>
      </w:r>
      <w:r w:rsidRPr="00FB1E09">
        <w:tab/>
        <w:t>the Act or instrument is expressly amended</w:t>
      </w:r>
      <w:r w:rsidR="00D13787" w:rsidRPr="00FB1E09">
        <w:t xml:space="preserve"> (o</w:t>
      </w:r>
      <w:r w:rsidR="00AB5493" w:rsidRPr="00FB1E09">
        <w:t>therwise than under section</w:t>
      </w:r>
      <w:r w:rsidR="00FB1E09" w:rsidRPr="00FB1E09">
        <w:t> </w:t>
      </w:r>
      <w:r w:rsidR="00AB5493" w:rsidRPr="00FB1E09">
        <w:t>48C</w:t>
      </w:r>
      <w:r w:rsidR="00745597" w:rsidRPr="00FB1E09">
        <w:t xml:space="preserve"> or 48D</w:t>
      </w:r>
      <w:r w:rsidR="00D13787" w:rsidRPr="00FB1E09">
        <w:t>)</w:t>
      </w:r>
      <w:r w:rsidRPr="00FB1E09">
        <w:t>; or</w:t>
      </w:r>
    </w:p>
    <w:p w:rsidR="00E75B45" w:rsidRPr="00FB1E09" w:rsidRDefault="00E75B45" w:rsidP="00FB1E09">
      <w:pPr>
        <w:pStyle w:val="paragraph"/>
      </w:pPr>
      <w:r w:rsidRPr="00FB1E09">
        <w:tab/>
        <w:t>(</w:t>
      </w:r>
      <w:r w:rsidR="00716C0D" w:rsidRPr="00FB1E09">
        <w:t>b</w:t>
      </w:r>
      <w:r w:rsidRPr="00FB1E09">
        <w:t>)</w:t>
      </w:r>
      <w:r w:rsidRPr="00FB1E09">
        <w:tab/>
        <w:t>in the case of a disallowable legislative instrument:</w:t>
      </w:r>
    </w:p>
    <w:p w:rsidR="00E75B45" w:rsidRPr="00FB1E09" w:rsidRDefault="00E75B45" w:rsidP="00FB1E09">
      <w:pPr>
        <w:pStyle w:val="paragraphsub"/>
      </w:pPr>
      <w:r w:rsidRPr="00FB1E09">
        <w:tab/>
        <w:t>(i)</w:t>
      </w:r>
      <w:r w:rsidRPr="00FB1E09">
        <w:tab/>
        <w:t xml:space="preserve">a provision of the instrument is disallowed under </w:t>
      </w:r>
      <w:r w:rsidR="00EA12C0" w:rsidRPr="00FB1E09">
        <w:t>section</w:t>
      </w:r>
      <w:r w:rsidR="00FB1E09" w:rsidRPr="00FB1E09">
        <w:t> </w:t>
      </w:r>
      <w:r w:rsidR="00EA12C0" w:rsidRPr="00FB1E09">
        <w:t>42</w:t>
      </w:r>
      <w:r w:rsidRPr="00FB1E09">
        <w:t>; or</w:t>
      </w:r>
    </w:p>
    <w:p w:rsidR="00E75B45" w:rsidRPr="00FB1E09" w:rsidRDefault="00E75B45" w:rsidP="00FB1E09">
      <w:pPr>
        <w:pStyle w:val="paragraphsub"/>
      </w:pPr>
      <w:r w:rsidRPr="00FB1E09">
        <w:tab/>
        <w:t>(ii)</w:t>
      </w:r>
      <w:r w:rsidRPr="00FB1E09">
        <w:tab/>
        <w:t xml:space="preserve">a provision of another disallowable legislative instrument has amended a provision of the instrument, but the amending instrument, or the amending provision, is disallowed under </w:t>
      </w:r>
      <w:r w:rsidR="00EA12C0" w:rsidRPr="00FB1E09">
        <w:t>section</w:t>
      </w:r>
      <w:r w:rsidR="00FB1E09" w:rsidRPr="00FB1E09">
        <w:t> </w:t>
      </w:r>
      <w:r w:rsidR="00EA12C0" w:rsidRPr="00FB1E09">
        <w:t>42</w:t>
      </w:r>
      <w:r w:rsidRPr="00FB1E09">
        <w:t>;</w:t>
      </w:r>
      <w:r w:rsidR="00D13787" w:rsidRPr="00FB1E09">
        <w:t xml:space="preserve"> or</w:t>
      </w:r>
    </w:p>
    <w:p w:rsidR="00E75B45" w:rsidRPr="00FB1E09" w:rsidRDefault="00E75B45" w:rsidP="00FB1E09">
      <w:pPr>
        <w:pStyle w:val="paragraph"/>
      </w:pPr>
      <w:r w:rsidRPr="00FB1E09">
        <w:tab/>
        <w:t>(</w:t>
      </w:r>
      <w:r w:rsidR="00B34221" w:rsidRPr="00FB1E09">
        <w:t>c</w:t>
      </w:r>
      <w:r w:rsidRPr="00FB1E09">
        <w:t>)</w:t>
      </w:r>
      <w:r w:rsidRPr="00FB1E09">
        <w:tab/>
        <w:t>a provision of the Act or instrument is repealed, lapses, expires or otherwise ceases to be in force under another Act or instrument</w:t>
      </w:r>
      <w:r w:rsidR="00D13787" w:rsidRPr="00FB1E09">
        <w:t xml:space="preserve"> (other than this Act)</w:t>
      </w:r>
      <w:r w:rsidRPr="00FB1E09">
        <w:t>, or because of the making of another Act or instrument; or</w:t>
      </w:r>
    </w:p>
    <w:p w:rsidR="00E75B45" w:rsidRPr="00FB1E09" w:rsidRDefault="00E75B45" w:rsidP="00FB1E09">
      <w:pPr>
        <w:pStyle w:val="paragraph"/>
      </w:pPr>
      <w:r w:rsidRPr="00FB1E09">
        <w:tab/>
        <w:t>(</w:t>
      </w:r>
      <w:r w:rsidR="00B34221" w:rsidRPr="00FB1E09">
        <w:t>d</w:t>
      </w:r>
      <w:r w:rsidRPr="00FB1E09">
        <w:t>)</w:t>
      </w:r>
      <w:r w:rsidRPr="00FB1E09">
        <w:tab/>
        <w:t xml:space="preserve">something else happens that is prescribed by the </w:t>
      </w:r>
      <w:r w:rsidR="00315453" w:rsidRPr="00FB1E09">
        <w:t>rules</w:t>
      </w:r>
      <w:r w:rsidRPr="00FB1E09">
        <w:t xml:space="preserve"> for the purposes of this paragraph.</w:t>
      </w:r>
    </w:p>
    <w:p w:rsidR="00E75B45" w:rsidRPr="00FB1E09" w:rsidRDefault="0091212F" w:rsidP="00FB1E09">
      <w:pPr>
        <w:pStyle w:val="subsection"/>
      </w:pPr>
      <w:r w:rsidRPr="00FB1E09">
        <w:tab/>
        <w:t>(2)</w:t>
      </w:r>
      <w:r w:rsidRPr="00FB1E09">
        <w:tab/>
      </w:r>
      <w:r w:rsidR="00E75B45" w:rsidRPr="00FB1E09">
        <w:t xml:space="preserve">A </w:t>
      </w:r>
      <w:r w:rsidR="00E75B45" w:rsidRPr="00FB1E09">
        <w:rPr>
          <w:b/>
          <w:i/>
        </w:rPr>
        <w:t>discretionary compilation event</w:t>
      </w:r>
      <w:r w:rsidR="001E36E8" w:rsidRPr="00FB1E09">
        <w:t xml:space="preserve"> occurs for an Act, </w:t>
      </w:r>
      <w:r w:rsidR="00E75B45" w:rsidRPr="00FB1E09">
        <w:t xml:space="preserve">legislative </w:t>
      </w:r>
      <w:r w:rsidR="001E36E8" w:rsidRPr="00FB1E09">
        <w:t xml:space="preserve">instrument </w:t>
      </w:r>
      <w:r w:rsidR="00E75B45" w:rsidRPr="00FB1E09">
        <w:t>or notifiable instrument when:</w:t>
      </w:r>
    </w:p>
    <w:p w:rsidR="00716C0D" w:rsidRPr="00FB1E09" w:rsidRDefault="00716C0D" w:rsidP="00FB1E09">
      <w:pPr>
        <w:pStyle w:val="paragraph"/>
      </w:pPr>
      <w:r w:rsidRPr="00FB1E09">
        <w:tab/>
        <w:t>(a)</w:t>
      </w:r>
      <w:r w:rsidRPr="00FB1E09">
        <w:tab/>
        <w:t>a provision of the Act or instrument commences;</w:t>
      </w:r>
      <w:r w:rsidR="00E8351E" w:rsidRPr="00FB1E09">
        <w:t xml:space="preserve"> or</w:t>
      </w:r>
    </w:p>
    <w:p w:rsidR="00E75B45" w:rsidRPr="00FB1E09" w:rsidRDefault="00E75B45" w:rsidP="00FB1E09">
      <w:pPr>
        <w:pStyle w:val="paragraph"/>
      </w:pPr>
      <w:r w:rsidRPr="00FB1E09">
        <w:tab/>
        <w:t>(</w:t>
      </w:r>
      <w:r w:rsidR="00B34221" w:rsidRPr="00FB1E09">
        <w:t>b</w:t>
      </w:r>
      <w:r w:rsidRPr="00FB1E09">
        <w:t>)</w:t>
      </w:r>
      <w:r w:rsidRPr="00FB1E09">
        <w:tab/>
        <w:t xml:space="preserve">in the case of a </w:t>
      </w:r>
      <w:r w:rsidR="001E36E8" w:rsidRPr="00FB1E09">
        <w:t>legislative</w:t>
      </w:r>
      <w:r w:rsidRPr="00FB1E09">
        <w:t xml:space="preserve"> instrument</w:t>
      </w:r>
      <w:r w:rsidR="001E36E8" w:rsidRPr="00FB1E09">
        <w:t xml:space="preserve"> or notifiable instrument</w:t>
      </w:r>
      <w:r w:rsidRPr="00FB1E09">
        <w:t>—the instrument is amended by section</w:t>
      </w:r>
      <w:r w:rsidR="00FB1E09" w:rsidRPr="00FB1E09">
        <w:t> </w:t>
      </w:r>
      <w:r w:rsidR="00AB5493" w:rsidRPr="00FB1E09">
        <w:t>48C</w:t>
      </w:r>
      <w:r w:rsidR="00745597" w:rsidRPr="00FB1E09">
        <w:t xml:space="preserve"> or 48D</w:t>
      </w:r>
      <w:r w:rsidRPr="00FB1E09">
        <w:t>; or</w:t>
      </w:r>
    </w:p>
    <w:p w:rsidR="00E75B45" w:rsidRPr="00FB1E09" w:rsidRDefault="00E75B45" w:rsidP="00FB1E09">
      <w:pPr>
        <w:pStyle w:val="paragraph"/>
      </w:pPr>
      <w:r w:rsidRPr="00FB1E09">
        <w:lastRenderedPageBreak/>
        <w:tab/>
        <w:t>(</w:t>
      </w:r>
      <w:r w:rsidR="00B34221" w:rsidRPr="00FB1E09">
        <w:t>c</w:t>
      </w:r>
      <w:r w:rsidRPr="00FB1E09">
        <w:t>)</w:t>
      </w:r>
      <w:r w:rsidRPr="00FB1E09">
        <w:tab/>
      </w:r>
      <w:r w:rsidR="00B34221" w:rsidRPr="00FB1E09">
        <w:t>the</w:t>
      </w:r>
      <w:r w:rsidRPr="00FB1E09">
        <w:rPr>
          <w:b/>
        </w:rPr>
        <w:t xml:space="preserve"> </w:t>
      </w:r>
      <w:r w:rsidRPr="00FB1E09">
        <w:t>Act or instrument is modified; or</w:t>
      </w:r>
    </w:p>
    <w:p w:rsidR="00E75B45" w:rsidRPr="00FB1E09" w:rsidRDefault="00E75B45" w:rsidP="00FB1E09">
      <w:pPr>
        <w:pStyle w:val="paragraph"/>
      </w:pPr>
      <w:r w:rsidRPr="00FB1E09">
        <w:tab/>
        <w:t>(</w:t>
      </w:r>
      <w:r w:rsidR="00B34221" w:rsidRPr="00FB1E09">
        <w:t>d</w:t>
      </w:r>
      <w:r w:rsidRPr="00FB1E09">
        <w:t>)</w:t>
      </w:r>
      <w:r w:rsidRPr="00FB1E09">
        <w:tab/>
        <w:t>the</w:t>
      </w:r>
      <w:r w:rsidRPr="00FB1E09">
        <w:rPr>
          <w:b/>
        </w:rPr>
        <w:t xml:space="preserve"> </w:t>
      </w:r>
      <w:r w:rsidRPr="00FB1E09">
        <w:t>Act or instrument is impliedly amended; or</w:t>
      </w:r>
    </w:p>
    <w:p w:rsidR="00E75B45" w:rsidRPr="00FB1E09" w:rsidRDefault="00E75B45" w:rsidP="00FB1E09">
      <w:pPr>
        <w:pStyle w:val="paragraph"/>
      </w:pPr>
      <w:r w:rsidRPr="00FB1E09">
        <w:tab/>
        <w:t>(</w:t>
      </w:r>
      <w:r w:rsidR="00B34221" w:rsidRPr="00FB1E09">
        <w:t>e</w:t>
      </w:r>
      <w:r w:rsidRPr="00FB1E09">
        <w:t>)</w:t>
      </w:r>
      <w:r w:rsidRPr="00FB1E09">
        <w:tab/>
        <w:t>a provision of the Act or instrument is repealed, lapses, expires or otherwise ceases to be in force under another provision of that Act or instrument; or</w:t>
      </w:r>
    </w:p>
    <w:p w:rsidR="00D13787" w:rsidRPr="00FB1E09" w:rsidRDefault="00D83C3D" w:rsidP="00FB1E09">
      <w:pPr>
        <w:pStyle w:val="paragraph"/>
      </w:pPr>
      <w:r w:rsidRPr="00FB1E09">
        <w:tab/>
        <w:t>(</w:t>
      </w:r>
      <w:r w:rsidR="00B34221" w:rsidRPr="00FB1E09">
        <w:t>f</w:t>
      </w:r>
      <w:r w:rsidRPr="00FB1E09">
        <w:t>)</w:t>
      </w:r>
      <w:r w:rsidRPr="00FB1E09">
        <w:tab/>
      </w:r>
      <w:r w:rsidR="00D13787" w:rsidRPr="00FB1E09">
        <w:t>if no compilation has been registered for the Act or instrument—the text of the Act or instrument as registered otherwise ceases to show the text of the Act or instrument as in force; or</w:t>
      </w:r>
    </w:p>
    <w:p w:rsidR="00D83C3D" w:rsidRPr="00FB1E09" w:rsidRDefault="00D13787" w:rsidP="00FB1E09">
      <w:pPr>
        <w:pStyle w:val="paragraph"/>
      </w:pPr>
      <w:r w:rsidRPr="00FB1E09">
        <w:tab/>
        <w:t>(g)</w:t>
      </w:r>
      <w:r w:rsidRPr="00FB1E09">
        <w:tab/>
        <w:t>if a compilation has been registered for the Act or instrument—the text of the latest registered compilation otherwise ceases to show the text of the Act or instrument as amended (if at all) and in force; or</w:t>
      </w:r>
    </w:p>
    <w:p w:rsidR="00E75B45" w:rsidRPr="00FB1E09" w:rsidRDefault="00E75B45" w:rsidP="00FB1E09">
      <w:pPr>
        <w:pStyle w:val="paragraph"/>
      </w:pPr>
      <w:r w:rsidRPr="00FB1E09">
        <w:tab/>
        <w:t>(</w:t>
      </w:r>
      <w:r w:rsidR="00D13787" w:rsidRPr="00FB1E09">
        <w:t>h</w:t>
      </w:r>
      <w:r w:rsidRPr="00FB1E09">
        <w:t>)</w:t>
      </w:r>
      <w:r w:rsidRPr="00FB1E09">
        <w:tab/>
        <w:t xml:space="preserve">something else happens that is prescribed by the </w:t>
      </w:r>
      <w:r w:rsidR="00315453" w:rsidRPr="00FB1E09">
        <w:t>rules</w:t>
      </w:r>
      <w:r w:rsidRPr="00FB1E09">
        <w:t xml:space="preserve"> for the purposes of this paragraph.</w:t>
      </w:r>
    </w:p>
    <w:p w:rsidR="00E75B45" w:rsidRPr="00FB1E09" w:rsidRDefault="00AB5493" w:rsidP="00FB1E09">
      <w:pPr>
        <w:pStyle w:val="notetext"/>
      </w:pPr>
      <w:r w:rsidRPr="00FB1E09">
        <w:t>Note:</w:t>
      </w:r>
      <w:r w:rsidRPr="00FB1E09">
        <w:tab/>
        <w:t>Section</w:t>
      </w:r>
      <w:r w:rsidR="00745597" w:rsidRPr="00FB1E09">
        <w:t>s</w:t>
      </w:r>
      <w:r w:rsidR="00FB1E09" w:rsidRPr="00FB1E09">
        <w:t> </w:t>
      </w:r>
      <w:r w:rsidR="00E75B45" w:rsidRPr="00FB1E09">
        <w:t xml:space="preserve">48C </w:t>
      </w:r>
      <w:r w:rsidR="00745597" w:rsidRPr="00FB1E09">
        <w:t xml:space="preserve">and 48D </w:t>
      </w:r>
      <w:r w:rsidR="00E75B45" w:rsidRPr="00FB1E09">
        <w:t>provide for the automatic repeal of amending</w:t>
      </w:r>
      <w:r w:rsidR="00AB3B0B" w:rsidRPr="00FB1E09">
        <w:t>, repealing</w:t>
      </w:r>
      <w:r w:rsidR="00745597" w:rsidRPr="00FB1E09">
        <w:t xml:space="preserve"> and commencement</w:t>
      </w:r>
      <w:r w:rsidR="00E75B45" w:rsidRPr="00FB1E09">
        <w:t xml:space="preserve"> provisions of legislative </w:t>
      </w:r>
      <w:r w:rsidR="001E36E8" w:rsidRPr="00FB1E09">
        <w:t>instruments and</w:t>
      </w:r>
      <w:r w:rsidR="00E75B45" w:rsidRPr="00FB1E09">
        <w:t xml:space="preserve"> notifiable instruments.</w:t>
      </w:r>
    </w:p>
    <w:p w:rsidR="00E75B45" w:rsidRPr="00FB1E09" w:rsidRDefault="00E75B45" w:rsidP="00FB1E09">
      <w:pPr>
        <w:pStyle w:val="SubsectionHead"/>
      </w:pPr>
      <w:r w:rsidRPr="00FB1E09">
        <w:t>When an Act or instrument is amended</w:t>
      </w:r>
    </w:p>
    <w:p w:rsidR="00E75B45" w:rsidRPr="00FB1E09" w:rsidRDefault="00E75B45" w:rsidP="00FB1E09">
      <w:pPr>
        <w:pStyle w:val="subsection"/>
      </w:pPr>
      <w:r w:rsidRPr="00FB1E09">
        <w:tab/>
        <w:t>(3)</w:t>
      </w:r>
      <w:r w:rsidRPr="00FB1E09">
        <w:tab/>
        <w:t xml:space="preserve">For the purposes of this </w:t>
      </w:r>
      <w:r w:rsidR="00B34221" w:rsidRPr="00FB1E09">
        <w:t>Division</w:t>
      </w:r>
      <w:r w:rsidRPr="00FB1E09">
        <w:t xml:space="preserve">, an Act or instrument is amended by </w:t>
      </w:r>
      <w:r w:rsidR="001E7E8A" w:rsidRPr="00FB1E09">
        <w:t>an Act or instrument, or a provision of an Act or instrument,</w:t>
      </w:r>
      <w:r w:rsidRPr="00FB1E09">
        <w:t xml:space="preserve"> when the </w:t>
      </w:r>
      <w:r w:rsidR="001E7E8A" w:rsidRPr="00FB1E09">
        <w:t>amending Act or provision</w:t>
      </w:r>
      <w:r w:rsidRPr="00FB1E09">
        <w:t xml:space="preserve"> commences.</w:t>
      </w:r>
    </w:p>
    <w:p w:rsidR="00E75B45" w:rsidRPr="00FB1E09" w:rsidRDefault="00E75B45" w:rsidP="00FB1E09">
      <w:pPr>
        <w:pStyle w:val="ActHead5"/>
      </w:pPr>
      <w:bookmarkStart w:id="48" w:name="_Toc413835338"/>
      <w:r w:rsidRPr="00FB1E09">
        <w:rPr>
          <w:rStyle w:val="CharSectno"/>
        </w:rPr>
        <w:t>15R</w:t>
      </w:r>
      <w:r w:rsidRPr="00FB1E09">
        <w:t xml:space="preserve">  Lodgement of compilations of instruments</w:t>
      </w:r>
      <w:r w:rsidR="00D83C3D" w:rsidRPr="00FB1E09">
        <w:t>—</w:t>
      </w:r>
      <w:r w:rsidRPr="00FB1E09">
        <w:t>required compilation events</w:t>
      </w:r>
      <w:bookmarkEnd w:id="48"/>
    </w:p>
    <w:p w:rsidR="00E75B45" w:rsidRPr="00FB1E09" w:rsidRDefault="00A87654" w:rsidP="00FB1E09">
      <w:pPr>
        <w:pStyle w:val="SubsectionHead"/>
      </w:pPr>
      <w:r w:rsidRPr="00FB1E09">
        <w:t>Compilation required to be prepared and lodged</w:t>
      </w:r>
    </w:p>
    <w:p w:rsidR="00E75B45" w:rsidRPr="00FB1E09" w:rsidRDefault="00D83C3D" w:rsidP="00FB1E09">
      <w:pPr>
        <w:pStyle w:val="subsection"/>
      </w:pPr>
      <w:r w:rsidRPr="00FB1E09">
        <w:tab/>
        <w:t>(1)</w:t>
      </w:r>
      <w:r w:rsidRPr="00FB1E09">
        <w:tab/>
      </w:r>
      <w:r w:rsidR="00C1029A" w:rsidRPr="00FB1E09">
        <w:t>If</w:t>
      </w:r>
      <w:r w:rsidR="00E75B45" w:rsidRPr="00FB1E09">
        <w:t xml:space="preserve"> a require</w:t>
      </w:r>
      <w:r w:rsidR="00B34221" w:rsidRPr="00FB1E09">
        <w:t xml:space="preserve">d compilation event occurs for </w:t>
      </w:r>
      <w:r w:rsidR="00E75B45" w:rsidRPr="00FB1E09">
        <w:t>a legis</w:t>
      </w:r>
      <w:r w:rsidR="00C1029A" w:rsidRPr="00FB1E09">
        <w:t xml:space="preserve">lative </w:t>
      </w:r>
      <w:r w:rsidR="001E36E8" w:rsidRPr="00FB1E09">
        <w:t xml:space="preserve">instrument </w:t>
      </w:r>
      <w:r w:rsidR="00C1029A" w:rsidRPr="00FB1E09">
        <w:t>or notifiable instrument, the rule</w:t>
      </w:r>
      <w:r w:rsidR="00063E24">
        <w:noBreakHyphen/>
      </w:r>
      <w:r w:rsidR="00C1029A" w:rsidRPr="00FB1E09">
        <w:t>maker must prepare and lodge</w:t>
      </w:r>
      <w:r w:rsidR="0091212F" w:rsidRPr="00FB1E09">
        <w:t xml:space="preserve"> for registration</w:t>
      </w:r>
      <w:r w:rsidR="00C1029A" w:rsidRPr="00FB1E09">
        <w:t xml:space="preserve"> a compilation of the instrument for registration.</w:t>
      </w:r>
    </w:p>
    <w:p w:rsidR="00C1029A" w:rsidRPr="00FB1E09" w:rsidRDefault="00C1029A" w:rsidP="00FB1E09">
      <w:pPr>
        <w:pStyle w:val="SubsectionHead"/>
      </w:pPr>
      <w:r w:rsidRPr="00FB1E09">
        <w:t>Compilation date</w:t>
      </w:r>
    </w:p>
    <w:p w:rsidR="00C1029A" w:rsidRPr="00FB1E09" w:rsidRDefault="00C1029A" w:rsidP="00FB1E09">
      <w:pPr>
        <w:pStyle w:val="subsection"/>
      </w:pPr>
      <w:r w:rsidRPr="00FB1E09">
        <w:tab/>
        <w:t>(2)</w:t>
      </w:r>
      <w:r w:rsidRPr="00FB1E09">
        <w:tab/>
        <w:t>The compilation date for the compilation must be the date of the required compilation event.</w:t>
      </w:r>
    </w:p>
    <w:p w:rsidR="00E75B45" w:rsidRPr="00FB1E09" w:rsidRDefault="0091212F" w:rsidP="00FB1E09">
      <w:pPr>
        <w:pStyle w:val="SubsectionHead"/>
      </w:pPr>
      <w:r w:rsidRPr="00FB1E09">
        <w:lastRenderedPageBreak/>
        <w:t>Time for lodgement</w:t>
      </w:r>
    </w:p>
    <w:p w:rsidR="00E75B45" w:rsidRPr="00FB1E09" w:rsidRDefault="00E75B45" w:rsidP="00FB1E09">
      <w:pPr>
        <w:pStyle w:val="subsection"/>
      </w:pPr>
      <w:r w:rsidRPr="00FB1E09">
        <w:tab/>
        <w:t>(</w:t>
      </w:r>
      <w:r w:rsidR="00914450" w:rsidRPr="00FB1E09">
        <w:t>3</w:t>
      </w:r>
      <w:r w:rsidRPr="00FB1E09">
        <w:t>)</w:t>
      </w:r>
      <w:r w:rsidRPr="00FB1E09">
        <w:tab/>
        <w:t>The rule</w:t>
      </w:r>
      <w:r w:rsidR="00063E24">
        <w:noBreakHyphen/>
      </w:r>
      <w:r w:rsidRPr="00FB1E09">
        <w:t xml:space="preserve">maker must lodge </w:t>
      </w:r>
      <w:r w:rsidR="00A87654" w:rsidRPr="00FB1E09">
        <w:t xml:space="preserve">for registration </w:t>
      </w:r>
      <w:r w:rsidR="0091212F" w:rsidRPr="00FB1E09">
        <w:t>the</w:t>
      </w:r>
      <w:r w:rsidRPr="00FB1E09">
        <w:t xml:space="preserve"> compilation </w:t>
      </w:r>
      <w:r w:rsidR="0091212F" w:rsidRPr="00FB1E09">
        <w:t xml:space="preserve">required by </w:t>
      </w:r>
      <w:r w:rsidR="00FB1E09" w:rsidRPr="00FB1E09">
        <w:t>subsection (</w:t>
      </w:r>
      <w:r w:rsidR="00324FF1" w:rsidRPr="00FB1E09">
        <w:t>1)</w:t>
      </w:r>
      <w:r w:rsidR="006E1157" w:rsidRPr="00FB1E09">
        <w:t xml:space="preserve"> </w:t>
      </w:r>
      <w:r w:rsidRPr="00FB1E09">
        <w:t>within 28 days after the event occurs, or a longer period allowed by the First Parliamentary Counsel.</w:t>
      </w:r>
    </w:p>
    <w:p w:rsidR="00B34221" w:rsidRPr="00FB1E09" w:rsidRDefault="00B34221" w:rsidP="00FB1E09">
      <w:pPr>
        <w:pStyle w:val="SubsectionHead"/>
      </w:pPr>
      <w:r w:rsidRPr="00FB1E09">
        <w:t>Exceptions</w:t>
      </w:r>
    </w:p>
    <w:p w:rsidR="00E75B45" w:rsidRPr="00FB1E09" w:rsidRDefault="00E75B45" w:rsidP="00FB1E09">
      <w:pPr>
        <w:pStyle w:val="subsection"/>
      </w:pPr>
      <w:r w:rsidRPr="00FB1E09">
        <w:tab/>
        <w:t>(</w:t>
      </w:r>
      <w:r w:rsidR="00914450" w:rsidRPr="00FB1E09">
        <w:t>4</w:t>
      </w:r>
      <w:r w:rsidRPr="00FB1E09">
        <w:t>)</w:t>
      </w:r>
      <w:r w:rsidRPr="00FB1E09">
        <w:tab/>
      </w:r>
      <w:r w:rsidR="0091212F" w:rsidRPr="00FB1E09">
        <w:t>This section</w:t>
      </w:r>
      <w:r w:rsidRPr="00FB1E09">
        <w:t xml:space="preserve"> does not apply </w:t>
      </w:r>
      <w:r w:rsidR="00B34221" w:rsidRPr="00FB1E09">
        <w:t xml:space="preserve">to legislative </w:t>
      </w:r>
      <w:r w:rsidR="001E36E8" w:rsidRPr="00FB1E09">
        <w:t xml:space="preserve">instruments </w:t>
      </w:r>
      <w:r w:rsidR="00B34221" w:rsidRPr="00FB1E09">
        <w:t xml:space="preserve">or notifiable instruments, or </w:t>
      </w:r>
      <w:r w:rsidRPr="00FB1E09">
        <w:t>in circumstances</w:t>
      </w:r>
      <w:r w:rsidR="00B34221" w:rsidRPr="00FB1E09">
        <w:t>,</w:t>
      </w:r>
      <w:r w:rsidRPr="00FB1E09">
        <w:t xml:space="preserve"> prescribed by </w:t>
      </w:r>
      <w:r w:rsidR="00315453" w:rsidRPr="00FB1E09">
        <w:t>rules</w:t>
      </w:r>
      <w:r w:rsidRPr="00FB1E09">
        <w:t xml:space="preserve"> made for the purposes of this subsection.</w:t>
      </w:r>
    </w:p>
    <w:p w:rsidR="00871BAF" w:rsidRPr="00FB1E09" w:rsidRDefault="00871BAF" w:rsidP="00FB1E09">
      <w:pPr>
        <w:pStyle w:val="notetext"/>
      </w:pPr>
      <w:r w:rsidRPr="00FB1E09">
        <w:t>Example:</w:t>
      </w:r>
      <w:r w:rsidRPr="00FB1E09">
        <w:tab/>
        <w:t xml:space="preserve">A circumstance prescribed by the rules may be if the First Parliamentary Counsel prepares and registers a compilation of a legislative </w:t>
      </w:r>
      <w:r w:rsidR="001E36E8" w:rsidRPr="00FB1E09">
        <w:t xml:space="preserve">instrument </w:t>
      </w:r>
      <w:r w:rsidRPr="00FB1E09">
        <w:t>or notifiable instrument.</w:t>
      </w:r>
    </w:p>
    <w:p w:rsidR="0091212F" w:rsidRPr="00FB1E09" w:rsidRDefault="00A87654" w:rsidP="00FB1E09">
      <w:pPr>
        <w:pStyle w:val="ActHead5"/>
      </w:pPr>
      <w:bookmarkStart w:id="49" w:name="_Toc413835339"/>
      <w:r w:rsidRPr="00FB1E09">
        <w:rPr>
          <w:rStyle w:val="CharSectno"/>
        </w:rPr>
        <w:t>15S</w:t>
      </w:r>
      <w:r w:rsidRPr="00FB1E09">
        <w:t xml:space="preserve">  Lodgement of compilations of instruments—discretionary compilation events</w:t>
      </w:r>
      <w:bookmarkEnd w:id="49"/>
    </w:p>
    <w:p w:rsidR="00E75B45" w:rsidRPr="00FB1E09" w:rsidRDefault="00A87654" w:rsidP="00FB1E09">
      <w:pPr>
        <w:pStyle w:val="SubsectionHead"/>
      </w:pPr>
      <w:r w:rsidRPr="00FB1E09">
        <w:t>Compilation required to be prepared and lodged if notice given</w:t>
      </w:r>
    </w:p>
    <w:p w:rsidR="00A87654" w:rsidRPr="00FB1E09" w:rsidRDefault="00E75B45" w:rsidP="00FB1E09">
      <w:pPr>
        <w:pStyle w:val="subsection"/>
      </w:pPr>
      <w:r w:rsidRPr="00FB1E09">
        <w:tab/>
        <w:t>(</w:t>
      </w:r>
      <w:r w:rsidR="00A87654" w:rsidRPr="00FB1E09">
        <w:t>1</w:t>
      </w:r>
      <w:r w:rsidRPr="00FB1E09">
        <w:t>)</w:t>
      </w:r>
      <w:r w:rsidRPr="00FB1E09">
        <w:tab/>
        <w:t>If a discretionary compilation event occurs for a legislative</w:t>
      </w:r>
      <w:r w:rsidR="001E36E8" w:rsidRPr="00FB1E09">
        <w:t xml:space="preserve"> instrument</w:t>
      </w:r>
      <w:r w:rsidRPr="00FB1E09">
        <w:t xml:space="preserve"> or notifiable instrument, the First Parliamentary Counsel may, by written notice given to the rule</w:t>
      </w:r>
      <w:r w:rsidR="00063E24">
        <w:noBreakHyphen/>
      </w:r>
      <w:r w:rsidRPr="00FB1E09">
        <w:t>maker, require the rule</w:t>
      </w:r>
      <w:r w:rsidR="00063E24">
        <w:noBreakHyphen/>
      </w:r>
      <w:r w:rsidRPr="00FB1E09">
        <w:t xml:space="preserve">maker, within a period stated in the notice, to </w:t>
      </w:r>
      <w:r w:rsidR="00A87654" w:rsidRPr="00FB1E09">
        <w:t xml:space="preserve">prepare and </w:t>
      </w:r>
      <w:r w:rsidRPr="00FB1E09">
        <w:t>lodge</w:t>
      </w:r>
      <w:r w:rsidR="00A87654" w:rsidRPr="00FB1E09">
        <w:t xml:space="preserve"> for registration</w:t>
      </w:r>
      <w:r w:rsidRPr="00FB1E09">
        <w:t xml:space="preserve"> a compilation of </w:t>
      </w:r>
      <w:r w:rsidR="00A87654" w:rsidRPr="00FB1E09">
        <w:t>the instrument for registration.</w:t>
      </w:r>
    </w:p>
    <w:p w:rsidR="00A87654" w:rsidRPr="00FB1E09" w:rsidRDefault="00A87654" w:rsidP="00FB1E09">
      <w:pPr>
        <w:pStyle w:val="SubsectionHead"/>
      </w:pPr>
      <w:r w:rsidRPr="00FB1E09">
        <w:t>Compilation date</w:t>
      </w:r>
    </w:p>
    <w:p w:rsidR="00A87654" w:rsidRPr="00FB1E09" w:rsidRDefault="00A87654" w:rsidP="00FB1E09">
      <w:pPr>
        <w:pStyle w:val="subsection"/>
      </w:pPr>
      <w:r w:rsidRPr="00FB1E09">
        <w:tab/>
        <w:t>(2)</w:t>
      </w:r>
      <w:r w:rsidRPr="00FB1E09">
        <w:tab/>
        <w:t>The compilation date for the compilation must be the date of the discretionary compilation event.</w:t>
      </w:r>
    </w:p>
    <w:p w:rsidR="00A87654" w:rsidRPr="00FB1E09" w:rsidRDefault="00A87654" w:rsidP="00FB1E09">
      <w:pPr>
        <w:pStyle w:val="SubsectionHead"/>
      </w:pPr>
      <w:r w:rsidRPr="00FB1E09">
        <w:t>Time for lodgement</w:t>
      </w:r>
    </w:p>
    <w:p w:rsidR="00E75B45" w:rsidRPr="00FB1E09" w:rsidRDefault="00E75B45" w:rsidP="00FB1E09">
      <w:pPr>
        <w:pStyle w:val="subsection"/>
      </w:pPr>
      <w:r w:rsidRPr="00FB1E09">
        <w:tab/>
        <w:t>(</w:t>
      </w:r>
      <w:r w:rsidR="004F484E" w:rsidRPr="00FB1E09">
        <w:t>3</w:t>
      </w:r>
      <w:r w:rsidRPr="00FB1E09">
        <w:t>)</w:t>
      </w:r>
      <w:r w:rsidRPr="00FB1E09">
        <w:tab/>
        <w:t xml:space="preserve">If a notice is given under </w:t>
      </w:r>
      <w:r w:rsidR="00FB1E09" w:rsidRPr="00FB1E09">
        <w:t>subsection (</w:t>
      </w:r>
      <w:r w:rsidR="00A87654" w:rsidRPr="00FB1E09">
        <w:t>1</w:t>
      </w:r>
      <w:r w:rsidRPr="00FB1E09">
        <w:t>) to a rule</w:t>
      </w:r>
      <w:r w:rsidR="00063E24">
        <w:noBreakHyphen/>
      </w:r>
      <w:r w:rsidRPr="00FB1E09">
        <w:t>maker for an instrument, the rule</w:t>
      </w:r>
      <w:r w:rsidR="00063E24">
        <w:noBreakHyphen/>
      </w:r>
      <w:r w:rsidRPr="00FB1E09">
        <w:t xml:space="preserve">maker must lodge </w:t>
      </w:r>
      <w:r w:rsidR="00A87654" w:rsidRPr="00FB1E09">
        <w:t xml:space="preserve">for registration </w:t>
      </w:r>
      <w:r w:rsidRPr="00FB1E09">
        <w:t>a compilation</w:t>
      </w:r>
      <w:r w:rsidR="00324FF1" w:rsidRPr="00FB1E09">
        <w:t xml:space="preserve"> of the instrument</w:t>
      </w:r>
      <w:r w:rsidRPr="00FB1E09">
        <w:t xml:space="preserve"> within the period stated in the notice, or a longer period allowed by the First Parliamentary Counsel.</w:t>
      </w:r>
    </w:p>
    <w:p w:rsidR="00E75B45" w:rsidRPr="00FB1E09" w:rsidRDefault="0091212F" w:rsidP="00FB1E09">
      <w:pPr>
        <w:pStyle w:val="ActHead5"/>
      </w:pPr>
      <w:bookmarkStart w:id="50" w:name="_Toc413835340"/>
      <w:r w:rsidRPr="00FB1E09">
        <w:rPr>
          <w:rStyle w:val="CharSectno"/>
        </w:rPr>
        <w:lastRenderedPageBreak/>
        <w:t>15T</w:t>
      </w:r>
      <w:r w:rsidR="00E75B45" w:rsidRPr="00FB1E09">
        <w:t xml:space="preserve">  Registration of compilations</w:t>
      </w:r>
      <w:bookmarkEnd w:id="50"/>
    </w:p>
    <w:p w:rsidR="00E75B45" w:rsidRPr="00FB1E09" w:rsidRDefault="00E75B45" w:rsidP="00FB1E09">
      <w:pPr>
        <w:pStyle w:val="SubsectionHead"/>
      </w:pPr>
      <w:r w:rsidRPr="00FB1E09">
        <w:t>Requi</w:t>
      </w:r>
      <w:r w:rsidR="0036586F" w:rsidRPr="00FB1E09">
        <w:t>red compilation events for Acts</w:t>
      </w:r>
    </w:p>
    <w:p w:rsidR="00B34221" w:rsidRPr="00FB1E09" w:rsidRDefault="00E75B45" w:rsidP="00FB1E09">
      <w:pPr>
        <w:pStyle w:val="subsection"/>
      </w:pPr>
      <w:r w:rsidRPr="00FB1E09">
        <w:tab/>
        <w:t>(1)</w:t>
      </w:r>
      <w:r w:rsidRPr="00FB1E09">
        <w:tab/>
        <w:t>If a required compilation event occurs for an Act</w:t>
      </w:r>
      <w:r w:rsidR="00D54547" w:rsidRPr="00FB1E09">
        <w:t>,</w:t>
      </w:r>
      <w:r w:rsidRPr="00FB1E09">
        <w:t xml:space="preserve"> the First Parliamentary </w:t>
      </w:r>
      <w:r w:rsidR="004F484E" w:rsidRPr="00FB1E09">
        <w:t xml:space="preserve">Counsel must </w:t>
      </w:r>
      <w:r w:rsidR="00854C84" w:rsidRPr="00FB1E09">
        <w:t>prepare and register a compilation of the Act</w:t>
      </w:r>
      <w:r w:rsidR="00D47C4C" w:rsidRPr="00FB1E09">
        <w:t xml:space="preserve"> </w:t>
      </w:r>
      <w:r w:rsidR="004F484E" w:rsidRPr="00FB1E09">
        <w:t>as soon as practicable afterwards.</w:t>
      </w:r>
    </w:p>
    <w:p w:rsidR="0036586F" w:rsidRPr="00FB1E09" w:rsidRDefault="0036586F" w:rsidP="00FB1E09">
      <w:pPr>
        <w:pStyle w:val="SubsectionHead"/>
      </w:pPr>
      <w:r w:rsidRPr="00FB1E09">
        <w:t>Required compilation events for instruments</w:t>
      </w:r>
    </w:p>
    <w:p w:rsidR="00E75B45" w:rsidRPr="00FB1E09" w:rsidRDefault="00E75B45" w:rsidP="00FB1E09">
      <w:pPr>
        <w:pStyle w:val="subsection"/>
      </w:pPr>
      <w:r w:rsidRPr="00FB1E09">
        <w:tab/>
        <w:t>(2)</w:t>
      </w:r>
      <w:r w:rsidRPr="00FB1E09">
        <w:tab/>
        <w:t xml:space="preserve">If </w:t>
      </w:r>
      <w:r w:rsidR="0036586F" w:rsidRPr="00FB1E09">
        <w:t xml:space="preserve">a required compilation event occurs for a legislative </w:t>
      </w:r>
      <w:r w:rsidR="001E36E8" w:rsidRPr="00FB1E09">
        <w:t xml:space="preserve">instrument </w:t>
      </w:r>
      <w:r w:rsidR="0036586F" w:rsidRPr="00FB1E09">
        <w:t xml:space="preserve">or notifiable instrument, </w:t>
      </w:r>
      <w:r w:rsidRPr="00FB1E09">
        <w:t>the Fi</w:t>
      </w:r>
      <w:r w:rsidR="003F4C1D" w:rsidRPr="00FB1E09">
        <w:t>rst Parliamentary Counsel must</w:t>
      </w:r>
      <w:r w:rsidRPr="00FB1E09">
        <w:t xml:space="preserve"> register a compilation of the instrum</w:t>
      </w:r>
      <w:r w:rsidR="00B34221" w:rsidRPr="00FB1E09">
        <w:t>ent:</w:t>
      </w:r>
    </w:p>
    <w:p w:rsidR="00E75B45" w:rsidRPr="00FB1E09" w:rsidRDefault="00E75B45" w:rsidP="00FB1E09">
      <w:pPr>
        <w:pStyle w:val="paragraph"/>
      </w:pPr>
      <w:r w:rsidRPr="00FB1E09">
        <w:tab/>
        <w:t>(a)</w:t>
      </w:r>
      <w:r w:rsidRPr="00FB1E09">
        <w:tab/>
        <w:t xml:space="preserve">if </w:t>
      </w:r>
      <w:r w:rsidR="00CD0689" w:rsidRPr="00FB1E09">
        <w:t>a</w:t>
      </w:r>
      <w:r w:rsidRPr="00FB1E09">
        <w:t xml:space="preserve"> compilation is</w:t>
      </w:r>
      <w:r w:rsidR="00FF3DE7" w:rsidRPr="00FB1E09">
        <w:t xml:space="preserve"> </w:t>
      </w:r>
      <w:r w:rsidR="00903E9B" w:rsidRPr="00FB1E09">
        <w:t>lodged for registration within</w:t>
      </w:r>
      <w:r w:rsidR="00C5054D" w:rsidRPr="00FB1E09">
        <w:t xml:space="preserve"> </w:t>
      </w:r>
      <w:r w:rsidRPr="00FB1E09">
        <w:t xml:space="preserve">28 days after the event, or within a longer period allowed by the First Parliamentary Counsel—as soon as practicable after </w:t>
      </w:r>
      <w:r w:rsidR="00FF3DE7" w:rsidRPr="00FB1E09">
        <w:t>lodgement</w:t>
      </w:r>
      <w:r w:rsidRPr="00FB1E09">
        <w:t>; or</w:t>
      </w:r>
    </w:p>
    <w:p w:rsidR="00E75B45" w:rsidRPr="00FB1E09" w:rsidRDefault="00E75B45" w:rsidP="00FB1E09">
      <w:pPr>
        <w:pStyle w:val="paragraph"/>
      </w:pPr>
      <w:r w:rsidRPr="00FB1E09">
        <w:tab/>
        <w:t>(b)</w:t>
      </w:r>
      <w:r w:rsidRPr="00FB1E09">
        <w:tab/>
      </w:r>
      <w:r w:rsidR="00C5054D" w:rsidRPr="00FB1E09">
        <w:t>if</w:t>
      </w:r>
      <w:r w:rsidRPr="00FB1E09">
        <w:t xml:space="preserve"> </w:t>
      </w:r>
      <w:r w:rsidR="00D73C93" w:rsidRPr="00FB1E09">
        <w:t>a</w:t>
      </w:r>
      <w:r w:rsidR="00C5054D" w:rsidRPr="00FB1E09">
        <w:t xml:space="preserve"> compilation is not lodged </w:t>
      </w:r>
      <w:r w:rsidR="004F484E" w:rsidRPr="00FB1E09">
        <w:t xml:space="preserve">for registration </w:t>
      </w:r>
      <w:r w:rsidR="00C5054D" w:rsidRPr="00FB1E09">
        <w:t>within that period</w:t>
      </w:r>
      <w:r w:rsidRPr="00FB1E09">
        <w:t>—as soon as practica</w:t>
      </w:r>
      <w:r w:rsidR="00C5054D" w:rsidRPr="00FB1E09">
        <w:t>ble after the end of the period</w:t>
      </w:r>
      <w:r w:rsidRPr="00FB1E09">
        <w:t>.</w:t>
      </w:r>
    </w:p>
    <w:p w:rsidR="0036586F" w:rsidRPr="00FB1E09" w:rsidRDefault="0036586F" w:rsidP="00FB1E09">
      <w:pPr>
        <w:pStyle w:val="subsection"/>
      </w:pPr>
      <w:r w:rsidRPr="00FB1E09">
        <w:tab/>
        <w:t>(3)</w:t>
      </w:r>
      <w:r w:rsidRPr="00FB1E09">
        <w:tab/>
      </w:r>
      <w:r w:rsidR="00C5054D" w:rsidRPr="00FB1E09">
        <w:t>However, i</w:t>
      </w:r>
      <w:r w:rsidRPr="00FB1E09">
        <w:t xml:space="preserve">f a required compilation event occurs for a legislative </w:t>
      </w:r>
      <w:r w:rsidR="001E36E8" w:rsidRPr="00FB1E09">
        <w:t xml:space="preserve">instrument </w:t>
      </w:r>
      <w:r w:rsidRPr="00FB1E09">
        <w:t>or notifiable instrument, and section</w:t>
      </w:r>
      <w:r w:rsidR="00FB1E09" w:rsidRPr="00FB1E09">
        <w:t> </w:t>
      </w:r>
      <w:r w:rsidRPr="00FB1E09">
        <w:t>15R does not apply because of subsection</w:t>
      </w:r>
      <w:r w:rsidR="00FB1E09" w:rsidRPr="00FB1E09">
        <w:t> </w:t>
      </w:r>
      <w:r w:rsidRPr="00FB1E09">
        <w:t>15R(</w:t>
      </w:r>
      <w:r w:rsidR="004F484E" w:rsidRPr="00FB1E09">
        <w:t>4</w:t>
      </w:r>
      <w:r w:rsidRPr="00FB1E09">
        <w:t>), the First Parliamentary Counsel must</w:t>
      </w:r>
      <w:r w:rsidR="004F484E" w:rsidRPr="00FB1E09">
        <w:t xml:space="preserve"> prepare and register a compilation of the instrument as soon as practicable afterwards.</w:t>
      </w:r>
    </w:p>
    <w:p w:rsidR="00E75B45" w:rsidRPr="00FB1E09" w:rsidRDefault="00E75B45" w:rsidP="00FB1E09">
      <w:pPr>
        <w:pStyle w:val="SubsectionHead"/>
      </w:pPr>
      <w:r w:rsidRPr="00FB1E09">
        <w:t>Discretionary compilation events for Acts and instruments</w:t>
      </w:r>
    </w:p>
    <w:p w:rsidR="003F4C1D" w:rsidRPr="00FB1E09" w:rsidRDefault="00E75B45" w:rsidP="00FB1E09">
      <w:pPr>
        <w:pStyle w:val="subsection"/>
      </w:pPr>
      <w:r w:rsidRPr="00FB1E09">
        <w:tab/>
        <w:t>(</w:t>
      </w:r>
      <w:r w:rsidR="0036586F" w:rsidRPr="00FB1E09">
        <w:t>4</w:t>
      </w:r>
      <w:r w:rsidRPr="00FB1E09">
        <w:t>)</w:t>
      </w:r>
      <w:r w:rsidRPr="00FB1E09">
        <w:tab/>
        <w:t>If a discretionary comp</w:t>
      </w:r>
      <w:r w:rsidR="003F4C1D" w:rsidRPr="00FB1E09">
        <w:t>ilation event occurs for an Act</w:t>
      </w:r>
      <w:r w:rsidR="002E64EC" w:rsidRPr="00FB1E09">
        <w:t xml:space="preserve"> or a legislative </w:t>
      </w:r>
      <w:r w:rsidR="001E36E8" w:rsidRPr="00FB1E09">
        <w:t xml:space="preserve">instrument </w:t>
      </w:r>
      <w:r w:rsidR="002E64EC" w:rsidRPr="00FB1E09">
        <w:t>or notifiable instrument</w:t>
      </w:r>
      <w:r w:rsidRPr="00FB1E09">
        <w:t>, the F</w:t>
      </w:r>
      <w:r w:rsidR="003F4C1D" w:rsidRPr="00FB1E09">
        <w:t>irst Parliamentary Counsel may</w:t>
      </w:r>
      <w:r w:rsidR="004F484E" w:rsidRPr="00FB1E09">
        <w:t xml:space="preserve"> prepare and register a compilation of the Act or instrument.</w:t>
      </w:r>
    </w:p>
    <w:p w:rsidR="004F484E" w:rsidRPr="00FB1E09" w:rsidRDefault="004F484E" w:rsidP="00FB1E09">
      <w:pPr>
        <w:pStyle w:val="subsection"/>
      </w:pPr>
      <w:r w:rsidRPr="00FB1E09">
        <w:tab/>
        <w:t>(5)</w:t>
      </w:r>
      <w:r w:rsidRPr="00FB1E09">
        <w:tab/>
        <w:t xml:space="preserve">If a discretionary compilation event occurs for a legislative </w:t>
      </w:r>
      <w:r w:rsidR="001E36E8" w:rsidRPr="00FB1E09">
        <w:t xml:space="preserve">instrument </w:t>
      </w:r>
      <w:r w:rsidRPr="00FB1E09">
        <w:t>or notifiable instrument, and the First Parliamentary Counsel gives the rule</w:t>
      </w:r>
      <w:r w:rsidR="00063E24">
        <w:noBreakHyphen/>
      </w:r>
      <w:r w:rsidRPr="00FB1E09">
        <w:t>maker for the instrument a notice under section</w:t>
      </w:r>
      <w:r w:rsidR="00FB1E09" w:rsidRPr="00FB1E09">
        <w:t> </w:t>
      </w:r>
      <w:r w:rsidRPr="00FB1E09">
        <w:t>15S, the First Parliamentary Counsel must register a compilation of the instrument:</w:t>
      </w:r>
    </w:p>
    <w:p w:rsidR="004F484E" w:rsidRPr="00FB1E09" w:rsidRDefault="004F484E" w:rsidP="00FB1E09">
      <w:pPr>
        <w:pStyle w:val="paragraph"/>
      </w:pPr>
      <w:r w:rsidRPr="00FB1E09">
        <w:tab/>
        <w:t>(a)</w:t>
      </w:r>
      <w:r w:rsidRPr="00FB1E09">
        <w:tab/>
        <w:t xml:space="preserve">if </w:t>
      </w:r>
      <w:r w:rsidR="00CD0689" w:rsidRPr="00FB1E09">
        <w:t>a</w:t>
      </w:r>
      <w:r w:rsidRPr="00FB1E09">
        <w:t xml:space="preserve"> compilation is lodged for registration within the period stated in the notice, or within a longer period allowed by the First Parliamentary Counsel—as soon as practicable after lodgement; or</w:t>
      </w:r>
    </w:p>
    <w:p w:rsidR="004F484E" w:rsidRPr="00FB1E09" w:rsidRDefault="004F484E" w:rsidP="00FB1E09">
      <w:pPr>
        <w:pStyle w:val="paragraph"/>
      </w:pPr>
      <w:r w:rsidRPr="00FB1E09">
        <w:lastRenderedPageBreak/>
        <w:tab/>
        <w:t>(b)</w:t>
      </w:r>
      <w:r w:rsidRPr="00FB1E09">
        <w:tab/>
        <w:t xml:space="preserve">if </w:t>
      </w:r>
      <w:r w:rsidR="00D73C93" w:rsidRPr="00FB1E09">
        <w:t>a</w:t>
      </w:r>
      <w:r w:rsidRPr="00FB1E09">
        <w:t xml:space="preserve"> compilation is not lodged for registration within that period—as soon as practicable after the end of the period.</w:t>
      </w:r>
    </w:p>
    <w:p w:rsidR="00D73C93" w:rsidRPr="00FB1E09" w:rsidRDefault="00D73C93" w:rsidP="00FB1E09">
      <w:pPr>
        <w:pStyle w:val="SubsectionHead"/>
      </w:pPr>
      <w:r w:rsidRPr="00FB1E09">
        <w:t>No required or discretionary compilation event for Act or instrument</w:t>
      </w:r>
    </w:p>
    <w:p w:rsidR="00E75B45" w:rsidRPr="00FB1E09" w:rsidRDefault="00E75B45" w:rsidP="00FB1E09">
      <w:pPr>
        <w:pStyle w:val="subsection"/>
      </w:pPr>
      <w:r w:rsidRPr="00FB1E09">
        <w:tab/>
        <w:t>(</w:t>
      </w:r>
      <w:r w:rsidR="0036586F" w:rsidRPr="00FB1E09">
        <w:t>6</w:t>
      </w:r>
      <w:r w:rsidRPr="00FB1E09">
        <w:t>)</w:t>
      </w:r>
      <w:r w:rsidRPr="00FB1E09">
        <w:tab/>
      </w:r>
      <w:r w:rsidR="002E64EC" w:rsidRPr="00FB1E09">
        <w:t>The First Parliamentary Counsel may prepare and r</w:t>
      </w:r>
      <w:r w:rsidR="001E36E8" w:rsidRPr="00FB1E09">
        <w:t>egister a compilation of an Act,</w:t>
      </w:r>
      <w:r w:rsidR="002E64EC" w:rsidRPr="00FB1E09">
        <w:t xml:space="preserve"> legislative </w:t>
      </w:r>
      <w:r w:rsidR="001E36E8" w:rsidRPr="00FB1E09">
        <w:t xml:space="preserve">instrument </w:t>
      </w:r>
      <w:r w:rsidR="002E64EC" w:rsidRPr="00FB1E09">
        <w:t>or notifiable instrument e</w:t>
      </w:r>
      <w:r w:rsidRPr="00FB1E09">
        <w:t xml:space="preserve">ven if neither a required compilation event nor a discretionary compilation event has occurred for </w:t>
      </w:r>
      <w:r w:rsidR="002E64EC" w:rsidRPr="00FB1E09">
        <w:t>the Act or instrument.</w:t>
      </w:r>
    </w:p>
    <w:p w:rsidR="00E75B45" w:rsidRPr="00FB1E09" w:rsidRDefault="00E75B45" w:rsidP="00FB1E09">
      <w:pPr>
        <w:pStyle w:val="SubsectionHead"/>
      </w:pPr>
      <w:r w:rsidRPr="00FB1E09">
        <w:t>Repeal, disallowance, lapse or expiry of Act or instrument</w:t>
      </w:r>
    </w:p>
    <w:p w:rsidR="00E75B45" w:rsidRPr="00FB1E09" w:rsidRDefault="00E75B45" w:rsidP="00FB1E09">
      <w:pPr>
        <w:pStyle w:val="subsection"/>
      </w:pPr>
      <w:r w:rsidRPr="00FB1E09">
        <w:tab/>
        <w:t>(</w:t>
      </w:r>
      <w:r w:rsidR="0036586F" w:rsidRPr="00FB1E09">
        <w:t>7</w:t>
      </w:r>
      <w:r w:rsidRPr="00FB1E09">
        <w:t>)</w:t>
      </w:r>
      <w:r w:rsidRPr="00FB1E09">
        <w:tab/>
        <w:t xml:space="preserve">The First Parliamentary Counsel must ensure that a </w:t>
      </w:r>
      <w:r w:rsidR="00456A3B" w:rsidRPr="00FB1E09">
        <w:t xml:space="preserve">registered </w:t>
      </w:r>
      <w:r w:rsidR="001E36E8" w:rsidRPr="00FB1E09">
        <w:t xml:space="preserve">compilation of an Act, </w:t>
      </w:r>
      <w:r w:rsidRPr="00FB1E09">
        <w:t xml:space="preserve">legislative </w:t>
      </w:r>
      <w:r w:rsidR="001E36E8" w:rsidRPr="00FB1E09">
        <w:t>instrument or</w:t>
      </w:r>
      <w:r w:rsidRPr="00FB1E09">
        <w:t xml:space="preserve"> notifiable instrument is no longer shown on the </w:t>
      </w:r>
      <w:r w:rsidR="00456A3B" w:rsidRPr="00FB1E09">
        <w:t>Register</w:t>
      </w:r>
      <w:r w:rsidRPr="00FB1E09">
        <w:t xml:space="preserve"> as a compilation currently in force </w:t>
      </w:r>
      <w:r w:rsidR="00D73C93" w:rsidRPr="00FB1E09">
        <w:t>as soon as practicable after</w:t>
      </w:r>
      <w:r w:rsidRPr="00FB1E09">
        <w:t>:</w:t>
      </w:r>
    </w:p>
    <w:p w:rsidR="00E75B45" w:rsidRPr="00FB1E09" w:rsidRDefault="00E75B45" w:rsidP="00FB1E09">
      <w:pPr>
        <w:pStyle w:val="paragraph"/>
      </w:pPr>
      <w:r w:rsidRPr="00FB1E09">
        <w:tab/>
        <w:t>(a)</w:t>
      </w:r>
      <w:r w:rsidRPr="00FB1E09">
        <w:tab/>
        <w:t>th</w:t>
      </w:r>
      <w:r w:rsidR="002E64EC" w:rsidRPr="00FB1E09">
        <w:t>e Act or instrument is repealed, expires, lapses or otherwise ceases to be in force; or</w:t>
      </w:r>
    </w:p>
    <w:p w:rsidR="00E75B45" w:rsidRPr="00FB1E09" w:rsidRDefault="00E75B45" w:rsidP="00FB1E09">
      <w:pPr>
        <w:pStyle w:val="paragraph"/>
      </w:pPr>
      <w:r w:rsidRPr="00FB1E09">
        <w:tab/>
        <w:t>(b)</w:t>
      </w:r>
      <w:r w:rsidRPr="00FB1E09">
        <w:tab/>
        <w:t>for a disallowable legislative instrument—the instrument is disal</w:t>
      </w:r>
      <w:r w:rsidR="002E64EC" w:rsidRPr="00FB1E09">
        <w:t xml:space="preserve">lowed under </w:t>
      </w:r>
      <w:r w:rsidR="00EA12C0" w:rsidRPr="00FB1E09">
        <w:t>section</w:t>
      </w:r>
      <w:r w:rsidR="00FB1E09" w:rsidRPr="00FB1E09">
        <w:t> </w:t>
      </w:r>
      <w:r w:rsidR="00EA12C0" w:rsidRPr="00FB1E09">
        <w:t>42</w:t>
      </w:r>
      <w:r w:rsidR="002E64EC" w:rsidRPr="00FB1E09">
        <w:t>.</w:t>
      </w:r>
    </w:p>
    <w:p w:rsidR="00495459" w:rsidRPr="00FB1E09" w:rsidRDefault="00495459" w:rsidP="00FB1E09">
      <w:pPr>
        <w:pStyle w:val="ActHead5"/>
      </w:pPr>
      <w:bookmarkStart w:id="51" w:name="_Toc413835341"/>
      <w:r w:rsidRPr="00FB1E09">
        <w:rPr>
          <w:rStyle w:val="CharSectno"/>
        </w:rPr>
        <w:t>15U</w:t>
      </w:r>
      <w:r w:rsidRPr="00FB1E09">
        <w:t xml:space="preserve">  </w:t>
      </w:r>
      <w:r w:rsidR="00F0079A" w:rsidRPr="00FB1E09">
        <w:t>Compilations—</w:t>
      </w:r>
      <w:r w:rsidR="00CD0689" w:rsidRPr="00FB1E09">
        <w:t>rules</w:t>
      </w:r>
      <w:bookmarkEnd w:id="51"/>
    </w:p>
    <w:p w:rsidR="00EA42C9" w:rsidRPr="00FB1E09" w:rsidRDefault="00EA42C9" w:rsidP="00FB1E09">
      <w:pPr>
        <w:pStyle w:val="SubsectionHead"/>
      </w:pPr>
      <w:r w:rsidRPr="00FB1E09">
        <w:t>General</w:t>
      </w:r>
    </w:p>
    <w:p w:rsidR="00495459" w:rsidRPr="00FB1E09" w:rsidRDefault="006F3FAB" w:rsidP="00FB1E09">
      <w:pPr>
        <w:pStyle w:val="subsection"/>
      </w:pPr>
      <w:r w:rsidRPr="00FB1E09">
        <w:tab/>
        <w:t>(1)</w:t>
      </w:r>
      <w:r w:rsidR="00CD0689" w:rsidRPr="00FB1E09">
        <w:tab/>
      </w:r>
      <w:r w:rsidR="00914450" w:rsidRPr="00FB1E09">
        <w:t>The</w:t>
      </w:r>
      <w:r w:rsidR="00495459" w:rsidRPr="00FB1E09">
        <w:t xml:space="preserve"> </w:t>
      </w:r>
      <w:r w:rsidR="00315453" w:rsidRPr="00FB1E09">
        <w:t>rules</w:t>
      </w:r>
      <w:r w:rsidR="00495459" w:rsidRPr="00FB1E09">
        <w:t xml:space="preserve"> may provide for, or in re</w:t>
      </w:r>
      <w:r w:rsidR="00000228" w:rsidRPr="00FB1E09">
        <w:t xml:space="preserve">lation to, any of the following in relation to </w:t>
      </w:r>
      <w:r w:rsidR="00E20B3A" w:rsidRPr="00FB1E09">
        <w:t xml:space="preserve">compilations of </w:t>
      </w:r>
      <w:r w:rsidR="00000228" w:rsidRPr="00FB1E09">
        <w:t xml:space="preserve">Acts, legislative instruments </w:t>
      </w:r>
      <w:r w:rsidR="00E20B3A" w:rsidRPr="00FB1E09">
        <w:t>or</w:t>
      </w:r>
      <w:r w:rsidR="00000228" w:rsidRPr="00FB1E09">
        <w:t xml:space="preserve"> notifiable instruments:</w:t>
      </w:r>
    </w:p>
    <w:p w:rsidR="00495459" w:rsidRPr="00FB1E09" w:rsidRDefault="00495459" w:rsidP="00FB1E09">
      <w:pPr>
        <w:pStyle w:val="paragraph"/>
      </w:pPr>
      <w:r w:rsidRPr="00FB1E09">
        <w:tab/>
        <w:t>(a)</w:t>
      </w:r>
      <w:r w:rsidRPr="00FB1E09">
        <w:tab/>
        <w:t>the format, layout and printing style required for compilations, and any other presentational aspects of compilations;</w:t>
      </w:r>
    </w:p>
    <w:p w:rsidR="00495459" w:rsidRPr="00FB1E09" w:rsidRDefault="00495459" w:rsidP="00FB1E09">
      <w:pPr>
        <w:pStyle w:val="paragraph"/>
      </w:pPr>
      <w:r w:rsidRPr="00FB1E09">
        <w:tab/>
        <w:t>(b)</w:t>
      </w:r>
      <w:r w:rsidRPr="00FB1E09">
        <w:tab/>
        <w:t>the extent and form of the information mentioned in subsection</w:t>
      </w:r>
      <w:r w:rsidR="00FB1E09" w:rsidRPr="00FB1E09">
        <w:t> </w:t>
      </w:r>
      <w:r w:rsidRPr="00FB1E09">
        <w:t>15P(</w:t>
      </w:r>
      <w:r w:rsidR="007D7395" w:rsidRPr="00FB1E09">
        <w:t>1</w:t>
      </w:r>
      <w:r w:rsidRPr="00FB1E09">
        <w:t>) or (</w:t>
      </w:r>
      <w:r w:rsidR="007D7395" w:rsidRPr="00FB1E09">
        <w:t>2</w:t>
      </w:r>
      <w:r w:rsidRPr="00FB1E09">
        <w:t>) that</w:t>
      </w:r>
      <w:r w:rsidR="00C8447E" w:rsidRPr="00FB1E09">
        <w:t xml:space="preserve"> is required to be included in</w:t>
      </w:r>
      <w:r w:rsidRPr="00FB1E09">
        <w:t xml:space="preserve"> compilation</w:t>
      </w:r>
      <w:r w:rsidR="00E20B3A" w:rsidRPr="00FB1E09">
        <w:t>s</w:t>
      </w:r>
      <w:r w:rsidR="00C8447E" w:rsidRPr="00FB1E09">
        <w:t>,</w:t>
      </w:r>
      <w:r w:rsidRPr="00FB1E09">
        <w:t xml:space="preserve"> or made available on an approved website;</w:t>
      </w:r>
    </w:p>
    <w:p w:rsidR="00495459" w:rsidRPr="00FB1E09" w:rsidRDefault="00495459" w:rsidP="00FB1E09">
      <w:pPr>
        <w:pStyle w:val="paragraph"/>
      </w:pPr>
      <w:r w:rsidRPr="00FB1E09">
        <w:tab/>
        <w:t>(c)</w:t>
      </w:r>
      <w:r w:rsidRPr="00FB1E09">
        <w:tab/>
        <w:t xml:space="preserve">any other </w:t>
      </w:r>
      <w:r w:rsidR="00C8447E" w:rsidRPr="00FB1E09">
        <w:t xml:space="preserve">matter relating to the preparation of </w:t>
      </w:r>
      <w:r w:rsidRPr="00FB1E09">
        <w:t>compilations</w:t>
      </w:r>
      <w:r w:rsidR="00375271" w:rsidRPr="00FB1E09">
        <w:t>;</w:t>
      </w:r>
    </w:p>
    <w:p w:rsidR="00375271" w:rsidRPr="00FB1E09" w:rsidRDefault="00375271" w:rsidP="00FB1E09">
      <w:pPr>
        <w:pStyle w:val="paragraph"/>
      </w:pPr>
      <w:r w:rsidRPr="00FB1E09">
        <w:tab/>
        <w:t>(d)</w:t>
      </w:r>
      <w:r w:rsidRPr="00FB1E09">
        <w:tab/>
        <w:t xml:space="preserve">the </w:t>
      </w:r>
      <w:r w:rsidR="00E20B3A" w:rsidRPr="00FB1E09">
        <w:t>lodgement</w:t>
      </w:r>
      <w:r w:rsidRPr="00FB1E09">
        <w:t xml:space="preserve"> of compilations</w:t>
      </w:r>
      <w:r w:rsidR="00C8447E" w:rsidRPr="00FB1E09">
        <w:t xml:space="preserve"> of instruments</w:t>
      </w:r>
      <w:r w:rsidRPr="00FB1E09">
        <w:t xml:space="preserve"> for registration, including</w:t>
      </w:r>
      <w:r w:rsidR="00F663E5" w:rsidRPr="00FB1E09">
        <w:t xml:space="preserve"> any of</w:t>
      </w:r>
      <w:r w:rsidRPr="00FB1E09">
        <w:t xml:space="preserve"> the following:</w:t>
      </w:r>
    </w:p>
    <w:p w:rsidR="00375271" w:rsidRPr="00FB1E09" w:rsidRDefault="00375271" w:rsidP="00FB1E09">
      <w:pPr>
        <w:pStyle w:val="paragraphsub"/>
      </w:pPr>
      <w:r w:rsidRPr="00FB1E09">
        <w:tab/>
        <w:t>(i)</w:t>
      </w:r>
      <w:r w:rsidRPr="00FB1E09">
        <w:tab/>
        <w:t>the form in which compilations must or may be lodged;</w:t>
      </w:r>
    </w:p>
    <w:p w:rsidR="00375271" w:rsidRPr="00FB1E09" w:rsidRDefault="00375271" w:rsidP="00FB1E09">
      <w:pPr>
        <w:pStyle w:val="paragraphsub"/>
      </w:pPr>
      <w:r w:rsidRPr="00FB1E09">
        <w:tab/>
        <w:t>(ii)</w:t>
      </w:r>
      <w:r w:rsidRPr="00FB1E09">
        <w:tab/>
        <w:t>how compilations must or may be lodged;</w:t>
      </w:r>
    </w:p>
    <w:p w:rsidR="00375271" w:rsidRPr="00FB1E09" w:rsidRDefault="00375271" w:rsidP="00FB1E09">
      <w:pPr>
        <w:pStyle w:val="paragraphsub"/>
      </w:pPr>
      <w:r w:rsidRPr="00FB1E09">
        <w:lastRenderedPageBreak/>
        <w:tab/>
        <w:t>(iii)</w:t>
      </w:r>
      <w:r w:rsidRPr="00FB1E09">
        <w:tab/>
        <w:t xml:space="preserve">the information that must or may be provided with or for </w:t>
      </w:r>
      <w:r w:rsidR="00F663E5" w:rsidRPr="00FB1E09">
        <w:t>compilations</w:t>
      </w:r>
      <w:r w:rsidRPr="00FB1E09">
        <w:t>;</w:t>
      </w:r>
    </w:p>
    <w:p w:rsidR="00375271" w:rsidRPr="00FB1E09" w:rsidRDefault="00375271" w:rsidP="00FB1E09">
      <w:pPr>
        <w:pStyle w:val="paragraphsub"/>
      </w:pPr>
      <w:r w:rsidRPr="00FB1E09">
        <w:tab/>
        <w:t>(iv)</w:t>
      </w:r>
      <w:r w:rsidRPr="00FB1E09">
        <w:tab/>
        <w:t>the certification of compilations;</w:t>
      </w:r>
    </w:p>
    <w:p w:rsidR="00375271" w:rsidRPr="00FB1E09" w:rsidRDefault="00375271" w:rsidP="00FB1E09">
      <w:pPr>
        <w:pStyle w:val="paragraphsub"/>
      </w:pPr>
      <w:r w:rsidRPr="00FB1E09">
        <w:tab/>
        <w:t>(v)</w:t>
      </w:r>
      <w:r w:rsidRPr="00FB1E09">
        <w:tab/>
        <w:t xml:space="preserve">other requirements to be satisfied for </w:t>
      </w:r>
      <w:r w:rsidR="00F663E5" w:rsidRPr="00FB1E09">
        <w:t>compilations</w:t>
      </w:r>
      <w:r w:rsidRPr="00FB1E09">
        <w:t>;</w:t>
      </w:r>
    </w:p>
    <w:p w:rsidR="00375271" w:rsidRPr="00FB1E09" w:rsidRDefault="00375271" w:rsidP="00FB1E09">
      <w:pPr>
        <w:pStyle w:val="paragraph"/>
      </w:pPr>
      <w:r w:rsidRPr="00FB1E09">
        <w:tab/>
        <w:t>(</w:t>
      </w:r>
      <w:r w:rsidR="00B34366" w:rsidRPr="00FB1E09">
        <w:t>e</w:t>
      </w:r>
      <w:r w:rsidRPr="00FB1E09">
        <w:t>)</w:t>
      </w:r>
      <w:r w:rsidRPr="00FB1E09">
        <w:tab/>
        <w:t>the withdrawal of lodgement of compilations</w:t>
      </w:r>
      <w:r w:rsidR="00C8447E" w:rsidRPr="00FB1E09">
        <w:t xml:space="preserve"> of instruments</w:t>
      </w:r>
      <w:r w:rsidRPr="00FB1E09">
        <w:t>;</w:t>
      </w:r>
    </w:p>
    <w:p w:rsidR="00375271" w:rsidRPr="00FB1E09" w:rsidRDefault="00375271" w:rsidP="00FB1E09">
      <w:pPr>
        <w:pStyle w:val="paragraph"/>
      </w:pPr>
      <w:r w:rsidRPr="00FB1E09">
        <w:tab/>
        <w:t>(</w:t>
      </w:r>
      <w:r w:rsidR="00B34366" w:rsidRPr="00FB1E09">
        <w:t>f</w:t>
      </w:r>
      <w:r w:rsidRPr="00FB1E09">
        <w:t>)</w:t>
      </w:r>
      <w:r w:rsidRPr="00FB1E09">
        <w:tab/>
        <w:t>the registration of compilations</w:t>
      </w:r>
      <w:r w:rsidR="00C8447E" w:rsidRPr="00FB1E09">
        <w:t xml:space="preserve"> of Acts and instruments</w:t>
      </w:r>
      <w:r w:rsidRPr="00FB1E09">
        <w:t>;</w:t>
      </w:r>
    </w:p>
    <w:p w:rsidR="00375271" w:rsidRPr="00FB1E09" w:rsidRDefault="00375271" w:rsidP="00FB1E09">
      <w:pPr>
        <w:pStyle w:val="paragraph"/>
      </w:pPr>
      <w:r w:rsidRPr="00FB1E09">
        <w:tab/>
        <w:t>(</w:t>
      </w:r>
      <w:r w:rsidR="00B34366" w:rsidRPr="00FB1E09">
        <w:t>g</w:t>
      </w:r>
      <w:r w:rsidRPr="00FB1E09">
        <w:t>)</w:t>
      </w:r>
      <w:r w:rsidRPr="00FB1E09">
        <w:tab/>
        <w:t>the refusal of registration of compilations</w:t>
      </w:r>
      <w:r w:rsidR="00C8447E" w:rsidRPr="00FB1E09">
        <w:t xml:space="preserve"> of instruments</w:t>
      </w:r>
      <w:r w:rsidRPr="00FB1E09">
        <w:t>;</w:t>
      </w:r>
    </w:p>
    <w:p w:rsidR="00C8447E" w:rsidRPr="00FB1E09" w:rsidRDefault="00C8447E" w:rsidP="00FB1E09">
      <w:pPr>
        <w:pStyle w:val="paragraph"/>
      </w:pPr>
      <w:r w:rsidRPr="00FB1E09">
        <w:tab/>
        <w:t>(</w:t>
      </w:r>
      <w:r w:rsidR="00B34366" w:rsidRPr="00FB1E09">
        <w:t>h</w:t>
      </w:r>
      <w:r w:rsidRPr="00FB1E09">
        <w:t>)</w:t>
      </w:r>
      <w:r w:rsidRPr="00FB1E09">
        <w:tab/>
        <w:t>alternative arrangements for the regis</w:t>
      </w:r>
      <w:r w:rsidR="00000228" w:rsidRPr="00FB1E09">
        <w:t>tration of compilations of Acts, and for the lodgement and registration of compilations of</w:t>
      </w:r>
      <w:r w:rsidRPr="00FB1E09">
        <w:t xml:space="preserve"> instruments</w:t>
      </w:r>
      <w:r w:rsidR="00000228" w:rsidRPr="00FB1E09">
        <w:t>,</w:t>
      </w:r>
      <w:r w:rsidRPr="00FB1E09">
        <w:t xml:space="preserve"> in the event of technical difficulties;</w:t>
      </w:r>
    </w:p>
    <w:p w:rsidR="00C8447E" w:rsidRPr="00FB1E09" w:rsidRDefault="00C8447E" w:rsidP="00FB1E09">
      <w:pPr>
        <w:pStyle w:val="paragraph"/>
      </w:pPr>
      <w:r w:rsidRPr="00FB1E09">
        <w:tab/>
        <w:t>(</w:t>
      </w:r>
      <w:r w:rsidR="00B34366" w:rsidRPr="00FB1E09">
        <w:t>i</w:t>
      </w:r>
      <w:r w:rsidRPr="00FB1E09">
        <w:t>)</w:t>
      </w:r>
      <w:r w:rsidRPr="00FB1E09">
        <w:tab/>
        <w:t xml:space="preserve">any other matter relating to the </w:t>
      </w:r>
      <w:r w:rsidR="00F663E5" w:rsidRPr="00FB1E09">
        <w:t xml:space="preserve">lodgement or </w:t>
      </w:r>
      <w:r w:rsidRPr="00FB1E09">
        <w:t>registration of compilations of Acts or instruments.</w:t>
      </w:r>
    </w:p>
    <w:p w:rsidR="00EA42C9" w:rsidRPr="00FB1E09" w:rsidRDefault="00EA42C9" w:rsidP="00FB1E09">
      <w:pPr>
        <w:pStyle w:val="SubsectionHead"/>
      </w:pPr>
      <w:r w:rsidRPr="00FB1E09">
        <w:t>Compilations reflecting retrospective amendments</w:t>
      </w:r>
    </w:p>
    <w:p w:rsidR="00B34366" w:rsidRPr="00FB1E09" w:rsidRDefault="006F3FAB" w:rsidP="00FB1E09">
      <w:pPr>
        <w:pStyle w:val="subsection"/>
      </w:pPr>
      <w:r w:rsidRPr="00FB1E09">
        <w:tab/>
        <w:t>(2)</w:t>
      </w:r>
      <w:r w:rsidRPr="00FB1E09">
        <w:tab/>
      </w:r>
      <w:r w:rsidR="00B34366" w:rsidRPr="00FB1E09">
        <w:t>If an amendment of an Act</w:t>
      </w:r>
      <w:r w:rsidR="00E8351E" w:rsidRPr="00FB1E09">
        <w:t xml:space="preserve">, </w:t>
      </w:r>
      <w:r w:rsidR="00B34366" w:rsidRPr="00FB1E09">
        <w:t xml:space="preserve">a legislative instrument or </w:t>
      </w:r>
      <w:r w:rsidR="00710A79" w:rsidRPr="00FB1E09">
        <w:t xml:space="preserve">a </w:t>
      </w:r>
      <w:r w:rsidR="00B34366" w:rsidRPr="00FB1E09">
        <w:t>notifiable instrument commences retrospectively, in addition to any other requirement or power under this Division in relation to the lodgement or registration of a compilation of the Act or instrument as a result of that amendment, the rules may provide for:</w:t>
      </w:r>
    </w:p>
    <w:p w:rsidR="00B34366" w:rsidRPr="00FB1E09" w:rsidRDefault="00B34366" w:rsidP="00FB1E09">
      <w:pPr>
        <w:pStyle w:val="paragraph"/>
      </w:pPr>
      <w:r w:rsidRPr="00FB1E09">
        <w:tab/>
        <w:t>(a)</w:t>
      </w:r>
      <w:r w:rsidRPr="00FB1E09">
        <w:tab/>
        <w:t>in the case of the amendment of an Act—the registration of compilations of the Act with different specified compilation dates; and</w:t>
      </w:r>
    </w:p>
    <w:p w:rsidR="00B34366" w:rsidRPr="00FB1E09" w:rsidRDefault="00B34366" w:rsidP="00FB1E09">
      <w:pPr>
        <w:pStyle w:val="paragraph"/>
      </w:pPr>
      <w:r w:rsidRPr="00FB1E09">
        <w:tab/>
        <w:t>(b)</w:t>
      </w:r>
      <w:r w:rsidRPr="00FB1E09">
        <w:tab/>
        <w:t xml:space="preserve">in the case of the amendment </w:t>
      </w:r>
      <w:r w:rsidR="00D979EC" w:rsidRPr="00FB1E09">
        <w:t xml:space="preserve">of </w:t>
      </w:r>
      <w:r w:rsidRPr="00FB1E09">
        <w:t>an instrument—the lodgement and registration of compilations of the instrument with different specified compilation dates.</w:t>
      </w:r>
    </w:p>
    <w:p w:rsidR="00B34366" w:rsidRPr="00FB1E09" w:rsidRDefault="00B34366" w:rsidP="00FB1E09">
      <w:pPr>
        <w:pStyle w:val="noteToPara"/>
      </w:pPr>
      <w:r w:rsidRPr="00FB1E09">
        <w:t>Note</w:t>
      </w:r>
      <w:r w:rsidR="0024157E" w:rsidRPr="00FB1E09">
        <w:t xml:space="preserve"> 1</w:t>
      </w:r>
      <w:r w:rsidRPr="00FB1E09">
        <w:t>:</w:t>
      </w:r>
      <w:r w:rsidRPr="00FB1E09">
        <w:tab/>
        <w:t>In this situation, this Division may require the lodgement or registration of a compilation of an Act or instrument with a compilation date that is the date of retrospective commencement of the amendments.</w:t>
      </w:r>
    </w:p>
    <w:p w:rsidR="00B34366" w:rsidRPr="00FB1E09" w:rsidRDefault="0024157E" w:rsidP="00FB1E09">
      <w:pPr>
        <w:pStyle w:val="noteToPara"/>
      </w:pPr>
      <w:r w:rsidRPr="00FB1E09">
        <w:t>Note 2:</w:t>
      </w:r>
      <w:r w:rsidR="00B34366" w:rsidRPr="00FB1E09">
        <w:tab/>
        <w:t xml:space="preserve">Rules under </w:t>
      </w:r>
      <w:r w:rsidR="00FB1E09" w:rsidRPr="00FB1E09">
        <w:t>subsection (</w:t>
      </w:r>
      <w:r w:rsidR="00B34366" w:rsidRPr="00FB1E09">
        <w:t>2) may also require or permit the lodgement or registration of an additional compilation or compilations (with different compilation dates) reflecting the retrospective effect of the amendments.</w:t>
      </w:r>
    </w:p>
    <w:p w:rsidR="00E75B45" w:rsidRPr="00FB1E09" w:rsidRDefault="00E75B45" w:rsidP="00FB1E09">
      <w:pPr>
        <w:pStyle w:val="ActHead3"/>
      </w:pPr>
      <w:bookmarkStart w:id="52" w:name="_Toc413835342"/>
      <w:r w:rsidRPr="00FB1E09">
        <w:rPr>
          <w:rStyle w:val="CharDivNo"/>
        </w:rPr>
        <w:lastRenderedPageBreak/>
        <w:t>Division</w:t>
      </w:r>
      <w:r w:rsidR="00FB1E09" w:rsidRPr="00FB1E09">
        <w:rPr>
          <w:rStyle w:val="CharDivNo"/>
        </w:rPr>
        <w:t> </w:t>
      </w:r>
      <w:r w:rsidRPr="00FB1E09">
        <w:rPr>
          <w:rStyle w:val="CharDivNo"/>
        </w:rPr>
        <w:t>3</w:t>
      </w:r>
      <w:r w:rsidRPr="00FB1E09">
        <w:t>—</w:t>
      </w:r>
      <w:r w:rsidRPr="00FB1E09">
        <w:rPr>
          <w:rStyle w:val="CharDivText"/>
        </w:rPr>
        <w:t xml:space="preserve">Editorial </w:t>
      </w:r>
      <w:r w:rsidR="00B11321" w:rsidRPr="00FB1E09">
        <w:rPr>
          <w:rStyle w:val="CharDivText"/>
        </w:rPr>
        <w:t xml:space="preserve">changes </w:t>
      </w:r>
      <w:r w:rsidRPr="00FB1E09">
        <w:rPr>
          <w:rStyle w:val="CharDivText"/>
        </w:rPr>
        <w:t xml:space="preserve">and </w:t>
      </w:r>
      <w:r w:rsidR="008A7AA8" w:rsidRPr="00FB1E09">
        <w:rPr>
          <w:rStyle w:val="CharDivText"/>
        </w:rPr>
        <w:t>other</w:t>
      </w:r>
      <w:r w:rsidRPr="00FB1E09">
        <w:rPr>
          <w:rStyle w:val="CharDivText"/>
        </w:rPr>
        <w:t xml:space="preserve"> changes</w:t>
      </w:r>
      <w:bookmarkEnd w:id="52"/>
    </w:p>
    <w:p w:rsidR="00E75B45" w:rsidRPr="00FB1E09" w:rsidRDefault="00495459" w:rsidP="00FB1E09">
      <w:pPr>
        <w:pStyle w:val="ActHead5"/>
      </w:pPr>
      <w:bookmarkStart w:id="53" w:name="_Toc413835343"/>
      <w:r w:rsidRPr="00FB1E09">
        <w:rPr>
          <w:rStyle w:val="CharSectno"/>
        </w:rPr>
        <w:t>15V</w:t>
      </w:r>
      <w:r w:rsidR="00E75B45" w:rsidRPr="00FB1E09">
        <w:t xml:space="preserve">  Power to make editorial </w:t>
      </w:r>
      <w:r w:rsidR="00B11321" w:rsidRPr="00FB1E09">
        <w:t xml:space="preserve">changes </w:t>
      </w:r>
      <w:r w:rsidR="00E75B45" w:rsidRPr="00FB1E09">
        <w:t xml:space="preserve">and </w:t>
      </w:r>
      <w:r w:rsidR="00532578" w:rsidRPr="00FB1E09">
        <w:t>other</w:t>
      </w:r>
      <w:r w:rsidR="00E75B45" w:rsidRPr="00FB1E09">
        <w:t xml:space="preserve"> changes</w:t>
      </w:r>
      <w:bookmarkEnd w:id="53"/>
    </w:p>
    <w:p w:rsidR="00E75B45" w:rsidRPr="00FB1E09" w:rsidRDefault="00E75B45" w:rsidP="00FB1E09">
      <w:pPr>
        <w:pStyle w:val="SubsectionHead"/>
      </w:pPr>
      <w:r w:rsidRPr="00FB1E09">
        <w:t>Editorial changes</w:t>
      </w:r>
    </w:p>
    <w:p w:rsidR="00E75B45" w:rsidRPr="00FB1E09" w:rsidRDefault="00E75B45" w:rsidP="00FB1E09">
      <w:pPr>
        <w:pStyle w:val="subsection"/>
      </w:pPr>
      <w:r w:rsidRPr="00FB1E09">
        <w:tab/>
        <w:t>(1)</w:t>
      </w:r>
      <w:r w:rsidRPr="00FB1E09">
        <w:tab/>
        <w:t>In pr</w:t>
      </w:r>
      <w:r w:rsidR="001E36E8" w:rsidRPr="00FB1E09">
        <w:t xml:space="preserve">eparing a compilation of an Act, </w:t>
      </w:r>
      <w:r w:rsidRPr="00FB1E09">
        <w:t xml:space="preserve">legislative </w:t>
      </w:r>
      <w:r w:rsidR="001E36E8" w:rsidRPr="00FB1E09">
        <w:t xml:space="preserve">instrument </w:t>
      </w:r>
      <w:r w:rsidRPr="00FB1E09">
        <w:t xml:space="preserve">or notifiable instrument for registration (including a compilation that has been lodged for registration), the First Parliamentary Counsel may make editorial changes to </w:t>
      </w:r>
      <w:r w:rsidR="00A033BC" w:rsidRPr="00FB1E09">
        <w:t xml:space="preserve">any text that is part of </w:t>
      </w:r>
      <w:r w:rsidRPr="00FB1E09">
        <w:t>the Act or instrument.</w:t>
      </w:r>
    </w:p>
    <w:p w:rsidR="00E75B45" w:rsidRPr="00FB1E09" w:rsidRDefault="00E75B45" w:rsidP="00FB1E09">
      <w:pPr>
        <w:pStyle w:val="notetext"/>
      </w:pPr>
      <w:r w:rsidRPr="00FB1E09">
        <w:t>Note</w:t>
      </w:r>
      <w:r w:rsidR="00A033BC" w:rsidRPr="00FB1E09">
        <w:t xml:space="preserve"> 1</w:t>
      </w:r>
      <w:r w:rsidRPr="00FB1E09">
        <w:t>:</w:t>
      </w:r>
      <w:r w:rsidRPr="00FB1E09">
        <w:tab/>
        <w:t xml:space="preserve">For what is an </w:t>
      </w:r>
      <w:r w:rsidRPr="00FB1E09">
        <w:rPr>
          <w:b/>
          <w:i/>
        </w:rPr>
        <w:t>editorial change</w:t>
      </w:r>
      <w:r w:rsidRPr="00FB1E09">
        <w:t>, see section</w:t>
      </w:r>
      <w:r w:rsidR="00FB1E09" w:rsidRPr="00FB1E09">
        <w:t> </w:t>
      </w:r>
      <w:r w:rsidR="00495459" w:rsidRPr="00FB1E09">
        <w:t>15X</w:t>
      </w:r>
      <w:r w:rsidRPr="00FB1E09">
        <w:t>.</w:t>
      </w:r>
    </w:p>
    <w:p w:rsidR="00A033BC" w:rsidRPr="00FB1E09" w:rsidRDefault="00A033BC" w:rsidP="00FB1E09">
      <w:pPr>
        <w:pStyle w:val="notetext"/>
      </w:pPr>
      <w:r w:rsidRPr="00FB1E09">
        <w:t>Note 2:</w:t>
      </w:r>
      <w:r w:rsidRPr="00FB1E09">
        <w:tab/>
        <w:t>For what text forms part of the Act or instrument, see section</w:t>
      </w:r>
      <w:r w:rsidR="00FB1E09" w:rsidRPr="00FB1E09">
        <w:t> </w:t>
      </w:r>
      <w:r w:rsidRPr="00FB1E09">
        <w:t xml:space="preserve">13 of the </w:t>
      </w:r>
      <w:r w:rsidRPr="00FB1E09">
        <w:rPr>
          <w:i/>
        </w:rPr>
        <w:t>Acts Interpretation Act 1901</w:t>
      </w:r>
      <w:r w:rsidRPr="00FB1E09">
        <w:t xml:space="preserve"> (which applies in relation to instruments under section</w:t>
      </w:r>
      <w:r w:rsidR="00FB1E09" w:rsidRPr="00FB1E09">
        <w:t> </w:t>
      </w:r>
      <w:r w:rsidRPr="00FB1E09">
        <w:t>13 of this Act).</w:t>
      </w:r>
    </w:p>
    <w:p w:rsidR="00E75B45" w:rsidRPr="00FB1E09" w:rsidRDefault="00E75B45" w:rsidP="00FB1E09">
      <w:pPr>
        <w:pStyle w:val="subsection"/>
      </w:pPr>
      <w:r w:rsidRPr="00FB1E09">
        <w:tab/>
        <w:t>(2)</w:t>
      </w:r>
      <w:r w:rsidRPr="00FB1E09">
        <w:tab/>
        <w:t xml:space="preserve">The First Parliamentary Counsel may make </w:t>
      </w:r>
      <w:r w:rsidR="0024157E" w:rsidRPr="00FB1E09">
        <w:t>an editorial change</w:t>
      </w:r>
      <w:r w:rsidRPr="00FB1E09">
        <w:t xml:space="preserve"> to an Act or instrument under </w:t>
      </w:r>
      <w:r w:rsidR="00FB1E09" w:rsidRPr="00FB1E09">
        <w:t>subsection (</w:t>
      </w:r>
      <w:r w:rsidRPr="00FB1E09">
        <w:t>1) only if he or she considers the change to be desirable to:</w:t>
      </w:r>
    </w:p>
    <w:p w:rsidR="00E75B45" w:rsidRPr="00FB1E09" w:rsidRDefault="00E75B45" w:rsidP="00FB1E09">
      <w:pPr>
        <w:pStyle w:val="paragraph"/>
      </w:pPr>
      <w:r w:rsidRPr="00FB1E09">
        <w:tab/>
        <w:t>(a)</w:t>
      </w:r>
      <w:r w:rsidRPr="00FB1E09">
        <w:tab/>
        <w:t>bring the Act or instrument into line, or more closely into line, with legislative drafting practice being used by the Office of Parliamentary Counsel; or</w:t>
      </w:r>
    </w:p>
    <w:p w:rsidR="00E75B45" w:rsidRPr="00FB1E09" w:rsidRDefault="00E75B45" w:rsidP="00FB1E09">
      <w:pPr>
        <w:pStyle w:val="paragraph"/>
      </w:pPr>
      <w:r w:rsidRPr="00FB1E09">
        <w:tab/>
        <w:t>(</w:t>
      </w:r>
      <w:r w:rsidR="00563FF8" w:rsidRPr="00FB1E09">
        <w:t>b</w:t>
      </w:r>
      <w:r w:rsidRPr="00FB1E09">
        <w:t>)</w:t>
      </w:r>
      <w:r w:rsidRPr="00FB1E09">
        <w:tab/>
        <w:t>correct an error, or ensure that a misdescribed amendment of the Act or instrument is given effect to as intended.</w:t>
      </w:r>
    </w:p>
    <w:p w:rsidR="00E75B45" w:rsidRPr="00FB1E09" w:rsidRDefault="00E75B45" w:rsidP="00FB1E09">
      <w:pPr>
        <w:pStyle w:val="SubsectionHead"/>
      </w:pPr>
      <w:r w:rsidRPr="00FB1E09">
        <w:t>Presentational changes</w:t>
      </w:r>
    </w:p>
    <w:p w:rsidR="00E75B45" w:rsidRPr="00FB1E09" w:rsidRDefault="00E75B45" w:rsidP="00FB1E09">
      <w:pPr>
        <w:pStyle w:val="subsection"/>
      </w:pPr>
      <w:r w:rsidRPr="00FB1E09">
        <w:tab/>
        <w:t>(3)</w:t>
      </w:r>
      <w:r w:rsidRPr="00FB1E09">
        <w:tab/>
        <w:t>In preparing a compilation of an Act</w:t>
      </w:r>
      <w:r w:rsidR="001E36E8" w:rsidRPr="00FB1E09">
        <w:t xml:space="preserve">, </w:t>
      </w:r>
      <w:r w:rsidRPr="00FB1E09">
        <w:t xml:space="preserve">legislative </w:t>
      </w:r>
      <w:r w:rsidR="001E36E8" w:rsidRPr="00FB1E09">
        <w:t xml:space="preserve">instrument </w:t>
      </w:r>
      <w:r w:rsidRPr="00FB1E09">
        <w:t>or notifiable instrument for registration (including a compilation that has been lodged for registration), the First Parliamentary Counsel may make changes to the Act or instrument that affect the format, layout or printing style of the Act or instrument, or any other presentational aspect of the Act or instrument.</w:t>
      </w:r>
    </w:p>
    <w:p w:rsidR="00E75B45" w:rsidRPr="00FB1E09" w:rsidRDefault="00E75B45" w:rsidP="00FB1E09">
      <w:pPr>
        <w:pStyle w:val="subsection"/>
      </w:pPr>
      <w:r w:rsidRPr="00FB1E09">
        <w:tab/>
        <w:t>(4)</w:t>
      </w:r>
      <w:r w:rsidRPr="00FB1E09">
        <w:tab/>
        <w:t xml:space="preserve">The First Parliamentary Counsel may make a change to an Act or instrument under </w:t>
      </w:r>
      <w:r w:rsidR="00FB1E09" w:rsidRPr="00FB1E09">
        <w:t>subsection (</w:t>
      </w:r>
      <w:r w:rsidRPr="00FB1E09">
        <w:t>3) only if he or she considers the change to be desirable to bring the Act or instrument into line, or more closely into line, with legislative drafting practice being used by the Office of Parliamentary Counsel.</w:t>
      </w:r>
    </w:p>
    <w:p w:rsidR="00E75B45" w:rsidRPr="00FB1E09" w:rsidRDefault="00A14DEE" w:rsidP="00FB1E09">
      <w:pPr>
        <w:pStyle w:val="SubsectionHead"/>
      </w:pPr>
      <w:r w:rsidRPr="00FB1E09">
        <w:lastRenderedPageBreak/>
        <w:t>Text not part of an Act or instrument</w:t>
      </w:r>
    </w:p>
    <w:p w:rsidR="00CB3C83" w:rsidRPr="00FB1E09" w:rsidRDefault="00E75B45" w:rsidP="00FB1E09">
      <w:pPr>
        <w:pStyle w:val="subsection"/>
      </w:pPr>
      <w:r w:rsidRPr="00FB1E09">
        <w:tab/>
        <w:t>(5)</w:t>
      </w:r>
      <w:r w:rsidRPr="00FB1E09">
        <w:tab/>
        <w:t>In preparing a compilation of an Act</w:t>
      </w:r>
      <w:r w:rsidR="001E36E8" w:rsidRPr="00FB1E09">
        <w:t xml:space="preserve">, </w:t>
      </w:r>
      <w:r w:rsidRPr="00FB1E09">
        <w:t xml:space="preserve">legislative </w:t>
      </w:r>
      <w:r w:rsidR="001E36E8" w:rsidRPr="00FB1E09">
        <w:t xml:space="preserve">instrument </w:t>
      </w:r>
      <w:r w:rsidRPr="00FB1E09">
        <w:t xml:space="preserve">or notifiable instrument (including a compilation that has been lodged for registration), the </w:t>
      </w:r>
      <w:r w:rsidR="00CB3C83" w:rsidRPr="00FB1E09">
        <w:t>First Parliamentary Counsel may</w:t>
      </w:r>
      <w:r w:rsidR="00A14DEE" w:rsidRPr="00FB1E09">
        <w:t xml:space="preserve"> </w:t>
      </w:r>
      <w:r w:rsidR="0024157E" w:rsidRPr="00FB1E09">
        <w:t>include</w:t>
      </w:r>
      <w:r w:rsidR="00A14DEE" w:rsidRPr="00FB1E09">
        <w:t xml:space="preserve">, omit or change any text that is not part of the Act or instrument, including </w:t>
      </w:r>
      <w:r w:rsidR="00155ADE" w:rsidRPr="00FB1E09">
        <w:t xml:space="preserve">(without limitation) </w:t>
      </w:r>
      <w:r w:rsidR="00A14DEE" w:rsidRPr="00FB1E09">
        <w:t>any of the following</w:t>
      </w:r>
      <w:r w:rsidR="00D54547" w:rsidRPr="00FB1E09">
        <w:t>:</w:t>
      </w:r>
    </w:p>
    <w:p w:rsidR="00A14DEE" w:rsidRPr="00FB1E09" w:rsidRDefault="00A14DEE" w:rsidP="00FB1E09">
      <w:pPr>
        <w:pStyle w:val="paragraph"/>
      </w:pPr>
      <w:r w:rsidRPr="00FB1E09">
        <w:tab/>
        <w:t>(a)</w:t>
      </w:r>
      <w:r w:rsidRPr="00FB1E09">
        <w:tab/>
        <w:t xml:space="preserve">a table of contents or other </w:t>
      </w:r>
      <w:r w:rsidR="007E2D50" w:rsidRPr="00FB1E09">
        <w:t xml:space="preserve">provision that only describes </w:t>
      </w:r>
      <w:r w:rsidR="00BB2181" w:rsidRPr="00FB1E09">
        <w:t>the arrangement of</w:t>
      </w:r>
      <w:r w:rsidRPr="00FB1E09">
        <w:t xml:space="preserve"> the Act or instrument </w:t>
      </w:r>
      <w:r w:rsidR="00BB2181" w:rsidRPr="00FB1E09">
        <w:t xml:space="preserve">(or provisions of the Act or instrument) </w:t>
      </w:r>
      <w:r w:rsidR="00D51B14" w:rsidRPr="00FB1E09">
        <w:t>into groups of provisions;</w:t>
      </w:r>
    </w:p>
    <w:p w:rsidR="00A14DEE" w:rsidRPr="00FB1E09" w:rsidRDefault="00A14DEE" w:rsidP="00FB1E09">
      <w:pPr>
        <w:pStyle w:val="paragraph"/>
      </w:pPr>
      <w:r w:rsidRPr="00FB1E09">
        <w:tab/>
        <w:t>(b)</w:t>
      </w:r>
      <w:r w:rsidRPr="00FB1E09">
        <w:tab/>
      </w:r>
      <w:r w:rsidR="009623EA" w:rsidRPr="00FB1E09">
        <w:t xml:space="preserve">a </w:t>
      </w:r>
      <w:r w:rsidR="00186287" w:rsidRPr="00FB1E09">
        <w:t xml:space="preserve">reader’s guide, simplified outline or similar text that </w:t>
      </w:r>
      <w:r w:rsidR="007E2D50" w:rsidRPr="00FB1E09">
        <w:t>only describes</w:t>
      </w:r>
      <w:r w:rsidR="00186287" w:rsidRPr="00FB1E09">
        <w:t xml:space="preserve"> the nature or effect of the Act or instrument</w:t>
      </w:r>
      <w:r w:rsidRPr="00FB1E09">
        <w:t>;</w:t>
      </w:r>
    </w:p>
    <w:p w:rsidR="00A14DEE" w:rsidRPr="00FB1E09" w:rsidRDefault="00CB3C83" w:rsidP="00FB1E09">
      <w:pPr>
        <w:pStyle w:val="paragraph"/>
      </w:pPr>
      <w:r w:rsidRPr="00FB1E09">
        <w:tab/>
        <w:t>(</w:t>
      </w:r>
      <w:r w:rsidR="00A14DEE" w:rsidRPr="00FB1E09">
        <w:t>c</w:t>
      </w:r>
      <w:r w:rsidRPr="00FB1E09">
        <w:t>)</w:t>
      </w:r>
      <w:r w:rsidRPr="00FB1E09">
        <w:tab/>
      </w:r>
      <w:r w:rsidR="003E094C" w:rsidRPr="00FB1E09">
        <w:t>text, known as alternative text</w:t>
      </w:r>
      <w:r w:rsidR="00BD6AC9" w:rsidRPr="00FB1E09">
        <w:t xml:space="preserve"> (or “alt text”)</w:t>
      </w:r>
      <w:r w:rsidR="003E094C" w:rsidRPr="00FB1E09">
        <w:t>,</w:t>
      </w:r>
      <w:r w:rsidR="008C2474" w:rsidRPr="00FB1E09">
        <w:t xml:space="preserve"> </w:t>
      </w:r>
      <w:r w:rsidR="003E094C" w:rsidRPr="00FB1E09">
        <w:t>that does not form part of the Act or instrument because of subsection</w:t>
      </w:r>
      <w:r w:rsidR="00FB1E09" w:rsidRPr="00FB1E09">
        <w:t> </w:t>
      </w:r>
      <w:r w:rsidR="003E094C" w:rsidRPr="00FB1E09">
        <w:t xml:space="preserve">13(3) of the </w:t>
      </w:r>
      <w:r w:rsidR="003E094C" w:rsidRPr="00FB1E09">
        <w:rPr>
          <w:i/>
        </w:rPr>
        <w:t>Acts Interpretation Act 1901</w:t>
      </w:r>
      <w:r w:rsidR="003E094C" w:rsidRPr="00FB1E09">
        <w:t xml:space="preserve"> (including that subsection as applied by section</w:t>
      </w:r>
      <w:r w:rsidR="00FB1E09" w:rsidRPr="00FB1E09">
        <w:t> </w:t>
      </w:r>
      <w:r w:rsidR="003E094C" w:rsidRPr="00FB1E09">
        <w:t>13 of this Act)</w:t>
      </w:r>
      <w:r w:rsidR="00A14DEE" w:rsidRPr="00FB1E09">
        <w:t>;</w:t>
      </w:r>
    </w:p>
    <w:p w:rsidR="00A14DEE" w:rsidRPr="00FB1E09" w:rsidRDefault="00A14DEE" w:rsidP="00FB1E09">
      <w:pPr>
        <w:pStyle w:val="paragraph"/>
      </w:pPr>
      <w:r w:rsidRPr="00FB1E09">
        <w:tab/>
        <w:t>(d)</w:t>
      </w:r>
      <w:r w:rsidRPr="00FB1E09">
        <w:tab/>
      </w:r>
      <w:r w:rsidR="00D51B14" w:rsidRPr="00FB1E09">
        <w:t>for an instrument—</w:t>
      </w:r>
      <w:r w:rsidRPr="00FB1E09">
        <w:t>instrument</w:t>
      </w:r>
      <w:r w:rsidR="00063E24">
        <w:noBreakHyphen/>
      </w:r>
      <w:r w:rsidRPr="00FB1E09">
        <w:t>making words.</w:t>
      </w:r>
    </w:p>
    <w:p w:rsidR="00E75B45" w:rsidRPr="00FB1E09" w:rsidRDefault="003E094C" w:rsidP="00FB1E09">
      <w:pPr>
        <w:pStyle w:val="notetext"/>
      </w:pPr>
      <w:r w:rsidRPr="00FB1E09">
        <w:t>Note</w:t>
      </w:r>
      <w:r w:rsidR="00E75B45" w:rsidRPr="00FB1E09">
        <w:t>:</w:t>
      </w:r>
      <w:r w:rsidR="00E75B45" w:rsidRPr="00FB1E09">
        <w:tab/>
      </w:r>
      <w:r w:rsidRPr="00FB1E09">
        <w:t xml:space="preserve">For </w:t>
      </w:r>
      <w:r w:rsidR="00FB1E09" w:rsidRPr="00FB1E09">
        <w:t>paragraph (</w:t>
      </w:r>
      <w:r w:rsidRPr="00FB1E09">
        <w:t xml:space="preserve">c), alternative text </w:t>
      </w:r>
      <w:r w:rsidRPr="00FB1E09">
        <w:rPr>
          <w:rFonts w:eastAsiaTheme="minorHAnsi"/>
        </w:rPr>
        <w:t>may, for example, aurally indicate the effect of a graphic image in an Act or instrument to assist users of an approved website</w:t>
      </w:r>
      <w:r w:rsidR="00BD6AC9" w:rsidRPr="00FB1E09">
        <w:rPr>
          <w:rFonts w:eastAsiaTheme="minorHAnsi"/>
        </w:rPr>
        <w:t xml:space="preserve"> </w:t>
      </w:r>
      <w:r w:rsidR="00CC1C6B" w:rsidRPr="00FB1E09">
        <w:rPr>
          <w:rFonts w:eastAsiaTheme="minorHAnsi"/>
        </w:rPr>
        <w:t>who have</w:t>
      </w:r>
      <w:r w:rsidR="00BD6AC9" w:rsidRPr="00FB1E09">
        <w:rPr>
          <w:rFonts w:eastAsiaTheme="minorHAnsi"/>
        </w:rPr>
        <w:t xml:space="preserve"> visual disabilities.</w:t>
      </w:r>
    </w:p>
    <w:p w:rsidR="00E75B45" w:rsidRPr="00FB1E09" w:rsidRDefault="00E75B45" w:rsidP="00FB1E09">
      <w:pPr>
        <w:pStyle w:val="SubsectionHead"/>
      </w:pPr>
      <w:r w:rsidRPr="00FB1E09">
        <w:t>No change of effect</w:t>
      </w:r>
    </w:p>
    <w:p w:rsidR="00E75B45" w:rsidRPr="00FB1E09" w:rsidRDefault="00E75B45" w:rsidP="00FB1E09">
      <w:pPr>
        <w:pStyle w:val="subsection"/>
      </w:pPr>
      <w:r w:rsidRPr="00FB1E09">
        <w:tab/>
        <w:t>(6)</w:t>
      </w:r>
      <w:r w:rsidRPr="00FB1E09">
        <w:tab/>
        <w:t>The First Parliamentary Counsel must not make a change to an Act or instrument under this section that would</w:t>
      </w:r>
      <w:r w:rsidR="00563FF8" w:rsidRPr="00FB1E09">
        <w:t xml:space="preserve"> </w:t>
      </w:r>
      <w:r w:rsidRPr="00FB1E09">
        <w:t xml:space="preserve">change the </w:t>
      </w:r>
      <w:r w:rsidR="00563FF8" w:rsidRPr="00FB1E09">
        <w:t>effect of the Act or instrument.</w:t>
      </w:r>
    </w:p>
    <w:p w:rsidR="000C4879" w:rsidRPr="00FB1E09" w:rsidRDefault="00563FF8" w:rsidP="00FB1E09">
      <w:pPr>
        <w:pStyle w:val="subsection"/>
      </w:pPr>
      <w:r w:rsidRPr="00FB1E09">
        <w:tab/>
        <w:t>(7)</w:t>
      </w:r>
      <w:r w:rsidRPr="00FB1E09">
        <w:tab/>
      </w:r>
      <w:r w:rsidR="00FB1E09" w:rsidRPr="00FB1E09">
        <w:t>Subsection (</w:t>
      </w:r>
      <w:r w:rsidRPr="00FB1E09">
        <w:t xml:space="preserve">6) does not prevent the First Parliamentary Counsel making a change to an Act or instrument </w:t>
      </w:r>
      <w:r w:rsidR="000C4879" w:rsidRPr="00FB1E09">
        <w:t xml:space="preserve">mentioned in </w:t>
      </w:r>
      <w:r w:rsidR="00FB1E09" w:rsidRPr="00FB1E09">
        <w:t>paragraph (</w:t>
      </w:r>
      <w:r w:rsidR="000C4879" w:rsidRPr="00FB1E09">
        <w:t xml:space="preserve">2)(m) of the definition of </w:t>
      </w:r>
      <w:r w:rsidR="000C4879" w:rsidRPr="00FB1E09">
        <w:rPr>
          <w:b/>
          <w:i/>
        </w:rPr>
        <w:t>editorial change</w:t>
      </w:r>
      <w:r w:rsidR="000C4879" w:rsidRPr="00FB1E09">
        <w:t xml:space="preserve"> in </w:t>
      </w:r>
      <w:r w:rsidR="00D54547" w:rsidRPr="00FB1E09">
        <w:t>sub</w:t>
      </w:r>
      <w:r w:rsidR="000C4879" w:rsidRPr="00FB1E09">
        <w:t>section</w:t>
      </w:r>
      <w:r w:rsidR="00FB1E09" w:rsidRPr="00FB1E09">
        <w:t> </w:t>
      </w:r>
      <w:r w:rsidR="005E25F9" w:rsidRPr="00FB1E09">
        <w:t xml:space="preserve">15X(2), or any editorial change consequential on such a change, as mentioned in </w:t>
      </w:r>
      <w:r w:rsidR="00FB1E09" w:rsidRPr="00FB1E09">
        <w:t>paragraph (</w:t>
      </w:r>
      <w:r w:rsidR="005E25F9" w:rsidRPr="00FB1E09">
        <w:t>2)(q) of that definition.</w:t>
      </w:r>
    </w:p>
    <w:p w:rsidR="000C4879" w:rsidRPr="00FB1E09" w:rsidRDefault="000C4879" w:rsidP="00FB1E09">
      <w:pPr>
        <w:pStyle w:val="notetext"/>
      </w:pPr>
      <w:r w:rsidRPr="00FB1E09">
        <w:t>Note:</w:t>
      </w:r>
      <w:r w:rsidRPr="00FB1E09">
        <w:tab/>
        <w:t>Such a change consists of the incorporation into an Act or instrument of an application, savings, transitional, validation or similar provision that is contained in an amending Act or instrument.</w:t>
      </w:r>
    </w:p>
    <w:p w:rsidR="00E75B45" w:rsidRPr="00FB1E09" w:rsidRDefault="00495459" w:rsidP="00FB1E09">
      <w:pPr>
        <w:pStyle w:val="ActHead5"/>
      </w:pPr>
      <w:bookmarkStart w:id="54" w:name="_Toc413835344"/>
      <w:r w:rsidRPr="00FB1E09">
        <w:rPr>
          <w:rStyle w:val="CharSectno"/>
        </w:rPr>
        <w:t>15W</w:t>
      </w:r>
      <w:r w:rsidR="00E75B45" w:rsidRPr="00FB1E09">
        <w:t xml:space="preserve">  Editorial changes treated in the same way as amendments</w:t>
      </w:r>
      <w:bookmarkEnd w:id="54"/>
    </w:p>
    <w:p w:rsidR="00E75B45" w:rsidRPr="00FB1E09" w:rsidRDefault="00E75B45" w:rsidP="00FB1E09">
      <w:pPr>
        <w:pStyle w:val="subsection"/>
      </w:pPr>
      <w:r w:rsidRPr="00FB1E09">
        <w:tab/>
      </w:r>
      <w:r w:rsidRPr="00FB1E09">
        <w:tab/>
        <w:t>If the First Parliamentary Counsel makes an editorial change to an Act or instrument under section</w:t>
      </w:r>
      <w:r w:rsidR="00FB1E09" w:rsidRPr="00FB1E09">
        <w:t> </w:t>
      </w:r>
      <w:r w:rsidR="00495459" w:rsidRPr="00FB1E09">
        <w:t>15V</w:t>
      </w:r>
      <w:r w:rsidR="00CB3C83" w:rsidRPr="00FB1E09">
        <w:t xml:space="preserve"> in preparing a compilation</w:t>
      </w:r>
      <w:r w:rsidR="00CC0D2D" w:rsidRPr="00FB1E09">
        <w:t xml:space="preserve">, </w:t>
      </w:r>
      <w:r w:rsidR="00CB3C83" w:rsidRPr="00FB1E09">
        <w:t>then, after the registration of the compilation:</w:t>
      </w:r>
    </w:p>
    <w:p w:rsidR="00E75B45" w:rsidRPr="00FB1E09" w:rsidRDefault="00E75B45" w:rsidP="00FB1E09">
      <w:pPr>
        <w:pStyle w:val="paragraph"/>
      </w:pPr>
      <w:r w:rsidRPr="00FB1E09">
        <w:lastRenderedPageBreak/>
        <w:tab/>
        <w:t>(a)</w:t>
      </w:r>
      <w:r w:rsidRPr="00FB1E09">
        <w:tab/>
        <w:t xml:space="preserve">the Act or instrument has effect for all purposes as if the change had been made by an amendment of the Act or instrument that commenced on the </w:t>
      </w:r>
      <w:r w:rsidR="00D51B14" w:rsidRPr="00FB1E09">
        <w:t>day the compilation was registered</w:t>
      </w:r>
      <w:r w:rsidRPr="00FB1E09">
        <w:t>; and</w:t>
      </w:r>
    </w:p>
    <w:p w:rsidR="00E75B45" w:rsidRPr="00FB1E09" w:rsidRDefault="00E75B45" w:rsidP="00FB1E09">
      <w:pPr>
        <w:pStyle w:val="paragraph"/>
      </w:pPr>
      <w:r w:rsidRPr="00FB1E09">
        <w:tab/>
        <w:t>(b)</w:t>
      </w:r>
      <w:r w:rsidRPr="00FB1E09">
        <w:tab/>
        <w:t>the Act or instrument may be further amended as if the change had been made by an amendment of the Act or instrument.</w:t>
      </w:r>
    </w:p>
    <w:p w:rsidR="00E75B45" w:rsidRPr="00FB1E09" w:rsidRDefault="00495459" w:rsidP="00FB1E09">
      <w:pPr>
        <w:pStyle w:val="ActHead5"/>
        <w:rPr>
          <w:i/>
        </w:rPr>
      </w:pPr>
      <w:bookmarkStart w:id="55" w:name="_Toc413835345"/>
      <w:r w:rsidRPr="00FB1E09">
        <w:rPr>
          <w:rStyle w:val="CharSectno"/>
        </w:rPr>
        <w:t>15X</w:t>
      </w:r>
      <w:r w:rsidR="00E75B45" w:rsidRPr="00FB1E09">
        <w:t xml:space="preserve">  Definition of </w:t>
      </w:r>
      <w:r w:rsidR="00E75B45" w:rsidRPr="00FB1E09">
        <w:rPr>
          <w:i/>
        </w:rPr>
        <w:t>editorial change</w:t>
      </w:r>
      <w:bookmarkEnd w:id="55"/>
    </w:p>
    <w:p w:rsidR="00E75B45" w:rsidRPr="00FB1E09" w:rsidRDefault="00E75B45" w:rsidP="00FB1E09">
      <w:pPr>
        <w:pStyle w:val="subsection"/>
      </w:pPr>
      <w:r w:rsidRPr="00FB1E09">
        <w:tab/>
        <w:t>(1)</w:t>
      </w:r>
      <w:r w:rsidRPr="00FB1E09">
        <w:tab/>
        <w:t>This section describes the kinds of editorial changes that the First Parliamen</w:t>
      </w:r>
      <w:r w:rsidR="001E36E8" w:rsidRPr="00FB1E09">
        <w:t>tary Counsel may make to an Act,</w:t>
      </w:r>
      <w:r w:rsidRPr="00FB1E09">
        <w:t xml:space="preserve"> legislative </w:t>
      </w:r>
      <w:r w:rsidR="001E36E8" w:rsidRPr="00FB1E09">
        <w:t xml:space="preserve">instrument </w:t>
      </w:r>
      <w:r w:rsidRPr="00FB1E09">
        <w:t>or notifiable instrument under section</w:t>
      </w:r>
      <w:r w:rsidR="00FB1E09" w:rsidRPr="00FB1E09">
        <w:t> </w:t>
      </w:r>
      <w:r w:rsidR="00495459" w:rsidRPr="00FB1E09">
        <w:t>15V</w:t>
      </w:r>
      <w:r w:rsidRPr="00FB1E09">
        <w:t xml:space="preserve"> in preparing a compilation</w:t>
      </w:r>
      <w:r w:rsidR="00CB3C83" w:rsidRPr="00FB1E09">
        <w:t xml:space="preserve"> of the Act or instrument</w:t>
      </w:r>
      <w:r w:rsidRPr="00FB1E09">
        <w:t>.</w:t>
      </w:r>
    </w:p>
    <w:p w:rsidR="00E75B45" w:rsidRPr="00FB1E09" w:rsidRDefault="00E75B45" w:rsidP="00FB1E09">
      <w:pPr>
        <w:pStyle w:val="notetext"/>
      </w:pPr>
      <w:r w:rsidRPr="00FB1E09">
        <w:t>Note:</w:t>
      </w:r>
      <w:r w:rsidRPr="00FB1E09">
        <w:tab/>
        <w:t xml:space="preserve">An editorial </w:t>
      </w:r>
      <w:r w:rsidR="001E36E8" w:rsidRPr="00FB1E09">
        <w:t xml:space="preserve">change cannot be made to an Act, </w:t>
      </w:r>
      <w:r w:rsidRPr="00FB1E09">
        <w:t xml:space="preserve">legislative </w:t>
      </w:r>
      <w:r w:rsidR="001E36E8" w:rsidRPr="00FB1E09">
        <w:t xml:space="preserve">instrument </w:t>
      </w:r>
      <w:r w:rsidRPr="00FB1E09">
        <w:t>or notifiable instrument if it would change the effect of the Act or instrument (see subsection</w:t>
      </w:r>
      <w:r w:rsidR="00FB1E09" w:rsidRPr="00FB1E09">
        <w:t> </w:t>
      </w:r>
      <w:r w:rsidR="00495459" w:rsidRPr="00FB1E09">
        <w:t>15V</w:t>
      </w:r>
      <w:r w:rsidRPr="00FB1E09">
        <w:t>(6)).</w:t>
      </w:r>
    </w:p>
    <w:p w:rsidR="00E75B45" w:rsidRPr="00FB1E09" w:rsidRDefault="00E75B45" w:rsidP="00FB1E09">
      <w:pPr>
        <w:pStyle w:val="subsection"/>
      </w:pPr>
      <w:r w:rsidRPr="00FB1E09">
        <w:tab/>
        <w:t>(2)</w:t>
      </w:r>
      <w:r w:rsidRPr="00FB1E09">
        <w:tab/>
        <w:t xml:space="preserve">An </w:t>
      </w:r>
      <w:r w:rsidRPr="00FB1E09">
        <w:rPr>
          <w:b/>
          <w:i/>
        </w:rPr>
        <w:t>editorial change</w:t>
      </w:r>
      <w:r w:rsidRPr="00FB1E09">
        <w:rPr>
          <w:b/>
        </w:rPr>
        <w:t xml:space="preserve"> </w:t>
      </w:r>
      <w:r w:rsidR="001E36E8" w:rsidRPr="00FB1E09">
        <w:t xml:space="preserve">to an Act, </w:t>
      </w:r>
      <w:r w:rsidRPr="00FB1E09">
        <w:t xml:space="preserve">legislative </w:t>
      </w:r>
      <w:r w:rsidR="001E36E8" w:rsidRPr="00FB1E09">
        <w:t xml:space="preserve">instrument </w:t>
      </w:r>
      <w:r w:rsidRPr="00FB1E09">
        <w:t xml:space="preserve">or notifiable instrument is a change made by </w:t>
      </w:r>
      <w:r w:rsidR="00D51B14" w:rsidRPr="00FB1E09">
        <w:t>the First Parliamentary Counsel</w:t>
      </w:r>
      <w:r w:rsidRPr="00FB1E09">
        <w:t xml:space="preserve"> that:</w:t>
      </w:r>
    </w:p>
    <w:p w:rsidR="00E75B45" w:rsidRPr="00FB1E09" w:rsidRDefault="00E75B45" w:rsidP="00FB1E09">
      <w:pPr>
        <w:pStyle w:val="paragraph"/>
      </w:pPr>
      <w:r w:rsidRPr="00FB1E09">
        <w:tab/>
        <w:t>(a)</w:t>
      </w:r>
      <w:r w:rsidRPr="00FB1E09">
        <w:tab/>
        <w:t>goes only to a matter of spelling, punctuation, grammar or syntax, or the use of conjunctives and disjunctives; or</w:t>
      </w:r>
    </w:p>
    <w:p w:rsidR="00E75B45" w:rsidRPr="00FB1E09" w:rsidRDefault="00E75B45" w:rsidP="00FB1E09">
      <w:pPr>
        <w:pStyle w:val="paragraph"/>
      </w:pPr>
      <w:r w:rsidRPr="00FB1E09">
        <w:tab/>
        <w:t>(b)</w:t>
      </w:r>
      <w:r w:rsidRPr="00FB1E09">
        <w:tab/>
        <w:t>updates a reference to:</w:t>
      </w:r>
    </w:p>
    <w:p w:rsidR="00E75B45" w:rsidRPr="00FB1E09" w:rsidRDefault="00E75B45" w:rsidP="00FB1E09">
      <w:pPr>
        <w:pStyle w:val="paragraphsub"/>
      </w:pPr>
      <w:r w:rsidRPr="00FB1E09">
        <w:tab/>
        <w:t>(i)</w:t>
      </w:r>
      <w:r w:rsidRPr="00FB1E09">
        <w:tab/>
        <w:t xml:space="preserve">a law covered by </w:t>
      </w:r>
      <w:r w:rsidR="00FB1E09" w:rsidRPr="00FB1E09">
        <w:t>subsection (</w:t>
      </w:r>
      <w:r w:rsidRPr="00FB1E09">
        <w:t>3) (or a provision of such a law); or</w:t>
      </w:r>
    </w:p>
    <w:p w:rsidR="00E75B45" w:rsidRPr="00FB1E09" w:rsidRDefault="00E75B45" w:rsidP="00FB1E09">
      <w:pPr>
        <w:pStyle w:val="paragraphsub"/>
      </w:pPr>
      <w:r w:rsidRPr="00FB1E09">
        <w:tab/>
        <w:t>(ii)</w:t>
      </w:r>
      <w:r w:rsidRPr="00FB1E09">
        <w:tab/>
        <w:t>a person, body or other entity, or an office, position, place, document or thing; or</w:t>
      </w:r>
    </w:p>
    <w:p w:rsidR="00E75B45" w:rsidRPr="00FB1E09" w:rsidRDefault="00E75B45" w:rsidP="00FB1E09">
      <w:pPr>
        <w:pStyle w:val="paragraph"/>
      </w:pPr>
      <w:r w:rsidRPr="00FB1E09">
        <w:tab/>
        <w:t>(c)</w:t>
      </w:r>
      <w:r w:rsidRPr="00FB1E09">
        <w:tab/>
        <w:t xml:space="preserve">changes the </w:t>
      </w:r>
      <w:r w:rsidR="00CB3C83" w:rsidRPr="00FB1E09">
        <w:t xml:space="preserve">short title </w:t>
      </w:r>
      <w:r w:rsidR="009F23BC" w:rsidRPr="00FB1E09">
        <w:t xml:space="preserve">of an Act </w:t>
      </w:r>
      <w:r w:rsidR="00CB3C83" w:rsidRPr="00FB1E09">
        <w:t xml:space="preserve">or </w:t>
      </w:r>
      <w:r w:rsidR="009F23BC" w:rsidRPr="00FB1E09">
        <w:t>the name of an</w:t>
      </w:r>
      <w:r w:rsidRPr="00FB1E09">
        <w:t xml:space="preserve"> instrument, or the name of the types of provision in </w:t>
      </w:r>
      <w:r w:rsidR="009F23BC" w:rsidRPr="00FB1E09">
        <w:t>an</w:t>
      </w:r>
      <w:r w:rsidRPr="00FB1E09">
        <w:t xml:space="preserve"> instrument; or</w:t>
      </w:r>
    </w:p>
    <w:p w:rsidR="00E75B45" w:rsidRPr="00FB1E09" w:rsidRDefault="00E75B45" w:rsidP="00FB1E09">
      <w:pPr>
        <w:pStyle w:val="paragraph"/>
      </w:pPr>
      <w:r w:rsidRPr="00FB1E09">
        <w:tab/>
        <w:t>(d)</w:t>
      </w:r>
      <w:r w:rsidRPr="00FB1E09">
        <w:tab/>
        <w:t>numbers or renumbers a provision of the Act or instrument; or</w:t>
      </w:r>
    </w:p>
    <w:p w:rsidR="00E75B45" w:rsidRPr="00FB1E09" w:rsidRDefault="00E75B45" w:rsidP="00FB1E09">
      <w:pPr>
        <w:pStyle w:val="paragraph"/>
      </w:pPr>
      <w:r w:rsidRPr="00FB1E09">
        <w:tab/>
        <w:t>(e)</w:t>
      </w:r>
      <w:r w:rsidRPr="00FB1E09">
        <w:tab/>
        <w:t>changes the order of definitions or other provisions of the Act or instrument; or</w:t>
      </w:r>
    </w:p>
    <w:p w:rsidR="00E75B45" w:rsidRPr="00FB1E09" w:rsidRDefault="00E75B45" w:rsidP="00FB1E09">
      <w:pPr>
        <w:pStyle w:val="paragraph"/>
      </w:pPr>
      <w:r w:rsidRPr="00FB1E09">
        <w:tab/>
        <w:t>(f)</w:t>
      </w:r>
      <w:r w:rsidRPr="00FB1E09">
        <w:tab/>
        <w:t xml:space="preserve">replaces a reference to a provision of a law covered by </w:t>
      </w:r>
      <w:r w:rsidR="00FB1E09" w:rsidRPr="00FB1E09">
        <w:t>subsection (</w:t>
      </w:r>
      <w:r w:rsidRPr="00FB1E09">
        <w:t>3) with a different form of reference to the provision; or</w:t>
      </w:r>
    </w:p>
    <w:p w:rsidR="00E75B45" w:rsidRPr="00FB1E09" w:rsidRDefault="00E75B45" w:rsidP="00FB1E09">
      <w:pPr>
        <w:pStyle w:val="paragraph"/>
      </w:pPr>
      <w:r w:rsidRPr="00FB1E09">
        <w:tab/>
        <w:t>(g)</w:t>
      </w:r>
      <w:r w:rsidRPr="00FB1E09">
        <w:tab/>
        <w:t>changes the way of referring to or expressing a number, year, date, time, amount of money or other amount, penalty, quantity, measurement or other matter, idea or concept; or</w:t>
      </w:r>
    </w:p>
    <w:p w:rsidR="00E75B45" w:rsidRPr="00FB1E09" w:rsidRDefault="00E75B45" w:rsidP="00FB1E09">
      <w:pPr>
        <w:pStyle w:val="noteToPara"/>
      </w:pPr>
      <w:r w:rsidRPr="00FB1E09">
        <w:lastRenderedPageBreak/>
        <w:t>Example:</w:t>
      </w:r>
      <w:r w:rsidRPr="00FB1E09">
        <w:tab/>
        <w:t>A reference in a form to “this [blank] day of [blank] 19…” may be changed to “[Date]”.</w:t>
      </w:r>
    </w:p>
    <w:p w:rsidR="00E75B45" w:rsidRPr="00FB1E09" w:rsidRDefault="00E75B45" w:rsidP="00FB1E09">
      <w:pPr>
        <w:pStyle w:val="paragraph"/>
      </w:pPr>
      <w:r w:rsidRPr="00FB1E09">
        <w:tab/>
        <w:t>(h)</w:t>
      </w:r>
      <w:r w:rsidRPr="00FB1E09">
        <w:tab/>
        <w:t>changes language that indicates gender or that could be taken to indicate gender; or</w:t>
      </w:r>
    </w:p>
    <w:p w:rsidR="00BB2181" w:rsidRPr="00FB1E09" w:rsidRDefault="00BB2181" w:rsidP="00FB1E09">
      <w:pPr>
        <w:pStyle w:val="paragraph"/>
      </w:pPr>
      <w:r w:rsidRPr="00FB1E09">
        <w:tab/>
        <w:t>(i)</w:t>
      </w:r>
      <w:r w:rsidRPr="00FB1E09">
        <w:tab/>
        <w:t>omits or changes a table of contents or other provision that only describes the arrangement of the Act or instrument (or provisions of the Act or instrument) into groups of provisions;</w:t>
      </w:r>
      <w:r w:rsidR="00413456" w:rsidRPr="00FB1E09">
        <w:t xml:space="preserve"> or</w:t>
      </w:r>
    </w:p>
    <w:p w:rsidR="00F77657" w:rsidRPr="00FB1E09" w:rsidRDefault="00BB2181" w:rsidP="00FB1E09">
      <w:pPr>
        <w:pStyle w:val="paragraph"/>
      </w:pPr>
      <w:r w:rsidRPr="00FB1E09">
        <w:tab/>
        <w:t>(j</w:t>
      </w:r>
      <w:r w:rsidR="00F77657" w:rsidRPr="00FB1E09">
        <w:t>)</w:t>
      </w:r>
      <w:r w:rsidR="00F77657" w:rsidRPr="00FB1E09">
        <w:tab/>
        <w:t xml:space="preserve">omits or changes a reader’s guide, simplified outline or </w:t>
      </w:r>
      <w:r w:rsidR="00CC0D2D" w:rsidRPr="00FB1E09">
        <w:t>other</w:t>
      </w:r>
      <w:r w:rsidR="00413456" w:rsidRPr="00FB1E09">
        <w:t xml:space="preserve"> text that only describes</w:t>
      </w:r>
      <w:r w:rsidR="00F77657" w:rsidRPr="00FB1E09">
        <w:t xml:space="preserve"> the nature or effect of the Act or instrument;</w:t>
      </w:r>
      <w:r w:rsidR="00413456" w:rsidRPr="00FB1E09">
        <w:t xml:space="preserve"> or</w:t>
      </w:r>
    </w:p>
    <w:p w:rsidR="00E75B45" w:rsidRPr="00FB1E09" w:rsidRDefault="000E7A4F" w:rsidP="00FB1E09">
      <w:pPr>
        <w:pStyle w:val="paragraph"/>
      </w:pPr>
      <w:r w:rsidRPr="00FB1E09">
        <w:tab/>
        <w:t>(</w:t>
      </w:r>
      <w:r w:rsidR="00BB2181" w:rsidRPr="00FB1E09">
        <w:t>k</w:t>
      </w:r>
      <w:r w:rsidR="00E75B45" w:rsidRPr="00FB1E09">
        <w:t>)</w:t>
      </w:r>
      <w:r w:rsidR="00E75B45" w:rsidRPr="00FB1E09">
        <w:tab/>
      </w:r>
      <w:r w:rsidRPr="00FB1E09">
        <w:t xml:space="preserve">omits </w:t>
      </w:r>
      <w:r w:rsidR="00E75B45" w:rsidRPr="00FB1E09">
        <w:t>a provision</w:t>
      </w:r>
      <w:r w:rsidR="00BB2181" w:rsidRPr="00FB1E09">
        <w:t xml:space="preserve">, or a reference to a law covered by </w:t>
      </w:r>
      <w:r w:rsidR="00FB1E09" w:rsidRPr="00FB1E09">
        <w:t>subsection (</w:t>
      </w:r>
      <w:r w:rsidR="00BB2181" w:rsidRPr="00FB1E09">
        <w:t>3) (or a provision of such a law)</w:t>
      </w:r>
      <w:r w:rsidR="00E75B45" w:rsidRPr="00FB1E09">
        <w:t xml:space="preserve"> that has expired, the operation of which is exhausted or spent, or that is otherwise obsolete or redundant;</w:t>
      </w:r>
      <w:r w:rsidR="00903E9B" w:rsidRPr="00FB1E09">
        <w:t xml:space="preserve"> or</w:t>
      </w:r>
    </w:p>
    <w:p w:rsidR="00E75B45" w:rsidRPr="00FB1E09" w:rsidRDefault="00E75B45" w:rsidP="00FB1E09">
      <w:pPr>
        <w:pStyle w:val="paragraph"/>
      </w:pPr>
      <w:r w:rsidRPr="00FB1E09">
        <w:tab/>
        <w:t>(</w:t>
      </w:r>
      <w:r w:rsidR="00BB2181" w:rsidRPr="00FB1E09">
        <w:t>l</w:t>
      </w:r>
      <w:r w:rsidRPr="00FB1E09">
        <w:t>)</w:t>
      </w:r>
      <w:r w:rsidRPr="00FB1E09">
        <w:tab/>
        <w:t>omits, inserts or changes a term that identifies a provision of the Act or instrument as a provision, or part of a prov</w:t>
      </w:r>
      <w:r w:rsidR="000C4879" w:rsidRPr="00FB1E09">
        <w:t>ision, of the Act or instrument</w:t>
      </w:r>
      <w:r w:rsidRPr="00FB1E09">
        <w:t>; or</w:t>
      </w:r>
    </w:p>
    <w:p w:rsidR="00E75B45" w:rsidRPr="00FB1E09" w:rsidRDefault="00827913" w:rsidP="00FB1E09">
      <w:pPr>
        <w:pStyle w:val="noteToPara"/>
      </w:pPr>
      <w:r w:rsidRPr="00FB1E09">
        <w:t>Examples: The</w:t>
      </w:r>
      <w:r w:rsidR="00E75B45" w:rsidRPr="00FB1E09">
        <w:t xml:space="preserve"> following are examples of references to provisions:</w:t>
      </w:r>
    </w:p>
    <w:p w:rsidR="00E75B45" w:rsidRPr="00FB1E09" w:rsidRDefault="00E75B45" w:rsidP="00FB1E09">
      <w:pPr>
        <w:pStyle w:val="notepara"/>
      </w:pPr>
      <w:r w:rsidRPr="00FB1E09">
        <w:t>(a)</w:t>
      </w:r>
      <w:r w:rsidRPr="00FB1E09">
        <w:tab/>
        <w:t>of these regulations;</w:t>
      </w:r>
    </w:p>
    <w:p w:rsidR="00E75B45" w:rsidRPr="00FB1E09" w:rsidRDefault="00E75B45" w:rsidP="00FB1E09">
      <w:pPr>
        <w:pStyle w:val="notepara"/>
      </w:pPr>
      <w:r w:rsidRPr="00FB1E09">
        <w:t>(b)</w:t>
      </w:r>
      <w:r w:rsidRPr="00FB1E09">
        <w:tab/>
        <w:t>of this regulation;</w:t>
      </w:r>
    </w:p>
    <w:p w:rsidR="00E75B45" w:rsidRPr="00FB1E09" w:rsidRDefault="00E75B45" w:rsidP="00FB1E09">
      <w:pPr>
        <w:pStyle w:val="notepara"/>
      </w:pPr>
      <w:r w:rsidRPr="00FB1E09">
        <w:t>(c)</w:t>
      </w:r>
      <w:r w:rsidRPr="00FB1E09">
        <w:tab/>
        <w:t>of this section;</w:t>
      </w:r>
    </w:p>
    <w:p w:rsidR="00E75B45" w:rsidRPr="00FB1E09" w:rsidRDefault="00E75B45" w:rsidP="00FB1E09">
      <w:pPr>
        <w:pStyle w:val="notepara"/>
      </w:pPr>
      <w:r w:rsidRPr="00FB1E09">
        <w:t>(d)</w:t>
      </w:r>
      <w:r w:rsidRPr="00FB1E09">
        <w:tab/>
        <w:t>hereof;</w:t>
      </w:r>
    </w:p>
    <w:p w:rsidR="00E75B45" w:rsidRPr="00FB1E09" w:rsidRDefault="00E75B45" w:rsidP="00FB1E09">
      <w:pPr>
        <w:pStyle w:val="notepara"/>
      </w:pPr>
      <w:r w:rsidRPr="00FB1E09">
        <w:t>(e)</w:t>
      </w:r>
      <w:r w:rsidRPr="00FB1E09">
        <w:tab/>
        <w:t>said.</w:t>
      </w:r>
    </w:p>
    <w:p w:rsidR="00E75B45" w:rsidRPr="00FB1E09" w:rsidRDefault="00E75B45" w:rsidP="00FB1E09">
      <w:pPr>
        <w:pStyle w:val="paragraph"/>
      </w:pPr>
      <w:r w:rsidRPr="00FB1E09">
        <w:tab/>
        <w:t>(</w:t>
      </w:r>
      <w:r w:rsidR="000C4879" w:rsidRPr="00FB1E09">
        <w:t>m</w:t>
      </w:r>
      <w:r w:rsidRPr="00FB1E09">
        <w:t>)</w:t>
      </w:r>
      <w:r w:rsidRPr="00FB1E09">
        <w:tab/>
        <w:t xml:space="preserve">incorporates into the Act or instrument (the </w:t>
      </w:r>
      <w:r w:rsidRPr="00FB1E09">
        <w:rPr>
          <w:b/>
          <w:i/>
        </w:rPr>
        <w:t>principal law</w:t>
      </w:r>
      <w:r w:rsidRPr="00FB1E09">
        <w:t>) an application, savings, transitional, validation or similar provision that is contained in another Act or instrument that amends the principal law; or</w:t>
      </w:r>
    </w:p>
    <w:p w:rsidR="00E75B45" w:rsidRPr="00FB1E09" w:rsidRDefault="000C4879" w:rsidP="00FB1E09">
      <w:pPr>
        <w:pStyle w:val="paragraph"/>
      </w:pPr>
      <w:r w:rsidRPr="00FB1E09">
        <w:tab/>
        <w:t>(n</w:t>
      </w:r>
      <w:r w:rsidR="00E75B45" w:rsidRPr="00FB1E09">
        <w:t>)</w:t>
      </w:r>
      <w:r w:rsidR="00E75B45" w:rsidRPr="00FB1E09">
        <w:tab/>
        <w:t>shows the effect of any amendment of the Act or instrument, or is consequential on any such amendment;</w:t>
      </w:r>
      <w:r w:rsidR="005E25F9" w:rsidRPr="00FB1E09">
        <w:t xml:space="preserve"> or</w:t>
      </w:r>
    </w:p>
    <w:p w:rsidR="00E75B45" w:rsidRPr="00FB1E09" w:rsidRDefault="00827913" w:rsidP="00FB1E09">
      <w:pPr>
        <w:pStyle w:val="noteToPara"/>
      </w:pPr>
      <w:r w:rsidRPr="00FB1E09">
        <w:t>Example: The</w:t>
      </w:r>
      <w:r w:rsidR="00E75B45" w:rsidRPr="00FB1E09">
        <w:t xml:space="preserve"> heading to a section may be changed to reflect the effect of an amendment of the section.</w:t>
      </w:r>
    </w:p>
    <w:p w:rsidR="00E75B45" w:rsidRPr="00FB1E09" w:rsidRDefault="000C4879" w:rsidP="00FB1E09">
      <w:pPr>
        <w:pStyle w:val="paragraph"/>
      </w:pPr>
      <w:r w:rsidRPr="00FB1E09">
        <w:tab/>
        <w:t>(</w:t>
      </w:r>
      <w:r w:rsidR="005E25F9" w:rsidRPr="00FB1E09">
        <w:t>o</w:t>
      </w:r>
      <w:r w:rsidR="00E75B45" w:rsidRPr="00FB1E09">
        <w:t>)</w:t>
      </w:r>
      <w:r w:rsidR="00E75B45" w:rsidRPr="00FB1E09">
        <w:tab/>
        <w:t xml:space="preserve">if an amendment of the </w:t>
      </w:r>
      <w:r w:rsidR="000E7A4F" w:rsidRPr="00FB1E09">
        <w:t>Act or</w:t>
      </w:r>
      <w:r w:rsidR="00E75B45" w:rsidRPr="00FB1E09">
        <w:t xml:space="preserve"> instrument is misdescribed by an amending Act or instrument—</w:t>
      </w:r>
      <w:r w:rsidR="000E7A4F" w:rsidRPr="00FB1E09">
        <w:t>gives effect to</w:t>
      </w:r>
      <w:r w:rsidR="00E75B45" w:rsidRPr="00FB1E09">
        <w:t xml:space="preserve"> the misdescribed amendment as intended; or</w:t>
      </w:r>
    </w:p>
    <w:p w:rsidR="005E25F9" w:rsidRPr="00FB1E09" w:rsidRDefault="005E25F9" w:rsidP="00FB1E09">
      <w:pPr>
        <w:pStyle w:val="paragraph"/>
      </w:pPr>
      <w:r w:rsidRPr="00FB1E09">
        <w:tab/>
        <w:t>(p)</w:t>
      </w:r>
      <w:r w:rsidRPr="00FB1E09">
        <w:tab/>
        <w:t xml:space="preserve">corrects an error covered by </w:t>
      </w:r>
      <w:r w:rsidR="00FB1E09" w:rsidRPr="00FB1E09">
        <w:t>subsection (</w:t>
      </w:r>
      <w:r w:rsidRPr="00FB1E09">
        <w:t>4); or</w:t>
      </w:r>
    </w:p>
    <w:p w:rsidR="005E25F9" w:rsidRPr="00FB1E09" w:rsidRDefault="000C4879" w:rsidP="00FB1E09">
      <w:pPr>
        <w:pStyle w:val="paragraph"/>
      </w:pPr>
      <w:r w:rsidRPr="00FB1E09">
        <w:tab/>
        <w:t>(q</w:t>
      </w:r>
      <w:r w:rsidR="00E75B45" w:rsidRPr="00FB1E09">
        <w:t>)</w:t>
      </w:r>
      <w:r w:rsidR="00E75B45" w:rsidRPr="00FB1E09">
        <w:tab/>
        <w:t xml:space="preserve">is consequential on any other editorial change made to the Act or instrument </w:t>
      </w:r>
      <w:r w:rsidR="005E25F9" w:rsidRPr="00FB1E09">
        <w:t>or to another Act or instrument.</w:t>
      </w:r>
    </w:p>
    <w:p w:rsidR="00E75B45" w:rsidRPr="00FB1E09" w:rsidRDefault="00E75B45" w:rsidP="00FB1E09">
      <w:pPr>
        <w:pStyle w:val="subsection"/>
      </w:pPr>
      <w:r w:rsidRPr="00FB1E09">
        <w:tab/>
        <w:t>(3)</w:t>
      </w:r>
      <w:r w:rsidRPr="00FB1E09">
        <w:tab/>
        <w:t>This subsection covers the following laws:</w:t>
      </w:r>
    </w:p>
    <w:p w:rsidR="00524BD4" w:rsidRPr="00FB1E09" w:rsidRDefault="00E75B45" w:rsidP="00FB1E09">
      <w:pPr>
        <w:pStyle w:val="paragraph"/>
      </w:pPr>
      <w:r w:rsidRPr="00FB1E09">
        <w:lastRenderedPageBreak/>
        <w:tab/>
        <w:t>(a)</w:t>
      </w:r>
      <w:r w:rsidRPr="00FB1E09">
        <w:tab/>
        <w:t>an Act</w:t>
      </w:r>
      <w:r w:rsidR="00524BD4" w:rsidRPr="00FB1E09">
        <w:t>;</w:t>
      </w:r>
    </w:p>
    <w:p w:rsidR="00E75B45" w:rsidRPr="00FB1E09" w:rsidRDefault="00524BD4" w:rsidP="00FB1E09">
      <w:pPr>
        <w:pStyle w:val="paragraph"/>
      </w:pPr>
      <w:r w:rsidRPr="00FB1E09">
        <w:tab/>
        <w:t>(b)</w:t>
      </w:r>
      <w:r w:rsidRPr="00FB1E09">
        <w:tab/>
      </w:r>
      <w:r w:rsidR="00E75B45" w:rsidRPr="00FB1E09">
        <w:t>an instrument made under an Act</w:t>
      </w:r>
      <w:r w:rsidRPr="00FB1E09">
        <w:t xml:space="preserve"> or another power given by law</w:t>
      </w:r>
      <w:r w:rsidR="00E75B45" w:rsidRPr="00FB1E09">
        <w:t>;</w:t>
      </w:r>
    </w:p>
    <w:p w:rsidR="00E75B45" w:rsidRPr="00FB1E09" w:rsidRDefault="00E75B45" w:rsidP="00FB1E09">
      <w:pPr>
        <w:pStyle w:val="paragraph"/>
      </w:pPr>
      <w:r w:rsidRPr="00FB1E09">
        <w:tab/>
        <w:t>(b)</w:t>
      </w:r>
      <w:r w:rsidRPr="00FB1E09">
        <w:tab/>
        <w:t>an Act of a State, a Territory or New Zealand, or an instrument made under such an Act.</w:t>
      </w:r>
    </w:p>
    <w:p w:rsidR="00E75B45" w:rsidRPr="00FB1E09" w:rsidRDefault="00E75B45" w:rsidP="00FB1E09">
      <w:pPr>
        <w:pStyle w:val="subsection"/>
      </w:pPr>
      <w:r w:rsidRPr="00FB1E09">
        <w:tab/>
        <w:t>(4)</w:t>
      </w:r>
      <w:r w:rsidRPr="00FB1E09">
        <w:tab/>
        <w:t>This subsection covers the following errors:</w:t>
      </w:r>
    </w:p>
    <w:p w:rsidR="00E75B45" w:rsidRPr="00FB1E09" w:rsidRDefault="00E75B45" w:rsidP="00FB1E09">
      <w:pPr>
        <w:pStyle w:val="paragraph"/>
      </w:pPr>
      <w:r w:rsidRPr="00FB1E09">
        <w:tab/>
        <w:t>(a)</w:t>
      </w:r>
      <w:r w:rsidRPr="00FB1E09">
        <w:tab/>
        <w:t>typographical and clerical errors;</w:t>
      </w:r>
    </w:p>
    <w:p w:rsidR="00E75B45" w:rsidRPr="00FB1E09" w:rsidRDefault="00E75B45" w:rsidP="00FB1E09">
      <w:pPr>
        <w:pStyle w:val="paragraph"/>
      </w:pPr>
      <w:r w:rsidRPr="00FB1E09">
        <w:tab/>
        <w:t>(b)</w:t>
      </w:r>
      <w:r w:rsidRPr="00FB1E09">
        <w:tab/>
        <w:t>grammatical and spelling errors, and errors of punctuation;</w:t>
      </w:r>
    </w:p>
    <w:p w:rsidR="00E75B45" w:rsidRPr="00FB1E09" w:rsidRDefault="00E75B45" w:rsidP="00FB1E09">
      <w:pPr>
        <w:pStyle w:val="paragraph"/>
      </w:pPr>
      <w:r w:rsidRPr="00FB1E09">
        <w:tab/>
        <w:t>(c)</w:t>
      </w:r>
      <w:r w:rsidRPr="00FB1E09">
        <w:tab/>
        <w:t>errors in numbering, cross</w:t>
      </w:r>
      <w:r w:rsidR="00063E24">
        <w:noBreakHyphen/>
      </w:r>
      <w:r w:rsidRPr="00FB1E09">
        <w:t>referencing and alphabetical ordering;</w:t>
      </w:r>
    </w:p>
    <w:p w:rsidR="00E75B45" w:rsidRPr="00FB1E09" w:rsidRDefault="00E75B45" w:rsidP="00FB1E09">
      <w:pPr>
        <w:pStyle w:val="paragraph"/>
      </w:pPr>
      <w:r w:rsidRPr="00FB1E09">
        <w:tab/>
        <w:t>(d)</w:t>
      </w:r>
      <w:r w:rsidRPr="00FB1E09">
        <w:tab/>
        <w:t xml:space="preserve">errors in references to laws or instruments, or provisions of such laws, covered by </w:t>
      </w:r>
      <w:r w:rsidR="00FB1E09" w:rsidRPr="00FB1E09">
        <w:t>subsection (</w:t>
      </w:r>
      <w:r w:rsidRPr="00FB1E09">
        <w:t>3);</w:t>
      </w:r>
    </w:p>
    <w:p w:rsidR="00E75B45" w:rsidRPr="00FB1E09" w:rsidRDefault="00E75B45" w:rsidP="00FB1E09">
      <w:pPr>
        <w:pStyle w:val="paragraph"/>
      </w:pPr>
      <w:r w:rsidRPr="00FB1E09">
        <w:tab/>
        <w:t>(e)</w:t>
      </w:r>
      <w:r w:rsidRPr="00FB1E09">
        <w:tab/>
        <w:t xml:space="preserve">errors in or arising out of an amendment of </w:t>
      </w:r>
      <w:r w:rsidR="005E25F9" w:rsidRPr="00FB1E09">
        <w:t>an Act or instrument, including errors relating to the number of times such an amendment is expressed to be made;</w:t>
      </w:r>
    </w:p>
    <w:p w:rsidR="00E75B45" w:rsidRPr="00FB1E09" w:rsidRDefault="00E75B45" w:rsidP="00FB1E09">
      <w:pPr>
        <w:pStyle w:val="paragraph"/>
      </w:pPr>
      <w:r w:rsidRPr="00FB1E09">
        <w:tab/>
        <w:t>(f)</w:t>
      </w:r>
      <w:r w:rsidRPr="00FB1E09">
        <w:tab/>
        <w:t xml:space="preserve">any other errors of a nature similar to those mentioned in </w:t>
      </w:r>
      <w:r w:rsidR="00FB1E09" w:rsidRPr="00FB1E09">
        <w:t>paragraphs (</w:t>
      </w:r>
      <w:r w:rsidRPr="00FB1E09">
        <w:t>a) to (e).</w:t>
      </w:r>
    </w:p>
    <w:p w:rsidR="00E75B45" w:rsidRPr="00FB1E09" w:rsidRDefault="00E75B45" w:rsidP="00FB1E09">
      <w:pPr>
        <w:pStyle w:val="ActHead2"/>
      </w:pPr>
      <w:bookmarkStart w:id="56" w:name="_Toc413835346"/>
      <w:r w:rsidRPr="00FB1E09">
        <w:rPr>
          <w:rStyle w:val="CharPartNo"/>
        </w:rPr>
        <w:t>Part</w:t>
      </w:r>
      <w:r w:rsidR="00FB1E09" w:rsidRPr="00FB1E09">
        <w:rPr>
          <w:rStyle w:val="CharPartNo"/>
        </w:rPr>
        <w:t> </w:t>
      </w:r>
      <w:r w:rsidRPr="00FB1E09">
        <w:rPr>
          <w:rStyle w:val="CharPartNo"/>
        </w:rPr>
        <w:t>3</w:t>
      </w:r>
      <w:r w:rsidRPr="00FB1E09">
        <w:t>—</w:t>
      </w:r>
      <w:r w:rsidRPr="00FB1E09">
        <w:rPr>
          <w:rStyle w:val="CharPartText"/>
        </w:rPr>
        <w:t>Authorised versions and judicial notice</w:t>
      </w:r>
      <w:bookmarkEnd w:id="56"/>
    </w:p>
    <w:p w:rsidR="00E75B45" w:rsidRPr="00FB1E09" w:rsidRDefault="00E75B45" w:rsidP="00FB1E09">
      <w:pPr>
        <w:pStyle w:val="ActHead3"/>
      </w:pPr>
      <w:bookmarkStart w:id="57" w:name="_Toc413835347"/>
      <w:r w:rsidRPr="00FB1E09">
        <w:rPr>
          <w:rStyle w:val="CharDivNo"/>
        </w:rPr>
        <w:t>Division</w:t>
      </w:r>
      <w:r w:rsidR="00FB1E09" w:rsidRPr="00FB1E09">
        <w:rPr>
          <w:rStyle w:val="CharDivNo"/>
        </w:rPr>
        <w:t> </w:t>
      </w:r>
      <w:r w:rsidRPr="00FB1E09">
        <w:rPr>
          <w:rStyle w:val="CharDivNo"/>
        </w:rPr>
        <w:t>1</w:t>
      </w:r>
      <w:r w:rsidRPr="00FB1E09">
        <w:t>—</w:t>
      </w:r>
      <w:r w:rsidRPr="00FB1E09">
        <w:rPr>
          <w:rStyle w:val="CharDivText"/>
        </w:rPr>
        <w:t>Introduction</w:t>
      </w:r>
      <w:bookmarkEnd w:id="57"/>
    </w:p>
    <w:p w:rsidR="00E75B45" w:rsidRPr="00FB1E09" w:rsidRDefault="00495459" w:rsidP="00FB1E09">
      <w:pPr>
        <w:pStyle w:val="ActHead5"/>
      </w:pPr>
      <w:bookmarkStart w:id="58" w:name="_Toc413835348"/>
      <w:r w:rsidRPr="00FB1E09">
        <w:rPr>
          <w:rStyle w:val="CharSectno"/>
        </w:rPr>
        <w:t>15Y</w:t>
      </w:r>
      <w:r w:rsidR="00E75B45" w:rsidRPr="00FB1E09">
        <w:t xml:space="preserve">  Simplified outline of this Part</w:t>
      </w:r>
      <w:bookmarkEnd w:id="58"/>
    </w:p>
    <w:p w:rsidR="00E75B45" w:rsidRPr="00FB1E09" w:rsidRDefault="00E75B45" w:rsidP="00FB1E09">
      <w:pPr>
        <w:pStyle w:val="SOText"/>
      </w:pPr>
      <w:r w:rsidRPr="00FB1E09">
        <w:t xml:space="preserve">Authorised versions of registered Acts, legislative </w:t>
      </w:r>
      <w:r w:rsidR="00F55F32" w:rsidRPr="00FB1E09">
        <w:t xml:space="preserve">instruments, </w:t>
      </w:r>
      <w:r w:rsidRPr="00FB1E09">
        <w:t>notifiable instruments, explanatory statements for legislative instruments and compilations may be sourced from the approved website</w:t>
      </w:r>
      <w:r w:rsidR="00413456" w:rsidRPr="00FB1E09">
        <w:t>. J</w:t>
      </w:r>
      <w:r w:rsidRPr="00FB1E09">
        <w:t>udicial notice may be taken of authorised versions and related matters.</w:t>
      </w:r>
    </w:p>
    <w:p w:rsidR="00E75B45" w:rsidRPr="00FB1E09" w:rsidRDefault="00495459" w:rsidP="00FB1E09">
      <w:pPr>
        <w:pStyle w:val="ActHead5"/>
      </w:pPr>
      <w:bookmarkStart w:id="59" w:name="_Toc413835349"/>
      <w:r w:rsidRPr="00FB1E09">
        <w:rPr>
          <w:rStyle w:val="CharSectno"/>
        </w:rPr>
        <w:t>15Z</w:t>
      </w:r>
      <w:r w:rsidR="00E75B45" w:rsidRPr="00FB1E09">
        <w:t xml:space="preserve">  Scope of this Part</w:t>
      </w:r>
      <w:bookmarkEnd w:id="59"/>
    </w:p>
    <w:p w:rsidR="00E75B45" w:rsidRPr="00FB1E09" w:rsidRDefault="00E75B45" w:rsidP="00FB1E09">
      <w:pPr>
        <w:pStyle w:val="subsection"/>
      </w:pPr>
      <w:r w:rsidRPr="00FB1E09">
        <w:tab/>
      </w:r>
      <w:r w:rsidRPr="00FB1E09">
        <w:tab/>
        <w:t xml:space="preserve">This Part applies in relation to each of the following documents (a </w:t>
      </w:r>
      <w:r w:rsidRPr="00FB1E09">
        <w:rPr>
          <w:b/>
          <w:i/>
        </w:rPr>
        <w:t>registered law or explanatory statement</w:t>
      </w:r>
      <w:r w:rsidRPr="00FB1E09">
        <w:t>) and, in the same way, to a provision or part of each document:</w:t>
      </w:r>
    </w:p>
    <w:p w:rsidR="00E75B45" w:rsidRPr="00FB1E09" w:rsidRDefault="00E75B45" w:rsidP="00FB1E09">
      <w:pPr>
        <w:pStyle w:val="paragraph"/>
      </w:pPr>
      <w:r w:rsidRPr="00FB1E09">
        <w:tab/>
        <w:t>(a)</w:t>
      </w:r>
      <w:r w:rsidRPr="00FB1E09">
        <w:tab/>
        <w:t>a registered Act;</w:t>
      </w:r>
    </w:p>
    <w:p w:rsidR="00E75B45" w:rsidRPr="00FB1E09" w:rsidRDefault="00E75B45" w:rsidP="00FB1E09">
      <w:pPr>
        <w:pStyle w:val="paragraph"/>
      </w:pPr>
      <w:r w:rsidRPr="00FB1E09">
        <w:tab/>
        <w:t>(b)</w:t>
      </w:r>
      <w:r w:rsidRPr="00FB1E09">
        <w:tab/>
        <w:t xml:space="preserve">a registered legislative </w:t>
      </w:r>
      <w:r w:rsidR="001E36E8" w:rsidRPr="00FB1E09">
        <w:t xml:space="preserve">instrument </w:t>
      </w:r>
      <w:r w:rsidRPr="00FB1E09">
        <w:t>or notifiable instrument;</w:t>
      </w:r>
    </w:p>
    <w:p w:rsidR="00E75B45" w:rsidRPr="00FB1E09" w:rsidRDefault="00E75B45" w:rsidP="00FB1E09">
      <w:pPr>
        <w:pStyle w:val="paragraph"/>
      </w:pPr>
      <w:r w:rsidRPr="00FB1E09">
        <w:lastRenderedPageBreak/>
        <w:tab/>
        <w:t>(c)</w:t>
      </w:r>
      <w:r w:rsidRPr="00FB1E09">
        <w:tab/>
        <w:t>a registered explanatory statement for a legislative instrument;</w:t>
      </w:r>
    </w:p>
    <w:p w:rsidR="00E75B45" w:rsidRPr="00FB1E09" w:rsidRDefault="00E75B45" w:rsidP="00FB1E09">
      <w:pPr>
        <w:pStyle w:val="paragraph"/>
      </w:pPr>
      <w:r w:rsidRPr="00FB1E09">
        <w:tab/>
        <w:t>(d)</w:t>
      </w:r>
      <w:r w:rsidRPr="00FB1E09">
        <w:tab/>
        <w:t>a r</w:t>
      </w:r>
      <w:r w:rsidR="001E36E8" w:rsidRPr="00FB1E09">
        <w:t xml:space="preserve">egistered compilation of an Act, </w:t>
      </w:r>
      <w:r w:rsidRPr="00FB1E09">
        <w:t xml:space="preserve">legislative </w:t>
      </w:r>
      <w:r w:rsidR="001E36E8" w:rsidRPr="00FB1E09">
        <w:t xml:space="preserve">instrument </w:t>
      </w:r>
      <w:r w:rsidRPr="00FB1E09">
        <w:t>or notifiable instrument.</w:t>
      </w:r>
    </w:p>
    <w:p w:rsidR="00E75B45" w:rsidRPr="00FB1E09" w:rsidRDefault="00E75B45" w:rsidP="00FB1E09">
      <w:pPr>
        <w:pStyle w:val="ActHead3"/>
      </w:pPr>
      <w:bookmarkStart w:id="60" w:name="_Toc413835350"/>
      <w:r w:rsidRPr="00FB1E09">
        <w:rPr>
          <w:rStyle w:val="CharDivNo"/>
        </w:rPr>
        <w:t>Division</w:t>
      </w:r>
      <w:r w:rsidR="00FB1E09" w:rsidRPr="00FB1E09">
        <w:rPr>
          <w:rStyle w:val="CharDivNo"/>
        </w:rPr>
        <w:t> </w:t>
      </w:r>
      <w:r w:rsidRPr="00FB1E09">
        <w:rPr>
          <w:rStyle w:val="CharDivNo"/>
        </w:rPr>
        <w:t>2</w:t>
      </w:r>
      <w:r w:rsidRPr="00FB1E09">
        <w:t>—</w:t>
      </w:r>
      <w:r w:rsidRPr="00FB1E09">
        <w:rPr>
          <w:rStyle w:val="CharDivText"/>
        </w:rPr>
        <w:t>Authorised versions and judicial notice</w:t>
      </w:r>
      <w:bookmarkEnd w:id="60"/>
    </w:p>
    <w:p w:rsidR="00E75B45" w:rsidRPr="00FB1E09" w:rsidRDefault="00495459" w:rsidP="00FB1E09">
      <w:pPr>
        <w:pStyle w:val="ActHead5"/>
      </w:pPr>
      <w:bookmarkStart w:id="61" w:name="_Toc413835351"/>
      <w:r w:rsidRPr="00FB1E09">
        <w:rPr>
          <w:rStyle w:val="CharSectno"/>
        </w:rPr>
        <w:t>15ZA</w:t>
      </w:r>
      <w:r w:rsidR="00E75B45" w:rsidRPr="00FB1E09">
        <w:t xml:space="preserve">  Authorised versions</w:t>
      </w:r>
      <w:bookmarkEnd w:id="61"/>
    </w:p>
    <w:p w:rsidR="00E75B45" w:rsidRPr="00FB1E09" w:rsidRDefault="00E75B45" w:rsidP="00FB1E09">
      <w:pPr>
        <w:pStyle w:val="SubsectionHead"/>
      </w:pPr>
      <w:r w:rsidRPr="00FB1E09">
        <w:t>Authorised electronic versions</w:t>
      </w:r>
    </w:p>
    <w:p w:rsidR="00E75B45" w:rsidRPr="00FB1E09" w:rsidRDefault="00E75B45" w:rsidP="00FB1E09">
      <w:pPr>
        <w:pStyle w:val="subsection"/>
      </w:pPr>
      <w:r w:rsidRPr="00FB1E09">
        <w:tab/>
        <w:t>(1)</w:t>
      </w:r>
      <w:r w:rsidRPr="00FB1E09">
        <w:tab/>
        <w:t xml:space="preserve">An electronic copy of a registered law or explanatory statement is an </w:t>
      </w:r>
      <w:r w:rsidRPr="00FB1E09">
        <w:rPr>
          <w:b/>
          <w:i/>
        </w:rPr>
        <w:t>authorised version</w:t>
      </w:r>
      <w:r w:rsidRPr="00FB1E09">
        <w:t xml:space="preserve"> of the registered law or explanatory statement if:</w:t>
      </w:r>
    </w:p>
    <w:p w:rsidR="00E75B45" w:rsidRPr="00FB1E09" w:rsidRDefault="00E75B45" w:rsidP="00FB1E09">
      <w:pPr>
        <w:pStyle w:val="paragraph"/>
      </w:pPr>
      <w:r w:rsidRPr="00FB1E09">
        <w:tab/>
        <w:t>(a)</w:t>
      </w:r>
      <w:r w:rsidRPr="00FB1E09">
        <w:tab/>
        <w:t xml:space="preserve">the electronic copy is accessed at, or downloaded from, an approved website in a format prescribed by the </w:t>
      </w:r>
      <w:r w:rsidR="00315453" w:rsidRPr="00FB1E09">
        <w:t>rules</w:t>
      </w:r>
      <w:r w:rsidRPr="00FB1E09">
        <w:t>; and</w:t>
      </w:r>
    </w:p>
    <w:p w:rsidR="00E75B45" w:rsidRPr="00FB1E09" w:rsidRDefault="00E75B45" w:rsidP="00FB1E09">
      <w:pPr>
        <w:pStyle w:val="paragraph"/>
      </w:pPr>
      <w:r w:rsidRPr="00FB1E09">
        <w:tab/>
        <w:t>(b)</w:t>
      </w:r>
      <w:r w:rsidRPr="00FB1E09">
        <w:tab/>
        <w:t>either:</w:t>
      </w:r>
    </w:p>
    <w:p w:rsidR="00E75B45" w:rsidRPr="00FB1E09" w:rsidRDefault="00E75B45" w:rsidP="00FB1E09">
      <w:pPr>
        <w:pStyle w:val="paragraphsub"/>
      </w:pPr>
      <w:r w:rsidRPr="00FB1E09">
        <w:tab/>
        <w:t>(i)</w:t>
      </w:r>
      <w:r w:rsidRPr="00FB1E09">
        <w:tab/>
        <w:t xml:space="preserve">the website indicates, in a way prescribed by the </w:t>
      </w:r>
      <w:r w:rsidR="00315453" w:rsidRPr="00FB1E09">
        <w:t>rules</w:t>
      </w:r>
      <w:r w:rsidRPr="00FB1E09">
        <w:t>, that such a copy is an authorised version; or</w:t>
      </w:r>
    </w:p>
    <w:p w:rsidR="00E75B45" w:rsidRPr="00FB1E09" w:rsidRDefault="00E75B45" w:rsidP="00FB1E09">
      <w:pPr>
        <w:pStyle w:val="paragraphsub"/>
      </w:pPr>
      <w:r w:rsidRPr="00FB1E09">
        <w:tab/>
        <w:t>(ii)</w:t>
      </w:r>
      <w:r w:rsidRPr="00FB1E09">
        <w:tab/>
        <w:t xml:space="preserve">the electronic copy indicates, in a way prescribed by the </w:t>
      </w:r>
      <w:r w:rsidR="00315453" w:rsidRPr="00FB1E09">
        <w:t>rules</w:t>
      </w:r>
      <w:r w:rsidRPr="00FB1E09">
        <w:t>, that it is an authorised version.</w:t>
      </w:r>
    </w:p>
    <w:p w:rsidR="00E75B45" w:rsidRPr="00FB1E09" w:rsidRDefault="00E75B45" w:rsidP="00FB1E09">
      <w:pPr>
        <w:pStyle w:val="notetext"/>
      </w:pPr>
      <w:r w:rsidRPr="00FB1E09">
        <w:t>Example:</w:t>
      </w:r>
      <w:r w:rsidRPr="00FB1E09">
        <w:tab/>
        <w:t xml:space="preserve">For </w:t>
      </w:r>
      <w:r w:rsidR="00FB1E09" w:rsidRPr="00FB1E09">
        <w:t>paragraph (</w:t>
      </w:r>
      <w:r w:rsidRPr="00FB1E09">
        <w:t xml:space="preserve">a), a locked pdf file may be a format prescribed by the </w:t>
      </w:r>
      <w:r w:rsidR="00315453" w:rsidRPr="00FB1E09">
        <w:t>rules</w:t>
      </w:r>
      <w:r w:rsidRPr="00FB1E09">
        <w:t>.</w:t>
      </w:r>
    </w:p>
    <w:p w:rsidR="00E75B45" w:rsidRPr="00FB1E09" w:rsidRDefault="00E75B45" w:rsidP="00FB1E09">
      <w:pPr>
        <w:pStyle w:val="subsection"/>
      </w:pPr>
      <w:r w:rsidRPr="00FB1E09">
        <w:tab/>
        <w:t>(2)</w:t>
      </w:r>
      <w:r w:rsidRPr="00FB1E09">
        <w:tab/>
        <w:t xml:space="preserve">An electronic copy of a registered law or explanatory statement is an </w:t>
      </w:r>
      <w:r w:rsidRPr="00FB1E09">
        <w:rPr>
          <w:b/>
          <w:i/>
        </w:rPr>
        <w:t xml:space="preserve">authorised version </w:t>
      </w:r>
      <w:r w:rsidRPr="00FB1E09">
        <w:t>of the registered law or explanatory statement if:</w:t>
      </w:r>
    </w:p>
    <w:p w:rsidR="00E75B45" w:rsidRPr="00FB1E09" w:rsidRDefault="00E75B45" w:rsidP="00FB1E09">
      <w:pPr>
        <w:pStyle w:val="paragraph"/>
      </w:pPr>
      <w:r w:rsidRPr="00FB1E09">
        <w:tab/>
        <w:t>(</w:t>
      </w:r>
      <w:r w:rsidR="00F55F32" w:rsidRPr="00FB1E09">
        <w:t>a</w:t>
      </w:r>
      <w:r w:rsidRPr="00FB1E09">
        <w:t>)</w:t>
      </w:r>
      <w:r w:rsidRPr="00FB1E09">
        <w:tab/>
        <w:t xml:space="preserve">it is in a format </w:t>
      </w:r>
      <w:r w:rsidR="000E7A4F" w:rsidRPr="00FB1E09">
        <w:t xml:space="preserve">prescribed by the </w:t>
      </w:r>
      <w:r w:rsidR="00315453" w:rsidRPr="00FB1E09">
        <w:t>rules</w:t>
      </w:r>
      <w:r w:rsidRPr="00FB1E09">
        <w:t>; and</w:t>
      </w:r>
    </w:p>
    <w:p w:rsidR="00E75B45" w:rsidRPr="00FB1E09" w:rsidRDefault="00E75B45" w:rsidP="00FB1E09">
      <w:pPr>
        <w:pStyle w:val="paragraph"/>
      </w:pPr>
      <w:r w:rsidRPr="00FB1E09">
        <w:tab/>
        <w:t>(</w:t>
      </w:r>
      <w:r w:rsidR="00F55F32" w:rsidRPr="00FB1E09">
        <w:t>b</w:t>
      </w:r>
      <w:r w:rsidRPr="00FB1E09">
        <w:t>)</w:t>
      </w:r>
      <w:r w:rsidRPr="00FB1E09">
        <w:tab/>
        <w:t xml:space="preserve">the electronic copy indicates, in a way prescribed by the </w:t>
      </w:r>
      <w:r w:rsidR="00315453" w:rsidRPr="00FB1E09">
        <w:t>rules</w:t>
      </w:r>
      <w:r w:rsidRPr="00FB1E09">
        <w:t>, that it is an authorised version.</w:t>
      </w:r>
    </w:p>
    <w:p w:rsidR="00413456" w:rsidRPr="00FB1E09" w:rsidRDefault="00413456" w:rsidP="00FB1E09">
      <w:pPr>
        <w:pStyle w:val="notetext"/>
      </w:pPr>
      <w:r w:rsidRPr="00FB1E09">
        <w:t>Example:</w:t>
      </w:r>
      <w:r w:rsidRPr="00FB1E09">
        <w:tab/>
        <w:t xml:space="preserve">For </w:t>
      </w:r>
      <w:r w:rsidR="00FB1E09" w:rsidRPr="00FB1E09">
        <w:t>paragraph (</w:t>
      </w:r>
      <w:r w:rsidRPr="00FB1E09">
        <w:t>a), a locked pdf file may be a format prescribed by the rules.</w:t>
      </w:r>
    </w:p>
    <w:p w:rsidR="00E75B45" w:rsidRPr="00FB1E09" w:rsidRDefault="00E75B45" w:rsidP="00FB1E09">
      <w:pPr>
        <w:pStyle w:val="SubsectionHead"/>
      </w:pPr>
      <w:r w:rsidRPr="00FB1E09">
        <w:t xml:space="preserve">Authorised </w:t>
      </w:r>
      <w:r w:rsidR="00F55F32" w:rsidRPr="00FB1E09">
        <w:t>printed</w:t>
      </w:r>
      <w:r w:rsidRPr="00FB1E09">
        <w:t xml:space="preserve"> versions</w:t>
      </w:r>
    </w:p>
    <w:p w:rsidR="00F55F32" w:rsidRPr="00FB1E09" w:rsidRDefault="00F55F32" w:rsidP="00FB1E09">
      <w:pPr>
        <w:pStyle w:val="subsection"/>
      </w:pPr>
      <w:r w:rsidRPr="00FB1E09">
        <w:tab/>
        <w:t>(</w:t>
      </w:r>
      <w:r w:rsidR="004E5A36" w:rsidRPr="00FB1E09">
        <w:t>3</w:t>
      </w:r>
      <w:r w:rsidRPr="00FB1E09">
        <w:t>)</w:t>
      </w:r>
      <w:r w:rsidRPr="00FB1E09">
        <w:tab/>
        <w:t xml:space="preserve">A </w:t>
      </w:r>
      <w:r w:rsidR="004E5A36" w:rsidRPr="00FB1E09">
        <w:t xml:space="preserve">printed copy </w:t>
      </w:r>
      <w:r w:rsidRPr="00FB1E09">
        <w:t xml:space="preserve">of a registered law or explanatory statement is an </w:t>
      </w:r>
      <w:r w:rsidRPr="00FB1E09">
        <w:rPr>
          <w:b/>
          <w:i/>
        </w:rPr>
        <w:t xml:space="preserve">authorised version </w:t>
      </w:r>
      <w:r w:rsidRPr="00FB1E09">
        <w:t xml:space="preserve">of the registered </w:t>
      </w:r>
      <w:r w:rsidR="004E5A36" w:rsidRPr="00FB1E09">
        <w:t>law or explanatory statement if the copy indicates, in a way prescribed by the rules, that it is an authorised version.</w:t>
      </w:r>
    </w:p>
    <w:p w:rsidR="00E75B45" w:rsidRPr="00FB1E09" w:rsidRDefault="00E75B45" w:rsidP="00FB1E09">
      <w:pPr>
        <w:pStyle w:val="subsection"/>
      </w:pPr>
      <w:r w:rsidRPr="00FB1E09">
        <w:lastRenderedPageBreak/>
        <w:tab/>
        <w:t>(</w:t>
      </w:r>
      <w:r w:rsidR="004E5A36" w:rsidRPr="00FB1E09">
        <w:t>4</w:t>
      </w:r>
      <w:r w:rsidRPr="00FB1E09">
        <w:t>)</w:t>
      </w:r>
      <w:r w:rsidRPr="00FB1E09">
        <w:tab/>
        <w:t xml:space="preserve">A </w:t>
      </w:r>
      <w:r w:rsidR="004E5A36" w:rsidRPr="00FB1E09">
        <w:t xml:space="preserve">printed copy </w:t>
      </w:r>
      <w:r w:rsidRPr="00FB1E09">
        <w:t xml:space="preserve">of a registered law or explanatory statement is an </w:t>
      </w:r>
      <w:r w:rsidRPr="00FB1E09">
        <w:rPr>
          <w:b/>
          <w:i/>
        </w:rPr>
        <w:t>authorised version</w:t>
      </w:r>
      <w:r w:rsidRPr="00FB1E09">
        <w:t xml:space="preserve"> of the registered law or explanatory statement if the</w:t>
      </w:r>
      <w:r w:rsidR="00587291" w:rsidRPr="00FB1E09">
        <w:t xml:space="preserve"> copy is produced directly from another version of the registered law or explanatory statement </w:t>
      </w:r>
      <w:r w:rsidR="009436FD" w:rsidRPr="00FB1E09">
        <w:t xml:space="preserve">that is an authorised version </w:t>
      </w:r>
      <w:r w:rsidR="00587291" w:rsidRPr="00FB1E09">
        <w:t xml:space="preserve">under </w:t>
      </w:r>
      <w:r w:rsidR="00FB1E09" w:rsidRPr="00FB1E09">
        <w:t>subsection (</w:t>
      </w:r>
      <w:r w:rsidR="00587291" w:rsidRPr="00FB1E09">
        <w:t>1), (2) or (3), or this subsection.</w:t>
      </w:r>
    </w:p>
    <w:p w:rsidR="00E75B45" w:rsidRPr="00FB1E09" w:rsidRDefault="00E75B45" w:rsidP="00FB1E09">
      <w:pPr>
        <w:pStyle w:val="SubsectionHead"/>
      </w:pPr>
      <w:r w:rsidRPr="00FB1E09">
        <w:t>Presumptions about an approved website and registered laws or explanatory statements</w:t>
      </w:r>
    </w:p>
    <w:p w:rsidR="00E75B45" w:rsidRPr="00FB1E09" w:rsidRDefault="00E75B45" w:rsidP="00FB1E09">
      <w:pPr>
        <w:pStyle w:val="subsection"/>
      </w:pPr>
      <w:r w:rsidRPr="00FB1E09">
        <w:tab/>
        <w:t>(5)</w:t>
      </w:r>
      <w:r w:rsidRPr="00FB1E09">
        <w:tab/>
        <w:t>It is presumed, unless the contrary is proved, that:</w:t>
      </w:r>
    </w:p>
    <w:p w:rsidR="00E75B45" w:rsidRPr="00FB1E09" w:rsidRDefault="00E75B45" w:rsidP="00FB1E09">
      <w:pPr>
        <w:pStyle w:val="paragraph"/>
      </w:pPr>
      <w:r w:rsidRPr="00FB1E09">
        <w:tab/>
        <w:t>(a)</w:t>
      </w:r>
      <w:r w:rsidRPr="00FB1E09">
        <w:tab/>
        <w:t>a website purporting to be an approved website is an approved website; and</w:t>
      </w:r>
    </w:p>
    <w:p w:rsidR="00D37B82" w:rsidRPr="00FB1E09" w:rsidRDefault="00D37B82" w:rsidP="00FB1E09">
      <w:pPr>
        <w:pStyle w:val="paragraph"/>
      </w:pPr>
      <w:r w:rsidRPr="00FB1E09">
        <w:tab/>
        <w:t>(b)</w:t>
      </w:r>
      <w:r w:rsidRPr="00FB1E09">
        <w:tab/>
        <w:t xml:space="preserve">if accessed at a website mentioned in </w:t>
      </w:r>
      <w:r w:rsidR="00FB1E09" w:rsidRPr="00FB1E09">
        <w:t>paragraph (</w:t>
      </w:r>
      <w:r w:rsidRPr="00FB1E09">
        <w:t>a), an Act, a legislative instrument, a notifiable instrument, an explanatory statement for a legislative instrument or a compilation of an Act or a legislative instrument or notifiable instrument is registered;</w:t>
      </w:r>
      <w:r w:rsidR="00903E9B" w:rsidRPr="00FB1E09">
        <w:t xml:space="preserve"> and</w:t>
      </w:r>
    </w:p>
    <w:p w:rsidR="00E75B45" w:rsidRPr="00FB1E09" w:rsidRDefault="00E75B45" w:rsidP="00FB1E09">
      <w:pPr>
        <w:pStyle w:val="paragraph"/>
      </w:pPr>
      <w:r w:rsidRPr="00FB1E09">
        <w:tab/>
        <w:t>(</w:t>
      </w:r>
      <w:r w:rsidR="00DE3D34" w:rsidRPr="00FB1E09">
        <w:t>c</w:t>
      </w:r>
      <w:r w:rsidRPr="00FB1E09">
        <w:t>)</w:t>
      </w:r>
      <w:r w:rsidRPr="00FB1E09">
        <w:tab/>
        <w:t xml:space="preserve">an electronic copy of a registered law or explanatory statement accessed at, or downloaded from, an approved website is an authorised version under </w:t>
      </w:r>
      <w:r w:rsidR="00FB1E09" w:rsidRPr="00FB1E09">
        <w:t>subsection (</w:t>
      </w:r>
      <w:r w:rsidRPr="00FB1E09">
        <w:t>1), if:</w:t>
      </w:r>
    </w:p>
    <w:p w:rsidR="00E75B45" w:rsidRPr="00FB1E09" w:rsidRDefault="00E75B45" w:rsidP="00FB1E09">
      <w:pPr>
        <w:pStyle w:val="paragraphsub"/>
      </w:pPr>
      <w:r w:rsidRPr="00FB1E09">
        <w:tab/>
        <w:t>(i)</w:t>
      </w:r>
      <w:r w:rsidRPr="00FB1E09">
        <w:tab/>
        <w:t>the website indicates (in any way) that such a copy is an authorised version; or</w:t>
      </w:r>
    </w:p>
    <w:p w:rsidR="00E75B45" w:rsidRPr="00FB1E09" w:rsidRDefault="00E75B45" w:rsidP="00FB1E09">
      <w:pPr>
        <w:pStyle w:val="paragraphsub"/>
      </w:pPr>
      <w:r w:rsidRPr="00FB1E09">
        <w:tab/>
        <w:t>(ii)</w:t>
      </w:r>
      <w:r w:rsidRPr="00FB1E09">
        <w:tab/>
        <w:t>the copy indicates (in any way) that the copy is an authorised version; and</w:t>
      </w:r>
    </w:p>
    <w:p w:rsidR="00E75B45" w:rsidRPr="00FB1E09" w:rsidRDefault="00E75B45" w:rsidP="00FB1E09">
      <w:pPr>
        <w:pStyle w:val="paragraph"/>
      </w:pPr>
      <w:r w:rsidRPr="00FB1E09">
        <w:tab/>
        <w:t>(</w:t>
      </w:r>
      <w:r w:rsidR="00DE3D34" w:rsidRPr="00FB1E09">
        <w:t>d</w:t>
      </w:r>
      <w:r w:rsidRPr="00FB1E09">
        <w:t>)</w:t>
      </w:r>
      <w:r w:rsidRPr="00FB1E09">
        <w:tab/>
        <w:t xml:space="preserve">an electronic copy of a registered law or explanatory statement is an authorised version under </w:t>
      </w:r>
      <w:r w:rsidR="00FB1E09" w:rsidRPr="00FB1E09">
        <w:t>subsection (</w:t>
      </w:r>
      <w:r w:rsidRPr="00FB1E09">
        <w:t>2) if the copy indicates (in any way) that it is an authorised version; and</w:t>
      </w:r>
    </w:p>
    <w:p w:rsidR="00E75B45" w:rsidRPr="00FB1E09" w:rsidRDefault="00E75B45" w:rsidP="00FB1E09">
      <w:pPr>
        <w:pStyle w:val="paragraph"/>
      </w:pPr>
      <w:r w:rsidRPr="00FB1E09">
        <w:tab/>
        <w:t>(</w:t>
      </w:r>
      <w:r w:rsidR="00DE3D34" w:rsidRPr="00FB1E09">
        <w:t>e</w:t>
      </w:r>
      <w:r w:rsidRPr="00FB1E09">
        <w:t>)</w:t>
      </w:r>
      <w:r w:rsidRPr="00FB1E09">
        <w:tab/>
        <w:t xml:space="preserve">a </w:t>
      </w:r>
      <w:r w:rsidR="00003320" w:rsidRPr="00FB1E09">
        <w:t>printed copy</w:t>
      </w:r>
      <w:r w:rsidRPr="00FB1E09">
        <w:t xml:space="preserve"> of a registered law or explanatory statement is an authorised version under </w:t>
      </w:r>
      <w:r w:rsidR="00FB1E09" w:rsidRPr="00FB1E09">
        <w:t>subsection (</w:t>
      </w:r>
      <w:r w:rsidRPr="00FB1E09">
        <w:t>3) or (4) if the copy indicates (in any way) that it is an authorised version; and</w:t>
      </w:r>
    </w:p>
    <w:p w:rsidR="00E75B45" w:rsidRPr="00FB1E09" w:rsidRDefault="00E75B45" w:rsidP="00FB1E09">
      <w:pPr>
        <w:pStyle w:val="paragraph"/>
      </w:pPr>
      <w:r w:rsidRPr="00FB1E09">
        <w:tab/>
        <w:t>(</w:t>
      </w:r>
      <w:r w:rsidR="00DE3D34" w:rsidRPr="00FB1E09">
        <w:t>f</w:t>
      </w:r>
      <w:r w:rsidRPr="00FB1E09">
        <w:t>)</w:t>
      </w:r>
      <w:r w:rsidRPr="00FB1E09">
        <w:tab/>
        <w:t>an authori</w:t>
      </w:r>
      <w:r w:rsidR="00DE3D34" w:rsidRPr="00FB1E09">
        <w:t>sed version of a registered Act,</w:t>
      </w:r>
      <w:r w:rsidR="00654398" w:rsidRPr="00FB1E09">
        <w:t xml:space="preserve"> </w:t>
      </w:r>
      <w:r w:rsidRPr="00FB1E09">
        <w:t xml:space="preserve">legislative </w:t>
      </w:r>
      <w:r w:rsidR="00654398" w:rsidRPr="00FB1E09">
        <w:t xml:space="preserve">instrument </w:t>
      </w:r>
      <w:r w:rsidR="00DE3D34" w:rsidRPr="00FB1E09">
        <w:t>or notifiable instrument,</w:t>
      </w:r>
      <w:r w:rsidRPr="00FB1E09">
        <w:t xml:space="preserve"> as made, corre</w:t>
      </w:r>
      <w:r w:rsidR="00DE3D34" w:rsidRPr="00FB1E09">
        <w:t xml:space="preserve">ctly shows the text of the Act or </w:t>
      </w:r>
      <w:r w:rsidRPr="00FB1E09">
        <w:t>instrument as made; and</w:t>
      </w:r>
    </w:p>
    <w:p w:rsidR="00DE3D34" w:rsidRPr="00FB1E09" w:rsidRDefault="00DE3D34" w:rsidP="00FB1E09">
      <w:pPr>
        <w:pStyle w:val="paragraph"/>
      </w:pPr>
      <w:r w:rsidRPr="00FB1E09">
        <w:tab/>
        <w:t>(g)</w:t>
      </w:r>
      <w:r w:rsidRPr="00FB1E09">
        <w:tab/>
        <w:t xml:space="preserve">an authorised version of </w:t>
      </w:r>
      <w:r w:rsidR="009902FC" w:rsidRPr="00FB1E09">
        <w:t>a registered</w:t>
      </w:r>
      <w:r w:rsidRPr="00FB1E09">
        <w:t xml:space="preserve"> explanatory statement for a legislative instrument correctly shows the text of the statement as approved by the rule</w:t>
      </w:r>
      <w:r w:rsidR="00063E24">
        <w:noBreakHyphen/>
      </w:r>
      <w:r w:rsidRPr="00FB1E09">
        <w:t xml:space="preserve">maker (under </w:t>
      </w:r>
      <w:r w:rsidR="009902FC" w:rsidRPr="00FB1E09">
        <w:t>subsection</w:t>
      </w:r>
      <w:r w:rsidR="00FB1E09" w:rsidRPr="00FB1E09">
        <w:t> </w:t>
      </w:r>
      <w:r w:rsidR="009902FC" w:rsidRPr="00FB1E09">
        <w:t>15J(2) or (3))</w:t>
      </w:r>
      <w:r w:rsidRPr="00FB1E09">
        <w:t>; and</w:t>
      </w:r>
    </w:p>
    <w:p w:rsidR="00E75B45" w:rsidRPr="00FB1E09" w:rsidRDefault="00E75B45" w:rsidP="00FB1E09">
      <w:pPr>
        <w:pStyle w:val="paragraph"/>
      </w:pPr>
      <w:r w:rsidRPr="00FB1E09">
        <w:tab/>
        <w:t>(</w:t>
      </w:r>
      <w:r w:rsidR="009902FC" w:rsidRPr="00FB1E09">
        <w:t>h</w:t>
      </w:r>
      <w:r w:rsidRPr="00FB1E09">
        <w:t>)</w:t>
      </w:r>
      <w:r w:rsidRPr="00FB1E09">
        <w:tab/>
        <w:t>an authorised version of a r</w:t>
      </w:r>
      <w:r w:rsidR="00654398" w:rsidRPr="00FB1E09">
        <w:t xml:space="preserve">egistered compilation of an Act, </w:t>
      </w:r>
      <w:r w:rsidRPr="00FB1E09">
        <w:t xml:space="preserve">legislative </w:t>
      </w:r>
      <w:r w:rsidR="00654398" w:rsidRPr="00FB1E09">
        <w:t xml:space="preserve">instrument </w:t>
      </w:r>
      <w:r w:rsidRPr="00FB1E09">
        <w:t xml:space="preserve">or notifiable instrument correctly </w:t>
      </w:r>
      <w:r w:rsidRPr="00FB1E09">
        <w:lastRenderedPageBreak/>
        <w:t>shows the text of the Act or instrument as amended (if at all) and in force on the compilation date.</w:t>
      </w:r>
    </w:p>
    <w:p w:rsidR="00E75B45" w:rsidRPr="00FB1E09" w:rsidRDefault="009902FC" w:rsidP="00FB1E09">
      <w:pPr>
        <w:pStyle w:val="SubsectionHead"/>
      </w:pPr>
      <w:r w:rsidRPr="00FB1E09">
        <w:t>Forms of indication</w:t>
      </w:r>
    </w:p>
    <w:p w:rsidR="00E75B45" w:rsidRPr="00FB1E09" w:rsidRDefault="00E75B45" w:rsidP="00FB1E09">
      <w:pPr>
        <w:pStyle w:val="subsection"/>
      </w:pPr>
      <w:r w:rsidRPr="00FB1E09">
        <w:tab/>
        <w:t>(6)</w:t>
      </w:r>
      <w:r w:rsidRPr="00FB1E09">
        <w:tab/>
      </w:r>
      <w:r w:rsidR="009C368F" w:rsidRPr="00FB1E09">
        <w:t>A way of indicating</w:t>
      </w:r>
      <w:r w:rsidRPr="00FB1E09">
        <w:t xml:space="preserve"> </w:t>
      </w:r>
      <w:r w:rsidR="009436FD" w:rsidRPr="00FB1E09">
        <w:t xml:space="preserve">that is </w:t>
      </w:r>
      <w:r w:rsidRPr="00FB1E09">
        <w:t xml:space="preserve">prescribed </w:t>
      </w:r>
      <w:r w:rsidR="009902FC" w:rsidRPr="00FB1E09">
        <w:t>by</w:t>
      </w:r>
      <w:r w:rsidRPr="00FB1E09">
        <w:t xml:space="preserve"> </w:t>
      </w:r>
      <w:r w:rsidR="00315453" w:rsidRPr="00FB1E09">
        <w:t>rules</w:t>
      </w:r>
      <w:r w:rsidRPr="00FB1E09">
        <w:t xml:space="preserve"> made for the purposes of </w:t>
      </w:r>
      <w:r w:rsidR="00FB1E09" w:rsidRPr="00FB1E09">
        <w:t>subsection (</w:t>
      </w:r>
      <w:r w:rsidRPr="00FB1E09">
        <w:t>1), (2) or (</w:t>
      </w:r>
      <w:r w:rsidR="009902FC" w:rsidRPr="00FB1E09">
        <w:t>3</w:t>
      </w:r>
      <w:r w:rsidRPr="00FB1E09">
        <w:t xml:space="preserve">), or </w:t>
      </w:r>
      <w:r w:rsidR="009902FC" w:rsidRPr="00FB1E09">
        <w:t>an indication</w:t>
      </w:r>
      <w:r w:rsidRPr="00FB1E09">
        <w:t xml:space="preserve"> mentioned in </w:t>
      </w:r>
      <w:r w:rsidR="00FB1E09" w:rsidRPr="00FB1E09">
        <w:t>paragraph (</w:t>
      </w:r>
      <w:r w:rsidRPr="00FB1E09">
        <w:t>5)(</w:t>
      </w:r>
      <w:r w:rsidR="009902FC" w:rsidRPr="00FB1E09">
        <w:t>c</w:t>
      </w:r>
      <w:r w:rsidRPr="00FB1E09">
        <w:t>), (</w:t>
      </w:r>
      <w:r w:rsidR="009902FC" w:rsidRPr="00FB1E09">
        <w:t>d</w:t>
      </w:r>
      <w:r w:rsidRPr="00FB1E09">
        <w:t>) or (</w:t>
      </w:r>
      <w:r w:rsidR="009902FC" w:rsidRPr="00FB1E09">
        <w:t>e</w:t>
      </w:r>
      <w:r w:rsidRPr="00FB1E09">
        <w:t xml:space="preserve">), </w:t>
      </w:r>
      <w:r w:rsidR="009902FC" w:rsidRPr="00FB1E09">
        <w:t>may include</w:t>
      </w:r>
      <w:r w:rsidRPr="00FB1E09">
        <w:t xml:space="preserve"> </w:t>
      </w:r>
      <w:r w:rsidR="00413456" w:rsidRPr="00FB1E09">
        <w:t xml:space="preserve">an indication consisting of </w:t>
      </w:r>
      <w:r w:rsidRPr="00FB1E09">
        <w:t xml:space="preserve">any text, including </w:t>
      </w:r>
      <w:r w:rsidR="009902FC" w:rsidRPr="00FB1E09">
        <w:t>one or more</w:t>
      </w:r>
      <w:r w:rsidRPr="00FB1E09">
        <w:t xml:space="preserve"> of the following:</w:t>
      </w:r>
    </w:p>
    <w:p w:rsidR="00E75B45" w:rsidRPr="00FB1E09" w:rsidRDefault="00E75B45" w:rsidP="00FB1E09">
      <w:pPr>
        <w:pStyle w:val="paragraph"/>
      </w:pPr>
      <w:r w:rsidRPr="00FB1E09">
        <w:tab/>
        <w:t>(a)</w:t>
      </w:r>
      <w:r w:rsidRPr="00FB1E09">
        <w:tab/>
        <w:t>a logo;</w:t>
      </w:r>
    </w:p>
    <w:p w:rsidR="00E75B45" w:rsidRPr="00FB1E09" w:rsidRDefault="00E75B45" w:rsidP="00FB1E09">
      <w:pPr>
        <w:pStyle w:val="paragraph"/>
      </w:pPr>
      <w:r w:rsidRPr="00FB1E09">
        <w:tab/>
        <w:t>(b)</w:t>
      </w:r>
      <w:r w:rsidRPr="00FB1E09">
        <w:tab/>
        <w:t>a form of words;</w:t>
      </w:r>
    </w:p>
    <w:p w:rsidR="00E75B45" w:rsidRPr="00FB1E09" w:rsidRDefault="00E75B45" w:rsidP="00FB1E09">
      <w:pPr>
        <w:pStyle w:val="paragraph"/>
      </w:pPr>
      <w:r w:rsidRPr="00FB1E09">
        <w:tab/>
        <w:t>(c)</w:t>
      </w:r>
      <w:r w:rsidRPr="00FB1E09">
        <w:tab/>
        <w:t xml:space="preserve">a unique identifier, for a registered law or explanatory statement, prescribed by the </w:t>
      </w:r>
      <w:r w:rsidR="00315453" w:rsidRPr="00FB1E09">
        <w:t>rules</w:t>
      </w:r>
      <w:r w:rsidRPr="00FB1E09">
        <w:t>.</w:t>
      </w:r>
    </w:p>
    <w:p w:rsidR="00E75B45" w:rsidRPr="00FB1E09" w:rsidRDefault="00495459" w:rsidP="00FB1E09">
      <w:pPr>
        <w:pStyle w:val="ActHead5"/>
      </w:pPr>
      <w:bookmarkStart w:id="62" w:name="_Toc413835352"/>
      <w:r w:rsidRPr="00FB1E09">
        <w:rPr>
          <w:rStyle w:val="CharSectno"/>
        </w:rPr>
        <w:t>15ZB</w:t>
      </w:r>
      <w:r w:rsidR="00E75B45" w:rsidRPr="00FB1E09">
        <w:t xml:space="preserve">  Judicial notice</w:t>
      </w:r>
      <w:bookmarkEnd w:id="62"/>
    </w:p>
    <w:p w:rsidR="00E75B45" w:rsidRPr="00FB1E09" w:rsidRDefault="009C368F" w:rsidP="00FB1E09">
      <w:pPr>
        <w:pStyle w:val="subsection"/>
      </w:pPr>
      <w:r w:rsidRPr="00FB1E09">
        <w:tab/>
        <w:t>(1)</w:t>
      </w:r>
      <w:r w:rsidRPr="00FB1E09">
        <w:tab/>
      </w:r>
      <w:r w:rsidR="001F1630" w:rsidRPr="00FB1E09">
        <w:t>In proceedings in a court or tribunal, p</w:t>
      </w:r>
      <w:r w:rsidRPr="00FB1E09">
        <w:t>roof is not required</w:t>
      </w:r>
      <w:r w:rsidR="00DE33A4" w:rsidRPr="00FB1E09">
        <w:t xml:space="preserve"> </w:t>
      </w:r>
      <w:r w:rsidR="00E75B45" w:rsidRPr="00FB1E09">
        <w:t>about any of the following:</w:t>
      </w:r>
    </w:p>
    <w:p w:rsidR="00E75B45" w:rsidRPr="00FB1E09" w:rsidRDefault="00E75B45" w:rsidP="00FB1E09">
      <w:pPr>
        <w:pStyle w:val="paragraph"/>
      </w:pPr>
      <w:r w:rsidRPr="00FB1E09">
        <w:tab/>
        <w:t>(a)</w:t>
      </w:r>
      <w:r w:rsidRPr="00FB1E09">
        <w:tab/>
        <w:t>the assent, and the day of assent, of an Act;</w:t>
      </w:r>
    </w:p>
    <w:p w:rsidR="00E75B45" w:rsidRPr="00FB1E09" w:rsidRDefault="00E75B45" w:rsidP="00FB1E09">
      <w:pPr>
        <w:pStyle w:val="paragraph"/>
      </w:pPr>
      <w:r w:rsidRPr="00FB1E09">
        <w:tab/>
        <w:t>(b)</w:t>
      </w:r>
      <w:r w:rsidRPr="00FB1E09">
        <w:tab/>
        <w:t xml:space="preserve">the making, and the day of making, of a registered legislative </w:t>
      </w:r>
      <w:r w:rsidR="00654398" w:rsidRPr="00FB1E09">
        <w:t xml:space="preserve">instrument </w:t>
      </w:r>
      <w:r w:rsidRPr="00FB1E09">
        <w:t>or notifiable instrument;</w:t>
      </w:r>
    </w:p>
    <w:p w:rsidR="00E75B45" w:rsidRPr="00FB1E09" w:rsidRDefault="00E75B45" w:rsidP="00FB1E09">
      <w:pPr>
        <w:pStyle w:val="paragraph"/>
      </w:pPr>
      <w:r w:rsidRPr="00FB1E09">
        <w:tab/>
        <w:t>(c)</w:t>
      </w:r>
      <w:r w:rsidRPr="00FB1E09">
        <w:tab/>
        <w:t>the text of a registered law or explanatory statement;</w:t>
      </w:r>
    </w:p>
    <w:p w:rsidR="00E75B45" w:rsidRPr="00FB1E09" w:rsidRDefault="00E75B45" w:rsidP="00FB1E09">
      <w:pPr>
        <w:pStyle w:val="paragraph"/>
      </w:pPr>
      <w:r w:rsidRPr="00FB1E09">
        <w:tab/>
        <w:t>(d)</w:t>
      </w:r>
      <w:r w:rsidRPr="00FB1E09">
        <w:tab/>
        <w:t>the registration, and day of registration, of a registered law or explanatory statement;</w:t>
      </w:r>
    </w:p>
    <w:p w:rsidR="00E75B45" w:rsidRPr="00FB1E09" w:rsidRDefault="00E75B45" w:rsidP="00FB1E09">
      <w:pPr>
        <w:pStyle w:val="paragraph"/>
      </w:pPr>
      <w:r w:rsidRPr="00FB1E09">
        <w:tab/>
        <w:t>(e)</w:t>
      </w:r>
      <w:r w:rsidRPr="00FB1E09">
        <w:tab/>
        <w:t>the c</w:t>
      </w:r>
      <w:r w:rsidR="00654398" w:rsidRPr="00FB1E09">
        <w:t>ommencement of a registered Act,</w:t>
      </w:r>
      <w:r w:rsidRPr="00FB1E09">
        <w:t xml:space="preserve"> legislative </w:t>
      </w:r>
      <w:r w:rsidR="00654398" w:rsidRPr="00FB1E09">
        <w:t xml:space="preserve">instrument </w:t>
      </w:r>
      <w:r w:rsidRPr="00FB1E09">
        <w:t>or notifiable instrument, or any provis</w:t>
      </w:r>
      <w:r w:rsidR="00654398" w:rsidRPr="00FB1E09">
        <w:t xml:space="preserve">ion of a registered Act, </w:t>
      </w:r>
      <w:r w:rsidRPr="00FB1E09">
        <w:t xml:space="preserve">legislative </w:t>
      </w:r>
      <w:r w:rsidR="00654398" w:rsidRPr="00FB1E09">
        <w:t xml:space="preserve">instrument </w:t>
      </w:r>
      <w:r w:rsidRPr="00FB1E09">
        <w:t>or notifiable instrument;</w:t>
      </w:r>
    </w:p>
    <w:p w:rsidR="00E75B45" w:rsidRPr="00FB1E09" w:rsidRDefault="00E75B45" w:rsidP="00FB1E09">
      <w:pPr>
        <w:pStyle w:val="paragraph"/>
      </w:pPr>
      <w:r w:rsidRPr="00FB1E09">
        <w:tab/>
      </w:r>
      <w:r w:rsidR="00382E92" w:rsidRPr="00FB1E09">
        <w:t>(f)</w:t>
      </w:r>
      <w:r w:rsidR="00382E92" w:rsidRPr="00FB1E09">
        <w:tab/>
        <w:t>e</w:t>
      </w:r>
      <w:r w:rsidR="00654398" w:rsidRPr="00FB1E09">
        <w:t xml:space="preserve">ditorial changes made to an Act, </w:t>
      </w:r>
      <w:r w:rsidR="00382E92" w:rsidRPr="00FB1E09">
        <w:t xml:space="preserve">legislative </w:t>
      </w:r>
      <w:r w:rsidR="00654398" w:rsidRPr="00FB1E09">
        <w:t xml:space="preserve">instrument </w:t>
      </w:r>
      <w:r w:rsidR="00382E92" w:rsidRPr="00FB1E09">
        <w:t>or notifiable instrument in preparing a</w:t>
      </w:r>
      <w:r w:rsidRPr="00FB1E09">
        <w:t xml:space="preserve"> </w:t>
      </w:r>
      <w:r w:rsidR="001B7061" w:rsidRPr="00FB1E09">
        <w:t xml:space="preserve">registered </w:t>
      </w:r>
      <w:r w:rsidRPr="00FB1E09">
        <w:t xml:space="preserve">compilation of the </w:t>
      </w:r>
      <w:r w:rsidR="00382E92" w:rsidRPr="00FB1E09">
        <w:t xml:space="preserve">Act or </w:t>
      </w:r>
      <w:r w:rsidRPr="00FB1E09">
        <w:t>instrument;</w:t>
      </w:r>
    </w:p>
    <w:p w:rsidR="00E75B45" w:rsidRPr="00FB1E09" w:rsidRDefault="00E75B45" w:rsidP="00FB1E09">
      <w:pPr>
        <w:pStyle w:val="paragraph"/>
      </w:pPr>
      <w:r w:rsidRPr="00FB1E09">
        <w:tab/>
        <w:t>(g)</w:t>
      </w:r>
      <w:r w:rsidRPr="00FB1E09">
        <w:tab/>
        <w:t xml:space="preserve">the text </w:t>
      </w:r>
      <w:r w:rsidR="00382E92" w:rsidRPr="00FB1E09">
        <w:t xml:space="preserve">and compilation date </w:t>
      </w:r>
      <w:r w:rsidRPr="00FB1E09">
        <w:t>of a r</w:t>
      </w:r>
      <w:r w:rsidR="00654398" w:rsidRPr="00FB1E09">
        <w:t xml:space="preserve">egistered compilation of an Act, </w:t>
      </w:r>
      <w:r w:rsidRPr="00FB1E09">
        <w:t xml:space="preserve">legislative </w:t>
      </w:r>
      <w:r w:rsidR="00654398" w:rsidRPr="00FB1E09">
        <w:t xml:space="preserve">instrument </w:t>
      </w:r>
      <w:r w:rsidRPr="00FB1E09">
        <w:t>or notifiable instrument;</w:t>
      </w:r>
    </w:p>
    <w:p w:rsidR="00382E92" w:rsidRPr="00FB1E09" w:rsidRDefault="00382E92" w:rsidP="00FB1E09">
      <w:pPr>
        <w:pStyle w:val="paragraph"/>
      </w:pPr>
      <w:r w:rsidRPr="00FB1E09">
        <w:tab/>
        <w:t>(h)</w:t>
      </w:r>
      <w:r w:rsidRPr="00FB1E09">
        <w:tab/>
        <w:t>whether a copy of a registered law or explanatory statement is an authorised version of the registered law or explanatory statement.</w:t>
      </w:r>
    </w:p>
    <w:p w:rsidR="00E75B45" w:rsidRPr="00FB1E09" w:rsidRDefault="00E75B45" w:rsidP="00FB1E09">
      <w:pPr>
        <w:pStyle w:val="subsection"/>
      </w:pPr>
      <w:r w:rsidRPr="00FB1E09">
        <w:tab/>
        <w:t>(2)</w:t>
      </w:r>
      <w:r w:rsidRPr="00FB1E09">
        <w:tab/>
        <w:t xml:space="preserve">A court or tribunal may inform itself of anything mentioned in </w:t>
      </w:r>
      <w:r w:rsidR="00FB1E09" w:rsidRPr="00FB1E09">
        <w:t>subsection (</w:t>
      </w:r>
      <w:r w:rsidRPr="00FB1E09">
        <w:t>1) in any way it considers appropriate.</w:t>
      </w:r>
    </w:p>
    <w:p w:rsidR="00E75B45" w:rsidRPr="00FB1E09" w:rsidRDefault="00E75B45" w:rsidP="00FB1E09">
      <w:pPr>
        <w:pStyle w:val="subsection"/>
      </w:pPr>
      <w:r w:rsidRPr="00FB1E09">
        <w:tab/>
        <w:t>(3)</w:t>
      </w:r>
      <w:r w:rsidRPr="00FB1E09">
        <w:tab/>
        <w:t>However, the court or tribunal must consider whether the source it intends to use appears to be a reliable source of information.</w:t>
      </w:r>
    </w:p>
    <w:p w:rsidR="00E75B45" w:rsidRPr="00FB1E09" w:rsidRDefault="00E75B45" w:rsidP="00FB1E09">
      <w:pPr>
        <w:pStyle w:val="subsection"/>
      </w:pPr>
      <w:r w:rsidRPr="00FB1E09">
        <w:lastRenderedPageBreak/>
        <w:tab/>
        <w:t>(4)</w:t>
      </w:r>
      <w:r w:rsidRPr="00FB1E09">
        <w:tab/>
        <w:t xml:space="preserve">For the purposes of </w:t>
      </w:r>
      <w:r w:rsidR="00FB1E09" w:rsidRPr="00FB1E09">
        <w:t>subsection (</w:t>
      </w:r>
      <w:r w:rsidRPr="00FB1E09">
        <w:t xml:space="preserve">3), an authorised version of a registered </w:t>
      </w:r>
      <w:r w:rsidR="00D8791E" w:rsidRPr="00FB1E09">
        <w:t>law or explanatory statement</w:t>
      </w:r>
      <w:r w:rsidRPr="00FB1E09">
        <w:t xml:space="preserve"> is a reliable source of information.</w:t>
      </w:r>
    </w:p>
    <w:p w:rsidR="00E75B45" w:rsidRPr="00FB1E09" w:rsidRDefault="00E75B45" w:rsidP="00FB1E09">
      <w:pPr>
        <w:pStyle w:val="subsection"/>
      </w:pPr>
      <w:r w:rsidRPr="00FB1E09">
        <w:tab/>
        <w:t>(5)</w:t>
      </w:r>
      <w:r w:rsidRPr="00FB1E09">
        <w:tab/>
        <w:t xml:space="preserve">This section does not limit any other law providing how a court or tribunal may be informed about a matter mentioned in </w:t>
      </w:r>
      <w:r w:rsidR="00FB1E09" w:rsidRPr="00FB1E09">
        <w:t>subsection (</w:t>
      </w:r>
      <w:r w:rsidRPr="00FB1E09">
        <w:t>1).</w:t>
      </w:r>
    </w:p>
    <w:p w:rsidR="00E75B45" w:rsidRPr="00FB1E09" w:rsidRDefault="00E75B45" w:rsidP="00FB1E09">
      <w:pPr>
        <w:pStyle w:val="ActHead7"/>
        <w:pageBreakBefore/>
      </w:pPr>
      <w:bookmarkStart w:id="63" w:name="_Toc413835353"/>
      <w:r w:rsidRPr="00FB1E09">
        <w:rPr>
          <w:rStyle w:val="CharAmPartNo"/>
        </w:rPr>
        <w:lastRenderedPageBreak/>
        <w:t>Part</w:t>
      </w:r>
      <w:r w:rsidR="00FB1E09" w:rsidRPr="00FB1E09">
        <w:rPr>
          <w:rStyle w:val="CharAmPartNo"/>
        </w:rPr>
        <w:t> </w:t>
      </w:r>
      <w:r w:rsidRPr="00FB1E09">
        <w:rPr>
          <w:rStyle w:val="CharAmPartNo"/>
        </w:rPr>
        <w:t>3</w:t>
      </w:r>
      <w:r w:rsidRPr="00FB1E09">
        <w:t>—</w:t>
      </w:r>
      <w:r w:rsidRPr="00FB1E09">
        <w:rPr>
          <w:rStyle w:val="CharAmPartText"/>
        </w:rPr>
        <w:t xml:space="preserve">Legislative </w:t>
      </w:r>
      <w:r w:rsidR="00F55F32" w:rsidRPr="00FB1E09">
        <w:rPr>
          <w:rStyle w:val="CharAmPartText"/>
        </w:rPr>
        <w:t xml:space="preserve">instruments </w:t>
      </w:r>
      <w:r w:rsidRPr="00FB1E09">
        <w:rPr>
          <w:rStyle w:val="CharAmPartText"/>
        </w:rPr>
        <w:t>and notifiable instruments generally</w:t>
      </w:r>
      <w:bookmarkEnd w:id="63"/>
    </w:p>
    <w:p w:rsidR="00E75B45" w:rsidRPr="00FB1E09" w:rsidRDefault="00E75B45" w:rsidP="00FB1E09">
      <w:pPr>
        <w:pStyle w:val="ActHead9"/>
        <w:rPr>
          <w:i w:val="0"/>
        </w:rPr>
      </w:pPr>
      <w:bookmarkStart w:id="64" w:name="_Toc413835354"/>
      <w:r w:rsidRPr="00FB1E09">
        <w:t>Legislative Instruments Act 2003</w:t>
      </w:r>
      <w:bookmarkEnd w:id="64"/>
    </w:p>
    <w:p w:rsidR="00E75B45" w:rsidRPr="00FB1E09" w:rsidRDefault="00BC31DA" w:rsidP="00FB1E09">
      <w:pPr>
        <w:pStyle w:val="ItemHead"/>
      </w:pPr>
      <w:r w:rsidRPr="00FB1E09">
        <w:t>27</w:t>
      </w:r>
      <w:r w:rsidR="00E75B45" w:rsidRPr="00FB1E09">
        <w:t xml:space="preserve">  Part</w:t>
      </w:r>
      <w:r w:rsidR="00FB1E09" w:rsidRPr="00FB1E09">
        <w:t> </w:t>
      </w:r>
      <w:r w:rsidR="00E75B45" w:rsidRPr="00FB1E09">
        <w:t>2 (heading)</w:t>
      </w:r>
    </w:p>
    <w:p w:rsidR="00E75B45" w:rsidRPr="00FB1E09" w:rsidRDefault="00E75B45" w:rsidP="00FB1E09">
      <w:pPr>
        <w:pStyle w:val="Item"/>
      </w:pPr>
      <w:r w:rsidRPr="00FB1E09">
        <w:t>Repeal the heading, substitute:</w:t>
      </w:r>
    </w:p>
    <w:p w:rsidR="00E75B45" w:rsidRPr="00FB1E09" w:rsidRDefault="00E75B45" w:rsidP="00FB1E09">
      <w:pPr>
        <w:pStyle w:val="ActHead1"/>
      </w:pPr>
      <w:bookmarkStart w:id="65" w:name="_Toc413835355"/>
      <w:r w:rsidRPr="00FB1E09">
        <w:rPr>
          <w:rStyle w:val="CharChapNo"/>
        </w:rPr>
        <w:t>Chapter</w:t>
      </w:r>
      <w:r w:rsidR="00FB1E09" w:rsidRPr="00FB1E09">
        <w:rPr>
          <w:rStyle w:val="CharChapNo"/>
        </w:rPr>
        <w:t> </w:t>
      </w:r>
      <w:r w:rsidRPr="00FB1E09">
        <w:rPr>
          <w:rStyle w:val="CharChapNo"/>
        </w:rPr>
        <w:t>3</w:t>
      </w:r>
      <w:r w:rsidRPr="00FB1E09">
        <w:t>—</w:t>
      </w:r>
      <w:r w:rsidRPr="00FB1E09">
        <w:rPr>
          <w:rStyle w:val="CharChapText"/>
        </w:rPr>
        <w:t xml:space="preserve">Legislative </w:t>
      </w:r>
      <w:r w:rsidR="00F55F32" w:rsidRPr="00FB1E09">
        <w:rPr>
          <w:rStyle w:val="CharChapText"/>
        </w:rPr>
        <w:t xml:space="preserve">instruments </w:t>
      </w:r>
      <w:r w:rsidRPr="00FB1E09">
        <w:rPr>
          <w:rStyle w:val="CharChapText"/>
        </w:rPr>
        <w:t>and notifiable instruments</w:t>
      </w:r>
      <w:bookmarkEnd w:id="65"/>
    </w:p>
    <w:p w:rsidR="00E75B45" w:rsidRPr="00FB1E09" w:rsidRDefault="00E75B45" w:rsidP="00FB1E09">
      <w:pPr>
        <w:pStyle w:val="ActHead2"/>
      </w:pPr>
      <w:bookmarkStart w:id="66" w:name="_Toc413835356"/>
      <w:r w:rsidRPr="00FB1E09">
        <w:rPr>
          <w:rStyle w:val="CharPartNo"/>
        </w:rPr>
        <w:t>Part</w:t>
      </w:r>
      <w:r w:rsidR="00FB1E09" w:rsidRPr="00FB1E09">
        <w:rPr>
          <w:rStyle w:val="CharPartNo"/>
        </w:rPr>
        <w:t> </w:t>
      </w:r>
      <w:r w:rsidRPr="00FB1E09">
        <w:rPr>
          <w:rStyle w:val="CharPartNo"/>
        </w:rPr>
        <w:t>1</w:t>
      </w:r>
      <w:r w:rsidRPr="00FB1E09">
        <w:t>—</w:t>
      </w:r>
      <w:r w:rsidRPr="00FB1E09">
        <w:rPr>
          <w:rStyle w:val="CharPartText"/>
        </w:rPr>
        <w:t>Drafting standards and consultation</w:t>
      </w:r>
      <w:bookmarkEnd w:id="66"/>
    </w:p>
    <w:p w:rsidR="00E75B45" w:rsidRPr="00FB1E09" w:rsidRDefault="00E75B45" w:rsidP="00FB1E09">
      <w:pPr>
        <w:pStyle w:val="Header"/>
      </w:pPr>
      <w:r w:rsidRPr="00FB1E09">
        <w:rPr>
          <w:rStyle w:val="CharDivNo"/>
        </w:rPr>
        <w:t xml:space="preserve"> </w:t>
      </w:r>
      <w:r w:rsidRPr="00FB1E09">
        <w:rPr>
          <w:rStyle w:val="CharDivText"/>
        </w:rPr>
        <w:t xml:space="preserve"> </w:t>
      </w:r>
    </w:p>
    <w:p w:rsidR="00E75B45" w:rsidRPr="00FB1E09" w:rsidRDefault="00495459" w:rsidP="00FB1E09">
      <w:pPr>
        <w:pStyle w:val="ActHead5"/>
      </w:pPr>
      <w:bookmarkStart w:id="67" w:name="_Toc413835357"/>
      <w:r w:rsidRPr="00FB1E09">
        <w:rPr>
          <w:rStyle w:val="CharSectno"/>
        </w:rPr>
        <w:t>15ZC</w:t>
      </w:r>
      <w:r w:rsidR="00E75B45" w:rsidRPr="00FB1E09">
        <w:t xml:space="preserve">  Simplified outline of this Part</w:t>
      </w:r>
      <w:bookmarkEnd w:id="67"/>
    </w:p>
    <w:p w:rsidR="00E75B45" w:rsidRPr="00FB1E09" w:rsidRDefault="00E75B45" w:rsidP="00FB1E09">
      <w:pPr>
        <w:pStyle w:val="SOText"/>
      </w:pPr>
      <w:r w:rsidRPr="00FB1E09">
        <w:t xml:space="preserve">The First Parliamentary Counsel is responsible for promoting the legal effectiveness, clarity and intelligibility of </w:t>
      </w:r>
      <w:r w:rsidR="00654398" w:rsidRPr="00FB1E09">
        <w:t xml:space="preserve">legislative instruments and </w:t>
      </w:r>
      <w:r w:rsidRPr="00FB1E09">
        <w:t>notifiable instruments.</w:t>
      </w:r>
    </w:p>
    <w:p w:rsidR="00E75B45" w:rsidRPr="00FB1E09" w:rsidRDefault="00E75B45" w:rsidP="00FB1E09">
      <w:pPr>
        <w:pStyle w:val="SOText"/>
      </w:pPr>
      <w:r w:rsidRPr="00FB1E09">
        <w:t>Before a legislative instrument is made, the rule</w:t>
      </w:r>
      <w:r w:rsidR="00063E24">
        <w:noBreakHyphen/>
      </w:r>
      <w:r w:rsidRPr="00FB1E09">
        <w:t>maker must be satisfied that any consultation that is appropriate and reasonably practicable has taken place.</w:t>
      </w:r>
    </w:p>
    <w:p w:rsidR="00E75B45" w:rsidRPr="00FB1E09" w:rsidRDefault="00BC31DA" w:rsidP="00FB1E09">
      <w:pPr>
        <w:pStyle w:val="ItemHead"/>
      </w:pPr>
      <w:r w:rsidRPr="00FB1E09">
        <w:t>28</w:t>
      </w:r>
      <w:r w:rsidR="00E75B45" w:rsidRPr="00FB1E09">
        <w:t xml:space="preserve">  Section</w:t>
      </w:r>
      <w:r w:rsidR="00FB1E09" w:rsidRPr="00FB1E09">
        <w:t> </w:t>
      </w:r>
      <w:r w:rsidR="00E75B45" w:rsidRPr="00FB1E09">
        <w:t>16 (heading)</w:t>
      </w:r>
    </w:p>
    <w:p w:rsidR="00E75B45" w:rsidRPr="00FB1E09" w:rsidRDefault="00E75B45" w:rsidP="00FB1E09">
      <w:pPr>
        <w:pStyle w:val="Item"/>
      </w:pPr>
      <w:r w:rsidRPr="00FB1E09">
        <w:t>Repeal the heading, substitute:</w:t>
      </w:r>
    </w:p>
    <w:p w:rsidR="00E75B45" w:rsidRPr="00FB1E09" w:rsidRDefault="00E75B45" w:rsidP="00FB1E09">
      <w:pPr>
        <w:pStyle w:val="ActHead5"/>
      </w:pPr>
      <w:bookmarkStart w:id="68" w:name="_Toc413835358"/>
      <w:r w:rsidRPr="00FB1E09">
        <w:rPr>
          <w:rStyle w:val="CharSectno"/>
        </w:rPr>
        <w:t>16</w:t>
      </w:r>
      <w:r w:rsidRPr="00FB1E09">
        <w:t xml:space="preserve">  Measures to achieve high drafting standards for legislative </w:t>
      </w:r>
      <w:r w:rsidR="00F55F32" w:rsidRPr="00FB1E09">
        <w:t xml:space="preserve">instruments </w:t>
      </w:r>
      <w:r w:rsidRPr="00FB1E09">
        <w:t>and notifiable instruments</w:t>
      </w:r>
      <w:bookmarkEnd w:id="68"/>
    </w:p>
    <w:p w:rsidR="00E75B45" w:rsidRPr="00FB1E09" w:rsidRDefault="00BC31DA" w:rsidP="00FB1E09">
      <w:pPr>
        <w:pStyle w:val="ItemHead"/>
      </w:pPr>
      <w:r w:rsidRPr="00FB1E09">
        <w:t>29</w:t>
      </w:r>
      <w:r w:rsidR="00E75B45" w:rsidRPr="00FB1E09">
        <w:t xml:space="preserve">  Subsection</w:t>
      </w:r>
      <w:r w:rsidR="00FB1E09" w:rsidRPr="00FB1E09">
        <w:t> </w:t>
      </w:r>
      <w:r w:rsidR="00E75B45" w:rsidRPr="00FB1E09">
        <w:t>16(1)</w:t>
      </w:r>
    </w:p>
    <w:p w:rsidR="00E75B45" w:rsidRPr="00FB1E09" w:rsidRDefault="00E75B45" w:rsidP="00FB1E09">
      <w:pPr>
        <w:pStyle w:val="Item"/>
      </w:pPr>
      <w:r w:rsidRPr="00FB1E09">
        <w:t>After “legislative</w:t>
      </w:r>
      <w:r w:rsidR="00AB435C" w:rsidRPr="00FB1E09">
        <w:t xml:space="preserve"> </w:t>
      </w:r>
      <w:r w:rsidR="007C4196" w:rsidRPr="00FB1E09">
        <w:t>instrument</w:t>
      </w:r>
      <w:r w:rsidR="00E8351E" w:rsidRPr="00FB1E09">
        <w:t>s</w:t>
      </w:r>
      <w:r w:rsidRPr="00FB1E09">
        <w:t>” (</w:t>
      </w:r>
      <w:r w:rsidR="007C4196" w:rsidRPr="00FB1E09">
        <w:t>wherever</w:t>
      </w:r>
      <w:r w:rsidRPr="00FB1E09">
        <w:t xml:space="preserve"> occurring), insert “</w:t>
      </w:r>
      <w:r w:rsidR="007C4196" w:rsidRPr="00FB1E09">
        <w:t>and</w:t>
      </w:r>
      <w:r w:rsidRPr="00FB1E09">
        <w:t xml:space="preserve"> notifiable</w:t>
      </w:r>
      <w:r w:rsidR="007C4196" w:rsidRPr="00FB1E09">
        <w:t xml:space="preserve"> instruments</w:t>
      </w:r>
      <w:r w:rsidRPr="00FB1E09">
        <w:t>”.</w:t>
      </w:r>
    </w:p>
    <w:p w:rsidR="00E75B45" w:rsidRPr="00FB1E09" w:rsidRDefault="00BC31DA" w:rsidP="00FB1E09">
      <w:pPr>
        <w:pStyle w:val="ItemHead"/>
      </w:pPr>
      <w:r w:rsidRPr="00FB1E09">
        <w:t>30</w:t>
      </w:r>
      <w:r w:rsidR="00E75B45" w:rsidRPr="00FB1E09">
        <w:t xml:space="preserve">  Paragraphs 16(2)(a), (b) and (c)</w:t>
      </w:r>
    </w:p>
    <w:p w:rsidR="00E75B45" w:rsidRPr="00FB1E09" w:rsidRDefault="00E75B45" w:rsidP="00FB1E09">
      <w:pPr>
        <w:pStyle w:val="Item"/>
      </w:pPr>
      <w:r w:rsidRPr="00FB1E09">
        <w:t>After “legislative</w:t>
      </w:r>
      <w:r w:rsidR="007C4196" w:rsidRPr="00FB1E09">
        <w:t xml:space="preserve"> instruments</w:t>
      </w:r>
      <w:r w:rsidRPr="00FB1E09">
        <w:t>”, insert “</w:t>
      </w:r>
      <w:r w:rsidR="007C4196" w:rsidRPr="00FB1E09">
        <w:t>and</w:t>
      </w:r>
      <w:r w:rsidRPr="00FB1E09">
        <w:t xml:space="preserve"> notifiable</w:t>
      </w:r>
      <w:r w:rsidR="007C4196" w:rsidRPr="00FB1E09">
        <w:t xml:space="preserve"> instruments</w:t>
      </w:r>
      <w:r w:rsidRPr="00FB1E09">
        <w:t>”.</w:t>
      </w:r>
    </w:p>
    <w:p w:rsidR="00E75B45" w:rsidRPr="00FB1E09" w:rsidRDefault="00BC31DA" w:rsidP="00FB1E09">
      <w:pPr>
        <w:pStyle w:val="ItemHead"/>
      </w:pPr>
      <w:r w:rsidRPr="00FB1E09">
        <w:lastRenderedPageBreak/>
        <w:t>31</w:t>
      </w:r>
      <w:r w:rsidR="00E75B45" w:rsidRPr="00FB1E09">
        <w:t xml:space="preserve">  Paragraphs 16(3)(a) and (b)</w:t>
      </w:r>
    </w:p>
    <w:p w:rsidR="00E75B45" w:rsidRPr="00FB1E09" w:rsidRDefault="00E75B45" w:rsidP="00FB1E09">
      <w:pPr>
        <w:pStyle w:val="Item"/>
      </w:pPr>
      <w:r w:rsidRPr="00FB1E09">
        <w:t>Repeal the paragraphs, substitute:</w:t>
      </w:r>
    </w:p>
    <w:p w:rsidR="00E75B45" w:rsidRPr="00FB1E09" w:rsidRDefault="00E75B45" w:rsidP="00FB1E09">
      <w:pPr>
        <w:pStyle w:val="paragraph"/>
      </w:pPr>
      <w:r w:rsidRPr="00FB1E09">
        <w:tab/>
        <w:t>(a)</w:t>
      </w:r>
      <w:r w:rsidRPr="00FB1E09">
        <w:tab/>
        <w:t>to prevent the use of gender</w:t>
      </w:r>
      <w:r w:rsidR="00063E24">
        <w:noBreakHyphen/>
      </w:r>
      <w:r w:rsidRPr="00FB1E09">
        <w:t xml:space="preserve">specific </w:t>
      </w:r>
      <w:r w:rsidR="00FE1403" w:rsidRPr="00FB1E09">
        <w:t>language in</w:t>
      </w:r>
      <w:r w:rsidRPr="00FB1E09">
        <w:t xml:space="preserve"> legislative </w:t>
      </w:r>
      <w:r w:rsidR="00FE1403" w:rsidRPr="00FB1E09">
        <w:t>instruments and</w:t>
      </w:r>
      <w:r w:rsidRPr="00FB1E09">
        <w:t xml:space="preserve"> notifiable instrument</w:t>
      </w:r>
      <w:r w:rsidR="00FE1403" w:rsidRPr="00FB1E09">
        <w:t>s</w:t>
      </w:r>
      <w:r w:rsidRPr="00FB1E09">
        <w:t xml:space="preserve"> in circumstances where it is not necessary to identify persons by their sex; and</w:t>
      </w:r>
    </w:p>
    <w:p w:rsidR="00E75B45" w:rsidRPr="00FB1E09" w:rsidRDefault="00E75B45" w:rsidP="00FB1E09">
      <w:pPr>
        <w:pStyle w:val="paragraph"/>
      </w:pPr>
      <w:r w:rsidRPr="00FB1E09">
        <w:tab/>
        <w:t>(b)</w:t>
      </w:r>
      <w:r w:rsidRPr="00FB1E09">
        <w:tab/>
        <w:t>to advise rule</w:t>
      </w:r>
      <w:r w:rsidR="00063E24">
        <w:noBreakHyphen/>
      </w:r>
      <w:r w:rsidRPr="00FB1E09">
        <w:t xml:space="preserve">makers for registered legislative </w:t>
      </w:r>
      <w:r w:rsidR="00827913" w:rsidRPr="00FB1E09">
        <w:t>instruments</w:t>
      </w:r>
      <w:r w:rsidR="00654398" w:rsidRPr="00FB1E09">
        <w:t xml:space="preserve"> </w:t>
      </w:r>
      <w:r w:rsidRPr="00FB1E09">
        <w:t>or notifiable instruments if those instruments use gender</w:t>
      </w:r>
      <w:r w:rsidR="00063E24">
        <w:noBreakHyphen/>
      </w:r>
      <w:r w:rsidRPr="00FB1E09">
        <w:t>specific language in those circumstances; and</w:t>
      </w:r>
    </w:p>
    <w:p w:rsidR="00E75B45" w:rsidRPr="00FB1E09" w:rsidRDefault="00BC31DA" w:rsidP="00FB1E09">
      <w:pPr>
        <w:pStyle w:val="ItemHead"/>
      </w:pPr>
      <w:r w:rsidRPr="00FB1E09">
        <w:t>32</w:t>
      </w:r>
      <w:r w:rsidR="00E75B45" w:rsidRPr="00FB1E09">
        <w:t xml:space="preserve">  Part</w:t>
      </w:r>
      <w:r w:rsidR="00FB1E09" w:rsidRPr="00FB1E09">
        <w:t> </w:t>
      </w:r>
      <w:r w:rsidR="00E75B45" w:rsidRPr="00FB1E09">
        <w:t>3 (heading)</w:t>
      </w:r>
    </w:p>
    <w:p w:rsidR="00E75B45" w:rsidRPr="00FB1E09" w:rsidRDefault="00E75B45" w:rsidP="00FB1E09">
      <w:pPr>
        <w:pStyle w:val="Item"/>
      </w:pPr>
      <w:r w:rsidRPr="00FB1E09">
        <w:t>Repeal the heading.</w:t>
      </w:r>
    </w:p>
    <w:p w:rsidR="00E75B45" w:rsidRPr="00FB1E09" w:rsidRDefault="00BC31DA" w:rsidP="00FB1E09">
      <w:pPr>
        <w:pStyle w:val="ItemHead"/>
      </w:pPr>
      <w:r w:rsidRPr="00FB1E09">
        <w:t>33</w:t>
      </w:r>
      <w:r w:rsidR="00E75B45" w:rsidRPr="00FB1E09">
        <w:t xml:space="preserve">  Subsection</w:t>
      </w:r>
      <w:r w:rsidR="00FB1E09" w:rsidRPr="00FB1E09">
        <w:t> </w:t>
      </w:r>
      <w:r w:rsidR="00E75B45" w:rsidRPr="00FB1E09">
        <w:t>17(1)</w:t>
      </w:r>
    </w:p>
    <w:p w:rsidR="00E75B45" w:rsidRPr="00FB1E09" w:rsidRDefault="00E75B45" w:rsidP="00FB1E09">
      <w:pPr>
        <w:pStyle w:val="Item"/>
      </w:pPr>
      <w:r w:rsidRPr="00FB1E09">
        <w:t>Repeal the subsection, substitute:</w:t>
      </w:r>
    </w:p>
    <w:p w:rsidR="00E75B45" w:rsidRPr="00FB1E09" w:rsidRDefault="00E75B45" w:rsidP="00FB1E09">
      <w:pPr>
        <w:pStyle w:val="subsection"/>
      </w:pPr>
      <w:r w:rsidRPr="00FB1E09">
        <w:tab/>
        <w:t>(1)</w:t>
      </w:r>
      <w:r w:rsidRPr="00FB1E09">
        <w:tab/>
        <w:t>Before a legislative instrument is made, the rule</w:t>
      </w:r>
      <w:r w:rsidR="00063E24">
        <w:noBreakHyphen/>
      </w:r>
      <w:r w:rsidRPr="00FB1E09">
        <w:t>maker must be satisfied that there has been undertaken any consultation that is:</w:t>
      </w:r>
    </w:p>
    <w:p w:rsidR="00E75B45" w:rsidRPr="00FB1E09" w:rsidRDefault="00E75B45" w:rsidP="00FB1E09">
      <w:pPr>
        <w:pStyle w:val="paragraph"/>
      </w:pPr>
      <w:r w:rsidRPr="00FB1E09">
        <w:tab/>
        <w:t>(a)</w:t>
      </w:r>
      <w:r w:rsidRPr="00FB1E09">
        <w:tab/>
        <w:t>considered by the rule</w:t>
      </w:r>
      <w:r w:rsidR="00063E24">
        <w:noBreakHyphen/>
      </w:r>
      <w:r w:rsidRPr="00FB1E09">
        <w:t>maker to be appropriate; and</w:t>
      </w:r>
    </w:p>
    <w:p w:rsidR="00E75B45" w:rsidRPr="00FB1E09" w:rsidRDefault="00E75B45" w:rsidP="00FB1E09">
      <w:pPr>
        <w:pStyle w:val="paragraph"/>
      </w:pPr>
      <w:r w:rsidRPr="00FB1E09">
        <w:tab/>
        <w:t>(b)</w:t>
      </w:r>
      <w:r w:rsidRPr="00FB1E09">
        <w:tab/>
        <w:t>reasonably practicable to undertake.</w:t>
      </w:r>
    </w:p>
    <w:p w:rsidR="00A276A5" w:rsidRPr="00FB1E09" w:rsidRDefault="00BC31DA" w:rsidP="00FB1E09">
      <w:pPr>
        <w:pStyle w:val="ItemHead"/>
      </w:pPr>
      <w:r w:rsidRPr="00FB1E09">
        <w:t>34</w:t>
      </w:r>
      <w:r w:rsidR="00A276A5" w:rsidRPr="00FB1E09">
        <w:t xml:space="preserve">  Section</w:t>
      </w:r>
      <w:r w:rsidR="00FB1E09" w:rsidRPr="00FB1E09">
        <w:t> </w:t>
      </w:r>
      <w:r w:rsidR="00A276A5" w:rsidRPr="00FB1E09">
        <w:t>17 (note)</w:t>
      </w:r>
    </w:p>
    <w:p w:rsidR="00A276A5" w:rsidRPr="00FB1E09" w:rsidRDefault="00A276A5" w:rsidP="00FB1E09">
      <w:pPr>
        <w:pStyle w:val="Item"/>
      </w:pPr>
      <w:r w:rsidRPr="00FB1E09">
        <w:t>Omit “subsection</w:t>
      </w:r>
      <w:r w:rsidR="00FB1E09" w:rsidRPr="00FB1E09">
        <w:t> </w:t>
      </w:r>
      <w:r w:rsidRPr="00FB1E09">
        <w:t>26(1A)”, substitute “subsection</w:t>
      </w:r>
      <w:r w:rsidR="00FB1E09" w:rsidRPr="00FB1E09">
        <w:t> </w:t>
      </w:r>
      <w:r w:rsidRPr="00FB1E09">
        <w:t>15J(2)”.</w:t>
      </w:r>
    </w:p>
    <w:p w:rsidR="00E75B45" w:rsidRPr="00FB1E09" w:rsidRDefault="00BC31DA" w:rsidP="00FB1E09">
      <w:pPr>
        <w:pStyle w:val="ItemHead"/>
      </w:pPr>
      <w:r w:rsidRPr="00FB1E09">
        <w:t>35</w:t>
      </w:r>
      <w:r w:rsidR="00E75B45" w:rsidRPr="00FB1E09">
        <w:t xml:space="preserve">  Section</w:t>
      </w:r>
      <w:r w:rsidR="00FB1E09" w:rsidRPr="00FB1E09">
        <w:t> </w:t>
      </w:r>
      <w:r w:rsidR="00E75B45" w:rsidRPr="00FB1E09">
        <w:t>18</w:t>
      </w:r>
    </w:p>
    <w:p w:rsidR="00E75B45" w:rsidRPr="00FB1E09" w:rsidRDefault="00E75B45" w:rsidP="00FB1E09">
      <w:pPr>
        <w:pStyle w:val="Item"/>
      </w:pPr>
      <w:r w:rsidRPr="00FB1E09">
        <w:t>Repeal the section.</w:t>
      </w:r>
    </w:p>
    <w:p w:rsidR="00E75B45" w:rsidRPr="00FB1E09" w:rsidRDefault="00BC31DA" w:rsidP="00FB1E09">
      <w:pPr>
        <w:pStyle w:val="ItemHead"/>
      </w:pPr>
      <w:r w:rsidRPr="00FB1E09">
        <w:t>36</w:t>
      </w:r>
      <w:r w:rsidR="00E75B45" w:rsidRPr="00FB1E09">
        <w:t xml:space="preserve">  Part</w:t>
      </w:r>
      <w:r w:rsidR="00FB1E09" w:rsidRPr="00FB1E09">
        <w:t> </w:t>
      </w:r>
      <w:r w:rsidR="00E75B45" w:rsidRPr="00FB1E09">
        <w:t>4</w:t>
      </w:r>
    </w:p>
    <w:p w:rsidR="00E75B45" w:rsidRPr="00FB1E09" w:rsidRDefault="00E75B45" w:rsidP="00FB1E09">
      <w:pPr>
        <w:pStyle w:val="Item"/>
      </w:pPr>
      <w:r w:rsidRPr="00FB1E09">
        <w:t>Repeal the Part.</w:t>
      </w:r>
    </w:p>
    <w:p w:rsidR="00E75B45" w:rsidRPr="00FB1E09" w:rsidRDefault="00BC31DA" w:rsidP="00FB1E09">
      <w:pPr>
        <w:pStyle w:val="ItemHead"/>
      </w:pPr>
      <w:r w:rsidRPr="00FB1E09">
        <w:t>37</w:t>
      </w:r>
      <w:r w:rsidR="00E75B45" w:rsidRPr="00FB1E09">
        <w:t xml:space="preserve">  Part</w:t>
      </w:r>
      <w:r w:rsidR="00FB1E09" w:rsidRPr="00FB1E09">
        <w:t> </w:t>
      </w:r>
      <w:r w:rsidR="00E75B45" w:rsidRPr="00FB1E09">
        <w:t>5 (heading)</w:t>
      </w:r>
    </w:p>
    <w:p w:rsidR="00E75B45" w:rsidRPr="00FB1E09" w:rsidRDefault="00E75B45" w:rsidP="00FB1E09">
      <w:pPr>
        <w:pStyle w:val="Item"/>
      </w:pPr>
      <w:r w:rsidRPr="00FB1E09">
        <w:t>Repeal the heading, substitute:</w:t>
      </w:r>
    </w:p>
    <w:p w:rsidR="00E75B45" w:rsidRPr="00FB1E09" w:rsidRDefault="00E75B45" w:rsidP="00FB1E09">
      <w:pPr>
        <w:pStyle w:val="ActHead2"/>
      </w:pPr>
      <w:bookmarkStart w:id="69" w:name="_Toc413835359"/>
      <w:r w:rsidRPr="00FB1E09">
        <w:rPr>
          <w:rStyle w:val="CharPartNo"/>
        </w:rPr>
        <w:t>Part</w:t>
      </w:r>
      <w:r w:rsidR="00FB1E09" w:rsidRPr="00FB1E09">
        <w:rPr>
          <w:rStyle w:val="CharPartNo"/>
        </w:rPr>
        <w:t> </w:t>
      </w:r>
      <w:r w:rsidRPr="00FB1E09">
        <w:rPr>
          <w:rStyle w:val="CharPartNo"/>
        </w:rPr>
        <w:t>2</w:t>
      </w:r>
      <w:r w:rsidRPr="00FB1E09">
        <w:t>—</w:t>
      </w:r>
      <w:r w:rsidRPr="00FB1E09">
        <w:rPr>
          <w:rStyle w:val="CharPartText"/>
        </w:rPr>
        <w:t>Parliamentary scrutiny of legislative instruments</w:t>
      </w:r>
      <w:bookmarkEnd w:id="69"/>
    </w:p>
    <w:p w:rsidR="00E75B45" w:rsidRPr="00FB1E09" w:rsidRDefault="00BC31DA" w:rsidP="00FB1E09">
      <w:pPr>
        <w:pStyle w:val="ItemHead"/>
      </w:pPr>
      <w:r w:rsidRPr="00FB1E09">
        <w:t>38</w:t>
      </w:r>
      <w:r w:rsidR="00E75B45" w:rsidRPr="00FB1E09">
        <w:t xml:space="preserve">  Before section</w:t>
      </w:r>
      <w:r w:rsidR="00FB1E09" w:rsidRPr="00FB1E09">
        <w:t> </w:t>
      </w:r>
      <w:r w:rsidR="00E75B45" w:rsidRPr="00FB1E09">
        <w:t>37</w:t>
      </w:r>
    </w:p>
    <w:p w:rsidR="00E75B45" w:rsidRPr="00FB1E09" w:rsidRDefault="00E75B45" w:rsidP="00FB1E09">
      <w:pPr>
        <w:pStyle w:val="Item"/>
      </w:pPr>
      <w:r w:rsidRPr="00FB1E09">
        <w:t>Insert:</w:t>
      </w:r>
    </w:p>
    <w:p w:rsidR="00E75B45" w:rsidRPr="00FB1E09" w:rsidRDefault="00E75B45" w:rsidP="00FB1E09">
      <w:pPr>
        <w:pStyle w:val="ActHead5"/>
      </w:pPr>
      <w:bookmarkStart w:id="70" w:name="_Toc413835360"/>
      <w:r w:rsidRPr="00FB1E09">
        <w:rPr>
          <w:rStyle w:val="CharSectno"/>
        </w:rPr>
        <w:lastRenderedPageBreak/>
        <w:t>36</w:t>
      </w:r>
      <w:r w:rsidRPr="00FB1E09">
        <w:t xml:space="preserve">  Simplified outline of this Part</w:t>
      </w:r>
      <w:bookmarkEnd w:id="70"/>
    </w:p>
    <w:p w:rsidR="00E75B45" w:rsidRPr="00FB1E09" w:rsidRDefault="00E75B45" w:rsidP="00FB1E09">
      <w:pPr>
        <w:pStyle w:val="SOText"/>
      </w:pPr>
      <w:r w:rsidRPr="00FB1E09">
        <w:t xml:space="preserve">The Office of Parliamentary Counsel must generally deliver a legislative instrument for </w:t>
      </w:r>
      <w:r w:rsidR="00A276A5" w:rsidRPr="00FB1E09">
        <w:t>laying before</w:t>
      </w:r>
      <w:r w:rsidRPr="00FB1E09">
        <w:t xml:space="preserve"> each House of the Parliament within 6 sitting days of that House afte</w:t>
      </w:r>
      <w:r w:rsidR="00A276A5" w:rsidRPr="00FB1E09">
        <w:t>r the instrument is registered (</w:t>
      </w:r>
      <w:r w:rsidRPr="00FB1E09">
        <w:t>with the instrument’s r</w:t>
      </w:r>
      <w:r w:rsidR="00A276A5" w:rsidRPr="00FB1E09">
        <w:t>egistered explanatory statement, if applicable).</w:t>
      </w:r>
    </w:p>
    <w:p w:rsidR="00E75B45" w:rsidRPr="00FB1E09" w:rsidRDefault="00E75B45" w:rsidP="00FB1E09">
      <w:pPr>
        <w:pStyle w:val="SOText"/>
      </w:pPr>
      <w:r w:rsidRPr="00FB1E09">
        <w:t xml:space="preserve">A legislative instrument (or a provision) may be disallowed by either House within a certain time after the instrument is tabled. A legislative instrument is taken to be repealed if it is disallowed. </w:t>
      </w:r>
      <w:r w:rsidR="00FE1403" w:rsidRPr="00FB1E09">
        <w:t>S</w:t>
      </w:r>
      <w:r w:rsidRPr="00FB1E09">
        <w:t xml:space="preserve">ome legislative instruments are required to be tabled in Parliament, </w:t>
      </w:r>
      <w:r w:rsidR="00FE1403" w:rsidRPr="00FB1E09">
        <w:t>but</w:t>
      </w:r>
      <w:r w:rsidRPr="00FB1E09">
        <w:t xml:space="preserve"> are not subject to disallowance.</w:t>
      </w:r>
    </w:p>
    <w:p w:rsidR="00E75B45" w:rsidRPr="00FB1E09" w:rsidRDefault="00BC31DA" w:rsidP="00FB1E09">
      <w:pPr>
        <w:pStyle w:val="ItemHead"/>
      </w:pPr>
      <w:r w:rsidRPr="00FB1E09">
        <w:t>39</w:t>
      </w:r>
      <w:r w:rsidR="00E75B45" w:rsidRPr="00FB1E09">
        <w:t xml:space="preserve">  Section</w:t>
      </w:r>
      <w:r w:rsidR="00FB1E09" w:rsidRPr="00FB1E09">
        <w:t> </w:t>
      </w:r>
      <w:r w:rsidR="00E75B45" w:rsidRPr="00FB1E09">
        <w:t>37 (note)</w:t>
      </w:r>
    </w:p>
    <w:p w:rsidR="00E75B45" w:rsidRPr="00FB1E09" w:rsidRDefault="00E75B45" w:rsidP="00FB1E09">
      <w:pPr>
        <w:pStyle w:val="Item"/>
      </w:pPr>
      <w:r w:rsidRPr="00FB1E09">
        <w:t>Repeal the note, substitute:</w:t>
      </w:r>
    </w:p>
    <w:p w:rsidR="00E75B45" w:rsidRPr="00FB1E09" w:rsidRDefault="00E75B45" w:rsidP="00FB1E09">
      <w:pPr>
        <w:pStyle w:val="notetext"/>
      </w:pPr>
      <w:r w:rsidRPr="00FB1E09">
        <w:t>Note:</w:t>
      </w:r>
      <w:r w:rsidRPr="00FB1E09">
        <w:tab/>
        <w:t>Some legislative i</w:t>
      </w:r>
      <w:r w:rsidR="00FE1403" w:rsidRPr="00FB1E09">
        <w:t>nstruments are not disallowable</w:t>
      </w:r>
      <w:r w:rsidRPr="00FB1E09">
        <w:t xml:space="preserve"> (see section</w:t>
      </w:r>
      <w:r w:rsidR="00FB1E09" w:rsidRPr="00FB1E09">
        <w:t> </w:t>
      </w:r>
      <w:r w:rsidR="00FE1403" w:rsidRPr="00FB1E09">
        <w:t>44).</w:t>
      </w:r>
    </w:p>
    <w:p w:rsidR="00E75B45" w:rsidRPr="00FB1E09" w:rsidRDefault="00BC31DA" w:rsidP="00FB1E09">
      <w:pPr>
        <w:pStyle w:val="ItemHead"/>
      </w:pPr>
      <w:r w:rsidRPr="00FB1E09">
        <w:t>40</w:t>
      </w:r>
      <w:r w:rsidR="00E75B45" w:rsidRPr="00FB1E09">
        <w:t xml:space="preserve">  Subsection</w:t>
      </w:r>
      <w:r w:rsidR="00FB1E09" w:rsidRPr="00FB1E09">
        <w:t> </w:t>
      </w:r>
      <w:r w:rsidR="00E75B45" w:rsidRPr="00FB1E09">
        <w:t>38(1)</w:t>
      </w:r>
    </w:p>
    <w:p w:rsidR="00E75B45" w:rsidRPr="00FB1E09" w:rsidRDefault="00E75B45" w:rsidP="00FB1E09">
      <w:pPr>
        <w:pStyle w:val="Item"/>
      </w:pPr>
      <w:r w:rsidRPr="00FB1E09">
        <w:t>Omit “legislative instrument registered under Division</w:t>
      </w:r>
      <w:r w:rsidR="00FB1E09" w:rsidRPr="00FB1E09">
        <w:t> </w:t>
      </w:r>
      <w:r w:rsidRPr="00FB1E09">
        <w:t>2 of Part</w:t>
      </w:r>
      <w:r w:rsidR="00FB1E09" w:rsidRPr="00FB1E09">
        <w:t> </w:t>
      </w:r>
      <w:r w:rsidRPr="00FB1E09">
        <w:t>4”, substitute “</w:t>
      </w:r>
      <w:r w:rsidR="00FE1403" w:rsidRPr="00FB1E09">
        <w:t>registered legislative instrument</w:t>
      </w:r>
      <w:r w:rsidRPr="00FB1E09">
        <w:t>”.</w:t>
      </w:r>
    </w:p>
    <w:p w:rsidR="00E75B45" w:rsidRPr="00FB1E09" w:rsidRDefault="00BC31DA" w:rsidP="00FB1E09">
      <w:pPr>
        <w:pStyle w:val="ItemHead"/>
      </w:pPr>
      <w:r w:rsidRPr="00FB1E09">
        <w:t>41</w:t>
      </w:r>
      <w:r w:rsidR="00E75B45" w:rsidRPr="00FB1E09">
        <w:t xml:space="preserve">  Subsection</w:t>
      </w:r>
      <w:r w:rsidR="00FB1E09" w:rsidRPr="00FB1E09">
        <w:t> </w:t>
      </w:r>
      <w:r w:rsidR="00E75B45" w:rsidRPr="00FB1E09">
        <w:t>38(2)</w:t>
      </w:r>
    </w:p>
    <w:p w:rsidR="00E75B45" w:rsidRPr="00FB1E09" w:rsidRDefault="00E75B45" w:rsidP="00FB1E09">
      <w:pPr>
        <w:pStyle w:val="Item"/>
      </w:pPr>
      <w:r w:rsidRPr="00FB1E09">
        <w:t>Repeal the subsection.</w:t>
      </w:r>
    </w:p>
    <w:p w:rsidR="00E75B45" w:rsidRPr="00FB1E09" w:rsidRDefault="00BC31DA" w:rsidP="00FB1E09">
      <w:pPr>
        <w:pStyle w:val="ItemHead"/>
      </w:pPr>
      <w:r w:rsidRPr="00FB1E09">
        <w:t>42</w:t>
      </w:r>
      <w:r w:rsidR="00E75B45" w:rsidRPr="00FB1E09">
        <w:t xml:space="preserve">  Subsection</w:t>
      </w:r>
      <w:r w:rsidR="00FB1E09" w:rsidRPr="00FB1E09">
        <w:t> </w:t>
      </w:r>
      <w:r w:rsidR="00E75B45" w:rsidRPr="00FB1E09">
        <w:t>38(3)</w:t>
      </w:r>
    </w:p>
    <w:p w:rsidR="00E75B45" w:rsidRPr="00FB1E09" w:rsidRDefault="00E75B45" w:rsidP="00FB1E09">
      <w:pPr>
        <w:pStyle w:val="Item"/>
      </w:pPr>
      <w:r w:rsidRPr="00FB1E09">
        <w:t>Omit “that is required to be laid before each House of the Parliament is not so laid”, substitute “is not laid before each House of the Parliament”.</w:t>
      </w:r>
    </w:p>
    <w:p w:rsidR="00E75B45" w:rsidRPr="00FB1E09" w:rsidRDefault="00BC31DA" w:rsidP="00FB1E09">
      <w:pPr>
        <w:pStyle w:val="ItemHead"/>
      </w:pPr>
      <w:r w:rsidRPr="00FB1E09">
        <w:t>43</w:t>
      </w:r>
      <w:r w:rsidR="00E75B45" w:rsidRPr="00FB1E09">
        <w:t xml:space="preserve">  At the end of subsection</w:t>
      </w:r>
      <w:r w:rsidR="00FB1E09" w:rsidRPr="00FB1E09">
        <w:t> </w:t>
      </w:r>
      <w:r w:rsidR="00E75B45" w:rsidRPr="00FB1E09">
        <w:t>38(3)</w:t>
      </w:r>
    </w:p>
    <w:p w:rsidR="00E75B45" w:rsidRPr="00FB1E09" w:rsidRDefault="00E75B45" w:rsidP="00FB1E09">
      <w:pPr>
        <w:pStyle w:val="Item"/>
      </w:pPr>
      <w:r w:rsidRPr="00FB1E09">
        <w:t>Add:</w:t>
      </w:r>
    </w:p>
    <w:p w:rsidR="00E75B45" w:rsidRPr="00FB1E09" w:rsidRDefault="00E75B45" w:rsidP="00FB1E09">
      <w:pPr>
        <w:pStyle w:val="notetext"/>
      </w:pPr>
      <w:r w:rsidRPr="00FB1E09">
        <w:t>Note:</w:t>
      </w:r>
      <w:r w:rsidRPr="00FB1E09">
        <w:tab/>
        <w:t>See also subsection</w:t>
      </w:r>
      <w:r w:rsidR="00FB1E09" w:rsidRPr="00FB1E09">
        <w:t> </w:t>
      </w:r>
      <w:r w:rsidRPr="00FB1E09">
        <w:t>45(1).</w:t>
      </w:r>
    </w:p>
    <w:p w:rsidR="00E75B45" w:rsidRPr="00FB1E09" w:rsidRDefault="00BC31DA" w:rsidP="00FB1E09">
      <w:pPr>
        <w:pStyle w:val="ItemHead"/>
      </w:pPr>
      <w:r w:rsidRPr="00FB1E09">
        <w:t>44</w:t>
      </w:r>
      <w:r w:rsidR="00E75B45" w:rsidRPr="00FB1E09">
        <w:t xml:space="preserve">  Section</w:t>
      </w:r>
      <w:r w:rsidR="00FB1E09" w:rsidRPr="00FB1E09">
        <w:t> </w:t>
      </w:r>
      <w:r w:rsidR="00E75B45" w:rsidRPr="00FB1E09">
        <w:t>39</w:t>
      </w:r>
    </w:p>
    <w:p w:rsidR="00E75B45" w:rsidRPr="00FB1E09" w:rsidRDefault="00E75B45" w:rsidP="00FB1E09">
      <w:pPr>
        <w:pStyle w:val="Item"/>
      </w:pPr>
      <w:r w:rsidRPr="00FB1E09">
        <w:t>Repeal the section, substitute:</w:t>
      </w:r>
    </w:p>
    <w:p w:rsidR="00E75B45" w:rsidRPr="00FB1E09" w:rsidRDefault="00E75B45" w:rsidP="00FB1E09">
      <w:pPr>
        <w:pStyle w:val="ActHead5"/>
      </w:pPr>
      <w:bookmarkStart w:id="71" w:name="_Toc413835361"/>
      <w:r w:rsidRPr="00FB1E09">
        <w:rPr>
          <w:rStyle w:val="CharSectno"/>
        </w:rPr>
        <w:lastRenderedPageBreak/>
        <w:t>39</w:t>
      </w:r>
      <w:r w:rsidRPr="00FB1E09">
        <w:t xml:space="preserve">  Tabling of explanatory statements</w:t>
      </w:r>
      <w:bookmarkEnd w:id="71"/>
    </w:p>
    <w:p w:rsidR="000B0C07" w:rsidRPr="00FB1E09" w:rsidRDefault="001614AC" w:rsidP="00FB1E09">
      <w:pPr>
        <w:pStyle w:val="subsection"/>
      </w:pPr>
      <w:r w:rsidRPr="00FB1E09">
        <w:tab/>
        <w:t>(1)</w:t>
      </w:r>
      <w:r w:rsidRPr="00FB1E09">
        <w:tab/>
        <w:t>If an explanatory statement for a legislative instrument is registered, the Office of Parliamentary Counsel must arrange for a copy of the explanatory statement to be delivered to each House of the Parliament</w:t>
      </w:r>
      <w:r w:rsidR="00A276A5" w:rsidRPr="00FB1E09">
        <w:t>, to be laid before each House.</w:t>
      </w:r>
    </w:p>
    <w:p w:rsidR="000B0C07" w:rsidRPr="00FB1E09" w:rsidRDefault="000B0C07" w:rsidP="00FB1E09">
      <w:pPr>
        <w:pStyle w:val="subsection"/>
      </w:pPr>
      <w:r w:rsidRPr="00FB1E09">
        <w:tab/>
        <w:t>(2)</w:t>
      </w:r>
      <w:r w:rsidRPr="00FB1E09">
        <w:tab/>
        <w:t xml:space="preserve">The delivery </w:t>
      </w:r>
      <w:r w:rsidR="00A276A5" w:rsidRPr="00FB1E09">
        <w:t xml:space="preserve">to each House of the Parliament </w:t>
      </w:r>
      <w:r w:rsidRPr="00FB1E09">
        <w:t>must be arranged:</w:t>
      </w:r>
    </w:p>
    <w:p w:rsidR="00A276A5" w:rsidRPr="00FB1E09" w:rsidRDefault="000B0C07" w:rsidP="00FB1E09">
      <w:pPr>
        <w:pStyle w:val="paragraph"/>
      </w:pPr>
      <w:r w:rsidRPr="00FB1E09">
        <w:tab/>
        <w:t>(a)</w:t>
      </w:r>
      <w:r w:rsidRPr="00FB1E09">
        <w:tab/>
        <w:t>in the case of an initial explanatory statement</w:t>
      </w:r>
      <w:r w:rsidR="00D54547" w:rsidRPr="00FB1E09">
        <w:t>:</w:t>
      </w:r>
    </w:p>
    <w:p w:rsidR="000B0C07" w:rsidRPr="00FB1E09" w:rsidRDefault="00A276A5" w:rsidP="00FB1E09">
      <w:pPr>
        <w:pStyle w:val="paragraphsub"/>
      </w:pPr>
      <w:r w:rsidRPr="00FB1E09">
        <w:tab/>
        <w:t>(i)</w:t>
      </w:r>
      <w:r w:rsidRPr="00FB1E09">
        <w:tab/>
      </w:r>
      <w:r w:rsidR="000B0C07" w:rsidRPr="00FB1E09">
        <w:t>if practicable, at the same time as a copy of the instrument</w:t>
      </w:r>
      <w:r w:rsidR="009C41C0" w:rsidRPr="00FB1E09">
        <w:t xml:space="preserve"> </w:t>
      </w:r>
      <w:r w:rsidR="001B7061" w:rsidRPr="00FB1E09">
        <w:t xml:space="preserve">is delivered </w:t>
      </w:r>
      <w:r w:rsidRPr="00FB1E09">
        <w:t xml:space="preserve">to that House </w:t>
      </w:r>
      <w:r w:rsidR="009C41C0" w:rsidRPr="00FB1E09">
        <w:t>under section</w:t>
      </w:r>
      <w:r w:rsidR="00FB1E09" w:rsidRPr="00FB1E09">
        <w:t> </w:t>
      </w:r>
      <w:r w:rsidR="009C41C0" w:rsidRPr="00FB1E09">
        <w:t>38</w:t>
      </w:r>
      <w:r w:rsidR="000B0C07" w:rsidRPr="00FB1E09">
        <w:t>; or</w:t>
      </w:r>
    </w:p>
    <w:p w:rsidR="00A276A5" w:rsidRPr="00FB1E09" w:rsidRDefault="00A276A5" w:rsidP="00FB1E09">
      <w:pPr>
        <w:pStyle w:val="paragraphsub"/>
      </w:pPr>
      <w:r w:rsidRPr="00FB1E09">
        <w:tab/>
        <w:t>(ii)</w:t>
      </w:r>
      <w:r w:rsidRPr="00FB1E09">
        <w:tab/>
        <w:t>in any other case—within 6 sitting days of that House after registration of the explanatory statement; or</w:t>
      </w:r>
    </w:p>
    <w:p w:rsidR="000B0C07" w:rsidRPr="00FB1E09" w:rsidRDefault="000B0C07" w:rsidP="00FB1E09">
      <w:pPr>
        <w:pStyle w:val="paragraph"/>
      </w:pPr>
      <w:r w:rsidRPr="00FB1E09">
        <w:tab/>
        <w:t>(b)</w:t>
      </w:r>
      <w:r w:rsidRPr="00FB1E09">
        <w:tab/>
        <w:t xml:space="preserve">in the case of a supplementary </w:t>
      </w:r>
      <w:r w:rsidR="007C1C0E" w:rsidRPr="00FB1E09">
        <w:t xml:space="preserve">explanatory statement </w:t>
      </w:r>
      <w:r w:rsidRPr="00FB1E09">
        <w:t>or replacement explanatory statement—within 6 sitting days of t</w:t>
      </w:r>
      <w:r w:rsidR="00A276A5" w:rsidRPr="00FB1E09">
        <w:t>hat</w:t>
      </w:r>
      <w:r w:rsidRPr="00FB1E09">
        <w:t xml:space="preserve"> H</w:t>
      </w:r>
      <w:r w:rsidR="00A276A5" w:rsidRPr="00FB1E09">
        <w:t>ouse</w:t>
      </w:r>
      <w:r w:rsidRPr="00FB1E09">
        <w:t xml:space="preserve"> after registration of the explanatory statement.</w:t>
      </w:r>
    </w:p>
    <w:p w:rsidR="00E75B45" w:rsidRPr="00FB1E09" w:rsidRDefault="00E75B45" w:rsidP="00FB1E09">
      <w:pPr>
        <w:pStyle w:val="subsection"/>
      </w:pPr>
      <w:r w:rsidRPr="00FB1E09">
        <w:tab/>
        <w:t>(3)</w:t>
      </w:r>
      <w:r w:rsidRPr="00FB1E09">
        <w:tab/>
        <w:t xml:space="preserve">If </w:t>
      </w:r>
      <w:r w:rsidR="00A276A5" w:rsidRPr="00FB1E09">
        <w:t>the</w:t>
      </w:r>
      <w:r w:rsidR="000B0C07" w:rsidRPr="00FB1E09">
        <w:t xml:space="preserve"> initial</w:t>
      </w:r>
      <w:r w:rsidRPr="00FB1E09">
        <w:t xml:space="preserve"> explanatory statement</w:t>
      </w:r>
      <w:r w:rsidR="00A276A5" w:rsidRPr="00FB1E09">
        <w:t xml:space="preserve"> for a legislative instrument</w:t>
      </w:r>
      <w:r w:rsidRPr="00FB1E09">
        <w:t xml:space="preserve"> is lodged by the rule</w:t>
      </w:r>
      <w:r w:rsidR="00063E24">
        <w:noBreakHyphen/>
      </w:r>
      <w:r w:rsidRPr="00FB1E09">
        <w:t xml:space="preserve">maker for registration too late for it to be delivered to a House of the Parliament </w:t>
      </w:r>
      <w:r w:rsidR="00634915" w:rsidRPr="00FB1E09">
        <w:t>at the same time as</w:t>
      </w:r>
      <w:r w:rsidRPr="00FB1E09">
        <w:t xml:space="preserve"> </w:t>
      </w:r>
      <w:r w:rsidR="002C4104" w:rsidRPr="00FB1E09">
        <w:t xml:space="preserve">a copy of </w:t>
      </w:r>
      <w:r w:rsidRPr="00FB1E09">
        <w:t>the instrument, the rule</w:t>
      </w:r>
      <w:r w:rsidR="00063E24">
        <w:noBreakHyphen/>
      </w:r>
      <w:r w:rsidRPr="00FB1E09">
        <w:t>maker must, as soon as possible, deliver to that House a written statement explaining the lateness of lodgement.</w:t>
      </w:r>
    </w:p>
    <w:p w:rsidR="00FF511D" w:rsidRPr="00FB1E09" w:rsidRDefault="007C4196" w:rsidP="00FB1E09">
      <w:pPr>
        <w:pStyle w:val="subsection"/>
      </w:pPr>
      <w:r w:rsidRPr="00FB1E09">
        <w:tab/>
        <w:t>(4)</w:t>
      </w:r>
      <w:r w:rsidRPr="00FB1E09">
        <w:tab/>
      </w:r>
      <w:r w:rsidR="00FF511D" w:rsidRPr="00FB1E09">
        <w:t>If</w:t>
      </w:r>
      <w:r w:rsidRPr="00FB1E09">
        <w:t xml:space="preserve"> a replacement explanatory statement replacing an initial explanatory statement is registered before the initial explanatory statement is delivered to each House of the Parliament under </w:t>
      </w:r>
      <w:r w:rsidR="00FB1E09" w:rsidRPr="00FB1E09">
        <w:t>subsection (</w:t>
      </w:r>
      <w:r w:rsidRPr="00FB1E09">
        <w:t>1)</w:t>
      </w:r>
      <w:r w:rsidR="00FF511D" w:rsidRPr="00FB1E09">
        <w:t>:</w:t>
      </w:r>
    </w:p>
    <w:p w:rsidR="00FF511D" w:rsidRPr="00FB1E09" w:rsidRDefault="00FF511D" w:rsidP="00FB1E09">
      <w:pPr>
        <w:pStyle w:val="paragraph"/>
      </w:pPr>
      <w:r w:rsidRPr="00FB1E09">
        <w:tab/>
        <w:t>(a)</w:t>
      </w:r>
      <w:r w:rsidRPr="00FB1E09">
        <w:tab/>
        <w:t>this section stops applying to the initial explanatory statement; and</w:t>
      </w:r>
    </w:p>
    <w:p w:rsidR="007C4196" w:rsidRPr="00FB1E09" w:rsidRDefault="00FF511D" w:rsidP="00FB1E09">
      <w:pPr>
        <w:pStyle w:val="paragraph"/>
      </w:pPr>
      <w:r w:rsidRPr="00FB1E09">
        <w:tab/>
        <w:t>(b)</w:t>
      </w:r>
      <w:r w:rsidRPr="00FB1E09">
        <w:tab/>
      </w:r>
      <w:r w:rsidR="007C4196" w:rsidRPr="00FB1E09">
        <w:t xml:space="preserve">this section </w:t>
      </w:r>
      <w:r w:rsidRPr="00FB1E09">
        <w:t>applies to the replacement explanatory statement as if it were the initial explanatory statement.</w:t>
      </w:r>
    </w:p>
    <w:p w:rsidR="009C41C0" w:rsidRPr="00FB1E09" w:rsidRDefault="009C41C0" w:rsidP="00FB1E09">
      <w:pPr>
        <w:pStyle w:val="notetext"/>
      </w:pPr>
      <w:r w:rsidRPr="00FB1E09">
        <w:t>Note:</w:t>
      </w:r>
      <w:r w:rsidRPr="00FB1E09">
        <w:tab/>
        <w:t>For initial explanatory statements and supplementary and replacement explanatory statements, see section</w:t>
      </w:r>
      <w:r w:rsidR="00FB1E09" w:rsidRPr="00FB1E09">
        <w:t> </w:t>
      </w:r>
      <w:r w:rsidRPr="00FB1E09">
        <w:t>15J.</w:t>
      </w:r>
    </w:p>
    <w:p w:rsidR="00E75B45" w:rsidRPr="00FB1E09" w:rsidRDefault="00BC31DA" w:rsidP="00FB1E09">
      <w:pPr>
        <w:pStyle w:val="ItemHead"/>
      </w:pPr>
      <w:r w:rsidRPr="00FB1E09">
        <w:t>45</w:t>
      </w:r>
      <w:r w:rsidR="00E75B45" w:rsidRPr="00FB1E09">
        <w:t xml:space="preserve">  At the end of subsections</w:t>
      </w:r>
      <w:r w:rsidR="00FB1E09" w:rsidRPr="00FB1E09">
        <w:t> </w:t>
      </w:r>
      <w:r w:rsidR="00E75B45" w:rsidRPr="00FB1E09">
        <w:t>42(1) and (2)</w:t>
      </w:r>
    </w:p>
    <w:p w:rsidR="00E75B45" w:rsidRPr="00FB1E09" w:rsidRDefault="00E75B45" w:rsidP="00FB1E09">
      <w:pPr>
        <w:pStyle w:val="Item"/>
      </w:pPr>
      <w:r w:rsidRPr="00FB1E09">
        <w:t>Add:</w:t>
      </w:r>
    </w:p>
    <w:p w:rsidR="00E75B45" w:rsidRPr="00FB1E09" w:rsidRDefault="00E75B45" w:rsidP="00FB1E09">
      <w:pPr>
        <w:pStyle w:val="notetext"/>
      </w:pPr>
      <w:r w:rsidRPr="00FB1E09">
        <w:t>Note:</w:t>
      </w:r>
      <w:r w:rsidRPr="00FB1E09">
        <w:tab/>
        <w:t>See also subsection</w:t>
      </w:r>
      <w:r w:rsidR="00FB1E09" w:rsidRPr="00FB1E09">
        <w:t> </w:t>
      </w:r>
      <w:r w:rsidRPr="00FB1E09">
        <w:t>45(1).</w:t>
      </w:r>
    </w:p>
    <w:p w:rsidR="00E75B45" w:rsidRPr="00FB1E09" w:rsidRDefault="00BC31DA" w:rsidP="00FB1E09">
      <w:pPr>
        <w:pStyle w:val="ItemHead"/>
      </w:pPr>
      <w:r w:rsidRPr="00FB1E09">
        <w:lastRenderedPageBreak/>
        <w:t>46</w:t>
      </w:r>
      <w:r w:rsidR="00E75B45" w:rsidRPr="00FB1E09">
        <w:t xml:space="preserve">  Subsection</w:t>
      </w:r>
      <w:r w:rsidR="00FB1E09" w:rsidRPr="00FB1E09">
        <w:t> </w:t>
      </w:r>
      <w:r w:rsidR="00E75B45" w:rsidRPr="00FB1E09">
        <w:t>44(1)</w:t>
      </w:r>
    </w:p>
    <w:p w:rsidR="00E75B45" w:rsidRPr="00FB1E09" w:rsidRDefault="00E75B45" w:rsidP="00FB1E09">
      <w:pPr>
        <w:pStyle w:val="Item"/>
      </w:pPr>
      <w:r w:rsidRPr="00FB1E09">
        <w:t>Omit “, made on or after the commencing day,”.</w:t>
      </w:r>
    </w:p>
    <w:p w:rsidR="00E75B45" w:rsidRPr="00FB1E09" w:rsidRDefault="00BC31DA" w:rsidP="00FB1E09">
      <w:pPr>
        <w:pStyle w:val="ItemHead"/>
      </w:pPr>
      <w:r w:rsidRPr="00FB1E09">
        <w:t>47</w:t>
      </w:r>
      <w:r w:rsidR="00E75B45" w:rsidRPr="00FB1E09">
        <w:t xml:space="preserve">  Subsections</w:t>
      </w:r>
      <w:r w:rsidR="00FB1E09" w:rsidRPr="00FB1E09">
        <w:t> </w:t>
      </w:r>
      <w:r w:rsidR="00E75B45" w:rsidRPr="00FB1E09">
        <w:t>44(2) and (3)</w:t>
      </w:r>
    </w:p>
    <w:p w:rsidR="00E75B45" w:rsidRPr="00FB1E09" w:rsidRDefault="00E75B45" w:rsidP="00FB1E09">
      <w:pPr>
        <w:pStyle w:val="Item"/>
      </w:pPr>
      <w:r w:rsidRPr="00FB1E09">
        <w:t>Repeal the subsections, substitute:</w:t>
      </w:r>
    </w:p>
    <w:p w:rsidR="00E75B45" w:rsidRPr="00FB1E09" w:rsidRDefault="00E75B45" w:rsidP="00FB1E09">
      <w:pPr>
        <w:pStyle w:val="subsection"/>
      </w:pPr>
      <w:r w:rsidRPr="00FB1E09">
        <w:tab/>
        <w:t>(2)</w:t>
      </w:r>
      <w:r w:rsidRPr="00FB1E09">
        <w:tab/>
        <w:t>Section</w:t>
      </w:r>
      <w:r w:rsidR="00FB1E09" w:rsidRPr="00FB1E09">
        <w:t> </w:t>
      </w:r>
      <w:r w:rsidRPr="00FB1E09">
        <w:t>42 does not apply in relation to a legislative instrument, or a provision of a legislative instrument, if:</w:t>
      </w:r>
    </w:p>
    <w:p w:rsidR="00E75B45" w:rsidRPr="00FB1E09" w:rsidRDefault="00E75B45" w:rsidP="00FB1E09">
      <w:pPr>
        <w:pStyle w:val="paragraph"/>
      </w:pPr>
      <w:r w:rsidRPr="00FB1E09">
        <w:tab/>
        <w:t>(a)</w:t>
      </w:r>
      <w:r w:rsidRPr="00FB1E09">
        <w:tab/>
        <w:t xml:space="preserve">an Act </w:t>
      </w:r>
      <w:r w:rsidR="002C4104" w:rsidRPr="00FB1E09">
        <w:t>declares</w:t>
      </w:r>
      <w:r w:rsidRPr="00FB1E09">
        <w:t>, or has the effect, that section</w:t>
      </w:r>
      <w:r w:rsidR="00FB1E09" w:rsidRPr="00FB1E09">
        <w:t> </w:t>
      </w:r>
      <w:r w:rsidRPr="00FB1E09">
        <w:t xml:space="preserve">42 does not apply in relation to the </w:t>
      </w:r>
      <w:r w:rsidR="002C4104" w:rsidRPr="00FB1E09">
        <w:t>instrument or provision</w:t>
      </w:r>
      <w:r w:rsidRPr="00FB1E09">
        <w:t>; or</w:t>
      </w:r>
    </w:p>
    <w:p w:rsidR="00E75B45" w:rsidRPr="00FB1E09" w:rsidRDefault="00E75B45" w:rsidP="00FB1E09">
      <w:pPr>
        <w:pStyle w:val="paragraph"/>
      </w:pPr>
      <w:r w:rsidRPr="00FB1E09">
        <w:tab/>
        <w:t>(</w:t>
      </w:r>
      <w:r w:rsidR="001B15C8" w:rsidRPr="00FB1E09">
        <w:t>b</w:t>
      </w:r>
      <w:r w:rsidRPr="00FB1E09">
        <w:t>)</w:t>
      </w:r>
      <w:r w:rsidRPr="00FB1E09">
        <w:tab/>
        <w:t>the legislative instrument is prescribed by regulation for the purposes of this paragraph.</w:t>
      </w:r>
    </w:p>
    <w:p w:rsidR="00E75B45" w:rsidRPr="00FB1E09" w:rsidRDefault="00E75B45" w:rsidP="00FB1E09">
      <w:pPr>
        <w:pStyle w:val="subsection"/>
      </w:pPr>
      <w:r w:rsidRPr="00FB1E09">
        <w:tab/>
        <w:t>(3)</w:t>
      </w:r>
      <w:r w:rsidRPr="00FB1E09">
        <w:tab/>
        <w:t xml:space="preserve">Prescribing a kind of instrument by regulation for the purposes of </w:t>
      </w:r>
      <w:r w:rsidR="00FB1E09" w:rsidRPr="00FB1E09">
        <w:t>paragraph (</w:t>
      </w:r>
      <w:r w:rsidRPr="00FB1E09">
        <w:t>2)(b) does not imply that every instrument of that kind is a legislative instrument.</w:t>
      </w:r>
    </w:p>
    <w:p w:rsidR="00E75B45" w:rsidRPr="00FB1E09" w:rsidRDefault="00BC31DA" w:rsidP="00FB1E09">
      <w:pPr>
        <w:pStyle w:val="ItemHead"/>
      </w:pPr>
      <w:r w:rsidRPr="00FB1E09">
        <w:t>48</w:t>
      </w:r>
      <w:r w:rsidR="00E75B45" w:rsidRPr="00FB1E09">
        <w:t xml:space="preserve">  Subsection</w:t>
      </w:r>
      <w:r w:rsidR="00FB1E09" w:rsidRPr="00FB1E09">
        <w:t> </w:t>
      </w:r>
      <w:r w:rsidR="00E75B45" w:rsidRPr="00FB1E09">
        <w:t>45(3)</w:t>
      </w:r>
    </w:p>
    <w:p w:rsidR="00E75B45" w:rsidRPr="00FB1E09" w:rsidRDefault="00E75B45" w:rsidP="00FB1E09">
      <w:pPr>
        <w:pStyle w:val="Item"/>
      </w:pPr>
      <w:r w:rsidRPr="00FB1E09">
        <w:t>Omit “Part</w:t>
      </w:r>
      <w:r w:rsidR="00FB1E09" w:rsidRPr="00FB1E09">
        <w:t> </w:t>
      </w:r>
      <w:r w:rsidRPr="00FB1E09">
        <w:t>6”, substitute “Part</w:t>
      </w:r>
      <w:r w:rsidR="00FB1E09" w:rsidRPr="00FB1E09">
        <w:t> </w:t>
      </w:r>
      <w:r w:rsidRPr="00FB1E09">
        <w:t>4 (sunsetting of legislative instruments)”.</w:t>
      </w:r>
    </w:p>
    <w:p w:rsidR="00E75B45" w:rsidRPr="00FB1E09" w:rsidRDefault="00BC31DA" w:rsidP="00FB1E09">
      <w:pPr>
        <w:pStyle w:val="ItemHead"/>
      </w:pPr>
      <w:r w:rsidRPr="00FB1E09">
        <w:t>49</w:t>
      </w:r>
      <w:r w:rsidR="00E75B45" w:rsidRPr="00FB1E09">
        <w:t xml:space="preserve">  Section</w:t>
      </w:r>
      <w:r w:rsidR="00FB1E09" w:rsidRPr="00FB1E09">
        <w:t> </w:t>
      </w:r>
      <w:r w:rsidR="00E75B45" w:rsidRPr="00FB1E09">
        <w:t>48</w:t>
      </w:r>
    </w:p>
    <w:p w:rsidR="00E75B45" w:rsidRPr="00FB1E09" w:rsidRDefault="00E75B45" w:rsidP="00FB1E09">
      <w:pPr>
        <w:pStyle w:val="Item"/>
      </w:pPr>
      <w:r w:rsidRPr="00FB1E09">
        <w:t>Repeal the section, substitute:</w:t>
      </w:r>
    </w:p>
    <w:p w:rsidR="00E75B45" w:rsidRPr="00FB1E09" w:rsidRDefault="00E75B45" w:rsidP="00FB1E09">
      <w:pPr>
        <w:pStyle w:val="ActHead5"/>
      </w:pPr>
      <w:bookmarkStart w:id="72" w:name="_Toc413835362"/>
      <w:r w:rsidRPr="00FB1E09">
        <w:rPr>
          <w:rStyle w:val="CharSectno"/>
        </w:rPr>
        <w:t>48</w:t>
      </w:r>
      <w:r w:rsidRPr="00FB1E09">
        <w:t xml:space="preserve">  Remaking disallowed legislative instruments</w:t>
      </w:r>
      <w:bookmarkEnd w:id="72"/>
    </w:p>
    <w:p w:rsidR="00E75B45" w:rsidRPr="00FB1E09" w:rsidRDefault="00E75B45" w:rsidP="00FB1E09">
      <w:pPr>
        <w:pStyle w:val="subsection"/>
      </w:pPr>
      <w:r w:rsidRPr="00FB1E09">
        <w:tab/>
        <w:t>(1)</w:t>
      </w:r>
      <w:r w:rsidRPr="00FB1E09">
        <w:tab/>
        <w:t xml:space="preserve">A legislative instrument or a provision of a legislative instrument (the </w:t>
      </w:r>
      <w:r w:rsidRPr="00FB1E09">
        <w:rPr>
          <w:b/>
          <w:i/>
        </w:rPr>
        <w:t>later instrument or provision</w:t>
      </w:r>
      <w:r w:rsidRPr="00FB1E09">
        <w:t xml:space="preserve">) that is the same in substance as a legislative instrument or a provision of a legislative instrument (the </w:t>
      </w:r>
      <w:r w:rsidRPr="00FB1E09">
        <w:rPr>
          <w:b/>
          <w:i/>
        </w:rPr>
        <w:t>disallowed instrument or provision</w:t>
      </w:r>
      <w:r w:rsidRPr="00FB1E09">
        <w:t>) that has been disallowed (or</w:t>
      </w:r>
      <w:r w:rsidR="00FF511D" w:rsidRPr="00FB1E09">
        <w:t xml:space="preserve"> is</w:t>
      </w:r>
      <w:r w:rsidRPr="00FB1E09">
        <w:t xml:space="preserve"> taken to have been disallowed) under subsection</w:t>
      </w:r>
      <w:r w:rsidR="00FB1E09" w:rsidRPr="00FB1E09">
        <w:t> </w:t>
      </w:r>
      <w:r w:rsidRPr="00FB1E09">
        <w:t>42(1) or (2) must not be made within 6 months after the day of disallowance.</w:t>
      </w:r>
    </w:p>
    <w:p w:rsidR="00E75B45" w:rsidRPr="00FB1E09" w:rsidRDefault="00E75B45" w:rsidP="00FB1E09">
      <w:pPr>
        <w:pStyle w:val="subsection"/>
      </w:pPr>
      <w:r w:rsidRPr="00FB1E09">
        <w:tab/>
        <w:t>(2)</w:t>
      </w:r>
      <w:r w:rsidRPr="00FB1E09">
        <w:tab/>
        <w:t xml:space="preserve">However, the later instrument or provision may be made within that time if the </w:t>
      </w:r>
      <w:r w:rsidR="00903E9B" w:rsidRPr="00FB1E09">
        <w:t xml:space="preserve">relevant </w:t>
      </w:r>
      <w:r w:rsidRPr="00FB1E09">
        <w:t>House of the Parliament approves, by resolution, the making of a legislative instrument or provision the same in substance as the disallowed instrument or provision.</w:t>
      </w:r>
    </w:p>
    <w:p w:rsidR="00903E9B" w:rsidRPr="00FB1E09" w:rsidRDefault="00903E9B" w:rsidP="00FB1E09">
      <w:pPr>
        <w:pStyle w:val="subsection"/>
      </w:pPr>
      <w:r w:rsidRPr="00FB1E09">
        <w:tab/>
        <w:t>(3)</w:t>
      </w:r>
      <w:r w:rsidRPr="00FB1E09">
        <w:tab/>
        <w:t xml:space="preserve">For the purposes of </w:t>
      </w:r>
      <w:r w:rsidR="00FB1E09" w:rsidRPr="00FB1E09">
        <w:t>subsection (</w:t>
      </w:r>
      <w:r w:rsidRPr="00FB1E09">
        <w:t xml:space="preserve">2), the </w:t>
      </w:r>
      <w:r w:rsidRPr="00FB1E09">
        <w:rPr>
          <w:b/>
          <w:i/>
        </w:rPr>
        <w:t>relevant House of Parliament</w:t>
      </w:r>
      <w:r w:rsidRPr="00FB1E09">
        <w:t xml:space="preserve"> is the House of Parliament in which notice was given of the motion to disallow the disallowed instrument or provision.</w:t>
      </w:r>
    </w:p>
    <w:p w:rsidR="00E75B45" w:rsidRPr="00FB1E09" w:rsidRDefault="00903E9B" w:rsidP="00FB1E09">
      <w:pPr>
        <w:pStyle w:val="subsection"/>
      </w:pPr>
      <w:r w:rsidRPr="00FB1E09">
        <w:lastRenderedPageBreak/>
        <w:tab/>
      </w:r>
      <w:r w:rsidR="00E75B45" w:rsidRPr="00FB1E09">
        <w:t>(</w:t>
      </w:r>
      <w:r w:rsidRPr="00FB1E09">
        <w:t>4</w:t>
      </w:r>
      <w:r w:rsidR="00E75B45" w:rsidRPr="00FB1E09">
        <w:t>)</w:t>
      </w:r>
      <w:r w:rsidR="00E75B45" w:rsidRPr="00FB1E09">
        <w:tab/>
        <w:t>A legislative instrument or provision made in contravention of this section has no effect.</w:t>
      </w:r>
    </w:p>
    <w:p w:rsidR="00E75B45" w:rsidRPr="00FB1E09" w:rsidRDefault="00BC31DA" w:rsidP="00FB1E09">
      <w:pPr>
        <w:pStyle w:val="ItemHead"/>
      </w:pPr>
      <w:r w:rsidRPr="00FB1E09">
        <w:t>50</w:t>
      </w:r>
      <w:r w:rsidR="00E75B45" w:rsidRPr="00FB1E09">
        <w:t xml:space="preserve">  Part</w:t>
      </w:r>
      <w:r w:rsidR="00FB1E09" w:rsidRPr="00FB1E09">
        <w:t> </w:t>
      </w:r>
      <w:r w:rsidR="00E75B45" w:rsidRPr="00FB1E09">
        <w:t>5A (heading)</w:t>
      </w:r>
    </w:p>
    <w:p w:rsidR="00E75B45" w:rsidRPr="00FB1E09" w:rsidRDefault="00E75B45" w:rsidP="00FB1E09">
      <w:pPr>
        <w:pStyle w:val="Item"/>
      </w:pPr>
      <w:r w:rsidRPr="00FB1E09">
        <w:t>Repeal the heading, substitute:</w:t>
      </w:r>
    </w:p>
    <w:p w:rsidR="00E75B45" w:rsidRPr="00FB1E09" w:rsidRDefault="00E75B45" w:rsidP="00FB1E09">
      <w:pPr>
        <w:pStyle w:val="ActHead2"/>
      </w:pPr>
      <w:bookmarkStart w:id="73" w:name="_Toc413835363"/>
      <w:r w:rsidRPr="00FB1E09">
        <w:rPr>
          <w:rStyle w:val="CharPartNo"/>
        </w:rPr>
        <w:t>Part</w:t>
      </w:r>
      <w:r w:rsidR="00FB1E09" w:rsidRPr="00FB1E09">
        <w:rPr>
          <w:rStyle w:val="CharPartNo"/>
        </w:rPr>
        <w:t> </w:t>
      </w:r>
      <w:r w:rsidRPr="00FB1E09">
        <w:rPr>
          <w:rStyle w:val="CharPartNo"/>
        </w:rPr>
        <w:t>3</w:t>
      </w:r>
      <w:r w:rsidRPr="00FB1E09">
        <w:t>—</w:t>
      </w:r>
      <w:r w:rsidRPr="00FB1E09">
        <w:rPr>
          <w:rStyle w:val="CharPartText"/>
        </w:rPr>
        <w:t xml:space="preserve">Repeal of spent legislative </w:t>
      </w:r>
      <w:r w:rsidR="00F55F32" w:rsidRPr="00FB1E09">
        <w:rPr>
          <w:rStyle w:val="CharPartText"/>
        </w:rPr>
        <w:t xml:space="preserve">instruments, </w:t>
      </w:r>
      <w:r w:rsidRPr="00FB1E09">
        <w:rPr>
          <w:rStyle w:val="CharPartText"/>
        </w:rPr>
        <w:t>notifiable instruments and provisions</w:t>
      </w:r>
      <w:bookmarkEnd w:id="73"/>
    </w:p>
    <w:p w:rsidR="00E75B45" w:rsidRPr="00FB1E09" w:rsidRDefault="00E75B45" w:rsidP="00FB1E09">
      <w:pPr>
        <w:pStyle w:val="ActHead3"/>
      </w:pPr>
      <w:bookmarkStart w:id="74" w:name="_Toc413835364"/>
      <w:r w:rsidRPr="00FB1E09">
        <w:rPr>
          <w:rStyle w:val="CharDivNo"/>
        </w:rPr>
        <w:t>Division</w:t>
      </w:r>
      <w:r w:rsidR="00FB1E09" w:rsidRPr="00FB1E09">
        <w:rPr>
          <w:rStyle w:val="CharDivNo"/>
        </w:rPr>
        <w:t> </w:t>
      </w:r>
      <w:r w:rsidRPr="00FB1E09">
        <w:rPr>
          <w:rStyle w:val="CharDivNo"/>
        </w:rPr>
        <w:t>1A</w:t>
      </w:r>
      <w:r w:rsidRPr="00FB1E09">
        <w:t>—</w:t>
      </w:r>
      <w:r w:rsidRPr="00FB1E09">
        <w:rPr>
          <w:rStyle w:val="CharDivText"/>
        </w:rPr>
        <w:t>Simplified outline of this Part</w:t>
      </w:r>
      <w:bookmarkEnd w:id="74"/>
    </w:p>
    <w:p w:rsidR="00E75B45" w:rsidRPr="00FB1E09" w:rsidRDefault="00BC31DA" w:rsidP="00FB1E09">
      <w:pPr>
        <w:pStyle w:val="ItemHead"/>
      </w:pPr>
      <w:r w:rsidRPr="00FB1E09">
        <w:t>51</w:t>
      </w:r>
      <w:r w:rsidR="00E75B45" w:rsidRPr="00FB1E09">
        <w:t xml:space="preserve">  Before Division</w:t>
      </w:r>
      <w:r w:rsidR="00FB1E09" w:rsidRPr="00FB1E09">
        <w:t> </w:t>
      </w:r>
      <w:r w:rsidR="00E75B45" w:rsidRPr="00FB1E09">
        <w:t>1 of Part</w:t>
      </w:r>
      <w:r w:rsidR="00FB1E09" w:rsidRPr="00FB1E09">
        <w:t> </w:t>
      </w:r>
      <w:r w:rsidR="00E75B45" w:rsidRPr="00FB1E09">
        <w:t>5A</w:t>
      </w:r>
    </w:p>
    <w:p w:rsidR="00E75B45" w:rsidRPr="00FB1E09" w:rsidRDefault="00E75B45" w:rsidP="00FB1E09">
      <w:pPr>
        <w:pStyle w:val="Item"/>
      </w:pPr>
      <w:r w:rsidRPr="00FB1E09">
        <w:t>Insert:</w:t>
      </w:r>
    </w:p>
    <w:p w:rsidR="00E75B45" w:rsidRPr="00FB1E09" w:rsidRDefault="00E75B45" w:rsidP="00FB1E09">
      <w:pPr>
        <w:pStyle w:val="ActHead5"/>
      </w:pPr>
      <w:bookmarkStart w:id="75" w:name="_Toc413835365"/>
      <w:r w:rsidRPr="00FB1E09">
        <w:rPr>
          <w:rStyle w:val="CharSectno"/>
        </w:rPr>
        <w:t>48AA</w:t>
      </w:r>
      <w:r w:rsidRPr="00FB1E09">
        <w:t xml:space="preserve">  Simplified outline of this Part</w:t>
      </w:r>
      <w:bookmarkEnd w:id="75"/>
    </w:p>
    <w:p w:rsidR="00E75B45" w:rsidRPr="00FB1E09" w:rsidRDefault="00E75B45" w:rsidP="00FB1E09">
      <w:pPr>
        <w:pStyle w:val="SOText"/>
      </w:pPr>
      <w:r w:rsidRPr="00FB1E09">
        <w:t xml:space="preserve">A legislative </w:t>
      </w:r>
      <w:r w:rsidR="00654398" w:rsidRPr="00FB1E09">
        <w:t xml:space="preserve">instrument </w:t>
      </w:r>
      <w:r w:rsidRPr="00FB1E09">
        <w:t>or notifiable instrument (or provision) that only repea</w:t>
      </w:r>
      <w:r w:rsidR="003031C0" w:rsidRPr="00FB1E09">
        <w:t xml:space="preserve">ls or amends another instrument, or provides for its commencement, </w:t>
      </w:r>
      <w:r w:rsidRPr="00FB1E09">
        <w:t>is itself automatically repealed after it has achieved this effect.</w:t>
      </w:r>
    </w:p>
    <w:p w:rsidR="00E75B45" w:rsidRPr="00FB1E09" w:rsidRDefault="00E75B45" w:rsidP="00FB1E09">
      <w:pPr>
        <w:pStyle w:val="SOText"/>
      </w:pPr>
      <w:r w:rsidRPr="00FB1E09">
        <w:t xml:space="preserve">Regulations made under this Act may repeal a legislative </w:t>
      </w:r>
      <w:r w:rsidR="00654398" w:rsidRPr="00FB1E09">
        <w:t xml:space="preserve">instrument </w:t>
      </w:r>
      <w:r w:rsidRPr="00FB1E09">
        <w:t>or notifiable instrument (or provision) if the Attorney</w:t>
      </w:r>
      <w:r w:rsidR="00063E24">
        <w:noBreakHyphen/>
      </w:r>
      <w:r w:rsidRPr="00FB1E09">
        <w:t xml:space="preserve">General is satisfied that the instrument </w:t>
      </w:r>
      <w:r w:rsidR="009C41C0" w:rsidRPr="00FB1E09">
        <w:t>(</w:t>
      </w:r>
      <w:r w:rsidRPr="00FB1E09">
        <w:t>or provision</w:t>
      </w:r>
      <w:r w:rsidR="009C41C0" w:rsidRPr="00FB1E09">
        <w:t>)</w:t>
      </w:r>
      <w:r w:rsidRPr="00FB1E09">
        <w:t xml:space="preserve"> to be repealed is spent or is no longer required.</w:t>
      </w:r>
    </w:p>
    <w:p w:rsidR="00E75B45" w:rsidRPr="00FB1E09" w:rsidRDefault="00BC31DA" w:rsidP="00FB1E09">
      <w:pPr>
        <w:pStyle w:val="ItemHead"/>
      </w:pPr>
      <w:r w:rsidRPr="00FB1E09">
        <w:t>52</w:t>
      </w:r>
      <w:r w:rsidR="00E75B45" w:rsidRPr="00FB1E09">
        <w:t xml:space="preserve">  Subsection</w:t>
      </w:r>
      <w:r w:rsidR="00FB1E09" w:rsidRPr="00FB1E09">
        <w:t> </w:t>
      </w:r>
      <w:r w:rsidR="00E75B45" w:rsidRPr="00FB1E09">
        <w:t>48A(1)</w:t>
      </w:r>
    </w:p>
    <w:p w:rsidR="00E75B45" w:rsidRPr="00FB1E09" w:rsidRDefault="00E75B45" w:rsidP="00FB1E09">
      <w:pPr>
        <w:pStyle w:val="Item"/>
      </w:pPr>
      <w:r w:rsidRPr="00FB1E09">
        <w:t>Repeal the subsection, substitute:</w:t>
      </w:r>
    </w:p>
    <w:p w:rsidR="00E75B45" w:rsidRPr="00FB1E09" w:rsidRDefault="00E75B45" w:rsidP="00FB1E09">
      <w:pPr>
        <w:pStyle w:val="subsection"/>
      </w:pPr>
      <w:r w:rsidRPr="00FB1E09">
        <w:tab/>
        <w:t>(1)</w:t>
      </w:r>
      <w:r w:rsidRPr="00FB1E09">
        <w:tab/>
        <w:t xml:space="preserve">This section repeals a legislative </w:t>
      </w:r>
      <w:r w:rsidR="00654398" w:rsidRPr="00FB1E09">
        <w:t xml:space="preserve">instrument </w:t>
      </w:r>
      <w:r w:rsidRPr="00FB1E09">
        <w:t xml:space="preserve">or notifiable instrument whose only legal effect is to amend or repeal one or more other legislative </w:t>
      </w:r>
      <w:r w:rsidR="00654398" w:rsidRPr="00FB1E09">
        <w:t xml:space="preserve">instruments </w:t>
      </w:r>
      <w:r w:rsidR="00B61052" w:rsidRPr="00FB1E09">
        <w:t>or notifiable instruments</w:t>
      </w:r>
      <w:r w:rsidRPr="00FB1E09">
        <w:t>, without making any application, saving or transitional provisions relating to the amendment or repeal.</w:t>
      </w:r>
    </w:p>
    <w:p w:rsidR="00E75B45" w:rsidRPr="00FB1E09" w:rsidRDefault="00E75B45" w:rsidP="00FB1E09">
      <w:pPr>
        <w:pStyle w:val="subsection"/>
      </w:pPr>
      <w:r w:rsidRPr="00FB1E09">
        <w:tab/>
        <w:t>(1A)</w:t>
      </w:r>
      <w:r w:rsidRPr="00FB1E09">
        <w:tab/>
        <w:t xml:space="preserve">For the purposes of </w:t>
      </w:r>
      <w:r w:rsidR="00FB1E09" w:rsidRPr="00FB1E09">
        <w:t>subsection (</w:t>
      </w:r>
      <w:r w:rsidRPr="00FB1E09">
        <w:t xml:space="preserve">1), a legislative </w:t>
      </w:r>
      <w:r w:rsidR="00654398" w:rsidRPr="00FB1E09">
        <w:t xml:space="preserve">instrument </w:t>
      </w:r>
      <w:r w:rsidRPr="00FB1E09">
        <w:t xml:space="preserve">or notifiable instrument is not taken to make an application, saving or transitional provision mentioned in that subsection merely because the instrument </w:t>
      </w:r>
      <w:r w:rsidR="00B61052" w:rsidRPr="00FB1E09">
        <w:t xml:space="preserve">amends another such instrument </w:t>
      </w:r>
      <w:r w:rsidRPr="00FB1E09">
        <w:t xml:space="preserve">to make an </w:t>
      </w:r>
      <w:r w:rsidRPr="00FB1E09">
        <w:lastRenderedPageBreak/>
        <w:t>application, s</w:t>
      </w:r>
      <w:r w:rsidR="00B61052" w:rsidRPr="00FB1E09">
        <w:t>aving or transitional provision relating to the amendment or repeal.</w:t>
      </w:r>
    </w:p>
    <w:p w:rsidR="008B6FAA" w:rsidRPr="00FB1E09" w:rsidRDefault="00BC31DA" w:rsidP="00FB1E09">
      <w:pPr>
        <w:pStyle w:val="ItemHead"/>
      </w:pPr>
      <w:r w:rsidRPr="00FB1E09">
        <w:t>53</w:t>
      </w:r>
      <w:r w:rsidR="008B6FAA" w:rsidRPr="00FB1E09">
        <w:t xml:space="preserve">  Subsection</w:t>
      </w:r>
      <w:r w:rsidR="00FB1E09" w:rsidRPr="00FB1E09">
        <w:t> </w:t>
      </w:r>
      <w:r w:rsidR="008B6FAA" w:rsidRPr="00FB1E09">
        <w:t>48A(2)</w:t>
      </w:r>
    </w:p>
    <w:p w:rsidR="003031C0" w:rsidRPr="00FB1E09" w:rsidRDefault="003031C0" w:rsidP="00FB1E09">
      <w:pPr>
        <w:pStyle w:val="Item"/>
      </w:pPr>
      <w:r w:rsidRPr="00FB1E09">
        <w:t xml:space="preserve">Repeal the </w:t>
      </w:r>
      <w:r w:rsidR="00C30DBA" w:rsidRPr="00FB1E09">
        <w:t>subsection</w:t>
      </w:r>
      <w:r w:rsidRPr="00FB1E09">
        <w:t>, substitute:</w:t>
      </w:r>
    </w:p>
    <w:p w:rsidR="003031C0" w:rsidRPr="00FB1E09" w:rsidRDefault="003031C0" w:rsidP="00FB1E09">
      <w:pPr>
        <w:pStyle w:val="SubsectionHead"/>
      </w:pPr>
      <w:r w:rsidRPr="00FB1E09">
        <w:t>Time of repeal</w:t>
      </w:r>
    </w:p>
    <w:p w:rsidR="003031C0" w:rsidRPr="00FB1E09" w:rsidRDefault="003031C0" w:rsidP="00FB1E09">
      <w:pPr>
        <w:pStyle w:val="subsection"/>
      </w:pPr>
      <w:r w:rsidRPr="00FB1E09">
        <w:tab/>
        <w:t>(2)</w:t>
      </w:r>
      <w:r w:rsidRPr="00FB1E09">
        <w:tab/>
        <w:t xml:space="preserve">The repeal of the instrument by this section happens on the day after the </w:t>
      </w:r>
      <w:r w:rsidR="007C1C0E" w:rsidRPr="00FB1E09">
        <w:t>later of the following events</w:t>
      </w:r>
      <w:r w:rsidR="00B70C12" w:rsidRPr="00FB1E09">
        <w:t xml:space="preserve"> occurs</w:t>
      </w:r>
      <w:r w:rsidRPr="00FB1E09">
        <w:t>:</w:t>
      </w:r>
    </w:p>
    <w:p w:rsidR="00162571" w:rsidRPr="00FB1E09" w:rsidRDefault="001B7061" w:rsidP="00FB1E09">
      <w:pPr>
        <w:pStyle w:val="paragraph"/>
      </w:pPr>
      <w:r w:rsidRPr="00FB1E09">
        <w:tab/>
        <w:t>(</w:t>
      </w:r>
      <w:r w:rsidR="00162571" w:rsidRPr="00FB1E09">
        <w:t>a</w:t>
      </w:r>
      <w:r w:rsidR="006A6B11" w:rsidRPr="00FB1E09">
        <w:t>)</w:t>
      </w:r>
      <w:r w:rsidR="006A6B11" w:rsidRPr="00FB1E09">
        <w:tab/>
      </w:r>
      <w:r w:rsidR="00162571" w:rsidRPr="00FB1E09">
        <w:t>whichever of the following is applicable:</w:t>
      </w:r>
    </w:p>
    <w:p w:rsidR="00162571" w:rsidRPr="00FB1E09" w:rsidRDefault="00162571" w:rsidP="00FB1E09">
      <w:pPr>
        <w:pStyle w:val="paragraphsub"/>
      </w:pPr>
      <w:r w:rsidRPr="00FB1E09">
        <w:tab/>
        <w:t>(i)</w:t>
      </w:r>
      <w:r w:rsidRPr="00FB1E09">
        <w:tab/>
        <w:t>the commencement of the instrument</w:t>
      </w:r>
      <w:r w:rsidR="0072355C" w:rsidRPr="00FB1E09">
        <w:t>, or of the last of its provisions to commence</w:t>
      </w:r>
      <w:r w:rsidRPr="00FB1E09">
        <w:t>;</w:t>
      </w:r>
    </w:p>
    <w:p w:rsidR="00E87E22" w:rsidRPr="00FB1E09" w:rsidRDefault="0072355C" w:rsidP="00FB1E09">
      <w:pPr>
        <w:pStyle w:val="paragraphsub"/>
      </w:pPr>
      <w:r w:rsidRPr="00FB1E09">
        <w:tab/>
        <w:t>(i</w:t>
      </w:r>
      <w:r w:rsidR="00162571" w:rsidRPr="00FB1E09">
        <w:t>i)</w:t>
      </w:r>
      <w:r w:rsidR="00162571" w:rsidRPr="00FB1E09">
        <w:tab/>
      </w:r>
      <w:r w:rsidR="005A1A49" w:rsidRPr="00FB1E09">
        <w:t>if the last of its provisions that have not commenced are repealed, or cannot commence because of the occurrence of an event—that repeal, or the occurrence of that event;</w:t>
      </w:r>
    </w:p>
    <w:p w:rsidR="003031C0" w:rsidRPr="00FB1E09" w:rsidRDefault="003031C0" w:rsidP="00FB1E09">
      <w:pPr>
        <w:pStyle w:val="paragraph"/>
      </w:pPr>
      <w:r w:rsidRPr="00FB1E09">
        <w:tab/>
        <w:t>(b)</w:t>
      </w:r>
      <w:r w:rsidRPr="00FB1E09">
        <w:tab/>
        <w:t>the registration of the instrument.</w:t>
      </w:r>
    </w:p>
    <w:p w:rsidR="00E75B45" w:rsidRPr="00FB1E09" w:rsidRDefault="00BC31DA" w:rsidP="00FB1E09">
      <w:pPr>
        <w:pStyle w:val="ItemHead"/>
      </w:pPr>
      <w:r w:rsidRPr="00FB1E09">
        <w:t>54</w:t>
      </w:r>
      <w:r w:rsidR="00E75B45" w:rsidRPr="00FB1E09">
        <w:t xml:space="preserve">  At the end of subsection</w:t>
      </w:r>
      <w:r w:rsidR="00FB1E09" w:rsidRPr="00FB1E09">
        <w:t> </w:t>
      </w:r>
      <w:r w:rsidR="00E75B45" w:rsidRPr="00FB1E09">
        <w:t>48A(4)</w:t>
      </w:r>
    </w:p>
    <w:p w:rsidR="00E75B45" w:rsidRPr="00FB1E09" w:rsidRDefault="00E75B45" w:rsidP="00FB1E09">
      <w:pPr>
        <w:pStyle w:val="Item"/>
      </w:pPr>
      <w:r w:rsidRPr="00FB1E09">
        <w:t>Add:</w:t>
      </w:r>
    </w:p>
    <w:p w:rsidR="00E75B45" w:rsidRPr="00FB1E09" w:rsidRDefault="00E75B45" w:rsidP="00FB1E09">
      <w:pPr>
        <w:pStyle w:val="notetext"/>
      </w:pPr>
      <w:r w:rsidRPr="00FB1E09">
        <w:t>Note:</w:t>
      </w:r>
      <w:r w:rsidRPr="00FB1E09">
        <w:tab/>
        <w:t>See also subsection</w:t>
      </w:r>
      <w:r w:rsidR="00FB1E09" w:rsidRPr="00FB1E09">
        <w:t> </w:t>
      </w:r>
      <w:r w:rsidRPr="00FB1E09">
        <w:t>45(2).</w:t>
      </w:r>
    </w:p>
    <w:p w:rsidR="003031C0" w:rsidRPr="00FB1E09" w:rsidRDefault="00BC31DA" w:rsidP="00FB1E09">
      <w:pPr>
        <w:pStyle w:val="ItemHead"/>
      </w:pPr>
      <w:r w:rsidRPr="00FB1E09">
        <w:t>55</w:t>
      </w:r>
      <w:r w:rsidR="003031C0" w:rsidRPr="00FB1E09">
        <w:t xml:space="preserve">  Subsection</w:t>
      </w:r>
      <w:r w:rsidR="0072355C" w:rsidRPr="00FB1E09">
        <w:t>s</w:t>
      </w:r>
      <w:r w:rsidR="00FB1E09" w:rsidRPr="00FB1E09">
        <w:t> </w:t>
      </w:r>
      <w:r w:rsidR="003031C0" w:rsidRPr="00FB1E09">
        <w:t>48B(1)</w:t>
      </w:r>
      <w:r w:rsidR="0072355C" w:rsidRPr="00FB1E09">
        <w:t xml:space="preserve"> and (2)</w:t>
      </w:r>
    </w:p>
    <w:p w:rsidR="003031C0" w:rsidRPr="00FB1E09" w:rsidRDefault="003031C0" w:rsidP="00FB1E09">
      <w:pPr>
        <w:pStyle w:val="Item"/>
      </w:pPr>
      <w:r w:rsidRPr="00FB1E09">
        <w:t>Repeal the subsection</w:t>
      </w:r>
      <w:r w:rsidR="0072355C" w:rsidRPr="00FB1E09">
        <w:t>s</w:t>
      </w:r>
      <w:r w:rsidRPr="00FB1E09">
        <w:t>, substitute:</w:t>
      </w:r>
    </w:p>
    <w:p w:rsidR="00B167ED" w:rsidRPr="00FB1E09" w:rsidRDefault="003031C0" w:rsidP="00FB1E09">
      <w:pPr>
        <w:pStyle w:val="subsection"/>
      </w:pPr>
      <w:r w:rsidRPr="00FB1E09">
        <w:tab/>
        <w:t>(1)</w:t>
      </w:r>
      <w:r w:rsidRPr="00FB1E09">
        <w:tab/>
        <w:t>This section re</w:t>
      </w:r>
      <w:r w:rsidR="00E87E22" w:rsidRPr="00FB1E09">
        <w:t>peals a commencement instrument</w:t>
      </w:r>
      <w:r w:rsidR="00E23C8F" w:rsidRPr="00FB1E09">
        <w:t xml:space="preserve"> </w:t>
      </w:r>
      <w:r w:rsidR="0016662A" w:rsidRPr="00FB1E09">
        <w:t>that provides for the commencement of</w:t>
      </w:r>
      <w:r w:rsidR="00E23C8F" w:rsidRPr="00FB1E09">
        <w:t xml:space="preserve"> </w:t>
      </w:r>
      <w:r w:rsidR="00B167ED" w:rsidRPr="00FB1E09">
        <w:t xml:space="preserve">one of the following (a </w:t>
      </w:r>
      <w:r w:rsidR="00B167ED" w:rsidRPr="00FB1E09">
        <w:rPr>
          <w:b/>
          <w:i/>
        </w:rPr>
        <w:t>primary law</w:t>
      </w:r>
      <w:r w:rsidR="00B167ED" w:rsidRPr="00FB1E09">
        <w:t xml:space="preserve">) or a provision (a </w:t>
      </w:r>
      <w:r w:rsidR="00B167ED" w:rsidRPr="00FB1E09">
        <w:rPr>
          <w:b/>
          <w:i/>
        </w:rPr>
        <w:t>primary provision</w:t>
      </w:r>
      <w:r w:rsidR="00B167ED" w:rsidRPr="00FB1E09">
        <w:t>) of one of the following:</w:t>
      </w:r>
    </w:p>
    <w:p w:rsidR="00B167ED" w:rsidRPr="00FB1E09" w:rsidRDefault="00B167ED" w:rsidP="00FB1E09">
      <w:pPr>
        <w:pStyle w:val="paragraph"/>
      </w:pPr>
      <w:r w:rsidRPr="00FB1E09">
        <w:tab/>
        <w:t>(a)</w:t>
      </w:r>
      <w:r w:rsidRPr="00FB1E09">
        <w:tab/>
        <w:t>an Act;</w:t>
      </w:r>
    </w:p>
    <w:p w:rsidR="00B167ED" w:rsidRPr="00FB1E09" w:rsidRDefault="00B167ED" w:rsidP="00FB1E09">
      <w:pPr>
        <w:pStyle w:val="paragraph"/>
      </w:pPr>
      <w:r w:rsidRPr="00FB1E09">
        <w:tab/>
        <w:t>(b)</w:t>
      </w:r>
      <w:r w:rsidRPr="00FB1E09">
        <w:tab/>
        <w:t>a legislative instrument or notifiable instrument.</w:t>
      </w:r>
    </w:p>
    <w:p w:rsidR="00FF511D" w:rsidRPr="00FB1E09" w:rsidRDefault="00FF511D" w:rsidP="00FB1E09">
      <w:pPr>
        <w:pStyle w:val="SubsectionHead"/>
      </w:pPr>
      <w:r w:rsidRPr="00FB1E09">
        <w:t>Time of repeal</w:t>
      </w:r>
    </w:p>
    <w:p w:rsidR="0072355C" w:rsidRPr="00FB1E09" w:rsidRDefault="0072355C" w:rsidP="00FB1E09">
      <w:pPr>
        <w:pStyle w:val="subsection"/>
      </w:pPr>
      <w:r w:rsidRPr="00FB1E09">
        <w:tab/>
        <w:t>(2)</w:t>
      </w:r>
      <w:r w:rsidRPr="00FB1E09">
        <w:tab/>
        <w:t xml:space="preserve">The repeal of the commencement instrument by this section happens on the day after the </w:t>
      </w:r>
      <w:r w:rsidR="00B70C12" w:rsidRPr="00FB1E09">
        <w:t>later</w:t>
      </w:r>
      <w:r w:rsidRPr="00FB1E09">
        <w:t xml:space="preserve"> of the following events occurs:</w:t>
      </w:r>
    </w:p>
    <w:p w:rsidR="0072355C" w:rsidRPr="00FB1E09" w:rsidRDefault="0072355C" w:rsidP="00FB1E09">
      <w:pPr>
        <w:pStyle w:val="paragraph"/>
      </w:pPr>
      <w:r w:rsidRPr="00FB1E09">
        <w:tab/>
        <w:t>(a)</w:t>
      </w:r>
      <w:r w:rsidRPr="00FB1E09">
        <w:tab/>
        <w:t>whichever of the following is applicable</w:t>
      </w:r>
      <w:r w:rsidR="00D54547" w:rsidRPr="00FB1E09">
        <w:t>:</w:t>
      </w:r>
    </w:p>
    <w:p w:rsidR="0072355C" w:rsidRPr="00FB1E09" w:rsidRDefault="0072355C" w:rsidP="00FB1E09">
      <w:pPr>
        <w:pStyle w:val="paragraphsub"/>
      </w:pPr>
      <w:r w:rsidRPr="00FB1E09">
        <w:tab/>
        <w:t>(i)</w:t>
      </w:r>
      <w:r w:rsidRPr="00FB1E09">
        <w:tab/>
        <w:t>the commencement (or the last commencement) the commencement instrument provides for;</w:t>
      </w:r>
    </w:p>
    <w:p w:rsidR="00B167ED" w:rsidRPr="00FB1E09" w:rsidRDefault="00B167ED" w:rsidP="00FB1E09">
      <w:pPr>
        <w:pStyle w:val="paragraphsub"/>
      </w:pPr>
      <w:r w:rsidRPr="00FB1E09">
        <w:lastRenderedPageBreak/>
        <w:tab/>
        <w:t>(ii)</w:t>
      </w:r>
      <w:r w:rsidRPr="00FB1E09">
        <w:tab/>
        <w:t>if the commencement instrument provides for the commencement of a primary law, and the last of the provisions of the primary law that have not commenced are repealed—that repeal;</w:t>
      </w:r>
    </w:p>
    <w:p w:rsidR="00B167ED" w:rsidRPr="00FB1E09" w:rsidRDefault="00B167ED" w:rsidP="00FB1E09">
      <w:pPr>
        <w:pStyle w:val="paragraphsub"/>
      </w:pPr>
      <w:r w:rsidRPr="00FB1E09">
        <w:tab/>
        <w:t>(iii)</w:t>
      </w:r>
      <w:r w:rsidRPr="00FB1E09">
        <w:tab/>
        <w:t xml:space="preserve">if the commencement </w:t>
      </w:r>
      <w:r w:rsidR="0082061E" w:rsidRPr="00FB1E09">
        <w:t>instrument</w:t>
      </w:r>
      <w:r w:rsidRPr="00FB1E09">
        <w:t xml:space="preserve"> provides for the commencement of a primary law, and the primary law (or the last of the provisions of the primary law) cannot commence because of the occurrence of an event—the occurrence of that event;</w:t>
      </w:r>
    </w:p>
    <w:p w:rsidR="0016662A" w:rsidRPr="00FB1E09" w:rsidRDefault="00B167ED" w:rsidP="00FB1E09">
      <w:pPr>
        <w:pStyle w:val="paragraphsub"/>
      </w:pPr>
      <w:r w:rsidRPr="00FB1E09">
        <w:tab/>
        <w:t>(iv)</w:t>
      </w:r>
      <w:r w:rsidRPr="00FB1E09">
        <w:tab/>
        <w:t xml:space="preserve">if the commencement </w:t>
      </w:r>
      <w:r w:rsidR="0082061E" w:rsidRPr="00FB1E09">
        <w:t>instrument</w:t>
      </w:r>
      <w:r w:rsidRPr="00FB1E09">
        <w:t xml:space="preserve"> provides for the commencement of a primary provision</w:t>
      </w:r>
      <w:r w:rsidR="00BC7730" w:rsidRPr="00FB1E09">
        <w:t xml:space="preserve"> or primary provisions</w:t>
      </w:r>
      <w:r w:rsidRPr="00FB1E09">
        <w:t>, and the primary provision</w:t>
      </w:r>
      <w:r w:rsidR="00BC7730" w:rsidRPr="00FB1E09">
        <w:t xml:space="preserve"> (or the last of those primary provisions)</w:t>
      </w:r>
      <w:r w:rsidRPr="00FB1E09">
        <w:t xml:space="preserve"> is repealed, or cannot commence because of the occurrence of an event—that repeal, or the occurrence of that event;</w:t>
      </w:r>
    </w:p>
    <w:p w:rsidR="0072355C" w:rsidRPr="00FB1E09" w:rsidRDefault="0072355C" w:rsidP="00FB1E09">
      <w:pPr>
        <w:pStyle w:val="paragraph"/>
      </w:pPr>
      <w:r w:rsidRPr="00FB1E09">
        <w:tab/>
        <w:t>(b)</w:t>
      </w:r>
      <w:r w:rsidRPr="00FB1E09">
        <w:tab/>
        <w:t xml:space="preserve">the registration of the </w:t>
      </w:r>
      <w:r w:rsidR="00B167ED" w:rsidRPr="00FB1E09">
        <w:t xml:space="preserve">commencement </w:t>
      </w:r>
      <w:r w:rsidRPr="00FB1E09">
        <w:t>instrument.</w:t>
      </w:r>
    </w:p>
    <w:p w:rsidR="00E75B45" w:rsidRPr="00FB1E09" w:rsidRDefault="00BC31DA" w:rsidP="00FB1E09">
      <w:pPr>
        <w:pStyle w:val="ItemHead"/>
      </w:pPr>
      <w:r w:rsidRPr="00FB1E09">
        <w:t>56</w:t>
      </w:r>
      <w:r w:rsidR="00E75B45" w:rsidRPr="00FB1E09">
        <w:t xml:space="preserve">  Subdivision C of Division</w:t>
      </w:r>
      <w:r w:rsidR="00FB1E09" w:rsidRPr="00FB1E09">
        <w:t> </w:t>
      </w:r>
      <w:r w:rsidR="00E75B45" w:rsidRPr="00FB1E09">
        <w:t>1 of Part</w:t>
      </w:r>
      <w:r w:rsidR="00FB1E09" w:rsidRPr="00FB1E09">
        <w:t> </w:t>
      </w:r>
      <w:r w:rsidR="00E75B45" w:rsidRPr="00FB1E09">
        <w:t>5A (heading)</w:t>
      </w:r>
    </w:p>
    <w:p w:rsidR="00E75B45" w:rsidRPr="00FB1E09" w:rsidRDefault="00E75B45" w:rsidP="00FB1E09">
      <w:pPr>
        <w:pStyle w:val="Item"/>
      </w:pPr>
      <w:r w:rsidRPr="00FB1E09">
        <w:t>Repeal the heading, substitute:</w:t>
      </w:r>
    </w:p>
    <w:p w:rsidR="00E75B45" w:rsidRPr="00FB1E09" w:rsidRDefault="00E75B45" w:rsidP="00FB1E09">
      <w:pPr>
        <w:pStyle w:val="ActHead4"/>
      </w:pPr>
      <w:bookmarkStart w:id="76" w:name="_Toc413835366"/>
      <w:r w:rsidRPr="00FB1E09">
        <w:rPr>
          <w:rStyle w:val="CharSubdNo"/>
        </w:rPr>
        <w:t>Subdivision C</w:t>
      </w:r>
      <w:r w:rsidRPr="00FB1E09">
        <w:t>—</w:t>
      </w:r>
      <w:r w:rsidRPr="00FB1E09">
        <w:rPr>
          <w:rStyle w:val="CharSubdText"/>
        </w:rPr>
        <w:t>Repeal of amending or repealing provisions of instruments containing other matter</w:t>
      </w:r>
      <w:bookmarkEnd w:id="76"/>
    </w:p>
    <w:p w:rsidR="00E75B45" w:rsidRPr="00FB1E09" w:rsidRDefault="00BC31DA" w:rsidP="00FB1E09">
      <w:pPr>
        <w:pStyle w:val="ItemHead"/>
      </w:pPr>
      <w:r w:rsidRPr="00FB1E09">
        <w:t>57</w:t>
      </w:r>
      <w:r w:rsidR="00E75B45" w:rsidRPr="00FB1E09">
        <w:t xml:space="preserve">  Subsection</w:t>
      </w:r>
      <w:r w:rsidR="00FB1E09" w:rsidRPr="00FB1E09">
        <w:t> </w:t>
      </w:r>
      <w:r w:rsidR="00E75B45" w:rsidRPr="00FB1E09">
        <w:t>48C(1)</w:t>
      </w:r>
    </w:p>
    <w:p w:rsidR="00E75B45" w:rsidRPr="00FB1E09" w:rsidRDefault="00E75B45" w:rsidP="00FB1E09">
      <w:pPr>
        <w:pStyle w:val="Item"/>
      </w:pPr>
      <w:r w:rsidRPr="00FB1E09">
        <w:t>After “legislative</w:t>
      </w:r>
      <w:r w:rsidR="00FF511D" w:rsidRPr="00FB1E09">
        <w:t xml:space="preserve"> instrument</w:t>
      </w:r>
      <w:r w:rsidRPr="00FB1E09">
        <w:t>” (first occurring), insert “or notifiable</w:t>
      </w:r>
      <w:r w:rsidR="00FF511D" w:rsidRPr="00FB1E09">
        <w:t xml:space="preserve"> instrument</w:t>
      </w:r>
      <w:r w:rsidRPr="00FB1E09">
        <w:t>”.</w:t>
      </w:r>
    </w:p>
    <w:p w:rsidR="00E75B45" w:rsidRPr="00FB1E09" w:rsidRDefault="00BC31DA" w:rsidP="00FB1E09">
      <w:pPr>
        <w:pStyle w:val="ItemHead"/>
      </w:pPr>
      <w:r w:rsidRPr="00FB1E09">
        <w:t>58</w:t>
      </w:r>
      <w:r w:rsidR="00E75B45" w:rsidRPr="00FB1E09">
        <w:t xml:space="preserve">  Paragraph 48C(1)(a)</w:t>
      </w:r>
    </w:p>
    <w:p w:rsidR="00E75B45" w:rsidRPr="00FB1E09" w:rsidRDefault="00E75B45" w:rsidP="00FB1E09">
      <w:pPr>
        <w:pStyle w:val="Item"/>
      </w:pPr>
      <w:r w:rsidRPr="00FB1E09">
        <w:t>Omit “is made on or after the commencement of this section but”.</w:t>
      </w:r>
    </w:p>
    <w:p w:rsidR="00E75B45" w:rsidRPr="00FB1E09" w:rsidRDefault="00BC31DA" w:rsidP="00FB1E09">
      <w:pPr>
        <w:pStyle w:val="ItemHead"/>
      </w:pPr>
      <w:r w:rsidRPr="00FB1E09">
        <w:t>59</w:t>
      </w:r>
      <w:r w:rsidR="005A7113" w:rsidRPr="00FB1E09">
        <w:t xml:space="preserve">  Subp</w:t>
      </w:r>
      <w:r w:rsidR="00E75B45" w:rsidRPr="00FB1E09">
        <w:t>aragraph 48C(1)(b)(i)</w:t>
      </w:r>
    </w:p>
    <w:p w:rsidR="00E75B45" w:rsidRPr="00FB1E09" w:rsidRDefault="00E75B45" w:rsidP="00FB1E09">
      <w:pPr>
        <w:pStyle w:val="Item"/>
      </w:pPr>
      <w:r w:rsidRPr="00FB1E09">
        <w:t xml:space="preserve">Omit “legislative instruments”, substitute “legislative </w:t>
      </w:r>
      <w:r w:rsidR="00A41BF9" w:rsidRPr="00FB1E09">
        <w:t xml:space="preserve">instruments </w:t>
      </w:r>
      <w:r w:rsidRPr="00FB1E09">
        <w:t>or notifiable instruments”.</w:t>
      </w:r>
    </w:p>
    <w:p w:rsidR="008B6FAA" w:rsidRPr="00FB1E09" w:rsidRDefault="00BC31DA" w:rsidP="00FB1E09">
      <w:pPr>
        <w:pStyle w:val="ItemHead"/>
      </w:pPr>
      <w:r w:rsidRPr="00FB1E09">
        <w:t>60</w:t>
      </w:r>
      <w:r w:rsidR="008B6FAA" w:rsidRPr="00FB1E09">
        <w:t xml:space="preserve">  Subsection</w:t>
      </w:r>
      <w:r w:rsidR="00FB1E09" w:rsidRPr="00FB1E09">
        <w:t> </w:t>
      </w:r>
      <w:r w:rsidR="008B6FAA" w:rsidRPr="00FB1E09">
        <w:t>48C(2)</w:t>
      </w:r>
    </w:p>
    <w:p w:rsidR="00A736FC" w:rsidRPr="00FB1E09" w:rsidRDefault="00A736FC" w:rsidP="00FB1E09">
      <w:pPr>
        <w:pStyle w:val="Item"/>
      </w:pPr>
      <w:r w:rsidRPr="00FB1E09">
        <w:t xml:space="preserve">Repeal the </w:t>
      </w:r>
      <w:r w:rsidR="00180AE7" w:rsidRPr="00FB1E09">
        <w:t>subsection</w:t>
      </w:r>
      <w:r w:rsidRPr="00FB1E09">
        <w:t>, substitute:</w:t>
      </w:r>
    </w:p>
    <w:p w:rsidR="00A736FC" w:rsidRPr="00FB1E09" w:rsidRDefault="00A736FC" w:rsidP="00FB1E09">
      <w:pPr>
        <w:pStyle w:val="SubsectionHead"/>
      </w:pPr>
      <w:r w:rsidRPr="00FB1E09">
        <w:lastRenderedPageBreak/>
        <w:t>Time of repeal</w:t>
      </w:r>
    </w:p>
    <w:p w:rsidR="00A736FC" w:rsidRPr="00FB1E09" w:rsidRDefault="00A736FC" w:rsidP="00FB1E09">
      <w:pPr>
        <w:pStyle w:val="subsection"/>
      </w:pPr>
      <w:r w:rsidRPr="00FB1E09">
        <w:tab/>
        <w:t>(2)</w:t>
      </w:r>
      <w:r w:rsidRPr="00FB1E09">
        <w:tab/>
        <w:t xml:space="preserve">The repeal of the provision by this section happens immediately after the </w:t>
      </w:r>
      <w:r w:rsidR="00B70C12" w:rsidRPr="00FB1E09">
        <w:t>later</w:t>
      </w:r>
      <w:r w:rsidRPr="00FB1E09">
        <w:t xml:space="preserve"> of the following events </w:t>
      </w:r>
      <w:r w:rsidR="00B70C12" w:rsidRPr="00FB1E09">
        <w:t>occurs</w:t>
      </w:r>
      <w:r w:rsidRPr="00FB1E09">
        <w:t>:</w:t>
      </w:r>
    </w:p>
    <w:p w:rsidR="00EF13D8" w:rsidRPr="00FB1E09" w:rsidRDefault="00EF13D8" w:rsidP="00FB1E09">
      <w:pPr>
        <w:pStyle w:val="paragraph"/>
      </w:pPr>
      <w:r w:rsidRPr="00FB1E09">
        <w:tab/>
        <w:t>(a)</w:t>
      </w:r>
      <w:r w:rsidRPr="00FB1E09">
        <w:tab/>
        <w:t>whichever of the following is applicable:</w:t>
      </w:r>
    </w:p>
    <w:p w:rsidR="00EF13D8" w:rsidRPr="00FB1E09" w:rsidRDefault="00EF13D8" w:rsidP="00FB1E09">
      <w:pPr>
        <w:pStyle w:val="paragraphsub"/>
      </w:pPr>
      <w:r w:rsidRPr="00FB1E09">
        <w:tab/>
        <w:t>(i)</w:t>
      </w:r>
      <w:r w:rsidRPr="00FB1E09">
        <w:tab/>
        <w:t>the commencement of the provision;</w:t>
      </w:r>
    </w:p>
    <w:p w:rsidR="00A736FC" w:rsidRPr="00FB1E09" w:rsidRDefault="00EF13D8" w:rsidP="00FB1E09">
      <w:pPr>
        <w:pStyle w:val="paragraphsub"/>
      </w:pPr>
      <w:r w:rsidRPr="00FB1E09">
        <w:tab/>
        <w:t>(ii)</w:t>
      </w:r>
      <w:r w:rsidRPr="00FB1E09">
        <w:tab/>
        <w:t>if the provision cannot commence because of the occurrence of an event—the occurrence of that event;</w:t>
      </w:r>
    </w:p>
    <w:p w:rsidR="00A736FC" w:rsidRPr="00FB1E09" w:rsidRDefault="00A736FC" w:rsidP="00FB1E09">
      <w:pPr>
        <w:pStyle w:val="paragraph"/>
      </w:pPr>
      <w:r w:rsidRPr="00FB1E09">
        <w:tab/>
        <w:t>(b)</w:t>
      </w:r>
      <w:r w:rsidRPr="00FB1E09">
        <w:tab/>
        <w:t xml:space="preserve">the registration of the </w:t>
      </w:r>
      <w:r w:rsidR="00FF511D" w:rsidRPr="00FB1E09">
        <w:t xml:space="preserve">legislative </w:t>
      </w:r>
      <w:r w:rsidRPr="00FB1E09">
        <w:t xml:space="preserve">instrument </w:t>
      </w:r>
      <w:r w:rsidR="00FF511D" w:rsidRPr="00FB1E09">
        <w:t xml:space="preserve">or notifiable instrument </w:t>
      </w:r>
      <w:r w:rsidRPr="00FB1E09">
        <w:t>containing the provision.</w:t>
      </w:r>
    </w:p>
    <w:p w:rsidR="00C7312C" w:rsidRPr="00FB1E09" w:rsidRDefault="00BC31DA" w:rsidP="00FB1E09">
      <w:pPr>
        <w:pStyle w:val="ItemHead"/>
      </w:pPr>
      <w:r w:rsidRPr="00FB1E09">
        <w:t>61</w:t>
      </w:r>
      <w:r w:rsidR="00C7312C" w:rsidRPr="00FB1E09">
        <w:t xml:space="preserve">  At the end of section</w:t>
      </w:r>
      <w:r w:rsidR="00FB1E09" w:rsidRPr="00FB1E09">
        <w:t> </w:t>
      </w:r>
      <w:r w:rsidR="00C7312C" w:rsidRPr="00FB1E09">
        <w:t>48C</w:t>
      </w:r>
    </w:p>
    <w:p w:rsidR="00E75B45" w:rsidRPr="00FB1E09" w:rsidRDefault="00E75B45" w:rsidP="00FB1E09">
      <w:pPr>
        <w:pStyle w:val="Item"/>
      </w:pPr>
      <w:r w:rsidRPr="00FB1E09">
        <w:t>Add:</w:t>
      </w:r>
    </w:p>
    <w:p w:rsidR="003076C2" w:rsidRPr="00FB1E09" w:rsidRDefault="003076C2" w:rsidP="00FB1E09">
      <w:pPr>
        <w:pStyle w:val="SubsectionHead"/>
      </w:pPr>
      <w:r w:rsidRPr="00FB1E09">
        <w:t>Repeal of associated provisions</w:t>
      </w:r>
    </w:p>
    <w:p w:rsidR="00C73F92" w:rsidRPr="00FB1E09" w:rsidRDefault="00C73F92" w:rsidP="00FB1E09">
      <w:pPr>
        <w:pStyle w:val="subsection"/>
      </w:pPr>
      <w:r w:rsidRPr="00FB1E09">
        <w:tab/>
        <w:t>(5)</w:t>
      </w:r>
      <w:r w:rsidRPr="00FB1E09">
        <w:tab/>
      </w:r>
      <w:r w:rsidR="003076C2" w:rsidRPr="00FB1E09">
        <w:t xml:space="preserve">If </w:t>
      </w:r>
      <w:r w:rsidR="00FB1E09" w:rsidRPr="00FB1E09">
        <w:t>subsection (</w:t>
      </w:r>
      <w:r w:rsidR="003076C2" w:rsidRPr="00FB1E09">
        <w:t>1) repeals a provision of</w:t>
      </w:r>
      <w:r w:rsidRPr="00FB1E09">
        <w:t xml:space="preserve"> </w:t>
      </w:r>
      <w:r w:rsidR="00B70C12" w:rsidRPr="00FB1E09">
        <w:t>a legislative</w:t>
      </w:r>
      <w:r w:rsidR="003076C2" w:rsidRPr="00FB1E09">
        <w:t xml:space="preserve"> instrument</w:t>
      </w:r>
      <w:r w:rsidR="00B70C12" w:rsidRPr="00FB1E09">
        <w:t xml:space="preserve"> or notifiable instrument</w:t>
      </w:r>
      <w:r w:rsidR="003076C2" w:rsidRPr="00FB1E09">
        <w:t xml:space="preserve">, this section </w:t>
      </w:r>
      <w:r w:rsidR="00BE47C8" w:rsidRPr="00FB1E09">
        <w:t>also repeals</w:t>
      </w:r>
      <w:r w:rsidR="003076C2" w:rsidRPr="00FB1E09">
        <w:t xml:space="preserve"> the following provisions</w:t>
      </w:r>
      <w:r w:rsidRPr="00FB1E09">
        <w:t>:</w:t>
      </w:r>
    </w:p>
    <w:p w:rsidR="00C73F92" w:rsidRPr="00FB1E09" w:rsidRDefault="00C73F92" w:rsidP="00FB1E09">
      <w:pPr>
        <w:pStyle w:val="paragraph"/>
      </w:pPr>
      <w:r w:rsidRPr="00FB1E09">
        <w:tab/>
        <w:t>(a)</w:t>
      </w:r>
      <w:r w:rsidRPr="00FB1E09">
        <w:tab/>
        <w:t xml:space="preserve">any other provision (for example, a Schedule) of the instrument that only identifies </w:t>
      </w:r>
      <w:r w:rsidR="00F911E1" w:rsidRPr="00FB1E09">
        <w:t xml:space="preserve">another </w:t>
      </w:r>
      <w:r w:rsidRPr="00FB1E09">
        <w:t xml:space="preserve">instrument or provision </w:t>
      </w:r>
      <w:r w:rsidR="00F911E1" w:rsidRPr="00FB1E09">
        <w:t xml:space="preserve">that is </w:t>
      </w:r>
      <w:r w:rsidRPr="00FB1E09">
        <w:t>amended or repealed;</w:t>
      </w:r>
    </w:p>
    <w:p w:rsidR="00F911E1" w:rsidRPr="00FB1E09" w:rsidRDefault="00F911E1" w:rsidP="00FB1E09">
      <w:pPr>
        <w:pStyle w:val="paragraph"/>
      </w:pPr>
      <w:r w:rsidRPr="00FB1E09">
        <w:tab/>
        <w:t>(b)</w:t>
      </w:r>
      <w:r w:rsidRPr="00FB1E09">
        <w:tab/>
        <w:t>any other provision (for example, a Part heading) of the instrument that only identifies (or groups) provisions that are amended or repealed.</w:t>
      </w:r>
    </w:p>
    <w:p w:rsidR="00E75B45" w:rsidRPr="00FB1E09" w:rsidRDefault="00E75B45" w:rsidP="00FB1E09">
      <w:pPr>
        <w:pStyle w:val="notetext"/>
      </w:pPr>
      <w:r w:rsidRPr="00FB1E09">
        <w:t>Note:</w:t>
      </w:r>
      <w:r w:rsidRPr="00FB1E09">
        <w:tab/>
        <w:t>See also subsection</w:t>
      </w:r>
      <w:r w:rsidR="00FB1E09" w:rsidRPr="00FB1E09">
        <w:t> </w:t>
      </w:r>
      <w:r w:rsidRPr="00FB1E09">
        <w:t>45(2).</w:t>
      </w:r>
    </w:p>
    <w:p w:rsidR="00737FEC" w:rsidRPr="00FB1E09" w:rsidRDefault="00BC31DA" w:rsidP="00FB1E09">
      <w:pPr>
        <w:pStyle w:val="ItemHead"/>
      </w:pPr>
      <w:r w:rsidRPr="00FB1E09">
        <w:t>62</w:t>
      </w:r>
      <w:r w:rsidR="00737FEC" w:rsidRPr="00FB1E09">
        <w:t xml:space="preserve">  Subdivision D of Division</w:t>
      </w:r>
      <w:r w:rsidR="00FB1E09" w:rsidRPr="00FB1E09">
        <w:t> </w:t>
      </w:r>
      <w:r w:rsidR="00737FEC" w:rsidRPr="00FB1E09">
        <w:t>1 of Part</w:t>
      </w:r>
      <w:r w:rsidR="00FB1E09" w:rsidRPr="00FB1E09">
        <w:t> </w:t>
      </w:r>
      <w:r w:rsidR="00737FEC" w:rsidRPr="00FB1E09">
        <w:t>5A (heading)</w:t>
      </w:r>
    </w:p>
    <w:p w:rsidR="00737FEC" w:rsidRPr="00FB1E09" w:rsidRDefault="00737FEC" w:rsidP="00FB1E09">
      <w:pPr>
        <w:pStyle w:val="Item"/>
      </w:pPr>
      <w:r w:rsidRPr="00FB1E09">
        <w:t>Repeal the heading, substitute:</w:t>
      </w:r>
    </w:p>
    <w:p w:rsidR="00737FEC" w:rsidRPr="00FB1E09" w:rsidRDefault="00737FEC" w:rsidP="00FB1E09">
      <w:pPr>
        <w:pStyle w:val="ActHead4"/>
      </w:pPr>
      <w:bookmarkStart w:id="77" w:name="_Toc413835367"/>
      <w:r w:rsidRPr="00FB1E09">
        <w:rPr>
          <w:rStyle w:val="CharSubdNo"/>
        </w:rPr>
        <w:t>Subdivision D</w:t>
      </w:r>
      <w:r w:rsidRPr="00FB1E09">
        <w:t>—</w:t>
      </w:r>
      <w:r w:rsidRPr="00FB1E09">
        <w:rPr>
          <w:rStyle w:val="CharSubdText"/>
        </w:rPr>
        <w:t>Repeal of commencement provisions of instruments containing other matter</w:t>
      </w:r>
      <w:bookmarkEnd w:id="77"/>
    </w:p>
    <w:p w:rsidR="00E75B45" w:rsidRPr="00FB1E09" w:rsidRDefault="00BC31DA" w:rsidP="00FB1E09">
      <w:pPr>
        <w:pStyle w:val="ItemHead"/>
      </w:pPr>
      <w:r w:rsidRPr="00FB1E09">
        <w:t>6</w:t>
      </w:r>
      <w:r w:rsidR="00A76213" w:rsidRPr="00FB1E09">
        <w:t>3</w:t>
      </w:r>
      <w:r w:rsidR="00E75B45" w:rsidRPr="00FB1E09">
        <w:t xml:space="preserve">  </w:t>
      </w:r>
      <w:r w:rsidR="00A76213" w:rsidRPr="00FB1E09">
        <w:t>Subsection</w:t>
      </w:r>
      <w:r w:rsidR="00FB1E09" w:rsidRPr="00FB1E09">
        <w:t> </w:t>
      </w:r>
      <w:r w:rsidR="00A76213" w:rsidRPr="00FB1E09">
        <w:t>48D(1)</w:t>
      </w:r>
    </w:p>
    <w:p w:rsidR="00E75B45" w:rsidRPr="00FB1E09" w:rsidRDefault="00A76213" w:rsidP="00FB1E09">
      <w:pPr>
        <w:pStyle w:val="Item"/>
      </w:pPr>
      <w:r w:rsidRPr="00FB1E09">
        <w:t>Repeal the subsection</w:t>
      </w:r>
      <w:r w:rsidR="00737FEC" w:rsidRPr="00FB1E09">
        <w:t>, substitute:</w:t>
      </w:r>
    </w:p>
    <w:p w:rsidR="00737FEC" w:rsidRPr="00FB1E09" w:rsidRDefault="00737FEC" w:rsidP="00FB1E09">
      <w:pPr>
        <w:pStyle w:val="subsection"/>
      </w:pPr>
      <w:r w:rsidRPr="00FB1E09">
        <w:tab/>
        <w:t>(1)</w:t>
      </w:r>
      <w:r w:rsidRPr="00FB1E09">
        <w:tab/>
        <w:t xml:space="preserve">This section repeals a provision (a </w:t>
      </w:r>
      <w:r w:rsidRPr="00FB1E09">
        <w:rPr>
          <w:b/>
          <w:i/>
        </w:rPr>
        <w:t>commencement provision</w:t>
      </w:r>
      <w:r w:rsidRPr="00FB1E09">
        <w:t>) of a legislative instrument or notifiable instrument, other than a commencement instrument, if the commencement provision provides solely for the commencement of</w:t>
      </w:r>
      <w:r w:rsidR="00E23C8F" w:rsidRPr="00FB1E09">
        <w:t xml:space="preserve"> one of the following (</w:t>
      </w:r>
      <w:r w:rsidR="0016662A" w:rsidRPr="00FB1E09">
        <w:t>a</w:t>
      </w:r>
      <w:r w:rsidR="00E23C8F" w:rsidRPr="00FB1E09">
        <w:t xml:space="preserve"> </w:t>
      </w:r>
      <w:r w:rsidR="00E23C8F" w:rsidRPr="00FB1E09">
        <w:rPr>
          <w:b/>
          <w:i/>
        </w:rPr>
        <w:lastRenderedPageBreak/>
        <w:t>primary law</w:t>
      </w:r>
      <w:r w:rsidR="005A1A49" w:rsidRPr="00FB1E09">
        <w:t>) or a provision (</w:t>
      </w:r>
      <w:r w:rsidR="0016662A" w:rsidRPr="00FB1E09">
        <w:t>a</w:t>
      </w:r>
      <w:r w:rsidR="005A1A49" w:rsidRPr="00FB1E09">
        <w:t xml:space="preserve"> </w:t>
      </w:r>
      <w:r w:rsidR="005A1A49" w:rsidRPr="00FB1E09">
        <w:rPr>
          <w:b/>
          <w:i/>
        </w:rPr>
        <w:t>primary provision</w:t>
      </w:r>
      <w:r w:rsidR="005A1A49" w:rsidRPr="00FB1E09">
        <w:t>) of one of the following:</w:t>
      </w:r>
    </w:p>
    <w:p w:rsidR="00737FEC" w:rsidRPr="00FB1E09" w:rsidRDefault="00737FEC" w:rsidP="00FB1E09">
      <w:pPr>
        <w:pStyle w:val="paragraph"/>
      </w:pPr>
      <w:r w:rsidRPr="00FB1E09">
        <w:tab/>
        <w:t>(a)</w:t>
      </w:r>
      <w:r w:rsidRPr="00FB1E09">
        <w:tab/>
      </w:r>
      <w:r w:rsidR="00E23C8F" w:rsidRPr="00FB1E09">
        <w:t>the instrument;</w:t>
      </w:r>
    </w:p>
    <w:p w:rsidR="00E23C8F" w:rsidRPr="00FB1E09" w:rsidRDefault="00E23C8F" w:rsidP="00FB1E09">
      <w:pPr>
        <w:pStyle w:val="paragraph"/>
      </w:pPr>
      <w:r w:rsidRPr="00FB1E09">
        <w:tab/>
        <w:t>(b)</w:t>
      </w:r>
      <w:r w:rsidRPr="00FB1E09">
        <w:tab/>
        <w:t>an Act;</w:t>
      </w:r>
    </w:p>
    <w:p w:rsidR="00737FEC" w:rsidRPr="00FB1E09" w:rsidRDefault="00737FEC" w:rsidP="00FB1E09">
      <w:pPr>
        <w:pStyle w:val="paragraph"/>
      </w:pPr>
      <w:r w:rsidRPr="00FB1E09">
        <w:tab/>
        <w:t>(</w:t>
      </w:r>
      <w:r w:rsidR="00E23C8F" w:rsidRPr="00FB1E09">
        <w:t>c</w:t>
      </w:r>
      <w:r w:rsidRPr="00FB1E09">
        <w:t>)</w:t>
      </w:r>
      <w:r w:rsidRPr="00FB1E09">
        <w:tab/>
      </w:r>
      <w:r w:rsidR="00E23C8F" w:rsidRPr="00FB1E09">
        <w:t>another instrument that is a legislative inst</w:t>
      </w:r>
      <w:r w:rsidR="0028542E" w:rsidRPr="00FB1E09">
        <w:t>rument or notifiable instrument.</w:t>
      </w:r>
    </w:p>
    <w:p w:rsidR="00A76213" w:rsidRPr="00FB1E09" w:rsidRDefault="00A76213" w:rsidP="00FB1E09">
      <w:pPr>
        <w:pStyle w:val="ItemHead"/>
      </w:pPr>
      <w:r w:rsidRPr="00FB1E09">
        <w:t>64  Subsection</w:t>
      </w:r>
      <w:r w:rsidR="00FB1E09" w:rsidRPr="00FB1E09">
        <w:t> </w:t>
      </w:r>
      <w:r w:rsidRPr="00FB1E09">
        <w:t>48D(2)</w:t>
      </w:r>
    </w:p>
    <w:p w:rsidR="00A76213" w:rsidRPr="00FB1E09" w:rsidRDefault="00A76213" w:rsidP="00FB1E09">
      <w:pPr>
        <w:pStyle w:val="Item"/>
      </w:pPr>
      <w:r w:rsidRPr="00FB1E09">
        <w:t xml:space="preserve">Repeal the </w:t>
      </w:r>
      <w:r w:rsidR="00C30DBA" w:rsidRPr="00FB1E09">
        <w:t>subsection</w:t>
      </w:r>
      <w:r w:rsidRPr="00FB1E09">
        <w:t>, substitute:</w:t>
      </w:r>
    </w:p>
    <w:p w:rsidR="00FF511D" w:rsidRPr="00FB1E09" w:rsidRDefault="00FF511D" w:rsidP="00FB1E09">
      <w:pPr>
        <w:pStyle w:val="SubsectionHead"/>
      </w:pPr>
      <w:r w:rsidRPr="00FB1E09">
        <w:t>Time of repeal</w:t>
      </w:r>
    </w:p>
    <w:p w:rsidR="005A1A49" w:rsidRPr="00FB1E09" w:rsidRDefault="005A1A49" w:rsidP="00FB1E09">
      <w:pPr>
        <w:pStyle w:val="subsection"/>
      </w:pPr>
      <w:r w:rsidRPr="00FB1E09">
        <w:tab/>
        <w:t>(2)</w:t>
      </w:r>
      <w:r w:rsidRPr="00FB1E09">
        <w:tab/>
        <w:t xml:space="preserve">The repeal of the commencement provision by this section happens </w:t>
      </w:r>
      <w:r w:rsidR="00D73ED1" w:rsidRPr="00FB1E09">
        <w:t>immediately</w:t>
      </w:r>
      <w:r w:rsidRPr="00FB1E09">
        <w:t xml:space="preserve"> after the </w:t>
      </w:r>
      <w:r w:rsidR="00B70C12" w:rsidRPr="00FB1E09">
        <w:t>later</w:t>
      </w:r>
      <w:r w:rsidRPr="00FB1E09">
        <w:t xml:space="preserve"> of the following events occurs:</w:t>
      </w:r>
    </w:p>
    <w:p w:rsidR="005A1A49" w:rsidRPr="00FB1E09" w:rsidRDefault="005A1A49" w:rsidP="00FB1E09">
      <w:pPr>
        <w:pStyle w:val="paragraph"/>
      </w:pPr>
      <w:r w:rsidRPr="00FB1E09">
        <w:tab/>
        <w:t>(a)</w:t>
      </w:r>
      <w:r w:rsidRPr="00FB1E09">
        <w:tab/>
        <w:t>whichever of the following is applicable:</w:t>
      </w:r>
    </w:p>
    <w:p w:rsidR="005A1A49" w:rsidRPr="00FB1E09" w:rsidRDefault="005A1A49" w:rsidP="00FB1E09">
      <w:pPr>
        <w:pStyle w:val="paragraphsub"/>
      </w:pPr>
      <w:r w:rsidRPr="00FB1E09">
        <w:tab/>
        <w:t>(i)</w:t>
      </w:r>
      <w:r w:rsidRPr="00FB1E09">
        <w:tab/>
        <w:t>the commencement (or the last commencement) the commencement provision provides for;</w:t>
      </w:r>
    </w:p>
    <w:p w:rsidR="0016662A" w:rsidRPr="00FB1E09" w:rsidRDefault="005A1A49" w:rsidP="00FB1E09">
      <w:pPr>
        <w:pStyle w:val="paragraphsub"/>
      </w:pPr>
      <w:r w:rsidRPr="00FB1E09">
        <w:tab/>
        <w:t>(ii)</w:t>
      </w:r>
      <w:r w:rsidRPr="00FB1E09">
        <w:tab/>
      </w:r>
      <w:r w:rsidR="0016662A" w:rsidRPr="00FB1E09">
        <w:t>if the commencement provision provides for the commencement of a primary law, and</w:t>
      </w:r>
      <w:r w:rsidRPr="00FB1E09">
        <w:t xml:space="preserve"> the last of the provisions of the primary law that h</w:t>
      </w:r>
      <w:r w:rsidR="0016662A" w:rsidRPr="00FB1E09">
        <w:t>ave not commenced are repealed—that repeal;</w:t>
      </w:r>
    </w:p>
    <w:p w:rsidR="005A1A49" w:rsidRPr="00FB1E09" w:rsidRDefault="0016662A" w:rsidP="00FB1E09">
      <w:pPr>
        <w:pStyle w:val="paragraphsub"/>
      </w:pPr>
      <w:r w:rsidRPr="00FB1E09">
        <w:tab/>
        <w:t>(iii)</w:t>
      </w:r>
      <w:r w:rsidRPr="00FB1E09">
        <w:tab/>
        <w:t>if the commencement provision provides for the commencement of a primary law, and</w:t>
      </w:r>
      <w:r w:rsidR="00D73ED1" w:rsidRPr="00FB1E09">
        <w:t xml:space="preserve"> the primary law</w:t>
      </w:r>
      <w:r w:rsidRPr="00FB1E09">
        <w:t xml:space="preserve"> (or the last of the provisions of the </w:t>
      </w:r>
      <w:r w:rsidR="00D73ED1" w:rsidRPr="00FB1E09">
        <w:t xml:space="preserve">primary </w:t>
      </w:r>
      <w:r w:rsidRPr="00FB1E09">
        <w:t xml:space="preserve">law) </w:t>
      </w:r>
      <w:r w:rsidR="005A1A49" w:rsidRPr="00FB1E09">
        <w:t>cannot commence because of the occurrence of an event—the occurrence of that event;</w:t>
      </w:r>
    </w:p>
    <w:p w:rsidR="0016662A" w:rsidRPr="00FB1E09" w:rsidRDefault="0016662A" w:rsidP="00FB1E09">
      <w:pPr>
        <w:pStyle w:val="paragraphsub"/>
      </w:pPr>
      <w:r w:rsidRPr="00FB1E09">
        <w:tab/>
        <w:t>(iv)</w:t>
      </w:r>
      <w:r w:rsidRPr="00FB1E09">
        <w:tab/>
        <w:t>if the commencement provision provides for the commencement of a primary provision, and the primary provision is repealed, or cannot commence because of the occurrence of an event—that repeal, or the occurrence of that event;</w:t>
      </w:r>
    </w:p>
    <w:p w:rsidR="005A1A49" w:rsidRPr="00FB1E09" w:rsidRDefault="005A1A49" w:rsidP="00FB1E09">
      <w:pPr>
        <w:pStyle w:val="paragraph"/>
      </w:pPr>
      <w:r w:rsidRPr="00FB1E09">
        <w:tab/>
        <w:t>(b)</w:t>
      </w:r>
      <w:r w:rsidRPr="00FB1E09">
        <w:tab/>
        <w:t>the</w:t>
      </w:r>
      <w:r w:rsidR="00D73ED1" w:rsidRPr="00FB1E09">
        <w:t xml:space="preserve"> registration of the legislative instrument or notifiable instrument containing </w:t>
      </w:r>
      <w:r w:rsidR="0016662A" w:rsidRPr="00FB1E09">
        <w:t>the commencement provision.</w:t>
      </w:r>
    </w:p>
    <w:p w:rsidR="00E75B45" w:rsidRPr="00FB1E09" w:rsidRDefault="00BC31DA" w:rsidP="00FB1E09">
      <w:pPr>
        <w:pStyle w:val="ItemHead"/>
      </w:pPr>
      <w:r w:rsidRPr="00FB1E09">
        <w:t>65</w:t>
      </w:r>
      <w:r w:rsidR="00E75B45" w:rsidRPr="00FB1E09">
        <w:t xml:space="preserve">  Section</w:t>
      </w:r>
      <w:r w:rsidR="00FB1E09" w:rsidRPr="00FB1E09">
        <w:t> </w:t>
      </w:r>
      <w:r w:rsidR="00E75B45" w:rsidRPr="00FB1E09">
        <w:t>48E (heading)</w:t>
      </w:r>
    </w:p>
    <w:p w:rsidR="00E75B45" w:rsidRPr="00FB1E09" w:rsidRDefault="00E75B45" w:rsidP="00FB1E09">
      <w:pPr>
        <w:pStyle w:val="Item"/>
      </w:pPr>
      <w:r w:rsidRPr="00FB1E09">
        <w:t>Repeal the heading, substitute:</w:t>
      </w:r>
    </w:p>
    <w:p w:rsidR="00E75B45" w:rsidRPr="00FB1E09" w:rsidRDefault="00E75B45" w:rsidP="00FB1E09">
      <w:pPr>
        <w:pStyle w:val="ActHead5"/>
      </w:pPr>
      <w:bookmarkStart w:id="78" w:name="_Toc413835368"/>
      <w:r w:rsidRPr="00FB1E09">
        <w:rPr>
          <w:rStyle w:val="CharSectno"/>
        </w:rPr>
        <w:lastRenderedPageBreak/>
        <w:t>48E</w:t>
      </w:r>
      <w:r w:rsidRPr="00FB1E09">
        <w:t xml:space="preserve">  Regulations may repeal instruments or provisions no longer required</w:t>
      </w:r>
      <w:bookmarkEnd w:id="78"/>
    </w:p>
    <w:p w:rsidR="00E75B45" w:rsidRPr="00FB1E09" w:rsidRDefault="00BC31DA" w:rsidP="00FB1E09">
      <w:pPr>
        <w:pStyle w:val="ItemHead"/>
      </w:pPr>
      <w:r w:rsidRPr="00FB1E09">
        <w:t>66</w:t>
      </w:r>
      <w:r w:rsidR="00E75B45" w:rsidRPr="00FB1E09">
        <w:t xml:space="preserve">  Subsections</w:t>
      </w:r>
      <w:r w:rsidR="00FB1E09" w:rsidRPr="00FB1E09">
        <w:t> </w:t>
      </w:r>
      <w:r w:rsidR="00E75B45" w:rsidRPr="00FB1E09">
        <w:t>48E(1) and (2)</w:t>
      </w:r>
    </w:p>
    <w:p w:rsidR="00E75B45" w:rsidRPr="00FB1E09" w:rsidRDefault="00E75B45" w:rsidP="00FB1E09">
      <w:pPr>
        <w:pStyle w:val="Item"/>
      </w:pPr>
      <w:r w:rsidRPr="00FB1E09">
        <w:t>After “legislative</w:t>
      </w:r>
      <w:r w:rsidR="00FF511D" w:rsidRPr="00FB1E09">
        <w:t xml:space="preserve"> instrument</w:t>
      </w:r>
      <w:r w:rsidRPr="00FB1E09">
        <w:t>” (wherever occurring), insert “or notifiable</w:t>
      </w:r>
      <w:r w:rsidR="00FF511D" w:rsidRPr="00FB1E09">
        <w:t xml:space="preserve"> instrument</w:t>
      </w:r>
      <w:r w:rsidRPr="00FB1E09">
        <w:t>”.</w:t>
      </w:r>
    </w:p>
    <w:p w:rsidR="00E75B45" w:rsidRPr="00FB1E09" w:rsidRDefault="00BC31DA" w:rsidP="00FB1E09">
      <w:pPr>
        <w:pStyle w:val="ItemHead"/>
      </w:pPr>
      <w:r w:rsidRPr="00FB1E09">
        <w:t>67</w:t>
      </w:r>
      <w:r w:rsidR="00E75B45" w:rsidRPr="00FB1E09">
        <w:t xml:space="preserve">  Part</w:t>
      </w:r>
      <w:r w:rsidR="00FB1E09" w:rsidRPr="00FB1E09">
        <w:t> </w:t>
      </w:r>
      <w:r w:rsidR="00E75B45" w:rsidRPr="00FB1E09">
        <w:t>6 (heading)</w:t>
      </w:r>
    </w:p>
    <w:p w:rsidR="00E75B45" w:rsidRPr="00FB1E09" w:rsidRDefault="00E75B45" w:rsidP="00FB1E09">
      <w:pPr>
        <w:pStyle w:val="Item"/>
      </w:pPr>
      <w:r w:rsidRPr="00FB1E09">
        <w:t>Repeal the heading, substitute:</w:t>
      </w:r>
    </w:p>
    <w:p w:rsidR="00E75B45" w:rsidRPr="00FB1E09" w:rsidRDefault="00E75B45" w:rsidP="00FB1E09">
      <w:pPr>
        <w:pStyle w:val="ActHead2"/>
      </w:pPr>
      <w:bookmarkStart w:id="79" w:name="_Toc413835369"/>
      <w:r w:rsidRPr="00FB1E09">
        <w:rPr>
          <w:rStyle w:val="CharPartNo"/>
        </w:rPr>
        <w:t>Part</w:t>
      </w:r>
      <w:r w:rsidR="00FB1E09" w:rsidRPr="00FB1E09">
        <w:rPr>
          <w:rStyle w:val="CharPartNo"/>
        </w:rPr>
        <w:t> </w:t>
      </w:r>
      <w:r w:rsidRPr="00FB1E09">
        <w:rPr>
          <w:rStyle w:val="CharPartNo"/>
        </w:rPr>
        <w:t>4</w:t>
      </w:r>
      <w:r w:rsidRPr="00FB1E09">
        <w:t>—</w:t>
      </w:r>
      <w:r w:rsidRPr="00FB1E09">
        <w:rPr>
          <w:rStyle w:val="CharPartText"/>
        </w:rPr>
        <w:t>Sunsetting of legislative instruments</w:t>
      </w:r>
      <w:bookmarkEnd w:id="79"/>
    </w:p>
    <w:p w:rsidR="00E75B45" w:rsidRPr="00FB1E09" w:rsidRDefault="00BC31DA" w:rsidP="00FB1E09">
      <w:pPr>
        <w:pStyle w:val="ItemHead"/>
      </w:pPr>
      <w:r w:rsidRPr="00FB1E09">
        <w:t>68</w:t>
      </w:r>
      <w:r w:rsidR="00E75B45" w:rsidRPr="00FB1E09">
        <w:t xml:space="preserve">  Before section</w:t>
      </w:r>
      <w:r w:rsidR="00FB1E09" w:rsidRPr="00FB1E09">
        <w:t> </w:t>
      </w:r>
      <w:r w:rsidR="00E75B45" w:rsidRPr="00FB1E09">
        <w:t>49</w:t>
      </w:r>
    </w:p>
    <w:p w:rsidR="00E75B45" w:rsidRPr="00FB1E09" w:rsidRDefault="00E75B45" w:rsidP="00FB1E09">
      <w:pPr>
        <w:pStyle w:val="Item"/>
      </w:pPr>
      <w:r w:rsidRPr="00FB1E09">
        <w:t>Insert:</w:t>
      </w:r>
    </w:p>
    <w:p w:rsidR="00E75B45" w:rsidRPr="00FB1E09" w:rsidRDefault="00E75B45" w:rsidP="00FB1E09">
      <w:pPr>
        <w:pStyle w:val="ActHead5"/>
      </w:pPr>
      <w:bookmarkStart w:id="80" w:name="_Toc413835370"/>
      <w:r w:rsidRPr="00FB1E09">
        <w:rPr>
          <w:rStyle w:val="CharSectno"/>
        </w:rPr>
        <w:t>48F</w:t>
      </w:r>
      <w:r w:rsidRPr="00FB1E09">
        <w:t xml:space="preserve">  Simplified outline of this Part</w:t>
      </w:r>
      <w:bookmarkEnd w:id="80"/>
    </w:p>
    <w:p w:rsidR="00E75B45" w:rsidRPr="00FB1E09" w:rsidRDefault="00E75B45" w:rsidP="00FB1E09">
      <w:pPr>
        <w:pStyle w:val="SOText"/>
      </w:pPr>
      <w:r w:rsidRPr="00FB1E09">
        <w:t>Legislative instruments are automatically repealed after a fixed period of time (subject to some exceptions). The automatic repeal is called sunsetting.</w:t>
      </w:r>
    </w:p>
    <w:p w:rsidR="00E75B45" w:rsidRPr="00FB1E09" w:rsidRDefault="00E75B45" w:rsidP="00FB1E09">
      <w:pPr>
        <w:pStyle w:val="SOText"/>
      </w:pPr>
      <w:r w:rsidRPr="00FB1E09">
        <w:t>Generally, legislative instruments sunset on the first 1</w:t>
      </w:r>
      <w:r w:rsidR="00FB1E09" w:rsidRPr="00FB1E09">
        <w:t> </w:t>
      </w:r>
      <w:r w:rsidRPr="00FB1E09">
        <w:t>April or 1</w:t>
      </w:r>
      <w:r w:rsidR="00FB1E09" w:rsidRPr="00FB1E09">
        <w:t> </w:t>
      </w:r>
      <w:r w:rsidRPr="00FB1E09">
        <w:t>October on or after the tenth anniversary of their registration. The Attorney</w:t>
      </w:r>
      <w:r w:rsidR="00063E24">
        <w:noBreakHyphen/>
      </w:r>
      <w:r w:rsidRPr="00FB1E09">
        <w:t>General may (by legislative instrument) defer sunsetting in some circumstances.</w:t>
      </w:r>
    </w:p>
    <w:p w:rsidR="00E75B45" w:rsidRPr="00FB1E09" w:rsidRDefault="00E75B45" w:rsidP="00FB1E09">
      <w:pPr>
        <w:pStyle w:val="SOText"/>
      </w:pPr>
      <w:r w:rsidRPr="00FB1E09">
        <w:t>The Attorney</w:t>
      </w:r>
      <w:r w:rsidR="00063E24">
        <w:noBreakHyphen/>
      </w:r>
      <w:r w:rsidRPr="00FB1E09">
        <w:t>General must arrange for the tabling in each House of Parliament of a list of legislative instruments that are due for sunsetting on the same day. The Office of Parliamentary Counsel must then arrange for each rule</w:t>
      </w:r>
      <w:r w:rsidR="00063E24">
        <w:noBreakHyphen/>
      </w:r>
      <w:r w:rsidRPr="00FB1E09">
        <w:t>maker to be given a copy of the list.</w:t>
      </w:r>
    </w:p>
    <w:p w:rsidR="00E75B45" w:rsidRPr="00FB1E09" w:rsidRDefault="00E75B45" w:rsidP="00FB1E09">
      <w:pPr>
        <w:pStyle w:val="SOText"/>
      </w:pPr>
      <w:r w:rsidRPr="00FB1E09">
        <w:t>Either House of Parliament may resolve to continue in force a legislative instrument that would otherwise sunset.</w:t>
      </w:r>
    </w:p>
    <w:p w:rsidR="00E75B45" w:rsidRPr="00FB1E09" w:rsidRDefault="00E75B45" w:rsidP="00FB1E09">
      <w:pPr>
        <w:pStyle w:val="SOText"/>
      </w:pPr>
      <w:r w:rsidRPr="00FB1E09">
        <w:t xml:space="preserve">A legislative instrument does not sunset if this Act or a regulation under this Act, or </w:t>
      </w:r>
      <w:r w:rsidR="00FF511D" w:rsidRPr="00FB1E09">
        <w:t>another Act</w:t>
      </w:r>
      <w:r w:rsidRPr="00FB1E09">
        <w:t>, provides</w:t>
      </w:r>
      <w:r w:rsidR="001C0549" w:rsidRPr="00FB1E09">
        <w:t xml:space="preserve"> or has the effect</w:t>
      </w:r>
      <w:r w:rsidRPr="00FB1E09">
        <w:t xml:space="preserve"> that this Part does not apply to the instrument.</w:t>
      </w:r>
    </w:p>
    <w:p w:rsidR="00E75B45" w:rsidRPr="00FB1E09" w:rsidRDefault="00BC31DA" w:rsidP="00FB1E09">
      <w:pPr>
        <w:pStyle w:val="ItemHead"/>
      </w:pPr>
      <w:r w:rsidRPr="00FB1E09">
        <w:lastRenderedPageBreak/>
        <w:t>69</w:t>
      </w:r>
      <w:r w:rsidR="00E75B45" w:rsidRPr="00FB1E09">
        <w:t xml:space="preserve">  Subsection</w:t>
      </w:r>
      <w:r w:rsidR="00FB1E09" w:rsidRPr="00FB1E09">
        <w:t> </w:t>
      </w:r>
      <w:r w:rsidR="00E75B45" w:rsidRPr="00FB1E09">
        <w:t>50(3)</w:t>
      </w:r>
    </w:p>
    <w:p w:rsidR="00E75B45" w:rsidRPr="00FB1E09" w:rsidRDefault="00E75B45" w:rsidP="00FB1E09">
      <w:pPr>
        <w:pStyle w:val="Item"/>
      </w:pPr>
      <w:r w:rsidRPr="00FB1E09">
        <w:t>Omit “Part</w:t>
      </w:r>
      <w:r w:rsidR="00FB1E09" w:rsidRPr="00FB1E09">
        <w:t> </w:t>
      </w:r>
      <w:r w:rsidRPr="00FB1E09">
        <w:t>5A”, substitute “Part</w:t>
      </w:r>
      <w:r w:rsidR="00FB1E09" w:rsidRPr="00FB1E09">
        <w:t> </w:t>
      </w:r>
      <w:r w:rsidRPr="00FB1E09">
        <w:t>3 (</w:t>
      </w:r>
      <w:r w:rsidR="00662BAC" w:rsidRPr="00FB1E09">
        <w:t>r</w:t>
      </w:r>
      <w:r w:rsidRPr="00FB1E09">
        <w:t xml:space="preserve">epeal of spent legislative </w:t>
      </w:r>
      <w:r w:rsidR="00F55F32" w:rsidRPr="00FB1E09">
        <w:t xml:space="preserve">instruments, </w:t>
      </w:r>
      <w:r w:rsidRPr="00FB1E09">
        <w:t>notifiable instruments and provisions)”.</w:t>
      </w:r>
    </w:p>
    <w:p w:rsidR="00E75B45" w:rsidRPr="00FB1E09" w:rsidRDefault="00BC31DA" w:rsidP="00FB1E09">
      <w:pPr>
        <w:pStyle w:val="ItemHead"/>
      </w:pPr>
      <w:r w:rsidRPr="00FB1E09">
        <w:t>70</w:t>
      </w:r>
      <w:r w:rsidR="00E75B45" w:rsidRPr="00FB1E09">
        <w:t xml:space="preserve">  Subsection</w:t>
      </w:r>
      <w:r w:rsidR="00FB1E09" w:rsidRPr="00FB1E09">
        <w:t> </w:t>
      </w:r>
      <w:r w:rsidR="00E75B45" w:rsidRPr="00FB1E09">
        <w:t>50(3) (note)</w:t>
      </w:r>
    </w:p>
    <w:p w:rsidR="00E75B45" w:rsidRPr="00FB1E09" w:rsidRDefault="00E75B45" w:rsidP="00FB1E09">
      <w:pPr>
        <w:pStyle w:val="Item"/>
      </w:pPr>
      <w:r w:rsidRPr="00FB1E09">
        <w:t>Omit “Part</w:t>
      </w:r>
      <w:r w:rsidR="00FB1E09" w:rsidRPr="00FB1E09">
        <w:t> </w:t>
      </w:r>
      <w:r w:rsidRPr="00FB1E09">
        <w:t>5A”, substitute “Part</w:t>
      </w:r>
      <w:r w:rsidR="00FB1E09" w:rsidRPr="00FB1E09">
        <w:t> </w:t>
      </w:r>
      <w:r w:rsidR="00662BAC" w:rsidRPr="00FB1E09">
        <w:t>3</w:t>
      </w:r>
      <w:r w:rsidRPr="00FB1E09">
        <w:t>”.</w:t>
      </w:r>
    </w:p>
    <w:p w:rsidR="00662BAC" w:rsidRPr="00FB1E09" w:rsidRDefault="00BC31DA" w:rsidP="00FB1E09">
      <w:pPr>
        <w:pStyle w:val="ItemHead"/>
      </w:pPr>
      <w:r w:rsidRPr="00FB1E09">
        <w:t>71</w:t>
      </w:r>
      <w:r w:rsidR="00662BAC" w:rsidRPr="00FB1E09">
        <w:t xml:space="preserve">  Subsection</w:t>
      </w:r>
      <w:r w:rsidR="00FB1E09" w:rsidRPr="00FB1E09">
        <w:t> </w:t>
      </w:r>
      <w:r w:rsidR="00662BAC" w:rsidRPr="00FB1E09">
        <w:t>51(3)</w:t>
      </w:r>
    </w:p>
    <w:p w:rsidR="00662BAC" w:rsidRPr="00FB1E09" w:rsidRDefault="00662BAC" w:rsidP="00FB1E09">
      <w:pPr>
        <w:pStyle w:val="Item"/>
      </w:pPr>
      <w:r w:rsidRPr="00FB1E09">
        <w:t>Omit “and, as such, is required under Part</w:t>
      </w:r>
      <w:r w:rsidR="00FB1E09" w:rsidRPr="00FB1E09">
        <w:t> </w:t>
      </w:r>
      <w:r w:rsidRPr="00FB1E09">
        <w:t>4 to be registered”.</w:t>
      </w:r>
    </w:p>
    <w:p w:rsidR="00E75B45" w:rsidRPr="00FB1E09" w:rsidRDefault="00BC31DA" w:rsidP="00FB1E09">
      <w:pPr>
        <w:pStyle w:val="ItemHead"/>
      </w:pPr>
      <w:r w:rsidRPr="00FB1E09">
        <w:t>72</w:t>
      </w:r>
      <w:r w:rsidR="00E75B45" w:rsidRPr="00FB1E09">
        <w:t xml:space="preserve">  Subsection</w:t>
      </w:r>
      <w:r w:rsidR="00FB1E09" w:rsidRPr="00FB1E09">
        <w:t> </w:t>
      </w:r>
      <w:r w:rsidR="00E75B45" w:rsidRPr="00FB1E09">
        <w:t>51A(3)</w:t>
      </w:r>
    </w:p>
    <w:p w:rsidR="00E75B45" w:rsidRPr="00FB1E09" w:rsidRDefault="00E75B45" w:rsidP="00FB1E09">
      <w:pPr>
        <w:pStyle w:val="Item"/>
      </w:pPr>
      <w:r w:rsidRPr="00FB1E09">
        <w:t>Omit “Part</w:t>
      </w:r>
      <w:r w:rsidR="00FB1E09" w:rsidRPr="00FB1E09">
        <w:t> </w:t>
      </w:r>
      <w:r w:rsidRPr="00FB1E09">
        <w:t>5”, substitute “Part</w:t>
      </w:r>
      <w:r w:rsidR="00FB1E09" w:rsidRPr="00FB1E09">
        <w:t> </w:t>
      </w:r>
      <w:r w:rsidRPr="00FB1E09">
        <w:t>2 (parliamentary scrutiny of legislative instruments)”.</w:t>
      </w:r>
    </w:p>
    <w:p w:rsidR="00E75B45" w:rsidRPr="00FB1E09" w:rsidRDefault="00BC31DA" w:rsidP="00FB1E09">
      <w:pPr>
        <w:pStyle w:val="ItemHead"/>
      </w:pPr>
      <w:r w:rsidRPr="00FB1E09">
        <w:t>73</w:t>
      </w:r>
      <w:r w:rsidR="00E75B45" w:rsidRPr="00FB1E09">
        <w:t xml:space="preserve">  Subsection</w:t>
      </w:r>
      <w:r w:rsidR="00FB1E09" w:rsidRPr="00FB1E09">
        <w:t> </w:t>
      </w:r>
      <w:r w:rsidR="00E75B45" w:rsidRPr="00FB1E09">
        <w:t>54(1)</w:t>
      </w:r>
    </w:p>
    <w:p w:rsidR="00E75B45" w:rsidRPr="00FB1E09" w:rsidRDefault="00E75B45" w:rsidP="00FB1E09">
      <w:pPr>
        <w:pStyle w:val="Item"/>
      </w:pPr>
      <w:r w:rsidRPr="00FB1E09">
        <w:t>Omit “made before, on or after the commencing day,”.</w:t>
      </w:r>
    </w:p>
    <w:p w:rsidR="00E75B45" w:rsidRPr="00FB1E09" w:rsidRDefault="00BC31DA" w:rsidP="00FB1E09">
      <w:pPr>
        <w:pStyle w:val="ItemHead"/>
      </w:pPr>
      <w:r w:rsidRPr="00FB1E09">
        <w:t>74</w:t>
      </w:r>
      <w:r w:rsidR="00E75B45" w:rsidRPr="00FB1E09">
        <w:t xml:space="preserve">  Subsections</w:t>
      </w:r>
      <w:r w:rsidR="00FB1E09" w:rsidRPr="00FB1E09">
        <w:t> </w:t>
      </w:r>
      <w:r w:rsidR="00E75B45" w:rsidRPr="00FB1E09">
        <w:t>54(2) and (3)</w:t>
      </w:r>
    </w:p>
    <w:p w:rsidR="00E75B45" w:rsidRPr="00FB1E09" w:rsidRDefault="00E75B45" w:rsidP="00FB1E09">
      <w:pPr>
        <w:pStyle w:val="Item"/>
      </w:pPr>
      <w:r w:rsidRPr="00FB1E09">
        <w:t>Repeal the subsections, substitute:</w:t>
      </w:r>
    </w:p>
    <w:p w:rsidR="00E75B45" w:rsidRPr="00FB1E09" w:rsidRDefault="00E75B45" w:rsidP="00FB1E09">
      <w:pPr>
        <w:pStyle w:val="subsection"/>
      </w:pPr>
      <w:r w:rsidRPr="00FB1E09">
        <w:tab/>
        <w:t>(2)</w:t>
      </w:r>
      <w:r w:rsidRPr="00FB1E09">
        <w:tab/>
        <w:t>This Part does not apply in relation to a legislative instrument if:</w:t>
      </w:r>
    </w:p>
    <w:p w:rsidR="00E75B45" w:rsidRPr="00FB1E09" w:rsidRDefault="00662BAC" w:rsidP="00FB1E09">
      <w:pPr>
        <w:pStyle w:val="paragraph"/>
      </w:pPr>
      <w:r w:rsidRPr="00FB1E09">
        <w:tab/>
        <w:t>(a)</w:t>
      </w:r>
      <w:r w:rsidRPr="00FB1E09">
        <w:tab/>
        <w:t xml:space="preserve">an Act </w:t>
      </w:r>
      <w:r w:rsidR="00E75B45" w:rsidRPr="00FB1E09">
        <w:t>provides, or has the effect, that this Part does not apply in relation to the instrument; or</w:t>
      </w:r>
    </w:p>
    <w:p w:rsidR="00E75B45" w:rsidRPr="00FB1E09" w:rsidRDefault="00E75B45" w:rsidP="00FB1E09">
      <w:pPr>
        <w:pStyle w:val="paragraph"/>
      </w:pPr>
      <w:r w:rsidRPr="00FB1E09">
        <w:tab/>
        <w:t>(b)</w:t>
      </w:r>
      <w:r w:rsidRPr="00FB1E09">
        <w:tab/>
        <w:t>the legislative instrument is prescribed by regulation for the purposes of this paragraph; or</w:t>
      </w:r>
    </w:p>
    <w:p w:rsidR="00E75B45" w:rsidRPr="00FB1E09" w:rsidRDefault="00E75B45" w:rsidP="00FB1E09">
      <w:pPr>
        <w:pStyle w:val="paragraph"/>
      </w:pPr>
      <w:r w:rsidRPr="00FB1E09">
        <w:tab/>
        <w:t>(c)</w:t>
      </w:r>
      <w:r w:rsidRPr="00FB1E09">
        <w:tab/>
        <w:t>the legislative instrument is a regulation made for the purposes of:</w:t>
      </w:r>
    </w:p>
    <w:p w:rsidR="00E75B45" w:rsidRPr="00FB1E09" w:rsidRDefault="00E75B45" w:rsidP="00FB1E09">
      <w:pPr>
        <w:pStyle w:val="paragraphsub"/>
      </w:pPr>
      <w:r w:rsidRPr="00FB1E09">
        <w:tab/>
        <w:t>(i)</w:t>
      </w:r>
      <w:r w:rsidRPr="00FB1E09">
        <w:tab/>
        <w:t>paragraph</w:t>
      </w:r>
      <w:r w:rsidR="00FB1E09" w:rsidRPr="00FB1E09">
        <w:t> </w:t>
      </w:r>
      <w:r w:rsidRPr="00FB1E09">
        <w:t>8(6)(b) (which covers instruments that are not legislative instruments); or</w:t>
      </w:r>
    </w:p>
    <w:p w:rsidR="00E75B45" w:rsidRPr="00FB1E09" w:rsidRDefault="00E75B45" w:rsidP="00FB1E09">
      <w:pPr>
        <w:pStyle w:val="paragraphsub"/>
      </w:pPr>
      <w:r w:rsidRPr="00FB1E09">
        <w:tab/>
        <w:t>(ii)</w:t>
      </w:r>
      <w:r w:rsidRPr="00FB1E09">
        <w:tab/>
        <w:t>paragraph</w:t>
      </w:r>
      <w:r w:rsidR="00FB1E09" w:rsidRPr="00FB1E09">
        <w:t> </w:t>
      </w:r>
      <w:r w:rsidRPr="00FB1E09">
        <w:t>10(1)(</w:t>
      </w:r>
      <w:r w:rsidR="001C0549" w:rsidRPr="00FB1E09">
        <w:t>c</w:t>
      </w:r>
      <w:r w:rsidRPr="00FB1E09">
        <w:t>) (which covers instruments that are legislative instruments); or</w:t>
      </w:r>
    </w:p>
    <w:p w:rsidR="00E75B45" w:rsidRPr="00FB1E09" w:rsidRDefault="00E75B45" w:rsidP="00FB1E09">
      <w:pPr>
        <w:pStyle w:val="paragraphsub"/>
      </w:pPr>
      <w:r w:rsidRPr="00FB1E09">
        <w:tab/>
        <w:t>(iii)</w:t>
      </w:r>
      <w:r w:rsidRPr="00FB1E09">
        <w:tab/>
        <w:t>paragraph</w:t>
      </w:r>
      <w:r w:rsidR="00FB1E09" w:rsidRPr="00FB1E09">
        <w:t> </w:t>
      </w:r>
      <w:r w:rsidRPr="00FB1E09">
        <w:t>11(</w:t>
      </w:r>
      <w:r w:rsidR="001C0549" w:rsidRPr="00FB1E09">
        <w:t>2</w:t>
      </w:r>
      <w:r w:rsidRPr="00FB1E09">
        <w:t>)(b) (which covers instruments that are notifiable instruments); or</w:t>
      </w:r>
    </w:p>
    <w:p w:rsidR="00E75B45" w:rsidRPr="00FB1E09" w:rsidRDefault="00E75B45" w:rsidP="00FB1E09">
      <w:pPr>
        <w:pStyle w:val="paragraphsub"/>
      </w:pPr>
      <w:r w:rsidRPr="00FB1E09">
        <w:tab/>
        <w:t>(iv)</w:t>
      </w:r>
      <w:r w:rsidRPr="00FB1E09">
        <w:tab/>
        <w:t>paragraph</w:t>
      </w:r>
      <w:r w:rsidR="00FB1E09" w:rsidRPr="00FB1E09">
        <w:t> </w:t>
      </w:r>
      <w:r w:rsidRPr="00FB1E09">
        <w:t>44(2)(b) (which covers instruments that are not subject to disallowance); or</w:t>
      </w:r>
    </w:p>
    <w:p w:rsidR="00E75B45" w:rsidRPr="00FB1E09" w:rsidRDefault="00E75B45" w:rsidP="00FB1E09">
      <w:pPr>
        <w:pStyle w:val="paragraphsub"/>
      </w:pPr>
      <w:r w:rsidRPr="00FB1E09">
        <w:tab/>
        <w:t>(v)</w:t>
      </w:r>
      <w:r w:rsidRPr="00FB1E09">
        <w:tab/>
      </w:r>
      <w:r w:rsidR="00FB1E09" w:rsidRPr="00FB1E09">
        <w:t>paragraph (</w:t>
      </w:r>
      <w:r w:rsidRPr="00FB1E09">
        <w:t>b) of this subsection.</w:t>
      </w:r>
    </w:p>
    <w:p w:rsidR="00E75B45" w:rsidRPr="00FB1E09" w:rsidRDefault="00E75B45" w:rsidP="00FB1E09">
      <w:pPr>
        <w:pStyle w:val="subsection"/>
      </w:pPr>
      <w:r w:rsidRPr="00FB1E09">
        <w:lastRenderedPageBreak/>
        <w:tab/>
        <w:t>(3)</w:t>
      </w:r>
      <w:r w:rsidRPr="00FB1E09">
        <w:tab/>
        <w:t xml:space="preserve">Prescribing a kind of instrument by regulation for the purposes of </w:t>
      </w:r>
      <w:r w:rsidR="00FB1E09" w:rsidRPr="00FB1E09">
        <w:t>paragraph (</w:t>
      </w:r>
      <w:r w:rsidRPr="00FB1E09">
        <w:t>2)(b) does not imply that every instrument of that kind is a legislative instrument.</w:t>
      </w:r>
    </w:p>
    <w:p w:rsidR="00E75B45" w:rsidRPr="00FB1E09" w:rsidRDefault="00BC31DA" w:rsidP="00FB1E09">
      <w:pPr>
        <w:pStyle w:val="ItemHead"/>
      </w:pPr>
      <w:r w:rsidRPr="00FB1E09">
        <w:t>75</w:t>
      </w:r>
      <w:r w:rsidR="00E75B45" w:rsidRPr="00FB1E09">
        <w:t xml:space="preserve">  Part</w:t>
      </w:r>
      <w:r w:rsidR="00FB1E09" w:rsidRPr="00FB1E09">
        <w:t> </w:t>
      </w:r>
      <w:r w:rsidR="00E75B45" w:rsidRPr="00FB1E09">
        <w:t>7 (heading)</w:t>
      </w:r>
    </w:p>
    <w:p w:rsidR="00E75B45" w:rsidRPr="00FB1E09" w:rsidRDefault="00E75B45" w:rsidP="00FB1E09">
      <w:pPr>
        <w:pStyle w:val="Item"/>
      </w:pPr>
      <w:r w:rsidRPr="00FB1E09">
        <w:t>Repeal the heading, substitute:</w:t>
      </w:r>
    </w:p>
    <w:p w:rsidR="00E75B45" w:rsidRPr="00FB1E09" w:rsidRDefault="00E75B45" w:rsidP="00FB1E09">
      <w:pPr>
        <w:pStyle w:val="ActHead1"/>
      </w:pPr>
      <w:bookmarkStart w:id="81" w:name="_Toc413835371"/>
      <w:r w:rsidRPr="00FB1E09">
        <w:rPr>
          <w:rStyle w:val="CharChapNo"/>
        </w:rPr>
        <w:t>Chapter</w:t>
      </w:r>
      <w:r w:rsidR="00FB1E09" w:rsidRPr="00FB1E09">
        <w:rPr>
          <w:rStyle w:val="CharChapNo"/>
        </w:rPr>
        <w:t> </w:t>
      </w:r>
      <w:r w:rsidRPr="00FB1E09">
        <w:rPr>
          <w:rStyle w:val="CharChapNo"/>
        </w:rPr>
        <w:t>4</w:t>
      </w:r>
      <w:r w:rsidRPr="00FB1E09">
        <w:t>—</w:t>
      </w:r>
      <w:r w:rsidRPr="00FB1E09">
        <w:rPr>
          <w:rStyle w:val="CharChapText"/>
        </w:rPr>
        <w:t>Miscellaneous</w:t>
      </w:r>
      <w:bookmarkEnd w:id="81"/>
    </w:p>
    <w:p w:rsidR="00E75B45" w:rsidRPr="00FB1E09" w:rsidRDefault="00BC31DA" w:rsidP="00FB1E09">
      <w:pPr>
        <w:pStyle w:val="ItemHead"/>
      </w:pPr>
      <w:r w:rsidRPr="00FB1E09">
        <w:t>76</w:t>
      </w:r>
      <w:r w:rsidR="00E75B45" w:rsidRPr="00FB1E09">
        <w:t xml:space="preserve">  Sections</w:t>
      </w:r>
      <w:r w:rsidR="00FB1E09" w:rsidRPr="00FB1E09">
        <w:t> </w:t>
      </w:r>
      <w:r w:rsidR="00E75B45" w:rsidRPr="00FB1E09">
        <w:t>55 and 56</w:t>
      </w:r>
    </w:p>
    <w:p w:rsidR="00E75B45" w:rsidRPr="00FB1E09" w:rsidRDefault="00E75B45" w:rsidP="00FB1E09">
      <w:pPr>
        <w:pStyle w:val="Item"/>
      </w:pPr>
      <w:r w:rsidRPr="00FB1E09">
        <w:t>Repeal the sections, substitute:</w:t>
      </w:r>
    </w:p>
    <w:p w:rsidR="00E75B45" w:rsidRPr="00FB1E09" w:rsidRDefault="00E75B45" w:rsidP="00FB1E09">
      <w:pPr>
        <w:pStyle w:val="ActHead5"/>
      </w:pPr>
      <w:bookmarkStart w:id="82" w:name="_Toc413835372"/>
      <w:r w:rsidRPr="00FB1E09">
        <w:rPr>
          <w:rStyle w:val="CharSectno"/>
        </w:rPr>
        <w:t>55</w:t>
      </w:r>
      <w:r w:rsidRPr="00FB1E09">
        <w:t xml:space="preserve">  Simplified outline of this Chapter</w:t>
      </w:r>
      <w:bookmarkEnd w:id="82"/>
    </w:p>
    <w:p w:rsidR="00E75B45" w:rsidRPr="00FB1E09" w:rsidRDefault="00E75B45" w:rsidP="00FB1E09">
      <w:pPr>
        <w:pStyle w:val="SOText"/>
      </w:pPr>
      <w:r w:rsidRPr="00FB1E09">
        <w:t>This Chapter deals with miscellaneous matters, such as the following:</w:t>
      </w:r>
    </w:p>
    <w:p w:rsidR="00E75B45" w:rsidRPr="00FB1E09" w:rsidRDefault="00E75B45" w:rsidP="00FB1E09">
      <w:pPr>
        <w:pStyle w:val="SOBullet"/>
      </w:pPr>
      <w:r w:rsidRPr="00FB1E09">
        <w:t>•</w:t>
      </w:r>
      <w:r w:rsidRPr="00FB1E09">
        <w:tab/>
        <w:t>publication requirements for legislative instruments other than publication by registration;</w:t>
      </w:r>
    </w:p>
    <w:p w:rsidR="00E75B45" w:rsidRPr="00FB1E09" w:rsidRDefault="00E75B45" w:rsidP="00FB1E09">
      <w:pPr>
        <w:pStyle w:val="SOBullet"/>
      </w:pPr>
      <w:r w:rsidRPr="00FB1E09">
        <w:t>•</w:t>
      </w:r>
      <w:r w:rsidRPr="00FB1E09">
        <w:tab/>
        <w:t xml:space="preserve">parliamentary scrutiny requirements for instruments other than legislative </w:t>
      </w:r>
      <w:r w:rsidR="00A41BF9" w:rsidRPr="00FB1E09">
        <w:t xml:space="preserve">instruments </w:t>
      </w:r>
      <w:r w:rsidRPr="00FB1E09">
        <w:t>or notifiable instruments, other than scrutiny under this Act;</w:t>
      </w:r>
    </w:p>
    <w:p w:rsidR="00E75B45" w:rsidRPr="00FB1E09" w:rsidRDefault="00E75B45" w:rsidP="00FB1E09">
      <w:pPr>
        <w:pStyle w:val="SOBullet"/>
      </w:pPr>
      <w:r w:rsidRPr="00FB1E09">
        <w:t>•</w:t>
      </w:r>
      <w:r w:rsidRPr="00FB1E09">
        <w:tab/>
        <w:t>delegation powers of the First Parliamentary Counsel;</w:t>
      </w:r>
    </w:p>
    <w:p w:rsidR="00E75B45" w:rsidRPr="00FB1E09" w:rsidRDefault="00E75B45" w:rsidP="00FB1E09">
      <w:pPr>
        <w:pStyle w:val="SOBullet"/>
      </w:pPr>
      <w:r w:rsidRPr="00FB1E09">
        <w:t>•</w:t>
      </w:r>
      <w:r w:rsidRPr="00FB1E09">
        <w:tab/>
        <w:t>a review of Part</w:t>
      </w:r>
      <w:r w:rsidR="00FB1E09" w:rsidRPr="00FB1E09">
        <w:t> </w:t>
      </w:r>
      <w:r w:rsidRPr="00FB1E09">
        <w:t>4 of Chapter</w:t>
      </w:r>
      <w:r w:rsidR="00FB1E09" w:rsidRPr="00FB1E09">
        <w:t> </w:t>
      </w:r>
      <w:r w:rsidRPr="00FB1E09">
        <w:t>3</w:t>
      </w:r>
      <w:r w:rsidR="001C0549" w:rsidRPr="00FB1E09">
        <w:t xml:space="preserve"> (sunsetting of legislative instruments)</w:t>
      </w:r>
      <w:r w:rsidRPr="00FB1E09">
        <w:t xml:space="preserve"> in 2017;</w:t>
      </w:r>
    </w:p>
    <w:p w:rsidR="00E75B45" w:rsidRPr="00FB1E09" w:rsidRDefault="00E75B45" w:rsidP="00FB1E09">
      <w:pPr>
        <w:pStyle w:val="SOBullet"/>
      </w:pPr>
      <w:r w:rsidRPr="00FB1E09">
        <w:rPr>
          <w:b/>
        </w:rPr>
        <w:t>•</w:t>
      </w:r>
      <w:r w:rsidRPr="00FB1E09">
        <w:rPr>
          <w:b/>
        </w:rPr>
        <w:tab/>
      </w:r>
      <w:r w:rsidRPr="00FB1E09">
        <w:t xml:space="preserve">the First Parliamentary Counsel’s power to make </w:t>
      </w:r>
      <w:r w:rsidR="00315453" w:rsidRPr="00FB1E09">
        <w:t>rules</w:t>
      </w:r>
      <w:r w:rsidRPr="00FB1E09">
        <w:t xml:space="preserve"> for this Act (</w:t>
      </w:r>
      <w:r w:rsidR="00315453" w:rsidRPr="00FB1E09">
        <w:t>rules</w:t>
      </w:r>
      <w:r w:rsidRPr="00FB1E09">
        <w:t xml:space="preserve"> are legislative instruments);</w:t>
      </w:r>
    </w:p>
    <w:p w:rsidR="00E75B45" w:rsidRPr="00FB1E09" w:rsidRDefault="00E75B45" w:rsidP="00FB1E09">
      <w:pPr>
        <w:pStyle w:val="SOBullet"/>
      </w:pPr>
      <w:r w:rsidRPr="00FB1E09">
        <w:t>•</w:t>
      </w:r>
      <w:r w:rsidRPr="00FB1E09">
        <w:tab/>
        <w:t xml:space="preserve">the power to make regulations under this Act, including a regulation that amends any legislative </w:t>
      </w:r>
      <w:r w:rsidR="00A41BF9" w:rsidRPr="00FB1E09">
        <w:t xml:space="preserve">instrument </w:t>
      </w:r>
      <w:r w:rsidRPr="00FB1E09">
        <w:t>or notifiable instrument with the agreement of the rule</w:t>
      </w:r>
      <w:r w:rsidR="00063E24">
        <w:noBreakHyphen/>
      </w:r>
      <w:r w:rsidRPr="00FB1E09">
        <w:t>maker for the instrument.</w:t>
      </w:r>
    </w:p>
    <w:p w:rsidR="00E75B45" w:rsidRPr="00FB1E09" w:rsidRDefault="00BE47C8" w:rsidP="00FB1E09">
      <w:pPr>
        <w:pStyle w:val="ActHead5"/>
      </w:pPr>
      <w:bookmarkStart w:id="83" w:name="_Toc413835373"/>
      <w:r w:rsidRPr="00FB1E09">
        <w:rPr>
          <w:rStyle w:val="CharSectno"/>
        </w:rPr>
        <w:lastRenderedPageBreak/>
        <w:t>56</w:t>
      </w:r>
      <w:r w:rsidR="00E75B45" w:rsidRPr="00FB1E09">
        <w:t xml:space="preserve">  Legislative instruments—</w:t>
      </w:r>
      <w:r w:rsidR="00662BAC" w:rsidRPr="00FB1E09">
        <w:t xml:space="preserve">gazettal </w:t>
      </w:r>
      <w:r w:rsidR="00E75B45" w:rsidRPr="00FB1E09">
        <w:t xml:space="preserve">and </w:t>
      </w:r>
      <w:r w:rsidR="00662BAC" w:rsidRPr="00FB1E09">
        <w:t>other publication and notification requirements</w:t>
      </w:r>
      <w:bookmarkEnd w:id="83"/>
    </w:p>
    <w:p w:rsidR="00E75B45" w:rsidRPr="00FB1E09" w:rsidRDefault="00E75B45" w:rsidP="00FB1E09">
      <w:pPr>
        <w:pStyle w:val="SubsectionHead"/>
      </w:pPr>
      <w:r w:rsidRPr="00FB1E09">
        <w:t>Gazettal requirements satisfied by registration</w:t>
      </w:r>
    </w:p>
    <w:p w:rsidR="00E75B45" w:rsidRPr="00FB1E09" w:rsidRDefault="00E75B45" w:rsidP="00FB1E09">
      <w:pPr>
        <w:pStyle w:val="subsection"/>
      </w:pPr>
      <w:r w:rsidRPr="00FB1E09">
        <w:tab/>
        <w:t>(1)</w:t>
      </w:r>
      <w:r w:rsidRPr="00FB1E09">
        <w:tab/>
        <w:t xml:space="preserve">If a primary law requires a legislative instrument made under that law or other enabling legislation, or particulars of the making of the instrument, to be published </w:t>
      </w:r>
      <w:r w:rsidR="00662BAC" w:rsidRPr="00FB1E09">
        <w:t xml:space="preserve">or notified </w:t>
      </w:r>
      <w:r w:rsidRPr="00FB1E09">
        <w:t>in the Gazette, the requirement is taken to be satisfied if the instrument is registered as a legislative instrument.</w:t>
      </w:r>
    </w:p>
    <w:p w:rsidR="00E75B45" w:rsidRPr="00FB1E09" w:rsidRDefault="00E75B45" w:rsidP="00FB1E09">
      <w:pPr>
        <w:pStyle w:val="SubsectionHead"/>
      </w:pPr>
      <w:r w:rsidRPr="00FB1E09">
        <w:t xml:space="preserve">Other publication </w:t>
      </w:r>
      <w:r w:rsidR="00662BAC" w:rsidRPr="00FB1E09">
        <w:t xml:space="preserve">or notification </w:t>
      </w:r>
      <w:r w:rsidRPr="00FB1E09">
        <w:t>requirements in addition to registration</w:t>
      </w:r>
    </w:p>
    <w:p w:rsidR="00E75B45" w:rsidRPr="00FB1E09" w:rsidRDefault="00E75B45" w:rsidP="00FB1E09">
      <w:pPr>
        <w:pStyle w:val="subsection"/>
      </w:pPr>
      <w:r w:rsidRPr="00FB1E09">
        <w:tab/>
        <w:t>(2)</w:t>
      </w:r>
      <w:r w:rsidRPr="00FB1E09">
        <w:tab/>
      </w:r>
      <w:r w:rsidR="00FB1E09" w:rsidRPr="00FB1E09">
        <w:t>Subsection (</w:t>
      </w:r>
      <w:r w:rsidRPr="00FB1E09">
        <w:t>3) applies if a primary law as enacted or made, or as amended, on or after 1</w:t>
      </w:r>
      <w:r w:rsidR="00FB1E09" w:rsidRPr="00FB1E09">
        <w:t> </w:t>
      </w:r>
      <w:r w:rsidRPr="00FB1E09">
        <w:t>January 2005 requires a legislative instrument made under that law or other enabling legislation, or particulars of the making of the instrument, to be published</w:t>
      </w:r>
      <w:r w:rsidR="00662BAC" w:rsidRPr="00FB1E09">
        <w:t xml:space="preserve"> or notified</w:t>
      </w:r>
      <w:r w:rsidRPr="00FB1E09">
        <w:t xml:space="preserve"> otherwise than in the Gazette.</w:t>
      </w:r>
    </w:p>
    <w:p w:rsidR="00E75B45" w:rsidRPr="00FB1E09" w:rsidRDefault="00E75B45" w:rsidP="00FB1E09">
      <w:pPr>
        <w:pStyle w:val="notetext"/>
      </w:pPr>
      <w:r w:rsidRPr="00FB1E09">
        <w:t>Note:</w:t>
      </w:r>
      <w:r w:rsidRPr="00FB1E09">
        <w:tab/>
        <w:t>The substantive provisions of this Act commenced on 1</w:t>
      </w:r>
      <w:r w:rsidR="00FB1E09" w:rsidRPr="00FB1E09">
        <w:t> </w:t>
      </w:r>
      <w:r w:rsidRPr="00FB1E09">
        <w:t>January 2005.</w:t>
      </w:r>
    </w:p>
    <w:p w:rsidR="00E75B45" w:rsidRPr="00FB1E09" w:rsidRDefault="00E75B45" w:rsidP="00FB1E09">
      <w:pPr>
        <w:pStyle w:val="subsection"/>
      </w:pPr>
      <w:r w:rsidRPr="00FB1E09">
        <w:tab/>
        <w:t>(3)</w:t>
      </w:r>
      <w:r w:rsidRPr="00FB1E09">
        <w:tab/>
        <w:t>The requirement for publication</w:t>
      </w:r>
      <w:r w:rsidR="00662BAC" w:rsidRPr="00FB1E09">
        <w:t xml:space="preserve"> or notification</w:t>
      </w:r>
      <w:r w:rsidRPr="00FB1E09">
        <w:t xml:space="preserve"> is taken to be in addition to a requirement under this Act for the legislative instrument to be registered as a legislative instrument.</w:t>
      </w:r>
    </w:p>
    <w:p w:rsidR="00E75B45" w:rsidRPr="00FB1E09" w:rsidRDefault="00BC31DA" w:rsidP="00FB1E09">
      <w:pPr>
        <w:pStyle w:val="ItemHead"/>
      </w:pPr>
      <w:r w:rsidRPr="00FB1E09">
        <w:t>77</w:t>
      </w:r>
      <w:r w:rsidR="00E75B45" w:rsidRPr="00FB1E09">
        <w:t xml:space="preserve">  Subsection</w:t>
      </w:r>
      <w:r w:rsidR="0081591B" w:rsidRPr="00FB1E09">
        <w:t>s</w:t>
      </w:r>
      <w:r w:rsidR="00FB1E09" w:rsidRPr="00FB1E09">
        <w:t> </w:t>
      </w:r>
      <w:r w:rsidR="00E75B45" w:rsidRPr="00FB1E09">
        <w:t>57(1)</w:t>
      </w:r>
      <w:r w:rsidR="0081591B" w:rsidRPr="00FB1E09">
        <w:t xml:space="preserve"> and (2)</w:t>
      </w:r>
    </w:p>
    <w:p w:rsidR="0081591B" w:rsidRPr="00FB1E09" w:rsidRDefault="0081591B" w:rsidP="00FB1E09">
      <w:pPr>
        <w:pStyle w:val="Item"/>
      </w:pPr>
      <w:r w:rsidRPr="00FB1E09">
        <w:t>Repeal the subsections, substitute:</w:t>
      </w:r>
    </w:p>
    <w:p w:rsidR="0081591B" w:rsidRPr="00FB1E09" w:rsidRDefault="0081591B" w:rsidP="00FB1E09">
      <w:pPr>
        <w:pStyle w:val="subsection"/>
      </w:pPr>
      <w:r w:rsidRPr="00FB1E09">
        <w:tab/>
        <w:t>(1)</w:t>
      </w:r>
      <w:r w:rsidRPr="00FB1E09">
        <w:tab/>
        <w:t>If, before 1</w:t>
      </w:r>
      <w:r w:rsidR="00FB1E09" w:rsidRPr="00FB1E09">
        <w:t> </w:t>
      </w:r>
      <w:r w:rsidRPr="00FB1E09">
        <w:t xml:space="preserve">January 2005, </w:t>
      </w:r>
      <w:r w:rsidR="00776119" w:rsidRPr="00FB1E09">
        <w:t>a law</w:t>
      </w:r>
      <w:r w:rsidRPr="00FB1E09">
        <w:t xml:space="preserve"> required </w:t>
      </w:r>
      <w:r w:rsidR="00776119" w:rsidRPr="00FB1E09">
        <w:t>a document</w:t>
      </w:r>
      <w:r w:rsidRPr="00FB1E09">
        <w:t xml:space="preserve"> that is a legisl</w:t>
      </w:r>
      <w:r w:rsidR="00776119" w:rsidRPr="00FB1E09">
        <w:t>ative instrument for the purposes of this Act to be laid before the Parliament within a certain time, and in a certain way, compliance with section</w:t>
      </w:r>
      <w:r w:rsidR="00FB1E09" w:rsidRPr="00FB1E09">
        <w:t> </w:t>
      </w:r>
      <w:r w:rsidR="00776119" w:rsidRPr="00FB1E09">
        <w:t>38 on and after 1</w:t>
      </w:r>
      <w:r w:rsidR="00FB1E09" w:rsidRPr="00FB1E09">
        <w:t> </w:t>
      </w:r>
      <w:r w:rsidR="00776119" w:rsidRPr="00FB1E09">
        <w:t>January 2005 is taken to constitute full compliance with those requirements.</w:t>
      </w:r>
    </w:p>
    <w:p w:rsidR="00776119" w:rsidRPr="00FB1E09" w:rsidRDefault="00776119" w:rsidP="00FB1E09">
      <w:pPr>
        <w:pStyle w:val="subsection"/>
      </w:pPr>
      <w:r w:rsidRPr="00FB1E09">
        <w:tab/>
        <w:t>(2)</w:t>
      </w:r>
      <w:r w:rsidRPr="00FB1E09">
        <w:tab/>
        <w:t>If, before 1</w:t>
      </w:r>
      <w:r w:rsidR="00FB1E09" w:rsidRPr="00FB1E09">
        <w:t> </w:t>
      </w:r>
      <w:r w:rsidRPr="00FB1E09">
        <w:t>January 2005, a law provided for the disallowance of a document that is a legislative instrument for the purposes of this Act, sections</w:t>
      </w:r>
      <w:r w:rsidR="00FB1E09" w:rsidRPr="00FB1E09">
        <w:t> </w:t>
      </w:r>
      <w:r w:rsidRPr="00FB1E09">
        <w:t xml:space="preserve">42 to 48 are taken to apply in respect of the document, subject to </w:t>
      </w:r>
      <w:r w:rsidR="00FB1E09" w:rsidRPr="00FB1E09">
        <w:t>subsection (</w:t>
      </w:r>
      <w:r w:rsidRPr="00FB1E09">
        <w:t>5), to the exclusion of the provision for disallowance in that law.</w:t>
      </w:r>
    </w:p>
    <w:p w:rsidR="00E75B45" w:rsidRPr="00FB1E09" w:rsidRDefault="00BC31DA" w:rsidP="00FB1E09">
      <w:pPr>
        <w:pStyle w:val="ItemHead"/>
      </w:pPr>
      <w:r w:rsidRPr="00FB1E09">
        <w:lastRenderedPageBreak/>
        <w:t>78</w:t>
      </w:r>
      <w:r w:rsidR="00E75B45" w:rsidRPr="00FB1E09">
        <w:t xml:space="preserve">  Subsections</w:t>
      </w:r>
      <w:r w:rsidR="00FB1E09" w:rsidRPr="00FB1E09">
        <w:t> </w:t>
      </w:r>
      <w:r w:rsidR="00E75B45" w:rsidRPr="00FB1E09">
        <w:t>57(3), (4) and (5)</w:t>
      </w:r>
    </w:p>
    <w:p w:rsidR="00E75B45" w:rsidRPr="00FB1E09" w:rsidRDefault="00E75B45" w:rsidP="00FB1E09">
      <w:pPr>
        <w:pStyle w:val="Item"/>
      </w:pPr>
      <w:r w:rsidRPr="00FB1E09">
        <w:t>Omit “the commencing day” (wherever occurring), substitute “1</w:t>
      </w:r>
      <w:r w:rsidR="00FB1E09" w:rsidRPr="00FB1E09">
        <w:t> </w:t>
      </w:r>
      <w:r w:rsidRPr="00FB1E09">
        <w:t>January 2005”.</w:t>
      </w:r>
    </w:p>
    <w:p w:rsidR="00E75B45" w:rsidRPr="00FB1E09" w:rsidRDefault="00BC31DA" w:rsidP="00FB1E09">
      <w:pPr>
        <w:pStyle w:val="ItemHead"/>
      </w:pPr>
      <w:r w:rsidRPr="00FB1E09">
        <w:t>79</w:t>
      </w:r>
      <w:r w:rsidR="00E75B45" w:rsidRPr="00FB1E09">
        <w:t xml:space="preserve">  Subsection</w:t>
      </w:r>
      <w:r w:rsidR="00FB1E09" w:rsidRPr="00FB1E09">
        <w:t> </w:t>
      </w:r>
      <w:r w:rsidR="00E75B45" w:rsidRPr="00FB1E09">
        <w:t>57(5)</w:t>
      </w:r>
    </w:p>
    <w:p w:rsidR="00E75B45" w:rsidRPr="00FB1E09" w:rsidRDefault="00E75B45" w:rsidP="00FB1E09">
      <w:pPr>
        <w:pStyle w:val="Item"/>
      </w:pPr>
      <w:r w:rsidRPr="00FB1E09">
        <w:t>Omit “of Part</w:t>
      </w:r>
      <w:r w:rsidR="00FB1E09" w:rsidRPr="00FB1E09">
        <w:t> </w:t>
      </w:r>
      <w:r w:rsidRPr="00FB1E09">
        <w:t>5 of this Act”.</w:t>
      </w:r>
    </w:p>
    <w:p w:rsidR="00E75B45" w:rsidRPr="00FB1E09" w:rsidRDefault="00BC31DA" w:rsidP="00FB1E09">
      <w:pPr>
        <w:pStyle w:val="ItemHead"/>
      </w:pPr>
      <w:r w:rsidRPr="00FB1E09">
        <w:t>80</w:t>
      </w:r>
      <w:r w:rsidR="00E75B45" w:rsidRPr="00FB1E09">
        <w:t xml:space="preserve">  At the end of section</w:t>
      </w:r>
      <w:r w:rsidR="00FB1E09" w:rsidRPr="00FB1E09">
        <w:t> </w:t>
      </w:r>
      <w:r w:rsidR="00E75B45" w:rsidRPr="00FB1E09">
        <w:t>57</w:t>
      </w:r>
    </w:p>
    <w:p w:rsidR="00E75B45" w:rsidRPr="00FB1E09" w:rsidRDefault="00E75B45" w:rsidP="00FB1E09">
      <w:pPr>
        <w:pStyle w:val="Item"/>
      </w:pPr>
      <w:r w:rsidRPr="00FB1E09">
        <w:t>Add:</w:t>
      </w:r>
    </w:p>
    <w:p w:rsidR="00E75B45" w:rsidRPr="00FB1E09" w:rsidRDefault="00E75B45" w:rsidP="00FB1E09">
      <w:pPr>
        <w:pStyle w:val="notetext"/>
      </w:pPr>
      <w:r w:rsidRPr="00FB1E09">
        <w:t>Note:</w:t>
      </w:r>
      <w:r w:rsidRPr="00FB1E09">
        <w:tab/>
        <w:t>The substantive provisions of this Act commenced on 1</w:t>
      </w:r>
      <w:r w:rsidR="00FB1E09" w:rsidRPr="00FB1E09">
        <w:t> </w:t>
      </w:r>
      <w:r w:rsidRPr="00FB1E09">
        <w:t>January 2005.</w:t>
      </w:r>
    </w:p>
    <w:p w:rsidR="00E75B45" w:rsidRPr="00FB1E09" w:rsidRDefault="00BC31DA" w:rsidP="00FB1E09">
      <w:pPr>
        <w:pStyle w:val="ItemHead"/>
      </w:pPr>
      <w:r w:rsidRPr="00FB1E09">
        <w:t>81</w:t>
      </w:r>
      <w:r w:rsidR="00E75B45" w:rsidRPr="00FB1E09">
        <w:t xml:space="preserve">  After section</w:t>
      </w:r>
      <w:r w:rsidR="00FB1E09" w:rsidRPr="00FB1E09">
        <w:t> </w:t>
      </w:r>
      <w:r w:rsidR="00E75B45" w:rsidRPr="00FB1E09">
        <w:t>57</w:t>
      </w:r>
    </w:p>
    <w:p w:rsidR="00E75B45" w:rsidRPr="00FB1E09" w:rsidRDefault="00E75B45" w:rsidP="00FB1E09">
      <w:pPr>
        <w:pStyle w:val="Item"/>
      </w:pPr>
      <w:r w:rsidRPr="00FB1E09">
        <w:t>Insert:</w:t>
      </w:r>
    </w:p>
    <w:p w:rsidR="00E75B45" w:rsidRPr="00FB1E09" w:rsidRDefault="00E75B45" w:rsidP="00FB1E09">
      <w:pPr>
        <w:pStyle w:val="ActHead5"/>
      </w:pPr>
      <w:bookmarkStart w:id="84" w:name="_Toc413835374"/>
      <w:r w:rsidRPr="00FB1E09">
        <w:rPr>
          <w:rStyle w:val="CharSectno"/>
        </w:rPr>
        <w:t>57A</w:t>
      </w:r>
      <w:r w:rsidRPr="00FB1E09">
        <w:t xml:space="preserve">  Legislative instruments made under power delegated by the Parliament before 1</w:t>
      </w:r>
      <w:r w:rsidR="00FB1E09" w:rsidRPr="00FB1E09">
        <w:t> </w:t>
      </w:r>
      <w:r w:rsidRPr="00FB1E09">
        <w:t>January 2005</w:t>
      </w:r>
      <w:bookmarkEnd w:id="84"/>
    </w:p>
    <w:p w:rsidR="00E75B45" w:rsidRPr="00FB1E09" w:rsidRDefault="00E75B45" w:rsidP="00FB1E09">
      <w:pPr>
        <w:pStyle w:val="subsection"/>
      </w:pPr>
      <w:r w:rsidRPr="00FB1E09">
        <w:tab/>
      </w:r>
      <w:r w:rsidRPr="00FB1E09">
        <w:tab/>
        <w:t>For the purposes of subsection</w:t>
      </w:r>
      <w:r w:rsidR="00FB1E09" w:rsidRPr="00FB1E09">
        <w:t> </w:t>
      </w:r>
      <w:r w:rsidRPr="00FB1E09">
        <w:t xml:space="preserve">8(5) (meaning of </w:t>
      </w:r>
      <w:r w:rsidRPr="00FB1E09">
        <w:rPr>
          <w:b/>
          <w:i/>
        </w:rPr>
        <w:t>legislative instrument</w:t>
      </w:r>
      <w:r w:rsidRPr="00FB1E09">
        <w:t>), an instrument is a legislative instrument if:</w:t>
      </w:r>
    </w:p>
    <w:p w:rsidR="00E75B45" w:rsidRPr="00FB1E09" w:rsidRDefault="00E75B45" w:rsidP="00FB1E09">
      <w:pPr>
        <w:pStyle w:val="paragraph"/>
      </w:pPr>
      <w:r w:rsidRPr="00FB1E09">
        <w:tab/>
        <w:t>(a)</w:t>
      </w:r>
      <w:r w:rsidRPr="00FB1E09">
        <w:tab/>
        <w:t>it is made under a power delegated by the Parliament before 1</w:t>
      </w:r>
      <w:r w:rsidR="00FB1E09" w:rsidRPr="00FB1E09">
        <w:t> </w:t>
      </w:r>
      <w:r w:rsidRPr="00FB1E09">
        <w:t>January 2005; and</w:t>
      </w:r>
    </w:p>
    <w:p w:rsidR="00E75B45" w:rsidRPr="00FB1E09" w:rsidRDefault="00E75B45" w:rsidP="00FB1E09">
      <w:pPr>
        <w:pStyle w:val="paragraph"/>
      </w:pPr>
      <w:r w:rsidRPr="00FB1E09">
        <w:tab/>
        <w:t>(b)</w:t>
      </w:r>
      <w:r w:rsidRPr="00FB1E09">
        <w:tab/>
        <w:t>in accordance with a provision of the enabling legislation, the instrument:</w:t>
      </w:r>
    </w:p>
    <w:p w:rsidR="00E75B45" w:rsidRPr="00FB1E09" w:rsidRDefault="00E75B45" w:rsidP="00FB1E09">
      <w:pPr>
        <w:pStyle w:val="paragraphsub"/>
      </w:pPr>
      <w:r w:rsidRPr="00FB1E09">
        <w:tab/>
        <w:t>(i)</w:t>
      </w:r>
      <w:r w:rsidRPr="00FB1E09">
        <w:tab/>
        <w:t>is declared to be a disallowable instrument for the purposes of section</w:t>
      </w:r>
      <w:r w:rsidR="00FB1E09" w:rsidRPr="00FB1E09">
        <w:t> </w:t>
      </w:r>
      <w:r w:rsidRPr="00FB1E09">
        <w:t xml:space="preserve">46A of the </w:t>
      </w:r>
      <w:r w:rsidRPr="00FB1E09">
        <w:rPr>
          <w:i/>
        </w:rPr>
        <w:t>Acts Interpretation Act 1901</w:t>
      </w:r>
      <w:r w:rsidRPr="00FB1E09">
        <w:t xml:space="preserve"> as in force at any time before 1</w:t>
      </w:r>
      <w:r w:rsidR="00FB1E09" w:rsidRPr="00FB1E09">
        <w:t> </w:t>
      </w:r>
      <w:r w:rsidRPr="00FB1E09">
        <w:t>January 2005; or</w:t>
      </w:r>
    </w:p>
    <w:p w:rsidR="00E75B45" w:rsidRPr="00FB1E09" w:rsidRDefault="00E75B45" w:rsidP="00FB1E09">
      <w:pPr>
        <w:pStyle w:val="paragraphsub"/>
      </w:pPr>
      <w:r w:rsidRPr="00FB1E09">
        <w:tab/>
        <w:t>(ii)</w:t>
      </w:r>
      <w:r w:rsidRPr="00FB1E09">
        <w:tab/>
        <w:t>is otherwise able to be disallowed under Part</w:t>
      </w:r>
      <w:r w:rsidR="00FB1E09" w:rsidRPr="00FB1E09">
        <w:t> </w:t>
      </w:r>
      <w:r w:rsidRPr="00FB1E09">
        <w:t xml:space="preserve">XII of the </w:t>
      </w:r>
      <w:r w:rsidRPr="00FB1E09">
        <w:rPr>
          <w:i/>
        </w:rPr>
        <w:t>Acts Interpretation Act 1901</w:t>
      </w:r>
      <w:r w:rsidRPr="00FB1E09">
        <w:t xml:space="preserve"> as in force at any time before 1</w:t>
      </w:r>
      <w:r w:rsidR="00FB1E09" w:rsidRPr="00FB1E09">
        <w:t> </w:t>
      </w:r>
      <w:r w:rsidRPr="00FB1E09">
        <w:t>January 2005.</w:t>
      </w:r>
    </w:p>
    <w:p w:rsidR="001C0549" w:rsidRPr="00FB1E09" w:rsidRDefault="001C0549" w:rsidP="00FB1E09">
      <w:pPr>
        <w:pStyle w:val="notetext"/>
      </w:pPr>
      <w:r w:rsidRPr="00FB1E09">
        <w:t>Note:</w:t>
      </w:r>
      <w:r w:rsidRPr="00FB1E09">
        <w:tab/>
        <w:t>The substantive provisions of this Act commenced on 1</w:t>
      </w:r>
      <w:r w:rsidR="00FB1E09" w:rsidRPr="00FB1E09">
        <w:t> </w:t>
      </w:r>
      <w:r w:rsidRPr="00FB1E09">
        <w:t>January 2005.</w:t>
      </w:r>
    </w:p>
    <w:p w:rsidR="00AA1A6D" w:rsidRPr="00FB1E09" w:rsidRDefault="00BC31DA" w:rsidP="00FB1E09">
      <w:pPr>
        <w:pStyle w:val="ItemHead"/>
      </w:pPr>
      <w:r w:rsidRPr="00FB1E09">
        <w:t>82</w:t>
      </w:r>
      <w:r w:rsidR="00AA1A6D" w:rsidRPr="00FB1E09">
        <w:t xml:space="preserve">  Paragraph 58(a)</w:t>
      </w:r>
    </w:p>
    <w:p w:rsidR="00AA1A6D" w:rsidRPr="00FB1E09" w:rsidRDefault="00AA1A6D" w:rsidP="00FB1E09">
      <w:pPr>
        <w:pStyle w:val="Item"/>
      </w:pPr>
      <w:r w:rsidRPr="00FB1E09">
        <w:t>Repeal the paragraph, substitute:</w:t>
      </w:r>
    </w:p>
    <w:p w:rsidR="00AA1A6D" w:rsidRPr="00FB1E09" w:rsidRDefault="00AA1A6D" w:rsidP="00FB1E09">
      <w:pPr>
        <w:pStyle w:val="paragraph"/>
      </w:pPr>
      <w:r w:rsidRPr="00FB1E09">
        <w:tab/>
        <w:t>(a)</w:t>
      </w:r>
      <w:r w:rsidRPr="00FB1E09">
        <w:tab/>
        <w:t>a Second Parliamentary Counsel (appointed under subsection</w:t>
      </w:r>
      <w:r w:rsidR="00FB1E09" w:rsidRPr="00FB1E09">
        <w:t> </w:t>
      </w:r>
      <w:r w:rsidRPr="00FB1E09">
        <w:t xml:space="preserve">4(1) of the </w:t>
      </w:r>
      <w:r w:rsidRPr="00FB1E09">
        <w:rPr>
          <w:i/>
        </w:rPr>
        <w:t>Parliamentary Counsel Act 1970</w:t>
      </w:r>
      <w:r w:rsidRPr="00FB1E09">
        <w:t>); or</w:t>
      </w:r>
    </w:p>
    <w:p w:rsidR="008341E7" w:rsidRPr="005C380C" w:rsidRDefault="008341E7" w:rsidP="008341E7">
      <w:pPr>
        <w:pStyle w:val="ItemHead"/>
      </w:pPr>
      <w:r w:rsidRPr="005C380C">
        <w:t>83  Section 59</w:t>
      </w:r>
    </w:p>
    <w:p w:rsidR="008341E7" w:rsidRPr="005C380C" w:rsidRDefault="008341E7" w:rsidP="008341E7">
      <w:pPr>
        <w:pStyle w:val="Item"/>
      </w:pPr>
      <w:r w:rsidRPr="005C380C">
        <w:t>Repeal the section, substitute:</w:t>
      </w:r>
    </w:p>
    <w:p w:rsidR="008341E7" w:rsidRPr="005C380C" w:rsidRDefault="008341E7" w:rsidP="008341E7">
      <w:pPr>
        <w:pStyle w:val="ActHead5"/>
      </w:pPr>
      <w:bookmarkStart w:id="85" w:name="_Toc413835375"/>
      <w:r w:rsidRPr="005C380C">
        <w:rPr>
          <w:rStyle w:val="CharSectno"/>
        </w:rPr>
        <w:lastRenderedPageBreak/>
        <w:t>59</w:t>
      </w:r>
      <w:r w:rsidRPr="005C380C">
        <w:t xml:space="preserve">  Review of operation of this Act</w:t>
      </w:r>
      <w:bookmarkEnd w:id="85"/>
    </w:p>
    <w:p w:rsidR="008341E7" w:rsidRPr="005C380C" w:rsidRDefault="008341E7" w:rsidP="008341E7">
      <w:pPr>
        <w:pStyle w:val="subsection"/>
      </w:pPr>
      <w:r w:rsidRPr="005C380C">
        <w:tab/>
        <w:t>(1)</w:t>
      </w:r>
      <w:r w:rsidRPr="005C380C">
        <w:tab/>
        <w:t xml:space="preserve">During the 3 months starting on the fifth anniversary of the commencement (the </w:t>
      </w:r>
      <w:r w:rsidRPr="005C380C">
        <w:rPr>
          <w:b/>
          <w:i/>
        </w:rPr>
        <w:t>framework reform commencement</w:t>
      </w:r>
      <w:r w:rsidRPr="005C380C">
        <w:t>)</w:t>
      </w:r>
      <w:r w:rsidRPr="005C380C">
        <w:rPr>
          <w:b/>
        </w:rPr>
        <w:t xml:space="preserve"> </w:t>
      </w:r>
      <w:r w:rsidRPr="005C380C">
        <w:t xml:space="preserve">of Schedule 1 to the </w:t>
      </w:r>
      <w:r w:rsidRPr="005C380C">
        <w:rPr>
          <w:i/>
        </w:rPr>
        <w:t>Acts and Instruments (Framework Reform) Act 2015</w:t>
      </w:r>
      <w:r w:rsidRPr="005C380C">
        <w:t>, the Attorney</w:t>
      </w:r>
      <w:r w:rsidR="00063E24">
        <w:noBreakHyphen/>
      </w:r>
      <w:r w:rsidRPr="005C380C">
        <w:t>General must appoint persons to a body to review the operation of this Act.</w:t>
      </w:r>
    </w:p>
    <w:p w:rsidR="008341E7" w:rsidRPr="005C380C" w:rsidRDefault="008341E7" w:rsidP="008341E7">
      <w:pPr>
        <w:pStyle w:val="subsection"/>
      </w:pPr>
      <w:r w:rsidRPr="005C380C">
        <w:tab/>
        <w:t>(2)</w:t>
      </w:r>
      <w:r w:rsidRPr="005C380C">
        <w:tab/>
        <w:t>A person appointed to the body may resign from it by giving the Attorney</w:t>
      </w:r>
      <w:r w:rsidR="00063E24">
        <w:noBreakHyphen/>
      </w:r>
      <w:r w:rsidRPr="005C380C">
        <w:t>General a signed notice of resignation.</w:t>
      </w:r>
    </w:p>
    <w:p w:rsidR="008341E7" w:rsidRPr="005C380C" w:rsidRDefault="008341E7" w:rsidP="008341E7">
      <w:pPr>
        <w:pStyle w:val="subsection"/>
      </w:pPr>
      <w:r w:rsidRPr="005C380C">
        <w:tab/>
        <w:t>(3)</w:t>
      </w:r>
      <w:r w:rsidRPr="005C380C">
        <w:tab/>
        <w:t>The body must review all aspects of the operation of this Act and any related matters that the Attorney</w:t>
      </w:r>
      <w:r w:rsidR="00063E24">
        <w:noBreakHyphen/>
      </w:r>
      <w:r w:rsidRPr="005C380C">
        <w:t>General specifies.</w:t>
      </w:r>
    </w:p>
    <w:p w:rsidR="008341E7" w:rsidRPr="005C380C" w:rsidRDefault="008341E7" w:rsidP="008341E7">
      <w:pPr>
        <w:pStyle w:val="subsection"/>
      </w:pPr>
      <w:r w:rsidRPr="005C380C">
        <w:tab/>
        <w:t>(4)</w:t>
      </w:r>
      <w:r w:rsidRPr="005C380C">
        <w:tab/>
        <w:t>The body must give the Attorney</w:t>
      </w:r>
      <w:r w:rsidR="00063E24">
        <w:noBreakHyphen/>
      </w:r>
      <w:r w:rsidRPr="005C380C">
        <w:t>General a written report on the review within 15 months after the fifth anniversary of the framework reform commencement.</w:t>
      </w:r>
    </w:p>
    <w:p w:rsidR="008341E7" w:rsidRPr="005C380C" w:rsidRDefault="008341E7" w:rsidP="008341E7">
      <w:pPr>
        <w:pStyle w:val="subsection"/>
      </w:pPr>
      <w:r w:rsidRPr="005C380C">
        <w:tab/>
        <w:t>(5)</w:t>
      </w:r>
      <w:r w:rsidRPr="005C380C">
        <w:tab/>
        <w:t>The Attorney</w:t>
      </w:r>
      <w:r w:rsidR="00063E24">
        <w:noBreakHyphen/>
      </w:r>
      <w:r w:rsidRPr="005C380C">
        <w:t>General must cause the report to be laid before each House of the Parliament within 6 sitting days of the House after the Attorney</w:t>
      </w:r>
      <w:r w:rsidR="00063E24">
        <w:noBreakHyphen/>
      </w:r>
      <w:r w:rsidRPr="005C380C">
        <w:t>General receives the report.</w:t>
      </w:r>
    </w:p>
    <w:p w:rsidR="008341E7" w:rsidRPr="00A75CBA" w:rsidRDefault="008341E7" w:rsidP="008341E7">
      <w:pPr>
        <w:ind w:left="-567"/>
        <w:jc w:val="both"/>
        <w:rPr>
          <w:sz w:val="24"/>
        </w:rPr>
      </w:pPr>
    </w:p>
    <w:p w:rsidR="00E75B45" w:rsidRPr="00FB1E09" w:rsidRDefault="00BC31DA" w:rsidP="00FB1E09">
      <w:pPr>
        <w:pStyle w:val="ItemHead"/>
      </w:pPr>
      <w:r w:rsidRPr="00FB1E09">
        <w:t>84</w:t>
      </w:r>
      <w:r w:rsidR="00E75B45" w:rsidRPr="00FB1E09">
        <w:t xml:space="preserve">  Subsection</w:t>
      </w:r>
      <w:r w:rsidR="00FB1E09" w:rsidRPr="00FB1E09">
        <w:t> </w:t>
      </w:r>
      <w:r w:rsidR="00E75B45" w:rsidRPr="00FB1E09">
        <w:t>60(1)</w:t>
      </w:r>
    </w:p>
    <w:p w:rsidR="00E75B45" w:rsidRPr="00FB1E09" w:rsidRDefault="00E75B45" w:rsidP="00FB1E09">
      <w:pPr>
        <w:pStyle w:val="Item"/>
      </w:pPr>
      <w:r w:rsidRPr="00FB1E09">
        <w:t>Repeal the subsection, substitute:</w:t>
      </w:r>
    </w:p>
    <w:p w:rsidR="00E75B45" w:rsidRPr="00FB1E09" w:rsidRDefault="00E75B45" w:rsidP="00FB1E09">
      <w:pPr>
        <w:pStyle w:val="subsection"/>
      </w:pPr>
      <w:r w:rsidRPr="00FB1E09">
        <w:tab/>
        <w:t>(1)</w:t>
      </w:r>
      <w:r w:rsidRPr="00FB1E09">
        <w:tab/>
        <w:t>Between 1</w:t>
      </w:r>
      <w:r w:rsidR="00FB1E09" w:rsidRPr="00FB1E09">
        <w:t> </w:t>
      </w:r>
      <w:r w:rsidRPr="00FB1E09">
        <w:t>January and 31</w:t>
      </w:r>
      <w:r w:rsidR="00FB1E09" w:rsidRPr="00FB1E09">
        <w:t> </w:t>
      </w:r>
      <w:r w:rsidRPr="00FB1E09">
        <w:t>March 2017, the Attorney</w:t>
      </w:r>
      <w:r w:rsidR="00063E24">
        <w:noBreakHyphen/>
      </w:r>
      <w:r w:rsidRPr="00FB1E09">
        <w:t>General must appoint persons to a body to review the operation of Part</w:t>
      </w:r>
      <w:r w:rsidR="00FB1E09" w:rsidRPr="00FB1E09">
        <w:t> </w:t>
      </w:r>
      <w:r w:rsidRPr="00FB1E09">
        <w:t>4 of Chapter</w:t>
      </w:r>
      <w:r w:rsidR="00FB1E09" w:rsidRPr="00FB1E09">
        <w:t> </w:t>
      </w:r>
      <w:r w:rsidRPr="00FB1E09">
        <w:t>3 (sunsetting of legislative instruments).</w:t>
      </w:r>
    </w:p>
    <w:p w:rsidR="00E75B45" w:rsidRPr="00FB1E09" w:rsidRDefault="00BC31DA" w:rsidP="00FB1E09">
      <w:pPr>
        <w:pStyle w:val="ItemHead"/>
      </w:pPr>
      <w:r w:rsidRPr="00FB1E09">
        <w:t>85</w:t>
      </w:r>
      <w:r w:rsidR="00E75B45" w:rsidRPr="00FB1E09">
        <w:t xml:space="preserve">  Subsection</w:t>
      </w:r>
      <w:r w:rsidR="00FB1E09" w:rsidRPr="00FB1E09">
        <w:t> </w:t>
      </w:r>
      <w:r w:rsidR="00E75B45" w:rsidRPr="00FB1E09">
        <w:t>60(3)</w:t>
      </w:r>
    </w:p>
    <w:p w:rsidR="00E75B45" w:rsidRPr="00FB1E09" w:rsidRDefault="00E75B45" w:rsidP="00FB1E09">
      <w:pPr>
        <w:pStyle w:val="Item"/>
      </w:pPr>
      <w:r w:rsidRPr="00FB1E09">
        <w:t>Omit “Part</w:t>
      </w:r>
      <w:r w:rsidR="00FB1E09" w:rsidRPr="00FB1E09">
        <w:t> </w:t>
      </w:r>
      <w:r w:rsidRPr="00FB1E09">
        <w:t>6”, substitute “Part</w:t>
      </w:r>
      <w:r w:rsidR="00FB1E09" w:rsidRPr="00FB1E09">
        <w:t> </w:t>
      </w:r>
      <w:r w:rsidRPr="00FB1E09">
        <w:t>4 of Chapter</w:t>
      </w:r>
      <w:r w:rsidR="00FB1E09" w:rsidRPr="00FB1E09">
        <w:t> </w:t>
      </w:r>
      <w:r w:rsidRPr="00FB1E09">
        <w:t>3”.</w:t>
      </w:r>
    </w:p>
    <w:p w:rsidR="00E75B45" w:rsidRPr="00FB1E09" w:rsidRDefault="00BC31DA" w:rsidP="00FB1E09">
      <w:pPr>
        <w:pStyle w:val="ItemHead"/>
      </w:pPr>
      <w:r w:rsidRPr="00FB1E09">
        <w:t>86</w:t>
      </w:r>
      <w:r w:rsidR="00E75B45" w:rsidRPr="00FB1E09">
        <w:t xml:space="preserve">  Subsection</w:t>
      </w:r>
      <w:r w:rsidR="00FB1E09" w:rsidRPr="00FB1E09">
        <w:t> </w:t>
      </w:r>
      <w:r w:rsidR="00E75B45" w:rsidRPr="00FB1E09">
        <w:t>60(4)</w:t>
      </w:r>
    </w:p>
    <w:p w:rsidR="00E75B45" w:rsidRPr="00FB1E09" w:rsidRDefault="00E75B45" w:rsidP="00FB1E09">
      <w:pPr>
        <w:pStyle w:val="Item"/>
      </w:pPr>
      <w:r w:rsidRPr="00FB1E09">
        <w:t>Omit “within 9 months after the 12th anniversary of the commencing day”, substitute “before 1</w:t>
      </w:r>
      <w:r w:rsidR="00FB1E09" w:rsidRPr="00FB1E09">
        <w:t> </w:t>
      </w:r>
      <w:r w:rsidRPr="00FB1E09">
        <w:t>October 2017”.</w:t>
      </w:r>
    </w:p>
    <w:p w:rsidR="00E75B45" w:rsidRPr="00FB1E09" w:rsidRDefault="00BC31DA" w:rsidP="00FB1E09">
      <w:pPr>
        <w:pStyle w:val="ItemHead"/>
      </w:pPr>
      <w:r w:rsidRPr="00FB1E09">
        <w:t>87</w:t>
      </w:r>
      <w:r w:rsidR="00E75B45" w:rsidRPr="00FB1E09">
        <w:t xml:space="preserve">  Section</w:t>
      </w:r>
      <w:r w:rsidR="00FB1E09" w:rsidRPr="00FB1E09">
        <w:t> </w:t>
      </w:r>
      <w:r w:rsidR="00E75B45" w:rsidRPr="00FB1E09">
        <w:t>61</w:t>
      </w:r>
    </w:p>
    <w:p w:rsidR="00E75B45" w:rsidRPr="00FB1E09" w:rsidRDefault="00E75B45" w:rsidP="00FB1E09">
      <w:pPr>
        <w:pStyle w:val="Item"/>
      </w:pPr>
      <w:r w:rsidRPr="00FB1E09">
        <w:t>Repeal the section, substitute:</w:t>
      </w:r>
    </w:p>
    <w:p w:rsidR="00E75B45" w:rsidRPr="00FB1E09" w:rsidRDefault="00E75B45" w:rsidP="00FB1E09">
      <w:pPr>
        <w:pStyle w:val="ActHead5"/>
      </w:pPr>
      <w:bookmarkStart w:id="86" w:name="_Toc413835376"/>
      <w:r w:rsidRPr="00FB1E09">
        <w:rPr>
          <w:rStyle w:val="CharSectno"/>
        </w:rPr>
        <w:lastRenderedPageBreak/>
        <w:t>61</w:t>
      </w:r>
      <w:r w:rsidRPr="00FB1E09">
        <w:t xml:space="preserve">  Legislative </w:t>
      </w:r>
      <w:r w:rsidR="00A41BF9" w:rsidRPr="00FB1E09">
        <w:t>instrument and</w:t>
      </w:r>
      <w:r w:rsidRPr="00FB1E09">
        <w:t xml:space="preserve"> notifiable instrument amendments by regulations under this Act</w:t>
      </w:r>
      <w:bookmarkEnd w:id="86"/>
    </w:p>
    <w:p w:rsidR="00E75B45" w:rsidRPr="00FB1E09" w:rsidRDefault="00E75B45" w:rsidP="00FB1E09">
      <w:pPr>
        <w:pStyle w:val="subsection"/>
      </w:pPr>
      <w:r w:rsidRPr="00FB1E09">
        <w:tab/>
        <w:t>(1)</w:t>
      </w:r>
      <w:r w:rsidRPr="00FB1E09">
        <w:tab/>
        <w:t xml:space="preserve">A regulation </w:t>
      </w:r>
      <w:r w:rsidR="0029015B" w:rsidRPr="00FB1E09">
        <w:t xml:space="preserve">under this Act </w:t>
      </w:r>
      <w:r w:rsidRPr="00FB1E09">
        <w:t>may amend a legislative</w:t>
      </w:r>
      <w:r w:rsidR="00A41BF9" w:rsidRPr="00FB1E09">
        <w:t xml:space="preserve"> instrument</w:t>
      </w:r>
      <w:r w:rsidRPr="00FB1E09">
        <w:t xml:space="preserve"> or notifiable instrument.</w:t>
      </w:r>
    </w:p>
    <w:p w:rsidR="00E75B45" w:rsidRPr="00FB1E09" w:rsidRDefault="00E75B45" w:rsidP="00FB1E09">
      <w:pPr>
        <w:pStyle w:val="subsection"/>
      </w:pPr>
      <w:r w:rsidRPr="00FB1E09">
        <w:tab/>
        <w:t>(2)</w:t>
      </w:r>
      <w:r w:rsidRPr="00FB1E09">
        <w:tab/>
        <w:t xml:space="preserve">Regulations made for the purposes of </w:t>
      </w:r>
      <w:r w:rsidR="00FB1E09" w:rsidRPr="00FB1E09">
        <w:t>subsection (</w:t>
      </w:r>
      <w:r w:rsidRPr="00FB1E09">
        <w:t>1) may include amendments providing for any matters of a transitional nature (including saving or application provisions) that are necessary or convenient to be prescribed for amendments of the instrument concerned.</w:t>
      </w:r>
    </w:p>
    <w:p w:rsidR="00E75B45" w:rsidRPr="00FB1E09" w:rsidRDefault="00E75B45" w:rsidP="00FB1E09">
      <w:pPr>
        <w:pStyle w:val="subsection"/>
      </w:pPr>
      <w:r w:rsidRPr="00FB1E09">
        <w:tab/>
        <w:t>(3)</w:t>
      </w:r>
      <w:r w:rsidRPr="00FB1E09">
        <w:tab/>
        <w:t>Before the Governor</w:t>
      </w:r>
      <w:r w:rsidR="00063E24">
        <w:noBreakHyphen/>
      </w:r>
      <w:r w:rsidRPr="00FB1E09">
        <w:t xml:space="preserve">General makes a regulation for the purposes of </w:t>
      </w:r>
      <w:r w:rsidR="00FB1E09" w:rsidRPr="00FB1E09">
        <w:t>subsection (</w:t>
      </w:r>
      <w:r w:rsidRPr="00FB1E09">
        <w:t>1) amending an instrument, the Attorney</w:t>
      </w:r>
      <w:r w:rsidR="00063E24">
        <w:noBreakHyphen/>
      </w:r>
      <w:r w:rsidRPr="00FB1E09">
        <w:t>General must be satisfied that the rule</w:t>
      </w:r>
      <w:r w:rsidR="00063E24">
        <w:noBreakHyphen/>
      </w:r>
      <w:r w:rsidRPr="00FB1E09">
        <w:t>maker for the instrument has agreed to the amendment.</w:t>
      </w:r>
    </w:p>
    <w:p w:rsidR="00E75B45" w:rsidRPr="00FB1E09" w:rsidRDefault="00E75B45" w:rsidP="00FB1E09">
      <w:pPr>
        <w:pStyle w:val="ActHead5"/>
      </w:pPr>
      <w:bookmarkStart w:id="87" w:name="_Toc413835377"/>
      <w:r w:rsidRPr="00FB1E09">
        <w:rPr>
          <w:rStyle w:val="CharSectno"/>
        </w:rPr>
        <w:t>61A</w:t>
      </w:r>
      <w:r w:rsidRPr="00FB1E09">
        <w:t xml:space="preserve">  </w:t>
      </w:r>
      <w:r w:rsidR="00315453" w:rsidRPr="00FB1E09">
        <w:t>Rules</w:t>
      </w:r>
      <w:r w:rsidRPr="00FB1E09">
        <w:t xml:space="preserve"> made by First Parliamentary Counsel</w:t>
      </w:r>
      <w:bookmarkEnd w:id="87"/>
    </w:p>
    <w:p w:rsidR="00E75B45" w:rsidRPr="00FB1E09" w:rsidRDefault="00E75B45" w:rsidP="00FB1E09">
      <w:pPr>
        <w:pStyle w:val="subsection"/>
      </w:pPr>
      <w:r w:rsidRPr="00FB1E09">
        <w:tab/>
      </w:r>
      <w:r w:rsidRPr="00FB1E09">
        <w:tab/>
        <w:t xml:space="preserve">The First Parliamentary Counsel may, by legislative instrument, make rules prescribing </w:t>
      </w:r>
      <w:r w:rsidR="00BE47C8" w:rsidRPr="00FB1E09">
        <w:t>all</w:t>
      </w:r>
      <w:r w:rsidRPr="00FB1E09">
        <w:t xml:space="preserve"> matters required or permitted by this Act to be prescribed by </w:t>
      </w:r>
      <w:r w:rsidR="00BE47C8" w:rsidRPr="00FB1E09">
        <w:t xml:space="preserve">the </w:t>
      </w:r>
      <w:r w:rsidRPr="00FB1E09">
        <w:t>rule</w:t>
      </w:r>
      <w:r w:rsidR="00BE47C8" w:rsidRPr="00FB1E09">
        <w:t>s</w:t>
      </w:r>
      <w:r w:rsidRPr="00FB1E09">
        <w:t>.</w:t>
      </w:r>
    </w:p>
    <w:p w:rsidR="00E75B45" w:rsidRPr="00FB1E09" w:rsidRDefault="00BC31DA" w:rsidP="00FB1E09">
      <w:pPr>
        <w:pStyle w:val="ItemHead"/>
      </w:pPr>
      <w:r w:rsidRPr="00FB1E09">
        <w:t>88</w:t>
      </w:r>
      <w:r w:rsidR="001A7315" w:rsidRPr="00FB1E09">
        <w:t xml:space="preserve">  Paragraph 62(a)</w:t>
      </w:r>
    </w:p>
    <w:p w:rsidR="00E75B45" w:rsidRPr="00FB1E09" w:rsidRDefault="00E75B45" w:rsidP="00FB1E09">
      <w:pPr>
        <w:pStyle w:val="Item"/>
      </w:pPr>
      <w:r w:rsidRPr="00FB1E09">
        <w:t>After “prescribed”, insert “by regulation”.</w:t>
      </w:r>
    </w:p>
    <w:p w:rsidR="00E75B45" w:rsidRPr="00FB1E09" w:rsidRDefault="00BC31DA" w:rsidP="00FB1E09">
      <w:pPr>
        <w:pStyle w:val="ItemHead"/>
      </w:pPr>
      <w:r w:rsidRPr="00FB1E09">
        <w:t>89</w:t>
      </w:r>
      <w:r w:rsidR="00E75B45" w:rsidRPr="00FB1E09">
        <w:t xml:space="preserve">  Schedule</w:t>
      </w:r>
      <w:r w:rsidR="00FB1E09" w:rsidRPr="00FB1E09">
        <w:t> </w:t>
      </w:r>
      <w:r w:rsidR="00E75B45" w:rsidRPr="00FB1E09">
        <w:t>1</w:t>
      </w:r>
    </w:p>
    <w:p w:rsidR="00E75B45" w:rsidRPr="00FB1E09" w:rsidRDefault="00E75B45" w:rsidP="00FB1E09">
      <w:pPr>
        <w:pStyle w:val="Item"/>
      </w:pPr>
      <w:r w:rsidRPr="00FB1E09">
        <w:t>Repeal the Schedule.</w:t>
      </w:r>
    </w:p>
    <w:p w:rsidR="00E75B45" w:rsidRPr="00FB1E09" w:rsidRDefault="00E75B45" w:rsidP="00FB1E09">
      <w:pPr>
        <w:pStyle w:val="ActHead7"/>
        <w:pageBreakBefore/>
      </w:pPr>
      <w:bookmarkStart w:id="88" w:name="_Toc413835378"/>
      <w:r w:rsidRPr="00FB1E09">
        <w:rPr>
          <w:rStyle w:val="CharAmPartNo"/>
        </w:rPr>
        <w:lastRenderedPageBreak/>
        <w:t>Part</w:t>
      </w:r>
      <w:r w:rsidR="00FB1E09" w:rsidRPr="00FB1E09">
        <w:rPr>
          <w:rStyle w:val="CharAmPartNo"/>
        </w:rPr>
        <w:t> </w:t>
      </w:r>
      <w:r w:rsidRPr="00FB1E09">
        <w:rPr>
          <w:rStyle w:val="CharAmPartNo"/>
        </w:rPr>
        <w:t>4</w:t>
      </w:r>
      <w:r w:rsidRPr="00FB1E09">
        <w:t>—</w:t>
      </w:r>
      <w:r w:rsidRPr="00FB1E09">
        <w:rPr>
          <w:rStyle w:val="CharAmPartText"/>
        </w:rPr>
        <w:t>Repeal</w:t>
      </w:r>
      <w:r w:rsidR="000A1FE1" w:rsidRPr="00FB1E09">
        <w:rPr>
          <w:rStyle w:val="CharAmPartText"/>
        </w:rPr>
        <w:t>s</w:t>
      </w:r>
      <w:bookmarkEnd w:id="88"/>
    </w:p>
    <w:p w:rsidR="00CB3C83" w:rsidRPr="00FB1E09" w:rsidRDefault="00CB3C83" w:rsidP="00FB1E09">
      <w:pPr>
        <w:pStyle w:val="ActHead9"/>
        <w:rPr>
          <w:i w:val="0"/>
        </w:rPr>
      </w:pPr>
      <w:bookmarkStart w:id="89" w:name="_Toc413835379"/>
      <w:r w:rsidRPr="00FB1E09">
        <w:t>Acts Citation Act 1976</w:t>
      </w:r>
      <w:bookmarkEnd w:id="89"/>
    </w:p>
    <w:p w:rsidR="00CB3C83" w:rsidRPr="00FB1E09" w:rsidRDefault="00BC31DA" w:rsidP="00FB1E09">
      <w:pPr>
        <w:pStyle w:val="ItemHead"/>
      </w:pPr>
      <w:r w:rsidRPr="00FB1E09">
        <w:t>90</w:t>
      </w:r>
      <w:r w:rsidR="00CB3C83" w:rsidRPr="00FB1E09">
        <w:t xml:space="preserve">  The whole of the Act</w:t>
      </w:r>
    </w:p>
    <w:p w:rsidR="00CB3C83" w:rsidRPr="00FB1E09" w:rsidRDefault="00CB3C83" w:rsidP="00FB1E09">
      <w:pPr>
        <w:pStyle w:val="Item"/>
      </w:pPr>
      <w:r w:rsidRPr="00FB1E09">
        <w:t>Repeal the Act.</w:t>
      </w:r>
    </w:p>
    <w:p w:rsidR="00E75B45" w:rsidRPr="00FB1E09" w:rsidRDefault="00E75B45" w:rsidP="00FB1E09">
      <w:pPr>
        <w:pStyle w:val="ActHead9"/>
        <w:rPr>
          <w:i w:val="0"/>
        </w:rPr>
      </w:pPr>
      <w:bookmarkStart w:id="90" w:name="_Toc413835380"/>
      <w:r w:rsidRPr="00FB1E09">
        <w:t>Acts Publication Act 1905</w:t>
      </w:r>
      <w:bookmarkEnd w:id="90"/>
    </w:p>
    <w:p w:rsidR="00E75B45" w:rsidRPr="00FB1E09" w:rsidRDefault="00BC31DA" w:rsidP="00FB1E09">
      <w:pPr>
        <w:pStyle w:val="ItemHead"/>
      </w:pPr>
      <w:r w:rsidRPr="00FB1E09">
        <w:t>91</w:t>
      </w:r>
      <w:r w:rsidR="00E75B45" w:rsidRPr="00FB1E09">
        <w:t xml:space="preserve">  The whole of the Act</w:t>
      </w:r>
    </w:p>
    <w:p w:rsidR="00E75B45" w:rsidRPr="00FB1E09" w:rsidRDefault="00E75B45" w:rsidP="00FB1E09">
      <w:pPr>
        <w:pStyle w:val="Item"/>
      </w:pPr>
      <w:r w:rsidRPr="00FB1E09">
        <w:t>Repeal the Act.</w:t>
      </w:r>
    </w:p>
    <w:p w:rsidR="00186287" w:rsidRPr="00FB1E09" w:rsidRDefault="00186287" w:rsidP="00FB1E09">
      <w:pPr>
        <w:pStyle w:val="ActHead9"/>
        <w:rPr>
          <w:i w:val="0"/>
        </w:rPr>
      </w:pPr>
      <w:bookmarkStart w:id="91" w:name="_Toc413835381"/>
      <w:r w:rsidRPr="00FB1E09">
        <w:t>Ordinances and Regulations (Notification) Act 1972</w:t>
      </w:r>
      <w:bookmarkEnd w:id="91"/>
    </w:p>
    <w:p w:rsidR="00186287" w:rsidRPr="00FB1E09" w:rsidRDefault="00BC31DA" w:rsidP="00FB1E09">
      <w:pPr>
        <w:pStyle w:val="ItemHead"/>
      </w:pPr>
      <w:r w:rsidRPr="00FB1E09">
        <w:t>92</w:t>
      </w:r>
      <w:r w:rsidR="00186287" w:rsidRPr="00FB1E09">
        <w:t xml:space="preserve">  The whole of the Act</w:t>
      </w:r>
    </w:p>
    <w:p w:rsidR="00186287" w:rsidRPr="00FB1E09" w:rsidRDefault="00186287" w:rsidP="00FB1E09">
      <w:pPr>
        <w:pStyle w:val="Item"/>
      </w:pPr>
      <w:r w:rsidRPr="00FB1E09">
        <w:t>Repeal the Act.</w:t>
      </w:r>
    </w:p>
    <w:p w:rsidR="00E75B45" w:rsidRPr="00FB1E09" w:rsidRDefault="00E75B45" w:rsidP="00FB1E09">
      <w:pPr>
        <w:pStyle w:val="ActHead7"/>
        <w:pageBreakBefore/>
      </w:pPr>
      <w:bookmarkStart w:id="92" w:name="_Toc413835382"/>
      <w:r w:rsidRPr="00FB1E09">
        <w:rPr>
          <w:rStyle w:val="CharAmPartNo"/>
        </w:rPr>
        <w:lastRenderedPageBreak/>
        <w:t>Part</w:t>
      </w:r>
      <w:r w:rsidR="00FB1E09" w:rsidRPr="00FB1E09">
        <w:rPr>
          <w:rStyle w:val="CharAmPartNo"/>
        </w:rPr>
        <w:t> </w:t>
      </w:r>
      <w:r w:rsidRPr="00FB1E09">
        <w:rPr>
          <w:rStyle w:val="CharAmPartNo"/>
        </w:rPr>
        <w:t>5</w:t>
      </w:r>
      <w:r w:rsidRPr="00FB1E09">
        <w:t>—</w:t>
      </w:r>
      <w:r w:rsidRPr="00FB1E09">
        <w:rPr>
          <w:rStyle w:val="CharAmPartText"/>
        </w:rPr>
        <w:t>Amendments of other Acts</w:t>
      </w:r>
      <w:bookmarkEnd w:id="92"/>
    </w:p>
    <w:p w:rsidR="00E75B45" w:rsidRPr="00FB1E09" w:rsidRDefault="00E75B45" w:rsidP="00FB1E09">
      <w:pPr>
        <w:pStyle w:val="ActHead9"/>
        <w:rPr>
          <w:i w:val="0"/>
        </w:rPr>
      </w:pPr>
      <w:bookmarkStart w:id="93" w:name="_Toc413835383"/>
      <w:r w:rsidRPr="00FB1E09">
        <w:t>Acts Interpretation Act 1901</w:t>
      </w:r>
      <w:bookmarkEnd w:id="93"/>
    </w:p>
    <w:p w:rsidR="00E75B45" w:rsidRPr="00FB1E09" w:rsidRDefault="00BC31DA" w:rsidP="00FB1E09">
      <w:pPr>
        <w:pStyle w:val="ItemHead"/>
      </w:pPr>
      <w:r w:rsidRPr="00FB1E09">
        <w:t>93</w:t>
      </w:r>
      <w:r w:rsidR="00E75B45" w:rsidRPr="00FB1E09">
        <w:t xml:space="preserve">  Section</w:t>
      </w:r>
      <w:r w:rsidR="00FB1E09" w:rsidRPr="00FB1E09">
        <w:t> </w:t>
      </w:r>
      <w:r w:rsidR="00E75B45" w:rsidRPr="00FB1E09">
        <w:t>1A</w:t>
      </w:r>
    </w:p>
    <w:p w:rsidR="00423352" w:rsidRPr="00FB1E09" w:rsidRDefault="00E75B45" w:rsidP="00FB1E09">
      <w:pPr>
        <w:pStyle w:val="Item"/>
      </w:pPr>
      <w:r w:rsidRPr="00FB1E09">
        <w:t>Omit</w:t>
      </w:r>
      <w:r w:rsidR="00423352" w:rsidRPr="00FB1E09">
        <w:t>:</w:t>
      </w:r>
    </w:p>
    <w:p w:rsidR="00423352" w:rsidRPr="00FB1E09" w:rsidRDefault="00423352" w:rsidP="00FB1E09">
      <w:pPr>
        <w:pStyle w:val="SOText"/>
      </w:pPr>
      <w:r w:rsidRPr="00FB1E09">
        <w:t>Part</w:t>
      </w:r>
      <w:r w:rsidR="00FB1E09" w:rsidRPr="00FB1E09">
        <w:t> </w:t>
      </w:r>
      <w:r w:rsidRPr="00FB1E09">
        <w:t>1 provides that this Act applies to all Acts. This Act also applies to legislative instruments and other instruments made under an Act (see subsection</w:t>
      </w:r>
      <w:r w:rsidR="00FB1E09" w:rsidRPr="00FB1E09">
        <w:t> </w:t>
      </w:r>
      <w:r w:rsidRPr="00FB1E09">
        <w:t xml:space="preserve">13(1) of the </w:t>
      </w:r>
      <w:r w:rsidRPr="00FB1E09">
        <w:rPr>
          <w:i/>
        </w:rPr>
        <w:t>Legislative Instruments Act 2003</w:t>
      </w:r>
      <w:r w:rsidRPr="00FB1E09">
        <w:t xml:space="preserve"> and subsection</w:t>
      </w:r>
      <w:r w:rsidR="00FB1E09" w:rsidRPr="00FB1E09">
        <w:t> </w:t>
      </w:r>
      <w:r w:rsidRPr="00FB1E09">
        <w:t>46(1) of this Act).</w:t>
      </w:r>
    </w:p>
    <w:p w:rsidR="00423352" w:rsidRPr="00FB1E09" w:rsidRDefault="00423352" w:rsidP="00FB1E09">
      <w:pPr>
        <w:pStyle w:val="Item"/>
      </w:pPr>
      <w:r w:rsidRPr="00FB1E09">
        <w:t>substitute:</w:t>
      </w:r>
    </w:p>
    <w:p w:rsidR="00423352" w:rsidRPr="00FB1E09" w:rsidRDefault="00423352" w:rsidP="00FB1E09">
      <w:pPr>
        <w:pStyle w:val="SOText"/>
      </w:pPr>
      <w:r w:rsidRPr="00FB1E09">
        <w:t>Part</w:t>
      </w:r>
      <w:r w:rsidR="00FB1E09" w:rsidRPr="00FB1E09">
        <w:t> </w:t>
      </w:r>
      <w:r w:rsidRPr="00FB1E09">
        <w:t>1 provides that this Act applies to all Acts. This Act also applies to legislative instruments, notifiable instruments and other instruments made under an Act (see subsection</w:t>
      </w:r>
      <w:r w:rsidR="00FB1E09" w:rsidRPr="00FB1E09">
        <w:t> </w:t>
      </w:r>
      <w:r w:rsidRPr="00FB1E09">
        <w:t xml:space="preserve">13(1) of the </w:t>
      </w:r>
      <w:r w:rsidRPr="00FB1E09">
        <w:rPr>
          <w:i/>
        </w:rPr>
        <w:t>Legislation Act 2003</w:t>
      </w:r>
      <w:r w:rsidRPr="00FB1E09">
        <w:t xml:space="preserve"> and subsection</w:t>
      </w:r>
      <w:r w:rsidR="00FB1E09" w:rsidRPr="00FB1E09">
        <w:t> </w:t>
      </w:r>
      <w:r w:rsidRPr="00FB1E09">
        <w:t>46(1) of this Act).</w:t>
      </w:r>
    </w:p>
    <w:p w:rsidR="00423352" w:rsidRPr="00FB1E09" w:rsidRDefault="00BC31DA" w:rsidP="00FB1E09">
      <w:pPr>
        <w:pStyle w:val="ItemHead"/>
      </w:pPr>
      <w:r w:rsidRPr="00FB1E09">
        <w:t>94</w:t>
      </w:r>
      <w:r w:rsidR="00423352" w:rsidRPr="00FB1E09">
        <w:t xml:space="preserve">  Section</w:t>
      </w:r>
      <w:r w:rsidR="00FB1E09" w:rsidRPr="00FB1E09">
        <w:t> </w:t>
      </w:r>
      <w:r w:rsidR="00423352" w:rsidRPr="00FB1E09">
        <w:t>1A</w:t>
      </w:r>
    </w:p>
    <w:p w:rsidR="00423352" w:rsidRPr="00FB1E09" w:rsidRDefault="00423352" w:rsidP="00FB1E09">
      <w:pPr>
        <w:pStyle w:val="Item"/>
      </w:pPr>
      <w:r w:rsidRPr="00FB1E09">
        <w:t>Omit:</w:t>
      </w:r>
    </w:p>
    <w:p w:rsidR="00423352" w:rsidRPr="00FB1E09" w:rsidRDefault="00423352" w:rsidP="00FB1E09">
      <w:pPr>
        <w:pStyle w:val="SOText"/>
      </w:pPr>
      <w:r w:rsidRPr="00FB1E09">
        <w:t>Part</w:t>
      </w:r>
      <w:r w:rsidR="00FB1E09" w:rsidRPr="00FB1E09">
        <w:t> </w:t>
      </w:r>
      <w:r w:rsidRPr="00FB1E09">
        <w:t>10 deals with non</w:t>
      </w:r>
      <w:r w:rsidR="00063E24">
        <w:noBreakHyphen/>
      </w:r>
      <w:r w:rsidRPr="00FB1E09">
        <w:t>legislative instruments. For example, it provides that this Act applies to those instruments and that expressions in those instruments have the same meaning as in the enabling legislation.</w:t>
      </w:r>
    </w:p>
    <w:p w:rsidR="00423352" w:rsidRPr="00FB1E09" w:rsidRDefault="00423352" w:rsidP="00FB1E09">
      <w:pPr>
        <w:pStyle w:val="Item"/>
      </w:pPr>
      <w:r w:rsidRPr="00FB1E09">
        <w:t>substitute:</w:t>
      </w:r>
    </w:p>
    <w:p w:rsidR="00423352" w:rsidRPr="00FB1E09" w:rsidRDefault="00423352" w:rsidP="00FB1E09">
      <w:pPr>
        <w:pStyle w:val="SOText"/>
      </w:pPr>
      <w:r w:rsidRPr="00FB1E09">
        <w:t>Part</w:t>
      </w:r>
      <w:r w:rsidR="00FB1E09" w:rsidRPr="00FB1E09">
        <w:t> </w:t>
      </w:r>
      <w:r w:rsidRPr="00FB1E09">
        <w:t>10 deals with instruments other than legislative instruments or notifiable instruments. For example, it provides that this Act applies to those instruments and that expressions in those instruments have the same meaning as in the enabling legislation.</w:t>
      </w:r>
    </w:p>
    <w:p w:rsidR="00E75B45" w:rsidRPr="00FB1E09" w:rsidRDefault="00BC31DA" w:rsidP="00FB1E09">
      <w:pPr>
        <w:pStyle w:val="ItemHead"/>
      </w:pPr>
      <w:r w:rsidRPr="00FB1E09">
        <w:lastRenderedPageBreak/>
        <w:t>95</w:t>
      </w:r>
      <w:r w:rsidR="00E75B45" w:rsidRPr="00FB1E09">
        <w:t xml:space="preserve">  Subsection</w:t>
      </w:r>
      <w:r w:rsidR="00FB1E09" w:rsidRPr="00FB1E09">
        <w:t> </w:t>
      </w:r>
      <w:r w:rsidR="00E75B45" w:rsidRPr="00FB1E09">
        <w:t>2(1) (note)</w:t>
      </w:r>
    </w:p>
    <w:p w:rsidR="00E75B45" w:rsidRPr="00FB1E09" w:rsidRDefault="00E75B45" w:rsidP="00FB1E09">
      <w:pPr>
        <w:pStyle w:val="Item"/>
      </w:pPr>
      <w:r w:rsidRPr="00FB1E09">
        <w:t xml:space="preserve">Omit “and other instruments made under an </w:t>
      </w:r>
      <w:r w:rsidR="00827913" w:rsidRPr="00FB1E09">
        <w:t>Act: see</w:t>
      </w:r>
      <w:r w:rsidRPr="00FB1E09">
        <w:t xml:space="preserve"> subsection</w:t>
      </w:r>
      <w:r w:rsidR="00FB1E09" w:rsidRPr="00FB1E09">
        <w:t> </w:t>
      </w:r>
      <w:r w:rsidRPr="00FB1E09">
        <w:t xml:space="preserve">13(1) of the </w:t>
      </w:r>
      <w:r w:rsidRPr="00FB1E09">
        <w:rPr>
          <w:i/>
        </w:rPr>
        <w:t>Legislative Instruments Act 2003</w:t>
      </w:r>
      <w:r w:rsidRPr="00FB1E09">
        <w:t>”, substitute “, notifiable in</w:t>
      </w:r>
      <w:r w:rsidR="005E3054" w:rsidRPr="00FB1E09">
        <w:t xml:space="preserve">struments and other </w:t>
      </w:r>
      <w:r w:rsidR="00827913" w:rsidRPr="00FB1E09">
        <w:t>instruments: see</w:t>
      </w:r>
      <w:r w:rsidRPr="00FB1E09">
        <w:t xml:space="preserve"> subsection</w:t>
      </w:r>
      <w:r w:rsidR="00FB1E09" w:rsidRPr="00FB1E09">
        <w:t> </w:t>
      </w:r>
      <w:r w:rsidRPr="00FB1E09">
        <w:t xml:space="preserve">13(1) of the </w:t>
      </w:r>
      <w:r w:rsidRPr="00FB1E09">
        <w:rPr>
          <w:i/>
        </w:rPr>
        <w:t>Legislation Act 2003</w:t>
      </w:r>
      <w:r w:rsidRPr="00FB1E09">
        <w:t>”.</w:t>
      </w:r>
    </w:p>
    <w:p w:rsidR="00E75B45" w:rsidRPr="00FB1E09" w:rsidRDefault="00BC31DA" w:rsidP="00FB1E09">
      <w:pPr>
        <w:pStyle w:val="ItemHead"/>
      </w:pPr>
      <w:r w:rsidRPr="00FB1E09">
        <w:t>96</w:t>
      </w:r>
      <w:r w:rsidR="00E75B45" w:rsidRPr="00FB1E09">
        <w:t xml:space="preserve">  Section</w:t>
      </w:r>
      <w:r w:rsidR="00FB1E09" w:rsidRPr="00FB1E09">
        <w:t> </w:t>
      </w:r>
      <w:r w:rsidR="00E75B45" w:rsidRPr="00FB1E09">
        <w:t>2B</w:t>
      </w:r>
    </w:p>
    <w:p w:rsidR="00E75B45" w:rsidRPr="00FB1E09" w:rsidRDefault="00E75B45" w:rsidP="00FB1E09">
      <w:pPr>
        <w:pStyle w:val="Item"/>
      </w:pPr>
      <w:r w:rsidRPr="00FB1E09">
        <w:t>Insert:</w:t>
      </w:r>
    </w:p>
    <w:p w:rsidR="00E75B45" w:rsidRPr="00FB1E09" w:rsidRDefault="00E75B45" w:rsidP="00FB1E09">
      <w:pPr>
        <w:pStyle w:val="Definition"/>
        <w:jc w:val="both"/>
      </w:pPr>
      <w:r w:rsidRPr="00FB1E09">
        <w:rPr>
          <w:b/>
          <w:i/>
        </w:rPr>
        <w:t>legislative instrument</w:t>
      </w:r>
      <w:r w:rsidRPr="00FB1E09">
        <w:t xml:space="preserve"> has the same meaning as in the </w:t>
      </w:r>
      <w:r w:rsidRPr="00FB1E09">
        <w:rPr>
          <w:i/>
        </w:rPr>
        <w:t>Legislation Act 2003</w:t>
      </w:r>
      <w:r w:rsidRPr="00FB1E09">
        <w:t>.</w:t>
      </w:r>
    </w:p>
    <w:p w:rsidR="00E75B45" w:rsidRPr="00FB1E09" w:rsidRDefault="00E75B45" w:rsidP="00FB1E09">
      <w:pPr>
        <w:pStyle w:val="Definition"/>
        <w:jc w:val="both"/>
      </w:pPr>
      <w:r w:rsidRPr="00FB1E09">
        <w:rPr>
          <w:b/>
          <w:i/>
        </w:rPr>
        <w:t>notifiable instrument</w:t>
      </w:r>
      <w:r w:rsidRPr="00FB1E09">
        <w:t xml:space="preserve"> has the same meaning as in the </w:t>
      </w:r>
      <w:r w:rsidRPr="00FB1E09">
        <w:rPr>
          <w:i/>
        </w:rPr>
        <w:t>Legislation Act 2003</w:t>
      </w:r>
      <w:r w:rsidRPr="00FB1E09">
        <w:t>.</w:t>
      </w:r>
    </w:p>
    <w:p w:rsidR="00E75B45" w:rsidRPr="00FB1E09" w:rsidRDefault="00BC31DA" w:rsidP="00FB1E09">
      <w:pPr>
        <w:pStyle w:val="ItemHead"/>
      </w:pPr>
      <w:r w:rsidRPr="00FB1E09">
        <w:t>97</w:t>
      </w:r>
      <w:r w:rsidR="00E75B45" w:rsidRPr="00FB1E09">
        <w:t xml:space="preserve">  Section</w:t>
      </w:r>
      <w:r w:rsidR="00FB1E09" w:rsidRPr="00FB1E09">
        <w:t> </w:t>
      </w:r>
      <w:r w:rsidR="00E75B45" w:rsidRPr="00FB1E09">
        <w:t xml:space="preserve">2B (definition of </w:t>
      </w:r>
      <w:r w:rsidR="002A4795" w:rsidRPr="00FB1E09">
        <w:rPr>
          <w:i/>
        </w:rPr>
        <w:t>Proclamation</w:t>
      </w:r>
      <w:r w:rsidR="00E75B45" w:rsidRPr="00FB1E09">
        <w:t>)</w:t>
      </w:r>
    </w:p>
    <w:p w:rsidR="00E75B45" w:rsidRPr="00FB1E09" w:rsidRDefault="00E75B45" w:rsidP="00FB1E09">
      <w:pPr>
        <w:pStyle w:val="Item"/>
      </w:pPr>
      <w:r w:rsidRPr="00FB1E09">
        <w:t>Repeal the definition, substitute:</w:t>
      </w:r>
    </w:p>
    <w:p w:rsidR="007E2D50" w:rsidRPr="00FB1E09" w:rsidRDefault="002A4795" w:rsidP="00FB1E09">
      <w:pPr>
        <w:pStyle w:val="Definition"/>
      </w:pPr>
      <w:r w:rsidRPr="00FB1E09">
        <w:rPr>
          <w:b/>
          <w:i/>
        </w:rPr>
        <w:t>Proclamation</w:t>
      </w:r>
      <w:r w:rsidR="00E75B45" w:rsidRPr="00FB1E09">
        <w:rPr>
          <w:b/>
          <w:i/>
        </w:rPr>
        <w:t xml:space="preserve"> </w:t>
      </w:r>
      <w:r w:rsidR="00E75B45" w:rsidRPr="00FB1E09">
        <w:t xml:space="preserve">means a </w:t>
      </w:r>
      <w:r w:rsidRPr="00FB1E09">
        <w:t>Proclamation</w:t>
      </w:r>
      <w:r w:rsidR="00E75B45" w:rsidRPr="00FB1E09">
        <w:t xml:space="preserve"> by the Governor</w:t>
      </w:r>
      <w:r w:rsidR="00063E24">
        <w:noBreakHyphen/>
      </w:r>
      <w:r w:rsidR="00E75B45" w:rsidRPr="00FB1E09">
        <w:t xml:space="preserve">General </w:t>
      </w:r>
      <w:r w:rsidR="001C0549" w:rsidRPr="00FB1E09">
        <w:t xml:space="preserve">that is </w:t>
      </w:r>
      <w:r w:rsidR="00E75B45" w:rsidRPr="00FB1E09">
        <w:t xml:space="preserve">registered in the Federal Register of Legislation established under the </w:t>
      </w:r>
      <w:r w:rsidR="00E75B45" w:rsidRPr="00FB1E09">
        <w:rPr>
          <w:i/>
        </w:rPr>
        <w:t>Legislation Act 2003</w:t>
      </w:r>
      <w:r w:rsidR="00E75B45" w:rsidRPr="00FB1E09">
        <w:t xml:space="preserve"> as a legislative instrum</w:t>
      </w:r>
      <w:r w:rsidR="00A41BF9" w:rsidRPr="00FB1E09">
        <w:t>ent or</w:t>
      </w:r>
      <w:r w:rsidR="007E2D50" w:rsidRPr="00FB1E09">
        <w:t xml:space="preserve"> notifiable instrument.</w:t>
      </w:r>
    </w:p>
    <w:p w:rsidR="001C0549" w:rsidRPr="00FB1E09" w:rsidRDefault="001C0549" w:rsidP="00FB1E09">
      <w:pPr>
        <w:pStyle w:val="notetext"/>
      </w:pPr>
      <w:r w:rsidRPr="00FB1E09">
        <w:t>Note:</w:t>
      </w:r>
      <w:r w:rsidRPr="00FB1E09">
        <w:tab/>
        <w:t xml:space="preserve">Some </w:t>
      </w:r>
      <w:r w:rsidR="002A4795" w:rsidRPr="00FB1E09">
        <w:t>Proclamation</w:t>
      </w:r>
      <w:r w:rsidRPr="00FB1E09">
        <w:t>s provide solely for the commencement of Acts, legislative instruments or notifiable instruments, or provisions of Acts or such instruments. Under section</w:t>
      </w:r>
      <w:r w:rsidR="00FB1E09" w:rsidRPr="00FB1E09">
        <w:t> </w:t>
      </w:r>
      <w:r w:rsidRPr="00FB1E09">
        <w:t xml:space="preserve">11 of the </w:t>
      </w:r>
      <w:r w:rsidRPr="00FB1E09">
        <w:rPr>
          <w:i/>
        </w:rPr>
        <w:t>Legislation Act 2003</w:t>
      </w:r>
      <w:r w:rsidRPr="00FB1E09">
        <w:t>, these are notifiable instruments.</w:t>
      </w:r>
    </w:p>
    <w:p w:rsidR="00E75B45" w:rsidRPr="00FB1E09" w:rsidRDefault="00BC31DA" w:rsidP="00FB1E09">
      <w:pPr>
        <w:pStyle w:val="ItemHead"/>
      </w:pPr>
      <w:r w:rsidRPr="00FB1E09">
        <w:t>98</w:t>
      </w:r>
      <w:r w:rsidR="00E75B45" w:rsidRPr="00FB1E09">
        <w:t xml:space="preserve">  Section</w:t>
      </w:r>
      <w:r w:rsidR="00FB1E09" w:rsidRPr="00FB1E09">
        <w:t> </w:t>
      </w:r>
      <w:r w:rsidR="00E75B45" w:rsidRPr="00FB1E09">
        <w:t>3</w:t>
      </w:r>
    </w:p>
    <w:p w:rsidR="00E75B45" w:rsidRPr="00FB1E09" w:rsidRDefault="00E75B45" w:rsidP="00FB1E09">
      <w:pPr>
        <w:pStyle w:val="Item"/>
      </w:pPr>
      <w:r w:rsidRPr="00FB1E09">
        <w:t>Omit “</w:t>
      </w:r>
      <w:r w:rsidR="005E3054" w:rsidRPr="00FB1E09">
        <w:t xml:space="preserve">it shall come into operation </w:t>
      </w:r>
      <w:r w:rsidRPr="00FB1E09">
        <w:t>immediately on the expiration of the last preceding day”, substitute “</w:t>
      </w:r>
      <w:r w:rsidR="005E3054" w:rsidRPr="00FB1E09">
        <w:t xml:space="preserve">it comes into operation </w:t>
      </w:r>
      <w:r w:rsidRPr="00FB1E09">
        <w:t>at the start of the day”.</w:t>
      </w:r>
    </w:p>
    <w:p w:rsidR="008C2474" w:rsidRPr="00FB1E09" w:rsidRDefault="00BC31DA" w:rsidP="00FB1E09">
      <w:pPr>
        <w:pStyle w:val="ItemHead"/>
      </w:pPr>
      <w:r w:rsidRPr="00FB1E09">
        <w:t>99</w:t>
      </w:r>
      <w:r w:rsidR="008C2474" w:rsidRPr="00FB1E09">
        <w:t xml:space="preserve">  At the end of section</w:t>
      </w:r>
      <w:r w:rsidR="00FB1E09" w:rsidRPr="00FB1E09">
        <w:t> </w:t>
      </w:r>
      <w:r w:rsidR="008C2474" w:rsidRPr="00FB1E09">
        <w:t>13</w:t>
      </w:r>
    </w:p>
    <w:p w:rsidR="008C2474" w:rsidRPr="00FB1E09" w:rsidRDefault="008C2474" w:rsidP="00FB1E09">
      <w:pPr>
        <w:pStyle w:val="Item"/>
      </w:pPr>
      <w:r w:rsidRPr="00FB1E09">
        <w:t>Add:</w:t>
      </w:r>
    </w:p>
    <w:p w:rsidR="00843D6E" w:rsidRPr="00FB1E09" w:rsidRDefault="008C2474" w:rsidP="00FB1E09">
      <w:pPr>
        <w:pStyle w:val="subsection"/>
      </w:pPr>
      <w:r w:rsidRPr="00FB1E09">
        <w:tab/>
        <w:t>(3)</w:t>
      </w:r>
      <w:r w:rsidRPr="00FB1E09">
        <w:tab/>
        <w:t xml:space="preserve">However, </w:t>
      </w:r>
      <w:r w:rsidR="00843D6E" w:rsidRPr="00FB1E09">
        <w:t xml:space="preserve">text is not part of an Act, or a compilation of an Act within the meaning of the </w:t>
      </w:r>
      <w:r w:rsidR="00843D6E" w:rsidRPr="00FB1E09">
        <w:rPr>
          <w:i/>
        </w:rPr>
        <w:t>Legislation Act 2003</w:t>
      </w:r>
      <w:r w:rsidR="00843D6E" w:rsidRPr="00FB1E09">
        <w:t>,</w:t>
      </w:r>
      <w:r w:rsidR="003E721A" w:rsidRPr="00FB1E09">
        <w:t xml:space="preserve"> if the text:</w:t>
      </w:r>
    </w:p>
    <w:p w:rsidR="00843D6E" w:rsidRPr="00FB1E09" w:rsidRDefault="00843D6E" w:rsidP="00FB1E09">
      <w:pPr>
        <w:pStyle w:val="paragraph"/>
      </w:pPr>
      <w:r w:rsidRPr="00FB1E09">
        <w:tab/>
        <w:t>(a)</w:t>
      </w:r>
      <w:r w:rsidRPr="00FB1E09">
        <w:tab/>
        <w:t>only indicates the effect of an element of the Act; and</w:t>
      </w:r>
    </w:p>
    <w:p w:rsidR="00843D6E" w:rsidRPr="00FB1E09" w:rsidRDefault="00843D6E" w:rsidP="00FB1E09">
      <w:pPr>
        <w:pStyle w:val="paragraph"/>
      </w:pPr>
      <w:r w:rsidRPr="00FB1E09">
        <w:tab/>
        <w:t>(b)</w:t>
      </w:r>
      <w:r w:rsidRPr="00FB1E09">
        <w:tab/>
        <w:t>is accessible in an electronic ve</w:t>
      </w:r>
      <w:r w:rsidR="003E721A" w:rsidRPr="00FB1E09">
        <w:t>rsion of the Act or compilation; and</w:t>
      </w:r>
    </w:p>
    <w:p w:rsidR="003F1212" w:rsidRPr="00FB1E09" w:rsidRDefault="003E721A" w:rsidP="00FB1E09">
      <w:pPr>
        <w:pStyle w:val="paragraph"/>
      </w:pPr>
      <w:r w:rsidRPr="00FB1E09">
        <w:lastRenderedPageBreak/>
        <w:tab/>
        <w:t>(c)</w:t>
      </w:r>
      <w:r w:rsidRPr="00FB1E09">
        <w:tab/>
      </w:r>
      <w:r w:rsidR="00843D6E" w:rsidRPr="00FB1E09">
        <w:t>does not appear in the printed text of the Act (or any amendment of the Act) as enacted by the Parliament, or any other printed ve</w:t>
      </w:r>
      <w:r w:rsidRPr="00FB1E09">
        <w:t>rsion of the Act or compilation.</w:t>
      </w:r>
    </w:p>
    <w:p w:rsidR="003E094C" w:rsidRPr="00FB1E09" w:rsidRDefault="003E094C" w:rsidP="00FB1E09">
      <w:pPr>
        <w:pStyle w:val="notetext"/>
      </w:pPr>
      <w:r w:rsidRPr="00FB1E09">
        <w:rPr>
          <w:rFonts w:eastAsiaTheme="minorHAnsi"/>
        </w:rPr>
        <w:t>Note</w:t>
      </w:r>
      <w:r w:rsidR="00D54547" w:rsidRPr="00FB1E09">
        <w:rPr>
          <w:rFonts w:eastAsiaTheme="minorHAnsi"/>
        </w:rPr>
        <w:t>:</w:t>
      </w:r>
      <w:r w:rsidR="003F1212" w:rsidRPr="00FB1E09">
        <w:rPr>
          <w:rFonts w:eastAsiaTheme="minorHAnsi"/>
        </w:rPr>
        <w:tab/>
      </w:r>
      <w:r w:rsidRPr="00FB1E09">
        <w:rPr>
          <w:rFonts w:eastAsiaTheme="minorHAnsi"/>
        </w:rPr>
        <w:t>This text is known as alternative text</w:t>
      </w:r>
      <w:r w:rsidR="00BD6AC9" w:rsidRPr="00FB1E09">
        <w:rPr>
          <w:rFonts w:eastAsiaTheme="minorHAnsi"/>
        </w:rPr>
        <w:t xml:space="preserve"> or “alt text”</w:t>
      </w:r>
      <w:r w:rsidRPr="00FB1E09">
        <w:rPr>
          <w:rFonts w:eastAsiaTheme="minorHAnsi"/>
        </w:rPr>
        <w:t xml:space="preserve">. Alternative text may be accessible in an electronic version of an Act or compilation that is published on an approved website under the </w:t>
      </w:r>
      <w:r w:rsidRPr="00FB1E09">
        <w:rPr>
          <w:rFonts w:eastAsiaTheme="minorHAnsi"/>
          <w:i/>
          <w:iCs/>
        </w:rPr>
        <w:t>Legislation Act 2003</w:t>
      </w:r>
      <w:r w:rsidRPr="00FB1E09">
        <w:rPr>
          <w:rFonts w:eastAsiaTheme="minorHAnsi"/>
        </w:rPr>
        <w:t>. This text may, for example, aurally indicate the effect of a gr</w:t>
      </w:r>
      <w:r w:rsidR="00BD6AC9" w:rsidRPr="00FB1E09">
        <w:rPr>
          <w:rFonts w:eastAsiaTheme="minorHAnsi"/>
        </w:rPr>
        <w:t xml:space="preserve">aphic image in an Act to assist users of the website </w:t>
      </w:r>
      <w:r w:rsidR="00CC1C6B" w:rsidRPr="00FB1E09">
        <w:rPr>
          <w:rFonts w:eastAsiaTheme="minorHAnsi"/>
        </w:rPr>
        <w:t>who have</w:t>
      </w:r>
      <w:r w:rsidR="00BD6AC9" w:rsidRPr="00FB1E09">
        <w:rPr>
          <w:rFonts w:eastAsiaTheme="minorHAnsi"/>
        </w:rPr>
        <w:t xml:space="preserve"> visual disabilities.</w:t>
      </w:r>
    </w:p>
    <w:p w:rsidR="00E75B45" w:rsidRPr="00FB1E09" w:rsidRDefault="00BC31DA" w:rsidP="00FB1E09">
      <w:pPr>
        <w:pStyle w:val="ItemHead"/>
      </w:pPr>
      <w:r w:rsidRPr="00FB1E09">
        <w:t>100</w:t>
      </w:r>
      <w:r w:rsidR="00E75B45" w:rsidRPr="00FB1E09">
        <w:t xml:space="preserve">  Section</w:t>
      </w:r>
      <w:r w:rsidR="00FB1E09" w:rsidRPr="00FB1E09">
        <w:t> </w:t>
      </w:r>
      <w:r w:rsidR="00E75B45" w:rsidRPr="00FB1E09">
        <w:t>15AE</w:t>
      </w:r>
    </w:p>
    <w:p w:rsidR="00E75B45" w:rsidRPr="00FB1E09" w:rsidRDefault="00E75B45" w:rsidP="00FB1E09">
      <w:pPr>
        <w:pStyle w:val="Item"/>
      </w:pPr>
      <w:r w:rsidRPr="00FB1E09">
        <w:t>Repeal the section.</w:t>
      </w:r>
    </w:p>
    <w:p w:rsidR="00BD6AC9" w:rsidRPr="00FB1E09" w:rsidRDefault="00BC31DA" w:rsidP="00FB1E09">
      <w:pPr>
        <w:pStyle w:val="ItemHead"/>
      </w:pPr>
      <w:r w:rsidRPr="00FB1E09">
        <w:t>101</w:t>
      </w:r>
      <w:r w:rsidR="00BD6AC9" w:rsidRPr="00FB1E09">
        <w:t xml:space="preserve">  Subsection</w:t>
      </w:r>
      <w:r w:rsidR="00FB1E09" w:rsidRPr="00FB1E09">
        <w:t> </w:t>
      </w:r>
      <w:r w:rsidR="00BD6AC9" w:rsidRPr="00FB1E09">
        <w:t>33(3AB)</w:t>
      </w:r>
    </w:p>
    <w:p w:rsidR="00BD6AC9" w:rsidRPr="00FB1E09" w:rsidRDefault="00BD6AC9" w:rsidP="00FB1E09">
      <w:pPr>
        <w:pStyle w:val="Item"/>
      </w:pPr>
      <w:r w:rsidRPr="00FB1E09">
        <w:t>After “except a legislative instrument”, insert “, a notifiable instrument”.</w:t>
      </w:r>
    </w:p>
    <w:p w:rsidR="00E75B45" w:rsidRPr="00FB1E09" w:rsidRDefault="00BC31DA" w:rsidP="00FB1E09">
      <w:pPr>
        <w:pStyle w:val="ItemHead"/>
      </w:pPr>
      <w:r w:rsidRPr="00FB1E09">
        <w:t>102</w:t>
      </w:r>
      <w:r w:rsidR="00E75B45" w:rsidRPr="00FB1E09">
        <w:t xml:space="preserve">  Subsection</w:t>
      </w:r>
      <w:r w:rsidR="00FB1E09" w:rsidRPr="00FB1E09">
        <w:t> </w:t>
      </w:r>
      <w:r w:rsidR="00E75B45" w:rsidRPr="00FB1E09">
        <w:t>33(3AB) (note)</w:t>
      </w:r>
    </w:p>
    <w:p w:rsidR="00E75B45" w:rsidRPr="00FB1E09" w:rsidRDefault="00E75B45" w:rsidP="00FB1E09">
      <w:pPr>
        <w:pStyle w:val="Item"/>
      </w:pPr>
      <w:r w:rsidRPr="00FB1E09">
        <w:t>Omit “in section</w:t>
      </w:r>
      <w:r w:rsidR="00FB1E09" w:rsidRPr="00FB1E09">
        <w:t> </w:t>
      </w:r>
      <w:r w:rsidRPr="00FB1E09">
        <w:t xml:space="preserve">13 of the </w:t>
      </w:r>
      <w:r w:rsidRPr="00FB1E09">
        <w:rPr>
          <w:i/>
        </w:rPr>
        <w:t>Legislative Instruments Act 2003</w:t>
      </w:r>
      <w:r w:rsidRPr="00FB1E09">
        <w:t>”, substitute “and notifiable instruments, in section</w:t>
      </w:r>
      <w:r w:rsidR="00FB1E09" w:rsidRPr="00FB1E09">
        <w:t> </w:t>
      </w:r>
      <w:r w:rsidRPr="00FB1E09">
        <w:t xml:space="preserve">13 of the </w:t>
      </w:r>
      <w:r w:rsidRPr="00FB1E09">
        <w:rPr>
          <w:i/>
        </w:rPr>
        <w:t>Legislation Act 2003</w:t>
      </w:r>
      <w:r w:rsidRPr="00FB1E09">
        <w:t>”.</w:t>
      </w:r>
    </w:p>
    <w:p w:rsidR="000A1FE1" w:rsidRPr="00FB1E09" w:rsidRDefault="00BC31DA" w:rsidP="00FB1E09">
      <w:pPr>
        <w:pStyle w:val="ItemHead"/>
      </w:pPr>
      <w:r w:rsidRPr="00FB1E09">
        <w:t>103</w:t>
      </w:r>
      <w:r w:rsidR="000A1FE1" w:rsidRPr="00FB1E09">
        <w:t xml:space="preserve">  Part</w:t>
      </w:r>
      <w:r w:rsidR="00FB1E09" w:rsidRPr="00FB1E09">
        <w:t> </w:t>
      </w:r>
      <w:r w:rsidR="000A1FE1" w:rsidRPr="00FB1E09">
        <w:t>9 (heading)</w:t>
      </w:r>
    </w:p>
    <w:p w:rsidR="000A1FE1" w:rsidRPr="00FB1E09" w:rsidRDefault="000A1FE1" w:rsidP="00FB1E09">
      <w:pPr>
        <w:pStyle w:val="Item"/>
      </w:pPr>
      <w:r w:rsidRPr="00FB1E09">
        <w:t>Repeal the heading, substitute:</w:t>
      </w:r>
    </w:p>
    <w:p w:rsidR="000A1FE1" w:rsidRPr="00FB1E09" w:rsidRDefault="000A1FE1" w:rsidP="00FB1E09">
      <w:pPr>
        <w:pStyle w:val="ActHead2"/>
      </w:pPr>
      <w:bookmarkStart w:id="94" w:name="_Toc413835384"/>
      <w:r w:rsidRPr="00FB1E09">
        <w:rPr>
          <w:rStyle w:val="CharPartNo"/>
        </w:rPr>
        <w:t>Part</w:t>
      </w:r>
      <w:r w:rsidR="00FB1E09" w:rsidRPr="00FB1E09">
        <w:rPr>
          <w:rStyle w:val="CharPartNo"/>
        </w:rPr>
        <w:t> </w:t>
      </w:r>
      <w:r w:rsidRPr="00FB1E09">
        <w:rPr>
          <w:rStyle w:val="CharPartNo"/>
        </w:rPr>
        <w:t>9</w:t>
      </w:r>
      <w:r w:rsidRPr="00FB1E09">
        <w:t>—</w:t>
      </w:r>
      <w:r w:rsidRPr="00FB1E09">
        <w:rPr>
          <w:rStyle w:val="CharPartText"/>
        </w:rPr>
        <w:t>Citation of Acts and instruments</w:t>
      </w:r>
      <w:bookmarkEnd w:id="94"/>
    </w:p>
    <w:p w:rsidR="000A1FE1" w:rsidRPr="00FB1E09" w:rsidRDefault="00BC31DA" w:rsidP="00FB1E09">
      <w:pPr>
        <w:pStyle w:val="ItemHead"/>
      </w:pPr>
      <w:r w:rsidRPr="00FB1E09">
        <w:t>104</w:t>
      </w:r>
      <w:r w:rsidR="000A1FE1" w:rsidRPr="00FB1E09">
        <w:t xml:space="preserve">  Section</w:t>
      </w:r>
      <w:r w:rsidR="00FB1E09" w:rsidRPr="00FB1E09">
        <w:t> </w:t>
      </w:r>
      <w:r w:rsidR="000A1FE1" w:rsidRPr="00FB1E09">
        <w:t>40 (heading)</w:t>
      </w:r>
    </w:p>
    <w:p w:rsidR="000A1FE1" w:rsidRPr="00FB1E09" w:rsidRDefault="000A1FE1" w:rsidP="00FB1E09">
      <w:pPr>
        <w:pStyle w:val="Item"/>
      </w:pPr>
      <w:r w:rsidRPr="00FB1E09">
        <w:t>Repeal the heading, substitute:</w:t>
      </w:r>
    </w:p>
    <w:p w:rsidR="000A1FE1" w:rsidRPr="00FB1E09" w:rsidRDefault="000A1FE1" w:rsidP="00FB1E09">
      <w:pPr>
        <w:pStyle w:val="ActHead5"/>
      </w:pPr>
      <w:bookmarkStart w:id="95" w:name="_Toc413835385"/>
      <w:r w:rsidRPr="00FB1E09">
        <w:rPr>
          <w:rStyle w:val="CharSectno"/>
        </w:rPr>
        <w:t>40</w:t>
      </w:r>
      <w:r w:rsidRPr="00FB1E09">
        <w:t xml:space="preserve">  Citation of Acts and instruments</w:t>
      </w:r>
      <w:bookmarkEnd w:id="95"/>
    </w:p>
    <w:p w:rsidR="003640FC" w:rsidRPr="00FB1E09" w:rsidRDefault="00BC31DA" w:rsidP="00FB1E09">
      <w:pPr>
        <w:pStyle w:val="ItemHead"/>
      </w:pPr>
      <w:r w:rsidRPr="00FB1E09">
        <w:t>105</w:t>
      </w:r>
      <w:r w:rsidR="003640FC" w:rsidRPr="00FB1E09">
        <w:t xml:space="preserve">  Before subsection</w:t>
      </w:r>
      <w:r w:rsidR="00FB1E09" w:rsidRPr="00FB1E09">
        <w:t> </w:t>
      </w:r>
      <w:r w:rsidR="003640FC" w:rsidRPr="00FB1E09">
        <w:t>40(1)</w:t>
      </w:r>
    </w:p>
    <w:p w:rsidR="003640FC" w:rsidRPr="00FB1E09" w:rsidRDefault="003640FC" w:rsidP="00FB1E09">
      <w:pPr>
        <w:pStyle w:val="Item"/>
      </w:pPr>
      <w:r w:rsidRPr="00FB1E09">
        <w:t>Insert:</w:t>
      </w:r>
    </w:p>
    <w:p w:rsidR="003640FC" w:rsidRPr="00FB1E09" w:rsidRDefault="00A41BF9" w:rsidP="00FB1E09">
      <w:pPr>
        <w:pStyle w:val="SubsectionHead"/>
      </w:pPr>
      <w:r w:rsidRPr="00FB1E09">
        <w:t xml:space="preserve">Citation of Acts, </w:t>
      </w:r>
      <w:r w:rsidR="003640FC" w:rsidRPr="00FB1E09">
        <w:t>legislative</w:t>
      </w:r>
      <w:r w:rsidRPr="00FB1E09">
        <w:t xml:space="preserve"> instruments</w:t>
      </w:r>
      <w:r w:rsidR="003640FC" w:rsidRPr="00FB1E09">
        <w:t xml:space="preserve"> </w:t>
      </w:r>
      <w:r w:rsidRPr="00FB1E09">
        <w:t>and</w:t>
      </w:r>
      <w:r w:rsidR="003640FC" w:rsidRPr="00FB1E09">
        <w:t xml:space="preserve"> notifiable instruments</w:t>
      </w:r>
    </w:p>
    <w:p w:rsidR="003640FC" w:rsidRPr="00FB1E09" w:rsidRDefault="003640FC" w:rsidP="00FB1E09">
      <w:pPr>
        <w:pStyle w:val="subsection"/>
      </w:pPr>
      <w:r w:rsidRPr="00FB1E09">
        <w:tab/>
        <w:t>(1A)</w:t>
      </w:r>
      <w:r w:rsidRPr="00FB1E09">
        <w:tab/>
        <w:t>In any Act, instrument or document:</w:t>
      </w:r>
    </w:p>
    <w:p w:rsidR="003640FC" w:rsidRPr="00FB1E09" w:rsidRDefault="003640FC" w:rsidP="00FB1E09">
      <w:pPr>
        <w:pStyle w:val="paragraph"/>
      </w:pPr>
      <w:r w:rsidRPr="00FB1E09">
        <w:tab/>
        <w:t>(a)</w:t>
      </w:r>
      <w:r w:rsidRPr="00FB1E09">
        <w:tab/>
        <w:t>an Act may be cited by:</w:t>
      </w:r>
    </w:p>
    <w:p w:rsidR="00E75B45" w:rsidRPr="00FB1E09" w:rsidRDefault="00E75B45" w:rsidP="00FB1E09">
      <w:pPr>
        <w:pStyle w:val="paragraphsub"/>
      </w:pPr>
      <w:r w:rsidRPr="00FB1E09">
        <w:tab/>
        <w:t>(i</w:t>
      </w:r>
      <w:r w:rsidR="003640FC" w:rsidRPr="00FB1E09">
        <w:t>)</w:t>
      </w:r>
      <w:r w:rsidR="003640FC" w:rsidRPr="00FB1E09">
        <w:tab/>
        <w:t>the short title of the Act</w:t>
      </w:r>
      <w:r w:rsidRPr="00FB1E09">
        <w:t>;</w:t>
      </w:r>
      <w:r w:rsidR="003640FC" w:rsidRPr="00FB1E09">
        <w:t xml:space="preserve"> or</w:t>
      </w:r>
    </w:p>
    <w:p w:rsidR="00E75B45" w:rsidRPr="00FB1E09" w:rsidRDefault="00E75B45" w:rsidP="00FB1E09">
      <w:pPr>
        <w:pStyle w:val="paragraphsub"/>
      </w:pPr>
      <w:r w:rsidRPr="00FB1E09">
        <w:lastRenderedPageBreak/>
        <w:tab/>
        <w:t>(ii)</w:t>
      </w:r>
      <w:r w:rsidRPr="00FB1E09">
        <w:tab/>
        <w:t xml:space="preserve">the secular year in which </w:t>
      </w:r>
      <w:r w:rsidR="003640FC" w:rsidRPr="00FB1E09">
        <w:t>it was passed</w:t>
      </w:r>
      <w:r w:rsidRPr="00FB1E09">
        <w:t>, and its number;</w:t>
      </w:r>
      <w:r w:rsidR="003640FC" w:rsidRPr="00FB1E09">
        <w:t xml:space="preserve"> or</w:t>
      </w:r>
    </w:p>
    <w:p w:rsidR="003640FC" w:rsidRPr="00FB1E09" w:rsidRDefault="00E75B45" w:rsidP="00FB1E09">
      <w:pPr>
        <w:pStyle w:val="paragraphsub"/>
      </w:pPr>
      <w:r w:rsidRPr="00FB1E09">
        <w:tab/>
        <w:t>(iii)</w:t>
      </w:r>
      <w:r w:rsidRPr="00FB1E09">
        <w:tab/>
      </w:r>
      <w:r w:rsidR="003640FC" w:rsidRPr="00FB1E09">
        <w:t>a</w:t>
      </w:r>
      <w:r w:rsidRPr="00FB1E09">
        <w:t xml:space="preserve"> unique identifier </w:t>
      </w:r>
      <w:r w:rsidR="003640FC" w:rsidRPr="00FB1E09">
        <w:t>given</w:t>
      </w:r>
      <w:r w:rsidRPr="00FB1E09">
        <w:t xml:space="preserve"> to the Act in accordance with </w:t>
      </w:r>
      <w:r w:rsidR="00315453" w:rsidRPr="00FB1E09">
        <w:t xml:space="preserve">rules prescribed </w:t>
      </w:r>
      <w:r w:rsidR="003640FC" w:rsidRPr="00FB1E09">
        <w:t>under</w:t>
      </w:r>
      <w:r w:rsidRPr="00FB1E09">
        <w:t xml:space="preserve"> the </w:t>
      </w:r>
      <w:r w:rsidRPr="00FB1E09">
        <w:rPr>
          <w:i/>
        </w:rPr>
        <w:t>Legislation Act 2003</w:t>
      </w:r>
      <w:r w:rsidR="003640FC" w:rsidRPr="00FB1E09">
        <w:t>; and</w:t>
      </w:r>
    </w:p>
    <w:p w:rsidR="003640FC" w:rsidRPr="00FB1E09" w:rsidRDefault="003640FC" w:rsidP="00FB1E09">
      <w:pPr>
        <w:pStyle w:val="paragraph"/>
      </w:pPr>
      <w:r w:rsidRPr="00FB1E09">
        <w:tab/>
        <w:t>(b</w:t>
      </w:r>
      <w:r w:rsidR="00A41BF9" w:rsidRPr="00FB1E09">
        <w:t>)</w:t>
      </w:r>
      <w:r w:rsidR="00A41BF9" w:rsidRPr="00FB1E09">
        <w:tab/>
        <w:t xml:space="preserve">a legislative instrument or </w:t>
      </w:r>
      <w:r w:rsidRPr="00FB1E09">
        <w:t>notifiable instrument may be cited by:</w:t>
      </w:r>
    </w:p>
    <w:p w:rsidR="003640FC" w:rsidRPr="00FB1E09" w:rsidRDefault="003640FC" w:rsidP="00FB1E09">
      <w:pPr>
        <w:pStyle w:val="paragraphsub"/>
      </w:pPr>
      <w:r w:rsidRPr="00FB1E09">
        <w:tab/>
        <w:t>(i)</w:t>
      </w:r>
      <w:r w:rsidRPr="00FB1E09">
        <w:tab/>
        <w:t>any name the instrument gives itself; or</w:t>
      </w:r>
    </w:p>
    <w:p w:rsidR="003640FC" w:rsidRPr="00FB1E09" w:rsidRDefault="003640FC" w:rsidP="00FB1E09">
      <w:pPr>
        <w:pStyle w:val="paragraphsub"/>
      </w:pPr>
      <w:r w:rsidRPr="00FB1E09">
        <w:tab/>
        <w:t>(ii)</w:t>
      </w:r>
      <w:r w:rsidRPr="00FB1E09">
        <w:tab/>
        <w:t xml:space="preserve">a unique identifier given to the instrument in accordance with </w:t>
      </w:r>
      <w:r w:rsidR="00315453" w:rsidRPr="00FB1E09">
        <w:t xml:space="preserve">rules prescribed </w:t>
      </w:r>
      <w:r w:rsidRPr="00FB1E09">
        <w:t xml:space="preserve">under the </w:t>
      </w:r>
      <w:r w:rsidRPr="00FB1E09">
        <w:rPr>
          <w:i/>
        </w:rPr>
        <w:t>Legislation Act 2003</w:t>
      </w:r>
      <w:r w:rsidRPr="00FB1E09">
        <w:t>; or</w:t>
      </w:r>
    </w:p>
    <w:p w:rsidR="003640FC" w:rsidRPr="00FB1E09" w:rsidRDefault="003640FC" w:rsidP="00FB1E09">
      <w:pPr>
        <w:pStyle w:val="paragraphsub"/>
      </w:pPr>
      <w:r w:rsidRPr="00FB1E09">
        <w:tab/>
        <w:t>(iii)</w:t>
      </w:r>
      <w:r w:rsidRPr="00FB1E09">
        <w:tab/>
        <w:t>if the instrument was numbered under a Commonwealth law—the year it was made and its number, together with a reference (if necessary) to the kind of instrument; or</w:t>
      </w:r>
    </w:p>
    <w:p w:rsidR="003640FC" w:rsidRPr="00FB1E09" w:rsidRDefault="003640FC" w:rsidP="00FB1E09">
      <w:pPr>
        <w:pStyle w:val="paragraphsub"/>
      </w:pPr>
      <w:r w:rsidRPr="00FB1E09">
        <w:tab/>
        <w:t>(iv)</w:t>
      </w:r>
      <w:r w:rsidRPr="00FB1E09">
        <w:tab/>
        <w:t>if the instrument was notified or published in the Gazette—the date and (if necessary) number and page of the Gazette in which it was notified or published; or</w:t>
      </w:r>
    </w:p>
    <w:p w:rsidR="003640FC" w:rsidRPr="00FB1E09" w:rsidRDefault="003640FC" w:rsidP="00FB1E09">
      <w:pPr>
        <w:pStyle w:val="paragraphsub"/>
      </w:pPr>
      <w:r w:rsidRPr="00FB1E09">
        <w:tab/>
        <w:t>(v)</w:t>
      </w:r>
      <w:r w:rsidRPr="00FB1E09">
        <w:tab/>
        <w:t>the date it was made, together with a reference to the Act or instrument, and (if necessary) provision, under which it was made.</w:t>
      </w:r>
    </w:p>
    <w:p w:rsidR="00133B53" w:rsidRPr="00FB1E09" w:rsidRDefault="00133B53" w:rsidP="00FB1E09">
      <w:pPr>
        <w:pStyle w:val="SubsectionHead"/>
      </w:pPr>
      <w:r w:rsidRPr="00FB1E09">
        <w:t>Citation of Imperial Acts, State Acts and Territory Acts</w:t>
      </w:r>
    </w:p>
    <w:p w:rsidR="003640FC" w:rsidRPr="00FB1E09" w:rsidRDefault="00BC31DA" w:rsidP="00FB1E09">
      <w:pPr>
        <w:pStyle w:val="ItemHead"/>
      </w:pPr>
      <w:r w:rsidRPr="00FB1E09">
        <w:t>106</w:t>
      </w:r>
      <w:r w:rsidR="003640FC" w:rsidRPr="00FB1E09">
        <w:t xml:space="preserve">  Paragraph 40(1)(a)</w:t>
      </w:r>
    </w:p>
    <w:p w:rsidR="003640FC" w:rsidRPr="00FB1E09" w:rsidRDefault="003640FC" w:rsidP="00FB1E09">
      <w:pPr>
        <w:pStyle w:val="Item"/>
      </w:pPr>
      <w:r w:rsidRPr="00FB1E09">
        <w:t>Repeal the paragraph.</w:t>
      </w:r>
    </w:p>
    <w:p w:rsidR="00E75B45" w:rsidRPr="00FB1E09" w:rsidRDefault="00BC31DA" w:rsidP="00FB1E09">
      <w:pPr>
        <w:pStyle w:val="ItemHead"/>
      </w:pPr>
      <w:r w:rsidRPr="00FB1E09">
        <w:t>107</w:t>
      </w:r>
      <w:r w:rsidR="00E75B45" w:rsidRPr="00FB1E09">
        <w:t xml:space="preserve">  Part</w:t>
      </w:r>
      <w:r w:rsidR="00FB1E09" w:rsidRPr="00FB1E09">
        <w:t> </w:t>
      </w:r>
      <w:r w:rsidR="00E75B45" w:rsidRPr="00FB1E09">
        <w:t>10 (heading)</w:t>
      </w:r>
    </w:p>
    <w:p w:rsidR="00E75B45" w:rsidRPr="00FB1E09" w:rsidRDefault="00E75B45" w:rsidP="00FB1E09">
      <w:pPr>
        <w:pStyle w:val="Item"/>
      </w:pPr>
      <w:r w:rsidRPr="00FB1E09">
        <w:t>Repeal the heading, substitute:</w:t>
      </w:r>
    </w:p>
    <w:p w:rsidR="00E75B45" w:rsidRPr="00FB1E09" w:rsidRDefault="00E75B45" w:rsidP="00FB1E09">
      <w:pPr>
        <w:pStyle w:val="ActHead2"/>
      </w:pPr>
      <w:bookmarkStart w:id="96" w:name="f_Check_Lines_above"/>
      <w:bookmarkStart w:id="97" w:name="_Toc413835386"/>
      <w:bookmarkEnd w:id="96"/>
      <w:r w:rsidRPr="00FB1E09">
        <w:rPr>
          <w:rStyle w:val="CharPartNo"/>
        </w:rPr>
        <w:t>Part</w:t>
      </w:r>
      <w:r w:rsidR="00FB1E09" w:rsidRPr="00FB1E09">
        <w:rPr>
          <w:rStyle w:val="CharPartNo"/>
        </w:rPr>
        <w:t> </w:t>
      </w:r>
      <w:r w:rsidRPr="00FB1E09">
        <w:rPr>
          <w:rStyle w:val="CharPartNo"/>
        </w:rPr>
        <w:t>10</w:t>
      </w:r>
      <w:r w:rsidRPr="00FB1E09">
        <w:t>—</w:t>
      </w:r>
      <w:r w:rsidRPr="00FB1E09">
        <w:rPr>
          <w:rStyle w:val="CharPartText"/>
        </w:rPr>
        <w:t xml:space="preserve">Instruments not covered by </w:t>
      </w:r>
      <w:r w:rsidR="00A76213" w:rsidRPr="00FB1E09">
        <w:rPr>
          <w:rStyle w:val="CharPartText"/>
        </w:rPr>
        <w:t xml:space="preserve">the </w:t>
      </w:r>
      <w:r w:rsidRPr="00FB1E09">
        <w:rPr>
          <w:rStyle w:val="CharPartText"/>
        </w:rPr>
        <w:t>Legislation Act 2003, and parliamentary resolutions</w:t>
      </w:r>
      <w:bookmarkEnd w:id="97"/>
    </w:p>
    <w:p w:rsidR="00E75B45" w:rsidRPr="00FB1E09" w:rsidRDefault="00BC31DA" w:rsidP="00FB1E09">
      <w:pPr>
        <w:pStyle w:val="ItemHead"/>
      </w:pPr>
      <w:r w:rsidRPr="00FB1E09">
        <w:t>108</w:t>
      </w:r>
      <w:r w:rsidR="00E75B45" w:rsidRPr="00FB1E09">
        <w:t xml:space="preserve">  Subsection</w:t>
      </w:r>
      <w:r w:rsidR="00FB1E09" w:rsidRPr="00FB1E09">
        <w:t> </w:t>
      </w:r>
      <w:r w:rsidR="00E75B45" w:rsidRPr="00FB1E09">
        <w:t>46(1)</w:t>
      </w:r>
    </w:p>
    <w:p w:rsidR="00E75B45" w:rsidRPr="00FB1E09" w:rsidRDefault="00E75B45" w:rsidP="00FB1E09">
      <w:pPr>
        <w:pStyle w:val="Item"/>
      </w:pPr>
      <w:r w:rsidRPr="00FB1E09">
        <w:t>Omit “</w:t>
      </w:r>
      <w:r w:rsidR="00647F81" w:rsidRPr="00FB1E09">
        <w:t xml:space="preserve">an authority the power to make an instrument </w:t>
      </w:r>
      <w:r w:rsidRPr="00FB1E09">
        <w:t xml:space="preserve">that is neither a legislative instrument for the purposes of the </w:t>
      </w:r>
      <w:r w:rsidRPr="00FB1E09">
        <w:rPr>
          <w:i/>
        </w:rPr>
        <w:t>Legislative Instruments Act 2003</w:t>
      </w:r>
      <w:r w:rsidRPr="00FB1E09">
        <w:t xml:space="preserve"> nor”, substitute “</w:t>
      </w:r>
      <w:r w:rsidR="00647F81" w:rsidRPr="00FB1E09">
        <w:t>a person</w:t>
      </w:r>
      <w:r w:rsidR="00F84E3B" w:rsidRPr="00FB1E09">
        <w:t xml:space="preserve"> (the </w:t>
      </w:r>
      <w:r w:rsidR="00F84E3B" w:rsidRPr="00FB1E09">
        <w:rPr>
          <w:b/>
          <w:i/>
        </w:rPr>
        <w:t>authority</w:t>
      </w:r>
      <w:r w:rsidR="00F84E3B" w:rsidRPr="00FB1E09">
        <w:t>)</w:t>
      </w:r>
      <w:r w:rsidR="00647F81" w:rsidRPr="00FB1E09">
        <w:t xml:space="preserve"> the power to make an instrument </w:t>
      </w:r>
      <w:r w:rsidRPr="00FB1E09">
        <w:t>other t</w:t>
      </w:r>
      <w:r w:rsidR="00A41BF9" w:rsidRPr="00FB1E09">
        <w:t xml:space="preserve">han a legislative instrument, </w:t>
      </w:r>
      <w:r w:rsidRPr="00FB1E09">
        <w:t>notifiable instrument or”.</w:t>
      </w:r>
    </w:p>
    <w:p w:rsidR="00647F81" w:rsidRPr="00FB1E09" w:rsidRDefault="00BC31DA" w:rsidP="00FB1E09">
      <w:pPr>
        <w:pStyle w:val="ItemHead"/>
      </w:pPr>
      <w:r w:rsidRPr="00FB1E09">
        <w:lastRenderedPageBreak/>
        <w:t>109</w:t>
      </w:r>
      <w:r w:rsidR="00647F81" w:rsidRPr="00FB1E09">
        <w:t xml:space="preserve">  Paragraph 46(1)(b)</w:t>
      </w:r>
    </w:p>
    <w:p w:rsidR="001C0549" w:rsidRPr="00FB1E09" w:rsidRDefault="001C0549" w:rsidP="00FB1E09">
      <w:pPr>
        <w:pStyle w:val="Item"/>
      </w:pPr>
      <w:r w:rsidRPr="00FB1E09">
        <w:t>Repeal the paragraph, substitute:</w:t>
      </w:r>
    </w:p>
    <w:p w:rsidR="001C0549" w:rsidRPr="00FB1E09" w:rsidRDefault="001C0549" w:rsidP="00FB1E09">
      <w:pPr>
        <w:pStyle w:val="paragraph"/>
      </w:pPr>
      <w:r w:rsidRPr="00FB1E09">
        <w:tab/>
        <w:t>(b)</w:t>
      </w:r>
      <w:r w:rsidRPr="00FB1E09">
        <w:tab/>
        <w:t>expressions used in any instrument so made have the same meaning as in the Act or instrument, as in force from time to time, that authorises the making of the instrument in which the expressions are used;</w:t>
      </w:r>
      <w:r w:rsidR="00B70C12" w:rsidRPr="00FB1E09">
        <w:t xml:space="preserve"> and</w:t>
      </w:r>
    </w:p>
    <w:p w:rsidR="00E75B45" w:rsidRPr="00FB1E09" w:rsidRDefault="00BC31DA" w:rsidP="00FB1E09">
      <w:pPr>
        <w:pStyle w:val="ItemHead"/>
      </w:pPr>
      <w:r w:rsidRPr="00FB1E09">
        <w:t>110</w:t>
      </w:r>
      <w:r w:rsidR="00E75B45" w:rsidRPr="00FB1E09">
        <w:t xml:space="preserve">  After subsection</w:t>
      </w:r>
      <w:r w:rsidR="00FB1E09" w:rsidRPr="00FB1E09">
        <w:t> </w:t>
      </w:r>
      <w:r w:rsidR="00E75B45" w:rsidRPr="00FB1E09">
        <w:t>46(2) (before the note)</w:t>
      </w:r>
    </w:p>
    <w:p w:rsidR="00E75B45" w:rsidRPr="00FB1E09" w:rsidRDefault="00E75B45" w:rsidP="00FB1E09">
      <w:pPr>
        <w:pStyle w:val="Item"/>
      </w:pPr>
      <w:r w:rsidRPr="00FB1E09">
        <w:t>Insert:</w:t>
      </w:r>
    </w:p>
    <w:p w:rsidR="00E75B45" w:rsidRPr="00FB1E09" w:rsidRDefault="00E75B45" w:rsidP="00FB1E09">
      <w:pPr>
        <w:pStyle w:val="subsection"/>
      </w:pPr>
      <w:r w:rsidRPr="00FB1E09">
        <w:tab/>
        <w:t>(3)</w:t>
      </w:r>
      <w:r w:rsidRPr="00FB1E09">
        <w:tab/>
        <w:t xml:space="preserve">The amendment of an instrument, other than a legislative </w:t>
      </w:r>
      <w:r w:rsidR="00A41BF9" w:rsidRPr="00FB1E09">
        <w:t xml:space="preserve">instrument </w:t>
      </w:r>
      <w:r w:rsidRPr="00FB1E09">
        <w:t xml:space="preserve">or </w:t>
      </w:r>
      <w:r w:rsidR="001C0549" w:rsidRPr="00FB1E09">
        <w:t xml:space="preserve">a </w:t>
      </w:r>
      <w:r w:rsidRPr="00FB1E09">
        <w:t xml:space="preserve">notifiable instrument, </w:t>
      </w:r>
      <w:r w:rsidR="001C0549" w:rsidRPr="00FB1E09">
        <w:t xml:space="preserve">or a rule of court, </w:t>
      </w:r>
      <w:r w:rsidRPr="00FB1E09">
        <w:t xml:space="preserve">by an Act does not prevent the instrument, as so amended, from being amended or repealed by the </w:t>
      </w:r>
      <w:r w:rsidR="00F84E3B" w:rsidRPr="00FB1E09">
        <w:t>authority</w:t>
      </w:r>
      <w:r w:rsidRPr="00FB1E09">
        <w:t>.</w:t>
      </w:r>
    </w:p>
    <w:p w:rsidR="00E75B45" w:rsidRPr="00FB1E09" w:rsidRDefault="00BC31DA" w:rsidP="00FB1E09">
      <w:pPr>
        <w:pStyle w:val="ItemHead"/>
      </w:pPr>
      <w:r w:rsidRPr="00FB1E09">
        <w:t>111</w:t>
      </w:r>
      <w:r w:rsidR="00E75B45" w:rsidRPr="00FB1E09">
        <w:t xml:space="preserve">  Section</w:t>
      </w:r>
      <w:r w:rsidR="00FB1E09" w:rsidRPr="00FB1E09">
        <w:t> </w:t>
      </w:r>
      <w:r w:rsidR="00E75B45" w:rsidRPr="00FB1E09">
        <w:t>46 (note)</w:t>
      </w:r>
    </w:p>
    <w:p w:rsidR="00E75B45" w:rsidRPr="00FB1E09" w:rsidRDefault="00E75B45" w:rsidP="00FB1E09">
      <w:pPr>
        <w:pStyle w:val="Item"/>
      </w:pPr>
      <w:r w:rsidRPr="00FB1E09">
        <w:t>Omit “, in section</w:t>
      </w:r>
      <w:r w:rsidR="00FB1E09" w:rsidRPr="00FB1E09">
        <w:t> </w:t>
      </w:r>
      <w:r w:rsidRPr="00FB1E09">
        <w:t xml:space="preserve">13 of the </w:t>
      </w:r>
      <w:r w:rsidRPr="00FB1E09">
        <w:rPr>
          <w:i/>
        </w:rPr>
        <w:t>Legislative Instruments Act 2003</w:t>
      </w:r>
      <w:r w:rsidRPr="00FB1E09">
        <w:t>”, substitute “and notifiable instruments, in section</w:t>
      </w:r>
      <w:r w:rsidR="00FB1E09" w:rsidRPr="00FB1E09">
        <w:t> </w:t>
      </w:r>
      <w:r w:rsidRPr="00FB1E09">
        <w:t xml:space="preserve">13 of the </w:t>
      </w:r>
      <w:r w:rsidRPr="00FB1E09">
        <w:rPr>
          <w:i/>
        </w:rPr>
        <w:t>Legislation Act 2003</w:t>
      </w:r>
      <w:r w:rsidRPr="00FB1E09">
        <w:t>”.</w:t>
      </w:r>
    </w:p>
    <w:p w:rsidR="00E75B45" w:rsidRPr="00FB1E09" w:rsidRDefault="00BC31DA" w:rsidP="00FB1E09">
      <w:pPr>
        <w:pStyle w:val="ItemHead"/>
      </w:pPr>
      <w:r w:rsidRPr="00FB1E09">
        <w:t>112</w:t>
      </w:r>
      <w:r w:rsidR="00E75B45" w:rsidRPr="00FB1E09">
        <w:t xml:space="preserve">  Subsection</w:t>
      </w:r>
      <w:r w:rsidR="00FB1E09" w:rsidRPr="00FB1E09">
        <w:t> </w:t>
      </w:r>
      <w:r w:rsidR="00E75B45" w:rsidRPr="00FB1E09">
        <w:t>46AA(1)</w:t>
      </w:r>
    </w:p>
    <w:p w:rsidR="00E75B45" w:rsidRPr="00FB1E09" w:rsidRDefault="00E75B45" w:rsidP="00FB1E09">
      <w:pPr>
        <w:pStyle w:val="Item"/>
      </w:pPr>
      <w:r w:rsidRPr="00FB1E09">
        <w:t xml:space="preserve">Omit “that is neither a legislative instrument for the purposes of the </w:t>
      </w:r>
      <w:r w:rsidRPr="00FB1E09">
        <w:rPr>
          <w:i/>
        </w:rPr>
        <w:t>Legislative Instruments Act 2003</w:t>
      </w:r>
      <w:r w:rsidRPr="00FB1E09">
        <w:t xml:space="preserve"> nor”, substitute “</w:t>
      </w:r>
      <w:r w:rsidR="00EE7376" w:rsidRPr="00FB1E09">
        <w:t xml:space="preserve">, </w:t>
      </w:r>
      <w:r w:rsidRPr="00FB1E09">
        <w:t xml:space="preserve">other </w:t>
      </w:r>
      <w:r w:rsidR="00A41BF9" w:rsidRPr="00FB1E09">
        <w:t>than a legislative instrument,</w:t>
      </w:r>
      <w:r w:rsidRPr="00FB1E09">
        <w:t xml:space="preserve"> </w:t>
      </w:r>
      <w:r w:rsidR="00EE7376" w:rsidRPr="00FB1E09">
        <w:t xml:space="preserve">a </w:t>
      </w:r>
      <w:r w:rsidRPr="00FB1E09">
        <w:t>notifiable instrument or”.</w:t>
      </w:r>
    </w:p>
    <w:p w:rsidR="00E75B45" w:rsidRPr="00FB1E09" w:rsidRDefault="00BC31DA" w:rsidP="00FB1E09">
      <w:pPr>
        <w:pStyle w:val="ItemHead"/>
      </w:pPr>
      <w:r w:rsidRPr="00FB1E09">
        <w:t>113</w:t>
      </w:r>
      <w:r w:rsidR="00E75B45" w:rsidRPr="00FB1E09">
        <w:t xml:space="preserve">  Paragraph 46AA(1)(a)</w:t>
      </w:r>
    </w:p>
    <w:p w:rsidR="00E75B45" w:rsidRPr="00FB1E09" w:rsidRDefault="00E75B45" w:rsidP="00FB1E09">
      <w:pPr>
        <w:pStyle w:val="Item"/>
      </w:pPr>
      <w:r w:rsidRPr="00FB1E09">
        <w:t>Repeal the paragraph, substitute:</w:t>
      </w:r>
    </w:p>
    <w:p w:rsidR="00E75B45" w:rsidRPr="00FB1E09" w:rsidRDefault="00E75B45" w:rsidP="00FB1E09">
      <w:pPr>
        <w:pStyle w:val="paragraph"/>
      </w:pPr>
      <w:r w:rsidRPr="00FB1E09">
        <w:tab/>
        <w:t>(a)</w:t>
      </w:r>
      <w:r w:rsidRPr="00FB1E09">
        <w:tab/>
        <w:t>by applying, adopting or incorporating, with or without modification, any of the following, as in force at a particular time or as in force from time to time:</w:t>
      </w:r>
    </w:p>
    <w:p w:rsidR="00E75B45" w:rsidRPr="00FB1E09" w:rsidRDefault="00E75B45" w:rsidP="00FB1E09">
      <w:pPr>
        <w:pStyle w:val="paragraphsub"/>
      </w:pPr>
      <w:r w:rsidRPr="00FB1E09">
        <w:tab/>
        <w:t>(i)</w:t>
      </w:r>
      <w:r w:rsidRPr="00FB1E09">
        <w:tab/>
        <w:t>the provisions of an Act;</w:t>
      </w:r>
    </w:p>
    <w:p w:rsidR="00E75B45" w:rsidRPr="00FB1E09" w:rsidRDefault="00E75B45" w:rsidP="00FB1E09">
      <w:pPr>
        <w:pStyle w:val="paragraphsub"/>
      </w:pPr>
      <w:r w:rsidRPr="00FB1E09">
        <w:tab/>
        <w:t>(ii)</w:t>
      </w:r>
      <w:r w:rsidRPr="00FB1E09">
        <w:tab/>
        <w:t xml:space="preserve">the provisions of a legislative instrument covered by </w:t>
      </w:r>
      <w:r w:rsidR="00FB1E09" w:rsidRPr="00FB1E09">
        <w:t>subsection (</w:t>
      </w:r>
      <w:r w:rsidR="000A5EDC" w:rsidRPr="00FB1E09">
        <w:t>3); or</w:t>
      </w:r>
    </w:p>
    <w:p w:rsidR="00E75B45" w:rsidRPr="00FB1E09" w:rsidRDefault="00BC31DA" w:rsidP="00FB1E09">
      <w:pPr>
        <w:pStyle w:val="ItemHead"/>
      </w:pPr>
      <w:r w:rsidRPr="00FB1E09">
        <w:t>114</w:t>
      </w:r>
      <w:r w:rsidR="00E75B45" w:rsidRPr="00FB1E09">
        <w:t xml:space="preserve">  Paragraph 46AA(1)(b)</w:t>
      </w:r>
    </w:p>
    <w:p w:rsidR="00E75B45" w:rsidRPr="00FB1E09" w:rsidRDefault="00E75B45" w:rsidP="00FB1E09">
      <w:pPr>
        <w:pStyle w:val="Item"/>
      </w:pPr>
      <w:r w:rsidRPr="00FB1E09">
        <w:t>Omit “instrument takes effect”, substitute “instrument commences”.</w:t>
      </w:r>
    </w:p>
    <w:p w:rsidR="00E75B45" w:rsidRPr="00FB1E09" w:rsidRDefault="00BC31DA" w:rsidP="00FB1E09">
      <w:pPr>
        <w:pStyle w:val="ItemHead"/>
        <w:rPr>
          <w:rFonts w:eastAsia="Calibri"/>
        </w:rPr>
      </w:pPr>
      <w:r w:rsidRPr="00FB1E09">
        <w:rPr>
          <w:rFonts w:eastAsia="Calibri"/>
        </w:rPr>
        <w:t>115</w:t>
      </w:r>
      <w:r w:rsidR="00E75B45" w:rsidRPr="00FB1E09">
        <w:rPr>
          <w:rFonts w:eastAsia="Calibri"/>
        </w:rPr>
        <w:t xml:space="preserve">  After subsection</w:t>
      </w:r>
      <w:r w:rsidR="00FB1E09" w:rsidRPr="00FB1E09">
        <w:rPr>
          <w:rFonts w:eastAsia="Calibri"/>
        </w:rPr>
        <w:t> </w:t>
      </w:r>
      <w:r w:rsidR="00E75B45" w:rsidRPr="00FB1E09">
        <w:rPr>
          <w:rFonts w:eastAsia="Calibri"/>
        </w:rPr>
        <w:t>46AA(2) (before the note)</w:t>
      </w:r>
    </w:p>
    <w:p w:rsidR="00E75B45" w:rsidRPr="00FB1E09" w:rsidRDefault="00E75B45" w:rsidP="00FB1E09">
      <w:pPr>
        <w:pStyle w:val="Item"/>
        <w:rPr>
          <w:rFonts w:eastAsia="Calibri"/>
        </w:rPr>
      </w:pPr>
      <w:r w:rsidRPr="00FB1E09">
        <w:rPr>
          <w:rFonts w:eastAsia="Calibri"/>
        </w:rPr>
        <w:t>Insert:</w:t>
      </w:r>
    </w:p>
    <w:p w:rsidR="00E75B45" w:rsidRPr="00FB1E09" w:rsidRDefault="00E75B45" w:rsidP="00FB1E09">
      <w:pPr>
        <w:pStyle w:val="subsection"/>
        <w:rPr>
          <w:rFonts w:eastAsia="Calibri"/>
        </w:rPr>
      </w:pPr>
      <w:r w:rsidRPr="00FB1E09">
        <w:rPr>
          <w:rFonts w:eastAsia="Calibri"/>
        </w:rPr>
        <w:lastRenderedPageBreak/>
        <w:tab/>
        <w:t>(3)</w:t>
      </w:r>
      <w:r w:rsidRPr="00FB1E09">
        <w:rPr>
          <w:rFonts w:eastAsia="Calibri"/>
        </w:rPr>
        <w:tab/>
        <w:t>The following legislative instruments are covered by this subsection:</w:t>
      </w:r>
    </w:p>
    <w:p w:rsidR="00E75B45" w:rsidRPr="00FB1E09" w:rsidRDefault="00E75B45" w:rsidP="00FB1E09">
      <w:pPr>
        <w:pStyle w:val="paragraph"/>
        <w:rPr>
          <w:rFonts w:eastAsia="Calibri"/>
        </w:rPr>
      </w:pPr>
      <w:r w:rsidRPr="00FB1E09">
        <w:rPr>
          <w:rFonts w:eastAsia="Calibri"/>
        </w:rPr>
        <w:tab/>
        <w:t>(a)</w:t>
      </w:r>
      <w:r w:rsidRPr="00FB1E09">
        <w:rPr>
          <w:rFonts w:eastAsia="Calibri"/>
        </w:rPr>
        <w:tab/>
        <w:t xml:space="preserve">disallowable legislative instruments within the meaning of the </w:t>
      </w:r>
      <w:r w:rsidRPr="00FB1E09">
        <w:rPr>
          <w:rFonts w:eastAsia="Calibri"/>
          <w:i/>
        </w:rPr>
        <w:t>Legislation Act 2003</w:t>
      </w:r>
      <w:r w:rsidRPr="00FB1E09">
        <w:rPr>
          <w:rFonts w:eastAsia="Calibri"/>
        </w:rPr>
        <w:t>;</w:t>
      </w:r>
    </w:p>
    <w:p w:rsidR="00E75B45" w:rsidRPr="00FB1E09" w:rsidRDefault="00E75B45" w:rsidP="00FB1E09">
      <w:pPr>
        <w:pStyle w:val="paragraph"/>
        <w:rPr>
          <w:rFonts w:eastAsia="Calibri"/>
        </w:rPr>
      </w:pPr>
      <w:r w:rsidRPr="00FB1E09">
        <w:rPr>
          <w:rFonts w:eastAsia="Calibri"/>
        </w:rPr>
        <w:tab/>
        <w:t>(b)</w:t>
      </w:r>
      <w:r w:rsidRPr="00FB1E09">
        <w:rPr>
          <w:rFonts w:eastAsia="Calibri"/>
        </w:rPr>
        <w:tab/>
        <w:t>legislative instruments that were disallowable under this or any other Act at any time before 1</w:t>
      </w:r>
      <w:r w:rsidR="00FB1E09" w:rsidRPr="00FB1E09">
        <w:rPr>
          <w:rFonts w:eastAsia="Calibri"/>
        </w:rPr>
        <w:t> </w:t>
      </w:r>
      <w:r w:rsidRPr="00FB1E09">
        <w:rPr>
          <w:rFonts w:eastAsia="Calibri"/>
        </w:rPr>
        <w:t>January 2005.</w:t>
      </w:r>
    </w:p>
    <w:p w:rsidR="00E75B45" w:rsidRPr="00FB1E09" w:rsidRDefault="00E75B45" w:rsidP="00FB1E09">
      <w:pPr>
        <w:pStyle w:val="notetext"/>
      </w:pPr>
      <w:r w:rsidRPr="00FB1E09">
        <w:t>Note 1:</w:t>
      </w:r>
      <w:r w:rsidRPr="00FB1E09">
        <w:tab/>
        <w:t>Section</w:t>
      </w:r>
      <w:r w:rsidR="00FB1E09" w:rsidRPr="00FB1E09">
        <w:t> </w:t>
      </w:r>
      <w:r w:rsidRPr="00FB1E09">
        <w:t xml:space="preserve">4 of the </w:t>
      </w:r>
      <w:r w:rsidRPr="00FB1E09">
        <w:rPr>
          <w:i/>
        </w:rPr>
        <w:t>Legislation Act 2003</w:t>
      </w:r>
      <w:r w:rsidRPr="00FB1E09">
        <w:t xml:space="preserve"> defines a </w:t>
      </w:r>
      <w:r w:rsidRPr="00FB1E09">
        <w:rPr>
          <w:b/>
          <w:i/>
        </w:rPr>
        <w:t>disallowable legislative instrument</w:t>
      </w:r>
      <w:r w:rsidRPr="00FB1E09">
        <w:t xml:space="preserve"> as a legislative instrument to which section</w:t>
      </w:r>
      <w:r w:rsidR="00FB1E09" w:rsidRPr="00FB1E09">
        <w:t> </w:t>
      </w:r>
      <w:r w:rsidRPr="00FB1E09">
        <w:t>42 of that Act applies.</w:t>
      </w:r>
    </w:p>
    <w:p w:rsidR="00E75B45" w:rsidRPr="00FB1E09" w:rsidRDefault="00E75B45" w:rsidP="00FB1E09">
      <w:pPr>
        <w:pStyle w:val="notetext"/>
      </w:pPr>
      <w:r w:rsidRPr="00FB1E09">
        <w:t>Note 2:</w:t>
      </w:r>
      <w:r w:rsidRPr="00FB1E09">
        <w:tab/>
        <w:t xml:space="preserve">The substantive provisions of the </w:t>
      </w:r>
      <w:r w:rsidRPr="00FB1E09">
        <w:rPr>
          <w:i/>
        </w:rPr>
        <w:t>Legislation Act 2003</w:t>
      </w:r>
      <w:r w:rsidRPr="00FB1E09">
        <w:t xml:space="preserve"> commenced on 1</w:t>
      </w:r>
      <w:r w:rsidR="00FB1E09" w:rsidRPr="00FB1E09">
        <w:t> </w:t>
      </w:r>
      <w:r w:rsidRPr="00FB1E09">
        <w:t>January 2005.</w:t>
      </w:r>
    </w:p>
    <w:p w:rsidR="00BE47C8" w:rsidRPr="00FB1E09" w:rsidRDefault="00BE47C8" w:rsidP="00FB1E09">
      <w:pPr>
        <w:pStyle w:val="SubsectionHead"/>
        <w:rPr>
          <w:rFonts w:eastAsia="Calibri"/>
        </w:rPr>
      </w:pPr>
      <w:r w:rsidRPr="00FB1E09">
        <w:rPr>
          <w:rFonts w:eastAsia="Calibri"/>
        </w:rPr>
        <w:t>Exception—forms</w:t>
      </w:r>
    </w:p>
    <w:p w:rsidR="000A5742" w:rsidRPr="00FB1E09" w:rsidRDefault="000A5742" w:rsidP="00FB1E09">
      <w:pPr>
        <w:pStyle w:val="subsection"/>
        <w:rPr>
          <w:rFonts w:eastAsia="Calibri"/>
        </w:rPr>
      </w:pPr>
      <w:r w:rsidRPr="00FB1E09">
        <w:rPr>
          <w:rFonts w:eastAsia="Calibri"/>
        </w:rPr>
        <w:tab/>
        <w:t>(4)</w:t>
      </w:r>
      <w:r w:rsidRPr="00FB1E09">
        <w:rPr>
          <w:rFonts w:eastAsia="Calibri"/>
        </w:rPr>
        <w:tab/>
        <w:t xml:space="preserve">Despite </w:t>
      </w:r>
      <w:r w:rsidR="00FB1E09" w:rsidRPr="00FB1E09">
        <w:rPr>
          <w:rFonts w:eastAsia="Calibri"/>
        </w:rPr>
        <w:t>subsections (</w:t>
      </w:r>
      <w:r w:rsidRPr="00FB1E09">
        <w:rPr>
          <w:rFonts w:eastAsia="Calibri"/>
        </w:rPr>
        <w:t xml:space="preserve">1) to (3), an instrument (the </w:t>
      </w:r>
      <w:r w:rsidRPr="00FB1E09">
        <w:rPr>
          <w:rFonts w:eastAsia="Calibri"/>
          <w:b/>
          <w:i/>
        </w:rPr>
        <w:t>enabling instrument</w:t>
      </w:r>
      <w:r w:rsidRPr="00FB1E09">
        <w:rPr>
          <w:rFonts w:eastAsia="Calibri"/>
        </w:rPr>
        <w:t xml:space="preserve">) </w:t>
      </w:r>
      <w:r w:rsidR="00EE7376" w:rsidRPr="00FB1E09">
        <w:rPr>
          <w:rFonts w:eastAsia="Calibri"/>
        </w:rPr>
        <w:t xml:space="preserve">to which </w:t>
      </w:r>
      <w:r w:rsidR="00FB1E09" w:rsidRPr="00FB1E09">
        <w:rPr>
          <w:rFonts w:eastAsia="Calibri"/>
        </w:rPr>
        <w:t>subsection (</w:t>
      </w:r>
      <w:r w:rsidR="00EE7376" w:rsidRPr="00FB1E09">
        <w:rPr>
          <w:rFonts w:eastAsia="Calibri"/>
        </w:rPr>
        <w:t xml:space="preserve">1) applies </w:t>
      </w:r>
      <w:r w:rsidRPr="00FB1E09">
        <w:rPr>
          <w:rFonts w:eastAsia="Calibri"/>
        </w:rPr>
        <w:t>may authorise or require a form (however described) to be used for the purposes of an Act, that instrument or another instrument if the enabling instrument provides that:</w:t>
      </w:r>
    </w:p>
    <w:p w:rsidR="000A5742" w:rsidRPr="00FB1E09" w:rsidRDefault="000A5742" w:rsidP="00FB1E09">
      <w:pPr>
        <w:pStyle w:val="paragraph"/>
        <w:rPr>
          <w:rFonts w:eastAsia="Calibri"/>
        </w:rPr>
      </w:pPr>
      <w:r w:rsidRPr="00FB1E09">
        <w:rPr>
          <w:rFonts w:eastAsia="Calibri"/>
        </w:rPr>
        <w:tab/>
        <w:t>(a)</w:t>
      </w:r>
      <w:r w:rsidRPr="00FB1E09">
        <w:rPr>
          <w:rFonts w:eastAsia="Calibri"/>
        </w:rPr>
        <w:tab/>
        <w:t>the form is a notifiable instrument; or</w:t>
      </w:r>
    </w:p>
    <w:p w:rsidR="000A5742" w:rsidRPr="00FB1E09" w:rsidRDefault="000A5742" w:rsidP="00FB1E09">
      <w:pPr>
        <w:pStyle w:val="paragraph"/>
        <w:rPr>
          <w:rFonts w:eastAsia="Calibri"/>
        </w:rPr>
      </w:pPr>
      <w:r w:rsidRPr="00FB1E09">
        <w:rPr>
          <w:rFonts w:eastAsia="Calibri"/>
        </w:rPr>
        <w:tab/>
        <w:t>(b)</w:t>
      </w:r>
      <w:r w:rsidRPr="00FB1E09">
        <w:rPr>
          <w:rFonts w:eastAsia="Calibri"/>
        </w:rPr>
        <w:tab/>
        <w:t>the form is required to be publicly available in another specified way.</w:t>
      </w:r>
    </w:p>
    <w:p w:rsidR="00E75B45" w:rsidRPr="00FB1E09" w:rsidRDefault="00BC31DA" w:rsidP="00FB1E09">
      <w:pPr>
        <w:pStyle w:val="ItemHead"/>
      </w:pPr>
      <w:r w:rsidRPr="00FB1E09">
        <w:t>116</w:t>
      </w:r>
      <w:r w:rsidR="00E75B45" w:rsidRPr="00FB1E09">
        <w:t xml:space="preserve">  Section</w:t>
      </w:r>
      <w:r w:rsidR="00FB1E09" w:rsidRPr="00FB1E09">
        <w:t> </w:t>
      </w:r>
      <w:r w:rsidR="00E75B45" w:rsidRPr="00FB1E09">
        <w:t>46AA (note)</w:t>
      </w:r>
    </w:p>
    <w:p w:rsidR="00E75B45" w:rsidRPr="00FB1E09" w:rsidRDefault="00E75B45" w:rsidP="00FB1E09">
      <w:pPr>
        <w:pStyle w:val="Item"/>
      </w:pPr>
      <w:r w:rsidRPr="00FB1E09">
        <w:t>Omit “, in section</w:t>
      </w:r>
      <w:r w:rsidR="00FB1E09" w:rsidRPr="00FB1E09">
        <w:t> </w:t>
      </w:r>
      <w:r w:rsidRPr="00FB1E09">
        <w:t xml:space="preserve">14 of the </w:t>
      </w:r>
      <w:r w:rsidRPr="00FB1E09">
        <w:rPr>
          <w:i/>
        </w:rPr>
        <w:t>Legislative Instruments Act 2003</w:t>
      </w:r>
      <w:r w:rsidRPr="00FB1E09">
        <w:t>”, substitute “and notifiable instruments, in section</w:t>
      </w:r>
      <w:r w:rsidR="00FB1E09" w:rsidRPr="00FB1E09">
        <w:t> </w:t>
      </w:r>
      <w:r w:rsidRPr="00FB1E09">
        <w:t xml:space="preserve">14 of the </w:t>
      </w:r>
      <w:r w:rsidRPr="00FB1E09">
        <w:rPr>
          <w:i/>
        </w:rPr>
        <w:t>Legislation Act 2003</w:t>
      </w:r>
      <w:r w:rsidRPr="00FB1E09">
        <w:t>”.</w:t>
      </w:r>
    </w:p>
    <w:p w:rsidR="00E75B45" w:rsidRPr="00FB1E09" w:rsidRDefault="00BC31DA" w:rsidP="00FB1E09">
      <w:pPr>
        <w:pStyle w:val="ItemHead"/>
      </w:pPr>
      <w:r w:rsidRPr="00FB1E09">
        <w:t>117</w:t>
      </w:r>
      <w:r w:rsidR="00E75B45" w:rsidRPr="00FB1E09">
        <w:t xml:space="preserve">  Section</w:t>
      </w:r>
      <w:r w:rsidR="00FB1E09" w:rsidRPr="00FB1E09">
        <w:t> </w:t>
      </w:r>
      <w:r w:rsidR="00E75B45" w:rsidRPr="00FB1E09">
        <w:t>46B</w:t>
      </w:r>
    </w:p>
    <w:p w:rsidR="00E75B45" w:rsidRPr="00FB1E09" w:rsidRDefault="00E75B45" w:rsidP="00FB1E09">
      <w:pPr>
        <w:pStyle w:val="Item"/>
      </w:pPr>
      <w:r w:rsidRPr="00FB1E09">
        <w:t>Repeal the section.</w:t>
      </w:r>
    </w:p>
    <w:p w:rsidR="00E75B45" w:rsidRPr="00FB1E09" w:rsidRDefault="00E75B45" w:rsidP="00FB1E09">
      <w:pPr>
        <w:pStyle w:val="ActHead9"/>
        <w:rPr>
          <w:i w:val="0"/>
        </w:rPr>
      </w:pPr>
      <w:bookmarkStart w:id="98" w:name="_Toc413835387"/>
      <w:r w:rsidRPr="00FB1E09">
        <w:t>Defence Act 1903</w:t>
      </w:r>
      <w:bookmarkEnd w:id="98"/>
    </w:p>
    <w:p w:rsidR="00E75B45" w:rsidRPr="00FB1E09" w:rsidRDefault="00BC31DA" w:rsidP="00FB1E09">
      <w:pPr>
        <w:pStyle w:val="ItemHead"/>
      </w:pPr>
      <w:r w:rsidRPr="00FB1E09">
        <w:t>118</w:t>
      </w:r>
      <w:r w:rsidR="00E75B45" w:rsidRPr="00FB1E09">
        <w:t xml:space="preserve">  Subsection</w:t>
      </w:r>
      <w:r w:rsidR="00F34885" w:rsidRPr="00FB1E09">
        <w:t>s</w:t>
      </w:r>
      <w:r w:rsidR="00FB1E09" w:rsidRPr="00FB1E09">
        <w:t> </w:t>
      </w:r>
      <w:r w:rsidR="00F34885" w:rsidRPr="00FB1E09">
        <w:t>52(4) and</w:t>
      </w:r>
      <w:r w:rsidR="00695FA0" w:rsidRPr="00FB1E09">
        <w:t xml:space="preserve"> </w:t>
      </w:r>
      <w:r w:rsidR="00E75B45" w:rsidRPr="00FB1E09">
        <w:t>(4A)</w:t>
      </w:r>
    </w:p>
    <w:p w:rsidR="00E75B45" w:rsidRPr="00FB1E09" w:rsidRDefault="00E75B45" w:rsidP="00FB1E09">
      <w:pPr>
        <w:pStyle w:val="Item"/>
      </w:pPr>
      <w:r w:rsidRPr="00FB1E09">
        <w:t>Repeal the subsection</w:t>
      </w:r>
      <w:r w:rsidR="00063425" w:rsidRPr="00FB1E09">
        <w:t>s</w:t>
      </w:r>
      <w:r w:rsidRPr="00FB1E09">
        <w:t>, substitute:</w:t>
      </w:r>
    </w:p>
    <w:p w:rsidR="00E75B45" w:rsidRPr="00FB1E09" w:rsidRDefault="00E75B45" w:rsidP="00FB1E09">
      <w:pPr>
        <w:pStyle w:val="subsection"/>
      </w:pPr>
      <w:r w:rsidRPr="00FB1E09">
        <w:tab/>
        <w:t>(4A)</w:t>
      </w:r>
      <w:r w:rsidRPr="00FB1E09">
        <w:tab/>
        <w:t xml:space="preserve">Paragraph 14(1)(a) of the </w:t>
      </w:r>
      <w:r w:rsidRPr="00FB1E09">
        <w:rPr>
          <w:i/>
        </w:rPr>
        <w:t>Legislation Act 2003</w:t>
      </w:r>
      <w:r w:rsidRPr="00FB1E09">
        <w:t xml:space="preserve"> applies in relation to a determination under this section as if the reference in that paragraph to legislative instruments covered by subsection</w:t>
      </w:r>
      <w:r w:rsidR="00FB1E09" w:rsidRPr="00FB1E09">
        <w:t> </w:t>
      </w:r>
      <w:r w:rsidRPr="00FB1E09">
        <w:t xml:space="preserve">14(3) of </w:t>
      </w:r>
      <w:r w:rsidRPr="00FB1E09">
        <w:lastRenderedPageBreak/>
        <w:t>that Act included a reference to determinations under section</w:t>
      </w:r>
      <w:r w:rsidR="00FB1E09" w:rsidRPr="00FB1E09">
        <w:t> </w:t>
      </w:r>
      <w:r w:rsidRPr="00FB1E09">
        <w:t>58H of this Act.</w:t>
      </w:r>
    </w:p>
    <w:p w:rsidR="00E75B45" w:rsidRPr="00FB1E09" w:rsidRDefault="00E75B45" w:rsidP="00FB1E09">
      <w:pPr>
        <w:pStyle w:val="notetext"/>
      </w:pPr>
      <w:r w:rsidRPr="00FB1E09">
        <w:t>Note:</w:t>
      </w:r>
      <w:r w:rsidRPr="00FB1E09">
        <w:tab/>
        <w:t>Section</w:t>
      </w:r>
      <w:r w:rsidR="00FB1E09" w:rsidRPr="00FB1E09">
        <w:t> </w:t>
      </w:r>
      <w:r w:rsidRPr="00FB1E09">
        <w:t xml:space="preserve">14 of the </w:t>
      </w:r>
      <w:r w:rsidRPr="00FB1E09">
        <w:rPr>
          <w:i/>
        </w:rPr>
        <w:t>Legislation Act 2003</w:t>
      </w:r>
      <w:r w:rsidRPr="00FB1E09">
        <w:t xml:space="preserve"> allows legislative instruments to provide for matters by reference to disallowable legislative instruments as in force at a particular time or from time to time. That section would, for example, allow a determination under this section to provide for matters by reference to a determination under section</w:t>
      </w:r>
      <w:r w:rsidR="00FB1E09" w:rsidRPr="00FB1E09">
        <w:t> </w:t>
      </w:r>
      <w:r w:rsidRPr="00FB1E09">
        <w:t>58B as in force at a particular time or from time to time.</w:t>
      </w:r>
    </w:p>
    <w:p w:rsidR="00E75B45" w:rsidRPr="00FB1E09" w:rsidRDefault="00BC31DA" w:rsidP="00FB1E09">
      <w:pPr>
        <w:pStyle w:val="ItemHead"/>
      </w:pPr>
      <w:r w:rsidRPr="00FB1E09">
        <w:t>119</w:t>
      </w:r>
      <w:r w:rsidR="00E75B45" w:rsidRPr="00FB1E09">
        <w:t xml:space="preserve">  Subsection</w:t>
      </w:r>
      <w:r w:rsidR="00FB1E09" w:rsidRPr="00FB1E09">
        <w:t> </w:t>
      </w:r>
      <w:r w:rsidR="00E75B45" w:rsidRPr="00FB1E09">
        <w:t>58B(1)</w:t>
      </w:r>
    </w:p>
    <w:p w:rsidR="00E75B45" w:rsidRPr="00FB1E09" w:rsidRDefault="00E75B45" w:rsidP="00FB1E09">
      <w:pPr>
        <w:pStyle w:val="Item"/>
      </w:pPr>
      <w:r w:rsidRPr="00FB1E09">
        <w:t>Omit “instrument in writing”, substitute “legislative instrument”.</w:t>
      </w:r>
    </w:p>
    <w:p w:rsidR="00E75B45" w:rsidRPr="00FB1E09" w:rsidRDefault="00BC31DA" w:rsidP="00FB1E09">
      <w:pPr>
        <w:pStyle w:val="ItemHead"/>
      </w:pPr>
      <w:r w:rsidRPr="00FB1E09">
        <w:t>120</w:t>
      </w:r>
      <w:r w:rsidR="00E75B45" w:rsidRPr="00FB1E09">
        <w:t xml:space="preserve">  Subsection</w:t>
      </w:r>
      <w:r w:rsidR="00FB1E09" w:rsidRPr="00FB1E09">
        <w:t> </w:t>
      </w:r>
      <w:r w:rsidR="00E75B45" w:rsidRPr="00FB1E09">
        <w:t>58B(1A)</w:t>
      </w:r>
    </w:p>
    <w:p w:rsidR="00E75B45" w:rsidRPr="00FB1E09" w:rsidRDefault="00E75B45" w:rsidP="00FB1E09">
      <w:pPr>
        <w:pStyle w:val="Item"/>
      </w:pPr>
      <w:r w:rsidRPr="00FB1E09">
        <w:t>Repeal the subsection, substitute:</w:t>
      </w:r>
    </w:p>
    <w:p w:rsidR="00E75B45" w:rsidRPr="00FB1E09" w:rsidRDefault="00E75B45" w:rsidP="00FB1E09">
      <w:pPr>
        <w:pStyle w:val="subsection"/>
      </w:pPr>
      <w:r w:rsidRPr="00FB1E09">
        <w:tab/>
        <w:t>(1A)</w:t>
      </w:r>
      <w:r w:rsidRPr="00FB1E09">
        <w:tab/>
        <w:t xml:space="preserve">Paragraph 14(1)(a) of the </w:t>
      </w:r>
      <w:r w:rsidRPr="00FB1E09">
        <w:rPr>
          <w:i/>
        </w:rPr>
        <w:t>Legislation Act 2003</w:t>
      </w:r>
      <w:r w:rsidRPr="00FB1E09">
        <w:t xml:space="preserve"> applies in relation to a determination under this section as if the reference in that paragraph to legislative instruments covered by subsection</w:t>
      </w:r>
      <w:r w:rsidR="00FB1E09" w:rsidRPr="00FB1E09">
        <w:t> </w:t>
      </w:r>
      <w:r w:rsidRPr="00FB1E09">
        <w:t>14(3) of that Act included a reference to:</w:t>
      </w:r>
    </w:p>
    <w:p w:rsidR="00E75B45" w:rsidRPr="00FB1E09" w:rsidRDefault="00E75B45" w:rsidP="00FB1E09">
      <w:pPr>
        <w:pStyle w:val="paragraph"/>
      </w:pPr>
      <w:r w:rsidRPr="00FB1E09">
        <w:tab/>
        <w:t>(a)</w:t>
      </w:r>
      <w:r w:rsidRPr="00FB1E09">
        <w:tab/>
        <w:t>determinations under section</w:t>
      </w:r>
      <w:r w:rsidR="00FB1E09" w:rsidRPr="00FB1E09">
        <w:t> </w:t>
      </w:r>
      <w:r w:rsidRPr="00FB1E09">
        <w:t>58H of this Act; and</w:t>
      </w:r>
    </w:p>
    <w:p w:rsidR="00E75B45" w:rsidRPr="00FB1E09" w:rsidRDefault="00E75B45" w:rsidP="00FB1E09">
      <w:pPr>
        <w:pStyle w:val="paragraph"/>
      </w:pPr>
      <w:r w:rsidRPr="00FB1E09">
        <w:tab/>
        <w:t>(b)</w:t>
      </w:r>
      <w:r w:rsidRPr="00FB1E09">
        <w:tab/>
        <w:t>determinations under section</w:t>
      </w:r>
      <w:r w:rsidR="00FB1E09" w:rsidRPr="00FB1E09">
        <w:t> </w:t>
      </w:r>
      <w:r w:rsidRPr="00FB1E09">
        <w:t xml:space="preserve">24 of the </w:t>
      </w:r>
      <w:r w:rsidRPr="00FB1E09">
        <w:rPr>
          <w:i/>
        </w:rPr>
        <w:t>Public Service Act 1999</w:t>
      </w:r>
      <w:r w:rsidRPr="00FB1E09">
        <w:t>.</w:t>
      </w:r>
    </w:p>
    <w:p w:rsidR="00E75B45" w:rsidRPr="00FB1E09" w:rsidRDefault="00E75B45" w:rsidP="00FB1E09">
      <w:pPr>
        <w:pStyle w:val="notetext"/>
      </w:pPr>
      <w:r w:rsidRPr="00FB1E09">
        <w:t>Note:</w:t>
      </w:r>
      <w:r w:rsidRPr="00FB1E09">
        <w:tab/>
        <w:t>Section</w:t>
      </w:r>
      <w:r w:rsidR="00FB1E09" w:rsidRPr="00FB1E09">
        <w:t> </w:t>
      </w:r>
      <w:r w:rsidRPr="00FB1E09">
        <w:t xml:space="preserve">14 of the </w:t>
      </w:r>
      <w:r w:rsidRPr="00FB1E09">
        <w:rPr>
          <w:i/>
        </w:rPr>
        <w:t>Legislation Act 2003</w:t>
      </w:r>
      <w:r w:rsidRPr="00FB1E09">
        <w:t xml:space="preserve"> allows legislative instruments to provide for matters by reference to disallowable legislative instruments as in force at a particular time or from time to time.</w:t>
      </w:r>
    </w:p>
    <w:p w:rsidR="00E75B45" w:rsidRPr="00FB1E09" w:rsidRDefault="00BC31DA" w:rsidP="00FB1E09">
      <w:pPr>
        <w:pStyle w:val="ItemHead"/>
      </w:pPr>
      <w:r w:rsidRPr="00FB1E09">
        <w:t>121</w:t>
      </w:r>
      <w:r w:rsidR="00E75B45" w:rsidRPr="00FB1E09">
        <w:t xml:space="preserve">  Subsections</w:t>
      </w:r>
      <w:r w:rsidR="00FB1E09" w:rsidRPr="00FB1E09">
        <w:t> </w:t>
      </w:r>
      <w:r w:rsidR="00E75B45" w:rsidRPr="00FB1E09">
        <w:t>58B(4), (5), (5A), (5B), (5C), (6) and (7)</w:t>
      </w:r>
    </w:p>
    <w:p w:rsidR="00E75B45" w:rsidRPr="00FB1E09" w:rsidRDefault="00E75B45" w:rsidP="00FB1E09">
      <w:pPr>
        <w:pStyle w:val="Item"/>
      </w:pPr>
      <w:r w:rsidRPr="00FB1E09">
        <w:t>Repeal the subsections.</w:t>
      </w:r>
    </w:p>
    <w:p w:rsidR="00E75B45" w:rsidRPr="00FB1E09" w:rsidRDefault="00BC31DA" w:rsidP="00FB1E09">
      <w:pPr>
        <w:pStyle w:val="ItemHead"/>
      </w:pPr>
      <w:r w:rsidRPr="00FB1E09">
        <w:t>122</w:t>
      </w:r>
      <w:r w:rsidR="00E75B45" w:rsidRPr="00FB1E09">
        <w:t xml:space="preserve">  Subsection</w:t>
      </w:r>
      <w:r w:rsidR="00FB1E09" w:rsidRPr="00FB1E09">
        <w:t> </w:t>
      </w:r>
      <w:r w:rsidR="00E75B45" w:rsidRPr="00FB1E09">
        <w:t>124(1A)</w:t>
      </w:r>
    </w:p>
    <w:p w:rsidR="00E75B45" w:rsidRPr="00FB1E09" w:rsidRDefault="00E75B45" w:rsidP="00FB1E09">
      <w:pPr>
        <w:pStyle w:val="Item"/>
      </w:pPr>
      <w:r w:rsidRPr="00FB1E09">
        <w:t>Omit “58B or”.</w:t>
      </w:r>
    </w:p>
    <w:p w:rsidR="00E75B45" w:rsidRPr="00FB1E09" w:rsidRDefault="00BC31DA" w:rsidP="00FB1E09">
      <w:pPr>
        <w:pStyle w:val="ItemHead"/>
      </w:pPr>
      <w:r w:rsidRPr="00FB1E09">
        <w:t>123</w:t>
      </w:r>
      <w:r w:rsidR="00E75B45" w:rsidRPr="00FB1E09">
        <w:t xml:space="preserve">  At the end of subsection</w:t>
      </w:r>
      <w:r w:rsidR="00FB1E09" w:rsidRPr="00FB1E09">
        <w:t> </w:t>
      </w:r>
      <w:r w:rsidR="00E75B45" w:rsidRPr="00FB1E09">
        <w:t>124(1A)</w:t>
      </w:r>
    </w:p>
    <w:p w:rsidR="00E75B45" w:rsidRPr="00FB1E09" w:rsidRDefault="00E75B45" w:rsidP="00FB1E09">
      <w:pPr>
        <w:pStyle w:val="Item"/>
      </w:pPr>
      <w:r w:rsidRPr="00FB1E09">
        <w:t>Add:</w:t>
      </w:r>
    </w:p>
    <w:p w:rsidR="00E75B45" w:rsidRPr="00FB1E09" w:rsidRDefault="00E75B45" w:rsidP="00FB1E09">
      <w:pPr>
        <w:pStyle w:val="notetext"/>
      </w:pPr>
      <w:r w:rsidRPr="00FB1E09">
        <w:t>Note:</w:t>
      </w:r>
      <w:r w:rsidRPr="00FB1E09">
        <w:tab/>
        <w:t>In addition, section</w:t>
      </w:r>
      <w:r w:rsidR="00FB1E09" w:rsidRPr="00FB1E09">
        <w:t> </w:t>
      </w:r>
      <w:r w:rsidRPr="00FB1E09">
        <w:t xml:space="preserve">14 of the </w:t>
      </w:r>
      <w:r w:rsidRPr="00FB1E09">
        <w:rPr>
          <w:i/>
        </w:rPr>
        <w:t>Legislation Act 2003</w:t>
      </w:r>
      <w:r w:rsidRPr="00FB1E09">
        <w:t xml:space="preserve"> allows regulations to prescribe matters by reference to disallowable legislative instruments as in force at a particular time or from time to time. That section would, for example, allow a regulation to prescribe matters by reference to a determination under section</w:t>
      </w:r>
      <w:r w:rsidR="00FB1E09" w:rsidRPr="00FB1E09">
        <w:t> </w:t>
      </w:r>
      <w:r w:rsidRPr="00FB1E09">
        <w:t>58B as in force at a particular time or from time to time.</w:t>
      </w:r>
    </w:p>
    <w:p w:rsidR="00E75B45" w:rsidRPr="00FB1E09" w:rsidRDefault="00E75B45" w:rsidP="00FB1E09">
      <w:pPr>
        <w:pStyle w:val="ActHead9"/>
        <w:rPr>
          <w:i w:val="0"/>
        </w:rPr>
      </w:pPr>
      <w:bookmarkStart w:id="99" w:name="_Toc413835388"/>
      <w:r w:rsidRPr="00FB1E09">
        <w:lastRenderedPageBreak/>
        <w:t>Defence Force Discipline Act 1982</w:t>
      </w:r>
      <w:bookmarkEnd w:id="99"/>
    </w:p>
    <w:p w:rsidR="00E75B45" w:rsidRPr="00FB1E09" w:rsidRDefault="00BC31DA" w:rsidP="00FB1E09">
      <w:pPr>
        <w:pStyle w:val="ItemHead"/>
      </w:pPr>
      <w:r w:rsidRPr="00FB1E09">
        <w:t>124</w:t>
      </w:r>
      <w:r w:rsidR="00E75B45" w:rsidRPr="00FB1E09">
        <w:t xml:space="preserve">  Subsection</w:t>
      </w:r>
      <w:r w:rsidR="00FB1E09" w:rsidRPr="00FB1E09">
        <w:t> </w:t>
      </w:r>
      <w:r w:rsidR="00E75B45" w:rsidRPr="00FB1E09">
        <w:t>3(10)</w:t>
      </w:r>
    </w:p>
    <w:p w:rsidR="00E75B45" w:rsidRPr="00FB1E09" w:rsidRDefault="00E75B45" w:rsidP="00FB1E09">
      <w:pPr>
        <w:pStyle w:val="Item"/>
      </w:pPr>
      <w:r w:rsidRPr="00FB1E09">
        <w:t>Omit “a provision of any other regulations under any Act as in force at a particular time or as in force from time to time, or any determination under section</w:t>
      </w:r>
      <w:r w:rsidR="00FB1E09" w:rsidRPr="00FB1E09">
        <w:t> </w:t>
      </w:r>
      <w:r w:rsidRPr="00FB1E09">
        <w:t>58B or 58H”, substitute “a determination under section</w:t>
      </w:r>
      <w:r w:rsidR="00FB1E09" w:rsidRPr="00FB1E09">
        <w:t> </w:t>
      </w:r>
      <w:r w:rsidRPr="00FB1E09">
        <w:t>58H”.</w:t>
      </w:r>
    </w:p>
    <w:p w:rsidR="00E75B45" w:rsidRPr="00FB1E09" w:rsidRDefault="00BC31DA" w:rsidP="00FB1E09">
      <w:pPr>
        <w:pStyle w:val="ItemHead"/>
      </w:pPr>
      <w:r w:rsidRPr="00FB1E09">
        <w:t>125</w:t>
      </w:r>
      <w:r w:rsidR="00E75B45" w:rsidRPr="00FB1E09">
        <w:t xml:space="preserve">  At the end of subsection</w:t>
      </w:r>
      <w:r w:rsidR="00FB1E09" w:rsidRPr="00FB1E09">
        <w:t> </w:t>
      </w:r>
      <w:r w:rsidR="00E75B45" w:rsidRPr="00FB1E09">
        <w:t>3(10)</w:t>
      </w:r>
    </w:p>
    <w:p w:rsidR="00E75B45" w:rsidRPr="00FB1E09" w:rsidRDefault="00E75B45" w:rsidP="00FB1E09">
      <w:pPr>
        <w:pStyle w:val="Item"/>
      </w:pPr>
      <w:r w:rsidRPr="00FB1E09">
        <w:t>Add:</w:t>
      </w:r>
    </w:p>
    <w:p w:rsidR="00E75B45" w:rsidRPr="00FB1E09" w:rsidRDefault="00E75B45" w:rsidP="00FB1E09">
      <w:pPr>
        <w:pStyle w:val="notetext"/>
      </w:pPr>
      <w:r w:rsidRPr="00FB1E09">
        <w:t>Note:</w:t>
      </w:r>
      <w:r w:rsidRPr="00FB1E09">
        <w:tab/>
        <w:t>In addition, section</w:t>
      </w:r>
      <w:r w:rsidR="00FB1E09" w:rsidRPr="00FB1E09">
        <w:t> </w:t>
      </w:r>
      <w:r w:rsidRPr="00FB1E09">
        <w:t xml:space="preserve">14 of the </w:t>
      </w:r>
      <w:r w:rsidRPr="00FB1E09">
        <w:rPr>
          <w:i/>
        </w:rPr>
        <w:t>Legislation Act 2003</w:t>
      </w:r>
      <w:r w:rsidRPr="00FB1E09">
        <w:t xml:space="preserve"> allows regulations to prescribe matters by reference to disallowable legislative instruments as in force at a particular time or from time to time. That section would, for example, allow a regulation to prescribe matters by reference to a determination under section</w:t>
      </w:r>
      <w:r w:rsidR="00FB1E09" w:rsidRPr="00FB1E09">
        <w:t> </w:t>
      </w:r>
      <w:r w:rsidRPr="00FB1E09">
        <w:t xml:space="preserve">58B of the </w:t>
      </w:r>
      <w:r w:rsidRPr="00FB1E09">
        <w:rPr>
          <w:i/>
        </w:rPr>
        <w:t>Defence Act 1903</w:t>
      </w:r>
      <w:r w:rsidRPr="00FB1E09">
        <w:t xml:space="preserve"> as in force at a particular time or from time to time.</w:t>
      </w:r>
    </w:p>
    <w:p w:rsidR="00E75B45" w:rsidRPr="00FB1E09" w:rsidRDefault="00E75B45" w:rsidP="00FB1E09">
      <w:pPr>
        <w:pStyle w:val="ActHead9"/>
        <w:rPr>
          <w:i w:val="0"/>
        </w:rPr>
      </w:pPr>
      <w:bookmarkStart w:id="100" w:name="_Toc413835389"/>
      <w:r w:rsidRPr="00FB1E09">
        <w:t>Defence Force Retirement and Death Benefits Act 1973</w:t>
      </w:r>
      <w:bookmarkEnd w:id="100"/>
    </w:p>
    <w:p w:rsidR="00E75B45" w:rsidRPr="00FB1E09" w:rsidRDefault="00BC31DA" w:rsidP="00FB1E09">
      <w:pPr>
        <w:pStyle w:val="ItemHead"/>
      </w:pPr>
      <w:r w:rsidRPr="00FB1E09">
        <w:t>126</w:t>
      </w:r>
      <w:r w:rsidR="00E75B45" w:rsidRPr="00FB1E09">
        <w:t xml:space="preserve">  Subsection</w:t>
      </w:r>
      <w:r w:rsidR="00FB1E09" w:rsidRPr="00FB1E09">
        <w:t> </w:t>
      </w:r>
      <w:r w:rsidR="00E75B45" w:rsidRPr="00FB1E09">
        <w:t>131(4)</w:t>
      </w:r>
    </w:p>
    <w:p w:rsidR="00E75B45" w:rsidRPr="00FB1E09" w:rsidRDefault="00E75B45" w:rsidP="00FB1E09">
      <w:pPr>
        <w:pStyle w:val="Item"/>
      </w:pPr>
      <w:r w:rsidRPr="00FB1E09">
        <w:t>Omit “58B or”.</w:t>
      </w:r>
    </w:p>
    <w:p w:rsidR="00E75B45" w:rsidRPr="00FB1E09" w:rsidRDefault="00BC31DA" w:rsidP="00FB1E09">
      <w:pPr>
        <w:pStyle w:val="ItemHead"/>
      </w:pPr>
      <w:r w:rsidRPr="00FB1E09">
        <w:t>127</w:t>
      </w:r>
      <w:r w:rsidR="00E75B45" w:rsidRPr="00FB1E09">
        <w:t xml:space="preserve">  At the end of subsection</w:t>
      </w:r>
      <w:r w:rsidR="00FB1E09" w:rsidRPr="00FB1E09">
        <w:t> </w:t>
      </w:r>
      <w:r w:rsidR="00E75B45" w:rsidRPr="00FB1E09">
        <w:t>131(4)</w:t>
      </w:r>
    </w:p>
    <w:p w:rsidR="00E75B45" w:rsidRPr="00FB1E09" w:rsidRDefault="00E75B45" w:rsidP="00FB1E09">
      <w:pPr>
        <w:pStyle w:val="Item"/>
      </w:pPr>
      <w:r w:rsidRPr="00FB1E09">
        <w:t>Add:</w:t>
      </w:r>
    </w:p>
    <w:p w:rsidR="00E75B45" w:rsidRPr="00FB1E09" w:rsidRDefault="00E75B45" w:rsidP="00FB1E09">
      <w:pPr>
        <w:pStyle w:val="notetext"/>
      </w:pPr>
      <w:r w:rsidRPr="00FB1E09">
        <w:t>Note:</w:t>
      </w:r>
      <w:r w:rsidRPr="00FB1E09">
        <w:tab/>
        <w:t>In addition, section</w:t>
      </w:r>
      <w:r w:rsidR="00FB1E09" w:rsidRPr="00FB1E09">
        <w:t> </w:t>
      </w:r>
      <w:r w:rsidRPr="00FB1E09">
        <w:t xml:space="preserve">14 of the </w:t>
      </w:r>
      <w:r w:rsidRPr="00FB1E09">
        <w:rPr>
          <w:i/>
        </w:rPr>
        <w:t>Legislation Act 2003</w:t>
      </w:r>
      <w:r w:rsidRPr="00FB1E09">
        <w:t xml:space="preserve"> allows regulations to prescribe matters by reference to disallowable legislative instruments as in force at a particular time or from time to time. That section would, for example, allow a regulation to prescribe matters by reference to a determination under section</w:t>
      </w:r>
      <w:r w:rsidR="00FB1E09" w:rsidRPr="00FB1E09">
        <w:t> </w:t>
      </w:r>
      <w:r w:rsidRPr="00FB1E09">
        <w:t xml:space="preserve">58B of the </w:t>
      </w:r>
      <w:r w:rsidRPr="00FB1E09">
        <w:rPr>
          <w:i/>
        </w:rPr>
        <w:t>Defence Act 1903</w:t>
      </w:r>
      <w:r w:rsidRPr="00FB1E09">
        <w:t xml:space="preserve"> as in force at a particular time or from time to time.</w:t>
      </w:r>
    </w:p>
    <w:p w:rsidR="00E75B45" w:rsidRPr="00FB1E09" w:rsidRDefault="00E75B45" w:rsidP="00FB1E09">
      <w:pPr>
        <w:pStyle w:val="ActHead9"/>
        <w:rPr>
          <w:i w:val="0"/>
        </w:rPr>
      </w:pPr>
      <w:bookmarkStart w:id="101" w:name="_Toc413835390"/>
      <w:r w:rsidRPr="00FB1E09">
        <w:t>Family Law Act 1975</w:t>
      </w:r>
      <w:bookmarkEnd w:id="101"/>
    </w:p>
    <w:p w:rsidR="00E75B45" w:rsidRPr="00FB1E09" w:rsidRDefault="00BC31DA" w:rsidP="00FB1E09">
      <w:pPr>
        <w:pStyle w:val="ItemHead"/>
      </w:pPr>
      <w:r w:rsidRPr="00FB1E09">
        <w:t>128</w:t>
      </w:r>
      <w:r w:rsidR="00E75B45" w:rsidRPr="00FB1E09">
        <w:t xml:space="preserve">  Section</w:t>
      </w:r>
      <w:r w:rsidR="00FB1E09" w:rsidRPr="00FB1E09">
        <w:t> </w:t>
      </w:r>
      <w:r w:rsidR="00E75B45" w:rsidRPr="00FB1E09">
        <w:t>26E (heading)</w:t>
      </w:r>
    </w:p>
    <w:p w:rsidR="00E75B45" w:rsidRPr="00FB1E09" w:rsidRDefault="00E75B45" w:rsidP="00FB1E09">
      <w:pPr>
        <w:pStyle w:val="Item"/>
      </w:pPr>
      <w:r w:rsidRPr="00FB1E09">
        <w:t>Repeal the heading, substitute:</w:t>
      </w:r>
    </w:p>
    <w:p w:rsidR="00E75B45" w:rsidRPr="00FB1E09" w:rsidRDefault="00E75B45" w:rsidP="00FB1E09">
      <w:pPr>
        <w:pStyle w:val="ActHead5"/>
      </w:pPr>
      <w:bookmarkStart w:id="102" w:name="_Toc413835391"/>
      <w:r w:rsidRPr="00FB1E09">
        <w:rPr>
          <w:rStyle w:val="CharSectno"/>
        </w:rPr>
        <w:lastRenderedPageBreak/>
        <w:t>26E</w:t>
      </w:r>
      <w:r w:rsidRPr="00FB1E09">
        <w:t xml:space="preserve">  Application of the </w:t>
      </w:r>
      <w:r w:rsidRPr="00FB1E09">
        <w:rPr>
          <w:i/>
        </w:rPr>
        <w:t>Legislation Act 2003</w:t>
      </w:r>
      <w:r w:rsidRPr="00FB1E09">
        <w:t xml:space="preserve"> to rules of court</w:t>
      </w:r>
      <w:bookmarkEnd w:id="102"/>
    </w:p>
    <w:p w:rsidR="00E75B45" w:rsidRPr="00FB1E09" w:rsidRDefault="00BC31DA" w:rsidP="00FB1E09">
      <w:pPr>
        <w:pStyle w:val="ItemHead"/>
      </w:pPr>
      <w:r w:rsidRPr="00FB1E09">
        <w:t>129</w:t>
      </w:r>
      <w:r w:rsidR="00E75B45" w:rsidRPr="00FB1E09">
        <w:t xml:space="preserve">  Section</w:t>
      </w:r>
      <w:r w:rsidR="00FB1E09" w:rsidRPr="00FB1E09">
        <w:t> </w:t>
      </w:r>
      <w:r w:rsidR="00E75B45" w:rsidRPr="00FB1E09">
        <w:t>26E</w:t>
      </w:r>
    </w:p>
    <w:p w:rsidR="00E75B45" w:rsidRPr="00FB1E09" w:rsidRDefault="00E75B45" w:rsidP="00FB1E09">
      <w:pPr>
        <w:pStyle w:val="Item"/>
      </w:pPr>
      <w:r w:rsidRPr="00FB1E09">
        <w:t>Omit “</w:t>
      </w:r>
      <w:r w:rsidRPr="00FB1E09">
        <w:rPr>
          <w:i/>
        </w:rPr>
        <w:t>Legislative Instruments Act 2003</w:t>
      </w:r>
      <w:r w:rsidRPr="00FB1E09">
        <w:t xml:space="preserve"> (other than sections</w:t>
      </w:r>
      <w:r w:rsidR="00FB1E09" w:rsidRPr="00FB1E09">
        <w:t> </w:t>
      </w:r>
      <w:r w:rsidRPr="00FB1E09">
        <w:t>5, 6, 7, 10, 11 and 16 of that Act)”, substitute “</w:t>
      </w:r>
      <w:r w:rsidRPr="00FB1E09">
        <w:rPr>
          <w:i/>
        </w:rPr>
        <w:t>Legislation Act 2003</w:t>
      </w:r>
      <w:r w:rsidRPr="00FB1E09">
        <w:t xml:space="preserve"> (other than sections</w:t>
      </w:r>
      <w:r w:rsidR="00FB1E09" w:rsidRPr="00FB1E09">
        <w:t> </w:t>
      </w:r>
      <w:r w:rsidRPr="00FB1E09">
        <w:t>8, 9, 10 and 16 of that Act)”.</w:t>
      </w:r>
    </w:p>
    <w:p w:rsidR="00E75B45" w:rsidRPr="00FB1E09" w:rsidRDefault="00BC31DA" w:rsidP="00FB1E09">
      <w:pPr>
        <w:pStyle w:val="ItemHead"/>
      </w:pPr>
      <w:r w:rsidRPr="00FB1E09">
        <w:t>130</w:t>
      </w:r>
      <w:r w:rsidR="00E75B45" w:rsidRPr="00FB1E09">
        <w:t xml:space="preserve">  Paragraph 33C(8)(b)</w:t>
      </w:r>
    </w:p>
    <w:p w:rsidR="00E75B45" w:rsidRPr="00FB1E09" w:rsidRDefault="00E75B45" w:rsidP="00FB1E09">
      <w:pPr>
        <w:pStyle w:val="Item"/>
      </w:pPr>
      <w:r w:rsidRPr="00FB1E09">
        <w:t>Omit “</w:t>
      </w:r>
      <w:r w:rsidRPr="00FB1E09">
        <w:rPr>
          <w:i/>
        </w:rPr>
        <w:t>Legislative Instruments Act 2003</w:t>
      </w:r>
      <w:r w:rsidRPr="00FB1E09">
        <w:t>”, substitute “</w:t>
      </w:r>
      <w:r w:rsidRPr="00FB1E09">
        <w:rPr>
          <w:i/>
        </w:rPr>
        <w:t>Legislation Act 2003</w:t>
      </w:r>
      <w:r w:rsidRPr="00FB1E09">
        <w:t>”.</w:t>
      </w:r>
    </w:p>
    <w:p w:rsidR="00E75B45" w:rsidRPr="00FB1E09" w:rsidRDefault="00BC31DA" w:rsidP="00FB1E09">
      <w:pPr>
        <w:pStyle w:val="ItemHead"/>
      </w:pPr>
      <w:r w:rsidRPr="00FB1E09">
        <w:t>131</w:t>
      </w:r>
      <w:r w:rsidR="00E75B45" w:rsidRPr="00FB1E09">
        <w:t xml:space="preserve">  Subsections</w:t>
      </w:r>
      <w:r w:rsidR="00FB1E09" w:rsidRPr="00FB1E09">
        <w:t> </w:t>
      </w:r>
      <w:r w:rsidR="00E75B45" w:rsidRPr="00FB1E09">
        <w:t>37A(14)</w:t>
      </w:r>
    </w:p>
    <w:p w:rsidR="00E75B45" w:rsidRPr="00FB1E09" w:rsidRDefault="00E75B45" w:rsidP="00FB1E09">
      <w:pPr>
        <w:pStyle w:val="Item"/>
      </w:pPr>
      <w:r w:rsidRPr="00FB1E09">
        <w:t>Omit “</w:t>
      </w:r>
      <w:r w:rsidRPr="00FB1E09">
        <w:rPr>
          <w:i/>
        </w:rPr>
        <w:t>Legislative Instruments Act 2003</w:t>
      </w:r>
      <w:r w:rsidRPr="00FB1E09">
        <w:t xml:space="preserve"> (other than sections</w:t>
      </w:r>
      <w:r w:rsidR="00FB1E09" w:rsidRPr="00FB1E09">
        <w:t> </w:t>
      </w:r>
      <w:r w:rsidRPr="00FB1E09">
        <w:t>5, 6, 7, 10, 11 and 16 of that Act)”, substitute “</w:t>
      </w:r>
      <w:r w:rsidRPr="00FB1E09">
        <w:rPr>
          <w:i/>
        </w:rPr>
        <w:t>Legislation Act 2003</w:t>
      </w:r>
      <w:r w:rsidRPr="00FB1E09">
        <w:t xml:space="preserve"> (other than sections</w:t>
      </w:r>
      <w:r w:rsidR="00FB1E09" w:rsidRPr="00FB1E09">
        <w:t> </w:t>
      </w:r>
      <w:r w:rsidRPr="00FB1E09">
        <w:t>8, 9, 10 and 16 of that Act)”.</w:t>
      </w:r>
    </w:p>
    <w:p w:rsidR="00E75B45" w:rsidRPr="00FB1E09" w:rsidRDefault="00BC31DA" w:rsidP="00FB1E09">
      <w:pPr>
        <w:pStyle w:val="ItemHead"/>
      </w:pPr>
      <w:r w:rsidRPr="00FB1E09">
        <w:t>132</w:t>
      </w:r>
      <w:r w:rsidR="00E75B45" w:rsidRPr="00FB1E09">
        <w:t xml:space="preserve">  Subsection</w:t>
      </w:r>
      <w:r w:rsidR="00FB1E09" w:rsidRPr="00FB1E09">
        <w:t> </w:t>
      </w:r>
      <w:r w:rsidR="00E75B45" w:rsidRPr="00FB1E09">
        <w:t>40(1)</w:t>
      </w:r>
    </w:p>
    <w:p w:rsidR="00E75B45" w:rsidRPr="00FB1E09" w:rsidRDefault="00E75B45" w:rsidP="00FB1E09">
      <w:pPr>
        <w:pStyle w:val="Item"/>
      </w:pPr>
      <w:r w:rsidRPr="00FB1E09">
        <w:t>Omit “</w:t>
      </w:r>
      <w:r w:rsidRPr="00FB1E09">
        <w:rPr>
          <w:i/>
        </w:rPr>
        <w:t>Legislative Instruments Act 2003</w:t>
      </w:r>
      <w:r w:rsidRPr="00FB1E09">
        <w:t>”, substitute “</w:t>
      </w:r>
      <w:r w:rsidRPr="00FB1E09">
        <w:rPr>
          <w:i/>
        </w:rPr>
        <w:t>Legislation Act 2003</w:t>
      </w:r>
      <w:r w:rsidRPr="00FB1E09">
        <w:t>”.</w:t>
      </w:r>
    </w:p>
    <w:p w:rsidR="00E75B45" w:rsidRPr="00FB1E09" w:rsidRDefault="00BC31DA" w:rsidP="00FB1E09">
      <w:pPr>
        <w:pStyle w:val="ItemHead"/>
      </w:pPr>
      <w:r w:rsidRPr="00FB1E09">
        <w:t>133</w:t>
      </w:r>
      <w:r w:rsidR="00E75B45" w:rsidRPr="00FB1E09">
        <w:t xml:space="preserve">  Subsection</w:t>
      </w:r>
      <w:r w:rsidR="00FB1E09" w:rsidRPr="00FB1E09">
        <w:t> </w:t>
      </w:r>
      <w:r w:rsidR="00E75B45" w:rsidRPr="00FB1E09">
        <w:t>123(2)</w:t>
      </w:r>
    </w:p>
    <w:p w:rsidR="00E75B45" w:rsidRPr="00FB1E09" w:rsidRDefault="00E75B45" w:rsidP="00FB1E09">
      <w:pPr>
        <w:pStyle w:val="Item"/>
      </w:pPr>
      <w:r w:rsidRPr="00FB1E09">
        <w:t>Omit “</w:t>
      </w:r>
      <w:r w:rsidRPr="00FB1E09">
        <w:rPr>
          <w:i/>
        </w:rPr>
        <w:t>Legislative Instruments Act 2003</w:t>
      </w:r>
      <w:r w:rsidRPr="00FB1E09">
        <w:t xml:space="preserve"> (other than sections</w:t>
      </w:r>
      <w:r w:rsidR="00FB1E09" w:rsidRPr="00FB1E09">
        <w:t> </w:t>
      </w:r>
      <w:r w:rsidRPr="00FB1E09">
        <w:t>5, 6, 7, 10, 11 and 16 of that Act)”, substitute “</w:t>
      </w:r>
      <w:r w:rsidRPr="00FB1E09">
        <w:rPr>
          <w:i/>
        </w:rPr>
        <w:t>Legislation Act 2003</w:t>
      </w:r>
      <w:r w:rsidRPr="00FB1E09">
        <w:t xml:space="preserve"> (other than sections</w:t>
      </w:r>
      <w:r w:rsidR="00FB1E09" w:rsidRPr="00FB1E09">
        <w:t> </w:t>
      </w:r>
      <w:r w:rsidRPr="00FB1E09">
        <w:t>8, 9, 10 and 16 of that Act)”.</w:t>
      </w:r>
    </w:p>
    <w:p w:rsidR="00E75B45" w:rsidRPr="00FB1E09" w:rsidRDefault="00BC31DA" w:rsidP="00FB1E09">
      <w:pPr>
        <w:pStyle w:val="ItemHead"/>
      </w:pPr>
      <w:r w:rsidRPr="00FB1E09">
        <w:t>134</w:t>
      </w:r>
      <w:r w:rsidR="00E75B45" w:rsidRPr="00FB1E09">
        <w:t xml:space="preserve">  Subsection</w:t>
      </w:r>
      <w:r w:rsidR="00FB1E09" w:rsidRPr="00FB1E09">
        <w:t> </w:t>
      </w:r>
      <w:r w:rsidR="00E75B45" w:rsidRPr="00FB1E09">
        <w:t>123(2A)</w:t>
      </w:r>
    </w:p>
    <w:p w:rsidR="00E75B45" w:rsidRPr="00FB1E09" w:rsidRDefault="00E75B45" w:rsidP="00FB1E09">
      <w:pPr>
        <w:pStyle w:val="Item"/>
      </w:pPr>
      <w:r w:rsidRPr="00FB1E09">
        <w:t>Omit “</w:t>
      </w:r>
      <w:r w:rsidRPr="00FB1E09">
        <w:rPr>
          <w:i/>
        </w:rPr>
        <w:t>Legislative Instruments Act 2003</w:t>
      </w:r>
      <w:r w:rsidRPr="00FB1E09">
        <w:t>”, substitute “</w:t>
      </w:r>
      <w:r w:rsidRPr="00FB1E09">
        <w:rPr>
          <w:i/>
        </w:rPr>
        <w:t>Legislation Act 2003</w:t>
      </w:r>
      <w:r w:rsidRPr="00FB1E09">
        <w:t>”.</w:t>
      </w:r>
    </w:p>
    <w:p w:rsidR="00E75B45" w:rsidRPr="00FB1E09" w:rsidRDefault="00BC31DA" w:rsidP="00FB1E09">
      <w:pPr>
        <w:pStyle w:val="ItemHead"/>
      </w:pPr>
      <w:r w:rsidRPr="00FB1E09">
        <w:t>135</w:t>
      </w:r>
      <w:r w:rsidR="00E75B45" w:rsidRPr="00FB1E09">
        <w:t xml:space="preserve">  Paragraph 125(1)(baa)</w:t>
      </w:r>
    </w:p>
    <w:p w:rsidR="00E75B45" w:rsidRPr="00FB1E09" w:rsidRDefault="00E75B45" w:rsidP="00FB1E09">
      <w:pPr>
        <w:pStyle w:val="Item"/>
      </w:pPr>
      <w:r w:rsidRPr="00FB1E09">
        <w:t>Omit “</w:t>
      </w:r>
      <w:r w:rsidRPr="00FB1E09">
        <w:rPr>
          <w:i/>
        </w:rPr>
        <w:t>Legislative Instruments Act 2003</w:t>
      </w:r>
      <w:r w:rsidRPr="00FB1E09">
        <w:t xml:space="preserve"> (other than the provisions of Part</w:t>
      </w:r>
      <w:r w:rsidR="00FB1E09" w:rsidRPr="00FB1E09">
        <w:t> </w:t>
      </w:r>
      <w:r w:rsidRPr="00FB1E09">
        <w:t>5”, substitute “</w:t>
      </w:r>
      <w:r w:rsidRPr="00FB1E09">
        <w:rPr>
          <w:i/>
        </w:rPr>
        <w:t xml:space="preserve">Legislation Act 2003 </w:t>
      </w:r>
      <w:r w:rsidRPr="00FB1E09">
        <w:t>(other than the provisions of Part</w:t>
      </w:r>
      <w:r w:rsidR="00FB1E09" w:rsidRPr="00FB1E09">
        <w:t> </w:t>
      </w:r>
      <w:r w:rsidRPr="00FB1E09">
        <w:t>2 of Chapter</w:t>
      </w:r>
      <w:r w:rsidR="00FB1E09" w:rsidRPr="00FB1E09">
        <w:t> </w:t>
      </w:r>
      <w:r w:rsidRPr="00FB1E09">
        <w:t>3”.</w:t>
      </w:r>
    </w:p>
    <w:p w:rsidR="00E75B45" w:rsidRPr="00FB1E09" w:rsidRDefault="00E75B45" w:rsidP="00FB1E09">
      <w:pPr>
        <w:pStyle w:val="ActHead9"/>
        <w:rPr>
          <w:i w:val="0"/>
        </w:rPr>
      </w:pPr>
      <w:bookmarkStart w:id="103" w:name="_Toc413835392"/>
      <w:r w:rsidRPr="00FB1E09">
        <w:t>Federal Circuit Court of Australia Act 1999</w:t>
      </w:r>
      <w:bookmarkEnd w:id="103"/>
    </w:p>
    <w:p w:rsidR="00E75B45" w:rsidRPr="00FB1E09" w:rsidRDefault="00BC31DA" w:rsidP="00FB1E09">
      <w:pPr>
        <w:pStyle w:val="ItemHead"/>
      </w:pPr>
      <w:r w:rsidRPr="00FB1E09">
        <w:t>136</w:t>
      </w:r>
      <w:r w:rsidR="00E75B45" w:rsidRPr="00FB1E09">
        <w:t xml:space="preserve">  Paragraph 41(10)(b)</w:t>
      </w:r>
    </w:p>
    <w:p w:rsidR="00E75B45" w:rsidRPr="00FB1E09" w:rsidRDefault="00E75B45" w:rsidP="00FB1E09">
      <w:pPr>
        <w:pStyle w:val="Item"/>
      </w:pPr>
      <w:r w:rsidRPr="00FB1E09">
        <w:t>Omit “</w:t>
      </w:r>
      <w:r w:rsidRPr="00FB1E09">
        <w:rPr>
          <w:i/>
        </w:rPr>
        <w:t>Legislative Instruments Act 2003</w:t>
      </w:r>
      <w:r w:rsidRPr="00FB1E09">
        <w:t>”, substitute “</w:t>
      </w:r>
      <w:r w:rsidRPr="00FB1E09">
        <w:rPr>
          <w:i/>
        </w:rPr>
        <w:t>Legislation Act 2003</w:t>
      </w:r>
      <w:r w:rsidRPr="00FB1E09">
        <w:t>”.</w:t>
      </w:r>
    </w:p>
    <w:p w:rsidR="00E75B45" w:rsidRPr="00FB1E09" w:rsidRDefault="00BC31DA" w:rsidP="00FB1E09">
      <w:pPr>
        <w:pStyle w:val="ItemHead"/>
      </w:pPr>
      <w:r w:rsidRPr="00FB1E09">
        <w:lastRenderedPageBreak/>
        <w:t>137</w:t>
      </w:r>
      <w:r w:rsidR="00E75B45" w:rsidRPr="00FB1E09">
        <w:t xml:space="preserve">  Subsection</w:t>
      </w:r>
      <w:r w:rsidR="00FB1E09" w:rsidRPr="00FB1E09">
        <w:t> </w:t>
      </w:r>
      <w:r w:rsidR="00E75B45" w:rsidRPr="00FB1E09">
        <w:t>81(3)</w:t>
      </w:r>
    </w:p>
    <w:p w:rsidR="00E75B45" w:rsidRPr="00FB1E09" w:rsidRDefault="00E75B45" w:rsidP="00FB1E09">
      <w:pPr>
        <w:pStyle w:val="Item"/>
      </w:pPr>
      <w:r w:rsidRPr="00FB1E09">
        <w:t>Omit “</w:t>
      </w:r>
      <w:r w:rsidRPr="00FB1E09">
        <w:rPr>
          <w:i/>
        </w:rPr>
        <w:t>Legislative Instruments Act 2003</w:t>
      </w:r>
      <w:r w:rsidRPr="00FB1E09">
        <w:t xml:space="preserve"> (other than sections</w:t>
      </w:r>
      <w:r w:rsidR="00FB1E09" w:rsidRPr="00FB1E09">
        <w:t> </w:t>
      </w:r>
      <w:r w:rsidRPr="00FB1E09">
        <w:t>5, 6, 7, 10, 11 and 16 of that Act)”, substitute “</w:t>
      </w:r>
      <w:r w:rsidRPr="00FB1E09">
        <w:rPr>
          <w:i/>
        </w:rPr>
        <w:t>Legislation Act 2003</w:t>
      </w:r>
      <w:r w:rsidRPr="00FB1E09">
        <w:t xml:space="preserve"> (other than sections</w:t>
      </w:r>
      <w:r w:rsidR="00FB1E09" w:rsidRPr="00FB1E09">
        <w:t> </w:t>
      </w:r>
      <w:r w:rsidRPr="00FB1E09">
        <w:t>8, 9, 10 and 16 of that Act)”.</w:t>
      </w:r>
    </w:p>
    <w:p w:rsidR="00E75B45" w:rsidRPr="00FB1E09" w:rsidRDefault="00BC31DA" w:rsidP="00FB1E09">
      <w:pPr>
        <w:pStyle w:val="ItemHead"/>
      </w:pPr>
      <w:r w:rsidRPr="00FB1E09">
        <w:t>138</w:t>
      </w:r>
      <w:r w:rsidR="00E75B45" w:rsidRPr="00FB1E09">
        <w:t xml:space="preserve">  Subsection</w:t>
      </w:r>
      <w:r w:rsidR="00FB1E09" w:rsidRPr="00FB1E09">
        <w:t> </w:t>
      </w:r>
      <w:r w:rsidR="00E75B45" w:rsidRPr="00FB1E09">
        <w:t>81(4)</w:t>
      </w:r>
    </w:p>
    <w:p w:rsidR="00E75B45" w:rsidRPr="00FB1E09" w:rsidRDefault="00E75B45" w:rsidP="00FB1E09">
      <w:pPr>
        <w:pStyle w:val="Item"/>
      </w:pPr>
      <w:r w:rsidRPr="00FB1E09">
        <w:t>Omit “</w:t>
      </w:r>
      <w:r w:rsidRPr="00FB1E09">
        <w:rPr>
          <w:i/>
        </w:rPr>
        <w:t>Legislative Instruments Act 2003</w:t>
      </w:r>
      <w:r w:rsidRPr="00FB1E09">
        <w:t>”, substitute “</w:t>
      </w:r>
      <w:r w:rsidRPr="00FB1E09">
        <w:rPr>
          <w:i/>
        </w:rPr>
        <w:t>Legislation Act 2003</w:t>
      </w:r>
      <w:r w:rsidRPr="00FB1E09">
        <w:t>”.</w:t>
      </w:r>
    </w:p>
    <w:p w:rsidR="00E75B45" w:rsidRPr="00FB1E09" w:rsidRDefault="00BC31DA" w:rsidP="00FB1E09">
      <w:pPr>
        <w:pStyle w:val="ItemHead"/>
      </w:pPr>
      <w:r w:rsidRPr="00FB1E09">
        <w:t>139</w:t>
      </w:r>
      <w:r w:rsidR="00E75B45" w:rsidRPr="00FB1E09">
        <w:t xml:space="preserve">  Subsection</w:t>
      </w:r>
      <w:r w:rsidR="00FB1E09" w:rsidRPr="00FB1E09">
        <w:t> </w:t>
      </w:r>
      <w:r w:rsidR="00E75B45" w:rsidRPr="00FB1E09">
        <w:t>120(4)</w:t>
      </w:r>
    </w:p>
    <w:p w:rsidR="00E75B45" w:rsidRPr="00FB1E09" w:rsidRDefault="00E75B45" w:rsidP="00FB1E09">
      <w:pPr>
        <w:pStyle w:val="Item"/>
      </w:pPr>
      <w:r w:rsidRPr="00FB1E09">
        <w:t>Omit “</w:t>
      </w:r>
      <w:r w:rsidRPr="00FB1E09">
        <w:rPr>
          <w:i/>
        </w:rPr>
        <w:t>Legislative Instruments Act 2003</w:t>
      </w:r>
      <w:r w:rsidRPr="00FB1E09">
        <w:t xml:space="preserve"> (other than the provisions of Part</w:t>
      </w:r>
      <w:r w:rsidR="00FB1E09" w:rsidRPr="00FB1E09">
        <w:t> </w:t>
      </w:r>
      <w:r w:rsidRPr="00FB1E09">
        <w:t>5”, substitute “</w:t>
      </w:r>
      <w:r w:rsidRPr="00FB1E09">
        <w:rPr>
          <w:i/>
        </w:rPr>
        <w:t xml:space="preserve">Legislation Act 2003 </w:t>
      </w:r>
      <w:r w:rsidRPr="00FB1E09">
        <w:t>(other than the provisions of Part</w:t>
      </w:r>
      <w:r w:rsidR="00FB1E09" w:rsidRPr="00FB1E09">
        <w:t> </w:t>
      </w:r>
      <w:r w:rsidRPr="00FB1E09">
        <w:t>2 of Chapter</w:t>
      </w:r>
      <w:r w:rsidR="00FB1E09" w:rsidRPr="00FB1E09">
        <w:t> </w:t>
      </w:r>
      <w:r w:rsidRPr="00FB1E09">
        <w:t>3”.</w:t>
      </w:r>
    </w:p>
    <w:p w:rsidR="00E75B45" w:rsidRPr="00FB1E09" w:rsidRDefault="00E75B45" w:rsidP="00FB1E09">
      <w:pPr>
        <w:pStyle w:val="ActHead9"/>
        <w:rPr>
          <w:i w:val="0"/>
        </w:rPr>
      </w:pPr>
      <w:bookmarkStart w:id="104" w:name="_Toc413835393"/>
      <w:r w:rsidRPr="00FB1E09">
        <w:t>Federal Court of Australia Act 1976</w:t>
      </w:r>
      <w:bookmarkEnd w:id="104"/>
    </w:p>
    <w:p w:rsidR="00E75B45" w:rsidRPr="00FB1E09" w:rsidRDefault="00BC31DA" w:rsidP="00FB1E09">
      <w:pPr>
        <w:pStyle w:val="ItemHead"/>
      </w:pPr>
      <w:r w:rsidRPr="00FB1E09">
        <w:t>140</w:t>
      </w:r>
      <w:r w:rsidR="00E75B45" w:rsidRPr="00FB1E09">
        <w:t xml:space="preserve">  Subsection</w:t>
      </w:r>
      <w:r w:rsidR="00FB1E09" w:rsidRPr="00FB1E09">
        <w:t> </w:t>
      </w:r>
      <w:r w:rsidR="00E75B45" w:rsidRPr="00FB1E09">
        <w:t>59(4)</w:t>
      </w:r>
    </w:p>
    <w:p w:rsidR="00E75B45" w:rsidRPr="00FB1E09" w:rsidRDefault="00E75B45" w:rsidP="00FB1E09">
      <w:pPr>
        <w:pStyle w:val="Item"/>
      </w:pPr>
      <w:r w:rsidRPr="00FB1E09">
        <w:t>Omit “</w:t>
      </w:r>
      <w:r w:rsidRPr="00FB1E09">
        <w:rPr>
          <w:i/>
        </w:rPr>
        <w:t>Legislative Instruments Act 2003</w:t>
      </w:r>
      <w:r w:rsidRPr="00FB1E09">
        <w:t xml:space="preserve"> (other than sections</w:t>
      </w:r>
      <w:r w:rsidR="00FB1E09" w:rsidRPr="00FB1E09">
        <w:t> </w:t>
      </w:r>
      <w:r w:rsidRPr="00FB1E09">
        <w:t>5, 6, 7, 10, 11 and 16 of that Act)”, substitute “</w:t>
      </w:r>
      <w:r w:rsidRPr="00FB1E09">
        <w:rPr>
          <w:i/>
        </w:rPr>
        <w:t>Legislation Act 2003</w:t>
      </w:r>
      <w:r w:rsidRPr="00FB1E09">
        <w:t xml:space="preserve"> (other than sections</w:t>
      </w:r>
      <w:r w:rsidR="00FB1E09" w:rsidRPr="00FB1E09">
        <w:t> </w:t>
      </w:r>
      <w:r w:rsidRPr="00FB1E09">
        <w:t>8, 9, 10 and 16 of that Act)”.</w:t>
      </w:r>
    </w:p>
    <w:p w:rsidR="00E75B45" w:rsidRPr="00FB1E09" w:rsidRDefault="00BC31DA" w:rsidP="00FB1E09">
      <w:pPr>
        <w:pStyle w:val="ItemHead"/>
      </w:pPr>
      <w:r w:rsidRPr="00FB1E09">
        <w:t>141</w:t>
      </w:r>
      <w:r w:rsidR="00E75B45" w:rsidRPr="00FB1E09">
        <w:t xml:space="preserve">  Subsection</w:t>
      </w:r>
      <w:r w:rsidR="00FB1E09" w:rsidRPr="00FB1E09">
        <w:t> </w:t>
      </w:r>
      <w:r w:rsidR="00E75B45" w:rsidRPr="00FB1E09">
        <w:t>59(5)</w:t>
      </w:r>
    </w:p>
    <w:p w:rsidR="00E75B45" w:rsidRPr="00FB1E09" w:rsidRDefault="00E75B45" w:rsidP="00FB1E09">
      <w:pPr>
        <w:pStyle w:val="Item"/>
      </w:pPr>
      <w:r w:rsidRPr="00FB1E09">
        <w:t>Omit “</w:t>
      </w:r>
      <w:r w:rsidRPr="00FB1E09">
        <w:rPr>
          <w:i/>
        </w:rPr>
        <w:t>Legislative Instruments Act 2003</w:t>
      </w:r>
      <w:r w:rsidRPr="00FB1E09">
        <w:t>”, substitute “</w:t>
      </w:r>
      <w:r w:rsidRPr="00FB1E09">
        <w:rPr>
          <w:i/>
        </w:rPr>
        <w:t>Legislation Act 2003</w:t>
      </w:r>
      <w:r w:rsidRPr="00FB1E09">
        <w:t>”.</w:t>
      </w:r>
    </w:p>
    <w:p w:rsidR="00E75B45" w:rsidRPr="00FB1E09" w:rsidRDefault="00BC31DA" w:rsidP="00FB1E09">
      <w:pPr>
        <w:pStyle w:val="ItemHead"/>
      </w:pPr>
      <w:r w:rsidRPr="00FB1E09">
        <w:t>142</w:t>
      </w:r>
      <w:r w:rsidR="00E75B45" w:rsidRPr="00FB1E09">
        <w:t xml:space="preserve">  Section</w:t>
      </w:r>
      <w:r w:rsidR="00FB1E09" w:rsidRPr="00FB1E09">
        <w:t> </w:t>
      </w:r>
      <w:r w:rsidR="00E75B45" w:rsidRPr="00FB1E09">
        <w:t>59A (heading)</w:t>
      </w:r>
    </w:p>
    <w:p w:rsidR="00E75B45" w:rsidRPr="00FB1E09" w:rsidRDefault="00E75B45" w:rsidP="00FB1E09">
      <w:pPr>
        <w:pStyle w:val="Item"/>
      </w:pPr>
      <w:r w:rsidRPr="00FB1E09">
        <w:t>Repeal the heading, substitute:</w:t>
      </w:r>
    </w:p>
    <w:p w:rsidR="00E75B45" w:rsidRPr="00FB1E09" w:rsidRDefault="00E75B45" w:rsidP="00FB1E09">
      <w:pPr>
        <w:pStyle w:val="ActHead5"/>
      </w:pPr>
      <w:bookmarkStart w:id="105" w:name="_Toc413835394"/>
      <w:r w:rsidRPr="00FB1E09">
        <w:rPr>
          <w:rStyle w:val="CharSectno"/>
        </w:rPr>
        <w:t>59A</w:t>
      </w:r>
      <w:r w:rsidRPr="00FB1E09">
        <w:t xml:space="preserve">  Regulations modifying or adapting the </w:t>
      </w:r>
      <w:r w:rsidRPr="00FB1E09">
        <w:rPr>
          <w:i/>
        </w:rPr>
        <w:t>Legislation Act 2003</w:t>
      </w:r>
      <w:bookmarkEnd w:id="105"/>
    </w:p>
    <w:p w:rsidR="00E75B45" w:rsidRPr="00FB1E09" w:rsidRDefault="00BC31DA" w:rsidP="00FB1E09">
      <w:pPr>
        <w:pStyle w:val="ItemHead"/>
      </w:pPr>
      <w:r w:rsidRPr="00FB1E09">
        <w:t>143</w:t>
      </w:r>
      <w:r w:rsidR="00E75B45" w:rsidRPr="00FB1E09">
        <w:t xml:space="preserve">  Section</w:t>
      </w:r>
      <w:r w:rsidR="00FB1E09" w:rsidRPr="00FB1E09">
        <w:t> </w:t>
      </w:r>
      <w:r w:rsidR="00E75B45" w:rsidRPr="00FB1E09">
        <w:t>59A</w:t>
      </w:r>
    </w:p>
    <w:p w:rsidR="00E75B45" w:rsidRPr="00FB1E09" w:rsidRDefault="00E75B45" w:rsidP="00FB1E09">
      <w:pPr>
        <w:pStyle w:val="Item"/>
      </w:pPr>
      <w:r w:rsidRPr="00FB1E09">
        <w:t>Omit “</w:t>
      </w:r>
      <w:r w:rsidRPr="00FB1E09">
        <w:rPr>
          <w:i/>
        </w:rPr>
        <w:t>Legislative Instruments Act 2003</w:t>
      </w:r>
      <w:r w:rsidRPr="00FB1E09">
        <w:t xml:space="preserve"> (other than the provisions of Part</w:t>
      </w:r>
      <w:r w:rsidR="00FB1E09" w:rsidRPr="00FB1E09">
        <w:t> </w:t>
      </w:r>
      <w:r w:rsidRPr="00FB1E09">
        <w:t>5”, substitute “</w:t>
      </w:r>
      <w:r w:rsidRPr="00FB1E09">
        <w:rPr>
          <w:i/>
        </w:rPr>
        <w:t xml:space="preserve">Legislation Act 2003 </w:t>
      </w:r>
      <w:r w:rsidRPr="00FB1E09">
        <w:t>(other than the provisions of Part</w:t>
      </w:r>
      <w:r w:rsidR="00FB1E09" w:rsidRPr="00FB1E09">
        <w:t> </w:t>
      </w:r>
      <w:r w:rsidRPr="00FB1E09">
        <w:t>2 of Chapter</w:t>
      </w:r>
      <w:r w:rsidR="00FB1E09" w:rsidRPr="00FB1E09">
        <w:t> </w:t>
      </w:r>
      <w:r w:rsidRPr="00FB1E09">
        <w:t>3”.</w:t>
      </w:r>
    </w:p>
    <w:p w:rsidR="00E75B45" w:rsidRPr="00FB1E09" w:rsidRDefault="00E75B45" w:rsidP="00FB1E09">
      <w:pPr>
        <w:pStyle w:val="ActHead9"/>
        <w:rPr>
          <w:i w:val="0"/>
        </w:rPr>
      </w:pPr>
      <w:bookmarkStart w:id="106" w:name="_Toc413835395"/>
      <w:r w:rsidRPr="00FB1E09">
        <w:lastRenderedPageBreak/>
        <w:t>Great Barrier Reef Marine Park Act 1975</w:t>
      </w:r>
      <w:bookmarkEnd w:id="106"/>
    </w:p>
    <w:p w:rsidR="00E75B45" w:rsidRPr="00FB1E09" w:rsidRDefault="00BC31DA" w:rsidP="00FB1E09">
      <w:pPr>
        <w:pStyle w:val="ItemHead"/>
      </w:pPr>
      <w:r w:rsidRPr="00FB1E09">
        <w:t>144</w:t>
      </w:r>
      <w:r w:rsidR="00E75B45" w:rsidRPr="00FB1E09">
        <w:t xml:space="preserve">  Subsections</w:t>
      </w:r>
      <w:r w:rsidR="00FB1E09" w:rsidRPr="00FB1E09">
        <w:t> </w:t>
      </w:r>
      <w:r w:rsidR="00E75B45" w:rsidRPr="00FB1E09">
        <w:t>31(1) and (3) (notes)</w:t>
      </w:r>
    </w:p>
    <w:p w:rsidR="00E75B45" w:rsidRPr="00FB1E09" w:rsidRDefault="00E75B45" w:rsidP="00FB1E09">
      <w:pPr>
        <w:pStyle w:val="Item"/>
      </w:pPr>
      <w:r w:rsidRPr="00FB1E09">
        <w:t>Omit “(see item</w:t>
      </w:r>
      <w:r w:rsidR="00FB1E09" w:rsidRPr="00FB1E09">
        <w:t> </w:t>
      </w:r>
      <w:r w:rsidRPr="00FB1E09">
        <w:t>23 of the table in subsection</w:t>
      </w:r>
      <w:r w:rsidR="00FB1E09" w:rsidRPr="00FB1E09">
        <w:t> </w:t>
      </w:r>
      <w:r w:rsidRPr="00FB1E09">
        <w:t>44(2), and item</w:t>
      </w:r>
      <w:r w:rsidR="00FB1E09" w:rsidRPr="00FB1E09">
        <w:t> </w:t>
      </w:r>
      <w:r w:rsidRPr="00FB1E09">
        <w:t>22 of the table in subsection</w:t>
      </w:r>
      <w:r w:rsidR="00FB1E09" w:rsidRPr="00FB1E09">
        <w:t> </w:t>
      </w:r>
      <w:r w:rsidRPr="00FB1E09">
        <w:t xml:space="preserve">54(2), of the </w:t>
      </w:r>
      <w:r w:rsidRPr="00FB1E09">
        <w:rPr>
          <w:i/>
        </w:rPr>
        <w:t>Legislative Instruments Act 2003</w:t>
      </w:r>
      <w:r w:rsidRPr="00FB1E09">
        <w:t>)”, substitute “(see regulations made for the purposes of subsections</w:t>
      </w:r>
      <w:r w:rsidR="00FB1E09" w:rsidRPr="00FB1E09">
        <w:t> </w:t>
      </w:r>
      <w:r w:rsidRPr="00FB1E09">
        <w:t xml:space="preserve">44(2) and 54(2) of the </w:t>
      </w:r>
      <w:r w:rsidRPr="00FB1E09">
        <w:rPr>
          <w:i/>
        </w:rPr>
        <w:t>Legislation Act 2003</w:t>
      </w:r>
      <w:r w:rsidRPr="00FB1E09">
        <w:t>)”.</w:t>
      </w:r>
    </w:p>
    <w:p w:rsidR="00E75B45" w:rsidRPr="00FB1E09" w:rsidRDefault="00BC31DA" w:rsidP="00FB1E09">
      <w:pPr>
        <w:pStyle w:val="ItemHead"/>
      </w:pPr>
      <w:r w:rsidRPr="00FB1E09">
        <w:t>145</w:t>
      </w:r>
      <w:r w:rsidR="00E75B45" w:rsidRPr="00FB1E09">
        <w:t xml:space="preserve">  Section</w:t>
      </w:r>
      <w:r w:rsidR="00FB1E09" w:rsidRPr="00FB1E09">
        <w:t> </w:t>
      </w:r>
      <w:r w:rsidR="00E75B45" w:rsidRPr="00FB1E09">
        <w:t>39ZF (note)</w:t>
      </w:r>
    </w:p>
    <w:p w:rsidR="00E75B45" w:rsidRPr="00FB1E09" w:rsidRDefault="00E75B45" w:rsidP="00FB1E09">
      <w:pPr>
        <w:pStyle w:val="Item"/>
      </w:pPr>
      <w:r w:rsidRPr="00FB1E09">
        <w:t>Omit “(see item</w:t>
      </w:r>
      <w:r w:rsidR="00FB1E09" w:rsidRPr="00FB1E09">
        <w:t> </w:t>
      </w:r>
      <w:r w:rsidRPr="00FB1E09">
        <w:t>22 of the table in subsection</w:t>
      </w:r>
      <w:r w:rsidR="00FB1E09" w:rsidRPr="00FB1E09">
        <w:t> </w:t>
      </w:r>
      <w:r w:rsidRPr="00FB1E09">
        <w:t xml:space="preserve">54(2) of the </w:t>
      </w:r>
      <w:r w:rsidRPr="00FB1E09">
        <w:rPr>
          <w:i/>
        </w:rPr>
        <w:t>Legislative Instruments Act 2003</w:t>
      </w:r>
      <w:r w:rsidRPr="00FB1E09">
        <w:t>)”, substitute “(see regulations made for the purposes of subsection</w:t>
      </w:r>
      <w:r w:rsidR="00FB1E09" w:rsidRPr="00FB1E09">
        <w:t> </w:t>
      </w:r>
      <w:r w:rsidRPr="00FB1E09">
        <w:t xml:space="preserve">54(2) of the </w:t>
      </w:r>
      <w:r w:rsidRPr="00FB1E09">
        <w:rPr>
          <w:i/>
        </w:rPr>
        <w:t>Legislation Act 2003</w:t>
      </w:r>
      <w:r w:rsidRPr="00FB1E09">
        <w:t>)”.</w:t>
      </w:r>
    </w:p>
    <w:p w:rsidR="00E75B45" w:rsidRPr="00FB1E09" w:rsidRDefault="00BC31DA" w:rsidP="00FB1E09">
      <w:pPr>
        <w:pStyle w:val="ItemHead"/>
      </w:pPr>
      <w:r w:rsidRPr="00FB1E09">
        <w:t>146</w:t>
      </w:r>
      <w:r w:rsidR="00E75B45" w:rsidRPr="00FB1E09">
        <w:t xml:space="preserve">  Subsections</w:t>
      </w:r>
      <w:r w:rsidR="00FB1E09" w:rsidRPr="00FB1E09">
        <w:t> </w:t>
      </w:r>
      <w:r w:rsidR="00E75B45" w:rsidRPr="00FB1E09">
        <w:t>39ZG(4) and 39ZH(1) (notes)</w:t>
      </w:r>
    </w:p>
    <w:p w:rsidR="00E75B45" w:rsidRPr="00FB1E09" w:rsidRDefault="00E75B45" w:rsidP="00FB1E09">
      <w:pPr>
        <w:pStyle w:val="Item"/>
      </w:pPr>
      <w:r w:rsidRPr="00FB1E09">
        <w:t>Omit “(see item</w:t>
      </w:r>
      <w:r w:rsidR="00FB1E09" w:rsidRPr="00FB1E09">
        <w:t> </w:t>
      </w:r>
      <w:r w:rsidRPr="00FB1E09">
        <w:t>22 of the table in subsection</w:t>
      </w:r>
      <w:r w:rsidR="00FB1E09" w:rsidRPr="00FB1E09">
        <w:t> </w:t>
      </w:r>
      <w:r w:rsidRPr="00FB1E09">
        <w:t xml:space="preserve">54(2) of the </w:t>
      </w:r>
      <w:r w:rsidRPr="00FB1E09">
        <w:rPr>
          <w:i/>
        </w:rPr>
        <w:t>Legislative Instruments Act 2003</w:t>
      </w:r>
      <w:r w:rsidRPr="00FB1E09">
        <w:t>)”, substitute “(see regulations made for the purposes of subsection</w:t>
      </w:r>
      <w:r w:rsidR="00FB1E09" w:rsidRPr="00FB1E09">
        <w:t> </w:t>
      </w:r>
      <w:r w:rsidRPr="00FB1E09">
        <w:t xml:space="preserve">54(2) of the </w:t>
      </w:r>
      <w:r w:rsidRPr="00FB1E09">
        <w:rPr>
          <w:i/>
        </w:rPr>
        <w:t>Legislation Act 2003</w:t>
      </w:r>
      <w:r w:rsidRPr="00FB1E09">
        <w:t>)”.</w:t>
      </w:r>
    </w:p>
    <w:p w:rsidR="00E75B45" w:rsidRPr="00FB1E09" w:rsidRDefault="00E75B45" w:rsidP="00FB1E09">
      <w:pPr>
        <w:pStyle w:val="ActHead9"/>
        <w:rPr>
          <w:i w:val="0"/>
        </w:rPr>
      </w:pPr>
      <w:bookmarkStart w:id="107" w:name="_Toc413835396"/>
      <w:r w:rsidRPr="00FB1E09">
        <w:t>Health Insurance Commission (Reform and Separation of Functions) Act 1997</w:t>
      </w:r>
      <w:bookmarkEnd w:id="107"/>
    </w:p>
    <w:p w:rsidR="00E75B45" w:rsidRPr="00FB1E09" w:rsidRDefault="00BC31DA" w:rsidP="00FB1E09">
      <w:pPr>
        <w:pStyle w:val="ItemHead"/>
      </w:pPr>
      <w:r w:rsidRPr="00FB1E09">
        <w:t>147</w:t>
      </w:r>
      <w:r w:rsidR="00E75B45" w:rsidRPr="00FB1E09">
        <w:t xml:space="preserve">  Section</w:t>
      </w:r>
      <w:r w:rsidR="00FB1E09" w:rsidRPr="00FB1E09">
        <w:t> </w:t>
      </w:r>
      <w:r w:rsidR="00E75B45" w:rsidRPr="00FB1E09">
        <w:t>40 (heading)</w:t>
      </w:r>
    </w:p>
    <w:p w:rsidR="00E75B45" w:rsidRPr="00FB1E09" w:rsidRDefault="00E75B45" w:rsidP="00FB1E09">
      <w:pPr>
        <w:pStyle w:val="Item"/>
      </w:pPr>
      <w:r w:rsidRPr="00FB1E09">
        <w:t>Repeal the heading, substitute:</w:t>
      </w:r>
    </w:p>
    <w:p w:rsidR="00E75B45" w:rsidRPr="00FB1E09" w:rsidRDefault="00E75B45" w:rsidP="00FB1E09">
      <w:pPr>
        <w:pStyle w:val="ActHead5"/>
      </w:pPr>
      <w:bookmarkStart w:id="108" w:name="_Toc413835397"/>
      <w:r w:rsidRPr="00FB1E09">
        <w:rPr>
          <w:rStyle w:val="CharSectno"/>
        </w:rPr>
        <w:t>40</w:t>
      </w:r>
      <w:r w:rsidRPr="00FB1E09">
        <w:t xml:space="preserve">  Instruments under this Part not legislative instruments</w:t>
      </w:r>
      <w:bookmarkEnd w:id="108"/>
    </w:p>
    <w:p w:rsidR="00E75B45" w:rsidRPr="00FB1E09" w:rsidRDefault="00BC31DA" w:rsidP="00FB1E09">
      <w:pPr>
        <w:pStyle w:val="ItemHead"/>
      </w:pPr>
      <w:r w:rsidRPr="00FB1E09">
        <w:t>148</w:t>
      </w:r>
      <w:r w:rsidR="00E75B45" w:rsidRPr="00FB1E09">
        <w:t xml:space="preserve">  Section</w:t>
      </w:r>
      <w:r w:rsidR="00FB1E09" w:rsidRPr="00FB1E09">
        <w:t> </w:t>
      </w:r>
      <w:r w:rsidR="00E75B45" w:rsidRPr="00FB1E09">
        <w:t>40</w:t>
      </w:r>
    </w:p>
    <w:p w:rsidR="00E75B45" w:rsidRPr="00FB1E09" w:rsidRDefault="00E75B45" w:rsidP="00FB1E09">
      <w:pPr>
        <w:pStyle w:val="Item"/>
      </w:pPr>
      <w:r w:rsidRPr="00FB1E09">
        <w:t>Omit “</w:t>
      </w:r>
      <w:r w:rsidRPr="00FB1E09">
        <w:rPr>
          <w:i/>
        </w:rPr>
        <w:t>Legislative Instruments Act 1997</w:t>
      </w:r>
      <w:r w:rsidRPr="00FB1E09">
        <w:t>”, substitute “</w:t>
      </w:r>
      <w:r w:rsidRPr="00FB1E09">
        <w:rPr>
          <w:i/>
        </w:rPr>
        <w:t>Legislation Act 2003</w:t>
      </w:r>
      <w:r w:rsidRPr="00FB1E09">
        <w:t>”.</w:t>
      </w:r>
    </w:p>
    <w:p w:rsidR="00E75B45" w:rsidRPr="00FB1E09" w:rsidRDefault="00E75B45" w:rsidP="00FB1E09">
      <w:pPr>
        <w:pStyle w:val="ActHead9"/>
        <w:rPr>
          <w:i w:val="0"/>
        </w:rPr>
      </w:pPr>
      <w:bookmarkStart w:id="109" w:name="_Toc413835398"/>
      <w:r w:rsidRPr="00FB1E09">
        <w:t>Human Rights (Parliamentary Scrutiny) Act 2011</w:t>
      </w:r>
      <w:bookmarkEnd w:id="109"/>
    </w:p>
    <w:p w:rsidR="00E75B45" w:rsidRPr="00FB1E09" w:rsidRDefault="00BC31DA" w:rsidP="00FB1E09">
      <w:pPr>
        <w:pStyle w:val="ItemHead"/>
      </w:pPr>
      <w:r w:rsidRPr="00FB1E09">
        <w:t>149</w:t>
      </w:r>
      <w:r w:rsidR="00E75B45" w:rsidRPr="00FB1E09">
        <w:t xml:space="preserve">  Subsection</w:t>
      </w:r>
      <w:r w:rsidR="00FB1E09" w:rsidRPr="00FB1E09">
        <w:t> </w:t>
      </w:r>
      <w:r w:rsidR="00E75B45" w:rsidRPr="00FB1E09">
        <w:t xml:space="preserve">3(1) (definition of </w:t>
      </w:r>
      <w:r w:rsidR="00E75B45" w:rsidRPr="00FB1E09">
        <w:rPr>
          <w:i/>
        </w:rPr>
        <w:t>rule</w:t>
      </w:r>
      <w:r w:rsidR="00063E24">
        <w:rPr>
          <w:i/>
        </w:rPr>
        <w:noBreakHyphen/>
      </w:r>
      <w:r w:rsidR="00E75B45" w:rsidRPr="00FB1E09">
        <w:rPr>
          <w:i/>
        </w:rPr>
        <w:t>maker</w:t>
      </w:r>
      <w:r w:rsidR="00E75B45" w:rsidRPr="00FB1E09">
        <w:t>)</w:t>
      </w:r>
    </w:p>
    <w:p w:rsidR="00E75B45" w:rsidRPr="00FB1E09" w:rsidRDefault="00E75B45" w:rsidP="00FB1E09">
      <w:pPr>
        <w:pStyle w:val="Item"/>
      </w:pPr>
      <w:r w:rsidRPr="00FB1E09">
        <w:t>Omit “</w:t>
      </w:r>
      <w:r w:rsidRPr="00FB1E09">
        <w:rPr>
          <w:i/>
        </w:rPr>
        <w:t>Legislative Instruments Act 2003</w:t>
      </w:r>
      <w:r w:rsidRPr="00FB1E09">
        <w:t>”, substitute “</w:t>
      </w:r>
      <w:r w:rsidRPr="00FB1E09">
        <w:rPr>
          <w:i/>
        </w:rPr>
        <w:t>Legislation Act 2003</w:t>
      </w:r>
      <w:r w:rsidRPr="00FB1E09">
        <w:t>”.</w:t>
      </w:r>
    </w:p>
    <w:p w:rsidR="00E75B45" w:rsidRPr="00FB1E09" w:rsidRDefault="00BC31DA" w:rsidP="00FB1E09">
      <w:pPr>
        <w:pStyle w:val="ItemHead"/>
      </w:pPr>
      <w:r w:rsidRPr="00FB1E09">
        <w:lastRenderedPageBreak/>
        <w:t>150</w:t>
      </w:r>
      <w:r w:rsidR="00E75B45" w:rsidRPr="00FB1E09">
        <w:t xml:space="preserve">  Subsection</w:t>
      </w:r>
      <w:r w:rsidR="00FB1E09" w:rsidRPr="00FB1E09">
        <w:t> </w:t>
      </w:r>
      <w:r w:rsidR="00E75B45" w:rsidRPr="00FB1E09">
        <w:t>9(1)</w:t>
      </w:r>
    </w:p>
    <w:p w:rsidR="00E75B45" w:rsidRPr="00FB1E09" w:rsidRDefault="00E75B45" w:rsidP="00FB1E09">
      <w:pPr>
        <w:pStyle w:val="Item"/>
      </w:pPr>
      <w:r w:rsidRPr="00FB1E09">
        <w:t>Omit “</w:t>
      </w:r>
      <w:r w:rsidRPr="00FB1E09">
        <w:rPr>
          <w:i/>
        </w:rPr>
        <w:t>Legislative Instruments Act 2003</w:t>
      </w:r>
      <w:r w:rsidRPr="00FB1E09">
        <w:t>” (first occurring), substitute “</w:t>
      </w:r>
      <w:r w:rsidRPr="00FB1E09">
        <w:rPr>
          <w:i/>
        </w:rPr>
        <w:t>Legislation Act 2003</w:t>
      </w:r>
      <w:r w:rsidRPr="00FB1E09">
        <w:t>”.</w:t>
      </w:r>
    </w:p>
    <w:p w:rsidR="00E75B45" w:rsidRPr="00FB1E09" w:rsidRDefault="00BC31DA" w:rsidP="00FB1E09">
      <w:pPr>
        <w:pStyle w:val="ItemHead"/>
      </w:pPr>
      <w:r w:rsidRPr="00FB1E09">
        <w:t>151</w:t>
      </w:r>
      <w:r w:rsidR="00E75B45" w:rsidRPr="00FB1E09">
        <w:t xml:space="preserve">  Subsection</w:t>
      </w:r>
      <w:r w:rsidR="00FB1E09" w:rsidRPr="00FB1E09">
        <w:t> </w:t>
      </w:r>
      <w:r w:rsidR="00E75B45" w:rsidRPr="00FB1E09">
        <w:t>9(1)</w:t>
      </w:r>
      <w:r w:rsidR="00CF2205" w:rsidRPr="00FB1E09">
        <w:t xml:space="preserve"> </w:t>
      </w:r>
      <w:r w:rsidR="00E75B45" w:rsidRPr="00FB1E09">
        <w:t>(note)</w:t>
      </w:r>
    </w:p>
    <w:p w:rsidR="00E75B45" w:rsidRPr="00FB1E09" w:rsidRDefault="00E75B45" w:rsidP="00FB1E09">
      <w:pPr>
        <w:pStyle w:val="Item"/>
      </w:pPr>
      <w:r w:rsidRPr="00FB1E09">
        <w:t>Omit “subsection</w:t>
      </w:r>
      <w:r w:rsidR="00FB1E09" w:rsidRPr="00FB1E09">
        <w:t> </w:t>
      </w:r>
      <w:r w:rsidRPr="00FB1E09">
        <w:t xml:space="preserve">26(1A) of the </w:t>
      </w:r>
      <w:r w:rsidRPr="00FB1E09">
        <w:rPr>
          <w:i/>
        </w:rPr>
        <w:t>Legislative Instruments Act 2003</w:t>
      </w:r>
      <w:r w:rsidRPr="00FB1E09">
        <w:t>”, substitute “section</w:t>
      </w:r>
      <w:r w:rsidR="00FB1E09" w:rsidRPr="00FB1E09">
        <w:t> </w:t>
      </w:r>
      <w:r w:rsidRPr="00FB1E09">
        <w:t xml:space="preserve">15J of the </w:t>
      </w:r>
      <w:r w:rsidRPr="00FB1E09">
        <w:rPr>
          <w:i/>
        </w:rPr>
        <w:t>Legislation Act 2003</w:t>
      </w:r>
      <w:r w:rsidRPr="00FB1E09">
        <w:t>”.</w:t>
      </w:r>
    </w:p>
    <w:p w:rsidR="00E75B45" w:rsidRPr="00FB1E09" w:rsidRDefault="00E75B45" w:rsidP="00FB1E09">
      <w:pPr>
        <w:pStyle w:val="ActHead9"/>
        <w:rPr>
          <w:i w:val="0"/>
        </w:rPr>
      </w:pPr>
      <w:bookmarkStart w:id="110" w:name="_Toc413835399"/>
      <w:r w:rsidRPr="00FB1E09">
        <w:t>Judiciary Act 1903</w:t>
      </w:r>
      <w:bookmarkEnd w:id="110"/>
    </w:p>
    <w:p w:rsidR="00E75B45" w:rsidRPr="00FB1E09" w:rsidRDefault="00BC31DA" w:rsidP="00FB1E09">
      <w:pPr>
        <w:pStyle w:val="ItemHead"/>
      </w:pPr>
      <w:r w:rsidRPr="00FB1E09">
        <w:t>152</w:t>
      </w:r>
      <w:r w:rsidR="00E75B45" w:rsidRPr="00FB1E09">
        <w:t xml:space="preserve">  Subsection</w:t>
      </w:r>
      <w:r w:rsidR="00FB1E09" w:rsidRPr="00FB1E09">
        <w:t> </w:t>
      </w:r>
      <w:r w:rsidR="00E75B45" w:rsidRPr="00FB1E09">
        <w:t>86(2)</w:t>
      </w:r>
    </w:p>
    <w:p w:rsidR="00E75B45" w:rsidRPr="00FB1E09" w:rsidRDefault="00E75B45" w:rsidP="00FB1E09">
      <w:pPr>
        <w:pStyle w:val="Item"/>
      </w:pPr>
      <w:r w:rsidRPr="00FB1E09">
        <w:t>Omit “</w:t>
      </w:r>
      <w:r w:rsidRPr="00FB1E09">
        <w:rPr>
          <w:i/>
        </w:rPr>
        <w:t>Legislative Instruments Act 2003</w:t>
      </w:r>
      <w:r w:rsidRPr="00FB1E09">
        <w:t xml:space="preserve"> (other than sections</w:t>
      </w:r>
      <w:r w:rsidR="00FB1E09" w:rsidRPr="00FB1E09">
        <w:t> </w:t>
      </w:r>
      <w:r w:rsidRPr="00FB1E09">
        <w:t>5, 6, 7, 10, 11 and 16 of that Act)”, substitute “</w:t>
      </w:r>
      <w:r w:rsidRPr="00FB1E09">
        <w:rPr>
          <w:i/>
        </w:rPr>
        <w:t>Legislation Act 2003</w:t>
      </w:r>
      <w:r w:rsidRPr="00FB1E09">
        <w:t xml:space="preserve"> (other than sections</w:t>
      </w:r>
      <w:r w:rsidR="00FB1E09" w:rsidRPr="00FB1E09">
        <w:t> </w:t>
      </w:r>
      <w:r w:rsidRPr="00FB1E09">
        <w:t>8, 9, 10 and 16 of that Act)”.</w:t>
      </w:r>
    </w:p>
    <w:p w:rsidR="00E75B45" w:rsidRPr="00FB1E09" w:rsidRDefault="00BC31DA" w:rsidP="00FB1E09">
      <w:pPr>
        <w:pStyle w:val="ItemHead"/>
      </w:pPr>
      <w:r w:rsidRPr="00FB1E09">
        <w:t>153</w:t>
      </w:r>
      <w:r w:rsidR="00E75B45" w:rsidRPr="00FB1E09">
        <w:t xml:space="preserve">  Subsection</w:t>
      </w:r>
      <w:r w:rsidR="00FB1E09" w:rsidRPr="00FB1E09">
        <w:t> </w:t>
      </w:r>
      <w:r w:rsidR="00E75B45" w:rsidRPr="00FB1E09">
        <w:t>86(3)</w:t>
      </w:r>
    </w:p>
    <w:p w:rsidR="00E75B45" w:rsidRPr="00FB1E09" w:rsidRDefault="00E75B45" w:rsidP="00FB1E09">
      <w:pPr>
        <w:pStyle w:val="Item"/>
      </w:pPr>
      <w:r w:rsidRPr="00FB1E09">
        <w:t>Omit “</w:t>
      </w:r>
      <w:r w:rsidRPr="00FB1E09">
        <w:rPr>
          <w:i/>
        </w:rPr>
        <w:t>Legislative Instruments Act 2003</w:t>
      </w:r>
      <w:r w:rsidRPr="00FB1E09">
        <w:t>”, substitute “</w:t>
      </w:r>
      <w:r w:rsidRPr="00FB1E09">
        <w:rPr>
          <w:i/>
        </w:rPr>
        <w:t>Legislation Act 2003</w:t>
      </w:r>
      <w:r w:rsidRPr="00FB1E09">
        <w:t>”.</w:t>
      </w:r>
    </w:p>
    <w:p w:rsidR="00E75B45" w:rsidRPr="00FB1E09" w:rsidRDefault="00BC31DA" w:rsidP="00FB1E09">
      <w:pPr>
        <w:pStyle w:val="ItemHead"/>
      </w:pPr>
      <w:r w:rsidRPr="00FB1E09">
        <w:t>154</w:t>
      </w:r>
      <w:r w:rsidR="00E75B45" w:rsidRPr="00FB1E09">
        <w:t xml:space="preserve">  Paragraph 88(cb)</w:t>
      </w:r>
    </w:p>
    <w:p w:rsidR="00E75B45" w:rsidRPr="00FB1E09" w:rsidRDefault="00E75B45" w:rsidP="00FB1E09">
      <w:pPr>
        <w:pStyle w:val="Item"/>
      </w:pPr>
      <w:r w:rsidRPr="00FB1E09">
        <w:t>Omit “</w:t>
      </w:r>
      <w:r w:rsidRPr="00FB1E09">
        <w:rPr>
          <w:i/>
        </w:rPr>
        <w:t>Legislative Instruments Act 2003</w:t>
      </w:r>
      <w:r w:rsidRPr="00FB1E09">
        <w:t xml:space="preserve"> (other than the provisions of Part</w:t>
      </w:r>
      <w:r w:rsidR="00FB1E09" w:rsidRPr="00FB1E09">
        <w:t> </w:t>
      </w:r>
      <w:r w:rsidRPr="00FB1E09">
        <w:t>5”, substitute “</w:t>
      </w:r>
      <w:r w:rsidRPr="00FB1E09">
        <w:rPr>
          <w:i/>
        </w:rPr>
        <w:t xml:space="preserve">Legislation Act 2003 </w:t>
      </w:r>
      <w:r w:rsidRPr="00FB1E09">
        <w:t>(other than the provisions of Part</w:t>
      </w:r>
      <w:r w:rsidR="00FB1E09" w:rsidRPr="00FB1E09">
        <w:t> </w:t>
      </w:r>
      <w:r w:rsidRPr="00FB1E09">
        <w:t>2 of Chapter</w:t>
      </w:r>
      <w:r w:rsidR="00FB1E09" w:rsidRPr="00FB1E09">
        <w:t> </w:t>
      </w:r>
      <w:r w:rsidRPr="00FB1E09">
        <w:t>3”.</w:t>
      </w:r>
    </w:p>
    <w:p w:rsidR="00E75B45" w:rsidRPr="00FB1E09" w:rsidRDefault="00E75B45" w:rsidP="00FB1E09">
      <w:pPr>
        <w:pStyle w:val="ActHead9"/>
        <w:rPr>
          <w:i w:val="0"/>
        </w:rPr>
      </w:pPr>
      <w:bookmarkStart w:id="111" w:name="_Toc413835400"/>
      <w:r w:rsidRPr="00FB1E09">
        <w:t>Motor Vehicle Standards Act 1989</w:t>
      </w:r>
      <w:bookmarkEnd w:id="111"/>
    </w:p>
    <w:p w:rsidR="00E75B45" w:rsidRPr="00FB1E09" w:rsidRDefault="00BC31DA" w:rsidP="00FB1E09">
      <w:pPr>
        <w:pStyle w:val="ItemHead"/>
      </w:pPr>
      <w:r w:rsidRPr="00FB1E09">
        <w:t>155</w:t>
      </w:r>
      <w:r w:rsidR="00591FF6" w:rsidRPr="00FB1E09">
        <w:t xml:space="preserve">  Section</w:t>
      </w:r>
      <w:r w:rsidR="00FB1E09" w:rsidRPr="00FB1E09">
        <w:t> </w:t>
      </w:r>
      <w:r w:rsidR="00E75B45" w:rsidRPr="00FB1E09">
        <w:t xml:space="preserve">7 </w:t>
      </w:r>
      <w:r w:rsidR="00591FF6" w:rsidRPr="00FB1E09">
        <w:t>(note</w:t>
      </w:r>
      <w:r w:rsidR="00E75B45" w:rsidRPr="00FB1E09">
        <w:t>)</w:t>
      </w:r>
    </w:p>
    <w:p w:rsidR="00591FF6" w:rsidRPr="00FB1E09" w:rsidRDefault="00591FF6" w:rsidP="00FB1E09">
      <w:pPr>
        <w:pStyle w:val="Item"/>
      </w:pPr>
      <w:r w:rsidRPr="00FB1E09">
        <w:t>Repeal the note, substitute:</w:t>
      </w:r>
    </w:p>
    <w:p w:rsidR="00591FF6" w:rsidRPr="00FB1E09" w:rsidRDefault="00591FF6" w:rsidP="00FB1E09">
      <w:pPr>
        <w:pStyle w:val="notetext"/>
      </w:pPr>
      <w:r w:rsidRPr="00FB1E09">
        <w:t>Note:</w:t>
      </w:r>
      <w:r w:rsidRPr="00FB1E09">
        <w:tab/>
      </w:r>
      <w:r w:rsidR="0036025E" w:rsidRPr="00FB1E09">
        <w:t>Part</w:t>
      </w:r>
      <w:r w:rsidR="00FB1E09" w:rsidRPr="00FB1E09">
        <w:t> </w:t>
      </w:r>
      <w:r w:rsidR="0036025E" w:rsidRPr="00FB1E09">
        <w:t>4 of Chapter</w:t>
      </w:r>
      <w:r w:rsidR="00FB1E09" w:rsidRPr="00FB1E09">
        <w:t> </w:t>
      </w:r>
      <w:r w:rsidR="0036025E" w:rsidRPr="00FB1E09">
        <w:t>3</w:t>
      </w:r>
      <w:r w:rsidRPr="00FB1E09">
        <w:t xml:space="preserve"> of the </w:t>
      </w:r>
      <w:r w:rsidR="0036025E" w:rsidRPr="00FB1E09">
        <w:rPr>
          <w:i/>
        </w:rPr>
        <w:t>Legislation Act 2003</w:t>
      </w:r>
      <w:r w:rsidRPr="00FB1E09">
        <w:t xml:space="preserve">, which deals with sunsetting of legislative instruments, does not apply to a determination under this section </w:t>
      </w:r>
      <w:r w:rsidR="0036025E" w:rsidRPr="00FB1E09">
        <w:t>(see regulations made for the purposes of subsection</w:t>
      </w:r>
      <w:r w:rsidR="00FB1E09" w:rsidRPr="00FB1E09">
        <w:t> </w:t>
      </w:r>
      <w:r w:rsidR="0036025E" w:rsidRPr="00FB1E09">
        <w:t>54(2) of that Act)</w:t>
      </w:r>
      <w:r w:rsidRPr="00FB1E09">
        <w:t>.</w:t>
      </w:r>
    </w:p>
    <w:p w:rsidR="0036025E" w:rsidRPr="00FB1E09" w:rsidRDefault="00BC31DA" w:rsidP="00FB1E09">
      <w:pPr>
        <w:pStyle w:val="ItemHead"/>
      </w:pPr>
      <w:r w:rsidRPr="00FB1E09">
        <w:t>156</w:t>
      </w:r>
      <w:r w:rsidR="0036025E" w:rsidRPr="00FB1E09">
        <w:t xml:space="preserve">  Section</w:t>
      </w:r>
      <w:r w:rsidR="00FB1E09" w:rsidRPr="00FB1E09">
        <w:t> </w:t>
      </w:r>
      <w:r w:rsidR="0036025E" w:rsidRPr="00FB1E09">
        <w:t>9 (note)</w:t>
      </w:r>
    </w:p>
    <w:p w:rsidR="0036025E" w:rsidRPr="00FB1E09" w:rsidRDefault="0036025E" w:rsidP="00FB1E09">
      <w:pPr>
        <w:pStyle w:val="Item"/>
      </w:pPr>
      <w:r w:rsidRPr="00FB1E09">
        <w:t>Repeal the note, substitute:</w:t>
      </w:r>
    </w:p>
    <w:p w:rsidR="0036025E" w:rsidRPr="00FB1E09" w:rsidRDefault="0036025E" w:rsidP="00FB1E09">
      <w:pPr>
        <w:pStyle w:val="notetext"/>
      </w:pPr>
      <w:r w:rsidRPr="00FB1E09">
        <w:t>Note:</w:t>
      </w:r>
      <w:r w:rsidRPr="00FB1E09">
        <w:tab/>
        <w:t>Part</w:t>
      </w:r>
      <w:r w:rsidR="00FB1E09" w:rsidRPr="00FB1E09">
        <w:t> </w:t>
      </w:r>
      <w:r w:rsidRPr="00FB1E09">
        <w:t>4 of Chapter</w:t>
      </w:r>
      <w:r w:rsidR="00FB1E09" w:rsidRPr="00FB1E09">
        <w:t> </w:t>
      </w:r>
      <w:r w:rsidRPr="00FB1E09">
        <w:t xml:space="preserve">3 of the </w:t>
      </w:r>
      <w:r w:rsidRPr="00FB1E09">
        <w:rPr>
          <w:i/>
        </w:rPr>
        <w:t>Legislation Act 2003</w:t>
      </w:r>
      <w:r w:rsidRPr="00FB1E09">
        <w:t>, which deals with sunsetting of legislative instruments, does not apply to a determination under this section (see regulations made for the purposes of subsection</w:t>
      </w:r>
      <w:r w:rsidR="00FB1E09" w:rsidRPr="00FB1E09">
        <w:t> </w:t>
      </w:r>
      <w:r w:rsidRPr="00FB1E09">
        <w:t>54(2) of that Act).</w:t>
      </w:r>
    </w:p>
    <w:p w:rsidR="00E75B45" w:rsidRPr="00FB1E09" w:rsidRDefault="00E75B45" w:rsidP="00FB1E09">
      <w:pPr>
        <w:pStyle w:val="ActHead9"/>
        <w:rPr>
          <w:i w:val="0"/>
        </w:rPr>
      </w:pPr>
      <w:bookmarkStart w:id="112" w:name="_Toc413835401"/>
      <w:r w:rsidRPr="00FB1E09">
        <w:lastRenderedPageBreak/>
        <w:t>Parliamentary Counsel Act 1970</w:t>
      </w:r>
      <w:bookmarkEnd w:id="112"/>
    </w:p>
    <w:p w:rsidR="00E75B45" w:rsidRPr="00FB1E09" w:rsidRDefault="00BC31DA" w:rsidP="00FB1E09">
      <w:pPr>
        <w:pStyle w:val="ItemHead"/>
      </w:pPr>
      <w:r w:rsidRPr="00FB1E09">
        <w:t>157</w:t>
      </w:r>
      <w:r w:rsidR="00E75B45" w:rsidRPr="00FB1E09">
        <w:t xml:space="preserve">  Paragraph 3(1)(g)</w:t>
      </w:r>
    </w:p>
    <w:p w:rsidR="00E75B45" w:rsidRPr="00FB1E09" w:rsidRDefault="00E75B45" w:rsidP="00FB1E09">
      <w:pPr>
        <w:pStyle w:val="Item"/>
      </w:pPr>
      <w:r w:rsidRPr="00FB1E09">
        <w:t>Omit “</w:t>
      </w:r>
      <w:r w:rsidRPr="00FB1E09">
        <w:rPr>
          <w:i/>
        </w:rPr>
        <w:t>Acts Publication Act 1905</w:t>
      </w:r>
      <w:r w:rsidRPr="00FB1E09">
        <w:t xml:space="preserve">, the </w:t>
      </w:r>
      <w:r w:rsidRPr="00FB1E09">
        <w:rPr>
          <w:i/>
        </w:rPr>
        <w:t>Legislative Instruments Act 2003</w:t>
      </w:r>
      <w:r w:rsidRPr="00FB1E09">
        <w:t xml:space="preserve">”, substitute “the </w:t>
      </w:r>
      <w:r w:rsidRPr="00FB1E09">
        <w:rPr>
          <w:i/>
        </w:rPr>
        <w:t>Legislation Act 2003</w:t>
      </w:r>
      <w:r w:rsidRPr="00FB1E09">
        <w:t>”.</w:t>
      </w:r>
    </w:p>
    <w:p w:rsidR="00E75B45" w:rsidRPr="00FB1E09" w:rsidRDefault="00E75B45" w:rsidP="00FB1E09">
      <w:pPr>
        <w:pStyle w:val="ActHead9"/>
        <w:rPr>
          <w:i w:val="0"/>
        </w:rPr>
      </w:pPr>
      <w:bookmarkStart w:id="113" w:name="_Toc413835402"/>
      <w:r w:rsidRPr="00FB1E09">
        <w:t>Protection of the Sea (Prevention of Pollution from Ships) Act 1983</w:t>
      </w:r>
      <w:bookmarkEnd w:id="113"/>
    </w:p>
    <w:p w:rsidR="00E75B45" w:rsidRPr="00FB1E09" w:rsidRDefault="00BC31DA" w:rsidP="00FB1E09">
      <w:pPr>
        <w:pStyle w:val="ItemHead"/>
      </w:pPr>
      <w:r w:rsidRPr="00FB1E09">
        <w:t>158</w:t>
      </w:r>
      <w:r w:rsidR="00E75B45" w:rsidRPr="00FB1E09">
        <w:t xml:space="preserve">  Subsection</w:t>
      </w:r>
      <w:r w:rsidR="00FB1E09" w:rsidRPr="00FB1E09">
        <w:t> </w:t>
      </w:r>
      <w:r w:rsidR="00E75B45" w:rsidRPr="00FB1E09">
        <w:t>22</w:t>
      </w:r>
      <w:r w:rsidR="0036025E" w:rsidRPr="00FB1E09">
        <w:t>A</w:t>
      </w:r>
      <w:r w:rsidR="00E75B45" w:rsidRPr="00FB1E09">
        <w:t>(8)</w:t>
      </w:r>
    </w:p>
    <w:p w:rsidR="00E75B45" w:rsidRPr="00FB1E09" w:rsidRDefault="00E75B45" w:rsidP="00FB1E09">
      <w:pPr>
        <w:pStyle w:val="Item"/>
      </w:pPr>
      <w:r w:rsidRPr="00FB1E09">
        <w:t xml:space="preserve">Omit “for the purposes of the </w:t>
      </w:r>
      <w:r w:rsidRPr="00FB1E09">
        <w:rPr>
          <w:i/>
        </w:rPr>
        <w:t>Legislative Instruments Act 2003</w:t>
      </w:r>
      <w:r w:rsidRPr="00FB1E09">
        <w:t>”.</w:t>
      </w:r>
    </w:p>
    <w:p w:rsidR="00E75B45" w:rsidRPr="00FB1E09" w:rsidRDefault="00BC31DA" w:rsidP="00FB1E09">
      <w:pPr>
        <w:pStyle w:val="ItemHead"/>
      </w:pPr>
      <w:r w:rsidRPr="00FB1E09">
        <w:t>159</w:t>
      </w:r>
      <w:r w:rsidR="00E75B45" w:rsidRPr="00FB1E09">
        <w:t xml:space="preserve">  Subsection</w:t>
      </w:r>
      <w:r w:rsidR="00FB1E09" w:rsidRPr="00FB1E09">
        <w:t> </w:t>
      </w:r>
      <w:r w:rsidR="00E75B45" w:rsidRPr="00FB1E09">
        <w:t>34(1) (note)</w:t>
      </w:r>
    </w:p>
    <w:p w:rsidR="00667955" w:rsidRPr="00FB1E09" w:rsidRDefault="00667955" w:rsidP="00FB1E09">
      <w:pPr>
        <w:pStyle w:val="Item"/>
      </w:pPr>
      <w:r w:rsidRPr="00FB1E09">
        <w:t>Repeal the note, substitute:</w:t>
      </w:r>
    </w:p>
    <w:p w:rsidR="00667955" w:rsidRPr="00FB1E09" w:rsidRDefault="00667955" w:rsidP="00FB1E09">
      <w:pPr>
        <w:pStyle w:val="notetext"/>
      </w:pPr>
      <w:r w:rsidRPr="00FB1E09">
        <w:t>Note:</w:t>
      </w:r>
      <w:r w:rsidRPr="00FB1E09">
        <w:tab/>
        <w:t>Part</w:t>
      </w:r>
      <w:r w:rsidR="00FB1E09" w:rsidRPr="00FB1E09">
        <w:t> </w:t>
      </w:r>
      <w:r w:rsidRPr="00FB1E09">
        <w:t>4 of Chapter</w:t>
      </w:r>
      <w:r w:rsidR="00FB1E09" w:rsidRPr="00FB1E09">
        <w:t> </w:t>
      </w:r>
      <w:r w:rsidRPr="00FB1E09">
        <w:t xml:space="preserve">3 of the </w:t>
      </w:r>
      <w:r w:rsidRPr="00FB1E09">
        <w:rPr>
          <w:i/>
        </w:rPr>
        <w:t>Legislation Act 2003</w:t>
      </w:r>
      <w:r w:rsidRPr="00FB1E09">
        <w:t xml:space="preserve">, which deals with sunsetting of legislative instruments, does not apply to an order under this </w:t>
      </w:r>
      <w:r w:rsidR="00FB1E09" w:rsidRPr="00FB1E09">
        <w:t>subsection (</w:t>
      </w:r>
      <w:r w:rsidRPr="00FB1E09">
        <w:t>see regulations made for the purposes of subsection</w:t>
      </w:r>
      <w:r w:rsidR="00FB1E09" w:rsidRPr="00FB1E09">
        <w:t> </w:t>
      </w:r>
      <w:r w:rsidRPr="00FB1E09">
        <w:t>54(2) of that Act).</w:t>
      </w:r>
    </w:p>
    <w:p w:rsidR="00E75B45" w:rsidRPr="00FB1E09" w:rsidRDefault="00BC31DA" w:rsidP="00FB1E09">
      <w:pPr>
        <w:pStyle w:val="ItemHead"/>
      </w:pPr>
      <w:r w:rsidRPr="00FB1E09">
        <w:t>160</w:t>
      </w:r>
      <w:r w:rsidR="00E75B45" w:rsidRPr="00FB1E09">
        <w:t xml:space="preserve">  Subsection</w:t>
      </w:r>
      <w:r w:rsidR="00FB1E09" w:rsidRPr="00FB1E09">
        <w:t> </w:t>
      </w:r>
      <w:r w:rsidR="00E75B45" w:rsidRPr="00FB1E09">
        <w:t>34(8)</w:t>
      </w:r>
    </w:p>
    <w:p w:rsidR="00E75B45" w:rsidRPr="00FB1E09" w:rsidRDefault="00E75B45" w:rsidP="00FB1E09">
      <w:pPr>
        <w:pStyle w:val="Item"/>
      </w:pPr>
      <w:r w:rsidRPr="00FB1E09">
        <w:t>Omit “</w:t>
      </w:r>
      <w:r w:rsidRPr="00FB1E09">
        <w:rPr>
          <w:i/>
        </w:rPr>
        <w:t>Legislative Instruments Act 2003</w:t>
      </w:r>
      <w:r w:rsidRPr="00FB1E09">
        <w:t>”, substitute “</w:t>
      </w:r>
      <w:r w:rsidRPr="00FB1E09">
        <w:rPr>
          <w:i/>
        </w:rPr>
        <w:t>Legislation Act 2003</w:t>
      </w:r>
      <w:r w:rsidRPr="00FB1E09">
        <w:t>”.</w:t>
      </w:r>
    </w:p>
    <w:p w:rsidR="00E75B45" w:rsidRPr="00FB1E09" w:rsidRDefault="00E75B45" w:rsidP="00FB1E09">
      <w:pPr>
        <w:pStyle w:val="ActHead9"/>
        <w:rPr>
          <w:i w:val="0"/>
        </w:rPr>
      </w:pPr>
      <w:bookmarkStart w:id="114" w:name="_Toc413835403"/>
      <w:r w:rsidRPr="00FB1E09">
        <w:t>Radiocommunications Act 1992</w:t>
      </w:r>
      <w:bookmarkEnd w:id="114"/>
    </w:p>
    <w:p w:rsidR="00E75B45" w:rsidRPr="00FB1E09" w:rsidRDefault="00BC31DA" w:rsidP="00FB1E09">
      <w:pPr>
        <w:pStyle w:val="ItemHead"/>
      </w:pPr>
      <w:r w:rsidRPr="00FB1E09">
        <w:t>161</w:t>
      </w:r>
      <w:r w:rsidR="00E75B45" w:rsidRPr="00FB1E09">
        <w:t xml:space="preserve">  Subsection</w:t>
      </w:r>
      <w:r w:rsidR="00FB1E09" w:rsidRPr="00FB1E09">
        <w:t> </w:t>
      </w:r>
      <w:r w:rsidR="00E75B45" w:rsidRPr="00FB1E09">
        <w:t>82(4)</w:t>
      </w:r>
    </w:p>
    <w:p w:rsidR="00E75B45" w:rsidRPr="00FB1E09" w:rsidRDefault="00E75B45" w:rsidP="00FB1E09">
      <w:pPr>
        <w:pStyle w:val="Item"/>
      </w:pPr>
      <w:r w:rsidRPr="00FB1E09">
        <w:t>Omit “</w:t>
      </w:r>
      <w:r w:rsidRPr="00FB1E09">
        <w:rPr>
          <w:i/>
        </w:rPr>
        <w:t>Legislative Instruments Act 2003</w:t>
      </w:r>
      <w:r w:rsidRPr="00FB1E09">
        <w:t>”, substitute “</w:t>
      </w:r>
      <w:r w:rsidRPr="00FB1E09">
        <w:rPr>
          <w:i/>
        </w:rPr>
        <w:t>Legislation Act 2003</w:t>
      </w:r>
      <w:r w:rsidRPr="00FB1E09">
        <w:t>”.</w:t>
      </w:r>
    </w:p>
    <w:p w:rsidR="00E75B45" w:rsidRPr="00FB1E09" w:rsidRDefault="00BC31DA" w:rsidP="00FB1E09">
      <w:pPr>
        <w:pStyle w:val="ItemHead"/>
      </w:pPr>
      <w:r w:rsidRPr="00FB1E09">
        <w:t>162</w:t>
      </w:r>
      <w:r w:rsidR="00E75B45" w:rsidRPr="00FB1E09">
        <w:t xml:space="preserve">  Paragraph 314A(5)(b)</w:t>
      </w:r>
    </w:p>
    <w:p w:rsidR="00E75B45" w:rsidRPr="00FB1E09" w:rsidRDefault="00E75B45" w:rsidP="00FB1E09">
      <w:pPr>
        <w:pStyle w:val="Item"/>
      </w:pPr>
      <w:r w:rsidRPr="00FB1E09">
        <w:t>Omit “</w:t>
      </w:r>
      <w:r w:rsidRPr="00FB1E09">
        <w:rPr>
          <w:i/>
        </w:rPr>
        <w:t>Legislative Instruments Act 1997</w:t>
      </w:r>
      <w:r w:rsidRPr="00FB1E09">
        <w:t>”, substitute “</w:t>
      </w:r>
      <w:r w:rsidRPr="00FB1E09">
        <w:rPr>
          <w:i/>
        </w:rPr>
        <w:t>Legislation Act 2003</w:t>
      </w:r>
      <w:r w:rsidRPr="00FB1E09">
        <w:t>”.</w:t>
      </w:r>
    </w:p>
    <w:p w:rsidR="00E75B45" w:rsidRPr="00FB1E09" w:rsidRDefault="00E75B45" w:rsidP="00FB1E09">
      <w:pPr>
        <w:pStyle w:val="ActHead9"/>
        <w:rPr>
          <w:i w:val="0"/>
        </w:rPr>
      </w:pPr>
      <w:bookmarkStart w:id="115" w:name="_Toc413835404"/>
      <w:r w:rsidRPr="00FB1E09">
        <w:t>Telecommunications Act 1997</w:t>
      </w:r>
      <w:bookmarkEnd w:id="115"/>
    </w:p>
    <w:p w:rsidR="00E75B45" w:rsidRPr="00FB1E09" w:rsidRDefault="00BC31DA" w:rsidP="00FB1E09">
      <w:pPr>
        <w:pStyle w:val="ItemHead"/>
      </w:pPr>
      <w:r w:rsidRPr="00FB1E09">
        <w:t>163</w:t>
      </w:r>
      <w:r w:rsidR="00E75B45" w:rsidRPr="00FB1E09">
        <w:t xml:space="preserve">  Paragraph 589(5)(b)</w:t>
      </w:r>
    </w:p>
    <w:p w:rsidR="00E75B45" w:rsidRPr="00FB1E09" w:rsidRDefault="00E75B45" w:rsidP="00FB1E09">
      <w:pPr>
        <w:pStyle w:val="Item"/>
      </w:pPr>
      <w:r w:rsidRPr="00FB1E09">
        <w:t>Omit “</w:t>
      </w:r>
      <w:r w:rsidRPr="00FB1E09">
        <w:rPr>
          <w:i/>
        </w:rPr>
        <w:t>Legislative Instruments Act 1997</w:t>
      </w:r>
      <w:r w:rsidRPr="00FB1E09">
        <w:t>”, substitute “</w:t>
      </w:r>
      <w:r w:rsidRPr="00FB1E09">
        <w:rPr>
          <w:i/>
        </w:rPr>
        <w:t>Legislation Act 2003</w:t>
      </w:r>
      <w:r w:rsidRPr="00FB1E09">
        <w:t>”.</w:t>
      </w:r>
    </w:p>
    <w:p w:rsidR="00E75B45" w:rsidRPr="00FB1E09" w:rsidRDefault="00E75B45" w:rsidP="00FB1E09">
      <w:pPr>
        <w:pStyle w:val="ActHead9"/>
        <w:rPr>
          <w:i w:val="0"/>
        </w:rPr>
      </w:pPr>
      <w:bookmarkStart w:id="116" w:name="_Toc413835405"/>
      <w:r w:rsidRPr="00FB1E09">
        <w:lastRenderedPageBreak/>
        <w:t>Trade Marks Act 1995</w:t>
      </w:r>
      <w:bookmarkEnd w:id="116"/>
    </w:p>
    <w:p w:rsidR="00E75B45" w:rsidRPr="00FB1E09" w:rsidRDefault="00BC31DA" w:rsidP="00FB1E09">
      <w:pPr>
        <w:pStyle w:val="ItemHead"/>
      </w:pPr>
      <w:r w:rsidRPr="00FB1E09">
        <w:t>164</w:t>
      </w:r>
      <w:r w:rsidR="00E75B45" w:rsidRPr="00FB1E09">
        <w:t xml:space="preserve">  Subsection</w:t>
      </w:r>
      <w:r w:rsidR="00FB1E09" w:rsidRPr="00FB1E09">
        <w:t> </w:t>
      </w:r>
      <w:r w:rsidR="00E75B45" w:rsidRPr="00FB1E09">
        <w:t>6(3)</w:t>
      </w:r>
    </w:p>
    <w:p w:rsidR="00E75B45" w:rsidRPr="00FB1E09" w:rsidRDefault="00E75B45" w:rsidP="00FB1E09">
      <w:pPr>
        <w:pStyle w:val="Item"/>
      </w:pPr>
      <w:r w:rsidRPr="00FB1E09">
        <w:t>Omit “</w:t>
      </w:r>
      <w:r w:rsidRPr="00FB1E09">
        <w:rPr>
          <w:i/>
        </w:rPr>
        <w:t>Legislative Instruments Act 2003</w:t>
      </w:r>
      <w:r w:rsidRPr="00FB1E09">
        <w:t>”, substitute “</w:t>
      </w:r>
      <w:r w:rsidRPr="00FB1E09">
        <w:rPr>
          <w:i/>
        </w:rPr>
        <w:t>Legislation Act 2003</w:t>
      </w:r>
      <w:r w:rsidRPr="00FB1E09">
        <w:t>”.</w:t>
      </w:r>
    </w:p>
    <w:p w:rsidR="00E75B45" w:rsidRPr="00FB1E09" w:rsidRDefault="00BC31DA" w:rsidP="00FB1E09">
      <w:pPr>
        <w:pStyle w:val="ItemHead"/>
      </w:pPr>
      <w:r w:rsidRPr="00FB1E09">
        <w:t>165</w:t>
      </w:r>
      <w:r w:rsidR="00E75B45" w:rsidRPr="00FB1E09">
        <w:t xml:space="preserve">  Subsection</w:t>
      </w:r>
      <w:r w:rsidR="00FB1E09" w:rsidRPr="00FB1E09">
        <w:t> </w:t>
      </w:r>
      <w:r w:rsidR="00E75B45" w:rsidRPr="00FB1E09">
        <w:t>18(2)</w:t>
      </w:r>
    </w:p>
    <w:p w:rsidR="00E75B45" w:rsidRPr="00FB1E09" w:rsidRDefault="00E75B45" w:rsidP="00FB1E09">
      <w:pPr>
        <w:pStyle w:val="Item"/>
      </w:pPr>
      <w:r w:rsidRPr="00FB1E09">
        <w:t>Omit “</w:t>
      </w:r>
      <w:r w:rsidRPr="00FB1E09">
        <w:rPr>
          <w:i/>
        </w:rPr>
        <w:t>Legislative Instruments Act 1995</w:t>
      </w:r>
      <w:r w:rsidRPr="00FB1E09">
        <w:t>”, substitute “</w:t>
      </w:r>
      <w:r w:rsidRPr="00FB1E09">
        <w:rPr>
          <w:i/>
        </w:rPr>
        <w:t>Legislation Act 2003</w:t>
      </w:r>
      <w:r w:rsidRPr="00FB1E09">
        <w:t>”.</w:t>
      </w:r>
    </w:p>
    <w:p w:rsidR="00E75B45" w:rsidRPr="00FB1E09" w:rsidRDefault="00E75B45" w:rsidP="00FB1E09">
      <w:pPr>
        <w:pStyle w:val="ActHead7"/>
        <w:pageBreakBefore/>
      </w:pPr>
      <w:bookmarkStart w:id="117" w:name="_Toc413835406"/>
      <w:r w:rsidRPr="00FB1E09">
        <w:rPr>
          <w:rStyle w:val="CharAmPartNo"/>
        </w:rPr>
        <w:lastRenderedPageBreak/>
        <w:t>Part</w:t>
      </w:r>
      <w:r w:rsidR="00FB1E09" w:rsidRPr="00FB1E09">
        <w:rPr>
          <w:rStyle w:val="CharAmPartNo"/>
        </w:rPr>
        <w:t> </w:t>
      </w:r>
      <w:r w:rsidRPr="00FB1E09">
        <w:rPr>
          <w:rStyle w:val="CharAmPartNo"/>
        </w:rPr>
        <w:t>6</w:t>
      </w:r>
      <w:r w:rsidRPr="00FB1E09">
        <w:t>—</w:t>
      </w:r>
      <w:r w:rsidRPr="00FB1E09">
        <w:rPr>
          <w:rStyle w:val="CharAmPartText"/>
        </w:rPr>
        <w:t>References to the Legislative Instruments Act 2003</w:t>
      </w:r>
      <w:bookmarkEnd w:id="117"/>
    </w:p>
    <w:p w:rsidR="00E75B45" w:rsidRPr="00FB1E09" w:rsidRDefault="00BC31DA" w:rsidP="00FB1E09">
      <w:pPr>
        <w:pStyle w:val="ItemHead"/>
      </w:pPr>
      <w:r w:rsidRPr="00FB1E09">
        <w:t>166</w:t>
      </w:r>
      <w:r w:rsidR="00E75B45" w:rsidRPr="00FB1E09">
        <w:t xml:space="preserve">  References to the </w:t>
      </w:r>
      <w:r w:rsidR="00E75B45" w:rsidRPr="00FB1E09">
        <w:rPr>
          <w:i/>
        </w:rPr>
        <w:t>Legislative Instruments Act 2003</w:t>
      </w:r>
    </w:p>
    <w:p w:rsidR="00E75B45" w:rsidRPr="00FB1E09" w:rsidRDefault="00E75B45" w:rsidP="00FB1E09">
      <w:pPr>
        <w:pStyle w:val="Subitem"/>
      </w:pPr>
      <w:r w:rsidRPr="00FB1E09">
        <w:t>(1)</w:t>
      </w:r>
      <w:r w:rsidRPr="00FB1E09">
        <w:tab/>
        <w:t xml:space="preserve">A reference in a law of the Commonwealth in force immediately before the commencement of this Schedule to the </w:t>
      </w:r>
      <w:r w:rsidRPr="00FB1E09">
        <w:rPr>
          <w:i/>
        </w:rPr>
        <w:t>Legislative Instruments Act 2003</w:t>
      </w:r>
      <w:r w:rsidRPr="00FB1E09">
        <w:t>, or a provision of that Act, listed in the following table has effect, on and after the commencement of this Schedule, in accordance with the table.</w:t>
      </w:r>
    </w:p>
    <w:p w:rsidR="00E75B45" w:rsidRPr="00FB1E09" w:rsidRDefault="00E75B45" w:rsidP="00FB1E09">
      <w:pPr>
        <w:pStyle w:val="Tabletext"/>
      </w:pPr>
    </w:p>
    <w:tbl>
      <w:tblPr>
        <w:tblW w:w="0" w:type="auto"/>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3187"/>
        <w:gridCol w:w="3187"/>
      </w:tblGrid>
      <w:tr w:rsidR="00E75B45" w:rsidRPr="00FB1E09" w:rsidTr="00FB6B59">
        <w:trPr>
          <w:tblHeader/>
        </w:trPr>
        <w:tc>
          <w:tcPr>
            <w:tcW w:w="7088" w:type="dxa"/>
            <w:gridSpan w:val="3"/>
            <w:tcBorders>
              <w:top w:val="single" w:sz="12" w:space="0" w:color="auto"/>
              <w:bottom w:val="single" w:sz="6" w:space="0" w:color="auto"/>
            </w:tcBorders>
          </w:tcPr>
          <w:p w:rsidR="00E75B45" w:rsidRPr="00FB1E09" w:rsidRDefault="00E75B45" w:rsidP="00FB1E09">
            <w:pPr>
              <w:pStyle w:val="TableHeading"/>
            </w:pPr>
            <w:r w:rsidRPr="00FB1E09">
              <w:t xml:space="preserve">References to the </w:t>
            </w:r>
            <w:r w:rsidRPr="00FB1E09">
              <w:rPr>
                <w:i/>
              </w:rPr>
              <w:t>Legislative Instruments Act 2003</w:t>
            </w:r>
          </w:p>
        </w:tc>
      </w:tr>
      <w:tr w:rsidR="00E75B45" w:rsidRPr="00FB1E09" w:rsidTr="00FB6B59">
        <w:trPr>
          <w:tblHeader/>
        </w:trPr>
        <w:tc>
          <w:tcPr>
            <w:tcW w:w="714" w:type="dxa"/>
            <w:tcBorders>
              <w:top w:val="single" w:sz="6" w:space="0" w:color="auto"/>
              <w:bottom w:val="single" w:sz="12" w:space="0" w:color="auto"/>
            </w:tcBorders>
          </w:tcPr>
          <w:p w:rsidR="00E75B45" w:rsidRPr="00FB1E09" w:rsidRDefault="00E75B45" w:rsidP="00FB1E09">
            <w:pPr>
              <w:pStyle w:val="TableHeading"/>
            </w:pPr>
            <w:r w:rsidRPr="00FB1E09">
              <w:t>Item</w:t>
            </w:r>
          </w:p>
        </w:tc>
        <w:tc>
          <w:tcPr>
            <w:tcW w:w="3187" w:type="dxa"/>
            <w:tcBorders>
              <w:top w:val="single" w:sz="6" w:space="0" w:color="auto"/>
              <w:bottom w:val="single" w:sz="12" w:space="0" w:color="auto"/>
            </w:tcBorders>
          </w:tcPr>
          <w:p w:rsidR="00E75B45" w:rsidRPr="00FB1E09" w:rsidRDefault="00E75B45" w:rsidP="00FB1E09">
            <w:pPr>
              <w:pStyle w:val="TableHeading"/>
            </w:pPr>
            <w:r w:rsidRPr="00FB1E09">
              <w:t>A reference to …</w:t>
            </w:r>
          </w:p>
        </w:tc>
        <w:tc>
          <w:tcPr>
            <w:tcW w:w="3187" w:type="dxa"/>
            <w:tcBorders>
              <w:top w:val="single" w:sz="6" w:space="0" w:color="auto"/>
              <w:bottom w:val="single" w:sz="12" w:space="0" w:color="auto"/>
            </w:tcBorders>
          </w:tcPr>
          <w:p w:rsidR="00E75B45" w:rsidRPr="00FB1E09" w:rsidRDefault="00E75B45" w:rsidP="00FB1E09">
            <w:pPr>
              <w:pStyle w:val="TableHeading"/>
            </w:pPr>
            <w:r w:rsidRPr="00FB1E09">
              <w:t>is a reference to …</w:t>
            </w:r>
          </w:p>
        </w:tc>
      </w:tr>
      <w:tr w:rsidR="00E75B45" w:rsidRPr="00FB1E09" w:rsidTr="00FB6B59">
        <w:tc>
          <w:tcPr>
            <w:tcW w:w="714" w:type="dxa"/>
            <w:tcBorders>
              <w:top w:val="single" w:sz="12" w:space="0" w:color="auto"/>
            </w:tcBorders>
          </w:tcPr>
          <w:p w:rsidR="00E75B45" w:rsidRPr="00FB1E09" w:rsidRDefault="00E75B45" w:rsidP="00FB1E09">
            <w:pPr>
              <w:pStyle w:val="Tabletext"/>
            </w:pPr>
            <w:r w:rsidRPr="00FB1E09">
              <w:t>1</w:t>
            </w:r>
          </w:p>
        </w:tc>
        <w:tc>
          <w:tcPr>
            <w:tcW w:w="3187" w:type="dxa"/>
            <w:tcBorders>
              <w:top w:val="single" w:sz="12" w:space="0" w:color="auto"/>
            </w:tcBorders>
          </w:tcPr>
          <w:p w:rsidR="00E75B45" w:rsidRPr="00FB1E09" w:rsidRDefault="00E75B45" w:rsidP="00FB1E09">
            <w:pPr>
              <w:pStyle w:val="Tabletext"/>
            </w:pPr>
            <w:r w:rsidRPr="00FB1E09">
              <w:t xml:space="preserve">the </w:t>
            </w:r>
            <w:r w:rsidRPr="00FB1E09">
              <w:rPr>
                <w:i/>
              </w:rPr>
              <w:t>Legislative Instruments Act 2003</w:t>
            </w:r>
          </w:p>
        </w:tc>
        <w:tc>
          <w:tcPr>
            <w:tcW w:w="3187" w:type="dxa"/>
            <w:tcBorders>
              <w:top w:val="single" w:sz="12" w:space="0" w:color="auto"/>
            </w:tcBorders>
          </w:tcPr>
          <w:p w:rsidR="00E75B45" w:rsidRPr="00FB1E09" w:rsidRDefault="00E75B45" w:rsidP="00FB1E09">
            <w:pPr>
              <w:pStyle w:val="Tabletext"/>
            </w:pPr>
            <w:r w:rsidRPr="00FB1E09">
              <w:t xml:space="preserve">the </w:t>
            </w:r>
            <w:r w:rsidRPr="00FB1E09">
              <w:rPr>
                <w:i/>
              </w:rPr>
              <w:t>Legislation Act 2003</w:t>
            </w:r>
            <w:r w:rsidRPr="00FB1E09">
              <w:t>.</w:t>
            </w:r>
          </w:p>
        </w:tc>
      </w:tr>
      <w:tr w:rsidR="00E75B45" w:rsidRPr="00FB1E09" w:rsidTr="00FB6B59">
        <w:tc>
          <w:tcPr>
            <w:tcW w:w="714" w:type="dxa"/>
            <w:tcBorders>
              <w:bottom w:val="single" w:sz="4" w:space="0" w:color="auto"/>
            </w:tcBorders>
          </w:tcPr>
          <w:p w:rsidR="00E75B45" w:rsidRPr="00FB1E09" w:rsidRDefault="00E75B45" w:rsidP="00FB1E09">
            <w:pPr>
              <w:pStyle w:val="Tabletext"/>
            </w:pPr>
            <w:r w:rsidRPr="00FB1E09">
              <w:t>2</w:t>
            </w:r>
          </w:p>
        </w:tc>
        <w:tc>
          <w:tcPr>
            <w:tcW w:w="3187" w:type="dxa"/>
            <w:tcBorders>
              <w:bottom w:val="single" w:sz="4" w:space="0" w:color="auto"/>
            </w:tcBorders>
          </w:tcPr>
          <w:p w:rsidR="00E75B45" w:rsidRPr="00FB1E09" w:rsidRDefault="00E75B45" w:rsidP="00FB1E09">
            <w:pPr>
              <w:pStyle w:val="Tabletext"/>
            </w:pPr>
            <w:r w:rsidRPr="00FB1E09">
              <w:t>Part</w:t>
            </w:r>
            <w:r w:rsidR="00FB1E09" w:rsidRPr="00FB1E09">
              <w:t> </w:t>
            </w:r>
            <w:r w:rsidRPr="00FB1E09">
              <w:t xml:space="preserve">5 of the </w:t>
            </w:r>
            <w:r w:rsidRPr="00FB1E09">
              <w:rPr>
                <w:i/>
              </w:rPr>
              <w:t>Legislative Instruments Act 2003</w:t>
            </w:r>
          </w:p>
        </w:tc>
        <w:tc>
          <w:tcPr>
            <w:tcW w:w="3187" w:type="dxa"/>
            <w:tcBorders>
              <w:bottom w:val="single" w:sz="4" w:space="0" w:color="auto"/>
            </w:tcBorders>
          </w:tcPr>
          <w:p w:rsidR="00E75B45" w:rsidRPr="00FB1E09" w:rsidRDefault="00E75B45" w:rsidP="00FB1E09">
            <w:pPr>
              <w:pStyle w:val="Tabletext"/>
              <w:rPr>
                <w:i/>
              </w:rPr>
            </w:pPr>
            <w:r w:rsidRPr="00FB1E09">
              <w:t>Part</w:t>
            </w:r>
            <w:r w:rsidR="00FB1E09" w:rsidRPr="00FB1E09">
              <w:t> </w:t>
            </w:r>
            <w:r w:rsidRPr="00FB1E09">
              <w:t>2 of Chapter</w:t>
            </w:r>
            <w:r w:rsidR="00FB1E09" w:rsidRPr="00FB1E09">
              <w:t> </w:t>
            </w:r>
            <w:r w:rsidRPr="00FB1E09">
              <w:t xml:space="preserve">3 of the </w:t>
            </w:r>
            <w:r w:rsidRPr="00FB1E09">
              <w:rPr>
                <w:i/>
              </w:rPr>
              <w:t>Legislation Act 2003</w:t>
            </w:r>
            <w:r w:rsidRPr="00FB1E09">
              <w:t>.</w:t>
            </w:r>
          </w:p>
        </w:tc>
      </w:tr>
      <w:tr w:rsidR="00E75B45" w:rsidRPr="00FB1E09" w:rsidTr="00FB6B59">
        <w:tc>
          <w:tcPr>
            <w:tcW w:w="714" w:type="dxa"/>
          </w:tcPr>
          <w:p w:rsidR="00E75B45" w:rsidRPr="00FB1E09" w:rsidRDefault="00E75B45" w:rsidP="00FB1E09">
            <w:pPr>
              <w:pStyle w:val="Tabletext"/>
            </w:pPr>
            <w:r w:rsidRPr="00FB1E09">
              <w:t>3</w:t>
            </w:r>
          </w:p>
        </w:tc>
        <w:tc>
          <w:tcPr>
            <w:tcW w:w="3187" w:type="dxa"/>
          </w:tcPr>
          <w:p w:rsidR="00E75B45" w:rsidRPr="00FB1E09" w:rsidRDefault="00E75B45" w:rsidP="00FB1E09">
            <w:pPr>
              <w:pStyle w:val="Tabletext"/>
            </w:pPr>
            <w:r w:rsidRPr="00FB1E09">
              <w:t>Part</w:t>
            </w:r>
            <w:r w:rsidR="00FB1E09" w:rsidRPr="00FB1E09">
              <w:t> </w:t>
            </w:r>
            <w:r w:rsidRPr="00FB1E09">
              <w:t xml:space="preserve">6 of the </w:t>
            </w:r>
            <w:r w:rsidRPr="00FB1E09">
              <w:rPr>
                <w:i/>
              </w:rPr>
              <w:t>Legislative Instruments Act 2003</w:t>
            </w:r>
          </w:p>
        </w:tc>
        <w:tc>
          <w:tcPr>
            <w:tcW w:w="3187" w:type="dxa"/>
          </w:tcPr>
          <w:p w:rsidR="00E75B45" w:rsidRPr="00FB1E09" w:rsidRDefault="00E75B45" w:rsidP="00FB1E09">
            <w:pPr>
              <w:pStyle w:val="Tabletext"/>
            </w:pPr>
            <w:r w:rsidRPr="00FB1E09">
              <w:t>Part</w:t>
            </w:r>
            <w:r w:rsidR="00FB1E09" w:rsidRPr="00FB1E09">
              <w:t> </w:t>
            </w:r>
            <w:r w:rsidRPr="00FB1E09">
              <w:t>4 of Chapter</w:t>
            </w:r>
            <w:r w:rsidR="00FB1E09" w:rsidRPr="00FB1E09">
              <w:t> </w:t>
            </w:r>
            <w:r w:rsidRPr="00FB1E09">
              <w:t xml:space="preserve">3 of the </w:t>
            </w:r>
            <w:r w:rsidRPr="00FB1E09">
              <w:rPr>
                <w:i/>
              </w:rPr>
              <w:t>Legislation Act 2003</w:t>
            </w:r>
            <w:r w:rsidRPr="00FB1E09">
              <w:t>.</w:t>
            </w:r>
          </w:p>
        </w:tc>
      </w:tr>
      <w:tr w:rsidR="00E75B45" w:rsidRPr="00FB1E09" w:rsidTr="00FB6B59">
        <w:tc>
          <w:tcPr>
            <w:tcW w:w="714" w:type="dxa"/>
            <w:tcBorders>
              <w:bottom w:val="single" w:sz="12" w:space="0" w:color="auto"/>
            </w:tcBorders>
          </w:tcPr>
          <w:p w:rsidR="00E75B45" w:rsidRPr="00FB1E09" w:rsidRDefault="00E75B45" w:rsidP="00FB1E09">
            <w:pPr>
              <w:pStyle w:val="Tabletext"/>
            </w:pPr>
            <w:r w:rsidRPr="00FB1E09">
              <w:t>4</w:t>
            </w:r>
          </w:p>
        </w:tc>
        <w:tc>
          <w:tcPr>
            <w:tcW w:w="3187" w:type="dxa"/>
            <w:tcBorders>
              <w:bottom w:val="single" w:sz="12" w:space="0" w:color="auto"/>
            </w:tcBorders>
          </w:tcPr>
          <w:p w:rsidR="00E75B45" w:rsidRPr="00FB1E09" w:rsidRDefault="00E75B45" w:rsidP="00FB1E09">
            <w:pPr>
              <w:pStyle w:val="Tabletext"/>
            </w:pPr>
            <w:r w:rsidRPr="00FB1E09">
              <w:t xml:space="preserve">Any other provision of the </w:t>
            </w:r>
            <w:r w:rsidRPr="00FB1E09">
              <w:rPr>
                <w:i/>
              </w:rPr>
              <w:t>Legislative Instruments Act 2003</w:t>
            </w:r>
          </w:p>
        </w:tc>
        <w:tc>
          <w:tcPr>
            <w:tcW w:w="3187" w:type="dxa"/>
            <w:tcBorders>
              <w:bottom w:val="single" w:sz="12" w:space="0" w:color="auto"/>
            </w:tcBorders>
          </w:tcPr>
          <w:p w:rsidR="00E75B45" w:rsidRPr="00FB1E09" w:rsidRDefault="00E75B45" w:rsidP="00FB1E09">
            <w:pPr>
              <w:pStyle w:val="Tabletext"/>
            </w:pPr>
            <w:r w:rsidRPr="00FB1E09">
              <w:t xml:space="preserve">the provision of the </w:t>
            </w:r>
            <w:r w:rsidRPr="00FB1E09">
              <w:rPr>
                <w:i/>
              </w:rPr>
              <w:t>Legislation Act 2003</w:t>
            </w:r>
            <w:r w:rsidRPr="00FB1E09">
              <w:t xml:space="preserve"> that corresponds to the other provision (w</w:t>
            </w:r>
            <w:r w:rsidR="008B6B30" w:rsidRPr="00FB1E09">
              <w:t>hether or not the provisions are</w:t>
            </w:r>
            <w:r w:rsidRPr="00FB1E09">
              <w:t xml:space="preserve"> identically numbered).</w:t>
            </w:r>
          </w:p>
        </w:tc>
      </w:tr>
    </w:tbl>
    <w:p w:rsidR="00E75B45" w:rsidRPr="00FB1E09" w:rsidRDefault="00E75B45" w:rsidP="00FB1E09">
      <w:pPr>
        <w:pStyle w:val="Subitem"/>
      </w:pPr>
      <w:r w:rsidRPr="00FB1E09">
        <w:t>(2)</w:t>
      </w:r>
      <w:r w:rsidRPr="00FB1E09">
        <w:tab/>
      </w:r>
      <w:r w:rsidR="00FB1E09" w:rsidRPr="00FB1E09">
        <w:t>Subitem (</w:t>
      </w:r>
      <w:r w:rsidRPr="00FB1E09">
        <w:t>1) does not limit the effect of section</w:t>
      </w:r>
      <w:r w:rsidR="00FB1E09" w:rsidRPr="00FB1E09">
        <w:t> </w:t>
      </w:r>
      <w:r w:rsidRPr="00FB1E09">
        <w:t xml:space="preserve">10 of the </w:t>
      </w:r>
      <w:r w:rsidRPr="00FB1E09">
        <w:rPr>
          <w:i/>
        </w:rPr>
        <w:t>Acts Interpretation Act 1901</w:t>
      </w:r>
      <w:r w:rsidRPr="00FB1E09">
        <w:t>.</w:t>
      </w:r>
    </w:p>
    <w:p w:rsidR="00E75B45" w:rsidRPr="00FB1E09" w:rsidRDefault="00E75B45" w:rsidP="00FB1E09">
      <w:pPr>
        <w:pStyle w:val="notemargin"/>
        <w:jc w:val="both"/>
      </w:pPr>
      <w:r w:rsidRPr="00FB1E09">
        <w:t>Note 1:</w:t>
      </w:r>
      <w:r w:rsidRPr="00FB1E09">
        <w:tab/>
        <w:t>Part</w:t>
      </w:r>
      <w:r w:rsidR="00FB1E09" w:rsidRPr="00FB1E09">
        <w:t> </w:t>
      </w:r>
      <w:r w:rsidRPr="00FB1E09">
        <w:t xml:space="preserve">1 of this Schedule amends the </w:t>
      </w:r>
      <w:r w:rsidRPr="00FB1E09">
        <w:rPr>
          <w:i/>
        </w:rPr>
        <w:t>Legislative Instruments Act 2003</w:t>
      </w:r>
      <w:r w:rsidRPr="00FB1E09">
        <w:t xml:space="preserve"> to change the short title of that Act to the </w:t>
      </w:r>
      <w:r w:rsidRPr="00FB1E09">
        <w:rPr>
          <w:i/>
        </w:rPr>
        <w:t>Legislation Act 2003</w:t>
      </w:r>
      <w:r w:rsidRPr="00FB1E09">
        <w:t>.</w:t>
      </w:r>
    </w:p>
    <w:p w:rsidR="008B6B30" w:rsidRPr="00FB1E09" w:rsidRDefault="00E75B45" w:rsidP="00FB1E09">
      <w:pPr>
        <w:pStyle w:val="notemargin"/>
      </w:pPr>
      <w:r w:rsidRPr="00FB1E09">
        <w:t>Note 2:</w:t>
      </w:r>
      <w:r w:rsidRPr="00FB1E09">
        <w:tab/>
        <w:t>Section</w:t>
      </w:r>
      <w:r w:rsidR="00FB1E09" w:rsidRPr="00FB1E09">
        <w:t> </w:t>
      </w:r>
      <w:r w:rsidRPr="00FB1E09">
        <w:t xml:space="preserve">10 of the </w:t>
      </w:r>
      <w:r w:rsidRPr="00FB1E09">
        <w:rPr>
          <w:i/>
        </w:rPr>
        <w:t>Acts Interpretation Act 1901</w:t>
      </w:r>
      <w:r w:rsidRPr="00FB1E09">
        <w:t xml:space="preserve"> deals with references (in other Acts) to Acts whose short title is changed. That section applies to other Commonwealth laws (see section</w:t>
      </w:r>
      <w:r w:rsidR="00FB1E09" w:rsidRPr="00FB1E09">
        <w:t> </w:t>
      </w:r>
      <w:r w:rsidRPr="00FB1E09">
        <w:t>46 of that Act and section</w:t>
      </w:r>
      <w:r w:rsidR="00FB1E09" w:rsidRPr="00FB1E09">
        <w:t> </w:t>
      </w:r>
      <w:r w:rsidRPr="00FB1E09">
        <w:t xml:space="preserve">13 of the </w:t>
      </w:r>
      <w:r w:rsidR="00CF2205" w:rsidRPr="00FB1E09">
        <w:rPr>
          <w:i/>
        </w:rPr>
        <w:t>Legislation Act 200</w:t>
      </w:r>
      <w:r w:rsidRPr="00FB1E09">
        <w:rPr>
          <w:i/>
        </w:rPr>
        <w:t>3</w:t>
      </w:r>
      <w:r w:rsidRPr="00FB1E09">
        <w:t>).</w:t>
      </w:r>
    </w:p>
    <w:p w:rsidR="00E75B45" w:rsidRPr="00FB1E09" w:rsidRDefault="00E75B45" w:rsidP="00FB1E09">
      <w:pPr>
        <w:pStyle w:val="ActHead7"/>
        <w:pageBreakBefore/>
      </w:pPr>
      <w:bookmarkStart w:id="118" w:name="_Toc413835407"/>
      <w:r w:rsidRPr="00FB1E09">
        <w:rPr>
          <w:rStyle w:val="CharAmPartNo"/>
        </w:rPr>
        <w:lastRenderedPageBreak/>
        <w:t>Part</w:t>
      </w:r>
      <w:r w:rsidR="00FB1E09" w:rsidRPr="00FB1E09">
        <w:rPr>
          <w:rStyle w:val="CharAmPartNo"/>
        </w:rPr>
        <w:t> </w:t>
      </w:r>
      <w:r w:rsidRPr="00FB1E09">
        <w:rPr>
          <w:rStyle w:val="CharAmPartNo"/>
        </w:rPr>
        <w:t>7</w:t>
      </w:r>
      <w:r w:rsidRPr="00FB1E09">
        <w:t>—</w:t>
      </w:r>
      <w:r w:rsidRPr="00FB1E09">
        <w:rPr>
          <w:rStyle w:val="CharAmPartText"/>
        </w:rPr>
        <w:t>Application, savings and transitional</w:t>
      </w:r>
      <w:bookmarkEnd w:id="118"/>
    </w:p>
    <w:p w:rsidR="00E75B45" w:rsidRPr="00FB1E09" w:rsidRDefault="00BC31DA" w:rsidP="00FB1E09">
      <w:pPr>
        <w:pStyle w:val="ItemHead"/>
      </w:pPr>
      <w:r w:rsidRPr="00FB1E09">
        <w:t>167</w:t>
      </w:r>
      <w:r w:rsidR="00E75B45" w:rsidRPr="00FB1E09">
        <w:t xml:space="preserve">  Application of am</w:t>
      </w:r>
      <w:r w:rsidR="0095260D" w:rsidRPr="00FB1E09">
        <w:t>endments to instruments—general</w:t>
      </w:r>
    </w:p>
    <w:p w:rsidR="00E75B45" w:rsidRPr="00FB1E09" w:rsidRDefault="00E75B45" w:rsidP="00FB1E09">
      <w:pPr>
        <w:pStyle w:val="Item"/>
      </w:pPr>
      <w:r w:rsidRPr="00FB1E09">
        <w:t>Subject to this Part, the amendments of Acts made by this Schedule apply in relation to an instrument made before, on or after the commencement of this Schedule.</w:t>
      </w:r>
    </w:p>
    <w:p w:rsidR="00E75B45" w:rsidRPr="00FB1E09" w:rsidRDefault="00BC31DA" w:rsidP="00FB1E09">
      <w:pPr>
        <w:pStyle w:val="ItemHead"/>
      </w:pPr>
      <w:r w:rsidRPr="00FB1E09">
        <w:t>168</w:t>
      </w:r>
      <w:r w:rsidR="00E75B45" w:rsidRPr="00FB1E09">
        <w:t xml:space="preserve">  Savings—pre</w:t>
      </w:r>
      <w:r w:rsidR="00063E24">
        <w:noBreakHyphen/>
      </w:r>
      <w:r w:rsidR="00E75B45" w:rsidRPr="00FB1E09">
        <w:t>commencement status of instruments</w:t>
      </w:r>
      <w:r w:rsidR="00B85BEC" w:rsidRPr="00FB1E09">
        <w:t xml:space="preserve"> and ongoing effect of existing exemptions</w:t>
      </w:r>
    </w:p>
    <w:p w:rsidR="003E73DF" w:rsidRPr="00FB1E09" w:rsidRDefault="003E73DF" w:rsidP="00FB1E09">
      <w:pPr>
        <w:pStyle w:val="SubitemHead"/>
      </w:pPr>
      <w:r w:rsidRPr="00FB1E09">
        <w:t>Status of legislative instruments</w:t>
      </w:r>
    </w:p>
    <w:p w:rsidR="00E75B45" w:rsidRPr="00FB1E09" w:rsidRDefault="00E75B45" w:rsidP="00FB1E09">
      <w:pPr>
        <w:pStyle w:val="Subitem"/>
      </w:pPr>
      <w:r w:rsidRPr="00FB1E09">
        <w:t>(1)</w:t>
      </w:r>
      <w:r w:rsidRPr="00FB1E09">
        <w:tab/>
        <w:t xml:space="preserve">An instrument </w:t>
      </w:r>
      <w:r w:rsidR="00CF2205" w:rsidRPr="00FB1E09">
        <w:t xml:space="preserve">made before the commencement of this Schedule </w:t>
      </w:r>
      <w:r w:rsidRPr="00FB1E09">
        <w:t>that was</w:t>
      </w:r>
      <w:r w:rsidR="00CF2205" w:rsidRPr="00FB1E09">
        <w:t xml:space="preserve"> </w:t>
      </w:r>
      <w:r w:rsidRPr="00FB1E09">
        <w:t xml:space="preserve">a legislative instrument under the </w:t>
      </w:r>
      <w:r w:rsidRPr="00FB1E09">
        <w:rPr>
          <w:i/>
        </w:rPr>
        <w:t>Legislative Instruments Act 2003</w:t>
      </w:r>
      <w:r w:rsidRPr="00FB1E09">
        <w:t xml:space="preserve"> is taken to continue to be a legislative instrument on and after that commencement despite the amendments of that Act made by Part</w:t>
      </w:r>
      <w:r w:rsidR="00FB1E09" w:rsidRPr="00FB1E09">
        <w:t> </w:t>
      </w:r>
      <w:r w:rsidRPr="00FB1E09">
        <w:t>1 of this Schedule.</w:t>
      </w:r>
    </w:p>
    <w:p w:rsidR="003E73DF" w:rsidRPr="00FB1E09" w:rsidRDefault="003E73DF" w:rsidP="00FB1E09">
      <w:pPr>
        <w:pStyle w:val="SubitemHead"/>
      </w:pPr>
      <w:r w:rsidRPr="00FB1E09">
        <w:t>Status of non</w:t>
      </w:r>
      <w:r w:rsidR="00063E24">
        <w:noBreakHyphen/>
      </w:r>
      <w:r w:rsidRPr="00FB1E09">
        <w:t>legislative instruments</w:t>
      </w:r>
    </w:p>
    <w:p w:rsidR="003E73DF" w:rsidRPr="00FB1E09" w:rsidRDefault="00E75B45" w:rsidP="00FB1E09">
      <w:pPr>
        <w:pStyle w:val="Subitem"/>
      </w:pPr>
      <w:r w:rsidRPr="00FB1E09">
        <w:t>(2)</w:t>
      </w:r>
      <w:r w:rsidRPr="00FB1E09">
        <w:tab/>
        <w:t xml:space="preserve">An instrument </w:t>
      </w:r>
      <w:r w:rsidR="00CF2205" w:rsidRPr="00FB1E09">
        <w:t xml:space="preserve">made before the commencement of this Schedule </w:t>
      </w:r>
      <w:r w:rsidRPr="00FB1E09">
        <w:t xml:space="preserve">that was not a legislative instrument under the </w:t>
      </w:r>
      <w:r w:rsidRPr="00FB1E09">
        <w:rPr>
          <w:i/>
        </w:rPr>
        <w:t>Legislative Instruments Act 2003</w:t>
      </w:r>
      <w:r w:rsidRPr="00FB1E09">
        <w:t xml:space="preserve"> </w:t>
      </w:r>
      <w:r w:rsidR="003E73DF" w:rsidRPr="00FB1E09">
        <w:t xml:space="preserve">immediately before the commencement of this Schedule </w:t>
      </w:r>
      <w:r w:rsidRPr="00FB1E09">
        <w:t>is taken to continue not to be a legislative instrument on and after that commencement despite the amendments of that Act made by Part</w:t>
      </w:r>
      <w:r w:rsidR="00FB1E09" w:rsidRPr="00FB1E09">
        <w:t> </w:t>
      </w:r>
      <w:r w:rsidRPr="00FB1E09">
        <w:t>1 of this Schedul</w:t>
      </w:r>
      <w:r w:rsidR="003E73DF" w:rsidRPr="00FB1E09">
        <w:t>e.</w:t>
      </w:r>
    </w:p>
    <w:p w:rsidR="009A4681" w:rsidRPr="00FB1E09" w:rsidRDefault="009A4681" w:rsidP="00FB1E09">
      <w:pPr>
        <w:pStyle w:val="Subitem"/>
      </w:pPr>
      <w:r w:rsidRPr="00FB1E09">
        <w:t>(3)</w:t>
      </w:r>
      <w:r w:rsidRPr="00FB1E09">
        <w:tab/>
        <w:t>If, immediately before the commencement of this Schedule, a provision of a legislative instrument required or permitted an instrument described as not being a legislative instrument to be made</w:t>
      </w:r>
      <w:r w:rsidR="00B85BEC" w:rsidRPr="00FB1E09">
        <w:t>, on and after that commencement an instrument made under that provision is not a legislative instrument</w:t>
      </w:r>
      <w:r w:rsidR="0095260D" w:rsidRPr="00FB1E09">
        <w:t>.</w:t>
      </w:r>
    </w:p>
    <w:p w:rsidR="001649B0" w:rsidRPr="00FB1E09" w:rsidRDefault="00B85BEC" w:rsidP="00FB1E09">
      <w:pPr>
        <w:pStyle w:val="notemargin"/>
      </w:pPr>
      <w:r w:rsidRPr="00FB1E09">
        <w:t>Note:</w:t>
      </w:r>
      <w:r w:rsidRPr="00FB1E09">
        <w:tab/>
        <w:t>Before the commencement of this Schedule, subsection</w:t>
      </w:r>
      <w:r w:rsidR="00FB1E09" w:rsidRPr="00FB1E09">
        <w:t> </w:t>
      </w:r>
      <w:r w:rsidRPr="00FB1E09">
        <w:t xml:space="preserve">15AE(3) of the </w:t>
      </w:r>
      <w:r w:rsidRPr="00FB1E09">
        <w:rPr>
          <w:i/>
        </w:rPr>
        <w:t>Acts Interpretation Act 1901</w:t>
      </w:r>
      <w:r w:rsidRPr="00FB1E09">
        <w:rPr>
          <w:b/>
        </w:rPr>
        <w:t xml:space="preserve"> </w:t>
      </w:r>
      <w:r w:rsidRPr="00FB1E09">
        <w:t>(which is repealed by Part</w:t>
      </w:r>
      <w:r w:rsidR="00FB1E09" w:rsidRPr="00FB1E09">
        <w:t> </w:t>
      </w:r>
      <w:r w:rsidR="00634915" w:rsidRPr="00FB1E09">
        <w:t>5</w:t>
      </w:r>
      <w:r w:rsidRPr="00FB1E09">
        <w:t xml:space="preserve"> of this Schedule) provided that if </w:t>
      </w:r>
      <w:r w:rsidR="004C0009" w:rsidRPr="00FB1E09">
        <w:t xml:space="preserve">a </w:t>
      </w:r>
      <w:r w:rsidR="001649B0" w:rsidRPr="00FB1E09">
        <w:t>primary law (including an Act or a legislative instrument)</w:t>
      </w:r>
      <w:r w:rsidRPr="00FB1E09">
        <w:t xml:space="preserve"> provided for another instrument to be made that was described as not being a legislative instrument, the other instrument was not a legislative instrument.</w:t>
      </w:r>
    </w:p>
    <w:p w:rsidR="00B85BEC" w:rsidRPr="00FB1E09" w:rsidRDefault="001649B0" w:rsidP="00FB1E09">
      <w:pPr>
        <w:pStyle w:val="notemargin"/>
      </w:pPr>
      <w:r w:rsidRPr="00FB1E09">
        <w:tab/>
        <w:t xml:space="preserve">The </w:t>
      </w:r>
      <w:r w:rsidRPr="00FB1E09">
        <w:rPr>
          <w:i/>
        </w:rPr>
        <w:t>Legislation Act 2003</w:t>
      </w:r>
      <w:r w:rsidRPr="00FB1E09">
        <w:t>, as that Act is amended by this Schedule, does not continue the effect of this provision in the case of a primary law th</w:t>
      </w:r>
      <w:r w:rsidR="004C0009" w:rsidRPr="00FB1E09">
        <w:t xml:space="preserve">at is a legislative instrument </w:t>
      </w:r>
      <w:r w:rsidRPr="00FB1E09">
        <w:t>(see section</w:t>
      </w:r>
      <w:r w:rsidR="00FB1E09" w:rsidRPr="00FB1E09">
        <w:t> </w:t>
      </w:r>
      <w:r w:rsidRPr="00FB1E09">
        <w:t>8 of that Act).</w:t>
      </w:r>
    </w:p>
    <w:p w:rsidR="001649B0" w:rsidRPr="00FB1E09" w:rsidRDefault="001649B0" w:rsidP="00FB1E09">
      <w:pPr>
        <w:pStyle w:val="SubitemHead"/>
      </w:pPr>
      <w:r w:rsidRPr="00FB1E09">
        <w:lastRenderedPageBreak/>
        <w:t>Instruments may become legislative instruments by registration</w:t>
      </w:r>
    </w:p>
    <w:p w:rsidR="0095260D" w:rsidRPr="00FB1E09" w:rsidRDefault="0095260D" w:rsidP="00FB1E09">
      <w:pPr>
        <w:pStyle w:val="Subitem"/>
      </w:pPr>
      <w:r w:rsidRPr="00FB1E09">
        <w:t>(</w:t>
      </w:r>
      <w:r w:rsidR="00BD34A0" w:rsidRPr="00FB1E09">
        <w:t>4</w:t>
      </w:r>
      <w:r w:rsidRPr="00FB1E09">
        <w:t>)</w:t>
      </w:r>
      <w:r w:rsidRPr="00FB1E09">
        <w:tab/>
      </w:r>
      <w:r w:rsidR="00FB1E09" w:rsidRPr="00FB1E09">
        <w:t>Subitems (</w:t>
      </w:r>
      <w:r w:rsidRPr="00FB1E09">
        <w:t xml:space="preserve">2) and (3) </w:t>
      </w:r>
      <w:r w:rsidR="001649B0" w:rsidRPr="00FB1E09">
        <w:t>do not prevent an</w:t>
      </w:r>
      <w:r w:rsidRPr="00FB1E09">
        <w:t xml:space="preserve"> instrument </w:t>
      </w:r>
      <w:r w:rsidR="001649B0" w:rsidRPr="00FB1E09">
        <w:t>becoming</w:t>
      </w:r>
      <w:r w:rsidRPr="00FB1E09">
        <w:t xml:space="preserve"> a legislative instrument under subsection</w:t>
      </w:r>
      <w:r w:rsidR="00FB1E09" w:rsidRPr="00FB1E09">
        <w:t> </w:t>
      </w:r>
      <w:r w:rsidRPr="00FB1E09">
        <w:t xml:space="preserve">8(3) of the </w:t>
      </w:r>
      <w:r w:rsidRPr="00FB1E09">
        <w:rPr>
          <w:i/>
        </w:rPr>
        <w:t>Legislation Act 2003</w:t>
      </w:r>
      <w:r w:rsidRPr="00FB1E09">
        <w:t xml:space="preserve"> by being registered as a legislative instrument</w:t>
      </w:r>
      <w:r w:rsidR="00BD34A0" w:rsidRPr="00FB1E09">
        <w:t xml:space="preserve"> after the commencement of this Schedule.</w:t>
      </w:r>
    </w:p>
    <w:p w:rsidR="00354AA9" w:rsidRPr="00FB1E09" w:rsidRDefault="0095260D" w:rsidP="00FB1E09">
      <w:pPr>
        <w:pStyle w:val="notemargin"/>
      </w:pPr>
      <w:r w:rsidRPr="00FB1E09">
        <w:t>Note</w:t>
      </w:r>
      <w:r w:rsidR="00354AA9" w:rsidRPr="00FB1E09">
        <w:t>:</w:t>
      </w:r>
      <w:r w:rsidR="00354AA9" w:rsidRPr="00FB1E09">
        <w:tab/>
        <w:t xml:space="preserve">The </w:t>
      </w:r>
      <w:r w:rsidR="00354AA9" w:rsidRPr="00FB1E09">
        <w:rPr>
          <w:i/>
        </w:rPr>
        <w:t>Legislative Instruments Act 2003</w:t>
      </w:r>
      <w:r w:rsidR="00354AA9" w:rsidRPr="00FB1E09">
        <w:t xml:space="preserve"> is renamed by this Act as the </w:t>
      </w:r>
      <w:r w:rsidR="00354AA9" w:rsidRPr="00FB1E09">
        <w:rPr>
          <w:i/>
        </w:rPr>
        <w:t>Legislation Act 2003</w:t>
      </w:r>
      <w:r w:rsidR="00354AA9" w:rsidRPr="00FB1E09">
        <w:t>.</w:t>
      </w:r>
    </w:p>
    <w:p w:rsidR="00E75B45" w:rsidRPr="00FB1E09" w:rsidRDefault="00BC31DA" w:rsidP="00FB1E09">
      <w:pPr>
        <w:pStyle w:val="ItemHead"/>
      </w:pPr>
      <w:r w:rsidRPr="00FB1E09">
        <w:t>169</w:t>
      </w:r>
      <w:r w:rsidR="00E75B45" w:rsidRPr="00FB1E09">
        <w:t xml:space="preserve">  Savings—displacement of subsection</w:t>
      </w:r>
      <w:r w:rsidR="00FB1E09" w:rsidRPr="00FB1E09">
        <w:t> </w:t>
      </w:r>
      <w:r w:rsidR="00E75B45" w:rsidRPr="00FB1E09">
        <w:t xml:space="preserve">12(2) of the </w:t>
      </w:r>
      <w:r w:rsidR="00E75B45" w:rsidRPr="00FB1E09">
        <w:rPr>
          <w:i/>
        </w:rPr>
        <w:t>Legislative Instruments Act 2003</w:t>
      </w:r>
    </w:p>
    <w:p w:rsidR="00E75B45" w:rsidRPr="00FB1E09" w:rsidRDefault="00E75B45" w:rsidP="00FB1E09">
      <w:pPr>
        <w:pStyle w:val="Subitem"/>
      </w:pPr>
      <w:r w:rsidRPr="00FB1E09">
        <w:t>(1)</w:t>
      </w:r>
      <w:r w:rsidRPr="00FB1E09">
        <w:tab/>
        <w:t xml:space="preserve">This item applies to a provision of an Act (the </w:t>
      </w:r>
      <w:r w:rsidRPr="00FB1E09">
        <w:rPr>
          <w:b/>
          <w:i/>
        </w:rPr>
        <w:t>displacing provision</w:t>
      </w:r>
      <w:r w:rsidRPr="00FB1E09">
        <w:t>) enacted before the com</w:t>
      </w:r>
      <w:r w:rsidR="00354AA9" w:rsidRPr="00FB1E09">
        <w:t>mencement of this Schedule that, before that commencement, had the effect of displacing</w:t>
      </w:r>
      <w:r w:rsidRPr="00FB1E09">
        <w:t xml:space="preserve"> the operation of subsection</w:t>
      </w:r>
      <w:r w:rsidR="00FB1E09" w:rsidRPr="00FB1E09">
        <w:t> </w:t>
      </w:r>
      <w:r w:rsidRPr="00FB1E09">
        <w:t xml:space="preserve">12(2) of the </w:t>
      </w:r>
      <w:r w:rsidRPr="00FB1E09">
        <w:rPr>
          <w:i/>
        </w:rPr>
        <w:t>Legislative Instruments Act 2003</w:t>
      </w:r>
      <w:r w:rsidRPr="00FB1E09">
        <w:t xml:space="preserve"> by enabling a legislative instrument to be made that </w:t>
      </w:r>
      <w:r w:rsidR="00354AA9" w:rsidRPr="00FB1E09">
        <w:t>would</w:t>
      </w:r>
      <w:r w:rsidRPr="00FB1E09">
        <w:t xml:space="preserve"> commence before the </w:t>
      </w:r>
      <w:r w:rsidR="00354AA9" w:rsidRPr="00FB1E09">
        <w:t xml:space="preserve">date of the </w:t>
      </w:r>
      <w:r w:rsidRPr="00FB1E09">
        <w:t>registration of the instrument under that Act.</w:t>
      </w:r>
    </w:p>
    <w:p w:rsidR="00E75B45" w:rsidRPr="00FB1E09" w:rsidRDefault="00E75B45" w:rsidP="00FB1E09">
      <w:pPr>
        <w:pStyle w:val="notemargin"/>
      </w:pPr>
      <w:r w:rsidRPr="00FB1E09">
        <w:t>Example:</w:t>
      </w:r>
      <w:r w:rsidRPr="00FB1E09">
        <w:tab/>
        <w:t>Subsection</w:t>
      </w:r>
      <w:r w:rsidR="00FB1E09" w:rsidRPr="00FB1E09">
        <w:t> </w:t>
      </w:r>
      <w:r w:rsidRPr="00FB1E09">
        <w:t xml:space="preserve">285(4) of the </w:t>
      </w:r>
      <w:r w:rsidRPr="00FB1E09">
        <w:rPr>
          <w:i/>
        </w:rPr>
        <w:t>Australian Securities and Investments Commission Act 2001</w:t>
      </w:r>
      <w:r w:rsidRPr="00FB1E09">
        <w:t xml:space="preserve"> provides that “Despite subsection</w:t>
      </w:r>
      <w:r w:rsidR="00FB1E09" w:rsidRPr="00FB1E09">
        <w:t> </w:t>
      </w:r>
      <w:r w:rsidRPr="00FB1E09">
        <w:t xml:space="preserve">12(2) of the </w:t>
      </w:r>
      <w:r w:rsidRPr="00FB1E09">
        <w:rPr>
          <w:i/>
        </w:rPr>
        <w:t>Legislative Instruments Act 2003</w:t>
      </w:r>
      <w:r w:rsidRPr="00FB1E09">
        <w:t>, regulations made for the purposes of this section may be expressed to take effect from a date before the regulations are registered under that Act.”. This is a displacing provision.</w:t>
      </w:r>
    </w:p>
    <w:p w:rsidR="00E75B45" w:rsidRPr="00FB1E09" w:rsidRDefault="00E75B45" w:rsidP="00FB1E09">
      <w:pPr>
        <w:pStyle w:val="Subitem"/>
      </w:pPr>
      <w:r w:rsidRPr="00FB1E09">
        <w:t>(2)</w:t>
      </w:r>
      <w:r w:rsidRPr="00FB1E09">
        <w:tab/>
      </w:r>
      <w:r w:rsidR="001649B0" w:rsidRPr="00FB1E09">
        <w:t>On and after the commencement this Schedule, t</w:t>
      </w:r>
      <w:r w:rsidRPr="00FB1E09">
        <w:t>he displacing provision is to be read</w:t>
      </w:r>
      <w:r w:rsidR="001649B0" w:rsidRPr="00FB1E09">
        <w:t xml:space="preserve"> </w:t>
      </w:r>
      <w:r w:rsidRPr="00FB1E09">
        <w:t>as if it provided that subsection</w:t>
      </w:r>
      <w:r w:rsidR="00FB1E09" w:rsidRPr="00FB1E09">
        <w:t> </w:t>
      </w:r>
      <w:r w:rsidRPr="00FB1E09">
        <w:t xml:space="preserve">12(2) of the </w:t>
      </w:r>
      <w:r w:rsidRPr="00FB1E09">
        <w:rPr>
          <w:i/>
        </w:rPr>
        <w:t>Legislation Act 2003</w:t>
      </w:r>
      <w:r w:rsidRPr="00FB1E09">
        <w:t xml:space="preserve"> does not apply in relation to the legislative instrument.</w:t>
      </w:r>
    </w:p>
    <w:p w:rsidR="00E75B45" w:rsidRPr="00FB1E09" w:rsidRDefault="00E75B45" w:rsidP="00FB1E09">
      <w:pPr>
        <w:pStyle w:val="notemargin"/>
      </w:pPr>
      <w:r w:rsidRPr="00FB1E09">
        <w:t>Note 1:</w:t>
      </w:r>
      <w:r w:rsidRPr="00FB1E09">
        <w:tab/>
        <w:t xml:space="preserve">The </w:t>
      </w:r>
      <w:r w:rsidRPr="00FB1E09">
        <w:rPr>
          <w:i/>
        </w:rPr>
        <w:t>Legislative Instruments Act 2003</w:t>
      </w:r>
      <w:r w:rsidRPr="00FB1E09">
        <w:t xml:space="preserve"> is renamed by this Act as the </w:t>
      </w:r>
      <w:r w:rsidRPr="00FB1E09">
        <w:rPr>
          <w:i/>
        </w:rPr>
        <w:t>Legislation Act 2003</w:t>
      </w:r>
      <w:r w:rsidRPr="00FB1E09">
        <w:t>.</w:t>
      </w:r>
    </w:p>
    <w:p w:rsidR="00E75B45" w:rsidRPr="00FB1E09" w:rsidRDefault="00E75B45" w:rsidP="00FB1E09">
      <w:pPr>
        <w:pStyle w:val="notemargin"/>
      </w:pPr>
      <w:r w:rsidRPr="00FB1E09">
        <w:t>Note 2:</w:t>
      </w:r>
      <w:r w:rsidRPr="00FB1E09">
        <w:tab/>
      </w:r>
      <w:r w:rsidR="00354AA9" w:rsidRPr="00FB1E09">
        <w:t>Generally, s</w:t>
      </w:r>
      <w:r w:rsidRPr="00FB1E09">
        <w:t>ubsection</w:t>
      </w:r>
      <w:r w:rsidR="00FB1E09" w:rsidRPr="00FB1E09">
        <w:t> </w:t>
      </w:r>
      <w:r w:rsidRPr="00FB1E09">
        <w:t>12(2) of that Act as amended by Part</w:t>
      </w:r>
      <w:r w:rsidR="00FB1E09" w:rsidRPr="00FB1E09">
        <w:t> </w:t>
      </w:r>
      <w:r w:rsidRPr="00FB1E09">
        <w:t>1 of this Schedule provides that a</w:t>
      </w:r>
      <w:r w:rsidR="00354AA9" w:rsidRPr="00FB1E09">
        <w:t xml:space="preserve"> provision of a</w:t>
      </w:r>
      <w:r w:rsidRPr="00FB1E09">
        <w:t xml:space="preserve"> legislative </w:t>
      </w:r>
      <w:r w:rsidR="00A41BF9" w:rsidRPr="00FB1E09">
        <w:t xml:space="preserve">instrument </w:t>
      </w:r>
      <w:r w:rsidRPr="00FB1E09">
        <w:t>or notifiable instrument does not apply retrospectively to the extent that it would have an adverse effect.</w:t>
      </w:r>
    </w:p>
    <w:p w:rsidR="00E75B45" w:rsidRPr="00FB1E09" w:rsidRDefault="00BC31DA" w:rsidP="00FB1E09">
      <w:pPr>
        <w:pStyle w:val="ItemHead"/>
      </w:pPr>
      <w:r w:rsidRPr="00FB1E09">
        <w:t>170</w:t>
      </w:r>
      <w:r w:rsidR="00E75B45" w:rsidRPr="00FB1E09">
        <w:t xml:space="preserve">  Application of amendments—incorporation of material in instruments</w:t>
      </w:r>
    </w:p>
    <w:p w:rsidR="00E75B45" w:rsidRPr="00FB1E09" w:rsidRDefault="00E75B45" w:rsidP="00FB1E09">
      <w:pPr>
        <w:pStyle w:val="Item"/>
      </w:pPr>
      <w:r w:rsidRPr="00FB1E09">
        <w:t>The amendments of section</w:t>
      </w:r>
      <w:r w:rsidR="00FB1E09" w:rsidRPr="00FB1E09">
        <w:t> </w:t>
      </w:r>
      <w:r w:rsidRPr="00FB1E09">
        <w:t xml:space="preserve">14 of the </w:t>
      </w:r>
      <w:r w:rsidRPr="00FB1E09">
        <w:rPr>
          <w:i/>
        </w:rPr>
        <w:t>Legislative Instruments Act 2003</w:t>
      </w:r>
      <w:r w:rsidRPr="00FB1E09">
        <w:t xml:space="preserve"> made by Part</w:t>
      </w:r>
      <w:r w:rsidR="00FB1E09" w:rsidRPr="00FB1E09">
        <w:t> </w:t>
      </w:r>
      <w:r w:rsidRPr="00FB1E09">
        <w:t>1 of this Schedule apply in relation to:</w:t>
      </w:r>
    </w:p>
    <w:p w:rsidR="00E75B45" w:rsidRPr="00FB1E09" w:rsidRDefault="00E75B45" w:rsidP="00FB1E09">
      <w:pPr>
        <w:pStyle w:val="paragraph"/>
      </w:pPr>
      <w:r w:rsidRPr="00FB1E09">
        <w:tab/>
        <w:t>(a)</w:t>
      </w:r>
      <w:r w:rsidRPr="00FB1E09">
        <w:tab/>
        <w:t xml:space="preserve">a legislative </w:t>
      </w:r>
      <w:r w:rsidR="00A41BF9" w:rsidRPr="00FB1E09">
        <w:t xml:space="preserve">instrument </w:t>
      </w:r>
      <w:r w:rsidRPr="00FB1E09">
        <w:t xml:space="preserve">or notifiable instrument made on or after the commencement of this Schedule that makes provision in relation to any matter by applying, adopting or incorporating the provisions of any document (an </w:t>
      </w:r>
      <w:r w:rsidRPr="00FB1E09">
        <w:rPr>
          <w:b/>
          <w:i/>
        </w:rPr>
        <w:t>incorporated document</w:t>
      </w:r>
      <w:r w:rsidRPr="00FB1E09">
        <w:t>); and</w:t>
      </w:r>
    </w:p>
    <w:p w:rsidR="00E75B45" w:rsidRPr="00FB1E09" w:rsidRDefault="00E75B45" w:rsidP="00FB1E09">
      <w:pPr>
        <w:pStyle w:val="paragraph"/>
      </w:pPr>
      <w:r w:rsidRPr="00FB1E09">
        <w:lastRenderedPageBreak/>
        <w:tab/>
        <w:t>(b)</w:t>
      </w:r>
      <w:r w:rsidRPr="00FB1E09">
        <w:tab/>
        <w:t xml:space="preserve">an incorporated document </w:t>
      </w:r>
      <w:r w:rsidR="00F20AAF" w:rsidRPr="00FB1E09">
        <w:t xml:space="preserve">other than a form, </w:t>
      </w:r>
      <w:r w:rsidRPr="00FB1E09">
        <w:t>whether the document was made, or has been amended, before, on or after that</w:t>
      </w:r>
      <w:r w:rsidR="00F20AAF" w:rsidRPr="00FB1E09">
        <w:t xml:space="preserve"> commencement; and</w:t>
      </w:r>
    </w:p>
    <w:p w:rsidR="00F20AAF" w:rsidRPr="00FB1E09" w:rsidRDefault="00F20AAF" w:rsidP="00FB1E09">
      <w:pPr>
        <w:pStyle w:val="paragraph"/>
      </w:pPr>
      <w:r w:rsidRPr="00FB1E09">
        <w:tab/>
        <w:t>(c)</w:t>
      </w:r>
      <w:r w:rsidRPr="00FB1E09">
        <w:tab/>
        <w:t>an incorporated document that is a form, if the document is made on or after that commencement.</w:t>
      </w:r>
    </w:p>
    <w:p w:rsidR="001649B0" w:rsidRPr="00FB1E09" w:rsidRDefault="001649B0" w:rsidP="00FB1E09">
      <w:pPr>
        <w:pStyle w:val="ItemHead"/>
      </w:pPr>
      <w:r w:rsidRPr="00FB1E09">
        <w:t>171  Application of amendments to instruments—general</w:t>
      </w:r>
    </w:p>
    <w:p w:rsidR="001649B0" w:rsidRPr="00FB1E09" w:rsidRDefault="001649B0" w:rsidP="00FB1E09">
      <w:pPr>
        <w:pStyle w:val="Item"/>
      </w:pPr>
      <w:r w:rsidRPr="00FB1E09">
        <w:t xml:space="preserve">Paragraph 11(2)(a) of the </w:t>
      </w:r>
      <w:r w:rsidRPr="00FB1E09">
        <w:rPr>
          <w:i/>
        </w:rPr>
        <w:t>Legislation Act 2003</w:t>
      </w:r>
      <w:r w:rsidRPr="00FB1E09">
        <w:t>, as that Act is amended by this Schedule, applies in relation to a commencement instrument made on or after the commencement of this Schedule.</w:t>
      </w:r>
    </w:p>
    <w:p w:rsidR="00D85796" w:rsidRPr="00FB1E09" w:rsidRDefault="001649B0" w:rsidP="00FB1E09">
      <w:pPr>
        <w:pStyle w:val="notemargin"/>
      </w:pPr>
      <w:r w:rsidRPr="00FB1E09">
        <w:t>Note:</w:t>
      </w:r>
      <w:r w:rsidRPr="00FB1E09">
        <w:tab/>
        <w:t xml:space="preserve">Paragraph 11(2)(a) of that Act provides that commencement instruments are notifiable instruments. A </w:t>
      </w:r>
      <w:r w:rsidR="002A4795" w:rsidRPr="00FB1E09">
        <w:t>Proclamation</w:t>
      </w:r>
      <w:r w:rsidRPr="00FB1E09">
        <w:t xml:space="preserve"> that provides solely for the commencement of an Act or a provision of an Act is an example </w:t>
      </w:r>
      <w:r w:rsidR="00D85796" w:rsidRPr="00FB1E09">
        <w:t>of a “commencement instrument”.</w:t>
      </w:r>
    </w:p>
    <w:p w:rsidR="001649B0" w:rsidRPr="00FB1E09" w:rsidRDefault="00D85796" w:rsidP="00FB1E09">
      <w:pPr>
        <w:pStyle w:val="notemargin"/>
      </w:pPr>
      <w:r w:rsidRPr="00FB1E09">
        <w:tab/>
      </w:r>
      <w:r w:rsidR="004C0009" w:rsidRPr="00FB1E09">
        <w:t>Under paragraph</w:t>
      </w:r>
      <w:r w:rsidR="00FB1E09" w:rsidRPr="00FB1E09">
        <w:t> </w:t>
      </w:r>
      <w:r w:rsidR="004C0009" w:rsidRPr="00FB1E09">
        <w:t xml:space="preserve">6(e) of the </w:t>
      </w:r>
      <w:r w:rsidR="004C0009" w:rsidRPr="00FB1E09">
        <w:rPr>
          <w:i/>
        </w:rPr>
        <w:t>Legislative Instruments Act 2003</w:t>
      </w:r>
      <w:r w:rsidR="004C0009" w:rsidRPr="00FB1E09">
        <w:t xml:space="preserve">, </w:t>
      </w:r>
      <w:r w:rsidR="002A4795" w:rsidRPr="00FB1E09">
        <w:t>Proclamation</w:t>
      </w:r>
      <w:r w:rsidR="004C0009" w:rsidRPr="00FB1E09">
        <w:t>s</w:t>
      </w:r>
      <w:r w:rsidR="001649B0" w:rsidRPr="00FB1E09">
        <w:t xml:space="preserve"> made before the commencement of this Schedule </w:t>
      </w:r>
      <w:r w:rsidR="004C0009" w:rsidRPr="00FB1E09">
        <w:t>were declared to be legislative instruments (though commencement Proclamations were not subject to disallowance: see the table in subsection</w:t>
      </w:r>
      <w:r w:rsidR="00FB1E09" w:rsidRPr="00FB1E09">
        <w:t> </w:t>
      </w:r>
      <w:r w:rsidR="004C0009" w:rsidRPr="00FB1E09">
        <w:t>44(2) of that Act).</w:t>
      </w:r>
    </w:p>
    <w:p w:rsidR="00E75B45" w:rsidRPr="00FB1E09" w:rsidRDefault="00BC31DA" w:rsidP="00FB1E09">
      <w:pPr>
        <w:pStyle w:val="ItemHead"/>
      </w:pPr>
      <w:r w:rsidRPr="00FB1E09">
        <w:t>172</w:t>
      </w:r>
      <w:r w:rsidR="00E75B45" w:rsidRPr="00FB1E09">
        <w:t xml:space="preserve">  Transitional—lodgement of </w:t>
      </w:r>
      <w:r w:rsidR="008C1A7D" w:rsidRPr="00FB1E09">
        <w:t xml:space="preserve">legislative </w:t>
      </w:r>
      <w:r w:rsidR="00E75B45" w:rsidRPr="00FB1E09">
        <w:t>instruments</w:t>
      </w:r>
      <w:r w:rsidR="008C1A7D" w:rsidRPr="00FB1E09">
        <w:t>, compilations</w:t>
      </w:r>
      <w:r w:rsidR="00E75B45" w:rsidRPr="00FB1E09">
        <w:t xml:space="preserve"> and explanatory statements for registration</w:t>
      </w:r>
    </w:p>
    <w:p w:rsidR="00E75B45" w:rsidRPr="00FB1E09" w:rsidRDefault="00E75B45" w:rsidP="00FB1E09">
      <w:pPr>
        <w:pStyle w:val="Subitem"/>
      </w:pPr>
      <w:r w:rsidRPr="00FB1E09">
        <w:t>(1)</w:t>
      </w:r>
      <w:r w:rsidRPr="00FB1E09">
        <w:tab/>
        <w:t xml:space="preserve">If, immediately before the commencement of this Schedule, </w:t>
      </w:r>
      <w:r w:rsidR="008C1A7D" w:rsidRPr="00FB1E09">
        <w:t xml:space="preserve">a legislative instrument, or a compilation of a legislative instrument, </w:t>
      </w:r>
      <w:r w:rsidRPr="00FB1E09">
        <w:t xml:space="preserve">had been lodged for registration under the </w:t>
      </w:r>
      <w:r w:rsidRPr="00FB1E09">
        <w:rPr>
          <w:i/>
        </w:rPr>
        <w:t>Legislative Instruments Act 2003</w:t>
      </w:r>
      <w:r w:rsidRPr="00FB1E09">
        <w:t>, but had not been registered, that Act, as amended by Part</w:t>
      </w:r>
      <w:r w:rsidR="00FB1E09" w:rsidRPr="00FB1E09">
        <w:t> </w:t>
      </w:r>
      <w:r w:rsidRPr="00FB1E09">
        <w:t>2 of this Schedule</w:t>
      </w:r>
      <w:r w:rsidR="00785533" w:rsidRPr="00FB1E09">
        <w:t>, applies</w:t>
      </w:r>
      <w:r w:rsidRPr="00FB1E09">
        <w:t xml:space="preserve"> in relation to the instrument </w:t>
      </w:r>
      <w:r w:rsidR="008C1A7D" w:rsidRPr="00FB1E09">
        <w:t xml:space="preserve">or compilation </w:t>
      </w:r>
      <w:r w:rsidRPr="00FB1E09">
        <w:t xml:space="preserve">as if it had been lodged for registration as a legislative instrument </w:t>
      </w:r>
      <w:r w:rsidR="008C1A7D" w:rsidRPr="00FB1E09">
        <w:t xml:space="preserve">or compilation </w:t>
      </w:r>
      <w:r w:rsidRPr="00FB1E09">
        <w:t>under that Act as so amended.</w:t>
      </w:r>
    </w:p>
    <w:p w:rsidR="00E75B45" w:rsidRPr="00FB1E09" w:rsidRDefault="00E75B45" w:rsidP="00FB1E09">
      <w:pPr>
        <w:pStyle w:val="Subitem"/>
      </w:pPr>
      <w:r w:rsidRPr="00FB1E09">
        <w:t>(2)</w:t>
      </w:r>
      <w:r w:rsidRPr="00FB1E09">
        <w:tab/>
        <w:t xml:space="preserve">If, immediately before the commencement of this Schedule, an explanatory statement had been lodged for registration under the </w:t>
      </w:r>
      <w:r w:rsidRPr="00FB1E09">
        <w:rPr>
          <w:i/>
        </w:rPr>
        <w:t>Legislative Instruments Act 2003</w:t>
      </w:r>
      <w:r w:rsidRPr="00FB1E09">
        <w:t>, but had not been registered, that Act, as amended by Part</w:t>
      </w:r>
      <w:r w:rsidR="00FB1E09" w:rsidRPr="00FB1E09">
        <w:t> </w:t>
      </w:r>
      <w:r w:rsidRPr="00FB1E09">
        <w:t xml:space="preserve">2 of this Schedule, applies in relation to the statement as if it had been lodged for registration </w:t>
      </w:r>
      <w:r w:rsidR="00BD34A0" w:rsidRPr="00FB1E09">
        <w:t xml:space="preserve">as an explanatory statement for a legislative instrument </w:t>
      </w:r>
      <w:r w:rsidRPr="00FB1E09">
        <w:t>under that Act as so amended.</w:t>
      </w:r>
    </w:p>
    <w:p w:rsidR="00E75B45" w:rsidRPr="00FB1E09" w:rsidRDefault="00BC31DA" w:rsidP="00FB1E09">
      <w:pPr>
        <w:pStyle w:val="ItemHead"/>
      </w:pPr>
      <w:r w:rsidRPr="00FB1E09">
        <w:t>173</w:t>
      </w:r>
      <w:r w:rsidR="00E75B45" w:rsidRPr="00FB1E09">
        <w:t xml:space="preserve">  Transitional—Federal Register of Legislation</w:t>
      </w:r>
    </w:p>
    <w:p w:rsidR="00E75B45" w:rsidRPr="00FB1E09" w:rsidRDefault="00E75B45" w:rsidP="00FB1E09">
      <w:pPr>
        <w:pStyle w:val="SubitemHead"/>
      </w:pPr>
      <w:r w:rsidRPr="00FB1E09">
        <w:t>Registration of Acts and compilations</w:t>
      </w:r>
    </w:p>
    <w:p w:rsidR="00E75B45" w:rsidRPr="00FB1E09" w:rsidRDefault="00E75B45" w:rsidP="00FB1E09">
      <w:pPr>
        <w:pStyle w:val="Subitem"/>
      </w:pPr>
      <w:r w:rsidRPr="00FB1E09">
        <w:t>(</w:t>
      </w:r>
      <w:r w:rsidR="00DB5E13" w:rsidRPr="00FB1E09">
        <w:t>1</w:t>
      </w:r>
      <w:r w:rsidRPr="00FB1E09">
        <w:t>)</w:t>
      </w:r>
      <w:r w:rsidRPr="00FB1E09">
        <w:tab/>
        <w:t>An Act or a compilation of an Act in an Acts database under section</w:t>
      </w:r>
      <w:r w:rsidR="00FB1E09" w:rsidRPr="00FB1E09">
        <w:t> </w:t>
      </w:r>
      <w:r w:rsidRPr="00FB1E09">
        <w:t xml:space="preserve">4 of the </w:t>
      </w:r>
      <w:r w:rsidRPr="00FB1E09">
        <w:rPr>
          <w:i/>
        </w:rPr>
        <w:t>Acts Publication Act 1905</w:t>
      </w:r>
      <w:r w:rsidRPr="00FB1E09">
        <w:t xml:space="preserve"> immediately before the </w:t>
      </w:r>
      <w:r w:rsidRPr="00FB1E09">
        <w:lastRenderedPageBreak/>
        <w:t xml:space="preserve">commencement of this Schedule is taken to be registered on and after that commencement as an Act or </w:t>
      </w:r>
      <w:r w:rsidR="00BD34A0" w:rsidRPr="00FB1E09">
        <w:t xml:space="preserve">a </w:t>
      </w:r>
      <w:r w:rsidRPr="00FB1E09">
        <w:t xml:space="preserve">compilation </w:t>
      </w:r>
      <w:r w:rsidR="00BD34A0" w:rsidRPr="00FB1E09">
        <w:t xml:space="preserve">of an Act </w:t>
      </w:r>
      <w:r w:rsidRPr="00FB1E09">
        <w:t>on the Federal Register of Legislation.</w:t>
      </w:r>
    </w:p>
    <w:p w:rsidR="00E75B45" w:rsidRPr="00FB1E09" w:rsidRDefault="00E75B45" w:rsidP="00FB1E09">
      <w:pPr>
        <w:pStyle w:val="SubitemHead"/>
      </w:pPr>
      <w:r w:rsidRPr="00FB1E09">
        <w:t>Registration of legislative instruments, compilations, explanatory statements and other documents or information</w:t>
      </w:r>
    </w:p>
    <w:p w:rsidR="00E75B45" w:rsidRPr="00FB1E09" w:rsidRDefault="00E75B45" w:rsidP="00FB1E09">
      <w:pPr>
        <w:pStyle w:val="Subitem"/>
      </w:pPr>
      <w:r w:rsidRPr="00FB1E09">
        <w:t>(</w:t>
      </w:r>
      <w:r w:rsidR="00DB5E13" w:rsidRPr="00FB1E09">
        <w:t>2</w:t>
      </w:r>
      <w:r w:rsidRPr="00FB1E09">
        <w:t>)</w:t>
      </w:r>
      <w:r w:rsidRPr="00FB1E09">
        <w:tab/>
        <w:t xml:space="preserve">A legislative instrument, a compilation of a legislative instrument or an explanatory statement that was registered on the Federal Register of Legislative Instruments under the </w:t>
      </w:r>
      <w:r w:rsidRPr="00FB1E09">
        <w:rPr>
          <w:i/>
        </w:rPr>
        <w:t>Legislative Instruments Act 2003</w:t>
      </w:r>
      <w:r w:rsidRPr="00FB1E09">
        <w:t xml:space="preserve"> immediately before the commencement of this Schedule is taken to be registered as follows:</w:t>
      </w:r>
    </w:p>
    <w:p w:rsidR="00E75B45" w:rsidRPr="00FB1E09" w:rsidRDefault="00E75B45" w:rsidP="00FB1E09">
      <w:pPr>
        <w:pStyle w:val="paragraph"/>
      </w:pPr>
      <w:r w:rsidRPr="00FB1E09">
        <w:tab/>
        <w:t>(a)</w:t>
      </w:r>
      <w:r w:rsidRPr="00FB1E09">
        <w:tab/>
        <w:t>for a legislative instrument or compilation—the instrument</w:t>
      </w:r>
      <w:r w:rsidR="00DB5E13" w:rsidRPr="00FB1E09">
        <w:t xml:space="preserve"> or compilation</w:t>
      </w:r>
      <w:r w:rsidRPr="00FB1E09">
        <w:t xml:space="preserve"> is taken to be registered on the Federal Register of Legislation as a legislative instrument or a compilati</w:t>
      </w:r>
      <w:r w:rsidR="00A76213" w:rsidRPr="00FB1E09">
        <w:t>on of a legislative instrument;</w:t>
      </w:r>
    </w:p>
    <w:p w:rsidR="00E75B45" w:rsidRPr="00FB1E09" w:rsidRDefault="00E75B45" w:rsidP="00FB1E09">
      <w:pPr>
        <w:pStyle w:val="paragraph"/>
      </w:pPr>
      <w:r w:rsidRPr="00FB1E09">
        <w:tab/>
        <w:t>(b)</w:t>
      </w:r>
      <w:r w:rsidRPr="00FB1E09">
        <w:tab/>
        <w:t>for an explanatory statement</w:t>
      </w:r>
      <w:r w:rsidR="00DB5E13" w:rsidRPr="00FB1E09">
        <w:t xml:space="preserve"> for a legislative instrument</w:t>
      </w:r>
      <w:r w:rsidRPr="00FB1E09">
        <w:t>—the explanatory statement is taken to be registered on the Federal Register of Legislation as an explanatory statement</w:t>
      </w:r>
      <w:r w:rsidR="00DB5E13" w:rsidRPr="00FB1E09">
        <w:t xml:space="preserve"> for the instrument</w:t>
      </w:r>
      <w:r w:rsidRPr="00FB1E09">
        <w:t>.</w:t>
      </w:r>
    </w:p>
    <w:p w:rsidR="00DB5E13" w:rsidRPr="00FB1E09" w:rsidRDefault="00E75B45" w:rsidP="00FB1E09">
      <w:pPr>
        <w:pStyle w:val="Subitem"/>
      </w:pPr>
      <w:r w:rsidRPr="00FB1E09">
        <w:t>(</w:t>
      </w:r>
      <w:r w:rsidR="00DB5E13" w:rsidRPr="00FB1E09">
        <w:t>3</w:t>
      </w:r>
      <w:r w:rsidRPr="00FB1E09">
        <w:t>)</w:t>
      </w:r>
      <w:r w:rsidRPr="00FB1E09">
        <w:tab/>
      </w:r>
      <w:r w:rsidR="00DB5E13" w:rsidRPr="00FB1E09">
        <w:t>A</w:t>
      </w:r>
      <w:r w:rsidRPr="00FB1E09">
        <w:t xml:space="preserve"> document</w:t>
      </w:r>
      <w:r w:rsidR="00BC681D" w:rsidRPr="00FB1E09">
        <w:t xml:space="preserve"> </w:t>
      </w:r>
      <w:r w:rsidR="00DB5E13" w:rsidRPr="00FB1E09">
        <w:t xml:space="preserve">relating to a legislative instrument </w:t>
      </w:r>
      <w:r w:rsidR="001448D7" w:rsidRPr="00FB1E09">
        <w:t>containing information that</w:t>
      </w:r>
      <w:r w:rsidRPr="00FB1E09">
        <w:t xml:space="preserve"> </w:t>
      </w:r>
      <w:r w:rsidR="001448D7" w:rsidRPr="00FB1E09">
        <w:t>was</w:t>
      </w:r>
      <w:r w:rsidRPr="00FB1E09">
        <w:t xml:space="preserve"> </w:t>
      </w:r>
      <w:r w:rsidR="00DB5E13" w:rsidRPr="00FB1E09">
        <w:t>included in</w:t>
      </w:r>
      <w:r w:rsidRPr="00FB1E09">
        <w:t xml:space="preserve"> the Federal Register of Legislative Instruments under </w:t>
      </w:r>
      <w:r w:rsidR="001448D7" w:rsidRPr="00FB1E09">
        <w:t>section</w:t>
      </w:r>
      <w:r w:rsidR="00FB1E09" w:rsidRPr="00FB1E09">
        <w:t> </w:t>
      </w:r>
      <w:r w:rsidR="001448D7" w:rsidRPr="00FB1E09">
        <w:t xml:space="preserve">21 of </w:t>
      </w:r>
      <w:r w:rsidRPr="00FB1E09">
        <w:t xml:space="preserve">the </w:t>
      </w:r>
      <w:r w:rsidRPr="00FB1E09">
        <w:rPr>
          <w:i/>
        </w:rPr>
        <w:t>Legislative Instruments Act 2003</w:t>
      </w:r>
      <w:r w:rsidRPr="00FB1E09">
        <w:t xml:space="preserve"> immediately before the commencement of this Schedule is taken to be registered on the Federal Register of</w:t>
      </w:r>
      <w:r w:rsidR="00DB5E13" w:rsidRPr="00FB1E09">
        <w:t xml:space="preserve"> Legislation </w:t>
      </w:r>
      <w:r w:rsidRPr="00FB1E09">
        <w:t>on and after that commencement.</w:t>
      </w:r>
    </w:p>
    <w:p w:rsidR="00BC681D" w:rsidRPr="00FB1E09" w:rsidRDefault="00BC681D" w:rsidP="00FB1E09">
      <w:pPr>
        <w:pStyle w:val="notemargin"/>
      </w:pPr>
      <w:r w:rsidRPr="00FB1E09">
        <w:t>Note:</w:t>
      </w:r>
      <w:r w:rsidRPr="00FB1E09">
        <w:tab/>
        <w:t>Under section</w:t>
      </w:r>
      <w:r w:rsidR="00FB1E09" w:rsidRPr="00FB1E09">
        <w:t> </w:t>
      </w:r>
      <w:r w:rsidRPr="00FB1E09">
        <w:t>21 of that Act, information relating to legislative instruments was able to be included in the Federal Register of Legislative Instruments.</w:t>
      </w:r>
      <w:r w:rsidR="001448D7" w:rsidRPr="00FB1E09">
        <w:t xml:space="preserve"> </w:t>
      </w:r>
      <w:r w:rsidR="00FB1E09" w:rsidRPr="00FB1E09">
        <w:t>Subitem (</w:t>
      </w:r>
      <w:r w:rsidR="001448D7" w:rsidRPr="00FB1E09">
        <w:t xml:space="preserve">3) would provide that documents containing such information </w:t>
      </w:r>
      <w:r w:rsidR="00A76213" w:rsidRPr="00FB1E09">
        <w:t>are</w:t>
      </w:r>
      <w:r w:rsidR="001448D7" w:rsidRPr="00FB1E09">
        <w:t xml:space="preserve"> taken to be registered on the Federal Register of Legislation.</w:t>
      </w:r>
    </w:p>
    <w:p w:rsidR="00E75B45" w:rsidRPr="00FB1E09" w:rsidRDefault="00BC31DA" w:rsidP="00FB1E09">
      <w:pPr>
        <w:pStyle w:val="ItemHead"/>
      </w:pPr>
      <w:r w:rsidRPr="00FB1E09">
        <w:t>174</w:t>
      </w:r>
      <w:r w:rsidR="00E75B45" w:rsidRPr="00FB1E09">
        <w:t xml:space="preserve">  Application of amendments—gazettal and other publication requirements</w:t>
      </w:r>
    </w:p>
    <w:p w:rsidR="00E75B45" w:rsidRPr="00FB1E09" w:rsidRDefault="00E75B45" w:rsidP="00FB1E09">
      <w:pPr>
        <w:pStyle w:val="Item"/>
      </w:pPr>
      <w:r w:rsidRPr="00FB1E09">
        <w:t>Section</w:t>
      </w:r>
      <w:r w:rsidR="00FB1E09" w:rsidRPr="00FB1E09">
        <w:t> </w:t>
      </w:r>
      <w:r w:rsidR="00BE47C8" w:rsidRPr="00FB1E09">
        <w:t>56</w:t>
      </w:r>
      <w:r w:rsidRPr="00FB1E09">
        <w:t xml:space="preserve"> of the </w:t>
      </w:r>
      <w:r w:rsidRPr="00FB1E09">
        <w:rPr>
          <w:i/>
        </w:rPr>
        <w:t>Legislation Act 2003</w:t>
      </w:r>
      <w:r w:rsidR="001448D7" w:rsidRPr="00FB1E09">
        <w:t>,</w:t>
      </w:r>
      <w:r w:rsidRPr="00FB1E09">
        <w:t xml:space="preserve"> as </w:t>
      </w:r>
      <w:r w:rsidR="001448D7" w:rsidRPr="00FB1E09">
        <w:t>that Act is amended</w:t>
      </w:r>
      <w:r w:rsidRPr="00FB1E09">
        <w:t xml:space="preserve"> by Part</w:t>
      </w:r>
      <w:r w:rsidR="00FB1E09" w:rsidRPr="00FB1E09">
        <w:t> </w:t>
      </w:r>
      <w:r w:rsidRPr="00FB1E09">
        <w:t>3 of this Schedule, applies in relation to:</w:t>
      </w:r>
    </w:p>
    <w:p w:rsidR="00E75B45" w:rsidRPr="00FB1E09" w:rsidRDefault="00E75B45" w:rsidP="00FB1E09">
      <w:pPr>
        <w:pStyle w:val="paragraph"/>
      </w:pPr>
      <w:r w:rsidRPr="00FB1E09">
        <w:tab/>
        <w:t>(a)</w:t>
      </w:r>
      <w:r w:rsidRPr="00FB1E09">
        <w:tab/>
        <w:t>a primary law or enabling legislation whether the primary law or enabling legislation is enacted or made before, on or after the commencement of this Schedule; and</w:t>
      </w:r>
    </w:p>
    <w:p w:rsidR="00E75B45" w:rsidRPr="00FB1E09" w:rsidRDefault="00E75B45" w:rsidP="00FB1E09">
      <w:pPr>
        <w:pStyle w:val="paragraph"/>
      </w:pPr>
      <w:r w:rsidRPr="00FB1E09">
        <w:tab/>
        <w:t>(b)</w:t>
      </w:r>
      <w:r w:rsidRPr="00FB1E09">
        <w:tab/>
        <w:t>an instrument made on or after the commencement of this Schedule.</w:t>
      </w:r>
    </w:p>
    <w:p w:rsidR="00D50666" w:rsidRPr="00FB1E09" w:rsidRDefault="00BC31DA" w:rsidP="00FB1E09">
      <w:pPr>
        <w:pStyle w:val="ItemHead"/>
      </w:pPr>
      <w:r w:rsidRPr="00FB1E09">
        <w:lastRenderedPageBreak/>
        <w:t>175</w:t>
      </w:r>
      <w:r w:rsidR="00D50666" w:rsidRPr="00FB1E09">
        <w:t xml:space="preserve">  Saving—repeal of</w:t>
      </w:r>
      <w:r w:rsidR="00A76213" w:rsidRPr="00FB1E09">
        <w:t xml:space="preserve"> the</w:t>
      </w:r>
      <w:r w:rsidR="00D50666" w:rsidRPr="00FB1E09">
        <w:t xml:space="preserve"> </w:t>
      </w:r>
      <w:r w:rsidR="00D50666" w:rsidRPr="00FB1E09">
        <w:rPr>
          <w:i/>
        </w:rPr>
        <w:t>Ordinances and Regulations (Notification) Act 1972</w:t>
      </w:r>
    </w:p>
    <w:p w:rsidR="00D50666" w:rsidRPr="00FB1E09" w:rsidRDefault="00D50666" w:rsidP="00FB1E09">
      <w:pPr>
        <w:pStyle w:val="Item"/>
      </w:pPr>
      <w:r w:rsidRPr="00FB1E09">
        <w:t xml:space="preserve">Despite the repeal of the </w:t>
      </w:r>
      <w:r w:rsidRPr="00FB1E09">
        <w:rPr>
          <w:i/>
        </w:rPr>
        <w:t>Ordinances and Regulations (Notification) Act 1972</w:t>
      </w:r>
      <w:r w:rsidRPr="00FB1E09">
        <w:t xml:space="preserve"> by Part</w:t>
      </w:r>
      <w:r w:rsidR="00FB1E09" w:rsidRPr="00FB1E09">
        <w:t> </w:t>
      </w:r>
      <w:r w:rsidRPr="00FB1E09">
        <w:t xml:space="preserve">4 of this Schedule, </w:t>
      </w:r>
      <w:r w:rsidR="001448D7" w:rsidRPr="00FB1E09">
        <w:t>that</w:t>
      </w:r>
      <w:r w:rsidRPr="00FB1E09">
        <w:t xml:space="preserve"> Act con</w:t>
      </w:r>
      <w:r w:rsidR="00BD34A0" w:rsidRPr="00FB1E09">
        <w:t>tinues to apply in relation to the</w:t>
      </w:r>
      <w:r w:rsidRPr="00FB1E09">
        <w:t xml:space="preserve"> publication in the Gazette, before the commencement of that Act, of a form of words mentioned in subsection</w:t>
      </w:r>
      <w:r w:rsidR="00FB1E09" w:rsidRPr="00FB1E09">
        <w:t> </w:t>
      </w:r>
      <w:r w:rsidRPr="00FB1E09">
        <w:t>3(1) of that Act.</w:t>
      </w:r>
    </w:p>
    <w:p w:rsidR="00E75B45" w:rsidRPr="00FB1E09" w:rsidRDefault="00BC31DA" w:rsidP="00FB1E09">
      <w:pPr>
        <w:pStyle w:val="ItemHead"/>
        <w:rPr>
          <w:i/>
        </w:rPr>
      </w:pPr>
      <w:r w:rsidRPr="00FB1E09">
        <w:t>176</w:t>
      </w:r>
      <w:r w:rsidR="00E75B45" w:rsidRPr="00FB1E09">
        <w:t xml:space="preserve">  Application of amendments of the </w:t>
      </w:r>
      <w:r w:rsidR="00E75B45" w:rsidRPr="00FB1E09">
        <w:rPr>
          <w:i/>
        </w:rPr>
        <w:t>Acts Interpretation Act 1901</w:t>
      </w:r>
      <w:r w:rsidR="00C4134E" w:rsidRPr="00FB1E09">
        <w:t xml:space="preserve">—definition of </w:t>
      </w:r>
      <w:r w:rsidR="002A4795" w:rsidRPr="00FB1E09">
        <w:rPr>
          <w:i/>
        </w:rPr>
        <w:t>P</w:t>
      </w:r>
      <w:r w:rsidR="00C4134E" w:rsidRPr="00FB1E09">
        <w:rPr>
          <w:i/>
        </w:rPr>
        <w:t>roclamation</w:t>
      </w:r>
    </w:p>
    <w:p w:rsidR="002A4795" w:rsidRPr="00FB1E09" w:rsidRDefault="002A4795" w:rsidP="00FB1E09">
      <w:pPr>
        <w:pStyle w:val="Item"/>
      </w:pPr>
      <w:r w:rsidRPr="00FB1E09">
        <w:t xml:space="preserve">The definition of </w:t>
      </w:r>
      <w:r w:rsidRPr="00FB1E09">
        <w:rPr>
          <w:b/>
          <w:i/>
        </w:rPr>
        <w:t xml:space="preserve">Proclamation </w:t>
      </w:r>
      <w:r w:rsidRPr="00FB1E09">
        <w:t>in section</w:t>
      </w:r>
      <w:r w:rsidR="00FB1E09" w:rsidRPr="00FB1E09">
        <w:t> </w:t>
      </w:r>
      <w:r w:rsidRPr="00FB1E09">
        <w:t xml:space="preserve">2B of the </w:t>
      </w:r>
      <w:r w:rsidRPr="00FB1E09">
        <w:rPr>
          <w:i/>
        </w:rPr>
        <w:t>Acts Interpretation Act 1901</w:t>
      </w:r>
      <w:r w:rsidRPr="00FB1E09">
        <w:t>, as that Act is amended by Part</w:t>
      </w:r>
      <w:r w:rsidR="00FB1E09" w:rsidRPr="00FB1E09">
        <w:t> </w:t>
      </w:r>
      <w:r w:rsidRPr="00FB1E09">
        <w:t>5 of this Schedule, is taken to include a Proclamation by the Governor</w:t>
      </w:r>
      <w:r w:rsidR="00063E24">
        <w:noBreakHyphen/>
      </w:r>
      <w:r w:rsidRPr="00FB1E09">
        <w:t>General that was published in the Gazette before the commencement of this Schedule.</w:t>
      </w:r>
    </w:p>
    <w:p w:rsidR="001448D7" w:rsidRPr="00FB1E09" w:rsidRDefault="00BC31DA" w:rsidP="00FB1E09">
      <w:pPr>
        <w:pStyle w:val="ItemHead"/>
      </w:pPr>
      <w:r w:rsidRPr="00FB1E09">
        <w:t>177</w:t>
      </w:r>
      <w:r w:rsidR="00C4134E" w:rsidRPr="00FB1E09">
        <w:t xml:space="preserve">  Application of amendments of the </w:t>
      </w:r>
      <w:r w:rsidR="00C4134E" w:rsidRPr="00FB1E09">
        <w:rPr>
          <w:i/>
        </w:rPr>
        <w:t>Acts Interpretation Act 1901</w:t>
      </w:r>
      <w:r w:rsidR="00C4134E" w:rsidRPr="00FB1E09">
        <w:t>—citation of Acts and instruments</w:t>
      </w:r>
    </w:p>
    <w:p w:rsidR="001448D7" w:rsidRPr="00FB1E09" w:rsidRDefault="001448D7" w:rsidP="00FB1E09">
      <w:pPr>
        <w:pStyle w:val="Item"/>
      </w:pPr>
      <w:r w:rsidRPr="00FB1E09">
        <w:t>Subsection</w:t>
      </w:r>
      <w:r w:rsidR="00FB1E09" w:rsidRPr="00FB1E09">
        <w:t> </w:t>
      </w:r>
      <w:r w:rsidRPr="00FB1E09">
        <w:t xml:space="preserve">40(1A) of the </w:t>
      </w:r>
      <w:r w:rsidRPr="00FB1E09">
        <w:rPr>
          <w:i/>
        </w:rPr>
        <w:t>Acts Interpretation Act 1901</w:t>
      </w:r>
      <w:r w:rsidRPr="00FB1E09">
        <w:t>, as that Act is amended by Part</w:t>
      </w:r>
      <w:r w:rsidR="00FB1E09" w:rsidRPr="00FB1E09">
        <w:t> </w:t>
      </w:r>
      <w:r w:rsidR="00A55CA0" w:rsidRPr="00FB1E09">
        <w:t>5 of this Schedule</w:t>
      </w:r>
      <w:r w:rsidR="00C4134E" w:rsidRPr="00FB1E09">
        <w:t xml:space="preserve">, applies in relation to an Act, instrument or document (the </w:t>
      </w:r>
      <w:r w:rsidR="00C4134E" w:rsidRPr="00FB1E09">
        <w:rPr>
          <w:b/>
          <w:i/>
        </w:rPr>
        <w:t>citing Act, instrument or document</w:t>
      </w:r>
      <w:r w:rsidR="00C4134E" w:rsidRPr="00FB1E09">
        <w:t>) that cites an Act or legislative instrument:</w:t>
      </w:r>
    </w:p>
    <w:p w:rsidR="00A55CA0" w:rsidRPr="00FB1E09" w:rsidRDefault="00A55CA0" w:rsidP="00FB1E09">
      <w:pPr>
        <w:pStyle w:val="paragraph"/>
      </w:pPr>
      <w:r w:rsidRPr="00FB1E09">
        <w:tab/>
        <w:t>(a)</w:t>
      </w:r>
      <w:r w:rsidRPr="00FB1E09">
        <w:tab/>
        <w:t>whether the citing Act, instrument or document was enacted, made or executed before, on or after the commencement of this Schedule; and</w:t>
      </w:r>
    </w:p>
    <w:p w:rsidR="00A55CA0" w:rsidRPr="00FB1E09" w:rsidRDefault="00A55CA0" w:rsidP="00FB1E09">
      <w:pPr>
        <w:pStyle w:val="paragraph"/>
      </w:pPr>
      <w:r w:rsidRPr="00FB1E09">
        <w:tab/>
        <w:t>(b)</w:t>
      </w:r>
      <w:r w:rsidRPr="00FB1E09">
        <w:tab/>
        <w:t>whether the Act or legislative instrument cited was enacted or made before, on or after the commencement of this Schedule.</w:t>
      </w:r>
    </w:p>
    <w:p w:rsidR="00E75B45" w:rsidRPr="00FB1E09" w:rsidRDefault="00BC31DA" w:rsidP="00FB1E09">
      <w:pPr>
        <w:pStyle w:val="ItemHead"/>
      </w:pPr>
      <w:r w:rsidRPr="00FB1E09">
        <w:t>178</w:t>
      </w:r>
      <w:r w:rsidR="00E75B45" w:rsidRPr="00FB1E09">
        <w:t xml:space="preserve">  Application of amendments of the </w:t>
      </w:r>
      <w:r w:rsidR="00E75B45" w:rsidRPr="00FB1E09">
        <w:rPr>
          <w:i/>
        </w:rPr>
        <w:t>Acts Interpretation Act 1901</w:t>
      </w:r>
      <w:r w:rsidR="00E75B45" w:rsidRPr="00FB1E09">
        <w:t>—incorporation of material in non</w:t>
      </w:r>
      <w:r w:rsidR="00063E24">
        <w:noBreakHyphen/>
      </w:r>
      <w:r w:rsidR="00E75B45" w:rsidRPr="00FB1E09">
        <w:t>legislative instruments</w:t>
      </w:r>
    </w:p>
    <w:p w:rsidR="00E75B45" w:rsidRPr="00FB1E09" w:rsidRDefault="00E75B45" w:rsidP="00FB1E09">
      <w:pPr>
        <w:pStyle w:val="Item"/>
      </w:pPr>
      <w:r w:rsidRPr="00FB1E09">
        <w:t>The amendments of section</w:t>
      </w:r>
      <w:r w:rsidR="00FB1E09" w:rsidRPr="00FB1E09">
        <w:t> </w:t>
      </w:r>
      <w:r w:rsidRPr="00FB1E09">
        <w:t xml:space="preserve">46AA of the </w:t>
      </w:r>
      <w:r w:rsidRPr="00FB1E09">
        <w:rPr>
          <w:i/>
        </w:rPr>
        <w:t>Acts Interpretation Act 1901</w:t>
      </w:r>
      <w:r w:rsidRPr="00FB1E09">
        <w:t xml:space="preserve"> made by Part</w:t>
      </w:r>
      <w:r w:rsidR="00FB1E09" w:rsidRPr="00FB1E09">
        <w:t> </w:t>
      </w:r>
      <w:r w:rsidRPr="00FB1E09">
        <w:t>5 of this Schedule apply in relation to:</w:t>
      </w:r>
    </w:p>
    <w:p w:rsidR="001777D7" w:rsidRPr="00FB1E09" w:rsidRDefault="001777D7" w:rsidP="00FB1E09">
      <w:pPr>
        <w:pStyle w:val="paragraph"/>
      </w:pPr>
      <w:r w:rsidRPr="00FB1E09">
        <w:tab/>
        <w:t>(a)</w:t>
      </w:r>
      <w:r w:rsidRPr="00FB1E09">
        <w:tab/>
        <w:t xml:space="preserve">an instrument made on or after the commencement of this Schedule that makes provision in relation to any matter by applying, adopting or incorporating the provisions of any document (an </w:t>
      </w:r>
      <w:r w:rsidRPr="00FB1E09">
        <w:rPr>
          <w:b/>
          <w:i/>
        </w:rPr>
        <w:t>incorporated document</w:t>
      </w:r>
      <w:r w:rsidRPr="00FB1E09">
        <w:t>); and</w:t>
      </w:r>
    </w:p>
    <w:p w:rsidR="001777D7" w:rsidRPr="00FB1E09" w:rsidRDefault="001777D7" w:rsidP="00FB1E09">
      <w:pPr>
        <w:pStyle w:val="paragraph"/>
      </w:pPr>
      <w:r w:rsidRPr="00FB1E09">
        <w:tab/>
        <w:t>(b)</w:t>
      </w:r>
      <w:r w:rsidRPr="00FB1E09">
        <w:tab/>
        <w:t>an incorporated document other than a form, whether the document was made, or has been amended, before, on or after that commencement; and</w:t>
      </w:r>
    </w:p>
    <w:p w:rsidR="001777D7" w:rsidRPr="00FB1E09" w:rsidRDefault="001777D7" w:rsidP="00FB1E09">
      <w:pPr>
        <w:pStyle w:val="paragraph"/>
      </w:pPr>
      <w:r w:rsidRPr="00FB1E09">
        <w:lastRenderedPageBreak/>
        <w:tab/>
        <w:t>(c)</w:t>
      </w:r>
      <w:r w:rsidRPr="00FB1E09">
        <w:tab/>
        <w:t>an incorporated document that is a form, if the document is made on or after that commencement.</w:t>
      </w:r>
    </w:p>
    <w:p w:rsidR="00E75B45" w:rsidRPr="00FB1E09" w:rsidRDefault="00BC31DA" w:rsidP="00FB1E09">
      <w:pPr>
        <w:pStyle w:val="ItemHead"/>
      </w:pPr>
      <w:r w:rsidRPr="00FB1E09">
        <w:t>179</w:t>
      </w:r>
      <w:r w:rsidR="00E75B45" w:rsidRPr="00FB1E09">
        <w:t xml:space="preserve">  Saving and transitional—repeal of section</w:t>
      </w:r>
      <w:r w:rsidR="00FB1E09" w:rsidRPr="00FB1E09">
        <w:t> </w:t>
      </w:r>
      <w:r w:rsidR="00E75B45" w:rsidRPr="00FB1E09">
        <w:t xml:space="preserve">46B of the </w:t>
      </w:r>
      <w:r w:rsidR="00E75B45" w:rsidRPr="00FB1E09">
        <w:rPr>
          <w:i/>
        </w:rPr>
        <w:t>Acts Interpretation Act 1901</w:t>
      </w:r>
    </w:p>
    <w:p w:rsidR="00E75B45" w:rsidRPr="00FB1E09" w:rsidRDefault="00E75B45" w:rsidP="00FB1E09">
      <w:pPr>
        <w:pStyle w:val="Subitem"/>
      </w:pPr>
      <w:r w:rsidRPr="00FB1E09">
        <w:t>(1)</w:t>
      </w:r>
      <w:r w:rsidRPr="00FB1E09">
        <w:tab/>
        <w:t>This item applies in relation to an instrument to which section</w:t>
      </w:r>
      <w:r w:rsidR="00FB1E09" w:rsidRPr="00FB1E09">
        <w:t> </w:t>
      </w:r>
      <w:r w:rsidRPr="00FB1E09">
        <w:t xml:space="preserve">46B of the </w:t>
      </w:r>
      <w:r w:rsidRPr="00FB1E09">
        <w:rPr>
          <w:i/>
        </w:rPr>
        <w:t>Acts Interpretation Act 1901</w:t>
      </w:r>
      <w:r w:rsidRPr="00FB1E09">
        <w:t xml:space="preserve"> applied that was in force immediately before the commencement of this Schedule.</w:t>
      </w:r>
    </w:p>
    <w:p w:rsidR="00E75B45" w:rsidRPr="00FB1E09" w:rsidRDefault="00E75B45" w:rsidP="00FB1E09">
      <w:pPr>
        <w:pStyle w:val="Subitem"/>
      </w:pPr>
      <w:r w:rsidRPr="00FB1E09">
        <w:t>(2)</w:t>
      </w:r>
      <w:r w:rsidRPr="00FB1E09">
        <w:tab/>
        <w:t>Despite the repeal of section</w:t>
      </w:r>
      <w:r w:rsidR="00FB1E09" w:rsidRPr="00FB1E09">
        <w:t> </w:t>
      </w:r>
      <w:r w:rsidRPr="00FB1E09">
        <w:t xml:space="preserve">46B of the </w:t>
      </w:r>
      <w:r w:rsidRPr="00FB1E09">
        <w:rPr>
          <w:i/>
        </w:rPr>
        <w:t xml:space="preserve">Acts Interpretation Act 1901 </w:t>
      </w:r>
      <w:r w:rsidRPr="00FB1E09">
        <w:t>by Part</w:t>
      </w:r>
      <w:r w:rsidR="00FB1E09" w:rsidRPr="00FB1E09">
        <w:t> </w:t>
      </w:r>
      <w:r w:rsidRPr="00FB1E09">
        <w:t>2 of this Schedule:</w:t>
      </w:r>
    </w:p>
    <w:p w:rsidR="00E75B45" w:rsidRPr="00FB1E09" w:rsidRDefault="00E75B45" w:rsidP="00FB1E09">
      <w:pPr>
        <w:pStyle w:val="paragraph"/>
      </w:pPr>
      <w:r w:rsidRPr="00FB1E09">
        <w:tab/>
        <w:t>(a)</w:t>
      </w:r>
      <w:r w:rsidRPr="00FB1E09">
        <w:tab/>
        <w:t xml:space="preserve">that section, and the </w:t>
      </w:r>
      <w:r w:rsidRPr="00FB1E09">
        <w:rPr>
          <w:i/>
        </w:rPr>
        <w:t>Legislative Instruments Act 2003</w:t>
      </w:r>
      <w:r w:rsidRPr="00FB1E09">
        <w:t xml:space="preserve"> (as applied by that section), continue to apply in relation to the instrument as in force immediately before the commencement of this Schedule; and</w:t>
      </w:r>
    </w:p>
    <w:p w:rsidR="00E75B45" w:rsidRPr="00FB1E09" w:rsidRDefault="00E75B45" w:rsidP="00FB1E09">
      <w:pPr>
        <w:pStyle w:val="paragraph"/>
      </w:pPr>
      <w:r w:rsidRPr="00FB1E09">
        <w:tab/>
        <w:t>(b)</w:t>
      </w:r>
      <w:r w:rsidRPr="00FB1E09">
        <w:tab/>
        <w:t>the instrument continues in force on and after that commencement, subject to:</w:t>
      </w:r>
    </w:p>
    <w:p w:rsidR="00E75B45" w:rsidRPr="00FB1E09" w:rsidRDefault="00E75B45" w:rsidP="00FB1E09">
      <w:pPr>
        <w:pStyle w:val="paragraphsub"/>
      </w:pPr>
      <w:r w:rsidRPr="00FB1E09">
        <w:tab/>
        <w:t>(i)</w:t>
      </w:r>
      <w:r w:rsidRPr="00FB1E09">
        <w:tab/>
        <w:t>the Act under which the instrument was made; and</w:t>
      </w:r>
    </w:p>
    <w:p w:rsidR="00E75B45" w:rsidRPr="00FB1E09" w:rsidRDefault="00E75B45" w:rsidP="00FB1E09">
      <w:pPr>
        <w:pStyle w:val="paragraphsub"/>
      </w:pPr>
      <w:r w:rsidRPr="00FB1E09">
        <w:tab/>
        <w:t>(ii)</w:t>
      </w:r>
      <w:r w:rsidRPr="00FB1E09">
        <w:tab/>
        <w:t>section</w:t>
      </w:r>
      <w:r w:rsidR="00FB1E09" w:rsidRPr="00FB1E09">
        <w:t> </w:t>
      </w:r>
      <w:r w:rsidRPr="00FB1E09">
        <w:t>4</w:t>
      </w:r>
      <w:r w:rsidR="00F16517" w:rsidRPr="00FB1E09">
        <w:t>6</w:t>
      </w:r>
      <w:r w:rsidRPr="00FB1E09">
        <w:t xml:space="preserve">B of the </w:t>
      </w:r>
      <w:r w:rsidRPr="00FB1E09">
        <w:rPr>
          <w:i/>
        </w:rPr>
        <w:t>Acts Interpretation Act 1901</w:t>
      </w:r>
      <w:r w:rsidR="00F16517" w:rsidRPr="00FB1E09">
        <w:t xml:space="preserve">, as applied by </w:t>
      </w:r>
      <w:r w:rsidR="00FB1E09" w:rsidRPr="00FB1E09">
        <w:t>paragraph (</w:t>
      </w:r>
      <w:r w:rsidR="00F16517" w:rsidRPr="00FB1E09">
        <w:t>a).</w:t>
      </w:r>
    </w:p>
    <w:p w:rsidR="00E75B45" w:rsidRPr="00FB1E09" w:rsidRDefault="00E75B45" w:rsidP="00FB1E09">
      <w:pPr>
        <w:pStyle w:val="Subitem"/>
      </w:pPr>
      <w:r w:rsidRPr="00FB1E09">
        <w:t>(3)</w:t>
      </w:r>
      <w:r w:rsidRPr="00FB1E09">
        <w:tab/>
        <w:t xml:space="preserve">The </w:t>
      </w:r>
      <w:r w:rsidR="00D62F3F" w:rsidRPr="00FB1E09">
        <w:t>rule</w:t>
      </w:r>
      <w:r w:rsidR="00063E24">
        <w:noBreakHyphen/>
      </w:r>
      <w:r w:rsidR="00D62F3F" w:rsidRPr="00FB1E09">
        <w:t xml:space="preserve">maker for the instrument may lodge </w:t>
      </w:r>
      <w:r w:rsidRPr="00FB1E09">
        <w:t>the instrument</w:t>
      </w:r>
      <w:r w:rsidR="00560432" w:rsidRPr="00FB1E09">
        <w:t xml:space="preserve"> for registration</w:t>
      </w:r>
      <w:r w:rsidRPr="00FB1E09">
        <w:t xml:space="preserve"> as a legislative instrument under the </w:t>
      </w:r>
      <w:r w:rsidRPr="00FB1E09">
        <w:rPr>
          <w:i/>
        </w:rPr>
        <w:t xml:space="preserve">Legislation Act 2003 </w:t>
      </w:r>
      <w:r w:rsidR="00BD34A0" w:rsidRPr="00FB1E09">
        <w:t xml:space="preserve">on or </w:t>
      </w:r>
      <w:r w:rsidRPr="00FB1E09">
        <w:t>after the commencement of this Schedule.</w:t>
      </w:r>
    </w:p>
    <w:p w:rsidR="00D62F3F" w:rsidRPr="00FB1E09" w:rsidRDefault="00D62F3F" w:rsidP="00FB1E09">
      <w:pPr>
        <w:pStyle w:val="Subitem"/>
      </w:pPr>
      <w:r w:rsidRPr="00FB1E09">
        <w:t>(4)</w:t>
      </w:r>
      <w:r w:rsidRPr="00FB1E09">
        <w:tab/>
        <w:t xml:space="preserve">If the instrument is lodged </w:t>
      </w:r>
      <w:r w:rsidR="00560432" w:rsidRPr="00FB1E09">
        <w:t xml:space="preserve">for registration </w:t>
      </w:r>
      <w:r w:rsidRPr="00FB1E09">
        <w:t xml:space="preserve">under </w:t>
      </w:r>
      <w:r w:rsidR="00FB1E09" w:rsidRPr="00FB1E09">
        <w:t>subitem (</w:t>
      </w:r>
      <w:r w:rsidRPr="00FB1E09">
        <w:t>3), the First Parliamentary Counsel must register the instrument under that Act as a legislative instrument.</w:t>
      </w:r>
    </w:p>
    <w:p w:rsidR="00E75B45" w:rsidRPr="00FB1E09" w:rsidRDefault="00E75B45" w:rsidP="00FB1E09">
      <w:pPr>
        <w:pStyle w:val="Subitem"/>
      </w:pPr>
      <w:r w:rsidRPr="00FB1E09">
        <w:t>(</w:t>
      </w:r>
      <w:r w:rsidR="00D62F3F" w:rsidRPr="00FB1E09">
        <w:t>5</w:t>
      </w:r>
      <w:r w:rsidRPr="00FB1E09">
        <w:t>)</w:t>
      </w:r>
      <w:r w:rsidRPr="00FB1E09">
        <w:tab/>
        <w:t xml:space="preserve">If </w:t>
      </w:r>
      <w:r w:rsidR="00D62F3F" w:rsidRPr="00FB1E09">
        <w:t>the</w:t>
      </w:r>
      <w:r w:rsidRPr="00FB1E09">
        <w:t xml:space="preserve"> instrument is registered under </w:t>
      </w:r>
      <w:r w:rsidR="00FB1E09" w:rsidRPr="00FB1E09">
        <w:t>subitem (</w:t>
      </w:r>
      <w:r w:rsidR="00D62F3F" w:rsidRPr="00FB1E09">
        <w:t>4</w:t>
      </w:r>
      <w:r w:rsidRPr="00FB1E09">
        <w:t>):</w:t>
      </w:r>
    </w:p>
    <w:p w:rsidR="00E75B45" w:rsidRPr="00FB1E09" w:rsidRDefault="00E75B45" w:rsidP="00FB1E09">
      <w:pPr>
        <w:pStyle w:val="paragraph"/>
      </w:pPr>
      <w:r w:rsidRPr="00FB1E09">
        <w:tab/>
        <w:t>(a)</w:t>
      </w:r>
      <w:r w:rsidRPr="00FB1E09">
        <w:tab/>
        <w:t>the requirements of Part</w:t>
      </w:r>
      <w:r w:rsidR="00FB1E09" w:rsidRPr="00FB1E09">
        <w:t> </w:t>
      </w:r>
      <w:r w:rsidRPr="00FB1E09">
        <w:t>2 of Chapter</w:t>
      </w:r>
      <w:r w:rsidR="00FB1E09" w:rsidRPr="00FB1E09">
        <w:t> </w:t>
      </w:r>
      <w:r w:rsidRPr="00FB1E09">
        <w:t xml:space="preserve">3 of the </w:t>
      </w:r>
      <w:r w:rsidRPr="00FB1E09">
        <w:rPr>
          <w:i/>
        </w:rPr>
        <w:t>Legislation Act 2003</w:t>
      </w:r>
      <w:r w:rsidRPr="00FB1E09">
        <w:t xml:space="preserve"> (which deals with parliamentary scrutiny) are taken to have been satisfied in relation to the instrument; and</w:t>
      </w:r>
    </w:p>
    <w:p w:rsidR="00E75B45" w:rsidRPr="00FB1E09" w:rsidRDefault="00E75B45" w:rsidP="00FB1E09">
      <w:pPr>
        <w:pStyle w:val="paragraph"/>
        <w:rPr>
          <w:i/>
        </w:rPr>
      </w:pPr>
      <w:r w:rsidRPr="00FB1E09">
        <w:tab/>
        <w:t>(b)</w:t>
      </w:r>
      <w:r w:rsidRPr="00FB1E09">
        <w:tab/>
      </w:r>
      <w:r w:rsidR="00D31FDF" w:rsidRPr="00FB1E09">
        <w:t>that Act otherwise</w:t>
      </w:r>
      <w:r w:rsidRPr="00FB1E09">
        <w:t xml:space="preserve"> </w:t>
      </w:r>
      <w:r w:rsidR="00EF3875" w:rsidRPr="00FB1E09">
        <w:t xml:space="preserve">applies </w:t>
      </w:r>
      <w:r w:rsidR="00D30657" w:rsidRPr="00FB1E09">
        <w:t xml:space="preserve">to the instrument </w:t>
      </w:r>
      <w:r w:rsidR="00EF3875" w:rsidRPr="00FB1E09">
        <w:t xml:space="preserve">in the </w:t>
      </w:r>
      <w:r w:rsidR="00D30657" w:rsidRPr="00FB1E09">
        <w:t>same way that it would in</w:t>
      </w:r>
      <w:r w:rsidR="00EF3875" w:rsidRPr="00FB1E09">
        <w:t xml:space="preserve"> relation to any other legislative instrument registered at that time.</w:t>
      </w:r>
    </w:p>
    <w:p w:rsidR="00E75B45" w:rsidRPr="00FB1E09" w:rsidRDefault="00E75B45" w:rsidP="00FB1E09">
      <w:pPr>
        <w:pStyle w:val="notemargin"/>
      </w:pPr>
      <w:r w:rsidRPr="00FB1E09">
        <w:t>Note:</w:t>
      </w:r>
      <w:r w:rsidRPr="00FB1E09">
        <w:tab/>
        <w:t>Section</w:t>
      </w:r>
      <w:r w:rsidR="00FB1E09" w:rsidRPr="00FB1E09">
        <w:t> </w:t>
      </w:r>
      <w:r w:rsidRPr="00FB1E09">
        <w:t xml:space="preserve">46B of the </w:t>
      </w:r>
      <w:r w:rsidRPr="00FB1E09">
        <w:rPr>
          <w:i/>
        </w:rPr>
        <w:t>Acts Interpretation Act 1901</w:t>
      </w:r>
      <w:r w:rsidRPr="00FB1E09">
        <w:t xml:space="preserve"> provided a notice and parliamentary scrutiny regime for some instruments that were declared not to be legislative instruments.</w:t>
      </w:r>
    </w:p>
    <w:p w:rsidR="00E75B45" w:rsidRPr="00FB1E09" w:rsidRDefault="00E75B45" w:rsidP="00FB1E09">
      <w:pPr>
        <w:pStyle w:val="ActHead6"/>
        <w:pageBreakBefore/>
      </w:pPr>
      <w:bookmarkStart w:id="119" w:name="_Toc413835408"/>
      <w:r w:rsidRPr="00FB1E09">
        <w:rPr>
          <w:rStyle w:val="CharAmSchNo"/>
        </w:rPr>
        <w:lastRenderedPageBreak/>
        <w:t>Schedule</w:t>
      </w:r>
      <w:r w:rsidR="00FB1E09" w:rsidRPr="00FB1E09">
        <w:rPr>
          <w:rStyle w:val="CharAmSchNo"/>
        </w:rPr>
        <w:t> </w:t>
      </w:r>
      <w:r w:rsidRPr="00FB1E09">
        <w:rPr>
          <w:rStyle w:val="CharAmSchNo"/>
        </w:rPr>
        <w:t>2</w:t>
      </w:r>
      <w:r w:rsidRPr="00FB1E09">
        <w:t>—</w:t>
      </w:r>
      <w:r w:rsidRPr="00FB1E09">
        <w:rPr>
          <w:rStyle w:val="CharAmSchText"/>
        </w:rPr>
        <w:t>Machinery of government changes</w:t>
      </w:r>
      <w:bookmarkEnd w:id="119"/>
    </w:p>
    <w:p w:rsidR="00E75B45" w:rsidRPr="00FB1E09" w:rsidRDefault="00E75B45" w:rsidP="00FB1E09">
      <w:pPr>
        <w:pStyle w:val="ActHead7"/>
      </w:pPr>
      <w:bookmarkStart w:id="120" w:name="_Toc413835409"/>
      <w:r w:rsidRPr="00FB1E09">
        <w:rPr>
          <w:rStyle w:val="CharAmPartNo"/>
        </w:rPr>
        <w:t>Part</w:t>
      </w:r>
      <w:r w:rsidR="00FB1E09" w:rsidRPr="00FB1E09">
        <w:rPr>
          <w:rStyle w:val="CharAmPartNo"/>
        </w:rPr>
        <w:t> </w:t>
      </w:r>
      <w:r w:rsidRPr="00FB1E09">
        <w:rPr>
          <w:rStyle w:val="CharAmPartNo"/>
        </w:rPr>
        <w:t>1</w:t>
      </w:r>
      <w:r w:rsidRPr="00FB1E09">
        <w:t>—</w:t>
      </w:r>
      <w:r w:rsidRPr="00FB1E09">
        <w:rPr>
          <w:rStyle w:val="CharAmPartText"/>
        </w:rPr>
        <w:t>Acts Interpretation Act 1901</w:t>
      </w:r>
      <w:bookmarkEnd w:id="120"/>
    </w:p>
    <w:p w:rsidR="00E75B45" w:rsidRPr="00FB1E09" w:rsidRDefault="009B0285" w:rsidP="00FB1E09">
      <w:pPr>
        <w:pStyle w:val="ItemHead"/>
      </w:pPr>
      <w:r w:rsidRPr="00FB1E09">
        <w:t>1</w:t>
      </w:r>
      <w:r w:rsidR="00E75B45" w:rsidRPr="00FB1E09">
        <w:t xml:space="preserve">  Section</w:t>
      </w:r>
      <w:r w:rsidR="00FB1E09" w:rsidRPr="00FB1E09">
        <w:t> </w:t>
      </w:r>
      <w:r w:rsidR="00E75B45" w:rsidRPr="00FB1E09">
        <w:t>1A</w:t>
      </w:r>
    </w:p>
    <w:p w:rsidR="00E75B45" w:rsidRPr="00FB1E09" w:rsidRDefault="00E75B45" w:rsidP="00FB1E09">
      <w:pPr>
        <w:pStyle w:val="Item"/>
      </w:pPr>
      <w:r w:rsidRPr="00FB1E09">
        <w:t>Omit:</w:t>
      </w:r>
    </w:p>
    <w:p w:rsidR="00E75B45" w:rsidRPr="00FB1E09" w:rsidRDefault="00E75B45" w:rsidP="00FB1E09">
      <w:pPr>
        <w:pStyle w:val="SOPara"/>
      </w:pPr>
      <w:r w:rsidRPr="00FB1E09">
        <w:tab/>
        <w:t>(d)</w:t>
      </w:r>
      <w:r w:rsidRPr="00FB1E09">
        <w:tab/>
        <w:t>sections</w:t>
      </w:r>
      <w:r w:rsidR="00FB1E09" w:rsidRPr="00FB1E09">
        <w:t> </w:t>
      </w:r>
      <w:r w:rsidRPr="00FB1E09">
        <w:t>19 to 19C (which deal with references to Ministers, Departments and Secretaries of Departments and with administrative changes in the operation of the Commonwealth Government).</w:t>
      </w:r>
    </w:p>
    <w:p w:rsidR="00E75B45" w:rsidRPr="00FB1E09" w:rsidRDefault="00BB5D03" w:rsidP="00FB1E09">
      <w:pPr>
        <w:pStyle w:val="Item"/>
      </w:pPr>
      <w:r w:rsidRPr="00FB1E09">
        <w:t>s</w:t>
      </w:r>
      <w:r w:rsidR="00E75B45" w:rsidRPr="00FB1E09">
        <w:t>ubstitute:</w:t>
      </w:r>
    </w:p>
    <w:p w:rsidR="00E75B45" w:rsidRPr="00FB1E09" w:rsidRDefault="00E75B45" w:rsidP="00FB1E09">
      <w:pPr>
        <w:pStyle w:val="SOPara"/>
      </w:pPr>
      <w:r w:rsidRPr="00FB1E09">
        <w:tab/>
        <w:t>(d)</w:t>
      </w:r>
      <w:r w:rsidRPr="00FB1E09">
        <w:tab/>
        <w:t>sections</w:t>
      </w:r>
      <w:r w:rsidR="00FB1E09" w:rsidRPr="00FB1E09">
        <w:t> </w:t>
      </w:r>
      <w:r w:rsidRPr="00FB1E09">
        <w:t>19 to 20 (which deal generally with references to Ministers and Departments in Acts, and with the effect of machinery of government changes on references to Ministers and Departments and other authorities in Acts and Commonwealth agreements).</w:t>
      </w:r>
    </w:p>
    <w:p w:rsidR="00E75B45" w:rsidRPr="00FB1E09" w:rsidRDefault="009B0285" w:rsidP="00FB1E09">
      <w:pPr>
        <w:pStyle w:val="ItemHead"/>
      </w:pPr>
      <w:r w:rsidRPr="00FB1E09">
        <w:t>2</w:t>
      </w:r>
      <w:r w:rsidR="00E75B45" w:rsidRPr="00FB1E09">
        <w:t xml:space="preserve">  Section</w:t>
      </w:r>
      <w:r w:rsidR="00FB1E09" w:rsidRPr="00FB1E09">
        <w:t> </w:t>
      </w:r>
      <w:r w:rsidR="00E75B45" w:rsidRPr="00FB1E09">
        <w:t>2B</w:t>
      </w:r>
    </w:p>
    <w:p w:rsidR="00E75B45" w:rsidRPr="00FB1E09" w:rsidRDefault="00E75B45" w:rsidP="00FB1E09">
      <w:pPr>
        <w:pStyle w:val="Item"/>
      </w:pPr>
      <w:r w:rsidRPr="00FB1E09">
        <w:t>Insert:</w:t>
      </w:r>
    </w:p>
    <w:p w:rsidR="00E75B45" w:rsidRPr="00FB1E09" w:rsidRDefault="00E75B45" w:rsidP="00FB1E09">
      <w:pPr>
        <w:pStyle w:val="Item"/>
      </w:pPr>
      <w:r w:rsidRPr="00FB1E09">
        <w:rPr>
          <w:b/>
          <w:i/>
        </w:rPr>
        <w:t>Administrative Arrangements Order</w:t>
      </w:r>
      <w:r w:rsidRPr="00FB1E09">
        <w:t>:</w:t>
      </w:r>
    </w:p>
    <w:p w:rsidR="00E75B45" w:rsidRPr="00FB1E09" w:rsidRDefault="00E75B45" w:rsidP="00FB1E09">
      <w:pPr>
        <w:pStyle w:val="paragraph"/>
      </w:pPr>
      <w:r w:rsidRPr="00FB1E09">
        <w:tab/>
        <w:t>(a)</w:t>
      </w:r>
      <w:r w:rsidRPr="00FB1E09">
        <w:tab/>
        <w:t xml:space="preserve">means an instrument (a </w:t>
      </w:r>
      <w:r w:rsidRPr="00FB1E09">
        <w:rPr>
          <w:b/>
          <w:i/>
        </w:rPr>
        <w:t>primary AAO</w:t>
      </w:r>
      <w:r w:rsidRPr="00FB1E09">
        <w:t>) made by the Governor</w:t>
      </w:r>
      <w:r w:rsidR="00063E24">
        <w:noBreakHyphen/>
      </w:r>
      <w:r w:rsidRPr="00FB1E09">
        <w:t xml:space="preserve">General that is described as </w:t>
      </w:r>
      <w:r w:rsidR="00410188" w:rsidRPr="00FB1E09">
        <w:t>an</w:t>
      </w:r>
      <w:r w:rsidRPr="00FB1E09">
        <w:t xml:space="preserve"> Administrative Arrangements Order; and</w:t>
      </w:r>
    </w:p>
    <w:p w:rsidR="00E75B45" w:rsidRPr="00FB1E09" w:rsidRDefault="00E75B45" w:rsidP="00FB1E09">
      <w:pPr>
        <w:pStyle w:val="paragraph"/>
      </w:pPr>
      <w:r w:rsidRPr="00FB1E09">
        <w:tab/>
        <w:t>(b)</w:t>
      </w:r>
      <w:r w:rsidRPr="00FB1E09">
        <w:tab/>
        <w:t>includes an instrument made by the Governor</w:t>
      </w:r>
      <w:r w:rsidR="00063E24">
        <w:noBreakHyphen/>
      </w:r>
      <w:r w:rsidRPr="00FB1E09">
        <w:t>General that:</w:t>
      </w:r>
    </w:p>
    <w:p w:rsidR="00E75B45" w:rsidRPr="00FB1E09" w:rsidRDefault="00E75B45" w:rsidP="00FB1E09">
      <w:pPr>
        <w:pStyle w:val="paragraphsub"/>
      </w:pPr>
      <w:r w:rsidRPr="00FB1E09">
        <w:tab/>
        <w:t>(i)</w:t>
      </w:r>
      <w:r w:rsidRPr="00FB1E09">
        <w:tab/>
        <w:t>amends a primary AAO; or</w:t>
      </w:r>
    </w:p>
    <w:p w:rsidR="00E75B45" w:rsidRPr="00FB1E09" w:rsidRDefault="00E75B45" w:rsidP="00FB1E09">
      <w:pPr>
        <w:pStyle w:val="paragraphsub"/>
      </w:pPr>
      <w:r w:rsidRPr="00FB1E09">
        <w:tab/>
        <w:t>(ii)</w:t>
      </w:r>
      <w:r w:rsidRPr="00FB1E09">
        <w:tab/>
        <w:t>revokes a primary AAO and substitutes a new primary AAO.</w:t>
      </w:r>
    </w:p>
    <w:p w:rsidR="00E75B45" w:rsidRPr="00FB1E09" w:rsidRDefault="00E75B45" w:rsidP="00FB1E09">
      <w:pPr>
        <w:pStyle w:val="notetext"/>
      </w:pPr>
      <w:r w:rsidRPr="00FB1E09">
        <w:t>Note:</w:t>
      </w:r>
      <w:r w:rsidRPr="00FB1E09">
        <w:tab/>
      </w:r>
      <w:r w:rsidR="00410188" w:rsidRPr="00FB1E09">
        <w:t xml:space="preserve">The </w:t>
      </w:r>
      <w:r w:rsidRPr="00FB1E09">
        <w:t>Ad</w:t>
      </w:r>
      <w:r w:rsidR="00410188" w:rsidRPr="00FB1E09">
        <w:t>ministrative Arrangements Order</w:t>
      </w:r>
      <w:r w:rsidRPr="00FB1E09">
        <w:t xml:space="preserve"> set</w:t>
      </w:r>
      <w:r w:rsidR="00410188" w:rsidRPr="00FB1E09">
        <w:t>s</w:t>
      </w:r>
      <w:r w:rsidRPr="00FB1E09">
        <w:t xml:space="preserve"> out</w:t>
      </w:r>
      <w:r w:rsidR="00410188" w:rsidRPr="00FB1E09">
        <w:t>, from time to time,</w:t>
      </w:r>
      <w:r w:rsidRPr="00FB1E09">
        <w:t xml:space="preserve"> the matters dealt with by Departments of State of the Commonwealth together with the legislation administered by the Ministers for those Departments.</w:t>
      </w:r>
    </w:p>
    <w:p w:rsidR="00E75B45" w:rsidRPr="00FB1E09" w:rsidRDefault="009B0285" w:rsidP="00FB1E09">
      <w:pPr>
        <w:pStyle w:val="ItemHead"/>
      </w:pPr>
      <w:r w:rsidRPr="00FB1E09">
        <w:t>3</w:t>
      </w:r>
      <w:r w:rsidR="00E75B45" w:rsidRPr="00FB1E09">
        <w:t xml:space="preserve">  Sections</w:t>
      </w:r>
      <w:r w:rsidR="00FB1E09" w:rsidRPr="00FB1E09">
        <w:t> </w:t>
      </w:r>
      <w:r w:rsidR="00E75B45" w:rsidRPr="00FB1E09">
        <w:t>19, 19A, 19B, 19BA, 19BAA, 19BB, 19BC, 19BD, 19C and 20</w:t>
      </w:r>
    </w:p>
    <w:p w:rsidR="00E75B45" w:rsidRPr="00FB1E09" w:rsidRDefault="00E75B45" w:rsidP="00FB1E09">
      <w:pPr>
        <w:pStyle w:val="Item"/>
      </w:pPr>
      <w:r w:rsidRPr="00FB1E09">
        <w:t>Repeal the sections, substitute:</w:t>
      </w:r>
    </w:p>
    <w:p w:rsidR="00E75B45" w:rsidRPr="00FB1E09" w:rsidRDefault="00E75B45" w:rsidP="00FB1E09">
      <w:pPr>
        <w:pStyle w:val="ActHead5"/>
      </w:pPr>
      <w:bookmarkStart w:id="121" w:name="_Toc413835410"/>
      <w:r w:rsidRPr="00FB1E09">
        <w:rPr>
          <w:rStyle w:val="CharSectno"/>
        </w:rPr>
        <w:lastRenderedPageBreak/>
        <w:t>19</w:t>
      </w:r>
      <w:r w:rsidRPr="00FB1E09">
        <w:t xml:space="preserve">  References to Ministers in Acts</w:t>
      </w:r>
      <w:bookmarkEnd w:id="121"/>
    </w:p>
    <w:p w:rsidR="00E75B45" w:rsidRPr="00FB1E09" w:rsidRDefault="00E75B45" w:rsidP="00FB1E09">
      <w:pPr>
        <w:pStyle w:val="subsection"/>
      </w:pPr>
      <w:r w:rsidRPr="00FB1E09">
        <w:tab/>
        <w:t>(1)</w:t>
      </w:r>
      <w:r w:rsidRPr="00FB1E09">
        <w:tab/>
        <w:t xml:space="preserve">If a provision of an Act refers to a Minister, the following table provides which Minister the provision refers to in relation to a particular matter (the </w:t>
      </w:r>
      <w:r w:rsidRPr="00FB1E09">
        <w:rPr>
          <w:b/>
          <w:i/>
        </w:rPr>
        <w:t>relevant matter</w:t>
      </w:r>
      <w:r w:rsidRPr="00FB1E09">
        <w:t xml:space="preserve">) on a particular day (the </w:t>
      </w:r>
      <w:r w:rsidRPr="00FB1E09">
        <w:rPr>
          <w:b/>
          <w:i/>
        </w:rPr>
        <w:t>relevant day</w:t>
      </w:r>
      <w:r w:rsidRPr="00FB1E09">
        <w:t>).</w:t>
      </w:r>
    </w:p>
    <w:p w:rsidR="00E75B45" w:rsidRPr="00FB1E09" w:rsidRDefault="00E75B45" w:rsidP="00FB1E09">
      <w:pPr>
        <w:pStyle w:val="Tabletext"/>
      </w:pPr>
    </w:p>
    <w:tbl>
      <w:tblPr>
        <w:tblW w:w="0" w:type="auto"/>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421"/>
        <w:gridCol w:w="3480"/>
        <w:gridCol w:w="3187"/>
      </w:tblGrid>
      <w:tr w:rsidR="00E75B45" w:rsidRPr="00FB1E09" w:rsidTr="00FB6B59">
        <w:trPr>
          <w:tblHeader/>
        </w:trPr>
        <w:tc>
          <w:tcPr>
            <w:tcW w:w="7088" w:type="dxa"/>
            <w:gridSpan w:val="3"/>
            <w:tcBorders>
              <w:top w:val="single" w:sz="12" w:space="0" w:color="auto"/>
              <w:bottom w:val="single" w:sz="6" w:space="0" w:color="auto"/>
            </w:tcBorders>
          </w:tcPr>
          <w:p w:rsidR="00E75B45" w:rsidRPr="00FB1E09" w:rsidRDefault="00E75B45" w:rsidP="00FB1E09">
            <w:pPr>
              <w:pStyle w:val="TableHeading"/>
            </w:pPr>
            <w:r w:rsidRPr="00FB1E09">
              <w:t>References to Ministers in Acts</w:t>
            </w:r>
          </w:p>
        </w:tc>
      </w:tr>
      <w:tr w:rsidR="00E75B45" w:rsidRPr="00FB1E09" w:rsidTr="00FB6B59">
        <w:trPr>
          <w:tblHeader/>
        </w:trPr>
        <w:tc>
          <w:tcPr>
            <w:tcW w:w="421" w:type="dxa"/>
            <w:tcBorders>
              <w:top w:val="single" w:sz="6" w:space="0" w:color="auto"/>
              <w:bottom w:val="single" w:sz="12" w:space="0" w:color="auto"/>
            </w:tcBorders>
          </w:tcPr>
          <w:p w:rsidR="00E75B45" w:rsidRPr="00FB1E09" w:rsidRDefault="00E75B45" w:rsidP="00FB1E09">
            <w:pPr>
              <w:pStyle w:val="TableHeading"/>
            </w:pPr>
          </w:p>
        </w:tc>
        <w:tc>
          <w:tcPr>
            <w:tcW w:w="3480" w:type="dxa"/>
            <w:tcBorders>
              <w:top w:val="single" w:sz="6" w:space="0" w:color="auto"/>
              <w:bottom w:val="single" w:sz="12" w:space="0" w:color="auto"/>
            </w:tcBorders>
          </w:tcPr>
          <w:p w:rsidR="00E75B45" w:rsidRPr="00FB1E09" w:rsidRDefault="00E75B45" w:rsidP="00FB1E09">
            <w:pPr>
              <w:pStyle w:val="TableHeading"/>
            </w:pPr>
            <w:r w:rsidRPr="00FB1E09">
              <w:t>If the provision …</w:t>
            </w:r>
          </w:p>
        </w:tc>
        <w:tc>
          <w:tcPr>
            <w:tcW w:w="3187" w:type="dxa"/>
            <w:tcBorders>
              <w:top w:val="single" w:sz="6" w:space="0" w:color="auto"/>
              <w:bottom w:val="single" w:sz="12" w:space="0" w:color="auto"/>
            </w:tcBorders>
          </w:tcPr>
          <w:p w:rsidR="00E75B45" w:rsidRPr="00FB1E09" w:rsidRDefault="00E75B45" w:rsidP="00FB1E09">
            <w:pPr>
              <w:pStyle w:val="TableHeading"/>
            </w:pPr>
            <w:r w:rsidRPr="00FB1E09">
              <w:t>then the Minister referred to is …</w:t>
            </w:r>
          </w:p>
        </w:tc>
      </w:tr>
      <w:tr w:rsidR="00E75B45" w:rsidRPr="00FB1E09" w:rsidTr="00FB6B59">
        <w:tc>
          <w:tcPr>
            <w:tcW w:w="421" w:type="dxa"/>
            <w:tcBorders>
              <w:top w:val="single" w:sz="12" w:space="0" w:color="auto"/>
            </w:tcBorders>
          </w:tcPr>
          <w:p w:rsidR="00E75B45" w:rsidRPr="00FB1E09" w:rsidRDefault="00E75B45" w:rsidP="00FB1E09">
            <w:pPr>
              <w:pStyle w:val="Tabletext"/>
            </w:pPr>
            <w:r w:rsidRPr="00FB1E09">
              <w:t>1</w:t>
            </w:r>
          </w:p>
        </w:tc>
        <w:tc>
          <w:tcPr>
            <w:tcW w:w="3480" w:type="dxa"/>
            <w:tcBorders>
              <w:top w:val="single" w:sz="12" w:space="0" w:color="auto"/>
            </w:tcBorders>
          </w:tcPr>
          <w:p w:rsidR="00E75B45" w:rsidRPr="00FB1E09" w:rsidRDefault="00E75B45" w:rsidP="00FB1E09">
            <w:pPr>
              <w:pStyle w:val="Tabletext"/>
            </w:pPr>
            <w:r w:rsidRPr="00FB1E09">
              <w:t>refers to a Minister by using the expression “the Minister”, without identifying the Minister</w:t>
            </w:r>
          </w:p>
        </w:tc>
        <w:tc>
          <w:tcPr>
            <w:tcW w:w="3187" w:type="dxa"/>
            <w:tcBorders>
              <w:top w:val="single" w:sz="12" w:space="0" w:color="auto"/>
            </w:tcBorders>
          </w:tcPr>
          <w:p w:rsidR="00E75B45" w:rsidRPr="00FB1E09" w:rsidRDefault="00E75B45" w:rsidP="00FB1E09">
            <w:pPr>
              <w:pStyle w:val="Tabletext"/>
            </w:pPr>
            <w:r w:rsidRPr="00FB1E09">
              <w:t>the Minister, or any of the Ministers, administering the provision on the relevant day, in relation to the relevant matter.</w:t>
            </w:r>
          </w:p>
        </w:tc>
      </w:tr>
      <w:tr w:rsidR="00E75B45" w:rsidRPr="00FB1E09" w:rsidTr="00FB6B59">
        <w:tc>
          <w:tcPr>
            <w:tcW w:w="421" w:type="dxa"/>
            <w:tcBorders>
              <w:bottom w:val="single" w:sz="4" w:space="0" w:color="auto"/>
            </w:tcBorders>
          </w:tcPr>
          <w:p w:rsidR="00E75B45" w:rsidRPr="00FB1E09" w:rsidRDefault="00E75B45" w:rsidP="00FB1E09">
            <w:pPr>
              <w:pStyle w:val="Tabletext"/>
            </w:pPr>
            <w:r w:rsidRPr="00FB1E09">
              <w:t>2</w:t>
            </w:r>
          </w:p>
        </w:tc>
        <w:tc>
          <w:tcPr>
            <w:tcW w:w="3480" w:type="dxa"/>
            <w:tcBorders>
              <w:bottom w:val="single" w:sz="4" w:space="0" w:color="auto"/>
            </w:tcBorders>
          </w:tcPr>
          <w:p w:rsidR="00E75B45" w:rsidRPr="00FB1E09" w:rsidRDefault="00E75B45" w:rsidP="00FB1E09">
            <w:pPr>
              <w:pStyle w:val="Tabletext"/>
            </w:pPr>
            <w:r w:rsidRPr="00FB1E09">
              <w:t>refers to a Minister by reference to the fact that the Minister administers any of the following laws:</w:t>
            </w:r>
          </w:p>
          <w:p w:rsidR="00E75B45" w:rsidRPr="00FB1E09" w:rsidRDefault="00E75B45" w:rsidP="00FB1E09">
            <w:pPr>
              <w:pStyle w:val="Tablea"/>
            </w:pPr>
            <w:r w:rsidRPr="00FB1E09">
              <w:t>(a) the Act, that provision or another provision of the Act;</w:t>
            </w:r>
          </w:p>
          <w:p w:rsidR="00E75B45" w:rsidRPr="00FB1E09" w:rsidRDefault="00E75B45" w:rsidP="00FB1E09">
            <w:pPr>
              <w:pStyle w:val="Tablea"/>
            </w:pPr>
            <w:r w:rsidRPr="00FB1E09">
              <w:t>(b) another Act, or a provision of another Act</w:t>
            </w:r>
          </w:p>
        </w:tc>
        <w:tc>
          <w:tcPr>
            <w:tcW w:w="3187" w:type="dxa"/>
            <w:tcBorders>
              <w:bottom w:val="single" w:sz="4" w:space="0" w:color="auto"/>
            </w:tcBorders>
          </w:tcPr>
          <w:p w:rsidR="00E75B45" w:rsidRPr="00FB1E09" w:rsidRDefault="00E75B45" w:rsidP="00FB1E09">
            <w:pPr>
              <w:pStyle w:val="Tabletext"/>
            </w:pPr>
            <w:r w:rsidRPr="00FB1E09">
              <w:t>the Minister, or any of the Ministers, administering that law on the relevant day, in relation to the relevant matter.</w:t>
            </w:r>
          </w:p>
        </w:tc>
      </w:tr>
      <w:tr w:rsidR="00E75B45" w:rsidRPr="00FB1E09" w:rsidTr="00FB6B59">
        <w:tc>
          <w:tcPr>
            <w:tcW w:w="421" w:type="dxa"/>
          </w:tcPr>
          <w:p w:rsidR="00E75B45" w:rsidRPr="00FB1E09" w:rsidRDefault="00E75B45" w:rsidP="00FB1E09">
            <w:pPr>
              <w:pStyle w:val="Tabletext"/>
            </w:pPr>
            <w:r w:rsidRPr="00FB1E09">
              <w:t>3</w:t>
            </w:r>
          </w:p>
        </w:tc>
        <w:tc>
          <w:tcPr>
            <w:tcW w:w="3480" w:type="dxa"/>
          </w:tcPr>
          <w:p w:rsidR="00E75B45" w:rsidRPr="00FB1E09" w:rsidRDefault="00E75B45" w:rsidP="00FB1E09">
            <w:pPr>
              <w:pStyle w:val="Tabletext"/>
            </w:pPr>
            <w:r w:rsidRPr="00FB1E09">
              <w:t>refers to a Minister by title (for example, “the Attorney</w:t>
            </w:r>
            <w:r w:rsidR="00063E24">
              <w:noBreakHyphen/>
            </w:r>
            <w:r w:rsidRPr="00FB1E09">
              <w:t>General” or “the Minister for Industry”), even if that title no longer exists</w:t>
            </w:r>
          </w:p>
        </w:tc>
        <w:tc>
          <w:tcPr>
            <w:tcW w:w="3187" w:type="dxa"/>
          </w:tcPr>
          <w:p w:rsidR="00974974" w:rsidRPr="00FB1E09" w:rsidRDefault="00974974" w:rsidP="00FB1E09">
            <w:pPr>
              <w:pStyle w:val="Tablea"/>
            </w:pPr>
            <w:r w:rsidRPr="00FB1E09">
              <w:t>(a)</w:t>
            </w:r>
            <w:r w:rsidRPr="00FB1E09">
              <w:tab/>
              <w:t xml:space="preserve">if, at the time the provision commenced, or the reference to the Minister was inserted, the Minister referred to </w:t>
            </w:r>
            <w:r w:rsidR="00385050" w:rsidRPr="00FB1E09">
              <w:t xml:space="preserve">by title </w:t>
            </w:r>
            <w:r w:rsidRPr="00FB1E09">
              <w:t xml:space="preserve">administered the provision—the Minister, or any of the Ministers, </w:t>
            </w:r>
            <w:r w:rsidR="007F1A81" w:rsidRPr="00FB1E09">
              <w:t>identified by item</w:t>
            </w:r>
            <w:r w:rsidR="00FB1E09" w:rsidRPr="00FB1E09">
              <w:t> </w:t>
            </w:r>
            <w:r w:rsidR="007F1A81" w:rsidRPr="00FB1E09">
              <w:t>1</w:t>
            </w:r>
            <w:r w:rsidRPr="00FB1E09">
              <w:t>; or</w:t>
            </w:r>
          </w:p>
          <w:p w:rsidR="00974974" w:rsidRPr="00FB1E09" w:rsidRDefault="00974974" w:rsidP="00FB1E09">
            <w:pPr>
              <w:pStyle w:val="Tablea"/>
            </w:pPr>
            <w:r w:rsidRPr="00FB1E09">
              <w:t xml:space="preserve">(b) if </w:t>
            </w:r>
            <w:r w:rsidR="00FB1E09" w:rsidRPr="00FB1E09">
              <w:t>paragraph (</w:t>
            </w:r>
            <w:r w:rsidRPr="00FB1E09">
              <w:t xml:space="preserve">a) does not apply—the Minister </w:t>
            </w:r>
            <w:r w:rsidR="00385050" w:rsidRPr="00FB1E09">
              <w:t xml:space="preserve">currently </w:t>
            </w:r>
            <w:r w:rsidRPr="00FB1E09">
              <w:t>identified by the title, or by a substituted reference order under section</w:t>
            </w:r>
            <w:r w:rsidR="00FB1E09" w:rsidRPr="00FB1E09">
              <w:t> </w:t>
            </w:r>
            <w:r w:rsidRPr="00FB1E09">
              <w:t>19B; or</w:t>
            </w:r>
          </w:p>
          <w:p w:rsidR="00CF7D3A" w:rsidRPr="00FB1E09" w:rsidRDefault="00E75B45" w:rsidP="00FB1E09">
            <w:pPr>
              <w:pStyle w:val="Tablea"/>
            </w:pPr>
            <w:r w:rsidRPr="00FB1E09">
              <w:t>(</w:t>
            </w:r>
            <w:r w:rsidR="00974974" w:rsidRPr="00FB1E09">
              <w:t>c</w:t>
            </w:r>
            <w:r w:rsidRPr="00FB1E09">
              <w:t xml:space="preserve">) </w:t>
            </w:r>
            <w:r w:rsidR="00385050" w:rsidRPr="00FB1E09">
              <w:t>in any case—</w:t>
            </w:r>
            <w:r w:rsidRPr="00FB1E09">
              <w:t>any other Minister administering the Department of State of the Commonwealth that deals with the matters for which the Minister</w:t>
            </w:r>
            <w:r w:rsidR="00974974" w:rsidRPr="00FB1E09">
              <w:t xml:space="preserve"> mentioned in </w:t>
            </w:r>
            <w:r w:rsidR="00FB1E09" w:rsidRPr="00FB1E09">
              <w:t>paragraph (</w:t>
            </w:r>
            <w:r w:rsidR="00974974" w:rsidRPr="00FB1E09">
              <w:t>a) or (b) (as the case may be)</w:t>
            </w:r>
            <w:r w:rsidRPr="00FB1E09">
              <w:t xml:space="preserve"> is responsible on the relevant day</w:t>
            </w:r>
            <w:r w:rsidR="00974974" w:rsidRPr="00FB1E09">
              <w:t>.</w:t>
            </w:r>
          </w:p>
        </w:tc>
      </w:tr>
      <w:tr w:rsidR="00E75B45" w:rsidRPr="00FB1E09" w:rsidTr="00FB6B59">
        <w:tc>
          <w:tcPr>
            <w:tcW w:w="421" w:type="dxa"/>
            <w:tcBorders>
              <w:bottom w:val="single" w:sz="12" w:space="0" w:color="auto"/>
            </w:tcBorders>
          </w:tcPr>
          <w:p w:rsidR="00E75B45" w:rsidRPr="00FB1E09" w:rsidRDefault="00E75B45" w:rsidP="00FB1E09">
            <w:pPr>
              <w:pStyle w:val="Tabletext"/>
            </w:pPr>
            <w:r w:rsidRPr="00FB1E09">
              <w:t>4</w:t>
            </w:r>
          </w:p>
        </w:tc>
        <w:tc>
          <w:tcPr>
            <w:tcW w:w="3480" w:type="dxa"/>
            <w:tcBorders>
              <w:bottom w:val="single" w:sz="12" w:space="0" w:color="auto"/>
            </w:tcBorders>
          </w:tcPr>
          <w:p w:rsidR="00E75B45" w:rsidRPr="00FB1E09" w:rsidRDefault="00E75B45" w:rsidP="00FB1E09">
            <w:pPr>
              <w:pStyle w:val="Tabletext"/>
            </w:pPr>
            <w:r w:rsidRPr="00FB1E09">
              <w:t xml:space="preserve">refers to a Minister by describing a </w:t>
            </w:r>
            <w:r w:rsidRPr="00FB1E09">
              <w:lastRenderedPageBreak/>
              <w:t>matter for which the Minister is responsible (for example, “the Minister responsible for the environment”)</w:t>
            </w:r>
          </w:p>
        </w:tc>
        <w:tc>
          <w:tcPr>
            <w:tcW w:w="3187" w:type="dxa"/>
            <w:tcBorders>
              <w:bottom w:val="single" w:sz="12" w:space="0" w:color="auto"/>
            </w:tcBorders>
          </w:tcPr>
          <w:p w:rsidR="00E75B45" w:rsidRPr="00FB1E09" w:rsidRDefault="00E75B45" w:rsidP="00FB1E09">
            <w:pPr>
              <w:pStyle w:val="Tabletext"/>
            </w:pPr>
            <w:r w:rsidRPr="00FB1E09">
              <w:lastRenderedPageBreak/>
              <w:t xml:space="preserve">the Minister, or any of the Ministers, </w:t>
            </w:r>
            <w:r w:rsidRPr="00FB1E09">
              <w:lastRenderedPageBreak/>
              <w:t>administering the Department of State of the Commonwealth that deals with the relev</w:t>
            </w:r>
            <w:r w:rsidR="007F1A81" w:rsidRPr="00FB1E09">
              <w:t>ant matter on the relevant day.</w:t>
            </w:r>
          </w:p>
        </w:tc>
      </w:tr>
    </w:tbl>
    <w:p w:rsidR="00E75B45" w:rsidRPr="00FB1E09" w:rsidRDefault="00E75B45" w:rsidP="00FB1E09">
      <w:pPr>
        <w:pStyle w:val="subsection"/>
      </w:pPr>
      <w:r w:rsidRPr="00FB1E09">
        <w:lastRenderedPageBreak/>
        <w:tab/>
        <w:t>(2)</w:t>
      </w:r>
      <w:r w:rsidRPr="00FB1E09">
        <w:tab/>
      </w:r>
      <w:r w:rsidR="00974974" w:rsidRPr="00FB1E09">
        <w:t>Instruments including the following</w:t>
      </w:r>
      <w:r w:rsidRPr="00FB1E09">
        <w:t xml:space="preserve">, as in force on the relevant day, or any earlier day, may be used to work out which Minister (or Ministers) is referred to under </w:t>
      </w:r>
      <w:r w:rsidR="00FB1E09" w:rsidRPr="00FB1E09">
        <w:t>subsection (</w:t>
      </w:r>
      <w:r w:rsidRPr="00FB1E09">
        <w:t>1):</w:t>
      </w:r>
    </w:p>
    <w:p w:rsidR="00E75B45" w:rsidRPr="00FB1E09" w:rsidRDefault="00E75B45" w:rsidP="00FB1E09">
      <w:pPr>
        <w:pStyle w:val="paragraph"/>
      </w:pPr>
      <w:r w:rsidRPr="00FB1E09">
        <w:tab/>
        <w:t>(a)</w:t>
      </w:r>
      <w:r w:rsidRPr="00FB1E09">
        <w:tab/>
        <w:t>an Administrative Arrangements Order;</w:t>
      </w:r>
    </w:p>
    <w:p w:rsidR="00E75B45" w:rsidRPr="00FB1E09" w:rsidRDefault="00E75B45" w:rsidP="00FB1E09">
      <w:pPr>
        <w:pStyle w:val="paragraph"/>
      </w:pPr>
      <w:r w:rsidRPr="00FB1E09">
        <w:tab/>
        <w:t>(b)</w:t>
      </w:r>
      <w:r w:rsidRPr="00FB1E09">
        <w:tab/>
        <w:t>a substituted ref</w:t>
      </w:r>
      <w:r w:rsidR="00FB4E66" w:rsidRPr="00FB1E09">
        <w:t>erence order under section</w:t>
      </w:r>
      <w:r w:rsidR="00FB1E09" w:rsidRPr="00FB1E09">
        <w:t> </w:t>
      </w:r>
      <w:r w:rsidR="00FB4E66" w:rsidRPr="00FB1E09">
        <w:t>19B.</w:t>
      </w:r>
    </w:p>
    <w:p w:rsidR="00E75B45" w:rsidRPr="00FB1E09" w:rsidRDefault="00E75B45" w:rsidP="00FB1E09">
      <w:pPr>
        <w:pStyle w:val="noteToPara"/>
      </w:pPr>
      <w:r w:rsidRPr="00FB1E09">
        <w:t>Note:</w:t>
      </w:r>
      <w:r w:rsidRPr="00FB1E09">
        <w:tab/>
        <w:t>Substituted reference orders under section</w:t>
      </w:r>
      <w:r w:rsidR="00FB1E09" w:rsidRPr="00FB1E09">
        <w:t> </w:t>
      </w:r>
      <w:r w:rsidRPr="00FB1E09">
        <w:t>19B may have effect in relation to days before the orders are made.</w:t>
      </w:r>
    </w:p>
    <w:p w:rsidR="00E75B45" w:rsidRPr="00FB1E09" w:rsidRDefault="00E75B45" w:rsidP="00FB1E09">
      <w:pPr>
        <w:pStyle w:val="subsection"/>
      </w:pPr>
      <w:r w:rsidRPr="00FB1E09">
        <w:tab/>
        <w:t>(3)</w:t>
      </w:r>
      <w:r w:rsidRPr="00FB1E09">
        <w:tab/>
        <w:t>To avoid doubt, if, because of this section, a provision of an Act is taken to require anything to be done by or in relation to any one of 2 or more Ministers, the provision is not taken to require it to be done in any particular case by or in relation to more than one of those Ministers.</w:t>
      </w:r>
    </w:p>
    <w:p w:rsidR="00E75B45" w:rsidRPr="00FB1E09" w:rsidRDefault="00E75B45" w:rsidP="00FB1E09">
      <w:pPr>
        <w:pStyle w:val="SubsectionHead"/>
      </w:pPr>
      <w:r w:rsidRPr="00FB1E09">
        <w:t>Acting Ministers</w:t>
      </w:r>
    </w:p>
    <w:p w:rsidR="00E75B45" w:rsidRPr="00FB1E09" w:rsidRDefault="00E75B45" w:rsidP="00FB1E09">
      <w:pPr>
        <w:pStyle w:val="subsection"/>
      </w:pPr>
      <w:r w:rsidRPr="00FB1E09">
        <w:tab/>
        <w:t>(4)</w:t>
      </w:r>
      <w:r w:rsidRPr="00FB1E09">
        <w:tab/>
        <w:t>If a provision of an Act refers to a Minister, the reference is taken to include a reference to a Minister or member of the Executive Council for the time being acting for or on behalf of the Minister.</w:t>
      </w:r>
    </w:p>
    <w:p w:rsidR="00E75B45" w:rsidRPr="00FB1E09" w:rsidRDefault="00E75B45" w:rsidP="00FB1E09">
      <w:pPr>
        <w:pStyle w:val="ActHead5"/>
      </w:pPr>
      <w:bookmarkStart w:id="122" w:name="_Toc413835411"/>
      <w:r w:rsidRPr="00FB1E09">
        <w:rPr>
          <w:rStyle w:val="CharSectno"/>
        </w:rPr>
        <w:t>19A</w:t>
      </w:r>
      <w:r w:rsidRPr="00FB1E09">
        <w:t xml:space="preserve">  References to Departments in Acts</w:t>
      </w:r>
      <w:bookmarkEnd w:id="122"/>
    </w:p>
    <w:p w:rsidR="00E75B45" w:rsidRPr="00FB1E09" w:rsidRDefault="00E75B45" w:rsidP="00FB1E09">
      <w:pPr>
        <w:pStyle w:val="subsection"/>
      </w:pPr>
      <w:r w:rsidRPr="00FB1E09">
        <w:tab/>
        <w:t>(1)</w:t>
      </w:r>
      <w:r w:rsidRPr="00FB1E09">
        <w:tab/>
        <w:t xml:space="preserve">If a provision of an Act refers to a Department, the following table provides which Department the provision refers to in relation to a particular matter (the </w:t>
      </w:r>
      <w:r w:rsidRPr="00FB1E09">
        <w:rPr>
          <w:b/>
          <w:i/>
        </w:rPr>
        <w:t>relevant matter</w:t>
      </w:r>
      <w:r w:rsidRPr="00FB1E09">
        <w:t xml:space="preserve">) on a particular day (the </w:t>
      </w:r>
      <w:r w:rsidRPr="00FB1E09">
        <w:rPr>
          <w:b/>
          <w:i/>
        </w:rPr>
        <w:t>relevant day</w:t>
      </w:r>
      <w:r w:rsidRPr="00FB1E09">
        <w:t>).</w:t>
      </w:r>
    </w:p>
    <w:p w:rsidR="00E75B45" w:rsidRPr="00FB1E09" w:rsidRDefault="00E75B45" w:rsidP="00FB1E09">
      <w:pPr>
        <w:pStyle w:val="Tabletext"/>
      </w:pPr>
    </w:p>
    <w:tbl>
      <w:tblPr>
        <w:tblW w:w="0" w:type="auto"/>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3187"/>
        <w:gridCol w:w="3187"/>
      </w:tblGrid>
      <w:tr w:rsidR="00E75B45" w:rsidRPr="00FB1E09" w:rsidTr="00FB6B59">
        <w:trPr>
          <w:tblHeader/>
        </w:trPr>
        <w:tc>
          <w:tcPr>
            <w:tcW w:w="7088" w:type="dxa"/>
            <w:gridSpan w:val="3"/>
            <w:tcBorders>
              <w:top w:val="single" w:sz="12" w:space="0" w:color="auto"/>
              <w:bottom w:val="single" w:sz="6" w:space="0" w:color="auto"/>
            </w:tcBorders>
          </w:tcPr>
          <w:p w:rsidR="00E75B45" w:rsidRPr="00FB1E09" w:rsidRDefault="00E75B45" w:rsidP="00FB1E09">
            <w:pPr>
              <w:pStyle w:val="TableHeading"/>
            </w:pPr>
            <w:r w:rsidRPr="00FB1E09">
              <w:t>References to Departments in Acts</w:t>
            </w:r>
          </w:p>
        </w:tc>
      </w:tr>
      <w:tr w:rsidR="00E75B45" w:rsidRPr="00FB1E09" w:rsidTr="00FB6B59">
        <w:trPr>
          <w:tblHeader/>
        </w:trPr>
        <w:tc>
          <w:tcPr>
            <w:tcW w:w="714" w:type="dxa"/>
            <w:tcBorders>
              <w:top w:val="single" w:sz="6" w:space="0" w:color="auto"/>
              <w:bottom w:val="single" w:sz="12" w:space="0" w:color="auto"/>
            </w:tcBorders>
          </w:tcPr>
          <w:p w:rsidR="00E75B45" w:rsidRPr="00FB1E09" w:rsidRDefault="00E75B45" w:rsidP="00FB1E09">
            <w:pPr>
              <w:pStyle w:val="TableHeading"/>
            </w:pPr>
            <w:r w:rsidRPr="00FB1E09">
              <w:t>Item</w:t>
            </w:r>
          </w:p>
        </w:tc>
        <w:tc>
          <w:tcPr>
            <w:tcW w:w="3187" w:type="dxa"/>
            <w:tcBorders>
              <w:top w:val="single" w:sz="6" w:space="0" w:color="auto"/>
              <w:bottom w:val="single" w:sz="12" w:space="0" w:color="auto"/>
            </w:tcBorders>
          </w:tcPr>
          <w:p w:rsidR="00E75B45" w:rsidRPr="00FB1E09" w:rsidRDefault="00E75B45" w:rsidP="00FB1E09">
            <w:pPr>
              <w:pStyle w:val="TableHeading"/>
            </w:pPr>
            <w:r w:rsidRPr="00FB1E09">
              <w:t>If the provision …</w:t>
            </w:r>
          </w:p>
        </w:tc>
        <w:tc>
          <w:tcPr>
            <w:tcW w:w="3187" w:type="dxa"/>
            <w:tcBorders>
              <w:top w:val="single" w:sz="6" w:space="0" w:color="auto"/>
              <w:bottom w:val="single" w:sz="12" w:space="0" w:color="auto"/>
            </w:tcBorders>
          </w:tcPr>
          <w:p w:rsidR="00E75B45" w:rsidRPr="00FB1E09" w:rsidRDefault="00E75B45" w:rsidP="00FB1E09">
            <w:pPr>
              <w:pStyle w:val="TableHeading"/>
            </w:pPr>
            <w:r w:rsidRPr="00FB1E09">
              <w:t xml:space="preserve">then the Department </w:t>
            </w:r>
            <w:r w:rsidR="00A76213" w:rsidRPr="00FB1E09">
              <w:t xml:space="preserve">is </w:t>
            </w:r>
            <w:r w:rsidRPr="00FB1E09">
              <w:t>…</w:t>
            </w:r>
          </w:p>
        </w:tc>
      </w:tr>
      <w:tr w:rsidR="00E75B45" w:rsidRPr="00FB1E09" w:rsidTr="00FB6B59">
        <w:tc>
          <w:tcPr>
            <w:tcW w:w="714" w:type="dxa"/>
            <w:tcBorders>
              <w:top w:val="single" w:sz="12" w:space="0" w:color="auto"/>
            </w:tcBorders>
          </w:tcPr>
          <w:p w:rsidR="00E75B45" w:rsidRPr="00FB1E09" w:rsidRDefault="00E75B45" w:rsidP="00FB1E09">
            <w:pPr>
              <w:pStyle w:val="Tabletext"/>
            </w:pPr>
            <w:r w:rsidRPr="00FB1E09">
              <w:t>1</w:t>
            </w:r>
          </w:p>
        </w:tc>
        <w:tc>
          <w:tcPr>
            <w:tcW w:w="3187" w:type="dxa"/>
            <w:tcBorders>
              <w:top w:val="single" w:sz="12" w:space="0" w:color="auto"/>
            </w:tcBorders>
          </w:tcPr>
          <w:p w:rsidR="00E75B45" w:rsidRPr="00FB1E09" w:rsidRDefault="00E75B45" w:rsidP="00FB1E09">
            <w:pPr>
              <w:pStyle w:val="Tabletext"/>
            </w:pPr>
            <w:r w:rsidRPr="00FB1E09">
              <w:t>refers to a Department by using the expression “the Department”, without identifying the Department</w:t>
            </w:r>
          </w:p>
        </w:tc>
        <w:tc>
          <w:tcPr>
            <w:tcW w:w="3187" w:type="dxa"/>
            <w:tcBorders>
              <w:top w:val="single" w:sz="12" w:space="0" w:color="auto"/>
            </w:tcBorders>
          </w:tcPr>
          <w:p w:rsidR="00E75B45" w:rsidRPr="00FB1E09" w:rsidRDefault="00E75B45" w:rsidP="00FB1E09">
            <w:pPr>
              <w:pStyle w:val="Tabletext"/>
            </w:pPr>
            <w:r w:rsidRPr="00FB1E09">
              <w:t xml:space="preserve">the Department of State of the Commonwealth that is administered by the Minister or Ministers administering that provision in relation to the relevant matter, and </w:t>
            </w:r>
            <w:r w:rsidRPr="00FB1E09">
              <w:lastRenderedPageBreak/>
              <w:t>that deals with that matter.</w:t>
            </w:r>
          </w:p>
        </w:tc>
      </w:tr>
      <w:tr w:rsidR="00E75B45" w:rsidRPr="00FB1E09" w:rsidTr="00FB6B59">
        <w:tc>
          <w:tcPr>
            <w:tcW w:w="714" w:type="dxa"/>
            <w:tcBorders>
              <w:bottom w:val="single" w:sz="4" w:space="0" w:color="auto"/>
            </w:tcBorders>
          </w:tcPr>
          <w:p w:rsidR="00E75B45" w:rsidRPr="00FB1E09" w:rsidRDefault="00E75B45" w:rsidP="00FB1E09">
            <w:pPr>
              <w:pStyle w:val="Tabletext"/>
            </w:pPr>
            <w:r w:rsidRPr="00FB1E09">
              <w:lastRenderedPageBreak/>
              <w:t>2</w:t>
            </w:r>
          </w:p>
        </w:tc>
        <w:tc>
          <w:tcPr>
            <w:tcW w:w="3187" w:type="dxa"/>
            <w:tcBorders>
              <w:bottom w:val="single" w:sz="4" w:space="0" w:color="auto"/>
            </w:tcBorders>
          </w:tcPr>
          <w:p w:rsidR="00E75B45" w:rsidRPr="00FB1E09" w:rsidRDefault="00E75B45" w:rsidP="00FB1E09">
            <w:pPr>
              <w:pStyle w:val="Tabletext"/>
            </w:pPr>
            <w:r w:rsidRPr="00FB1E09">
              <w:t>refers to a Department by title (for example, “the Attorney</w:t>
            </w:r>
            <w:r w:rsidR="00063E24">
              <w:noBreakHyphen/>
            </w:r>
            <w:r w:rsidRPr="00FB1E09">
              <w:t>General’s Department” or “the Department of Industry”), even if that title no longer exists</w:t>
            </w:r>
          </w:p>
        </w:tc>
        <w:tc>
          <w:tcPr>
            <w:tcW w:w="3187" w:type="dxa"/>
            <w:tcBorders>
              <w:bottom w:val="single" w:sz="4" w:space="0" w:color="auto"/>
            </w:tcBorders>
          </w:tcPr>
          <w:p w:rsidR="00385050" w:rsidRPr="00FB1E09" w:rsidRDefault="00385050" w:rsidP="00FB1E09">
            <w:pPr>
              <w:pStyle w:val="Tablea"/>
            </w:pPr>
            <w:r w:rsidRPr="00FB1E09">
              <w:t>(a)</w:t>
            </w:r>
            <w:r w:rsidRPr="00FB1E09">
              <w:tab/>
              <w:t xml:space="preserve">if, at the time the provision commenced, or the reference to the Department was inserted, the </w:t>
            </w:r>
            <w:r w:rsidR="007F1A81" w:rsidRPr="00FB1E09">
              <w:t>Department</w:t>
            </w:r>
            <w:r w:rsidRPr="00FB1E09">
              <w:t xml:space="preserve"> referred to by title</w:t>
            </w:r>
            <w:r w:rsidR="007F1A81" w:rsidRPr="00FB1E09">
              <w:t xml:space="preserve"> was</w:t>
            </w:r>
            <w:r w:rsidRPr="00FB1E09">
              <w:t xml:space="preserve"> administered </w:t>
            </w:r>
            <w:r w:rsidR="007F1A81" w:rsidRPr="00FB1E09">
              <w:t xml:space="preserve">by the Minister or Ministers administering that </w:t>
            </w:r>
            <w:r w:rsidRPr="00FB1E09">
              <w:t>provision</w:t>
            </w:r>
            <w:r w:rsidR="007F1A81" w:rsidRPr="00FB1E09">
              <w:t xml:space="preserve"> in relation to the relevant matter</w:t>
            </w:r>
            <w:r w:rsidRPr="00FB1E09">
              <w:t xml:space="preserve">—the </w:t>
            </w:r>
            <w:r w:rsidR="007F1A81" w:rsidRPr="00FB1E09">
              <w:t>Department identified by item</w:t>
            </w:r>
            <w:r w:rsidR="00FB1E09" w:rsidRPr="00FB1E09">
              <w:t> </w:t>
            </w:r>
            <w:r w:rsidR="007F1A81" w:rsidRPr="00FB1E09">
              <w:t>1</w:t>
            </w:r>
            <w:r w:rsidRPr="00FB1E09">
              <w:t>; or</w:t>
            </w:r>
          </w:p>
          <w:p w:rsidR="00385050" w:rsidRPr="00FB1E09" w:rsidRDefault="00385050" w:rsidP="00FB1E09">
            <w:pPr>
              <w:pStyle w:val="Tablea"/>
            </w:pPr>
            <w:r w:rsidRPr="00FB1E09">
              <w:t xml:space="preserve">(b) if </w:t>
            </w:r>
            <w:r w:rsidR="00FB1E09" w:rsidRPr="00FB1E09">
              <w:t>paragraph (</w:t>
            </w:r>
            <w:r w:rsidRPr="00FB1E09">
              <w:t>a) does not apply—</w:t>
            </w:r>
            <w:r w:rsidR="007F1A81" w:rsidRPr="00FB1E09">
              <w:t>the Department of State of the Commonwealth identified by the title, or by a substituted reference order under section</w:t>
            </w:r>
            <w:r w:rsidR="00FB1E09" w:rsidRPr="00FB1E09">
              <w:t> </w:t>
            </w:r>
            <w:r w:rsidR="007F1A81" w:rsidRPr="00FB1E09">
              <w:t>19B; or</w:t>
            </w:r>
          </w:p>
          <w:p w:rsidR="00E75B45" w:rsidRPr="00FB1E09" w:rsidRDefault="00385050" w:rsidP="00FB1E09">
            <w:pPr>
              <w:pStyle w:val="Tablea"/>
            </w:pPr>
            <w:r w:rsidRPr="00FB1E09">
              <w:t xml:space="preserve">(c) in any case—any other Department of State of the Commonwealth that deals with the matters for which the </w:t>
            </w:r>
            <w:r w:rsidR="007F1A81" w:rsidRPr="00FB1E09">
              <w:t>Department</w:t>
            </w:r>
            <w:r w:rsidRPr="00FB1E09">
              <w:t xml:space="preserve"> mentioned in </w:t>
            </w:r>
            <w:r w:rsidR="00FB1E09" w:rsidRPr="00FB1E09">
              <w:t>paragraph (</w:t>
            </w:r>
            <w:r w:rsidRPr="00FB1E09">
              <w:t>a) or (b) (as the case may be) is responsible on the relevant day.</w:t>
            </w:r>
          </w:p>
        </w:tc>
      </w:tr>
      <w:tr w:rsidR="00E75B45" w:rsidRPr="00FB1E09" w:rsidTr="00FB6B59">
        <w:tc>
          <w:tcPr>
            <w:tcW w:w="714" w:type="dxa"/>
            <w:tcBorders>
              <w:bottom w:val="single" w:sz="12" w:space="0" w:color="auto"/>
            </w:tcBorders>
          </w:tcPr>
          <w:p w:rsidR="00E75B45" w:rsidRPr="00FB1E09" w:rsidRDefault="00E75B45" w:rsidP="00FB1E09">
            <w:pPr>
              <w:pStyle w:val="Tabletext"/>
            </w:pPr>
            <w:r w:rsidRPr="00FB1E09">
              <w:t>3</w:t>
            </w:r>
          </w:p>
        </w:tc>
        <w:tc>
          <w:tcPr>
            <w:tcW w:w="3187" w:type="dxa"/>
            <w:tcBorders>
              <w:bottom w:val="single" w:sz="12" w:space="0" w:color="auto"/>
            </w:tcBorders>
          </w:tcPr>
          <w:p w:rsidR="00E75B45" w:rsidRPr="00FB1E09" w:rsidRDefault="00E75B45" w:rsidP="00FB1E09">
            <w:pPr>
              <w:pStyle w:val="Tabletext"/>
            </w:pPr>
            <w:r w:rsidRPr="00FB1E09">
              <w:t xml:space="preserve">refers to a Department by describing a matter for which the Department is responsible (for example, “the </w:t>
            </w:r>
            <w:r w:rsidR="00BB5D03" w:rsidRPr="00FB1E09">
              <w:t>Department responsible for the e</w:t>
            </w:r>
            <w:r w:rsidRPr="00FB1E09">
              <w:t>nvironment”)</w:t>
            </w:r>
          </w:p>
        </w:tc>
        <w:tc>
          <w:tcPr>
            <w:tcW w:w="3187" w:type="dxa"/>
            <w:tcBorders>
              <w:bottom w:val="single" w:sz="12" w:space="0" w:color="auto"/>
            </w:tcBorders>
          </w:tcPr>
          <w:p w:rsidR="00E75B45" w:rsidRPr="00FB1E09" w:rsidRDefault="00E75B45" w:rsidP="00FB1E09">
            <w:pPr>
              <w:pStyle w:val="Tabletext"/>
            </w:pPr>
            <w:r w:rsidRPr="00FB1E09">
              <w:t>the Department of State of the Commonwealth that deals with the relevant matter</w:t>
            </w:r>
            <w:r w:rsidR="007F1A81" w:rsidRPr="00FB1E09">
              <w:t xml:space="preserve"> on the relevant day.</w:t>
            </w:r>
          </w:p>
        </w:tc>
      </w:tr>
    </w:tbl>
    <w:p w:rsidR="00E75B45" w:rsidRPr="00FB1E09" w:rsidRDefault="00E75B45" w:rsidP="00FB1E09">
      <w:pPr>
        <w:pStyle w:val="notetext"/>
      </w:pPr>
      <w:r w:rsidRPr="00FB1E09">
        <w:t>Example:</w:t>
      </w:r>
      <w:r w:rsidRPr="00FB1E09">
        <w:tab/>
        <w:t>A provision of an Act refers to “the Secretary of the Department” but does not identify which Department is referred to. Under item</w:t>
      </w:r>
      <w:r w:rsidR="00FB1E09" w:rsidRPr="00FB1E09">
        <w:t> </w:t>
      </w:r>
      <w:r w:rsidRPr="00FB1E09">
        <w:t xml:space="preserve">1, the reference is to the Secretary of the Department administered by the Minister who administers that provision in relation to the relevant matter, and that deals with that matter, as worked out under </w:t>
      </w:r>
      <w:r w:rsidR="00FB1E09" w:rsidRPr="00FB1E09">
        <w:t>subsection (</w:t>
      </w:r>
      <w:r w:rsidRPr="00FB1E09">
        <w:t>2).</w:t>
      </w:r>
    </w:p>
    <w:p w:rsidR="00D62935" w:rsidRPr="00FB1E09" w:rsidRDefault="00D62935" w:rsidP="00FB1E09">
      <w:pPr>
        <w:pStyle w:val="subsection"/>
      </w:pPr>
      <w:r w:rsidRPr="00FB1E09">
        <w:tab/>
        <w:t>(2)</w:t>
      </w:r>
      <w:r w:rsidRPr="00FB1E09">
        <w:tab/>
        <w:t xml:space="preserve">Instruments including the following, as in force on the relevant day, or any earlier day, may be used to work out which Department is identified by the table in </w:t>
      </w:r>
      <w:r w:rsidR="00FB1E09" w:rsidRPr="00FB1E09">
        <w:t>subsection (</w:t>
      </w:r>
      <w:r w:rsidRPr="00FB1E09">
        <w:t>1):</w:t>
      </w:r>
    </w:p>
    <w:p w:rsidR="00E75B45" w:rsidRPr="00FB1E09" w:rsidRDefault="00E75B45" w:rsidP="00FB1E09">
      <w:pPr>
        <w:pStyle w:val="paragraph"/>
      </w:pPr>
      <w:r w:rsidRPr="00FB1E09">
        <w:tab/>
        <w:t>(a)</w:t>
      </w:r>
      <w:r w:rsidRPr="00FB1E09">
        <w:tab/>
        <w:t>an Administrative Arrangements Order;</w:t>
      </w:r>
    </w:p>
    <w:p w:rsidR="00E75B45" w:rsidRPr="00FB1E09" w:rsidRDefault="00E75B45" w:rsidP="00FB1E09">
      <w:pPr>
        <w:pStyle w:val="paragraph"/>
      </w:pPr>
      <w:r w:rsidRPr="00FB1E09">
        <w:tab/>
        <w:t>(b)</w:t>
      </w:r>
      <w:r w:rsidRPr="00FB1E09">
        <w:tab/>
        <w:t>a substituted ref</w:t>
      </w:r>
      <w:r w:rsidR="00FB4E66" w:rsidRPr="00FB1E09">
        <w:t>erence order under section</w:t>
      </w:r>
      <w:r w:rsidR="00FB1E09" w:rsidRPr="00FB1E09">
        <w:t> </w:t>
      </w:r>
      <w:r w:rsidR="00FB4E66" w:rsidRPr="00FB1E09">
        <w:t>19B.</w:t>
      </w:r>
    </w:p>
    <w:p w:rsidR="00E75B45" w:rsidRPr="00FB1E09" w:rsidRDefault="00E75B45" w:rsidP="00FB1E09">
      <w:pPr>
        <w:pStyle w:val="noteToPara"/>
      </w:pPr>
      <w:r w:rsidRPr="00FB1E09">
        <w:lastRenderedPageBreak/>
        <w:t>Note:</w:t>
      </w:r>
      <w:r w:rsidRPr="00FB1E09">
        <w:tab/>
        <w:t>Substituted reference orders under section</w:t>
      </w:r>
      <w:r w:rsidR="00FB1E09" w:rsidRPr="00FB1E09">
        <w:t> </w:t>
      </w:r>
      <w:r w:rsidRPr="00FB1E09">
        <w:t>19B may have effect in relation to days before the orders are made.</w:t>
      </w:r>
    </w:p>
    <w:p w:rsidR="00E75B45" w:rsidRPr="00FB1E09" w:rsidRDefault="00E75B45" w:rsidP="00FB1E09">
      <w:pPr>
        <w:pStyle w:val="ActHead5"/>
      </w:pPr>
      <w:bookmarkStart w:id="123" w:name="_Toc413835412"/>
      <w:r w:rsidRPr="00FB1E09">
        <w:rPr>
          <w:rStyle w:val="CharSectno"/>
        </w:rPr>
        <w:t>19B</w:t>
      </w:r>
      <w:r w:rsidRPr="00FB1E09">
        <w:t xml:space="preserve">  Machinery of government—substituted reference orders</w:t>
      </w:r>
      <w:bookmarkEnd w:id="123"/>
    </w:p>
    <w:p w:rsidR="00E75B45" w:rsidRPr="00FB1E09" w:rsidRDefault="00E75B45" w:rsidP="00FB1E09">
      <w:pPr>
        <w:pStyle w:val="SubsectionHead"/>
      </w:pPr>
      <w:r w:rsidRPr="00FB1E09">
        <w:t>Scope</w:t>
      </w:r>
    </w:p>
    <w:p w:rsidR="00E75B45" w:rsidRPr="00FB1E09" w:rsidRDefault="00E75B45" w:rsidP="00FB1E09">
      <w:pPr>
        <w:pStyle w:val="subsection"/>
      </w:pPr>
      <w:r w:rsidRPr="00FB1E09">
        <w:tab/>
        <w:t>(1)</w:t>
      </w:r>
      <w:r w:rsidRPr="00FB1E09">
        <w:tab/>
        <w:t>This section applies if:</w:t>
      </w:r>
    </w:p>
    <w:p w:rsidR="00E75B45" w:rsidRPr="00FB1E09" w:rsidRDefault="00E75B45" w:rsidP="00FB1E09">
      <w:pPr>
        <w:pStyle w:val="paragraph"/>
      </w:pPr>
      <w:r w:rsidRPr="00FB1E09">
        <w:tab/>
        <w:t>(a)</w:t>
      </w:r>
      <w:r w:rsidRPr="00FB1E09">
        <w:tab/>
        <w:t xml:space="preserve">a provision of an Act refers to an authority (see </w:t>
      </w:r>
      <w:r w:rsidR="00FB1E09" w:rsidRPr="00FB1E09">
        <w:t>subsection (</w:t>
      </w:r>
      <w:r w:rsidRPr="00FB1E09">
        <w:t>7)); and</w:t>
      </w:r>
    </w:p>
    <w:p w:rsidR="00E75B45" w:rsidRPr="00FB1E09" w:rsidRDefault="00E75B45" w:rsidP="00FB1E09">
      <w:pPr>
        <w:pStyle w:val="paragraph"/>
      </w:pPr>
      <w:r w:rsidRPr="00FB1E09">
        <w:tab/>
        <w:t>(b)</w:t>
      </w:r>
      <w:r w:rsidRPr="00FB1E09">
        <w:tab/>
        <w:t>any of the following happens:</w:t>
      </w:r>
    </w:p>
    <w:p w:rsidR="00E75B45" w:rsidRPr="00FB1E09" w:rsidRDefault="00E75B45" w:rsidP="00FB1E09">
      <w:pPr>
        <w:pStyle w:val="paragraphsub"/>
      </w:pPr>
      <w:r w:rsidRPr="00FB1E09">
        <w:tab/>
        <w:t>(i)</w:t>
      </w:r>
      <w:r w:rsidRPr="00FB1E09">
        <w:tab/>
        <w:t>the authority is abolished;</w:t>
      </w:r>
    </w:p>
    <w:p w:rsidR="00E75B45" w:rsidRPr="00FB1E09" w:rsidRDefault="00E75B45" w:rsidP="00FB1E09">
      <w:pPr>
        <w:pStyle w:val="paragraphsub"/>
      </w:pPr>
      <w:r w:rsidRPr="00FB1E09">
        <w:tab/>
        <w:t>(ii)</w:t>
      </w:r>
      <w:r w:rsidRPr="00FB1E09">
        <w:tab/>
        <w:t>the name or title of the authority is changed;</w:t>
      </w:r>
    </w:p>
    <w:p w:rsidR="00E75B45" w:rsidRPr="00FB1E09" w:rsidRDefault="00E75B45" w:rsidP="00FB1E09">
      <w:pPr>
        <w:pStyle w:val="paragraphsub"/>
      </w:pPr>
      <w:r w:rsidRPr="00FB1E09">
        <w:tab/>
        <w:t>(iii)</w:t>
      </w:r>
      <w:r w:rsidRPr="00FB1E09">
        <w:tab/>
        <w:t>there is a change in the matters dealt with by the authority because of the effect of an Ad</w:t>
      </w:r>
      <w:r w:rsidR="00FB4E66" w:rsidRPr="00FB1E09">
        <w:t>ministrative Arrangements Order</w:t>
      </w:r>
      <w:r w:rsidRPr="00FB1E09">
        <w:t>;</w:t>
      </w:r>
    </w:p>
    <w:p w:rsidR="00E75B45" w:rsidRPr="00FB1E09" w:rsidRDefault="00E75B45" w:rsidP="00FB1E09">
      <w:pPr>
        <w:pStyle w:val="paragraphsub"/>
      </w:pPr>
      <w:r w:rsidRPr="00FB1E09">
        <w:tab/>
        <w:t>(iv)</w:t>
      </w:r>
      <w:r w:rsidRPr="00FB1E09">
        <w:tab/>
        <w:t>the reference to the authority becomes no longer appropriate for any other reason.</w:t>
      </w:r>
    </w:p>
    <w:p w:rsidR="00E75B45" w:rsidRPr="00FB1E09" w:rsidRDefault="00E75B45" w:rsidP="00FB1E09">
      <w:pPr>
        <w:pStyle w:val="SubsectionHead"/>
      </w:pPr>
      <w:r w:rsidRPr="00FB1E09">
        <w:t>Substituted reference orders—Ministers, Departments, Agencies and offices</w:t>
      </w:r>
    </w:p>
    <w:p w:rsidR="00E75B45" w:rsidRPr="00FB1E09" w:rsidRDefault="00E75B45" w:rsidP="00FB1E09">
      <w:pPr>
        <w:pStyle w:val="subsection"/>
      </w:pPr>
      <w:r w:rsidRPr="00FB1E09">
        <w:tab/>
        <w:t>(2)</w:t>
      </w:r>
      <w:r w:rsidRPr="00FB1E09">
        <w:tab/>
        <w:t>The Governor</w:t>
      </w:r>
      <w:r w:rsidR="00063E24">
        <w:noBreakHyphen/>
      </w:r>
      <w:r w:rsidRPr="00FB1E09">
        <w:t>General may make a substituted reference order directing that the provision is to have effect for all purposes, on and after a day specified in the order:</w:t>
      </w:r>
    </w:p>
    <w:p w:rsidR="00E75B45" w:rsidRPr="00FB1E09" w:rsidRDefault="00E75B45" w:rsidP="00FB1E09">
      <w:pPr>
        <w:pStyle w:val="paragraph"/>
      </w:pPr>
      <w:r w:rsidRPr="00FB1E09">
        <w:tab/>
        <w:t>(a)</w:t>
      </w:r>
      <w:r w:rsidRPr="00FB1E09">
        <w:tab/>
        <w:t xml:space="preserve">as if there were substituted, for the reference to the authority mentioned in </w:t>
      </w:r>
      <w:r w:rsidR="00FB1E09" w:rsidRPr="00FB1E09">
        <w:t>subsection (</w:t>
      </w:r>
      <w:r w:rsidRPr="00FB1E09">
        <w:t>1), a reference to another specified authority (or authorities); or</w:t>
      </w:r>
    </w:p>
    <w:p w:rsidR="00E75B45" w:rsidRPr="00FB1E09" w:rsidRDefault="00E75B45" w:rsidP="00FB1E09">
      <w:pPr>
        <w:pStyle w:val="paragraph"/>
      </w:pPr>
      <w:r w:rsidRPr="00FB1E09">
        <w:tab/>
        <w:t>(b)</w:t>
      </w:r>
      <w:r w:rsidRPr="00FB1E09">
        <w:tab/>
        <w:t xml:space="preserve">as if, in so far as the provision applies in a particular respect specified in the order, there were substituted, for the reference to the authority mentioned in </w:t>
      </w:r>
      <w:r w:rsidR="00FB1E09" w:rsidRPr="00FB1E09">
        <w:t>subsection (</w:t>
      </w:r>
      <w:r w:rsidRPr="00FB1E09">
        <w:t>1), a reference to another specified authority (or authorities).</w:t>
      </w:r>
    </w:p>
    <w:p w:rsidR="00E75B45" w:rsidRPr="00FB1E09" w:rsidRDefault="00E75B45" w:rsidP="00FB1E09">
      <w:pPr>
        <w:pStyle w:val="notetext"/>
      </w:pPr>
      <w:r w:rsidRPr="00FB1E09">
        <w:t>Note:</w:t>
      </w:r>
      <w:r w:rsidRPr="00FB1E09">
        <w:tab/>
        <w:t>A substituted reference order may be amended or revoked in the same way as it is made (see subsection</w:t>
      </w:r>
      <w:r w:rsidR="00FB1E09" w:rsidRPr="00FB1E09">
        <w:t> </w:t>
      </w:r>
      <w:r w:rsidRPr="00FB1E09">
        <w:t>33(3)).</w:t>
      </w:r>
    </w:p>
    <w:p w:rsidR="00E75B45" w:rsidRPr="00FB1E09" w:rsidRDefault="00E75B45" w:rsidP="00FB1E09">
      <w:pPr>
        <w:pStyle w:val="subsection"/>
      </w:pPr>
      <w:r w:rsidRPr="00FB1E09">
        <w:tab/>
        <w:t>(3)</w:t>
      </w:r>
      <w:r w:rsidRPr="00FB1E09">
        <w:tab/>
        <w:t>The day specified in the order (as the day on and after which the order is to have effect) may be a day before the order is made.</w:t>
      </w:r>
    </w:p>
    <w:p w:rsidR="00E75B45" w:rsidRPr="00FB1E09" w:rsidRDefault="00E75B45" w:rsidP="00FB1E09">
      <w:pPr>
        <w:pStyle w:val="subsection"/>
      </w:pPr>
      <w:r w:rsidRPr="00FB1E09">
        <w:tab/>
        <w:t>(4)</w:t>
      </w:r>
      <w:r w:rsidRPr="00FB1E09">
        <w:tab/>
        <w:t>A substituted reference order has effect according to its terms.</w:t>
      </w:r>
    </w:p>
    <w:p w:rsidR="00E75B45" w:rsidRPr="00FB1E09" w:rsidRDefault="00E75B45" w:rsidP="00FB1E09">
      <w:pPr>
        <w:pStyle w:val="notetext"/>
      </w:pPr>
      <w:r w:rsidRPr="00FB1E09">
        <w:t>Note:</w:t>
      </w:r>
      <w:r w:rsidRPr="00FB1E09">
        <w:tab/>
        <w:t>The order has effect for the purpose of the making of any subsequent order under this section.</w:t>
      </w:r>
    </w:p>
    <w:p w:rsidR="00E75B45" w:rsidRPr="00FB1E09" w:rsidRDefault="00E75B45" w:rsidP="00FB1E09">
      <w:pPr>
        <w:pStyle w:val="subsection"/>
      </w:pPr>
      <w:r w:rsidRPr="00FB1E09">
        <w:lastRenderedPageBreak/>
        <w:tab/>
        <w:t>(5)</w:t>
      </w:r>
      <w:r w:rsidRPr="00FB1E09">
        <w:tab/>
        <w:t>A substituted reference order is a legislative instrument.</w:t>
      </w:r>
    </w:p>
    <w:p w:rsidR="00E75B45" w:rsidRPr="00FB1E09" w:rsidRDefault="00E75B45" w:rsidP="00FB1E09">
      <w:pPr>
        <w:pStyle w:val="SubsectionHead"/>
      </w:pPr>
      <w:r w:rsidRPr="00FB1E09">
        <w:t>Authority abolished and another established with the same name</w:t>
      </w:r>
    </w:p>
    <w:p w:rsidR="00D34B70" w:rsidRPr="00FB1E09" w:rsidRDefault="00E75B45" w:rsidP="00FB1E09">
      <w:pPr>
        <w:pStyle w:val="subsection"/>
      </w:pPr>
      <w:r w:rsidRPr="00FB1E09">
        <w:tab/>
        <w:t>(6)</w:t>
      </w:r>
      <w:r w:rsidRPr="00FB1E09">
        <w:tab/>
      </w:r>
      <w:r w:rsidR="00D34B70" w:rsidRPr="00FB1E09">
        <w:t xml:space="preserve">A substituted reference order </w:t>
      </w:r>
      <w:r w:rsidR="00B45406" w:rsidRPr="00FB1E09">
        <w:t>must</w:t>
      </w:r>
      <w:r w:rsidR="00D34B70" w:rsidRPr="00FB1E09">
        <w:t xml:space="preserve"> not be made only because </w:t>
      </w:r>
      <w:r w:rsidRPr="00FB1E09">
        <w:t>an authority is abolished, and, immediately after its abolition, another authority of the same type, wit</w:t>
      </w:r>
      <w:r w:rsidR="00D34B70" w:rsidRPr="00FB1E09">
        <w:t>h the same name, is established.</w:t>
      </w:r>
    </w:p>
    <w:p w:rsidR="00D62935" w:rsidRPr="00FB1E09" w:rsidRDefault="00D62935" w:rsidP="00FB1E09">
      <w:pPr>
        <w:pStyle w:val="notetext"/>
      </w:pPr>
      <w:r w:rsidRPr="00FB1E09">
        <w:t>Note:</w:t>
      </w:r>
      <w:r w:rsidRPr="00FB1E09">
        <w:tab/>
        <w:t>However, a substituted reference order may be made if either of the following happens in relation to the authority;</w:t>
      </w:r>
    </w:p>
    <w:p w:rsidR="00D62935" w:rsidRPr="00FB1E09" w:rsidRDefault="00D62935" w:rsidP="00FB1E09">
      <w:pPr>
        <w:pStyle w:val="notepara"/>
      </w:pPr>
      <w:r w:rsidRPr="00FB1E09">
        <w:t>(a)</w:t>
      </w:r>
      <w:r w:rsidRPr="00FB1E09">
        <w:tab/>
      </w:r>
      <w:r w:rsidR="00083C74" w:rsidRPr="00FB1E09">
        <w:t xml:space="preserve">there is </w:t>
      </w:r>
      <w:r w:rsidRPr="00FB1E09">
        <w:t xml:space="preserve">a change </w:t>
      </w:r>
      <w:r w:rsidR="00083C74" w:rsidRPr="00FB1E09">
        <w:t>in the</w:t>
      </w:r>
      <w:r w:rsidRPr="00FB1E09">
        <w:t xml:space="preserve"> matters dealt with by the authority</w:t>
      </w:r>
      <w:r w:rsidR="00083C74" w:rsidRPr="00FB1E09">
        <w:t xml:space="preserve"> because of the effect of an Administrative Arrangements Order</w:t>
      </w:r>
      <w:r w:rsidRPr="00FB1E09">
        <w:t xml:space="preserve"> (see </w:t>
      </w:r>
      <w:r w:rsidR="00FB1E09" w:rsidRPr="00FB1E09">
        <w:t>subparagraph (</w:t>
      </w:r>
      <w:r w:rsidRPr="00FB1E09">
        <w:t>1)(b)(iii));</w:t>
      </w:r>
    </w:p>
    <w:p w:rsidR="00D62935" w:rsidRPr="00FB1E09" w:rsidRDefault="00D62935" w:rsidP="00FB1E09">
      <w:pPr>
        <w:pStyle w:val="notepara"/>
      </w:pPr>
      <w:r w:rsidRPr="00FB1E09">
        <w:t>(b)</w:t>
      </w:r>
      <w:r w:rsidRPr="00FB1E09">
        <w:tab/>
      </w:r>
      <w:r w:rsidR="00083C74" w:rsidRPr="00FB1E09">
        <w:t>a reference to the authority becomes no longer appropriate for any other reason</w:t>
      </w:r>
      <w:r w:rsidRPr="00FB1E09">
        <w:t xml:space="preserve"> (see </w:t>
      </w:r>
      <w:r w:rsidR="00FB1E09" w:rsidRPr="00FB1E09">
        <w:t>subparagraph (</w:t>
      </w:r>
      <w:r w:rsidRPr="00FB1E09">
        <w:t>1)(b)(iv)).</w:t>
      </w:r>
    </w:p>
    <w:p w:rsidR="00E75B45" w:rsidRPr="00FB1E09" w:rsidRDefault="00E75B45" w:rsidP="00FB1E09">
      <w:pPr>
        <w:pStyle w:val="SubsectionHead"/>
        <w:rPr>
          <w:b/>
        </w:rPr>
      </w:pPr>
      <w:r w:rsidRPr="00FB1E09">
        <w:t xml:space="preserve">Definition of </w:t>
      </w:r>
      <w:r w:rsidRPr="00FB1E09">
        <w:rPr>
          <w:b/>
        </w:rPr>
        <w:t>authority</w:t>
      </w:r>
    </w:p>
    <w:p w:rsidR="00E75B45" w:rsidRPr="00FB1E09" w:rsidRDefault="00E75B45" w:rsidP="00FB1E09">
      <w:pPr>
        <w:pStyle w:val="subsection"/>
      </w:pPr>
      <w:r w:rsidRPr="00FB1E09">
        <w:tab/>
        <w:t>(7)</w:t>
      </w:r>
      <w:r w:rsidRPr="00FB1E09">
        <w:tab/>
        <w:t>In this section:</w:t>
      </w:r>
    </w:p>
    <w:p w:rsidR="00E75B45" w:rsidRPr="00FB1E09" w:rsidRDefault="00E75B45" w:rsidP="00FB1E09">
      <w:pPr>
        <w:pStyle w:val="Definition"/>
      </w:pPr>
      <w:r w:rsidRPr="00FB1E09">
        <w:rPr>
          <w:b/>
          <w:i/>
        </w:rPr>
        <w:t>authority</w:t>
      </w:r>
      <w:r w:rsidRPr="00FB1E09">
        <w:t xml:space="preserve"> means any of the following:</w:t>
      </w:r>
    </w:p>
    <w:p w:rsidR="00E75B45" w:rsidRPr="00FB1E09" w:rsidRDefault="00E75B45" w:rsidP="00FB1E09">
      <w:pPr>
        <w:pStyle w:val="paragraph"/>
      </w:pPr>
      <w:r w:rsidRPr="00FB1E09">
        <w:tab/>
        <w:t>(a)</w:t>
      </w:r>
      <w:r w:rsidRPr="00FB1E09">
        <w:tab/>
        <w:t>a Minister;</w:t>
      </w:r>
    </w:p>
    <w:p w:rsidR="00E75B45" w:rsidRPr="00FB1E09" w:rsidRDefault="00E75B45" w:rsidP="00FB1E09">
      <w:pPr>
        <w:pStyle w:val="paragraph"/>
      </w:pPr>
      <w:r w:rsidRPr="00FB1E09">
        <w:tab/>
        <w:t>(b)</w:t>
      </w:r>
      <w:r w:rsidRPr="00FB1E09">
        <w:tab/>
        <w:t>a Department of State of the Commonwealth;</w:t>
      </w:r>
    </w:p>
    <w:p w:rsidR="00E75B45" w:rsidRPr="00FB1E09" w:rsidRDefault="00E75B45" w:rsidP="00FB1E09">
      <w:pPr>
        <w:pStyle w:val="paragraph"/>
      </w:pPr>
      <w:r w:rsidRPr="00FB1E09">
        <w:tab/>
        <w:t>(c)</w:t>
      </w:r>
      <w:r w:rsidRPr="00FB1E09">
        <w:tab/>
        <w:t xml:space="preserve">any other Agency within the meaning of the </w:t>
      </w:r>
      <w:r w:rsidRPr="00FB1E09">
        <w:rPr>
          <w:i/>
        </w:rPr>
        <w:t>Public Service Act 1999</w:t>
      </w:r>
      <w:r w:rsidRPr="00FB1E09">
        <w:t>;</w:t>
      </w:r>
    </w:p>
    <w:p w:rsidR="00E75B45" w:rsidRPr="00FB1E09" w:rsidRDefault="00E75B45" w:rsidP="00FB1E09">
      <w:pPr>
        <w:pStyle w:val="paragraph"/>
      </w:pPr>
      <w:r w:rsidRPr="00FB1E09">
        <w:tab/>
        <w:t>(d)</w:t>
      </w:r>
      <w:r w:rsidRPr="00FB1E09">
        <w:tab/>
        <w:t>an office (including an APS employee’s office and any other appointment or position), or the holder of an office.</w:t>
      </w:r>
    </w:p>
    <w:p w:rsidR="00E75B45" w:rsidRPr="00FB1E09" w:rsidRDefault="00E75B45" w:rsidP="00FB1E09">
      <w:pPr>
        <w:pStyle w:val="notetext"/>
      </w:pPr>
      <w:r w:rsidRPr="00FB1E09">
        <w:t>Note:</w:t>
      </w:r>
      <w:r w:rsidRPr="00FB1E09">
        <w:tab/>
        <w:t>Offices are offices in and for the Commonwealth (see section</w:t>
      </w:r>
      <w:r w:rsidR="00FB1E09" w:rsidRPr="00FB1E09">
        <w:t> </w:t>
      </w:r>
      <w:r w:rsidRPr="00FB1E09">
        <w:t>21). An example is the office of Secretary of a Department of State.</w:t>
      </w:r>
    </w:p>
    <w:p w:rsidR="00E75B45" w:rsidRPr="00FB1E09" w:rsidRDefault="00E75B45" w:rsidP="00FB1E09">
      <w:pPr>
        <w:pStyle w:val="ActHead5"/>
      </w:pPr>
      <w:bookmarkStart w:id="124" w:name="_Toc413835413"/>
      <w:r w:rsidRPr="00FB1E09">
        <w:rPr>
          <w:rStyle w:val="CharSectno"/>
        </w:rPr>
        <w:t>19C</w:t>
      </w:r>
      <w:r w:rsidRPr="00FB1E09">
        <w:t xml:space="preserve">  Machinery of government—references to authorities in Commonwealth agreements</w:t>
      </w:r>
      <w:bookmarkEnd w:id="124"/>
    </w:p>
    <w:p w:rsidR="00E75B45" w:rsidRPr="00FB1E09" w:rsidRDefault="00E75B45" w:rsidP="00FB1E09">
      <w:pPr>
        <w:pStyle w:val="SubsectionHead"/>
      </w:pPr>
      <w:r w:rsidRPr="00FB1E09">
        <w:t>Scope</w:t>
      </w:r>
    </w:p>
    <w:p w:rsidR="00E75B45" w:rsidRPr="00FB1E09" w:rsidRDefault="00E75B45" w:rsidP="00FB1E09">
      <w:pPr>
        <w:pStyle w:val="subsection"/>
      </w:pPr>
      <w:r w:rsidRPr="00FB1E09">
        <w:tab/>
        <w:t>(1)</w:t>
      </w:r>
      <w:r w:rsidRPr="00FB1E09">
        <w:tab/>
        <w:t>This section applies if:</w:t>
      </w:r>
    </w:p>
    <w:p w:rsidR="00E75B45" w:rsidRPr="00FB1E09" w:rsidRDefault="00E75B45" w:rsidP="00FB1E09">
      <w:pPr>
        <w:pStyle w:val="paragraph"/>
      </w:pPr>
      <w:r w:rsidRPr="00FB1E09">
        <w:tab/>
        <w:t>(a)</w:t>
      </w:r>
      <w:r w:rsidRPr="00FB1E09">
        <w:tab/>
        <w:t xml:space="preserve">a provision of an agreement entered into by or on behalf of the Commonwealth refers to an authority (see </w:t>
      </w:r>
      <w:r w:rsidR="00FB1E09" w:rsidRPr="00FB1E09">
        <w:t>subsection (</w:t>
      </w:r>
      <w:r w:rsidRPr="00FB1E09">
        <w:t xml:space="preserve">6)) in relation to a particular matter (the </w:t>
      </w:r>
      <w:r w:rsidRPr="00FB1E09">
        <w:rPr>
          <w:b/>
          <w:i/>
        </w:rPr>
        <w:t>relevant matter</w:t>
      </w:r>
      <w:r w:rsidRPr="00FB1E09">
        <w:t>); and</w:t>
      </w:r>
    </w:p>
    <w:p w:rsidR="00E75B45" w:rsidRPr="00FB1E09" w:rsidRDefault="00E75B45" w:rsidP="00FB1E09">
      <w:pPr>
        <w:pStyle w:val="paragraph"/>
      </w:pPr>
      <w:r w:rsidRPr="00FB1E09">
        <w:tab/>
        <w:t>(b)</w:t>
      </w:r>
      <w:r w:rsidRPr="00FB1E09">
        <w:tab/>
        <w:t>any of the following happens after the agreement was entered into:</w:t>
      </w:r>
    </w:p>
    <w:p w:rsidR="00E75B45" w:rsidRPr="00FB1E09" w:rsidRDefault="00E75B45" w:rsidP="00FB1E09">
      <w:pPr>
        <w:pStyle w:val="paragraphsub"/>
      </w:pPr>
      <w:r w:rsidRPr="00FB1E09">
        <w:tab/>
        <w:t>(i)</w:t>
      </w:r>
      <w:r w:rsidRPr="00FB1E09">
        <w:tab/>
        <w:t>the authority is abolished;</w:t>
      </w:r>
    </w:p>
    <w:p w:rsidR="00E75B45" w:rsidRPr="00FB1E09" w:rsidRDefault="00E75B45" w:rsidP="00FB1E09">
      <w:pPr>
        <w:pStyle w:val="paragraphsub"/>
      </w:pPr>
      <w:r w:rsidRPr="00FB1E09">
        <w:tab/>
        <w:t>(ii)</w:t>
      </w:r>
      <w:r w:rsidRPr="00FB1E09">
        <w:tab/>
        <w:t>the name or title of the authority is changed;</w:t>
      </w:r>
    </w:p>
    <w:p w:rsidR="00E75B45" w:rsidRPr="00FB1E09" w:rsidRDefault="00E75B45" w:rsidP="00FB1E09">
      <w:pPr>
        <w:pStyle w:val="paragraphsub"/>
      </w:pPr>
      <w:r w:rsidRPr="00FB1E09">
        <w:lastRenderedPageBreak/>
        <w:tab/>
        <w:t>(iii)</w:t>
      </w:r>
      <w:r w:rsidRPr="00FB1E09">
        <w:tab/>
        <w:t>there is a change in the matters dealt with by the authority because of the effect of an Ad</w:t>
      </w:r>
      <w:r w:rsidR="00FB4E66" w:rsidRPr="00FB1E09">
        <w:t>ministrative Arrangements Order</w:t>
      </w:r>
      <w:r w:rsidRPr="00FB1E09">
        <w:t>;</w:t>
      </w:r>
    </w:p>
    <w:p w:rsidR="00E75B45" w:rsidRPr="00FB1E09" w:rsidRDefault="00E75B45" w:rsidP="00FB1E09">
      <w:pPr>
        <w:pStyle w:val="paragraphsub"/>
      </w:pPr>
      <w:r w:rsidRPr="00FB1E09">
        <w:tab/>
        <w:t>(iv)</w:t>
      </w:r>
      <w:r w:rsidRPr="00FB1E09">
        <w:tab/>
        <w:t>the reference to the authority becomes no longer appropriate for any other reason.</w:t>
      </w:r>
    </w:p>
    <w:p w:rsidR="00E75B45" w:rsidRPr="00FB1E09" w:rsidRDefault="00E75B45" w:rsidP="00FB1E09">
      <w:pPr>
        <w:pStyle w:val="SubsectionHead"/>
      </w:pPr>
      <w:r w:rsidRPr="00FB1E09">
        <w:t>References to authorities in Commonwealth agreements</w:t>
      </w:r>
    </w:p>
    <w:p w:rsidR="00E75B45" w:rsidRPr="00FB1E09" w:rsidRDefault="00E75B45" w:rsidP="00FB1E09">
      <w:pPr>
        <w:pStyle w:val="subsection"/>
      </w:pPr>
      <w:r w:rsidRPr="00FB1E09">
        <w:tab/>
        <w:t>(2)</w:t>
      </w:r>
      <w:r w:rsidRPr="00FB1E09">
        <w:tab/>
        <w:t xml:space="preserve">The following table provides which authority the provision of the agreement is taken to refer to in relation to the relevant matter on a particular day (the </w:t>
      </w:r>
      <w:r w:rsidRPr="00FB1E09">
        <w:rPr>
          <w:b/>
          <w:i/>
        </w:rPr>
        <w:t>relevant day</w:t>
      </w:r>
      <w:r w:rsidRPr="00FB1E09">
        <w:t xml:space="preserve">) after the most recent event mentioned in </w:t>
      </w:r>
      <w:r w:rsidR="00FB1E09" w:rsidRPr="00FB1E09">
        <w:t>paragraph (</w:t>
      </w:r>
      <w:r w:rsidRPr="00FB1E09">
        <w:t>1)(b).</w:t>
      </w:r>
    </w:p>
    <w:p w:rsidR="00E75B45" w:rsidRPr="00FB1E09" w:rsidRDefault="00E75B45" w:rsidP="00FB1E09">
      <w:pPr>
        <w:pStyle w:val="Tabletext"/>
      </w:pPr>
    </w:p>
    <w:tbl>
      <w:tblPr>
        <w:tblW w:w="0" w:type="auto"/>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3187"/>
        <w:gridCol w:w="3187"/>
      </w:tblGrid>
      <w:tr w:rsidR="00E75B45" w:rsidRPr="00FB1E09" w:rsidTr="00FB6B59">
        <w:trPr>
          <w:tblHeader/>
        </w:trPr>
        <w:tc>
          <w:tcPr>
            <w:tcW w:w="7088" w:type="dxa"/>
            <w:gridSpan w:val="3"/>
            <w:tcBorders>
              <w:top w:val="single" w:sz="12" w:space="0" w:color="auto"/>
              <w:bottom w:val="single" w:sz="6" w:space="0" w:color="auto"/>
            </w:tcBorders>
          </w:tcPr>
          <w:p w:rsidR="00E75B45" w:rsidRPr="00FB1E09" w:rsidRDefault="00E75B45" w:rsidP="00FB1E09">
            <w:pPr>
              <w:pStyle w:val="TableHeading"/>
            </w:pPr>
            <w:r w:rsidRPr="00FB1E09">
              <w:t>References to authorities in Commonwealth agreements</w:t>
            </w:r>
          </w:p>
        </w:tc>
      </w:tr>
      <w:tr w:rsidR="00E75B45" w:rsidRPr="00FB1E09" w:rsidTr="00FB6B59">
        <w:trPr>
          <w:tblHeader/>
        </w:trPr>
        <w:tc>
          <w:tcPr>
            <w:tcW w:w="714" w:type="dxa"/>
            <w:tcBorders>
              <w:top w:val="single" w:sz="6" w:space="0" w:color="auto"/>
              <w:bottom w:val="single" w:sz="12" w:space="0" w:color="auto"/>
            </w:tcBorders>
          </w:tcPr>
          <w:p w:rsidR="00E75B45" w:rsidRPr="00FB1E09" w:rsidRDefault="00E75B45" w:rsidP="00FB1E09">
            <w:pPr>
              <w:pStyle w:val="TableHeading"/>
            </w:pPr>
            <w:r w:rsidRPr="00FB1E09">
              <w:t>Item</w:t>
            </w:r>
          </w:p>
        </w:tc>
        <w:tc>
          <w:tcPr>
            <w:tcW w:w="3187" w:type="dxa"/>
            <w:tcBorders>
              <w:top w:val="single" w:sz="6" w:space="0" w:color="auto"/>
              <w:bottom w:val="single" w:sz="12" w:space="0" w:color="auto"/>
            </w:tcBorders>
          </w:tcPr>
          <w:p w:rsidR="00E75B45" w:rsidRPr="00FB1E09" w:rsidRDefault="00E75B45" w:rsidP="00FB1E09">
            <w:pPr>
              <w:pStyle w:val="TableHeading"/>
            </w:pPr>
            <w:r w:rsidRPr="00FB1E09">
              <w:t>If the provision refers to …</w:t>
            </w:r>
          </w:p>
        </w:tc>
        <w:tc>
          <w:tcPr>
            <w:tcW w:w="3187" w:type="dxa"/>
            <w:tcBorders>
              <w:top w:val="single" w:sz="6" w:space="0" w:color="auto"/>
              <w:bottom w:val="single" w:sz="12" w:space="0" w:color="auto"/>
            </w:tcBorders>
          </w:tcPr>
          <w:p w:rsidR="00E75B45" w:rsidRPr="00FB1E09" w:rsidRDefault="00E75B45" w:rsidP="00FB1E09">
            <w:pPr>
              <w:pStyle w:val="TableHeading"/>
            </w:pPr>
            <w:r w:rsidRPr="00FB1E09">
              <w:t>then the provision is taken to refer to …</w:t>
            </w:r>
          </w:p>
        </w:tc>
      </w:tr>
      <w:tr w:rsidR="00E75B45" w:rsidRPr="00FB1E09" w:rsidTr="00FB6B59">
        <w:tc>
          <w:tcPr>
            <w:tcW w:w="714" w:type="dxa"/>
            <w:tcBorders>
              <w:top w:val="single" w:sz="12" w:space="0" w:color="auto"/>
            </w:tcBorders>
          </w:tcPr>
          <w:p w:rsidR="00E75B45" w:rsidRPr="00FB1E09" w:rsidRDefault="00E75B45" w:rsidP="00FB1E09">
            <w:pPr>
              <w:pStyle w:val="Tabletext"/>
            </w:pPr>
            <w:r w:rsidRPr="00FB1E09">
              <w:t>1</w:t>
            </w:r>
          </w:p>
        </w:tc>
        <w:tc>
          <w:tcPr>
            <w:tcW w:w="3187" w:type="dxa"/>
            <w:tcBorders>
              <w:top w:val="single" w:sz="12" w:space="0" w:color="auto"/>
            </w:tcBorders>
          </w:tcPr>
          <w:p w:rsidR="00E75B45" w:rsidRPr="00FB1E09" w:rsidRDefault="00E75B45" w:rsidP="00FB1E09">
            <w:pPr>
              <w:pStyle w:val="Tabletext"/>
            </w:pPr>
            <w:r w:rsidRPr="00FB1E09">
              <w:t>a Minister</w:t>
            </w:r>
          </w:p>
        </w:tc>
        <w:tc>
          <w:tcPr>
            <w:tcW w:w="3187" w:type="dxa"/>
            <w:tcBorders>
              <w:top w:val="single" w:sz="12" w:space="0" w:color="auto"/>
            </w:tcBorders>
          </w:tcPr>
          <w:p w:rsidR="00E75B45" w:rsidRPr="00FB1E09" w:rsidRDefault="00E75B45" w:rsidP="00FB1E09">
            <w:pPr>
              <w:pStyle w:val="Tabletext"/>
            </w:pPr>
            <w:r w:rsidRPr="00FB1E09">
              <w:t>the Minister, or any of the Ministers, administering the Department of State of the Commonwealth that deals with the relevant matter on the relevant day.</w:t>
            </w:r>
          </w:p>
        </w:tc>
      </w:tr>
      <w:tr w:rsidR="00E75B45" w:rsidRPr="00FB1E09" w:rsidTr="00FB6B59">
        <w:tc>
          <w:tcPr>
            <w:tcW w:w="714" w:type="dxa"/>
            <w:tcBorders>
              <w:bottom w:val="single" w:sz="4" w:space="0" w:color="auto"/>
            </w:tcBorders>
          </w:tcPr>
          <w:p w:rsidR="00E75B45" w:rsidRPr="00FB1E09" w:rsidRDefault="00E75B45" w:rsidP="00FB1E09">
            <w:pPr>
              <w:pStyle w:val="Tabletext"/>
            </w:pPr>
            <w:r w:rsidRPr="00FB1E09">
              <w:t>2</w:t>
            </w:r>
          </w:p>
        </w:tc>
        <w:tc>
          <w:tcPr>
            <w:tcW w:w="3187" w:type="dxa"/>
            <w:tcBorders>
              <w:bottom w:val="single" w:sz="4" w:space="0" w:color="auto"/>
            </w:tcBorders>
          </w:tcPr>
          <w:p w:rsidR="00E75B45" w:rsidRPr="00FB1E09" w:rsidRDefault="00E75B45" w:rsidP="00FB1E09">
            <w:pPr>
              <w:pStyle w:val="Tabletext"/>
            </w:pPr>
            <w:r w:rsidRPr="00FB1E09">
              <w:t>a Department</w:t>
            </w:r>
          </w:p>
        </w:tc>
        <w:tc>
          <w:tcPr>
            <w:tcW w:w="3187" w:type="dxa"/>
            <w:tcBorders>
              <w:bottom w:val="single" w:sz="4" w:space="0" w:color="auto"/>
            </w:tcBorders>
          </w:tcPr>
          <w:p w:rsidR="00E75B45" w:rsidRPr="00FB1E09" w:rsidRDefault="00E75B45" w:rsidP="00FB1E09">
            <w:pPr>
              <w:pStyle w:val="Tabletext"/>
            </w:pPr>
            <w:r w:rsidRPr="00FB1E09">
              <w:t>the Department of State of the Commonwealth that deals with the relevant matter on the relevant day.</w:t>
            </w:r>
          </w:p>
        </w:tc>
      </w:tr>
      <w:tr w:rsidR="00E75B45" w:rsidRPr="00FB1E09" w:rsidTr="00FB6B59">
        <w:tc>
          <w:tcPr>
            <w:tcW w:w="714" w:type="dxa"/>
            <w:tcBorders>
              <w:bottom w:val="single" w:sz="12" w:space="0" w:color="auto"/>
            </w:tcBorders>
          </w:tcPr>
          <w:p w:rsidR="00E75B45" w:rsidRPr="00FB1E09" w:rsidRDefault="00E75B45" w:rsidP="00FB1E09">
            <w:pPr>
              <w:pStyle w:val="Tabletext"/>
            </w:pPr>
            <w:r w:rsidRPr="00FB1E09">
              <w:t>3</w:t>
            </w:r>
          </w:p>
        </w:tc>
        <w:tc>
          <w:tcPr>
            <w:tcW w:w="3187" w:type="dxa"/>
            <w:tcBorders>
              <w:bottom w:val="single" w:sz="12" w:space="0" w:color="auto"/>
            </w:tcBorders>
          </w:tcPr>
          <w:p w:rsidR="00E75B45" w:rsidRPr="00FB1E09" w:rsidRDefault="00E75B45" w:rsidP="00FB1E09">
            <w:pPr>
              <w:pStyle w:val="Tabletext"/>
            </w:pPr>
            <w:r w:rsidRPr="00FB1E09">
              <w:t xml:space="preserve">any other authority (the </w:t>
            </w:r>
            <w:r w:rsidRPr="00FB1E09">
              <w:rPr>
                <w:b/>
                <w:i/>
              </w:rPr>
              <w:t>relevant authority</w:t>
            </w:r>
            <w:r w:rsidRPr="00FB1E09">
              <w:t>)</w:t>
            </w:r>
          </w:p>
        </w:tc>
        <w:tc>
          <w:tcPr>
            <w:tcW w:w="3187" w:type="dxa"/>
            <w:tcBorders>
              <w:bottom w:val="single" w:sz="12" w:space="0" w:color="auto"/>
            </w:tcBorders>
          </w:tcPr>
          <w:p w:rsidR="00E75B45" w:rsidRPr="00FB1E09" w:rsidRDefault="00E75B45" w:rsidP="00FB1E09">
            <w:pPr>
              <w:pStyle w:val="Tabletext"/>
            </w:pPr>
            <w:r w:rsidRPr="00FB1E09">
              <w:t>an authority (including the relevant authority):</w:t>
            </w:r>
          </w:p>
          <w:p w:rsidR="00E75B45" w:rsidRPr="00FB1E09" w:rsidRDefault="00E75B45" w:rsidP="00FB1E09">
            <w:pPr>
              <w:pStyle w:val="Tablea"/>
            </w:pPr>
            <w:r w:rsidRPr="00FB1E09">
              <w:t>(a) exercising the powers, or performing the functions, of the relevant authority on the relevant day; or</w:t>
            </w:r>
          </w:p>
          <w:p w:rsidR="00E75B45" w:rsidRPr="00FB1E09" w:rsidRDefault="00E75B45" w:rsidP="00FB1E09">
            <w:pPr>
              <w:pStyle w:val="Tablea"/>
            </w:pPr>
            <w:r w:rsidRPr="00FB1E09">
              <w:t xml:space="preserve">(b) determined under </w:t>
            </w:r>
            <w:r w:rsidR="00FB1E09" w:rsidRPr="00FB1E09">
              <w:t>subsection (</w:t>
            </w:r>
            <w:r w:rsidRPr="00FB1E09">
              <w:t>4).</w:t>
            </w:r>
          </w:p>
        </w:tc>
      </w:tr>
    </w:tbl>
    <w:p w:rsidR="00E75B45" w:rsidRPr="00FB1E09" w:rsidRDefault="00E75B45" w:rsidP="00FB1E09">
      <w:pPr>
        <w:pStyle w:val="subsection"/>
      </w:pPr>
      <w:r w:rsidRPr="00FB1E09">
        <w:tab/>
        <w:t>(3)</w:t>
      </w:r>
      <w:r w:rsidRPr="00FB1E09">
        <w:tab/>
        <w:t xml:space="preserve">The following instruments, as in force on the relevant day, or any earlier day, may be used to work out which authority is taken to be referred to under </w:t>
      </w:r>
      <w:r w:rsidR="00FB1E09" w:rsidRPr="00FB1E09">
        <w:t>subsection (</w:t>
      </w:r>
      <w:r w:rsidRPr="00FB1E09">
        <w:t>2):</w:t>
      </w:r>
    </w:p>
    <w:p w:rsidR="00E75B45" w:rsidRPr="00FB1E09" w:rsidRDefault="00E75B45" w:rsidP="00FB1E09">
      <w:pPr>
        <w:pStyle w:val="paragraph"/>
      </w:pPr>
      <w:r w:rsidRPr="00FB1E09">
        <w:tab/>
        <w:t>(a)</w:t>
      </w:r>
      <w:r w:rsidRPr="00FB1E09">
        <w:tab/>
        <w:t>an Administrative Arrangements Order;</w:t>
      </w:r>
    </w:p>
    <w:p w:rsidR="00E75B45" w:rsidRPr="00FB1E09" w:rsidRDefault="00E75B45" w:rsidP="00FB1E09">
      <w:pPr>
        <w:pStyle w:val="paragraph"/>
      </w:pPr>
      <w:r w:rsidRPr="00FB1E09">
        <w:tab/>
        <w:t>(b)</w:t>
      </w:r>
      <w:r w:rsidRPr="00FB1E09">
        <w:tab/>
        <w:t>a substituted ref</w:t>
      </w:r>
      <w:r w:rsidR="00FB4E66" w:rsidRPr="00FB1E09">
        <w:t>erence order under section</w:t>
      </w:r>
      <w:r w:rsidR="00FB1E09" w:rsidRPr="00FB1E09">
        <w:t> </w:t>
      </w:r>
      <w:r w:rsidR="00FB4E66" w:rsidRPr="00FB1E09">
        <w:t>19B.</w:t>
      </w:r>
    </w:p>
    <w:p w:rsidR="00E75B45" w:rsidRPr="00FB1E09" w:rsidRDefault="00E75B45" w:rsidP="00FB1E09">
      <w:pPr>
        <w:pStyle w:val="noteToPara"/>
      </w:pPr>
      <w:r w:rsidRPr="00FB1E09">
        <w:t>Note:</w:t>
      </w:r>
      <w:r w:rsidRPr="00FB1E09">
        <w:tab/>
        <w:t>Substituted reference orders under section</w:t>
      </w:r>
      <w:r w:rsidR="00FB1E09" w:rsidRPr="00FB1E09">
        <w:t> </w:t>
      </w:r>
      <w:r w:rsidRPr="00FB1E09">
        <w:t>19B may have effect in relation to days before the orders are made.</w:t>
      </w:r>
    </w:p>
    <w:p w:rsidR="00E75B45" w:rsidRPr="00FB1E09" w:rsidRDefault="00E75B45" w:rsidP="00FB1E09">
      <w:pPr>
        <w:pStyle w:val="subsection"/>
      </w:pPr>
      <w:r w:rsidRPr="00FB1E09">
        <w:lastRenderedPageBreak/>
        <w:tab/>
        <w:t>(4)</w:t>
      </w:r>
      <w:r w:rsidRPr="00FB1E09">
        <w:tab/>
        <w:t>The Minister administering the Department of State of the Commonwealth that deals with the relevant matter may, by notifiable instrument, make a determination for the purposes of item</w:t>
      </w:r>
      <w:r w:rsidR="00FB1E09" w:rsidRPr="00FB1E09">
        <w:t> </w:t>
      </w:r>
      <w:r w:rsidRPr="00FB1E09">
        <w:t xml:space="preserve">3 of the table in </w:t>
      </w:r>
      <w:r w:rsidR="00FB1E09" w:rsidRPr="00FB1E09">
        <w:t>subsection (</w:t>
      </w:r>
      <w:r w:rsidRPr="00FB1E09">
        <w:t>2).</w:t>
      </w:r>
    </w:p>
    <w:p w:rsidR="00E75B45" w:rsidRPr="00FB1E09" w:rsidRDefault="00E75B45" w:rsidP="00FB1E09">
      <w:pPr>
        <w:pStyle w:val="notetext"/>
      </w:pPr>
      <w:r w:rsidRPr="00FB1E09">
        <w:t>Note 1:</w:t>
      </w:r>
      <w:r w:rsidRPr="00FB1E09">
        <w:tab/>
        <w:t>A determination may be amended or revoked in the same way as it is made (see subsection</w:t>
      </w:r>
      <w:r w:rsidR="00FB1E09" w:rsidRPr="00FB1E09">
        <w:t> </w:t>
      </w:r>
      <w:r w:rsidRPr="00FB1E09">
        <w:t>33(3)).</w:t>
      </w:r>
    </w:p>
    <w:p w:rsidR="00E75B45" w:rsidRPr="00FB1E09" w:rsidRDefault="00E75B45" w:rsidP="00FB1E09">
      <w:pPr>
        <w:pStyle w:val="notetext"/>
      </w:pPr>
      <w:r w:rsidRPr="00FB1E09">
        <w:t>Note 2:</w:t>
      </w:r>
      <w:r w:rsidRPr="00FB1E09">
        <w:tab/>
        <w:t xml:space="preserve">Notifiable instruments must be registered under the </w:t>
      </w:r>
      <w:r w:rsidRPr="00FB1E09">
        <w:rPr>
          <w:i/>
        </w:rPr>
        <w:t>Legislation Act 2003</w:t>
      </w:r>
      <w:r w:rsidRPr="00FB1E09">
        <w:t>, but they are not subject to parliamentary scrutiny or sunsetting under that Act.</w:t>
      </w:r>
    </w:p>
    <w:p w:rsidR="00E75B45" w:rsidRPr="00FB1E09" w:rsidRDefault="00E75B45" w:rsidP="00FB1E09">
      <w:pPr>
        <w:pStyle w:val="subsection"/>
      </w:pPr>
      <w:r w:rsidRPr="00FB1E09">
        <w:tab/>
        <w:t>(5)</w:t>
      </w:r>
      <w:r w:rsidRPr="00FB1E09">
        <w:tab/>
        <w:t>To avoid doubt, if, because of this section, a provision of an agreement entered into by or on behalf of the Commonwealth is taken to require anything to be done by or in relation to any one of 2 or more Ministers, the provision is not taken to require it to be done in any particular case by or in relation to more than one of those Ministers.</w:t>
      </w:r>
    </w:p>
    <w:p w:rsidR="00E75B45" w:rsidRPr="00FB1E09" w:rsidRDefault="00E75B45" w:rsidP="00FB1E09">
      <w:pPr>
        <w:pStyle w:val="SubsectionHead"/>
        <w:rPr>
          <w:b/>
        </w:rPr>
      </w:pPr>
      <w:r w:rsidRPr="00FB1E09">
        <w:t xml:space="preserve">Definition of </w:t>
      </w:r>
      <w:r w:rsidRPr="00FB1E09">
        <w:rPr>
          <w:b/>
        </w:rPr>
        <w:t>authority</w:t>
      </w:r>
    </w:p>
    <w:p w:rsidR="00E75B45" w:rsidRPr="00FB1E09" w:rsidRDefault="00E75B45" w:rsidP="00FB1E09">
      <w:pPr>
        <w:pStyle w:val="subsection"/>
      </w:pPr>
      <w:r w:rsidRPr="00FB1E09">
        <w:tab/>
        <w:t>(6)</w:t>
      </w:r>
      <w:r w:rsidRPr="00FB1E09">
        <w:tab/>
        <w:t>In this section:</w:t>
      </w:r>
    </w:p>
    <w:p w:rsidR="00E75B45" w:rsidRPr="00FB1E09" w:rsidRDefault="00E75B45" w:rsidP="00FB1E09">
      <w:pPr>
        <w:pStyle w:val="Definition"/>
      </w:pPr>
      <w:r w:rsidRPr="00FB1E09">
        <w:rPr>
          <w:b/>
          <w:i/>
        </w:rPr>
        <w:t>authority</w:t>
      </w:r>
      <w:r w:rsidRPr="00FB1E09">
        <w:t xml:space="preserve"> means any of the following:</w:t>
      </w:r>
    </w:p>
    <w:p w:rsidR="00E75B45" w:rsidRPr="00FB1E09" w:rsidRDefault="00E75B45" w:rsidP="00FB1E09">
      <w:pPr>
        <w:pStyle w:val="paragraph"/>
      </w:pPr>
      <w:r w:rsidRPr="00FB1E09">
        <w:tab/>
        <w:t>(a)</w:t>
      </w:r>
      <w:r w:rsidRPr="00FB1E09">
        <w:tab/>
        <w:t>a Minister;</w:t>
      </w:r>
    </w:p>
    <w:p w:rsidR="00E75B45" w:rsidRPr="00FB1E09" w:rsidRDefault="00E75B45" w:rsidP="00FB1E09">
      <w:pPr>
        <w:pStyle w:val="paragraph"/>
      </w:pPr>
      <w:r w:rsidRPr="00FB1E09">
        <w:tab/>
        <w:t>(b)</w:t>
      </w:r>
      <w:r w:rsidRPr="00FB1E09">
        <w:tab/>
        <w:t>a Department of State of the Commonwealth;</w:t>
      </w:r>
    </w:p>
    <w:p w:rsidR="00E75B45" w:rsidRPr="00FB1E09" w:rsidRDefault="00E75B45" w:rsidP="00FB1E09">
      <w:pPr>
        <w:pStyle w:val="paragraph"/>
      </w:pPr>
      <w:r w:rsidRPr="00FB1E09">
        <w:tab/>
        <w:t>(c)</w:t>
      </w:r>
      <w:r w:rsidRPr="00FB1E09">
        <w:tab/>
        <w:t xml:space="preserve">any other Agency within the meaning of the </w:t>
      </w:r>
      <w:r w:rsidRPr="00FB1E09">
        <w:rPr>
          <w:i/>
        </w:rPr>
        <w:t>Public Service Act 1999</w:t>
      </w:r>
      <w:r w:rsidRPr="00FB1E09">
        <w:t>;</w:t>
      </w:r>
    </w:p>
    <w:p w:rsidR="00E75B45" w:rsidRPr="00FB1E09" w:rsidRDefault="00E75B45" w:rsidP="00FB1E09">
      <w:pPr>
        <w:pStyle w:val="paragraph"/>
      </w:pPr>
      <w:r w:rsidRPr="00FB1E09">
        <w:tab/>
        <w:t>(d)</w:t>
      </w:r>
      <w:r w:rsidRPr="00FB1E09">
        <w:tab/>
        <w:t>an office (including an APS employee’s office and any other appointment or position), or the holder of an office.</w:t>
      </w:r>
    </w:p>
    <w:p w:rsidR="00E75B45" w:rsidRPr="00FB1E09" w:rsidRDefault="00E75B45" w:rsidP="00FB1E09">
      <w:pPr>
        <w:pStyle w:val="notetext"/>
      </w:pPr>
      <w:r w:rsidRPr="00FB1E09">
        <w:t>Note:</w:t>
      </w:r>
      <w:r w:rsidRPr="00FB1E09">
        <w:tab/>
        <w:t>Offices are offices in and for the Commonwealth (see section</w:t>
      </w:r>
      <w:r w:rsidR="00FB1E09" w:rsidRPr="00FB1E09">
        <w:t> </w:t>
      </w:r>
      <w:r w:rsidRPr="00FB1E09">
        <w:t>21). An example is the office of Secretary of a Department of State.</w:t>
      </w:r>
    </w:p>
    <w:p w:rsidR="00E75B45" w:rsidRPr="00FB1E09" w:rsidRDefault="00E75B45" w:rsidP="00FB1E09">
      <w:pPr>
        <w:pStyle w:val="ActHead5"/>
      </w:pPr>
      <w:bookmarkStart w:id="125" w:name="_Toc413835414"/>
      <w:r w:rsidRPr="00FB1E09">
        <w:rPr>
          <w:rStyle w:val="CharSectno"/>
        </w:rPr>
        <w:t>19D</w:t>
      </w:r>
      <w:r w:rsidRPr="00FB1E09">
        <w:t xml:space="preserve">  Machinery of government changes—saving the validity of acts done by authorities</w:t>
      </w:r>
      <w:bookmarkEnd w:id="125"/>
    </w:p>
    <w:p w:rsidR="00E75B45" w:rsidRPr="00FB1E09" w:rsidRDefault="00E75B45" w:rsidP="00FB1E09">
      <w:pPr>
        <w:pStyle w:val="SubsectionHead"/>
      </w:pPr>
      <w:r w:rsidRPr="00FB1E09">
        <w:t>Saving the validity of acts done by authorities</w:t>
      </w:r>
    </w:p>
    <w:p w:rsidR="00E75B45" w:rsidRPr="00FB1E09" w:rsidRDefault="00E75B45" w:rsidP="00FB1E09">
      <w:pPr>
        <w:pStyle w:val="subsection"/>
      </w:pPr>
      <w:r w:rsidRPr="00FB1E09">
        <w:tab/>
        <w:t>(1)</w:t>
      </w:r>
      <w:r w:rsidRPr="00FB1E09">
        <w:tab/>
        <w:t>The purported exercise or performance of a power, function or duty by or on behalf of an authority</w:t>
      </w:r>
      <w:r w:rsidR="00BB5D03" w:rsidRPr="00FB1E09">
        <w:t xml:space="preserve"> (see </w:t>
      </w:r>
      <w:r w:rsidR="00FB1E09" w:rsidRPr="00FB1E09">
        <w:t>subsection (</w:t>
      </w:r>
      <w:r w:rsidR="00BB5D03" w:rsidRPr="00FB1E09">
        <w:t>5)</w:t>
      </w:r>
      <w:r w:rsidR="00D85796" w:rsidRPr="00FB1E09">
        <w:t>)</w:t>
      </w:r>
      <w:r w:rsidRPr="00FB1E09">
        <w:t xml:space="preserve"> is not invalid merely because, following a machinery of government change, the power, function or duty:</w:t>
      </w:r>
    </w:p>
    <w:p w:rsidR="00E75B45" w:rsidRPr="00FB1E09" w:rsidRDefault="00E75B45" w:rsidP="00FB1E09">
      <w:pPr>
        <w:pStyle w:val="paragraph"/>
      </w:pPr>
      <w:r w:rsidRPr="00FB1E09">
        <w:tab/>
        <w:t>(a)</w:t>
      </w:r>
      <w:r w:rsidRPr="00FB1E09">
        <w:tab/>
        <w:t>is conferred or imposed on another authority; or</w:t>
      </w:r>
    </w:p>
    <w:p w:rsidR="00E75B45" w:rsidRPr="00FB1E09" w:rsidRDefault="00E75B45" w:rsidP="00FB1E09">
      <w:pPr>
        <w:pStyle w:val="paragraph"/>
      </w:pPr>
      <w:r w:rsidRPr="00FB1E09">
        <w:lastRenderedPageBreak/>
        <w:tab/>
        <w:t>(b)</w:t>
      </w:r>
      <w:r w:rsidRPr="00FB1E09">
        <w:tab/>
        <w:t>is conferred or imposed on the same authority under another name or title; or</w:t>
      </w:r>
    </w:p>
    <w:p w:rsidR="00E75B45" w:rsidRPr="00FB1E09" w:rsidRDefault="00E75B45" w:rsidP="00FB1E09">
      <w:pPr>
        <w:pStyle w:val="paragraph"/>
      </w:pPr>
      <w:r w:rsidRPr="00FB1E09">
        <w:tab/>
        <w:t>(c)</w:t>
      </w:r>
      <w:r w:rsidRPr="00FB1E09">
        <w:tab/>
        <w:t>is no longer conferred or imposed on any authority.</w:t>
      </w:r>
    </w:p>
    <w:p w:rsidR="00E75B45" w:rsidRPr="00FB1E09" w:rsidRDefault="00E75B45" w:rsidP="00FB1E09">
      <w:pPr>
        <w:pStyle w:val="subsection"/>
      </w:pPr>
      <w:r w:rsidRPr="00FB1E09">
        <w:tab/>
        <w:t>(2)</w:t>
      </w:r>
      <w:r w:rsidRPr="00FB1E09">
        <w:tab/>
      </w:r>
      <w:r w:rsidR="00FB1E09" w:rsidRPr="00FB1E09">
        <w:t>Subsection (</w:t>
      </w:r>
      <w:r w:rsidRPr="00FB1E09">
        <w:t>1) only applies if the authority acted on the basis of a reasonable, but mistaken, belief about the occurrence, timing or nature of the machinery of government change.</w:t>
      </w:r>
    </w:p>
    <w:p w:rsidR="00E75B45" w:rsidRPr="00FB1E09" w:rsidRDefault="00E75B45" w:rsidP="00FB1E09">
      <w:pPr>
        <w:pStyle w:val="SubsectionHead"/>
      </w:pPr>
      <w:r w:rsidRPr="00FB1E09">
        <w:t>Machinery of government change</w:t>
      </w:r>
    </w:p>
    <w:p w:rsidR="00E75B45" w:rsidRPr="00FB1E09" w:rsidRDefault="00E75B45" w:rsidP="00FB1E09">
      <w:pPr>
        <w:pStyle w:val="subsection"/>
      </w:pPr>
      <w:r w:rsidRPr="00FB1E09">
        <w:tab/>
        <w:t>(3)</w:t>
      </w:r>
      <w:r w:rsidRPr="00FB1E09">
        <w:tab/>
        <w:t xml:space="preserve">For the purposes of this section, a </w:t>
      </w:r>
      <w:r w:rsidRPr="00FB1E09">
        <w:rPr>
          <w:b/>
          <w:i/>
        </w:rPr>
        <w:t xml:space="preserve">machinery of government change </w:t>
      </w:r>
      <w:r w:rsidRPr="00FB1E09">
        <w:t>occurs if any of the following applies in relation to an authority:</w:t>
      </w:r>
    </w:p>
    <w:p w:rsidR="00E75B45" w:rsidRPr="00FB1E09" w:rsidRDefault="00E75B45" w:rsidP="00FB1E09">
      <w:pPr>
        <w:pStyle w:val="paragraph"/>
      </w:pPr>
      <w:r w:rsidRPr="00FB1E09">
        <w:tab/>
        <w:t>(a)</w:t>
      </w:r>
      <w:r w:rsidRPr="00FB1E09">
        <w:tab/>
        <w:t>the authority is abolished;</w:t>
      </w:r>
    </w:p>
    <w:p w:rsidR="00E75B45" w:rsidRPr="00FB1E09" w:rsidRDefault="00E75B45" w:rsidP="00FB1E09">
      <w:pPr>
        <w:pStyle w:val="paragraph"/>
      </w:pPr>
      <w:r w:rsidRPr="00FB1E09">
        <w:tab/>
        <w:t>(b)</w:t>
      </w:r>
      <w:r w:rsidRPr="00FB1E09">
        <w:tab/>
        <w:t>the name or title of the authority is changed;</w:t>
      </w:r>
    </w:p>
    <w:p w:rsidR="00E75B45" w:rsidRPr="00FB1E09" w:rsidRDefault="00E75B45" w:rsidP="00FB1E09">
      <w:pPr>
        <w:pStyle w:val="paragraph"/>
      </w:pPr>
      <w:r w:rsidRPr="00FB1E09">
        <w:tab/>
        <w:t>(c)</w:t>
      </w:r>
      <w:r w:rsidRPr="00FB1E09">
        <w:tab/>
        <w:t>there is a change in the matters dealt with by the authority because of the effect of an Ad</w:t>
      </w:r>
      <w:r w:rsidR="00FB4E66" w:rsidRPr="00FB1E09">
        <w:t>ministrative Arrangements Order</w:t>
      </w:r>
      <w:r w:rsidRPr="00FB1E09">
        <w:t>;</w:t>
      </w:r>
    </w:p>
    <w:p w:rsidR="00E75B45" w:rsidRPr="00FB1E09" w:rsidRDefault="00E75B45" w:rsidP="00FB1E09">
      <w:pPr>
        <w:pStyle w:val="paragraph"/>
      </w:pPr>
      <w:r w:rsidRPr="00FB1E09">
        <w:tab/>
        <w:t>(d)</w:t>
      </w:r>
      <w:r w:rsidRPr="00FB1E09">
        <w:tab/>
        <w:t>the authority no longer exercises or performs the power, function or duty for any other reason.</w:t>
      </w:r>
    </w:p>
    <w:p w:rsidR="00E75B45" w:rsidRPr="00FB1E09" w:rsidRDefault="00E75B45" w:rsidP="00FB1E09">
      <w:pPr>
        <w:pStyle w:val="SubsectionHead"/>
      </w:pPr>
      <w:r w:rsidRPr="00FB1E09">
        <w:t>Powers, functions and duties</w:t>
      </w:r>
    </w:p>
    <w:p w:rsidR="00E75B45" w:rsidRPr="00FB1E09" w:rsidRDefault="00E75B45" w:rsidP="00FB1E09">
      <w:pPr>
        <w:pStyle w:val="subsection"/>
      </w:pPr>
      <w:r w:rsidRPr="00FB1E09">
        <w:tab/>
        <w:t>(4)</w:t>
      </w:r>
      <w:r w:rsidRPr="00FB1E09">
        <w:tab/>
        <w:t>This section applies in relation to a power, function or duty purportedly exercised or performed by or on behalf of an authority, whether before or after the machinery of government change, under any of the following:</w:t>
      </w:r>
    </w:p>
    <w:p w:rsidR="00E75B45" w:rsidRPr="00FB1E09" w:rsidRDefault="00E75B45" w:rsidP="00FB1E09">
      <w:pPr>
        <w:pStyle w:val="paragraph"/>
      </w:pPr>
      <w:r w:rsidRPr="00FB1E09">
        <w:tab/>
        <w:t>(a)</w:t>
      </w:r>
      <w:r w:rsidRPr="00FB1E09">
        <w:tab/>
        <w:t>an Act or legislative instrument;</w:t>
      </w:r>
    </w:p>
    <w:p w:rsidR="00E75B45" w:rsidRPr="00FB1E09" w:rsidRDefault="00E75B45" w:rsidP="00FB1E09">
      <w:pPr>
        <w:pStyle w:val="paragraph"/>
      </w:pPr>
      <w:r w:rsidRPr="00FB1E09">
        <w:tab/>
        <w:t>(b)</w:t>
      </w:r>
      <w:r w:rsidRPr="00FB1E09">
        <w:tab/>
        <w:t>an agreement entered into by or on behalf of the Commonwealth;</w:t>
      </w:r>
    </w:p>
    <w:p w:rsidR="00E75B45" w:rsidRPr="00FB1E09" w:rsidRDefault="00E75B45" w:rsidP="00FB1E09">
      <w:pPr>
        <w:pStyle w:val="paragraph"/>
      </w:pPr>
      <w:r w:rsidRPr="00FB1E09">
        <w:tab/>
        <w:t>(c)</w:t>
      </w:r>
      <w:r w:rsidRPr="00FB1E09">
        <w:tab/>
        <w:t>any other authorisation under a law of the Commonwealth.</w:t>
      </w:r>
    </w:p>
    <w:p w:rsidR="00E75B45" w:rsidRPr="00FB1E09" w:rsidRDefault="00E75B45" w:rsidP="00FB1E09">
      <w:pPr>
        <w:pStyle w:val="SubsectionHead"/>
        <w:rPr>
          <w:b/>
        </w:rPr>
      </w:pPr>
      <w:r w:rsidRPr="00FB1E09">
        <w:t xml:space="preserve">Definition of </w:t>
      </w:r>
      <w:r w:rsidRPr="00FB1E09">
        <w:rPr>
          <w:b/>
        </w:rPr>
        <w:t>authority</w:t>
      </w:r>
    </w:p>
    <w:p w:rsidR="00E75B45" w:rsidRPr="00FB1E09" w:rsidRDefault="00E75B45" w:rsidP="00FB1E09">
      <w:pPr>
        <w:pStyle w:val="subsection"/>
      </w:pPr>
      <w:r w:rsidRPr="00FB1E09">
        <w:tab/>
        <w:t>(5)</w:t>
      </w:r>
      <w:r w:rsidRPr="00FB1E09">
        <w:tab/>
        <w:t>In this section:</w:t>
      </w:r>
    </w:p>
    <w:p w:rsidR="00E75B45" w:rsidRPr="00FB1E09" w:rsidRDefault="00E75B45" w:rsidP="00FB1E09">
      <w:pPr>
        <w:pStyle w:val="Definition"/>
      </w:pPr>
      <w:r w:rsidRPr="00FB1E09">
        <w:rPr>
          <w:b/>
          <w:i/>
        </w:rPr>
        <w:t>authority</w:t>
      </w:r>
      <w:r w:rsidRPr="00FB1E09">
        <w:t xml:space="preserve"> means any of the following persons or bodies:</w:t>
      </w:r>
    </w:p>
    <w:p w:rsidR="00E75B45" w:rsidRPr="00FB1E09" w:rsidRDefault="00E75B45" w:rsidP="00FB1E09">
      <w:pPr>
        <w:pStyle w:val="paragraph"/>
      </w:pPr>
      <w:r w:rsidRPr="00FB1E09">
        <w:tab/>
        <w:t>(a)</w:t>
      </w:r>
      <w:r w:rsidRPr="00FB1E09">
        <w:tab/>
        <w:t>a Minister;</w:t>
      </w:r>
    </w:p>
    <w:p w:rsidR="00E75B45" w:rsidRPr="00FB1E09" w:rsidRDefault="00E75B45" w:rsidP="00FB1E09">
      <w:pPr>
        <w:pStyle w:val="paragraph"/>
      </w:pPr>
      <w:r w:rsidRPr="00FB1E09">
        <w:tab/>
        <w:t>(b)</w:t>
      </w:r>
      <w:r w:rsidRPr="00FB1E09">
        <w:tab/>
        <w:t>a Department of State of the Commonwealth;</w:t>
      </w:r>
    </w:p>
    <w:p w:rsidR="00E75B45" w:rsidRPr="00FB1E09" w:rsidRDefault="00E75B45" w:rsidP="00FB1E09">
      <w:pPr>
        <w:pStyle w:val="paragraph"/>
      </w:pPr>
      <w:r w:rsidRPr="00FB1E09">
        <w:tab/>
        <w:t>(c)</w:t>
      </w:r>
      <w:r w:rsidRPr="00FB1E09">
        <w:tab/>
        <w:t xml:space="preserve">any other Agency within the meaning of the </w:t>
      </w:r>
      <w:r w:rsidRPr="00FB1E09">
        <w:rPr>
          <w:i/>
        </w:rPr>
        <w:t>Public Service Act 1999</w:t>
      </w:r>
      <w:r w:rsidRPr="00FB1E09">
        <w:t>;</w:t>
      </w:r>
    </w:p>
    <w:p w:rsidR="00E75B45" w:rsidRPr="00FB1E09" w:rsidRDefault="00E75B45" w:rsidP="00FB1E09">
      <w:pPr>
        <w:pStyle w:val="paragraph"/>
      </w:pPr>
      <w:r w:rsidRPr="00FB1E09">
        <w:lastRenderedPageBreak/>
        <w:tab/>
        <w:t>(d)</w:t>
      </w:r>
      <w:r w:rsidRPr="00FB1E09">
        <w:tab/>
        <w:t>an office (including an APS employee’s office and any other appointment or position), or the holder of an office.</w:t>
      </w:r>
    </w:p>
    <w:p w:rsidR="00E75B45" w:rsidRPr="00FB1E09" w:rsidRDefault="00E75B45" w:rsidP="00FB1E09">
      <w:pPr>
        <w:pStyle w:val="notetext"/>
      </w:pPr>
      <w:r w:rsidRPr="00FB1E09">
        <w:t>Note:</w:t>
      </w:r>
      <w:r w:rsidRPr="00FB1E09">
        <w:tab/>
        <w:t>Offices are offices in and for the Commonwealth (see section</w:t>
      </w:r>
      <w:r w:rsidR="00FB1E09" w:rsidRPr="00FB1E09">
        <w:t> </w:t>
      </w:r>
      <w:r w:rsidRPr="00FB1E09">
        <w:t>21). An example is the office of Secretary of a Department of State.</w:t>
      </w:r>
    </w:p>
    <w:p w:rsidR="00E75B45" w:rsidRPr="00FB1E09" w:rsidRDefault="00E75B45" w:rsidP="00FB1E09">
      <w:pPr>
        <w:pStyle w:val="ActHead5"/>
      </w:pPr>
      <w:bookmarkStart w:id="126" w:name="_Toc413835415"/>
      <w:r w:rsidRPr="00FB1E09">
        <w:rPr>
          <w:rStyle w:val="CharSectno"/>
        </w:rPr>
        <w:t>20</w:t>
      </w:r>
      <w:r w:rsidRPr="00FB1E09">
        <w:t xml:space="preserve">  References to holders of appointments, offices and positions in Acts and Commonwealth agreements</w:t>
      </w:r>
      <w:bookmarkEnd w:id="126"/>
    </w:p>
    <w:p w:rsidR="00E75B45" w:rsidRPr="00FB1E09" w:rsidRDefault="00E75B45" w:rsidP="00FB1E09">
      <w:pPr>
        <w:pStyle w:val="subsection"/>
      </w:pPr>
      <w:r w:rsidRPr="00FB1E09">
        <w:tab/>
      </w:r>
      <w:r w:rsidRPr="00FB1E09">
        <w:tab/>
        <w:t xml:space="preserve">In a provision of an Act, or of an agreement entered into by or on behalf of the Commonwealth, a reference in general terms to the holder </w:t>
      </w:r>
      <w:r w:rsidR="00BB5D03" w:rsidRPr="00FB1E09">
        <w:t xml:space="preserve">or occupier </w:t>
      </w:r>
      <w:r w:rsidR="00D85796" w:rsidRPr="00FB1E09">
        <w:t>of an office, appointment or position</w:t>
      </w:r>
      <w:r w:rsidRPr="00FB1E09">
        <w:t xml:space="preserve"> includes all persons who </w:t>
      </w:r>
      <w:r w:rsidR="00BB5D03" w:rsidRPr="00FB1E09">
        <w:t>for the time being</w:t>
      </w:r>
      <w:r w:rsidRPr="00FB1E09">
        <w:t>:</w:t>
      </w:r>
    </w:p>
    <w:p w:rsidR="00E75B45" w:rsidRPr="00FB1E09" w:rsidRDefault="00E75B45" w:rsidP="00FB1E09">
      <w:pPr>
        <w:pStyle w:val="paragraph"/>
      </w:pPr>
      <w:r w:rsidRPr="00FB1E09">
        <w:tab/>
        <w:t>(a)</w:t>
      </w:r>
      <w:r w:rsidRPr="00FB1E09">
        <w:tab/>
        <w:t>hold or occupy the office</w:t>
      </w:r>
      <w:r w:rsidR="00D85796" w:rsidRPr="00FB1E09">
        <w:t>, appointment or position</w:t>
      </w:r>
      <w:r w:rsidRPr="00FB1E09">
        <w:t>; or</w:t>
      </w:r>
    </w:p>
    <w:p w:rsidR="00E75B45" w:rsidRPr="00FB1E09" w:rsidRDefault="00E75B45" w:rsidP="00FB1E09">
      <w:pPr>
        <w:pStyle w:val="paragraph"/>
      </w:pPr>
      <w:r w:rsidRPr="00FB1E09">
        <w:tab/>
        <w:t>(b)</w:t>
      </w:r>
      <w:r w:rsidRPr="00FB1E09">
        <w:tab/>
        <w:t>perform the duties of the office</w:t>
      </w:r>
      <w:r w:rsidR="00D85796" w:rsidRPr="00FB1E09">
        <w:t>, appointment or position</w:t>
      </w:r>
      <w:r w:rsidRPr="00FB1E09">
        <w:t>.</w:t>
      </w:r>
    </w:p>
    <w:p w:rsidR="00E75B45" w:rsidRPr="00FB1E09" w:rsidRDefault="00E75B45" w:rsidP="00FB1E09">
      <w:pPr>
        <w:pStyle w:val="ActHead7"/>
        <w:pageBreakBefore/>
      </w:pPr>
      <w:bookmarkStart w:id="127" w:name="_Toc413835416"/>
      <w:r w:rsidRPr="00FB1E09">
        <w:rPr>
          <w:rStyle w:val="CharAmPartNo"/>
        </w:rPr>
        <w:lastRenderedPageBreak/>
        <w:t>Part</w:t>
      </w:r>
      <w:r w:rsidR="00FB1E09" w:rsidRPr="00FB1E09">
        <w:rPr>
          <w:rStyle w:val="CharAmPartNo"/>
        </w:rPr>
        <w:t> </w:t>
      </w:r>
      <w:r w:rsidRPr="00FB1E09">
        <w:rPr>
          <w:rStyle w:val="CharAmPartNo"/>
        </w:rPr>
        <w:t>2</w:t>
      </w:r>
      <w:r w:rsidRPr="00FB1E09">
        <w:t>—</w:t>
      </w:r>
      <w:r w:rsidRPr="00FB1E09">
        <w:rPr>
          <w:rStyle w:val="CharAmPartText"/>
        </w:rPr>
        <w:t>Application and transitional</w:t>
      </w:r>
      <w:bookmarkEnd w:id="127"/>
    </w:p>
    <w:p w:rsidR="00E75B45" w:rsidRPr="00FB1E09" w:rsidRDefault="009B0285" w:rsidP="00FB1E09">
      <w:pPr>
        <w:pStyle w:val="ItemHead"/>
      </w:pPr>
      <w:r w:rsidRPr="00FB1E09">
        <w:t>4</w:t>
      </w:r>
      <w:r w:rsidR="00E75B45" w:rsidRPr="00FB1E09">
        <w:t xml:space="preserve">  Application of amendments—Schedule</w:t>
      </w:r>
      <w:r w:rsidR="00FB1E09" w:rsidRPr="00FB1E09">
        <w:t> </w:t>
      </w:r>
      <w:r w:rsidR="00E75B45" w:rsidRPr="00FB1E09">
        <w:t>2</w:t>
      </w:r>
    </w:p>
    <w:p w:rsidR="00E75B45" w:rsidRPr="00FB1E09" w:rsidRDefault="00E75B45" w:rsidP="00FB1E09">
      <w:pPr>
        <w:pStyle w:val="Item"/>
      </w:pPr>
      <w:r w:rsidRPr="00FB1E09">
        <w:t xml:space="preserve">The amendments of the </w:t>
      </w:r>
      <w:r w:rsidRPr="00FB1E09">
        <w:rPr>
          <w:i/>
        </w:rPr>
        <w:t>Acts Interpretation Act 1901</w:t>
      </w:r>
      <w:r w:rsidRPr="00FB1E09">
        <w:t xml:space="preserve"> made by Part</w:t>
      </w:r>
      <w:r w:rsidR="00FB1E09" w:rsidRPr="00FB1E09">
        <w:t> </w:t>
      </w:r>
      <w:r w:rsidRPr="00FB1E09">
        <w:t>1 of this Schedule apply in relation to an Act or instrument made before, on or after the commencement of this Schedule, subject to this Part.</w:t>
      </w:r>
    </w:p>
    <w:p w:rsidR="00E75B45" w:rsidRPr="00FB1E09" w:rsidRDefault="009B0285" w:rsidP="00FB1E09">
      <w:pPr>
        <w:pStyle w:val="ItemHead"/>
      </w:pPr>
      <w:r w:rsidRPr="00FB1E09">
        <w:t>5</w:t>
      </w:r>
      <w:r w:rsidR="00E75B45" w:rsidRPr="00FB1E09">
        <w:t xml:space="preserve">  Transitional—substituted reference orders</w:t>
      </w:r>
    </w:p>
    <w:p w:rsidR="00A76213" w:rsidRPr="00FB1E09" w:rsidRDefault="00A76213" w:rsidP="00FB1E09">
      <w:pPr>
        <w:pStyle w:val="Item"/>
      </w:pPr>
      <w:r w:rsidRPr="00FB1E09">
        <w:t>An order under section</w:t>
      </w:r>
      <w:r w:rsidR="00FB1E09" w:rsidRPr="00FB1E09">
        <w:t> </w:t>
      </w:r>
      <w:r w:rsidRPr="00FB1E09">
        <w:t xml:space="preserve">19B or 19BA of </w:t>
      </w:r>
      <w:r w:rsidR="00801C28" w:rsidRPr="00FB1E09">
        <w:t xml:space="preserve">the </w:t>
      </w:r>
      <w:r w:rsidR="00801C28" w:rsidRPr="00FB1E09">
        <w:rPr>
          <w:i/>
        </w:rPr>
        <w:t>Acts Interpretation Act 1901</w:t>
      </w:r>
      <w:r w:rsidRPr="00FB1E09">
        <w:t xml:space="preserve"> that was in force immediately before the commencement of this Schedule continues in force on and after that commencement (subject to that Act as amended by the amendments in Part</w:t>
      </w:r>
      <w:r w:rsidR="00FB1E09" w:rsidRPr="00FB1E09">
        <w:t> </w:t>
      </w:r>
      <w:r w:rsidRPr="00FB1E09">
        <w:t>1 of this Schedule) as if the order had been made by the Governor</w:t>
      </w:r>
      <w:r w:rsidR="00063E24">
        <w:noBreakHyphen/>
      </w:r>
      <w:r w:rsidRPr="00FB1E09">
        <w:t>General under section</w:t>
      </w:r>
      <w:r w:rsidR="00FB1E09" w:rsidRPr="00FB1E09">
        <w:t> </w:t>
      </w:r>
      <w:r w:rsidRPr="00FB1E09">
        <w:t>19B of that Act as that Act is amended by this Schedule.</w:t>
      </w:r>
    </w:p>
    <w:p w:rsidR="00E75B45" w:rsidRPr="00FB1E09" w:rsidRDefault="009B0285" w:rsidP="00FB1E09">
      <w:pPr>
        <w:pStyle w:val="ItemHead"/>
      </w:pPr>
      <w:r w:rsidRPr="00FB1E09">
        <w:t>6</w:t>
      </w:r>
      <w:r w:rsidR="00E75B45" w:rsidRPr="00FB1E09">
        <w:t xml:space="preserve">  Appl</w:t>
      </w:r>
      <w:r w:rsidR="00801C28" w:rsidRPr="00FB1E09">
        <w:t>ication and saving</w:t>
      </w:r>
      <w:r w:rsidR="00E75B45" w:rsidRPr="00FB1E09">
        <w:t>—references to authorities in Commonwealth agreements</w:t>
      </w:r>
    </w:p>
    <w:p w:rsidR="00E75B45" w:rsidRPr="00FB1E09" w:rsidRDefault="00E75B45" w:rsidP="00FB1E09">
      <w:pPr>
        <w:pStyle w:val="Subitem"/>
      </w:pPr>
      <w:r w:rsidRPr="00FB1E09">
        <w:t>(1)</w:t>
      </w:r>
      <w:r w:rsidRPr="00FB1E09">
        <w:tab/>
        <w:t>Section</w:t>
      </w:r>
      <w:r w:rsidR="00FB1E09" w:rsidRPr="00FB1E09">
        <w:t> </w:t>
      </w:r>
      <w:r w:rsidRPr="00FB1E09">
        <w:t xml:space="preserve">19C of the </w:t>
      </w:r>
      <w:r w:rsidRPr="00FB1E09">
        <w:rPr>
          <w:i/>
        </w:rPr>
        <w:t>Acts Interpretation Act 1901</w:t>
      </w:r>
      <w:r w:rsidRPr="00FB1E09">
        <w:t xml:space="preserve">, as </w:t>
      </w:r>
      <w:r w:rsidR="00F667A8" w:rsidRPr="00FB1E09">
        <w:t xml:space="preserve">that Act is </w:t>
      </w:r>
      <w:r w:rsidRPr="00FB1E09">
        <w:t>amended by this Schedule, applies in relation to an agreement entered into by or on behalf of the Commonwealth on or after the commencement of this Schedule.</w:t>
      </w:r>
    </w:p>
    <w:p w:rsidR="00E75B45" w:rsidRPr="00FB1E09" w:rsidRDefault="00E75B45" w:rsidP="00FB1E09">
      <w:pPr>
        <w:pStyle w:val="Subitem"/>
      </w:pPr>
      <w:r w:rsidRPr="00FB1E09">
        <w:t>(2)</w:t>
      </w:r>
      <w:r w:rsidRPr="00FB1E09">
        <w:tab/>
        <w:t>Despite the repeal of section</w:t>
      </w:r>
      <w:r w:rsidR="00FB1E09" w:rsidRPr="00FB1E09">
        <w:t> </w:t>
      </w:r>
      <w:r w:rsidRPr="00FB1E09">
        <w:t xml:space="preserve">19C of the </w:t>
      </w:r>
      <w:r w:rsidRPr="00FB1E09">
        <w:rPr>
          <w:i/>
        </w:rPr>
        <w:t>Acts Interpretation Act 1901</w:t>
      </w:r>
      <w:r w:rsidRPr="00FB1E09">
        <w:t xml:space="preserve"> by this Act:</w:t>
      </w:r>
    </w:p>
    <w:p w:rsidR="00E75B45" w:rsidRPr="00FB1E09" w:rsidRDefault="00E75B45" w:rsidP="00FB1E09">
      <w:pPr>
        <w:pStyle w:val="paragraph"/>
      </w:pPr>
      <w:r w:rsidRPr="00FB1E09">
        <w:tab/>
        <w:t>(a)</w:t>
      </w:r>
      <w:r w:rsidRPr="00FB1E09">
        <w:tab/>
        <w:t>that section continues to apply in relation to an agreement entered into by or on behalf of the Commonwealth before the commencement of this Schedule; and</w:t>
      </w:r>
    </w:p>
    <w:p w:rsidR="00E75B45" w:rsidRPr="00FB1E09" w:rsidRDefault="00E75B45" w:rsidP="00FB1E09">
      <w:pPr>
        <w:pStyle w:val="paragraph"/>
      </w:pPr>
      <w:r w:rsidRPr="00FB1E09">
        <w:tab/>
        <w:t>(b)</w:t>
      </w:r>
      <w:r w:rsidRPr="00FB1E09">
        <w:tab/>
        <w:t>an order under subparagraph</w:t>
      </w:r>
      <w:r w:rsidR="00FB1E09" w:rsidRPr="00FB1E09">
        <w:t> </w:t>
      </w:r>
      <w:r w:rsidRPr="00FB1E09">
        <w:t xml:space="preserve">19C(1)(c)(ii) of the </w:t>
      </w:r>
      <w:r w:rsidRPr="00FB1E09">
        <w:rPr>
          <w:i/>
        </w:rPr>
        <w:t>Acts Interpretation Act 1901</w:t>
      </w:r>
      <w:r w:rsidRPr="00FB1E09">
        <w:t xml:space="preserve"> that was in force immediately before that commencement in relation to such an agreement continues to apply on and after that commencement, subject to that section (as </w:t>
      </w:r>
      <w:r w:rsidR="00F667A8" w:rsidRPr="00FB1E09">
        <w:t>applied</w:t>
      </w:r>
      <w:r w:rsidRPr="00FB1E09">
        <w:t xml:space="preserve"> under </w:t>
      </w:r>
      <w:r w:rsidR="00FB1E09" w:rsidRPr="00FB1E09">
        <w:t>paragraph (</w:t>
      </w:r>
      <w:r w:rsidRPr="00FB1E09">
        <w:t>a) of this subitem).</w:t>
      </w:r>
    </w:p>
    <w:p w:rsidR="00E75B45" w:rsidRPr="00FB1E09" w:rsidRDefault="00E75B45" w:rsidP="00FB1E09">
      <w:pPr>
        <w:pStyle w:val="notemargin"/>
      </w:pPr>
      <w:r w:rsidRPr="00FB1E09">
        <w:t>Note:</w:t>
      </w:r>
      <w:r w:rsidRPr="00FB1E09">
        <w:tab/>
        <w:t>Section</w:t>
      </w:r>
      <w:r w:rsidR="00FB1E09" w:rsidRPr="00FB1E09">
        <w:t> </w:t>
      </w:r>
      <w:r w:rsidRPr="00FB1E09">
        <w:t xml:space="preserve">19C of the </w:t>
      </w:r>
      <w:r w:rsidRPr="00FB1E09">
        <w:rPr>
          <w:i/>
        </w:rPr>
        <w:t>Acts Interpretation Act 1901</w:t>
      </w:r>
      <w:r w:rsidRPr="00FB1E09">
        <w:t>, and new section</w:t>
      </w:r>
      <w:r w:rsidR="00FB1E09" w:rsidRPr="00FB1E09">
        <w:t> </w:t>
      </w:r>
      <w:r w:rsidRPr="00FB1E09">
        <w:t>19C of that Act as amended by this Schedule, deal with references in Commonwealth agreements to a Department, Minister, officer or other body.</w:t>
      </w:r>
    </w:p>
    <w:p w:rsidR="00E75B45" w:rsidRPr="00FB1E09" w:rsidRDefault="009B0285" w:rsidP="00FB1E09">
      <w:pPr>
        <w:pStyle w:val="ItemHead"/>
      </w:pPr>
      <w:r w:rsidRPr="00FB1E09">
        <w:lastRenderedPageBreak/>
        <w:t>7</w:t>
      </w:r>
      <w:r w:rsidR="00E75B45" w:rsidRPr="00FB1E09">
        <w:t xml:space="preserve">  Application—new section</w:t>
      </w:r>
      <w:r w:rsidR="00FB1E09" w:rsidRPr="00FB1E09">
        <w:t> </w:t>
      </w:r>
      <w:r w:rsidR="00E75B45" w:rsidRPr="00FB1E09">
        <w:t>19D</w:t>
      </w:r>
    </w:p>
    <w:p w:rsidR="00E75B45" w:rsidRPr="00FB1E09" w:rsidRDefault="00E75B45" w:rsidP="00FB1E09">
      <w:pPr>
        <w:pStyle w:val="Item"/>
      </w:pPr>
      <w:r w:rsidRPr="00FB1E09">
        <w:t>Section</w:t>
      </w:r>
      <w:r w:rsidR="00FB1E09" w:rsidRPr="00FB1E09">
        <w:t> </w:t>
      </w:r>
      <w:r w:rsidRPr="00FB1E09">
        <w:t xml:space="preserve">19D of the </w:t>
      </w:r>
      <w:r w:rsidRPr="00FB1E09">
        <w:rPr>
          <w:i/>
        </w:rPr>
        <w:t>Acts Interpretation Act 1901</w:t>
      </w:r>
      <w:r w:rsidRPr="00FB1E09">
        <w:t>, as amended by this Schedule, applies:</w:t>
      </w:r>
    </w:p>
    <w:p w:rsidR="00E75B45" w:rsidRPr="00FB1E09" w:rsidRDefault="00E75B45" w:rsidP="00FB1E09">
      <w:pPr>
        <w:pStyle w:val="paragraph"/>
      </w:pPr>
      <w:r w:rsidRPr="00FB1E09">
        <w:tab/>
        <w:t>(a)</w:t>
      </w:r>
      <w:r w:rsidRPr="00FB1E09">
        <w:tab/>
        <w:t>in relation to a purported exercise or performance of a power, function or duty under an agreement entered into by or on behalf of the Commonwealth on or after the commencement of this Schedule; and</w:t>
      </w:r>
    </w:p>
    <w:p w:rsidR="00E75B45" w:rsidRPr="00FB1E09" w:rsidRDefault="00E75B45" w:rsidP="00FB1E09">
      <w:pPr>
        <w:pStyle w:val="paragraph"/>
      </w:pPr>
      <w:r w:rsidRPr="00FB1E09">
        <w:tab/>
        <w:t>(b)</w:t>
      </w:r>
      <w:r w:rsidRPr="00FB1E09">
        <w:tab/>
        <w:t>in relation to a purported exercise or performance of a power, function or duty that occurs on or after the commencement of this Schedule.</w:t>
      </w:r>
    </w:p>
    <w:p w:rsidR="00E75B45" w:rsidRPr="00FB1E09" w:rsidRDefault="00E75B45" w:rsidP="00FB1E09">
      <w:pPr>
        <w:pStyle w:val="ActHead6"/>
        <w:pageBreakBefore/>
      </w:pPr>
      <w:bookmarkStart w:id="128" w:name="_Toc413835417"/>
      <w:bookmarkStart w:id="129" w:name="opcCurrentFind"/>
      <w:r w:rsidRPr="00FB1E09">
        <w:rPr>
          <w:rStyle w:val="CharAmSchNo"/>
        </w:rPr>
        <w:lastRenderedPageBreak/>
        <w:t>Schedule</w:t>
      </w:r>
      <w:r w:rsidR="00FB1E09" w:rsidRPr="00FB1E09">
        <w:rPr>
          <w:rStyle w:val="CharAmSchNo"/>
        </w:rPr>
        <w:t> </w:t>
      </w:r>
      <w:r w:rsidRPr="00FB1E09">
        <w:rPr>
          <w:rStyle w:val="CharAmSchNo"/>
        </w:rPr>
        <w:t>3</w:t>
      </w:r>
      <w:r w:rsidRPr="00FB1E09">
        <w:t>—</w:t>
      </w:r>
      <w:r w:rsidRPr="00FB1E09">
        <w:rPr>
          <w:rStyle w:val="CharAmSchText"/>
        </w:rPr>
        <w:t>Updating references to instruments</w:t>
      </w:r>
      <w:bookmarkEnd w:id="128"/>
    </w:p>
    <w:p w:rsidR="00E75B45" w:rsidRPr="00FB1E09" w:rsidRDefault="00E75B45" w:rsidP="00FB1E09">
      <w:pPr>
        <w:pStyle w:val="ActHead7"/>
      </w:pPr>
      <w:bookmarkStart w:id="130" w:name="_Toc413835418"/>
      <w:bookmarkEnd w:id="129"/>
      <w:r w:rsidRPr="00FB1E09">
        <w:rPr>
          <w:rStyle w:val="CharAmPartNo"/>
        </w:rPr>
        <w:t>Part</w:t>
      </w:r>
      <w:r w:rsidR="00FB1E09" w:rsidRPr="00FB1E09">
        <w:rPr>
          <w:rStyle w:val="CharAmPartNo"/>
        </w:rPr>
        <w:t> </w:t>
      </w:r>
      <w:r w:rsidRPr="00FB1E09">
        <w:rPr>
          <w:rStyle w:val="CharAmPartNo"/>
        </w:rPr>
        <w:t>1</w:t>
      </w:r>
      <w:r w:rsidRPr="00FB1E09">
        <w:t>—</w:t>
      </w:r>
      <w:r w:rsidRPr="00FB1E09">
        <w:rPr>
          <w:rStyle w:val="CharAmPartText"/>
        </w:rPr>
        <w:t>Repeal of Act</w:t>
      </w:r>
      <w:bookmarkEnd w:id="130"/>
    </w:p>
    <w:p w:rsidR="00E75B45" w:rsidRPr="00FB1E09" w:rsidRDefault="00E75B45" w:rsidP="00FB1E09">
      <w:pPr>
        <w:pStyle w:val="ActHead9"/>
        <w:rPr>
          <w:i w:val="0"/>
        </w:rPr>
      </w:pPr>
      <w:bookmarkStart w:id="131" w:name="_Toc413835419"/>
      <w:r w:rsidRPr="00FB1E09">
        <w:t>Legislative Instruments (Transitional Provisions and Consequential Amendments) Act 2003</w:t>
      </w:r>
      <w:bookmarkEnd w:id="131"/>
    </w:p>
    <w:p w:rsidR="00E75B45" w:rsidRPr="00FB1E09" w:rsidRDefault="00D85796" w:rsidP="00FB1E09">
      <w:pPr>
        <w:pStyle w:val="ItemHead"/>
      </w:pPr>
      <w:r w:rsidRPr="00FB1E09">
        <w:t>1</w:t>
      </w:r>
      <w:r w:rsidR="00E75B45" w:rsidRPr="00FB1E09">
        <w:t xml:space="preserve">  The whole of the Act</w:t>
      </w:r>
    </w:p>
    <w:p w:rsidR="00E75B45" w:rsidRPr="00FB1E09" w:rsidRDefault="00E75B45" w:rsidP="00FB1E09">
      <w:pPr>
        <w:pStyle w:val="Item"/>
      </w:pPr>
      <w:bookmarkStart w:id="132" w:name="bkCheck17_1"/>
      <w:r w:rsidRPr="00FB1E09">
        <w:t>Repeal the Act</w:t>
      </w:r>
      <w:bookmarkEnd w:id="132"/>
      <w:r w:rsidRPr="00FB1E09">
        <w:t>.</w:t>
      </w:r>
    </w:p>
    <w:p w:rsidR="00E75B45" w:rsidRPr="00FB1E09" w:rsidRDefault="00E75B45" w:rsidP="00FB1E09">
      <w:pPr>
        <w:pStyle w:val="ActHead7"/>
        <w:pageBreakBefore/>
      </w:pPr>
      <w:bookmarkStart w:id="133" w:name="_Toc413835420"/>
      <w:r w:rsidRPr="00FB1E09">
        <w:rPr>
          <w:rStyle w:val="CharAmPartNo"/>
        </w:rPr>
        <w:lastRenderedPageBreak/>
        <w:t>Part</w:t>
      </w:r>
      <w:r w:rsidR="00FB1E09" w:rsidRPr="00FB1E09">
        <w:rPr>
          <w:rStyle w:val="CharAmPartNo"/>
        </w:rPr>
        <w:t> </w:t>
      </w:r>
      <w:r w:rsidRPr="00FB1E09">
        <w:rPr>
          <w:rStyle w:val="CharAmPartNo"/>
        </w:rPr>
        <w:t>2</w:t>
      </w:r>
      <w:r w:rsidRPr="00FB1E09">
        <w:t>—</w:t>
      </w:r>
      <w:r w:rsidRPr="00FB1E09">
        <w:rPr>
          <w:rStyle w:val="CharAmPartText"/>
        </w:rPr>
        <w:t>Amendments of Acts</w:t>
      </w:r>
      <w:bookmarkEnd w:id="133"/>
    </w:p>
    <w:p w:rsidR="00E75B45" w:rsidRPr="00FB1E09" w:rsidRDefault="00E75B45" w:rsidP="00FB1E09">
      <w:pPr>
        <w:pStyle w:val="ActHead9"/>
        <w:rPr>
          <w:i w:val="0"/>
        </w:rPr>
      </w:pPr>
      <w:bookmarkStart w:id="134" w:name="_Toc413835421"/>
      <w:r w:rsidRPr="00FB1E09">
        <w:t>Aboriginal and Torres Strait Islanders (Queensland Reserves and Communities Self</w:t>
      </w:r>
      <w:r w:rsidR="00063E24">
        <w:noBreakHyphen/>
      </w:r>
      <w:r w:rsidRPr="00FB1E09">
        <w:t>management) Act 1978</w:t>
      </w:r>
      <w:bookmarkEnd w:id="134"/>
    </w:p>
    <w:p w:rsidR="00E75B45" w:rsidRPr="00FB1E09" w:rsidRDefault="00D85796" w:rsidP="00FB1E09">
      <w:pPr>
        <w:pStyle w:val="ItemHead"/>
      </w:pPr>
      <w:r w:rsidRPr="00FB1E09">
        <w:t>2</w:t>
      </w:r>
      <w:r w:rsidR="00E75B45" w:rsidRPr="00FB1E09">
        <w:t xml:space="preserve">  Subsections</w:t>
      </w:r>
      <w:r w:rsidR="00FB1E09" w:rsidRPr="00FB1E09">
        <w:t> </w:t>
      </w:r>
      <w:r w:rsidR="00E75B45" w:rsidRPr="00FB1E09">
        <w:t>10(5), (5A), (6) and (7)</w:t>
      </w:r>
    </w:p>
    <w:p w:rsidR="00E75B45" w:rsidRPr="00FB1E09" w:rsidRDefault="00E75B45" w:rsidP="00FB1E09">
      <w:pPr>
        <w:pStyle w:val="Item"/>
      </w:pPr>
      <w:r w:rsidRPr="00FB1E09">
        <w:t>Repeal the subsections, substitute:</w:t>
      </w:r>
    </w:p>
    <w:p w:rsidR="00E75B45" w:rsidRPr="00FB1E09" w:rsidRDefault="00E75B45" w:rsidP="00FB1E09">
      <w:pPr>
        <w:pStyle w:val="subsection"/>
      </w:pPr>
      <w:r w:rsidRPr="00FB1E09">
        <w:tab/>
        <w:t>(5)</w:t>
      </w:r>
      <w:r w:rsidRPr="00FB1E09">
        <w:tab/>
      </w:r>
      <w:r w:rsidR="005069B1" w:rsidRPr="00FB1E09">
        <w:t xml:space="preserve">For the purposes of the </w:t>
      </w:r>
      <w:r w:rsidR="005069B1" w:rsidRPr="00FB1E09">
        <w:rPr>
          <w:i/>
        </w:rPr>
        <w:t>Legislation Act 2003</w:t>
      </w:r>
      <w:r w:rsidR="005069B1" w:rsidRPr="00FB1E09">
        <w:t>, a</w:t>
      </w:r>
      <w:r w:rsidRPr="00FB1E09">
        <w:t xml:space="preserve"> by</w:t>
      </w:r>
      <w:r w:rsidR="00063E24">
        <w:noBreakHyphen/>
      </w:r>
      <w:r w:rsidRPr="00FB1E09">
        <w:t>law made by the Council and approved by the Minister is a legislative instrument made by the Minister on the day the by</w:t>
      </w:r>
      <w:r w:rsidR="00063E24">
        <w:noBreakHyphen/>
      </w:r>
      <w:r w:rsidRPr="00FB1E09">
        <w:t>law is approved.</w:t>
      </w:r>
    </w:p>
    <w:p w:rsidR="00AE2EDA" w:rsidRPr="00FB1E09" w:rsidRDefault="00AE2EDA" w:rsidP="00FB1E09">
      <w:pPr>
        <w:pStyle w:val="notetext"/>
      </w:pPr>
      <w:r w:rsidRPr="00FB1E09">
        <w:t>Note:</w:t>
      </w:r>
      <w:r w:rsidRPr="00FB1E09">
        <w:tab/>
        <w:t>A by</w:t>
      </w:r>
      <w:r w:rsidR="00063E24">
        <w:noBreakHyphen/>
      </w:r>
      <w:r w:rsidRPr="00FB1E09">
        <w:t>law made by the Council and approved by the Minister is stated to be a legislative instrument made by the Minister so that the Minister may perform the functions of a rule</w:t>
      </w:r>
      <w:r w:rsidR="00063E24">
        <w:noBreakHyphen/>
      </w:r>
      <w:r w:rsidRPr="00FB1E09">
        <w:t xml:space="preserve">maker in relation to the instrument under the </w:t>
      </w:r>
      <w:r w:rsidRPr="00FB1E09">
        <w:rPr>
          <w:i/>
        </w:rPr>
        <w:t>Legislation Act 2003</w:t>
      </w:r>
      <w:r w:rsidRPr="00FB1E09">
        <w:t>. For example, under that Act a rule</w:t>
      </w:r>
      <w:r w:rsidR="00063E24">
        <w:noBreakHyphen/>
      </w:r>
      <w:r w:rsidRPr="00FB1E09">
        <w:t xml:space="preserve">maker for a legislative instrument is required to lodge the instrument </w:t>
      </w:r>
      <w:r w:rsidR="00786505" w:rsidRPr="00FB1E09">
        <w:t xml:space="preserve">(and any amendments and compilations of the instrument) </w:t>
      </w:r>
      <w:r w:rsidRPr="00FB1E09">
        <w:t>for registration under that Act</w:t>
      </w:r>
      <w:r w:rsidR="00786505" w:rsidRPr="00FB1E09">
        <w:t>.</w:t>
      </w:r>
    </w:p>
    <w:p w:rsidR="00E75B45" w:rsidRPr="00FB1E09" w:rsidRDefault="00E75B45" w:rsidP="00FB1E09">
      <w:pPr>
        <w:pStyle w:val="ActHead9"/>
        <w:rPr>
          <w:i w:val="0"/>
        </w:rPr>
      </w:pPr>
      <w:bookmarkStart w:id="135" w:name="_Toc413835422"/>
      <w:r w:rsidRPr="00FB1E09">
        <w:t>Aboriginal Land Grant (Jervis Bay Territory) Act 1986</w:t>
      </w:r>
      <w:bookmarkEnd w:id="135"/>
    </w:p>
    <w:p w:rsidR="00E75B45" w:rsidRPr="00FB1E09" w:rsidRDefault="00D85796" w:rsidP="00FB1E09">
      <w:pPr>
        <w:pStyle w:val="ItemHead"/>
      </w:pPr>
      <w:r w:rsidRPr="00FB1E09">
        <w:t>3</w:t>
      </w:r>
      <w:r w:rsidR="00E75B45" w:rsidRPr="00FB1E09">
        <w:t xml:space="preserve">  Subsections</w:t>
      </w:r>
      <w:r w:rsidR="00FB1E09" w:rsidRPr="00FB1E09">
        <w:t> </w:t>
      </w:r>
      <w:r w:rsidR="00E75B45" w:rsidRPr="00FB1E09">
        <w:t>52A(11), (12), (13) and (14)</w:t>
      </w:r>
    </w:p>
    <w:p w:rsidR="00E75B45" w:rsidRPr="00FB1E09" w:rsidRDefault="00E75B45" w:rsidP="00FB1E09">
      <w:pPr>
        <w:pStyle w:val="Item"/>
      </w:pPr>
      <w:r w:rsidRPr="00FB1E09">
        <w:t>Repeal the subsections, substitute:</w:t>
      </w:r>
    </w:p>
    <w:p w:rsidR="00E75B45" w:rsidRPr="00FB1E09" w:rsidRDefault="00E75B45" w:rsidP="00FB1E09">
      <w:pPr>
        <w:pStyle w:val="subsection"/>
      </w:pPr>
      <w:r w:rsidRPr="00FB1E09">
        <w:tab/>
        <w:t>(11)</w:t>
      </w:r>
      <w:r w:rsidRPr="00FB1E09">
        <w:tab/>
      </w:r>
      <w:r w:rsidR="005069B1" w:rsidRPr="00FB1E09">
        <w:t xml:space="preserve">For the purposes of the </w:t>
      </w:r>
      <w:r w:rsidR="005069B1" w:rsidRPr="00FB1E09">
        <w:rPr>
          <w:i/>
        </w:rPr>
        <w:t>Legislation Act 2003</w:t>
      </w:r>
      <w:r w:rsidR="005069B1" w:rsidRPr="00FB1E09">
        <w:t>, a</w:t>
      </w:r>
      <w:r w:rsidRPr="00FB1E09">
        <w:t xml:space="preserve"> by</w:t>
      </w:r>
      <w:r w:rsidR="00063E24">
        <w:noBreakHyphen/>
      </w:r>
      <w:r w:rsidRPr="00FB1E09">
        <w:t>law made by the Council and received by the Minister is a legislative instrument made by the Minister on the day the by</w:t>
      </w:r>
      <w:r w:rsidR="00063E24">
        <w:noBreakHyphen/>
      </w:r>
      <w:r w:rsidRPr="00FB1E09">
        <w:t>law is received.</w:t>
      </w:r>
    </w:p>
    <w:p w:rsidR="00786505" w:rsidRPr="00FB1E09" w:rsidRDefault="00AE2EDA" w:rsidP="00FB1E09">
      <w:pPr>
        <w:pStyle w:val="notetext"/>
      </w:pPr>
      <w:r w:rsidRPr="00FB1E09">
        <w:t>Note:</w:t>
      </w:r>
      <w:r w:rsidRPr="00FB1E09">
        <w:tab/>
        <w:t>A by</w:t>
      </w:r>
      <w:r w:rsidR="00063E24">
        <w:noBreakHyphen/>
      </w:r>
      <w:r w:rsidRPr="00FB1E09">
        <w:t>law made by the Council and received by the Minister is stated to be a legislative instrument made by the Minister so that the Minister may perform the functions of a rule</w:t>
      </w:r>
      <w:r w:rsidR="00063E24">
        <w:noBreakHyphen/>
      </w:r>
      <w:r w:rsidRPr="00FB1E09">
        <w:t xml:space="preserve">maker in relation to the instrument under the </w:t>
      </w:r>
      <w:r w:rsidRPr="00FB1E09">
        <w:rPr>
          <w:i/>
        </w:rPr>
        <w:t>Legislation Act 2003</w:t>
      </w:r>
      <w:r w:rsidRPr="00FB1E09">
        <w:t xml:space="preserve">. </w:t>
      </w:r>
      <w:r w:rsidR="00786505" w:rsidRPr="00FB1E09">
        <w:t>For example, under that Act a rule</w:t>
      </w:r>
      <w:r w:rsidR="00063E24">
        <w:noBreakHyphen/>
      </w:r>
      <w:r w:rsidR="00786505" w:rsidRPr="00FB1E09">
        <w:t>maker for a legislative instrument is required to lodge the instrument (and any amendments and compilations of the instrument) f</w:t>
      </w:r>
      <w:r w:rsidR="00801C28" w:rsidRPr="00FB1E09">
        <w:t>or registration under that Act.</w:t>
      </w:r>
    </w:p>
    <w:p w:rsidR="00E75B45" w:rsidRPr="00FB1E09" w:rsidRDefault="00E75B45" w:rsidP="00FB1E09">
      <w:pPr>
        <w:pStyle w:val="ActHead9"/>
        <w:rPr>
          <w:i w:val="0"/>
        </w:rPr>
      </w:pPr>
      <w:bookmarkStart w:id="136" w:name="_Toc413835423"/>
      <w:r w:rsidRPr="00FB1E09">
        <w:t>Aboriginal Land (Lake Condah and Framlingham Forest) Act 1987</w:t>
      </w:r>
      <w:bookmarkEnd w:id="136"/>
    </w:p>
    <w:p w:rsidR="00E75B45" w:rsidRPr="00FB1E09" w:rsidRDefault="00D85796" w:rsidP="00FB1E09">
      <w:pPr>
        <w:pStyle w:val="ItemHead"/>
      </w:pPr>
      <w:r w:rsidRPr="00FB1E09">
        <w:t>4</w:t>
      </w:r>
      <w:r w:rsidR="00E75B45" w:rsidRPr="00FB1E09">
        <w:t xml:space="preserve">  Subsections</w:t>
      </w:r>
      <w:r w:rsidR="00FB1E09" w:rsidRPr="00FB1E09">
        <w:t> </w:t>
      </w:r>
      <w:r w:rsidR="00E75B45" w:rsidRPr="00FB1E09">
        <w:t>15(6), (7), (8) and (9)</w:t>
      </w:r>
    </w:p>
    <w:p w:rsidR="00E75B45" w:rsidRPr="00FB1E09" w:rsidRDefault="00E75B45" w:rsidP="00FB1E09">
      <w:pPr>
        <w:pStyle w:val="Item"/>
      </w:pPr>
      <w:r w:rsidRPr="00FB1E09">
        <w:t>Repeal the subsections, substitute:</w:t>
      </w:r>
    </w:p>
    <w:p w:rsidR="00E75B45" w:rsidRPr="00FB1E09" w:rsidRDefault="00E75B45" w:rsidP="00FB1E09">
      <w:pPr>
        <w:pStyle w:val="subsection"/>
      </w:pPr>
      <w:r w:rsidRPr="00FB1E09">
        <w:lastRenderedPageBreak/>
        <w:tab/>
        <w:t>(6)</w:t>
      </w:r>
      <w:r w:rsidRPr="00FB1E09">
        <w:tab/>
      </w:r>
      <w:r w:rsidR="005069B1" w:rsidRPr="00FB1E09">
        <w:t xml:space="preserve">For the purposes of the </w:t>
      </w:r>
      <w:r w:rsidR="005069B1" w:rsidRPr="00FB1E09">
        <w:rPr>
          <w:i/>
        </w:rPr>
        <w:t>Legislation Act 2003</w:t>
      </w:r>
      <w:r w:rsidR="005069B1" w:rsidRPr="00FB1E09">
        <w:t>, a</w:t>
      </w:r>
      <w:r w:rsidRPr="00FB1E09">
        <w:t xml:space="preserve"> by</w:t>
      </w:r>
      <w:r w:rsidR="00063E24">
        <w:noBreakHyphen/>
      </w:r>
      <w:r w:rsidRPr="00FB1E09">
        <w:t>law made by the Kerrup</w:t>
      </w:r>
      <w:r w:rsidR="00063E24">
        <w:noBreakHyphen/>
      </w:r>
      <w:r w:rsidRPr="00FB1E09">
        <w:t>Jmara Elders Aboriginal Corporation and received by the Minister is a legislative instrument made by the Minister on the day the by</w:t>
      </w:r>
      <w:r w:rsidR="00063E24">
        <w:noBreakHyphen/>
      </w:r>
      <w:r w:rsidRPr="00FB1E09">
        <w:t>law is received.</w:t>
      </w:r>
    </w:p>
    <w:p w:rsidR="00AE2EDA" w:rsidRPr="00FB1E09" w:rsidRDefault="00AE2EDA" w:rsidP="00FB1E09">
      <w:pPr>
        <w:pStyle w:val="notetext"/>
      </w:pPr>
      <w:r w:rsidRPr="00FB1E09">
        <w:t>Note:</w:t>
      </w:r>
      <w:r w:rsidRPr="00FB1E09">
        <w:tab/>
        <w:t>A by</w:t>
      </w:r>
      <w:r w:rsidR="00063E24">
        <w:noBreakHyphen/>
      </w:r>
      <w:r w:rsidRPr="00FB1E09">
        <w:t>law made by the Corporation and received by the Minister is stated to be a legislative instrument made by the Minister so that the Minister may perform the functions of a rule</w:t>
      </w:r>
      <w:r w:rsidR="00063E24">
        <w:noBreakHyphen/>
      </w:r>
      <w:r w:rsidRPr="00FB1E09">
        <w:t xml:space="preserve">maker in relation to the instrument under the </w:t>
      </w:r>
      <w:r w:rsidRPr="00FB1E09">
        <w:rPr>
          <w:i/>
        </w:rPr>
        <w:t>Legislation Act 2003</w:t>
      </w:r>
      <w:r w:rsidRPr="00FB1E09">
        <w:t xml:space="preserve">. </w:t>
      </w:r>
      <w:r w:rsidR="00786505" w:rsidRPr="00FB1E09">
        <w:t>For example, under that Act a rule</w:t>
      </w:r>
      <w:r w:rsidR="00063E24">
        <w:noBreakHyphen/>
      </w:r>
      <w:r w:rsidR="00786505" w:rsidRPr="00FB1E09">
        <w:t>maker for a legislative instrument is required to lodge the instrument (and any amendments and compilations of the instrument) for registration under that Act.</w:t>
      </w:r>
    </w:p>
    <w:p w:rsidR="00E75B45" w:rsidRPr="00FB1E09" w:rsidRDefault="00D85796" w:rsidP="00FB1E09">
      <w:pPr>
        <w:pStyle w:val="ItemHead"/>
      </w:pPr>
      <w:r w:rsidRPr="00FB1E09">
        <w:t>5</w:t>
      </w:r>
      <w:r w:rsidR="00E75B45" w:rsidRPr="00FB1E09">
        <w:t xml:space="preserve">  Subsections</w:t>
      </w:r>
      <w:r w:rsidR="00FB1E09" w:rsidRPr="00FB1E09">
        <w:t> </w:t>
      </w:r>
      <w:r w:rsidR="00E75B45" w:rsidRPr="00FB1E09">
        <w:t>23(6), (7), (8) and (9)</w:t>
      </w:r>
    </w:p>
    <w:p w:rsidR="00E75B45" w:rsidRPr="00FB1E09" w:rsidRDefault="00E75B45" w:rsidP="00FB1E09">
      <w:pPr>
        <w:pStyle w:val="Item"/>
      </w:pPr>
      <w:r w:rsidRPr="00FB1E09">
        <w:t>Repeal the subsections, substitute:</w:t>
      </w:r>
    </w:p>
    <w:p w:rsidR="00E75B45" w:rsidRPr="00FB1E09" w:rsidRDefault="00E75B45" w:rsidP="00FB1E09">
      <w:pPr>
        <w:pStyle w:val="subsection"/>
      </w:pPr>
      <w:r w:rsidRPr="00FB1E09">
        <w:tab/>
        <w:t>(6)</w:t>
      </w:r>
      <w:r w:rsidRPr="00FB1E09">
        <w:tab/>
      </w:r>
      <w:r w:rsidR="005069B1" w:rsidRPr="00FB1E09">
        <w:t xml:space="preserve">For the purposes of the </w:t>
      </w:r>
      <w:r w:rsidR="005069B1" w:rsidRPr="00FB1E09">
        <w:rPr>
          <w:i/>
        </w:rPr>
        <w:t>Legislation Act 2003</w:t>
      </w:r>
      <w:r w:rsidR="005069B1" w:rsidRPr="00FB1E09">
        <w:t>, a</w:t>
      </w:r>
      <w:r w:rsidRPr="00FB1E09">
        <w:t xml:space="preserve"> by</w:t>
      </w:r>
      <w:r w:rsidR="00063E24">
        <w:noBreakHyphen/>
      </w:r>
      <w:r w:rsidRPr="00FB1E09">
        <w:t>law made by the Kirrae Whurrong Aboriginal Corporation and received by the Minister is a legislative instrument made by the Minister on the day the by</w:t>
      </w:r>
      <w:r w:rsidR="00063E24">
        <w:noBreakHyphen/>
      </w:r>
      <w:r w:rsidRPr="00FB1E09">
        <w:t>law is received.</w:t>
      </w:r>
    </w:p>
    <w:p w:rsidR="00AE2EDA" w:rsidRPr="00FB1E09" w:rsidRDefault="00AE2EDA" w:rsidP="00FB1E09">
      <w:pPr>
        <w:pStyle w:val="notetext"/>
      </w:pPr>
      <w:r w:rsidRPr="00FB1E09">
        <w:t>Note:</w:t>
      </w:r>
      <w:r w:rsidRPr="00FB1E09">
        <w:tab/>
        <w:t>A by</w:t>
      </w:r>
      <w:r w:rsidR="00063E24">
        <w:noBreakHyphen/>
      </w:r>
      <w:r w:rsidRPr="00FB1E09">
        <w:t>law made by the Corporation and received by the Minister is stated to be a legislative instrument made by the Minister so that the Minister may perform the functions of a rule</w:t>
      </w:r>
      <w:r w:rsidR="00063E24">
        <w:noBreakHyphen/>
      </w:r>
      <w:r w:rsidRPr="00FB1E09">
        <w:t xml:space="preserve">maker in relation to the instrument under the </w:t>
      </w:r>
      <w:r w:rsidRPr="00FB1E09">
        <w:rPr>
          <w:i/>
        </w:rPr>
        <w:t>Legislation Act 2003</w:t>
      </w:r>
      <w:r w:rsidRPr="00FB1E09">
        <w:t xml:space="preserve">. </w:t>
      </w:r>
      <w:r w:rsidR="00786505" w:rsidRPr="00FB1E09">
        <w:t>For example, under that Act a rule</w:t>
      </w:r>
      <w:r w:rsidR="00063E24">
        <w:noBreakHyphen/>
      </w:r>
      <w:r w:rsidR="00786505" w:rsidRPr="00FB1E09">
        <w:t>maker for a legislative instrument is required to lodge the instrument (and any amendments and compilations of the instrument) for registration under that Act.</w:t>
      </w:r>
    </w:p>
    <w:p w:rsidR="00E75B45" w:rsidRPr="00FB1E09" w:rsidRDefault="00E75B45" w:rsidP="00FB1E09">
      <w:pPr>
        <w:pStyle w:val="ActHead9"/>
        <w:rPr>
          <w:i w:val="0"/>
        </w:rPr>
      </w:pPr>
      <w:bookmarkStart w:id="137" w:name="_Toc413835424"/>
      <w:r w:rsidRPr="00FB1E09">
        <w:t>Australian Broadcasting Corporation Act 1983</w:t>
      </w:r>
      <w:bookmarkEnd w:id="137"/>
    </w:p>
    <w:p w:rsidR="00E75B45" w:rsidRPr="00FB1E09" w:rsidRDefault="00D85796" w:rsidP="00FB1E09">
      <w:pPr>
        <w:pStyle w:val="ItemHead"/>
      </w:pPr>
      <w:r w:rsidRPr="00FB1E09">
        <w:t>6</w:t>
      </w:r>
      <w:r w:rsidR="00E75B45" w:rsidRPr="00FB1E09">
        <w:t xml:space="preserve">  Subsection</w:t>
      </w:r>
      <w:r w:rsidR="00FB1E09" w:rsidRPr="00FB1E09">
        <w:t> </w:t>
      </w:r>
      <w:r w:rsidR="00E75B45" w:rsidRPr="00FB1E09">
        <w:t>27(5)</w:t>
      </w:r>
    </w:p>
    <w:p w:rsidR="00E75B45" w:rsidRPr="00FB1E09" w:rsidRDefault="00E75B45" w:rsidP="00FB1E09">
      <w:pPr>
        <w:pStyle w:val="Item"/>
      </w:pPr>
      <w:r w:rsidRPr="00FB1E09">
        <w:t xml:space="preserve">Omit “by notice in the </w:t>
      </w:r>
      <w:r w:rsidRPr="00FB1E09">
        <w:rPr>
          <w:i/>
        </w:rPr>
        <w:t>Gazette</w:t>
      </w:r>
      <w:r w:rsidRPr="00FB1E09">
        <w:t xml:space="preserve">”, substitute “under </w:t>
      </w:r>
      <w:r w:rsidR="00FB1E09" w:rsidRPr="00FB1E09">
        <w:t>subsection (</w:t>
      </w:r>
      <w:r w:rsidRPr="00FB1E09">
        <w:t>6)”.</w:t>
      </w:r>
    </w:p>
    <w:p w:rsidR="00E75B45" w:rsidRPr="00FB1E09" w:rsidRDefault="00D85796" w:rsidP="00FB1E09">
      <w:pPr>
        <w:pStyle w:val="ItemHead"/>
      </w:pPr>
      <w:r w:rsidRPr="00FB1E09">
        <w:t>7</w:t>
      </w:r>
      <w:r w:rsidR="00E75B45" w:rsidRPr="00FB1E09">
        <w:t xml:space="preserve">  Subsection</w:t>
      </w:r>
      <w:r w:rsidR="00FB1E09" w:rsidRPr="00FB1E09">
        <w:t> </w:t>
      </w:r>
      <w:r w:rsidR="00E75B45" w:rsidRPr="00FB1E09">
        <w:t>27(6)</w:t>
      </w:r>
    </w:p>
    <w:p w:rsidR="00E75B45" w:rsidRPr="00FB1E09" w:rsidRDefault="00E75B45" w:rsidP="00FB1E09">
      <w:pPr>
        <w:pStyle w:val="Item"/>
      </w:pPr>
      <w:r w:rsidRPr="00FB1E09">
        <w:t>Repeal the subsection, substitute:</w:t>
      </w:r>
    </w:p>
    <w:p w:rsidR="00E75B45" w:rsidRPr="00FB1E09" w:rsidRDefault="00E75B45" w:rsidP="00FB1E09">
      <w:pPr>
        <w:pStyle w:val="subsection"/>
      </w:pPr>
      <w:r w:rsidRPr="00FB1E09">
        <w:tab/>
        <w:t>(6)</w:t>
      </w:r>
      <w:r w:rsidRPr="00FB1E09">
        <w:tab/>
        <w:t xml:space="preserve">The Minister may, by legislative instrument, specify a service for the purposes of </w:t>
      </w:r>
      <w:r w:rsidR="00FB1E09" w:rsidRPr="00FB1E09">
        <w:t>subsection (</w:t>
      </w:r>
      <w:r w:rsidRPr="00FB1E09">
        <w:t>5).</w:t>
      </w:r>
    </w:p>
    <w:p w:rsidR="00E75B45" w:rsidRPr="00FB1E09" w:rsidRDefault="00E75B45" w:rsidP="00FB1E09">
      <w:pPr>
        <w:pStyle w:val="ActHead9"/>
        <w:rPr>
          <w:i w:val="0"/>
        </w:rPr>
      </w:pPr>
      <w:bookmarkStart w:id="138" w:name="_Toc413835425"/>
      <w:r w:rsidRPr="00FB1E09">
        <w:lastRenderedPageBreak/>
        <w:t>Australian Institute of Aboriginal and Torres Strait Islander Studies Act 1989</w:t>
      </w:r>
      <w:bookmarkEnd w:id="138"/>
    </w:p>
    <w:p w:rsidR="00E75B45" w:rsidRPr="00FB1E09" w:rsidRDefault="00D85796" w:rsidP="00FB1E09">
      <w:pPr>
        <w:pStyle w:val="ItemHead"/>
      </w:pPr>
      <w:r w:rsidRPr="00FB1E09">
        <w:t>8</w:t>
      </w:r>
      <w:r w:rsidR="00E75B45" w:rsidRPr="00FB1E09">
        <w:t xml:space="preserve">  Paragraphs 45(1)(b) and (c)</w:t>
      </w:r>
    </w:p>
    <w:p w:rsidR="00E75B45" w:rsidRPr="00FB1E09" w:rsidRDefault="00E75B45" w:rsidP="00FB1E09">
      <w:pPr>
        <w:pStyle w:val="Item"/>
      </w:pPr>
      <w:r w:rsidRPr="00FB1E09">
        <w:t xml:space="preserve">Omit “, in writing,”, substitute “under </w:t>
      </w:r>
      <w:r w:rsidR="00FB1E09" w:rsidRPr="00FB1E09">
        <w:t>subsection (</w:t>
      </w:r>
      <w:r w:rsidRPr="00FB1E09">
        <w:t>2)”.</w:t>
      </w:r>
    </w:p>
    <w:p w:rsidR="00E75B45" w:rsidRPr="00FB1E09" w:rsidRDefault="00D85796" w:rsidP="00FB1E09">
      <w:pPr>
        <w:pStyle w:val="ItemHead"/>
      </w:pPr>
      <w:r w:rsidRPr="00FB1E09">
        <w:t>9</w:t>
      </w:r>
      <w:r w:rsidR="00E75B45" w:rsidRPr="00FB1E09">
        <w:t xml:space="preserve">  Subsection</w:t>
      </w:r>
      <w:r w:rsidR="00FB1E09" w:rsidRPr="00FB1E09">
        <w:t> </w:t>
      </w:r>
      <w:r w:rsidR="00E75B45" w:rsidRPr="00FB1E09">
        <w:t>45(2)</w:t>
      </w:r>
    </w:p>
    <w:p w:rsidR="00E75B45" w:rsidRPr="00FB1E09" w:rsidRDefault="00E75B45" w:rsidP="00FB1E09">
      <w:pPr>
        <w:pStyle w:val="Item"/>
      </w:pPr>
      <w:r w:rsidRPr="00FB1E09">
        <w:t>Repeal the subsection, substitute:</w:t>
      </w:r>
    </w:p>
    <w:p w:rsidR="00E75B45" w:rsidRPr="00FB1E09" w:rsidRDefault="00E75B45" w:rsidP="00FB1E09">
      <w:pPr>
        <w:pStyle w:val="subsection"/>
      </w:pPr>
      <w:r w:rsidRPr="00FB1E09">
        <w:tab/>
        <w:t>(2)</w:t>
      </w:r>
      <w:r w:rsidRPr="00FB1E09">
        <w:tab/>
        <w:t xml:space="preserve">For the purposes of </w:t>
      </w:r>
      <w:r w:rsidR="00FB1E09" w:rsidRPr="00FB1E09">
        <w:t>paragraph (</w:t>
      </w:r>
      <w:r w:rsidRPr="00FB1E09">
        <w:t>1)(b) or (c), the Minister may, by notifiable instrument, determine remuneration or allowances to be paid to the holder of an office.</w:t>
      </w:r>
    </w:p>
    <w:p w:rsidR="00E75B45" w:rsidRPr="00FB1E09" w:rsidRDefault="00E75B45" w:rsidP="00FB1E09">
      <w:pPr>
        <w:pStyle w:val="notetext"/>
      </w:pPr>
      <w:r w:rsidRPr="00FB1E09">
        <w:t>Note:</w:t>
      </w:r>
      <w:r w:rsidRPr="00FB1E09">
        <w:tab/>
        <w:t xml:space="preserve">Notifiable instruments must be registered under the </w:t>
      </w:r>
      <w:r w:rsidRPr="00FB1E09">
        <w:rPr>
          <w:i/>
        </w:rPr>
        <w:t>Legislation Act 2003</w:t>
      </w:r>
      <w:r w:rsidRPr="00FB1E09">
        <w:t>, but they are not subject to parliamentary scrutiny or sunsetting under that Act.</w:t>
      </w:r>
    </w:p>
    <w:p w:rsidR="00E75B45" w:rsidRPr="00FB1E09" w:rsidRDefault="00D85796" w:rsidP="00FB1E09">
      <w:pPr>
        <w:pStyle w:val="ItemHead"/>
      </w:pPr>
      <w:r w:rsidRPr="00FB1E09">
        <w:t>10</w:t>
      </w:r>
      <w:r w:rsidR="00E75B45" w:rsidRPr="00FB1E09">
        <w:t xml:space="preserve">  Subsection</w:t>
      </w:r>
      <w:r w:rsidR="00FB1E09" w:rsidRPr="00FB1E09">
        <w:t> </w:t>
      </w:r>
      <w:r w:rsidR="00E75B45" w:rsidRPr="00FB1E09">
        <w:t>48(2)</w:t>
      </w:r>
    </w:p>
    <w:p w:rsidR="00E75B45" w:rsidRPr="00FB1E09" w:rsidRDefault="00E75B45" w:rsidP="00FB1E09">
      <w:pPr>
        <w:pStyle w:val="Item"/>
      </w:pPr>
      <w:r w:rsidRPr="00FB1E09">
        <w:t>Repeal the subsection, substitute:</w:t>
      </w:r>
    </w:p>
    <w:p w:rsidR="00E75B45" w:rsidRPr="00FB1E09" w:rsidRDefault="00E75B45" w:rsidP="00FB1E09">
      <w:pPr>
        <w:pStyle w:val="subsection"/>
      </w:pPr>
      <w:r w:rsidRPr="00FB1E09">
        <w:tab/>
        <w:t>(2)</w:t>
      </w:r>
      <w:r w:rsidRPr="00FB1E09">
        <w:tab/>
        <w:t>Rules made under this section are not legislative instruments.</w:t>
      </w:r>
    </w:p>
    <w:p w:rsidR="00E75B45" w:rsidRPr="00FB1E09" w:rsidRDefault="00E75B45" w:rsidP="00FB1E09">
      <w:pPr>
        <w:pStyle w:val="ActHead9"/>
        <w:rPr>
          <w:i w:val="0"/>
        </w:rPr>
      </w:pPr>
      <w:bookmarkStart w:id="139" w:name="_Toc413835426"/>
      <w:r w:rsidRPr="00FB1E09">
        <w:t>Australian Radiation Protection and Nuclear Safety Act 1998</w:t>
      </w:r>
      <w:bookmarkEnd w:id="139"/>
    </w:p>
    <w:p w:rsidR="00E75B45" w:rsidRPr="00FB1E09" w:rsidRDefault="00D85796" w:rsidP="00FB1E09">
      <w:pPr>
        <w:pStyle w:val="ItemHead"/>
      </w:pPr>
      <w:r w:rsidRPr="00FB1E09">
        <w:t>11</w:t>
      </w:r>
      <w:r w:rsidR="00E75B45" w:rsidRPr="00FB1E09">
        <w:t xml:space="preserve">  Subsection</w:t>
      </w:r>
      <w:r w:rsidR="00FB1E09" w:rsidRPr="00FB1E09">
        <w:t> </w:t>
      </w:r>
      <w:r w:rsidR="00E75B45" w:rsidRPr="00FB1E09">
        <w:t>7(2)</w:t>
      </w:r>
    </w:p>
    <w:p w:rsidR="00E75B45" w:rsidRPr="00FB1E09" w:rsidRDefault="00E75B45" w:rsidP="00FB1E09">
      <w:pPr>
        <w:pStyle w:val="Item"/>
      </w:pPr>
      <w:r w:rsidRPr="00FB1E09">
        <w:t>Omit “declare by notice in writing”, substitute “by legislative instrument, declare”.</w:t>
      </w:r>
    </w:p>
    <w:p w:rsidR="00E75B45" w:rsidRPr="00FB1E09" w:rsidRDefault="00D85796" w:rsidP="00FB1E09">
      <w:pPr>
        <w:pStyle w:val="ItemHead"/>
      </w:pPr>
      <w:r w:rsidRPr="00FB1E09">
        <w:t>12</w:t>
      </w:r>
      <w:r w:rsidR="00E75B45" w:rsidRPr="00FB1E09">
        <w:t xml:space="preserve">  Subsection</w:t>
      </w:r>
      <w:r w:rsidR="00FB1E09" w:rsidRPr="00FB1E09">
        <w:t> </w:t>
      </w:r>
      <w:r w:rsidR="00E75B45" w:rsidRPr="00FB1E09">
        <w:t>7(4)</w:t>
      </w:r>
    </w:p>
    <w:p w:rsidR="00E75B45" w:rsidRPr="00FB1E09" w:rsidRDefault="00E75B45" w:rsidP="00FB1E09">
      <w:pPr>
        <w:pStyle w:val="Item"/>
      </w:pPr>
      <w:r w:rsidRPr="00FB1E09">
        <w:t>Repeal the subsection.</w:t>
      </w:r>
    </w:p>
    <w:p w:rsidR="00E75B45" w:rsidRPr="00FB1E09" w:rsidRDefault="00D85796" w:rsidP="00FB1E09">
      <w:pPr>
        <w:pStyle w:val="ItemHead"/>
      </w:pPr>
      <w:r w:rsidRPr="00FB1E09">
        <w:t>13</w:t>
      </w:r>
      <w:r w:rsidR="00E75B45" w:rsidRPr="00FB1E09">
        <w:t xml:space="preserve">  Subsection</w:t>
      </w:r>
      <w:r w:rsidR="00FB1E09" w:rsidRPr="00FB1E09">
        <w:t> </w:t>
      </w:r>
      <w:r w:rsidR="00E75B45" w:rsidRPr="00FB1E09">
        <w:t>8(2)</w:t>
      </w:r>
    </w:p>
    <w:p w:rsidR="00E75B45" w:rsidRPr="00FB1E09" w:rsidRDefault="00E75B45" w:rsidP="00FB1E09">
      <w:pPr>
        <w:pStyle w:val="Item"/>
      </w:pPr>
      <w:r w:rsidRPr="00FB1E09">
        <w:t>Omit “declare by notice in writing”, substitute “by legislative instrument, declare”.</w:t>
      </w:r>
    </w:p>
    <w:p w:rsidR="00E75B45" w:rsidRPr="00FB1E09" w:rsidRDefault="00D85796" w:rsidP="00FB1E09">
      <w:pPr>
        <w:pStyle w:val="ItemHead"/>
      </w:pPr>
      <w:r w:rsidRPr="00FB1E09">
        <w:t>14</w:t>
      </w:r>
      <w:r w:rsidR="00E75B45" w:rsidRPr="00FB1E09">
        <w:t xml:space="preserve">  Subsection</w:t>
      </w:r>
      <w:r w:rsidR="00FB1E09" w:rsidRPr="00FB1E09">
        <w:t> </w:t>
      </w:r>
      <w:r w:rsidR="00E75B45" w:rsidRPr="00FB1E09">
        <w:t>8(4)</w:t>
      </w:r>
    </w:p>
    <w:p w:rsidR="00E75B45" w:rsidRPr="00FB1E09" w:rsidRDefault="00E75B45" w:rsidP="00FB1E09">
      <w:pPr>
        <w:pStyle w:val="Item"/>
      </w:pPr>
      <w:r w:rsidRPr="00FB1E09">
        <w:t>Repeal the subsection.</w:t>
      </w:r>
    </w:p>
    <w:p w:rsidR="00E75B45" w:rsidRPr="00FB1E09" w:rsidRDefault="00E75B45" w:rsidP="00FB1E09">
      <w:pPr>
        <w:pStyle w:val="ActHead9"/>
        <w:rPr>
          <w:i w:val="0"/>
        </w:rPr>
      </w:pPr>
      <w:bookmarkStart w:id="140" w:name="_Toc413835427"/>
      <w:r w:rsidRPr="00FB1E09">
        <w:lastRenderedPageBreak/>
        <w:t>Broadcasting Services Act 1992</w:t>
      </w:r>
      <w:bookmarkEnd w:id="140"/>
    </w:p>
    <w:p w:rsidR="00E75B45" w:rsidRPr="00FB1E09" w:rsidRDefault="00D85796" w:rsidP="00FB1E09">
      <w:pPr>
        <w:pStyle w:val="ItemHead"/>
      </w:pPr>
      <w:r w:rsidRPr="00FB1E09">
        <w:t>15</w:t>
      </w:r>
      <w:r w:rsidR="00E75B45" w:rsidRPr="00FB1E09">
        <w:t xml:space="preserve">  Subsection</w:t>
      </w:r>
      <w:r w:rsidR="00FB1E09" w:rsidRPr="00FB1E09">
        <w:t> </w:t>
      </w:r>
      <w:r w:rsidR="00E75B45" w:rsidRPr="00FB1E09">
        <w:t>6(1) (</w:t>
      </w:r>
      <w:r w:rsidR="00FB1E09" w:rsidRPr="00FB1E09">
        <w:t>paragraph (</w:t>
      </w:r>
      <w:r w:rsidR="00E75B45" w:rsidRPr="00FB1E09">
        <w:t xml:space="preserve">c) of the definition of </w:t>
      </w:r>
      <w:r w:rsidR="00E75B45" w:rsidRPr="00FB1E09">
        <w:rPr>
          <w:i/>
        </w:rPr>
        <w:t>broadcasting service</w:t>
      </w:r>
      <w:r w:rsidR="00E75B45" w:rsidRPr="00FB1E09">
        <w:t>)</w:t>
      </w:r>
    </w:p>
    <w:p w:rsidR="00E75B45" w:rsidRPr="00FB1E09" w:rsidRDefault="00E75B45" w:rsidP="00FB1E09">
      <w:pPr>
        <w:pStyle w:val="Item"/>
      </w:pPr>
      <w:r w:rsidRPr="00FB1E09">
        <w:t xml:space="preserve">Omit “by notice in the </w:t>
      </w:r>
      <w:r w:rsidRPr="00FB1E09">
        <w:rPr>
          <w:i/>
        </w:rPr>
        <w:t>Gazette</w:t>
      </w:r>
      <w:r w:rsidRPr="00FB1E09">
        <w:t xml:space="preserve">,”, substitute “under </w:t>
      </w:r>
      <w:r w:rsidR="00FB1E09" w:rsidRPr="00FB1E09">
        <w:t>subsection (</w:t>
      </w:r>
      <w:r w:rsidRPr="00FB1E09">
        <w:t>2),”.</w:t>
      </w:r>
    </w:p>
    <w:p w:rsidR="00E75B45" w:rsidRPr="00FB1E09" w:rsidRDefault="00D85796" w:rsidP="00FB1E09">
      <w:pPr>
        <w:pStyle w:val="ItemHead"/>
      </w:pPr>
      <w:r w:rsidRPr="00FB1E09">
        <w:t>16</w:t>
      </w:r>
      <w:r w:rsidR="00E75B45" w:rsidRPr="00FB1E09">
        <w:t xml:space="preserve">  Subsection</w:t>
      </w:r>
      <w:r w:rsidR="00FB1E09" w:rsidRPr="00FB1E09">
        <w:t> </w:t>
      </w:r>
      <w:r w:rsidR="00E75B45" w:rsidRPr="00FB1E09">
        <w:t>6(2)</w:t>
      </w:r>
    </w:p>
    <w:p w:rsidR="00E75B45" w:rsidRPr="00FB1E09" w:rsidRDefault="00E75B45" w:rsidP="00FB1E09">
      <w:pPr>
        <w:pStyle w:val="Item"/>
      </w:pPr>
      <w:r w:rsidRPr="00FB1E09">
        <w:t>Repeal the subsection, substitute:</w:t>
      </w:r>
    </w:p>
    <w:p w:rsidR="00E75B45" w:rsidRPr="00FB1E09" w:rsidRDefault="00E75B45" w:rsidP="00FB1E09">
      <w:pPr>
        <w:pStyle w:val="subsection"/>
      </w:pPr>
      <w:r w:rsidRPr="00FB1E09">
        <w:tab/>
        <w:t>(2)</w:t>
      </w:r>
      <w:r w:rsidRPr="00FB1E09">
        <w:tab/>
        <w:t xml:space="preserve">For the purposes of </w:t>
      </w:r>
      <w:r w:rsidR="00FB1E09" w:rsidRPr="00FB1E09">
        <w:t>paragraph (</w:t>
      </w:r>
      <w:r w:rsidRPr="00FB1E09">
        <w:t xml:space="preserve">c) of the definition of </w:t>
      </w:r>
      <w:r w:rsidRPr="00FB1E09">
        <w:rPr>
          <w:b/>
          <w:i/>
        </w:rPr>
        <w:t xml:space="preserve">broadcasting service </w:t>
      </w:r>
      <w:r w:rsidRPr="00FB1E09">
        <w:t xml:space="preserve">in </w:t>
      </w:r>
      <w:r w:rsidR="00FB1E09" w:rsidRPr="00FB1E09">
        <w:t>subsection (</w:t>
      </w:r>
      <w:r w:rsidRPr="00FB1E09">
        <w:t>1), the Minister may, by legislative instrument, determine that a service, or a class of services, does not fall within that definition.</w:t>
      </w:r>
    </w:p>
    <w:p w:rsidR="00E75B45" w:rsidRPr="00FB1E09" w:rsidRDefault="00D85796" w:rsidP="00FB1E09">
      <w:pPr>
        <w:pStyle w:val="ItemHead"/>
      </w:pPr>
      <w:r w:rsidRPr="00FB1E09">
        <w:t>17</w:t>
      </w:r>
      <w:r w:rsidR="00E75B45" w:rsidRPr="00FB1E09">
        <w:t xml:space="preserve">  Subsection</w:t>
      </w:r>
      <w:r w:rsidR="00FB1E09" w:rsidRPr="00FB1E09">
        <w:t> </w:t>
      </w:r>
      <w:r w:rsidR="00E75B45" w:rsidRPr="00FB1E09">
        <w:t>13(3)</w:t>
      </w:r>
    </w:p>
    <w:p w:rsidR="00E75B45" w:rsidRPr="00FB1E09" w:rsidRDefault="00E75B45" w:rsidP="00FB1E09">
      <w:pPr>
        <w:pStyle w:val="Item"/>
      </w:pPr>
      <w:r w:rsidRPr="00FB1E09">
        <w:t xml:space="preserve">Omit “by notice in the </w:t>
      </w:r>
      <w:r w:rsidRPr="00FB1E09">
        <w:rPr>
          <w:i/>
        </w:rPr>
        <w:t>Gazette</w:t>
      </w:r>
      <w:r w:rsidRPr="00FB1E09">
        <w:t xml:space="preserve">”, substitute “under </w:t>
      </w:r>
      <w:r w:rsidR="00FB1E09" w:rsidRPr="00FB1E09">
        <w:t>subsection (</w:t>
      </w:r>
      <w:r w:rsidRPr="00FB1E09">
        <w:t>4)”.</w:t>
      </w:r>
    </w:p>
    <w:p w:rsidR="00E75B45" w:rsidRPr="00FB1E09" w:rsidRDefault="00D85796" w:rsidP="00FB1E09">
      <w:pPr>
        <w:pStyle w:val="ItemHead"/>
      </w:pPr>
      <w:r w:rsidRPr="00FB1E09">
        <w:t>18</w:t>
      </w:r>
      <w:r w:rsidR="00E75B45" w:rsidRPr="00FB1E09">
        <w:t xml:space="preserve">  Subsection</w:t>
      </w:r>
      <w:r w:rsidR="00FB1E09" w:rsidRPr="00FB1E09">
        <w:t> </w:t>
      </w:r>
      <w:r w:rsidR="00E75B45" w:rsidRPr="00FB1E09">
        <w:t>13(4)</w:t>
      </w:r>
    </w:p>
    <w:p w:rsidR="00E75B45" w:rsidRPr="00FB1E09" w:rsidRDefault="00E75B45" w:rsidP="00FB1E09">
      <w:pPr>
        <w:pStyle w:val="Item"/>
      </w:pPr>
      <w:r w:rsidRPr="00FB1E09">
        <w:t>Repeal the subsection, substitute:</w:t>
      </w:r>
    </w:p>
    <w:p w:rsidR="00E75B45" w:rsidRPr="00FB1E09" w:rsidRDefault="00E75B45" w:rsidP="00FB1E09">
      <w:pPr>
        <w:pStyle w:val="subsection"/>
      </w:pPr>
      <w:r w:rsidRPr="00FB1E09">
        <w:tab/>
        <w:t>(4)</w:t>
      </w:r>
      <w:r w:rsidRPr="00FB1E09">
        <w:tab/>
        <w:t xml:space="preserve">The Minister may, by legislative instrument, specify services for the purposes of </w:t>
      </w:r>
      <w:r w:rsidR="00FB1E09" w:rsidRPr="00FB1E09">
        <w:t>subsection (</w:t>
      </w:r>
      <w:r w:rsidRPr="00FB1E09">
        <w:t>3).</w:t>
      </w:r>
    </w:p>
    <w:p w:rsidR="00E75B45" w:rsidRPr="00FB1E09" w:rsidRDefault="00D85796" w:rsidP="00FB1E09">
      <w:pPr>
        <w:pStyle w:val="ItemHead"/>
      </w:pPr>
      <w:r w:rsidRPr="00FB1E09">
        <w:t>19</w:t>
      </w:r>
      <w:r w:rsidR="00E75B45" w:rsidRPr="00FB1E09">
        <w:t xml:space="preserve">  Subsection</w:t>
      </w:r>
      <w:r w:rsidR="00FB1E09" w:rsidRPr="00FB1E09">
        <w:t> </w:t>
      </w:r>
      <w:r w:rsidR="00E75B45" w:rsidRPr="00FB1E09">
        <w:t>19(1)</w:t>
      </w:r>
    </w:p>
    <w:p w:rsidR="00E75B45" w:rsidRPr="00FB1E09" w:rsidRDefault="00E75B45" w:rsidP="00FB1E09">
      <w:pPr>
        <w:pStyle w:val="Item"/>
      </w:pPr>
      <w:r w:rsidRPr="00FB1E09">
        <w:t xml:space="preserve">Omit “by notice in the </w:t>
      </w:r>
      <w:r w:rsidRPr="00FB1E09">
        <w:rPr>
          <w:i/>
        </w:rPr>
        <w:t>Gazette</w:t>
      </w:r>
      <w:r w:rsidRPr="00FB1E09">
        <w:t>”, substitute “by legislative instrument”.</w:t>
      </w:r>
    </w:p>
    <w:p w:rsidR="00E75B45" w:rsidRPr="00FB1E09" w:rsidRDefault="00D85796" w:rsidP="00FB1E09">
      <w:pPr>
        <w:pStyle w:val="ItemHead"/>
      </w:pPr>
      <w:r w:rsidRPr="00FB1E09">
        <w:t>20</w:t>
      </w:r>
      <w:r w:rsidR="00E75B45" w:rsidRPr="00FB1E09">
        <w:t xml:space="preserve">  Section</w:t>
      </w:r>
      <w:r w:rsidR="00FB1E09" w:rsidRPr="00FB1E09">
        <w:t> </w:t>
      </w:r>
      <w:r w:rsidR="00E75B45" w:rsidRPr="00FB1E09">
        <w:t>20</w:t>
      </w:r>
    </w:p>
    <w:p w:rsidR="00E75B45" w:rsidRPr="00FB1E09" w:rsidRDefault="00E75B45" w:rsidP="00FB1E09">
      <w:pPr>
        <w:pStyle w:val="Item"/>
      </w:pPr>
      <w:r w:rsidRPr="00FB1E09">
        <w:t>Repeal the section.</w:t>
      </w:r>
    </w:p>
    <w:p w:rsidR="00E75B45" w:rsidRPr="00FB1E09" w:rsidRDefault="00D85796" w:rsidP="00FB1E09">
      <w:pPr>
        <w:pStyle w:val="ItemHead"/>
      </w:pPr>
      <w:r w:rsidRPr="00FB1E09">
        <w:t>21</w:t>
      </w:r>
      <w:r w:rsidR="00E75B45" w:rsidRPr="00FB1E09">
        <w:t xml:space="preserve">  Subsection</w:t>
      </w:r>
      <w:r w:rsidR="00FB1E09" w:rsidRPr="00FB1E09">
        <w:t> </w:t>
      </w:r>
      <w:r w:rsidR="00E75B45" w:rsidRPr="00FB1E09">
        <w:t>31(1)</w:t>
      </w:r>
    </w:p>
    <w:p w:rsidR="00E75B45" w:rsidRPr="00FB1E09" w:rsidRDefault="00E75B45" w:rsidP="00FB1E09">
      <w:pPr>
        <w:pStyle w:val="Item"/>
      </w:pPr>
      <w:r w:rsidRPr="00FB1E09">
        <w:t>Omit “notify the ACMA in writing”, substitute “, by legislative instrument, notify the ACMA”.</w:t>
      </w:r>
    </w:p>
    <w:p w:rsidR="00E75B45" w:rsidRPr="00FB1E09" w:rsidRDefault="00D85796" w:rsidP="00FB1E09">
      <w:pPr>
        <w:pStyle w:val="ItemHead"/>
      </w:pPr>
      <w:r w:rsidRPr="00FB1E09">
        <w:t>22</w:t>
      </w:r>
      <w:r w:rsidR="00E75B45" w:rsidRPr="00FB1E09">
        <w:t xml:space="preserve">  Section</w:t>
      </w:r>
      <w:r w:rsidR="00FB1E09" w:rsidRPr="00FB1E09">
        <w:t> </w:t>
      </w:r>
      <w:r w:rsidR="00E75B45" w:rsidRPr="00FB1E09">
        <w:t>32</w:t>
      </w:r>
    </w:p>
    <w:p w:rsidR="00E75B45" w:rsidRPr="00FB1E09" w:rsidRDefault="00E75B45" w:rsidP="00FB1E09">
      <w:pPr>
        <w:pStyle w:val="Item"/>
      </w:pPr>
      <w:r w:rsidRPr="00FB1E09">
        <w:t>Repeal the section.</w:t>
      </w:r>
    </w:p>
    <w:p w:rsidR="00E75B45" w:rsidRPr="00FB1E09" w:rsidRDefault="00D85796" w:rsidP="00FB1E09">
      <w:pPr>
        <w:pStyle w:val="ItemHead"/>
      </w:pPr>
      <w:r w:rsidRPr="00FB1E09">
        <w:t>23</w:t>
      </w:r>
      <w:r w:rsidR="00E75B45" w:rsidRPr="00FB1E09">
        <w:t xml:space="preserve">  Subsection</w:t>
      </w:r>
      <w:r w:rsidR="00FB1E09" w:rsidRPr="00FB1E09">
        <w:t> </w:t>
      </w:r>
      <w:r w:rsidR="00E75B45" w:rsidRPr="00FB1E09">
        <w:t>38B(14)</w:t>
      </w:r>
    </w:p>
    <w:p w:rsidR="00E75B45" w:rsidRPr="00FB1E09" w:rsidRDefault="00E75B45" w:rsidP="00FB1E09">
      <w:pPr>
        <w:pStyle w:val="Item"/>
      </w:pPr>
      <w:r w:rsidRPr="00FB1E09">
        <w:t>Omit “writing”, substitute “legislative instrument”.</w:t>
      </w:r>
    </w:p>
    <w:p w:rsidR="00E75B45" w:rsidRPr="00FB1E09" w:rsidRDefault="00D85796" w:rsidP="00FB1E09">
      <w:pPr>
        <w:pStyle w:val="ItemHead"/>
      </w:pPr>
      <w:r w:rsidRPr="00FB1E09">
        <w:lastRenderedPageBreak/>
        <w:t>24</w:t>
      </w:r>
      <w:r w:rsidR="00E75B45" w:rsidRPr="00FB1E09">
        <w:t xml:space="preserve">  Subsection</w:t>
      </w:r>
      <w:r w:rsidR="00FB1E09" w:rsidRPr="00FB1E09">
        <w:t> </w:t>
      </w:r>
      <w:r w:rsidR="00E75B45" w:rsidRPr="00FB1E09">
        <w:t>38B(16)</w:t>
      </w:r>
    </w:p>
    <w:p w:rsidR="00E75B45" w:rsidRPr="00FB1E09" w:rsidRDefault="00E75B45" w:rsidP="00FB1E09">
      <w:pPr>
        <w:pStyle w:val="Item"/>
      </w:pPr>
      <w:r w:rsidRPr="00FB1E09">
        <w:t>Repeal the subsection.</w:t>
      </w:r>
    </w:p>
    <w:p w:rsidR="00E75B45" w:rsidRPr="00FB1E09" w:rsidRDefault="00D85796" w:rsidP="00FB1E09">
      <w:pPr>
        <w:pStyle w:val="ItemHead"/>
      </w:pPr>
      <w:r w:rsidRPr="00FB1E09">
        <w:t>25</w:t>
      </w:r>
      <w:r w:rsidR="00E75B45" w:rsidRPr="00FB1E09">
        <w:t xml:space="preserve">  Subsections</w:t>
      </w:r>
      <w:r w:rsidR="00FB1E09" w:rsidRPr="00FB1E09">
        <w:t> </w:t>
      </w:r>
      <w:r w:rsidR="00E75B45" w:rsidRPr="00FB1E09">
        <w:t>87A(6), (7) and (8)</w:t>
      </w:r>
    </w:p>
    <w:p w:rsidR="00E75B45" w:rsidRPr="00FB1E09" w:rsidRDefault="00E75B45" w:rsidP="00FB1E09">
      <w:pPr>
        <w:pStyle w:val="Item"/>
      </w:pPr>
      <w:r w:rsidRPr="00FB1E09">
        <w:t>Omit “written determination”, substitute “legislative instrument”.</w:t>
      </w:r>
    </w:p>
    <w:p w:rsidR="00E75B45" w:rsidRPr="00FB1E09" w:rsidRDefault="00D85796" w:rsidP="00FB1E09">
      <w:pPr>
        <w:pStyle w:val="ItemHead"/>
      </w:pPr>
      <w:r w:rsidRPr="00FB1E09">
        <w:t>26</w:t>
      </w:r>
      <w:r w:rsidR="00E75B45" w:rsidRPr="00FB1E09">
        <w:t xml:space="preserve">  Subsection</w:t>
      </w:r>
      <w:r w:rsidR="00FB1E09" w:rsidRPr="00FB1E09">
        <w:t> </w:t>
      </w:r>
      <w:r w:rsidR="00E75B45" w:rsidRPr="00FB1E09">
        <w:t>87A(11)</w:t>
      </w:r>
    </w:p>
    <w:p w:rsidR="00E75B45" w:rsidRPr="00FB1E09" w:rsidRDefault="00E75B45" w:rsidP="00FB1E09">
      <w:pPr>
        <w:pStyle w:val="Item"/>
      </w:pPr>
      <w:r w:rsidRPr="00FB1E09">
        <w:t>Repeal the subsection.</w:t>
      </w:r>
    </w:p>
    <w:p w:rsidR="00E75B45" w:rsidRPr="00FB1E09" w:rsidRDefault="00D85796" w:rsidP="00FB1E09">
      <w:pPr>
        <w:pStyle w:val="ItemHead"/>
      </w:pPr>
      <w:r w:rsidRPr="00FB1E09">
        <w:t>27</w:t>
      </w:r>
      <w:r w:rsidR="00E75B45" w:rsidRPr="00FB1E09">
        <w:t xml:space="preserve">  Subsection</w:t>
      </w:r>
      <w:r w:rsidR="00FB1E09" w:rsidRPr="00FB1E09">
        <w:t> </w:t>
      </w:r>
      <w:r w:rsidR="00E75B45" w:rsidRPr="00FB1E09">
        <w:t>115(1)</w:t>
      </w:r>
    </w:p>
    <w:p w:rsidR="00E75B45" w:rsidRPr="00FB1E09" w:rsidRDefault="00E75B45" w:rsidP="00FB1E09">
      <w:pPr>
        <w:pStyle w:val="Item"/>
      </w:pPr>
      <w:r w:rsidRPr="00FB1E09">
        <w:t xml:space="preserve">Omit “, by notice published in the </w:t>
      </w:r>
      <w:r w:rsidRPr="00FB1E09">
        <w:rPr>
          <w:i/>
        </w:rPr>
        <w:t>Gazette</w:t>
      </w:r>
      <w:r w:rsidRPr="00FB1E09">
        <w:t>, specify”, substitute “give notice, by legislative instrument, specifying”.</w:t>
      </w:r>
    </w:p>
    <w:p w:rsidR="00E75B45" w:rsidRPr="00FB1E09" w:rsidRDefault="00D85796" w:rsidP="00FB1E09">
      <w:pPr>
        <w:pStyle w:val="ItemHead"/>
      </w:pPr>
      <w:r w:rsidRPr="00FB1E09">
        <w:t>28</w:t>
      </w:r>
      <w:r w:rsidR="00E75B45" w:rsidRPr="00FB1E09">
        <w:t xml:space="preserve">  Subsection</w:t>
      </w:r>
      <w:r w:rsidR="00FB1E09" w:rsidRPr="00FB1E09">
        <w:t> </w:t>
      </w:r>
      <w:r w:rsidR="00E75B45" w:rsidRPr="00FB1E09">
        <w:t>115(1A)</w:t>
      </w:r>
    </w:p>
    <w:p w:rsidR="00E75B45" w:rsidRPr="00FB1E09" w:rsidRDefault="00E75B45" w:rsidP="00FB1E09">
      <w:pPr>
        <w:pStyle w:val="Item"/>
      </w:pPr>
      <w:r w:rsidRPr="00FB1E09">
        <w:t xml:space="preserve">Omit “, by notice published in the </w:t>
      </w:r>
      <w:r w:rsidRPr="00FB1E09">
        <w:rPr>
          <w:i/>
        </w:rPr>
        <w:t>Gazette</w:t>
      </w:r>
      <w:r w:rsidRPr="00FB1E09">
        <w:t>, amend”, substitute “give notice, by legislative instrument, amending”.</w:t>
      </w:r>
    </w:p>
    <w:p w:rsidR="00E75B45" w:rsidRPr="00FB1E09" w:rsidRDefault="00D85796" w:rsidP="00FB1E09">
      <w:pPr>
        <w:pStyle w:val="ItemHead"/>
      </w:pPr>
      <w:r w:rsidRPr="00FB1E09">
        <w:t>29</w:t>
      </w:r>
      <w:r w:rsidR="00E75B45" w:rsidRPr="00FB1E09">
        <w:t xml:space="preserve">  Subsection</w:t>
      </w:r>
      <w:r w:rsidR="00FB1E09" w:rsidRPr="00FB1E09">
        <w:t> </w:t>
      </w:r>
      <w:r w:rsidR="00E75B45" w:rsidRPr="00FB1E09">
        <w:t>115(1AA)</w:t>
      </w:r>
    </w:p>
    <w:p w:rsidR="00E75B45" w:rsidRPr="00FB1E09" w:rsidRDefault="00E75B45" w:rsidP="00FB1E09">
      <w:pPr>
        <w:pStyle w:val="Item"/>
      </w:pPr>
      <w:r w:rsidRPr="00FB1E09">
        <w:t xml:space="preserve">Omit “publishes in the </w:t>
      </w:r>
      <w:r w:rsidRPr="00FB1E09">
        <w:rPr>
          <w:i/>
        </w:rPr>
        <w:t>Gazette</w:t>
      </w:r>
      <w:r w:rsidRPr="00FB1E09">
        <w:t xml:space="preserve"> before that time a declaration”, substitute “, by legislative instrument registered under the </w:t>
      </w:r>
      <w:r w:rsidRPr="00FB1E09">
        <w:rPr>
          <w:i/>
        </w:rPr>
        <w:t>Legislation Act 2003</w:t>
      </w:r>
      <w:r w:rsidRPr="00FB1E09">
        <w:t xml:space="preserve"> before that time, declares”.</w:t>
      </w:r>
    </w:p>
    <w:p w:rsidR="00E75B45" w:rsidRPr="00FB1E09" w:rsidRDefault="00D85796" w:rsidP="00FB1E09">
      <w:pPr>
        <w:pStyle w:val="ItemHead"/>
      </w:pPr>
      <w:r w:rsidRPr="00FB1E09">
        <w:t>30</w:t>
      </w:r>
      <w:r w:rsidR="00E75B45" w:rsidRPr="00FB1E09">
        <w:t xml:space="preserve">  Subsection</w:t>
      </w:r>
      <w:r w:rsidR="00FB1E09" w:rsidRPr="00FB1E09">
        <w:t> </w:t>
      </w:r>
      <w:r w:rsidR="00E75B45" w:rsidRPr="00FB1E09">
        <w:t>115(1AB)</w:t>
      </w:r>
    </w:p>
    <w:p w:rsidR="00E75B45" w:rsidRPr="00FB1E09" w:rsidRDefault="00E75B45" w:rsidP="00FB1E09">
      <w:pPr>
        <w:pStyle w:val="Item"/>
      </w:pPr>
      <w:r w:rsidRPr="00FB1E09">
        <w:t>Omit “publish”, substitute “make”.</w:t>
      </w:r>
    </w:p>
    <w:p w:rsidR="00E75B45" w:rsidRPr="00FB1E09" w:rsidRDefault="00D85796" w:rsidP="00FB1E09">
      <w:pPr>
        <w:pStyle w:val="ItemHead"/>
      </w:pPr>
      <w:r w:rsidRPr="00FB1E09">
        <w:t>31</w:t>
      </w:r>
      <w:r w:rsidR="00E75B45" w:rsidRPr="00FB1E09">
        <w:t xml:space="preserve">  Subsection</w:t>
      </w:r>
      <w:r w:rsidR="00FB1E09" w:rsidRPr="00FB1E09">
        <w:t> </w:t>
      </w:r>
      <w:r w:rsidR="00E75B45" w:rsidRPr="00FB1E09">
        <w:t>115(1B)</w:t>
      </w:r>
    </w:p>
    <w:p w:rsidR="00E75B45" w:rsidRPr="00FB1E09" w:rsidRDefault="00E75B45" w:rsidP="00FB1E09">
      <w:pPr>
        <w:pStyle w:val="Item"/>
      </w:pPr>
      <w:r w:rsidRPr="00FB1E09">
        <w:t xml:space="preserve">Omit “publishes in the </w:t>
      </w:r>
      <w:r w:rsidRPr="00FB1E09">
        <w:rPr>
          <w:i/>
        </w:rPr>
        <w:t>Gazette</w:t>
      </w:r>
      <w:r w:rsidRPr="00FB1E09">
        <w:t xml:space="preserve"> before that time a declaration”, substitute “, by legislative instrument registered under the </w:t>
      </w:r>
      <w:r w:rsidRPr="00FB1E09">
        <w:rPr>
          <w:i/>
        </w:rPr>
        <w:t>Legislation Act 2003</w:t>
      </w:r>
      <w:r w:rsidRPr="00FB1E09">
        <w:t xml:space="preserve"> before that time, declares”.</w:t>
      </w:r>
    </w:p>
    <w:p w:rsidR="00E75B45" w:rsidRPr="00FB1E09" w:rsidRDefault="00D85796" w:rsidP="00FB1E09">
      <w:pPr>
        <w:pStyle w:val="ItemHead"/>
      </w:pPr>
      <w:r w:rsidRPr="00FB1E09">
        <w:t>32</w:t>
      </w:r>
      <w:r w:rsidR="00E75B45" w:rsidRPr="00FB1E09">
        <w:t xml:space="preserve">  Subsection</w:t>
      </w:r>
      <w:r w:rsidR="00FB1E09" w:rsidRPr="00FB1E09">
        <w:t> </w:t>
      </w:r>
      <w:r w:rsidR="00E75B45" w:rsidRPr="00FB1E09">
        <w:t>115(2)</w:t>
      </w:r>
    </w:p>
    <w:p w:rsidR="00E75B45" w:rsidRPr="00FB1E09" w:rsidRDefault="00E75B45" w:rsidP="00FB1E09">
      <w:pPr>
        <w:pStyle w:val="Item"/>
      </w:pPr>
      <w:r w:rsidRPr="00FB1E09">
        <w:t xml:space="preserve">Omit “, by notice published in the </w:t>
      </w:r>
      <w:r w:rsidRPr="00FB1E09">
        <w:rPr>
          <w:i/>
        </w:rPr>
        <w:t>Gazette</w:t>
      </w:r>
      <w:r w:rsidRPr="00FB1E09">
        <w:t>, amend”, substitute “give notice, by legislative instrument, amending”.</w:t>
      </w:r>
    </w:p>
    <w:p w:rsidR="00E75B45" w:rsidRPr="00FB1E09" w:rsidRDefault="00D85796" w:rsidP="00FB1E09">
      <w:pPr>
        <w:pStyle w:val="ItemHead"/>
      </w:pPr>
      <w:r w:rsidRPr="00FB1E09">
        <w:t>33</w:t>
      </w:r>
      <w:r w:rsidR="00E75B45" w:rsidRPr="00FB1E09">
        <w:t xml:space="preserve">  Subsection</w:t>
      </w:r>
      <w:r w:rsidR="00FB1E09" w:rsidRPr="00FB1E09">
        <w:t> </w:t>
      </w:r>
      <w:r w:rsidR="00E75B45" w:rsidRPr="00FB1E09">
        <w:t>115(3)</w:t>
      </w:r>
    </w:p>
    <w:p w:rsidR="00E75B45" w:rsidRPr="00FB1E09" w:rsidRDefault="00E75B45" w:rsidP="00FB1E09">
      <w:pPr>
        <w:pStyle w:val="Item"/>
      </w:pPr>
      <w:r w:rsidRPr="00FB1E09">
        <w:t>Repeal the subsection.</w:t>
      </w:r>
    </w:p>
    <w:p w:rsidR="00E75B45" w:rsidRPr="00FB1E09" w:rsidRDefault="00D85796" w:rsidP="00FB1E09">
      <w:pPr>
        <w:pStyle w:val="ItemHead"/>
      </w:pPr>
      <w:r w:rsidRPr="00FB1E09">
        <w:lastRenderedPageBreak/>
        <w:t>34</w:t>
      </w:r>
      <w:r w:rsidR="00E75B45" w:rsidRPr="00FB1E09">
        <w:t xml:space="preserve">  Section</w:t>
      </w:r>
      <w:r w:rsidR="00FB1E09" w:rsidRPr="00FB1E09">
        <w:t> </w:t>
      </w:r>
      <w:r w:rsidR="00E75B45" w:rsidRPr="00FB1E09">
        <w:t>117</w:t>
      </w:r>
    </w:p>
    <w:p w:rsidR="00E75B45" w:rsidRPr="00FB1E09" w:rsidRDefault="00E75B45" w:rsidP="00FB1E09">
      <w:pPr>
        <w:pStyle w:val="Item"/>
      </w:pPr>
      <w:r w:rsidRPr="00FB1E09">
        <w:t xml:space="preserve">Omit “by notice published in the </w:t>
      </w:r>
      <w:r w:rsidRPr="00FB1E09">
        <w:rPr>
          <w:i/>
        </w:rPr>
        <w:t>Gazette</w:t>
      </w:r>
      <w:r w:rsidRPr="00FB1E09">
        <w:t>,”, substitute “by legislative instrument,”.</w:t>
      </w:r>
    </w:p>
    <w:p w:rsidR="00E75B45" w:rsidRPr="00FB1E09" w:rsidRDefault="00D85796" w:rsidP="00FB1E09">
      <w:pPr>
        <w:pStyle w:val="ItemHead"/>
      </w:pPr>
      <w:r w:rsidRPr="00FB1E09">
        <w:t>35</w:t>
      </w:r>
      <w:r w:rsidR="00E75B45" w:rsidRPr="00FB1E09">
        <w:t xml:space="preserve">  Subsection</w:t>
      </w:r>
      <w:r w:rsidR="00FB1E09" w:rsidRPr="00FB1E09">
        <w:t> </w:t>
      </w:r>
      <w:r w:rsidR="00E75B45" w:rsidRPr="00FB1E09">
        <w:t>120(1)</w:t>
      </w:r>
    </w:p>
    <w:p w:rsidR="00E75B45" w:rsidRPr="00FB1E09" w:rsidRDefault="00E75B45" w:rsidP="00FB1E09">
      <w:pPr>
        <w:pStyle w:val="Item"/>
      </w:pPr>
      <w:r w:rsidRPr="00FB1E09">
        <w:t xml:space="preserve">Omit “by notice published in the </w:t>
      </w:r>
      <w:r w:rsidRPr="00FB1E09">
        <w:rPr>
          <w:i/>
        </w:rPr>
        <w:t>Gazette</w:t>
      </w:r>
      <w:r w:rsidRPr="00FB1E09">
        <w:t>”, substitute “by legislative instrument”.</w:t>
      </w:r>
    </w:p>
    <w:p w:rsidR="00E75B45" w:rsidRPr="00FB1E09" w:rsidRDefault="00D85796" w:rsidP="00FB1E09">
      <w:pPr>
        <w:pStyle w:val="ItemHead"/>
      </w:pPr>
      <w:r w:rsidRPr="00FB1E09">
        <w:t>36</w:t>
      </w:r>
      <w:r w:rsidR="00E75B45" w:rsidRPr="00FB1E09">
        <w:t xml:space="preserve">  Section</w:t>
      </w:r>
      <w:r w:rsidR="00FB1E09" w:rsidRPr="00FB1E09">
        <w:t> </w:t>
      </w:r>
      <w:r w:rsidR="00E75B45" w:rsidRPr="00FB1E09">
        <w:t>121</w:t>
      </w:r>
    </w:p>
    <w:p w:rsidR="00E75B45" w:rsidRPr="00FB1E09" w:rsidRDefault="00E75B45" w:rsidP="00FB1E09">
      <w:pPr>
        <w:pStyle w:val="Item"/>
      </w:pPr>
      <w:r w:rsidRPr="00FB1E09">
        <w:t>Repeal the section.</w:t>
      </w:r>
    </w:p>
    <w:p w:rsidR="00E75B45" w:rsidRPr="00FB1E09" w:rsidRDefault="00D85796" w:rsidP="00FB1E09">
      <w:pPr>
        <w:pStyle w:val="ItemHead"/>
      </w:pPr>
      <w:r w:rsidRPr="00FB1E09">
        <w:t>37</w:t>
      </w:r>
      <w:r w:rsidR="00E75B45" w:rsidRPr="00FB1E09">
        <w:t xml:space="preserve">  Subsection</w:t>
      </w:r>
      <w:r w:rsidR="00FB1E09" w:rsidRPr="00FB1E09">
        <w:t> </w:t>
      </w:r>
      <w:r w:rsidR="00E75B45" w:rsidRPr="00FB1E09">
        <w:t>121FP(1)</w:t>
      </w:r>
    </w:p>
    <w:p w:rsidR="00E75B45" w:rsidRPr="00FB1E09" w:rsidRDefault="00E75B45" w:rsidP="00FB1E09">
      <w:pPr>
        <w:pStyle w:val="Item"/>
      </w:pPr>
      <w:r w:rsidRPr="00FB1E09">
        <w:t>Omit “formulate written”, substitute “, by legislative instrument, formulate”.</w:t>
      </w:r>
    </w:p>
    <w:p w:rsidR="00E75B45" w:rsidRPr="00FB1E09" w:rsidRDefault="00D85796" w:rsidP="00FB1E09">
      <w:pPr>
        <w:pStyle w:val="ItemHead"/>
      </w:pPr>
      <w:r w:rsidRPr="00FB1E09">
        <w:t>38</w:t>
      </w:r>
      <w:r w:rsidR="00E75B45" w:rsidRPr="00FB1E09">
        <w:t xml:space="preserve">  Subsection</w:t>
      </w:r>
      <w:r w:rsidR="00FB1E09" w:rsidRPr="00FB1E09">
        <w:t> </w:t>
      </w:r>
      <w:r w:rsidR="00E75B45" w:rsidRPr="00FB1E09">
        <w:t>121FP(3)</w:t>
      </w:r>
    </w:p>
    <w:p w:rsidR="00E75B45" w:rsidRPr="00FB1E09" w:rsidRDefault="00E75B45" w:rsidP="00FB1E09">
      <w:pPr>
        <w:pStyle w:val="Item"/>
      </w:pPr>
      <w:r w:rsidRPr="00FB1E09">
        <w:t>Repeal the subsection.</w:t>
      </w:r>
    </w:p>
    <w:p w:rsidR="00E75B45" w:rsidRPr="00FB1E09" w:rsidRDefault="00D85796" w:rsidP="00FB1E09">
      <w:pPr>
        <w:pStyle w:val="ItemHead"/>
      </w:pPr>
      <w:r w:rsidRPr="00FB1E09">
        <w:t>39</w:t>
      </w:r>
      <w:r w:rsidR="00E75B45" w:rsidRPr="00FB1E09">
        <w:t xml:space="preserve">  Section</w:t>
      </w:r>
      <w:r w:rsidR="00FB1E09" w:rsidRPr="00FB1E09">
        <w:t> </w:t>
      </w:r>
      <w:r w:rsidR="00E75B45" w:rsidRPr="00FB1E09">
        <w:t>146A</w:t>
      </w:r>
    </w:p>
    <w:p w:rsidR="00E75B45" w:rsidRPr="00FB1E09" w:rsidRDefault="00E75B45" w:rsidP="00FB1E09">
      <w:pPr>
        <w:pStyle w:val="Item"/>
      </w:pPr>
      <w:r w:rsidRPr="00FB1E09">
        <w:t>Omit “make a disallowable instrument designating”, substitute “, by legislative instrument, designate”.</w:t>
      </w:r>
    </w:p>
    <w:p w:rsidR="00E75B45" w:rsidRPr="00FB1E09" w:rsidRDefault="00D85796" w:rsidP="00FB1E09">
      <w:pPr>
        <w:pStyle w:val="ItemHead"/>
      </w:pPr>
      <w:r w:rsidRPr="00FB1E09">
        <w:t>40</w:t>
      </w:r>
      <w:r w:rsidR="00E75B45" w:rsidRPr="00FB1E09">
        <w:t xml:space="preserve">  Subsections</w:t>
      </w:r>
      <w:r w:rsidR="00FB1E09" w:rsidRPr="00FB1E09">
        <w:t> </w:t>
      </w:r>
      <w:r w:rsidR="00E75B45" w:rsidRPr="00FB1E09">
        <w:t>146C(1) and (2)</w:t>
      </w:r>
    </w:p>
    <w:p w:rsidR="00E75B45" w:rsidRPr="00FB1E09" w:rsidRDefault="00E75B45" w:rsidP="00FB1E09">
      <w:pPr>
        <w:pStyle w:val="Item"/>
      </w:pPr>
      <w:r w:rsidRPr="00FB1E09">
        <w:t>Omit “by writing”, substitute “by legislative instrument”.</w:t>
      </w:r>
    </w:p>
    <w:p w:rsidR="00E75B45" w:rsidRPr="00FB1E09" w:rsidRDefault="00D85796" w:rsidP="00FB1E09">
      <w:pPr>
        <w:pStyle w:val="ItemHead"/>
      </w:pPr>
      <w:r w:rsidRPr="00FB1E09">
        <w:t>41</w:t>
      </w:r>
      <w:r w:rsidR="00E75B45" w:rsidRPr="00FB1E09">
        <w:t xml:space="preserve">  Subsection</w:t>
      </w:r>
      <w:r w:rsidR="00FB1E09" w:rsidRPr="00FB1E09">
        <w:t> </w:t>
      </w:r>
      <w:r w:rsidR="00E75B45" w:rsidRPr="00FB1E09">
        <w:t>146C(7)</w:t>
      </w:r>
    </w:p>
    <w:p w:rsidR="00E75B45" w:rsidRPr="00FB1E09" w:rsidRDefault="00E75B45" w:rsidP="00FB1E09">
      <w:pPr>
        <w:pStyle w:val="Item"/>
      </w:pPr>
      <w:r w:rsidRPr="00FB1E09">
        <w:t>Repeal the subsection.</w:t>
      </w:r>
    </w:p>
    <w:p w:rsidR="00E75B45" w:rsidRPr="00FB1E09" w:rsidRDefault="00D85796" w:rsidP="00FB1E09">
      <w:pPr>
        <w:pStyle w:val="ItemHead"/>
      </w:pPr>
      <w:r w:rsidRPr="00FB1E09">
        <w:t>42</w:t>
      </w:r>
      <w:r w:rsidR="00E75B45" w:rsidRPr="00FB1E09">
        <w:t xml:space="preserve">  Subsections</w:t>
      </w:r>
      <w:r w:rsidR="00FB1E09" w:rsidRPr="00FB1E09">
        <w:t> </w:t>
      </w:r>
      <w:r w:rsidR="00E75B45" w:rsidRPr="00FB1E09">
        <w:t>146CA(1) and (2)</w:t>
      </w:r>
    </w:p>
    <w:p w:rsidR="00E75B45" w:rsidRPr="00FB1E09" w:rsidRDefault="00E75B45" w:rsidP="00FB1E09">
      <w:pPr>
        <w:pStyle w:val="Item"/>
      </w:pPr>
      <w:r w:rsidRPr="00FB1E09">
        <w:t>Omit “by writing”, substitute “by legislative instrument”.</w:t>
      </w:r>
    </w:p>
    <w:p w:rsidR="00E75B45" w:rsidRPr="00FB1E09" w:rsidRDefault="00D85796" w:rsidP="00FB1E09">
      <w:pPr>
        <w:pStyle w:val="ItemHead"/>
      </w:pPr>
      <w:r w:rsidRPr="00FB1E09">
        <w:t>43</w:t>
      </w:r>
      <w:r w:rsidR="00E75B45" w:rsidRPr="00FB1E09">
        <w:t xml:space="preserve">  Subsection</w:t>
      </w:r>
      <w:r w:rsidR="00FB1E09" w:rsidRPr="00FB1E09">
        <w:t> </w:t>
      </w:r>
      <w:r w:rsidR="00E75B45" w:rsidRPr="00FB1E09">
        <w:t>146CA(5)</w:t>
      </w:r>
    </w:p>
    <w:p w:rsidR="00E75B45" w:rsidRPr="00FB1E09" w:rsidRDefault="00E75B45" w:rsidP="00FB1E09">
      <w:pPr>
        <w:pStyle w:val="Item"/>
      </w:pPr>
      <w:r w:rsidRPr="00FB1E09">
        <w:t>Repeal the subsection.</w:t>
      </w:r>
    </w:p>
    <w:p w:rsidR="00E75B45" w:rsidRPr="00FB1E09" w:rsidRDefault="00D85796" w:rsidP="00FB1E09">
      <w:pPr>
        <w:pStyle w:val="ItemHead"/>
      </w:pPr>
      <w:r w:rsidRPr="00FB1E09">
        <w:t>44</w:t>
      </w:r>
      <w:r w:rsidR="00E75B45" w:rsidRPr="00FB1E09">
        <w:t xml:space="preserve">  Subsection</w:t>
      </w:r>
      <w:r w:rsidR="00FB1E09" w:rsidRPr="00FB1E09">
        <w:t> </w:t>
      </w:r>
      <w:r w:rsidR="00E75B45" w:rsidRPr="00FB1E09">
        <w:t>146CA(6)</w:t>
      </w:r>
    </w:p>
    <w:p w:rsidR="00E75B45" w:rsidRPr="00FB1E09" w:rsidRDefault="00E75B45" w:rsidP="00FB1E09">
      <w:pPr>
        <w:pStyle w:val="Item"/>
      </w:pPr>
      <w:r w:rsidRPr="00FB1E09">
        <w:t xml:space="preserve">Repeal the </w:t>
      </w:r>
      <w:r w:rsidR="00FB1E09" w:rsidRPr="00FB1E09">
        <w:t>subsection (</w:t>
      </w:r>
      <w:r w:rsidRPr="00FB1E09">
        <w:t>not including the note).</w:t>
      </w:r>
    </w:p>
    <w:p w:rsidR="00E75B45" w:rsidRPr="00FB1E09" w:rsidRDefault="00D85796" w:rsidP="00FB1E09">
      <w:pPr>
        <w:pStyle w:val="ItemHead"/>
      </w:pPr>
      <w:r w:rsidRPr="00FB1E09">
        <w:lastRenderedPageBreak/>
        <w:t>45</w:t>
      </w:r>
      <w:r w:rsidR="00E75B45" w:rsidRPr="00FB1E09">
        <w:t xml:space="preserve">  Subsections</w:t>
      </w:r>
      <w:r w:rsidR="00FB1E09" w:rsidRPr="00FB1E09">
        <w:t> </w:t>
      </w:r>
      <w:r w:rsidR="00E75B45" w:rsidRPr="00FB1E09">
        <w:t>212B(1), (2), (3) and (4)</w:t>
      </w:r>
    </w:p>
    <w:p w:rsidR="00E75B45" w:rsidRPr="00FB1E09" w:rsidRDefault="00E75B45" w:rsidP="00FB1E09">
      <w:pPr>
        <w:pStyle w:val="Item"/>
      </w:pPr>
      <w:r w:rsidRPr="00FB1E09">
        <w:t>Omit “writing”, substitute “legislative instrument”.</w:t>
      </w:r>
    </w:p>
    <w:p w:rsidR="00E75B45" w:rsidRPr="00FB1E09" w:rsidRDefault="00D85796" w:rsidP="00FB1E09">
      <w:pPr>
        <w:pStyle w:val="ItemHead"/>
      </w:pPr>
      <w:r w:rsidRPr="00FB1E09">
        <w:t>46</w:t>
      </w:r>
      <w:r w:rsidR="00E75B45" w:rsidRPr="00FB1E09">
        <w:t xml:space="preserve">  Subsection</w:t>
      </w:r>
      <w:r w:rsidR="00FB1E09" w:rsidRPr="00FB1E09">
        <w:t> </w:t>
      </w:r>
      <w:r w:rsidR="00E75B45" w:rsidRPr="00FB1E09">
        <w:t>212B(6)</w:t>
      </w:r>
    </w:p>
    <w:p w:rsidR="00E75B45" w:rsidRPr="00FB1E09" w:rsidRDefault="00E75B45" w:rsidP="00FB1E09">
      <w:pPr>
        <w:pStyle w:val="Item"/>
      </w:pPr>
      <w:r w:rsidRPr="00FB1E09">
        <w:t xml:space="preserve">Repeal the </w:t>
      </w:r>
      <w:r w:rsidR="00FB1E09" w:rsidRPr="00FB1E09">
        <w:t>subsection (</w:t>
      </w:r>
      <w:r w:rsidRPr="00FB1E09">
        <w:t>not including the note).</w:t>
      </w:r>
    </w:p>
    <w:p w:rsidR="00E75B45" w:rsidRPr="00FB1E09" w:rsidRDefault="00D85796" w:rsidP="00FB1E09">
      <w:pPr>
        <w:pStyle w:val="ItemHead"/>
      </w:pPr>
      <w:r w:rsidRPr="00FB1E09">
        <w:t>47</w:t>
      </w:r>
      <w:r w:rsidR="00E75B45" w:rsidRPr="00FB1E09">
        <w:t xml:space="preserve">  Subclauses</w:t>
      </w:r>
      <w:r w:rsidR="00FB1E09" w:rsidRPr="00FB1E09">
        <w:t> </w:t>
      </w:r>
      <w:r w:rsidR="00E75B45" w:rsidRPr="00FB1E09">
        <w:t>3(3) and (4) of Schedule</w:t>
      </w:r>
      <w:r w:rsidR="00FB1E09" w:rsidRPr="00FB1E09">
        <w:t> </w:t>
      </w:r>
      <w:r w:rsidR="00E75B45" w:rsidRPr="00FB1E09">
        <w:t>6</w:t>
      </w:r>
    </w:p>
    <w:p w:rsidR="00E75B45" w:rsidRPr="00FB1E09" w:rsidRDefault="00E75B45" w:rsidP="00FB1E09">
      <w:pPr>
        <w:pStyle w:val="Item"/>
      </w:pPr>
      <w:r w:rsidRPr="00FB1E09">
        <w:t>Omit “make a written”, substitute “, by legislative instrument, make a”.</w:t>
      </w:r>
    </w:p>
    <w:p w:rsidR="00E75B45" w:rsidRPr="00FB1E09" w:rsidRDefault="00D85796" w:rsidP="00FB1E09">
      <w:pPr>
        <w:pStyle w:val="ItemHead"/>
      </w:pPr>
      <w:r w:rsidRPr="00FB1E09">
        <w:t>48</w:t>
      </w:r>
      <w:r w:rsidR="00E75B45" w:rsidRPr="00FB1E09">
        <w:t xml:space="preserve">  Subclause</w:t>
      </w:r>
      <w:r w:rsidR="00FB1E09" w:rsidRPr="00FB1E09">
        <w:t> </w:t>
      </w:r>
      <w:r w:rsidR="00E75B45" w:rsidRPr="00FB1E09">
        <w:t>3(6) of Schedule</w:t>
      </w:r>
      <w:r w:rsidR="00FB1E09" w:rsidRPr="00FB1E09">
        <w:t> </w:t>
      </w:r>
      <w:r w:rsidR="00E75B45" w:rsidRPr="00FB1E09">
        <w:t>6</w:t>
      </w:r>
    </w:p>
    <w:p w:rsidR="00E75B45" w:rsidRPr="00FB1E09" w:rsidRDefault="00E75B45" w:rsidP="00FB1E09">
      <w:pPr>
        <w:pStyle w:val="Item"/>
      </w:pPr>
      <w:r w:rsidRPr="00FB1E09">
        <w:t>Repeal the subclause.</w:t>
      </w:r>
    </w:p>
    <w:p w:rsidR="00E75B45" w:rsidRPr="00FB1E09" w:rsidRDefault="00D85796" w:rsidP="00FB1E09">
      <w:pPr>
        <w:pStyle w:val="ItemHead"/>
      </w:pPr>
      <w:r w:rsidRPr="00FB1E09">
        <w:t>49</w:t>
      </w:r>
      <w:r w:rsidR="00E75B45" w:rsidRPr="00FB1E09">
        <w:t xml:space="preserve">  Subclause</w:t>
      </w:r>
      <w:r w:rsidR="00FB1E09" w:rsidRPr="00FB1E09">
        <w:t> </w:t>
      </w:r>
      <w:r w:rsidR="00E75B45" w:rsidRPr="00FB1E09">
        <w:t>3(7) of Schedule</w:t>
      </w:r>
      <w:r w:rsidR="00FB1E09" w:rsidRPr="00FB1E09">
        <w:t> </w:t>
      </w:r>
      <w:r w:rsidR="00E75B45" w:rsidRPr="00FB1E09">
        <w:t>6</w:t>
      </w:r>
    </w:p>
    <w:p w:rsidR="00E75B45" w:rsidRPr="00FB1E09" w:rsidRDefault="00E75B45" w:rsidP="00FB1E09">
      <w:pPr>
        <w:pStyle w:val="Item"/>
      </w:pPr>
      <w:r w:rsidRPr="00FB1E09">
        <w:t xml:space="preserve">Repeal the </w:t>
      </w:r>
      <w:r w:rsidR="00FB1E09" w:rsidRPr="00FB1E09">
        <w:t>subclause (</w:t>
      </w:r>
      <w:r w:rsidRPr="00FB1E09">
        <w:t>not including the note).</w:t>
      </w:r>
    </w:p>
    <w:p w:rsidR="00E75B45" w:rsidRPr="00FB1E09" w:rsidRDefault="00D85796" w:rsidP="00FB1E09">
      <w:pPr>
        <w:pStyle w:val="ItemHead"/>
      </w:pPr>
      <w:r w:rsidRPr="00FB1E09">
        <w:t>50</w:t>
      </w:r>
      <w:r w:rsidR="00E75B45" w:rsidRPr="00FB1E09">
        <w:t xml:space="preserve">  Subclauses</w:t>
      </w:r>
      <w:r w:rsidR="00FB1E09" w:rsidRPr="00FB1E09">
        <w:t> </w:t>
      </w:r>
      <w:r w:rsidR="00E75B45" w:rsidRPr="00FB1E09">
        <w:t>4(3) and (4) of Schedule</w:t>
      </w:r>
      <w:r w:rsidR="00FB1E09" w:rsidRPr="00FB1E09">
        <w:t> </w:t>
      </w:r>
      <w:r w:rsidR="00E75B45" w:rsidRPr="00FB1E09">
        <w:t>6</w:t>
      </w:r>
    </w:p>
    <w:p w:rsidR="00E75B45" w:rsidRPr="00FB1E09" w:rsidRDefault="00E75B45" w:rsidP="00FB1E09">
      <w:pPr>
        <w:pStyle w:val="Item"/>
      </w:pPr>
      <w:r w:rsidRPr="00FB1E09">
        <w:t>Omit “make a written”, substitute “, by legislative instrument, make a”.</w:t>
      </w:r>
    </w:p>
    <w:p w:rsidR="00E75B45" w:rsidRPr="00FB1E09" w:rsidRDefault="00D85796" w:rsidP="00FB1E09">
      <w:pPr>
        <w:pStyle w:val="ItemHead"/>
      </w:pPr>
      <w:r w:rsidRPr="00FB1E09">
        <w:t>51</w:t>
      </w:r>
      <w:r w:rsidR="00E75B45" w:rsidRPr="00FB1E09">
        <w:t xml:space="preserve">  Subclause</w:t>
      </w:r>
      <w:r w:rsidR="00FB1E09" w:rsidRPr="00FB1E09">
        <w:t> </w:t>
      </w:r>
      <w:r w:rsidR="00E75B45" w:rsidRPr="00FB1E09">
        <w:t>4(6) of Schedule</w:t>
      </w:r>
      <w:r w:rsidR="00FB1E09" w:rsidRPr="00FB1E09">
        <w:t> </w:t>
      </w:r>
      <w:r w:rsidR="00E75B45" w:rsidRPr="00FB1E09">
        <w:t>6</w:t>
      </w:r>
    </w:p>
    <w:p w:rsidR="00E75B45" w:rsidRPr="00FB1E09" w:rsidRDefault="00E75B45" w:rsidP="00FB1E09">
      <w:pPr>
        <w:pStyle w:val="Item"/>
      </w:pPr>
      <w:r w:rsidRPr="00FB1E09">
        <w:t>Repeal the subclause.</w:t>
      </w:r>
    </w:p>
    <w:p w:rsidR="00E75B45" w:rsidRPr="00FB1E09" w:rsidRDefault="00D85796" w:rsidP="00FB1E09">
      <w:pPr>
        <w:pStyle w:val="ItemHead"/>
      </w:pPr>
      <w:r w:rsidRPr="00FB1E09">
        <w:t>52</w:t>
      </w:r>
      <w:r w:rsidR="00E75B45" w:rsidRPr="00FB1E09">
        <w:t xml:space="preserve">  Subclause</w:t>
      </w:r>
      <w:r w:rsidR="00FB1E09" w:rsidRPr="00FB1E09">
        <w:t> </w:t>
      </w:r>
      <w:r w:rsidR="00E75B45" w:rsidRPr="00FB1E09">
        <w:t>4(7) of Schedule</w:t>
      </w:r>
      <w:r w:rsidR="00FB1E09" w:rsidRPr="00FB1E09">
        <w:t> </w:t>
      </w:r>
      <w:r w:rsidR="00E75B45" w:rsidRPr="00FB1E09">
        <w:t>6</w:t>
      </w:r>
    </w:p>
    <w:p w:rsidR="00E75B45" w:rsidRPr="00FB1E09" w:rsidRDefault="00E75B45" w:rsidP="00FB1E09">
      <w:pPr>
        <w:pStyle w:val="Item"/>
      </w:pPr>
      <w:r w:rsidRPr="00FB1E09">
        <w:t xml:space="preserve">Repeal the </w:t>
      </w:r>
      <w:r w:rsidR="00FB1E09" w:rsidRPr="00FB1E09">
        <w:t>subclause (</w:t>
      </w:r>
      <w:r w:rsidRPr="00FB1E09">
        <w:t>not including the note).</w:t>
      </w:r>
    </w:p>
    <w:p w:rsidR="00E75B45" w:rsidRPr="00FB1E09" w:rsidRDefault="00D85796" w:rsidP="00FB1E09">
      <w:pPr>
        <w:pStyle w:val="ItemHead"/>
      </w:pPr>
      <w:r w:rsidRPr="00FB1E09">
        <w:t>53</w:t>
      </w:r>
      <w:r w:rsidR="00E75B45" w:rsidRPr="00FB1E09">
        <w:t xml:space="preserve">  Subclauses</w:t>
      </w:r>
      <w:r w:rsidR="00FB1E09" w:rsidRPr="00FB1E09">
        <w:t> </w:t>
      </w:r>
      <w:r w:rsidR="00E75B45" w:rsidRPr="00FB1E09">
        <w:t>13(4) and (5) of Schedule</w:t>
      </w:r>
      <w:r w:rsidR="00FB1E09" w:rsidRPr="00FB1E09">
        <w:t> </w:t>
      </w:r>
      <w:r w:rsidR="00E75B45" w:rsidRPr="00FB1E09">
        <w:t>6</w:t>
      </w:r>
    </w:p>
    <w:p w:rsidR="00E75B45" w:rsidRPr="00FB1E09" w:rsidRDefault="00E75B45" w:rsidP="00FB1E09">
      <w:pPr>
        <w:pStyle w:val="Item"/>
      </w:pPr>
      <w:r w:rsidRPr="00FB1E09">
        <w:t>Omit “make a written”, substitute “, by legislative instrument, make a”.</w:t>
      </w:r>
    </w:p>
    <w:p w:rsidR="00E75B45" w:rsidRPr="00FB1E09" w:rsidRDefault="00D85796" w:rsidP="00FB1E09">
      <w:pPr>
        <w:pStyle w:val="ItemHead"/>
      </w:pPr>
      <w:r w:rsidRPr="00FB1E09">
        <w:t>54</w:t>
      </w:r>
      <w:r w:rsidR="00E75B45" w:rsidRPr="00FB1E09">
        <w:t xml:space="preserve">  Subclause</w:t>
      </w:r>
      <w:r w:rsidR="00FB1E09" w:rsidRPr="00FB1E09">
        <w:t> </w:t>
      </w:r>
      <w:r w:rsidR="00E75B45" w:rsidRPr="00FB1E09">
        <w:t>13(7) of Schedule</w:t>
      </w:r>
      <w:r w:rsidR="00FB1E09" w:rsidRPr="00FB1E09">
        <w:t> </w:t>
      </w:r>
      <w:r w:rsidR="00E75B45" w:rsidRPr="00FB1E09">
        <w:t>6</w:t>
      </w:r>
    </w:p>
    <w:p w:rsidR="00E75B45" w:rsidRPr="00FB1E09" w:rsidRDefault="00E75B45" w:rsidP="00FB1E09">
      <w:pPr>
        <w:pStyle w:val="Item"/>
      </w:pPr>
      <w:r w:rsidRPr="00FB1E09">
        <w:t>Repeal the subclause.</w:t>
      </w:r>
    </w:p>
    <w:p w:rsidR="00E75B45" w:rsidRPr="00FB1E09" w:rsidRDefault="00D85796" w:rsidP="00FB1E09">
      <w:pPr>
        <w:pStyle w:val="ItemHead"/>
      </w:pPr>
      <w:r w:rsidRPr="00FB1E09">
        <w:t>55</w:t>
      </w:r>
      <w:r w:rsidR="00E75B45" w:rsidRPr="00FB1E09">
        <w:t xml:space="preserve">  Subclause</w:t>
      </w:r>
      <w:r w:rsidR="00FB1E09" w:rsidRPr="00FB1E09">
        <w:t> </w:t>
      </w:r>
      <w:r w:rsidR="00E75B45" w:rsidRPr="00FB1E09">
        <w:t>13(8) of Schedule</w:t>
      </w:r>
      <w:r w:rsidR="00FB1E09" w:rsidRPr="00FB1E09">
        <w:t> </w:t>
      </w:r>
      <w:r w:rsidR="00E75B45" w:rsidRPr="00FB1E09">
        <w:t>6</w:t>
      </w:r>
    </w:p>
    <w:p w:rsidR="00E75B45" w:rsidRPr="00FB1E09" w:rsidRDefault="00E75B45" w:rsidP="00FB1E09">
      <w:pPr>
        <w:pStyle w:val="Item"/>
      </w:pPr>
      <w:r w:rsidRPr="00FB1E09">
        <w:t xml:space="preserve">Repeal the </w:t>
      </w:r>
      <w:r w:rsidR="00FB1E09" w:rsidRPr="00FB1E09">
        <w:t>subclause (</w:t>
      </w:r>
      <w:r w:rsidRPr="00FB1E09">
        <w:t>not including the note).</w:t>
      </w:r>
    </w:p>
    <w:p w:rsidR="00E75B45" w:rsidRPr="00FB1E09" w:rsidRDefault="00D85796" w:rsidP="00FB1E09">
      <w:pPr>
        <w:pStyle w:val="ItemHead"/>
      </w:pPr>
      <w:r w:rsidRPr="00FB1E09">
        <w:t>56</w:t>
      </w:r>
      <w:r w:rsidR="00E75B45" w:rsidRPr="00FB1E09">
        <w:t xml:space="preserve">  Subclauses</w:t>
      </w:r>
      <w:r w:rsidR="00FB1E09" w:rsidRPr="00FB1E09">
        <w:t> </w:t>
      </w:r>
      <w:r w:rsidR="00E75B45" w:rsidRPr="00FB1E09">
        <w:t>15(4) and (5) of Schedule</w:t>
      </w:r>
      <w:r w:rsidR="00FB1E09" w:rsidRPr="00FB1E09">
        <w:t> </w:t>
      </w:r>
      <w:r w:rsidR="00E75B45" w:rsidRPr="00FB1E09">
        <w:t>6</w:t>
      </w:r>
    </w:p>
    <w:p w:rsidR="00E75B45" w:rsidRPr="00FB1E09" w:rsidRDefault="00E75B45" w:rsidP="00FB1E09">
      <w:pPr>
        <w:pStyle w:val="Item"/>
      </w:pPr>
      <w:r w:rsidRPr="00FB1E09">
        <w:t>Omit “make a written”, substitute “, by legislative instrument, make a”.</w:t>
      </w:r>
    </w:p>
    <w:p w:rsidR="00E75B45" w:rsidRPr="00FB1E09" w:rsidRDefault="00D85796" w:rsidP="00FB1E09">
      <w:pPr>
        <w:pStyle w:val="ItemHead"/>
      </w:pPr>
      <w:r w:rsidRPr="00FB1E09">
        <w:t>57</w:t>
      </w:r>
      <w:r w:rsidR="00E75B45" w:rsidRPr="00FB1E09">
        <w:t xml:space="preserve">  Subclause</w:t>
      </w:r>
      <w:r w:rsidR="00FB1E09" w:rsidRPr="00FB1E09">
        <w:t> </w:t>
      </w:r>
      <w:r w:rsidR="00E75B45" w:rsidRPr="00FB1E09">
        <w:t>15(7) of Schedule</w:t>
      </w:r>
      <w:r w:rsidR="00FB1E09" w:rsidRPr="00FB1E09">
        <w:t> </w:t>
      </w:r>
      <w:r w:rsidR="00E75B45" w:rsidRPr="00FB1E09">
        <w:t>6</w:t>
      </w:r>
    </w:p>
    <w:p w:rsidR="00E75B45" w:rsidRPr="00FB1E09" w:rsidRDefault="00E75B45" w:rsidP="00FB1E09">
      <w:pPr>
        <w:pStyle w:val="Item"/>
      </w:pPr>
      <w:r w:rsidRPr="00FB1E09">
        <w:t>Repeal the subclause.</w:t>
      </w:r>
    </w:p>
    <w:p w:rsidR="00E75B45" w:rsidRPr="00FB1E09" w:rsidRDefault="00D85796" w:rsidP="00FB1E09">
      <w:pPr>
        <w:pStyle w:val="ItemHead"/>
      </w:pPr>
      <w:r w:rsidRPr="00FB1E09">
        <w:lastRenderedPageBreak/>
        <w:t>58</w:t>
      </w:r>
      <w:r w:rsidR="00E75B45" w:rsidRPr="00FB1E09">
        <w:t xml:space="preserve">  Subclause</w:t>
      </w:r>
      <w:r w:rsidR="00FB1E09" w:rsidRPr="00FB1E09">
        <w:t> </w:t>
      </w:r>
      <w:r w:rsidR="00E75B45" w:rsidRPr="00FB1E09">
        <w:t>15(8) of Schedule</w:t>
      </w:r>
      <w:r w:rsidR="00FB1E09" w:rsidRPr="00FB1E09">
        <w:t> </w:t>
      </w:r>
      <w:r w:rsidR="00E75B45" w:rsidRPr="00FB1E09">
        <w:t>6</w:t>
      </w:r>
    </w:p>
    <w:p w:rsidR="00E75B45" w:rsidRPr="00FB1E09" w:rsidRDefault="00E75B45" w:rsidP="00FB1E09">
      <w:pPr>
        <w:pStyle w:val="Item"/>
      </w:pPr>
      <w:r w:rsidRPr="00FB1E09">
        <w:t xml:space="preserve">Repeal the </w:t>
      </w:r>
      <w:r w:rsidR="00FB1E09" w:rsidRPr="00FB1E09">
        <w:t>subclause (</w:t>
      </w:r>
      <w:r w:rsidRPr="00FB1E09">
        <w:t>not including the note).</w:t>
      </w:r>
    </w:p>
    <w:p w:rsidR="00E75B45" w:rsidRPr="00FB1E09" w:rsidRDefault="00D85796" w:rsidP="00FB1E09">
      <w:pPr>
        <w:pStyle w:val="ItemHead"/>
      </w:pPr>
      <w:r w:rsidRPr="00FB1E09">
        <w:t>59</w:t>
      </w:r>
      <w:r w:rsidR="00E75B45" w:rsidRPr="00FB1E09">
        <w:t xml:space="preserve">  Subclauses</w:t>
      </w:r>
      <w:r w:rsidR="00FB1E09" w:rsidRPr="00FB1E09">
        <w:t> </w:t>
      </w:r>
      <w:r w:rsidR="00E75B45" w:rsidRPr="00FB1E09">
        <w:t>21(4) and (5) of Schedule</w:t>
      </w:r>
      <w:r w:rsidR="00FB1E09" w:rsidRPr="00FB1E09">
        <w:t> </w:t>
      </w:r>
      <w:r w:rsidR="00E75B45" w:rsidRPr="00FB1E09">
        <w:t>6</w:t>
      </w:r>
    </w:p>
    <w:p w:rsidR="00E75B45" w:rsidRPr="00FB1E09" w:rsidRDefault="00E75B45" w:rsidP="00FB1E09">
      <w:pPr>
        <w:pStyle w:val="Item"/>
      </w:pPr>
      <w:r w:rsidRPr="00FB1E09">
        <w:t>Omit “make a written”, substitute “, by legislative instrument, make a”.</w:t>
      </w:r>
    </w:p>
    <w:p w:rsidR="00E75B45" w:rsidRPr="00FB1E09" w:rsidRDefault="00D85796" w:rsidP="00FB1E09">
      <w:pPr>
        <w:pStyle w:val="ItemHead"/>
      </w:pPr>
      <w:r w:rsidRPr="00FB1E09">
        <w:t>60</w:t>
      </w:r>
      <w:r w:rsidR="00E75B45" w:rsidRPr="00FB1E09">
        <w:t xml:space="preserve">  Subclause</w:t>
      </w:r>
      <w:r w:rsidR="00FB1E09" w:rsidRPr="00FB1E09">
        <w:t> </w:t>
      </w:r>
      <w:r w:rsidR="00E75B45" w:rsidRPr="00FB1E09">
        <w:t>21(7) of Schedule</w:t>
      </w:r>
      <w:r w:rsidR="00FB1E09" w:rsidRPr="00FB1E09">
        <w:t> </w:t>
      </w:r>
      <w:r w:rsidR="00E75B45" w:rsidRPr="00FB1E09">
        <w:t>6</w:t>
      </w:r>
    </w:p>
    <w:p w:rsidR="00E75B45" w:rsidRPr="00FB1E09" w:rsidRDefault="00E75B45" w:rsidP="00FB1E09">
      <w:pPr>
        <w:pStyle w:val="Item"/>
      </w:pPr>
      <w:r w:rsidRPr="00FB1E09">
        <w:t>Repeal the subclause.</w:t>
      </w:r>
    </w:p>
    <w:p w:rsidR="00E75B45" w:rsidRPr="00FB1E09" w:rsidRDefault="00D85796" w:rsidP="00FB1E09">
      <w:pPr>
        <w:pStyle w:val="ItemHead"/>
      </w:pPr>
      <w:r w:rsidRPr="00FB1E09">
        <w:t>61</w:t>
      </w:r>
      <w:r w:rsidR="00E75B45" w:rsidRPr="00FB1E09">
        <w:t xml:space="preserve">  Subclause</w:t>
      </w:r>
      <w:r w:rsidR="00FB1E09" w:rsidRPr="00FB1E09">
        <w:t> </w:t>
      </w:r>
      <w:r w:rsidR="00E75B45" w:rsidRPr="00FB1E09">
        <w:t>21(8) of Schedule</w:t>
      </w:r>
      <w:r w:rsidR="00FB1E09" w:rsidRPr="00FB1E09">
        <w:t> </w:t>
      </w:r>
      <w:r w:rsidR="00E75B45" w:rsidRPr="00FB1E09">
        <w:t>6</w:t>
      </w:r>
    </w:p>
    <w:p w:rsidR="00E75B45" w:rsidRPr="00FB1E09" w:rsidRDefault="00E75B45" w:rsidP="00FB1E09">
      <w:pPr>
        <w:pStyle w:val="Item"/>
      </w:pPr>
      <w:r w:rsidRPr="00FB1E09">
        <w:t xml:space="preserve">Repeal the </w:t>
      </w:r>
      <w:r w:rsidR="00FB1E09" w:rsidRPr="00FB1E09">
        <w:t>subclause (</w:t>
      </w:r>
      <w:r w:rsidRPr="00FB1E09">
        <w:t>not including the note).</w:t>
      </w:r>
    </w:p>
    <w:p w:rsidR="00E75B45" w:rsidRPr="00FB1E09" w:rsidRDefault="00D85796" w:rsidP="00FB1E09">
      <w:pPr>
        <w:pStyle w:val="ItemHead"/>
      </w:pPr>
      <w:r w:rsidRPr="00FB1E09">
        <w:t>62</w:t>
      </w:r>
      <w:r w:rsidR="00E75B45" w:rsidRPr="00FB1E09">
        <w:t xml:space="preserve">  Subclause</w:t>
      </w:r>
      <w:r w:rsidR="00FB1E09" w:rsidRPr="00FB1E09">
        <w:t> </w:t>
      </w:r>
      <w:r w:rsidR="00E75B45" w:rsidRPr="00FB1E09">
        <w:t>27(1) of Schedule</w:t>
      </w:r>
      <w:r w:rsidR="00FB1E09" w:rsidRPr="00FB1E09">
        <w:t> </w:t>
      </w:r>
      <w:r w:rsidR="00E75B45" w:rsidRPr="00FB1E09">
        <w:t>6</w:t>
      </w:r>
    </w:p>
    <w:p w:rsidR="00E75B45" w:rsidRPr="00FB1E09" w:rsidRDefault="00E75B45" w:rsidP="00FB1E09">
      <w:pPr>
        <w:pStyle w:val="Item"/>
      </w:pPr>
      <w:r w:rsidRPr="00FB1E09">
        <w:t>Omit “written”, substitute “legislative”.</w:t>
      </w:r>
    </w:p>
    <w:p w:rsidR="00E75B45" w:rsidRPr="00FB1E09" w:rsidRDefault="00D85796" w:rsidP="00FB1E09">
      <w:pPr>
        <w:pStyle w:val="ItemHead"/>
      </w:pPr>
      <w:r w:rsidRPr="00FB1E09">
        <w:t>63</w:t>
      </w:r>
      <w:r w:rsidR="00E75B45" w:rsidRPr="00FB1E09">
        <w:t xml:space="preserve">  Subclause</w:t>
      </w:r>
      <w:r w:rsidR="00FB1E09" w:rsidRPr="00FB1E09">
        <w:t> </w:t>
      </w:r>
      <w:r w:rsidR="00E75B45" w:rsidRPr="00FB1E09">
        <w:t>27(3) of Schedule</w:t>
      </w:r>
      <w:r w:rsidR="00FB1E09" w:rsidRPr="00FB1E09">
        <w:t> </w:t>
      </w:r>
      <w:r w:rsidR="00E75B45" w:rsidRPr="00FB1E09">
        <w:t>6</w:t>
      </w:r>
    </w:p>
    <w:p w:rsidR="00E75B45" w:rsidRPr="00FB1E09" w:rsidRDefault="00E75B45" w:rsidP="00FB1E09">
      <w:pPr>
        <w:pStyle w:val="Item"/>
      </w:pPr>
      <w:r w:rsidRPr="00FB1E09">
        <w:t>Repeal the subclause.</w:t>
      </w:r>
    </w:p>
    <w:p w:rsidR="00E75B45" w:rsidRPr="00FB1E09" w:rsidRDefault="00D85796" w:rsidP="00FB1E09">
      <w:pPr>
        <w:pStyle w:val="ItemHead"/>
      </w:pPr>
      <w:r w:rsidRPr="00FB1E09">
        <w:t>64</w:t>
      </w:r>
      <w:r w:rsidR="00E75B45" w:rsidRPr="00FB1E09">
        <w:t xml:space="preserve">  Subclause</w:t>
      </w:r>
      <w:r w:rsidR="00FB1E09" w:rsidRPr="00FB1E09">
        <w:t> </w:t>
      </w:r>
      <w:r w:rsidR="00E75B45" w:rsidRPr="00FB1E09">
        <w:t>31(1) of Schedule</w:t>
      </w:r>
      <w:r w:rsidR="00FB1E09" w:rsidRPr="00FB1E09">
        <w:t> </w:t>
      </w:r>
      <w:r w:rsidR="00E75B45" w:rsidRPr="00FB1E09">
        <w:t>6</w:t>
      </w:r>
    </w:p>
    <w:p w:rsidR="00E75B45" w:rsidRPr="00FB1E09" w:rsidRDefault="00E75B45" w:rsidP="00FB1E09">
      <w:pPr>
        <w:pStyle w:val="Item"/>
      </w:pPr>
      <w:r w:rsidRPr="00FB1E09">
        <w:t>Omit “in writing”, substitute “by legislative instrument”.</w:t>
      </w:r>
    </w:p>
    <w:p w:rsidR="00E75B45" w:rsidRPr="00FB1E09" w:rsidRDefault="00D85796" w:rsidP="00FB1E09">
      <w:pPr>
        <w:pStyle w:val="ItemHead"/>
      </w:pPr>
      <w:r w:rsidRPr="00FB1E09">
        <w:t>65</w:t>
      </w:r>
      <w:r w:rsidR="00E75B45" w:rsidRPr="00FB1E09">
        <w:t xml:space="preserve">  Subclause</w:t>
      </w:r>
      <w:r w:rsidR="00FB1E09" w:rsidRPr="00FB1E09">
        <w:t> </w:t>
      </w:r>
      <w:r w:rsidR="00E75B45" w:rsidRPr="00FB1E09">
        <w:t>31(2) of Schedule</w:t>
      </w:r>
      <w:r w:rsidR="00FB1E09" w:rsidRPr="00FB1E09">
        <w:t> </w:t>
      </w:r>
      <w:r w:rsidR="00E75B45" w:rsidRPr="00FB1E09">
        <w:t>6</w:t>
      </w:r>
    </w:p>
    <w:p w:rsidR="00E75B45" w:rsidRPr="00FB1E09" w:rsidRDefault="00E75B45" w:rsidP="00FB1E09">
      <w:pPr>
        <w:pStyle w:val="Item"/>
      </w:pPr>
      <w:r w:rsidRPr="00FB1E09">
        <w:t>Omit “notice in writing”, substitute “legislative instrument”.</w:t>
      </w:r>
    </w:p>
    <w:p w:rsidR="00E75B45" w:rsidRPr="00FB1E09" w:rsidRDefault="00D85796" w:rsidP="00FB1E09">
      <w:pPr>
        <w:pStyle w:val="ItemHead"/>
      </w:pPr>
      <w:r w:rsidRPr="00FB1E09">
        <w:t>66</w:t>
      </w:r>
      <w:r w:rsidR="00E75B45" w:rsidRPr="00FB1E09">
        <w:t xml:space="preserve">  Subclause</w:t>
      </w:r>
      <w:r w:rsidR="00FB1E09" w:rsidRPr="00FB1E09">
        <w:t> </w:t>
      </w:r>
      <w:r w:rsidR="00E75B45" w:rsidRPr="00FB1E09">
        <w:t>31(3) of Schedule</w:t>
      </w:r>
      <w:r w:rsidR="00FB1E09" w:rsidRPr="00FB1E09">
        <w:t> </w:t>
      </w:r>
      <w:r w:rsidR="00E75B45" w:rsidRPr="00FB1E09">
        <w:t>6</w:t>
      </w:r>
    </w:p>
    <w:p w:rsidR="00E75B45" w:rsidRPr="00FB1E09" w:rsidRDefault="00E75B45" w:rsidP="00FB1E09">
      <w:pPr>
        <w:pStyle w:val="Item"/>
      </w:pPr>
      <w:r w:rsidRPr="00FB1E09">
        <w:t>Repeal the subclause.</w:t>
      </w:r>
    </w:p>
    <w:p w:rsidR="00E75B45" w:rsidRPr="00FB1E09" w:rsidRDefault="00E75B45" w:rsidP="00FB1E09">
      <w:pPr>
        <w:pStyle w:val="ActHead9"/>
        <w:rPr>
          <w:i w:val="0"/>
        </w:rPr>
      </w:pPr>
      <w:bookmarkStart w:id="141" w:name="_Toc413835428"/>
      <w:r w:rsidRPr="00FB1E09">
        <w:t>Commerce (Trade Descriptions) Act 1905</w:t>
      </w:r>
      <w:bookmarkEnd w:id="141"/>
    </w:p>
    <w:p w:rsidR="00E75B45" w:rsidRPr="00FB1E09" w:rsidRDefault="00D85796" w:rsidP="00FB1E09">
      <w:pPr>
        <w:pStyle w:val="ItemHead"/>
      </w:pPr>
      <w:r w:rsidRPr="00FB1E09">
        <w:t>67</w:t>
      </w:r>
      <w:r w:rsidR="00E75B45" w:rsidRPr="00FB1E09">
        <w:t xml:space="preserve">  Subsection</w:t>
      </w:r>
      <w:r w:rsidR="00FB1E09" w:rsidRPr="00FB1E09">
        <w:t> </w:t>
      </w:r>
      <w:r w:rsidR="00E75B45" w:rsidRPr="00FB1E09">
        <w:t>5(5)</w:t>
      </w:r>
    </w:p>
    <w:p w:rsidR="00E75B45" w:rsidRPr="00FB1E09" w:rsidRDefault="00E75B45" w:rsidP="00FB1E09">
      <w:pPr>
        <w:pStyle w:val="Item"/>
      </w:pPr>
      <w:r w:rsidRPr="00FB1E09">
        <w:t>Omit “disallowable instrument for the purposes of section</w:t>
      </w:r>
      <w:r w:rsidR="00FB1E09" w:rsidRPr="00FB1E09">
        <w:t> </w:t>
      </w:r>
      <w:r w:rsidRPr="00FB1E09">
        <w:t xml:space="preserve">46A of the </w:t>
      </w:r>
      <w:r w:rsidRPr="00FB1E09">
        <w:rPr>
          <w:i/>
        </w:rPr>
        <w:t>Acts Interpretation Act 1901</w:t>
      </w:r>
      <w:r w:rsidRPr="00FB1E09">
        <w:t>”, substitute “legislative instrument”.</w:t>
      </w:r>
    </w:p>
    <w:p w:rsidR="00E75B45" w:rsidRPr="00FB1E09" w:rsidRDefault="00E75B45" w:rsidP="00FB1E09">
      <w:pPr>
        <w:pStyle w:val="ActHead9"/>
        <w:rPr>
          <w:i w:val="0"/>
        </w:rPr>
      </w:pPr>
      <w:bookmarkStart w:id="142" w:name="_Toc413835429"/>
      <w:r w:rsidRPr="00FB1E09">
        <w:t>Competition and Consumer Act 2010</w:t>
      </w:r>
      <w:bookmarkEnd w:id="142"/>
    </w:p>
    <w:p w:rsidR="00E75B45" w:rsidRPr="00FB1E09" w:rsidRDefault="00D85796" w:rsidP="00FB1E09">
      <w:pPr>
        <w:pStyle w:val="ItemHead"/>
      </w:pPr>
      <w:r w:rsidRPr="00FB1E09">
        <w:t>68</w:t>
      </w:r>
      <w:r w:rsidR="00E75B45" w:rsidRPr="00FB1E09">
        <w:t xml:space="preserve">  Subsection</w:t>
      </w:r>
      <w:r w:rsidR="00FB1E09" w:rsidRPr="00FB1E09">
        <w:t> </w:t>
      </w:r>
      <w:r w:rsidR="00E75B45" w:rsidRPr="00FB1E09">
        <w:t>151BUAA(1)</w:t>
      </w:r>
    </w:p>
    <w:p w:rsidR="00E75B45" w:rsidRPr="00FB1E09" w:rsidRDefault="00E75B45" w:rsidP="00FB1E09">
      <w:pPr>
        <w:pStyle w:val="Item"/>
      </w:pPr>
      <w:r w:rsidRPr="00FB1E09">
        <w:t>Omit “give written directions”, substitute “, by legislative instrument, give a direction”.</w:t>
      </w:r>
    </w:p>
    <w:p w:rsidR="00E75B45" w:rsidRPr="00FB1E09" w:rsidRDefault="00D85796" w:rsidP="00FB1E09">
      <w:pPr>
        <w:pStyle w:val="ItemHead"/>
      </w:pPr>
      <w:r w:rsidRPr="00FB1E09">
        <w:lastRenderedPageBreak/>
        <w:t>69</w:t>
      </w:r>
      <w:r w:rsidR="00E75B45" w:rsidRPr="00FB1E09">
        <w:t xml:space="preserve">  Subsections</w:t>
      </w:r>
      <w:r w:rsidR="00FB1E09" w:rsidRPr="00FB1E09">
        <w:t> </w:t>
      </w:r>
      <w:r w:rsidR="00E75B45" w:rsidRPr="00FB1E09">
        <w:t>151BUAA(1B) and (1C)</w:t>
      </w:r>
    </w:p>
    <w:p w:rsidR="00E75B45" w:rsidRPr="00FB1E09" w:rsidRDefault="00E75B45" w:rsidP="00FB1E09">
      <w:pPr>
        <w:pStyle w:val="Item"/>
      </w:pPr>
      <w:r w:rsidRPr="00FB1E09">
        <w:t>Omit “give a written direction”, substitute “, by legislative instrument, give a direction”.</w:t>
      </w:r>
    </w:p>
    <w:p w:rsidR="00E75B45" w:rsidRPr="00FB1E09" w:rsidRDefault="00D85796" w:rsidP="00FB1E09">
      <w:pPr>
        <w:pStyle w:val="ItemHead"/>
      </w:pPr>
      <w:r w:rsidRPr="00FB1E09">
        <w:t>70</w:t>
      </w:r>
      <w:r w:rsidR="00E75B45" w:rsidRPr="00FB1E09">
        <w:t xml:space="preserve">  Subsection</w:t>
      </w:r>
      <w:r w:rsidR="00FB1E09" w:rsidRPr="00FB1E09">
        <w:t> </w:t>
      </w:r>
      <w:r w:rsidR="00E75B45" w:rsidRPr="00FB1E09">
        <w:t>151BUAA(4)</w:t>
      </w:r>
    </w:p>
    <w:p w:rsidR="00E75B45" w:rsidRPr="00FB1E09" w:rsidRDefault="00E75B45" w:rsidP="00FB1E09">
      <w:pPr>
        <w:pStyle w:val="Item"/>
      </w:pPr>
      <w:r w:rsidRPr="00FB1E09">
        <w:t>Repeal the subsection.</w:t>
      </w:r>
    </w:p>
    <w:p w:rsidR="00E75B45" w:rsidRPr="00FB1E09" w:rsidRDefault="00D85796" w:rsidP="00FB1E09">
      <w:pPr>
        <w:pStyle w:val="ItemHead"/>
      </w:pPr>
      <w:r w:rsidRPr="00FB1E09">
        <w:t>71</w:t>
      </w:r>
      <w:r w:rsidR="00E75B45" w:rsidRPr="00FB1E09">
        <w:t xml:space="preserve">  Subsections</w:t>
      </w:r>
      <w:r w:rsidR="00FB1E09" w:rsidRPr="00FB1E09">
        <w:t> </w:t>
      </w:r>
      <w:r w:rsidR="00E75B45" w:rsidRPr="00FB1E09">
        <w:t>151CMA(1), (2) and (3)</w:t>
      </w:r>
    </w:p>
    <w:p w:rsidR="00E75B45" w:rsidRPr="00FB1E09" w:rsidRDefault="00E75B45" w:rsidP="00FB1E09">
      <w:pPr>
        <w:pStyle w:val="Item"/>
      </w:pPr>
      <w:r w:rsidRPr="00FB1E09">
        <w:t>Omit “written”.</w:t>
      </w:r>
    </w:p>
    <w:p w:rsidR="00E75B45" w:rsidRPr="00FB1E09" w:rsidRDefault="00D85796" w:rsidP="00FB1E09">
      <w:pPr>
        <w:pStyle w:val="ItemHead"/>
      </w:pPr>
      <w:r w:rsidRPr="00FB1E09">
        <w:t>72</w:t>
      </w:r>
      <w:r w:rsidR="00E75B45" w:rsidRPr="00FB1E09">
        <w:t xml:space="preserve">  Subsection</w:t>
      </w:r>
      <w:r w:rsidR="00FB1E09" w:rsidRPr="00FB1E09">
        <w:t> </w:t>
      </w:r>
      <w:r w:rsidR="00E75B45" w:rsidRPr="00FB1E09">
        <w:t>151CMA(6)</w:t>
      </w:r>
    </w:p>
    <w:p w:rsidR="00E75B45" w:rsidRPr="00FB1E09" w:rsidRDefault="00E75B45" w:rsidP="00FB1E09">
      <w:pPr>
        <w:pStyle w:val="Item"/>
      </w:pPr>
      <w:r w:rsidRPr="00FB1E09">
        <w:t>Repeal the subsection, substitute:</w:t>
      </w:r>
    </w:p>
    <w:p w:rsidR="00E75B45" w:rsidRPr="00FB1E09" w:rsidRDefault="00E75B45" w:rsidP="00FB1E09">
      <w:pPr>
        <w:pStyle w:val="subsection"/>
      </w:pPr>
      <w:r w:rsidRPr="00FB1E09">
        <w:tab/>
        <w:t>(6)</w:t>
      </w:r>
      <w:r w:rsidRPr="00FB1E09">
        <w:tab/>
        <w:t xml:space="preserve">The Minister may, by legislative instrument, make a determination for the purposes of </w:t>
      </w:r>
      <w:r w:rsidR="00FB1E09" w:rsidRPr="00FB1E09">
        <w:t>subsection (</w:t>
      </w:r>
      <w:r w:rsidRPr="00FB1E09">
        <w:t>1), (2) or (3).</w:t>
      </w:r>
    </w:p>
    <w:p w:rsidR="00E75B45" w:rsidRPr="00FB1E09" w:rsidRDefault="00D85796" w:rsidP="00FB1E09">
      <w:pPr>
        <w:pStyle w:val="ItemHead"/>
      </w:pPr>
      <w:r w:rsidRPr="00FB1E09">
        <w:t>73</w:t>
      </w:r>
      <w:r w:rsidR="00E75B45" w:rsidRPr="00FB1E09">
        <w:t xml:space="preserve">  Subsections</w:t>
      </w:r>
      <w:r w:rsidR="00FB1E09" w:rsidRPr="00FB1E09">
        <w:t> </w:t>
      </w:r>
      <w:r w:rsidR="00E75B45" w:rsidRPr="00FB1E09">
        <w:t>151CMB(1) and (2)</w:t>
      </w:r>
    </w:p>
    <w:p w:rsidR="00E75B45" w:rsidRPr="00FB1E09" w:rsidRDefault="00E75B45" w:rsidP="00FB1E09">
      <w:pPr>
        <w:pStyle w:val="Item"/>
      </w:pPr>
      <w:r w:rsidRPr="00FB1E09">
        <w:t>Omit “written”.</w:t>
      </w:r>
    </w:p>
    <w:p w:rsidR="00E75B45" w:rsidRPr="00FB1E09" w:rsidRDefault="00D85796" w:rsidP="00FB1E09">
      <w:pPr>
        <w:pStyle w:val="ItemHead"/>
      </w:pPr>
      <w:r w:rsidRPr="00FB1E09">
        <w:t>74</w:t>
      </w:r>
      <w:r w:rsidR="00E75B45" w:rsidRPr="00FB1E09">
        <w:t xml:space="preserve">  Subsection</w:t>
      </w:r>
      <w:r w:rsidR="00FB1E09" w:rsidRPr="00FB1E09">
        <w:t> </w:t>
      </w:r>
      <w:r w:rsidR="00E75B45" w:rsidRPr="00FB1E09">
        <w:t>151CMB(4)</w:t>
      </w:r>
    </w:p>
    <w:p w:rsidR="00E75B45" w:rsidRPr="00FB1E09" w:rsidRDefault="00E75B45" w:rsidP="00FB1E09">
      <w:pPr>
        <w:pStyle w:val="Item"/>
      </w:pPr>
      <w:r w:rsidRPr="00FB1E09">
        <w:t>Repeal the subsection, substitute:</w:t>
      </w:r>
    </w:p>
    <w:p w:rsidR="00E75B45" w:rsidRPr="00FB1E09" w:rsidRDefault="00E75B45" w:rsidP="00FB1E09">
      <w:pPr>
        <w:pStyle w:val="subsection"/>
      </w:pPr>
      <w:r w:rsidRPr="00FB1E09">
        <w:tab/>
        <w:t>(4)</w:t>
      </w:r>
      <w:r w:rsidRPr="00FB1E09">
        <w:tab/>
        <w:t xml:space="preserve">The Minister may, by legislative instrument, make a determination for the purposes of </w:t>
      </w:r>
      <w:r w:rsidR="00FB1E09" w:rsidRPr="00FB1E09">
        <w:t>subsection (</w:t>
      </w:r>
      <w:r w:rsidRPr="00FB1E09">
        <w:t>1) or (2).</w:t>
      </w:r>
    </w:p>
    <w:p w:rsidR="00E75B45" w:rsidRPr="00FB1E09" w:rsidRDefault="00D85796" w:rsidP="00FB1E09">
      <w:pPr>
        <w:pStyle w:val="ItemHead"/>
      </w:pPr>
      <w:r w:rsidRPr="00FB1E09">
        <w:t>75</w:t>
      </w:r>
      <w:r w:rsidR="00E75B45" w:rsidRPr="00FB1E09">
        <w:t xml:space="preserve">  Section</w:t>
      </w:r>
      <w:r w:rsidR="00FB1E09" w:rsidRPr="00FB1E09">
        <w:t> </w:t>
      </w:r>
      <w:r w:rsidR="00E75B45" w:rsidRPr="00FB1E09">
        <w:t>151CMC</w:t>
      </w:r>
    </w:p>
    <w:p w:rsidR="00E75B45" w:rsidRPr="00FB1E09" w:rsidRDefault="00E75B45" w:rsidP="00FB1E09">
      <w:pPr>
        <w:pStyle w:val="Item"/>
      </w:pPr>
      <w:r w:rsidRPr="00FB1E09">
        <w:t>Omit “determination under”, substitute “determination made for the purposes of”.</w:t>
      </w:r>
    </w:p>
    <w:p w:rsidR="00E75B45" w:rsidRPr="00FB1E09" w:rsidRDefault="00E75B45" w:rsidP="00FB1E09">
      <w:pPr>
        <w:pStyle w:val="ActHead9"/>
        <w:rPr>
          <w:i w:val="0"/>
        </w:rPr>
      </w:pPr>
      <w:bookmarkStart w:id="143" w:name="_Toc413835430"/>
      <w:r w:rsidRPr="00FB1E09">
        <w:t>Customs Act 1901</w:t>
      </w:r>
      <w:bookmarkEnd w:id="143"/>
    </w:p>
    <w:p w:rsidR="00E75B45" w:rsidRPr="00FB1E09" w:rsidRDefault="00D85796" w:rsidP="00FB1E09">
      <w:pPr>
        <w:pStyle w:val="ItemHead"/>
      </w:pPr>
      <w:r w:rsidRPr="00FB1E09">
        <w:t>76</w:t>
      </w:r>
      <w:r w:rsidR="00E75B45" w:rsidRPr="00FB1E09">
        <w:t xml:space="preserve">  Subsection</w:t>
      </w:r>
      <w:r w:rsidR="00FB1E09" w:rsidRPr="00FB1E09">
        <w:t> </w:t>
      </w:r>
      <w:r w:rsidR="00E75B45" w:rsidRPr="00FB1E09">
        <w:t>4A(2)</w:t>
      </w:r>
    </w:p>
    <w:p w:rsidR="00E75B45" w:rsidRPr="00FB1E09" w:rsidRDefault="00E75B45" w:rsidP="00FB1E09">
      <w:pPr>
        <w:pStyle w:val="Item"/>
      </w:pPr>
      <w:r w:rsidRPr="00FB1E09">
        <w:t>Repeal the subsection.</w:t>
      </w:r>
    </w:p>
    <w:p w:rsidR="00E75B45" w:rsidRPr="00FB1E09" w:rsidRDefault="00D85796" w:rsidP="00FB1E09">
      <w:pPr>
        <w:pStyle w:val="ItemHead"/>
      </w:pPr>
      <w:r w:rsidRPr="00FB1E09">
        <w:t>77</w:t>
      </w:r>
      <w:r w:rsidR="00E75B45" w:rsidRPr="00FB1E09">
        <w:t xml:space="preserve">  Section</w:t>
      </w:r>
      <w:r w:rsidR="00FB1E09" w:rsidRPr="00FB1E09">
        <w:t> </w:t>
      </w:r>
      <w:r w:rsidR="00E75B45" w:rsidRPr="00FB1E09">
        <w:t>269SL</w:t>
      </w:r>
    </w:p>
    <w:p w:rsidR="00E75B45" w:rsidRPr="00FB1E09" w:rsidRDefault="00E75B45" w:rsidP="00FB1E09">
      <w:pPr>
        <w:pStyle w:val="Item"/>
      </w:pPr>
      <w:r w:rsidRPr="00FB1E09">
        <w:t>Repeal the section.</w:t>
      </w:r>
    </w:p>
    <w:p w:rsidR="00E75B45" w:rsidRPr="00FB1E09" w:rsidRDefault="00D85796" w:rsidP="00FB1E09">
      <w:pPr>
        <w:pStyle w:val="ItemHead"/>
      </w:pPr>
      <w:r w:rsidRPr="00FB1E09">
        <w:lastRenderedPageBreak/>
        <w:t>78</w:t>
      </w:r>
      <w:r w:rsidR="00E75B45" w:rsidRPr="00FB1E09">
        <w:t xml:space="preserve">  Subsection</w:t>
      </w:r>
      <w:r w:rsidR="00FB1E09" w:rsidRPr="00FB1E09">
        <w:t> </w:t>
      </w:r>
      <w:r w:rsidR="00E75B45" w:rsidRPr="00FB1E09">
        <w:t>269TA(1)</w:t>
      </w:r>
    </w:p>
    <w:p w:rsidR="00E75B45" w:rsidRPr="00FB1E09" w:rsidRDefault="00E75B45" w:rsidP="00FB1E09">
      <w:pPr>
        <w:pStyle w:val="Item"/>
      </w:pPr>
      <w:r w:rsidRPr="00FB1E09">
        <w:t>Omit “give to the Commissioner such written directions”, substitute “, by legislative instrument, give to the Commissioner such directions”.</w:t>
      </w:r>
    </w:p>
    <w:p w:rsidR="00E75B45" w:rsidRPr="00FB1E09" w:rsidRDefault="00D85796" w:rsidP="00FB1E09">
      <w:pPr>
        <w:pStyle w:val="ItemHead"/>
      </w:pPr>
      <w:r w:rsidRPr="00FB1E09">
        <w:t>79</w:t>
      </w:r>
      <w:r w:rsidR="00E75B45" w:rsidRPr="00FB1E09">
        <w:t xml:space="preserve">  Subsections</w:t>
      </w:r>
      <w:r w:rsidR="00FB1E09" w:rsidRPr="00FB1E09">
        <w:t> </w:t>
      </w:r>
      <w:r w:rsidR="00E75B45" w:rsidRPr="00FB1E09">
        <w:t>269TA(3) and (4)</w:t>
      </w:r>
    </w:p>
    <w:p w:rsidR="00E75B45" w:rsidRPr="00FB1E09" w:rsidRDefault="00E75B45" w:rsidP="00FB1E09">
      <w:pPr>
        <w:pStyle w:val="Item"/>
      </w:pPr>
      <w:r w:rsidRPr="00FB1E09">
        <w:t>Repeal the subsections.</w:t>
      </w:r>
    </w:p>
    <w:p w:rsidR="00E75B45" w:rsidRPr="00FB1E09" w:rsidRDefault="00E75B45" w:rsidP="00FB1E09">
      <w:pPr>
        <w:pStyle w:val="ActHead9"/>
        <w:rPr>
          <w:i w:val="0"/>
        </w:rPr>
      </w:pPr>
      <w:bookmarkStart w:id="144" w:name="_Toc413835431"/>
      <w:r w:rsidRPr="00FB1E09">
        <w:t>Defence (Visiting Forces) Act 1963</w:t>
      </w:r>
      <w:bookmarkEnd w:id="144"/>
    </w:p>
    <w:p w:rsidR="00E75B45" w:rsidRPr="00FB1E09" w:rsidRDefault="00D85796" w:rsidP="00FB1E09">
      <w:pPr>
        <w:pStyle w:val="ItemHead"/>
      </w:pPr>
      <w:r w:rsidRPr="00FB1E09">
        <w:t>80</w:t>
      </w:r>
      <w:r w:rsidR="00E75B45" w:rsidRPr="00FB1E09">
        <w:t xml:space="preserve">  Section</w:t>
      </w:r>
      <w:r w:rsidR="00FB1E09" w:rsidRPr="00FB1E09">
        <w:t> </w:t>
      </w:r>
      <w:r w:rsidR="00E75B45" w:rsidRPr="00FB1E09">
        <w:t>29</w:t>
      </w:r>
    </w:p>
    <w:p w:rsidR="00E75B45" w:rsidRPr="00FB1E09" w:rsidRDefault="00E75B45" w:rsidP="00FB1E09">
      <w:pPr>
        <w:pStyle w:val="Item"/>
      </w:pPr>
      <w:r w:rsidRPr="00FB1E09">
        <w:t>Repeal the section.</w:t>
      </w:r>
    </w:p>
    <w:p w:rsidR="00E75B45" w:rsidRPr="00FB1E09" w:rsidRDefault="00E75B45" w:rsidP="00FB1E09">
      <w:pPr>
        <w:pStyle w:val="ActHead9"/>
        <w:rPr>
          <w:i w:val="0"/>
        </w:rPr>
      </w:pPr>
      <w:bookmarkStart w:id="145" w:name="_Toc413835432"/>
      <w:r w:rsidRPr="00FB1E09">
        <w:t>Environment Protection and Biodiversity Conservation Act 1999</w:t>
      </w:r>
      <w:bookmarkEnd w:id="145"/>
    </w:p>
    <w:p w:rsidR="00E75B45" w:rsidRPr="00FB1E09" w:rsidRDefault="00D85796" w:rsidP="00FB1E09">
      <w:pPr>
        <w:pStyle w:val="ItemHead"/>
      </w:pPr>
      <w:r w:rsidRPr="00FB1E09">
        <w:t>81</w:t>
      </w:r>
      <w:r w:rsidR="00E75B45" w:rsidRPr="00FB1E09">
        <w:t xml:space="preserve">  Subsection</w:t>
      </w:r>
      <w:r w:rsidR="00FB1E09" w:rsidRPr="00FB1E09">
        <w:t> </w:t>
      </w:r>
      <w:r w:rsidR="00E75B45" w:rsidRPr="00FB1E09">
        <w:t>40(4)</w:t>
      </w:r>
    </w:p>
    <w:p w:rsidR="00E75B45" w:rsidRPr="00FB1E09" w:rsidRDefault="00E75B45" w:rsidP="00FB1E09">
      <w:pPr>
        <w:pStyle w:val="Item"/>
      </w:pPr>
      <w:r w:rsidRPr="00FB1E09">
        <w:t>Omit “declare in writing”, substitute “, by legislative instrument, declare”.</w:t>
      </w:r>
    </w:p>
    <w:p w:rsidR="00E75B45" w:rsidRPr="00FB1E09" w:rsidRDefault="00D85796" w:rsidP="00FB1E09">
      <w:pPr>
        <w:pStyle w:val="ItemHead"/>
      </w:pPr>
      <w:r w:rsidRPr="00FB1E09">
        <w:t>82</w:t>
      </w:r>
      <w:r w:rsidR="00E75B45" w:rsidRPr="00FB1E09">
        <w:t xml:space="preserve">  Subsection</w:t>
      </w:r>
      <w:r w:rsidR="00FB1E09" w:rsidRPr="00FB1E09">
        <w:t> </w:t>
      </w:r>
      <w:r w:rsidR="00E75B45" w:rsidRPr="00FB1E09">
        <w:t>40(5)</w:t>
      </w:r>
    </w:p>
    <w:p w:rsidR="00E75B45" w:rsidRPr="00FB1E09" w:rsidRDefault="00E75B45" w:rsidP="00FB1E09">
      <w:pPr>
        <w:pStyle w:val="Item"/>
      </w:pPr>
      <w:r w:rsidRPr="00FB1E09">
        <w:t>Repeal the subsection.</w:t>
      </w:r>
    </w:p>
    <w:p w:rsidR="00E75B45" w:rsidRPr="00FB1E09" w:rsidRDefault="00D85796" w:rsidP="00FB1E09">
      <w:pPr>
        <w:pStyle w:val="ItemHead"/>
      </w:pPr>
      <w:r w:rsidRPr="00FB1E09">
        <w:t>83</w:t>
      </w:r>
      <w:r w:rsidR="00E75B45" w:rsidRPr="00FB1E09">
        <w:t xml:space="preserve">  Subsection</w:t>
      </w:r>
      <w:r w:rsidR="00FB1E09" w:rsidRPr="00FB1E09">
        <w:t> </w:t>
      </w:r>
      <w:r w:rsidR="00E75B45" w:rsidRPr="00FB1E09">
        <w:t>178(1)</w:t>
      </w:r>
    </w:p>
    <w:p w:rsidR="00E75B45" w:rsidRPr="00FB1E09" w:rsidRDefault="00E75B45" w:rsidP="00FB1E09">
      <w:pPr>
        <w:pStyle w:val="Item"/>
      </w:pPr>
      <w:r w:rsidRPr="00FB1E09">
        <w:t xml:space="preserve">Omit “by instrument published in the </w:t>
      </w:r>
      <w:r w:rsidRPr="00FB1E09">
        <w:rPr>
          <w:i/>
        </w:rPr>
        <w:t>Gazette</w:t>
      </w:r>
      <w:r w:rsidRPr="00FB1E09">
        <w:t>”, substitute “by legislative instrument”.</w:t>
      </w:r>
    </w:p>
    <w:p w:rsidR="00E75B45" w:rsidRPr="00FB1E09" w:rsidRDefault="00D85796" w:rsidP="00FB1E09">
      <w:pPr>
        <w:pStyle w:val="ItemHead"/>
      </w:pPr>
      <w:r w:rsidRPr="00FB1E09">
        <w:t>84</w:t>
      </w:r>
      <w:r w:rsidR="00E75B45" w:rsidRPr="00FB1E09">
        <w:t xml:space="preserve">  Subsection</w:t>
      </w:r>
      <w:r w:rsidR="00FB1E09" w:rsidRPr="00FB1E09">
        <w:t> </w:t>
      </w:r>
      <w:r w:rsidR="00E75B45" w:rsidRPr="00FB1E09">
        <w:t>181(1)</w:t>
      </w:r>
    </w:p>
    <w:p w:rsidR="00E75B45" w:rsidRPr="00FB1E09" w:rsidRDefault="00E75B45" w:rsidP="00FB1E09">
      <w:pPr>
        <w:pStyle w:val="Item"/>
      </w:pPr>
      <w:r w:rsidRPr="00FB1E09">
        <w:t xml:space="preserve">Omit “by instrument published in the </w:t>
      </w:r>
      <w:r w:rsidRPr="00FB1E09">
        <w:rPr>
          <w:i/>
        </w:rPr>
        <w:t>Gazette</w:t>
      </w:r>
      <w:r w:rsidRPr="00FB1E09">
        <w:t>”, substitute “by legislative instrument”.</w:t>
      </w:r>
    </w:p>
    <w:p w:rsidR="00E75B45" w:rsidRPr="00FB1E09" w:rsidRDefault="00D85796" w:rsidP="00FB1E09">
      <w:pPr>
        <w:pStyle w:val="ItemHead"/>
      </w:pPr>
      <w:r w:rsidRPr="00FB1E09">
        <w:t>85</w:t>
      </w:r>
      <w:r w:rsidR="00E75B45" w:rsidRPr="00FB1E09">
        <w:t xml:space="preserve">  Subsection</w:t>
      </w:r>
      <w:r w:rsidR="00FB1E09" w:rsidRPr="00FB1E09">
        <w:t> </w:t>
      </w:r>
      <w:r w:rsidR="00E75B45" w:rsidRPr="00FB1E09">
        <w:t>181(5)</w:t>
      </w:r>
    </w:p>
    <w:p w:rsidR="00E75B45" w:rsidRPr="00FB1E09" w:rsidRDefault="00E75B45" w:rsidP="00FB1E09">
      <w:pPr>
        <w:pStyle w:val="Item"/>
      </w:pPr>
      <w:r w:rsidRPr="00FB1E09">
        <w:t>Repeal the subsection, substitute:</w:t>
      </w:r>
    </w:p>
    <w:p w:rsidR="00E75B45" w:rsidRPr="00FB1E09" w:rsidRDefault="00E75B45" w:rsidP="00FB1E09">
      <w:pPr>
        <w:pStyle w:val="subsection"/>
      </w:pPr>
      <w:r w:rsidRPr="00FB1E09">
        <w:tab/>
        <w:t>(5)</w:t>
      </w:r>
      <w:r w:rsidRPr="00FB1E09">
        <w:tab/>
        <w:t xml:space="preserve">To avoid doubt, the instrument first establishing the list under </w:t>
      </w:r>
      <w:r w:rsidR="00FB1E09" w:rsidRPr="00FB1E09">
        <w:t>subsection (</w:t>
      </w:r>
      <w:r w:rsidRPr="00FB1E09">
        <w:t>1) is not taken to have been a legislative instrument.</w:t>
      </w:r>
    </w:p>
    <w:p w:rsidR="00E75B45" w:rsidRPr="00FB1E09" w:rsidRDefault="00E75B45" w:rsidP="00FB1E09">
      <w:pPr>
        <w:pStyle w:val="notetext"/>
      </w:pPr>
      <w:r w:rsidRPr="00FB1E09">
        <w:t>Note:</w:t>
      </w:r>
      <w:r w:rsidRPr="00FB1E09">
        <w:tab/>
        <w:t>When the list was first established, it was required to be established by instrument published in the Gazette.</w:t>
      </w:r>
    </w:p>
    <w:p w:rsidR="00E75B45" w:rsidRPr="00FB1E09" w:rsidRDefault="00D85796" w:rsidP="00FB1E09">
      <w:pPr>
        <w:pStyle w:val="ItemHead"/>
      </w:pPr>
      <w:r w:rsidRPr="00FB1E09">
        <w:lastRenderedPageBreak/>
        <w:t>86</w:t>
      </w:r>
      <w:r w:rsidR="00E75B45" w:rsidRPr="00FB1E09">
        <w:t xml:space="preserve">  Subsection</w:t>
      </w:r>
      <w:r w:rsidR="00FB1E09" w:rsidRPr="00FB1E09">
        <w:t> </w:t>
      </w:r>
      <w:r w:rsidR="00E75B45" w:rsidRPr="00FB1E09">
        <w:t>183(1)</w:t>
      </w:r>
    </w:p>
    <w:p w:rsidR="00E75B45" w:rsidRPr="00FB1E09" w:rsidRDefault="00E75B45" w:rsidP="00FB1E09">
      <w:pPr>
        <w:pStyle w:val="Item"/>
      </w:pPr>
      <w:r w:rsidRPr="00FB1E09">
        <w:t xml:space="preserve">Omit “by instrument published in the </w:t>
      </w:r>
      <w:r w:rsidRPr="00FB1E09">
        <w:rPr>
          <w:i/>
        </w:rPr>
        <w:t>Gazette</w:t>
      </w:r>
      <w:r w:rsidRPr="00FB1E09">
        <w:t>”, substitute “by legislative instrument”.</w:t>
      </w:r>
    </w:p>
    <w:p w:rsidR="00E75B45" w:rsidRPr="00FB1E09" w:rsidRDefault="00D85796" w:rsidP="00FB1E09">
      <w:pPr>
        <w:pStyle w:val="ItemHead"/>
      </w:pPr>
      <w:r w:rsidRPr="00FB1E09">
        <w:t>87</w:t>
      </w:r>
      <w:r w:rsidR="00E75B45" w:rsidRPr="00FB1E09">
        <w:t xml:space="preserve">  Subsection</w:t>
      </w:r>
      <w:r w:rsidR="00FB1E09" w:rsidRPr="00FB1E09">
        <w:t> </w:t>
      </w:r>
      <w:r w:rsidR="00E75B45" w:rsidRPr="00FB1E09">
        <w:t>193(1)</w:t>
      </w:r>
    </w:p>
    <w:p w:rsidR="00E75B45" w:rsidRPr="00FB1E09" w:rsidRDefault="00E75B45" w:rsidP="00FB1E09">
      <w:pPr>
        <w:pStyle w:val="Item"/>
      </w:pPr>
      <w:r w:rsidRPr="00FB1E09">
        <w:t xml:space="preserve">Omit “by instrument published in the </w:t>
      </w:r>
      <w:r w:rsidRPr="00FB1E09">
        <w:rPr>
          <w:i/>
        </w:rPr>
        <w:t>Gazette</w:t>
      </w:r>
      <w:r w:rsidRPr="00FB1E09">
        <w:t>”, substitute “by legislative instrument”.</w:t>
      </w:r>
    </w:p>
    <w:p w:rsidR="00E75B45" w:rsidRPr="00FB1E09" w:rsidRDefault="00D85796" w:rsidP="00FB1E09">
      <w:pPr>
        <w:pStyle w:val="ItemHead"/>
      </w:pPr>
      <w:r w:rsidRPr="00FB1E09">
        <w:t>88</w:t>
      </w:r>
      <w:r w:rsidR="00E75B45" w:rsidRPr="00FB1E09">
        <w:t xml:space="preserve">  Subsection</w:t>
      </w:r>
      <w:r w:rsidR="00FB1E09" w:rsidRPr="00FB1E09">
        <w:t> </w:t>
      </w:r>
      <w:r w:rsidR="00E75B45" w:rsidRPr="00FB1E09">
        <w:t>193(3)</w:t>
      </w:r>
    </w:p>
    <w:p w:rsidR="00E75B45" w:rsidRPr="00FB1E09" w:rsidRDefault="00E75B45" w:rsidP="00FB1E09">
      <w:pPr>
        <w:pStyle w:val="Item"/>
      </w:pPr>
      <w:r w:rsidRPr="00FB1E09">
        <w:t>Repeal the subsection.</w:t>
      </w:r>
    </w:p>
    <w:p w:rsidR="00E75B45" w:rsidRPr="00FB1E09" w:rsidRDefault="00D85796" w:rsidP="00FB1E09">
      <w:pPr>
        <w:pStyle w:val="ItemHead"/>
      </w:pPr>
      <w:r w:rsidRPr="00FB1E09">
        <w:t>89</w:t>
      </w:r>
      <w:r w:rsidR="00E75B45" w:rsidRPr="00FB1E09">
        <w:t xml:space="preserve">  Paragraph 194(b)</w:t>
      </w:r>
    </w:p>
    <w:p w:rsidR="00E75B45" w:rsidRPr="00FB1E09" w:rsidRDefault="00E75B45" w:rsidP="00FB1E09">
      <w:pPr>
        <w:pStyle w:val="Item"/>
      </w:pPr>
      <w:r w:rsidRPr="00FB1E09">
        <w:t>Omit “an up</w:t>
      </w:r>
      <w:r w:rsidR="00063E24">
        <w:noBreakHyphen/>
      </w:r>
      <w:r w:rsidRPr="00FB1E09">
        <w:t>to</w:t>
      </w:r>
      <w:r w:rsidR="00063E24">
        <w:noBreakHyphen/>
      </w:r>
      <w:r w:rsidRPr="00FB1E09">
        <w:t>date copy”, substitute “up</w:t>
      </w:r>
      <w:r w:rsidR="00063E24">
        <w:noBreakHyphen/>
      </w:r>
      <w:r w:rsidRPr="00FB1E09">
        <w:t>to</w:t>
      </w:r>
      <w:r w:rsidR="00063E24">
        <w:noBreakHyphen/>
      </w:r>
      <w:r w:rsidRPr="00FB1E09">
        <w:t>date copies”.</w:t>
      </w:r>
    </w:p>
    <w:p w:rsidR="00E75B45" w:rsidRPr="00FB1E09" w:rsidRDefault="00D85796" w:rsidP="00FB1E09">
      <w:pPr>
        <w:pStyle w:val="ItemHead"/>
      </w:pPr>
      <w:r w:rsidRPr="00FB1E09">
        <w:t>90</w:t>
      </w:r>
      <w:r w:rsidR="00E75B45" w:rsidRPr="00FB1E09">
        <w:t xml:space="preserve">  Subsection</w:t>
      </w:r>
      <w:r w:rsidR="00FB1E09" w:rsidRPr="00FB1E09">
        <w:t> </w:t>
      </w:r>
      <w:r w:rsidR="00E75B45" w:rsidRPr="00FB1E09">
        <w:t>248(1)</w:t>
      </w:r>
    </w:p>
    <w:p w:rsidR="00E75B45" w:rsidRPr="00FB1E09" w:rsidRDefault="00E75B45" w:rsidP="00FB1E09">
      <w:pPr>
        <w:pStyle w:val="Item"/>
      </w:pPr>
      <w:r w:rsidRPr="00FB1E09">
        <w:t xml:space="preserve">Omit “by instrument published in the </w:t>
      </w:r>
      <w:r w:rsidRPr="00FB1E09">
        <w:rPr>
          <w:i/>
        </w:rPr>
        <w:t>Gazette</w:t>
      </w:r>
      <w:r w:rsidRPr="00FB1E09">
        <w:t>”, substitute “by legislative instrument”.</w:t>
      </w:r>
    </w:p>
    <w:p w:rsidR="00E75B45" w:rsidRPr="00FB1E09" w:rsidRDefault="00D85796" w:rsidP="00FB1E09">
      <w:pPr>
        <w:pStyle w:val="ItemHead"/>
      </w:pPr>
      <w:r w:rsidRPr="00FB1E09">
        <w:t>91</w:t>
      </w:r>
      <w:r w:rsidR="00E75B45" w:rsidRPr="00FB1E09">
        <w:t xml:space="preserve">  Subsection</w:t>
      </w:r>
      <w:r w:rsidR="00FB1E09" w:rsidRPr="00FB1E09">
        <w:t> </w:t>
      </w:r>
      <w:r w:rsidR="00E75B45" w:rsidRPr="00FB1E09">
        <w:t>249(1)</w:t>
      </w:r>
    </w:p>
    <w:p w:rsidR="00E75B45" w:rsidRPr="00FB1E09" w:rsidRDefault="00E75B45" w:rsidP="00FB1E09">
      <w:pPr>
        <w:pStyle w:val="Item"/>
      </w:pPr>
      <w:r w:rsidRPr="00FB1E09">
        <w:t>Repeal the subsection, substitute:</w:t>
      </w:r>
    </w:p>
    <w:p w:rsidR="00E75B45" w:rsidRPr="00FB1E09" w:rsidRDefault="00E75B45" w:rsidP="00FB1E09">
      <w:pPr>
        <w:pStyle w:val="subsection"/>
      </w:pPr>
      <w:r w:rsidRPr="00FB1E09">
        <w:tab/>
        <w:t>(1)</w:t>
      </w:r>
      <w:r w:rsidRPr="00FB1E09">
        <w:tab/>
        <w:t>Subject to this Subdivision, the Minister may, by legislative instrument, amend the list by:</w:t>
      </w:r>
    </w:p>
    <w:p w:rsidR="00E75B45" w:rsidRPr="00FB1E09" w:rsidRDefault="00E75B45" w:rsidP="00FB1E09">
      <w:pPr>
        <w:pStyle w:val="paragraph"/>
      </w:pPr>
      <w:r w:rsidRPr="00FB1E09">
        <w:tab/>
        <w:t>(a)</w:t>
      </w:r>
      <w:r w:rsidRPr="00FB1E09">
        <w:tab/>
        <w:t>including or deleting items from the list; or</w:t>
      </w:r>
    </w:p>
    <w:p w:rsidR="00E75B45" w:rsidRPr="00FB1E09" w:rsidRDefault="00E75B45" w:rsidP="00FB1E09">
      <w:pPr>
        <w:pStyle w:val="paragraph"/>
      </w:pPr>
      <w:r w:rsidRPr="00FB1E09">
        <w:tab/>
        <w:t>(b)</w:t>
      </w:r>
      <w:r w:rsidRPr="00FB1E09">
        <w:tab/>
        <w:t>correcting an inaccuracy or updating the name of a marine species.</w:t>
      </w:r>
    </w:p>
    <w:p w:rsidR="00E75B45" w:rsidRPr="00FB1E09" w:rsidRDefault="00D85796" w:rsidP="00FB1E09">
      <w:pPr>
        <w:pStyle w:val="ItemHead"/>
      </w:pPr>
      <w:r w:rsidRPr="00FB1E09">
        <w:t>92</w:t>
      </w:r>
      <w:r w:rsidR="00E75B45" w:rsidRPr="00FB1E09">
        <w:t xml:space="preserve">  Subsections</w:t>
      </w:r>
      <w:r w:rsidR="00FB1E09" w:rsidRPr="00FB1E09">
        <w:t> </w:t>
      </w:r>
      <w:r w:rsidR="00E75B45" w:rsidRPr="00FB1E09">
        <w:t>249(2) and (3)</w:t>
      </w:r>
    </w:p>
    <w:p w:rsidR="00E75B45" w:rsidRPr="00FB1E09" w:rsidRDefault="00E75B45" w:rsidP="00FB1E09">
      <w:pPr>
        <w:pStyle w:val="Item"/>
      </w:pPr>
      <w:r w:rsidRPr="00FB1E09">
        <w:t>Repeal the subsections, substitute:</w:t>
      </w:r>
    </w:p>
    <w:p w:rsidR="00E75B45" w:rsidRPr="00FB1E09" w:rsidRDefault="00E75B45" w:rsidP="00FB1E09">
      <w:pPr>
        <w:pStyle w:val="subsection"/>
      </w:pPr>
      <w:r w:rsidRPr="00FB1E09">
        <w:tab/>
        <w:t>(2)</w:t>
      </w:r>
      <w:r w:rsidRPr="00FB1E09">
        <w:tab/>
        <w:t>Amendments of a list that delete items from the list take effect on the first day</w:t>
      </w:r>
      <w:r w:rsidR="00083819" w:rsidRPr="00FB1E09">
        <w:t xml:space="preserve"> the amendments</w:t>
      </w:r>
      <w:r w:rsidRPr="00FB1E09">
        <w:t xml:space="preserve"> are no longer liable to be disallowed, or to be taken to have been disallowed, under </w:t>
      </w:r>
      <w:r w:rsidR="00EA12C0" w:rsidRPr="00FB1E09">
        <w:t>section</w:t>
      </w:r>
      <w:r w:rsidR="00FB1E09" w:rsidRPr="00FB1E09">
        <w:t> </w:t>
      </w:r>
      <w:r w:rsidR="00EA12C0" w:rsidRPr="00FB1E09">
        <w:t>42</w:t>
      </w:r>
      <w:r w:rsidRPr="00FB1E09">
        <w:t xml:space="preserve"> of the </w:t>
      </w:r>
      <w:r w:rsidRPr="00FB1E09">
        <w:rPr>
          <w:i/>
        </w:rPr>
        <w:t>Legislation Act 2003</w:t>
      </w:r>
      <w:r w:rsidRPr="00FB1E09">
        <w:t>.</w:t>
      </w:r>
    </w:p>
    <w:p w:rsidR="00E75B45" w:rsidRPr="00FB1E09" w:rsidRDefault="00E75B45" w:rsidP="00FB1E09">
      <w:pPr>
        <w:pStyle w:val="subsection"/>
      </w:pPr>
      <w:r w:rsidRPr="00FB1E09">
        <w:tab/>
        <w:t>(3)</w:t>
      </w:r>
      <w:r w:rsidRPr="00FB1E09">
        <w:tab/>
        <w:t>Section</w:t>
      </w:r>
      <w:r w:rsidR="00FB1E09" w:rsidRPr="00FB1E09">
        <w:t> </w:t>
      </w:r>
      <w:r w:rsidRPr="00FB1E09">
        <w:t xml:space="preserve">42 (disallowance) of the </w:t>
      </w:r>
      <w:r w:rsidRPr="00FB1E09">
        <w:rPr>
          <w:i/>
        </w:rPr>
        <w:t>Legislation Act 2003</w:t>
      </w:r>
      <w:r w:rsidRPr="00FB1E09">
        <w:t xml:space="preserve"> does not apply to a legislative instrument to which </w:t>
      </w:r>
      <w:r w:rsidR="00FB1E09" w:rsidRPr="00FB1E09">
        <w:t>paragraph (</w:t>
      </w:r>
      <w:r w:rsidRPr="00FB1E09">
        <w:t>1)(b) of this section applies.</w:t>
      </w:r>
    </w:p>
    <w:p w:rsidR="00E75B45" w:rsidRPr="00FB1E09" w:rsidRDefault="00D85796" w:rsidP="00FB1E09">
      <w:pPr>
        <w:pStyle w:val="ItemHead"/>
      </w:pPr>
      <w:r w:rsidRPr="00FB1E09">
        <w:lastRenderedPageBreak/>
        <w:t>93</w:t>
      </w:r>
      <w:r w:rsidR="00E75B45" w:rsidRPr="00FB1E09">
        <w:t xml:space="preserve">  Subsection</w:t>
      </w:r>
      <w:r w:rsidR="00FB1E09" w:rsidRPr="00FB1E09">
        <w:t> </w:t>
      </w:r>
      <w:r w:rsidR="00E75B45" w:rsidRPr="00FB1E09">
        <w:t>249(4)</w:t>
      </w:r>
    </w:p>
    <w:p w:rsidR="00E75B45" w:rsidRPr="00FB1E09" w:rsidRDefault="00E75B45" w:rsidP="00FB1E09">
      <w:pPr>
        <w:pStyle w:val="Item"/>
      </w:pPr>
      <w:r w:rsidRPr="00FB1E09">
        <w:t>Omit “section</w:t>
      </w:r>
      <w:r w:rsidR="00FB1E09" w:rsidRPr="00FB1E09">
        <w:t> </w:t>
      </w:r>
      <w:r w:rsidRPr="00FB1E09">
        <w:t xml:space="preserve">48 of the </w:t>
      </w:r>
      <w:r w:rsidRPr="00FB1E09">
        <w:rPr>
          <w:i/>
        </w:rPr>
        <w:t>Acts Interpretation Act 1901</w:t>
      </w:r>
      <w:r w:rsidRPr="00FB1E09">
        <w:t>”, substitute “Part</w:t>
      </w:r>
      <w:r w:rsidR="00FB1E09" w:rsidRPr="00FB1E09">
        <w:t> </w:t>
      </w:r>
      <w:r w:rsidRPr="00FB1E09">
        <w:t>2 of Chapter</w:t>
      </w:r>
      <w:r w:rsidR="00FB1E09" w:rsidRPr="00FB1E09">
        <w:t> </w:t>
      </w:r>
      <w:r w:rsidRPr="00FB1E09">
        <w:t xml:space="preserve">3 of the </w:t>
      </w:r>
      <w:r w:rsidRPr="00FB1E09">
        <w:rPr>
          <w:i/>
        </w:rPr>
        <w:t>Legislation Act 2003</w:t>
      </w:r>
      <w:r w:rsidRPr="00FB1E09">
        <w:t>”.</w:t>
      </w:r>
    </w:p>
    <w:p w:rsidR="00E75B45" w:rsidRPr="00FB1E09" w:rsidRDefault="00D85796" w:rsidP="00FB1E09">
      <w:pPr>
        <w:pStyle w:val="ItemHead"/>
      </w:pPr>
      <w:r w:rsidRPr="00FB1E09">
        <w:t>94</w:t>
      </w:r>
      <w:r w:rsidR="00E75B45" w:rsidRPr="00FB1E09">
        <w:t xml:space="preserve">  Subsection</w:t>
      </w:r>
      <w:r w:rsidR="00FB1E09" w:rsidRPr="00FB1E09">
        <w:t> </w:t>
      </w:r>
      <w:r w:rsidR="00E75B45" w:rsidRPr="00FB1E09">
        <w:t>249(5)</w:t>
      </w:r>
    </w:p>
    <w:p w:rsidR="00E75B45" w:rsidRPr="00FB1E09" w:rsidRDefault="00E75B45" w:rsidP="00FB1E09">
      <w:pPr>
        <w:pStyle w:val="Item"/>
      </w:pPr>
      <w:r w:rsidRPr="00FB1E09">
        <w:t xml:space="preserve">Omit “an instrument”, substitute “an amendment under </w:t>
      </w:r>
      <w:r w:rsidR="00FB1E09" w:rsidRPr="00FB1E09">
        <w:t>subsection (</w:t>
      </w:r>
      <w:r w:rsidRPr="00FB1E09">
        <w:t>1)”.</w:t>
      </w:r>
    </w:p>
    <w:p w:rsidR="00E75B45" w:rsidRPr="00FB1E09" w:rsidRDefault="00D85796" w:rsidP="00FB1E09">
      <w:pPr>
        <w:pStyle w:val="ItemHead"/>
      </w:pPr>
      <w:r w:rsidRPr="00FB1E09">
        <w:t>95</w:t>
      </w:r>
      <w:r w:rsidR="00E75B45" w:rsidRPr="00FB1E09">
        <w:t xml:space="preserve">  Paragraph 251(2)(b)</w:t>
      </w:r>
    </w:p>
    <w:p w:rsidR="00E75B45" w:rsidRPr="00FB1E09" w:rsidRDefault="00E75B45" w:rsidP="00FB1E09">
      <w:pPr>
        <w:pStyle w:val="Item"/>
      </w:pPr>
      <w:r w:rsidRPr="00FB1E09">
        <w:t xml:space="preserve">Omit “cause the necessary instrument to be published in the </w:t>
      </w:r>
      <w:r w:rsidRPr="00FB1E09">
        <w:rPr>
          <w:i/>
        </w:rPr>
        <w:t>Gazette</w:t>
      </w:r>
      <w:r w:rsidRPr="00FB1E09">
        <w:t>”, substitute “amend the list accordingly under subsection</w:t>
      </w:r>
      <w:r w:rsidR="00FB1E09" w:rsidRPr="00FB1E09">
        <w:t> </w:t>
      </w:r>
      <w:r w:rsidRPr="00FB1E09">
        <w:t>249(1)”.</w:t>
      </w:r>
    </w:p>
    <w:p w:rsidR="00E75B45" w:rsidRPr="00FB1E09" w:rsidRDefault="00D85796" w:rsidP="00FB1E09">
      <w:pPr>
        <w:pStyle w:val="ItemHead"/>
      </w:pPr>
      <w:r w:rsidRPr="00FB1E09">
        <w:t>96</w:t>
      </w:r>
      <w:r w:rsidR="00E75B45" w:rsidRPr="00FB1E09">
        <w:t xml:space="preserve">  Paragraph 251(3)(b)</w:t>
      </w:r>
    </w:p>
    <w:p w:rsidR="00E75B45" w:rsidRPr="00FB1E09" w:rsidRDefault="00E75B45" w:rsidP="00FB1E09">
      <w:pPr>
        <w:pStyle w:val="Item"/>
      </w:pPr>
      <w:r w:rsidRPr="00FB1E09">
        <w:t>Repeal the paragraph, substitute:</w:t>
      </w:r>
    </w:p>
    <w:p w:rsidR="00E75B45" w:rsidRPr="00FB1E09" w:rsidRDefault="00E75B45" w:rsidP="00FB1E09">
      <w:pPr>
        <w:pStyle w:val="paragraph"/>
      </w:pPr>
      <w:r w:rsidRPr="00FB1E09">
        <w:tab/>
        <w:t>(b)</w:t>
      </w:r>
      <w:r w:rsidRPr="00FB1E09">
        <w:tab/>
        <w:t xml:space="preserve">relates to an addition or deletion included in an amendment of the list that has already been registered as a legislative instrument under the </w:t>
      </w:r>
      <w:r w:rsidRPr="00FB1E09">
        <w:rPr>
          <w:i/>
        </w:rPr>
        <w:t>Legislation Act 2003</w:t>
      </w:r>
      <w:r w:rsidRPr="00FB1E09">
        <w:t>.</w:t>
      </w:r>
    </w:p>
    <w:p w:rsidR="00E75B45" w:rsidRPr="00FB1E09" w:rsidRDefault="00D85796" w:rsidP="00FB1E09">
      <w:pPr>
        <w:pStyle w:val="ItemHead"/>
      </w:pPr>
      <w:r w:rsidRPr="00FB1E09">
        <w:t>97</w:t>
      </w:r>
      <w:r w:rsidR="00E75B45" w:rsidRPr="00FB1E09">
        <w:t xml:space="preserve">  At the end of section</w:t>
      </w:r>
      <w:r w:rsidR="00FB1E09" w:rsidRPr="00FB1E09">
        <w:t> </w:t>
      </w:r>
      <w:r w:rsidR="00E75B45" w:rsidRPr="00FB1E09">
        <w:t>251</w:t>
      </w:r>
    </w:p>
    <w:p w:rsidR="00E75B45" w:rsidRPr="00FB1E09" w:rsidRDefault="00E75B45" w:rsidP="00FB1E09">
      <w:pPr>
        <w:pStyle w:val="Item"/>
      </w:pPr>
      <w:r w:rsidRPr="00FB1E09">
        <w:t>Add:</w:t>
      </w:r>
    </w:p>
    <w:p w:rsidR="00E75B45" w:rsidRPr="00FB1E09" w:rsidRDefault="00E75B45" w:rsidP="00FB1E09">
      <w:pPr>
        <w:pStyle w:val="notetext"/>
      </w:pPr>
      <w:r w:rsidRPr="00FB1E09">
        <w:t>Note:</w:t>
      </w:r>
      <w:r w:rsidRPr="00FB1E09">
        <w:tab/>
        <w:t>Amendments of the list to add or delete an item are legislative instruments (see section</w:t>
      </w:r>
      <w:r w:rsidR="00FB1E09" w:rsidRPr="00FB1E09">
        <w:t> </w:t>
      </w:r>
      <w:r w:rsidRPr="00FB1E09">
        <w:t>249).</w:t>
      </w:r>
    </w:p>
    <w:p w:rsidR="00E75B45" w:rsidRPr="00FB1E09" w:rsidRDefault="00D85796" w:rsidP="00FB1E09">
      <w:pPr>
        <w:pStyle w:val="ItemHead"/>
      </w:pPr>
      <w:r w:rsidRPr="00FB1E09">
        <w:t>98</w:t>
      </w:r>
      <w:r w:rsidR="00E75B45" w:rsidRPr="00FB1E09">
        <w:t xml:space="preserve">  Subsections</w:t>
      </w:r>
      <w:r w:rsidR="00FB1E09" w:rsidRPr="00FB1E09">
        <w:t> </w:t>
      </w:r>
      <w:r w:rsidR="00E75B45" w:rsidRPr="00FB1E09">
        <w:t>303CA(1) and (9)</w:t>
      </w:r>
    </w:p>
    <w:p w:rsidR="00E75B45" w:rsidRPr="00FB1E09" w:rsidRDefault="00E75B45" w:rsidP="00FB1E09">
      <w:pPr>
        <w:pStyle w:val="Item"/>
      </w:pPr>
      <w:r w:rsidRPr="00FB1E09">
        <w:t xml:space="preserve">Omit “by instrument published in the </w:t>
      </w:r>
      <w:r w:rsidRPr="00FB1E09">
        <w:rPr>
          <w:i/>
        </w:rPr>
        <w:t>Gazette</w:t>
      </w:r>
      <w:r w:rsidRPr="00FB1E09">
        <w:t>”, substitute “by legislative instrument”.</w:t>
      </w:r>
    </w:p>
    <w:p w:rsidR="00E75B45" w:rsidRPr="00FB1E09" w:rsidRDefault="00D85796" w:rsidP="00FB1E09">
      <w:pPr>
        <w:pStyle w:val="ItemHead"/>
      </w:pPr>
      <w:r w:rsidRPr="00FB1E09">
        <w:t>99</w:t>
      </w:r>
      <w:r w:rsidR="00E75B45" w:rsidRPr="00FB1E09">
        <w:t xml:space="preserve">  Subsection</w:t>
      </w:r>
      <w:r w:rsidR="00FB1E09" w:rsidRPr="00FB1E09">
        <w:t> </w:t>
      </w:r>
      <w:r w:rsidR="00E75B45" w:rsidRPr="00FB1E09">
        <w:t>303CA(10)</w:t>
      </w:r>
    </w:p>
    <w:p w:rsidR="00E75B45" w:rsidRPr="00FB1E09" w:rsidRDefault="00E75B45" w:rsidP="00FB1E09">
      <w:pPr>
        <w:pStyle w:val="Item"/>
      </w:pPr>
      <w:r w:rsidRPr="00FB1E09">
        <w:t>Repeal the subsection.</w:t>
      </w:r>
    </w:p>
    <w:p w:rsidR="00E75B45" w:rsidRPr="00FB1E09" w:rsidRDefault="00D85796" w:rsidP="00FB1E09">
      <w:pPr>
        <w:pStyle w:val="ItemHead"/>
      </w:pPr>
      <w:r w:rsidRPr="00FB1E09">
        <w:t>100</w:t>
      </w:r>
      <w:r w:rsidR="00E75B45" w:rsidRPr="00FB1E09">
        <w:t xml:space="preserve">  Subsection</w:t>
      </w:r>
      <w:r w:rsidR="00FB1E09" w:rsidRPr="00FB1E09">
        <w:t> </w:t>
      </w:r>
      <w:r w:rsidR="00E75B45" w:rsidRPr="00FB1E09">
        <w:t>303CB(1)</w:t>
      </w:r>
    </w:p>
    <w:p w:rsidR="00E75B45" w:rsidRPr="00FB1E09" w:rsidRDefault="00E75B45" w:rsidP="00FB1E09">
      <w:pPr>
        <w:pStyle w:val="Item"/>
      </w:pPr>
      <w:r w:rsidRPr="00FB1E09">
        <w:t xml:space="preserve">Omit “by instrument published in the </w:t>
      </w:r>
      <w:r w:rsidRPr="00FB1E09">
        <w:rPr>
          <w:i/>
        </w:rPr>
        <w:t>Gazette</w:t>
      </w:r>
      <w:r w:rsidRPr="00FB1E09">
        <w:t>”, substitute “by legislative instrument”.</w:t>
      </w:r>
    </w:p>
    <w:p w:rsidR="00E75B45" w:rsidRPr="00FB1E09" w:rsidRDefault="00D85796" w:rsidP="00FB1E09">
      <w:pPr>
        <w:pStyle w:val="ItemHead"/>
      </w:pPr>
      <w:r w:rsidRPr="00FB1E09">
        <w:t>101</w:t>
      </w:r>
      <w:r w:rsidR="00E75B45" w:rsidRPr="00FB1E09">
        <w:t xml:space="preserve">  Subsections</w:t>
      </w:r>
      <w:r w:rsidR="00FB1E09" w:rsidRPr="00FB1E09">
        <w:t> </w:t>
      </w:r>
      <w:r w:rsidR="00E75B45" w:rsidRPr="00FB1E09">
        <w:t>303CB(3) and (4)</w:t>
      </w:r>
    </w:p>
    <w:p w:rsidR="00E75B45" w:rsidRPr="00FB1E09" w:rsidRDefault="00E75B45" w:rsidP="00FB1E09">
      <w:pPr>
        <w:pStyle w:val="Item"/>
      </w:pPr>
      <w:r w:rsidRPr="00FB1E09">
        <w:t>Repeal the subsections.</w:t>
      </w:r>
    </w:p>
    <w:p w:rsidR="00E75B45" w:rsidRPr="00FB1E09" w:rsidRDefault="00D85796" w:rsidP="00FB1E09">
      <w:pPr>
        <w:pStyle w:val="ItemHead"/>
      </w:pPr>
      <w:r w:rsidRPr="00FB1E09">
        <w:lastRenderedPageBreak/>
        <w:t>102</w:t>
      </w:r>
      <w:r w:rsidR="00E75B45" w:rsidRPr="00FB1E09">
        <w:t xml:space="preserve">  Subsection</w:t>
      </w:r>
      <w:r w:rsidR="00FB1E09" w:rsidRPr="00FB1E09">
        <w:t> </w:t>
      </w:r>
      <w:r w:rsidR="00E75B45" w:rsidRPr="00FB1E09">
        <w:t>303CH(1) (table item</w:t>
      </w:r>
      <w:r w:rsidR="00FB1E09" w:rsidRPr="00FB1E09">
        <w:t> </w:t>
      </w:r>
      <w:r w:rsidR="00E75B45" w:rsidRPr="00FB1E09">
        <w:t xml:space="preserve">3, </w:t>
      </w:r>
      <w:r w:rsidR="002523AC" w:rsidRPr="00FB1E09">
        <w:t xml:space="preserve">column headed “specific conditions”, </w:t>
      </w:r>
      <w:r w:rsidR="00FB1E09" w:rsidRPr="00FB1E09">
        <w:t>subparagraph (</w:t>
      </w:r>
      <w:r w:rsidR="00E75B45" w:rsidRPr="00FB1E09">
        <w:t>b)(i))</w:t>
      </w:r>
    </w:p>
    <w:p w:rsidR="00E75B45" w:rsidRPr="00FB1E09" w:rsidRDefault="00E75B45" w:rsidP="00FB1E09">
      <w:pPr>
        <w:pStyle w:val="Item"/>
      </w:pPr>
      <w:r w:rsidRPr="00FB1E09">
        <w:t>Repeal the subparagraph, substitute:</w:t>
      </w:r>
    </w:p>
    <w:p w:rsidR="00E75B45" w:rsidRPr="00FB1E09" w:rsidRDefault="00E75B45" w:rsidP="00FB1E09">
      <w:pPr>
        <w:pStyle w:val="Tablei"/>
        <w:ind w:left="284"/>
      </w:pPr>
      <w:r w:rsidRPr="00FB1E09">
        <w:t xml:space="preserve">(i) is specified by the Minister under </w:t>
      </w:r>
      <w:r w:rsidR="00FB1E09" w:rsidRPr="00FB1E09">
        <w:t>subsection (</w:t>
      </w:r>
      <w:r w:rsidRPr="00FB1E09">
        <w:t>2) as a declared specimen; and</w:t>
      </w:r>
    </w:p>
    <w:p w:rsidR="00E75B45" w:rsidRPr="00FB1E09" w:rsidRDefault="00D85796" w:rsidP="00FB1E09">
      <w:pPr>
        <w:pStyle w:val="ItemHead"/>
      </w:pPr>
      <w:r w:rsidRPr="00FB1E09">
        <w:t>103</w:t>
      </w:r>
      <w:r w:rsidR="00E75B45" w:rsidRPr="00FB1E09">
        <w:t xml:space="preserve">  Subsection</w:t>
      </w:r>
      <w:r w:rsidR="00FB1E09" w:rsidRPr="00FB1E09">
        <w:t> </w:t>
      </w:r>
      <w:r w:rsidR="00E75B45" w:rsidRPr="00FB1E09">
        <w:t>303CH(2)</w:t>
      </w:r>
    </w:p>
    <w:p w:rsidR="00E75B45" w:rsidRPr="00FB1E09" w:rsidRDefault="00E75B45" w:rsidP="00FB1E09">
      <w:pPr>
        <w:pStyle w:val="Item"/>
      </w:pPr>
      <w:r w:rsidRPr="00FB1E09">
        <w:t>Repeal the subsection, substitute:</w:t>
      </w:r>
    </w:p>
    <w:p w:rsidR="00E75B45" w:rsidRPr="00FB1E09" w:rsidRDefault="00E75B45" w:rsidP="00FB1E09">
      <w:pPr>
        <w:pStyle w:val="subsection"/>
      </w:pPr>
      <w:r w:rsidRPr="00FB1E09">
        <w:tab/>
        <w:t>(2)</w:t>
      </w:r>
      <w:r w:rsidRPr="00FB1E09">
        <w:tab/>
        <w:t xml:space="preserve">The Minister may, by notifiable instrument, specify a specimen as a declared specimen for the purposes of </w:t>
      </w:r>
      <w:r w:rsidR="00FB1E09" w:rsidRPr="00FB1E09">
        <w:t>subparagraph (</w:t>
      </w:r>
      <w:r w:rsidRPr="00FB1E09">
        <w:t>b)(i) of item</w:t>
      </w:r>
      <w:r w:rsidR="00FB1E09" w:rsidRPr="00FB1E09">
        <w:t> </w:t>
      </w:r>
      <w:r w:rsidRPr="00FB1E09">
        <w:t xml:space="preserve">3 of the table in </w:t>
      </w:r>
      <w:r w:rsidR="00FB1E09" w:rsidRPr="00FB1E09">
        <w:t>subsection (</w:t>
      </w:r>
      <w:r w:rsidRPr="00FB1E09">
        <w:t>1).</w:t>
      </w:r>
    </w:p>
    <w:p w:rsidR="00E75B45" w:rsidRPr="00FB1E09" w:rsidRDefault="00E75B45" w:rsidP="00FB1E09">
      <w:pPr>
        <w:pStyle w:val="notetext"/>
      </w:pPr>
      <w:r w:rsidRPr="00FB1E09">
        <w:t>Note:</w:t>
      </w:r>
      <w:r w:rsidRPr="00FB1E09">
        <w:tab/>
        <w:t xml:space="preserve">Notifiable instruments must be registered under the </w:t>
      </w:r>
      <w:r w:rsidRPr="00FB1E09">
        <w:rPr>
          <w:i/>
        </w:rPr>
        <w:t>Legislation Act 2003</w:t>
      </w:r>
      <w:r w:rsidRPr="00FB1E09">
        <w:t>, but they are not subject to parliamentary scrutiny or sunsetting under that Act.</w:t>
      </w:r>
    </w:p>
    <w:p w:rsidR="00E75B45" w:rsidRPr="00FB1E09" w:rsidRDefault="00D85796" w:rsidP="00FB1E09">
      <w:pPr>
        <w:pStyle w:val="ItemHead"/>
      </w:pPr>
      <w:r w:rsidRPr="00FB1E09">
        <w:t>104</w:t>
      </w:r>
      <w:r w:rsidR="00E75B45" w:rsidRPr="00FB1E09">
        <w:t xml:space="preserve">  Subsection</w:t>
      </w:r>
      <w:r w:rsidR="00FB1E09" w:rsidRPr="00FB1E09">
        <w:t> </w:t>
      </w:r>
      <w:r w:rsidR="00E75B45" w:rsidRPr="00FB1E09">
        <w:t>303DB(1)</w:t>
      </w:r>
    </w:p>
    <w:p w:rsidR="00E75B45" w:rsidRPr="00FB1E09" w:rsidRDefault="00E75B45" w:rsidP="00FB1E09">
      <w:pPr>
        <w:pStyle w:val="Item"/>
      </w:pPr>
      <w:r w:rsidRPr="00FB1E09">
        <w:t xml:space="preserve">Omit “by instrument published in the </w:t>
      </w:r>
      <w:r w:rsidRPr="00FB1E09">
        <w:rPr>
          <w:i/>
        </w:rPr>
        <w:t>Gazette</w:t>
      </w:r>
      <w:r w:rsidRPr="00FB1E09">
        <w:t>”, substitute “by legislative instrument”.</w:t>
      </w:r>
    </w:p>
    <w:p w:rsidR="00E75B45" w:rsidRPr="00FB1E09" w:rsidRDefault="00D85796" w:rsidP="00FB1E09">
      <w:pPr>
        <w:pStyle w:val="ItemHead"/>
      </w:pPr>
      <w:r w:rsidRPr="00FB1E09">
        <w:t>105</w:t>
      </w:r>
      <w:r w:rsidR="00E75B45" w:rsidRPr="00FB1E09">
        <w:t xml:space="preserve">  Subsection</w:t>
      </w:r>
      <w:r w:rsidR="00FB1E09" w:rsidRPr="00FB1E09">
        <w:t> </w:t>
      </w:r>
      <w:r w:rsidR="00E75B45" w:rsidRPr="00FB1E09">
        <w:t>303DB(7)</w:t>
      </w:r>
    </w:p>
    <w:p w:rsidR="00E75B45" w:rsidRPr="00FB1E09" w:rsidRDefault="00E75B45" w:rsidP="00FB1E09">
      <w:pPr>
        <w:pStyle w:val="Item"/>
      </w:pPr>
      <w:r w:rsidRPr="00FB1E09">
        <w:t>Repeal the subsection.</w:t>
      </w:r>
    </w:p>
    <w:p w:rsidR="00E75B45" w:rsidRPr="00FB1E09" w:rsidRDefault="00D85796" w:rsidP="00FB1E09">
      <w:pPr>
        <w:pStyle w:val="ItemHead"/>
      </w:pPr>
      <w:r w:rsidRPr="00FB1E09">
        <w:t>106</w:t>
      </w:r>
      <w:r w:rsidR="00E75B45" w:rsidRPr="00FB1E09">
        <w:t xml:space="preserve">  Subsection</w:t>
      </w:r>
      <w:r w:rsidR="00FB1E09" w:rsidRPr="00FB1E09">
        <w:t> </w:t>
      </w:r>
      <w:r w:rsidR="00E75B45" w:rsidRPr="00FB1E09">
        <w:t>303DC(1)</w:t>
      </w:r>
    </w:p>
    <w:p w:rsidR="00E75B45" w:rsidRPr="00FB1E09" w:rsidRDefault="00E75B45" w:rsidP="00FB1E09">
      <w:pPr>
        <w:pStyle w:val="Item"/>
      </w:pPr>
      <w:r w:rsidRPr="00FB1E09">
        <w:t>Repeal the subsection, substitute:</w:t>
      </w:r>
    </w:p>
    <w:p w:rsidR="00E75B45" w:rsidRPr="00FB1E09" w:rsidRDefault="00E75B45" w:rsidP="00FB1E09">
      <w:pPr>
        <w:pStyle w:val="subsection"/>
      </w:pPr>
      <w:r w:rsidRPr="00FB1E09">
        <w:tab/>
        <w:t>(1)</w:t>
      </w:r>
      <w:r w:rsidRPr="00FB1E09">
        <w:tab/>
        <w:t>The Minister may, by legislative instrument, amend the list referred to in section</w:t>
      </w:r>
      <w:r w:rsidR="00FB1E09" w:rsidRPr="00FB1E09">
        <w:t> </w:t>
      </w:r>
      <w:r w:rsidRPr="00FB1E09">
        <w:t>303DB by:</w:t>
      </w:r>
    </w:p>
    <w:p w:rsidR="00E75B45" w:rsidRPr="00FB1E09" w:rsidRDefault="00E75B45" w:rsidP="00FB1E09">
      <w:pPr>
        <w:pStyle w:val="paragraph"/>
      </w:pPr>
      <w:r w:rsidRPr="00FB1E09">
        <w:tab/>
        <w:t>(a)</w:t>
      </w:r>
      <w:r w:rsidRPr="00FB1E09">
        <w:tab/>
        <w:t>doing any of the following:</w:t>
      </w:r>
    </w:p>
    <w:p w:rsidR="00E75B45" w:rsidRPr="00FB1E09" w:rsidRDefault="00E75B45" w:rsidP="00FB1E09">
      <w:pPr>
        <w:pStyle w:val="paragraphsub"/>
      </w:pPr>
      <w:r w:rsidRPr="00FB1E09">
        <w:tab/>
        <w:t>(i)</w:t>
      </w:r>
      <w:r w:rsidRPr="00FB1E09">
        <w:tab/>
        <w:t>including items in the list;</w:t>
      </w:r>
    </w:p>
    <w:p w:rsidR="00E75B45" w:rsidRPr="00FB1E09" w:rsidRDefault="00E75B45" w:rsidP="00FB1E09">
      <w:pPr>
        <w:pStyle w:val="paragraphsub"/>
      </w:pPr>
      <w:r w:rsidRPr="00FB1E09">
        <w:tab/>
        <w:t>(ii)</w:t>
      </w:r>
      <w:r w:rsidRPr="00FB1E09">
        <w:tab/>
        <w:t>deleting items from the list;</w:t>
      </w:r>
    </w:p>
    <w:p w:rsidR="00E75B45" w:rsidRPr="00FB1E09" w:rsidRDefault="00E75B45" w:rsidP="00FB1E09">
      <w:pPr>
        <w:pStyle w:val="paragraphsub"/>
      </w:pPr>
      <w:r w:rsidRPr="00FB1E09">
        <w:tab/>
        <w:t>(iii)</w:t>
      </w:r>
      <w:r w:rsidRPr="00FB1E09">
        <w:tab/>
        <w:t>imposing a condition or restriction to which the inclusion of a specimen in the list is subject;</w:t>
      </w:r>
    </w:p>
    <w:p w:rsidR="00E75B45" w:rsidRPr="00FB1E09" w:rsidRDefault="00E75B45" w:rsidP="00FB1E09">
      <w:pPr>
        <w:pStyle w:val="paragraphsub"/>
      </w:pPr>
      <w:r w:rsidRPr="00FB1E09">
        <w:tab/>
        <w:t>(iv)</w:t>
      </w:r>
      <w:r w:rsidRPr="00FB1E09">
        <w:tab/>
        <w:t>varying or revoking a condition or restriction to which the inclusion of a specimen in the list is subject; or</w:t>
      </w:r>
    </w:p>
    <w:p w:rsidR="00E75B45" w:rsidRPr="00FB1E09" w:rsidRDefault="00E75B45" w:rsidP="00FB1E09">
      <w:pPr>
        <w:pStyle w:val="paragraph"/>
      </w:pPr>
      <w:r w:rsidRPr="00FB1E09">
        <w:tab/>
        <w:t>(b)</w:t>
      </w:r>
      <w:r w:rsidRPr="00FB1E09">
        <w:tab/>
        <w:t>correcting an inaccuracy or updating the name of a species.</w:t>
      </w:r>
    </w:p>
    <w:p w:rsidR="00E75B45" w:rsidRPr="00FB1E09" w:rsidRDefault="00D85796" w:rsidP="00FB1E09">
      <w:pPr>
        <w:pStyle w:val="ItemHead"/>
      </w:pPr>
      <w:r w:rsidRPr="00FB1E09">
        <w:t>107</w:t>
      </w:r>
      <w:r w:rsidR="00E75B45" w:rsidRPr="00FB1E09">
        <w:t xml:space="preserve">  Subsections</w:t>
      </w:r>
      <w:r w:rsidR="00FB1E09" w:rsidRPr="00FB1E09">
        <w:t> </w:t>
      </w:r>
      <w:r w:rsidR="00E75B45" w:rsidRPr="00FB1E09">
        <w:t>303DC(1B) and (2)</w:t>
      </w:r>
    </w:p>
    <w:p w:rsidR="00E75B45" w:rsidRPr="00FB1E09" w:rsidRDefault="00E75B45" w:rsidP="00FB1E09">
      <w:pPr>
        <w:pStyle w:val="Item"/>
      </w:pPr>
      <w:r w:rsidRPr="00FB1E09">
        <w:t>Omit “</w:t>
      </w:r>
      <w:r w:rsidR="00FB1E09" w:rsidRPr="00FB1E09">
        <w:t>paragraph (</w:t>
      </w:r>
      <w:r w:rsidRPr="00FB1E09">
        <w:t>1)(e)”, substitute “</w:t>
      </w:r>
      <w:r w:rsidR="00FB1E09" w:rsidRPr="00FB1E09">
        <w:t>paragraph (</w:t>
      </w:r>
      <w:r w:rsidRPr="00FB1E09">
        <w:t>1)(b)”.</w:t>
      </w:r>
    </w:p>
    <w:p w:rsidR="00E75B45" w:rsidRPr="00FB1E09" w:rsidRDefault="00D85796" w:rsidP="00FB1E09">
      <w:pPr>
        <w:pStyle w:val="ItemHead"/>
      </w:pPr>
      <w:r w:rsidRPr="00FB1E09">
        <w:lastRenderedPageBreak/>
        <w:t>108</w:t>
      </w:r>
      <w:r w:rsidR="00E75B45" w:rsidRPr="00FB1E09">
        <w:t xml:space="preserve">  Subsection</w:t>
      </w:r>
      <w:r w:rsidR="00FB1E09" w:rsidRPr="00FB1E09">
        <w:t> </w:t>
      </w:r>
      <w:r w:rsidR="00E75B45" w:rsidRPr="00FB1E09">
        <w:t>303DC(3)</w:t>
      </w:r>
    </w:p>
    <w:p w:rsidR="00E75B45" w:rsidRPr="00FB1E09" w:rsidRDefault="00E75B45" w:rsidP="00FB1E09">
      <w:pPr>
        <w:pStyle w:val="Item"/>
      </w:pPr>
      <w:r w:rsidRPr="00FB1E09">
        <w:t>Omit “</w:t>
      </w:r>
      <w:r w:rsidR="00FB1E09" w:rsidRPr="00FB1E09">
        <w:t>paragraph (</w:t>
      </w:r>
      <w:r w:rsidRPr="00FB1E09">
        <w:t>1)(a), (b), (c) or (d)”, substitute “</w:t>
      </w:r>
      <w:r w:rsidR="00FB1E09" w:rsidRPr="00FB1E09">
        <w:t>paragraph (</w:t>
      </w:r>
      <w:r w:rsidRPr="00FB1E09">
        <w:t>1)(a)”.</w:t>
      </w:r>
    </w:p>
    <w:p w:rsidR="00E75B45" w:rsidRPr="00FB1E09" w:rsidRDefault="00D85796" w:rsidP="00FB1E09">
      <w:pPr>
        <w:pStyle w:val="ItemHead"/>
      </w:pPr>
      <w:r w:rsidRPr="00FB1E09">
        <w:t>109</w:t>
      </w:r>
      <w:r w:rsidR="00E75B45" w:rsidRPr="00FB1E09">
        <w:t xml:space="preserve">  Subsections</w:t>
      </w:r>
      <w:r w:rsidR="00FB1E09" w:rsidRPr="00FB1E09">
        <w:t> </w:t>
      </w:r>
      <w:r w:rsidR="00E75B45" w:rsidRPr="00FB1E09">
        <w:t>303DC(4) and (5)</w:t>
      </w:r>
    </w:p>
    <w:p w:rsidR="00E75B45" w:rsidRPr="00FB1E09" w:rsidRDefault="00E75B45" w:rsidP="00FB1E09">
      <w:pPr>
        <w:pStyle w:val="Item"/>
      </w:pPr>
      <w:r w:rsidRPr="00FB1E09">
        <w:t>Repeal the subsections, substitute:</w:t>
      </w:r>
    </w:p>
    <w:p w:rsidR="00E75B45" w:rsidRPr="00FB1E09" w:rsidRDefault="00E75B45" w:rsidP="00FB1E09">
      <w:pPr>
        <w:pStyle w:val="subsection"/>
      </w:pPr>
      <w:r w:rsidRPr="00FB1E09">
        <w:tab/>
        <w:t>(4)</w:t>
      </w:r>
      <w:r w:rsidRPr="00FB1E09">
        <w:tab/>
        <w:t>Section</w:t>
      </w:r>
      <w:r w:rsidR="00FB1E09" w:rsidRPr="00FB1E09">
        <w:t> </w:t>
      </w:r>
      <w:r w:rsidRPr="00FB1E09">
        <w:t xml:space="preserve">42 (disallowance) of the </w:t>
      </w:r>
      <w:r w:rsidRPr="00FB1E09">
        <w:rPr>
          <w:i/>
        </w:rPr>
        <w:t>Legislation Act 2003</w:t>
      </w:r>
      <w:r w:rsidRPr="00FB1E09">
        <w:t xml:space="preserve"> does not apply to a legislative instrument to which </w:t>
      </w:r>
      <w:r w:rsidR="00FB1E09" w:rsidRPr="00FB1E09">
        <w:t>paragraph (</w:t>
      </w:r>
      <w:r w:rsidRPr="00FB1E09">
        <w:t>1)(b) of this section applies.</w:t>
      </w:r>
    </w:p>
    <w:p w:rsidR="00E75B45" w:rsidRPr="00FB1E09" w:rsidRDefault="00D85796" w:rsidP="00FB1E09">
      <w:pPr>
        <w:pStyle w:val="ItemHead"/>
      </w:pPr>
      <w:r w:rsidRPr="00FB1E09">
        <w:t>110</w:t>
      </w:r>
      <w:r w:rsidR="00E75B45" w:rsidRPr="00FB1E09">
        <w:t xml:space="preserve">  Subsection</w:t>
      </w:r>
      <w:r w:rsidR="00FB1E09" w:rsidRPr="00FB1E09">
        <w:t> </w:t>
      </w:r>
      <w:r w:rsidR="00E75B45" w:rsidRPr="00FB1E09">
        <w:t>303EB(1)</w:t>
      </w:r>
    </w:p>
    <w:p w:rsidR="00E75B45" w:rsidRPr="00FB1E09" w:rsidRDefault="00E75B45" w:rsidP="00FB1E09">
      <w:pPr>
        <w:pStyle w:val="Item"/>
      </w:pPr>
      <w:r w:rsidRPr="00FB1E09">
        <w:t xml:space="preserve">Omit “by instrument published in the </w:t>
      </w:r>
      <w:r w:rsidRPr="00FB1E09">
        <w:rPr>
          <w:i/>
        </w:rPr>
        <w:t>Gazette</w:t>
      </w:r>
      <w:r w:rsidRPr="00FB1E09">
        <w:t>”, substitute “by legislative instrument”.</w:t>
      </w:r>
    </w:p>
    <w:p w:rsidR="00E75B45" w:rsidRPr="00FB1E09" w:rsidRDefault="00D85796" w:rsidP="00FB1E09">
      <w:pPr>
        <w:pStyle w:val="ItemHead"/>
      </w:pPr>
      <w:r w:rsidRPr="00FB1E09">
        <w:t>111</w:t>
      </w:r>
      <w:r w:rsidR="00E75B45" w:rsidRPr="00FB1E09">
        <w:t xml:space="preserve">  Subsection</w:t>
      </w:r>
      <w:r w:rsidR="00FB1E09" w:rsidRPr="00FB1E09">
        <w:t> </w:t>
      </w:r>
      <w:r w:rsidR="00E75B45" w:rsidRPr="00FB1E09">
        <w:t>303EB(12)</w:t>
      </w:r>
    </w:p>
    <w:p w:rsidR="00E75B45" w:rsidRPr="00FB1E09" w:rsidRDefault="00E75B45" w:rsidP="00FB1E09">
      <w:pPr>
        <w:pStyle w:val="Item"/>
      </w:pPr>
      <w:r w:rsidRPr="00FB1E09">
        <w:t>Repeal the subsection.</w:t>
      </w:r>
    </w:p>
    <w:p w:rsidR="00E75B45" w:rsidRPr="00FB1E09" w:rsidRDefault="00D85796" w:rsidP="00FB1E09">
      <w:pPr>
        <w:pStyle w:val="ItemHead"/>
      </w:pPr>
      <w:r w:rsidRPr="00FB1E09">
        <w:t>112</w:t>
      </w:r>
      <w:r w:rsidR="00E75B45" w:rsidRPr="00FB1E09">
        <w:t xml:space="preserve">  Subsection</w:t>
      </w:r>
      <w:r w:rsidR="00FB1E09" w:rsidRPr="00FB1E09">
        <w:t> </w:t>
      </w:r>
      <w:r w:rsidR="00E75B45" w:rsidRPr="00FB1E09">
        <w:t>303EC(1)</w:t>
      </w:r>
    </w:p>
    <w:p w:rsidR="00E75B45" w:rsidRPr="00FB1E09" w:rsidRDefault="00E75B45" w:rsidP="00FB1E09">
      <w:pPr>
        <w:pStyle w:val="Item"/>
      </w:pPr>
      <w:r w:rsidRPr="00FB1E09">
        <w:t>Repeal the subsection, substitute:</w:t>
      </w:r>
    </w:p>
    <w:p w:rsidR="00E75B45" w:rsidRPr="00FB1E09" w:rsidRDefault="00E75B45" w:rsidP="00FB1E09">
      <w:pPr>
        <w:pStyle w:val="subsection"/>
      </w:pPr>
      <w:r w:rsidRPr="00FB1E09">
        <w:tab/>
        <w:t>(1)</w:t>
      </w:r>
      <w:r w:rsidRPr="00FB1E09">
        <w:tab/>
        <w:t>The Minister may, by legislative instrument, amend the list referred to in section</w:t>
      </w:r>
      <w:r w:rsidR="00FB1E09" w:rsidRPr="00FB1E09">
        <w:t> </w:t>
      </w:r>
      <w:r w:rsidRPr="00FB1E09">
        <w:t>303EB by:</w:t>
      </w:r>
    </w:p>
    <w:p w:rsidR="00E75B45" w:rsidRPr="00FB1E09" w:rsidRDefault="00E75B45" w:rsidP="00FB1E09">
      <w:pPr>
        <w:pStyle w:val="paragraph"/>
      </w:pPr>
      <w:r w:rsidRPr="00FB1E09">
        <w:tab/>
        <w:t>(a)</w:t>
      </w:r>
      <w:r w:rsidRPr="00FB1E09">
        <w:tab/>
        <w:t>doing any of the following:</w:t>
      </w:r>
    </w:p>
    <w:p w:rsidR="00E75B45" w:rsidRPr="00FB1E09" w:rsidRDefault="00E75B45" w:rsidP="00FB1E09">
      <w:pPr>
        <w:pStyle w:val="paragraphsub"/>
      </w:pPr>
      <w:r w:rsidRPr="00FB1E09">
        <w:tab/>
        <w:t>(i)</w:t>
      </w:r>
      <w:r w:rsidRPr="00FB1E09">
        <w:tab/>
        <w:t>including items in a particular part of the list;</w:t>
      </w:r>
    </w:p>
    <w:p w:rsidR="00E75B45" w:rsidRPr="00FB1E09" w:rsidRDefault="00E75B45" w:rsidP="00FB1E09">
      <w:pPr>
        <w:pStyle w:val="paragraphsub"/>
      </w:pPr>
      <w:r w:rsidRPr="00FB1E09">
        <w:tab/>
        <w:t>(ii)</w:t>
      </w:r>
      <w:r w:rsidRPr="00FB1E09">
        <w:tab/>
        <w:t>deleting items from a particular part of the list;</w:t>
      </w:r>
    </w:p>
    <w:p w:rsidR="00E75B45" w:rsidRPr="00FB1E09" w:rsidRDefault="00E75B45" w:rsidP="00FB1E09">
      <w:pPr>
        <w:pStyle w:val="paragraphsub"/>
      </w:pPr>
      <w:r w:rsidRPr="00FB1E09">
        <w:tab/>
        <w:t>(iii)</w:t>
      </w:r>
      <w:r w:rsidRPr="00FB1E09">
        <w:tab/>
        <w:t>imposing a restriction or condition to which the inclusion of a specimen in Part</w:t>
      </w:r>
      <w:r w:rsidR="00FB1E09" w:rsidRPr="00FB1E09">
        <w:t> </w:t>
      </w:r>
      <w:r w:rsidRPr="00FB1E09">
        <w:t>2 of the list is subject;</w:t>
      </w:r>
    </w:p>
    <w:p w:rsidR="00E75B45" w:rsidRPr="00FB1E09" w:rsidRDefault="00E75B45" w:rsidP="00FB1E09">
      <w:pPr>
        <w:pStyle w:val="paragraphsub"/>
      </w:pPr>
      <w:r w:rsidRPr="00FB1E09">
        <w:tab/>
        <w:t>(iv)</w:t>
      </w:r>
      <w:r w:rsidRPr="00FB1E09">
        <w:tab/>
        <w:t>varying or revoking a restriction or condition to which the inclusion of a specimen in Part</w:t>
      </w:r>
      <w:r w:rsidR="00FB1E09" w:rsidRPr="00FB1E09">
        <w:t> </w:t>
      </w:r>
      <w:r w:rsidRPr="00FB1E09">
        <w:t>2 of the list is subject; or</w:t>
      </w:r>
    </w:p>
    <w:p w:rsidR="00E75B45" w:rsidRPr="00FB1E09" w:rsidRDefault="00E75B45" w:rsidP="00FB1E09">
      <w:pPr>
        <w:pStyle w:val="paragraph"/>
      </w:pPr>
      <w:r w:rsidRPr="00FB1E09">
        <w:tab/>
        <w:t>(b)</w:t>
      </w:r>
      <w:r w:rsidRPr="00FB1E09">
        <w:tab/>
        <w:t>correcting an inaccuracy or updating the name of a species.</w:t>
      </w:r>
    </w:p>
    <w:p w:rsidR="00E75B45" w:rsidRPr="00FB1E09" w:rsidRDefault="00D85796" w:rsidP="00FB1E09">
      <w:pPr>
        <w:pStyle w:val="ItemHead"/>
      </w:pPr>
      <w:r w:rsidRPr="00FB1E09">
        <w:t>113</w:t>
      </w:r>
      <w:r w:rsidR="00E75B45" w:rsidRPr="00FB1E09">
        <w:t xml:space="preserve">  Subsection</w:t>
      </w:r>
      <w:r w:rsidR="00FB1E09" w:rsidRPr="00FB1E09">
        <w:t> </w:t>
      </w:r>
      <w:r w:rsidR="00E75B45" w:rsidRPr="00FB1E09">
        <w:t>303EC(2)</w:t>
      </w:r>
    </w:p>
    <w:p w:rsidR="00E75B45" w:rsidRPr="00FB1E09" w:rsidRDefault="00E75B45" w:rsidP="00FB1E09">
      <w:pPr>
        <w:pStyle w:val="Item"/>
      </w:pPr>
      <w:r w:rsidRPr="00FB1E09">
        <w:t>Omit “</w:t>
      </w:r>
      <w:r w:rsidR="00FB1E09" w:rsidRPr="00FB1E09">
        <w:t>paragraph (</w:t>
      </w:r>
      <w:r w:rsidRPr="00FB1E09">
        <w:t>1)(c)”, substitute “</w:t>
      </w:r>
      <w:r w:rsidR="00FB1E09" w:rsidRPr="00FB1E09">
        <w:t>paragraph (</w:t>
      </w:r>
      <w:r w:rsidRPr="00FB1E09">
        <w:t>1)(b)”.</w:t>
      </w:r>
    </w:p>
    <w:p w:rsidR="00E75B45" w:rsidRPr="00FB1E09" w:rsidRDefault="00D85796" w:rsidP="00FB1E09">
      <w:pPr>
        <w:pStyle w:val="ItemHead"/>
      </w:pPr>
      <w:r w:rsidRPr="00FB1E09">
        <w:t>114</w:t>
      </w:r>
      <w:r w:rsidR="00E75B45" w:rsidRPr="00FB1E09">
        <w:t xml:space="preserve">  Subsection</w:t>
      </w:r>
      <w:r w:rsidR="00FB1E09" w:rsidRPr="00FB1E09">
        <w:t> </w:t>
      </w:r>
      <w:r w:rsidR="00E75B45" w:rsidRPr="00FB1E09">
        <w:t>303EC(3)</w:t>
      </w:r>
    </w:p>
    <w:p w:rsidR="00E75B45" w:rsidRPr="00FB1E09" w:rsidRDefault="00E75B45" w:rsidP="00FB1E09">
      <w:pPr>
        <w:pStyle w:val="Item"/>
      </w:pPr>
      <w:r w:rsidRPr="00FB1E09">
        <w:t>Omit “</w:t>
      </w:r>
      <w:r w:rsidR="00FB1E09" w:rsidRPr="00FB1E09">
        <w:t>paragraph (</w:t>
      </w:r>
      <w:r w:rsidRPr="00FB1E09">
        <w:t>1)(a), (b), (d) or (e)”, substitute “</w:t>
      </w:r>
      <w:r w:rsidR="00FB1E09" w:rsidRPr="00FB1E09">
        <w:t>paragraph (</w:t>
      </w:r>
      <w:r w:rsidRPr="00FB1E09">
        <w:t>1)(a)”.</w:t>
      </w:r>
    </w:p>
    <w:p w:rsidR="00E75B45" w:rsidRPr="00FB1E09" w:rsidRDefault="00D85796" w:rsidP="00FB1E09">
      <w:pPr>
        <w:pStyle w:val="ItemHead"/>
      </w:pPr>
      <w:r w:rsidRPr="00FB1E09">
        <w:lastRenderedPageBreak/>
        <w:t>115</w:t>
      </w:r>
      <w:r w:rsidR="00E75B45" w:rsidRPr="00FB1E09">
        <w:t xml:space="preserve">  Subsection</w:t>
      </w:r>
      <w:r w:rsidR="00FB1E09" w:rsidRPr="00FB1E09">
        <w:t> </w:t>
      </w:r>
      <w:r w:rsidR="00E75B45" w:rsidRPr="00FB1E09">
        <w:t>303EC(4)</w:t>
      </w:r>
    </w:p>
    <w:p w:rsidR="00E75B45" w:rsidRPr="00FB1E09" w:rsidRDefault="00E75B45" w:rsidP="00FB1E09">
      <w:pPr>
        <w:pStyle w:val="Item"/>
      </w:pPr>
      <w:r w:rsidRPr="00FB1E09">
        <w:t>Repeal the subsection.</w:t>
      </w:r>
    </w:p>
    <w:p w:rsidR="00E75B45" w:rsidRPr="00FB1E09" w:rsidRDefault="00D85796" w:rsidP="00FB1E09">
      <w:pPr>
        <w:pStyle w:val="ItemHead"/>
      </w:pPr>
      <w:r w:rsidRPr="00FB1E09">
        <w:t>116</w:t>
      </w:r>
      <w:r w:rsidR="00E75B45" w:rsidRPr="00FB1E09">
        <w:t xml:space="preserve">  Subsection</w:t>
      </w:r>
      <w:r w:rsidR="00FB1E09" w:rsidRPr="00FB1E09">
        <w:t> </w:t>
      </w:r>
      <w:r w:rsidR="00E75B45" w:rsidRPr="00FB1E09">
        <w:t>303EC(6)</w:t>
      </w:r>
    </w:p>
    <w:p w:rsidR="00E75B45" w:rsidRPr="00FB1E09" w:rsidRDefault="00E75B45" w:rsidP="00FB1E09">
      <w:pPr>
        <w:pStyle w:val="Item"/>
      </w:pPr>
      <w:r w:rsidRPr="00FB1E09">
        <w:t>Repeal the subsection, substitute:</w:t>
      </w:r>
    </w:p>
    <w:p w:rsidR="00E75B45" w:rsidRPr="00FB1E09" w:rsidRDefault="00E75B45" w:rsidP="00FB1E09">
      <w:pPr>
        <w:pStyle w:val="subsection"/>
      </w:pPr>
      <w:r w:rsidRPr="00FB1E09">
        <w:tab/>
        <w:t>(6)</w:t>
      </w:r>
      <w:r w:rsidRPr="00FB1E09">
        <w:tab/>
        <w:t>Section</w:t>
      </w:r>
      <w:r w:rsidR="00FB1E09" w:rsidRPr="00FB1E09">
        <w:t> </w:t>
      </w:r>
      <w:r w:rsidRPr="00FB1E09">
        <w:t xml:space="preserve">42 (disallowance) of the </w:t>
      </w:r>
      <w:r w:rsidRPr="00FB1E09">
        <w:rPr>
          <w:i/>
        </w:rPr>
        <w:t>Legislation Act 2003</w:t>
      </w:r>
      <w:r w:rsidRPr="00FB1E09">
        <w:t xml:space="preserve"> does not apply to a legislative instrument to which </w:t>
      </w:r>
      <w:r w:rsidR="00FB1E09" w:rsidRPr="00FB1E09">
        <w:t>paragraph (</w:t>
      </w:r>
      <w:r w:rsidRPr="00FB1E09">
        <w:t>1)(b) of this section applies.</w:t>
      </w:r>
    </w:p>
    <w:p w:rsidR="00E75B45" w:rsidRPr="00FB1E09" w:rsidRDefault="00D85796" w:rsidP="00FB1E09">
      <w:pPr>
        <w:pStyle w:val="ItemHead"/>
      </w:pPr>
      <w:r w:rsidRPr="00FB1E09">
        <w:t>117</w:t>
      </w:r>
      <w:r w:rsidR="00E75B45" w:rsidRPr="00FB1E09">
        <w:t xml:space="preserve">  Subsection</w:t>
      </w:r>
      <w:r w:rsidR="00FB1E09" w:rsidRPr="00FB1E09">
        <w:t> </w:t>
      </w:r>
      <w:r w:rsidR="00E75B45" w:rsidRPr="00FB1E09">
        <w:t>303EU(1)</w:t>
      </w:r>
    </w:p>
    <w:p w:rsidR="00E75B45" w:rsidRPr="00FB1E09" w:rsidRDefault="00E75B45" w:rsidP="00FB1E09">
      <w:pPr>
        <w:pStyle w:val="Item"/>
      </w:pPr>
      <w:r w:rsidRPr="00FB1E09">
        <w:t>Omit “make a written”, substitute “, by legislative instrument, make a”.</w:t>
      </w:r>
    </w:p>
    <w:p w:rsidR="00E75B45" w:rsidRPr="00FB1E09" w:rsidRDefault="00D85796" w:rsidP="00FB1E09">
      <w:pPr>
        <w:pStyle w:val="ItemHead"/>
      </w:pPr>
      <w:r w:rsidRPr="00FB1E09">
        <w:t>118</w:t>
      </w:r>
      <w:r w:rsidR="00E75B45" w:rsidRPr="00FB1E09">
        <w:t xml:space="preserve">  Subsection</w:t>
      </w:r>
      <w:r w:rsidR="00FB1E09" w:rsidRPr="00FB1E09">
        <w:t> </w:t>
      </w:r>
      <w:r w:rsidR="00E75B45" w:rsidRPr="00FB1E09">
        <w:t>303EU(5)</w:t>
      </w:r>
    </w:p>
    <w:p w:rsidR="00E75B45" w:rsidRPr="00FB1E09" w:rsidRDefault="00E75B45" w:rsidP="00FB1E09">
      <w:pPr>
        <w:pStyle w:val="Item"/>
      </w:pPr>
      <w:r w:rsidRPr="00FB1E09">
        <w:t>Repeal the subsection.</w:t>
      </w:r>
    </w:p>
    <w:p w:rsidR="00E75B45" w:rsidRPr="00FB1E09" w:rsidRDefault="00D85796" w:rsidP="00FB1E09">
      <w:pPr>
        <w:pStyle w:val="ItemHead"/>
      </w:pPr>
      <w:r w:rsidRPr="00FB1E09">
        <w:t>119</w:t>
      </w:r>
      <w:r w:rsidR="00E75B45" w:rsidRPr="00FB1E09">
        <w:t xml:space="preserve">  Subsection</w:t>
      </w:r>
      <w:r w:rsidR="00FB1E09" w:rsidRPr="00FB1E09">
        <w:t> </w:t>
      </w:r>
      <w:r w:rsidR="00E75B45" w:rsidRPr="00FB1E09">
        <w:t>303FG(4)</w:t>
      </w:r>
    </w:p>
    <w:p w:rsidR="00E75B45" w:rsidRPr="00FB1E09" w:rsidRDefault="00E75B45" w:rsidP="00FB1E09">
      <w:pPr>
        <w:pStyle w:val="Item"/>
      </w:pPr>
      <w:r w:rsidRPr="00FB1E09">
        <w:t xml:space="preserve">Omit “by instrument published in the </w:t>
      </w:r>
      <w:r w:rsidRPr="00FB1E09">
        <w:rPr>
          <w:i/>
        </w:rPr>
        <w:t>Gazette</w:t>
      </w:r>
      <w:r w:rsidRPr="00FB1E09">
        <w:t>”, substitute “by legislative instrument”.</w:t>
      </w:r>
    </w:p>
    <w:p w:rsidR="00E75B45" w:rsidRPr="00FB1E09" w:rsidRDefault="00D85796" w:rsidP="00FB1E09">
      <w:pPr>
        <w:pStyle w:val="ItemHead"/>
      </w:pPr>
      <w:r w:rsidRPr="00FB1E09">
        <w:t>120</w:t>
      </w:r>
      <w:r w:rsidR="00E75B45" w:rsidRPr="00FB1E09">
        <w:t xml:space="preserve">  Subsection</w:t>
      </w:r>
      <w:r w:rsidR="00FB1E09" w:rsidRPr="00FB1E09">
        <w:t> </w:t>
      </w:r>
      <w:r w:rsidR="00E75B45" w:rsidRPr="00FB1E09">
        <w:t>303FG(6)</w:t>
      </w:r>
    </w:p>
    <w:p w:rsidR="00E75B45" w:rsidRPr="00FB1E09" w:rsidRDefault="00E75B45" w:rsidP="00FB1E09">
      <w:pPr>
        <w:pStyle w:val="Item"/>
      </w:pPr>
      <w:r w:rsidRPr="00FB1E09">
        <w:t>Repeal the subsection, substitute:</w:t>
      </w:r>
    </w:p>
    <w:p w:rsidR="00E75B45" w:rsidRPr="00FB1E09" w:rsidRDefault="00E75B45" w:rsidP="00FB1E09">
      <w:pPr>
        <w:pStyle w:val="subsection"/>
      </w:pPr>
      <w:r w:rsidRPr="00FB1E09">
        <w:tab/>
        <w:t>(6)</w:t>
      </w:r>
      <w:r w:rsidRPr="00FB1E09">
        <w:tab/>
        <w:t xml:space="preserve">The Minister may, by legislative instrument, amend the list referred to in </w:t>
      </w:r>
      <w:r w:rsidR="00FB1E09" w:rsidRPr="00FB1E09">
        <w:t>subsection (</w:t>
      </w:r>
      <w:r w:rsidRPr="00FB1E09">
        <w:t>4) by:</w:t>
      </w:r>
    </w:p>
    <w:p w:rsidR="00E75B45" w:rsidRPr="00FB1E09" w:rsidRDefault="00E75B45" w:rsidP="00FB1E09">
      <w:pPr>
        <w:pStyle w:val="paragraph"/>
      </w:pPr>
      <w:r w:rsidRPr="00FB1E09">
        <w:tab/>
        <w:t>(a)</w:t>
      </w:r>
      <w:r w:rsidRPr="00FB1E09">
        <w:tab/>
        <w:t>including or deleting items from the list; or</w:t>
      </w:r>
    </w:p>
    <w:p w:rsidR="00E75B45" w:rsidRPr="00FB1E09" w:rsidRDefault="00E75B45" w:rsidP="00FB1E09">
      <w:pPr>
        <w:pStyle w:val="paragraph"/>
      </w:pPr>
      <w:r w:rsidRPr="00FB1E09">
        <w:tab/>
        <w:t>(b)</w:t>
      </w:r>
      <w:r w:rsidRPr="00FB1E09">
        <w:tab/>
        <w:t>correcting an inaccuracy or updating the name of a species.</w:t>
      </w:r>
    </w:p>
    <w:p w:rsidR="00E75B45" w:rsidRPr="00FB1E09" w:rsidRDefault="00D85796" w:rsidP="00FB1E09">
      <w:pPr>
        <w:pStyle w:val="ItemHead"/>
      </w:pPr>
      <w:r w:rsidRPr="00FB1E09">
        <w:t>121</w:t>
      </w:r>
      <w:r w:rsidR="00E75B45" w:rsidRPr="00FB1E09">
        <w:t xml:space="preserve">  Subsection</w:t>
      </w:r>
      <w:r w:rsidR="00FB1E09" w:rsidRPr="00FB1E09">
        <w:t> </w:t>
      </w:r>
      <w:r w:rsidR="00E75B45" w:rsidRPr="00FB1E09">
        <w:t>303FG(7)</w:t>
      </w:r>
    </w:p>
    <w:p w:rsidR="00E75B45" w:rsidRPr="00FB1E09" w:rsidRDefault="00E75B45" w:rsidP="00FB1E09">
      <w:pPr>
        <w:pStyle w:val="Item"/>
      </w:pPr>
      <w:r w:rsidRPr="00FB1E09">
        <w:t>Repeal the subsection, substitute:</w:t>
      </w:r>
    </w:p>
    <w:p w:rsidR="00E75B45" w:rsidRPr="00FB1E09" w:rsidRDefault="00E75B45" w:rsidP="00FB1E09">
      <w:pPr>
        <w:pStyle w:val="subsection"/>
      </w:pPr>
      <w:r w:rsidRPr="00FB1E09">
        <w:tab/>
        <w:t>(7)</w:t>
      </w:r>
      <w:r w:rsidRPr="00FB1E09">
        <w:tab/>
        <w:t>Section</w:t>
      </w:r>
      <w:r w:rsidR="00FB1E09" w:rsidRPr="00FB1E09">
        <w:t> </w:t>
      </w:r>
      <w:r w:rsidRPr="00FB1E09">
        <w:t xml:space="preserve">42 (disallowance) of the </w:t>
      </w:r>
      <w:r w:rsidRPr="00FB1E09">
        <w:rPr>
          <w:i/>
        </w:rPr>
        <w:t>Legislation Act 2003</w:t>
      </w:r>
      <w:r w:rsidRPr="00FB1E09">
        <w:t xml:space="preserve"> does not apply to a legislative instrument to which </w:t>
      </w:r>
      <w:r w:rsidR="00FB1E09" w:rsidRPr="00FB1E09">
        <w:t>paragraph (</w:t>
      </w:r>
      <w:r w:rsidRPr="00FB1E09">
        <w:t>6)(b) of this section applies.</w:t>
      </w:r>
    </w:p>
    <w:p w:rsidR="00E75B45" w:rsidRPr="00FB1E09" w:rsidRDefault="00D85796" w:rsidP="00FB1E09">
      <w:pPr>
        <w:pStyle w:val="ItemHead"/>
      </w:pPr>
      <w:r w:rsidRPr="00FB1E09">
        <w:t>122</w:t>
      </w:r>
      <w:r w:rsidR="00E75B45" w:rsidRPr="00FB1E09">
        <w:t xml:space="preserve">  Subsections</w:t>
      </w:r>
      <w:r w:rsidR="00FB1E09" w:rsidRPr="00FB1E09">
        <w:t> </w:t>
      </w:r>
      <w:r w:rsidR="00E75B45" w:rsidRPr="00FB1E09">
        <w:t>303GX(2) and (3)</w:t>
      </w:r>
    </w:p>
    <w:p w:rsidR="00E75B45" w:rsidRPr="00FB1E09" w:rsidRDefault="00E75B45" w:rsidP="00FB1E09">
      <w:pPr>
        <w:pStyle w:val="Item"/>
      </w:pPr>
      <w:r w:rsidRPr="00FB1E09">
        <w:t xml:space="preserve">Omit “notice published in the </w:t>
      </w:r>
      <w:r w:rsidRPr="00FB1E09">
        <w:rPr>
          <w:i/>
        </w:rPr>
        <w:t>Gazette</w:t>
      </w:r>
      <w:r w:rsidRPr="00FB1E09">
        <w:t>”, substitute “notifiable instrument”.</w:t>
      </w:r>
    </w:p>
    <w:p w:rsidR="00E75B45" w:rsidRPr="00FB1E09" w:rsidRDefault="00D85796" w:rsidP="00FB1E09">
      <w:pPr>
        <w:pStyle w:val="ItemHead"/>
      </w:pPr>
      <w:r w:rsidRPr="00FB1E09">
        <w:lastRenderedPageBreak/>
        <w:t>123</w:t>
      </w:r>
      <w:r w:rsidR="00E75B45" w:rsidRPr="00FB1E09">
        <w:t xml:space="preserve">  At the end of subsection</w:t>
      </w:r>
      <w:r w:rsidR="00FB1E09" w:rsidRPr="00FB1E09">
        <w:t> </w:t>
      </w:r>
      <w:r w:rsidR="00E75B45" w:rsidRPr="00FB1E09">
        <w:t>303GX(3)</w:t>
      </w:r>
    </w:p>
    <w:p w:rsidR="00E75B45" w:rsidRPr="00FB1E09" w:rsidRDefault="00E75B45" w:rsidP="00FB1E09">
      <w:pPr>
        <w:pStyle w:val="Item"/>
      </w:pPr>
      <w:r w:rsidRPr="00FB1E09">
        <w:t>Add:</w:t>
      </w:r>
    </w:p>
    <w:p w:rsidR="00E75B45" w:rsidRPr="00FB1E09" w:rsidRDefault="00E75B45" w:rsidP="00FB1E09">
      <w:pPr>
        <w:pStyle w:val="notetext"/>
      </w:pPr>
      <w:r w:rsidRPr="00FB1E09">
        <w:t>Note:</w:t>
      </w:r>
      <w:r w:rsidRPr="00FB1E09">
        <w:tab/>
        <w:t xml:space="preserve">Notifiable instruments must be registered under the </w:t>
      </w:r>
      <w:r w:rsidRPr="00FB1E09">
        <w:rPr>
          <w:i/>
        </w:rPr>
        <w:t>Legislation Act 2003</w:t>
      </w:r>
      <w:r w:rsidRPr="00FB1E09">
        <w:t>, but they are not subject to parliamentary scrutiny or sunsetting under that Act.</w:t>
      </w:r>
    </w:p>
    <w:p w:rsidR="00E75B45" w:rsidRPr="00FB1E09" w:rsidRDefault="00D85796" w:rsidP="00FB1E09">
      <w:pPr>
        <w:pStyle w:val="ItemHead"/>
      </w:pPr>
      <w:r w:rsidRPr="00FB1E09">
        <w:t>124</w:t>
      </w:r>
      <w:r w:rsidR="00E75B45" w:rsidRPr="00FB1E09">
        <w:t xml:space="preserve">  Subsection</w:t>
      </w:r>
      <w:r w:rsidR="00FB1E09" w:rsidRPr="00FB1E09">
        <w:t> </w:t>
      </w:r>
      <w:r w:rsidR="00E75B45" w:rsidRPr="00FB1E09">
        <w:t>324L(3)</w:t>
      </w:r>
    </w:p>
    <w:p w:rsidR="00E75B45" w:rsidRPr="00FB1E09" w:rsidRDefault="00E75B45" w:rsidP="00FB1E09">
      <w:pPr>
        <w:pStyle w:val="Item"/>
      </w:pPr>
      <w:r w:rsidRPr="00FB1E09">
        <w:t>Repeal the subsection, substitute:</w:t>
      </w:r>
    </w:p>
    <w:p w:rsidR="00E75B45" w:rsidRPr="00FB1E09" w:rsidRDefault="00E75B45" w:rsidP="00FB1E09">
      <w:pPr>
        <w:pStyle w:val="subsection"/>
      </w:pPr>
      <w:r w:rsidRPr="00FB1E09">
        <w:tab/>
        <w:t>(3)</w:t>
      </w:r>
      <w:r w:rsidRPr="00FB1E09">
        <w:tab/>
        <w:t>The Minister may remove all or part of a place, or a National Heritage value of a place, only by an instrument including a statement of the reasons for the removal.</w:t>
      </w:r>
    </w:p>
    <w:p w:rsidR="00E75B45" w:rsidRPr="00FB1E09" w:rsidRDefault="00E75B45" w:rsidP="00FB1E09">
      <w:pPr>
        <w:pStyle w:val="notetext"/>
      </w:pPr>
      <w:r w:rsidRPr="00FB1E09">
        <w:t>Note 1:</w:t>
      </w:r>
      <w:r w:rsidRPr="00FB1E09">
        <w:tab/>
        <w:t>The Minister must first obtain and consider the advice of the Australian Heritage Council (see section</w:t>
      </w:r>
      <w:r w:rsidR="00FB1E09" w:rsidRPr="00FB1E09">
        <w:t> </w:t>
      </w:r>
      <w:r w:rsidRPr="00FB1E09">
        <w:t>324M).</w:t>
      </w:r>
    </w:p>
    <w:p w:rsidR="00E75B45" w:rsidRPr="00FB1E09" w:rsidRDefault="00E75B45" w:rsidP="00FB1E09">
      <w:pPr>
        <w:pStyle w:val="notetext"/>
      </w:pPr>
      <w:r w:rsidRPr="00FB1E09">
        <w:t>Note 2:</w:t>
      </w:r>
      <w:r w:rsidRPr="00FB1E09">
        <w:tab/>
        <w:t xml:space="preserve">For requirements relating to the instrument under the </w:t>
      </w:r>
      <w:r w:rsidRPr="00FB1E09">
        <w:rPr>
          <w:i/>
        </w:rPr>
        <w:t>Legislation Act 2003</w:t>
      </w:r>
      <w:r w:rsidRPr="00FB1E09">
        <w:t xml:space="preserve">, see </w:t>
      </w:r>
      <w:r w:rsidR="00FB1E09" w:rsidRPr="00FB1E09">
        <w:t>subsections (</w:t>
      </w:r>
      <w:r w:rsidRPr="00FB1E09">
        <w:t>5) and (6) of this section.</w:t>
      </w:r>
    </w:p>
    <w:p w:rsidR="00E75B45" w:rsidRPr="00FB1E09" w:rsidRDefault="00D85796" w:rsidP="00FB1E09">
      <w:pPr>
        <w:pStyle w:val="ItemHead"/>
      </w:pPr>
      <w:r w:rsidRPr="00FB1E09">
        <w:t>125</w:t>
      </w:r>
      <w:r w:rsidR="00E75B45" w:rsidRPr="00FB1E09">
        <w:t xml:space="preserve">  Subsections</w:t>
      </w:r>
      <w:r w:rsidR="00FB1E09" w:rsidRPr="00FB1E09">
        <w:t> </w:t>
      </w:r>
      <w:r w:rsidR="00E75B45" w:rsidRPr="00FB1E09">
        <w:t>324L(5) and (6)</w:t>
      </w:r>
    </w:p>
    <w:p w:rsidR="00E75B45" w:rsidRPr="00FB1E09" w:rsidRDefault="00E75B45" w:rsidP="00FB1E09">
      <w:pPr>
        <w:pStyle w:val="Item"/>
      </w:pPr>
      <w:r w:rsidRPr="00FB1E09">
        <w:t>Repeal the subsections, substitute:</w:t>
      </w:r>
    </w:p>
    <w:p w:rsidR="00E75B45" w:rsidRPr="00FB1E09" w:rsidRDefault="00E75B45" w:rsidP="00FB1E09">
      <w:pPr>
        <w:pStyle w:val="subsection"/>
      </w:pPr>
      <w:r w:rsidRPr="00FB1E09">
        <w:tab/>
        <w:t>(5)</w:t>
      </w:r>
      <w:r w:rsidRPr="00FB1E09">
        <w:tab/>
        <w:t>If the instrument deals only with removal for loss of value:</w:t>
      </w:r>
    </w:p>
    <w:p w:rsidR="00E75B45" w:rsidRPr="00FB1E09" w:rsidRDefault="00E75B45" w:rsidP="00FB1E09">
      <w:pPr>
        <w:pStyle w:val="paragraph"/>
      </w:pPr>
      <w:r w:rsidRPr="00FB1E09">
        <w:tab/>
        <w:t>(a)</w:t>
      </w:r>
      <w:r w:rsidRPr="00FB1E09">
        <w:tab/>
        <w:t>it is a legislative instrument; and</w:t>
      </w:r>
    </w:p>
    <w:p w:rsidR="00E75B45" w:rsidRPr="00FB1E09" w:rsidRDefault="00E75B45" w:rsidP="00FB1E09">
      <w:pPr>
        <w:pStyle w:val="paragraph"/>
      </w:pPr>
      <w:r w:rsidRPr="00FB1E09">
        <w:tab/>
        <w:t>(b)</w:t>
      </w:r>
      <w:r w:rsidRPr="00FB1E09">
        <w:tab/>
        <w:t xml:space="preserve">it takes effect on the first day it is no longer liable to be disallowed, or to be taken to have been disallowed, under </w:t>
      </w:r>
      <w:r w:rsidR="00EA12C0" w:rsidRPr="00FB1E09">
        <w:t>section</w:t>
      </w:r>
      <w:r w:rsidR="00FB1E09" w:rsidRPr="00FB1E09">
        <w:t> </w:t>
      </w:r>
      <w:r w:rsidR="00EA12C0" w:rsidRPr="00FB1E09">
        <w:t>42</w:t>
      </w:r>
      <w:r w:rsidRPr="00FB1E09">
        <w:t xml:space="preserve"> of the </w:t>
      </w:r>
      <w:r w:rsidRPr="00FB1E09">
        <w:rPr>
          <w:i/>
        </w:rPr>
        <w:t>Legislation Act 2003</w:t>
      </w:r>
      <w:r w:rsidRPr="00FB1E09">
        <w:t>.</w:t>
      </w:r>
    </w:p>
    <w:p w:rsidR="00E75B45" w:rsidRPr="00FB1E09" w:rsidRDefault="00E75B45" w:rsidP="00FB1E09">
      <w:pPr>
        <w:pStyle w:val="subsection"/>
      </w:pPr>
      <w:r w:rsidRPr="00FB1E09">
        <w:tab/>
        <w:t>(6)</w:t>
      </w:r>
      <w:r w:rsidRPr="00FB1E09">
        <w:tab/>
        <w:t xml:space="preserve">If </w:t>
      </w:r>
      <w:r w:rsidR="00FB1E09" w:rsidRPr="00FB1E09">
        <w:t>subsection (</w:t>
      </w:r>
      <w:r w:rsidRPr="00FB1E09">
        <w:t>5) does not apply to the instrument, it is a notifiable instrument.</w:t>
      </w:r>
    </w:p>
    <w:p w:rsidR="00E75B45" w:rsidRPr="00FB1E09" w:rsidRDefault="00E75B45" w:rsidP="00FB1E09">
      <w:pPr>
        <w:pStyle w:val="noteToPara"/>
      </w:pPr>
      <w:r w:rsidRPr="00FB1E09">
        <w:t>Note:</w:t>
      </w:r>
      <w:r w:rsidRPr="00FB1E09">
        <w:tab/>
        <w:t xml:space="preserve">Notifiable instruments must be registered under the </w:t>
      </w:r>
      <w:r w:rsidRPr="00FB1E09">
        <w:rPr>
          <w:i/>
        </w:rPr>
        <w:t>Legislation Act 2003</w:t>
      </w:r>
      <w:r w:rsidRPr="00FB1E09">
        <w:t>, but they are not subject to parliamentary scrutiny or sunsetting under that Act.</w:t>
      </w:r>
    </w:p>
    <w:p w:rsidR="00E75B45" w:rsidRPr="00FB1E09" w:rsidRDefault="00D85796" w:rsidP="00FB1E09">
      <w:pPr>
        <w:pStyle w:val="ItemHead"/>
      </w:pPr>
      <w:r w:rsidRPr="00FB1E09">
        <w:t>126</w:t>
      </w:r>
      <w:r w:rsidR="00E75B45" w:rsidRPr="00FB1E09">
        <w:t xml:space="preserve">  Paragraph 324M(5)(b)</w:t>
      </w:r>
    </w:p>
    <w:p w:rsidR="00E75B45" w:rsidRPr="00FB1E09" w:rsidRDefault="00E75B45" w:rsidP="00FB1E09">
      <w:pPr>
        <w:pStyle w:val="Item"/>
      </w:pPr>
      <w:r w:rsidRPr="00FB1E09">
        <w:t xml:space="preserve">Omit “published in the </w:t>
      </w:r>
      <w:r w:rsidRPr="00FB1E09">
        <w:rPr>
          <w:i/>
        </w:rPr>
        <w:t>Gazette</w:t>
      </w:r>
      <w:r w:rsidRPr="00FB1E09">
        <w:t>”, substitute “made”.</w:t>
      </w:r>
    </w:p>
    <w:p w:rsidR="00E75B45" w:rsidRPr="00FB1E09" w:rsidRDefault="00D85796" w:rsidP="00FB1E09">
      <w:pPr>
        <w:pStyle w:val="ItemHead"/>
      </w:pPr>
      <w:r w:rsidRPr="00FB1E09">
        <w:t>127</w:t>
      </w:r>
      <w:r w:rsidR="00E75B45" w:rsidRPr="00FB1E09">
        <w:t xml:space="preserve">  Subparagraph 324R(2)(b)(i)</w:t>
      </w:r>
    </w:p>
    <w:p w:rsidR="00E75B45" w:rsidRPr="00FB1E09" w:rsidRDefault="00E75B45" w:rsidP="00FB1E09">
      <w:pPr>
        <w:pStyle w:val="Item"/>
      </w:pPr>
      <w:r w:rsidRPr="00FB1E09">
        <w:t xml:space="preserve">Omit “publication in the </w:t>
      </w:r>
      <w:r w:rsidRPr="00FB1E09">
        <w:rPr>
          <w:i/>
        </w:rPr>
        <w:t>Gazette</w:t>
      </w:r>
      <w:r w:rsidRPr="00FB1E09">
        <w:t xml:space="preserve"> of an instrument”, substitute “registration under the </w:t>
      </w:r>
      <w:r w:rsidR="006544A0" w:rsidRPr="00FB1E09">
        <w:rPr>
          <w:i/>
        </w:rPr>
        <w:t>Legislation</w:t>
      </w:r>
      <w:r w:rsidRPr="00FB1E09">
        <w:rPr>
          <w:i/>
        </w:rPr>
        <w:t xml:space="preserve"> Act 2003</w:t>
      </w:r>
      <w:r w:rsidRPr="00FB1E09">
        <w:t xml:space="preserve"> of a legislative instrument”.</w:t>
      </w:r>
    </w:p>
    <w:p w:rsidR="00E75B45" w:rsidRPr="00FB1E09" w:rsidRDefault="00D85796" w:rsidP="00FB1E09">
      <w:pPr>
        <w:pStyle w:val="ItemHead"/>
      </w:pPr>
      <w:r w:rsidRPr="00FB1E09">
        <w:lastRenderedPageBreak/>
        <w:t>128</w:t>
      </w:r>
      <w:r w:rsidR="00E75B45" w:rsidRPr="00FB1E09">
        <w:t xml:space="preserve">  Subsection</w:t>
      </w:r>
      <w:r w:rsidR="00FB1E09" w:rsidRPr="00FB1E09">
        <w:t> </w:t>
      </w:r>
      <w:r w:rsidR="00E75B45" w:rsidRPr="00FB1E09">
        <w:t>341L(4)</w:t>
      </w:r>
    </w:p>
    <w:p w:rsidR="00E75B45" w:rsidRPr="00FB1E09" w:rsidRDefault="00E75B45" w:rsidP="00FB1E09">
      <w:pPr>
        <w:pStyle w:val="Item"/>
      </w:pPr>
      <w:r w:rsidRPr="00FB1E09">
        <w:t>Repeal the subsection, substitute:</w:t>
      </w:r>
    </w:p>
    <w:p w:rsidR="00E75B45" w:rsidRPr="00FB1E09" w:rsidRDefault="00E75B45" w:rsidP="00FB1E09">
      <w:pPr>
        <w:pStyle w:val="subsection"/>
      </w:pPr>
      <w:r w:rsidRPr="00FB1E09">
        <w:tab/>
        <w:t>(4)</w:t>
      </w:r>
      <w:r w:rsidRPr="00FB1E09">
        <w:tab/>
        <w:t>The Minister may remove all or part of a place, or a Commonwealth Heritage value of a place, only by an instrument including a statement of the reasons for the removal.</w:t>
      </w:r>
    </w:p>
    <w:p w:rsidR="00E75B45" w:rsidRPr="00FB1E09" w:rsidRDefault="00E75B45" w:rsidP="00FB1E09">
      <w:pPr>
        <w:pStyle w:val="notetext"/>
      </w:pPr>
      <w:r w:rsidRPr="00FB1E09">
        <w:t>Note 1:</w:t>
      </w:r>
      <w:r w:rsidRPr="00FB1E09">
        <w:tab/>
        <w:t>The Minister must first obtain and consider the advice of the Australian Heritage Council (see section</w:t>
      </w:r>
      <w:r w:rsidR="00FB1E09" w:rsidRPr="00FB1E09">
        <w:t> </w:t>
      </w:r>
      <w:r w:rsidRPr="00FB1E09">
        <w:t>341M).</w:t>
      </w:r>
    </w:p>
    <w:p w:rsidR="00E75B45" w:rsidRPr="00FB1E09" w:rsidRDefault="00E75B45" w:rsidP="00FB1E09">
      <w:pPr>
        <w:pStyle w:val="notetext"/>
      </w:pPr>
      <w:r w:rsidRPr="00FB1E09">
        <w:t>Note 2:</w:t>
      </w:r>
      <w:r w:rsidRPr="00FB1E09">
        <w:tab/>
        <w:t xml:space="preserve">For requirements relating to the instrument under the </w:t>
      </w:r>
      <w:r w:rsidRPr="00FB1E09">
        <w:rPr>
          <w:i/>
        </w:rPr>
        <w:t>Legislation Act 2003</w:t>
      </w:r>
      <w:r w:rsidRPr="00FB1E09">
        <w:t xml:space="preserve">, see </w:t>
      </w:r>
      <w:r w:rsidR="00FB1E09" w:rsidRPr="00FB1E09">
        <w:t>subsections (</w:t>
      </w:r>
      <w:r w:rsidRPr="00FB1E09">
        <w:t>6) and (7) of this section.</w:t>
      </w:r>
    </w:p>
    <w:p w:rsidR="00E75B45" w:rsidRPr="00FB1E09" w:rsidRDefault="00D85796" w:rsidP="00FB1E09">
      <w:pPr>
        <w:pStyle w:val="ItemHead"/>
      </w:pPr>
      <w:r w:rsidRPr="00FB1E09">
        <w:t>129</w:t>
      </w:r>
      <w:r w:rsidR="00E75B45" w:rsidRPr="00FB1E09">
        <w:t xml:space="preserve">  Subsections</w:t>
      </w:r>
      <w:r w:rsidR="00FB1E09" w:rsidRPr="00FB1E09">
        <w:t> </w:t>
      </w:r>
      <w:r w:rsidR="00E75B45" w:rsidRPr="00FB1E09">
        <w:t>341L(6) and (7)</w:t>
      </w:r>
    </w:p>
    <w:p w:rsidR="00E75B45" w:rsidRPr="00FB1E09" w:rsidRDefault="00E75B45" w:rsidP="00FB1E09">
      <w:pPr>
        <w:pStyle w:val="Item"/>
      </w:pPr>
      <w:r w:rsidRPr="00FB1E09">
        <w:t>Repeal the subsections, substitute:</w:t>
      </w:r>
    </w:p>
    <w:p w:rsidR="00E75B45" w:rsidRPr="00FB1E09" w:rsidRDefault="00E75B45" w:rsidP="00FB1E09">
      <w:pPr>
        <w:pStyle w:val="subsection"/>
      </w:pPr>
      <w:r w:rsidRPr="00FB1E09">
        <w:tab/>
        <w:t>(6)</w:t>
      </w:r>
      <w:r w:rsidRPr="00FB1E09">
        <w:tab/>
        <w:t>If the instrument deals only with removal for loss of value:</w:t>
      </w:r>
    </w:p>
    <w:p w:rsidR="00E75B45" w:rsidRPr="00FB1E09" w:rsidRDefault="00E75B45" w:rsidP="00FB1E09">
      <w:pPr>
        <w:pStyle w:val="paragraph"/>
      </w:pPr>
      <w:r w:rsidRPr="00FB1E09">
        <w:tab/>
        <w:t>(a)</w:t>
      </w:r>
      <w:r w:rsidRPr="00FB1E09">
        <w:tab/>
        <w:t>it is a legislative instrument; and</w:t>
      </w:r>
    </w:p>
    <w:p w:rsidR="00E75B45" w:rsidRPr="00FB1E09" w:rsidRDefault="00E75B45" w:rsidP="00FB1E09">
      <w:pPr>
        <w:pStyle w:val="paragraph"/>
      </w:pPr>
      <w:r w:rsidRPr="00FB1E09">
        <w:tab/>
        <w:t>(b)</w:t>
      </w:r>
      <w:r w:rsidRPr="00FB1E09">
        <w:tab/>
        <w:t xml:space="preserve">it takes effect on the first day it is no longer liable to be disallowed, or to be taken to have been disallowed, under </w:t>
      </w:r>
      <w:r w:rsidR="00EA12C0" w:rsidRPr="00FB1E09">
        <w:t>section</w:t>
      </w:r>
      <w:r w:rsidR="00FB1E09" w:rsidRPr="00FB1E09">
        <w:t> </w:t>
      </w:r>
      <w:r w:rsidR="00EA12C0" w:rsidRPr="00FB1E09">
        <w:t>42</w:t>
      </w:r>
      <w:r w:rsidRPr="00FB1E09">
        <w:t xml:space="preserve"> of the </w:t>
      </w:r>
      <w:r w:rsidRPr="00FB1E09">
        <w:rPr>
          <w:i/>
        </w:rPr>
        <w:t>Legislation Act 2003</w:t>
      </w:r>
      <w:r w:rsidRPr="00FB1E09">
        <w:t>.</w:t>
      </w:r>
    </w:p>
    <w:p w:rsidR="00E75B45" w:rsidRPr="00FB1E09" w:rsidRDefault="00E75B45" w:rsidP="00FB1E09">
      <w:pPr>
        <w:pStyle w:val="subsection"/>
      </w:pPr>
      <w:r w:rsidRPr="00FB1E09">
        <w:tab/>
        <w:t>(7)</w:t>
      </w:r>
      <w:r w:rsidRPr="00FB1E09">
        <w:tab/>
        <w:t xml:space="preserve">If </w:t>
      </w:r>
      <w:r w:rsidR="00FB1E09" w:rsidRPr="00FB1E09">
        <w:t>subsection (</w:t>
      </w:r>
      <w:r w:rsidRPr="00FB1E09">
        <w:t>6) does not apply to the instrument, it is a notifiable instrument.</w:t>
      </w:r>
    </w:p>
    <w:p w:rsidR="00E75B45" w:rsidRPr="00FB1E09" w:rsidRDefault="00E75B45" w:rsidP="00FB1E09">
      <w:pPr>
        <w:pStyle w:val="notetext"/>
      </w:pPr>
      <w:r w:rsidRPr="00FB1E09">
        <w:t>Note:</w:t>
      </w:r>
      <w:r w:rsidRPr="00FB1E09">
        <w:tab/>
        <w:t xml:space="preserve">Notifiable instruments must be registered under the </w:t>
      </w:r>
      <w:r w:rsidRPr="00FB1E09">
        <w:rPr>
          <w:i/>
        </w:rPr>
        <w:t>Legislation Act 2003</w:t>
      </w:r>
      <w:r w:rsidRPr="00FB1E09">
        <w:t>, but they are not subject to parliamentary scrutiny or sunsetting under that Act.</w:t>
      </w:r>
    </w:p>
    <w:p w:rsidR="00E75B45" w:rsidRPr="00FB1E09" w:rsidRDefault="00D85796" w:rsidP="00FB1E09">
      <w:pPr>
        <w:pStyle w:val="ItemHead"/>
      </w:pPr>
      <w:r w:rsidRPr="00FB1E09">
        <w:t>130</w:t>
      </w:r>
      <w:r w:rsidR="00E75B45" w:rsidRPr="00FB1E09">
        <w:t xml:space="preserve">  Paragraph 341M(5)(b)</w:t>
      </w:r>
    </w:p>
    <w:p w:rsidR="00E75B45" w:rsidRPr="00FB1E09" w:rsidRDefault="00E75B45" w:rsidP="00FB1E09">
      <w:pPr>
        <w:pStyle w:val="Item"/>
      </w:pPr>
      <w:r w:rsidRPr="00FB1E09">
        <w:t xml:space="preserve">Omit “published in the </w:t>
      </w:r>
      <w:r w:rsidRPr="00FB1E09">
        <w:rPr>
          <w:i/>
        </w:rPr>
        <w:t>Gazette</w:t>
      </w:r>
      <w:r w:rsidRPr="00FB1E09">
        <w:t>”, substitute “made”.</w:t>
      </w:r>
    </w:p>
    <w:p w:rsidR="00E75B45" w:rsidRPr="00FB1E09" w:rsidRDefault="00D85796" w:rsidP="00FB1E09">
      <w:pPr>
        <w:pStyle w:val="ItemHead"/>
      </w:pPr>
      <w:r w:rsidRPr="00FB1E09">
        <w:t>131</w:t>
      </w:r>
      <w:r w:rsidR="00E75B45" w:rsidRPr="00FB1E09">
        <w:t xml:space="preserve">  Subparagraph 341R(2)(b)(i)</w:t>
      </w:r>
    </w:p>
    <w:p w:rsidR="00E75B45" w:rsidRPr="00FB1E09" w:rsidRDefault="00E75B45" w:rsidP="00FB1E09">
      <w:pPr>
        <w:pStyle w:val="Item"/>
      </w:pPr>
      <w:r w:rsidRPr="00FB1E09">
        <w:t xml:space="preserve">Omit “publication in the </w:t>
      </w:r>
      <w:r w:rsidRPr="00FB1E09">
        <w:rPr>
          <w:i/>
        </w:rPr>
        <w:t>Gazette</w:t>
      </w:r>
      <w:r w:rsidRPr="00FB1E09">
        <w:t xml:space="preserve">”, substitute “registration under the </w:t>
      </w:r>
      <w:r w:rsidR="006544A0" w:rsidRPr="00FB1E09">
        <w:rPr>
          <w:i/>
        </w:rPr>
        <w:t>Legislation</w:t>
      </w:r>
      <w:r w:rsidRPr="00FB1E09">
        <w:rPr>
          <w:i/>
        </w:rPr>
        <w:t xml:space="preserve"> Act 2003</w:t>
      </w:r>
      <w:r w:rsidRPr="00FB1E09">
        <w:t>”.</w:t>
      </w:r>
    </w:p>
    <w:p w:rsidR="00E75B45" w:rsidRPr="00FB1E09" w:rsidRDefault="00D85796" w:rsidP="00FB1E09">
      <w:pPr>
        <w:pStyle w:val="ItemHead"/>
      </w:pPr>
      <w:r w:rsidRPr="00FB1E09">
        <w:t>132</w:t>
      </w:r>
      <w:r w:rsidR="00E75B45" w:rsidRPr="00FB1E09">
        <w:t xml:space="preserve">  Section</w:t>
      </w:r>
      <w:r w:rsidR="00FB1E09" w:rsidRPr="00FB1E09">
        <w:t> </w:t>
      </w:r>
      <w:r w:rsidR="00E75B45" w:rsidRPr="00FB1E09">
        <w:t>371 (heading)</w:t>
      </w:r>
    </w:p>
    <w:p w:rsidR="00E75B45" w:rsidRPr="00FB1E09" w:rsidRDefault="00E75B45" w:rsidP="00FB1E09">
      <w:pPr>
        <w:pStyle w:val="Item"/>
      </w:pPr>
      <w:r w:rsidRPr="00FB1E09">
        <w:t>Repeal the heading, substitute:</w:t>
      </w:r>
    </w:p>
    <w:p w:rsidR="00E75B45" w:rsidRPr="00FB1E09" w:rsidRDefault="00E75B45" w:rsidP="00FB1E09">
      <w:pPr>
        <w:pStyle w:val="ActHead5"/>
      </w:pPr>
      <w:bookmarkStart w:id="146" w:name="_Toc413835433"/>
      <w:r w:rsidRPr="00FB1E09">
        <w:rPr>
          <w:rStyle w:val="CharSectno"/>
        </w:rPr>
        <w:t>371</w:t>
      </w:r>
      <w:r w:rsidRPr="00FB1E09">
        <w:t xml:space="preserve">  Approved management plans are legislative instruments</w:t>
      </w:r>
      <w:bookmarkEnd w:id="146"/>
    </w:p>
    <w:p w:rsidR="00E75B45" w:rsidRPr="00FB1E09" w:rsidRDefault="00D85796" w:rsidP="00FB1E09">
      <w:pPr>
        <w:pStyle w:val="ItemHead"/>
      </w:pPr>
      <w:r w:rsidRPr="00FB1E09">
        <w:t>133</w:t>
      </w:r>
      <w:r w:rsidR="00E75B45" w:rsidRPr="00FB1E09">
        <w:t xml:space="preserve">  Subsections</w:t>
      </w:r>
      <w:r w:rsidR="00FB1E09" w:rsidRPr="00FB1E09">
        <w:t> </w:t>
      </w:r>
      <w:r w:rsidR="00E75B45" w:rsidRPr="00FB1E09">
        <w:t>371(1) and (2)</w:t>
      </w:r>
    </w:p>
    <w:p w:rsidR="00E75B45" w:rsidRPr="00FB1E09" w:rsidRDefault="00E75B45" w:rsidP="00FB1E09">
      <w:pPr>
        <w:pStyle w:val="Item"/>
      </w:pPr>
      <w:r w:rsidRPr="00FB1E09">
        <w:t>Repeal the subsections, substitute:</w:t>
      </w:r>
    </w:p>
    <w:p w:rsidR="00E75B45" w:rsidRPr="00FB1E09" w:rsidRDefault="00E75B45" w:rsidP="00FB1E09">
      <w:pPr>
        <w:pStyle w:val="subsection"/>
      </w:pPr>
      <w:r w:rsidRPr="00FB1E09">
        <w:lastRenderedPageBreak/>
        <w:tab/>
        <w:t>(1)</w:t>
      </w:r>
      <w:r w:rsidRPr="00FB1E09">
        <w:tab/>
        <w:t>A management plan for a Commonwealth reserve prepared by the Director, and the Board (if any) for the reserve, and approved by the Minister, is a legislative instrument made by the Minister on the day the plan is approved.</w:t>
      </w:r>
    </w:p>
    <w:p w:rsidR="00E75B45" w:rsidRPr="00FB1E09" w:rsidRDefault="00D85796" w:rsidP="00FB1E09">
      <w:pPr>
        <w:pStyle w:val="ItemHead"/>
      </w:pPr>
      <w:r w:rsidRPr="00FB1E09">
        <w:t>134</w:t>
      </w:r>
      <w:r w:rsidR="00E75B45" w:rsidRPr="00FB1E09">
        <w:t xml:space="preserve">  Subsection</w:t>
      </w:r>
      <w:r w:rsidR="00FB1E09" w:rsidRPr="00FB1E09">
        <w:t> </w:t>
      </w:r>
      <w:r w:rsidR="00E75B45" w:rsidRPr="00FB1E09">
        <w:t>517(1)</w:t>
      </w:r>
    </w:p>
    <w:p w:rsidR="00E75B45" w:rsidRPr="00FB1E09" w:rsidRDefault="00E75B45" w:rsidP="00FB1E09">
      <w:pPr>
        <w:pStyle w:val="Item"/>
      </w:pPr>
      <w:r w:rsidRPr="00FB1E09">
        <w:t>Omit “instrument in writing”, substitute “legislative instrument”.</w:t>
      </w:r>
    </w:p>
    <w:p w:rsidR="00E75B45" w:rsidRPr="00FB1E09" w:rsidRDefault="00D85796" w:rsidP="00FB1E09">
      <w:pPr>
        <w:pStyle w:val="ItemHead"/>
      </w:pPr>
      <w:r w:rsidRPr="00FB1E09">
        <w:t>135</w:t>
      </w:r>
      <w:r w:rsidR="00E75B45" w:rsidRPr="00FB1E09">
        <w:t xml:space="preserve">  Subsection</w:t>
      </w:r>
      <w:r w:rsidR="00FB1E09" w:rsidRPr="00FB1E09">
        <w:t> </w:t>
      </w:r>
      <w:r w:rsidR="00E75B45" w:rsidRPr="00FB1E09">
        <w:t>517(2)</w:t>
      </w:r>
    </w:p>
    <w:p w:rsidR="00E75B45" w:rsidRPr="00FB1E09" w:rsidRDefault="00E75B45" w:rsidP="00FB1E09">
      <w:pPr>
        <w:pStyle w:val="Item"/>
      </w:pPr>
      <w:r w:rsidRPr="00FB1E09">
        <w:t>Repeal the subsection.</w:t>
      </w:r>
    </w:p>
    <w:p w:rsidR="00E75B45" w:rsidRPr="00FB1E09" w:rsidRDefault="00D85796" w:rsidP="00FB1E09">
      <w:pPr>
        <w:pStyle w:val="ItemHead"/>
      </w:pPr>
      <w:r w:rsidRPr="00FB1E09">
        <w:t>136</w:t>
      </w:r>
      <w:r w:rsidR="00E75B45" w:rsidRPr="00FB1E09">
        <w:t xml:space="preserve">  Section</w:t>
      </w:r>
      <w:r w:rsidR="00FB1E09" w:rsidRPr="00FB1E09">
        <w:t> </w:t>
      </w:r>
      <w:r w:rsidR="00E75B45" w:rsidRPr="00FB1E09">
        <w:t xml:space="preserve">528 (note at the end of the definition of </w:t>
      </w:r>
      <w:r w:rsidR="00E75B45" w:rsidRPr="00FB1E09">
        <w:rPr>
          <w:i/>
        </w:rPr>
        <w:t>species</w:t>
      </w:r>
      <w:r w:rsidR="00E75B45" w:rsidRPr="00FB1E09">
        <w:t>)</w:t>
      </w:r>
    </w:p>
    <w:p w:rsidR="00E75B45" w:rsidRPr="00FB1E09" w:rsidRDefault="00E75B45" w:rsidP="00FB1E09">
      <w:pPr>
        <w:pStyle w:val="Item"/>
      </w:pPr>
      <w:r w:rsidRPr="00FB1E09">
        <w:t>Repeal the note.</w:t>
      </w:r>
    </w:p>
    <w:p w:rsidR="00E75B45" w:rsidRPr="00FB1E09" w:rsidRDefault="00E75B45" w:rsidP="00FB1E09">
      <w:pPr>
        <w:pStyle w:val="ActHead9"/>
        <w:rPr>
          <w:i w:val="0"/>
        </w:rPr>
      </w:pPr>
      <w:bookmarkStart w:id="147" w:name="_Toc413835434"/>
      <w:r w:rsidRPr="00FB1E09">
        <w:t>Export Control Act 1982</w:t>
      </w:r>
      <w:bookmarkEnd w:id="147"/>
    </w:p>
    <w:p w:rsidR="00E75B45" w:rsidRPr="00FB1E09" w:rsidRDefault="00D85796" w:rsidP="00FB1E09">
      <w:pPr>
        <w:pStyle w:val="ItemHead"/>
      </w:pPr>
      <w:r w:rsidRPr="00FB1E09">
        <w:t>137</w:t>
      </w:r>
      <w:r w:rsidR="002523AC" w:rsidRPr="00FB1E09">
        <w:t xml:space="preserve">  Subsection</w:t>
      </w:r>
      <w:r w:rsidR="00FB1E09" w:rsidRPr="00FB1E09">
        <w:t> </w:t>
      </w:r>
      <w:r w:rsidR="00E75B45" w:rsidRPr="00FB1E09">
        <w:t>25(4)</w:t>
      </w:r>
    </w:p>
    <w:p w:rsidR="00E75B45" w:rsidRPr="00FB1E09" w:rsidRDefault="00E75B45" w:rsidP="00FB1E09">
      <w:pPr>
        <w:pStyle w:val="Item"/>
      </w:pPr>
      <w:r w:rsidRPr="00FB1E09">
        <w:t>Repeal the subsection, substitute:</w:t>
      </w:r>
    </w:p>
    <w:p w:rsidR="00E75B45" w:rsidRPr="00FB1E09" w:rsidRDefault="00E75B45" w:rsidP="00FB1E09">
      <w:pPr>
        <w:pStyle w:val="subsection"/>
      </w:pPr>
      <w:r w:rsidRPr="00FB1E09">
        <w:tab/>
        <w:t>(4)</w:t>
      </w:r>
      <w:r w:rsidRPr="00FB1E09">
        <w:tab/>
        <w:t>An order is a legislative instrument.</w:t>
      </w:r>
    </w:p>
    <w:p w:rsidR="00E75B45" w:rsidRPr="00FB1E09" w:rsidRDefault="00D85796" w:rsidP="00FB1E09">
      <w:pPr>
        <w:pStyle w:val="ItemHead"/>
      </w:pPr>
      <w:r w:rsidRPr="00FB1E09">
        <w:t>138</w:t>
      </w:r>
      <w:r w:rsidR="00E75B45" w:rsidRPr="00FB1E09">
        <w:t xml:space="preserve">  Subsections</w:t>
      </w:r>
      <w:r w:rsidR="00FB1E09" w:rsidRPr="00FB1E09">
        <w:t> </w:t>
      </w:r>
      <w:r w:rsidR="00E75B45" w:rsidRPr="00FB1E09">
        <w:t>25(6) and (7)</w:t>
      </w:r>
    </w:p>
    <w:p w:rsidR="00E75B45" w:rsidRPr="00FB1E09" w:rsidRDefault="00E75B45" w:rsidP="00FB1E09">
      <w:pPr>
        <w:pStyle w:val="Item"/>
      </w:pPr>
      <w:r w:rsidRPr="00FB1E09">
        <w:t>Repeal the subsections.</w:t>
      </w:r>
    </w:p>
    <w:p w:rsidR="00E75B45" w:rsidRPr="00FB1E09" w:rsidRDefault="00E75B45" w:rsidP="00FB1E09">
      <w:pPr>
        <w:pStyle w:val="ActHead9"/>
        <w:rPr>
          <w:i w:val="0"/>
        </w:rPr>
      </w:pPr>
      <w:bookmarkStart w:id="148" w:name="_Toc413835435"/>
      <w:r w:rsidRPr="00FB1E09">
        <w:t>Fisheries Management Act 1991</w:t>
      </w:r>
      <w:bookmarkEnd w:id="148"/>
    </w:p>
    <w:p w:rsidR="00E75B45" w:rsidRPr="00FB1E09" w:rsidRDefault="00D85796" w:rsidP="00FB1E09">
      <w:pPr>
        <w:pStyle w:val="ItemHead"/>
      </w:pPr>
      <w:r w:rsidRPr="00FB1E09">
        <w:t>139</w:t>
      </w:r>
      <w:r w:rsidR="00E75B45" w:rsidRPr="00FB1E09">
        <w:t xml:space="preserve">  Subsection</w:t>
      </w:r>
      <w:r w:rsidR="00FB1E09" w:rsidRPr="00FB1E09">
        <w:t> </w:t>
      </w:r>
      <w:r w:rsidR="00E75B45" w:rsidRPr="00FB1E09">
        <w:t>42(3)</w:t>
      </w:r>
    </w:p>
    <w:p w:rsidR="00E75B45" w:rsidRPr="00FB1E09" w:rsidRDefault="00E75B45" w:rsidP="00FB1E09">
      <w:pPr>
        <w:pStyle w:val="Item"/>
      </w:pPr>
      <w:r w:rsidRPr="00FB1E09">
        <w:t>Omit “disallowable instrument for the purposes of section</w:t>
      </w:r>
      <w:r w:rsidR="00FB1E09" w:rsidRPr="00FB1E09">
        <w:t> </w:t>
      </w:r>
      <w:r w:rsidRPr="00FB1E09">
        <w:t xml:space="preserve">46A of the </w:t>
      </w:r>
      <w:r w:rsidRPr="00FB1E09">
        <w:rPr>
          <w:i/>
        </w:rPr>
        <w:t>Acts Interpretation Act 1901</w:t>
      </w:r>
      <w:r w:rsidRPr="00FB1E09">
        <w:t>”, substitute “legislative instrument”.</w:t>
      </w:r>
    </w:p>
    <w:p w:rsidR="00E75B45" w:rsidRPr="00FB1E09" w:rsidRDefault="00D85796" w:rsidP="00FB1E09">
      <w:pPr>
        <w:pStyle w:val="ItemHead"/>
      </w:pPr>
      <w:r w:rsidRPr="00FB1E09">
        <w:t>140</w:t>
      </w:r>
      <w:r w:rsidR="00E75B45" w:rsidRPr="00FB1E09">
        <w:t xml:space="preserve">  Subsection</w:t>
      </w:r>
      <w:r w:rsidR="00FB1E09" w:rsidRPr="00FB1E09">
        <w:t> </w:t>
      </w:r>
      <w:r w:rsidR="00E75B45" w:rsidRPr="00FB1E09">
        <w:t>43(11)</w:t>
      </w:r>
    </w:p>
    <w:p w:rsidR="00E75B45" w:rsidRPr="00FB1E09" w:rsidRDefault="00E75B45" w:rsidP="00FB1E09">
      <w:pPr>
        <w:pStyle w:val="Item"/>
      </w:pPr>
      <w:r w:rsidRPr="00FB1E09">
        <w:t>Omit “disallowable instrument for the purposes of section</w:t>
      </w:r>
      <w:r w:rsidR="00FB1E09" w:rsidRPr="00FB1E09">
        <w:t> </w:t>
      </w:r>
      <w:r w:rsidRPr="00FB1E09">
        <w:t xml:space="preserve">46A of the </w:t>
      </w:r>
      <w:r w:rsidRPr="00FB1E09">
        <w:rPr>
          <w:i/>
        </w:rPr>
        <w:t>Acts Interpretation Act 1901</w:t>
      </w:r>
      <w:r w:rsidRPr="00FB1E09">
        <w:t>”, substitute “legislative instrument”.</w:t>
      </w:r>
    </w:p>
    <w:p w:rsidR="00E75B45" w:rsidRPr="00FB1E09" w:rsidRDefault="00E75B45" w:rsidP="00FB1E09">
      <w:pPr>
        <w:pStyle w:val="ActHead9"/>
        <w:rPr>
          <w:i w:val="0"/>
        </w:rPr>
      </w:pPr>
      <w:bookmarkStart w:id="149" w:name="_Toc413835436"/>
      <w:r w:rsidRPr="00FB1E09">
        <w:lastRenderedPageBreak/>
        <w:t>Foreign Proceedings (Excess of Jurisdiction) Act 1984</w:t>
      </w:r>
      <w:bookmarkEnd w:id="149"/>
    </w:p>
    <w:p w:rsidR="00E75B45" w:rsidRPr="00FB1E09" w:rsidRDefault="00D85796" w:rsidP="00FB1E09">
      <w:pPr>
        <w:pStyle w:val="ItemHead"/>
      </w:pPr>
      <w:r w:rsidRPr="00FB1E09">
        <w:t>141</w:t>
      </w:r>
      <w:r w:rsidR="00E75B45" w:rsidRPr="00FB1E09">
        <w:t xml:space="preserve">  Subsection</w:t>
      </w:r>
      <w:r w:rsidR="00FB1E09" w:rsidRPr="00FB1E09">
        <w:t> </w:t>
      </w:r>
      <w:r w:rsidR="00E75B45" w:rsidRPr="00FB1E09">
        <w:t>7(1)</w:t>
      </w:r>
    </w:p>
    <w:p w:rsidR="00E75B45" w:rsidRPr="00FB1E09" w:rsidRDefault="00E75B45" w:rsidP="00FB1E09">
      <w:pPr>
        <w:pStyle w:val="Item"/>
      </w:pPr>
      <w:r w:rsidRPr="00FB1E09">
        <w:t>Omit “, by order in writing, prohibit”, substitute “, by legislative instrument, make an order prohibiting”.</w:t>
      </w:r>
    </w:p>
    <w:p w:rsidR="00E75B45" w:rsidRPr="00FB1E09" w:rsidRDefault="00D85796" w:rsidP="00FB1E09">
      <w:pPr>
        <w:pStyle w:val="ItemHead"/>
      </w:pPr>
      <w:r w:rsidRPr="00FB1E09">
        <w:t>142</w:t>
      </w:r>
      <w:r w:rsidR="00E75B45" w:rsidRPr="00FB1E09">
        <w:t xml:space="preserve">  Paragraphs 9(1)(c) and (d)</w:t>
      </w:r>
    </w:p>
    <w:p w:rsidR="00E75B45" w:rsidRPr="00FB1E09" w:rsidRDefault="00E75B45" w:rsidP="00FB1E09">
      <w:pPr>
        <w:pStyle w:val="Item"/>
      </w:pPr>
      <w:r w:rsidRPr="00FB1E09">
        <w:t>Omit “by instrument in writing”, substitute “by legislative instrument,”.</w:t>
      </w:r>
    </w:p>
    <w:p w:rsidR="00E75B45" w:rsidRPr="00FB1E09" w:rsidRDefault="00D85796" w:rsidP="00FB1E09">
      <w:pPr>
        <w:pStyle w:val="ItemHead"/>
      </w:pPr>
      <w:r w:rsidRPr="00FB1E09">
        <w:t>143</w:t>
      </w:r>
      <w:r w:rsidR="00E75B45" w:rsidRPr="00FB1E09">
        <w:t xml:space="preserve">  After section</w:t>
      </w:r>
      <w:r w:rsidR="00FB1E09" w:rsidRPr="00FB1E09">
        <w:t> </w:t>
      </w:r>
      <w:r w:rsidR="00E75B45" w:rsidRPr="00FB1E09">
        <w:t>10</w:t>
      </w:r>
    </w:p>
    <w:p w:rsidR="00E75B45" w:rsidRPr="00FB1E09" w:rsidRDefault="00E75B45" w:rsidP="00FB1E09">
      <w:pPr>
        <w:pStyle w:val="Item"/>
      </w:pPr>
      <w:r w:rsidRPr="00FB1E09">
        <w:t>Insert:</w:t>
      </w:r>
    </w:p>
    <w:p w:rsidR="00E75B45" w:rsidRPr="00FB1E09" w:rsidRDefault="00E75B45" w:rsidP="00FB1E09">
      <w:pPr>
        <w:pStyle w:val="ActHead5"/>
      </w:pPr>
      <w:bookmarkStart w:id="150" w:name="_Toc413835437"/>
      <w:r w:rsidRPr="00FB1E09">
        <w:rPr>
          <w:rStyle w:val="CharSectno"/>
        </w:rPr>
        <w:t>10A</w:t>
      </w:r>
      <w:r w:rsidRPr="00FB1E09">
        <w:t xml:space="preserve">  Declarations under section</w:t>
      </w:r>
      <w:r w:rsidR="00FB1E09" w:rsidRPr="00FB1E09">
        <w:t> </w:t>
      </w:r>
      <w:r w:rsidRPr="00FB1E09">
        <w:t>9—coming into force</w:t>
      </w:r>
      <w:bookmarkEnd w:id="150"/>
    </w:p>
    <w:p w:rsidR="00E75B45" w:rsidRPr="00FB1E09" w:rsidRDefault="00E75B45" w:rsidP="00FB1E09">
      <w:pPr>
        <w:pStyle w:val="subsection"/>
      </w:pPr>
      <w:r w:rsidRPr="00FB1E09">
        <w:tab/>
        <w:t>(1)</w:t>
      </w:r>
      <w:r w:rsidRPr="00FB1E09">
        <w:tab/>
        <w:t>An instrument under subsection</w:t>
      </w:r>
      <w:r w:rsidR="00FB1E09" w:rsidRPr="00FB1E09">
        <w:t> </w:t>
      </w:r>
      <w:r w:rsidRPr="00FB1E09">
        <w:t>9(1) comes into force for the purposes of section</w:t>
      </w:r>
      <w:r w:rsidR="00FB1E09" w:rsidRPr="00FB1E09">
        <w:t> </w:t>
      </w:r>
      <w:r w:rsidRPr="00FB1E09">
        <w:t>10 on a day fixed by the Attorney</w:t>
      </w:r>
      <w:r w:rsidR="00063E24">
        <w:noBreakHyphen/>
      </w:r>
      <w:r w:rsidRPr="00FB1E09">
        <w:t>General by notifiable instrument.</w:t>
      </w:r>
    </w:p>
    <w:p w:rsidR="00E75B45" w:rsidRPr="00FB1E09" w:rsidRDefault="00E75B45" w:rsidP="00FB1E09">
      <w:pPr>
        <w:pStyle w:val="notetext"/>
      </w:pPr>
      <w:r w:rsidRPr="00FB1E09">
        <w:t>Note 1:</w:t>
      </w:r>
      <w:r w:rsidRPr="00FB1E09">
        <w:tab/>
        <w:t>See subsection</w:t>
      </w:r>
      <w:r w:rsidR="00FB1E09" w:rsidRPr="00FB1E09">
        <w:t> </w:t>
      </w:r>
      <w:r w:rsidRPr="00FB1E09">
        <w:t>10(8).</w:t>
      </w:r>
    </w:p>
    <w:p w:rsidR="00E75B45" w:rsidRPr="00FB1E09" w:rsidRDefault="00E75B45" w:rsidP="00FB1E09">
      <w:pPr>
        <w:pStyle w:val="notetext"/>
        <w:rPr>
          <w:b/>
        </w:rPr>
      </w:pPr>
      <w:r w:rsidRPr="00FB1E09">
        <w:t>Note 2:</w:t>
      </w:r>
      <w:r w:rsidRPr="00FB1E09">
        <w:tab/>
        <w:t xml:space="preserve">Notifiable instruments must be registered under the </w:t>
      </w:r>
      <w:r w:rsidRPr="00FB1E09">
        <w:rPr>
          <w:i/>
        </w:rPr>
        <w:t>Legislation Act 2003</w:t>
      </w:r>
      <w:r w:rsidRPr="00FB1E09">
        <w:t>, but they are not subject to parliamentary scrutiny or sunsetting under that Act.</w:t>
      </w:r>
    </w:p>
    <w:p w:rsidR="00E75B45" w:rsidRPr="00FB1E09" w:rsidRDefault="00E75B45" w:rsidP="00FB1E09">
      <w:pPr>
        <w:pStyle w:val="subsection"/>
      </w:pPr>
      <w:r w:rsidRPr="00FB1E09">
        <w:tab/>
        <w:t>(2)</w:t>
      </w:r>
      <w:r w:rsidRPr="00FB1E09">
        <w:tab/>
        <w:t>The Attorney</w:t>
      </w:r>
      <w:r w:rsidR="00063E24">
        <w:noBreakHyphen/>
      </w:r>
      <w:r w:rsidRPr="00FB1E09">
        <w:t xml:space="preserve">General must not fix a day under </w:t>
      </w:r>
      <w:r w:rsidR="00FB1E09" w:rsidRPr="00FB1E09">
        <w:t>subsection (</w:t>
      </w:r>
      <w:r w:rsidRPr="00FB1E09">
        <w:t>1) that is earlier than the first day the Attorney</w:t>
      </w:r>
      <w:r w:rsidR="00063E24">
        <w:noBreakHyphen/>
      </w:r>
      <w:r w:rsidRPr="00FB1E09">
        <w:t>General is satisfied that the instrument under subsection</w:t>
      </w:r>
      <w:r w:rsidR="00FB1E09" w:rsidRPr="00FB1E09">
        <w:t> </w:t>
      </w:r>
      <w:r w:rsidRPr="00FB1E09">
        <w:t xml:space="preserve">9(1) will no longer be liable to be disallowed, or to be taken to be disallowed, under </w:t>
      </w:r>
      <w:r w:rsidR="00EA12C0" w:rsidRPr="00FB1E09">
        <w:t>section</w:t>
      </w:r>
      <w:r w:rsidR="00FB1E09" w:rsidRPr="00FB1E09">
        <w:t> </w:t>
      </w:r>
      <w:r w:rsidR="00EA12C0" w:rsidRPr="00FB1E09">
        <w:t>42</w:t>
      </w:r>
      <w:r w:rsidRPr="00FB1E09">
        <w:t xml:space="preserve"> of the </w:t>
      </w:r>
      <w:r w:rsidRPr="00FB1E09">
        <w:rPr>
          <w:i/>
        </w:rPr>
        <w:t>Legislation Act 2003</w:t>
      </w:r>
      <w:r w:rsidRPr="00FB1E09">
        <w:t>.</w:t>
      </w:r>
    </w:p>
    <w:p w:rsidR="00E75B45" w:rsidRPr="00FB1E09" w:rsidRDefault="00E75B45" w:rsidP="00FB1E09">
      <w:pPr>
        <w:pStyle w:val="subsection"/>
      </w:pPr>
      <w:r w:rsidRPr="00FB1E09">
        <w:tab/>
        <w:t>(3)</w:t>
      </w:r>
      <w:r w:rsidRPr="00FB1E09">
        <w:tab/>
        <w:t xml:space="preserve">To avoid doubt, </w:t>
      </w:r>
      <w:r w:rsidR="00FB1E09" w:rsidRPr="00FB1E09">
        <w:t>subsections (</w:t>
      </w:r>
      <w:r w:rsidRPr="00FB1E09">
        <w:t>1) and (2) do not affect the operation of subsection</w:t>
      </w:r>
      <w:r w:rsidR="00FB1E09" w:rsidRPr="00FB1E09">
        <w:t> </w:t>
      </w:r>
      <w:r w:rsidRPr="00FB1E09">
        <w:t xml:space="preserve">12(1) of the </w:t>
      </w:r>
      <w:r w:rsidRPr="00FB1E09">
        <w:rPr>
          <w:i/>
        </w:rPr>
        <w:t>Legislation Act 2003</w:t>
      </w:r>
      <w:r w:rsidRPr="00FB1E09">
        <w:t xml:space="preserve"> in relation to the coming into force of the instrument under subsection</w:t>
      </w:r>
      <w:r w:rsidR="00FB1E09" w:rsidRPr="00FB1E09">
        <w:t> </w:t>
      </w:r>
      <w:r w:rsidRPr="00FB1E09">
        <w:t>9(1) of this Act for any other purpose.</w:t>
      </w:r>
    </w:p>
    <w:p w:rsidR="00E75B45" w:rsidRPr="00FB1E09" w:rsidRDefault="00E75B45" w:rsidP="00FB1E09">
      <w:pPr>
        <w:pStyle w:val="notetext"/>
      </w:pPr>
      <w:r w:rsidRPr="00FB1E09">
        <w:t>Note:</w:t>
      </w:r>
      <w:r w:rsidRPr="00FB1E09">
        <w:tab/>
        <w:t>Subsection</w:t>
      </w:r>
      <w:r w:rsidR="00FB1E09" w:rsidRPr="00FB1E09">
        <w:t> </w:t>
      </w:r>
      <w:r w:rsidRPr="00FB1E09">
        <w:t xml:space="preserve">12(1) of the </w:t>
      </w:r>
      <w:r w:rsidRPr="00FB1E09">
        <w:rPr>
          <w:i/>
        </w:rPr>
        <w:t xml:space="preserve">Legislation Act 2003 </w:t>
      </w:r>
      <w:r w:rsidRPr="00FB1E09">
        <w:t>provides that a legislative instrument commences on the day it is registered under that Act, or otherwise as provided by the instrument.</w:t>
      </w:r>
    </w:p>
    <w:p w:rsidR="00E75B45" w:rsidRPr="00FB1E09" w:rsidRDefault="00D85796" w:rsidP="00FB1E09">
      <w:pPr>
        <w:pStyle w:val="ItemHead"/>
      </w:pPr>
      <w:r w:rsidRPr="00FB1E09">
        <w:t>144</w:t>
      </w:r>
      <w:r w:rsidR="00E75B45" w:rsidRPr="00FB1E09">
        <w:t xml:space="preserve">  Subsection</w:t>
      </w:r>
      <w:r w:rsidR="00FB1E09" w:rsidRPr="00FB1E09">
        <w:t> </w:t>
      </w:r>
      <w:r w:rsidR="00E75B45" w:rsidRPr="00FB1E09">
        <w:t>12(1)</w:t>
      </w:r>
    </w:p>
    <w:p w:rsidR="00E75B45" w:rsidRPr="00FB1E09" w:rsidRDefault="00E75B45" w:rsidP="00FB1E09">
      <w:pPr>
        <w:pStyle w:val="Item"/>
      </w:pPr>
      <w:r w:rsidRPr="00FB1E09">
        <w:t>Omit “, by order in writing, declare” substitute “, by legislative instrument, make an order declaring”.</w:t>
      </w:r>
    </w:p>
    <w:p w:rsidR="00E75B45" w:rsidRPr="00FB1E09" w:rsidRDefault="00D85796" w:rsidP="00FB1E09">
      <w:pPr>
        <w:pStyle w:val="ItemHead"/>
      </w:pPr>
      <w:r w:rsidRPr="00FB1E09">
        <w:lastRenderedPageBreak/>
        <w:t>145</w:t>
      </w:r>
      <w:r w:rsidR="00E75B45" w:rsidRPr="00FB1E09">
        <w:t xml:space="preserve">  At the end of Division</w:t>
      </w:r>
      <w:r w:rsidR="00FB1E09" w:rsidRPr="00FB1E09">
        <w:t> </w:t>
      </w:r>
      <w:r w:rsidR="00E75B45" w:rsidRPr="00FB1E09">
        <w:t>3 of Part</w:t>
      </w:r>
      <w:r w:rsidR="00FB1E09" w:rsidRPr="00FB1E09">
        <w:t> </w:t>
      </w:r>
      <w:r w:rsidR="00E75B45" w:rsidRPr="00FB1E09">
        <w:t>II</w:t>
      </w:r>
    </w:p>
    <w:p w:rsidR="00E75B45" w:rsidRPr="00FB1E09" w:rsidRDefault="00E75B45" w:rsidP="00FB1E09">
      <w:pPr>
        <w:pStyle w:val="Item"/>
      </w:pPr>
      <w:r w:rsidRPr="00FB1E09">
        <w:t>Add:</w:t>
      </w:r>
    </w:p>
    <w:p w:rsidR="00E75B45" w:rsidRPr="00FB1E09" w:rsidRDefault="00E75B45" w:rsidP="00FB1E09">
      <w:pPr>
        <w:pStyle w:val="ActHead5"/>
      </w:pPr>
      <w:bookmarkStart w:id="151" w:name="_Toc413835438"/>
      <w:r w:rsidRPr="00FB1E09">
        <w:rPr>
          <w:rStyle w:val="CharSectno"/>
        </w:rPr>
        <w:t>12A</w:t>
      </w:r>
      <w:r w:rsidRPr="00FB1E09">
        <w:t xml:space="preserve">  Declarations under section</w:t>
      </w:r>
      <w:r w:rsidR="00FB1E09" w:rsidRPr="00FB1E09">
        <w:t> </w:t>
      </w:r>
      <w:r w:rsidRPr="00FB1E09">
        <w:t>12—coming into force</w:t>
      </w:r>
      <w:bookmarkEnd w:id="151"/>
    </w:p>
    <w:p w:rsidR="00E75B45" w:rsidRPr="00FB1E09" w:rsidRDefault="00E75B45" w:rsidP="00FB1E09">
      <w:pPr>
        <w:pStyle w:val="subsection"/>
      </w:pPr>
      <w:r w:rsidRPr="00FB1E09">
        <w:tab/>
        <w:t>(1)</w:t>
      </w:r>
      <w:r w:rsidRPr="00FB1E09">
        <w:tab/>
        <w:t>Despite subsection</w:t>
      </w:r>
      <w:r w:rsidR="00FB1E09" w:rsidRPr="00FB1E09">
        <w:t> </w:t>
      </w:r>
      <w:r w:rsidRPr="00FB1E09">
        <w:t xml:space="preserve">12(1) of the </w:t>
      </w:r>
      <w:r w:rsidRPr="00FB1E09">
        <w:rPr>
          <w:i/>
        </w:rPr>
        <w:t>Legislation Act 2003</w:t>
      </w:r>
      <w:r w:rsidRPr="00FB1E09">
        <w:t>, an order under subsection</w:t>
      </w:r>
      <w:r w:rsidR="00FB1E09" w:rsidRPr="00FB1E09">
        <w:t> </w:t>
      </w:r>
      <w:r w:rsidRPr="00FB1E09">
        <w:t>12(1) of this Act comes into force on a day fixed by the Attorney</w:t>
      </w:r>
      <w:r w:rsidR="00063E24">
        <w:noBreakHyphen/>
      </w:r>
      <w:r w:rsidRPr="00FB1E09">
        <w:t>General by notifiable instrument.</w:t>
      </w:r>
    </w:p>
    <w:p w:rsidR="00E75B45" w:rsidRPr="00FB1E09" w:rsidRDefault="00E75B45" w:rsidP="00FB1E09">
      <w:pPr>
        <w:pStyle w:val="notetext"/>
      </w:pPr>
      <w:r w:rsidRPr="00FB1E09">
        <w:t>Note 1:</w:t>
      </w:r>
      <w:r w:rsidRPr="00FB1E09">
        <w:tab/>
        <w:t>Subsection</w:t>
      </w:r>
      <w:r w:rsidR="00FB1E09" w:rsidRPr="00FB1E09">
        <w:t> </w:t>
      </w:r>
      <w:r w:rsidRPr="00FB1E09">
        <w:t xml:space="preserve">12(1) of the </w:t>
      </w:r>
      <w:r w:rsidRPr="00FB1E09">
        <w:rPr>
          <w:i/>
        </w:rPr>
        <w:t>Legislation Act 2003</w:t>
      </w:r>
      <w:r w:rsidRPr="00FB1E09">
        <w:t xml:space="preserve"> deals with the commencement of legislative instruments.</w:t>
      </w:r>
    </w:p>
    <w:p w:rsidR="00E75B45" w:rsidRPr="00FB1E09" w:rsidRDefault="00E75B45" w:rsidP="00FB1E09">
      <w:pPr>
        <w:pStyle w:val="notetext"/>
        <w:rPr>
          <w:b/>
        </w:rPr>
      </w:pPr>
      <w:r w:rsidRPr="00FB1E09">
        <w:t>Note 2:</w:t>
      </w:r>
      <w:r w:rsidRPr="00FB1E09">
        <w:tab/>
        <w:t xml:space="preserve">Notifiable instruments must be registered under the </w:t>
      </w:r>
      <w:r w:rsidRPr="00FB1E09">
        <w:rPr>
          <w:i/>
        </w:rPr>
        <w:t>Legislation Act 2003</w:t>
      </w:r>
      <w:r w:rsidRPr="00FB1E09">
        <w:t>, but they are not subject to parliamentary scrutiny or sunsetting under that Act.</w:t>
      </w:r>
    </w:p>
    <w:p w:rsidR="00E75B45" w:rsidRPr="00FB1E09" w:rsidRDefault="00E75B45" w:rsidP="00FB1E09">
      <w:pPr>
        <w:pStyle w:val="subsection"/>
      </w:pPr>
      <w:r w:rsidRPr="00FB1E09">
        <w:tab/>
        <w:t>(2)</w:t>
      </w:r>
      <w:r w:rsidRPr="00FB1E09">
        <w:tab/>
        <w:t>The Attorney</w:t>
      </w:r>
      <w:r w:rsidR="00063E24">
        <w:noBreakHyphen/>
      </w:r>
      <w:r w:rsidRPr="00FB1E09">
        <w:t xml:space="preserve">General must not fix a day under </w:t>
      </w:r>
      <w:r w:rsidR="00FB1E09" w:rsidRPr="00FB1E09">
        <w:t>subsection (</w:t>
      </w:r>
      <w:r w:rsidRPr="00FB1E09">
        <w:t>1) that is earlier than the first day the Attorney</w:t>
      </w:r>
      <w:r w:rsidR="00063E24">
        <w:noBreakHyphen/>
      </w:r>
      <w:r w:rsidRPr="00FB1E09">
        <w:t>General is satisfied that the order under subsection</w:t>
      </w:r>
      <w:r w:rsidR="00FB1E09" w:rsidRPr="00FB1E09">
        <w:t> </w:t>
      </w:r>
      <w:r w:rsidRPr="00FB1E09">
        <w:t xml:space="preserve">12(1) will no longer be liable to be disallowed, or to be taken to be disallowed, under </w:t>
      </w:r>
      <w:r w:rsidR="00193A04" w:rsidRPr="00FB1E09">
        <w:t>section</w:t>
      </w:r>
      <w:r w:rsidR="00FB1E09" w:rsidRPr="00FB1E09">
        <w:t> </w:t>
      </w:r>
      <w:r w:rsidR="00193A04" w:rsidRPr="00FB1E09">
        <w:t>42</w:t>
      </w:r>
      <w:r w:rsidRPr="00FB1E09">
        <w:t xml:space="preserve"> of the </w:t>
      </w:r>
      <w:r w:rsidRPr="00FB1E09">
        <w:rPr>
          <w:i/>
        </w:rPr>
        <w:t>Legislation Act 2003</w:t>
      </w:r>
      <w:r w:rsidRPr="00FB1E09">
        <w:t>.</w:t>
      </w:r>
    </w:p>
    <w:p w:rsidR="00E75B45" w:rsidRPr="00FB1E09" w:rsidRDefault="00D85796" w:rsidP="00FB1E09">
      <w:pPr>
        <w:pStyle w:val="ItemHead"/>
      </w:pPr>
      <w:r w:rsidRPr="00FB1E09">
        <w:t>146</w:t>
      </w:r>
      <w:r w:rsidR="00E75B45" w:rsidRPr="00FB1E09">
        <w:t xml:space="preserve">  Subsection</w:t>
      </w:r>
      <w:r w:rsidR="00FB1E09" w:rsidRPr="00FB1E09">
        <w:t> </w:t>
      </w:r>
      <w:r w:rsidR="00E75B45" w:rsidRPr="00FB1E09">
        <w:t>13(1)</w:t>
      </w:r>
    </w:p>
    <w:p w:rsidR="00E75B45" w:rsidRPr="00FB1E09" w:rsidRDefault="00E75B45" w:rsidP="00FB1E09">
      <w:pPr>
        <w:pStyle w:val="Item"/>
      </w:pPr>
      <w:r w:rsidRPr="00FB1E09">
        <w:t>Omit “by order in writing prohibit”, substitute “by legislative instrument, make an order that prohibits”.</w:t>
      </w:r>
    </w:p>
    <w:p w:rsidR="00E75B45" w:rsidRPr="00FB1E09" w:rsidRDefault="00D85796" w:rsidP="00FB1E09">
      <w:pPr>
        <w:pStyle w:val="ItemHead"/>
      </w:pPr>
      <w:r w:rsidRPr="00FB1E09">
        <w:t>147</w:t>
      </w:r>
      <w:r w:rsidR="00E75B45" w:rsidRPr="00FB1E09">
        <w:t xml:space="preserve">  Subsections</w:t>
      </w:r>
      <w:r w:rsidR="00FB1E09" w:rsidRPr="00FB1E09">
        <w:t> </w:t>
      </w:r>
      <w:r w:rsidR="00E75B45" w:rsidRPr="00FB1E09">
        <w:t>14(2) and (3)</w:t>
      </w:r>
    </w:p>
    <w:p w:rsidR="00E75B45" w:rsidRPr="00FB1E09" w:rsidRDefault="00E75B45" w:rsidP="00FB1E09">
      <w:pPr>
        <w:pStyle w:val="Item"/>
      </w:pPr>
      <w:r w:rsidRPr="00FB1E09">
        <w:t>Omit “by order prohibit”, substitute “by legislative instrument, make an order prohibiting”.</w:t>
      </w:r>
    </w:p>
    <w:p w:rsidR="00E75B45" w:rsidRPr="00FB1E09" w:rsidRDefault="00D85796" w:rsidP="00FB1E09">
      <w:pPr>
        <w:pStyle w:val="ItemHead"/>
      </w:pPr>
      <w:r w:rsidRPr="00FB1E09">
        <w:t>148</w:t>
      </w:r>
      <w:r w:rsidR="00E75B45" w:rsidRPr="00FB1E09">
        <w:t xml:space="preserve">  Section</w:t>
      </w:r>
      <w:r w:rsidR="00FB1E09" w:rsidRPr="00FB1E09">
        <w:t> </w:t>
      </w:r>
      <w:r w:rsidR="00E75B45" w:rsidRPr="00FB1E09">
        <w:t>15</w:t>
      </w:r>
    </w:p>
    <w:p w:rsidR="00E75B45" w:rsidRPr="00FB1E09" w:rsidRDefault="00E75B45" w:rsidP="00FB1E09">
      <w:pPr>
        <w:pStyle w:val="Item"/>
      </w:pPr>
      <w:r w:rsidRPr="00FB1E09">
        <w:t>Repeal the section.</w:t>
      </w:r>
    </w:p>
    <w:p w:rsidR="00E75B45" w:rsidRPr="00FB1E09" w:rsidRDefault="00D85796" w:rsidP="00FB1E09">
      <w:pPr>
        <w:pStyle w:val="ItemHead"/>
      </w:pPr>
      <w:r w:rsidRPr="00FB1E09">
        <w:t>149</w:t>
      </w:r>
      <w:r w:rsidR="00E75B45" w:rsidRPr="00FB1E09">
        <w:t xml:space="preserve">  Paragraph 17(a)</w:t>
      </w:r>
    </w:p>
    <w:p w:rsidR="00E75B45" w:rsidRPr="00FB1E09" w:rsidRDefault="00E75B45" w:rsidP="00FB1E09">
      <w:pPr>
        <w:pStyle w:val="Item"/>
      </w:pPr>
      <w:r w:rsidRPr="00FB1E09">
        <w:t xml:space="preserve">Omit “notice of that order published in the </w:t>
      </w:r>
      <w:r w:rsidRPr="00FB1E09">
        <w:rPr>
          <w:i/>
        </w:rPr>
        <w:t>Gazette</w:t>
      </w:r>
      <w:r w:rsidRPr="00FB1E09">
        <w:t xml:space="preserve"> in accordance with subsection</w:t>
      </w:r>
      <w:r w:rsidR="00FB1E09" w:rsidRPr="00FB1E09">
        <w:t> </w:t>
      </w:r>
      <w:r w:rsidRPr="00FB1E09">
        <w:t xml:space="preserve">48(1) of the </w:t>
      </w:r>
      <w:r w:rsidRPr="00FB1E09">
        <w:rPr>
          <w:i/>
        </w:rPr>
        <w:t>Acts Interpretation Act 1901</w:t>
      </w:r>
      <w:r w:rsidRPr="00FB1E09">
        <w:t xml:space="preserve"> as applied by subsection</w:t>
      </w:r>
      <w:r w:rsidR="00FB1E09" w:rsidRPr="00FB1E09">
        <w:t> </w:t>
      </w:r>
      <w:r w:rsidRPr="00FB1E09">
        <w:t>15(1) of this Act”, substitute “order”.</w:t>
      </w:r>
    </w:p>
    <w:p w:rsidR="00E75B45" w:rsidRPr="00FB1E09" w:rsidRDefault="00D85796" w:rsidP="00FB1E09">
      <w:pPr>
        <w:pStyle w:val="ItemHead"/>
      </w:pPr>
      <w:r w:rsidRPr="00FB1E09">
        <w:t>150</w:t>
      </w:r>
      <w:r w:rsidR="00E75B45" w:rsidRPr="00FB1E09">
        <w:t xml:space="preserve">  Paragraph 17(b)</w:t>
      </w:r>
    </w:p>
    <w:p w:rsidR="00E75B45" w:rsidRPr="00FB1E09" w:rsidRDefault="00E75B45" w:rsidP="00FB1E09">
      <w:pPr>
        <w:pStyle w:val="Item"/>
      </w:pPr>
      <w:r w:rsidRPr="00FB1E09">
        <w:t xml:space="preserve">Omit “notice of the order published as mentioned in </w:t>
      </w:r>
      <w:r w:rsidR="00FB1E09" w:rsidRPr="00FB1E09">
        <w:t>paragraph (</w:t>
      </w:r>
      <w:r w:rsidRPr="00FB1E09">
        <w:t>a)”, substitute “content of the order”.</w:t>
      </w:r>
    </w:p>
    <w:p w:rsidR="00E75B45" w:rsidRPr="00FB1E09" w:rsidRDefault="00D85796" w:rsidP="00FB1E09">
      <w:pPr>
        <w:pStyle w:val="ItemHead"/>
      </w:pPr>
      <w:r w:rsidRPr="00FB1E09">
        <w:lastRenderedPageBreak/>
        <w:t>151</w:t>
      </w:r>
      <w:r w:rsidR="00E75B45" w:rsidRPr="00FB1E09">
        <w:t xml:space="preserve">  Subsection</w:t>
      </w:r>
      <w:r w:rsidR="00FB1E09" w:rsidRPr="00FB1E09">
        <w:t> </w:t>
      </w:r>
      <w:r w:rsidR="00E75B45" w:rsidRPr="00FB1E09">
        <w:t>19(2)</w:t>
      </w:r>
    </w:p>
    <w:p w:rsidR="00E75B45" w:rsidRPr="00FB1E09" w:rsidRDefault="00E75B45" w:rsidP="00FB1E09">
      <w:pPr>
        <w:pStyle w:val="Item"/>
      </w:pPr>
      <w:r w:rsidRPr="00FB1E09">
        <w:t>Repeal the subsection, substitute:</w:t>
      </w:r>
    </w:p>
    <w:p w:rsidR="00E75B45" w:rsidRPr="00FB1E09" w:rsidRDefault="00E75B45" w:rsidP="00FB1E09">
      <w:pPr>
        <w:pStyle w:val="subsection"/>
      </w:pPr>
      <w:r w:rsidRPr="00FB1E09">
        <w:tab/>
        <w:t>(2)</w:t>
      </w:r>
      <w:r w:rsidRPr="00FB1E09">
        <w:tab/>
        <w:t>Subsection</w:t>
      </w:r>
      <w:r w:rsidR="00FB1E09" w:rsidRPr="00FB1E09">
        <w:t> </w:t>
      </w:r>
      <w:r w:rsidRPr="00FB1E09">
        <w:t xml:space="preserve">12(2) of the </w:t>
      </w:r>
      <w:r w:rsidRPr="00FB1E09">
        <w:rPr>
          <w:i/>
        </w:rPr>
        <w:t>Legislation Act 2003</w:t>
      </w:r>
      <w:r w:rsidRPr="00FB1E09">
        <w:t xml:space="preserve"> does not apply to regulations prescribing an authority for the purposes of the definition of </w:t>
      </w:r>
      <w:r w:rsidRPr="00FB1E09">
        <w:rPr>
          <w:b/>
          <w:i/>
        </w:rPr>
        <w:t>foreign court</w:t>
      </w:r>
      <w:r w:rsidRPr="00FB1E09">
        <w:t xml:space="preserve"> in subsection</w:t>
      </w:r>
      <w:r w:rsidR="00FB1E09" w:rsidRPr="00FB1E09">
        <w:t> </w:t>
      </w:r>
      <w:r w:rsidRPr="00FB1E09">
        <w:t>3(1) of this Act.</w:t>
      </w:r>
    </w:p>
    <w:p w:rsidR="00E75B45" w:rsidRPr="00FB1E09" w:rsidRDefault="00E75B45" w:rsidP="00FB1E09">
      <w:pPr>
        <w:pStyle w:val="notetext"/>
      </w:pPr>
      <w:r w:rsidRPr="00FB1E09">
        <w:t>Note:</w:t>
      </w:r>
      <w:r w:rsidRPr="00FB1E09">
        <w:tab/>
        <w:t>Subsection</w:t>
      </w:r>
      <w:r w:rsidR="00FB1E09" w:rsidRPr="00FB1E09">
        <w:t> </w:t>
      </w:r>
      <w:r w:rsidRPr="00FB1E09">
        <w:t xml:space="preserve">12(2) of the </w:t>
      </w:r>
      <w:r w:rsidRPr="00FB1E09">
        <w:rPr>
          <w:i/>
        </w:rPr>
        <w:t>Legislation Act 2003</w:t>
      </w:r>
      <w:r w:rsidRPr="00FB1E09">
        <w:t xml:space="preserve"> is about the retrospective application of legislative instruments (such as regulations).</w:t>
      </w:r>
    </w:p>
    <w:p w:rsidR="00E75B45" w:rsidRPr="00FB1E09" w:rsidRDefault="00E75B45" w:rsidP="00FB1E09">
      <w:pPr>
        <w:pStyle w:val="ActHead9"/>
        <w:rPr>
          <w:i w:val="0"/>
        </w:rPr>
      </w:pPr>
      <w:bookmarkStart w:id="152" w:name="_Toc413835439"/>
      <w:r w:rsidRPr="00FB1E09">
        <w:t>Gene Technology Act 2000</w:t>
      </w:r>
      <w:bookmarkEnd w:id="152"/>
    </w:p>
    <w:p w:rsidR="00E75B45" w:rsidRPr="00FB1E09" w:rsidRDefault="00D85796" w:rsidP="00FB1E09">
      <w:pPr>
        <w:pStyle w:val="ItemHead"/>
      </w:pPr>
      <w:r w:rsidRPr="00FB1E09">
        <w:t>152</w:t>
      </w:r>
      <w:r w:rsidR="00E75B45" w:rsidRPr="00FB1E09">
        <w:t xml:space="preserve">  Subsection</w:t>
      </w:r>
      <w:r w:rsidR="00FB1E09" w:rsidRPr="00FB1E09">
        <w:t> </w:t>
      </w:r>
      <w:r w:rsidR="00E75B45" w:rsidRPr="00FB1E09">
        <w:t>21(1)</w:t>
      </w:r>
    </w:p>
    <w:p w:rsidR="00E75B45" w:rsidRPr="00FB1E09" w:rsidRDefault="00E75B45" w:rsidP="00FB1E09">
      <w:pPr>
        <w:pStyle w:val="Item"/>
      </w:pPr>
      <w:r w:rsidRPr="00FB1E09">
        <w:t>Omit “may issue”, substitute “may, by legislative instrument, issue”.</w:t>
      </w:r>
    </w:p>
    <w:p w:rsidR="00E75B45" w:rsidRPr="00FB1E09" w:rsidRDefault="00D85796" w:rsidP="00FB1E09">
      <w:pPr>
        <w:pStyle w:val="ItemHead"/>
      </w:pPr>
      <w:r w:rsidRPr="00FB1E09">
        <w:t>153</w:t>
      </w:r>
      <w:r w:rsidR="00E75B45" w:rsidRPr="00FB1E09">
        <w:t xml:space="preserve">  Subsection</w:t>
      </w:r>
      <w:r w:rsidR="00FB1E09" w:rsidRPr="00FB1E09">
        <w:t> </w:t>
      </w:r>
      <w:r w:rsidR="00E75B45" w:rsidRPr="00FB1E09">
        <w:t>21(4)</w:t>
      </w:r>
    </w:p>
    <w:p w:rsidR="00E75B45" w:rsidRPr="00FB1E09" w:rsidRDefault="00E75B45" w:rsidP="00FB1E09">
      <w:pPr>
        <w:pStyle w:val="Item"/>
      </w:pPr>
      <w:r w:rsidRPr="00FB1E09">
        <w:t>Repeal the subsection.</w:t>
      </w:r>
    </w:p>
    <w:p w:rsidR="00E75B45" w:rsidRPr="00FB1E09" w:rsidRDefault="00D85796" w:rsidP="00FB1E09">
      <w:pPr>
        <w:pStyle w:val="ItemHead"/>
      </w:pPr>
      <w:r w:rsidRPr="00FB1E09">
        <w:t>154</w:t>
      </w:r>
      <w:r w:rsidR="00E75B45" w:rsidRPr="00FB1E09">
        <w:t xml:space="preserve">  Subsection</w:t>
      </w:r>
      <w:r w:rsidR="00FB1E09" w:rsidRPr="00FB1E09">
        <w:t> </w:t>
      </w:r>
      <w:r w:rsidR="00E75B45" w:rsidRPr="00FB1E09">
        <w:t>24(1)</w:t>
      </w:r>
    </w:p>
    <w:p w:rsidR="00E75B45" w:rsidRPr="00FB1E09" w:rsidRDefault="00E75B45" w:rsidP="00FB1E09">
      <w:pPr>
        <w:pStyle w:val="Item"/>
      </w:pPr>
      <w:r w:rsidRPr="00FB1E09">
        <w:t>Omit “may issue”, substitute “may, by legislative instrument, issue”.</w:t>
      </w:r>
    </w:p>
    <w:p w:rsidR="00E75B45" w:rsidRPr="00FB1E09" w:rsidRDefault="00D85796" w:rsidP="00FB1E09">
      <w:pPr>
        <w:pStyle w:val="ItemHead"/>
      </w:pPr>
      <w:r w:rsidRPr="00FB1E09">
        <w:t>155</w:t>
      </w:r>
      <w:r w:rsidR="00E75B45" w:rsidRPr="00FB1E09">
        <w:t xml:space="preserve">  Subsection</w:t>
      </w:r>
      <w:r w:rsidR="00FB1E09" w:rsidRPr="00FB1E09">
        <w:t> </w:t>
      </w:r>
      <w:r w:rsidR="00E75B45" w:rsidRPr="00FB1E09">
        <w:t>24(3)</w:t>
      </w:r>
    </w:p>
    <w:p w:rsidR="00E75B45" w:rsidRPr="00FB1E09" w:rsidRDefault="00E75B45" w:rsidP="00FB1E09">
      <w:pPr>
        <w:pStyle w:val="Item"/>
      </w:pPr>
      <w:r w:rsidRPr="00FB1E09">
        <w:t>Repeal the subsection.</w:t>
      </w:r>
    </w:p>
    <w:p w:rsidR="00E75B45" w:rsidRPr="00FB1E09" w:rsidRDefault="00D85796" w:rsidP="00FB1E09">
      <w:pPr>
        <w:pStyle w:val="ItemHead"/>
      </w:pPr>
      <w:r w:rsidRPr="00FB1E09">
        <w:t>156</w:t>
      </w:r>
      <w:r w:rsidR="00E75B45" w:rsidRPr="00FB1E09">
        <w:t xml:space="preserve">  Subsection</w:t>
      </w:r>
      <w:r w:rsidR="00FB1E09" w:rsidRPr="00FB1E09">
        <w:t> </w:t>
      </w:r>
      <w:r w:rsidR="00E75B45" w:rsidRPr="00FB1E09">
        <w:t>78(1)</w:t>
      </w:r>
    </w:p>
    <w:p w:rsidR="00E75B45" w:rsidRPr="00FB1E09" w:rsidRDefault="00E75B45" w:rsidP="00FB1E09">
      <w:pPr>
        <w:pStyle w:val="Item"/>
      </w:pPr>
      <w:r w:rsidRPr="00FB1E09">
        <w:t>Omit “by writing”, substitute “by legislative instrument”.</w:t>
      </w:r>
    </w:p>
    <w:p w:rsidR="00E75B45" w:rsidRPr="00FB1E09" w:rsidRDefault="00D85796" w:rsidP="00FB1E09">
      <w:pPr>
        <w:pStyle w:val="ItemHead"/>
      </w:pPr>
      <w:r w:rsidRPr="00FB1E09">
        <w:t>157</w:t>
      </w:r>
      <w:r w:rsidR="00E75B45" w:rsidRPr="00FB1E09">
        <w:t xml:space="preserve">  Subsection</w:t>
      </w:r>
      <w:r w:rsidR="00FB1E09" w:rsidRPr="00FB1E09">
        <w:t> </w:t>
      </w:r>
      <w:r w:rsidR="00E75B45" w:rsidRPr="00FB1E09">
        <w:t>78(4)</w:t>
      </w:r>
    </w:p>
    <w:p w:rsidR="00E75B45" w:rsidRPr="00FB1E09" w:rsidRDefault="00E75B45" w:rsidP="00FB1E09">
      <w:pPr>
        <w:pStyle w:val="Item"/>
      </w:pPr>
      <w:r w:rsidRPr="00FB1E09">
        <w:t>Repeal the subsection.</w:t>
      </w:r>
    </w:p>
    <w:p w:rsidR="00E75B45" w:rsidRPr="00FB1E09" w:rsidRDefault="00D85796" w:rsidP="00FB1E09">
      <w:pPr>
        <w:pStyle w:val="ItemHead"/>
      </w:pPr>
      <w:r w:rsidRPr="00FB1E09">
        <w:t>158</w:t>
      </w:r>
      <w:r w:rsidR="00E75B45" w:rsidRPr="00FB1E09">
        <w:t xml:space="preserve">  Subsection</w:t>
      </w:r>
      <w:r w:rsidR="00FB1E09" w:rsidRPr="00FB1E09">
        <w:t> </w:t>
      </w:r>
      <w:r w:rsidR="00E75B45" w:rsidRPr="00FB1E09">
        <w:t>80(1)</w:t>
      </w:r>
    </w:p>
    <w:p w:rsidR="00E75B45" w:rsidRPr="00FB1E09" w:rsidRDefault="00E75B45" w:rsidP="00FB1E09">
      <w:pPr>
        <w:pStyle w:val="Item"/>
      </w:pPr>
      <w:r w:rsidRPr="00FB1E09">
        <w:t>Omit “vary the GMO Register by written determination”, substitute “, by legislative instrument, vary the GMO Register”.</w:t>
      </w:r>
    </w:p>
    <w:p w:rsidR="00E75B45" w:rsidRPr="00FB1E09" w:rsidRDefault="00D85796" w:rsidP="00FB1E09">
      <w:pPr>
        <w:pStyle w:val="ItemHead"/>
      </w:pPr>
      <w:r w:rsidRPr="00FB1E09">
        <w:t>159</w:t>
      </w:r>
      <w:r w:rsidR="00E75B45" w:rsidRPr="00FB1E09">
        <w:t xml:space="preserve">  Subsection</w:t>
      </w:r>
      <w:r w:rsidR="00FB1E09" w:rsidRPr="00FB1E09">
        <w:t> </w:t>
      </w:r>
      <w:r w:rsidR="00E75B45" w:rsidRPr="00FB1E09">
        <w:t>80(3)</w:t>
      </w:r>
    </w:p>
    <w:p w:rsidR="00E75B45" w:rsidRPr="00FB1E09" w:rsidRDefault="00E75B45" w:rsidP="00FB1E09">
      <w:pPr>
        <w:pStyle w:val="Item"/>
      </w:pPr>
      <w:r w:rsidRPr="00FB1E09">
        <w:t>Repeal the subsection.</w:t>
      </w:r>
    </w:p>
    <w:p w:rsidR="00E75B45" w:rsidRPr="00FB1E09" w:rsidRDefault="00E75B45" w:rsidP="00FB1E09">
      <w:pPr>
        <w:pStyle w:val="ActHead9"/>
        <w:rPr>
          <w:i w:val="0"/>
        </w:rPr>
      </w:pPr>
      <w:bookmarkStart w:id="153" w:name="_Toc413835440"/>
      <w:r w:rsidRPr="00FB1E09">
        <w:lastRenderedPageBreak/>
        <w:t>Health and Other Services (Compensation) Act 1995</w:t>
      </w:r>
      <w:bookmarkEnd w:id="153"/>
    </w:p>
    <w:p w:rsidR="00E75B45" w:rsidRPr="00FB1E09" w:rsidRDefault="00D85796" w:rsidP="00FB1E09">
      <w:pPr>
        <w:pStyle w:val="ItemHead"/>
      </w:pPr>
      <w:r w:rsidRPr="00FB1E09">
        <w:t>160</w:t>
      </w:r>
      <w:r w:rsidR="00E75B45" w:rsidRPr="00FB1E09">
        <w:t xml:space="preserve">  Subsection</w:t>
      </w:r>
      <w:r w:rsidR="00FB1E09" w:rsidRPr="00FB1E09">
        <w:t> </w:t>
      </w:r>
      <w:r w:rsidR="00E75B45" w:rsidRPr="00FB1E09">
        <w:t>33B(2)</w:t>
      </w:r>
    </w:p>
    <w:p w:rsidR="00E75B45" w:rsidRPr="00FB1E09" w:rsidRDefault="00E75B45" w:rsidP="00FB1E09">
      <w:pPr>
        <w:pStyle w:val="Item"/>
      </w:pPr>
      <w:r w:rsidRPr="00FB1E09">
        <w:t xml:space="preserve">After “determines”, insert “under </w:t>
      </w:r>
      <w:r w:rsidR="00FB1E09" w:rsidRPr="00FB1E09">
        <w:t>subsection (</w:t>
      </w:r>
      <w:r w:rsidRPr="00FB1E09">
        <w:t>4)”.</w:t>
      </w:r>
    </w:p>
    <w:p w:rsidR="00E75B45" w:rsidRPr="00FB1E09" w:rsidRDefault="00D85796" w:rsidP="00FB1E09">
      <w:pPr>
        <w:pStyle w:val="ItemHead"/>
      </w:pPr>
      <w:r w:rsidRPr="00FB1E09">
        <w:t>161</w:t>
      </w:r>
      <w:r w:rsidR="00E75B45" w:rsidRPr="00FB1E09">
        <w:t xml:space="preserve">  Subsection</w:t>
      </w:r>
      <w:r w:rsidR="00FB1E09" w:rsidRPr="00FB1E09">
        <w:t> </w:t>
      </w:r>
      <w:r w:rsidR="00E75B45" w:rsidRPr="00FB1E09">
        <w:t>33B(2A)</w:t>
      </w:r>
    </w:p>
    <w:p w:rsidR="00E75B45" w:rsidRPr="00FB1E09" w:rsidRDefault="00E75B45" w:rsidP="00FB1E09">
      <w:pPr>
        <w:pStyle w:val="Item"/>
      </w:pPr>
      <w:r w:rsidRPr="00FB1E09">
        <w:t>Omit “</w:t>
      </w:r>
      <w:r w:rsidR="00FB1E09" w:rsidRPr="00FB1E09">
        <w:t>subsection (</w:t>
      </w:r>
      <w:r w:rsidRPr="00FB1E09">
        <w:t>2)”, substitute “</w:t>
      </w:r>
      <w:r w:rsidR="00FB1E09" w:rsidRPr="00FB1E09">
        <w:t>subsection (</w:t>
      </w:r>
      <w:r w:rsidRPr="00FB1E09">
        <w:t>4)”.</w:t>
      </w:r>
    </w:p>
    <w:p w:rsidR="00E75B45" w:rsidRPr="00FB1E09" w:rsidRDefault="00D85796" w:rsidP="00FB1E09">
      <w:pPr>
        <w:pStyle w:val="ItemHead"/>
      </w:pPr>
      <w:r w:rsidRPr="00FB1E09">
        <w:t>162</w:t>
      </w:r>
      <w:r w:rsidR="00E75B45" w:rsidRPr="00FB1E09">
        <w:t xml:space="preserve">  Subsection</w:t>
      </w:r>
      <w:r w:rsidR="00FB1E09" w:rsidRPr="00FB1E09">
        <w:t> </w:t>
      </w:r>
      <w:r w:rsidR="00E75B45" w:rsidRPr="00FB1E09">
        <w:t>33B(4)</w:t>
      </w:r>
    </w:p>
    <w:p w:rsidR="00E75B45" w:rsidRPr="00FB1E09" w:rsidRDefault="00E75B45" w:rsidP="00FB1E09">
      <w:pPr>
        <w:pStyle w:val="Item"/>
      </w:pPr>
      <w:r w:rsidRPr="00FB1E09">
        <w:t>Repeal the subsection, substitute:</w:t>
      </w:r>
    </w:p>
    <w:p w:rsidR="00E75B45" w:rsidRPr="00FB1E09" w:rsidRDefault="00E75B45" w:rsidP="00FB1E09">
      <w:pPr>
        <w:pStyle w:val="subsection"/>
      </w:pPr>
      <w:r w:rsidRPr="00FB1E09">
        <w:tab/>
        <w:t>(4)</w:t>
      </w:r>
      <w:r w:rsidRPr="00FB1E09">
        <w:tab/>
        <w:t xml:space="preserve">The Minister may, by legislative instrument, make a determination for the purposes of </w:t>
      </w:r>
      <w:r w:rsidR="00FB1E09" w:rsidRPr="00FB1E09">
        <w:t>subsection (</w:t>
      </w:r>
      <w:r w:rsidRPr="00FB1E09">
        <w:t>2).</w:t>
      </w:r>
    </w:p>
    <w:p w:rsidR="00E75B45" w:rsidRPr="00FB1E09" w:rsidRDefault="00E75B45" w:rsidP="00FB1E09">
      <w:pPr>
        <w:pStyle w:val="ActHead9"/>
        <w:rPr>
          <w:i w:val="0"/>
        </w:rPr>
      </w:pPr>
      <w:bookmarkStart w:id="154" w:name="_Toc413835441"/>
      <w:r w:rsidRPr="00FB1E09">
        <w:t>Health Insurance Act 1973</w:t>
      </w:r>
      <w:bookmarkEnd w:id="154"/>
    </w:p>
    <w:p w:rsidR="00E75B45" w:rsidRPr="00FB1E09" w:rsidRDefault="00D85796" w:rsidP="00FB1E09">
      <w:pPr>
        <w:pStyle w:val="ItemHead"/>
      </w:pPr>
      <w:r w:rsidRPr="00FB1E09">
        <w:t>163</w:t>
      </w:r>
      <w:r w:rsidR="00E75B45" w:rsidRPr="00FB1E09">
        <w:t xml:space="preserve">  Subsection</w:t>
      </w:r>
      <w:r w:rsidR="00FB1E09" w:rsidRPr="00FB1E09">
        <w:t> </w:t>
      </w:r>
      <w:r w:rsidR="00E75B45" w:rsidRPr="00FB1E09">
        <w:t>3AAA(2)</w:t>
      </w:r>
    </w:p>
    <w:p w:rsidR="00E75B45" w:rsidRPr="00FB1E09" w:rsidRDefault="00E75B45" w:rsidP="00FB1E09">
      <w:pPr>
        <w:pStyle w:val="Item"/>
      </w:pPr>
      <w:r w:rsidRPr="00FB1E09">
        <w:t>Omit “instrument in writing”, substitute “legislative instrument”.</w:t>
      </w:r>
    </w:p>
    <w:p w:rsidR="00E75B45" w:rsidRPr="00FB1E09" w:rsidRDefault="00D85796" w:rsidP="00FB1E09">
      <w:pPr>
        <w:pStyle w:val="ItemHead"/>
      </w:pPr>
      <w:r w:rsidRPr="00FB1E09">
        <w:t>164</w:t>
      </w:r>
      <w:r w:rsidR="00E75B45" w:rsidRPr="00FB1E09">
        <w:t xml:space="preserve">  Subsection</w:t>
      </w:r>
      <w:r w:rsidR="00FB1E09" w:rsidRPr="00FB1E09">
        <w:t> </w:t>
      </w:r>
      <w:r w:rsidR="00E75B45" w:rsidRPr="00FB1E09">
        <w:t>3AAA(4)</w:t>
      </w:r>
    </w:p>
    <w:p w:rsidR="00E75B45" w:rsidRPr="00FB1E09" w:rsidRDefault="00E75B45" w:rsidP="00FB1E09">
      <w:pPr>
        <w:pStyle w:val="Item"/>
      </w:pPr>
      <w:r w:rsidRPr="00FB1E09">
        <w:t>Repeal the subsection.</w:t>
      </w:r>
    </w:p>
    <w:p w:rsidR="00E75B45" w:rsidRPr="00FB1E09" w:rsidRDefault="00D85796" w:rsidP="00FB1E09">
      <w:pPr>
        <w:pStyle w:val="ItemHead"/>
      </w:pPr>
      <w:r w:rsidRPr="00FB1E09">
        <w:t>165</w:t>
      </w:r>
      <w:r w:rsidR="00E75B45" w:rsidRPr="00FB1E09">
        <w:t xml:space="preserve">  Subsection</w:t>
      </w:r>
      <w:r w:rsidR="00FB1E09" w:rsidRPr="00FB1E09">
        <w:t> </w:t>
      </w:r>
      <w:r w:rsidR="00E75B45" w:rsidRPr="00FB1E09">
        <w:t>3AA(3)</w:t>
      </w:r>
    </w:p>
    <w:p w:rsidR="00E75B45" w:rsidRPr="00FB1E09" w:rsidRDefault="00E75B45" w:rsidP="00FB1E09">
      <w:pPr>
        <w:pStyle w:val="Item"/>
      </w:pPr>
      <w:r w:rsidRPr="00FB1E09">
        <w:t xml:space="preserve">Omit “in writing”, substitute “under </w:t>
      </w:r>
      <w:r w:rsidR="00FB1E09" w:rsidRPr="00FB1E09">
        <w:t>subsection (</w:t>
      </w:r>
      <w:r w:rsidRPr="00FB1E09">
        <w:t>4)”.</w:t>
      </w:r>
    </w:p>
    <w:p w:rsidR="00E75B45" w:rsidRPr="00FB1E09" w:rsidRDefault="00D85796" w:rsidP="00FB1E09">
      <w:pPr>
        <w:pStyle w:val="ItemHead"/>
      </w:pPr>
      <w:r w:rsidRPr="00FB1E09">
        <w:t>166</w:t>
      </w:r>
      <w:r w:rsidR="00E75B45" w:rsidRPr="00FB1E09">
        <w:t xml:space="preserve">  Subsection</w:t>
      </w:r>
      <w:r w:rsidR="00FB1E09" w:rsidRPr="00FB1E09">
        <w:t> </w:t>
      </w:r>
      <w:r w:rsidR="00E75B45" w:rsidRPr="00FB1E09">
        <w:t>3AA(4)</w:t>
      </w:r>
    </w:p>
    <w:p w:rsidR="00E75B45" w:rsidRPr="00FB1E09" w:rsidRDefault="00E75B45" w:rsidP="00FB1E09">
      <w:pPr>
        <w:pStyle w:val="Item"/>
      </w:pPr>
      <w:r w:rsidRPr="00FB1E09">
        <w:t>Omit “in writing”, substitute “by legislative instrument”.</w:t>
      </w:r>
    </w:p>
    <w:p w:rsidR="00E75B45" w:rsidRPr="00FB1E09" w:rsidRDefault="00D85796" w:rsidP="00FB1E09">
      <w:pPr>
        <w:pStyle w:val="ItemHead"/>
      </w:pPr>
      <w:r w:rsidRPr="00FB1E09">
        <w:t>167</w:t>
      </w:r>
      <w:r w:rsidR="00E75B45" w:rsidRPr="00FB1E09">
        <w:t xml:space="preserve">  Subsection</w:t>
      </w:r>
      <w:r w:rsidR="00FB1E09" w:rsidRPr="00FB1E09">
        <w:t> </w:t>
      </w:r>
      <w:r w:rsidR="00E75B45" w:rsidRPr="00FB1E09">
        <w:t>3AA(5)</w:t>
      </w:r>
    </w:p>
    <w:p w:rsidR="00E75B45" w:rsidRPr="00FB1E09" w:rsidRDefault="00E75B45" w:rsidP="00FB1E09">
      <w:pPr>
        <w:pStyle w:val="Item"/>
      </w:pPr>
      <w:r w:rsidRPr="00FB1E09">
        <w:t>Repeal the subsection.</w:t>
      </w:r>
    </w:p>
    <w:p w:rsidR="00E75B45" w:rsidRPr="00FB1E09" w:rsidRDefault="00D85796" w:rsidP="00FB1E09">
      <w:pPr>
        <w:pStyle w:val="ItemHead"/>
      </w:pPr>
      <w:r w:rsidRPr="00FB1E09">
        <w:t>168</w:t>
      </w:r>
      <w:r w:rsidR="00E75B45" w:rsidRPr="00FB1E09">
        <w:t xml:space="preserve">  Subsection</w:t>
      </w:r>
      <w:r w:rsidR="00FB1E09" w:rsidRPr="00FB1E09">
        <w:t> </w:t>
      </w:r>
      <w:r w:rsidR="00E75B45" w:rsidRPr="00FB1E09">
        <w:t>3C(1)</w:t>
      </w:r>
    </w:p>
    <w:p w:rsidR="00E75B45" w:rsidRPr="00FB1E09" w:rsidRDefault="00E75B45" w:rsidP="00FB1E09">
      <w:pPr>
        <w:pStyle w:val="Item"/>
      </w:pPr>
      <w:r w:rsidRPr="00FB1E09">
        <w:t>Omit “by writing”, substitute “by legislative instrument”.</w:t>
      </w:r>
    </w:p>
    <w:p w:rsidR="00E75B45" w:rsidRPr="00FB1E09" w:rsidRDefault="00D85796" w:rsidP="00FB1E09">
      <w:pPr>
        <w:pStyle w:val="ItemHead"/>
      </w:pPr>
      <w:r w:rsidRPr="00FB1E09">
        <w:t>169</w:t>
      </w:r>
      <w:r w:rsidR="00E75B45" w:rsidRPr="00FB1E09">
        <w:t xml:space="preserve">  Subsection</w:t>
      </w:r>
      <w:r w:rsidR="00FB1E09" w:rsidRPr="00FB1E09">
        <w:t> </w:t>
      </w:r>
      <w:r w:rsidR="00E75B45" w:rsidRPr="00FB1E09">
        <w:t>3C(2)</w:t>
      </w:r>
    </w:p>
    <w:p w:rsidR="00E75B45" w:rsidRPr="00FB1E09" w:rsidRDefault="00E75B45" w:rsidP="00FB1E09">
      <w:pPr>
        <w:pStyle w:val="Item"/>
      </w:pPr>
      <w:r w:rsidRPr="00FB1E09">
        <w:t>Repeal the subsection, substitute:</w:t>
      </w:r>
    </w:p>
    <w:p w:rsidR="00E75B45" w:rsidRPr="00FB1E09" w:rsidRDefault="00E75B45" w:rsidP="00FB1E09">
      <w:pPr>
        <w:pStyle w:val="subsection"/>
      </w:pPr>
      <w:r w:rsidRPr="00FB1E09">
        <w:tab/>
        <w:t>(2)</w:t>
      </w:r>
      <w:r w:rsidRPr="00FB1E09">
        <w:tab/>
        <w:t>Subsection</w:t>
      </w:r>
      <w:r w:rsidR="00FB1E09" w:rsidRPr="00FB1E09">
        <w:t> </w:t>
      </w:r>
      <w:r w:rsidRPr="00FB1E09">
        <w:t xml:space="preserve">12(2) of the </w:t>
      </w:r>
      <w:r w:rsidRPr="00FB1E09">
        <w:rPr>
          <w:i/>
        </w:rPr>
        <w:t>Legislation Act 2003</w:t>
      </w:r>
      <w:r w:rsidRPr="00FB1E09">
        <w:t xml:space="preserve"> does not apply to a determination under </w:t>
      </w:r>
      <w:r w:rsidR="00FB1E09" w:rsidRPr="00FB1E09">
        <w:t>subsection (</w:t>
      </w:r>
      <w:r w:rsidRPr="00FB1E09">
        <w:t>1) of this section.</w:t>
      </w:r>
    </w:p>
    <w:p w:rsidR="00E75B45" w:rsidRPr="00FB1E09" w:rsidRDefault="00E75B45" w:rsidP="00FB1E09">
      <w:pPr>
        <w:pStyle w:val="notetext"/>
      </w:pPr>
      <w:r w:rsidRPr="00FB1E09">
        <w:lastRenderedPageBreak/>
        <w:t>Note:</w:t>
      </w:r>
      <w:r w:rsidRPr="00FB1E09">
        <w:tab/>
        <w:t>Subsection</w:t>
      </w:r>
      <w:r w:rsidR="00FB1E09" w:rsidRPr="00FB1E09">
        <w:t> </w:t>
      </w:r>
      <w:r w:rsidRPr="00FB1E09">
        <w:t xml:space="preserve">12(2) of the </w:t>
      </w:r>
      <w:r w:rsidRPr="00FB1E09">
        <w:rPr>
          <w:i/>
        </w:rPr>
        <w:t>Legislation Act 2003</w:t>
      </w:r>
      <w:r w:rsidRPr="00FB1E09">
        <w:t xml:space="preserve"> is about the retrospective application of legislative instruments.</w:t>
      </w:r>
    </w:p>
    <w:p w:rsidR="00E75B45" w:rsidRPr="00FB1E09" w:rsidRDefault="00D85796" w:rsidP="00FB1E09">
      <w:pPr>
        <w:pStyle w:val="ItemHead"/>
      </w:pPr>
      <w:r w:rsidRPr="00FB1E09">
        <w:t>170</w:t>
      </w:r>
      <w:r w:rsidR="00E75B45" w:rsidRPr="00FB1E09">
        <w:t xml:space="preserve">  Subsections</w:t>
      </w:r>
      <w:r w:rsidR="00FB1E09" w:rsidRPr="00FB1E09">
        <w:t> </w:t>
      </w:r>
      <w:r w:rsidR="00E75B45" w:rsidRPr="00FB1E09">
        <w:t>3C(4), (5) and (6)</w:t>
      </w:r>
    </w:p>
    <w:p w:rsidR="00E75B45" w:rsidRPr="00FB1E09" w:rsidRDefault="00E75B45" w:rsidP="00FB1E09">
      <w:pPr>
        <w:pStyle w:val="Item"/>
      </w:pPr>
      <w:r w:rsidRPr="00FB1E09">
        <w:t>Repeal the subsections.</w:t>
      </w:r>
    </w:p>
    <w:p w:rsidR="00E75B45" w:rsidRPr="00FB1E09" w:rsidRDefault="00D85796" w:rsidP="00FB1E09">
      <w:pPr>
        <w:pStyle w:val="ItemHead"/>
      </w:pPr>
      <w:r w:rsidRPr="00FB1E09">
        <w:t>171</w:t>
      </w:r>
      <w:r w:rsidR="00E75B45" w:rsidRPr="00FB1E09">
        <w:t xml:space="preserve">  Subsection</w:t>
      </w:r>
      <w:r w:rsidR="00FB1E09" w:rsidRPr="00FB1E09">
        <w:t> </w:t>
      </w:r>
      <w:r w:rsidR="00E75B45" w:rsidRPr="00FB1E09">
        <w:t>3GC(1)</w:t>
      </w:r>
    </w:p>
    <w:p w:rsidR="00E75B45" w:rsidRPr="00FB1E09" w:rsidRDefault="00E75B45" w:rsidP="00FB1E09">
      <w:pPr>
        <w:pStyle w:val="Item"/>
      </w:pPr>
      <w:r w:rsidRPr="00FB1E09">
        <w:t>Omit “in writing”.</w:t>
      </w:r>
    </w:p>
    <w:p w:rsidR="00E75B45" w:rsidRPr="00FB1E09" w:rsidRDefault="00D85796" w:rsidP="00FB1E09">
      <w:pPr>
        <w:pStyle w:val="ItemHead"/>
      </w:pPr>
      <w:r w:rsidRPr="00FB1E09">
        <w:t>172</w:t>
      </w:r>
      <w:r w:rsidR="00E75B45" w:rsidRPr="00FB1E09">
        <w:t xml:space="preserve">  Paragraphs 3GC(2)(a) and (b)</w:t>
      </w:r>
    </w:p>
    <w:p w:rsidR="00E75B45" w:rsidRPr="00FB1E09" w:rsidRDefault="00E75B45" w:rsidP="00FB1E09">
      <w:pPr>
        <w:pStyle w:val="Item"/>
      </w:pPr>
      <w:r w:rsidRPr="00FB1E09">
        <w:t>Omit “in writing”.</w:t>
      </w:r>
    </w:p>
    <w:p w:rsidR="00E75B45" w:rsidRPr="00FB1E09" w:rsidRDefault="00D85796" w:rsidP="00FB1E09">
      <w:pPr>
        <w:pStyle w:val="ItemHead"/>
      </w:pPr>
      <w:r w:rsidRPr="00FB1E09">
        <w:t>173</w:t>
      </w:r>
      <w:r w:rsidR="00E75B45" w:rsidRPr="00FB1E09">
        <w:t xml:space="preserve">  Subsection</w:t>
      </w:r>
      <w:r w:rsidR="00FB1E09" w:rsidRPr="00FB1E09">
        <w:t> </w:t>
      </w:r>
      <w:r w:rsidR="00E75B45" w:rsidRPr="00FB1E09">
        <w:t>3GC(3)</w:t>
      </w:r>
    </w:p>
    <w:p w:rsidR="00E75B45" w:rsidRPr="00FB1E09" w:rsidRDefault="00E75B45" w:rsidP="00FB1E09">
      <w:pPr>
        <w:pStyle w:val="Item"/>
      </w:pPr>
      <w:r w:rsidRPr="00FB1E09">
        <w:t>Omit “written”.</w:t>
      </w:r>
    </w:p>
    <w:p w:rsidR="00E75B45" w:rsidRPr="00FB1E09" w:rsidRDefault="00D85796" w:rsidP="00FB1E09">
      <w:pPr>
        <w:pStyle w:val="ItemHead"/>
      </w:pPr>
      <w:r w:rsidRPr="00FB1E09">
        <w:t>174</w:t>
      </w:r>
      <w:r w:rsidR="00E75B45" w:rsidRPr="00FB1E09">
        <w:t xml:space="preserve">  Subsection</w:t>
      </w:r>
      <w:r w:rsidR="00FB1E09" w:rsidRPr="00FB1E09">
        <w:t> </w:t>
      </w:r>
      <w:r w:rsidR="00E75B45" w:rsidRPr="00FB1E09">
        <w:t>3GC(6)</w:t>
      </w:r>
    </w:p>
    <w:p w:rsidR="00E75B45" w:rsidRPr="00FB1E09" w:rsidRDefault="00E75B45" w:rsidP="00FB1E09">
      <w:pPr>
        <w:pStyle w:val="Item"/>
      </w:pPr>
      <w:r w:rsidRPr="00FB1E09">
        <w:t>Repeal the subsection, substitute:</w:t>
      </w:r>
    </w:p>
    <w:p w:rsidR="00E75B45" w:rsidRPr="00FB1E09" w:rsidRDefault="00E75B45" w:rsidP="00FB1E09">
      <w:pPr>
        <w:pStyle w:val="subsection"/>
      </w:pPr>
      <w:r w:rsidRPr="00FB1E09">
        <w:tab/>
        <w:t>(6)</w:t>
      </w:r>
      <w:r w:rsidRPr="00FB1E09">
        <w:tab/>
        <w:t>A determination under this section is a legislative instrument.</w:t>
      </w:r>
    </w:p>
    <w:p w:rsidR="00E75B45" w:rsidRPr="00FB1E09" w:rsidRDefault="00D85796" w:rsidP="00FB1E09">
      <w:pPr>
        <w:pStyle w:val="ItemHead"/>
      </w:pPr>
      <w:r w:rsidRPr="00FB1E09">
        <w:t>175</w:t>
      </w:r>
      <w:r w:rsidR="00E75B45" w:rsidRPr="00FB1E09">
        <w:t xml:space="preserve">  Sections</w:t>
      </w:r>
      <w:r w:rsidR="00FB1E09" w:rsidRPr="00FB1E09">
        <w:t> </w:t>
      </w:r>
      <w:r w:rsidR="00E75B45" w:rsidRPr="00FB1E09">
        <w:t>4BA and 4BB</w:t>
      </w:r>
    </w:p>
    <w:p w:rsidR="00E75B45" w:rsidRPr="00FB1E09" w:rsidRDefault="00E75B45" w:rsidP="00FB1E09">
      <w:pPr>
        <w:pStyle w:val="Item"/>
      </w:pPr>
      <w:r w:rsidRPr="00FB1E09">
        <w:t>Omit “in writing”, substitute “by legislative instrument”.</w:t>
      </w:r>
    </w:p>
    <w:p w:rsidR="00E75B45" w:rsidRPr="00FB1E09" w:rsidRDefault="00D85796" w:rsidP="00FB1E09">
      <w:pPr>
        <w:pStyle w:val="ItemHead"/>
      </w:pPr>
      <w:r w:rsidRPr="00FB1E09">
        <w:t>176</w:t>
      </w:r>
      <w:r w:rsidR="00E75B45" w:rsidRPr="00FB1E09">
        <w:t xml:space="preserve">  Section</w:t>
      </w:r>
      <w:r w:rsidR="00FB1E09" w:rsidRPr="00FB1E09">
        <w:t> </w:t>
      </w:r>
      <w:r w:rsidR="00E75B45" w:rsidRPr="00FB1E09">
        <w:t>4BC</w:t>
      </w:r>
    </w:p>
    <w:p w:rsidR="00E75B45" w:rsidRPr="00FB1E09" w:rsidRDefault="00E75B45" w:rsidP="00FB1E09">
      <w:pPr>
        <w:pStyle w:val="Item"/>
      </w:pPr>
      <w:r w:rsidRPr="00FB1E09">
        <w:t>Repeal the section.</w:t>
      </w:r>
    </w:p>
    <w:p w:rsidR="00E75B45" w:rsidRPr="00FB1E09" w:rsidRDefault="00D85796" w:rsidP="00FB1E09">
      <w:pPr>
        <w:pStyle w:val="ItemHead"/>
      </w:pPr>
      <w:r w:rsidRPr="00FB1E09">
        <w:t>177</w:t>
      </w:r>
      <w:r w:rsidR="009B51AA" w:rsidRPr="00FB1E09">
        <w:t xml:space="preserve">  Subsection</w:t>
      </w:r>
      <w:r w:rsidR="00FB1E09" w:rsidRPr="00FB1E09">
        <w:t> </w:t>
      </w:r>
      <w:r w:rsidR="00E75B45" w:rsidRPr="00FB1E09">
        <w:t>6(2)</w:t>
      </w:r>
    </w:p>
    <w:p w:rsidR="00E75B45" w:rsidRPr="00FB1E09" w:rsidRDefault="00E75B45" w:rsidP="00FB1E09">
      <w:pPr>
        <w:pStyle w:val="Item"/>
      </w:pPr>
      <w:r w:rsidRPr="00FB1E09">
        <w:t>Omit “by order in writing, declare”, substitute “by legislative instrument, make an order declaring”.</w:t>
      </w:r>
    </w:p>
    <w:p w:rsidR="00E75B45" w:rsidRPr="00FB1E09" w:rsidRDefault="00D85796" w:rsidP="00FB1E09">
      <w:pPr>
        <w:pStyle w:val="ItemHead"/>
      </w:pPr>
      <w:r w:rsidRPr="00FB1E09">
        <w:t>178</w:t>
      </w:r>
      <w:r w:rsidR="00E75B45" w:rsidRPr="00FB1E09">
        <w:t xml:space="preserve">  Subsections</w:t>
      </w:r>
      <w:r w:rsidR="00FB1E09" w:rsidRPr="00FB1E09">
        <w:t> </w:t>
      </w:r>
      <w:r w:rsidR="00E75B45" w:rsidRPr="00FB1E09">
        <w:t>6(5), (6), (7) and (8)</w:t>
      </w:r>
    </w:p>
    <w:p w:rsidR="00E75B45" w:rsidRPr="00FB1E09" w:rsidRDefault="00E75B45" w:rsidP="00FB1E09">
      <w:pPr>
        <w:pStyle w:val="Item"/>
      </w:pPr>
      <w:r w:rsidRPr="00FB1E09">
        <w:t>Repeal the subsections.</w:t>
      </w:r>
    </w:p>
    <w:p w:rsidR="00E75B45" w:rsidRPr="00FB1E09" w:rsidRDefault="00D85796" w:rsidP="00FB1E09">
      <w:pPr>
        <w:pStyle w:val="ItemHead"/>
      </w:pPr>
      <w:r w:rsidRPr="00FB1E09">
        <w:t>179</w:t>
      </w:r>
      <w:r w:rsidR="00E75B45" w:rsidRPr="00FB1E09">
        <w:t xml:space="preserve">  Subsection</w:t>
      </w:r>
      <w:r w:rsidR="00FB1E09" w:rsidRPr="00FB1E09">
        <w:t> </w:t>
      </w:r>
      <w:r w:rsidR="00E75B45" w:rsidRPr="00FB1E09">
        <w:t>8A(1)</w:t>
      </w:r>
    </w:p>
    <w:p w:rsidR="00E75B45" w:rsidRPr="00FB1E09" w:rsidRDefault="00E75B45" w:rsidP="00FB1E09">
      <w:pPr>
        <w:pStyle w:val="Item"/>
      </w:pPr>
      <w:r w:rsidRPr="00FB1E09">
        <w:t>Omit “in writing”, substitute “by legislative instrument”.</w:t>
      </w:r>
    </w:p>
    <w:p w:rsidR="00E75B45" w:rsidRPr="00FB1E09" w:rsidRDefault="00D85796" w:rsidP="00FB1E09">
      <w:pPr>
        <w:pStyle w:val="ItemHead"/>
      </w:pPr>
      <w:r w:rsidRPr="00FB1E09">
        <w:t>180</w:t>
      </w:r>
      <w:r w:rsidR="00E75B45" w:rsidRPr="00FB1E09">
        <w:t xml:space="preserve">  Subsection</w:t>
      </w:r>
      <w:r w:rsidR="00FB1E09" w:rsidRPr="00FB1E09">
        <w:t> </w:t>
      </w:r>
      <w:r w:rsidR="00E75B45" w:rsidRPr="00FB1E09">
        <w:t>8A(3)</w:t>
      </w:r>
    </w:p>
    <w:p w:rsidR="00E75B45" w:rsidRPr="00FB1E09" w:rsidRDefault="00E75B45" w:rsidP="00FB1E09">
      <w:pPr>
        <w:pStyle w:val="Item"/>
      </w:pPr>
      <w:r w:rsidRPr="00FB1E09">
        <w:t>Repeal the subsection.</w:t>
      </w:r>
    </w:p>
    <w:p w:rsidR="00E75B45" w:rsidRPr="00FB1E09" w:rsidRDefault="00D85796" w:rsidP="00FB1E09">
      <w:pPr>
        <w:pStyle w:val="ItemHead"/>
      </w:pPr>
      <w:r w:rsidRPr="00FB1E09">
        <w:lastRenderedPageBreak/>
        <w:t>181</w:t>
      </w:r>
      <w:r w:rsidR="00E75B45" w:rsidRPr="00FB1E09">
        <w:t xml:space="preserve">  Subsection</w:t>
      </w:r>
      <w:r w:rsidR="00FB1E09" w:rsidRPr="00FB1E09">
        <w:t> </w:t>
      </w:r>
      <w:r w:rsidR="00E75B45" w:rsidRPr="00FB1E09">
        <w:t>19AB(4B)</w:t>
      </w:r>
    </w:p>
    <w:p w:rsidR="00E75B45" w:rsidRPr="00FB1E09" w:rsidRDefault="00E75B45" w:rsidP="00FB1E09">
      <w:pPr>
        <w:pStyle w:val="Item"/>
      </w:pPr>
      <w:r w:rsidRPr="00FB1E09">
        <w:t>Omit “in writing”, substitute “by legislative instrument”.</w:t>
      </w:r>
    </w:p>
    <w:p w:rsidR="00E75B45" w:rsidRPr="00FB1E09" w:rsidRDefault="00D85796" w:rsidP="00FB1E09">
      <w:pPr>
        <w:pStyle w:val="ItemHead"/>
      </w:pPr>
      <w:r w:rsidRPr="00FB1E09">
        <w:t>182</w:t>
      </w:r>
      <w:r w:rsidR="00E75B45" w:rsidRPr="00FB1E09">
        <w:t xml:space="preserve">  Subsection</w:t>
      </w:r>
      <w:r w:rsidR="00FB1E09" w:rsidRPr="00FB1E09">
        <w:t> </w:t>
      </w:r>
      <w:r w:rsidR="00E75B45" w:rsidRPr="00FB1E09">
        <w:t>19AB(4D)</w:t>
      </w:r>
    </w:p>
    <w:p w:rsidR="00E75B45" w:rsidRPr="00FB1E09" w:rsidRDefault="00E75B45" w:rsidP="00FB1E09">
      <w:pPr>
        <w:pStyle w:val="Item"/>
      </w:pPr>
      <w:r w:rsidRPr="00FB1E09">
        <w:t>Repeal the subsection.</w:t>
      </w:r>
    </w:p>
    <w:p w:rsidR="00E75B45" w:rsidRPr="00FB1E09" w:rsidRDefault="00D85796" w:rsidP="00FB1E09">
      <w:pPr>
        <w:pStyle w:val="ItemHead"/>
      </w:pPr>
      <w:r w:rsidRPr="00FB1E09">
        <w:t>183</w:t>
      </w:r>
      <w:r w:rsidR="00E75B45" w:rsidRPr="00FB1E09">
        <w:t xml:space="preserve">  Subsection</w:t>
      </w:r>
      <w:r w:rsidR="00FB1E09" w:rsidRPr="00FB1E09">
        <w:t> </w:t>
      </w:r>
      <w:r w:rsidR="00E75B45" w:rsidRPr="00FB1E09">
        <w:t>19C(5)</w:t>
      </w:r>
    </w:p>
    <w:p w:rsidR="00E75B45" w:rsidRPr="00FB1E09" w:rsidRDefault="00E75B45" w:rsidP="00FB1E09">
      <w:pPr>
        <w:pStyle w:val="Item"/>
      </w:pPr>
      <w:r w:rsidRPr="00FB1E09">
        <w:t>After “by the Minister”, insert “, by legislative instrument,”.</w:t>
      </w:r>
    </w:p>
    <w:p w:rsidR="00E75B45" w:rsidRPr="00FB1E09" w:rsidRDefault="00D85796" w:rsidP="00FB1E09">
      <w:pPr>
        <w:pStyle w:val="ItemHead"/>
      </w:pPr>
      <w:r w:rsidRPr="00FB1E09">
        <w:t>184</w:t>
      </w:r>
      <w:r w:rsidR="00E75B45" w:rsidRPr="00FB1E09">
        <w:t xml:space="preserve">  Subsection</w:t>
      </w:r>
      <w:r w:rsidR="00FB1E09" w:rsidRPr="00FB1E09">
        <w:t> </w:t>
      </w:r>
      <w:r w:rsidR="00E75B45" w:rsidRPr="00FB1E09">
        <w:t>19C(6)</w:t>
      </w:r>
    </w:p>
    <w:p w:rsidR="00E75B45" w:rsidRPr="00FB1E09" w:rsidRDefault="00E75B45" w:rsidP="00FB1E09">
      <w:pPr>
        <w:pStyle w:val="Item"/>
      </w:pPr>
      <w:r w:rsidRPr="00FB1E09">
        <w:t>Repeal the subsection.</w:t>
      </w:r>
    </w:p>
    <w:p w:rsidR="00E75B45" w:rsidRPr="00FB1E09" w:rsidRDefault="00D85796" w:rsidP="00FB1E09">
      <w:pPr>
        <w:pStyle w:val="ItemHead"/>
      </w:pPr>
      <w:r w:rsidRPr="00FB1E09">
        <w:t>185</w:t>
      </w:r>
      <w:r w:rsidR="00E75B45" w:rsidRPr="00FB1E09">
        <w:t xml:space="preserve">  At the end of subsection</w:t>
      </w:r>
      <w:r w:rsidR="00FB1E09" w:rsidRPr="00FB1E09">
        <w:t> </w:t>
      </w:r>
      <w:r w:rsidR="00E75B45" w:rsidRPr="00FB1E09">
        <w:t>20AB(3)</w:t>
      </w:r>
    </w:p>
    <w:p w:rsidR="00E75B45" w:rsidRPr="00FB1E09" w:rsidRDefault="00E75B45" w:rsidP="00FB1E09">
      <w:pPr>
        <w:pStyle w:val="Item"/>
      </w:pPr>
      <w:r w:rsidRPr="00FB1E09">
        <w:t xml:space="preserve">Add “under </w:t>
      </w:r>
      <w:r w:rsidR="00FB1E09" w:rsidRPr="00FB1E09">
        <w:t>subsection (</w:t>
      </w:r>
      <w:r w:rsidRPr="00FB1E09">
        <w:t>6)”.</w:t>
      </w:r>
    </w:p>
    <w:p w:rsidR="00E75B45" w:rsidRPr="00FB1E09" w:rsidRDefault="00D85796" w:rsidP="00FB1E09">
      <w:pPr>
        <w:pStyle w:val="ItemHead"/>
      </w:pPr>
      <w:r w:rsidRPr="00FB1E09">
        <w:t>186</w:t>
      </w:r>
      <w:r w:rsidR="00E75B45" w:rsidRPr="00FB1E09">
        <w:t xml:space="preserve">  Subsection</w:t>
      </w:r>
      <w:r w:rsidR="00FB1E09" w:rsidRPr="00FB1E09">
        <w:t> </w:t>
      </w:r>
      <w:r w:rsidR="00E75B45" w:rsidRPr="00FB1E09">
        <w:t>20AB(5)</w:t>
      </w:r>
    </w:p>
    <w:p w:rsidR="00E75B45" w:rsidRPr="00FB1E09" w:rsidRDefault="00E75B45" w:rsidP="00FB1E09">
      <w:pPr>
        <w:pStyle w:val="Item"/>
      </w:pPr>
      <w:r w:rsidRPr="00FB1E09">
        <w:t xml:space="preserve">Omit “in writing by the Minister from time to time”, substitute “by the Minister under </w:t>
      </w:r>
      <w:r w:rsidR="00FB1E09" w:rsidRPr="00FB1E09">
        <w:t>subsection (</w:t>
      </w:r>
      <w:r w:rsidRPr="00FB1E09">
        <w:t>6)”.</w:t>
      </w:r>
    </w:p>
    <w:p w:rsidR="00E75B45" w:rsidRPr="00FB1E09" w:rsidRDefault="00D85796" w:rsidP="00FB1E09">
      <w:pPr>
        <w:pStyle w:val="ItemHead"/>
      </w:pPr>
      <w:r w:rsidRPr="00FB1E09">
        <w:t>187</w:t>
      </w:r>
      <w:r w:rsidR="00E75B45" w:rsidRPr="00FB1E09">
        <w:t xml:space="preserve">  Subsection</w:t>
      </w:r>
      <w:r w:rsidR="00FB1E09" w:rsidRPr="00FB1E09">
        <w:t> </w:t>
      </w:r>
      <w:r w:rsidR="00E75B45" w:rsidRPr="00FB1E09">
        <w:t>20AB(6)</w:t>
      </w:r>
    </w:p>
    <w:p w:rsidR="00E75B45" w:rsidRPr="00FB1E09" w:rsidRDefault="00E75B45" w:rsidP="00FB1E09">
      <w:pPr>
        <w:pStyle w:val="Item"/>
      </w:pPr>
      <w:r w:rsidRPr="00FB1E09">
        <w:t>Repeal the subsection, substitute:</w:t>
      </w:r>
    </w:p>
    <w:p w:rsidR="00E75B45" w:rsidRPr="00FB1E09" w:rsidRDefault="00E75B45" w:rsidP="00FB1E09">
      <w:pPr>
        <w:pStyle w:val="subsection"/>
      </w:pPr>
      <w:r w:rsidRPr="00FB1E09">
        <w:tab/>
        <w:t>(6)</w:t>
      </w:r>
      <w:r w:rsidRPr="00FB1E09">
        <w:tab/>
        <w:t>The Minister may, by legislative instrument:</w:t>
      </w:r>
    </w:p>
    <w:p w:rsidR="00E75B45" w:rsidRPr="00FB1E09" w:rsidRDefault="00E75B45" w:rsidP="00FB1E09">
      <w:pPr>
        <w:pStyle w:val="paragraph"/>
      </w:pPr>
      <w:r w:rsidRPr="00FB1E09">
        <w:tab/>
        <w:t>(a)</w:t>
      </w:r>
      <w:r w:rsidRPr="00FB1E09">
        <w:tab/>
        <w:t xml:space="preserve">make guidelines for the purposes of </w:t>
      </w:r>
      <w:r w:rsidR="00FB1E09" w:rsidRPr="00FB1E09">
        <w:t>subsection (</w:t>
      </w:r>
      <w:r w:rsidRPr="00FB1E09">
        <w:t>3); and</w:t>
      </w:r>
    </w:p>
    <w:p w:rsidR="00E75B45" w:rsidRPr="00FB1E09" w:rsidRDefault="00E75B45" w:rsidP="00FB1E09">
      <w:pPr>
        <w:pStyle w:val="paragraph"/>
      </w:pPr>
      <w:r w:rsidRPr="00FB1E09">
        <w:tab/>
        <w:t>(b)</w:t>
      </w:r>
      <w:r w:rsidRPr="00FB1E09">
        <w:tab/>
        <w:t xml:space="preserve">determine conditions for the purposes of </w:t>
      </w:r>
      <w:r w:rsidR="00FB1E09" w:rsidRPr="00FB1E09">
        <w:t>subsection (</w:t>
      </w:r>
      <w:r w:rsidRPr="00FB1E09">
        <w:t>5).</w:t>
      </w:r>
    </w:p>
    <w:p w:rsidR="00E75B45" w:rsidRPr="00FB1E09" w:rsidRDefault="00D85796" w:rsidP="00FB1E09">
      <w:pPr>
        <w:pStyle w:val="ItemHead"/>
      </w:pPr>
      <w:r w:rsidRPr="00FB1E09">
        <w:t>188</w:t>
      </w:r>
      <w:r w:rsidR="00E75B45" w:rsidRPr="00FB1E09">
        <w:t xml:space="preserve">  Paragraph 20AC(1)(a)</w:t>
      </w:r>
    </w:p>
    <w:p w:rsidR="00E75B45" w:rsidRPr="00FB1E09" w:rsidRDefault="00E75B45" w:rsidP="00FB1E09">
      <w:pPr>
        <w:pStyle w:val="Item"/>
      </w:pPr>
      <w:r w:rsidRPr="00FB1E09">
        <w:t>Omit “20AB(3)”, substitute “20AB(6)”.</w:t>
      </w:r>
    </w:p>
    <w:p w:rsidR="00E75B45" w:rsidRPr="00FB1E09" w:rsidRDefault="00D85796" w:rsidP="00FB1E09">
      <w:pPr>
        <w:pStyle w:val="ItemHead"/>
      </w:pPr>
      <w:r w:rsidRPr="00FB1E09">
        <w:t>189</w:t>
      </w:r>
      <w:r w:rsidR="00E75B45" w:rsidRPr="00FB1E09">
        <w:t xml:space="preserve">  Subsection</w:t>
      </w:r>
      <w:r w:rsidR="00FB1E09" w:rsidRPr="00FB1E09">
        <w:t> </w:t>
      </w:r>
      <w:r w:rsidR="00E75B45" w:rsidRPr="00FB1E09">
        <w:t>23DB(1)</w:t>
      </w:r>
    </w:p>
    <w:p w:rsidR="00E75B45" w:rsidRPr="00FB1E09" w:rsidRDefault="00E75B45" w:rsidP="00FB1E09">
      <w:pPr>
        <w:pStyle w:val="Item"/>
      </w:pPr>
      <w:r w:rsidRPr="00FB1E09">
        <w:t>Omit “approve, in writing,”, substitute “, by legislative instrument, approve”.</w:t>
      </w:r>
    </w:p>
    <w:p w:rsidR="00E75B45" w:rsidRPr="00FB1E09" w:rsidRDefault="00D85796" w:rsidP="00FB1E09">
      <w:pPr>
        <w:pStyle w:val="ItemHead"/>
      </w:pPr>
      <w:r w:rsidRPr="00FB1E09">
        <w:t>190</w:t>
      </w:r>
      <w:r w:rsidR="00E75B45" w:rsidRPr="00FB1E09">
        <w:t xml:space="preserve">  Subsection</w:t>
      </w:r>
      <w:r w:rsidR="00FB1E09" w:rsidRPr="00FB1E09">
        <w:t> </w:t>
      </w:r>
      <w:r w:rsidR="00E75B45" w:rsidRPr="00FB1E09">
        <w:t>23DB(2)</w:t>
      </w:r>
    </w:p>
    <w:p w:rsidR="00E75B45" w:rsidRPr="00FB1E09" w:rsidRDefault="00E75B45" w:rsidP="00FB1E09">
      <w:pPr>
        <w:pStyle w:val="Item"/>
      </w:pPr>
      <w:r w:rsidRPr="00FB1E09">
        <w:t>Omit “vary, in writing,”, substitute “, by legislative instrument, vary”.</w:t>
      </w:r>
    </w:p>
    <w:p w:rsidR="00E75B45" w:rsidRPr="00FB1E09" w:rsidRDefault="00D85796" w:rsidP="00FB1E09">
      <w:pPr>
        <w:pStyle w:val="ItemHead"/>
      </w:pPr>
      <w:r w:rsidRPr="00FB1E09">
        <w:t>191</w:t>
      </w:r>
      <w:r w:rsidR="00E75B45" w:rsidRPr="00FB1E09">
        <w:t xml:space="preserve">  Subsections</w:t>
      </w:r>
      <w:r w:rsidR="00FB1E09" w:rsidRPr="00FB1E09">
        <w:t> </w:t>
      </w:r>
      <w:r w:rsidR="00E75B45" w:rsidRPr="00FB1E09">
        <w:t>23DB(5), (6) and (7)</w:t>
      </w:r>
    </w:p>
    <w:p w:rsidR="00E75B45" w:rsidRPr="00FB1E09" w:rsidRDefault="00E75B45" w:rsidP="00FB1E09">
      <w:pPr>
        <w:pStyle w:val="Item"/>
      </w:pPr>
      <w:r w:rsidRPr="00FB1E09">
        <w:t>Repeal the subsections.</w:t>
      </w:r>
    </w:p>
    <w:p w:rsidR="00E75B45" w:rsidRPr="00FB1E09" w:rsidRDefault="00D85796" w:rsidP="00FB1E09">
      <w:pPr>
        <w:pStyle w:val="ItemHead"/>
      </w:pPr>
      <w:r w:rsidRPr="00FB1E09">
        <w:lastRenderedPageBreak/>
        <w:t>192</w:t>
      </w:r>
      <w:r w:rsidR="00E75B45" w:rsidRPr="00FB1E09">
        <w:t xml:space="preserve">  Subsection</w:t>
      </w:r>
      <w:r w:rsidR="00FB1E09" w:rsidRPr="00FB1E09">
        <w:t> </w:t>
      </w:r>
      <w:r w:rsidR="00E75B45" w:rsidRPr="00FB1E09">
        <w:t>23DBA(1)</w:t>
      </w:r>
    </w:p>
    <w:p w:rsidR="00E75B45" w:rsidRPr="00FB1E09" w:rsidRDefault="00E75B45" w:rsidP="00FB1E09">
      <w:pPr>
        <w:pStyle w:val="Item"/>
      </w:pPr>
      <w:r w:rsidRPr="00FB1E09">
        <w:t>Omit “a determination in writing”, substitute “legislative instrument”.</w:t>
      </w:r>
    </w:p>
    <w:p w:rsidR="00E75B45" w:rsidRPr="00FB1E09" w:rsidRDefault="00D85796" w:rsidP="00FB1E09">
      <w:pPr>
        <w:pStyle w:val="ItemHead"/>
      </w:pPr>
      <w:r w:rsidRPr="00FB1E09">
        <w:t>193</w:t>
      </w:r>
      <w:r w:rsidR="00E75B45" w:rsidRPr="00FB1E09">
        <w:t xml:space="preserve">  Subsection</w:t>
      </w:r>
      <w:r w:rsidR="00FB1E09" w:rsidRPr="00FB1E09">
        <w:t> </w:t>
      </w:r>
      <w:r w:rsidR="00E75B45" w:rsidRPr="00FB1E09">
        <w:t>23DBA(3)</w:t>
      </w:r>
    </w:p>
    <w:p w:rsidR="00E75B45" w:rsidRPr="00FB1E09" w:rsidRDefault="00E75B45" w:rsidP="00FB1E09">
      <w:pPr>
        <w:pStyle w:val="Item"/>
      </w:pPr>
      <w:r w:rsidRPr="00FB1E09">
        <w:t>Repeal the subsection.</w:t>
      </w:r>
    </w:p>
    <w:p w:rsidR="00E75B45" w:rsidRPr="00FB1E09" w:rsidRDefault="00D85796" w:rsidP="00FB1E09">
      <w:pPr>
        <w:pStyle w:val="ItemHead"/>
      </w:pPr>
      <w:r w:rsidRPr="00FB1E09">
        <w:t>194</w:t>
      </w:r>
      <w:r w:rsidR="00E75B45" w:rsidRPr="00FB1E09">
        <w:t xml:space="preserve">  Paragraph 23DC(2)(c)</w:t>
      </w:r>
    </w:p>
    <w:p w:rsidR="00E75B45" w:rsidRPr="00FB1E09" w:rsidRDefault="00E75B45" w:rsidP="00FB1E09">
      <w:pPr>
        <w:pStyle w:val="Item"/>
      </w:pPr>
      <w:r w:rsidRPr="00FB1E09">
        <w:t xml:space="preserve">Omit “, in writing,”, substitute “under </w:t>
      </w:r>
      <w:r w:rsidR="00FB1E09" w:rsidRPr="00FB1E09">
        <w:t>subsection (</w:t>
      </w:r>
      <w:r w:rsidRPr="00FB1E09">
        <w:t>12)”.</w:t>
      </w:r>
    </w:p>
    <w:p w:rsidR="00E75B45" w:rsidRPr="00FB1E09" w:rsidRDefault="00D85796" w:rsidP="00FB1E09">
      <w:pPr>
        <w:pStyle w:val="ItemHead"/>
      </w:pPr>
      <w:r w:rsidRPr="00FB1E09">
        <w:t>195</w:t>
      </w:r>
      <w:r w:rsidR="00E75B45" w:rsidRPr="00FB1E09">
        <w:t xml:space="preserve">  Subsections</w:t>
      </w:r>
      <w:r w:rsidR="00FB1E09" w:rsidRPr="00FB1E09">
        <w:t> </w:t>
      </w:r>
      <w:r w:rsidR="00E75B45" w:rsidRPr="00FB1E09">
        <w:t>23DC(12), (13) and (14)</w:t>
      </w:r>
    </w:p>
    <w:p w:rsidR="00E75B45" w:rsidRPr="00FB1E09" w:rsidRDefault="00E75B45" w:rsidP="00FB1E09">
      <w:pPr>
        <w:pStyle w:val="Item"/>
      </w:pPr>
      <w:r w:rsidRPr="00FB1E09">
        <w:t>Repeal the subsections, substitute:</w:t>
      </w:r>
    </w:p>
    <w:p w:rsidR="00E75B45" w:rsidRPr="00FB1E09" w:rsidRDefault="00E75B45" w:rsidP="00FB1E09">
      <w:pPr>
        <w:pStyle w:val="subsection"/>
      </w:pPr>
      <w:r w:rsidRPr="00FB1E09">
        <w:tab/>
        <w:t>(12)</w:t>
      </w:r>
      <w:r w:rsidRPr="00FB1E09">
        <w:tab/>
        <w:t xml:space="preserve">The Minister may, by legislative instrument, determine particulars for the purposes of </w:t>
      </w:r>
      <w:r w:rsidR="00FB1E09" w:rsidRPr="00FB1E09">
        <w:t>subsection (</w:t>
      </w:r>
      <w:r w:rsidRPr="00FB1E09">
        <w:t>2).</w:t>
      </w:r>
    </w:p>
    <w:p w:rsidR="00E75B45" w:rsidRPr="00FB1E09" w:rsidRDefault="00D85796" w:rsidP="00FB1E09">
      <w:pPr>
        <w:pStyle w:val="ItemHead"/>
      </w:pPr>
      <w:r w:rsidRPr="00FB1E09">
        <w:t>196</w:t>
      </w:r>
      <w:r w:rsidR="00E75B45" w:rsidRPr="00FB1E09">
        <w:t xml:space="preserve">  Paragraph 23DF(2)(c)</w:t>
      </w:r>
    </w:p>
    <w:p w:rsidR="00E75B45" w:rsidRPr="00FB1E09" w:rsidRDefault="00E75B45" w:rsidP="00FB1E09">
      <w:pPr>
        <w:pStyle w:val="Item"/>
      </w:pPr>
      <w:r w:rsidRPr="00FB1E09">
        <w:t xml:space="preserve">Omit “, in writing,”, substitute “under </w:t>
      </w:r>
      <w:r w:rsidR="00FB1E09" w:rsidRPr="00FB1E09">
        <w:t>subsection (</w:t>
      </w:r>
      <w:r w:rsidRPr="00FB1E09">
        <w:t>13)”.</w:t>
      </w:r>
    </w:p>
    <w:p w:rsidR="00E75B45" w:rsidRPr="00FB1E09" w:rsidRDefault="00D85796" w:rsidP="00FB1E09">
      <w:pPr>
        <w:pStyle w:val="ItemHead"/>
      </w:pPr>
      <w:r w:rsidRPr="00FB1E09">
        <w:t>197</w:t>
      </w:r>
      <w:r w:rsidR="00E75B45" w:rsidRPr="00FB1E09">
        <w:t xml:space="preserve">  Subsections</w:t>
      </w:r>
      <w:r w:rsidR="00FB1E09" w:rsidRPr="00FB1E09">
        <w:t> </w:t>
      </w:r>
      <w:r w:rsidR="00E75B45" w:rsidRPr="00FB1E09">
        <w:t>23DF(13), (14) and (15)</w:t>
      </w:r>
    </w:p>
    <w:p w:rsidR="00E75B45" w:rsidRPr="00FB1E09" w:rsidRDefault="00E75B45" w:rsidP="00FB1E09">
      <w:pPr>
        <w:pStyle w:val="Item"/>
      </w:pPr>
      <w:r w:rsidRPr="00FB1E09">
        <w:t>Repeal the subsections, substitute:</w:t>
      </w:r>
    </w:p>
    <w:p w:rsidR="00E75B45" w:rsidRPr="00FB1E09" w:rsidRDefault="00E75B45" w:rsidP="00FB1E09">
      <w:pPr>
        <w:pStyle w:val="subsection"/>
      </w:pPr>
      <w:r w:rsidRPr="00FB1E09">
        <w:tab/>
        <w:t>(13)</w:t>
      </w:r>
      <w:r w:rsidRPr="00FB1E09">
        <w:tab/>
        <w:t xml:space="preserve">The Minister may, by legislative instrument, determine particulars for the purposes of </w:t>
      </w:r>
      <w:r w:rsidR="00FB1E09" w:rsidRPr="00FB1E09">
        <w:t>subsection (</w:t>
      </w:r>
      <w:r w:rsidRPr="00FB1E09">
        <w:t>2).</w:t>
      </w:r>
    </w:p>
    <w:p w:rsidR="00E75B45" w:rsidRPr="00FB1E09" w:rsidRDefault="00D85796" w:rsidP="00FB1E09">
      <w:pPr>
        <w:pStyle w:val="ItemHead"/>
      </w:pPr>
      <w:r w:rsidRPr="00FB1E09">
        <w:t>198</w:t>
      </w:r>
      <w:r w:rsidR="00E75B45" w:rsidRPr="00FB1E09">
        <w:t xml:space="preserve">  Subsection</w:t>
      </w:r>
      <w:r w:rsidR="00FB1E09" w:rsidRPr="00FB1E09">
        <w:t> </w:t>
      </w:r>
      <w:r w:rsidR="00E75B45" w:rsidRPr="00FB1E09">
        <w:t>23DNBA(4)</w:t>
      </w:r>
    </w:p>
    <w:p w:rsidR="00E75B45" w:rsidRPr="00FB1E09" w:rsidRDefault="00E75B45" w:rsidP="00FB1E09">
      <w:pPr>
        <w:pStyle w:val="Item"/>
      </w:pPr>
      <w:r w:rsidRPr="00FB1E09">
        <w:t>Omit “in writing”, substitute “by legislative instrument”.</w:t>
      </w:r>
    </w:p>
    <w:p w:rsidR="00E75B45" w:rsidRPr="00FB1E09" w:rsidRDefault="00D85796" w:rsidP="00FB1E09">
      <w:pPr>
        <w:pStyle w:val="ItemHead"/>
      </w:pPr>
      <w:r w:rsidRPr="00FB1E09">
        <w:t>199</w:t>
      </w:r>
      <w:r w:rsidR="00E75B45" w:rsidRPr="00FB1E09">
        <w:t xml:space="preserve">  Subsection</w:t>
      </w:r>
      <w:r w:rsidR="00FB1E09" w:rsidRPr="00FB1E09">
        <w:t> </w:t>
      </w:r>
      <w:r w:rsidR="00E75B45" w:rsidRPr="00FB1E09">
        <w:t>23DNBA(6)</w:t>
      </w:r>
    </w:p>
    <w:p w:rsidR="00E75B45" w:rsidRPr="00FB1E09" w:rsidRDefault="00E75B45" w:rsidP="00FB1E09">
      <w:pPr>
        <w:pStyle w:val="Item"/>
      </w:pPr>
      <w:r w:rsidRPr="00FB1E09">
        <w:t>Repeal the subsection.</w:t>
      </w:r>
    </w:p>
    <w:p w:rsidR="00E75B45" w:rsidRPr="00FB1E09" w:rsidRDefault="00D85796" w:rsidP="00FB1E09">
      <w:pPr>
        <w:pStyle w:val="ItemHead"/>
      </w:pPr>
      <w:r w:rsidRPr="00FB1E09">
        <w:t>200</w:t>
      </w:r>
      <w:r w:rsidR="00E75B45" w:rsidRPr="00FB1E09">
        <w:t xml:space="preserve">  Subsection</w:t>
      </w:r>
      <w:r w:rsidR="00FB1E09" w:rsidRPr="00FB1E09">
        <w:t> </w:t>
      </w:r>
      <w:r w:rsidR="00E75B45" w:rsidRPr="00FB1E09">
        <w:t>23DSB(1)</w:t>
      </w:r>
    </w:p>
    <w:p w:rsidR="00E75B45" w:rsidRPr="00FB1E09" w:rsidRDefault="00E75B45" w:rsidP="00FB1E09">
      <w:pPr>
        <w:pStyle w:val="Item"/>
      </w:pPr>
      <w:r w:rsidRPr="00FB1E09">
        <w:t>Omit “The Minister may approve, in writing, for the purposes of this Act”, substitute “For the purposes of this Act, the Minister may, by legislative instrument, approve”.</w:t>
      </w:r>
    </w:p>
    <w:p w:rsidR="00E75B45" w:rsidRPr="00FB1E09" w:rsidRDefault="00D85796" w:rsidP="00FB1E09">
      <w:pPr>
        <w:pStyle w:val="ItemHead"/>
      </w:pPr>
      <w:r w:rsidRPr="00FB1E09">
        <w:t>201</w:t>
      </w:r>
      <w:r w:rsidR="00E75B45" w:rsidRPr="00FB1E09">
        <w:t xml:space="preserve">  Subsection</w:t>
      </w:r>
      <w:r w:rsidR="00FB1E09" w:rsidRPr="00FB1E09">
        <w:t> </w:t>
      </w:r>
      <w:r w:rsidR="00E75B45" w:rsidRPr="00FB1E09">
        <w:t>23DSB(3)</w:t>
      </w:r>
    </w:p>
    <w:p w:rsidR="00E75B45" w:rsidRPr="00FB1E09" w:rsidRDefault="00E75B45" w:rsidP="00FB1E09">
      <w:pPr>
        <w:pStyle w:val="Item"/>
      </w:pPr>
      <w:r w:rsidRPr="00FB1E09">
        <w:t>Repeal the subsection.</w:t>
      </w:r>
    </w:p>
    <w:p w:rsidR="00E75B45" w:rsidRPr="00FB1E09" w:rsidRDefault="00D85796" w:rsidP="00FB1E09">
      <w:pPr>
        <w:pStyle w:val="ItemHead"/>
      </w:pPr>
      <w:r w:rsidRPr="00FB1E09">
        <w:lastRenderedPageBreak/>
        <w:t>202</w:t>
      </w:r>
      <w:r w:rsidR="00E75B45" w:rsidRPr="00FB1E09">
        <w:t xml:space="preserve">  Subsection</w:t>
      </w:r>
      <w:r w:rsidR="00FB1E09" w:rsidRPr="00FB1E09">
        <w:t> </w:t>
      </w:r>
      <w:r w:rsidR="00E75B45" w:rsidRPr="00FB1E09">
        <w:t>23DU(1)</w:t>
      </w:r>
    </w:p>
    <w:p w:rsidR="00E75B45" w:rsidRPr="00FB1E09" w:rsidRDefault="00E75B45" w:rsidP="00FB1E09">
      <w:pPr>
        <w:pStyle w:val="Item"/>
      </w:pPr>
      <w:r w:rsidRPr="00FB1E09">
        <w:t>Omit “(1)”.</w:t>
      </w:r>
    </w:p>
    <w:p w:rsidR="00E75B45" w:rsidRPr="00FB1E09" w:rsidRDefault="00D85796" w:rsidP="00FB1E09">
      <w:pPr>
        <w:pStyle w:val="ItemHead"/>
      </w:pPr>
      <w:r w:rsidRPr="00FB1E09">
        <w:t>203</w:t>
      </w:r>
      <w:r w:rsidR="00E75B45" w:rsidRPr="00FB1E09">
        <w:t xml:space="preserve">  Subsection</w:t>
      </w:r>
      <w:r w:rsidR="00FB1E09" w:rsidRPr="00FB1E09">
        <w:t> </w:t>
      </w:r>
      <w:r w:rsidR="00E75B45" w:rsidRPr="00FB1E09">
        <w:t>23DU(1)</w:t>
      </w:r>
    </w:p>
    <w:p w:rsidR="00E75B45" w:rsidRPr="00FB1E09" w:rsidRDefault="00E75B45" w:rsidP="00FB1E09">
      <w:pPr>
        <w:pStyle w:val="Item"/>
      </w:pPr>
      <w:r w:rsidRPr="00FB1E09">
        <w:t>Omit “determine, in writing,”, substitute “, by legislative instrument, determine”.</w:t>
      </w:r>
    </w:p>
    <w:p w:rsidR="00E75B45" w:rsidRPr="00FB1E09" w:rsidRDefault="00D85796" w:rsidP="00FB1E09">
      <w:pPr>
        <w:pStyle w:val="ItemHead"/>
      </w:pPr>
      <w:r w:rsidRPr="00FB1E09">
        <w:t>204</w:t>
      </w:r>
      <w:r w:rsidR="00E75B45" w:rsidRPr="00FB1E09">
        <w:t xml:space="preserve">  Subsection</w:t>
      </w:r>
      <w:r w:rsidR="00FB1E09" w:rsidRPr="00FB1E09">
        <w:t> </w:t>
      </w:r>
      <w:r w:rsidR="00E75B45" w:rsidRPr="00FB1E09">
        <w:t>23DU(2)</w:t>
      </w:r>
    </w:p>
    <w:p w:rsidR="00E75B45" w:rsidRPr="00FB1E09" w:rsidRDefault="00E75B45" w:rsidP="00FB1E09">
      <w:pPr>
        <w:pStyle w:val="Item"/>
      </w:pPr>
      <w:r w:rsidRPr="00FB1E09">
        <w:t>Repeal the subsection.</w:t>
      </w:r>
    </w:p>
    <w:p w:rsidR="00E75B45" w:rsidRPr="00FB1E09" w:rsidRDefault="00D85796" w:rsidP="00FB1E09">
      <w:pPr>
        <w:pStyle w:val="ItemHead"/>
      </w:pPr>
      <w:r w:rsidRPr="00FB1E09">
        <w:t>205</w:t>
      </w:r>
      <w:r w:rsidR="00E75B45" w:rsidRPr="00FB1E09">
        <w:t xml:space="preserve">  Subsection</w:t>
      </w:r>
      <w:r w:rsidR="00FB1E09" w:rsidRPr="00FB1E09">
        <w:t> </w:t>
      </w:r>
      <w:r w:rsidR="00E75B45" w:rsidRPr="00FB1E09">
        <w:t>124H(1)</w:t>
      </w:r>
    </w:p>
    <w:p w:rsidR="00E75B45" w:rsidRPr="00FB1E09" w:rsidRDefault="00E75B45" w:rsidP="00FB1E09">
      <w:pPr>
        <w:pStyle w:val="Item"/>
      </w:pPr>
      <w:r w:rsidRPr="00FB1E09">
        <w:t>Omit “by instrument in writing”, substitute “by legislative instrument”.</w:t>
      </w:r>
    </w:p>
    <w:p w:rsidR="00E75B45" w:rsidRPr="00FB1E09" w:rsidRDefault="00D85796" w:rsidP="00FB1E09">
      <w:pPr>
        <w:pStyle w:val="ItemHead"/>
      </w:pPr>
      <w:r w:rsidRPr="00FB1E09">
        <w:t>206</w:t>
      </w:r>
      <w:r w:rsidR="00E75B45" w:rsidRPr="00FB1E09">
        <w:t xml:space="preserve">  Subsections</w:t>
      </w:r>
      <w:r w:rsidR="00FB1E09" w:rsidRPr="00FB1E09">
        <w:t> </w:t>
      </w:r>
      <w:r w:rsidR="00E75B45" w:rsidRPr="00FB1E09">
        <w:t>124H(3), (4) and (5)</w:t>
      </w:r>
    </w:p>
    <w:p w:rsidR="00E75B45" w:rsidRPr="00FB1E09" w:rsidRDefault="00E75B45" w:rsidP="00FB1E09">
      <w:pPr>
        <w:pStyle w:val="Item"/>
      </w:pPr>
      <w:r w:rsidRPr="00FB1E09">
        <w:t>Repeal the subsections.</w:t>
      </w:r>
    </w:p>
    <w:p w:rsidR="00E75B45" w:rsidRPr="00FB1E09" w:rsidRDefault="00D85796" w:rsidP="00FB1E09">
      <w:pPr>
        <w:pStyle w:val="ItemHead"/>
      </w:pPr>
      <w:r w:rsidRPr="00FB1E09">
        <w:t>207</w:t>
      </w:r>
      <w:r w:rsidR="00E75B45" w:rsidRPr="00FB1E09">
        <w:t xml:space="preserve">  Subsection</w:t>
      </w:r>
      <w:r w:rsidR="00FB1E09" w:rsidRPr="00FB1E09">
        <w:t> </w:t>
      </w:r>
      <w:r w:rsidR="00E75B45" w:rsidRPr="00FB1E09">
        <w:t>124X(1)</w:t>
      </w:r>
    </w:p>
    <w:p w:rsidR="00E75B45" w:rsidRPr="00FB1E09" w:rsidRDefault="00E75B45" w:rsidP="00FB1E09">
      <w:pPr>
        <w:pStyle w:val="Item"/>
      </w:pPr>
      <w:r w:rsidRPr="00FB1E09">
        <w:t>Omit “by signed writing”, substitute “by legislative instrument”.</w:t>
      </w:r>
    </w:p>
    <w:p w:rsidR="00E75B45" w:rsidRPr="00FB1E09" w:rsidRDefault="00D85796" w:rsidP="00FB1E09">
      <w:pPr>
        <w:pStyle w:val="ItemHead"/>
      </w:pPr>
      <w:r w:rsidRPr="00FB1E09">
        <w:t>208</w:t>
      </w:r>
      <w:r w:rsidR="00E75B45" w:rsidRPr="00FB1E09">
        <w:t xml:space="preserve">  Section</w:t>
      </w:r>
      <w:r w:rsidR="00FB1E09" w:rsidRPr="00FB1E09">
        <w:t> </w:t>
      </w:r>
      <w:r w:rsidR="00E75B45" w:rsidRPr="00FB1E09">
        <w:t>124ZA</w:t>
      </w:r>
    </w:p>
    <w:p w:rsidR="00E75B45" w:rsidRPr="00FB1E09" w:rsidRDefault="00E75B45" w:rsidP="00FB1E09">
      <w:pPr>
        <w:pStyle w:val="Item"/>
      </w:pPr>
      <w:r w:rsidRPr="00FB1E09">
        <w:t>Repeal the section.</w:t>
      </w:r>
    </w:p>
    <w:p w:rsidR="00E75B45" w:rsidRPr="00FB1E09" w:rsidRDefault="00E75B45" w:rsidP="00FB1E09">
      <w:pPr>
        <w:pStyle w:val="ActHead9"/>
        <w:rPr>
          <w:i w:val="0"/>
        </w:rPr>
      </w:pPr>
      <w:bookmarkStart w:id="155" w:name="_Toc413835442"/>
      <w:r w:rsidRPr="00FB1E09">
        <w:t>Hearing Services Administration Act 1997</w:t>
      </w:r>
      <w:bookmarkEnd w:id="155"/>
    </w:p>
    <w:p w:rsidR="00E75B45" w:rsidRPr="00FB1E09" w:rsidRDefault="00D85796" w:rsidP="00FB1E09">
      <w:pPr>
        <w:pStyle w:val="ItemHead"/>
      </w:pPr>
      <w:r w:rsidRPr="00FB1E09">
        <w:t>209</w:t>
      </w:r>
      <w:r w:rsidR="00E75B45" w:rsidRPr="00FB1E09">
        <w:t xml:space="preserve">  Subsection</w:t>
      </w:r>
      <w:r w:rsidR="00FB1E09" w:rsidRPr="00FB1E09">
        <w:t> </w:t>
      </w:r>
      <w:r w:rsidR="00E75B45" w:rsidRPr="00FB1E09">
        <w:t>5(3)</w:t>
      </w:r>
    </w:p>
    <w:p w:rsidR="00E75B45" w:rsidRPr="00FB1E09" w:rsidRDefault="00E75B45" w:rsidP="00FB1E09">
      <w:pPr>
        <w:pStyle w:val="Item"/>
      </w:pPr>
      <w:r w:rsidRPr="00FB1E09">
        <w:t>Omit “writing”, substitute “legislative instrument”.</w:t>
      </w:r>
    </w:p>
    <w:p w:rsidR="00E75B45" w:rsidRPr="00FB1E09" w:rsidRDefault="00D85796" w:rsidP="00FB1E09">
      <w:pPr>
        <w:pStyle w:val="ItemHead"/>
      </w:pPr>
      <w:r w:rsidRPr="00FB1E09">
        <w:t>210</w:t>
      </w:r>
      <w:r w:rsidR="00E75B45" w:rsidRPr="00FB1E09">
        <w:t xml:space="preserve">  Subsection</w:t>
      </w:r>
      <w:r w:rsidR="00FB1E09" w:rsidRPr="00FB1E09">
        <w:t> </w:t>
      </w:r>
      <w:r w:rsidR="00E75B45" w:rsidRPr="00FB1E09">
        <w:t>5(4)</w:t>
      </w:r>
    </w:p>
    <w:p w:rsidR="00E75B45" w:rsidRPr="00FB1E09" w:rsidRDefault="00E75B45" w:rsidP="00FB1E09">
      <w:pPr>
        <w:pStyle w:val="Item"/>
      </w:pPr>
      <w:r w:rsidRPr="00FB1E09">
        <w:t>Repeal the subsection.</w:t>
      </w:r>
    </w:p>
    <w:p w:rsidR="00E75B45" w:rsidRPr="00FB1E09" w:rsidRDefault="00D85796" w:rsidP="00FB1E09">
      <w:pPr>
        <w:pStyle w:val="ItemHead"/>
      </w:pPr>
      <w:r w:rsidRPr="00FB1E09">
        <w:t>211</w:t>
      </w:r>
      <w:r w:rsidR="00E75B45" w:rsidRPr="00FB1E09">
        <w:t xml:space="preserve">  Subsection</w:t>
      </w:r>
      <w:r w:rsidR="00FB1E09" w:rsidRPr="00FB1E09">
        <w:t> </w:t>
      </w:r>
      <w:r w:rsidR="00E75B45" w:rsidRPr="00FB1E09">
        <w:t>11(1)</w:t>
      </w:r>
    </w:p>
    <w:p w:rsidR="00E75B45" w:rsidRPr="00FB1E09" w:rsidRDefault="00E75B45" w:rsidP="00FB1E09">
      <w:pPr>
        <w:pStyle w:val="Item"/>
      </w:pPr>
      <w:r w:rsidRPr="00FB1E09">
        <w:t>Omit “written instrument”, substitute “legislative instrument”.</w:t>
      </w:r>
    </w:p>
    <w:p w:rsidR="00E75B45" w:rsidRPr="00FB1E09" w:rsidRDefault="00D85796" w:rsidP="00FB1E09">
      <w:pPr>
        <w:pStyle w:val="ItemHead"/>
      </w:pPr>
      <w:r w:rsidRPr="00FB1E09">
        <w:t>212</w:t>
      </w:r>
      <w:r w:rsidR="00E75B45" w:rsidRPr="00FB1E09">
        <w:t xml:space="preserve">  Subsection</w:t>
      </w:r>
      <w:r w:rsidR="00FB1E09" w:rsidRPr="00FB1E09">
        <w:t> </w:t>
      </w:r>
      <w:r w:rsidR="00E75B45" w:rsidRPr="00FB1E09">
        <w:t>11(5)</w:t>
      </w:r>
    </w:p>
    <w:p w:rsidR="00E75B45" w:rsidRPr="00FB1E09" w:rsidRDefault="00E75B45" w:rsidP="00FB1E09">
      <w:pPr>
        <w:pStyle w:val="Item"/>
      </w:pPr>
      <w:r w:rsidRPr="00FB1E09">
        <w:t>Repeal the subsection.</w:t>
      </w:r>
    </w:p>
    <w:p w:rsidR="00E75B45" w:rsidRPr="00FB1E09" w:rsidRDefault="00D85796" w:rsidP="00FB1E09">
      <w:pPr>
        <w:pStyle w:val="ItemHead"/>
      </w:pPr>
      <w:r w:rsidRPr="00FB1E09">
        <w:t>213</w:t>
      </w:r>
      <w:r w:rsidR="00E75B45" w:rsidRPr="00FB1E09">
        <w:t xml:space="preserve">  Subsection</w:t>
      </w:r>
      <w:r w:rsidR="00FB1E09" w:rsidRPr="00FB1E09">
        <w:t> </w:t>
      </w:r>
      <w:r w:rsidR="00E75B45" w:rsidRPr="00FB1E09">
        <w:t>13(1)</w:t>
      </w:r>
    </w:p>
    <w:p w:rsidR="00E75B45" w:rsidRPr="00FB1E09" w:rsidRDefault="00E75B45" w:rsidP="00FB1E09">
      <w:pPr>
        <w:pStyle w:val="Item"/>
      </w:pPr>
      <w:r w:rsidRPr="00FB1E09">
        <w:t>Omit “writing”, substitute “legislative instrument”.</w:t>
      </w:r>
    </w:p>
    <w:p w:rsidR="00E75B45" w:rsidRPr="00FB1E09" w:rsidRDefault="00D85796" w:rsidP="00FB1E09">
      <w:pPr>
        <w:pStyle w:val="ItemHead"/>
      </w:pPr>
      <w:r w:rsidRPr="00FB1E09">
        <w:lastRenderedPageBreak/>
        <w:t>214</w:t>
      </w:r>
      <w:r w:rsidR="00E75B45" w:rsidRPr="00FB1E09">
        <w:t xml:space="preserve">  Subsection</w:t>
      </w:r>
      <w:r w:rsidR="00FB1E09" w:rsidRPr="00FB1E09">
        <w:t> </w:t>
      </w:r>
      <w:r w:rsidR="00E75B45" w:rsidRPr="00FB1E09">
        <w:t>13(4)</w:t>
      </w:r>
    </w:p>
    <w:p w:rsidR="00E75B45" w:rsidRPr="00FB1E09" w:rsidRDefault="00E75B45" w:rsidP="00FB1E09">
      <w:pPr>
        <w:pStyle w:val="Item"/>
      </w:pPr>
      <w:r w:rsidRPr="00FB1E09">
        <w:t>Repeal the subsection.</w:t>
      </w:r>
    </w:p>
    <w:p w:rsidR="00E75B45" w:rsidRPr="00FB1E09" w:rsidRDefault="00D85796" w:rsidP="00FB1E09">
      <w:pPr>
        <w:pStyle w:val="ItemHead"/>
      </w:pPr>
      <w:r w:rsidRPr="00FB1E09">
        <w:t>215</w:t>
      </w:r>
      <w:r w:rsidR="00E75B45" w:rsidRPr="00FB1E09">
        <w:t xml:space="preserve">  Subsection</w:t>
      </w:r>
      <w:r w:rsidR="00FB1E09" w:rsidRPr="00FB1E09">
        <w:t> </w:t>
      </w:r>
      <w:r w:rsidR="00E75B45" w:rsidRPr="00FB1E09">
        <w:t>15(1)</w:t>
      </w:r>
    </w:p>
    <w:p w:rsidR="00E75B45" w:rsidRPr="00FB1E09" w:rsidRDefault="00E75B45" w:rsidP="00FB1E09">
      <w:pPr>
        <w:pStyle w:val="Item"/>
      </w:pPr>
      <w:r w:rsidRPr="00FB1E09">
        <w:t>Omit “written instrument”, substitute “legislative instrument”.</w:t>
      </w:r>
    </w:p>
    <w:p w:rsidR="00E75B45" w:rsidRPr="00FB1E09" w:rsidRDefault="00D85796" w:rsidP="00FB1E09">
      <w:pPr>
        <w:pStyle w:val="ItemHead"/>
      </w:pPr>
      <w:r w:rsidRPr="00FB1E09">
        <w:t>216</w:t>
      </w:r>
      <w:r w:rsidR="00E75B45" w:rsidRPr="00FB1E09">
        <w:t xml:space="preserve">  Subsection</w:t>
      </w:r>
      <w:r w:rsidR="00FB1E09" w:rsidRPr="00FB1E09">
        <w:t> </w:t>
      </w:r>
      <w:r w:rsidR="00E75B45" w:rsidRPr="00FB1E09">
        <w:t>15(8)</w:t>
      </w:r>
    </w:p>
    <w:p w:rsidR="00E75B45" w:rsidRPr="00FB1E09" w:rsidRDefault="00E75B45" w:rsidP="00FB1E09">
      <w:pPr>
        <w:pStyle w:val="Item"/>
      </w:pPr>
      <w:r w:rsidRPr="00FB1E09">
        <w:t>Repeal the subsection.</w:t>
      </w:r>
    </w:p>
    <w:p w:rsidR="00E75B45" w:rsidRPr="00FB1E09" w:rsidRDefault="00D85796" w:rsidP="00FB1E09">
      <w:pPr>
        <w:pStyle w:val="ItemHead"/>
      </w:pPr>
      <w:r w:rsidRPr="00FB1E09">
        <w:t>217</w:t>
      </w:r>
      <w:r w:rsidR="00E75B45" w:rsidRPr="00FB1E09">
        <w:t xml:space="preserve">  Subsection</w:t>
      </w:r>
      <w:r w:rsidR="00FB1E09" w:rsidRPr="00FB1E09">
        <w:t> </w:t>
      </w:r>
      <w:r w:rsidR="00E75B45" w:rsidRPr="00FB1E09">
        <w:t>17(1)</w:t>
      </w:r>
    </w:p>
    <w:p w:rsidR="00E75B45" w:rsidRPr="00FB1E09" w:rsidRDefault="00E75B45" w:rsidP="00FB1E09">
      <w:pPr>
        <w:pStyle w:val="Item"/>
      </w:pPr>
      <w:r w:rsidRPr="00FB1E09">
        <w:t>Omit “written instrument”, substitute “legislative instrument”.</w:t>
      </w:r>
    </w:p>
    <w:p w:rsidR="00E75B45" w:rsidRPr="00FB1E09" w:rsidRDefault="00D85796" w:rsidP="00FB1E09">
      <w:pPr>
        <w:pStyle w:val="ItemHead"/>
      </w:pPr>
      <w:r w:rsidRPr="00FB1E09">
        <w:t>218</w:t>
      </w:r>
      <w:r w:rsidR="00E75B45" w:rsidRPr="00FB1E09">
        <w:t xml:space="preserve">  Subsection</w:t>
      </w:r>
      <w:r w:rsidR="00FB1E09" w:rsidRPr="00FB1E09">
        <w:t> </w:t>
      </w:r>
      <w:r w:rsidR="00E75B45" w:rsidRPr="00FB1E09">
        <w:t>17(7)</w:t>
      </w:r>
    </w:p>
    <w:p w:rsidR="00E75B45" w:rsidRPr="00FB1E09" w:rsidRDefault="00E75B45" w:rsidP="00FB1E09">
      <w:pPr>
        <w:pStyle w:val="Item"/>
      </w:pPr>
      <w:r w:rsidRPr="00FB1E09">
        <w:t>Repeal the subsection.</w:t>
      </w:r>
    </w:p>
    <w:p w:rsidR="00E75B45" w:rsidRPr="00FB1E09" w:rsidRDefault="00E75B45" w:rsidP="00FB1E09">
      <w:pPr>
        <w:pStyle w:val="ActHead9"/>
        <w:rPr>
          <w:i w:val="0"/>
        </w:rPr>
      </w:pPr>
      <w:bookmarkStart w:id="156" w:name="_Toc413835443"/>
      <w:r w:rsidRPr="00FB1E09">
        <w:t>High Court of Australia Act 1979</w:t>
      </w:r>
      <w:bookmarkEnd w:id="156"/>
    </w:p>
    <w:p w:rsidR="00E75B45" w:rsidRPr="00FB1E09" w:rsidRDefault="00D85796" w:rsidP="00FB1E09">
      <w:pPr>
        <w:pStyle w:val="ItemHead"/>
      </w:pPr>
      <w:r w:rsidRPr="00FB1E09">
        <w:t>219</w:t>
      </w:r>
      <w:r w:rsidR="00E75B45" w:rsidRPr="00FB1E09">
        <w:t xml:space="preserve">  Subsection</w:t>
      </w:r>
      <w:r w:rsidR="00FB1E09" w:rsidRPr="00FB1E09">
        <w:t> </w:t>
      </w:r>
      <w:r w:rsidR="00E75B45" w:rsidRPr="00FB1E09">
        <w:t>19(2)</w:t>
      </w:r>
    </w:p>
    <w:p w:rsidR="00E75B45" w:rsidRPr="00FB1E09" w:rsidRDefault="00E75B45" w:rsidP="00FB1E09">
      <w:pPr>
        <w:pStyle w:val="Item"/>
      </w:pPr>
      <w:r w:rsidRPr="00FB1E09">
        <w:t>Omit “in writing”, substitute “, by legislative instrument,”.</w:t>
      </w:r>
    </w:p>
    <w:p w:rsidR="00E75B45" w:rsidRPr="00FB1E09" w:rsidRDefault="00D85796" w:rsidP="00FB1E09">
      <w:pPr>
        <w:pStyle w:val="ItemHead"/>
      </w:pPr>
      <w:r w:rsidRPr="00FB1E09">
        <w:t>220</w:t>
      </w:r>
      <w:r w:rsidR="00E75B45" w:rsidRPr="00FB1E09">
        <w:t xml:space="preserve">  Subsections</w:t>
      </w:r>
      <w:r w:rsidR="00FB1E09" w:rsidRPr="00FB1E09">
        <w:t> </w:t>
      </w:r>
      <w:r w:rsidR="00E75B45" w:rsidRPr="00FB1E09">
        <w:t>19(3), (4) and (5)</w:t>
      </w:r>
    </w:p>
    <w:p w:rsidR="00E75B45" w:rsidRPr="00FB1E09" w:rsidRDefault="00E75B45" w:rsidP="00FB1E09">
      <w:pPr>
        <w:pStyle w:val="Item"/>
      </w:pPr>
      <w:r w:rsidRPr="00FB1E09">
        <w:t>Repeal the subsections, substitute:</w:t>
      </w:r>
    </w:p>
    <w:p w:rsidR="00E75B45" w:rsidRPr="00FB1E09" w:rsidRDefault="00E75B45" w:rsidP="00FB1E09">
      <w:pPr>
        <w:pStyle w:val="subsection"/>
      </w:pPr>
      <w:r w:rsidRPr="00FB1E09">
        <w:tab/>
        <w:t>(3)</w:t>
      </w:r>
      <w:r w:rsidRPr="00FB1E09">
        <w:tab/>
        <w:t xml:space="preserve">Directions under </w:t>
      </w:r>
      <w:r w:rsidR="00FB1E09" w:rsidRPr="00FB1E09">
        <w:t>subsection (</w:t>
      </w:r>
      <w:r w:rsidRPr="00FB1E09">
        <w:t xml:space="preserve">2) commence at the </w:t>
      </w:r>
      <w:r w:rsidR="0023662F" w:rsidRPr="00FB1E09">
        <w:t>start of</w:t>
      </w:r>
      <w:r w:rsidRPr="00FB1E09">
        <w:t xml:space="preserve"> the day </w:t>
      </w:r>
      <w:r w:rsidR="0023662F" w:rsidRPr="00FB1E09">
        <w:t xml:space="preserve">after the day </w:t>
      </w:r>
      <w:r w:rsidRPr="00FB1E09">
        <w:t xml:space="preserve">they are registered under the </w:t>
      </w:r>
      <w:r w:rsidRPr="00FB1E09">
        <w:rPr>
          <w:i/>
        </w:rPr>
        <w:t>Legislation Act 2003</w:t>
      </w:r>
      <w:r w:rsidRPr="00FB1E09">
        <w:t>.</w:t>
      </w:r>
    </w:p>
    <w:p w:rsidR="00E75B45" w:rsidRPr="00FB1E09" w:rsidRDefault="00E75B45" w:rsidP="00FB1E09">
      <w:pPr>
        <w:pStyle w:val="ActHead9"/>
        <w:rPr>
          <w:i w:val="0"/>
        </w:rPr>
      </w:pPr>
      <w:bookmarkStart w:id="157" w:name="_Toc413835444"/>
      <w:r w:rsidRPr="00FB1E09">
        <w:t>Horticulture Marketing and Research and Development Services Act 2000</w:t>
      </w:r>
      <w:bookmarkEnd w:id="157"/>
    </w:p>
    <w:p w:rsidR="00E75B45" w:rsidRPr="00FB1E09" w:rsidRDefault="00D85796" w:rsidP="00FB1E09">
      <w:pPr>
        <w:pStyle w:val="ItemHead"/>
      </w:pPr>
      <w:r w:rsidRPr="00FB1E09">
        <w:t>221</w:t>
      </w:r>
      <w:r w:rsidR="00E75B45" w:rsidRPr="00FB1E09">
        <w:t xml:space="preserve">  Subsection</w:t>
      </w:r>
      <w:r w:rsidR="00FB1E09" w:rsidRPr="00FB1E09">
        <w:t> </w:t>
      </w:r>
      <w:r w:rsidR="00E75B45" w:rsidRPr="00FB1E09">
        <w:t>19(1)</w:t>
      </w:r>
    </w:p>
    <w:p w:rsidR="00E75B45" w:rsidRPr="00FB1E09" w:rsidRDefault="00E75B45" w:rsidP="00FB1E09">
      <w:pPr>
        <w:pStyle w:val="Item"/>
      </w:pPr>
      <w:r w:rsidRPr="00FB1E09">
        <w:t>After “Secretary may”, insert “, by legislative instrument,”.</w:t>
      </w:r>
    </w:p>
    <w:p w:rsidR="00E75B45" w:rsidRPr="00FB1E09" w:rsidRDefault="00D85796" w:rsidP="00FB1E09">
      <w:pPr>
        <w:pStyle w:val="ItemHead"/>
      </w:pPr>
      <w:r w:rsidRPr="00FB1E09">
        <w:t>222</w:t>
      </w:r>
      <w:r w:rsidR="00E75B45" w:rsidRPr="00FB1E09">
        <w:t xml:space="preserve">  Subsection</w:t>
      </w:r>
      <w:r w:rsidR="00FB1E09" w:rsidRPr="00FB1E09">
        <w:t> </w:t>
      </w:r>
      <w:r w:rsidR="00E75B45" w:rsidRPr="00FB1E09">
        <w:t>19(1) (note 1)</w:t>
      </w:r>
    </w:p>
    <w:p w:rsidR="00E75B45" w:rsidRPr="00FB1E09" w:rsidRDefault="00E75B45" w:rsidP="00FB1E09">
      <w:pPr>
        <w:pStyle w:val="Item"/>
      </w:pPr>
      <w:r w:rsidRPr="00FB1E09">
        <w:t>Repeal the note.</w:t>
      </w:r>
    </w:p>
    <w:p w:rsidR="00E75B45" w:rsidRPr="00FB1E09" w:rsidRDefault="00D85796" w:rsidP="00FB1E09">
      <w:pPr>
        <w:pStyle w:val="ItemHead"/>
      </w:pPr>
      <w:r w:rsidRPr="00FB1E09">
        <w:t>223</w:t>
      </w:r>
      <w:r w:rsidR="00E75B45" w:rsidRPr="00FB1E09">
        <w:t xml:space="preserve">  Subsection</w:t>
      </w:r>
      <w:r w:rsidR="00FB1E09" w:rsidRPr="00FB1E09">
        <w:t> </w:t>
      </w:r>
      <w:r w:rsidR="00E75B45" w:rsidRPr="00FB1E09">
        <w:t>19(1) (note 2)</w:t>
      </w:r>
    </w:p>
    <w:p w:rsidR="00E75B45" w:rsidRPr="00FB1E09" w:rsidRDefault="00E75B45" w:rsidP="00FB1E09">
      <w:pPr>
        <w:pStyle w:val="Item"/>
      </w:pPr>
      <w:r w:rsidRPr="00FB1E09">
        <w:t>Omit “Note 2”, substitute “Note”.</w:t>
      </w:r>
    </w:p>
    <w:p w:rsidR="00E75B45" w:rsidRPr="00FB1E09" w:rsidRDefault="00D85796" w:rsidP="00FB1E09">
      <w:pPr>
        <w:pStyle w:val="ItemHead"/>
      </w:pPr>
      <w:r w:rsidRPr="00FB1E09">
        <w:lastRenderedPageBreak/>
        <w:t>224</w:t>
      </w:r>
      <w:r w:rsidR="00E75B45" w:rsidRPr="00FB1E09">
        <w:t xml:space="preserve">  Subsection</w:t>
      </w:r>
      <w:r w:rsidR="00FB1E09" w:rsidRPr="00FB1E09">
        <w:t> </w:t>
      </w:r>
      <w:r w:rsidR="00E75B45" w:rsidRPr="00FB1E09">
        <w:t>19(2)</w:t>
      </w:r>
    </w:p>
    <w:p w:rsidR="00E75B45" w:rsidRPr="00FB1E09" w:rsidRDefault="00E75B45" w:rsidP="00FB1E09">
      <w:pPr>
        <w:pStyle w:val="Item"/>
      </w:pPr>
      <w:r w:rsidRPr="00FB1E09">
        <w:t xml:space="preserve">Omit “on which the order is notified in the </w:t>
      </w:r>
      <w:r w:rsidRPr="00FB1E09">
        <w:rPr>
          <w:i/>
        </w:rPr>
        <w:t>Gazette</w:t>
      </w:r>
      <w:r w:rsidRPr="00FB1E09">
        <w:t xml:space="preserve">”, substitute “that the order is registered under the </w:t>
      </w:r>
      <w:r w:rsidRPr="00FB1E09">
        <w:rPr>
          <w:i/>
        </w:rPr>
        <w:t>Legislation Act 2003</w:t>
      </w:r>
      <w:r w:rsidRPr="00FB1E09">
        <w:t>”.</w:t>
      </w:r>
    </w:p>
    <w:p w:rsidR="00E75B45" w:rsidRPr="00FB1E09" w:rsidRDefault="00D85796" w:rsidP="00FB1E09">
      <w:pPr>
        <w:pStyle w:val="ItemHead"/>
      </w:pPr>
      <w:r w:rsidRPr="00FB1E09">
        <w:t>225</w:t>
      </w:r>
      <w:r w:rsidR="00E75B45" w:rsidRPr="00FB1E09">
        <w:t xml:space="preserve">  Subsection</w:t>
      </w:r>
      <w:r w:rsidR="00FB1E09" w:rsidRPr="00FB1E09">
        <w:t> </w:t>
      </w:r>
      <w:r w:rsidR="00E75B45" w:rsidRPr="00FB1E09">
        <w:t>19(2) (note)</w:t>
      </w:r>
    </w:p>
    <w:p w:rsidR="00E75B45" w:rsidRPr="00FB1E09" w:rsidRDefault="00E75B45" w:rsidP="00FB1E09">
      <w:pPr>
        <w:pStyle w:val="Item"/>
      </w:pPr>
      <w:r w:rsidRPr="00FB1E09">
        <w:t>Repeal the note.</w:t>
      </w:r>
    </w:p>
    <w:p w:rsidR="00E75B45" w:rsidRPr="00FB1E09" w:rsidRDefault="00D85796" w:rsidP="00FB1E09">
      <w:pPr>
        <w:pStyle w:val="ItemHead"/>
      </w:pPr>
      <w:r w:rsidRPr="00FB1E09">
        <w:t>226</w:t>
      </w:r>
      <w:r w:rsidR="00E75B45" w:rsidRPr="00FB1E09">
        <w:t xml:space="preserve">  Subsection</w:t>
      </w:r>
      <w:r w:rsidR="00FB1E09" w:rsidRPr="00FB1E09">
        <w:t> </w:t>
      </w:r>
      <w:r w:rsidR="00E75B45" w:rsidRPr="00FB1E09">
        <w:t>19(3)</w:t>
      </w:r>
    </w:p>
    <w:p w:rsidR="00E75B45" w:rsidRPr="00FB1E09" w:rsidRDefault="00E75B45" w:rsidP="00FB1E09">
      <w:pPr>
        <w:pStyle w:val="Item"/>
      </w:pPr>
      <w:r w:rsidRPr="00FB1E09">
        <w:t>Repeal the subsection.</w:t>
      </w:r>
    </w:p>
    <w:p w:rsidR="00E75B45" w:rsidRPr="00FB1E09" w:rsidRDefault="00D85796" w:rsidP="00FB1E09">
      <w:pPr>
        <w:pStyle w:val="ItemHead"/>
      </w:pPr>
      <w:r w:rsidRPr="00FB1E09">
        <w:t>227</w:t>
      </w:r>
      <w:r w:rsidR="00E75B45" w:rsidRPr="00FB1E09">
        <w:t xml:space="preserve">  At the end of section</w:t>
      </w:r>
      <w:r w:rsidR="00FB1E09" w:rsidRPr="00FB1E09">
        <w:t> </w:t>
      </w:r>
      <w:r w:rsidR="00E75B45" w:rsidRPr="00FB1E09">
        <w:t>19</w:t>
      </w:r>
    </w:p>
    <w:p w:rsidR="00E75B45" w:rsidRPr="00FB1E09" w:rsidRDefault="00E75B45" w:rsidP="00FB1E09">
      <w:pPr>
        <w:pStyle w:val="Item"/>
      </w:pPr>
      <w:r w:rsidRPr="00FB1E09">
        <w:t>Add:</w:t>
      </w:r>
    </w:p>
    <w:p w:rsidR="00E75B45" w:rsidRPr="00FB1E09" w:rsidRDefault="00E75B45" w:rsidP="00FB1E09">
      <w:pPr>
        <w:pStyle w:val="subsection"/>
      </w:pPr>
      <w:r w:rsidRPr="00FB1E09">
        <w:tab/>
        <w:t>(5)</w:t>
      </w:r>
      <w:r w:rsidRPr="00FB1E09">
        <w:tab/>
        <w:t xml:space="preserve">An order made under this section is taken to be an enactment for the purposes of the </w:t>
      </w:r>
      <w:r w:rsidRPr="00FB1E09">
        <w:rPr>
          <w:i/>
        </w:rPr>
        <w:t>Administrative Appeals Tribunal Act 1975</w:t>
      </w:r>
      <w:r w:rsidRPr="00FB1E09">
        <w:t>.</w:t>
      </w:r>
    </w:p>
    <w:p w:rsidR="00E75B45" w:rsidRPr="00FB1E09" w:rsidRDefault="00D85796" w:rsidP="00FB1E09">
      <w:pPr>
        <w:pStyle w:val="ItemHead"/>
      </w:pPr>
      <w:r w:rsidRPr="00FB1E09">
        <w:t>228</w:t>
      </w:r>
      <w:r w:rsidR="00E75B45" w:rsidRPr="00FB1E09">
        <w:t xml:space="preserve">  Subsection</w:t>
      </w:r>
      <w:r w:rsidR="00FB1E09" w:rsidRPr="00FB1E09">
        <w:t> </w:t>
      </w:r>
      <w:r w:rsidR="00E75B45" w:rsidRPr="00FB1E09">
        <w:t>20(1)</w:t>
      </w:r>
    </w:p>
    <w:p w:rsidR="00E75B45" w:rsidRPr="00FB1E09" w:rsidRDefault="00E75B45" w:rsidP="00FB1E09">
      <w:pPr>
        <w:pStyle w:val="Item"/>
      </w:pPr>
      <w:r w:rsidRPr="00FB1E09">
        <w:t>After “The Secretary may”, insert “, by legislative instrument,”.</w:t>
      </w:r>
    </w:p>
    <w:p w:rsidR="00E75B45" w:rsidRPr="00FB1E09" w:rsidRDefault="00D85796" w:rsidP="00FB1E09">
      <w:pPr>
        <w:pStyle w:val="ItemHead"/>
      </w:pPr>
      <w:r w:rsidRPr="00FB1E09">
        <w:t>229</w:t>
      </w:r>
      <w:r w:rsidR="00E75B45" w:rsidRPr="00FB1E09">
        <w:t xml:space="preserve">  Subsections</w:t>
      </w:r>
      <w:r w:rsidR="00FB1E09" w:rsidRPr="00FB1E09">
        <w:t> </w:t>
      </w:r>
      <w:r w:rsidR="00E75B45" w:rsidRPr="00FB1E09">
        <w:t>20(2), (3) and (4)</w:t>
      </w:r>
    </w:p>
    <w:p w:rsidR="00E75B45" w:rsidRPr="00FB1E09" w:rsidRDefault="00E75B45" w:rsidP="00FB1E09">
      <w:pPr>
        <w:pStyle w:val="Item"/>
      </w:pPr>
      <w:r w:rsidRPr="00FB1E09">
        <w:t>Repeal the subsections, substitute:</w:t>
      </w:r>
    </w:p>
    <w:p w:rsidR="00E75B45" w:rsidRPr="00FB1E09" w:rsidRDefault="00E75B45" w:rsidP="00FB1E09">
      <w:pPr>
        <w:pStyle w:val="subsection"/>
      </w:pPr>
      <w:r w:rsidRPr="00FB1E09">
        <w:tab/>
        <w:t>(2)</w:t>
      </w:r>
      <w:r w:rsidRPr="00FB1E09">
        <w:tab/>
        <w:t xml:space="preserve">The revocation has effect from a day specified in the revocation, which must be after the day that the revocation is registered under the </w:t>
      </w:r>
      <w:r w:rsidRPr="00FB1E09">
        <w:rPr>
          <w:i/>
        </w:rPr>
        <w:t>Legislation Act 2003</w:t>
      </w:r>
      <w:r w:rsidRPr="00FB1E09">
        <w:t>.</w:t>
      </w:r>
    </w:p>
    <w:p w:rsidR="00E75B45" w:rsidRPr="00FB1E09" w:rsidRDefault="00D85796" w:rsidP="00FB1E09">
      <w:pPr>
        <w:pStyle w:val="ItemHead"/>
      </w:pPr>
      <w:r w:rsidRPr="00FB1E09">
        <w:t>230</w:t>
      </w:r>
      <w:r w:rsidR="00E75B45" w:rsidRPr="00FB1E09">
        <w:t xml:space="preserve">  Subsection</w:t>
      </w:r>
      <w:r w:rsidR="00FB1E09" w:rsidRPr="00FB1E09">
        <w:t> </w:t>
      </w:r>
      <w:r w:rsidR="00E75B45" w:rsidRPr="00FB1E09">
        <w:t>35(1)</w:t>
      </w:r>
    </w:p>
    <w:p w:rsidR="00E75B45" w:rsidRPr="00FB1E09" w:rsidRDefault="00E75B45" w:rsidP="00FB1E09">
      <w:pPr>
        <w:pStyle w:val="Item"/>
      </w:pPr>
      <w:r w:rsidRPr="00FB1E09">
        <w:t>After “Secretary may”, insert “, by legislative instrument,”.</w:t>
      </w:r>
    </w:p>
    <w:p w:rsidR="00E75B45" w:rsidRPr="00FB1E09" w:rsidRDefault="00D85796" w:rsidP="00FB1E09">
      <w:pPr>
        <w:pStyle w:val="ItemHead"/>
      </w:pPr>
      <w:r w:rsidRPr="00FB1E09">
        <w:t>231</w:t>
      </w:r>
      <w:r w:rsidR="00E75B45" w:rsidRPr="00FB1E09">
        <w:t xml:space="preserve">  Subsections</w:t>
      </w:r>
      <w:r w:rsidR="00FB1E09" w:rsidRPr="00FB1E09">
        <w:t> </w:t>
      </w:r>
      <w:r w:rsidR="00E75B45" w:rsidRPr="00FB1E09">
        <w:t>35(2), (3) and (4)</w:t>
      </w:r>
    </w:p>
    <w:p w:rsidR="00E75B45" w:rsidRPr="00FB1E09" w:rsidRDefault="00E75B45" w:rsidP="00FB1E09">
      <w:pPr>
        <w:pStyle w:val="Item"/>
      </w:pPr>
      <w:r w:rsidRPr="00FB1E09">
        <w:t>Repeal the subsections.</w:t>
      </w:r>
    </w:p>
    <w:p w:rsidR="00E75B45" w:rsidRPr="00FB1E09" w:rsidRDefault="00D85796" w:rsidP="00FB1E09">
      <w:pPr>
        <w:pStyle w:val="ItemHead"/>
      </w:pPr>
      <w:r w:rsidRPr="00FB1E09">
        <w:t>232</w:t>
      </w:r>
      <w:r w:rsidR="00E75B45" w:rsidRPr="00FB1E09">
        <w:t xml:space="preserve">  Subsection</w:t>
      </w:r>
      <w:r w:rsidR="00FB1E09" w:rsidRPr="00FB1E09">
        <w:t> </w:t>
      </w:r>
      <w:r w:rsidR="00E75B45" w:rsidRPr="00FB1E09">
        <w:t>35(5)</w:t>
      </w:r>
    </w:p>
    <w:p w:rsidR="00E75B45" w:rsidRPr="00FB1E09" w:rsidRDefault="00E75B45" w:rsidP="00FB1E09">
      <w:pPr>
        <w:pStyle w:val="Item"/>
      </w:pPr>
      <w:r w:rsidRPr="00FB1E09">
        <w:t>Omit “or section</w:t>
      </w:r>
      <w:r w:rsidR="00FB1E09" w:rsidRPr="00FB1E09">
        <w:t> </w:t>
      </w:r>
      <w:r w:rsidRPr="00FB1E09">
        <w:t>19”.</w:t>
      </w:r>
    </w:p>
    <w:p w:rsidR="00E75B45" w:rsidRPr="00FB1E09" w:rsidRDefault="00E75B45" w:rsidP="00FB1E09">
      <w:pPr>
        <w:pStyle w:val="ActHead9"/>
        <w:rPr>
          <w:i w:val="0"/>
        </w:rPr>
      </w:pPr>
      <w:bookmarkStart w:id="158" w:name="_Toc413835445"/>
      <w:r w:rsidRPr="00FB1E09">
        <w:lastRenderedPageBreak/>
        <w:t>Imported Food Control Act 1992</w:t>
      </w:r>
      <w:bookmarkEnd w:id="158"/>
    </w:p>
    <w:p w:rsidR="00E75B45" w:rsidRPr="00FB1E09" w:rsidRDefault="00D85796" w:rsidP="00FB1E09">
      <w:pPr>
        <w:pStyle w:val="ItemHead"/>
      </w:pPr>
      <w:r w:rsidRPr="00FB1E09">
        <w:t>233</w:t>
      </w:r>
      <w:r w:rsidR="00E75B45" w:rsidRPr="00FB1E09">
        <w:t xml:space="preserve">  Subsection</w:t>
      </w:r>
      <w:r w:rsidR="00FB1E09" w:rsidRPr="00FB1E09">
        <w:t> </w:t>
      </w:r>
      <w:r w:rsidR="00E75B45" w:rsidRPr="00FB1E09">
        <w:t>3(1) (</w:t>
      </w:r>
      <w:r w:rsidR="00FB1E09" w:rsidRPr="00FB1E09">
        <w:t>paragraphs (</w:t>
      </w:r>
      <w:r w:rsidR="00E75B45" w:rsidRPr="00FB1E09">
        <w:t xml:space="preserve">a) and (c) of the definition of </w:t>
      </w:r>
      <w:r w:rsidR="00E75B45" w:rsidRPr="00FB1E09">
        <w:rPr>
          <w:i/>
        </w:rPr>
        <w:t>examinable food</w:t>
      </w:r>
      <w:r w:rsidR="00E75B45" w:rsidRPr="00FB1E09">
        <w:t>)</w:t>
      </w:r>
    </w:p>
    <w:p w:rsidR="00E75B45" w:rsidRPr="00FB1E09" w:rsidRDefault="00E75B45" w:rsidP="00FB1E09">
      <w:pPr>
        <w:pStyle w:val="Item"/>
      </w:pPr>
      <w:r w:rsidRPr="00FB1E09">
        <w:t>Omit “under paragraph</w:t>
      </w:r>
      <w:r w:rsidR="00FB1E09" w:rsidRPr="00FB1E09">
        <w:t> </w:t>
      </w:r>
      <w:r w:rsidRPr="00FB1E09">
        <w:t>16(2)(a)”, substitute “made for the purposes of paragraph</w:t>
      </w:r>
      <w:r w:rsidR="00FB1E09" w:rsidRPr="00FB1E09">
        <w:t> </w:t>
      </w:r>
      <w:r w:rsidRPr="00FB1E09">
        <w:t>16(2)(a)”.</w:t>
      </w:r>
    </w:p>
    <w:p w:rsidR="00E75B45" w:rsidRPr="00FB1E09" w:rsidRDefault="00D85796" w:rsidP="00FB1E09">
      <w:pPr>
        <w:pStyle w:val="ItemHead"/>
      </w:pPr>
      <w:r w:rsidRPr="00FB1E09">
        <w:t>234</w:t>
      </w:r>
      <w:r w:rsidR="00E75B45" w:rsidRPr="00FB1E09">
        <w:t xml:space="preserve">  Paragraph 16(2)(a)</w:t>
      </w:r>
    </w:p>
    <w:p w:rsidR="00E75B45" w:rsidRPr="00FB1E09" w:rsidRDefault="00E75B45" w:rsidP="00FB1E09">
      <w:pPr>
        <w:pStyle w:val="Item"/>
      </w:pPr>
      <w:r w:rsidRPr="00FB1E09">
        <w:t>Omit “and, from time to time, to vary orders so made”.</w:t>
      </w:r>
    </w:p>
    <w:p w:rsidR="00E75B45" w:rsidRPr="00FB1E09" w:rsidRDefault="00D85796" w:rsidP="00FB1E09">
      <w:pPr>
        <w:pStyle w:val="ItemHead"/>
      </w:pPr>
      <w:r w:rsidRPr="00FB1E09">
        <w:t>235</w:t>
      </w:r>
      <w:r w:rsidR="00E75B45" w:rsidRPr="00FB1E09">
        <w:t xml:space="preserve">  Paragraphs 16(2)(b)</w:t>
      </w:r>
    </w:p>
    <w:p w:rsidR="00E75B45" w:rsidRPr="00FB1E09" w:rsidRDefault="00E75B45" w:rsidP="00FB1E09">
      <w:pPr>
        <w:pStyle w:val="Item"/>
      </w:pPr>
      <w:r w:rsidRPr="00FB1E09">
        <w:t>Omit “under”, substitute “for the purposes of”.</w:t>
      </w:r>
    </w:p>
    <w:p w:rsidR="00E75B45" w:rsidRPr="00FB1E09" w:rsidRDefault="00D85796" w:rsidP="00FB1E09">
      <w:pPr>
        <w:pStyle w:val="ItemHead"/>
      </w:pPr>
      <w:r w:rsidRPr="00FB1E09">
        <w:t>236</w:t>
      </w:r>
      <w:r w:rsidR="00E75B45" w:rsidRPr="00FB1E09">
        <w:t xml:space="preserve">  At the end of section</w:t>
      </w:r>
      <w:r w:rsidR="00FB1E09" w:rsidRPr="00FB1E09">
        <w:t> </w:t>
      </w:r>
      <w:r w:rsidR="00E75B45" w:rsidRPr="00FB1E09">
        <w:t>16</w:t>
      </w:r>
    </w:p>
    <w:p w:rsidR="00E75B45" w:rsidRPr="00FB1E09" w:rsidRDefault="00E75B45" w:rsidP="00FB1E09">
      <w:pPr>
        <w:pStyle w:val="Item"/>
      </w:pPr>
      <w:r w:rsidRPr="00FB1E09">
        <w:t>Add:</w:t>
      </w:r>
    </w:p>
    <w:p w:rsidR="00E75B45" w:rsidRPr="00FB1E09" w:rsidRDefault="00E75B45" w:rsidP="00FB1E09">
      <w:pPr>
        <w:pStyle w:val="subsection"/>
      </w:pPr>
      <w:r w:rsidRPr="00FB1E09">
        <w:tab/>
        <w:t>(5)</w:t>
      </w:r>
      <w:r w:rsidRPr="00FB1E09">
        <w:tab/>
        <w:t xml:space="preserve">An order made by the Minister for the purposes of </w:t>
      </w:r>
      <w:r w:rsidR="00FB1E09" w:rsidRPr="00FB1E09">
        <w:t>paragraph (</w:t>
      </w:r>
      <w:r w:rsidRPr="00FB1E09">
        <w:t>2)(a) is a legislative instrument.</w:t>
      </w:r>
    </w:p>
    <w:p w:rsidR="00E75B45" w:rsidRPr="00FB1E09" w:rsidRDefault="00E75B45" w:rsidP="00FB1E09">
      <w:pPr>
        <w:pStyle w:val="notetext"/>
      </w:pPr>
      <w:r w:rsidRPr="00FB1E09">
        <w:t>Note:</w:t>
      </w:r>
      <w:r w:rsidRPr="00FB1E09">
        <w:tab/>
        <w:t>The order may be varied or revoked by the Minister in the same way as it is made, and subject to the same conditions (see subsection</w:t>
      </w:r>
      <w:r w:rsidR="00FB1E09" w:rsidRPr="00FB1E09">
        <w:t> </w:t>
      </w:r>
      <w:r w:rsidRPr="00FB1E09">
        <w:t xml:space="preserve">33(3) of the </w:t>
      </w:r>
      <w:r w:rsidRPr="00FB1E09">
        <w:rPr>
          <w:i/>
        </w:rPr>
        <w:t>Acts Interpretation Act 1901</w:t>
      </w:r>
      <w:r w:rsidRPr="00FB1E09">
        <w:t>).</w:t>
      </w:r>
    </w:p>
    <w:p w:rsidR="00E75B45" w:rsidRPr="00FB1E09" w:rsidRDefault="00D85796" w:rsidP="00FB1E09">
      <w:pPr>
        <w:pStyle w:val="ItemHead"/>
      </w:pPr>
      <w:r w:rsidRPr="00FB1E09">
        <w:t>237</w:t>
      </w:r>
      <w:r w:rsidR="00E75B45" w:rsidRPr="00FB1E09">
        <w:t xml:space="preserve">  Section</w:t>
      </w:r>
      <w:r w:rsidR="00FB1E09" w:rsidRPr="00FB1E09">
        <w:t> </w:t>
      </w:r>
      <w:r w:rsidR="00E75B45" w:rsidRPr="00FB1E09">
        <w:t>17</w:t>
      </w:r>
    </w:p>
    <w:p w:rsidR="00E75B45" w:rsidRPr="00FB1E09" w:rsidRDefault="00E75B45" w:rsidP="00FB1E09">
      <w:pPr>
        <w:pStyle w:val="Item"/>
      </w:pPr>
      <w:r w:rsidRPr="00FB1E09">
        <w:t>Repeal the section, substitute:</w:t>
      </w:r>
    </w:p>
    <w:p w:rsidR="00E75B45" w:rsidRPr="00FB1E09" w:rsidRDefault="00E75B45" w:rsidP="00FB1E09">
      <w:pPr>
        <w:pStyle w:val="ActHead5"/>
      </w:pPr>
      <w:bookmarkStart w:id="159" w:name="_Toc413835446"/>
      <w:r w:rsidRPr="00FB1E09">
        <w:rPr>
          <w:rStyle w:val="CharSectno"/>
        </w:rPr>
        <w:t>17</w:t>
      </w:r>
      <w:r w:rsidRPr="00FB1E09">
        <w:t xml:space="preserve">  Consultation with Food Standards Australia New Zealand</w:t>
      </w:r>
      <w:bookmarkEnd w:id="159"/>
    </w:p>
    <w:p w:rsidR="00E75B45" w:rsidRPr="00FB1E09" w:rsidRDefault="00E75B45" w:rsidP="00FB1E09">
      <w:pPr>
        <w:pStyle w:val="subsection"/>
      </w:pPr>
      <w:r w:rsidRPr="00FB1E09">
        <w:tab/>
      </w:r>
      <w:r w:rsidRPr="00FB1E09">
        <w:tab/>
        <w:t>The Minister must not make an order for the purposes of paragraph</w:t>
      </w:r>
      <w:r w:rsidR="00FB1E09" w:rsidRPr="00FB1E09">
        <w:t> </w:t>
      </w:r>
      <w:r w:rsidRPr="00FB1E09">
        <w:t>16(2)(a) without first consulting Food Standards Australia New Zealand.</w:t>
      </w:r>
    </w:p>
    <w:p w:rsidR="00E75B45" w:rsidRPr="00FB1E09" w:rsidRDefault="00E75B45" w:rsidP="00FB1E09">
      <w:pPr>
        <w:pStyle w:val="notetext"/>
      </w:pPr>
      <w:r w:rsidRPr="00FB1E09">
        <w:t>Note:</w:t>
      </w:r>
      <w:r w:rsidRPr="00FB1E09">
        <w:tab/>
        <w:t>The order may be varied or revoked by the Minister in the same way as it is made, and subject to the same conditions (see subsection</w:t>
      </w:r>
      <w:r w:rsidR="00FB1E09" w:rsidRPr="00FB1E09">
        <w:t> </w:t>
      </w:r>
      <w:r w:rsidRPr="00FB1E09">
        <w:t xml:space="preserve">33(3) of the </w:t>
      </w:r>
      <w:r w:rsidRPr="00FB1E09">
        <w:rPr>
          <w:i/>
        </w:rPr>
        <w:t>Acts Interpretation Act 1901</w:t>
      </w:r>
      <w:r w:rsidRPr="00FB1E09">
        <w:t>).</w:t>
      </w:r>
    </w:p>
    <w:p w:rsidR="00E75B45" w:rsidRPr="00FB1E09" w:rsidRDefault="00E75B45" w:rsidP="00FB1E09">
      <w:pPr>
        <w:pStyle w:val="ActHead9"/>
        <w:rPr>
          <w:i w:val="0"/>
        </w:rPr>
      </w:pPr>
      <w:bookmarkStart w:id="160" w:name="_Toc413835447"/>
      <w:r w:rsidRPr="00FB1E09">
        <w:t>Industrial Chemicals (Notification and Assessment) Act 1989</w:t>
      </w:r>
      <w:bookmarkEnd w:id="160"/>
    </w:p>
    <w:p w:rsidR="00E75B45" w:rsidRPr="00FB1E09" w:rsidRDefault="00D85796" w:rsidP="00FB1E09">
      <w:pPr>
        <w:pStyle w:val="ItemHead"/>
      </w:pPr>
      <w:r w:rsidRPr="00FB1E09">
        <w:t>238</w:t>
      </w:r>
      <w:r w:rsidR="00E75B45" w:rsidRPr="00FB1E09">
        <w:t xml:space="preserve">  Subsection</w:t>
      </w:r>
      <w:r w:rsidR="00FB1E09" w:rsidRPr="00FB1E09">
        <w:t> </w:t>
      </w:r>
      <w:r w:rsidR="00E75B45" w:rsidRPr="00FB1E09">
        <w:t>105(1)</w:t>
      </w:r>
    </w:p>
    <w:p w:rsidR="00E75B45" w:rsidRPr="00FB1E09" w:rsidRDefault="00E75B45" w:rsidP="00FB1E09">
      <w:pPr>
        <w:pStyle w:val="Item"/>
      </w:pPr>
      <w:r w:rsidRPr="00FB1E09">
        <w:t>Omit “by instrument published in the Chemical Gazette”, substitute “by legislative instrument”.</w:t>
      </w:r>
    </w:p>
    <w:p w:rsidR="00E75B45" w:rsidRPr="00FB1E09" w:rsidRDefault="00D85796" w:rsidP="00FB1E09">
      <w:pPr>
        <w:pStyle w:val="ItemHead"/>
      </w:pPr>
      <w:r w:rsidRPr="00FB1E09">
        <w:lastRenderedPageBreak/>
        <w:t>239</w:t>
      </w:r>
      <w:r w:rsidR="00E75B45" w:rsidRPr="00FB1E09">
        <w:t xml:space="preserve">  Subsection</w:t>
      </w:r>
      <w:r w:rsidR="00FB1E09" w:rsidRPr="00FB1E09">
        <w:t> </w:t>
      </w:r>
      <w:r w:rsidR="00E75B45" w:rsidRPr="00FB1E09">
        <w:t>105(2)</w:t>
      </w:r>
    </w:p>
    <w:p w:rsidR="00E75B45" w:rsidRPr="00FB1E09" w:rsidRDefault="00E75B45" w:rsidP="00FB1E09">
      <w:pPr>
        <w:pStyle w:val="Item"/>
      </w:pPr>
      <w:r w:rsidRPr="00FB1E09">
        <w:t>Repeal the subsection, substitute:</w:t>
      </w:r>
    </w:p>
    <w:p w:rsidR="00E75B45" w:rsidRPr="00FB1E09" w:rsidRDefault="00E75B45" w:rsidP="00FB1E09">
      <w:pPr>
        <w:pStyle w:val="subsection"/>
      </w:pPr>
      <w:r w:rsidRPr="00FB1E09">
        <w:tab/>
        <w:t>(2)</w:t>
      </w:r>
      <w:r w:rsidRPr="00FB1E09">
        <w:tab/>
        <w:t xml:space="preserve">In addition to the requirement under the </w:t>
      </w:r>
      <w:r w:rsidRPr="00FB1E09">
        <w:rPr>
          <w:i/>
        </w:rPr>
        <w:t>Legislation Act 2003</w:t>
      </w:r>
      <w:r w:rsidRPr="00FB1E09">
        <w:t xml:space="preserve"> for the instrument to be registered, a copy of the instrument must be published in the Chemical Gazette. However, failure to publish a copy does not affect the validity or enforceability of the instrument.</w:t>
      </w:r>
    </w:p>
    <w:p w:rsidR="00E75B45" w:rsidRPr="00FB1E09" w:rsidRDefault="00E75B45" w:rsidP="00FB1E09">
      <w:pPr>
        <w:pStyle w:val="ActHead9"/>
        <w:rPr>
          <w:i w:val="0"/>
        </w:rPr>
      </w:pPr>
      <w:bookmarkStart w:id="161" w:name="_Toc413835448"/>
      <w:r w:rsidRPr="00FB1E09">
        <w:t>Interactive Gambling Act 2001</w:t>
      </w:r>
      <w:bookmarkEnd w:id="161"/>
    </w:p>
    <w:p w:rsidR="00E75B45" w:rsidRPr="00FB1E09" w:rsidRDefault="00D85796" w:rsidP="00FB1E09">
      <w:pPr>
        <w:pStyle w:val="ItemHead"/>
      </w:pPr>
      <w:r w:rsidRPr="00FB1E09">
        <w:t>240</w:t>
      </w:r>
      <w:r w:rsidR="00E75B45" w:rsidRPr="00FB1E09">
        <w:t xml:space="preserve">  Subsection</w:t>
      </w:r>
      <w:r w:rsidR="00FB1E09" w:rsidRPr="00FB1E09">
        <w:t> </w:t>
      </w:r>
      <w:r w:rsidR="00E75B45" w:rsidRPr="00FB1E09">
        <w:t>9A(1)</w:t>
      </w:r>
    </w:p>
    <w:p w:rsidR="00E75B45" w:rsidRPr="00FB1E09" w:rsidRDefault="00E75B45" w:rsidP="00FB1E09">
      <w:pPr>
        <w:pStyle w:val="Item"/>
      </w:pPr>
      <w:r w:rsidRPr="00FB1E09">
        <w:t>Omit “writing”, substitute “legislative instrument”.</w:t>
      </w:r>
    </w:p>
    <w:p w:rsidR="00E75B45" w:rsidRPr="00FB1E09" w:rsidRDefault="00D85796" w:rsidP="00FB1E09">
      <w:pPr>
        <w:pStyle w:val="ItemHead"/>
      </w:pPr>
      <w:r w:rsidRPr="00FB1E09">
        <w:t>241</w:t>
      </w:r>
      <w:r w:rsidR="00E75B45" w:rsidRPr="00FB1E09">
        <w:t xml:space="preserve">  Subsection</w:t>
      </w:r>
      <w:r w:rsidR="00FB1E09" w:rsidRPr="00FB1E09">
        <w:t> </w:t>
      </w:r>
      <w:r w:rsidR="00E75B45" w:rsidRPr="00FB1E09">
        <w:t>9A(6)</w:t>
      </w:r>
    </w:p>
    <w:p w:rsidR="00E75B45" w:rsidRPr="00FB1E09" w:rsidRDefault="00E75B45" w:rsidP="00FB1E09">
      <w:pPr>
        <w:pStyle w:val="Item"/>
      </w:pPr>
      <w:r w:rsidRPr="00FB1E09">
        <w:t>Repeal the subsection.</w:t>
      </w:r>
    </w:p>
    <w:p w:rsidR="00E75B45" w:rsidRPr="00FB1E09" w:rsidRDefault="00D85796" w:rsidP="00FB1E09">
      <w:pPr>
        <w:pStyle w:val="ItemHead"/>
      </w:pPr>
      <w:r w:rsidRPr="00FB1E09">
        <w:t>242</w:t>
      </w:r>
      <w:r w:rsidR="00E75B45" w:rsidRPr="00FB1E09">
        <w:t xml:space="preserve">  Subsection</w:t>
      </w:r>
      <w:r w:rsidR="00FB1E09" w:rsidRPr="00FB1E09">
        <w:t> </w:t>
      </w:r>
      <w:r w:rsidR="00E75B45" w:rsidRPr="00FB1E09">
        <w:t>10(1)</w:t>
      </w:r>
    </w:p>
    <w:p w:rsidR="00E75B45" w:rsidRPr="00FB1E09" w:rsidRDefault="00E75B45" w:rsidP="00FB1E09">
      <w:pPr>
        <w:pStyle w:val="Item"/>
      </w:pPr>
      <w:r w:rsidRPr="00FB1E09">
        <w:t>Omit “writing”, substitute “legislative instrument”.</w:t>
      </w:r>
    </w:p>
    <w:p w:rsidR="00E75B45" w:rsidRPr="00FB1E09" w:rsidRDefault="00D85796" w:rsidP="00FB1E09">
      <w:pPr>
        <w:pStyle w:val="ItemHead"/>
      </w:pPr>
      <w:r w:rsidRPr="00FB1E09">
        <w:t>243</w:t>
      </w:r>
      <w:r w:rsidR="00E75B45" w:rsidRPr="00FB1E09">
        <w:t xml:space="preserve">  Subsection</w:t>
      </w:r>
      <w:r w:rsidR="00FB1E09" w:rsidRPr="00FB1E09">
        <w:t> </w:t>
      </w:r>
      <w:r w:rsidR="00E75B45" w:rsidRPr="00FB1E09">
        <w:t>10(3)</w:t>
      </w:r>
    </w:p>
    <w:p w:rsidR="00E75B45" w:rsidRPr="00FB1E09" w:rsidRDefault="00E75B45" w:rsidP="00FB1E09">
      <w:pPr>
        <w:pStyle w:val="Item"/>
      </w:pPr>
      <w:r w:rsidRPr="00FB1E09">
        <w:t>Repeal the subsection.</w:t>
      </w:r>
    </w:p>
    <w:p w:rsidR="00E75B45" w:rsidRPr="00FB1E09" w:rsidRDefault="00D85796" w:rsidP="00FB1E09">
      <w:pPr>
        <w:pStyle w:val="ItemHead"/>
      </w:pPr>
      <w:r w:rsidRPr="00FB1E09">
        <w:t>244</w:t>
      </w:r>
      <w:r w:rsidR="00E75B45" w:rsidRPr="00FB1E09">
        <w:t xml:space="preserve">  Subsection</w:t>
      </w:r>
      <w:r w:rsidR="00FB1E09" w:rsidRPr="00FB1E09">
        <w:t> </w:t>
      </w:r>
      <w:r w:rsidR="00E75B45" w:rsidRPr="00FB1E09">
        <w:t>24(5)</w:t>
      </w:r>
    </w:p>
    <w:p w:rsidR="00E75B45" w:rsidRPr="00FB1E09" w:rsidRDefault="00E75B45" w:rsidP="00FB1E09">
      <w:pPr>
        <w:pStyle w:val="Item"/>
      </w:pPr>
      <w:r w:rsidRPr="00FB1E09">
        <w:t>Omit “written”, substitute “legislative”.</w:t>
      </w:r>
    </w:p>
    <w:p w:rsidR="00E75B45" w:rsidRPr="00FB1E09" w:rsidRDefault="00D85796" w:rsidP="00FB1E09">
      <w:pPr>
        <w:pStyle w:val="ItemHead"/>
      </w:pPr>
      <w:r w:rsidRPr="00FB1E09">
        <w:t>245</w:t>
      </w:r>
      <w:r w:rsidR="00E75B45" w:rsidRPr="00FB1E09">
        <w:t xml:space="preserve">  Subsection</w:t>
      </w:r>
      <w:r w:rsidR="00FB1E09" w:rsidRPr="00FB1E09">
        <w:t> </w:t>
      </w:r>
      <w:r w:rsidR="00E75B45" w:rsidRPr="00FB1E09">
        <w:t>24(7)</w:t>
      </w:r>
    </w:p>
    <w:p w:rsidR="00E75B45" w:rsidRPr="00FB1E09" w:rsidRDefault="00E75B45" w:rsidP="00FB1E09">
      <w:pPr>
        <w:pStyle w:val="Item"/>
      </w:pPr>
      <w:r w:rsidRPr="00FB1E09">
        <w:t>Repeal the subsection.</w:t>
      </w:r>
    </w:p>
    <w:p w:rsidR="00E75B45" w:rsidRPr="00FB1E09" w:rsidRDefault="00D85796" w:rsidP="00FB1E09">
      <w:pPr>
        <w:pStyle w:val="ItemHead"/>
      </w:pPr>
      <w:r w:rsidRPr="00FB1E09">
        <w:t>246</w:t>
      </w:r>
      <w:r w:rsidR="00E75B45" w:rsidRPr="00FB1E09">
        <w:t xml:space="preserve">  Subsection</w:t>
      </w:r>
      <w:r w:rsidR="00FB1E09" w:rsidRPr="00FB1E09">
        <w:t> </w:t>
      </w:r>
      <w:r w:rsidR="00E75B45" w:rsidRPr="00FB1E09">
        <w:t>31(1)</w:t>
      </w:r>
    </w:p>
    <w:p w:rsidR="00E75B45" w:rsidRPr="00FB1E09" w:rsidRDefault="00E75B45" w:rsidP="00FB1E09">
      <w:pPr>
        <w:pStyle w:val="Item"/>
      </w:pPr>
      <w:r w:rsidRPr="00FB1E09">
        <w:t>Omit “written”, substitute “legislative”.</w:t>
      </w:r>
    </w:p>
    <w:p w:rsidR="00E75B45" w:rsidRPr="00FB1E09" w:rsidRDefault="00D85796" w:rsidP="00FB1E09">
      <w:pPr>
        <w:pStyle w:val="ItemHead"/>
      </w:pPr>
      <w:r w:rsidRPr="00FB1E09">
        <w:t>247</w:t>
      </w:r>
      <w:r w:rsidR="00E75B45" w:rsidRPr="00FB1E09">
        <w:t xml:space="preserve">  Subsection</w:t>
      </w:r>
      <w:r w:rsidR="00FB1E09" w:rsidRPr="00FB1E09">
        <w:t> </w:t>
      </w:r>
      <w:r w:rsidR="00E75B45" w:rsidRPr="00FB1E09">
        <w:t>31(4)</w:t>
      </w:r>
    </w:p>
    <w:p w:rsidR="00E75B45" w:rsidRPr="00FB1E09" w:rsidRDefault="00E75B45" w:rsidP="00FB1E09">
      <w:pPr>
        <w:pStyle w:val="Item"/>
      </w:pPr>
      <w:r w:rsidRPr="00FB1E09">
        <w:t>Repeal the subsection.</w:t>
      </w:r>
    </w:p>
    <w:p w:rsidR="00E75B45" w:rsidRPr="00FB1E09" w:rsidRDefault="00D85796" w:rsidP="00FB1E09">
      <w:pPr>
        <w:pStyle w:val="ItemHead"/>
      </w:pPr>
      <w:r w:rsidRPr="00FB1E09">
        <w:t>248</w:t>
      </w:r>
      <w:r w:rsidR="00E75B45" w:rsidRPr="00FB1E09">
        <w:t xml:space="preserve">  Subsection</w:t>
      </w:r>
      <w:r w:rsidR="00FB1E09" w:rsidRPr="00FB1E09">
        <w:t> </w:t>
      </w:r>
      <w:r w:rsidR="00E75B45" w:rsidRPr="00FB1E09">
        <w:t>44(2)</w:t>
      </w:r>
    </w:p>
    <w:p w:rsidR="00E75B45" w:rsidRPr="00FB1E09" w:rsidRDefault="00E75B45" w:rsidP="00FB1E09">
      <w:pPr>
        <w:pStyle w:val="Item"/>
      </w:pPr>
      <w:r w:rsidRPr="00FB1E09">
        <w:t>Omit “written”, substitute “legislative”.</w:t>
      </w:r>
    </w:p>
    <w:p w:rsidR="00E75B45" w:rsidRPr="00FB1E09" w:rsidRDefault="00D85796" w:rsidP="00FB1E09">
      <w:pPr>
        <w:pStyle w:val="ItemHead"/>
      </w:pPr>
      <w:r w:rsidRPr="00FB1E09">
        <w:lastRenderedPageBreak/>
        <w:t>249</w:t>
      </w:r>
      <w:r w:rsidR="00E75B45" w:rsidRPr="00FB1E09">
        <w:t xml:space="preserve">  Subsection</w:t>
      </w:r>
      <w:r w:rsidR="00FB1E09" w:rsidRPr="00FB1E09">
        <w:t> </w:t>
      </w:r>
      <w:r w:rsidR="00E75B45" w:rsidRPr="00FB1E09">
        <w:t>44(4)</w:t>
      </w:r>
    </w:p>
    <w:p w:rsidR="00E75B45" w:rsidRPr="00FB1E09" w:rsidRDefault="00E75B45" w:rsidP="00FB1E09">
      <w:pPr>
        <w:pStyle w:val="Item"/>
      </w:pPr>
      <w:r w:rsidRPr="00FB1E09">
        <w:t>Repeal the subsection.</w:t>
      </w:r>
    </w:p>
    <w:p w:rsidR="00E75B45" w:rsidRPr="00FB1E09" w:rsidRDefault="00D85796" w:rsidP="00FB1E09">
      <w:pPr>
        <w:pStyle w:val="ItemHead"/>
      </w:pPr>
      <w:r w:rsidRPr="00FB1E09">
        <w:t>250</w:t>
      </w:r>
      <w:r w:rsidR="00E75B45" w:rsidRPr="00FB1E09">
        <w:t xml:space="preserve">  Subsection</w:t>
      </w:r>
      <w:r w:rsidR="00FB1E09" w:rsidRPr="00FB1E09">
        <w:t> </w:t>
      </w:r>
      <w:r w:rsidR="00E75B45" w:rsidRPr="00FB1E09">
        <w:t>45(2)</w:t>
      </w:r>
    </w:p>
    <w:p w:rsidR="00E75B45" w:rsidRPr="00FB1E09" w:rsidRDefault="00E75B45" w:rsidP="00FB1E09">
      <w:pPr>
        <w:pStyle w:val="Item"/>
      </w:pPr>
      <w:r w:rsidRPr="00FB1E09">
        <w:t>Omit “written”, substitute “legislative”.</w:t>
      </w:r>
    </w:p>
    <w:p w:rsidR="00E75B45" w:rsidRPr="00FB1E09" w:rsidRDefault="00D85796" w:rsidP="00FB1E09">
      <w:pPr>
        <w:pStyle w:val="ItemHead"/>
      </w:pPr>
      <w:r w:rsidRPr="00FB1E09">
        <w:t>251</w:t>
      </w:r>
      <w:r w:rsidR="00E75B45" w:rsidRPr="00FB1E09">
        <w:t xml:space="preserve">  Subsection</w:t>
      </w:r>
      <w:r w:rsidR="00FB1E09" w:rsidRPr="00FB1E09">
        <w:t> </w:t>
      </w:r>
      <w:r w:rsidR="00E75B45" w:rsidRPr="00FB1E09">
        <w:t>45(3)</w:t>
      </w:r>
    </w:p>
    <w:p w:rsidR="00E75B45" w:rsidRPr="00FB1E09" w:rsidRDefault="00E75B45" w:rsidP="00FB1E09">
      <w:pPr>
        <w:pStyle w:val="Item"/>
      </w:pPr>
      <w:r w:rsidRPr="00FB1E09">
        <w:t>Repeal the subsection.</w:t>
      </w:r>
    </w:p>
    <w:p w:rsidR="00E75B45" w:rsidRPr="00FB1E09" w:rsidRDefault="00D85796" w:rsidP="00FB1E09">
      <w:pPr>
        <w:pStyle w:val="ItemHead"/>
      </w:pPr>
      <w:r w:rsidRPr="00FB1E09">
        <w:t>252</w:t>
      </w:r>
      <w:r w:rsidR="00E75B45" w:rsidRPr="00FB1E09">
        <w:t xml:space="preserve">  Subsection</w:t>
      </w:r>
      <w:r w:rsidR="00FB1E09" w:rsidRPr="00FB1E09">
        <w:t> </w:t>
      </w:r>
      <w:r w:rsidR="00E75B45" w:rsidRPr="00FB1E09">
        <w:t>46(3)</w:t>
      </w:r>
    </w:p>
    <w:p w:rsidR="00E75B45" w:rsidRPr="00FB1E09" w:rsidRDefault="00E75B45" w:rsidP="00FB1E09">
      <w:pPr>
        <w:pStyle w:val="Item"/>
      </w:pPr>
      <w:r w:rsidRPr="00FB1E09">
        <w:t>Omit “written”, substitute “legislative”.</w:t>
      </w:r>
    </w:p>
    <w:p w:rsidR="00E75B45" w:rsidRPr="00FB1E09" w:rsidRDefault="00D85796" w:rsidP="00FB1E09">
      <w:pPr>
        <w:pStyle w:val="ItemHead"/>
      </w:pPr>
      <w:r w:rsidRPr="00FB1E09">
        <w:t>253</w:t>
      </w:r>
      <w:r w:rsidR="00E75B45" w:rsidRPr="00FB1E09">
        <w:t xml:space="preserve">  Subsection</w:t>
      </w:r>
      <w:r w:rsidR="00FB1E09" w:rsidRPr="00FB1E09">
        <w:t> </w:t>
      </w:r>
      <w:r w:rsidR="00E75B45" w:rsidRPr="00FB1E09">
        <w:t>46(5)</w:t>
      </w:r>
    </w:p>
    <w:p w:rsidR="00E75B45" w:rsidRPr="00FB1E09" w:rsidRDefault="00E75B45" w:rsidP="00FB1E09">
      <w:pPr>
        <w:pStyle w:val="Item"/>
      </w:pPr>
      <w:r w:rsidRPr="00FB1E09">
        <w:t>Repeal the subsection.</w:t>
      </w:r>
    </w:p>
    <w:p w:rsidR="00E75B45" w:rsidRPr="00FB1E09" w:rsidRDefault="00D85796" w:rsidP="00FB1E09">
      <w:pPr>
        <w:pStyle w:val="ItemHead"/>
      </w:pPr>
      <w:r w:rsidRPr="00FB1E09">
        <w:t>254</w:t>
      </w:r>
      <w:r w:rsidR="00E75B45" w:rsidRPr="00FB1E09">
        <w:t xml:space="preserve">  Subsection</w:t>
      </w:r>
      <w:r w:rsidR="00FB1E09" w:rsidRPr="00FB1E09">
        <w:t> </w:t>
      </w:r>
      <w:r w:rsidR="00E75B45" w:rsidRPr="00FB1E09">
        <w:t>47(3)</w:t>
      </w:r>
    </w:p>
    <w:p w:rsidR="00E75B45" w:rsidRPr="00FB1E09" w:rsidRDefault="00E75B45" w:rsidP="00FB1E09">
      <w:pPr>
        <w:pStyle w:val="Item"/>
      </w:pPr>
      <w:r w:rsidRPr="00FB1E09">
        <w:t>Omit “written”, substitute “legislative”.</w:t>
      </w:r>
    </w:p>
    <w:p w:rsidR="00E75B45" w:rsidRPr="00FB1E09" w:rsidRDefault="00D85796" w:rsidP="00FB1E09">
      <w:pPr>
        <w:pStyle w:val="ItemHead"/>
      </w:pPr>
      <w:r w:rsidRPr="00FB1E09">
        <w:t>255</w:t>
      </w:r>
      <w:r w:rsidR="00E75B45" w:rsidRPr="00FB1E09">
        <w:t xml:space="preserve">  Subsection</w:t>
      </w:r>
      <w:r w:rsidR="00FB1E09" w:rsidRPr="00FB1E09">
        <w:t> </w:t>
      </w:r>
      <w:r w:rsidR="00E75B45" w:rsidRPr="00FB1E09">
        <w:t>47(5)</w:t>
      </w:r>
    </w:p>
    <w:p w:rsidR="00E75B45" w:rsidRPr="00FB1E09" w:rsidRDefault="00E75B45" w:rsidP="00FB1E09">
      <w:pPr>
        <w:pStyle w:val="Item"/>
      </w:pPr>
      <w:r w:rsidRPr="00FB1E09">
        <w:t>Repeal the subsection.</w:t>
      </w:r>
    </w:p>
    <w:p w:rsidR="00E75B45" w:rsidRPr="00FB1E09" w:rsidRDefault="00D85796" w:rsidP="00FB1E09">
      <w:pPr>
        <w:pStyle w:val="ItemHead"/>
      </w:pPr>
      <w:r w:rsidRPr="00FB1E09">
        <w:t>256</w:t>
      </w:r>
      <w:r w:rsidR="00E75B45" w:rsidRPr="00FB1E09">
        <w:t xml:space="preserve">  Subsection</w:t>
      </w:r>
      <w:r w:rsidR="00FB1E09" w:rsidRPr="00FB1E09">
        <w:t> </w:t>
      </w:r>
      <w:r w:rsidR="00E75B45" w:rsidRPr="00FB1E09">
        <w:t>50(1)</w:t>
      </w:r>
    </w:p>
    <w:p w:rsidR="00E75B45" w:rsidRPr="00FB1E09" w:rsidRDefault="00E75B45" w:rsidP="00FB1E09">
      <w:pPr>
        <w:pStyle w:val="Item"/>
      </w:pPr>
      <w:r w:rsidRPr="00FB1E09">
        <w:t>Omit “(1) The ACMA may, by written”, substitute “The ACMA may, by legislative”.</w:t>
      </w:r>
    </w:p>
    <w:p w:rsidR="00E75B45" w:rsidRPr="00FB1E09" w:rsidRDefault="00D85796" w:rsidP="00FB1E09">
      <w:pPr>
        <w:pStyle w:val="ItemHead"/>
      </w:pPr>
      <w:r w:rsidRPr="00FB1E09">
        <w:t>257</w:t>
      </w:r>
      <w:r w:rsidR="00E75B45" w:rsidRPr="00FB1E09">
        <w:t xml:space="preserve">  Subsection</w:t>
      </w:r>
      <w:r w:rsidR="00FB1E09" w:rsidRPr="00FB1E09">
        <w:t> </w:t>
      </w:r>
      <w:r w:rsidR="00E75B45" w:rsidRPr="00FB1E09">
        <w:t>50(2)</w:t>
      </w:r>
    </w:p>
    <w:p w:rsidR="00E75B45" w:rsidRPr="00FB1E09" w:rsidRDefault="00E75B45" w:rsidP="00FB1E09">
      <w:pPr>
        <w:pStyle w:val="Item"/>
      </w:pPr>
      <w:r w:rsidRPr="00FB1E09">
        <w:t>Repeal the subsection.</w:t>
      </w:r>
    </w:p>
    <w:p w:rsidR="00E75B45" w:rsidRPr="00FB1E09" w:rsidRDefault="00D85796" w:rsidP="00FB1E09">
      <w:pPr>
        <w:pStyle w:val="ItemHead"/>
      </w:pPr>
      <w:r w:rsidRPr="00FB1E09">
        <w:t>258</w:t>
      </w:r>
      <w:r w:rsidR="00E75B45" w:rsidRPr="00FB1E09">
        <w:t xml:space="preserve">  Subsection</w:t>
      </w:r>
      <w:r w:rsidR="00FB1E09" w:rsidRPr="00FB1E09">
        <w:t> </w:t>
      </w:r>
      <w:r w:rsidR="00E75B45" w:rsidRPr="00FB1E09">
        <w:t>51(1)</w:t>
      </w:r>
    </w:p>
    <w:p w:rsidR="00E75B45" w:rsidRPr="00FB1E09" w:rsidRDefault="00E75B45" w:rsidP="00FB1E09">
      <w:pPr>
        <w:pStyle w:val="Item"/>
      </w:pPr>
      <w:r w:rsidRPr="00FB1E09">
        <w:t>Omit “written”, substitute “legislative”.</w:t>
      </w:r>
    </w:p>
    <w:p w:rsidR="00E75B45" w:rsidRPr="00FB1E09" w:rsidRDefault="00D85796" w:rsidP="00FB1E09">
      <w:pPr>
        <w:pStyle w:val="ItemHead"/>
      </w:pPr>
      <w:r w:rsidRPr="00FB1E09">
        <w:t>259</w:t>
      </w:r>
      <w:r w:rsidR="00E75B45" w:rsidRPr="00FB1E09">
        <w:t xml:space="preserve">  Subsection</w:t>
      </w:r>
      <w:r w:rsidR="00FB1E09" w:rsidRPr="00FB1E09">
        <w:t> </w:t>
      </w:r>
      <w:r w:rsidR="00E75B45" w:rsidRPr="00FB1E09">
        <w:t>51(3)</w:t>
      </w:r>
    </w:p>
    <w:p w:rsidR="00E75B45" w:rsidRPr="00FB1E09" w:rsidRDefault="00E75B45" w:rsidP="00FB1E09">
      <w:pPr>
        <w:pStyle w:val="Item"/>
      </w:pPr>
      <w:r w:rsidRPr="00FB1E09">
        <w:t>Repeal the subsection.</w:t>
      </w:r>
    </w:p>
    <w:p w:rsidR="00E75B45" w:rsidRPr="00FB1E09" w:rsidRDefault="00E75B45" w:rsidP="00FB1E09">
      <w:pPr>
        <w:pStyle w:val="ActHead9"/>
        <w:rPr>
          <w:i w:val="0"/>
        </w:rPr>
      </w:pPr>
      <w:bookmarkStart w:id="162" w:name="_Toc413835449"/>
      <w:r w:rsidRPr="00FB1E09">
        <w:t>National Blood Authority Act 2003</w:t>
      </w:r>
      <w:bookmarkEnd w:id="162"/>
    </w:p>
    <w:p w:rsidR="00E75B45" w:rsidRPr="00FB1E09" w:rsidRDefault="00D85796" w:rsidP="00FB1E09">
      <w:pPr>
        <w:pStyle w:val="ItemHead"/>
      </w:pPr>
      <w:r w:rsidRPr="00FB1E09">
        <w:t>260</w:t>
      </w:r>
      <w:r w:rsidR="00E75B45" w:rsidRPr="00FB1E09">
        <w:t xml:space="preserve">  Paragraph 8(1)(j)</w:t>
      </w:r>
    </w:p>
    <w:p w:rsidR="00E75B45" w:rsidRPr="00FB1E09" w:rsidRDefault="00E75B45" w:rsidP="00FB1E09">
      <w:pPr>
        <w:pStyle w:val="Item"/>
      </w:pPr>
      <w:r w:rsidRPr="00FB1E09">
        <w:t xml:space="preserve">Omit “written notice”, substitute “notice under </w:t>
      </w:r>
      <w:r w:rsidR="00FB1E09" w:rsidRPr="00FB1E09">
        <w:t>subsection (</w:t>
      </w:r>
      <w:r w:rsidRPr="00FB1E09">
        <w:t>2)”.</w:t>
      </w:r>
    </w:p>
    <w:p w:rsidR="00E75B45" w:rsidRPr="00FB1E09" w:rsidRDefault="00D85796" w:rsidP="00FB1E09">
      <w:pPr>
        <w:pStyle w:val="ItemHead"/>
      </w:pPr>
      <w:r w:rsidRPr="00FB1E09">
        <w:lastRenderedPageBreak/>
        <w:t>261</w:t>
      </w:r>
      <w:r w:rsidR="00E75B45" w:rsidRPr="00FB1E09">
        <w:t xml:space="preserve">  Subsection</w:t>
      </w:r>
      <w:r w:rsidR="00FB1E09" w:rsidRPr="00FB1E09">
        <w:t> </w:t>
      </w:r>
      <w:r w:rsidR="00E75B45" w:rsidRPr="00FB1E09">
        <w:t>8(2)</w:t>
      </w:r>
    </w:p>
    <w:p w:rsidR="00E75B45" w:rsidRPr="00FB1E09" w:rsidRDefault="00E75B45" w:rsidP="00FB1E09">
      <w:pPr>
        <w:pStyle w:val="Item"/>
      </w:pPr>
      <w:r w:rsidRPr="00FB1E09">
        <w:t>Repeal the subsection, substitute:</w:t>
      </w:r>
    </w:p>
    <w:p w:rsidR="00E75B45" w:rsidRPr="00FB1E09" w:rsidRDefault="00E75B45" w:rsidP="00FB1E09">
      <w:pPr>
        <w:pStyle w:val="subsection"/>
      </w:pPr>
      <w:r w:rsidRPr="00FB1E09">
        <w:tab/>
        <w:t>(2)</w:t>
      </w:r>
      <w:r w:rsidRPr="00FB1E09">
        <w:tab/>
        <w:t xml:space="preserve">The Minister may, by legislative instrument, make a notice for the purposes of </w:t>
      </w:r>
      <w:r w:rsidR="00FB1E09" w:rsidRPr="00FB1E09">
        <w:t>paragraph (</w:t>
      </w:r>
      <w:r w:rsidRPr="00FB1E09">
        <w:t>1)(j).</w:t>
      </w:r>
    </w:p>
    <w:p w:rsidR="00E75B45" w:rsidRPr="00FB1E09" w:rsidRDefault="00D85796" w:rsidP="00FB1E09">
      <w:pPr>
        <w:pStyle w:val="ItemHead"/>
      </w:pPr>
      <w:r w:rsidRPr="00FB1E09">
        <w:t>262</w:t>
      </w:r>
      <w:r w:rsidR="00E75B45" w:rsidRPr="00FB1E09">
        <w:t xml:space="preserve">  Paragraph 13(1)(d)</w:t>
      </w:r>
    </w:p>
    <w:p w:rsidR="00E75B45" w:rsidRPr="00FB1E09" w:rsidRDefault="00E75B45" w:rsidP="00FB1E09">
      <w:pPr>
        <w:pStyle w:val="Item"/>
      </w:pPr>
      <w:r w:rsidRPr="00FB1E09">
        <w:t xml:space="preserve">Omit “written notice”, substitute “notice under </w:t>
      </w:r>
      <w:r w:rsidR="00FB1E09" w:rsidRPr="00FB1E09">
        <w:t>subsection (</w:t>
      </w:r>
      <w:r w:rsidRPr="00FB1E09">
        <w:t>2)”.</w:t>
      </w:r>
    </w:p>
    <w:p w:rsidR="00E75B45" w:rsidRPr="00FB1E09" w:rsidRDefault="00D85796" w:rsidP="00FB1E09">
      <w:pPr>
        <w:pStyle w:val="ItemHead"/>
      </w:pPr>
      <w:r w:rsidRPr="00FB1E09">
        <w:t>263</w:t>
      </w:r>
      <w:r w:rsidR="00E75B45" w:rsidRPr="00FB1E09">
        <w:t xml:space="preserve">  Subsection</w:t>
      </w:r>
      <w:r w:rsidR="00FB1E09" w:rsidRPr="00FB1E09">
        <w:t> </w:t>
      </w:r>
      <w:r w:rsidR="00E75B45" w:rsidRPr="00FB1E09">
        <w:t>13(2)</w:t>
      </w:r>
    </w:p>
    <w:p w:rsidR="00E75B45" w:rsidRPr="00FB1E09" w:rsidRDefault="00E75B45" w:rsidP="00FB1E09">
      <w:pPr>
        <w:pStyle w:val="Item"/>
      </w:pPr>
      <w:r w:rsidRPr="00FB1E09">
        <w:t>Repeal the subsection, substitute:</w:t>
      </w:r>
    </w:p>
    <w:p w:rsidR="00E75B45" w:rsidRPr="00FB1E09" w:rsidRDefault="00E75B45" w:rsidP="00FB1E09">
      <w:pPr>
        <w:pStyle w:val="subsection"/>
      </w:pPr>
      <w:r w:rsidRPr="00FB1E09">
        <w:tab/>
        <w:t>(2)</w:t>
      </w:r>
      <w:r w:rsidRPr="00FB1E09">
        <w:tab/>
        <w:t xml:space="preserve">The Minister may, by legislative instrument, make a notice for the purposes of </w:t>
      </w:r>
      <w:r w:rsidR="00FB1E09" w:rsidRPr="00FB1E09">
        <w:t>paragraph (</w:t>
      </w:r>
      <w:r w:rsidRPr="00FB1E09">
        <w:t>1)(d).</w:t>
      </w:r>
    </w:p>
    <w:p w:rsidR="00E75B45" w:rsidRPr="00FB1E09" w:rsidRDefault="00D85796" w:rsidP="00FB1E09">
      <w:pPr>
        <w:pStyle w:val="ItemHead"/>
      </w:pPr>
      <w:r w:rsidRPr="00FB1E09">
        <w:t>264</w:t>
      </w:r>
      <w:r w:rsidR="00E75B45" w:rsidRPr="00FB1E09">
        <w:t xml:space="preserve">  Subsections</w:t>
      </w:r>
      <w:r w:rsidR="00FB1E09" w:rsidRPr="00FB1E09">
        <w:t> </w:t>
      </w:r>
      <w:r w:rsidR="00E75B45" w:rsidRPr="00FB1E09">
        <w:t>18(1) and (3)</w:t>
      </w:r>
    </w:p>
    <w:p w:rsidR="00E75B45" w:rsidRPr="00FB1E09" w:rsidRDefault="00E75B45" w:rsidP="00FB1E09">
      <w:pPr>
        <w:pStyle w:val="Item"/>
      </w:pPr>
      <w:r w:rsidRPr="00FB1E09">
        <w:t xml:space="preserve">Omit “written determination made by the Minister”, substitute “determination made by the Minister under </w:t>
      </w:r>
      <w:r w:rsidR="00FB1E09" w:rsidRPr="00FB1E09">
        <w:t>subsection (</w:t>
      </w:r>
      <w:r w:rsidRPr="00FB1E09">
        <w:t>4)”.</w:t>
      </w:r>
    </w:p>
    <w:p w:rsidR="00E75B45" w:rsidRPr="00FB1E09" w:rsidRDefault="00D85796" w:rsidP="00FB1E09">
      <w:pPr>
        <w:pStyle w:val="ItemHead"/>
      </w:pPr>
      <w:r w:rsidRPr="00FB1E09">
        <w:t>265</w:t>
      </w:r>
      <w:r w:rsidR="00E75B45" w:rsidRPr="00FB1E09">
        <w:t xml:space="preserve">  Subsection</w:t>
      </w:r>
      <w:r w:rsidR="00FB1E09" w:rsidRPr="00FB1E09">
        <w:t> </w:t>
      </w:r>
      <w:r w:rsidR="00E75B45" w:rsidRPr="00FB1E09">
        <w:t>18(4)</w:t>
      </w:r>
    </w:p>
    <w:p w:rsidR="00E75B45" w:rsidRPr="00FB1E09" w:rsidRDefault="00E75B45" w:rsidP="00FB1E09">
      <w:pPr>
        <w:pStyle w:val="Item"/>
      </w:pPr>
      <w:r w:rsidRPr="00FB1E09">
        <w:t>Repeal the subsection, substitute:</w:t>
      </w:r>
    </w:p>
    <w:p w:rsidR="00E75B45" w:rsidRPr="00FB1E09" w:rsidRDefault="00E75B45" w:rsidP="00FB1E09">
      <w:pPr>
        <w:pStyle w:val="subsection"/>
      </w:pPr>
      <w:r w:rsidRPr="00FB1E09">
        <w:tab/>
        <w:t>(4)</w:t>
      </w:r>
      <w:r w:rsidRPr="00FB1E09">
        <w:tab/>
        <w:t xml:space="preserve">For the purposes of </w:t>
      </w:r>
      <w:r w:rsidR="00FB1E09" w:rsidRPr="00FB1E09">
        <w:t>subsection (</w:t>
      </w:r>
      <w:r w:rsidRPr="00FB1E09">
        <w:t xml:space="preserve">1) or (3), the Minister may, by </w:t>
      </w:r>
      <w:r w:rsidR="0039761F" w:rsidRPr="00FB1E09">
        <w:t>legislative</w:t>
      </w:r>
      <w:r w:rsidRPr="00FB1E09">
        <w:t xml:space="preserve"> instrument, determine remuneration or allowances to be paid to a Board member.</w:t>
      </w:r>
    </w:p>
    <w:p w:rsidR="00E75B45" w:rsidRPr="00FB1E09" w:rsidRDefault="00D85796" w:rsidP="00FB1E09">
      <w:pPr>
        <w:pStyle w:val="ItemHead"/>
      </w:pPr>
      <w:r w:rsidRPr="00FB1E09">
        <w:t>266</w:t>
      </w:r>
      <w:r w:rsidR="00E75B45" w:rsidRPr="00FB1E09">
        <w:t xml:space="preserve">  Subsection</w:t>
      </w:r>
      <w:r w:rsidR="00FB1E09" w:rsidRPr="00FB1E09">
        <w:t> </w:t>
      </w:r>
      <w:r w:rsidR="00E75B45" w:rsidRPr="00FB1E09">
        <w:t>22(1)</w:t>
      </w:r>
    </w:p>
    <w:p w:rsidR="00E75B45" w:rsidRPr="00FB1E09" w:rsidRDefault="00E75B45" w:rsidP="00FB1E09">
      <w:pPr>
        <w:pStyle w:val="Item"/>
      </w:pPr>
      <w:r w:rsidRPr="00FB1E09">
        <w:t>Omit “determine in writing”, substitute “, by legislative instrument, determine”.</w:t>
      </w:r>
    </w:p>
    <w:p w:rsidR="00E75B45" w:rsidRPr="00FB1E09" w:rsidRDefault="00D85796" w:rsidP="00FB1E09">
      <w:pPr>
        <w:pStyle w:val="ItemHead"/>
      </w:pPr>
      <w:r w:rsidRPr="00FB1E09">
        <w:t>267</w:t>
      </w:r>
      <w:r w:rsidR="00E75B45" w:rsidRPr="00FB1E09">
        <w:t xml:space="preserve">  Subsection</w:t>
      </w:r>
      <w:r w:rsidR="00FB1E09" w:rsidRPr="00FB1E09">
        <w:t> </w:t>
      </w:r>
      <w:r w:rsidR="00E75B45" w:rsidRPr="00FB1E09">
        <w:t>22(3)</w:t>
      </w:r>
    </w:p>
    <w:p w:rsidR="00E75B45" w:rsidRPr="00FB1E09" w:rsidRDefault="00E75B45" w:rsidP="00FB1E09">
      <w:pPr>
        <w:pStyle w:val="Item"/>
      </w:pPr>
      <w:r w:rsidRPr="00FB1E09">
        <w:t>Repeal the subsection.</w:t>
      </w:r>
    </w:p>
    <w:p w:rsidR="00E75B45" w:rsidRPr="00FB1E09" w:rsidRDefault="00D85796" w:rsidP="00FB1E09">
      <w:pPr>
        <w:pStyle w:val="ItemHead"/>
      </w:pPr>
      <w:r w:rsidRPr="00FB1E09">
        <w:t>268</w:t>
      </w:r>
      <w:r w:rsidR="00E75B45" w:rsidRPr="00FB1E09">
        <w:t xml:space="preserve">  Subsections</w:t>
      </w:r>
      <w:r w:rsidR="00FB1E09" w:rsidRPr="00FB1E09">
        <w:t> </w:t>
      </w:r>
      <w:r w:rsidR="00E75B45" w:rsidRPr="00FB1E09">
        <w:t>30(1) and (2)</w:t>
      </w:r>
    </w:p>
    <w:p w:rsidR="00E75B45" w:rsidRPr="00FB1E09" w:rsidRDefault="00E75B45" w:rsidP="00FB1E09">
      <w:pPr>
        <w:pStyle w:val="Item"/>
      </w:pPr>
      <w:r w:rsidRPr="00FB1E09">
        <w:t xml:space="preserve">Omit “written determination made by the Minister”, substitute “determination made by the Minister under </w:t>
      </w:r>
      <w:r w:rsidR="00FB1E09" w:rsidRPr="00FB1E09">
        <w:t>subsection (</w:t>
      </w:r>
      <w:r w:rsidRPr="00FB1E09">
        <w:t>3)”.</w:t>
      </w:r>
    </w:p>
    <w:p w:rsidR="00E75B45" w:rsidRPr="00FB1E09" w:rsidRDefault="00D85796" w:rsidP="00FB1E09">
      <w:pPr>
        <w:pStyle w:val="ItemHead"/>
      </w:pPr>
      <w:r w:rsidRPr="00FB1E09">
        <w:t>269</w:t>
      </w:r>
      <w:r w:rsidR="00E75B45" w:rsidRPr="00FB1E09">
        <w:t xml:space="preserve">  Subsection</w:t>
      </w:r>
      <w:r w:rsidR="00FB1E09" w:rsidRPr="00FB1E09">
        <w:t> </w:t>
      </w:r>
      <w:r w:rsidR="00E75B45" w:rsidRPr="00FB1E09">
        <w:t>30(3)</w:t>
      </w:r>
    </w:p>
    <w:p w:rsidR="00E75B45" w:rsidRPr="00FB1E09" w:rsidRDefault="00E75B45" w:rsidP="00FB1E09">
      <w:pPr>
        <w:pStyle w:val="Item"/>
      </w:pPr>
      <w:r w:rsidRPr="00FB1E09">
        <w:t>Repeal the subsection, substitute:</w:t>
      </w:r>
    </w:p>
    <w:p w:rsidR="00E75B45" w:rsidRPr="00FB1E09" w:rsidRDefault="00E75B45" w:rsidP="00FB1E09">
      <w:pPr>
        <w:pStyle w:val="subsection"/>
      </w:pPr>
      <w:r w:rsidRPr="00FB1E09">
        <w:lastRenderedPageBreak/>
        <w:tab/>
        <w:t>(3)</w:t>
      </w:r>
      <w:r w:rsidRPr="00FB1E09">
        <w:tab/>
        <w:t xml:space="preserve">For the purposes of </w:t>
      </w:r>
      <w:r w:rsidR="00FB1E09" w:rsidRPr="00FB1E09">
        <w:t>subsection (</w:t>
      </w:r>
      <w:r w:rsidRPr="00FB1E09">
        <w:t xml:space="preserve">1) or (2), the Minister may, by </w:t>
      </w:r>
      <w:r w:rsidR="0039761F" w:rsidRPr="00FB1E09">
        <w:t>legislative</w:t>
      </w:r>
      <w:r w:rsidRPr="00FB1E09">
        <w:t xml:space="preserve"> instrument, determine remuneration or allowances to be paid to the General Manager.</w:t>
      </w:r>
    </w:p>
    <w:p w:rsidR="00E75B45" w:rsidRPr="00FB1E09" w:rsidRDefault="00D85796" w:rsidP="00FB1E09">
      <w:pPr>
        <w:pStyle w:val="ItemHead"/>
      </w:pPr>
      <w:r w:rsidRPr="00FB1E09">
        <w:t>270</w:t>
      </w:r>
      <w:r w:rsidR="00E75B45" w:rsidRPr="00FB1E09">
        <w:t xml:space="preserve">  Subsections</w:t>
      </w:r>
      <w:r w:rsidR="00FB1E09" w:rsidRPr="00FB1E09">
        <w:t> </w:t>
      </w:r>
      <w:r w:rsidR="00E75B45" w:rsidRPr="00FB1E09">
        <w:t>39(1) and (3)</w:t>
      </w:r>
    </w:p>
    <w:p w:rsidR="00E75B45" w:rsidRPr="00FB1E09" w:rsidRDefault="00E75B45" w:rsidP="00FB1E09">
      <w:pPr>
        <w:pStyle w:val="Item"/>
      </w:pPr>
      <w:r w:rsidRPr="00FB1E09">
        <w:t xml:space="preserve">Omit “written determination made by the Minister”, substitute “determination made by the Minister under </w:t>
      </w:r>
      <w:r w:rsidR="00FB1E09" w:rsidRPr="00FB1E09">
        <w:t>subsection (</w:t>
      </w:r>
      <w:r w:rsidRPr="00FB1E09">
        <w:t>4)”.</w:t>
      </w:r>
    </w:p>
    <w:p w:rsidR="00E75B45" w:rsidRPr="00FB1E09" w:rsidRDefault="00D85796" w:rsidP="00FB1E09">
      <w:pPr>
        <w:pStyle w:val="ItemHead"/>
      </w:pPr>
      <w:r w:rsidRPr="00FB1E09">
        <w:t>271</w:t>
      </w:r>
      <w:r w:rsidR="00E75B45" w:rsidRPr="00FB1E09">
        <w:t xml:space="preserve">  Subsection</w:t>
      </w:r>
      <w:r w:rsidR="00FB1E09" w:rsidRPr="00FB1E09">
        <w:t> </w:t>
      </w:r>
      <w:r w:rsidR="00E75B45" w:rsidRPr="00FB1E09">
        <w:t>39(4)</w:t>
      </w:r>
    </w:p>
    <w:p w:rsidR="00E75B45" w:rsidRPr="00FB1E09" w:rsidRDefault="00E75B45" w:rsidP="00FB1E09">
      <w:pPr>
        <w:pStyle w:val="Item"/>
      </w:pPr>
      <w:r w:rsidRPr="00FB1E09">
        <w:t>Repeal the subsection, substitute:</w:t>
      </w:r>
    </w:p>
    <w:p w:rsidR="00E75B45" w:rsidRPr="00FB1E09" w:rsidRDefault="00E75B45" w:rsidP="00FB1E09">
      <w:pPr>
        <w:pStyle w:val="subsection"/>
      </w:pPr>
      <w:r w:rsidRPr="00FB1E09">
        <w:tab/>
        <w:t>(4)</w:t>
      </w:r>
      <w:r w:rsidRPr="00FB1E09">
        <w:tab/>
        <w:t xml:space="preserve">For the purposes of </w:t>
      </w:r>
      <w:r w:rsidR="00FB1E09" w:rsidRPr="00FB1E09">
        <w:t>subsection (</w:t>
      </w:r>
      <w:r w:rsidRPr="00FB1E09">
        <w:t xml:space="preserve">1) or (3), the Minister may, by </w:t>
      </w:r>
      <w:r w:rsidR="0039761F" w:rsidRPr="00FB1E09">
        <w:t>legislative</w:t>
      </w:r>
      <w:r w:rsidRPr="00FB1E09">
        <w:t xml:space="preserve"> instrument, determine remuneration or allowances to be paid to a person appointed to an advisory committee.</w:t>
      </w:r>
    </w:p>
    <w:p w:rsidR="00E75B45" w:rsidRPr="00FB1E09" w:rsidRDefault="00E75B45" w:rsidP="00FB1E09">
      <w:pPr>
        <w:pStyle w:val="ActHead9"/>
        <w:rPr>
          <w:i w:val="0"/>
        </w:rPr>
      </w:pPr>
      <w:bookmarkStart w:id="163" w:name="_Toc413835450"/>
      <w:r w:rsidRPr="00FB1E09">
        <w:t>National Environment Protection Measures (Implementation) Act 1998</w:t>
      </w:r>
      <w:bookmarkEnd w:id="163"/>
    </w:p>
    <w:p w:rsidR="00E75B45" w:rsidRPr="00FB1E09" w:rsidRDefault="00D85796" w:rsidP="00FB1E09">
      <w:pPr>
        <w:pStyle w:val="ItemHead"/>
      </w:pPr>
      <w:r w:rsidRPr="00FB1E09">
        <w:t>272</w:t>
      </w:r>
      <w:r w:rsidR="00E75B45" w:rsidRPr="00FB1E09">
        <w:t xml:space="preserve">  Subsection</w:t>
      </w:r>
      <w:r w:rsidR="00FB1E09" w:rsidRPr="00FB1E09">
        <w:t> </w:t>
      </w:r>
      <w:r w:rsidR="00E75B45" w:rsidRPr="00FB1E09">
        <w:t>37(3)</w:t>
      </w:r>
    </w:p>
    <w:p w:rsidR="00E75B45" w:rsidRPr="00FB1E09" w:rsidRDefault="00E75B45" w:rsidP="00FB1E09">
      <w:pPr>
        <w:pStyle w:val="Item"/>
      </w:pPr>
      <w:r w:rsidRPr="00FB1E09">
        <w:t xml:space="preserve">Omit “, by order published in the </w:t>
      </w:r>
      <w:r w:rsidRPr="00FB1E09">
        <w:rPr>
          <w:i/>
        </w:rPr>
        <w:t>Gazette</w:t>
      </w:r>
      <w:r w:rsidRPr="00FB1E09">
        <w:t>, prohibit or restrict”, substitute “, by legislative instrument, make an order that prohibits or restricts”.</w:t>
      </w:r>
    </w:p>
    <w:p w:rsidR="00E75B45" w:rsidRPr="00FB1E09" w:rsidRDefault="00D85796" w:rsidP="00FB1E09">
      <w:pPr>
        <w:pStyle w:val="ItemHead"/>
      </w:pPr>
      <w:r w:rsidRPr="00FB1E09">
        <w:t>273</w:t>
      </w:r>
      <w:r w:rsidR="00E75B45" w:rsidRPr="00FB1E09">
        <w:t xml:space="preserve">  Subsection</w:t>
      </w:r>
      <w:r w:rsidR="00FB1E09" w:rsidRPr="00FB1E09">
        <w:t> </w:t>
      </w:r>
      <w:r w:rsidR="00E75B45" w:rsidRPr="00FB1E09">
        <w:t>37(4)</w:t>
      </w:r>
    </w:p>
    <w:p w:rsidR="00E75B45" w:rsidRPr="00FB1E09" w:rsidRDefault="00E75B45" w:rsidP="00FB1E09">
      <w:pPr>
        <w:pStyle w:val="Item"/>
      </w:pPr>
      <w:r w:rsidRPr="00FB1E09">
        <w:t>Repeal the subsection.</w:t>
      </w:r>
    </w:p>
    <w:p w:rsidR="00E75B45" w:rsidRPr="00FB1E09" w:rsidRDefault="00E75B45" w:rsidP="00FB1E09">
      <w:pPr>
        <w:pStyle w:val="ActHead9"/>
        <w:rPr>
          <w:i w:val="0"/>
        </w:rPr>
      </w:pPr>
      <w:bookmarkStart w:id="164" w:name="_Toc413835451"/>
      <w:r w:rsidRPr="00FB1E09">
        <w:t>National Health Act 1953</w:t>
      </w:r>
      <w:bookmarkEnd w:id="164"/>
    </w:p>
    <w:p w:rsidR="00E75B45" w:rsidRPr="00FB1E09" w:rsidRDefault="00D85796" w:rsidP="00FB1E09">
      <w:pPr>
        <w:pStyle w:val="ItemHead"/>
      </w:pPr>
      <w:r w:rsidRPr="00FB1E09">
        <w:t>274</w:t>
      </w:r>
      <w:r w:rsidR="00E75B45" w:rsidRPr="00FB1E09">
        <w:t xml:space="preserve">  Subsection</w:t>
      </w:r>
      <w:r w:rsidR="00FB1E09" w:rsidRPr="00FB1E09">
        <w:t> </w:t>
      </w:r>
      <w:r w:rsidR="00E75B45" w:rsidRPr="00FB1E09">
        <w:t xml:space="preserve">84(1) (definition of </w:t>
      </w:r>
      <w:r w:rsidR="00E75B45" w:rsidRPr="00FB1E09">
        <w:rPr>
          <w:i/>
        </w:rPr>
        <w:t>CTS claim</w:t>
      </w:r>
      <w:r w:rsidR="00E75B45" w:rsidRPr="00FB1E09">
        <w:t>)</w:t>
      </w:r>
    </w:p>
    <w:p w:rsidR="00E75B45" w:rsidRPr="00FB1E09" w:rsidRDefault="00E75B45" w:rsidP="00FB1E09">
      <w:pPr>
        <w:pStyle w:val="Item"/>
      </w:pPr>
      <w:r w:rsidRPr="00FB1E09">
        <w:t xml:space="preserve">Omit “of the </w:t>
      </w:r>
      <w:r w:rsidRPr="00FB1E09">
        <w:rPr>
          <w:i/>
        </w:rPr>
        <w:t>National Health Act 1953</w:t>
      </w:r>
      <w:r w:rsidRPr="00FB1E09">
        <w:t>”.</w:t>
      </w:r>
    </w:p>
    <w:p w:rsidR="00E75B45" w:rsidRPr="00FB1E09" w:rsidRDefault="00D85796" w:rsidP="00FB1E09">
      <w:pPr>
        <w:pStyle w:val="ItemHead"/>
      </w:pPr>
      <w:r w:rsidRPr="00FB1E09">
        <w:t>275</w:t>
      </w:r>
      <w:r w:rsidR="00E75B45" w:rsidRPr="00FB1E09">
        <w:t xml:space="preserve">  Subparagraph 86D(1)(b)(iii)</w:t>
      </w:r>
    </w:p>
    <w:p w:rsidR="00E75B45" w:rsidRPr="00FB1E09" w:rsidRDefault="00E75B45" w:rsidP="00FB1E09">
      <w:pPr>
        <w:pStyle w:val="Item"/>
      </w:pPr>
      <w:r w:rsidRPr="00FB1E09">
        <w:t xml:space="preserve">Omit “written determination made by the Minister for the purposes of this subsection”, substitute “determination made by the Minister under </w:t>
      </w:r>
      <w:r w:rsidR="00FB1E09" w:rsidRPr="00FB1E09">
        <w:t>subsection (</w:t>
      </w:r>
      <w:r w:rsidRPr="00FB1E09">
        <w:t>5)”.</w:t>
      </w:r>
    </w:p>
    <w:p w:rsidR="00E75B45" w:rsidRPr="00FB1E09" w:rsidRDefault="00D85796" w:rsidP="00FB1E09">
      <w:pPr>
        <w:pStyle w:val="ItemHead"/>
      </w:pPr>
      <w:r w:rsidRPr="00FB1E09">
        <w:t>276</w:t>
      </w:r>
      <w:r w:rsidR="00E75B45" w:rsidRPr="00FB1E09">
        <w:t xml:space="preserve">  Subsection</w:t>
      </w:r>
      <w:r w:rsidR="00FB1E09" w:rsidRPr="00FB1E09">
        <w:t> </w:t>
      </w:r>
      <w:r w:rsidR="00E75B45" w:rsidRPr="00FB1E09">
        <w:t>86D(5) (heading)</w:t>
      </w:r>
    </w:p>
    <w:p w:rsidR="00E75B45" w:rsidRPr="00FB1E09" w:rsidRDefault="00E75B45" w:rsidP="00FB1E09">
      <w:pPr>
        <w:pStyle w:val="Item"/>
      </w:pPr>
      <w:r w:rsidRPr="00FB1E09">
        <w:t>Repeal the heading, substitute:</w:t>
      </w:r>
    </w:p>
    <w:p w:rsidR="00E75B45" w:rsidRPr="00FB1E09" w:rsidRDefault="00E75B45" w:rsidP="00FB1E09">
      <w:pPr>
        <w:pStyle w:val="SubsectionHead"/>
      </w:pPr>
      <w:r w:rsidRPr="00FB1E09">
        <w:lastRenderedPageBreak/>
        <w:t>Determinations are legislative instruments</w:t>
      </w:r>
    </w:p>
    <w:p w:rsidR="00E75B45" w:rsidRPr="00FB1E09" w:rsidRDefault="00D85796" w:rsidP="00FB1E09">
      <w:pPr>
        <w:pStyle w:val="ItemHead"/>
      </w:pPr>
      <w:r w:rsidRPr="00FB1E09">
        <w:t>277</w:t>
      </w:r>
      <w:r w:rsidR="00E75B45" w:rsidRPr="00FB1E09">
        <w:t xml:space="preserve">  Subsection</w:t>
      </w:r>
      <w:r w:rsidR="00FB1E09" w:rsidRPr="00FB1E09">
        <w:t> </w:t>
      </w:r>
      <w:r w:rsidR="00E75B45" w:rsidRPr="00FB1E09">
        <w:t>86D(5)</w:t>
      </w:r>
    </w:p>
    <w:p w:rsidR="00E75B45" w:rsidRPr="00FB1E09" w:rsidRDefault="00E75B45" w:rsidP="00FB1E09">
      <w:pPr>
        <w:pStyle w:val="Item"/>
      </w:pPr>
      <w:r w:rsidRPr="00FB1E09">
        <w:t>Repeal the subsection, substitute:</w:t>
      </w:r>
    </w:p>
    <w:p w:rsidR="00E75B45" w:rsidRPr="00FB1E09" w:rsidRDefault="00E75B45" w:rsidP="00FB1E09">
      <w:pPr>
        <w:pStyle w:val="subsection"/>
      </w:pPr>
      <w:r w:rsidRPr="00FB1E09">
        <w:tab/>
        <w:t>(5)</w:t>
      </w:r>
      <w:r w:rsidRPr="00FB1E09">
        <w:tab/>
        <w:t xml:space="preserve">For the purposes of </w:t>
      </w:r>
      <w:r w:rsidR="00FB1E09" w:rsidRPr="00FB1E09">
        <w:t>subsection (</w:t>
      </w:r>
      <w:r w:rsidRPr="00FB1E09">
        <w:t>1), the Minister may, by legislative instrument, determine a person to be capable of giving an authorisation.</w:t>
      </w:r>
    </w:p>
    <w:p w:rsidR="00E75B45" w:rsidRPr="00FB1E09" w:rsidRDefault="00D85796" w:rsidP="00FB1E09">
      <w:pPr>
        <w:pStyle w:val="ItemHead"/>
      </w:pPr>
      <w:r w:rsidRPr="00FB1E09">
        <w:t>278</w:t>
      </w:r>
      <w:r w:rsidR="00E75B45" w:rsidRPr="00FB1E09">
        <w:t xml:space="preserve">  Subsection</w:t>
      </w:r>
      <w:r w:rsidR="00FB1E09" w:rsidRPr="00FB1E09">
        <w:t> </w:t>
      </w:r>
      <w:r w:rsidR="00E75B45" w:rsidRPr="00FB1E09">
        <w:t>86E(1)</w:t>
      </w:r>
    </w:p>
    <w:p w:rsidR="00E75B45" w:rsidRPr="00FB1E09" w:rsidRDefault="00E75B45" w:rsidP="00FB1E09">
      <w:pPr>
        <w:pStyle w:val="Item"/>
      </w:pPr>
      <w:r w:rsidRPr="00FB1E09">
        <w:t>Omit “by written instrument”, substitute “by legislative instrument”.</w:t>
      </w:r>
    </w:p>
    <w:p w:rsidR="00E75B45" w:rsidRPr="00FB1E09" w:rsidRDefault="00D85796" w:rsidP="00FB1E09">
      <w:pPr>
        <w:pStyle w:val="ItemHead"/>
      </w:pPr>
      <w:r w:rsidRPr="00FB1E09">
        <w:t>279</w:t>
      </w:r>
      <w:r w:rsidR="00E75B45" w:rsidRPr="00FB1E09">
        <w:t xml:space="preserve">  Subsection</w:t>
      </w:r>
      <w:r w:rsidR="00FB1E09" w:rsidRPr="00FB1E09">
        <w:t> </w:t>
      </w:r>
      <w:r w:rsidR="00E75B45" w:rsidRPr="00FB1E09">
        <w:t>86E(5)</w:t>
      </w:r>
    </w:p>
    <w:p w:rsidR="00E75B45" w:rsidRPr="00FB1E09" w:rsidRDefault="00E75B45" w:rsidP="00FB1E09">
      <w:pPr>
        <w:pStyle w:val="Item"/>
      </w:pPr>
      <w:r w:rsidRPr="00FB1E09">
        <w:t xml:space="preserve">Repeal the </w:t>
      </w:r>
      <w:r w:rsidR="00A36F2E" w:rsidRPr="00FB1E09">
        <w:t>subsection</w:t>
      </w:r>
      <w:r w:rsidRPr="00FB1E09">
        <w:t>.</w:t>
      </w:r>
    </w:p>
    <w:p w:rsidR="00E75B45" w:rsidRPr="00FB1E09" w:rsidRDefault="00D85796" w:rsidP="00FB1E09">
      <w:pPr>
        <w:pStyle w:val="ItemHead"/>
      </w:pPr>
      <w:r w:rsidRPr="00FB1E09">
        <w:t>280</w:t>
      </w:r>
      <w:r w:rsidR="00E75B45" w:rsidRPr="00FB1E09">
        <w:t xml:space="preserve">  Subparagraph 88AA(1)(b)(iii)</w:t>
      </w:r>
    </w:p>
    <w:p w:rsidR="00E75B45" w:rsidRPr="00FB1E09" w:rsidRDefault="00E75B45" w:rsidP="00FB1E09">
      <w:pPr>
        <w:pStyle w:val="Item"/>
      </w:pPr>
      <w:r w:rsidRPr="00FB1E09">
        <w:t xml:space="preserve">Omit “written determination made by the Minister for the purposes of this subsection”, substitute “determination made by the Minister under </w:t>
      </w:r>
      <w:r w:rsidR="00FB1E09" w:rsidRPr="00FB1E09">
        <w:t>subsection (</w:t>
      </w:r>
      <w:r w:rsidRPr="00FB1E09">
        <w:t>4)”.</w:t>
      </w:r>
    </w:p>
    <w:p w:rsidR="00E75B45" w:rsidRPr="00FB1E09" w:rsidRDefault="00D85796" w:rsidP="00FB1E09">
      <w:pPr>
        <w:pStyle w:val="ItemHead"/>
      </w:pPr>
      <w:r w:rsidRPr="00FB1E09">
        <w:t>281</w:t>
      </w:r>
      <w:r w:rsidR="00E75B45" w:rsidRPr="00FB1E09">
        <w:t xml:space="preserve">  Subsection</w:t>
      </w:r>
      <w:r w:rsidR="00FB1E09" w:rsidRPr="00FB1E09">
        <w:t> </w:t>
      </w:r>
      <w:r w:rsidR="00E75B45" w:rsidRPr="00FB1E09">
        <w:t>88AA(4)</w:t>
      </w:r>
    </w:p>
    <w:p w:rsidR="00E75B45" w:rsidRPr="00FB1E09" w:rsidRDefault="00E75B45" w:rsidP="00FB1E09">
      <w:pPr>
        <w:pStyle w:val="Item"/>
      </w:pPr>
      <w:r w:rsidRPr="00FB1E09">
        <w:t>Repeal the subsection, substitute:</w:t>
      </w:r>
    </w:p>
    <w:p w:rsidR="00E75B45" w:rsidRPr="00FB1E09" w:rsidRDefault="00E75B45" w:rsidP="00FB1E09">
      <w:pPr>
        <w:pStyle w:val="subsection"/>
      </w:pPr>
      <w:r w:rsidRPr="00FB1E09">
        <w:tab/>
        <w:t>(4)</w:t>
      </w:r>
      <w:r w:rsidRPr="00FB1E09">
        <w:tab/>
        <w:t xml:space="preserve">For the purposes of </w:t>
      </w:r>
      <w:r w:rsidR="00FB1E09" w:rsidRPr="00FB1E09">
        <w:t>subsection (</w:t>
      </w:r>
      <w:r w:rsidRPr="00FB1E09">
        <w:t>1), the Minister may, by legislative instrument, determine a person to be capable of giving an authorisation.</w:t>
      </w:r>
    </w:p>
    <w:p w:rsidR="00E75B45" w:rsidRPr="00FB1E09" w:rsidRDefault="00D85796" w:rsidP="00FB1E09">
      <w:pPr>
        <w:pStyle w:val="ItemHead"/>
      </w:pPr>
      <w:r w:rsidRPr="00FB1E09">
        <w:t>282</w:t>
      </w:r>
      <w:r w:rsidR="00E75B45" w:rsidRPr="00FB1E09">
        <w:t xml:space="preserve">  Paragraph 90E(c)</w:t>
      </w:r>
    </w:p>
    <w:p w:rsidR="00E75B45" w:rsidRPr="00FB1E09" w:rsidRDefault="00E75B45" w:rsidP="00FB1E09">
      <w:pPr>
        <w:pStyle w:val="Item"/>
      </w:pPr>
      <w:r w:rsidRPr="00FB1E09">
        <w:t>Omit “under paragraph</w:t>
      </w:r>
      <w:r w:rsidR="00FB1E09" w:rsidRPr="00FB1E09">
        <w:t> </w:t>
      </w:r>
      <w:r w:rsidRPr="00FB1E09">
        <w:t>92A(1)(f)”, substitute “for the purposes of paragraph</w:t>
      </w:r>
      <w:r w:rsidR="00FB1E09" w:rsidRPr="00FB1E09">
        <w:t> </w:t>
      </w:r>
      <w:r w:rsidRPr="00FB1E09">
        <w:t>92A(1)(f)”.</w:t>
      </w:r>
    </w:p>
    <w:p w:rsidR="00E75B45" w:rsidRPr="00FB1E09" w:rsidRDefault="00D85796" w:rsidP="00FB1E09">
      <w:pPr>
        <w:pStyle w:val="ItemHead"/>
      </w:pPr>
      <w:r w:rsidRPr="00FB1E09">
        <w:t>283</w:t>
      </w:r>
      <w:r w:rsidR="00E75B45" w:rsidRPr="00FB1E09">
        <w:t xml:space="preserve">  Paragraph 91(2)(c)</w:t>
      </w:r>
    </w:p>
    <w:p w:rsidR="00E75B45" w:rsidRPr="00FB1E09" w:rsidRDefault="00E75B45" w:rsidP="00FB1E09">
      <w:pPr>
        <w:pStyle w:val="Item"/>
      </w:pPr>
      <w:r w:rsidRPr="00FB1E09">
        <w:t xml:space="preserve">Omit “in writing by the Secretary for the purposes of this paragraph”, substitute “by the Secretary under </w:t>
      </w:r>
      <w:r w:rsidR="00FB1E09" w:rsidRPr="00FB1E09">
        <w:t>subsection (</w:t>
      </w:r>
      <w:r w:rsidRPr="00FB1E09">
        <w:t>3)”.</w:t>
      </w:r>
    </w:p>
    <w:p w:rsidR="00E75B45" w:rsidRPr="00FB1E09" w:rsidRDefault="00D85796" w:rsidP="00FB1E09">
      <w:pPr>
        <w:pStyle w:val="ItemHead"/>
      </w:pPr>
      <w:r w:rsidRPr="00FB1E09">
        <w:t>284</w:t>
      </w:r>
      <w:r w:rsidR="00E75B45" w:rsidRPr="00FB1E09">
        <w:t xml:space="preserve">  Subsection</w:t>
      </w:r>
      <w:r w:rsidR="00FB1E09" w:rsidRPr="00FB1E09">
        <w:t> </w:t>
      </w:r>
      <w:r w:rsidR="00E75B45" w:rsidRPr="00FB1E09">
        <w:t>91(3)</w:t>
      </w:r>
    </w:p>
    <w:p w:rsidR="00E75B45" w:rsidRPr="00FB1E09" w:rsidRDefault="00E75B45" w:rsidP="00FB1E09">
      <w:pPr>
        <w:pStyle w:val="Item"/>
      </w:pPr>
      <w:r w:rsidRPr="00FB1E09">
        <w:t>Repeal the subsection, substitute:</w:t>
      </w:r>
    </w:p>
    <w:p w:rsidR="00E75B45" w:rsidRPr="00FB1E09" w:rsidRDefault="00E75B45" w:rsidP="00FB1E09">
      <w:pPr>
        <w:pStyle w:val="subsection"/>
      </w:pPr>
      <w:r w:rsidRPr="00FB1E09">
        <w:tab/>
        <w:t>(3)</w:t>
      </w:r>
      <w:r w:rsidRPr="00FB1E09">
        <w:tab/>
        <w:t xml:space="preserve">For the purposes of </w:t>
      </w:r>
      <w:r w:rsidR="00FB1E09" w:rsidRPr="00FB1E09">
        <w:t>paragraph (</w:t>
      </w:r>
      <w:r w:rsidRPr="00FB1E09">
        <w:t>2)(c), the Secretary may, by legislative instrument, determine kinds of documentary evidence.</w:t>
      </w:r>
    </w:p>
    <w:p w:rsidR="00E75B45" w:rsidRPr="00FB1E09" w:rsidRDefault="00D85796" w:rsidP="00FB1E09">
      <w:pPr>
        <w:pStyle w:val="ItemHead"/>
      </w:pPr>
      <w:r w:rsidRPr="00FB1E09">
        <w:lastRenderedPageBreak/>
        <w:t>285</w:t>
      </w:r>
      <w:r w:rsidR="00E75B45" w:rsidRPr="00FB1E09">
        <w:t xml:space="preserve">  Paragraph 91(7)(d)</w:t>
      </w:r>
    </w:p>
    <w:p w:rsidR="00E75B45" w:rsidRPr="00FB1E09" w:rsidRDefault="00E75B45" w:rsidP="00FB1E09">
      <w:pPr>
        <w:pStyle w:val="Item"/>
      </w:pPr>
      <w:r w:rsidRPr="00FB1E09">
        <w:t>Omit “under paragraph</w:t>
      </w:r>
      <w:r w:rsidR="00FB1E09" w:rsidRPr="00FB1E09">
        <w:t> </w:t>
      </w:r>
      <w:r w:rsidRPr="00FB1E09">
        <w:t>92A(1)(f)”, substitute “for the purposes of paragraph</w:t>
      </w:r>
      <w:r w:rsidR="00FB1E09" w:rsidRPr="00FB1E09">
        <w:t> </w:t>
      </w:r>
      <w:r w:rsidRPr="00FB1E09">
        <w:t>92A(1)(f)”.</w:t>
      </w:r>
    </w:p>
    <w:p w:rsidR="00E75B45" w:rsidRPr="00FB1E09" w:rsidRDefault="00D85796" w:rsidP="00FB1E09">
      <w:pPr>
        <w:pStyle w:val="ItemHead"/>
      </w:pPr>
      <w:r w:rsidRPr="00FB1E09">
        <w:t>286</w:t>
      </w:r>
      <w:r w:rsidR="00E75B45" w:rsidRPr="00FB1E09">
        <w:t xml:space="preserve">  At the end of paragraph</w:t>
      </w:r>
      <w:r w:rsidR="00FB1E09" w:rsidRPr="00FB1E09">
        <w:t> </w:t>
      </w:r>
      <w:r w:rsidR="00E75B45" w:rsidRPr="00FB1E09">
        <w:t>92A(1)(f)</w:t>
      </w:r>
    </w:p>
    <w:p w:rsidR="00E75B45" w:rsidRPr="00FB1E09" w:rsidRDefault="00E75B45" w:rsidP="00FB1E09">
      <w:pPr>
        <w:pStyle w:val="Item"/>
      </w:pPr>
      <w:r w:rsidRPr="00FB1E09">
        <w:t xml:space="preserve">Add “under </w:t>
      </w:r>
      <w:r w:rsidR="00FB1E09" w:rsidRPr="00FB1E09">
        <w:t>subsection (</w:t>
      </w:r>
      <w:r w:rsidRPr="00FB1E09">
        <w:t>1A)”.</w:t>
      </w:r>
    </w:p>
    <w:p w:rsidR="00E75B45" w:rsidRPr="00FB1E09" w:rsidRDefault="00D85796" w:rsidP="00FB1E09">
      <w:pPr>
        <w:pStyle w:val="ItemHead"/>
      </w:pPr>
      <w:r w:rsidRPr="00FB1E09">
        <w:t>287</w:t>
      </w:r>
      <w:r w:rsidR="00E75B45" w:rsidRPr="00FB1E09">
        <w:t xml:space="preserve">  Subsection</w:t>
      </w:r>
      <w:r w:rsidR="00FB1E09" w:rsidRPr="00FB1E09">
        <w:t> </w:t>
      </w:r>
      <w:r w:rsidR="00E75B45" w:rsidRPr="00FB1E09">
        <w:t>92A(1A)</w:t>
      </w:r>
    </w:p>
    <w:p w:rsidR="00E75B45" w:rsidRPr="00FB1E09" w:rsidRDefault="00E75B45" w:rsidP="00FB1E09">
      <w:pPr>
        <w:pStyle w:val="Item"/>
      </w:pPr>
      <w:r w:rsidRPr="00FB1E09">
        <w:t>Repeal the subsection, substitute:</w:t>
      </w:r>
    </w:p>
    <w:p w:rsidR="00E75B45" w:rsidRPr="00FB1E09" w:rsidRDefault="00E75B45" w:rsidP="00FB1E09">
      <w:pPr>
        <w:pStyle w:val="subsection"/>
      </w:pPr>
      <w:r w:rsidRPr="00FB1E09">
        <w:tab/>
        <w:t>(1A)</w:t>
      </w:r>
      <w:r w:rsidRPr="00FB1E09">
        <w:tab/>
        <w:t xml:space="preserve">For the purposes of </w:t>
      </w:r>
      <w:r w:rsidR="00FB1E09" w:rsidRPr="00FB1E09">
        <w:t>paragraph (</w:t>
      </w:r>
      <w:r w:rsidRPr="00FB1E09">
        <w:t>1)(f), the Minister may, by legislative instrument, determine conditions.</w:t>
      </w:r>
    </w:p>
    <w:p w:rsidR="00E75B45" w:rsidRPr="00FB1E09" w:rsidRDefault="00D85796" w:rsidP="00FB1E09">
      <w:pPr>
        <w:pStyle w:val="ItemHead"/>
      </w:pPr>
      <w:r w:rsidRPr="00FB1E09">
        <w:t>288</w:t>
      </w:r>
      <w:r w:rsidR="00E75B45" w:rsidRPr="00FB1E09">
        <w:t xml:space="preserve">  Subsection</w:t>
      </w:r>
      <w:r w:rsidR="00FB1E09" w:rsidRPr="00FB1E09">
        <w:t> </w:t>
      </w:r>
      <w:r w:rsidR="00E75B45" w:rsidRPr="00FB1E09">
        <w:t>98C(1)</w:t>
      </w:r>
    </w:p>
    <w:p w:rsidR="00E75B45" w:rsidRPr="00FB1E09" w:rsidRDefault="00E75B45" w:rsidP="00FB1E09">
      <w:pPr>
        <w:pStyle w:val="Item"/>
      </w:pPr>
      <w:r w:rsidRPr="00FB1E09">
        <w:t>Omit “from time to time”, substitute “by legislative instrument”.</w:t>
      </w:r>
    </w:p>
    <w:p w:rsidR="00E75B45" w:rsidRPr="00FB1E09" w:rsidRDefault="00D85796" w:rsidP="00FB1E09">
      <w:pPr>
        <w:pStyle w:val="ItemHead"/>
      </w:pPr>
      <w:r w:rsidRPr="00FB1E09">
        <w:t>289</w:t>
      </w:r>
      <w:r w:rsidR="00E75B45" w:rsidRPr="00FB1E09">
        <w:t xml:space="preserve">  Section</w:t>
      </w:r>
      <w:r w:rsidR="00FB1E09" w:rsidRPr="00FB1E09">
        <w:t> </w:t>
      </w:r>
      <w:r w:rsidR="00E75B45" w:rsidRPr="00FB1E09">
        <w:t>98D</w:t>
      </w:r>
    </w:p>
    <w:p w:rsidR="00E75B45" w:rsidRPr="00FB1E09" w:rsidRDefault="00E75B45" w:rsidP="00FB1E09">
      <w:pPr>
        <w:pStyle w:val="Item"/>
      </w:pPr>
      <w:r w:rsidRPr="00FB1E09">
        <w:t>Repeal the section.</w:t>
      </w:r>
    </w:p>
    <w:p w:rsidR="00E75B45" w:rsidRPr="00FB1E09" w:rsidRDefault="00D85796" w:rsidP="00FB1E09">
      <w:pPr>
        <w:pStyle w:val="ItemHead"/>
      </w:pPr>
      <w:r w:rsidRPr="00FB1E09">
        <w:t>290</w:t>
      </w:r>
      <w:r w:rsidR="00E75B45" w:rsidRPr="00FB1E09">
        <w:t xml:space="preserve">  Subsection</w:t>
      </w:r>
      <w:r w:rsidR="00FB1E09" w:rsidRPr="00FB1E09">
        <w:t> </w:t>
      </w:r>
      <w:r w:rsidR="00E75B45" w:rsidRPr="00FB1E09">
        <w:t>99(8)</w:t>
      </w:r>
    </w:p>
    <w:p w:rsidR="00E75B45" w:rsidRPr="00FB1E09" w:rsidRDefault="00E75B45" w:rsidP="00FB1E09">
      <w:pPr>
        <w:pStyle w:val="Item"/>
      </w:pPr>
      <w:r w:rsidRPr="00FB1E09">
        <w:t>Omit “by written determination”, substitute “by legislative instrument”.</w:t>
      </w:r>
    </w:p>
    <w:p w:rsidR="00E75B45" w:rsidRPr="00FB1E09" w:rsidRDefault="00D85796" w:rsidP="00FB1E09">
      <w:pPr>
        <w:pStyle w:val="ItemHead"/>
      </w:pPr>
      <w:r w:rsidRPr="00FB1E09">
        <w:t>291</w:t>
      </w:r>
      <w:r w:rsidR="00E75B45" w:rsidRPr="00FB1E09">
        <w:t xml:space="preserve">  Subsection</w:t>
      </w:r>
      <w:r w:rsidR="00FB1E09" w:rsidRPr="00FB1E09">
        <w:t> </w:t>
      </w:r>
      <w:r w:rsidR="00E75B45" w:rsidRPr="00FB1E09">
        <w:t>99(9)</w:t>
      </w:r>
    </w:p>
    <w:p w:rsidR="00E75B45" w:rsidRPr="00FB1E09" w:rsidRDefault="00E75B45" w:rsidP="00FB1E09">
      <w:pPr>
        <w:pStyle w:val="Item"/>
      </w:pPr>
      <w:r w:rsidRPr="00FB1E09">
        <w:t>Repeal the subsection.</w:t>
      </w:r>
    </w:p>
    <w:p w:rsidR="00E75B45" w:rsidRPr="00FB1E09" w:rsidRDefault="00D85796" w:rsidP="00FB1E09">
      <w:pPr>
        <w:pStyle w:val="ItemHead"/>
      </w:pPr>
      <w:r w:rsidRPr="00FB1E09">
        <w:t>292</w:t>
      </w:r>
      <w:r w:rsidR="00E75B45" w:rsidRPr="00FB1E09">
        <w:t xml:space="preserve">  Subsection</w:t>
      </w:r>
      <w:r w:rsidR="00FB1E09" w:rsidRPr="00FB1E09">
        <w:t> </w:t>
      </w:r>
      <w:r w:rsidR="00E75B45" w:rsidRPr="00FB1E09">
        <w:t>99AAC(2)</w:t>
      </w:r>
    </w:p>
    <w:p w:rsidR="00E75B45" w:rsidRPr="00FB1E09" w:rsidRDefault="00E75B45" w:rsidP="00FB1E09">
      <w:pPr>
        <w:pStyle w:val="Item"/>
      </w:pPr>
      <w:r w:rsidRPr="00FB1E09">
        <w:t>Omit “determine, in writing,”, substitute “, by legislative instrument, determine”.</w:t>
      </w:r>
    </w:p>
    <w:p w:rsidR="00E75B45" w:rsidRPr="00FB1E09" w:rsidRDefault="00D85796" w:rsidP="00FB1E09">
      <w:pPr>
        <w:pStyle w:val="ItemHead"/>
      </w:pPr>
      <w:r w:rsidRPr="00FB1E09">
        <w:t>293</w:t>
      </w:r>
      <w:r w:rsidR="00E75B45" w:rsidRPr="00FB1E09">
        <w:t xml:space="preserve">  Subsection</w:t>
      </w:r>
      <w:r w:rsidR="00FB1E09" w:rsidRPr="00FB1E09">
        <w:t> </w:t>
      </w:r>
      <w:r w:rsidR="00E75B45" w:rsidRPr="00FB1E09">
        <w:t>99AAC(3)</w:t>
      </w:r>
    </w:p>
    <w:p w:rsidR="00E75B45" w:rsidRPr="00FB1E09" w:rsidRDefault="00E75B45" w:rsidP="00FB1E09">
      <w:pPr>
        <w:pStyle w:val="Item"/>
      </w:pPr>
      <w:r w:rsidRPr="00FB1E09">
        <w:t>Repeal the subsection.</w:t>
      </w:r>
    </w:p>
    <w:p w:rsidR="00E75B45" w:rsidRPr="00FB1E09" w:rsidRDefault="00D85796" w:rsidP="00FB1E09">
      <w:pPr>
        <w:pStyle w:val="ItemHead"/>
      </w:pPr>
      <w:r w:rsidRPr="00FB1E09">
        <w:t>294</w:t>
      </w:r>
      <w:r w:rsidR="00E75B45" w:rsidRPr="00FB1E09">
        <w:t xml:space="preserve">  Subsection</w:t>
      </w:r>
      <w:r w:rsidR="00FB1E09" w:rsidRPr="00FB1E09">
        <w:t> </w:t>
      </w:r>
      <w:r w:rsidR="00E75B45" w:rsidRPr="00FB1E09">
        <w:t>99L(1)</w:t>
      </w:r>
    </w:p>
    <w:p w:rsidR="00E75B45" w:rsidRPr="00FB1E09" w:rsidRDefault="00E75B45" w:rsidP="00FB1E09">
      <w:pPr>
        <w:pStyle w:val="Item"/>
      </w:pPr>
      <w:r w:rsidRPr="00FB1E09">
        <w:t>Omit “(1) The Minister must, by writing”, substitute “The Minister must, by legislative instrument”.</w:t>
      </w:r>
    </w:p>
    <w:p w:rsidR="00E75B45" w:rsidRPr="00FB1E09" w:rsidRDefault="00D85796" w:rsidP="00FB1E09">
      <w:pPr>
        <w:pStyle w:val="ItemHead"/>
      </w:pPr>
      <w:r w:rsidRPr="00FB1E09">
        <w:t>295</w:t>
      </w:r>
      <w:r w:rsidR="00E75B45" w:rsidRPr="00FB1E09">
        <w:t xml:space="preserve">  Subsection</w:t>
      </w:r>
      <w:r w:rsidR="00FB1E09" w:rsidRPr="00FB1E09">
        <w:t> </w:t>
      </w:r>
      <w:r w:rsidR="00E75B45" w:rsidRPr="00FB1E09">
        <w:t>99L(2)</w:t>
      </w:r>
    </w:p>
    <w:p w:rsidR="00E75B45" w:rsidRPr="00FB1E09" w:rsidRDefault="00E75B45" w:rsidP="00FB1E09">
      <w:pPr>
        <w:pStyle w:val="Item"/>
      </w:pPr>
      <w:r w:rsidRPr="00FB1E09">
        <w:t>Repeal the subsection.</w:t>
      </w:r>
    </w:p>
    <w:p w:rsidR="00E75B45" w:rsidRPr="00FB1E09" w:rsidRDefault="00D85796" w:rsidP="00FB1E09">
      <w:pPr>
        <w:pStyle w:val="ItemHead"/>
      </w:pPr>
      <w:r w:rsidRPr="00FB1E09">
        <w:lastRenderedPageBreak/>
        <w:t>296</w:t>
      </w:r>
      <w:r w:rsidR="00E75B45" w:rsidRPr="00FB1E09">
        <w:t xml:space="preserve">  Subsections</w:t>
      </w:r>
      <w:r w:rsidR="00FB1E09" w:rsidRPr="00FB1E09">
        <w:t> </w:t>
      </w:r>
      <w:r w:rsidR="00E75B45" w:rsidRPr="00FB1E09">
        <w:t>99ZS(1) and (2)</w:t>
      </w:r>
    </w:p>
    <w:p w:rsidR="00E75B45" w:rsidRPr="00FB1E09" w:rsidRDefault="00E75B45" w:rsidP="00FB1E09">
      <w:pPr>
        <w:pStyle w:val="Item"/>
      </w:pPr>
      <w:r w:rsidRPr="00FB1E09">
        <w:t>Omit “notice in writing”, substitute “legislative instrument”.</w:t>
      </w:r>
    </w:p>
    <w:p w:rsidR="00E75B45" w:rsidRPr="00FB1E09" w:rsidRDefault="00D85796" w:rsidP="00FB1E09">
      <w:pPr>
        <w:pStyle w:val="ItemHead"/>
      </w:pPr>
      <w:r w:rsidRPr="00FB1E09">
        <w:t>297</w:t>
      </w:r>
      <w:r w:rsidR="00E75B45" w:rsidRPr="00FB1E09">
        <w:t xml:space="preserve">  Subsection</w:t>
      </w:r>
      <w:r w:rsidR="00FB1E09" w:rsidRPr="00FB1E09">
        <w:t> </w:t>
      </w:r>
      <w:r w:rsidR="00E75B45" w:rsidRPr="00FB1E09">
        <w:t>99ZS(3)</w:t>
      </w:r>
    </w:p>
    <w:p w:rsidR="00E75B45" w:rsidRPr="00FB1E09" w:rsidRDefault="00E75B45" w:rsidP="00FB1E09">
      <w:pPr>
        <w:pStyle w:val="Item"/>
      </w:pPr>
      <w:r w:rsidRPr="00FB1E09">
        <w:t>Omit “written notice”, substitute “legislative instrument”.</w:t>
      </w:r>
    </w:p>
    <w:p w:rsidR="00E75B45" w:rsidRPr="00FB1E09" w:rsidRDefault="00D85796" w:rsidP="00FB1E09">
      <w:pPr>
        <w:pStyle w:val="ItemHead"/>
      </w:pPr>
      <w:r w:rsidRPr="00FB1E09">
        <w:t>298</w:t>
      </w:r>
      <w:r w:rsidR="00E75B45" w:rsidRPr="00FB1E09">
        <w:t xml:space="preserve">  Subsections</w:t>
      </w:r>
      <w:r w:rsidR="00FB1E09" w:rsidRPr="00FB1E09">
        <w:t> </w:t>
      </w:r>
      <w:r w:rsidR="00E75B45" w:rsidRPr="00FB1E09">
        <w:t>99ZS(4) and (5)</w:t>
      </w:r>
    </w:p>
    <w:p w:rsidR="00E75B45" w:rsidRPr="00FB1E09" w:rsidRDefault="00E75B45" w:rsidP="00FB1E09">
      <w:pPr>
        <w:pStyle w:val="Item"/>
      </w:pPr>
      <w:r w:rsidRPr="00FB1E09">
        <w:t>Repeal the subsection</w:t>
      </w:r>
      <w:r w:rsidR="00A77E43" w:rsidRPr="00FB1E09">
        <w:t>s</w:t>
      </w:r>
      <w:r w:rsidRPr="00FB1E09">
        <w:t>, substitute:</w:t>
      </w:r>
    </w:p>
    <w:p w:rsidR="00E75B45" w:rsidRPr="00FB1E09" w:rsidRDefault="00E75B45" w:rsidP="00FB1E09">
      <w:pPr>
        <w:pStyle w:val="subsection"/>
      </w:pPr>
      <w:r w:rsidRPr="00FB1E09">
        <w:tab/>
        <w:t>(4)</w:t>
      </w:r>
      <w:r w:rsidRPr="00FB1E09">
        <w:tab/>
        <w:t>Guidelines take effect from:</w:t>
      </w:r>
    </w:p>
    <w:p w:rsidR="00E75B45" w:rsidRPr="00FB1E09" w:rsidRDefault="00E75B45" w:rsidP="00FB1E09">
      <w:pPr>
        <w:pStyle w:val="paragraph"/>
      </w:pPr>
      <w:r w:rsidRPr="00FB1E09">
        <w:tab/>
        <w:t>(a)</w:t>
      </w:r>
      <w:r w:rsidRPr="00FB1E09">
        <w:tab/>
        <w:t xml:space="preserve">the first day they are no longer liable to be disallowed, or to be taken to have been disallowed, under </w:t>
      </w:r>
      <w:r w:rsidR="00873235" w:rsidRPr="00FB1E09">
        <w:t>section</w:t>
      </w:r>
      <w:r w:rsidR="00FB1E09" w:rsidRPr="00FB1E09">
        <w:t> </w:t>
      </w:r>
      <w:r w:rsidR="00873235" w:rsidRPr="00FB1E09">
        <w:t>42</w:t>
      </w:r>
      <w:r w:rsidRPr="00FB1E09">
        <w:t xml:space="preserve"> of the </w:t>
      </w:r>
      <w:r w:rsidRPr="00FB1E09">
        <w:rPr>
          <w:i/>
        </w:rPr>
        <w:t>Legislation Act 2003</w:t>
      </w:r>
      <w:r w:rsidRPr="00FB1E09">
        <w:t>; or</w:t>
      </w:r>
    </w:p>
    <w:p w:rsidR="00E75B45" w:rsidRPr="00FB1E09" w:rsidRDefault="00E75B45" w:rsidP="00FB1E09">
      <w:pPr>
        <w:pStyle w:val="paragraph"/>
      </w:pPr>
      <w:r w:rsidRPr="00FB1E09">
        <w:tab/>
        <w:t>(b)</w:t>
      </w:r>
      <w:r w:rsidRPr="00FB1E09">
        <w:tab/>
        <w:t>after that day, if the guidelines so provide.</w:t>
      </w:r>
    </w:p>
    <w:p w:rsidR="00E75B45" w:rsidRPr="00FB1E09" w:rsidRDefault="00D85796" w:rsidP="00FB1E09">
      <w:pPr>
        <w:pStyle w:val="ItemHead"/>
      </w:pPr>
      <w:r w:rsidRPr="00FB1E09">
        <w:t>299</w:t>
      </w:r>
      <w:r w:rsidR="00E75B45" w:rsidRPr="00FB1E09">
        <w:t xml:space="preserve">  Section</w:t>
      </w:r>
      <w:r w:rsidR="00FB1E09" w:rsidRPr="00FB1E09">
        <w:t> </w:t>
      </w:r>
      <w:r w:rsidR="00E75B45" w:rsidRPr="00FB1E09">
        <w:t>139B</w:t>
      </w:r>
    </w:p>
    <w:p w:rsidR="00E75B45" w:rsidRPr="00FB1E09" w:rsidRDefault="00E75B45" w:rsidP="00FB1E09">
      <w:pPr>
        <w:pStyle w:val="Item"/>
      </w:pPr>
      <w:r w:rsidRPr="00FB1E09">
        <w:t>Repeal the section.</w:t>
      </w:r>
    </w:p>
    <w:p w:rsidR="00E75B45" w:rsidRPr="00FB1E09" w:rsidRDefault="00E75B45" w:rsidP="00FB1E09">
      <w:pPr>
        <w:pStyle w:val="ActHead9"/>
        <w:rPr>
          <w:i w:val="0"/>
        </w:rPr>
      </w:pPr>
      <w:bookmarkStart w:id="165" w:name="_Toc413835452"/>
      <w:r w:rsidRPr="00FB1E09">
        <w:t>National Transmission Network Sale Act 1998</w:t>
      </w:r>
      <w:bookmarkEnd w:id="165"/>
    </w:p>
    <w:p w:rsidR="00E75B45" w:rsidRPr="00FB1E09" w:rsidRDefault="00D85796" w:rsidP="00FB1E09">
      <w:pPr>
        <w:pStyle w:val="ItemHead"/>
      </w:pPr>
      <w:r w:rsidRPr="00FB1E09">
        <w:t>300</w:t>
      </w:r>
      <w:r w:rsidR="00E75B45" w:rsidRPr="00FB1E09">
        <w:t xml:space="preserve">  Section</w:t>
      </w:r>
      <w:r w:rsidR="00FB1E09" w:rsidRPr="00FB1E09">
        <w:t> </w:t>
      </w:r>
      <w:r w:rsidR="00E75B45" w:rsidRPr="00FB1E09">
        <w:t>3</w:t>
      </w:r>
    </w:p>
    <w:p w:rsidR="00E75B45" w:rsidRPr="00FB1E09" w:rsidRDefault="00E75B45" w:rsidP="00FB1E09">
      <w:pPr>
        <w:pStyle w:val="Item"/>
      </w:pPr>
      <w:r w:rsidRPr="00FB1E09">
        <w:t>Omit “In this Act, unless the contrary intention appears:”, substitute “(1) In this Act:”.</w:t>
      </w:r>
    </w:p>
    <w:p w:rsidR="00E75B45" w:rsidRPr="00FB1E09" w:rsidRDefault="00D85796" w:rsidP="00FB1E09">
      <w:pPr>
        <w:pStyle w:val="ItemHead"/>
      </w:pPr>
      <w:r w:rsidRPr="00FB1E09">
        <w:t>301</w:t>
      </w:r>
      <w:r w:rsidR="00E75B45" w:rsidRPr="00FB1E09">
        <w:t xml:space="preserve">  Section</w:t>
      </w:r>
      <w:r w:rsidR="00FB1E09" w:rsidRPr="00FB1E09">
        <w:t> </w:t>
      </w:r>
      <w:r w:rsidR="00E75B45" w:rsidRPr="00FB1E09">
        <w:t xml:space="preserve">3 (definition of </w:t>
      </w:r>
      <w:r w:rsidR="00E75B45" w:rsidRPr="00FB1E09">
        <w:rPr>
          <w:i/>
        </w:rPr>
        <w:t>declared remote area</w:t>
      </w:r>
      <w:r w:rsidR="00E75B45" w:rsidRPr="00FB1E09">
        <w:t>)</w:t>
      </w:r>
    </w:p>
    <w:p w:rsidR="00E75B45" w:rsidRPr="00FB1E09" w:rsidRDefault="00E75B45" w:rsidP="00FB1E09">
      <w:pPr>
        <w:pStyle w:val="Item"/>
      </w:pPr>
      <w:r w:rsidRPr="00FB1E09">
        <w:t xml:space="preserve">Omit “, in writing,”, substitute “under </w:t>
      </w:r>
      <w:r w:rsidR="00FB1E09" w:rsidRPr="00FB1E09">
        <w:t>subsection (</w:t>
      </w:r>
      <w:r w:rsidRPr="00FB1E09">
        <w:t>2)”.</w:t>
      </w:r>
    </w:p>
    <w:p w:rsidR="00E75B45" w:rsidRPr="00FB1E09" w:rsidRDefault="00D85796" w:rsidP="00FB1E09">
      <w:pPr>
        <w:pStyle w:val="ItemHead"/>
      </w:pPr>
      <w:r w:rsidRPr="00FB1E09">
        <w:t>302</w:t>
      </w:r>
      <w:r w:rsidR="00E75B45" w:rsidRPr="00FB1E09">
        <w:t xml:space="preserve">  Section</w:t>
      </w:r>
      <w:r w:rsidR="00FB1E09" w:rsidRPr="00FB1E09">
        <w:t> </w:t>
      </w:r>
      <w:r w:rsidR="00E75B45" w:rsidRPr="00FB1E09">
        <w:t>3 (</w:t>
      </w:r>
      <w:r w:rsidR="00FB1E09" w:rsidRPr="00FB1E09">
        <w:t>paragraph (</w:t>
      </w:r>
      <w:r w:rsidR="00E75B45" w:rsidRPr="00FB1E09">
        <w:t xml:space="preserve">b) of the definition of </w:t>
      </w:r>
      <w:r w:rsidR="00E75B45" w:rsidRPr="00FB1E09">
        <w:rPr>
          <w:i/>
        </w:rPr>
        <w:t>emergency service organisation</w:t>
      </w:r>
      <w:r w:rsidR="00E75B45" w:rsidRPr="00FB1E09">
        <w:t>)</w:t>
      </w:r>
    </w:p>
    <w:p w:rsidR="00E75B45" w:rsidRPr="00FB1E09" w:rsidRDefault="00E75B45" w:rsidP="00FB1E09">
      <w:pPr>
        <w:pStyle w:val="Item"/>
      </w:pPr>
      <w:r w:rsidRPr="00FB1E09">
        <w:t xml:space="preserve">Omit “, in writing,”, substitute “under </w:t>
      </w:r>
      <w:r w:rsidR="00FB1E09" w:rsidRPr="00FB1E09">
        <w:t>subsection (</w:t>
      </w:r>
      <w:r w:rsidRPr="00FB1E09">
        <w:t>2)”.</w:t>
      </w:r>
    </w:p>
    <w:p w:rsidR="00E75B45" w:rsidRPr="00FB1E09" w:rsidRDefault="00D85796" w:rsidP="00FB1E09">
      <w:pPr>
        <w:pStyle w:val="ItemHead"/>
      </w:pPr>
      <w:r w:rsidRPr="00FB1E09">
        <w:t>303</w:t>
      </w:r>
      <w:r w:rsidR="00E75B45" w:rsidRPr="00FB1E09">
        <w:t xml:space="preserve">  At the end of section</w:t>
      </w:r>
      <w:r w:rsidR="00FB1E09" w:rsidRPr="00FB1E09">
        <w:t> </w:t>
      </w:r>
      <w:r w:rsidR="00E75B45" w:rsidRPr="00FB1E09">
        <w:t>3</w:t>
      </w:r>
    </w:p>
    <w:p w:rsidR="00E75B45" w:rsidRPr="00FB1E09" w:rsidRDefault="00E75B45" w:rsidP="00FB1E09">
      <w:pPr>
        <w:pStyle w:val="Item"/>
      </w:pPr>
      <w:r w:rsidRPr="00FB1E09">
        <w:t>Add:</w:t>
      </w:r>
    </w:p>
    <w:p w:rsidR="00E75B45" w:rsidRPr="00FB1E09" w:rsidRDefault="00E75B45" w:rsidP="00FB1E09">
      <w:pPr>
        <w:pStyle w:val="subsection"/>
      </w:pPr>
      <w:r w:rsidRPr="00FB1E09">
        <w:tab/>
        <w:t>(2)</w:t>
      </w:r>
      <w:r w:rsidRPr="00FB1E09">
        <w:tab/>
        <w:t>The Minister may, by legislative instrument, specify:</w:t>
      </w:r>
    </w:p>
    <w:p w:rsidR="00E75B45" w:rsidRPr="00FB1E09" w:rsidRDefault="00E75B45" w:rsidP="00FB1E09">
      <w:pPr>
        <w:pStyle w:val="paragraph"/>
      </w:pPr>
      <w:r w:rsidRPr="00FB1E09">
        <w:tab/>
        <w:t>(a)</w:t>
      </w:r>
      <w:r w:rsidRPr="00FB1E09">
        <w:tab/>
        <w:t xml:space="preserve">an area for the purposes of the definition of </w:t>
      </w:r>
      <w:r w:rsidRPr="00FB1E09">
        <w:rPr>
          <w:b/>
          <w:i/>
        </w:rPr>
        <w:t>declared remote area</w:t>
      </w:r>
      <w:r w:rsidRPr="00FB1E09">
        <w:t xml:space="preserve"> in </w:t>
      </w:r>
      <w:r w:rsidR="00FB1E09" w:rsidRPr="00FB1E09">
        <w:t>subsection (</w:t>
      </w:r>
      <w:r w:rsidRPr="00FB1E09">
        <w:t>1); or</w:t>
      </w:r>
    </w:p>
    <w:p w:rsidR="00E75B45" w:rsidRPr="00FB1E09" w:rsidRDefault="00E75B45" w:rsidP="00FB1E09">
      <w:pPr>
        <w:pStyle w:val="paragraph"/>
      </w:pPr>
      <w:r w:rsidRPr="00FB1E09">
        <w:lastRenderedPageBreak/>
        <w:tab/>
        <w:t>(b)</w:t>
      </w:r>
      <w:r w:rsidRPr="00FB1E09">
        <w:tab/>
        <w:t xml:space="preserve">an organisation for the purposes of </w:t>
      </w:r>
      <w:r w:rsidR="00FB1E09" w:rsidRPr="00FB1E09">
        <w:t>paragraph (</w:t>
      </w:r>
      <w:r w:rsidRPr="00FB1E09">
        <w:t xml:space="preserve">b) of the definition of </w:t>
      </w:r>
      <w:r w:rsidRPr="00FB1E09">
        <w:rPr>
          <w:b/>
          <w:i/>
        </w:rPr>
        <w:t>emergency service organisation</w:t>
      </w:r>
      <w:r w:rsidRPr="00FB1E09">
        <w:t xml:space="preserve"> in </w:t>
      </w:r>
      <w:r w:rsidR="00FB1E09" w:rsidRPr="00FB1E09">
        <w:t>subsection (</w:t>
      </w:r>
      <w:r w:rsidRPr="00FB1E09">
        <w:t>1).</w:t>
      </w:r>
    </w:p>
    <w:p w:rsidR="00E75B45" w:rsidRPr="00FB1E09" w:rsidRDefault="00D85796" w:rsidP="00FB1E09">
      <w:pPr>
        <w:pStyle w:val="ItemHead"/>
      </w:pPr>
      <w:r w:rsidRPr="00FB1E09">
        <w:t>304</w:t>
      </w:r>
      <w:r w:rsidR="00E75B45" w:rsidRPr="00FB1E09">
        <w:t xml:space="preserve">  Subsection</w:t>
      </w:r>
      <w:r w:rsidR="00FB1E09" w:rsidRPr="00FB1E09">
        <w:t> </w:t>
      </w:r>
      <w:r w:rsidR="00E75B45" w:rsidRPr="00FB1E09">
        <w:t>16(5)</w:t>
      </w:r>
    </w:p>
    <w:p w:rsidR="00E75B45" w:rsidRPr="00FB1E09" w:rsidRDefault="00E75B45" w:rsidP="00FB1E09">
      <w:pPr>
        <w:pStyle w:val="Item"/>
      </w:pPr>
      <w:r w:rsidRPr="00FB1E09">
        <w:t xml:space="preserve">Omit “, in writing,”, substitute “under </w:t>
      </w:r>
      <w:r w:rsidR="00FB1E09" w:rsidRPr="00FB1E09">
        <w:t>subsection (</w:t>
      </w:r>
      <w:r w:rsidRPr="00FB1E09">
        <w:t>5A)”.</w:t>
      </w:r>
    </w:p>
    <w:p w:rsidR="00E75B45" w:rsidRPr="00FB1E09" w:rsidRDefault="00D85796" w:rsidP="00FB1E09">
      <w:pPr>
        <w:pStyle w:val="ItemHead"/>
      </w:pPr>
      <w:r w:rsidRPr="00FB1E09">
        <w:t>305</w:t>
      </w:r>
      <w:r w:rsidR="00E75B45" w:rsidRPr="00FB1E09">
        <w:t xml:space="preserve">  After subsection</w:t>
      </w:r>
      <w:r w:rsidR="00FB1E09" w:rsidRPr="00FB1E09">
        <w:t> </w:t>
      </w:r>
      <w:r w:rsidR="00E75B45" w:rsidRPr="00FB1E09">
        <w:t>16(5)</w:t>
      </w:r>
    </w:p>
    <w:p w:rsidR="00E75B45" w:rsidRPr="00FB1E09" w:rsidRDefault="00E75B45" w:rsidP="00FB1E09">
      <w:pPr>
        <w:pStyle w:val="Item"/>
      </w:pPr>
      <w:r w:rsidRPr="00FB1E09">
        <w:t>Insert:</w:t>
      </w:r>
    </w:p>
    <w:p w:rsidR="00E75B45" w:rsidRPr="00FB1E09" w:rsidRDefault="00E75B45" w:rsidP="00FB1E09">
      <w:pPr>
        <w:pStyle w:val="subsection"/>
      </w:pPr>
      <w:r w:rsidRPr="00FB1E09">
        <w:tab/>
        <w:t>(5A)</w:t>
      </w:r>
      <w:r w:rsidRPr="00FB1E09">
        <w:tab/>
        <w:t>The Minister may, by legislative instrument, specify a level for the purposes of this section.</w:t>
      </w:r>
    </w:p>
    <w:p w:rsidR="00E75B45" w:rsidRPr="00FB1E09" w:rsidRDefault="00D85796" w:rsidP="00FB1E09">
      <w:pPr>
        <w:pStyle w:val="ItemHead"/>
      </w:pPr>
      <w:r w:rsidRPr="00FB1E09">
        <w:t>306</w:t>
      </w:r>
      <w:r w:rsidR="00E75B45" w:rsidRPr="00FB1E09">
        <w:t xml:space="preserve">  Subsection</w:t>
      </w:r>
      <w:r w:rsidR="00FB1E09" w:rsidRPr="00FB1E09">
        <w:t> </w:t>
      </w:r>
      <w:r w:rsidR="00E75B45" w:rsidRPr="00FB1E09">
        <w:t>18(5)</w:t>
      </w:r>
    </w:p>
    <w:p w:rsidR="00E75B45" w:rsidRPr="00FB1E09" w:rsidRDefault="00E75B45" w:rsidP="00FB1E09">
      <w:pPr>
        <w:pStyle w:val="Item"/>
      </w:pPr>
      <w:r w:rsidRPr="00FB1E09">
        <w:t xml:space="preserve">Omit “in the </w:t>
      </w:r>
      <w:r w:rsidRPr="00FB1E09">
        <w:rPr>
          <w:i/>
        </w:rPr>
        <w:t>Gazette</w:t>
      </w:r>
      <w:r w:rsidRPr="00FB1E09">
        <w:t xml:space="preserve">”, substitute “under </w:t>
      </w:r>
      <w:r w:rsidR="00FB1E09" w:rsidRPr="00FB1E09">
        <w:t>subsection (</w:t>
      </w:r>
      <w:r w:rsidRPr="00FB1E09">
        <w:t>6)”.</w:t>
      </w:r>
    </w:p>
    <w:p w:rsidR="00E75B45" w:rsidRPr="00FB1E09" w:rsidRDefault="00D85796" w:rsidP="00FB1E09">
      <w:pPr>
        <w:pStyle w:val="ItemHead"/>
      </w:pPr>
      <w:r w:rsidRPr="00FB1E09">
        <w:t>307</w:t>
      </w:r>
      <w:r w:rsidR="00E75B45" w:rsidRPr="00FB1E09">
        <w:t xml:space="preserve">  At the end of section</w:t>
      </w:r>
      <w:r w:rsidR="00FB1E09" w:rsidRPr="00FB1E09">
        <w:t> </w:t>
      </w:r>
      <w:r w:rsidR="00E75B45" w:rsidRPr="00FB1E09">
        <w:t>18</w:t>
      </w:r>
    </w:p>
    <w:p w:rsidR="00E75B45" w:rsidRPr="00FB1E09" w:rsidRDefault="00E75B45" w:rsidP="00FB1E09">
      <w:pPr>
        <w:pStyle w:val="Item"/>
      </w:pPr>
      <w:r w:rsidRPr="00FB1E09">
        <w:t>Add:</w:t>
      </w:r>
    </w:p>
    <w:p w:rsidR="00E75B45" w:rsidRPr="00FB1E09" w:rsidRDefault="00E75B45" w:rsidP="00FB1E09">
      <w:pPr>
        <w:pStyle w:val="subsection"/>
      </w:pPr>
      <w:r w:rsidRPr="00FB1E09">
        <w:tab/>
        <w:t>(6)</w:t>
      </w:r>
      <w:r w:rsidRPr="00FB1E09">
        <w:tab/>
        <w:t xml:space="preserve">The Minister may, by legislative instrument, give a notice for the purposes of </w:t>
      </w:r>
      <w:r w:rsidR="00FB1E09" w:rsidRPr="00FB1E09">
        <w:t>subsection (</w:t>
      </w:r>
      <w:r w:rsidRPr="00FB1E09">
        <w:t>5) in relation to assets.</w:t>
      </w:r>
    </w:p>
    <w:p w:rsidR="00E75B45" w:rsidRPr="00FB1E09" w:rsidRDefault="00D85796" w:rsidP="00FB1E09">
      <w:pPr>
        <w:pStyle w:val="ItemHead"/>
      </w:pPr>
      <w:r w:rsidRPr="00FB1E09">
        <w:t>308</w:t>
      </w:r>
      <w:r w:rsidR="00E75B45" w:rsidRPr="00FB1E09">
        <w:t xml:space="preserve">  Section</w:t>
      </w:r>
      <w:r w:rsidR="00FB1E09" w:rsidRPr="00FB1E09">
        <w:t> </w:t>
      </w:r>
      <w:r w:rsidR="00E75B45" w:rsidRPr="00FB1E09">
        <w:t>29</w:t>
      </w:r>
    </w:p>
    <w:p w:rsidR="00E75B45" w:rsidRPr="00FB1E09" w:rsidRDefault="00E75B45" w:rsidP="00FB1E09">
      <w:pPr>
        <w:pStyle w:val="Item"/>
      </w:pPr>
      <w:r w:rsidRPr="00FB1E09">
        <w:t>Repeal the section.</w:t>
      </w:r>
    </w:p>
    <w:p w:rsidR="00E75B45" w:rsidRPr="00FB1E09" w:rsidRDefault="00E75B45" w:rsidP="00FB1E09">
      <w:pPr>
        <w:pStyle w:val="ActHead9"/>
        <w:rPr>
          <w:i w:val="0"/>
        </w:rPr>
      </w:pPr>
      <w:bookmarkStart w:id="166" w:name="_Toc413835453"/>
      <w:r w:rsidRPr="00FB1E09">
        <w:t>National Transport Commission Act 2003</w:t>
      </w:r>
      <w:bookmarkEnd w:id="166"/>
    </w:p>
    <w:p w:rsidR="00E75B45" w:rsidRPr="00FB1E09" w:rsidRDefault="00D85796" w:rsidP="00FB1E09">
      <w:pPr>
        <w:pStyle w:val="ItemHead"/>
      </w:pPr>
      <w:r w:rsidRPr="00FB1E09">
        <w:t>309</w:t>
      </w:r>
      <w:r w:rsidR="00E75B45" w:rsidRPr="00FB1E09">
        <w:t xml:space="preserve">  Subsection</w:t>
      </w:r>
      <w:r w:rsidR="00FB1E09" w:rsidRPr="00FB1E09">
        <w:t> </w:t>
      </w:r>
      <w:r w:rsidR="00E75B45" w:rsidRPr="00FB1E09">
        <w:t>7(3)</w:t>
      </w:r>
    </w:p>
    <w:p w:rsidR="00E75B45" w:rsidRPr="00FB1E09" w:rsidRDefault="00E75B45" w:rsidP="00FB1E09">
      <w:pPr>
        <w:pStyle w:val="Item"/>
      </w:pPr>
      <w:r w:rsidRPr="00FB1E09">
        <w:t>Omit “section</w:t>
      </w:r>
      <w:r w:rsidR="00FB1E09" w:rsidRPr="00FB1E09">
        <w:t> </w:t>
      </w:r>
      <w:r w:rsidRPr="00FB1E09">
        <w:t xml:space="preserve">49A of the </w:t>
      </w:r>
      <w:r w:rsidRPr="00FB1E09">
        <w:rPr>
          <w:i/>
        </w:rPr>
        <w:t>Acts Interpretation Act 1901</w:t>
      </w:r>
      <w:r w:rsidRPr="00FB1E09">
        <w:t>”, substitute “section</w:t>
      </w:r>
      <w:r w:rsidR="00FB1E09" w:rsidRPr="00FB1E09">
        <w:t> </w:t>
      </w:r>
      <w:r w:rsidRPr="00FB1E09">
        <w:t xml:space="preserve">14 of the </w:t>
      </w:r>
      <w:r w:rsidRPr="00FB1E09">
        <w:rPr>
          <w:i/>
        </w:rPr>
        <w:t>Legislation Act 2003</w:t>
      </w:r>
      <w:r w:rsidRPr="00FB1E09">
        <w:t>”.</w:t>
      </w:r>
    </w:p>
    <w:p w:rsidR="00E75B45" w:rsidRPr="00FB1E09" w:rsidRDefault="00D85796" w:rsidP="00FB1E09">
      <w:pPr>
        <w:pStyle w:val="ItemHead"/>
      </w:pPr>
      <w:r w:rsidRPr="00FB1E09">
        <w:t>310</w:t>
      </w:r>
      <w:r w:rsidR="00E75B45" w:rsidRPr="00FB1E09">
        <w:t xml:space="preserve">  Subsection</w:t>
      </w:r>
      <w:r w:rsidR="00FB1E09" w:rsidRPr="00FB1E09">
        <w:t> </w:t>
      </w:r>
      <w:r w:rsidR="00E75B45" w:rsidRPr="00FB1E09">
        <w:t>7(4)</w:t>
      </w:r>
    </w:p>
    <w:p w:rsidR="00E75B45" w:rsidRPr="00FB1E09" w:rsidRDefault="00E75B45" w:rsidP="00FB1E09">
      <w:pPr>
        <w:pStyle w:val="Item"/>
      </w:pPr>
      <w:r w:rsidRPr="00FB1E09">
        <w:t>Repeal the subsection.</w:t>
      </w:r>
    </w:p>
    <w:p w:rsidR="00E75B45" w:rsidRPr="00FB1E09" w:rsidRDefault="00E75B45" w:rsidP="00FB1E09">
      <w:pPr>
        <w:pStyle w:val="ActHead9"/>
        <w:rPr>
          <w:i w:val="0"/>
        </w:rPr>
      </w:pPr>
      <w:bookmarkStart w:id="167" w:name="_Toc413835454"/>
      <w:r w:rsidRPr="00FB1E09">
        <w:t>Primary Industries Levies and Charges Collection Act 1991</w:t>
      </w:r>
      <w:bookmarkEnd w:id="167"/>
    </w:p>
    <w:p w:rsidR="00E75B45" w:rsidRPr="00FB1E09" w:rsidRDefault="00D85796" w:rsidP="00FB1E09">
      <w:pPr>
        <w:pStyle w:val="ItemHead"/>
      </w:pPr>
      <w:r w:rsidRPr="00FB1E09">
        <w:t>311</w:t>
      </w:r>
      <w:r w:rsidR="00E75B45" w:rsidRPr="00FB1E09">
        <w:t xml:space="preserve">  Subsections</w:t>
      </w:r>
      <w:r w:rsidR="00FB1E09" w:rsidRPr="00FB1E09">
        <w:t> </w:t>
      </w:r>
      <w:r w:rsidR="00E75B45" w:rsidRPr="00FB1E09">
        <w:t>31(3) to (5)</w:t>
      </w:r>
    </w:p>
    <w:p w:rsidR="00E75B45" w:rsidRPr="00FB1E09" w:rsidRDefault="00E75B45" w:rsidP="00FB1E09">
      <w:pPr>
        <w:pStyle w:val="Item"/>
      </w:pPr>
      <w:r w:rsidRPr="00FB1E09">
        <w:t>Repeal the subsections, substitute:</w:t>
      </w:r>
    </w:p>
    <w:p w:rsidR="00E75B45" w:rsidRPr="00FB1E09" w:rsidRDefault="00E75B45" w:rsidP="00FB1E09">
      <w:pPr>
        <w:pStyle w:val="subsection"/>
      </w:pPr>
      <w:r w:rsidRPr="00FB1E09">
        <w:lastRenderedPageBreak/>
        <w:tab/>
        <w:t>(3)</w:t>
      </w:r>
      <w:r w:rsidRPr="00FB1E09">
        <w:tab/>
        <w:t>An order is a legislative instrument.</w:t>
      </w:r>
    </w:p>
    <w:p w:rsidR="003F1212" w:rsidRPr="00FB1E09" w:rsidRDefault="003F1212" w:rsidP="00FB1E09">
      <w:pPr>
        <w:pStyle w:val="ActHead9"/>
        <w:rPr>
          <w:i w:val="0"/>
        </w:rPr>
      </w:pPr>
      <w:bookmarkStart w:id="168" w:name="_Toc413835455"/>
      <w:r w:rsidRPr="00FB1E09">
        <w:t>Primary Industry Councils Act 1991</w:t>
      </w:r>
      <w:bookmarkEnd w:id="168"/>
    </w:p>
    <w:p w:rsidR="003F1212" w:rsidRPr="00FB1E09" w:rsidRDefault="00D85796" w:rsidP="00FB1E09">
      <w:pPr>
        <w:pStyle w:val="ItemHead"/>
      </w:pPr>
      <w:r w:rsidRPr="00FB1E09">
        <w:t>312</w:t>
      </w:r>
      <w:r w:rsidR="003F1212" w:rsidRPr="00FB1E09">
        <w:t xml:space="preserve">  Subsections</w:t>
      </w:r>
      <w:r w:rsidR="00FB1E09" w:rsidRPr="00FB1E09">
        <w:t> </w:t>
      </w:r>
      <w:r w:rsidR="003F1212" w:rsidRPr="00FB1E09">
        <w:t>38(3) to (5)</w:t>
      </w:r>
    </w:p>
    <w:p w:rsidR="003F1212" w:rsidRPr="00FB1E09" w:rsidRDefault="003F1212" w:rsidP="00FB1E09">
      <w:pPr>
        <w:pStyle w:val="Item"/>
      </w:pPr>
      <w:r w:rsidRPr="00FB1E09">
        <w:t>Repeal the subsections, substitute:</w:t>
      </w:r>
    </w:p>
    <w:p w:rsidR="003F1212" w:rsidRPr="00FB1E09" w:rsidRDefault="003F1212" w:rsidP="00FB1E09">
      <w:pPr>
        <w:pStyle w:val="subsection"/>
      </w:pPr>
      <w:r w:rsidRPr="00FB1E09">
        <w:tab/>
        <w:t>(3)</w:t>
      </w:r>
      <w:r w:rsidRPr="00FB1E09">
        <w:tab/>
        <w:t>An order is a legislative instrument.</w:t>
      </w:r>
    </w:p>
    <w:p w:rsidR="00E75B45" w:rsidRPr="00FB1E09" w:rsidRDefault="00E75B45" w:rsidP="00FB1E09">
      <w:pPr>
        <w:pStyle w:val="ActHead9"/>
        <w:rPr>
          <w:i w:val="0"/>
        </w:rPr>
      </w:pPr>
      <w:bookmarkStart w:id="169" w:name="_Toc413835456"/>
      <w:r w:rsidRPr="00FB1E09">
        <w:t>Radiocommunications Act 1992</w:t>
      </w:r>
      <w:bookmarkEnd w:id="169"/>
    </w:p>
    <w:p w:rsidR="00E75B45" w:rsidRPr="00FB1E09" w:rsidRDefault="00D85796" w:rsidP="00FB1E09">
      <w:pPr>
        <w:pStyle w:val="ItemHead"/>
      </w:pPr>
      <w:r w:rsidRPr="00FB1E09">
        <w:t>313</w:t>
      </w:r>
      <w:r w:rsidR="00E75B45" w:rsidRPr="00FB1E09">
        <w:t xml:space="preserve">  Subsections</w:t>
      </w:r>
      <w:r w:rsidR="00FB1E09" w:rsidRPr="00FB1E09">
        <w:t> </w:t>
      </w:r>
      <w:r w:rsidR="00E75B45" w:rsidRPr="00FB1E09">
        <w:t>30(1) and 32(1)</w:t>
      </w:r>
    </w:p>
    <w:p w:rsidR="00E75B45" w:rsidRPr="00FB1E09" w:rsidRDefault="00E75B45" w:rsidP="00FB1E09">
      <w:pPr>
        <w:pStyle w:val="Item"/>
      </w:pPr>
      <w:r w:rsidRPr="00FB1E09">
        <w:t>Omit “written”, substitute “legislative”.</w:t>
      </w:r>
    </w:p>
    <w:p w:rsidR="00E75B45" w:rsidRPr="00FB1E09" w:rsidRDefault="00D85796" w:rsidP="00FB1E09">
      <w:pPr>
        <w:pStyle w:val="ItemHead"/>
      </w:pPr>
      <w:r w:rsidRPr="00FB1E09">
        <w:t>314</w:t>
      </w:r>
      <w:r w:rsidR="00E75B45" w:rsidRPr="00FB1E09">
        <w:t xml:space="preserve">  Section</w:t>
      </w:r>
      <w:r w:rsidR="00FB1E09" w:rsidRPr="00FB1E09">
        <w:t> </w:t>
      </w:r>
      <w:r w:rsidR="00E75B45" w:rsidRPr="00FB1E09">
        <w:t>35</w:t>
      </w:r>
    </w:p>
    <w:p w:rsidR="00E75B45" w:rsidRPr="00FB1E09" w:rsidRDefault="00E75B45" w:rsidP="00FB1E09">
      <w:pPr>
        <w:pStyle w:val="Item"/>
      </w:pPr>
      <w:r w:rsidRPr="00FB1E09">
        <w:t>Repeal the section.</w:t>
      </w:r>
    </w:p>
    <w:p w:rsidR="00E75B45" w:rsidRPr="00FB1E09" w:rsidRDefault="00D85796" w:rsidP="00FB1E09">
      <w:pPr>
        <w:pStyle w:val="ItemHead"/>
      </w:pPr>
      <w:r w:rsidRPr="00FB1E09">
        <w:t>315</w:t>
      </w:r>
      <w:r w:rsidR="00E75B45" w:rsidRPr="00FB1E09">
        <w:t xml:space="preserve">  Subsection</w:t>
      </w:r>
      <w:r w:rsidR="00FB1E09" w:rsidRPr="00FB1E09">
        <w:t> </w:t>
      </w:r>
      <w:r w:rsidR="00E75B45" w:rsidRPr="00FB1E09">
        <w:t>132(1)</w:t>
      </w:r>
    </w:p>
    <w:p w:rsidR="00E75B45" w:rsidRPr="00FB1E09" w:rsidRDefault="00E75B45" w:rsidP="00FB1E09">
      <w:pPr>
        <w:pStyle w:val="Item"/>
      </w:pPr>
      <w:r w:rsidRPr="00FB1E09">
        <w:t xml:space="preserve">Omit “notice published in the </w:t>
      </w:r>
      <w:r w:rsidRPr="00FB1E09">
        <w:rPr>
          <w:i/>
        </w:rPr>
        <w:t>Gazette</w:t>
      </w:r>
      <w:r w:rsidRPr="00FB1E09">
        <w:t>” substitute “legislative instrument”.</w:t>
      </w:r>
    </w:p>
    <w:p w:rsidR="00E75B45" w:rsidRPr="00FB1E09" w:rsidRDefault="00D85796" w:rsidP="00FB1E09">
      <w:pPr>
        <w:pStyle w:val="ItemHead"/>
      </w:pPr>
      <w:r w:rsidRPr="00FB1E09">
        <w:t>316</w:t>
      </w:r>
      <w:r w:rsidR="00E75B45" w:rsidRPr="00FB1E09">
        <w:t xml:space="preserve">  Subsection</w:t>
      </w:r>
      <w:r w:rsidR="00FB1E09" w:rsidRPr="00FB1E09">
        <w:t> </w:t>
      </w:r>
      <w:r w:rsidR="00E75B45" w:rsidRPr="00FB1E09">
        <w:t>133(3)</w:t>
      </w:r>
    </w:p>
    <w:p w:rsidR="00E75B45" w:rsidRPr="00FB1E09" w:rsidRDefault="00E75B45" w:rsidP="00FB1E09">
      <w:pPr>
        <w:pStyle w:val="Item"/>
      </w:pPr>
      <w:r w:rsidRPr="00FB1E09">
        <w:t>Repeal the subsection.</w:t>
      </w:r>
    </w:p>
    <w:p w:rsidR="00E75B45" w:rsidRPr="00FB1E09" w:rsidRDefault="00D85796" w:rsidP="00FB1E09">
      <w:pPr>
        <w:pStyle w:val="ItemHead"/>
      </w:pPr>
      <w:r w:rsidRPr="00FB1E09">
        <w:t>317</w:t>
      </w:r>
      <w:r w:rsidR="00E75B45" w:rsidRPr="00FB1E09">
        <w:t xml:space="preserve">  Section</w:t>
      </w:r>
      <w:r w:rsidR="00FB1E09" w:rsidRPr="00FB1E09">
        <w:t> </w:t>
      </w:r>
      <w:r w:rsidR="00E75B45" w:rsidRPr="00FB1E09">
        <w:t>139</w:t>
      </w:r>
    </w:p>
    <w:p w:rsidR="00E75B45" w:rsidRPr="00FB1E09" w:rsidRDefault="00E75B45" w:rsidP="00FB1E09">
      <w:pPr>
        <w:pStyle w:val="Item"/>
      </w:pPr>
      <w:r w:rsidRPr="00FB1E09">
        <w:t>Repeal the section.</w:t>
      </w:r>
    </w:p>
    <w:p w:rsidR="00E75B45" w:rsidRPr="00FB1E09" w:rsidRDefault="00D85796" w:rsidP="00FB1E09">
      <w:pPr>
        <w:pStyle w:val="ItemHead"/>
      </w:pPr>
      <w:r w:rsidRPr="00FB1E09">
        <w:t>318</w:t>
      </w:r>
      <w:r w:rsidR="00E75B45" w:rsidRPr="00FB1E09">
        <w:t xml:space="preserve">  Subsection</w:t>
      </w:r>
      <w:r w:rsidR="00FB1E09" w:rsidRPr="00FB1E09">
        <w:t> </w:t>
      </w:r>
      <w:r w:rsidR="00E75B45" w:rsidRPr="00FB1E09">
        <w:t>182(1)</w:t>
      </w:r>
    </w:p>
    <w:p w:rsidR="00E75B45" w:rsidRPr="00FB1E09" w:rsidRDefault="00E75B45" w:rsidP="00FB1E09">
      <w:pPr>
        <w:pStyle w:val="Item"/>
      </w:pPr>
      <w:r w:rsidRPr="00FB1E09">
        <w:t xml:space="preserve">Omit “, by notice published in the </w:t>
      </w:r>
      <w:r w:rsidRPr="00FB1E09">
        <w:rPr>
          <w:i/>
        </w:rPr>
        <w:t>Gazette</w:t>
      </w:r>
      <w:r w:rsidRPr="00FB1E09">
        <w:t>, require”, substitute “, by legislative instrument, give notice requiring”.</w:t>
      </w:r>
    </w:p>
    <w:p w:rsidR="00E75B45" w:rsidRPr="00FB1E09" w:rsidRDefault="00D85796" w:rsidP="00FB1E09">
      <w:pPr>
        <w:pStyle w:val="ItemHead"/>
      </w:pPr>
      <w:r w:rsidRPr="00FB1E09">
        <w:t>319</w:t>
      </w:r>
      <w:r w:rsidR="00E75B45" w:rsidRPr="00FB1E09">
        <w:t xml:space="preserve">  Subsection</w:t>
      </w:r>
      <w:r w:rsidR="00FB1E09" w:rsidRPr="00FB1E09">
        <w:t> </w:t>
      </w:r>
      <w:r w:rsidR="00E75B45" w:rsidRPr="00FB1E09">
        <w:t>182(5)</w:t>
      </w:r>
    </w:p>
    <w:p w:rsidR="00E75B45" w:rsidRPr="00FB1E09" w:rsidRDefault="00E75B45" w:rsidP="00FB1E09">
      <w:pPr>
        <w:pStyle w:val="Item"/>
      </w:pPr>
      <w:r w:rsidRPr="00FB1E09">
        <w:t>Repeal the subsection.</w:t>
      </w:r>
    </w:p>
    <w:p w:rsidR="00E75B45" w:rsidRPr="00FB1E09" w:rsidRDefault="00D85796" w:rsidP="00FB1E09">
      <w:pPr>
        <w:pStyle w:val="ItemHead"/>
      </w:pPr>
      <w:r w:rsidRPr="00FB1E09">
        <w:t>320</w:t>
      </w:r>
      <w:r w:rsidR="00E75B45" w:rsidRPr="00FB1E09">
        <w:t xml:space="preserve">  Subsection</w:t>
      </w:r>
      <w:r w:rsidR="00FB1E09" w:rsidRPr="00FB1E09">
        <w:t> </w:t>
      </w:r>
      <w:r w:rsidR="00E75B45" w:rsidRPr="00FB1E09">
        <w:t>187A(1)</w:t>
      </w:r>
    </w:p>
    <w:p w:rsidR="00E75B45" w:rsidRPr="00FB1E09" w:rsidRDefault="00E75B45" w:rsidP="00FB1E09">
      <w:pPr>
        <w:pStyle w:val="Item"/>
      </w:pPr>
      <w:r w:rsidRPr="00FB1E09">
        <w:t>Omit “publishes”, substitute “gives”.</w:t>
      </w:r>
    </w:p>
    <w:p w:rsidR="00E75B45" w:rsidRPr="00FB1E09" w:rsidRDefault="00D85796" w:rsidP="00FB1E09">
      <w:pPr>
        <w:pStyle w:val="ItemHead"/>
      </w:pPr>
      <w:r w:rsidRPr="00FB1E09">
        <w:lastRenderedPageBreak/>
        <w:t>321</w:t>
      </w:r>
      <w:r w:rsidR="00E75B45" w:rsidRPr="00FB1E09">
        <w:t xml:space="preserve">  Subsection</w:t>
      </w:r>
      <w:r w:rsidR="00FB1E09" w:rsidRPr="00FB1E09">
        <w:t> </w:t>
      </w:r>
      <w:r w:rsidR="00E75B45" w:rsidRPr="00FB1E09">
        <w:t>190(1)</w:t>
      </w:r>
    </w:p>
    <w:p w:rsidR="00E75B45" w:rsidRPr="00FB1E09" w:rsidRDefault="00E75B45" w:rsidP="00FB1E09">
      <w:pPr>
        <w:pStyle w:val="Item"/>
      </w:pPr>
      <w:r w:rsidRPr="00FB1E09">
        <w:t>Omit “, by notice published in one or more newspapers circulating generally in the capital city of each State and Territory,”, substitute “, by legislative instrument,”.</w:t>
      </w:r>
    </w:p>
    <w:p w:rsidR="00E75B45" w:rsidRPr="00FB1E09" w:rsidRDefault="00D85796" w:rsidP="00FB1E09">
      <w:pPr>
        <w:pStyle w:val="ItemHead"/>
      </w:pPr>
      <w:r w:rsidRPr="00FB1E09">
        <w:t>322</w:t>
      </w:r>
      <w:r w:rsidR="00E75B45" w:rsidRPr="00FB1E09">
        <w:t xml:space="preserve">  Subsection</w:t>
      </w:r>
      <w:r w:rsidR="00FB1E09" w:rsidRPr="00FB1E09">
        <w:t> </w:t>
      </w:r>
      <w:r w:rsidR="00E75B45" w:rsidRPr="00FB1E09">
        <w:t>190(1)</w:t>
      </w:r>
    </w:p>
    <w:p w:rsidR="00E75B45" w:rsidRPr="00FB1E09" w:rsidRDefault="00E75B45" w:rsidP="00FB1E09">
      <w:pPr>
        <w:pStyle w:val="Item"/>
      </w:pPr>
      <w:r w:rsidRPr="00FB1E09">
        <w:t>Omit “notice” (last occurring), substitute “declaration”.</w:t>
      </w:r>
    </w:p>
    <w:p w:rsidR="00E75B45" w:rsidRPr="00FB1E09" w:rsidRDefault="00D85796" w:rsidP="00FB1E09">
      <w:pPr>
        <w:pStyle w:val="ItemHead"/>
      </w:pPr>
      <w:r w:rsidRPr="00FB1E09">
        <w:t>323</w:t>
      </w:r>
      <w:r w:rsidR="00E75B45" w:rsidRPr="00FB1E09">
        <w:t xml:space="preserve">  After subsection</w:t>
      </w:r>
      <w:r w:rsidR="00FB1E09" w:rsidRPr="00FB1E09">
        <w:t> </w:t>
      </w:r>
      <w:r w:rsidR="00E75B45" w:rsidRPr="00FB1E09">
        <w:t>190(1)</w:t>
      </w:r>
    </w:p>
    <w:p w:rsidR="00E75B45" w:rsidRPr="00FB1E09" w:rsidRDefault="00E75B45" w:rsidP="00FB1E09">
      <w:pPr>
        <w:pStyle w:val="Item"/>
      </w:pPr>
      <w:r w:rsidRPr="00FB1E09">
        <w:t>Insert:</w:t>
      </w:r>
    </w:p>
    <w:p w:rsidR="00E75B45" w:rsidRPr="00FB1E09" w:rsidRDefault="00E75B45" w:rsidP="00FB1E09">
      <w:pPr>
        <w:pStyle w:val="subsection"/>
      </w:pPr>
      <w:r w:rsidRPr="00FB1E09">
        <w:tab/>
        <w:t>(1A)</w:t>
      </w:r>
      <w:r w:rsidRPr="00FB1E09">
        <w:tab/>
        <w:t xml:space="preserve">A declaration under </w:t>
      </w:r>
      <w:r w:rsidR="00FB1E09" w:rsidRPr="00FB1E09">
        <w:t>subsection (</w:t>
      </w:r>
      <w:r w:rsidRPr="00FB1E09">
        <w:t>1) must be published:</w:t>
      </w:r>
    </w:p>
    <w:p w:rsidR="00E75B45" w:rsidRPr="00FB1E09" w:rsidRDefault="00E75B45" w:rsidP="00FB1E09">
      <w:pPr>
        <w:pStyle w:val="paragraph"/>
      </w:pPr>
      <w:r w:rsidRPr="00FB1E09">
        <w:tab/>
        <w:t>(a)</w:t>
      </w:r>
      <w:r w:rsidRPr="00FB1E09">
        <w:tab/>
        <w:t>on the ACMA’s website; and</w:t>
      </w:r>
    </w:p>
    <w:p w:rsidR="00E75B45" w:rsidRPr="00FB1E09" w:rsidRDefault="00E75B45" w:rsidP="00FB1E09">
      <w:pPr>
        <w:pStyle w:val="paragraph"/>
      </w:pPr>
      <w:r w:rsidRPr="00FB1E09">
        <w:tab/>
        <w:t>(b)</w:t>
      </w:r>
      <w:r w:rsidRPr="00FB1E09">
        <w:tab/>
        <w:t>in one or more other forms that are readily accessible by the public.</w:t>
      </w:r>
    </w:p>
    <w:p w:rsidR="00E75B45" w:rsidRPr="00FB1E09" w:rsidRDefault="00E75B45" w:rsidP="00FB1E09">
      <w:pPr>
        <w:pStyle w:val="notetext"/>
      </w:pPr>
      <w:r w:rsidRPr="00FB1E09">
        <w:t>Example:</w:t>
      </w:r>
      <w:r w:rsidRPr="00FB1E09">
        <w:tab/>
        <w:t xml:space="preserve">Publication in a form mentioned in </w:t>
      </w:r>
      <w:r w:rsidR="00FB1E09" w:rsidRPr="00FB1E09">
        <w:t>paragraph (</w:t>
      </w:r>
      <w:r w:rsidRPr="00FB1E09">
        <w:t>b) could be publication on a website other than the ACMA’s website.</w:t>
      </w:r>
    </w:p>
    <w:p w:rsidR="00E75B45" w:rsidRPr="00FB1E09" w:rsidRDefault="00D85796" w:rsidP="00FB1E09">
      <w:pPr>
        <w:pStyle w:val="ItemHead"/>
      </w:pPr>
      <w:r w:rsidRPr="00FB1E09">
        <w:t>324</w:t>
      </w:r>
      <w:r w:rsidR="00E75B45" w:rsidRPr="00FB1E09">
        <w:t xml:space="preserve">  Subsections</w:t>
      </w:r>
      <w:r w:rsidR="00FB1E09" w:rsidRPr="00FB1E09">
        <w:t> </w:t>
      </w:r>
      <w:r w:rsidR="00E75B45" w:rsidRPr="00FB1E09">
        <w:t>190(3) and (4)</w:t>
      </w:r>
    </w:p>
    <w:p w:rsidR="00E75B45" w:rsidRPr="00FB1E09" w:rsidRDefault="00E75B45" w:rsidP="00FB1E09">
      <w:pPr>
        <w:pStyle w:val="Item"/>
      </w:pPr>
      <w:r w:rsidRPr="00FB1E09">
        <w:t>Repeal the subsections.</w:t>
      </w:r>
    </w:p>
    <w:p w:rsidR="00E75B45" w:rsidRPr="00FB1E09" w:rsidRDefault="00E75B45" w:rsidP="00FB1E09">
      <w:pPr>
        <w:pStyle w:val="ActHead9"/>
        <w:rPr>
          <w:i w:val="0"/>
        </w:rPr>
      </w:pPr>
      <w:bookmarkStart w:id="170" w:name="_Toc413835457"/>
      <w:r w:rsidRPr="00FB1E09">
        <w:t>Telecommunications Act 1997</w:t>
      </w:r>
      <w:bookmarkEnd w:id="170"/>
    </w:p>
    <w:p w:rsidR="00E75B45" w:rsidRPr="00FB1E09" w:rsidRDefault="00D85796" w:rsidP="00FB1E09">
      <w:pPr>
        <w:pStyle w:val="ItemHead"/>
      </w:pPr>
      <w:r w:rsidRPr="00FB1E09">
        <w:t>325</w:t>
      </w:r>
      <w:r w:rsidR="00E75B45" w:rsidRPr="00FB1E09">
        <w:t xml:space="preserve">  Subsections</w:t>
      </w:r>
      <w:r w:rsidR="00FB1E09" w:rsidRPr="00FB1E09">
        <w:t> </w:t>
      </w:r>
      <w:r w:rsidR="00E75B45" w:rsidRPr="00FB1E09">
        <w:t>63(1), (2), (3), (5) and (6)</w:t>
      </w:r>
    </w:p>
    <w:p w:rsidR="00E75B45" w:rsidRPr="00FB1E09" w:rsidRDefault="00E75B45" w:rsidP="00FB1E09">
      <w:pPr>
        <w:pStyle w:val="Item"/>
      </w:pPr>
      <w:r w:rsidRPr="00FB1E09">
        <w:t>Omit “by written instrument”, substitute “by legislative instrument”.</w:t>
      </w:r>
    </w:p>
    <w:p w:rsidR="00E75B45" w:rsidRPr="00FB1E09" w:rsidRDefault="00D85796" w:rsidP="00FB1E09">
      <w:pPr>
        <w:pStyle w:val="ItemHead"/>
      </w:pPr>
      <w:r w:rsidRPr="00FB1E09">
        <w:t>326</w:t>
      </w:r>
      <w:r w:rsidR="00E75B45" w:rsidRPr="00FB1E09">
        <w:t xml:space="preserve">  Subsections</w:t>
      </w:r>
      <w:r w:rsidR="00FB1E09" w:rsidRPr="00FB1E09">
        <w:t> </w:t>
      </w:r>
      <w:r w:rsidR="00E75B45" w:rsidRPr="00FB1E09">
        <w:t>63(10), (11) and (13)</w:t>
      </w:r>
    </w:p>
    <w:p w:rsidR="00E75B45" w:rsidRPr="00FB1E09" w:rsidRDefault="00E75B45" w:rsidP="00FB1E09">
      <w:pPr>
        <w:pStyle w:val="Item"/>
      </w:pPr>
      <w:r w:rsidRPr="00FB1E09">
        <w:t>Repeal the subsections.</w:t>
      </w:r>
    </w:p>
    <w:p w:rsidR="00E75B45" w:rsidRPr="00FB1E09" w:rsidRDefault="00D85796" w:rsidP="00FB1E09">
      <w:pPr>
        <w:pStyle w:val="ItemHead"/>
      </w:pPr>
      <w:r w:rsidRPr="00FB1E09">
        <w:t>327</w:t>
      </w:r>
      <w:r w:rsidR="00E75B45" w:rsidRPr="00FB1E09">
        <w:t xml:space="preserve">  Subsection</w:t>
      </w:r>
      <w:r w:rsidR="00FB1E09" w:rsidRPr="00FB1E09">
        <w:t> </w:t>
      </w:r>
      <w:r w:rsidR="00E75B45" w:rsidRPr="00FB1E09">
        <w:t>376(1)</w:t>
      </w:r>
    </w:p>
    <w:p w:rsidR="00E75B45" w:rsidRPr="00FB1E09" w:rsidRDefault="00E75B45" w:rsidP="00FB1E09">
      <w:pPr>
        <w:pStyle w:val="Item"/>
      </w:pPr>
      <w:r w:rsidRPr="00FB1E09">
        <w:t>Omit “by written instrument”, substitute “by legislative instrument”.</w:t>
      </w:r>
    </w:p>
    <w:p w:rsidR="00E75B45" w:rsidRPr="00FB1E09" w:rsidRDefault="00D85796" w:rsidP="00FB1E09">
      <w:pPr>
        <w:pStyle w:val="ItemHead"/>
      </w:pPr>
      <w:r w:rsidRPr="00FB1E09">
        <w:t>328</w:t>
      </w:r>
      <w:r w:rsidR="00E75B45" w:rsidRPr="00FB1E09">
        <w:t xml:space="preserve">  Subsections</w:t>
      </w:r>
      <w:r w:rsidR="00FB1E09" w:rsidRPr="00FB1E09">
        <w:t> </w:t>
      </w:r>
      <w:r w:rsidR="00E75B45" w:rsidRPr="00FB1E09">
        <w:t>376(5) and (6)</w:t>
      </w:r>
    </w:p>
    <w:p w:rsidR="00E75B45" w:rsidRPr="00FB1E09" w:rsidRDefault="00E75B45" w:rsidP="00FB1E09">
      <w:pPr>
        <w:pStyle w:val="Item"/>
      </w:pPr>
      <w:r w:rsidRPr="00FB1E09">
        <w:t>Repeal the subsections.</w:t>
      </w:r>
    </w:p>
    <w:p w:rsidR="00E75B45" w:rsidRPr="00FB1E09" w:rsidRDefault="00D85796" w:rsidP="00FB1E09">
      <w:pPr>
        <w:pStyle w:val="ItemHead"/>
      </w:pPr>
      <w:r w:rsidRPr="00FB1E09">
        <w:t>329</w:t>
      </w:r>
      <w:r w:rsidR="00E75B45" w:rsidRPr="00FB1E09">
        <w:t xml:space="preserve">  Subsection</w:t>
      </w:r>
      <w:r w:rsidR="00FB1E09" w:rsidRPr="00FB1E09">
        <w:t> </w:t>
      </w:r>
      <w:r w:rsidR="00E75B45" w:rsidRPr="00FB1E09">
        <w:t>380(1)</w:t>
      </w:r>
    </w:p>
    <w:p w:rsidR="00E75B45" w:rsidRPr="00FB1E09" w:rsidRDefault="00E75B45" w:rsidP="00FB1E09">
      <w:pPr>
        <w:pStyle w:val="Item"/>
      </w:pPr>
      <w:r w:rsidRPr="00FB1E09">
        <w:t>Omit “by written instrument”, substitute “by legislative instrument”.</w:t>
      </w:r>
    </w:p>
    <w:p w:rsidR="00E75B45" w:rsidRPr="00FB1E09" w:rsidRDefault="00D85796" w:rsidP="00FB1E09">
      <w:pPr>
        <w:pStyle w:val="ItemHead"/>
      </w:pPr>
      <w:r w:rsidRPr="00FB1E09">
        <w:lastRenderedPageBreak/>
        <w:t>330</w:t>
      </w:r>
      <w:r w:rsidR="00E75B45" w:rsidRPr="00FB1E09">
        <w:t xml:space="preserve">  Subsections</w:t>
      </w:r>
      <w:r w:rsidR="00FB1E09" w:rsidRPr="00FB1E09">
        <w:t> </w:t>
      </w:r>
      <w:r w:rsidR="00E75B45" w:rsidRPr="00FB1E09">
        <w:t>380(4) and (5)</w:t>
      </w:r>
    </w:p>
    <w:p w:rsidR="00E75B45" w:rsidRPr="00FB1E09" w:rsidRDefault="00E75B45" w:rsidP="00FB1E09">
      <w:pPr>
        <w:pStyle w:val="Item"/>
      </w:pPr>
      <w:r w:rsidRPr="00FB1E09">
        <w:t>Repeal the subsections.</w:t>
      </w:r>
    </w:p>
    <w:p w:rsidR="00E75B45" w:rsidRPr="00FB1E09" w:rsidRDefault="00D85796" w:rsidP="00FB1E09">
      <w:pPr>
        <w:pStyle w:val="ItemHead"/>
      </w:pPr>
      <w:r w:rsidRPr="00FB1E09">
        <w:t>331</w:t>
      </w:r>
      <w:r w:rsidR="00E75B45" w:rsidRPr="00FB1E09">
        <w:t xml:space="preserve">  Subsection</w:t>
      </w:r>
      <w:r w:rsidR="00FB1E09" w:rsidRPr="00FB1E09">
        <w:t> </w:t>
      </w:r>
      <w:r w:rsidR="00E75B45" w:rsidRPr="00FB1E09">
        <w:t>384(1)</w:t>
      </w:r>
    </w:p>
    <w:p w:rsidR="00E75B45" w:rsidRPr="00FB1E09" w:rsidRDefault="00E75B45" w:rsidP="00FB1E09">
      <w:pPr>
        <w:pStyle w:val="Item"/>
      </w:pPr>
      <w:r w:rsidRPr="00FB1E09">
        <w:t>Omit “by written instrument”, substitute “by legislative instrument”.</w:t>
      </w:r>
    </w:p>
    <w:p w:rsidR="00E75B45" w:rsidRPr="00FB1E09" w:rsidRDefault="00D85796" w:rsidP="00FB1E09">
      <w:pPr>
        <w:pStyle w:val="ItemHead"/>
      </w:pPr>
      <w:r w:rsidRPr="00FB1E09">
        <w:t>332</w:t>
      </w:r>
      <w:r w:rsidR="00E75B45" w:rsidRPr="00FB1E09">
        <w:t xml:space="preserve">  Subsections</w:t>
      </w:r>
      <w:r w:rsidR="00FB1E09" w:rsidRPr="00FB1E09">
        <w:t> </w:t>
      </w:r>
      <w:r w:rsidR="00E75B45" w:rsidRPr="00FB1E09">
        <w:t>384(7) and (8)</w:t>
      </w:r>
    </w:p>
    <w:p w:rsidR="00E75B45" w:rsidRPr="00FB1E09" w:rsidRDefault="00E75B45" w:rsidP="00FB1E09">
      <w:pPr>
        <w:pStyle w:val="Item"/>
      </w:pPr>
      <w:r w:rsidRPr="00FB1E09">
        <w:t>Repeal the subsections.</w:t>
      </w:r>
    </w:p>
    <w:p w:rsidR="00E75B45" w:rsidRPr="00FB1E09" w:rsidRDefault="00D85796" w:rsidP="00FB1E09">
      <w:pPr>
        <w:pStyle w:val="ItemHead"/>
      </w:pPr>
      <w:r w:rsidRPr="00FB1E09">
        <w:t>333</w:t>
      </w:r>
      <w:r w:rsidR="00E75B45" w:rsidRPr="00FB1E09">
        <w:t xml:space="preserve">  Subsection</w:t>
      </w:r>
      <w:r w:rsidR="00FB1E09" w:rsidRPr="00FB1E09">
        <w:t> </w:t>
      </w:r>
      <w:r w:rsidR="00E75B45" w:rsidRPr="00FB1E09">
        <w:t>419(1)</w:t>
      </w:r>
    </w:p>
    <w:p w:rsidR="00E75B45" w:rsidRPr="00FB1E09" w:rsidRDefault="00E75B45" w:rsidP="00FB1E09">
      <w:pPr>
        <w:pStyle w:val="Item"/>
      </w:pPr>
      <w:r w:rsidRPr="00FB1E09">
        <w:t xml:space="preserve">Omit “by notice in the </w:t>
      </w:r>
      <w:r w:rsidRPr="00FB1E09">
        <w:rPr>
          <w:i/>
        </w:rPr>
        <w:t>Gazette</w:t>
      </w:r>
      <w:r w:rsidRPr="00FB1E09">
        <w:t>”, substitute “by legislative instrument”.</w:t>
      </w:r>
    </w:p>
    <w:p w:rsidR="00E75B45" w:rsidRPr="00FB1E09" w:rsidRDefault="00D85796" w:rsidP="00FB1E09">
      <w:pPr>
        <w:pStyle w:val="ItemHead"/>
      </w:pPr>
      <w:r w:rsidRPr="00FB1E09">
        <w:t>334</w:t>
      </w:r>
      <w:r w:rsidR="00E75B45" w:rsidRPr="00FB1E09">
        <w:t xml:space="preserve">  Subsection</w:t>
      </w:r>
      <w:r w:rsidR="00FB1E09" w:rsidRPr="00FB1E09">
        <w:t> </w:t>
      </w:r>
      <w:r w:rsidR="00E75B45" w:rsidRPr="00FB1E09">
        <w:t>419(4)</w:t>
      </w:r>
    </w:p>
    <w:p w:rsidR="00E75B45" w:rsidRPr="00FB1E09" w:rsidRDefault="00E75B45" w:rsidP="00FB1E09">
      <w:pPr>
        <w:pStyle w:val="Item"/>
      </w:pPr>
      <w:r w:rsidRPr="00FB1E09">
        <w:t>Repeal the subsection.</w:t>
      </w:r>
    </w:p>
    <w:p w:rsidR="00E75B45" w:rsidRPr="00FB1E09" w:rsidRDefault="00D85796" w:rsidP="00FB1E09">
      <w:pPr>
        <w:pStyle w:val="ItemHead"/>
      </w:pPr>
      <w:r w:rsidRPr="00FB1E09">
        <w:t>335</w:t>
      </w:r>
      <w:r w:rsidR="00E75B45" w:rsidRPr="00FB1E09">
        <w:t xml:space="preserve">  Subsection</w:t>
      </w:r>
      <w:r w:rsidR="00FB1E09" w:rsidRPr="00FB1E09">
        <w:t> </w:t>
      </w:r>
      <w:r w:rsidR="00E75B45" w:rsidRPr="00FB1E09">
        <w:t>450(1)</w:t>
      </w:r>
    </w:p>
    <w:p w:rsidR="00E75B45" w:rsidRPr="00FB1E09" w:rsidRDefault="00E75B45" w:rsidP="00FB1E09">
      <w:pPr>
        <w:pStyle w:val="Item"/>
      </w:pPr>
      <w:r w:rsidRPr="00FB1E09">
        <w:t>Omit “written”, substitute “legislative”.</w:t>
      </w:r>
    </w:p>
    <w:p w:rsidR="00E75B45" w:rsidRPr="00FB1E09" w:rsidRDefault="00D85796" w:rsidP="00FB1E09">
      <w:pPr>
        <w:pStyle w:val="ItemHead"/>
      </w:pPr>
      <w:r w:rsidRPr="00FB1E09">
        <w:t>336</w:t>
      </w:r>
      <w:r w:rsidR="00E75B45" w:rsidRPr="00FB1E09">
        <w:t xml:space="preserve">  Subsection</w:t>
      </w:r>
      <w:r w:rsidR="00FB1E09" w:rsidRPr="00FB1E09">
        <w:t> </w:t>
      </w:r>
      <w:r w:rsidR="00E75B45" w:rsidRPr="00FB1E09">
        <w:t>450(4)</w:t>
      </w:r>
    </w:p>
    <w:p w:rsidR="00E75B45" w:rsidRPr="00FB1E09" w:rsidRDefault="00E75B45" w:rsidP="00FB1E09">
      <w:pPr>
        <w:pStyle w:val="Item"/>
      </w:pPr>
      <w:r w:rsidRPr="00FB1E09">
        <w:t>Repeal the subsection.</w:t>
      </w:r>
    </w:p>
    <w:p w:rsidR="00E75B45" w:rsidRPr="00FB1E09" w:rsidRDefault="00E75B45" w:rsidP="00FB1E09">
      <w:pPr>
        <w:pStyle w:val="ActHead9"/>
        <w:rPr>
          <w:i w:val="0"/>
        </w:rPr>
      </w:pPr>
      <w:bookmarkStart w:id="171" w:name="_Toc413835458"/>
      <w:r w:rsidRPr="00FB1E09">
        <w:t>Telstra Corporation Act 1991</w:t>
      </w:r>
      <w:bookmarkEnd w:id="171"/>
    </w:p>
    <w:p w:rsidR="00E75B45" w:rsidRPr="00FB1E09" w:rsidRDefault="00D85796" w:rsidP="00FB1E09">
      <w:pPr>
        <w:pStyle w:val="ItemHead"/>
      </w:pPr>
      <w:r w:rsidRPr="00FB1E09">
        <w:t>337</w:t>
      </w:r>
      <w:r w:rsidR="00E75B45" w:rsidRPr="00FB1E09">
        <w:t xml:space="preserve">  Subsection</w:t>
      </w:r>
      <w:r w:rsidR="00FB1E09" w:rsidRPr="00FB1E09">
        <w:t> </w:t>
      </w:r>
      <w:r w:rsidR="00E75B45" w:rsidRPr="00FB1E09">
        <w:t>8AUA(1)</w:t>
      </w:r>
    </w:p>
    <w:p w:rsidR="00E75B45" w:rsidRPr="00FB1E09" w:rsidRDefault="00E75B45" w:rsidP="00FB1E09">
      <w:pPr>
        <w:pStyle w:val="Item"/>
      </w:pPr>
      <w:r w:rsidRPr="00FB1E09">
        <w:t>Omit “by written instrument”, substitute “by legislative instrument”.</w:t>
      </w:r>
    </w:p>
    <w:p w:rsidR="00E75B45" w:rsidRPr="00FB1E09" w:rsidRDefault="00D85796" w:rsidP="00FB1E09">
      <w:pPr>
        <w:pStyle w:val="ItemHead"/>
      </w:pPr>
      <w:r w:rsidRPr="00FB1E09">
        <w:t>338</w:t>
      </w:r>
      <w:r w:rsidR="00E75B45" w:rsidRPr="00FB1E09">
        <w:t xml:space="preserve">  Subsection</w:t>
      </w:r>
      <w:r w:rsidR="00FB1E09" w:rsidRPr="00FB1E09">
        <w:t> </w:t>
      </w:r>
      <w:r w:rsidR="00E75B45" w:rsidRPr="00FB1E09">
        <w:t>8AUA(3)</w:t>
      </w:r>
    </w:p>
    <w:p w:rsidR="00E75B45" w:rsidRPr="00FB1E09" w:rsidRDefault="00E75B45" w:rsidP="00FB1E09">
      <w:pPr>
        <w:pStyle w:val="Item"/>
      </w:pPr>
      <w:r w:rsidRPr="00FB1E09">
        <w:t>Repeal the subsection.</w:t>
      </w:r>
    </w:p>
    <w:p w:rsidR="00E75B45" w:rsidRPr="00FB1E09" w:rsidRDefault="00E75B45" w:rsidP="00FB1E09">
      <w:pPr>
        <w:pStyle w:val="ActHead9"/>
        <w:rPr>
          <w:i w:val="0"/>
        </w:rPr>
      </w:pPr>
      <w:bookmarkStart w:id="172" w:name="_Toc413835459"/>
      <w:r w:rsidRPr="00FB1E09">
        <w:t>Tobacco Advertising Prohibition Act 1992</w:t>
      </w:r>
      <w:bookmarkEnd w:id="172"/>
    </w:p>
    <w:p w:rsidR="00724167" w:rsidRPr="00FB1E09" w:rsidRDefault="00D85796" w:rsidP="00FB1E09">
      <w:pPr>
        <w:pStyle w:val="ItemHead"/>
      </w:pPr>
      <w:r w:rsidRPr="00FB1E09">
        <w:t>339</w:t>
      </w:r>
      <w:r w:rsidR="00724167" w:rsidRPr="00FB1E09">
        <w:t xml:space="preserve">  Subsection</w:t>
      </w:r>
      <w:r w:rsidR="00FB1E09" w:rsidRPr="00FB1E09">
        <w:t> </w:t>
      </w:r>
      <w:r w:rsidR="00724167" w:rsidRPr="00FB1E09">
        <w:t>17(4)</w:t>
      </w:r>
    </w:p>
    <w:p w:rsidR="00724167" w:rsidRPr="00FB1E09" w:rsidRDefault="00724167" w:rsidP="00FB1E09">
      <w:pPr>
        <w:pStyle w:val="Item"/>
      </w:pPr>
      <w:r w:rsidRPr="00FB1E09">
        <w:t>Omit “writing”, substitute “legislative instrument”.</w:t>
      </w:r>
    </w:p>
    <w:p w:rsidR="00724167" w:rsidRPr="00FB1E09" w:rsidRDefault="00D85796" w:rsidP="00FB1E09">
      <w:pPr>
        <w:pStyle w:val="ItemHead"/>
      </w:pPr>
      <w:r w:rsidRPr="00FB1E09">
        <w:t>340</w:t>
      </w:r>
      <w:r w:rsidR="00724167" w:rsidRPr="00FB1E09">
        <w:t xml:space="preserve">  Subsection</w:t>
      </w:r>
      <w:r w:rsidR="00FB1E09" w:rsidRPr="00FB1E09">
        <w:t> </w:t>
      </w:r>
      <w:r w:rsidR="00724167" w:rsidRPr="00FB1E09">
        <w:t>17(5)</w:t>
      </w:r>
    </w:p>
    <w:p w:rsidR="00724167" w:rsidRPr="00FB1E09" w:rsidRDefault="00724167" w:rsidP="00FB1E09">
      <w:pPr>
        <w:pStyle w:val="Item"/>
      </w:pPr>
      <w:r w:rsidRPr="00FB1E09">
        <w:t>Repeal the subsection.</w:t>
      </w:r>
    </w:p>
    <w:p w:rsidR="00E75B45" w:rsidRPr="00FB1E09" w:rsidRDefault="00D85796" w:rsidP="00FB1E09">
      <w:pPr>
        <w:pStyle w:val="ItemHead"/>
      </w:pPr>
      <w:r w:rsidRPr="00FB1E09">
        <w:lastRenderedPageBreak/>
        <w:t>341</w:t>
      </w:r>
      <w:r w:rsidR="00E75B45" w:rsidRPr="00FB1E09">
        <w:t xml:space="preserve">  Subsection</w:t>
      </w:r>
      <w:r w:rsidR="00FB1E09" w:rsidRPr="00FB1E09">
        <w:t> </w:t>
      </w:r>
      <w:r w:rsidR="00E75B45" w:rsidRPr="00FB1E09">
        <w:t>18(5)</w:t>
      </w:r>
    </w:p>
    <w:p w:rsidR="00E75B45" w:rsidRPr="00FB1E09" w:rsidRDefault="00E75B45" w:rsidP="00FB1E09">
      <w:pPr>
        <w:pStyle w:val="Item"/>
      </w:pPr>
      <w:r w:rsidRPr="00FB1E09">
        <w:t>Omit “writing”, substitute “legislative instrument”.</w:t>
      </w:r>
    </w:p>
    <w:p w:rsidR="00E75B45" w:rsidRPr="00FB1E09" w:rsidRDefault="00D85796" w:rsidP="00FB1E09">
      <w:pPr>
        <w:pStyle w:val="ItemHead"/>
      </w:pPr>
      <w:r w:rsidRPr="00FB1E09">
        <w:t>342</w:t>
      </w:r>
      <w:r w:rsidR="00E75B45" w:rsidRPr="00FB1E09">
        <w:t xml:space="preserve">  Subsection</w:t>
      </w:r>
      <w:r w:rsidR="00FB1E09" w:rsidRPr="00FB1E09">
        <w:t> </w:t>
      </w:r>
      <w:r w:rsidR="00E75B45" w:rsidRPr="00FB1E09">
        <w:t>18(6)</w:t>
      </w:r>
    </w:p>
    <w:p w:rsidR="00E75B45" w:rsidRPr="00FB1E09" w:rsidRDefault="00E75B45" w:rsidP="00FB1E09">
      <w:pPr>
        <w:pStyle w:val="Item"/>
      </w:pPr>
      <w:r w:rsidRPr="00FB1E09">
        <w:t>Repeal the subsection.</w:t>
      </w:r>
    </w:p>
    <w:p w:rsidR="00E75B45" w:rsidRPr="00FB1E09" w:rsidRDefault="00E75B45" w:rsidP="00FB1E09">
      <w:pPr>
        <w:pStyle w:val="ActHead9"/>
        <w:rPr>
          <w:i w:val="0"/>
        </w:rPr>
      </w:pPr>
      <w:bookmarkStart w:id="173" w:name="_Toc413835460"/>
      <w:r w:rsidRPr="00FB1E09">
        <w:t>Trade Representatives Act 1933</w:t>
      </w:r>
      <w:bookmarkEnd w:id="173"/>
    </w:p>
    <w:p w:rsidR="00E75B45" w:rsidRPr="00FB1E09" w:rsidRDefault="00D85796" w:rsidP="00FB1E09">
      <w:pPr>
        <w:pStyle w:val="ItemHead"/>
      </w:pPr>
      <w:r w:rsidRPr="00FB1E09">
        <w:t>343</w:t>
      </w:r>
      <w:r w:rsidR="00E75B45" w:rsidRPr="00FB1E09">
        <w:t xml:space="preserve">  Subsection</w:t>
      </w:r>
      <w:r w:rsidR="00FB1E09" w:rsidRPr="00FB1E09">
        <w:t> </w:t>
      </w:r>
      <w:r w:rsidR="00E75B45" w:rsidRPr="00FB1E09">
        <w:t>11(1)</w:t>
      </w:r>
    </w:p>
    <w:p w:rsidR="00E75B45" w:rsidRPr="00FB1E09" w:rsidRDefault="00E75B45" w:rsidP="00FB1E09">
      <w:pPr>
        <w:pStyle w:val="Item"/>
      </w:pPr>
      <w:r w:rsidRPr="00FB1E09">
        <w:t>Omit “make determinations in writing”, substitute “, by legislative instrument, make determinations”.</w:t>
      </w:r>
    </w:p>
    <w:p w:rsidR="00E75B45" w:rsidRPr="00FB1E09" w:rsidRDefault="00D85796" w:rsidP="00FB1E09">
      <w:pPr>
        <w:pStyle w:val="ItemHead"/>
      </w:pPr>
      <w:r w:rsidRPr="00FB1E09">
        <w:t>344</w:t>
      </w:r>
      <w:r w:rsidR="00E75B45" w:rsidRPr="00FB1E09">
        <w:t xml:space="preserve">  Subsections</w:t>
      </w:r>
      <w:r w:rsidR="00FB1E09" w:rsidRPr="00FB1E09">
        <w:t> </w:t>
      </w:r>
      <w:r w:rsidR="00E75B45" w:rsidRPr="00FB1E09">
        <w:t>11(5), (6), (7), (8) and (9)</w:t>
      </w:r>
    </w:p>
    <w:p w:rsidR="00E75B45" w:rsidRPr="00FB1E09" w:rsidRDefault="00E75B45" w:rsidP="00FB1E09">
      <w:pPr>
        <w:pStyle w:val="Item"/>
      </w:pPr>
      <w:r w:rsidRPr="00FB1E09">
        <w:t>Repeal the subsections.</w:t>
      </w:r>
    </w:p>
    <w:p w:rsidR="00E75B45" w:rsidRPr="00FB1E09" w:rsidRDefault="00D85796" w:rsidP="00FB1E09">
      <w:pPr>
        <w:pStyle w:val="ItemHead"/>
      </w:pPr>
      <w:r w:rsidRPr="00FB1E09">
        <w:t>345</w:t>
      </w:r>
      <w:r w:rsidR="00E75B45" w:rsidRPr="00FB1E09">
        <w:t xml:space="preserve">  Section</w:t>
      </w:r>
      <w:r w:rsidR="00FB1E09" w:rsidRPr="00FB1E09">
        <w:t> </w:t>
      </w:r>
      <w:r w:rsidR="00E75B45" w:rsidRPr="00FB1E09">
        <w:t>11A</w:t>
      </w:r>
    </w:p>
    <w:p w:rsidR="00E75B45" w:rsidRPr="00FB1E09" w:rsidRDefault="00E75B45" w:rsidP="00FB1E09">
      <w:pPr>
        <w:pStyle w:val="Item"/>
      </w:pPr>
      <w:r w:rsidRPr="00FB1E09">
        <w:t>Repeal the section.</w:t>
      </w:r>
    </w:p>
    <w:p w:rsidR="00E75B45" w:rsidRPr="00FB1E09" w:rsidRDefault="00E75B45" w:rsidP="00FB1E09">
      <w:pPr>
        <w:pStyle w:val="ActHead9"/>
        <w:rPr>
          <w:i w:val="0"/>
        </w:rPr>
      </w:pPr>
      <w:bookmarkStart w:id="174" w:name="_Toc413835461"/>
      <w:r w:rsidRPr="00FB1E09">
        <w:t>Wool Services Privatisation Act 2000</w:t>
      </w:r>
      <w:bookmarkEnd w:id="174"/>
    </w:p>
    <w:p w:rsidR="00E75B45" w:rsidRPr="00FB1E09" w:rsidRDefault="00D85796" w:rsidP="00FB1E09">
      <w:pPr>
        <w:pStyle w:val="ItemHead"/>
      </w:pPr>
      <w:r w:rsidRPr="00FB1E09">
        <w:t>346</w:t>
      </w:r>
      <w:r w:rsidR="00E75B45" w:rsidRPr="00FB1E09">
        <w:t xml:space="preserve">   Subsection</w:t>
      </w:r>
      <w:r w:rsidR="00FB1E09" w:rsidRPr="00FB1E09">
        <w:t> </w:t>
      </w:r>
      <w:r w:rsidR="00E75B45" w:rsidRPr="00FB1E09">
        <w:t>30(1)</w:t>
      </w:r>
    </w:p>
    <w:p w:rsidR="00E75B45" w:rsidRPr="00FB1E09" w:rsidRDefault="00E75B45" w:rsidP="00FB1E09">
      <w:pPr>
        <w:pStyle w:val="Item"/>
      </w:pPr>
      <w:r w:rsidRPr="00FB1E09">
        <w:t>Omit “in writing”, substitute “by legislative instrument”.</w:t>
      </w:r>
    </w:p>
    <w:p w:rsidR="00E75B45" w:rsidRPr="00FB1E09" w:rsidRDefault="00D85796" w:rsidP="00FB1E09">
      <w:pPr>
        <w:pStyle w:val="ItemHead"/>
      </w:pPr>
      <w:r w:rsidRPr="00FB1E09">
        <w:t>347</w:t>
      </w:r>
      <w:r w:rsidR="00E75B45" w:rsidRPr="00FB1E09">
        <w:t xml:space="preserve">  Subsection</w:t>
      </w:r>
      <w:r w:rsidR="00FB1E09" w:rsidRPr="00FB1E09">
        <w:t> </w:t>
      </w:r>
      <w:r w:rsidR="00E75B45" w:rsidRPr="00FB1E09">
        <w:t>30(3)</w:t>
      </w:r>
    </w:p>
    <w:p w:rsidR="00E75B45" w:rsidRPr="00FB1E09" w:rsidRDefault="00E75B45" w:rsidP="00FB1E09">
      <w:pPr>
        <w:pStyle w:val="Item"/>
      </w:pPr>
      <w:r w:rsidRPr="00FB1E09">
        <w:t>Repeal the subsection.</w:t>
      </w:r>
    </w:p>
    <w:p w:rsidR="00E75B45" w:rsidRPr="00FB1E09" w:rsidRDefault="00E75B45" w:rsidP="00FB1E09">
      <w:pPr>
        <w:pStyle w:val="ActHead7"/>
        <w:pageBreakBefore/>
      </w:pPr>
      <w:bookmarkStart w:id="175" w:name="_Toc413835462"/>
      <w:r w:rsidRPr="00FB1E09">
        <w:rPr>
          <w:rStyle w:val="CharAmPartNo"/>
        </w:rPr>
        <w:lastRenderedPageBreak/>
        <w:t>Part</w:t>
      </w:r>
      <w:r w:rsidR="00FB1E09" w:rsidRPr="00FB1E09">
        <w:rPr>
          <w:rStyle w:val="CharAmPartNo"/>
        </w:rPr>
        <w:t> </w:t>
      </w:r>
      <w:r w:rsidRPr="00FB1E09">
        <w:rPr>
          <w:rStyle w:val="CharAmPartNo"/>
        </w:rPr>
        <w:t>3</w:t>
      </w:r>
      <w:r w:rsidRPr="00FB1E09">
        <w:t>—</w:t>
      </w:r>
      <w:r w:rsidRPr="00FB1E09">
        <w:rPr>
          <w:rStyle w:val="CharAmPartText"/>
        </w:rPr>
        <w:t>Saving</w:t>
      </w:r>
      <w:r w:rsidR="00C74444" w:rsidRPr="00FB1E09">
        <w:rPr>
          <w:rStyle w:val="CharAmPartText"/>
        </w:rPr>
        <w:t xml:space="preserve"> and transitional</w:t>
      </w:r>
      <w:bookmarkEnd w:id="175"/>
    </w:p>
    <w:p w:rsidR="00E75B45" w:rsidRPr="00FB1E09" w:rsidRDefault="00D85796" w:rsidP="00FB1E09">
      <w:pPr>
        <w:pStyle w:val="ItemHead"/>
      </w:pPr>
      <w:r w:rsidRPr="00FB1E09">
        <w:t>348</w:t>
      </w:r>
      <w:r w:rsidR="00E75B45" w:rsidRPr="00FB1E09">
        <w:t xml:space="preserve">  Saving—</w:t>
      </w:r>
      <w:r w:rsidR="0052045D" w:rsidRPr="00FB1E09">
        <w:t>validity and enforcement of instruments</w:t>
      </w:r>
    </w:p>
    <w:p w:rsidR="00E75B45" w:rsidRPr="00FB1E09" w:rsidRDefault="0052045D" w:rsidP="00FB1E09">
      <w:pPr>
        <w:pStyle w:val="Item"/>
      </w:pPr>
      <w:r w:rsidRPr="00FB1E09">
        <w:t>A</w:t>
      </w:r>
      <w:r w:rsidR="00E75B45" w:rsidRPr="00FB1E09">
        <w:t>n amendment of an Act made by Part</w:t>
      </w:r>
      <w:r w:rsidR="00FB1E09" w:rsidRPr="00FB1E09">
        <w:t> </w:t>
      </w:r>
      <w:r w:rsidR="00E75B45" w:rsidRPr="00FB1E09">
        <w:t>2 of this Schedule does not affect the validity or enforceability of an instrument made under that Act before the commencement of this Schedule.</w:t>
      </w:r>
    </w:p>
    <w:p w:rsidR="0052045D" w:rsidRPr="00FB1E09" w:rsidRDefault="00D85796" w:rsidP="00FB1E09">
      <w:pPr>
        <w:pStyle w:val="ItemHead"/>
      </w:pPr>
      <w:r w:rsidRPr="00FB1E09">
        <w:t>349</w:t>
      </w:r>
      <w:r w:rsidR="0052045D" w:rsidRPr="00FB1E09">
        <w:t xml:space="preserve">  Transitional—change of provision under which instrument is made</w:t>
      </w:r>
    </w:p>
    <w:p w:rsidR="0052045D" w:rsidRPr="00FB1E09" w:rsidRDefault="0052045D" w:rsidP="00FB1E09">
      <w:pPr>
        <w:pStyle w:val="Subitem"/>
      </w:pPr>
      <w:r w:rsidRPr="00FB1E09">
        <w:t>(1)</w:t>
      </w:r>
      <w:r w:rsidRPr="00FB1E09">
        <w:tab/>
        <w:t>This item applies if an amendment of an Act made by Part</w:t>
      </w:r>
      <w:r w:rsidR="00FB1E09" w:rsidRPr="00FB1E09">
        <w:t> </w:t>
      </w:r>
      <w:r w:rsidRPr="00FB1E09">
        <w:t xml:space="preserve">2 of this Schedule has the effect of changing the provision of the Act under which an instrument may </w:t>
      </w:r>
      <w:r w:rsidR="00212F26" w:rsidRPr="00FB1E09">
        <w:t xml:space="preserve">(expressly or by implication) </w:t>
      </w:r>
      <w:r w:rsidRPr="00FB1E09">
        <w:t>be made</w:t>
      </w:r>
      <w:r w:rsidR="004A095B" w:rsidRPr="00FB1E09">
        <w:t>,</w:t>
      </w:r>
      <w:r w:rsidRPr="00FB1E09">
        <w:t xml:space="preserve"> from one provision (the </w:t>
      </w:r>
      <w:r w:rsidRPr="00FB1E09">
        <w:rPr>
          <w:b/>
          <w:i/>
        </w:rPr>
        <w:t>pre</w:t>
      </w:r>
      <w:r w:rsidR="00063E24">
        <w:rPr>
          <w:b/>
          <w:i/>
        </w:rPr>
        <w:noBreakHyphen/>
      </w:r>
      <w:r w:rsidRPr="00FB1E09">
        <w:rPr>
          <w:b/>
          <w:i/>
        </w:rPr>
        <w:t>amendment provision</w:t>
      </w:r>
      <w:r w:rsidRPr="00FB1E09">
        <w:rPr>
          <w:b/>
        </w:rPr>
        <w:t>)</w:t>
      </w:r>
      <w:r w:rsidRPr="00FB1E09">
        <w:t xml:space="preserve"> to another (the </w:t>
      </w:r>
      <w:r w:rsidRPr="00FB1E09">
        <w:rPr>
          <w:b/>
          <w:i/>
        </w:rPr>
        <w:t>post</w:t>
      </w:r>
      <w:r w:rsidR="00063E24">
        <w:rPr>
          <w:b/>
          <w:i/>
        </w:rPr>
        <w:noBreakHyphen/>
      </w:r>
      <w:r w:rsidRPr="00FB1E09">
        <w:rPr>
          <w:b/>
          <w:i/>
        </w:rPr>
        <w:t>amendment provision</w:t>
      </w:r>
      <w:r w:rsidRPr="00FB1E09">
        <w:t>).</w:t>
      </w:r>
    </w:p>
    <w:p w:rsidR="00063E24" w:rsidRDefault="0052045D" w:rsidP="00FB1E09">
      <w:pPr>
        <w:pStyle w:val="Subitem"/>
      </w:pPr>
      <w:r w:rsidRPr="00FB1E09">
        <w:t>(2</w:t>
      </w:r>
      <w:r w:rsidR="004A095B" w:rsidRPr="00FB1E09">
        <w:t>)</w:t>
      </w:r>
      <w:r w:rsidR="004A095B" w:rsidRPr="00FB1E09">
        <w:tab/>
        <w:t xml:space="preserve">An instrument made, whether expressly or by implication, </w:t>
      </w:r>
      <w:r w:rsidRPr="00FB1E09">
        <w:t>under the pre</w:t>
      </w:r>
      <w:r w:rsidR="00063E24">
        <w:noBreakHyphen/>
      </w:r>
      <w:r w:rsidRPr="00FB1E09">
        <w:t>amendment provision that is in force immediately before the commencement of Part</w:t>
      </w:r>
      <w:r w:rsidR="00FB1E09" w:rsidRPr="00FB1E09">
        <w:t> </w:t>
      </w:r>
      <w:r w:rsidRPr="00FB1E09">
        <w:t>2 of this Schedule continues in force on and after that commencement, and may be amended or repealed, as if the instrument had been made under the post</w:t>
      </w:r>
      <w:r w:rsidR="00063E24">
        <w:noBreakHyphen/>
      </w:r>
      <w:r w:rsidR="00352050" w:rsidRPr="00FB1E09">
        <w:t>amendment provision.</w:t>
      </w:r>
    </w:p>
    <w:p w:rsidR="00D943CD" w:rsidRDefault="00D943CD" w:rsidP="00F279E5"/>
    <w:p w:rsidR="00D943CD" w:rsidRDefault="00D943CD" w:rsidP="00F279E5">
      <w:pPr>
        <w:pStyle w:val="AssentBk"/>
        <w:keepNext/>
      </w:pPr>
    </w:p>
    <w:p w:rsidR="00D943CD" w:rsidRDefault="00D943CD" w:rsidP="00F279E5">
      <w:pPr>
        <w:pStyle w:val="AssentBk"/>
        <w:keepNext/>
      </w:pPr>
    </w:p>
    <w:p w:rsidR="00F279E5" w:rsidRDefault="00F279E5" w:rsidP="00F279E5">
      <w:pPr>
        <w:pStyle w:val="2ndRd"/>
        <w:keepNext/>
        <w:pBdr>
          <w:top w:val="single" w:sz="2" w:space="1" w:color="auto"/>
        </w:pBdr>
      </w:pPr>
    </w:p>
    <w:p w:rsidR="00F279E5" w:rsidRDefault="00F279E5" w:rsidP="00F279E5">
      <w:pPr>
        <w:pStyle w:val="2ndRd"/>
        <w:keepNext/>
        <w:spacing w:line="260" w:lineRule="atLeast"/>
        <w:rPr>
          <w:i/>
        </w:rPr>
      </w:pPr>
      <w:r>
        <w:t>[</w:t>
      </w:r>
      <w:r>
        <w:rPr>
          <w:i/>
        </w:rPr>
        <w:t>Minister’s second reading speech made in—</w:t>
      </w:r>
    </w:p>
    <w:p w:rsidR="00F279E5" w:rsidRDefault="00F279E5" w:rsidP="00F279E5">
      <w:pPr>
        <w:pStyle w:val="2ndRd"/>
        <w:keepNext/>
        <w:spacing w:line="260" w:lineRule="atLeast"/>
        <w:rPr>
          <w:i/>
        </w:rPr>
      </w:pPr>
      <w:r>
        <w:rPr>
          <w:i/>
        </w:rPr>
        <w:t>House of Representatives on 22 October 2014</w:t>
      </w:r>
    </w:p>
    <w:p w:rsidR="00F279E5" w:rsidRDefault="00F279E5" w:rsidP="00F279E5">
      <w:pPr>
        <w:pStyle w:val="2ndRd"/>
        <w:keepNext/>
        <w:spacing w:line="260" w:lineRule="atLeast"/>
        <w:rPr>
          <w:i/>
        </w:rPr>
      </w:pPr>
      <w:r>
        <w:rPr>
          <w:i/>
        </w:rPr>
        <w:t>Senate on 3 December 2014</w:t>
      </w:r>
      <w:r>
        <w:t>]</w:t>
      </w:r>
    </w:p>
    <w:p w:rsidR="00F279E5" w:rsidRDefault="00F279E5" w:rsidP="00F279E5"/>
    <w:p w:rsidR="00D943CD" w:rsidRPr="00F279E5" w:rsidRDefault="00F279E5" w:rsidP="00F279E5">
      <w:pPr>
        <w:framePr w:hSpace="180" w:wrap="around" w:vAnchor="text" w:hAnchor="page" w:x="2410" w:y="2862"/>
      </w:pPr>
      <w:r>
        <w:t>(227/14)</w:t>
      </w:r>
    </w:p>
    <w:p w:rsidR="00F279E5" w:rsidRDefault="00F279E5"/>
    <w:sectPr w:rsidR="00F279E5" w:rsidSect="00D943CD">
      <w:headerReference w:type="even" r:id="rId21"/>
      <w:headerReference w:type="default" r:id="rId22"/>
      <w:footerReference w:type="even" r:id="rId23"/>
      <w:footerReference w:type="default" r:id="rId24"/>
      <w:headerReference w:type="first" r:id="rId25"/>
      <w:footerReference w:type="first" r:id="rId26"/>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99E" w:rsidRDefault="008C299E" w:rsidP="0048364F">
      <w:pPr>
        <w:spacing w:line="240" w:lineRule="auto"/>
      </w:pPr>
      <w:r>
        <w:separator/>
      </w:r>
    </w:p>
  </w:endnote>
  <w:endnote w:type="continuationSeparator" w:id="0">
    <w:p w:rsidR="008C299E" w:rsidRDefault="008C299E"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99E" w:rsidRPr="005F1388" w:rsidRDefault="008C299E" w:rsidP="00FB1E09">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99E" w:rsidRDefault="008C299E" w:rsidP="00F279E5">
    <w:pPr>
      <w:pStyle w:val="ScalePlusRef"/>
    </w:pPr>
    <w:r>
      <w:t xml:space="preserve">Note: An electronic version of this Act is available in </w:t>
    </w:r>
    <w:proofErr w:type="spellStart"/>
    <w:r>
      <w:t>ComLaw</w:t>
    </w:r>
    <w:proofErr w:type="spellEnd"/>
    <w:r>
      <w:t xml:space="preserve"> (</w:t>
    </w:r>
    <w:hyperlink r:id="rId1" w:history="1">
      <w:r>
        <w:t>http://www.comlaw.gov.au/</w:t>
      </w:r>
    </w:hyperlink>
    <w:r>
      <w:t>)</w:t>
    </w:r>
  </w:p>
  <w:p w:rsidR="008C299E" w:rsidRDefault="008C299E" w:rsidP="00FB1E09">
    <w:pPr>
      <w:pStyle w:val="Footer"/>
      <w:spacing w:before="120"/>
    </w:pPr>
  </w:p>
  <w:p w:rsidR="008C299E" w:rsidRPr="005F1388" w:rsidRDefault="008C299E" w:rsidP="000559BF">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99E" w:rsidRPr="00ED79B6" w:rsidRDefault="008C299E" w:rsidP="00FB1E09">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99E" w:rsidRDefault="008C299E" w:rsidP="00FB1E0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8C299E" w:rsidTr="00695C19">
      <w:tc>
        <w:tcPr>
          <w:tcW w:w="646" w:type="dxa"/>
        </w:tcPr>
        <w:p w:rsidR="008C299E" w:rsidRDefault="008C299E" w:rsidP="00695C19">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53324">
            <w:rPr>
              <w:i/>
              <w:noProof/>
              <w:sz w:val="18"/>
            </w:rPr>
            <w:t>ii</w:t>
          </w:r>
          <w:r w:rsidRPr="00ED79B6">
            <w:rPr>
              <w:i/>
              <w:sz w:val="18"/>
            </w:rPr>
            <w:fldChar w:fldCharType="end"/>
          </w:r>
        </w:p>
      </w:tc>
      <w:tc>
        <w:tcPr>
          <w:tcW w:w="5387" w:type="dxa"/>
        </w:tcPr>
        <w:p w:rsidR="008C299E" w:rsidRDefault="008C299E" w:rsidP="00695C19">
          <w:pPr>
            <w:jc w:val="center"/>
            <w:rPr>
              <w:sz w:val="18"/>
            </w:rPr>
          </w:pPr>
          <w:r>
            <w:rPr>
              <w:i/>
              <w:sz w:val="18"/>
            </w:rPr>
            <w:t>Acts and Instruments (Framework Reform) Act 2015</w:t>
          </w:r>
        </w:p>
      </w:tc>
      <w:tc>
        <w:tcPr>
          <w:tcW w:w="1270" w:type="dxa"/>
        </w:tcPr>
        <w:p w:rsidR="008C299E" w:rsidRDefault="008C299E" w:rsidP="00695C19">
          <w:pPr>
            <w:jc w:val="right"/>
            <w:rPr>
              <w:sz w:val="18"/>
            </w:rPr>
          </w:pPr>
          <w:r>
            <w:rPr>
              <w:i/>
              <w:sz w:val="18"/>
            </w:rPr>
            <w:t>No. 10, 2015</w:t>
          </w:r>
        </w:p>
      </w:tc>
    </w:tr>
  </w:tbl>
  <w:p w:rsidR="008C299E" w:rsidRDefault="008C299E" w:rsidP="000559BF"/>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99E" w:rsidRDefault="008C299E" w:rsidP="00FB1E0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8C299E" w:rsidTr="00695C19">
      <w:tc>
        <w:tcPr>
          <w:tcW w:w="1247" w:type="dxa"/>
        </w:tcPr>
        <w:p w:rsidR="008C299E" w:rsidRDefault="008C299E" w:rsidP="00F279E5">
          <w:pPr>
            <w:rPr>
              <w:i/>
              <w:sz w:val="18"/>
            </w:rPr>
          </w:pPr>
          <w:r>
            <w:rPr>
              <w:i/>
              <w:sz w:val="18"/>
            </w:rPr>
            <w:t>No. 10, 2015</w:t>
          </w:r>
        </w:p>
      </w:tc>
      <w:tc>
        <w:tcPr>
          <w:tcW w:w="5387" w:type="dxa"/>
        </w:tcPr>
        <w:p w:rsidR="008C299E" w:rsidRDefault="008C299E" w:rsidP="00695C19">
          <w:pPr>
            <w:jc w:val="center"/>
            <w:rPr>
              <w:i/>
              <w:sz w:val="18"/>
            </w:rPr>
          </w:pPr>
          <w:r>
            <w:rPr>
              <w:i/>
              <w:sz w:val="18"/>
            </w:rPr>
            <w:t>Acts and Instruments (Framework Reform) Act 2015</w:t>
          </w:r>
        </w:p>
      </w:tc>
      <w:tc>
        <w:tcPr>
          <w:tcW w:w="669" w:type="dxa"/>
        </w:tcPr>
        <w:p w:rsidR="008C299E" w:rsidRDefault="008C299E" w:rsidP="00695C19">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53324">
            <w:rPr>
              <w:i/>
              <w:noProof/>
              <w:sz w:val="18"/>
            </w:rPr>
            <w:t>iii</w:t>
          </w:r>
          <w:r w:rsidRPr="00ED79B6">
            <w:rPr>
              <w:i/>
              <w:sz w:val="18"/>
            </w:rPr>
            <w:fldChar w:fldCharType="end"/>
          </w:r>
        </w:p>
      </w:tc>
    </w:tr>
  </w:tbl>
  <w:p w:rsidR="008C299E" w:rsidRPr="00ED79B6" w:rsidRDefault="008C299E" w:rsidP="000559BF">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99E" w:rsidRPr="00A961C4" w:rsidRDefault="008C299E" w:rsidP="00FB1E09">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8C299E" w:rsidTr="00FB1E09">
      <w:tc>
        <w:tcPr>
          <w:tcW w:w="646" w:type="dxa"/>
        </w:tcPr>
        <w:p w:rsidR="008C299E" w:rsidRDefault="008C299E" w:rsidP="00695C1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953324">
            <w:rPr>
              <w:i/>
              <w:noProof/>
              <w:sz w:val="18"/>
            </w:rPr>
            <w:t>138</w:t>
          </w:r>
          <w:r w:rsidRPr="007A1328">
            <w:rPr>
              <w:i/>
              <w:sz w:val="18"/>
            </w:rPr>
            <w:fldChar w:fldCharType="end"/>
          </w:r>
        </w:p>
      </w:tc>
      <w:tc>
        <w:tcPr>
          <w:tcW w:w="5387" w:type="dxa"/>
        </w:tcPr>
        <w:p w:rsidR="008C299E" w:rsidRDefault="008C299E" w:rsidP="00695C19">
          <w:pPr>
            <w:jc w:val="center"/>
            <w:rPr>
              <w:sz w:val="18"/>
            </w:rPr>
          </w:pPr>
          <w:r>
            <w:rPr>
              <w:i/>
              <w:sz w:val="18"/>
            </w:rPr>
            <w:t>Acts and Instruments (Framework Reform) Act 2015</w:t>
          </w:r>
        </w:p>
      </w:tc>
      <w:tc>
        <w:tcPr>
          <w:tcW w:w="1270" w:type="dxa"/>
        </w:tcPr>
        <w:p w:rsidR="008C299E" w:rsidRDefault="008C299E" w:rsidP="00695C19">
          <w:pPr>
            <w:jc w:val="right"/>
            <w:rPr>
              <w:sz w:val="18"/>
            </w:rPr>
          </w:pPr>
          <w:r>
            <w:rPr>
              <w:i/>
              <w:sz w:val="18"/>
            </w:rPr>
            <w:t>No. 10, 2015</w:t>
          </w:r>
        </w:p>
      </w:tc>
    </w:tr>
  </w:tbl>
  <w:p w:rsidR="008C299E" w:rsidRPr="00A961C4" w:rsidRDefault="008C299E" w:rsidP="000559BF">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99E" w:rsidRPr="00A961C4" w:rsidRDefault="008C299E" w:rsidP="00FB1E0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8C299E" w:rsidTr="00FB1E09">
      <w:tc>
        <w:tcPr>
          <w:tcW w:w="1247" w:type="dxa"/>
        </w:tcPr>
        <w:p w:rsidR="008C299E" w:rsidRDefault="008C299E" w:rsidP="00695C19">
          <w:pPr>
            <w:rPr>
              <w:sz w:val="18"/>
            </w:rPr>
          </w:pPr>
          <w:r>
            <w:rPr>
              <w:i/>
              <w:sz w:val="18"/>
            </w:rPr>
            <w:t>No. 10, 2015</w:t>
          </w:r>
        </w:p>
      </w:tc>
      <w:tc>
        <w:tcPr>
          <w:tcW w:w="5387" w:type="dxa"/>
        </w:tcPr>
        <w:p w:rsidR="008C299E" w:rsidRDefault="008C299E" w:rsidP="00695C19">
          <w:pPr>
            <w:jc w:val="center"/>
            <w:rPr>
              <w:sz w:val="18"/>
            </w:rPr>
          </w:pPr>
          <w:r>
            <w:rPr>
              <w:i/>
              <w:sz w:val="18"/>
            </w:rPr>
            <w:t>Acts and Instruments (Framework Reform) Act 2015</w:t>
          </w:r>
        </w:p>
      </w:tc>
      <w:tc>
        <w:tcPr>
          <w:tcW w:w="669" w:type="dxa"/>
        </w:tcPr>
        <w:p w:rsidR="008C299E" w:rsidRDefault="008C299E" w:rsidP="00695C1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953324">
            <w:rPr>
              <w:i/>
              <w:noProof/>
              <w:sz w:val="18"/>
            </w:rPr>
            <w:t>139</w:t>
          </w:r>
          <w:r w:rsidRPr="007A1328">
            <w:rPr>
              <w:i/>
              <w:sz w:val="18"/>
            </w:rPr>
            <w:fldChar w:fldCharType="end"/>
          </w:r>
        </w:p>
      </w:tc>
    </w:tr>
  </w:tbl>
  <w:p w:rsidR="008C299E" w:rsidRPr="00055B5C" w:rsidRDefault="008C299E" w:rsidP="000559BF"/>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99E" w:rsidRPr="00A961C4" w:rsidRDefault="008C299E" w:rsidP="00FB1E0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8C299E" w:rsidTr="00FB1E09">
      <w:tc>
        <w:tcPr>
          <w:tcW w:w="1247" w:type="dxa"/>
        </w:tcPr>
        <w:p w:rsidR="008C299E" w:rsidRDefault="008C299E" w:rsidP="00695C19">
          <w:pPr>
            <w:rPr>
              <w:sz w:val="18"/>
            </w:rPr>
          </w:pPr>
          <w:r>
            <w:rPr>
              <w:i/>
              <w:sz w:val="18"/>
            </w:rPr>
            <w:t>No. 10, 2015</w:t>
          </w:r>
        </w:p>
      </w:tc>
      <w:tc>
        <w:tcPr>
          <w:tcW w:w="5387" w:type="dxa"/>
        </w:tcPr>
        <w:p w:rsidR="008C299E" w:rsidRDefault="008C299E" w:rsidP="00695C19">
          <w:pPr>
            <w:jc w:val="center"/>
            <w:rPr>
              <w:sz w:val="18"/>
            </w:rPr>
          </w:pPr>
          <w:r>
            <w:rPr>
              <w:i/>
              <w:sz w:val="18"/>
            </w:rPr>
            <w:t>Acts and Instruments (Framework Reform) Act 2015</w:t>
          </w:r>
        </w:p>
      </w:tc>
      <w:tc>
        <w:tcPr>
          <w:tcW w:w="669" w:type="dxa"/>
        </w:tcPr>
        <w:p w:rsidR="008C299E" w:rsidRDefault="008C299E" w:rsidP="00695C1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953324">
            <w:rPr>
              <w:i/>
              <w:noProof/>
              <w:sz w:val="18"/>
            </w:rPr>
            <w:t>1</w:t>
          </w:r>
          <w:r w:rsidRPr="007A1328">
            <w:rPr>
              <w:i/>
              <w:sz w:val="18"/>
            </w:rPr>
            <w:fldChar w:fldCharType="end"/>
          </w:r>
        </w:p>
      </w:tc>
    </w:tr>
  </w:tbl>
  <w:p w:rsidR="008C299E" w:rsidRPr="00A961C4" w:rsidRDefault="008C299E" w:rsidP="000559BF">
    <w:pPr>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99E" w:rsidRDefault="008C299E" w:rsidP="0048364F">
      <w:pPr>
        <w:spacing w:line="240" w:lineRule="auto"/>
      </w:pPr>
      <w:r>
        <w:separator/>
      </w:r>
    </w:p>
  </w:footnote>
  <w:footnote w:type="continuationSeparator" w:id="0">
    <w:p w:rsidR="008C299E" w:rsidRDefault="008C299E"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99E" w:rsidRPr="005F1388" w:rsidRDefault="008C299E" w:rsidP="000559BF">
    <w:pPr>
      <w:pStyle w:val="Header"/>
      <w:tabs>
        <w:tab w:val="clear" w:pos="4150"/>
        <w:tab w:val="clear" w:pos="8307"/>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99E" w:rsidRPr="005F1388" w:rsidRDefault="008C299E" w:rsidP="000559BF">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99E" w:rsidRPr="005F1388" w:rsidRDefault="008C299E" w:rsidP="000559B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99E" w:rsidRPr="00ED79B6" w:rsidRDefault="008C299E" w:rsidP="000559BF">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99E" w:rsidRPr="00ED79B6" w:rsidRDefault="008C299E" w:rsidP="000559BF">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99E" w:rsidRPr="00ED79B6" w:rsidRDefault="008C299E" w:rsidP="000559B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99E" w:rsidRPr="00A961C4" w:rsidRDefault="008C299E" w:rsidP="000559BF">
    <w:pPr>
      <w:rPr>
        <w:b/>
        <w:sz w:val="20"/>
      </w:rPr>
    </w:pPr>
    <w:r>
      <w:rPr>
        <w:b/>
        <w:sz w:val="20"/>
      </w:rPr>
      <w:fldChar w:fldCharType="begin"/>
    </w:r>
    <w:r>
      <w:rPr>
        <w:b/>
        <w:sz w:val="20"/>
      </w:rPr>
      <w:instrText xml:space="preserve"> STYLEREF CharAmSchNo </w:instrText>
    </w:r>
    <w:r w:rsidR="00953324">
      <w:rPr>
        <w:b/>
        <w:sz w:val="20"/>
      </w:rPr>
      <w:fldChar w:fldCharType="separate"/>
    </w:r>
    <w:r w:rsidR="00953324">
      <w:rPr>
        <w:b/>
        <w:noProof/>
        <w:sz w:val="20"/>
      </w:rPr>
      <w:t>Schedule 3</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953324">
      <w:rPr>
        <w:sz w:val="20"/>
      </w:rPr>
      <w:fldChar w:fldCharType="separate"/>
    </w:r>
    <w:r w:rsidR="00953324">
      <w:rPr>
        <w:noProof/>
        <w:sz w:val="20"/>
      </w:rPr>
      <w:t>Updating references to instruments</w:t>
    </w:r>
    <w:r>
      <w:rPr>
        <w:sz w:val="20"/>
      </w:rPr>
      <w:fldChar w:fldCharType="end"/>
    </w:r>
  </w:p>
  <w:p w:rsidR="008C299E" w:rsidRPr="00A961C4" w:rsidRDefault="008C299E" w:rsidP="000559BF">
    <w:pPr>
      <w:rPr>
        <w:b/>
        <w:sz w:val="20"/>
      </w:rPr>
    </w:pPr>
    <w:r>
      <w:rPr>
        <w:b/>
        <w:sz w:val="20"/>
      </w:rPr>
      <w:fldChar w:fldCharType="begin"/>
    </w:r>
    <w:r>
      <w:rPr>
        <w:b/>
        <w:sz w:val="20"/>
      </w:rPr>
      <w:instrText xml:space="preserve"> STYLEREF CharAmPartNo </w:instrText>
    </w:r>
    <w:r w:rsidR="00953324">
      <w:rPr>
        <w:b/>
        <w:sz w:val="20"/>
      </w:rPr>
      <w:fldChar w:fldCharType="separate"/>
    </w:r>
    <w:r w:rsidR="00953324">
      <w:rPr>
        <w:b/>
        <w:noProof/>
        <w:sz w:val="20"/>
      </w:rPr>
      <w:t>Part 2</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953324">
      <w:rPr>
        <w:sz w:val="20"/>
      </w:rPr>
      <w:fldChar w:fldCharType="separate"/>
    </w:r>
    <w:r w:rsidR="00953324">
      <w:rPr>
        <w:noProof/>
        <w:sz w:val="20"/>
      </w:rPr>
      <w:t>Amendments of Acts</w:t>
    </w:r>
    <w:r>
      <w:rPr>
        <w:sz w:val="20"/>
      </w:rPr>
      <w:fldChar w:fldCharType="end"/>
    </w:r>
  </w:p>
  <w:p w:rsidR="008C299E" w:rsidRPr="00A961C4" w:rsidRDefault="008C299E" w:rsidP="000559BF">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99E" w:rsidRPr="00A961C4" w:rsidRDefault="008C299E" w:rsidP="000559BF">
    <w:pPr>
      <w:jc w:val="right"/>
      <w:rPr>
        <w:sz w:val="20"/>
      </w:rPr>
    </w:pPr>
    <w:r w:rsidRPr="00A961C4">
      <w:rPr>
        <w:sz w:val="20"/>
      </w:rPr>
      <w:fldChar w:fldCharType="begin"/>
    </w:r>
    <w:r w:rsidRPr="00A961C4">
      <w:rPr>
        <w:sz w:val="20"/>
      </w:rPr>
      <w:instrText xml:space="preserve"> STYLEREF CharAmSchText </w:instrText>
    </w:r>
    <w:r w:rsidR="00953324">
      <w:rPr>
        <w:sz w:val="20"/>
      </w:rPr>
      <w:fldChar w:fldCharType="separate"/>
    </w:r>
    <w:r w:rsidR="00953324">
      <w:rPr>
        <w:noProof/>
        <w:sz w:val="20"/>
      </w:rPr>
      <w:t>Updating references to instruments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953324">
      <w:rPr>
        <w:b/>
        <w:sz w:val="20"/>
      </w:rPr>
      <w:fldChar w:fldCharType="separate"/>
    </w:r>
    <w:r w:rsidR="00953324">
      <w:rPr>
        <w:b/>
        <w:noProof/>
        <w:sz w:val="20"/>
      </w:rPr>
      <w:t>Schedule 3</w:t>
    </w:r>
    <w:r>
      <w:rPr>
        <w:b/>
        <w:sz w:val="20"/>
      </w:rPr>
      <w:fldChar w:fldCharType="end"/>
    </w:r>
  </w:p>
  <w:p w:rsidR="008C299E" w:rsidRPr="00A961C4" w:rsidRDefault="008C299E" w:rsidP="000559BF">
    <w:pPr>
      <w:jc w:val="right"/>
      <w:rPr>
        <w:b/>
        <w:sz w:val="20"/>
      </w:rPr>
    </w:pPr>
    <w:r w:rsidRPr="00A961C4">
      <w:rPr>
        <w:sz w:val="20"/>
      </w:rPr>
      <w:fldChar w:fldCharType="begin"/>
    </w:r>
    <w:r w:rsidRPr="00A961C4">
      <w:rPr>
        <w:sz w:val="20"/>
      </w:rPr>
      <w:instrText xml:space="preserve"> STYLEREF CharAmPartText </w:instrText>
    </w:r>
    <w:r w:rsidR="00953324">
      <w:rPr>
        <w:sz w:val="20"/>
      </w:rPr>
      <w:fldChar w:fldCharType="separate"/>
    </w:r>
    <w:r w:rsidR="00953324">
      <w:rPr>
        <w:noProof/>
        <w:sz w:val="20"/>
      </w:rPr>
      <w:t>Saving and transitional</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953324">
      <w:rPr>
        <w:b/>
        <w:sz w:val="20"/>
      </w:rPr>
      <w:fldChar w:fldCharType="separate"/>
    </w:r>
    <w:r w:rsidR="00953324">
      <w:rPr>
        <w:b/>
        <w:noProof/>
        <w:sz w:val="20"/>
      </w:rPr>
      <w:t>Part 3</w:t>
    </w:r>
    <w:r w:rsidRPr="00A961C4">
      <w:rPr>
        <w:b/>
        <w:sz w:val="20"/>
      </w:rPr>
      <w:fldChar w:fldCharType="end"/>
    </w:r>
  </w:p>
  <w:p w:rsidR="008C299E" w:rsidRPr="00A961C4" w:rsidRDefault="008C299E" w:rsidP="000559BF">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99E" w:rsidRPr="00A961C4" w:rsidRDefault="008C299E" w:rsidP="000559B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88D776"/>
    <w:lvl w:ilvl="0">
      <w:start w:val="1"/>
      <w:numFmt w:val="decimal"/>
      <w:lvlText w:val="%1."/>
      <w:lvlJc w:val="left"/>
      <w:pPr>
        <w:tabs>
          <w:tab w:val="num" w:pos="1492"/>
        </w:tabs>
        <w:ind w:left="1492" w:hanging="360"/>
      </w:pPr>
    </w:lvl>
  </w:abstractNum>
  <w:abstractNum w:abstractNumId="1">
    <w:nsid w:val="FFFFFF7D"/>
    <w:multiLevelType w:val="singleLevel"/>
    <w:tmpl w:val="92A07B04"/>
    <w:lvl w:ilvl="0">
      <w:start w:val="1"/>
      <w:numFmt w:val="decimal"/>
      <w:lvlText w:val="%1."/>
      <w:lvlJc w:val="left"/>
      <w:pPr>
        <w:tabs>
          <w:tab w:val="num" w:pos="1209"/>
        </w:tabs>
        <w:ind w:left="1209" w:hanging="360"/>
      </w:pPr>
    </w:lvl>
  </w:abstractNum>
  <w:abstractNum w:abstractNumId="2">
    <w:nsid w:val="FFFFFF7E"/>
    <w:multiLevelType w:val="singleLevel"/>
    <w:tmpl w:val="BE10FF8E"/>
    <w:lvl w:ilvl="0">
      <w:start w:val="1"/>
      <w:numFmt w:val="decimal"/>
      <w:lvlText w:val="%1."/>
      <w:lvlJc w:val="left"/>
      <w:pPr>
        <w:tabs>
          <w:tab w:val="num" w:pos="926"/>
        </w:tabs>
        <w:ind w:left="926" w:hanging="360"/>
      </w:pPr>
    </w:lvl>
  </w:abstractNum>
  <w:abstractNum w:abstractNumId="3">
    <w:nsid w:val="FFFFFF7F"/>
    <w:multiLevelType w:val="singleLevel"/>
    <w:tmpl w:val="A7A88AF0"/>
    <w:lvl w:ilvl="0">
      <w:start w:val="1"/>
      <w:numFmt w:val="decimal"/>
      <w:lvlText w:val="%1."/>
      <w:lvlJc w:val="left"/>
      <w:pPr>
        <w:tabs>
          <w:tab w:val="num" w:pos="643"/>
        </w:tabs>
        <w:ind w:left="643" w:hanging="360"/>
      </w:pPr>
    </w:lvl>
  </w:abstractNum>
  <w:abstractNum w:abstractNumId="4">
    <w:nsid w:val="FFFFFF80"/>
    <w:multiLevelType w:val="singleLevel"/>
    <w:tmpl w:val="58DA2A8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8E6B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5C237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0EEB5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A24A38"/>
    <w:lvl w:ilvl="0">
      <w:start w:val="1"/>
      <w:numFmt w:val="decimal"/>
      <w:lvlText w:val="%1."/>
      <w:lvlJc w:val="left"/>
      <w:pPr>
        <w:tabs>
          <w:tab w:val="num" w:pos="360"/>
        </w:tabs>
        <w:ind w:left="360" w:hanging="360"/>
      </w:pPr>
    </w:lvl>
  </w:abstractNum>
  <w:abstractNum w:abstractNumId="9">
    <w:nsid w:val="FFFFFF89"/>
    <w:multiLevelType w:val="singleLevel"/>
    <w:tmpl w:val="97F62F0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88E630B"/>
    <w:multiLevelType w:val="hybridMultilevel"/>
    <w:tmpl w:val="C6620F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nsid w:val="62BF7462"/>
    <w:multiLevelType w:val="hybridMultilevel"/>
    <w:tmpl w:val="32FAE9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B75784C"/>
    <w:multiLevelType w:val="hybridMultilevel"/>
    <w:tmpl w:val="7F0428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9"/>
  </w:num>
  <w:num w:numId="4">
    <w:abstractNumId w:val="11"/>
  </w:num>
  <w:num w:numId="5">
    <w:abstractNumId w:val="14"/>
  </w:num>
  <w:num w:numId="6">
    <w:abstractNumId w:val="13"/>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382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AF1"/>
    <w:rsid w:val="00000023"/>
    <w:rsid w:val="00000228"/>
    <w:rsid w:val="000007D2"/>
    <w:rsid w:val="0000193F"/>
    <w:rsid w:val="000028BC"/>
    <w:rsid w:val="00002F8E"/>
    <w:rsid w:val="00003320"/>
    <w:rsid w:val="000048BF"/>
    <w:rsid w:val="00006451"/>
    <w:rsid w:val="0000675E"/>
    <w:rsid w:val="00007D52"/>
    <w:rsid w:val="000103B0"/>
    <w:rsid w:val="00010770"/>
    <w:rsid w:val="00010DD4"/>
    <w:rsid w:val="000113BC"/>
    <w:rsid w:val="000114EB"/>
    <w:rsid w:val="000136AF"/>
    <w:rsid w:val="00014795"/>
    <w:rsid w:val="000158A9"/>
    <w:rsid w:val="00016AD4"/>
    <w:rsid w:val="00016D8B"/>
    <w:rsid w:val="00016E8D"/>
    <w:rsid w:val="0001721A"/>
    <w:rsid w:val="000206BF"/>
    <w:rsid w:val="00021A75"/>
    <w:rsid w:val="00021D96"/>
    <w:rsid w:val="000229BB"/>
    <w:rsid w:val="00022F3B"/>
    <w:rsid w:val="000252EF"/>
    <w:rsid w:val="00025565"/>
    <w:rsid w:val="0002633C"/>
    <w:rsid w:val="000300BB"/>
    <w:rsid w:val="00030317"/>
    <w:rsid w:val="00030639"/>
    <w:rsid w:val="00030E06"/>
    <w:rsid w:val="000311BB"/>
    <w:rsid w:val="00031595"/>
    <w:rsid w:val="00034ACA"/>
    <w:rsid w:val="0003569D"/>
    <w:rsid w:val="00035903"/>
    <w:rsid w:val="000363FE"/>
    <w:rsid w:val="00036680"/>
    <w:rsid w:val="00037123"/>
    <w:rsid w:val="00037503"/>
    <w:rsid w:val="00037BE8"/>
    <w:rsid w:val="00041061"/>
    <w:rsid w:val="00041FD6"/>
    <w:rsid w:val="000421A5"/>
    <w:rsid w:val="00042486"/>
    <w:rsid w:val="00042EA1"/>
    <w:rsid w:val="0004393C"/>
    <w:rsid w:val="00043A3D"/>
    <w:rsid w:val="0004416D"/>
    <w:rsid w:val="00044E84"/>
    <w:rsid w:val="00045275"/>
    <w:rsid w:val="000459A4"/>
    <w:rsid w:val="00046689"/>
    <w:rsid w:val="00050029"/>
    <w:rsid w:val="00050679"/>
    <w:rsid w:val="00052238"/>
    <w:rsid w:val="000557E8"/>
    <w:rsid w:val="000559BF"/>
    <w:rsid w:val="000567CB"/>
    <w:rsid w:val="00056877"/>
    <w:rsid w:val="00056962"/>
    <w:rsid w:val="00056D35"/>
    <w:rsid w:val="000577B6"/>
    <w:rsid w:val="000577CC"/>
    <w:rsid w:val="00057D71"/>
    <w:rsid w:val="0006022A"/>
    <w:rsid w:val="000614BF"/>
    <w:rsid w:val="00062DAE"/>
    <w:rsid w:val="00063425"/>
    <w:rsid w:val="0006368B"/>
    <w:rsid w:val="00063A23"/>
    <w:rsid w:val="00063C11"/>
    <w:rsid w:val="00063E24"/>
    <w:rsid w:val="00064CDE"/>
    <w:rsid w:val="00064F39"/>
    <w:rsid w:val="000653E1"/>
    <w:rsid w:val="000654D0"/>
    <w:rsid w:val="0006697B"/>
    <w:rsid w:val="00066C20"/>
    <w:rsid w:val="00070C20"/>
    <w:rsid w:val="00070E32"/>
    <w:rsid w:val="0007180B"/>
    <w:rsid w:val="000743F4"/>
    <w:rsid w:val="0007449D"/>
    <w:rsid w:val="00074ACA"/>
    <w:rsid w:val="000750CE"/>
    <w:rsid w:val="000752BC"/>
    <w:rsid w:val="00075408"/>
    <w:rsid w:val="00075F12"/>
    <w:rsid w:val="0007775C"/>
    <w:rsid w:val="00080F5C"/>
    <w:rsid w:val="00081C7B"/>
    <w:rsid w:val="00081D13"/>
    <w:rsid w:val="000820C1"/>
    <w:rsid w:val="0008252A"/>
    <w:rsid w:val="00082C0A"/>
    <w:rsid w:val="000830BC"/>
    <w:rsid w:val="00083106"/>
    <w:rsid w:val="0008343F"/>
    <w:rsid w:val="00083819"/>
    <w:rsid w:val="00083C74"/>
    <w:rsid w:val="00083ECE"/>
    <w:rsid w:val="00083EDA"/>
    <w:rsid w:val="000849F6"/>
    <w:rsid w:val="00085630"/>
    <w:rsid w:val="000876CE"/>
    <w:rsid w:val="00090066"/>
    <w:rsid w:val="000904F3"/>
    <w:rsid w:val="000923D4"/>
    <w:rsid w:val="00092AF1"/>
    <w:rsid w:val="00092F75"/>
    <w:rsid w:val="000946AF"/>
    <w:rsid w:val="000953CD"/>
    <w:rsid w:val="00095C26"/>
    <w:rsid w:val="0009672E"/>
    <w:rsid w:val="00097058"/>
    <w:rsid w:val="000A17C2"/>
    <w:rsid w:val="000A1FE1"/>
    <w:rsid w:val="000A23A4"/>
    <w:rsid w:val="000A29AB"/>
    <w:rsid w:val="000A2ABF"/>
    <w:rsid w:val="000A5742"/>
    <w:rsid w:val="000A5EDC"/>
    <w:rsid w:val="000A6E69"/>
    <w:rsid w:val="000A6EE4"/>
    <w:rsid w:val="000B000F"/>
    <w:rsid w:val="000B0C07"/>
    <w:rsid w:val="000B2C05"/>
    <w:rsid w:val="000B2E19"/>
    <w:rsid w:val="000B3E0C"/>
    <w:rsid w:val="000B6957"/>
    <w:rsid w:val="000B6F73"/>
    <w:rsid w:val="000C078F"/>
    <w:rsid w:val="000C1524"/>
    <w:rsid w:val="000C1638"/>
    <w:rsid w:val="000C23F6"/>
    <w:rsid w:val="000C33E2"/>
    <w:rsid w:val="000C4879"/>
    <w:rsid w:val="000D05EF"/>
    <w:rsid w:val="000D0EC1"/>
    <w:rsid w:val="000D0FDE"/>
    <w:rsid w:val="000D16C3"/>
    <w:rsid w:val="000D1CD4"/>
    <w:rsid w:val="000D2B42"/>
    <w:rsid w:val="000D3550"/>
    <w:rsid w:val="000D3F39"/>
    <w:rsid w:val="000D3FF4"/>
    <w:rsid w:val="000D4145"/>
    <w:rsid w:val="000D4266"/>
    <w:rsid w:val="000D42F0"/>
    <w:rsid w:val="000D452F"/>
    <w:rsid w:val="000D62F1"/>
    <w:rsid w:val="000E02F4"/>
    <w:rsid w:val="000E0426"/>
    <w:rsid w:val="000E0BAC"/>
    <w:rsid w:val="000E1018"/>
    <w:rsid w:val="000E17B1"/>
    <w:rsid w:val="000E5949"/>
    <w:rsid w:val="000E5BF9"/>
    <w:rsid w:val="000E64E6"/>
    <w:rsid w:val="000E74B5"/>
    <w:rsid w:val="000E7A4F"/>
    <w:rsid w:val="000F01CF"/>
    <w:rsid w:val="000F021A"/>
    <w:rsid w:val="000F0EDB"/>
    <w:rsid w:val="000F1B6A"/>
    <w:rsid w:val="000F21C1"/>
    <w:rsid w:val="000F4496"/>
    <w:rsid w:val="000F44A8"/>
    <w:rsid w:val="000F55C1"/>
    <w:rsid w:val="00100088"/>
    <w:rsid w:val="001008D0"/>
    <w:rsid w:val="0010151D"/>
    <w:rsid w:val="00101749"/>
    <w:rsid w:val="00102518"/>
    <w:rsid w:val="001029AC"/>
    <w:rsid w:val="00102BAB"/>
    <w:rsid w:val="00102E9E"/>
    <w:rsid w:val="0010326E"/>
    <w:rsid w:val="00104418"/>
    <w:rsid w:val="0010745C"/>
    <w:rsid w:val="001074F0"/>
    <w:rsid w:val="0011004C"/>
    <w:rsid w:val="001105C9"/>
    <w:rsid w:val="00110A55"/>
    <w:rsid w:val="00112ABA"/>
    <w:rsid w:val="00112F39"/>
    <w:rsid w:val="00115467"/>
    <w:rsid w:val="00116CDE"/>
    <w:rsid w:val="00117DA5"/>
    <w:rsid w:val="0012082A"/>
    <w:rsid w:val="00120AF1"/>
    <w:rsid w:val="00120B51"/>
    <w:rsid w:val="00121565"/>
    <w:rsid w:val="00122A6A"/>
    <w:rsid w:val="00124EE5"/>
    <w:rsid w:val="00125366"/>
    <w:rsid w:val="001261E0"/>
    <w:rsid w:val="00127A70"/>
    <w:rsid w:val="001312D8"/>
    <w:rsid w:val="00131536"/>
    <w:rsid w:val="00131A29"/>
    <w:rsid w:val="00131F35"/>
    <w:rsid w:val="001330B1"/>
    <w:rsid w:val="00133B53"/>
    <w:rsid w:val="00133D1B"/>
    <w:rsid w:val="001348B9"/>
    <w:rsid w:val="00134C4E"/>
    <w:rsid w:val="00134ECC"/>
    <w:rsid w:val="0013522D"/>
    <w:rsid w:val="0013547D"/>
    <w:rsid w:val="00135DB7"/>
    <w:rsid w:val="001374A5"/>
    <w:rsid w:val="00137569"/>
    <w:rsid w:val="00137F97"/>
    <w:rsid w:val="00140EAF"/>
    <w:rsid w:val="00140F45"/>
    <w:rsid w:val="00143232"/>
    <w:rsid w:val="00144322"/>
    <w:rsid w:val="0014473C"/>
    <w:rsid w:val="001448D7"/>
    <w:rsid w:val="00146705"/>
    <w:rsid w:val="0014718B"/>
    <w:rsid w:val="00150EBA"/>
    <w:rsid w:val="00150F3B"/>
    <w:rsid w:val="00151931"/>
    <w:rsid w:val="00151ABF"/>
    <w:rsid w:val="00151D03"/>
    <w:rsid w:val="00151E46"/>
    <w:rsid w:val="001522DD"/>
    <w:rsid w:val="001524F2"/>
    <w:rsid w:val="00152C03"/>
    <w:rsid w:val="00152C70"/>
    <w:rsid w:val="00152D79"/>
    <w:rsid w:val="00153C65"/>
    <w:rsid w:val="00154AD1"/>
    <w:rsid w:val="00154E7A"/>
    <w:rsid w:val="00155315"/>
    <w:rsid w:val="00155ADE"/>
    <w:rsid w:val="00155BB9"/>
    <w:rsid w:val="00157044"/>
    <w:rsid w:val="001570B8"/>
    <w:rsid w:val="00157DED"/>
    <w:rsid w:val="0016019E"/>
    <w:rsid w:val="001614AC"/>
    <w:rsid w:val="0016215C"/>
    <w:rsid w:val="00162571"/>
    <w:rsid w:val="00162A0E"/>
    <w:rsid w:val="00163119"/>
    <w:rsid w:val="001647FF"/>
    <w:rsid w:val="00164847"/>
    <w:rsid w:val="001649B0"/>
    <w:rsid w:val="00166160"/>
    <w:rsid w:val="00166190"/>
    <w:rsid w:val="00166545"/>
    <w:rsid w:val="0016662A"/>
    <w:rsid w:val="00166A3E"/>
    <w:rsid w:val="00166C2F"/>
    <w:rsid w:val="00166E0F"/>
    <w:rsid w:val="00166FE4"/>
    <w:rsid w:val="00170C15"/>
    <w:rsid w:val="0017137F"/>
    <w:rsid w:val="00171AE8"/>
    <w:rsid w:val="001731D6"/>
    <w:rsid w:val="00174149"/>
    <w:rsid w:val="0017460C"/>
    <w:rsid w:val="00175590"/>
    <w:rsid w:val="0017559D"/>
    <w:rsid w:val="001777D7"/>
    <w:rsid w:val="0018060D"/>
    <w:rsid w:val="001806C4"/>
    <w:rsid w:val="00180AE7"/>
    <w:rsid w:val="001814CC"/>
    <w:rsid w:val="001818F3"/>
    <w:rsid w:val="00181C90"/>
    <w:rsid w:val="00183717"/>
    <w:rsid w:val="00185715"/>
    <w:rsid w:val="00185F6B"/>
    <w:rsid w:val="00186287"/>
    <w:rsid w:val="00190200"/>
    <w:rsid w:val="001905E3"/>
    <w:rsid w:val="00191626"/>
    <w:rsid w:val="0019175D"/>
    <w:rsid w:val="00191B1F"/>
    <w:rsid w:val="00193842"/>
    <w:rsid w:val="001939E1"/>
    <w:rsid w:val="00193A04"/>
    <w:rsid w:val="00193E06"/>
    <w:rsid w:val="00194243"/>
    <w:rsid w:val="00195382"/>
    <w:rsid w:val="00195D81"/>
    <w:rsid w:val="00195F07"/>
    <w:rsid w:val="00196643"/>
    <w:rsid w:val="001967DF"/>
    <w:rsid w:val="00196888"/>
    <w:rsid w:val="001A06D2"/>
    <w:rsid w:val="001A29BA"/>
    <w:rsid w:val="001A3E5C"/>
    <w:rsid w:val="001A4F1C"/>
    <w:rsid w:val="001A58A1"/>
    <w:rsid w:val="001A6540"/>
    <w:rsid w:val="001A6B38"/>
    <w:rsid w:val="001A6F1C"/>
    <w:rsid w:val="001A729F"/>
    <w:rsid w:val="001A7315"/>
    <w:rsid w:val="001B0CD0"/>
    <w:rsid w:val="001B0E05"/>
    <w:rsid w:val="001B114A"/>
    <w:rsid w:val="001B15C8"/>
    <w:rsid w:val="001B3816"/>
    <w:rsid w:val="001B7061"/>
    <w:rsid w:val="001B7A5D"/>
    <w:rsid w:val="001C0549"/>
    <w:rsid w:val="001C20F1"/>
    <w:rsid w:val="001C2C78"/>
    <w:rsid w:val="001C389D"/>
    <w:rsid w:val="001C5B8C"/>
    <w:rsid w:val="001C5BF5"/>
    <w:rsid w:val="001C624C"/>
    <w:rsid w:val="001C69C4"/>
    <w:rsid w:val="001C6C08"/>
    <w:rsid w:val="001C6F3E"/>
    <w:rsid w:val="001C7142"/>
    <w:rsid w:val="001C785B"/>
    <w:rsid w:val="001D28F8"/>
    <w:rsid w:val="001D4EF3"/>
    <w:rsid w:val="001D7299"/>
    <w:rsid w:val="001E1492"/>
    <w:rsid w:val="001E2493"/>
    <w:rsid w:val="001E3590"/>
    <w:rsid w:val="001E36E8"/>
    <w:rsid w:val="001E3BE7"/>
    <w:rsid w:val="001E45C2"/>
    <w:rsid w:val="001E4A52"/>
    <w:rsid w:val="001E60E4"/>
    <w:rsid w:val="001E6186"/>
    <w:rsid w:val="001E7407"/>
    <w:rsid w:val="001E7E8A"/>
    <w:rsid w:val="001F0109"/>
    <w:rsid w:val="001F0596"/>
    <w:rsid w:val="001F11BE"/>
    <w:rsid w:val="001F1630"/>
    <w:rsid w:val="001F1B1A"/>
    <w:rsid w:val="001F1FA6"/>
    <w:rsid w:val="001F3E18"/>
    <w:rsid w:val="001F4E5C"/>
    <w:rsid w:val="001F5A02"/>
    <w:rsid w:val="001F69AF"/>
    <w:rsid w:val="001F74B7"/>
    <w:rsid w:val="001F7DA5"/>
    <w:rsid w:val="00200E61"/>
    <w:rsid w:val="00201481"/>
    <w:rsid w:val="00201D27"/>
    <w:rsid w:val="00202BC1"/>
    <w:rsid w:val="00203D2F"/>
    <w:rsid w:val="00204490"/>
    <w:rsid w:val="00204F66"/>
    <w:rsid w:val="0020649D"/>
    <w:rsid w:val="002104F9"/>
    <w:rsid w:val="00211099"/>
    <w:rsid w:val="0021180A"/>
    <w:rsid w:val="00212154"/>
    <w:rsid w:val="002128B6"/>
    <w:rsid w:val="00212E03"/>
    <w:rsid w:val="00212F26"/>
    <w:rsid w:val="002149C1"/>
    <w:rsid w:val="0021759C"/>
    <w:rsid w:val="00217828"/>
    <w:rsid w:val="002212AD"/>
    <w:rsid w:val="00221317"/>
    <w:rsid w:val="00222BEB"/>
    <w:rsid w:val="00222D65"/>
    <w:rsid w:val="002239AB"/>
    <w:rsid w:val="002247F0"/>
    <w:rsid w:val="002248B8"/>
    <w:rsid w:val="00225A16"/>
    <w:rsid w:val="0022704C"/>
    <w:rsid w:val="00227D00"/>
    <w:rsid w:val="0023175E"/>
    <w:rsid w:val="0023359B"/>
    <w:rsid w:val="00233775"/>
    <w:rsid w:val="002342A5"/>
    <w:rsid w:val="002342D0"/>
    <w:rsid w:val="00234C6B"/>
    <w:rsid w:val="00236368"/>
    <w:rsid w:val="0023662F"/>
    <w:rsid w:val="002403DC"/>
    <w:rsid w:val="00240749"/>
    <w:rsid w:val="00240DF8"/>
    <w:rsid w:val="0024157E"/>
    <w:rsid w:val="002430F4"/>
    <w:rsid w:val="00244334"/>
    <w:rsid w:val="0024494D"/>
    <w:rsid w:val="002449E5"/>
    <w:rsid w:val="00244DE0"/>
    <w:rsid w:val="002455CA"/>
    <w:rsid w:val="00250800"/>
    <w:rsid w:val="002508B8"/>
    <w:rsid w:val="00250921"/>
    <w:rsid w:val="00251C8A"/>
    <w:rsid w:val="002523AC"/>
    <w:rsid w:val="00252D32"/>
    <w:rsid w:val="00253C4C"/>
    <w:rsid w:val="00253F4A"/>
    <w:rsid w:val="00253FD4"/>
    <w:rsid w:val="0025634E"/>
    <w:rsid w:val="0025676C"/>
    <w:rsid w:val="00256F5A"/>
    <w:rsid w:val="002578FE"/>
    <w:rsid w:val="002579D6"/>
    <w:rsid w:val="002602AA"/>
    <w:rsid w:val="00260D39"/>
    <w:rsid w:val="00260DFF"/>
    <w:rsid w:val="002614D1"/>
    <w:rsid w:val="00261F73"/>
    <w:rsid w:val="00264A1B"/>
    <w:rsid w:val="00266931"/>
    <w:rsid w:val="002672ED"/>
    <w:rsid w:val="0026731A"/>
    <w:rsid w:val="00273A5E"/>
    <w:rsid w:val="00276679"/>
    <w:rsid w:val="0027693E"/>
    <w:rsid w:val="00276A70"/>
    <w:rsid w:val="00280D65"/>
    <w:rsid w:val="00281B9B"/>
    <w:rsid w:val="0028296A"/>
    <w:rsid w:val="00282CA9"/>
    <w:rsid w:val="00282E75"/>
    <w:rsid w:val="00284339"/>
    <w:rsid w:val="00284438"/>
    <w:rsid w:val="0028542E"/>
    <w:rsid w:val="0028559F"/>
    <w:rsid w:val="002865AB"/>
    <w:rsid w:val="00286EDF"/>
    <w:rsid w:val="0028711F"/>
    <w:rsid w:val="002879C8"/>
    <w:rsid w:val="00287F4E"/>
    <w:rsid w:val="0029015B"/>
    <w:rsid w:val="00291A7C"/>
    <w:rsid w:val="002929DD"/>
    <w:rsid w:val="002948FB"/>
    <w:rsid w:val="00294F57"/>
    <w:rsid w:val="0029516C"/>
    <w:rsid w:val="002956EE"/>
    <w:rsid w:val="002958F4"/>
    <w:rsid w:val="00296D83"/>
    <w:rsid w:val="00297642"/>
    <w:rsid w:val="00297ECB"/>
    <w:rsid w:val="002A0308"/>
    <w:rsid w:val="002A05C9"/>
    <w:rsid w:val="002A3898"/>
    <w:rsid w:val="002A3E57"/>
    <w:rsid w:val="002A4354"/>
    <w:rsid w:val="002A4654"/>
    <w:rsid w:val="002A4795"/>
    <w:rsid w:val="002A60A8"/>
    <w:rsid w:val="002A6169"/>
    <w:rsid w:val="002A778A"/>
    <w:rsid w:val="002B0B46"/>
    <w:rsid w:val="002B176D"/>
    <w:rsid w:val="002B264B"/>
    <w:rsid w:val="002B30BE"/>
    <w:rsid w:val="002B3ECA"/>
    <w:rsid w:val="002B4190"/>
    <w:rsid w:val="002B4B4B"/>
    <w:rsid w:val="002B4D81"/>
    <w:rsid w:val="002B5FF4"/>
    <w:rsid w:val="002B6434"/>
    <w:rsid w:val="002B6852"/>
    <w:rsid w:val="002B6E0B"/>
    <w:rsid w:val="002C02C8"/>
    <w:rsid w:val="002C1B55"/>
    <w:rsid w:val="002C22EC"/>
    <w:rsid w:val="002C2B14"/>
    <w:rsid w:val="002C2E11"/>
    <w:rsid w:val="002C35A5"/>
    <w:rsid w:val="002C3984"/>
    <w:rsid w:val="002C3DA7"/>
    <w:rsid w:val="002C3E4F"/>
    <w:rsid w:val="002C4104"/>
    <w:rsid w:val="002C42EC"/>
    <w:rsid w:val="002C4587"/>
    <w:rsid w:val="002C653B"/>
    <w:rsid w:val="002C6AF3"/>
    <w:rsid w:val="002C7B9A"/>
    <w:rsid w:val="002D01FB"/>
    <w:rsid w:val="002D043A"/>
    <w:rsid w:val="002D2DDA"/>
    <w:rsid w:val="002D2E43"/>
    <w:rsid w:val="002D3604"/>
    <w:rsid w:val="002D4803"/>
    <w:rsid w:val="002D48A1"/>
    <w:rsid w:val="002D5692"/>
    <w:rsid w:val="002D71D0"/>
    <w:rsid w:val="002D7FF0"/>
    <w:rsid w:val="002E0BC6"/>
    <w:rsid w:val="002E3881"/>
    <w:rsid w:val="002E64EC"/>
    <w:rsid w:val="002F0431"/>
    <w:rsid w:val="002F0CF0"/>
    <w:rsid w:val="002F1A70"/>
    <w:rsid w:val="002F1B41"/>
    <w:rsid w:val="002F2CE4"/>
    <w:rsid w:val="002F3A91"/>
    <w:rsid w:val="002F3AC3"/>
    <w:rsid w:val="002F3B83"/>
    <w:rsid w:val="002F4476"/>
    <w:rsid w:val="002F4C4C"/>
    <w:rsid w:val="002F6DDD"/>
    <w:rsid w:val="002F7286"/>
    <w:rsid w:val="002F7D92"/>
    <w:rsid w:val="00301852"/>
    <w:rsid w:val="0030192B"/>
    <w:rsid w:val="00301AB2"/>
    <w:rsid w:val="00302121"/>
    <w:rsid w:val="00302205"/>
    <w:rsid w:val="003023E2"/>
    <w:rsid w:val="00302E5E"/>
    <w:rsid w:val="003031C0"/>
    <w:rsid w:val="00304D40"/>
    <w:rsid w:val="003060D3"/>
    <w:rsid w:val="003063D8"/>
    <w:rsid w:val="003064B2"/>
    <w:rsid w:val="00307462"/>
    <w:rsid w:val="00307486"/>
    <w:rsid w:val="003076C2"/>
    <w:rsid w:val="003078A9"/>
    <w:rsid w:val="00310056"/>
    <w:rsid w:val="003103B3"/>
    <w:rsid w:val="00310523"/>
    <w:rsid w:val="003118B1"/>
    <w:rsid w:val="0031312A"/>
    <w:rsid w:val="00315453"/>
    <w:rsid w:val="003162AD"/>
    <w:rsid w:val="00316A90"/>
    <w:rsid w:val="00316BC8"/>
    <w:rsid w:val="00323489"/>
    <w:rsid w:val="00324D83"/>
    <w:rsid w:val="00324F8D"/>
    <w:rsid w:val="00324FF1"/>
    <w:rsid w:val="00325676"/>
    <w:rsid w:val="0032621F"/>
    <w:rsid w:val="003263B3"/>
    <w:rsid w:val="00326A80"/>
    <w:rsid w:val="003277BA"/>
    <w:rsid w:val="00330BD9"/>
    <w:rsid w:val="003317A4"/>
    <w:rsid w:val="0033273E"/>
    <w:rsid w:val="00333E3A"/>
    <w:rsid w:val="0033486A"/>
    <w:rsid w:val="00334935"/>
    <w:rsid w:val="00334B2B"/>
    <w:rsid w:val="0033502B"/>
    <w:rsid w:val="00335BD4"/>
    <w:rsid w:val="003360E3"/>
    <w:rsid w:val="003364A7"/>
    <w:rsid w:val="00336E68"/>
    <w:rsid w:val="00337BA4"/>
    <w:rsid w:val="0034090D"/>
    <w:rsid w:val="00340BFC"/>
    <w:rsid w:val="003415D3"/>
    <w:rsid w:val="003423D5"/>
    <w:rsid w:val="003430C4"/>
    <w:rsid w:val="00345247"/>
    <w:rsid w:val="00346213"/>
    <w:rsid w:val="00346E37"/>
    <w:rsid w:val="00347366"/>
    <w:rsid w:val="00347AF8"/>
    <w:rsid w:val="00347B53"/>
    <w:rsid w:val="00352050"/>
    <w:rsid w:val="00352B0F"/>
    <w:rsid w:val="00352C77"/>
    <w:rsid w:val="00353475"/>
    <w:rsid w:val="00353FB7"/>
    <w:rsid w:val="00354AA9"/>
    <w:rsid w:val="00355BBA"/>
    <w:rsid w:val="00357FEA"/>
    <w:rsid w:val="0036025E"/>
    <w:rsid w:val="00360366"/>
    <w:rsid w:val="003606EE"/>
    <w:rsid w:val="00360998"/>
    <w:rsid w:val="00363293"/>
    <w:rsid w:val="00363C95"/>
    <w:rsid w:val="003640BB"/>
    <w:rsid w:val="003640FC"/>
    <w:rsid w:val="003643FD"/>
    <w:rsid w:val="00364609"/>
    <w:rsid w:val="00364636"/>
    <w:rsid w:val="00364FBE"/>
    <w:rsid w:val="0036586F"/>
    <w:rsid w:val="003666A8"/>
    <w:rsid w:val="00370449"/>
    <w:rsid w:val="00370C77"/>
    <w:rsid w:val="00371803"/>
    <w:rsid w:val="00371971"/>
    <w:rsid w:val="00371CAF"/>
    <w:rsid w:val="00371F0E"/>
    <w:rsid w:val="00373BAF"/>
    <w:rsid w:val="003749DE"/>
    <w:rsid w:val="00375271"/>
    <w:rsid w:val="00375BF9"/>
    <w:rsid w:val="00376C50"/>
    <w:rsid w:val="00382E92"/>
    <w:rsid w:val="00384BD5"/>
    <w:rsid w:val="00385050"/>
    <w:rsid w:val="00386909"/>
    <w:rsid w:val="00387D99"/>
    <w:rsid w:val="003925F7"/>
    <w:rsid w:val="00392991"/>
    <w:rsid w:val="00392D6A"/>
    <w:rsid w:val="0039301E"/>
    <w:rsid w:val="00393A97"/>
    <w:rsid w:val="0039530D"/>
    <w:rsid w:val="00395836"/>
    <w:rsid w:val="00395C08"/>
    <w:rsid w:val="00395CEB"/>
    <w:rsid w:val="00395D20"/>
    <w:rsid w:val="00396FE0"/>
    <w:rsid w:val="00397479"/>
    <w:rsid w:val="003975B5"/>
    <w:rsid w:val="0039761F"/>
    <w:rsid w:val="00397928"/>
    <w:rsid w:val="003A1BDA"/>
    <w:rsid w:val="003A45FE"/>
    <w:rsid w:val="003A4607"/>
    <w:rsid w:val="003A6008"/>
    <w:rsid w:val="003A6C23"/>
    <w:rsid w:val="003A7035"/>
    <w:rsid w:val="003A757B"/>
    <w:rsid w:val="003A7B52"/>
    <w:rsid w:val="003B0AFC"/>
    <w:rsid w:val="003B1546"/>
    <w:rsid w:val="003B28E9"/>
    <w:rsid w:val="003B2BED"/>
    <w:rsid w:val="003B3AF0"/>
    <w:rsid w:val="003B401D"/>
    <w:rsid w:val="003B40E5"/>
    <w:rsid w:val="003B5199"/>
    <w:rsid w:val="003B636C"/>
    <w:rsid w:val="003B667A"/>
    <w:rsid w:val="003C0C1B"/>
    <w:rsid w:val="003C15BC"/>
    <w:rsid w:val="003C17C2"/>
    <w:rsid w:val="003C2774"/>
    <w:rsid w:val="003C3DF5"/>
    <w:rsid w:val="003C4BE8"/>
    <w:rsid w:val="003C6ACE"/>
    <w:rsid w:val="003C6C18"/>
    <w:rsid w:val="003D0BE8"/>
    <w:rsid w:val="003D0BFE"/>
    <w:rsid w:val="003D0C31"/>
    <w:rsid w:val="003D148D"/>
    <w:rsid w:val="003D1617"/>
    <w:rsid w:val="003D18A9"/>
    <w:rsid w:val="003D1FF4"/>
    <w:rsid w:val="003D2134"/>
    <w:rsid w:val="003D2F88"/>
    <w:rsid w:val="003D3476"/>
    <w:rsid w:val="003D3DFE"/>
    <w:rsid w:val="003D54C1"/>
    <w:rsid w:val="003D5700"/>
    <w:rsid w:val="003D6D1A"/>
    <w:rsid w:val="003D73A7"/>
    <w:rsid w:val="003D7B4A"/>
    <w:rsid w:val="003E0680"/>
    <w:rsid w:val="003E094C"/>
    <w:rsid w:val="003E0B58"/>
    <w:rsid w:val="003E13B9"/>
    <w:rsid w:val="003E294A"/>
    <w:rsid w:val="003E2F05"/>
    <w:rsid w:val="003E4841"/>
    <w:rsid w:val="003E6767"/>
    <w:rsid w:val="003E721A"/>
    <w:rsid w:val="003E73DF"/>
    <w:rsid w:val="003F06FD"/>
    <w:rsid w:val="003F0922"/>
    <w:rsid w:val="003F0B6B"/>
    <w:rsid w:val="003F1212"/>
    <w:rsid w:val="003F12FB"/>
    <w:rsid w:val="003F2002"/>
    <w:rsid w:val="003F31CE"/>
    <w:rsid w:val="003F4C1D"/>
    <w:rsid w:val="003F574A"/>
    <w:rsid w:val="003F6FB1"/>
    <w:rsid w:val="003F7D77"/>
    <w:rsid w:val="00400790"/>
    <w:rsid w:val="00401EAF"/>
    <w:rsid w:val="00403081"/>
    <w:rsid w:val="00403962"/>
    <w:rsid w:val="00404C87"/>
    <w:rsid w:val="0040546C"/>
    <w:rsid w:val="00405965"/>
    <w:rsid w:val="00406C62"/>
    <w:rsid w:val="00406E11"/>
    <w:rsid w:val="0040707C"/>
    <w:rsid w:val="004078B3"/>
    <w:rsid w:val="004078E3"/>
    <w:rsid w:val="00410188"/>
    <w:rsid w:val="0041054D"/>
    <w:rsid w:val="00411205"/>
    <w:rsid w:val="004116CD"/>
    <w:rsid w:val="004122EF"/>
    <w:rsid w:val="00413313"/>
    <w:rsid w:val="00413456"/>
    <w:rsid w:val="004145C9"/>
    <w:rsid w:val="00416ADC"/>
    <w:rsid w:val="004174CE"/>
    <w:rsid w:val="0041787A"/>
    <w:rsid w:val="00417F40"/>
    <w:rsid w:val="00421741"/>
    <w:rsid w:val="004219CC"/>
    <w:rsid w:val="004227E4"/>
    <w:rsid w:val="00423352"/>
    <w:rsid w:val="004234EA"/>
    <w:rsid w:val="00424C70"/>
    <w:rsid w:val="00424CA9"/>
    <w:rsid w:val="00424DF2"/>
    <w:rsid w:val="00424E55"/>
    <w:rsid w:val="004254F8"/>
    <w:rsid w:val="004255AA"/>
    <w:rsid w:val="00426A60"/>
    <w:rsid w:val="00427348"/>
    <w:rsid w:val="00430099"/>
    <w:rsid w:val="00430C04"/>
    <w:rsid w:val="00431743"/>
    <w:rsid w:val="004320A2"/>
    <w:rsid w:val="00432874"/>
    <w:rsid w:val="00433477"/>
    <w:rsid w:val="00435141"/>
    <w:rsid w:val="00435F8D"/>
    <w:rsid w:val="004405A1"/>
    <w:rsid w:val="004428E2"/>
    <w:rsid w:val="0044291A"/>
    <w:rsid w:val="00442B89"/>
    <w:rsid w:val="00443351"/>
    <w:rsid w:val="0044362F"/>
    <w:rsid w:val="00444687"/>
    <w:rsid w:val="004446E6"/>
    <w:rsid w:val="00444A68"/>
    <w:rsid w:val="004453BB"/>
    <w:rsid w:val="00447CFC"/>
    <w:rsid w:val="0045032A"/>
    <w:rsid w:val="0045120F"/>
    <w:rsid w:val="004517B2"/>
    <w:rsid w:val="0045186B"/>
    <w:rsid w:val="00452862"/>
    <w:rsid w:val="004541EF"/>
    <w:rsid w:val="00454885"/>
    <w:rsid w:val="00456389"/>
    <w:rsid w:val="00456A3B"/>
    <w:rsid w:val="00457515"/>
    <w:rsid w:val="00460D7E"/>
    <w:rsid w:val="00460FE5"/>
    <w:rsid w:val="0046232E"/>
    <w:rsid w:val="00462E05"/>
    <w:rsid w:val="004633DD"/>
    <w:rsid w:val="00464412"/>
    <w:rsid w:val="00464ED7"/>
    <w:rsid w:val="004650D6"/>
    <w:rsid w:val="0046645F"/>
    <w:rsid w:val="00466EE0"/>
    <w:rsid w:val="00467220"/>
    <w:rsid w:val="00470D90"/>
    <w:rsid w:val="004723FA"/>
    <w:rsid w:val="0047282D"/>
    <w:rsid w:val="0047420E"/>
    <w:rsid w:val="00474842"/>
    <w:rsid w:val="00474D66"/>
    <w:rsid w:val="004752F5"/>
    <w:rsid w:val="0047581B"/>
    <w:rsid w:val="00480DCF"/>
    <w:rsid w:val="00481419"/>
    <w:rsid w:val="004824C9"/>
    <w:rsid w:val="00483571"/>
    <w:rsid w:val="0048364F"/>
    <w:rsid w:val="004852CD"/>
    <w:rsid w:val="00486BEF"/>
    <w:rsid w:val="00487452"/>
    <w:rsid w:val="004877B0"/>
    <w:rsid w:val="00490124"/>
    <w:rsid w:val="0049084E"/>
    <w:rsid w:val="00490E1A"/>
    <w:rsid w:val="004910FA"/>
    <w:rsid w:val="00491532"/>
    <w:rsid w:val="004946BA"/>
    <w:rsid w:val="0049484C"/>
    <w:rsid w:val="00495459"/>
    <w:rsid w:val="00495A7A"/>
    <w:rsid w:val="00496ACC"/>
    <w:rsid w:val="00496F97"/>
    <w:rsid w:val="00497031"/>
    <w:rsid w:val="00497A53"/>
    <w:rsid w:val="004A014C"/>
    <w:rsid w:val="004A095B"/>
    <w:rsid w:val="004A0A3F"/>
    <w:rsid w:val="004A2547"/>
    <w:rsid w:val="004A46B1"/>
    <w:rsid w:val="004B0DBA"/>
    <w:rsid w:val="004B15F1"/>
    <w:rsid w:val="004B1BD5"/>
    <w:rsid w:val="004B2FB1"/>
    <w:rsid w:val="004B3A00"/>
    <w:rsid w:val="004B3D9D"/>
    <w:rsid w:val="004B4927"/>
    <w:rsid w:val="004B6E7C"/>
    <w:rsid w:val="004B74D7"/>
    <w:rsid w:val="004C0009"/>
    <w:rsid w:val="004C027A"/>
    <w:rsid w:val="004C037B"/>
    <w:rsid w:val="004C2133"/>
    <w:rsid w:val="004C24B6"/>
    <w:rsid w:val="004C2B47"/>
    <w:rsid w:val="004C3BB7"/>
    <w:rsid w:val="004C4461"/>
    <w:rsid w:val="004C4689"/>
    <w:rsid w:val="004C4C05"/>
    <w:rsid w:val="004C5271"/>
    <w:rsid w:val="004C609A"/>
    <w:rsid w:val="004C777A"/>
    <w:rsid w:val="004D0FE1"/>
    <w:rsid w:val="004D173A"/>
    <w:rsid w:val="004D2074"/>
    <w:rsid w:val="004D3005"/>
    <w:rsid w:val="004D33B3"/>
    <w:rsid w:val="004D4727"/>
    <w:rsid w:val="004D534D"/>
    <w:rsid w:val="004D5F53"/>
    <w:rsid w:val="004D68A9"/>
    <w:rsid w:val="004D734D"/>
    <w:rsid w:val="004E07E9"/>
    <w:rsid w:val="004E298A"/>
    <w:rsid w:val="004E2D30"/>
    <w:rsid w:val="004E4342"/>
    <w:rsid w:val="004E4FAB"/>
    <w:rsid w:val="004E5A36"/>
    <w:rsid w:val="004E6709"/>
    <w:rsid w:val="004E69CD"/>
    <w:rsid w:val="004F031A"/>
    <w:rsid w:val="004F1125"/>
    <w:rsid w:val="004F1FAC"/>
    <w:rsid w:val="004F1FE4"/>
    <w:rsid w:val="004F204A"/>
    <w:rsid w:val="004F2243"/>
    <w:rsid w:val="004F24EC"/>
    <w:rsid w:val="004F32A2"/>
    <w:rsid w:val="004F3933"/>
    <w:rsid w:val="004F3BAA"/>
    <w:rsid w:val="004F3D15"/>
    <w:rsid w:val="004F484E"/>
    <w:rsid w:val="004F4FC8"/>
    <w:rsid w:val="004F75F6"/>
    <w:rsid w:val="004F7803"/>
    <w:rsid w:val="004F7BFA"/>
    <w:rsid w:val="005012A4"/>
    <w:rsid w:val="00502A0C"/>
    <w:rsid w:val="00503C4B"/>
    <w:rsid w:val="0050526B"/>
    <w:rsid w:val="00505A5B"/>
    <w:rsid w:val="005069B1"/>
    <w:rsid w:val="00506DAC"/>
    <w:rsid w:val="00507264"/>
    <w:rsid w:val="0050794D"/>
    <w:rsid w:val="00510DC7"/>
    <w:rsid w:val="00511385"/>
    <w:rsid w:val="005116FC"/>
    <w:rsid w:val="00511B39"/>
    <w:rsid w:val="005131A8"/>
    <w:rsid w:val="00513AE0"/>
    <w:rsid w:val="0051473B"/>
    <w:rsid w:val="00515251"/>
    <w:rsid w:val="005161B4"/>
    <w:rsid w:val="00516661"/>
    <w:rsid w:val="00516673"/>
    <w:rsid w:val="00516B8D"/>
    <w:rsid w:val="0052045D"/>
    <w:rsid w:val="00520AC6"/>
    <w:rsid w:val="00520D62"/>
    <w:rsid w:val="005212B8"/>
    <w:rsid w:val="0052246D"/>
    <w:rsid w:val="00523EE9"/>
    <w:rsid w:val="00524BD4"/>
    <w:rsid w:val="00525CA2"/>
    <w:rsid w:val="00526F28"/>
    <w:rsid w:val="005275FE"/>
    <w:rsid w:val="00527801"/>
    <w:rsid w:val="00527C9D"/>
    <w:rsid w:val="00531FA6"/>
    <w:rsid w:val="00532578"/>
    <w:rsid w:val="00533970"/>
    <w:rsid w:val="005339B5"/>
    <w:rsid w:val="00535C68"/>
    <w:rsid w:val="00536E0A"/>
    <w:rsid w:val="00537BDB"/>
    <w:rsid w:val="00537D6E"/>
    <w:rsid w:val="00537FBC"/>
    <w:rsid w:val="00541526"/>
    <w:rsid w:val="0054379B"/>
    <w:rsid w:val="00543814"/>
    <w:rsid w:val="00543A3D"/>
    <w:rsid w:val="005441E1"/>
    <w:rsid w:val="00545EDD"/>
    <w:rsid w:val="00545FFE"/>
    <w:rsid w:val="00546F2E"/>
    <w:rsid w:val="00547780"/>
    <w:rsid w:val="00547FFE"/>
    <w:rsid w:val="005516F7"/>
    <w:rsid w:val="0055202C"/>
    <w:rsid w:val="00552EBD"/>
    <w:rsid w:val="00553F46"/>
    <w:rsid w:val="005544BC"/>
    <w:rsid w:val="00554ACD"/>
    <w:rsid w:val="00554D65"/>
    <w:rsid w:val="00554EC2"/>
    <w:rsid w:val="00554FA6"/>
    <w:rsid w:val="00555C35"/>
    <w:rsid w:val="00556FC2"/>
    <w:rsid w:val="0055774A"/>
    <w:rsid w:val="00557D38"/>
    <w:rsid w:val="00560432"/>
    <w:rsid w:val="00560433"/>
    <w:rsid w:val="00560672"/>
    <w:rsid w:val="0056197B"/>
    <w:rsid w:val="005637C7"/>
    <w:rsid w:val="00563FF8"/>
    <w:rsid w:val="005645CF"/>
    <w:rsid w:val="0056586C"/>
    <w:rsid w:val="00567D29"/>
    <w:rsid w:val="0057247C"/>
    <w:rsid w:val="00573027"/>
    <w:rsid w:val="00573F99"/>
    <w:rsid w:val="00574659"/>
    <w:rsid w:val="00574F37"/>
    <w:rsid w:val="00575000"/>
    <w:rsid w:val="00575AF1"/>
    <w:rsid w:val="005761A8"/>
    <w:rsid w:val="005764D2"/>
    <w:rsid w:val="00576B4A"/>
    <w:rsid w:val="00576D4C"/>
    <w:rsid w:val="005814BA"/>
    <w:rsid w:val="00581F57"/>
    <w:rsid w:val="0058239A"/>
    <w:rsid w:val="005835EF"/>
    <w:rsid w:val="00583708"/>
    <w:rsid w:val="00584194"/>
    <w:rsid w:val="00584811"/>
    <w:rsid w:val="00584918"/>
    <w:rsid w:val="005866F3"/>
    <w:rsid w:val="005867DC"/>
    <w:rsid w:val="005868F2"/>
    <w:rsid w:val="00587291"/>
    <w:rsid w:val="00587426"/>
    <w:rsid w:val="00587A35"/>
    <w:rsid w:val="00590CED"/>
    <w:rsid w:val="00590EB8"/>
    <w:rsid w:val="005915E0"/>
    <w:rsid w:val="00591709"/>
    <w:rsid w:val="00591FF6"/>
    <w:rsid w:val="005920DE"/>
    <w:rsid w:val="005931B3"/>
    <w:rsid w:val="00593354"/>
    <w:rsid w:val="005934D0"/>
    <w:rsid w:val="00593AA6"/>
    <w:rsid w:val="00593C02"/>
    <w:rsid w:val="00594161"/>
    <w:rsid w:val="00594202"/>
    <w:rsid w:val="00594749"/>
    <w:rsid w:val="00594767"/>
    <w:rsid w:val="0059685F"/>
    <w:rsid w:val="00597776"/>
    <w:rsid w:val="005A175A"/>
    <w:rsid w:val="005A1A49"/>
    <w:rsid w:val="005A2176"/>
    <w:rsid w:val="005A23C5"/>
    <w:rsid w:val="005A284D"/>
    <w:rsid w:val="005A4A3A"/>
    <w:rsid w:val="005A4B3B"/>
    <w:rsid w:val="005A53C6"/>
    <w:rsid w:val="005A559E"/>
    <w:rsid w:val="005A5660"/>
    <w:rsid w:val="005A65A7"/>
    <w:rsid w:val="005A6A02"/>
    <w:rsid w:val="005A7113"/>
    <w:rsid w:val="005A7407"/>
    <w:rsid w:val="005A774B"/>
    <w:rsid w:val="005B0D42"/>
    <w:rsid w:val="005B2AC2"/>
    <w:rsid w:val="005B35CA"/>
    <w:rsid w:val="005B3C05"/>
    <w:rsid w:val="005B4067"/>
    <w:rsid w:val="005B4597"/>
    <w:rsid w:val="005B4951"/>
    <w:rsid w:val="005B49DF"/>
    <w:rsid w:val="005B4C0E"/>
    <w:rsid w:val="005B5C9A"/>
    <w:rsid w:val="005B61CF"/>
    <w:rsid w:val="005B636E"/>
    <w:rsid w:val="005B69F9"/>
    <w:rsid w:val="005C1813"/>
    <w:rsid w:val="005C1D59"/>
    <w:rsid w:val="005C1DC7"/>
    <w:rsid w:val="005C1E0F"/>
    <w:rsid w:val="005C2559"/>
    <w:rsid w:val="005C2ECF"/>
    <w:rsid w:val="005C3F41"/>
    <w:rsid w:val="005C5A57"/>
    <w:rsid w:val="005C5E08"/>
    <w:rsid w:val="005C63DB"/>
    <w:rsid w:val="005C7029"/>
    <w:rsid w:val="005C7B19"/>
    <w:rsid w:val="005D17AB"/>
    <w:rsid w:val="005D1988"/>
    <w:rsid w:val="005D1F0D"/>
    <w:rsid w:val="005D27C9"/>
    <w:rsid w:val="005D47D0"/>
    <w:rsid w:val="005D67C1"/>
    <w:rsid w:val="005D7970"/>
    <w:rsid w:val="005E0065"/>
    <w:rsid w:val="005E03D1"/>
    <w:rsid w:val="005E0431"/>
    <w:rsid w:val="005E1237"/>
    <w:rsid w:val="005E155F"/>
    <w:rsid w:val="005E1A23"/>
    <w:rsid w:val="005E25F9"/>
    <w:rsid w:val="005E28E2"/>
    <w:rsid w:val="005E2916"/>
    <w:rsid w:val="005E3054"/>
    <w:rsid w:val="005E3ED4"/>
    <w:rsid w:val="005E6900"/>
    <w:rsid w:val="005E6FFA"/>
    <w:rsid w:val="005E770C"/>
    <w:rsid w:val="005E7739"/>
    <w:rsid w:val="005E7A8A"/>
    <w:rsid w:val="005F085E"/>
    <w:rsid w:val="005F196E"/>
    <w:rsid w:val="005F2170"/>
    <w:rsid w:val="005F2363"/>
    <w:rsid w:val="005F4921"/>
    <w:rsid w:val="005F5692"/>
    <w:rsid w:val="005F5C2F"/>
    <w:rsid w:val="005F632D"/>
    <w:rsid w:val="005F654E"/>
    <w:rsid w:val="005F6C15"/>
    <w:rsid w:val="005F6CC7"/>
    <w:rsid w:val="00600219"/>
    <w:rsid w:val="00601E6C"/>
    <w:rsid w:val="00602370"/>
    <w:rsid w:val="00603BA4"/>
    <w:rsid w:val="00604205"/>
    <w:rsid w:val="00606854"/>
    <w:rsid w:val="00606E4F"/>
    <w:rsid w:val="00606EB2"/>
    <w:rsid w:val="00607380"/>
    <w:rsid w:val="00607779"/>
    <w:rsid w:val="00610A38"/>
    <w:rsid w:val="00610E25"/>
    <w:rsid w:val="0061319E"/>
    <w:rsid w:val="0061391B"/>
    <w:rsid w:val="0062111E"/>
    <w:rsid w:val="00621CAD"/>
    <w:rsid w:val="00622EF1"/>
    <w:rsid w:val="00623DB5"/>
    <w:rsid w:val="0062502C"/>
    <w:rsid w:val="00625CF3"/>
    <w:rsid w:val="00630A35"/>
    <w:rsid w:val="00632621"/>
    <w:rsid w:val="00632BFE"/>
    <w:rsid w:val="00634915"/>
    <w:rsid w:val="00634EAA"/>
    <w:rsid w:val="00635DEB"/>
    <w:rsid w:val="00635E41"/>
    <w:rsid w:val="006367D8"/>
    <w:rsid w:val="0063770E"/>
    <w:rsid w:val="0064006F"/>
    <w:rsid w:val="00641486"/>
    <w:rsid w:val="00641EF0"/>
    <w:rsid w:val="00643121"/>
    <w:rsid w:val="0064327E"/>
    <w:rsid w:val="00643364"/>
    <w:rsid w:val="00643DB2"/>
    <w:rsid w:val="006444A5"/>
    <w:rsid w:val="0064541B"/>
    <w:rsid w:val="00647DB4"/>
    <w:rsid w:val="00647F7A"/>
    <w:rsid w:val="00647F81"/>
    <w:rsid w:val="006503A2"/>
    <w:rsid w:val="006507FC"/>
    <w:rsid w:val="00650DBB"/>
    <w:rsid w:val="00651F70"/>
    <w:rsid w:val="0065289B"/>
    <w:rsid w:val="00654398"/>
    <w:rsid w:val="006544A0"/>
    <w:rsid w:val="00656570"/>
    <w:rsid w:val="006568F6"/>
    <w:rsid w:val="006572F3"/>
    <w:rsid w:val="00657434"/>
    <w:rsid w:val="006602DE"/>
    <w:rsid w:val="006603AE"/>
    <w:rsid w:val="00661970"/>
    <w:rsid w:val="00662091"/>
    <w:rsid w:val="00662BAC"/>
    <w:rsid w:val="00662DAD"/>
    <w:rsid w:val="00664429"/>
    <w:rsid w:val="00664563"/>
    <w:rsid w:val="00665F48"/>
    <w:rsid w:val="00666442"/>
    <w:rsid w:val="00667955"/>
    <w:rsid w:val="0067091D"/>
    <w:rsid w:val="006716ED"/>
    <w:rsid w:val="00671786"/>
    <w:rsid w:val="00672AF0"/>
    <w:rsid w:val="00672B06"/>
    <w:rsid w:val="00673D64"/>
    <w:rsid w:val="006740DD"/>
    <w:rsid w:val="006749D4"/>
    <w:rsid w:val="00674CC6"/>
    <w:rsid w:val="00675650"/>
    <w:rsid w:val="00675BB6"/>
    <w:rsid w:val="00676EE5"/>
    <w:rsid w:val="0067708F"/>
    <w:rsid w:val="00677CC2"/>
    <w:rsid w:val="00682579"/>
    <w:rsid w:val="00682876"/>
    <w:rsid w:val="0068357D"/>
    <w:rsid w:val="006843EE"/>
    <w:rsid w:val="0068532A"/>
    <w:rsid w:val="006859C0"/>
    <w:rsid w:val="00685F42"/>
    <w:rsid w:val="006873EA"/>
    <w:rsid w:val="006912BF"/>
    <w:rsid w:val="00691C8F"/>
    <w:rsid w:val="00691FC4"/>
    <w:rsid w:val="0069207B"/>
    <w:rsid w:val="00692F3E"/>
    <w:rsid w:val="00693570"/>
    <w:rsid w:val="00693905"/>
    <w:rsid w:val="00694E4A"/>
    <w:rsid w:val="00695693"/>
    <w:rsid w:val="00695C19"/>
    <w:rsid w:val="00695FA0"/>
    <w:rsid w:val="00697A40"/>
    <w:rsid w:val="00697B0C"/>
    <w:rsid w:val="006A0BCC"/>
    <w:rsid w:val="006A34B9"/>
    <w:rsid w:val="006A377E"/>
    <w:rsid w:val="006A3785"/>
    <w:rsid w:val="006A3E59"/>
    <w:rsid w:val="006A4004"/>
    <w:rsid w:val="006A5AF9"/>
    <w:rsid w:val="006A5DB7"/>
    <w:rsid w:val="006A5E84"/>
    <w:rsid w:val="006A5F2C"/>
    <w:rsid w:val="006A627E"/>
    <w:rsid w:val="006A6B11"/>
    <w:rsid w:val="006A6C64"/>
    <w:rsid w:val="006A73A9"/>
    <w:rsid w:val="006A7C24"/>
    <w:rsid w:val="006A7FE7"/>
    <w:rsid w:val="006B2863"/>
    <w:rsid w:val="006B2E89"/>
    <w:rsid w:val="006B2F22"/>
    <w:rsid w:val="006B3A5B"/>
    <w:rsid w:val="006B3E3F"/>
    <w:rsid w:val="006B4DCA"/>
    <w:rsid w:val="006B5443"/>
    <w:rsid w:val="006B5AC6"/>
    <w:rsid w:val="006B5D92"/>
    <w:rsid w:val="006B693D"/>
    <w:rsid w:val="006B792C"/>
    <w:rsid w:val="006B7B43"/>
    <w:rsid w:val="006C0133"/>
    <w:rsid w:val="006C0395"/>
    <w:rsid w:val="006C0B35"/>
    <w:rsid w:val="006C0E9F"/>
    <w:rsid w:val="006C2EA6"/>
    <w:rsid w:val="006C35FD"/>
    <w:rsid w:val="006C41E1"/>
    <w:rsid w:val="006C4A6F"/>
    <w:rsid w:val="006C57C3"/>
    <w:rsid w:val="006C74C4"/>
    <w:rsid w:val="006C7F8C"/>
    <w:rsid w:val="006D0DB0"/>
    <w:rsid w:val="006D18C9"/>
    <w:rsid w:val="006D27E5"/>
    <w:rsid w:val="006D2E2D"/>
    <w:rsid w:val="006D5EB1"/>
    <w:rsid w:val="006D6EEA"/>
    <w:rsid w:val="006D6F1C"/>
    <w:rsid w:val="006D78B4"/>
    <w:rsid w:val="006E02F9"/>
    <w:rsid w:val="006E0A68"/>
    <w:rsid w:val="006E1105"/>
    <w:rsid w:val="006E1157"/>
    <w:rsid w:val="006E21BB"/>
    <w:rsid w:val="006E2B65"/>
    <w:rsid w:val="006E3DE1"/>
    <w:rsid w:val="006E4ACE"/>
    <w:rsid w:val="006E4F93"/>
    <w:rsid w:val="006E5DDD"/>
    <w:rsid w:val="006E6381"/>
    <w:rsid w:val="006E639F"/>
    <w:rsid w:val="006E6768"/>
    <w:rsid w:val="006E7524"/>
    <w:rsid w:val="006E77C9"/>
    <w:rsid w:val="006F07D2"/>
    <w:rsid w:val="006F0BF4"/>
    <w:rsid w:val="006F0CD4"/>
    <w:rsid w:val="006F2C37"/>
    <w:rsid w:val="006F3FAB"/>
    <w:rsid w:val="006F4F85"/>
    <w:rsid w:val="006F74AD"/>
    <w:rsid w:val="006F7DBD"/>
    <w:rsid w:val="00700B2C"/>
    <w:rsid w:val="00702100"/>
    <w:rsid w:val="00702567"/>
    <w:rsid w:val="0070271A"/>
    <w:rsid w:val="00702A52"/>
    <w:rsid w:val="00702F55"/>
    <w:rsid w:val="00704D33"/>
    <w:rsid w:val="00705A00"/>
    <w:rsid w:val="007070A1"/>
    <w:rsid w:val="00707FE8"/>
    <w:rsid w:val="00710A79"/>
    <w:rsid w:val="00712164"/>
    <w:rsid w:val="0071258B"/>
    <w:rsid w:val="00712AF0"/>
    <w:rsid w:val="00713084"/>
    <w:rsid w:val="00713572"/>
    <w:rsid w:val="00714C5A"/>
    <w:rsid w:val="00714EF9"/>
    <w:rsid w:val="0071659E"/>
    <w:rsid w:val="00716C0D"/>
    <w:rsid w:val="00720834"/>
    <w:rsid w:val="00720E21"/>
    <w:rsid w:val="00721026"/>
    <w:rsid w:val="00722127"/>
    <w:rsid w:val="007222AD"/>
    <w:rsid w:val="0072355C"/>
    <w:rsid w:val="00723BC8"/>
    <w:rsid w:val="00724167"/>
    <w:rsid w:val="0072463A"/>
    <w:rsid w:val="0072562B"/>
    <w:rsid w:val="00726213"/>
    <w:rsid w:val="007272E2"/>
    <w:rsid w:val="00727508"/>
    <w:rsid w:val="00731456"/>
    <w:rsid w:val="00731C68"/>
    <w:rsid w:val="00731E00"/>
    <w:rsid w:val="00731E56"/>
    <w:rsid w:val="00732328"/>
    <w:rsid w:val="00732939"/>
    <w:rsid w:val="00733DA9"/>
    <w:rsid w:val="007345C7"/>
    <w:rsid w:val="00735ADE"/>
    <w:rsid w:val="00735F09"/>
    <w:rsid w:val="00736D54"/>
    <w:rsid w:val="00737C38"/>
    <w:rsid w:val="00737FEC"/>
    <w:rsid w:val="007400F6"/>
    <w:rsid w:val="007411E5"/>
    <w:rsid w:val="007431A8"/>
    <w:rsid w:val="00743457"/>
    <w:rsid w:val="0074348D"/>
    <w:rsid w:val="007440B7"/>
    <w:rsid w:val="007442F8"/>
    <w:rsid w:val="007448FF"/>
    <w:rsid w:val="00745597"/>
    <w:rsid w:val="0074710B"/>
    <w:rsid w:val="007475A5"/>
    <w:rsid w:val="00747853"/>
    <w:rsid w:val="00751B02"/>
    <w:rsid w:val="00751D95"/>
    <w:rsid w:val="007547CC"/>
    <w:rsid w:val="007549F2"/>
    <w:rsid w:val="00754CAC"/>
    <w:rsid w:val="00756225"/>
    <w:rsid w:val="00756AEA"/>
    <w:rsid w:val="00756B32"/>
    <w:rsid w:val="007574F6"/>
    <w:rsid w:val="00757D34"/>
    <w:rsid w:val="00761895"/>
    <w:rsid w:val="00761BC5"/>
    <w:rsid w:val="00762DE1"/>
    <w:rsid w:val="007634AD"/>
    <w:rsid w:val="00764966"/>
    <w:rsid w:val="00765289"/>
    <w:rsid w:val="00767102"/>
    <w:rsid w:val="0077018A"/>
    <w:rsid w:val="007715C9"/>
    <w:rsid w:val="00771EE5"/>
    <w:rsid w:val="00772153"/>
    <w:rsid w:val="007726F6"/>
    <w:rsid w:val="007744BC"/>
    <w:rsid w:val="007748A0"/>
    <w:rsid w:val="00774EDD"/>
    <w:rsid w:val="007757B8"/>
    <w:rsid w:val="007757EC"/>
    <w:rsid w:val="00776119"/>
    <w:rsid w:val="007761EA"/>
    <w:rsid w:val="00776234"/>
    <w:rsid w:val="00776C46"/>
    <w:rsid w:val="00776D1A"/>
    <w:rsid w:val="00777DD3"/>
    <w:rsid w:val="00777DF1"/>
    <w:rsid w:val="00780308"/>
    <w:rsid w:val="007808E0"/>
    <w:rsid w:val="00780B8E"/>
    <w:rsid w:val="0078208E"/>
    <w:rsid w:val="007825C6"/>
    <w:rsid w:val="00782620"/>
    <w:rsid w:val="007826F3"/>
    <w:rsid w:val="0078393A"/>
    <w:rsid w:val="00783D8E"/>
    <w:rsid w:val="007841BB"/>
    <w:rsid w:val="00784631"/>
    <w:rsid w:val="00785533"/>
    <w:rsid w:val="00785901"/>
    <w:rsid w:val="00785D15"/>
    <w:rsid w:val="00786505"/>
    <w:rsid w:val="007874CB"/>
    <w:rsid w:val="00787888"/>
    <w:rsid w:val="007878BF"/>
    <w:rsid w:val="007901B8"/>
    <w:rsid w:val="0079086C"/>
    <w:rsid w:val="00790BDC"/>
    <w:rsid w:val="007924DE"/>
    <w:rsid w:val="007927A2"/>
    <w:rsid w:val="00793039"/>
    <w:rsid w:val="00793219"/>
    <w:rsid w:val="00794B45"/>
    <w:rsid w:val="00796A12"/>
    <w:rsid w:val="0079709B"/>
    <w:rsid w:val="007A158B"/>
    <w:rsid w:val="007A1839"/>
    <w:rsid w:val="007A2544"/>
    <w:rsid w:val="007A2C9D"/>
    <w:rsid w:val="007A2E56"/>
    <w:rsid w:val="007A392A"/>
    <w:rsid w:val="007A3F63"/>
    <w:rsid w:val="007A3FF6"/>
    <w:rsid w:val="007A406B"/>
    <w:rsid w:val="007A6109"/>
    <w:rsid w:val="007A69EB"/>
    <w:rsid w:val="007A798A"/>
    <w:rsid w:val="007A7A7A"/>
    <w:rsid w:val="007A7BB9"/>
    <w:rsid w:val="007B0280"/>
    <w:rsid w:val="007B03F9"/>
    <w:rsid w:val="007B0CBD"/>
    <w:rsid w:val="007B1807"/>
    <w:rsid w:val="007B29D7"/>
    <w:rsid w:val="007B4E5C"/>
    <w:rsid w:val="007C1C03"/>
    <w:rsid w:val="007C1C0E"/>
    <w:rsid w:val="007C3F83"/>
    <w:rsid w:val="007C4196"/>
    <w:rsid w:val="007C49C7"/>
    <w:rsid w:val="007C4F15"/>
    <w:rsid w:val="007C5146"/>
    <w:rsid w:val="007C55F3"/>
    <w:rsid w:val="007C6343"/>
    <w:rsid w:val="007D17F8"/>
    <w:rsid w:val="007D2412"/>
    <w:rsid w:val="007D29D3"/>
    <w:rsid w:val="007D2EC1"/>
    <w:rsid w:val="007D3492"/>
    <w:rsid w:val="007D3E8B"/>
    <w:rsid w:val="007D4232"/>
    <w:rsid w:val="007D5580"/>
    <w:rsid w:val="007D5769"/>
    <w:rsid w:val="007D5C1E"/>
    <w:rsid w:val="007D6F28"/>
    <w:rsid w:val="007D7395"/>
    <w:rsid w:val="007D769E"/>
    <w:rsid w:val="007E0D5A"/>
    <w:rsid w:val="007E0E3C"/>
    <w:rsid w:val="007E1FAD"/>
    <w:rsid w:val="007E2991"/>
    <w:rsid w:val="007E2D50"/>
    <w:rsid w:val="007E2FC4"/>
    <w:rsid w:val="007E33B0"/>
    <w:rsid w:val="007E378D"/>
    <w:rsid w:val="007E3D4C"/>
    <w:rsid w:val="007E4440"/>
    <w:rsid w:val="007E4C4E"/>
    <w:rsid w:val="007E588B"/>
    <w:rsid w:val="007E62F4"/>
    <w:rsid w:val="007E6AB6"/>
    <w:rsid w:val="007E7CCC"/>
    <w:rsid w:val="007E7D4A"/>
    <w:rsid w:val="007F08CF"/>
    <w:rsid w:val="007F0A4D"/>
    <w:rsid w:val="007F0C21"/>
    <w:rsid w:val="007F1A81"/>
    <w:rsid w:val="007F1BA1"/>
    <w:rsid w:val="007F29AA"/>
    <w:rsid w:val="007F6D10"/>
    <w:rsid w:val="007F6EF7"/>
    <w:rsid w:val="007F70F7"/>
    <w:rsid w:val="007F70FC"/>
    <w:rsid w:val="008006FF"/>
    <w:rsid w:val="00801C28"/>
    <w:rsid w:val="008030DC"/>
    <w:rsid w:val="0080545D"/>
    <w:rsid w:val="00806C32"/>
    <w:rsid w:val="00810BBB"/>
    <w:rsid w:val="00810CB0"/>
    <w:rsid w:val="0081194D"/>
    <w:rsid w:val="0081420B"/>
    <w:rsid w:val="0081591B"/>
    <w:rsid w:val="00815BFA"/>
    <w:rsid w:val="0082061E"/>
    <w:rsid w:val="00820CC4"/>
    <w:rsid w:val="008216EC"/>
    <w:rsid w:val="00821804"/>
    <w:rsid w:val="00821891"/>
    <w:rsid w:val="0082479D"/>
    <w:rsid w:val="00825227"/>
    <w:rsid w:val="00825706"/>
    <w:rsid w:val="0082598F"/>
    <w:rsid w:val="00827913"/>
    <w:rsid w:val="0082795A"/>
    <w:rsid w:val="00830446"/>
    <w:rsid w:val="00830CEB"/>
    <w:rsid w:val="008315B2"/>
    <w:rsid w:val="0083188E"/>
    <w:rsid w:val="008319B4"/>
    <w:rsid w:val="00831DF4"/>
    <w:rsid w:val="008329D7"/>
    <w:rsid w:val="008341E7"/>
    <w:rsid w:val="00834F63"/>
    <w:rsid w:val="00835173"/>
    <w:rsid w:val="00835E32"/>
    <w:rsid w:val="00836AC0"/>
    <w:rsid w:val="0083759B"/>
    <w:rsid w:val="00840AF9"/>
    <w:rsid w:val="00840E2D"/>
    <w:rsid w:val="00842BDF"/>
    <w:rsid w:val="00843A2D"/>
    <w:rsid w:val="00843AED"/>
    <w:rsid w:val="00843D6E"/>
    <w:rsid w:val="00844F50"/>
    <w:rsid w:val="00846286"/>
    <w:rsid w:val="008463A0"/>
    <w:rsid w:val="00847009"/>
    <w:rsid w:val="008479BE"/>
    <w:rsid w:val="00847D3F"/>
    <w:rsid w:val="008509F4"/>
    <w:rsid w:val="00850B3C"/>
    <w:rsid w:val="008518CE"/>
    <w:rsid w:val="00853FD4"/>
    <w:rsid w:val="00854C84"/>
    <w:rsid w:val="00855744"/>
    <w:rsid w:val="00855C1C"/>
    <w:rsid w:val="00856A31"/>
    <w:rsid w:val="00857EE9"/>
    <w:rsid w:val="0086056F"/>
    <w:rsid w:val="00861079"/>
    <w:rsid w:val="00861C35"/>
    <w:rsid w:val="00863236"/>
    <w:rsid w:val="008637C8"/>
    <w:rsid w:val="00863C82"/>
    <w:rsid w:val="00864E3F"/>
    <w:rsid w:val="008654F4"/>
    <w:rsid w:val="00865696"/>
    <w:rsid w:val="00866C56"/>
    <w:rsid w:val="00866EB5"/>
    <w:rsid w:val="00870DD1"/>
    <w:rsid w:val="00871BAF"/>
    <w:rsid w:val="00873235"/>
    <w:rsid w:val="00873572"/>
    <w:rsid w:val="00874905"/>
    <w:rsid w:val="00875101"/>
    <w:rsid w:val="008754D0"/>
    <w:rsid w:val="0087585D"/>
    <w:rsid w:val="00876003"/>
    <w:rsid w:val="008779DE"/>
    <w:rsid w:val="00877D48"/>
    <w:rsid w:val="00877F1E"/>
    <w:rsid w:val="00877F76"/>
    <w:rsid w:val="00880257"/>
    <w:rsid w:val="008811A5"/>
    <w:rsid w:val="00881A39"/>
    <w:rsid w:val="00881E83"/>
    <w:rsid w:val="00882388"/>
    <w:rsid w:val="008823E7"/>
    <w:rsid w:val="00882C99"/>
    <w:rsid w:val="00884A29"/>
    <w:rsid w:val="008854AE"/>
    <w:rsid w:val="00885CE5"/>
    <w:rsid w:val="00885CF2"/>
    <w:rsid w:val="00886617"/>
    <w:rsid w:val="00886EF5"/>
    <w:rsid w:val="00887FAA"/>
    <w:rsid w:val="008913E7"/>
    <w:rsid w:val="0089229F"/>
    <w:rsid w:val="00892805"/>
    <w:rsid w:val="00892EC7"/>
    <w:rsid w:val="008934A5"/>
    <w:rsid w:val="00894836"/>
    <w:rsid w:val="00895060"/>
    <w:rsid w:val="00895126"/>
    <w:rsid w:val="00895620"/>
    <w:rsid w:val="00895B53"/>
    <w:rsid w:val="00896FAC"/>
    <w:rsid w:val="00896FFA"/>
    <w:rsid w:val="008A01BF"/>
    <w:rsid w:val="008A0489"/>
    <w:rsid w:val="008A09C5"/>
    <w:rsid w:val="008A0DD5"/>
    <w:rsid w:val="008A1F5D"/>
    <w:rsid w:val="008A2A75"/>
    <w:rsid w:val="008A37A0"/>
    <w:rsid w:val="008A43DB"/>
    <w:rsid w:val="008A4544"/>
    <w:rsid w:val="008A462A"/>
    <w:rsid w:val="008A48FB"/>
    <w:rsid w:val="008A4C55"/>
    <w:rsid w:val="008A5E20"/>
    <w:rsid w:val="008A7AA8"/>
    <w:rsid w:val="008B0DCE"/>
    <w:rsid w:val="008B0F9F"/>
    <w:rsid w:val="008B26CD"/>
    <w:rsid w:val="008B2B65"/>
    <w:rsid w:val="008B3724"/>
    <w:rsid w:val="008B3941"/>
    <w:rsid w:val="008B4411"/>
    <w:rsid w:val="008B44D3"/>
    <w:rsid w:val="008B6205"/>
    <w:rsid w:val="008B6B30"/>
    <w:rsid w:val="008B6FAA"/>
    <w:rsid w:val="008B7E51"/>
    <w:rsid w:val="008C1A7D"/>
    <w:rsid w:val="008C2148"/>
    <w:rsid w:val="008C2474"/>
    <w:rsid w:val="008C299E"/>
    <w:rsid w:val="008C2CB3"/>
    <w:rsid w:val="008C354E"/>
    <w:rsid w:val="008C3C9E"/>
    <w:rsid w:val="008C443B"/>
    <w:rsid w:val="008C47BC"/>
    <w:rsid w:val="008C76E0"/>
    <w:rsid w:val="008C7A78"/>
    <w:rsid w:val="008D0EE0"/>
    <w:rsid w:val="008D111D"/>
    <w:rsid w:val="008D1236"/>
    <w:rsid w:val="008D1444"/>
    <w:rsid w:val="008D171C"/>
    <w:rsid w:val="008D1CDE"/>
    <w:rsid w:val="008D1E75"/>
    <w:rsid w:val="008D2BDD"/>
    <w:rsid w:val="008D31D9"/>
    <w:rsid w:val="008D3F3A"/>
    <w:rsid w:val="008D4181"/>
    <w:rsid w:val="008D49EB"/>
    <w:rsid w:val="008D4E29"/>
    <w:rsid w:val="008D53F4"/>
    <w:rsid w:val="008D63AD"/>
    <w:rsid w:val="008D762C"/>
    <w:rsid w:val="008D7729"/>
    <w:rsid w:val="008D7BEA"/>
    <w:rsid w:val="008E0652"/>
    <w:rsid w:val="008E0982"/>
    <w:rsid w:val="008E0B91"/>
    <w:rsid w:val="008E0DE1"/>
    <w:rsid w:val="008E1089"/>
    <w:rsid w:val="008E1D9F"/>
    <w:rsid w:val="008E1EB9"/>
    <w:rsid w:val="008E39B4"/>
    <w:rsid w:val="008E4EBE"/>
    <w:rsid w:val="008E504C"/>
    <w:rsid w:val="008E7858"/>
    <w:rsid w:val="008E7CE1"/>
    <w:rsid w:val="008F289E"/>
    <w:rsid w:val="008F2E6A"/>
    <w:rsid w:val="008F4758"/>
    <w:rsid w:val="008F4F1C"/>
    <w:rsid w:val="008F5B00"/>
    <w:rsid w:val="008F6246"/>
    <w:rsid w:val="008F6B40"/>
    <w:rsid w:val="00902276"/>
    <w:rsid w:val="00902D27"/>
    <w:rsid w:val="00902E01"/>
    <w:rsid w:val="00902ED4"/>
    <w:rsid w:val="0090392F"/>
    <w:rsid w:val="00903C1A"/>
    <w:rsid w:val="00903E9B"/>
    <w:rsid w:val="009047FD"/>
    <w:rsid w:val="009050EF"/>
    <w:rsid w:val="00905C5C"/>
    <w:rsid w:val="0090616F"/>
    <w:rsid w:val="009063EB"/>
    <w:rsid w:val="00906407"/>
    <w:rsid w:val="00906588"/>
    <w:rsid w:val="00907640"/>
    <w:rsid w:val="00910880"/>
    <w:rsid w:val="0091212F"/>
    <w:rsid w:val="0091289D"/>
    <w:rsid w:val="00912ACB"/>
    <w:rsid w:val="009132FF"/>
    <w:rsid w:val="0091355A"/>
    <w:rsid w:val="00914450"/>
    <w:rsid w:val="009148E9"/>
    <w:rsid w:val="00914CB6"/>
    <w:rsid w:val="00915482"/>
    <w:rsid w:val="00915D2D"/>
    <w:rsid w:val="00915F8D"/>
    <w:rsid w:val="009161E9"/>
    <w:rsid w:val="00917B71"/>
    <w:rsid w:val="009218B1"/>
    <w:rsid w:val="00922B48"/>
    <w:rsid w:val="00923183"/>
    <w:rsid w:val="0092345A"/>
    <w:rsid w:val="00924096"/>
    <w:rsid w:val="0092503C"/>
    <w:rsid w:val="009253DC"/>
    <w:rsid w:val="00926CB1"/>
    <w:rsid w:val="00927F73"/>
    <w:rsid w:val="00932377"/>
    <w:rsid w:val="00933C06"/>
    <w:rsid w:val="0093484E"/>
    <w:rsid w:val="00934A60"/>
    <w:rsid w:val="009352C8"/>
    <w:rsid w:val="009359AC"/>
    <w:rsid w:val="00936BCB"/>
    <w:rsid w:val="009370CB"/>
    <w:rsid w:val="00937115"/>
    <w:rsid w:val="0093734C"/>
    <w:rsid w:val="00937970"/>
    <w:rsid w:val="00937B7E"/>
    <w:rsid w:val="009404A3"/>
    <w:rsid w:val="009420E5"/>
    <w:rsid w:val="009436FD"/>
    <w:rsid w:val="009440EA"/>
    <w:rsid w:val="009455A7"/>
    <w:rsid w:val="00945AA9"/>
    <w:rsid w:val="00945CA8"/>
    <w:rsid w:val="0094665E"/>
    <w:rsid w:val="00947026"/>
    <w:rsid w:val="00947C3B"/>
    <w:rsid w:val="009502F7"/>
    <w:rsid w:val="0095112F"/>
    <w:rsid w:val="0095260D"/>
    <w:rsid w:val="00953324"/>
    <w:rsid w:val="00953428"/>
    <w:rsid w:val="00953773"/>
    <w:rsid w:val="009543BA"/>
    <w:rsid w:val="00955CB4"/>
    <w:rsid w:val="00955FCC"/>
    <w:rsid w:val="009572E0"/>
    <w:rsid w:val="00957616"/>
    <w:rsid w:val="00957B3E"/>
    <w:rsid w:val="00957C1F"/>
    <w:rsid w:val="0096083D"/>
    <w:rsid w:val="0096192A"/>
    <w:rsid w:val="00962071"/>
    <w:rsid w:val="009622ED"/>
    <w:rsid w:val="009623EA"/>
    <w:rsid w:val="00963387"/>
    <w:rsid w:val="009646E0"/>
    <w:rsid w:val="0096595D"/>
    <w:rsid w:val="00965E8C"/>
    <w:rsid w:val="00966C11"/>
    <w:rsid w:val="00966EF8"/>
    <w:rsid w:val="00967055"/>
    <w:rsid w:val="00970B19"/>
    <w:rsid w:val="00970C3D"/>
    <w:rsid w:val="00970D98"/>
    <w:rsid w:val="00970FD6"/>
    <w:rsid w:val="009717E4"/>
    <w:rsid w:val="00972508"/>
    <w:rsid w:val="00972539"/>
    <w:rsid w:val="00974974"/>
    <w:rsid w:val="00974E81"/>
    <w:rsid w:val="00975B78"/>
    <w:rsid w:val="009807F6"/>
    <w:rsid w:val="00980D5F"/>
    <w:rsid w:val="00980E40"/>
    <w:rsid w:val="00981E14"/>
    <w:rsid w:val="00983D07"/>
    <w:rsid w:val="009846E0"/>
    <w:rsid w:val="00987B4D"/>
    <w:rsid w:val="009902FC"/>
    <w:rsid w:val="00990355"/>
    <w:rsid w:val="0099103F"/>
    <w:rsid w:val="00991692"/>
    <w:rsid w:val="00992F81"/>
    <w:rsid w:val="0099590A"/>
    <w:rsid w:val="00996D61"/>
    <w:rsid w:val="009976F7"/>
    <w:rsid w:val="009A0447"/>
    <w:rsid w:val="009A11A5"/>
    <w:rsid w:val="009A1300"/>
    <w:rsid w:val="009A23F3"/>
    <w:rsid w:val="009A3A3E"/>
    <w:rsid w:val="009A424A"/>
    <w:rsid w:val="009A4681"/>
    <w:rsid w:val="009A5768"/>
    <w:rsid w:val="009A66B1"/>
    <w:rsid w:val="009B0285"/>
    <w:rsid w:val="009B0793"/>
    <w:rsid w:val="009B1CFB"/>
    <w:rsid w:val="009B1ECE"/>
    <w:rsid w:val="009B413D"/>
    <w:rsid w:val="009B51AA"/>
    <w:rsid w:val="009B58DA"/>
    <w:rsid w:val="009B6DE9"/>
    <w:rsid w:val="009B71BC"/>
    <w:rsid w:val="009B72AE"/>
    <w:rsid w:val="009C1C20"/>
    <w:rsid w:val="009C2289"/>
    <w:rsid w:val="009C368F"/>
    <w:rsid w:val="009C41C0"/>
    <w:rsid w:val="009C45B0"/>
    <w:rsid w:val="009C5726"/>
    <w:rsid w:val="009C68F2"/>
    <w:rsid w:val="009C6AEC"/>
    <w:rsid w:val="009C7418"/>
    <w:rsid w:val="009C7A18"/>
    <w:rsid w:val="009D0372"/>
    <w:rsid w:val="009D0B15"/>
    <w:rsid w:val="009D2465"/>
    <w:rsid w:val="009D2E6E"/>
    <w:rsid w:val="009D4734"/>
    <w:rsid w:val="009D48D5"/>
    <w:rsid w:val="009D4DCE"/>
    <w:rsid w:val="009D60BE"/>
    <w:rsid w:val="009E0AA3"/>
    <w:rsid w:val="009E0BAC"/>
    <w:rsid w:val="009E11B5"/>
    <w:rsid w:val="009E12B2"/>
    <w:rsid w:val="009E35A8"/>
    <w:rsid w:val="009E3FF4"/>
    <w:rsid w:val="009E544F"/>
    <w:rsid w:val="009E673E"/>
    <w:rsid w:val="009E6FC1"/>
    <w:rsid w:val="009E7000"/>
    <w:rsid w:val="009E7937"/>
    <w:rsid w:val="009E7BD0"/>
    <w:rsid w:val="009F0470"/>
    <w:rsid w:val="009F0AF7"/>
    <w:rsid w:val="009F1C91"/>
    <w:rsid w:val="009F23BC"/>
    <w:rsid w:val="009F26C9"/>
    <w:rsid w:val="009F2CC6"/>
    <w:rsid w:val="009F4A10"/>
    <w:rsid w:val="009F4B5D"/>
    <w:rsid w:val="009F57C2"/>
    <w:rsid w:val="009F62E9"/>
    <w:rsid w:val="009F6B5F"/>
    <w:rsid w:val="009F6F49"/>
    <w:rsid w:val="009F751E"/>
    <w:rsid w:val="009F7FEA"/>
    <w:rsid w:val="00A00823"/>
    <w:rsid w:val="00A00AA6"/>
    <w:rsid w:val="00A019D0"/>
    <w:rsid w:val="00A02A1F"/>
    <w:rsid w:val="00A030A3"/>
    <w:rsid w:val="00A033BC"/>
    <w:rsid w:val="00A03631"/>
    <w:rsid w:val="00A043D0"/>
    <w:rsid w:val="00A06812"/>
    <w:rsid w:val="00A06BB9"/>
    <w:rsid w:val="00A07F48"/>
    <w:rsid w:val="00A10054"/>
    <w:rsid w:val="00A107FC"/>
    <w:rsid w:val="00A10949"/>
    <w:rsid w:val="00A10D56"/>
    <w:rsid w:val="00A114D7"/>
    <w:rsid w:val="00A12F1D"/>
    <w:rsid w:val="00A130D9"/>
    <w:rsid w:val="00A14DEE"/>
    <w:rsid w:val="00A1533F"/>
    <w:rsid w:val="00A15A32"/>
    <w:rsid w:val="00A168C8"/>
    <w:rsid w:val="00A177AC"/>
    <w:rsid w:val="00A20687"/>
    <w:rsid w:val="00A2075C"/>
    <w:rsid w:val="00A20E74"/>
    <w:rsid w:val="00A21331"/>
    <w:rsid w:val="00A22BCB"/>
    <w:rsid w:val="00A22ED1"/>
    <w:rsid w:val="00A231E2"/>
    <w:rsid w:val="00A24B30"/>
    <w:rsid w:val="00A24EBC"/>
    <w:rsid w:val="00A2660E"/>
    <w:rsid w:val="00A276A5"/>
    <w:rsid w:val="00A317A4"/>
    <w:rsid w:val="00A3210D"/>
    <w:rsid w:val="00A33DDA"/>
    <w:rsid w:val="00A34681"/>
    <w:rsid w:val="00A35599"/>
    <w:rsid w:val="00A3591E"/>
    <w:rsid w:val="00A36F2E"/>
    <w:rsid w:val="00A4028D"/>
    <w:rsid w:val="00A4056E"/>
    <w:rsid w:val="00A40E10"/>
    <w:rsid w:val="00A416B3"/>
    <w:rsid w:val="00A41BF9"/>
    <w:rsid w:val="00A43504"/>
    <w:rsid w:val="00A43E6D"/>
    <w:rsid w:val="00A44249"/>
    <w:rsid w:val="00A44467"/>
    <w:rsid w:val="00A4658C"/>
    <w:rsid w:val="00A4754C"/>
    <w:rsid w:val="00A504D7"/>
    <w:rsid w:val="00A516D6"/>
    <w:rsid w:val="00A5215B"/>
    <w:rsid w:val="00A5228B"/>
    <w:rsid w:val="00A52B1F"/>
    <w:rsid w:val="00A5423C"/>
    <w:rsid w:val="00A55CA0"/>
    <w:rsid w:val="00A55ED0"/>
    <w:rsid w:val="00A60BAB"/>
    <w:rsid w:val="00A61CC6"/>
    <w:rsid w:val="00A61D08"/>
    <w:rsid w:val="00A64912"/>
    <w:rsid w:val="00A66CD3"/>
    <w:rsid w:val="00A672D8"/>
    <w:rsid w:val="00A67521"/>
    <w:rsid w:val="00A70A74"/>
    <w:rsid w:val="00A727F7"/>
    <w:rsid w:val="00A72FFB"/>
    <w:rsid w:val="00A73381"/>
    <w:rsid w:val="00A736FC"/>
    <w:rsid w:val="00A737E4"/>
    <w:rsid w:val="00A74AA7"/>
    <w:rsid w:val="00A75955"/>
    <w:rsid w:val="00A76213"/>
    <w:rsid w:val="00A763A1"/>
    <w:rsid w:val="00A76FDF"/>
    <w:rsid w:val="00A77392"/>
    <w:rsid w:val="00A77E43"/>
    <w:rsid w:val="00A82FC7"/>
    <w:rsid w:val="00A83386"/>
    <w:rsid w:val="00A8374D"/>
    <w:rsid w:val="00A83960"/>
    <w:rsid w:val="00A846BD"/>
    <w:rsid w:val="00A85645"/>
    <w:rsid w:val="00A85FF2"/>
    <w:rsid w:val="00A86076"/>
    <w:rsid w:val="00A872D2"/>
    <w:rsid w:val="00A8751D"/>
    <w:rsid w:val="00A87654"/>
    <w:rsid w:val="00A877B8"/>
    <w:rsid w:val="00A87859"/>
    <w:rsid w:val="00A90C39"/>
    <w:rsid w:val="00A911C8"/>
    <w:rsid w:val="00A92638"/>
    <w:rsid w:val="00A93653"/>
    <w:rsid w:val="00A939DE"/>
    <w:rsid w:val="00A9652D"/>
    <w:rsid w:val="00A96909"/>
    <w:rsid w:val="00A96E88"/>
    <w:rsid w:val="00A97EB2"/>
    <w:rsid w:val="00AA0597"/>
    <w:rsid w:val="00AA10F0"/>
    <w:rsid w:val="00AA1A6D"/>
    <w:rsid w:val="00AA3D22"/>
    <w:rsid w:val="00AA4267"/>
    <w:rsid w:val="00AA4765"/>
    <w:rsid w:val="00AA4C90"/>
    <w:rsid w:val="00AA5281"/>
    <w:rsid w:val="00AA58A3"/>
    <w:rsid w:val="00AA61E0"/>
    <w:rsid w:val="00AB0908"/>
    <w:rsid w:val="00AB0C55"/>
    <w:rsid w:val="00AB0E69"/>
    <w:rsid w:val="00AB1CB5"/>
    <w:rsid w:val="00AB3B0B"/>
    <w:rsid w:val="00AB435C"/>
    <w:rsid w:val="00AB4589"/>
    <w:rsid w:val="00AB4BCA"/>
    <w:rsid w:val="00AB5493"/>
    <w:rsid w:val="00AB59F3"/>
    <w:rsid w:val="00AB680E"/>
    <w:rsid w:val="00AB6F4E"/>
    <w:rsid w:val="00AB7717"/>
    <w:rsid w:val="00AB78AB"/>
    <w:rsid w:val="00AC05D6"/>
    <w:rsid w:val="00AC087C"/>
    <w:rsid w:val="00AC293F"/>
    <w:rsid w:val="00AC2E67"/>
    <w:rsid w:val="00AC3AE3"/>
    <w:rsid w:val="00AC4B5A"/>
    <w:rsid w:val="00AC4CC0"/>
    <w:rsid w:val="00AC7321"/>
    <w:rsid w:val="00AC7561"/>
    <w:rsid w:val="00AD2FBF"/>
    <w:rsid w:val="00AD338D"/>
    <w:rsid w:val="00AD35C5"/>
    <w:rsid w:val="00AD393F"/>
    <w:rsid w:val="00AD49A8"/>
    <w:rsid w:val="00AD4F6A"/>
    <w:rsid w:val="00AD5641"/>
    <w:rsid w:val="00AD66E1"/>
    <w:rsid w:val="00AD69C0"/>
    <w:rsid w:val="00AD6BAE"/>
    <w:rsid w:val="00AD7427"/>
    <w:rsid w:val="00AD7DB3"/>
    <w:rsid w:val="00AE005A"/>
    <w:rsid w:val="00AE02CC"/>
    <w:rsid w:val="00AE0478"/>
    <w:rsid w:val="00AE078B"/>
    <w:rsid w:val="00AE13E9"/>
    <w:rsid w:val="00AE2399"/>
    <w:rsid w:val="00AE23C4"/>
    <w:rsid w:val="00AE2C30"/>
    <w:rsid w:val="00AE2C56"/>
    <w:rsid w:val="00AE2D4B"/>
    <w:rsid w:val="00AE2DA2"/>
    <w:rsid w:val="00AE2EDA"/>
    <w:rsid w:val="00AE3D34"/>
    <w:rsid w:val="00AE44B6"/>
    <w:rsid w:val="00AE496E"/>
    <w:rsid w:val="00AE4CF9"/>
    <w:rsid w:val="00AE549A"/>
    <w:rsid w:val="00AE6B13"/>
    <w:rsid w:val="00AE6CB4"/>
    <w:rsid w:val="00AE7FE3"/>
    <w:rsid w:val="00AF035B"/>
    <w:rsid w:val="00AF07F6"/>
    <w:rsid w:val="00AF1315"/>
    <w:rsid w:val="00AF198E"/>
    <w:rsid w:val="00AF2396"/>
    <w:rsid w:val="00AF308B"/>
    <w:rsid w:val="00AF3200"/>
    <w:rsid w:val="00AF3FA4"/>
    <w:rsid w:val="00AF4A1E"/>
    <w:rsid w:val="00AF4AFC"/>
    <w:rsid w:val="00AF563F"/>
    <w:rsid w:val="00AF6E57"/>
    <w:rsid w:val="00B003CE"/>
    <w:rsid w:val="00B00BD6"/>
    <w:rsid w:val="00B01FA9"/>
    <w:rsid w:val="00B0256F"/>
    <w:rsid w:val="00B03D31"/>
    <w:rsid w:val="00B04403"/>
    <w:rsid w:val="00B045E4"/>
    <w:rsid w:val="00B05017"/>
    <w:rsid w:val="00B051F5"/>
    <w:rsid w:val="00B0652C"/>
    <w:rsid w:val="00B0694A"/>
    <w:rsid w:val="00B07B00"/>
    <w:rsid w:val="00B07F98"/>
    <w:rsid w:val="00B1010B"/>
    <w:rsid w:val="00B102D1"/>
    <w:rsid w:val="00B1113C"/>
    <w:rsid w:val="00B11321"/>
    <w:rsid w:val="00B11D75"/>
    <w:rsid w:val="00B12E7C"/>
    <w:rsid w:val="00B15B4F"/>
    <w:rsid w:val="00B1645D"/>
    <w:rsid w:val="00B165B9"/>
    <w:rsid w:val="00B16615"/>
    <w:rsid w:val="00B166E7"/>
    <w:rsid w:val="00B167ED"/>
    <w:rsid w:val="00B22DAC"/>
    <w:rsid w:val="00B239EC"/>
    <w:rsid w:val="00B23EFB"/>
    <w:rsid w:val="00B24118"/>
    <w:rsid w:val="00B24256"/>
    <w:rsid w:val="00B260A2"/>
    <w:rsid w:val="00B266E1"/>
    <w:rsid w:val="00B278EE"/>
    <w:rsid w:val="00B27B4D"/>
    <w:rsid w:val="00B31674"/>
    <w:rsid w:val="00B3249B"/>
    <w:rsid w:val="00B32934"/>
    <w:rsid w:val="00B33B3C"/>
    <w:rsid w:val="00B33B47"/>
    <w:rsid w:val="00B34221"/>
    <w:rsid w:val="00B34366"/>
    <w:rsid w:val="00B34E6D"/>
    <w:rsid w:val="00B35CC8"/>
    <w:rsid w:val="00B4111D"/>
    <w:rsid w:val="00B41180"/>
    <w:rsid w:val="00B41C0F"/>
    <w:rsid w:val="00B4209F"/>
    <w:rsid w:val="00B434CA"/>
    <w:rsid w:val="00B45406"/>
    <w:rsid w:val="00B4584B"/>
    <w:rsid w:val="00B467DB"/>
    <w:rsid w:val="00B51119"/>
    <w:rsid w:val="00B513D6"/>
    <w:rsid w:val="00B518A0"/>
    <w:rsid w:val="00B52AC3"/>
    <w:rsid w:val="00B53A7A"/>
    <w:rsid w:val="00B53E0E"/>
    <w:rsid w:val="00B54CA5"/>
    <w:rsid w:val="00B556F1"/>
    <w:rsid w:val="00B55F8B"/>
    <w:rsid w:val="00B5637D"/>
    <w:rsid w:val="00B569FD"/>
    <w:rsid w:val="00B56EDB"/>
    <w:rsid w:val="00B5716D"/>
    <w:rsid w:val="00B575F5"/>
    <w:rsid w:val="00B61052"/>
    <w:rsid w:val="00B6310A"/>
    <w:rsid w:val="00B6688E"/>
    <w:rsid w:val="00B67A87"/>
    <w:rsid w:val="00B7097C"/>
    <w:rsid w:val="00B70AE5"/>
    <w:rsid w:val="00B70C12"/>
    <w:rsid w:val="00B72825"/>
    <w:rsid w:val="00B731C4"/>
    <w:rsid w:val="00B733C4"/>
    <w:rsid w:val="00B75D06"/>
    <w:rsid w:val="00B75E06"/>
    <w:rsid w:val="00B80748"/>
    <w:rsid w:val="00B83063"/>
    <w:rsid w:val="00B83FC0"/>
    <w:rsid w:val="00B8490C"/>
    <w:rsid w:val="00B84D79"/>
    <w:rsid w:val="00B859DB"/>
    <w:rsid w:val="00B85B43"/>
    <w:rsid w:val="00B85BEC"/>
    <w:rsid w:val="00B900B4"/>
    <w:rsid w:val="00B901B1"/>
    <w:rsid w:val="00B90D60"/>
    <w:rsid w:val="00B91670"/>
    <w:rsid w:val="00B91CF4"/>
    <w:rsid w:val="00B9316F"/>
    <w:rsid w:val="00B93E6D"/>
    <w:rsid w:val="00B94108"/>
    <w:rsid w:val="00BA0B41"/>
    <w:rsid w:val="00BA0F1B"/>
    <w:rsid w:val="00BA3E00"/>
    <w:rsid w:val="00BA5026"/>
    <w:rsid w:val="00BA5681"/>
    <w:rsid w:val="00BA68AA"/>
    <w:rsid w:val="00BA69F5"/>
    <w:rsid w:val="00BA6E02"/>
    <w:rsid w:val="00BA6E1E"/>
    <w:rsid w:val="00BA6F45"/>
    <w:rsid w:val="00BA7D39"/>
    <w:rsid w:val="00BA7F7D"/>
    <w:rsid w:val="00BB00FC"/>
    <w:rsid w:val="00BB18ED"/>
    <w:rsid w:val="00BB1B30"/>
    <w:rsid w:val="00BB2181"/>
    <w:rsid w:val="00BB3BAB"/>
    <w:rsid w:val="00BB4459"/>
    <w:rsid w:val="00BB4565"/>
    <w:rsid w:val="00BB4B05"/>
    <w:rsid w:val="00BB59BF"/>
    <w:rsid w:val="00BB5D03"/>
    <w:rsid w:val="00BB6597"/>
    <w:rsid w:val="00BC1258"/>
    <w:rsid w:val="00BC1758"/>
    <w:rsid w:val="00BC1BEF"/>
    <w:rsid w:val="00BC20A0"/>
    <w:rsid w:val="00BC2D13"/>
    <w:rsid w:val="00BC31DA"/>
    <w:rsid w:val="00BC3D77"/>
    <w:rsid w:val="00BC48F3"/>
    <w:rsid w:val="00BC6556"/>
    <w:rsid w:val="00BC681D"/>
    <w:rsid w:val="00BC743C"/>
    <w:rsid w:val="00BC7730"/>
    <w:rsid w:val="00BC7E7C"/>
    <w:rsid w:val="00BD0120"/>
    <w:rsid w:val="00BD1C06"/>
    <w:rsid w:val="00BD212D"/>
    <w:rsid w:val="00BD34A0"/>
    <w:rsid w:val="00BD4AB7"/>
    <w:rsid w:val="00BD6401"/>
    <w:rsid w:val="00BD650D"/>
    <w:rsid w:val="00BD6AC9"/>
    <w:rsid w:val="00BD6C3D"/>
    <w:rsid w:val="00BD6F7D"/>
    <w:rsid w:val="00BE151E"/>
    <w:rsid w:val="00BE1975"/>
    <w:rsid w:val="00BE1EEF"/>
    <w:rsid w:val="00BE25F7"/>
    <w:rsid w:val="00BE3B48"/>
    <w:rsid w:val="00BE41F2"/>
    <w:rsid w:val="00BE423A"/>
    <w:rsid w:val="00BE47C8"/>
    <w:rsid w:val="00BE5A20"/>
    <w:rsid w:val="00BE719A"/>
    <w:rsid w:val="00BE720A"/>
    <w:rsid w:val="00BE7ED6"/>
    <w:rsid w:val="00BF080F"/>
    <w:rsid w:val="00BF2021"/>
    <w:rsid w:val="00BF3955"/>
    <w:rsid w:val="00BF4BD6"/>
    <w:rsid w:val="00BF64BB"/>
    <w:rsid w:val="00BF7626"/>
    <w:rsid w:val="00BF769B"/>
    <w:rsid w:val="00C015E8"/>
    <w:rsid w:val="00C029A8"/>
    <w:rsid w:val="00C033DF"/>
    <w:rsid w:val="00C03EE0"/>
    <w:rsid w:val="00C03F24"/>
    <w:rsid w:val="00C04BE9"/>
    <w:rsid w:val="00C0563E"/>
    <w:rsid w:val="00C067E5"/>
    <w:rsid w:val="00C067E8"/>
    <w:rsid w:val="00C076F9"/>
    <w:rsid w:val="00C07856"/>
    <w:rsid w:val="00C1029A"/>
    <w:rsid w:val="00C1245A"/>
    <w:rsid w:val="00C14409"/>
    <w:rsid w:val="00C1491A"/>
    <w:rsid w:val="00C164CA"/>
    <w:rsid w:val="00C175D3"/>
    <w:rsid w:val="00C17B39"/>
    <w:rsid w:val="00C20254"/>
    <w:rsid w:val="00C23F3C"/>
    <w:rsid w:val="00C253EB"/>
    <w:rsid w:val="00C25FC8"/>
    <w:rsid w:val="00C27298"/>
    <w:rsid w:val="00C30DBA"/>
    <w:rsid w:val="00C31B82"/>
    <w:rsid w:val="00C34DA7"/>
    <w:rsid w:val="00C34F66"/>
    <w:rsid w:val="00C35C0E"/>
    <w:rsid w:val="00C3612A"/>
    <w:rsid w:val="00C37A63"/>
    <w:rsid w:val="00C37FB7"/>
    <w:rsid w:val="00C40C6F"/>
    <w:rsid w:val="00C4134E"/>
    <w:rsid w:val="00C41D22"/>
    <w:rsid w:val="00C42BF8"/>
    <w:rsid w:val="00C42C26"/>
    <w:rsid w:val="00C43A34"/>
    <w:rsid w:val="00C4500E"/>
    <w:rsid w:val="00C45464"/>
    <w:rsid w:val="00C45A48"/>
    <w:rsid w:val="00C460AE"/>
    <w:rsid w:val="00C50043"/>
    <w:rsid w:val="00C503D6"/>
    <w:rsid w:val="00C5054D"/>
    <w:rsid w:val="00C5085C"/>
    <w:rsid w:val="00C50D4C"/>
    <w:rsid w:val="00C51C35"/>
    <w:rsid w:val="00C525A5"/>
    <w:rsid w:val="00C52915"/>
    <w:rsid w:val="00C540A9"/>
    <w:rsid w:val="00C54181"/>
    <w:rsid w:val="00C543C4"/>
    <w:rsid w:val="00C54762"/>
    <w:rsid w:val="00C551AA"/>
    <w:rsid w:val="00C5702E"/>
    <w:rsid w:val="00C60755"/>
    <w:rsid w:val="00C612A5"/>
    <w:rsid w:val="00C616F9"/>
    <w:rsid w:val="00C6196F"/>
    <w:rsid w:val="00C63233"/>
    <w:rsid w:val="00C64010"/>
    <w:rsid w:val="00C66DCA"/>
    <w:rsid w:val="00C6704C"/>
    <w:rsid w:val="00C713B4"/>
    <w:rsid w:val="00C71A1B"/>
    <w:rsid w:val="00C72B89"/>
    <w:rsid w:val="00C730DA"/>
    <w:rsid w:val="00C7312C"/>
    <w:rsid w:val="00C7318A"/>
    <w:rsid w:val="00C73B2A"/>
    <w:rsid w:val="00C73F92"/>
    <w:rsid w:val="00C74444"/>
    <w:rsid w:val="00C74AF1"/>
    <w:rsid w:val="00C7573B"/>
    <w:rsid w:val="00C760F5"/>
    <w:rsid w:val="00C7693B"/>
    <w:rsid w:val="00C76CF3"/>
    <w:rsid w:val="00C775A5"/>
    <w:rsid w:val="00C777DD"/>
    <w:rsid w:val="00C81605"/>
    <w:rsid w:val="00C81DEF"/>
    <w:rsid w:val="00C821F4"/>
    <w:rsid w:val="00C82615"/>
    <w:rsid w:val="00C8274F"/>
    <w:rsid w:val="00C82832"/>
    <w:rsid w:val="00C8331E"/>
    <w:rsid w:val="00C8447E"/>
    <w:rsid w:val="00C8622C"/>
    <w:rsid w:val="00C863DB"/>
    <w:rsid w:val="00C86E67"/>
    <w:rsid w:val="00C8773A"/>
    <w:rsid w:val="00C91464"/>
    <w:rsid w:val="00C91951"/>
    <w:rsid w:val="00C92A86"/>
    <w:rsid w:val="00C92A91"/>
    <w:rsid w:val="00C930BC"/>
    <w:rsid w:val="00C94915"/>
    <w:rsid w:val="00C9618D"/>
    <w:rsid w:val="00C96BCC"/>
    <w:rsid w:val="00C97DAE"/>
    <w:rsid w:val="00CA46A2"/>
    <w:rsid w:val="00CA5BFD"/>
    <w:rsid w:val="00CA6793"/>
    <w:rsid w:val="00CA6F75"/>
    <w:rsid w:val="00CA7615"/>
    <w:rsid w:val="00CA7BBB"/>
    <w:rsid w:val="00CB0812"/>
    <w:rsid w:val="00CB1366"/>
    <w:rsid w:val="00CB1C24"/>
    <w:rsid w:val="00CB2000"/>
    <w:rsid w:val="00CB2782"/>
    <w:rsid w:val="00CB2BD0"/>
    <w:rsid w:val="00CB3C83"/>
    <w:rsid w:val="00CB3D60"/>
    <w:rsid w:val="00CB4843"/>
    <w:rsid w:val="00CB4915"/>
    <w:rsid w:val="00CB568D"/>
    <w:rsid w:val="00CB60FA"/>
    <w:rsid w:val="00CB7A22"/>
    <w:rsid w:val="00CC0386"/>
    <w:rsid w:val="00CC0D2D"/>
    <w:rsid w:val="00CC15E9"/>
    <w:rsid w:val="00CC1C6B"/>
    <w:rsid w:val="00CC3810"/>
    <w:rsid w:val="00CC382C"/>
    <w:rsid w:val="00CC542A"/>
    <w:rsid w:val="00CD00E6"/>
    <w:rsid w:val="00CD0689"/>
    <w:rsid w:val="00CD32E5"/>
    <w:rsid w:val="00CD512A"/>
    <w:rsid w:val="00CD6ACB"/>
    <w:rsid w:val="00CD6B4A"/>
    <w:rsid w:val="00CE28E3"/>
    <w:rsid w:val="00CE455A"/>
    <w:rsid w:val="00CE7A2D"/>
    <w:rsid w:val="00CE7DE4"/>
    <w:rsid w:val="00CF01EC"/>
    <w:rsid w:val="00CF0BB2"/>
    <w:rsid w:val="00CF175B"/>
    <w:rsid w:val="00CF1945"/>
    <w:rsid w:val="00CF2205"/>
    <w:rsid w:val="00CF2969"/>
    <w:rsid w:val="00CF2A2F"/>
    <w:rsid w:val="00CF3DF5"/>
    <w:rsid w:val="00CF3F4F"/>
    <w:rsid w:val="00CF445C"/>
    <w:rsid w:val="00CF4677"/>
    <w:rsid w:val="00CF7757"/>
    <w:rsid w:val="00CF7884"/>
    <w:rsid w:val="00CF7D3A"/>
    <w:rsid w:val="00CF7E3D"/>
    <w:rsid w:val="00D010B9"/>
    <w:rsid w:val="00D01B7B"/>
    <w:rsid w:val="00D020E5"/>
    <w:rsid w:val="00D02A51"/>
    <w:rsid w:val="00D036D0"/>
    <w:rsid w:val="00D043B9"/>
    <w:rsid w:val="00D05AF4"/>
    <w:rsid w:val="00D06E8D"/>
    <w:rsid w:val="00D10855"/>
    <w:rsid w:val="00D1117D"/>
    <w:rsid w:val="00D1223C"/>
    <w:rsid w:val="00D1279B"/>
    <w:rsid w:val="00D12AD7"/>
    <w:rsid w:val="00D12C65"/>
    <w:rsid w:val="00D13441"/>
    <w:rsid w:val="00D13787"/>
    <w:rsid w:val="00D14E74"/>
    <w:rsid w:val="00D15ABF"/>
    <w:rsid w:val="00D15EC6"/>
    <w:rsid w:val="00D16EC8"/>
    <w:rsid w:val="00D17248"/>
    <w:rsid w:val="00D17458"/>
    <w:rsid w:val="00D17E1B"/>
    <w:rsid w:val="00D20E57"/>
    <w:rsid w:val="00D21002"/>
    <w:rsid w:val="00D2242E"/>
    <w:rsid w:val="00D22DD7"/>
    <w:rsid w:val="00D232E6"/>
    <w:rsid w:val="00D243A3"/>
    <w:rsid w:val="00D25A2F"/>
    <w:rsid w:val="00D25B92"/>
    <w:rsid w:val="00D27AB5"/>
    <w:rsid w:val="00D27D7E"/>
    <w:rsid w:val="00D30293"/>
    <w:rsid w:val="00D302E5"/>
    <w:rsid w:val="00D30657"/>
    <w:rsid w:val="00D311B3"/>
    <w:rsid w:val="00D3158A"/>
    <w:rsid w:val="00D31AC0"/>
    <w:rsid w:val="00D31FDF"/>
    <w:rsid w:val="00D3388F"/>
    <w:rsid w:val="00D34B70"/>
    <w:rsid w:val="00D34D6D"/>
    <w:rsid w:val="00D3504C"/>
    <w:rsid w:val="00D35C7A"/>
    <w:rsid w:val="00D37451"/>
    <w:rsid w:val="00D37B82"/>
    <w:rsid w:val="00D37E02"/>
    <w:rsid w:val="00D400A9"/>
    <w:rsid w:val="00D410E2"/>
    <w:rsid w:val="00D42AFB"/>
    <w:rsid w:val="00D4312F"/>
    <w:rsid w:val="00D4368A"/>
    <w:rsid w:val="00D45370"/>
    <w:rsid w:val="00D4558A"/>
    <w:rsid w:val="00D45D9F"/>
    <w:rsid w:val="00D46406"/>
    <w:rsid w:val="00D47C4C"/>
    <w:rsid w:val="00D505E4"/>
    <w:rsid w:val="00D50666"/>
    <w:rsid w:val="00D513CC"/>
    <w:rsid w:val="00D51B14"/>
    <w:rsid w:val="00D52170"/>
    <w:rsid w:val="00D52EFE"/>
    <w:rsid w:val="00D531CF"/>
    <w:rsid w:val="00D5354B"/>
    <w:rsid w:val="00D53BB7"/>
    <w:rsid w:val="00D53F79"/>
    <w:rsid w:val="00D54547"/>
    <w:rsid w:val="00D545EA"/>
    <w:rsid w:val="00D5567E"/>
    <w:rsid w:val="00D55698"/>
    <w:rsid w:val="00D601E4"/>
    <w:rsid w:val="00D609E5"/>
    <w:rsid w:val="00D611C5"/>
    <w:rsid w:val="00D61472"/>
    <w:rsid w:val="00D62146"/>
    <w:rsid w:val="00D628B0"/>
    <w:rsid w:val="00D62935"/>
    <w:rsid w:val="00D62F3F"/>
    <w:rsid w:val="00D63BD1"/>
    <w:rsid w:val="00D662A4"/>
    <w:rsid w:val="00D66F81"/>
    <w:rsid w:val="00D67064"/>
    <w:rsid w:val="00D67B26"/>
    <w:rsid w:val="00D70DFB"/>
    <w:rsid w:val="00D70F68"/>
    <w:rsid w:val="00D722D1"/>
    <w:rsid w:val="00D72398"/>
    <w:rsid w:val="00D72416"/>
    <w:rsid w:val="00D724B2"/>
    <w:rsid w:val="00D72684"/>
    <w:rsid w:val="00D72B3B"/>
    <w:rsid w:val="00D73C93"/>
    <w:rsid w:val="00D73ED1"/>
    <w:rsid w:val="00D740A2"/>
    <w:rsid w:val="00D746CC"/>
    <w:rsid w:val="00D74B36"/>
    <w:rsid w:val="00D751CF"/>
    <w:rsid w:val="00D75F88"/>
    <w:rsid w:val="00D766DF"/>
    <w:rsid w:val="00D7769D"/>
    <w:rsid w:val="00D7794C"/>
    <w:rsid w:val="00D815C9"/>
    <w:rsid w:val="00D81C08"/>
    <w:rsid w:val="00D81D4C"/>
    <w:rsid w:val="00D826BC"/>
    <w:rsid w:val="00D83C3D"/>
    <w:rsid w:val="00D84375"/>
    <w:rsid w:val="00D84FA1"/>
    <w:rsid w:val="00D856A8"/>
    <w:rsid w:val="00D85796"/>
    <w:rsid w:val="00D85D9A"/>
    <w:rsid w:val="00D8626C"/>
    <w:rsid w:val="00D8791E"/>
    <w:rsid w:val="00D9017C"/>
    <w:rsid w:val="00D9077A"/>
    <w:rsid w:val="00D92528"/>
    <w:rsid w:val="00D9283D"/>
    <w:rsid w:val="00D92D91"/>
    <w:rsid w:val="00D93DE5"/>
    <w:rsid w:val="00D93DF5"/>
    <w:rsid w:val="00D943CD"/>
    <w:rsid w:val="00D956C6"/>
    <w:rsid w:val="00D95F84"/>
    <w:rsid w:val="00D969F9"/>
    <w:rsid w:val="00D979EC"/>
    <w:rsid w:val="00DA02C8"/>
    <w:rsid w:val="00DA0A90"/>
    <w:rsid w:val="00DA1BF0"/>
    <w:rsid w:val="00DA2972"/>
    <w:rsid w:val="00DA3121"/>
    <w:rsid w:val="00DA3A0A"/>
    <w:rsid w:val="00DA3AB6"/>
    <w:rsid w:val="00DA495C"/>
    <w:rsid w:val="00DA4E5F"/>
    <w:rsid w:val="00DA689E"/>
    <w:rsid w:val="00DA74F6"/>
    <w:rsid w:val="00DA766D"/>
    <w:rsid w:val="00DA76AE"/>
    <w:rsid w:val="00DB0765"/>
    <w:rsid w:val="00DB089E"/>
    <w:rsid w:val="00DB0C2F"/>
    <w:rsid w:val="00DB2EC6"/>
    <w:rsid w:val="00DB34D9"/>
    <w:rsid w:val="00DB3711"/>
    <w:rsid w:val="00DB3C57"/>
    <w:rsid w:val="00DB5E13"/>
    <w:rsid w:val="00DB614E"/>
    <w:rsid w:val="00DB65D5"/>
    <w:rsid w:val="00DB684C"/>
    <w:rsid w:val="00DB753A"/>
    <w:rsid w:val="00DB7569"/>
    <w:rsid w:val="00DB7BEA"/>
    <w:rsid w:val="00DB7F6F"/>
    <w:rsid w:val="00DC0B45"/>
    <w:rsid w:val="00DC2712"/>
    <w:rsid w:val="00DC2735"/>
    <w:rsid w:val="00DC31BF"/>
    <w:rsid w:val="00DC3721"/>
    <w:rsid w:val="00DC5122"/>
    <w:rsid w:val="00DC59B1"/>
    <w:rsid w:val="00DC7153"/>
    <w:rsid w:val="00DC79D9"/>
    <w:rsid w:val="00DD0408"/>
    <w:rsid w:val="00DD07AA"/>
    <w:rsid w:val="00DD2F05"/>
    <w:rsid w:val="00DD3832"/>
    <w:rsid w:val="00DD3DC4"/>
    <w:rsid w:val="00DD6617"/>
    <w:rsid w:val="00DE0BFA"/>
    <w:rsid w:val="00DE0C5D"/>
    <w:rsid w:val="00DE285D"/>
    <w:rsid w:val="00DE29C6"/>
    <w:rsid w:val="00DE29F9"/>
    <w:rsid w:val="00DE3273"/>
    <w:rsid w:val="00DE33A4"/>
    <w:rsid w:val="00DE3D34"/>
    <w:rsid w:val="00DE452E"/>
    <w:rsid w:val="00DE4804"/>
    <w:rsid w:val="00DE4DE8"/>
    <w:rsid w:val="00DE57E2"/>
    <w:rsid w:val="00DE63FF"/>
    <w:rsid w:val="00DE6B22"/>
    <w:rsid w:val="00DE7FDE"/>
    <w:rsid w:val="00DF10F3"/>
    <w:rsid w:val="00DF1597"/>
    <w:rsid w:val="00DF2B62"/>
    <w:rsid w:val="00DF4045"/>
    <w:rsid w:val="00DF420E"/>
    <w:rsid w:val="00DF6707"/>
    <w:rsid w:val="00DF67EA"/>
    <w:rsid w:val="00DF7246"/>
    <w:rsid w:val="00E00AB0"/>
    <w:rsid w:val="00E00D7D"/>
    <w:rsid w:val="00E01996"/>
    <w:rsid w:val="00E02137"/>
    <w:rsid w:val="00E037EE"/>
    <w:rsid w:val="00E05704"/>
    <w:rsid w:val="00E06113"/>
    <w:rsid w:val="00E0635E"/>
    <w:rsid w:val="00E0647B"/>
    <w:rsid w:val="00E10C3B"/>
    <w:rsid w:val="00E11CFF"/>
    <w:rsid w:val="00E13DE3"/>
    <w:rsid w:val="00E1616C"/>
    <w:rsid w:val="00E163CE"/>
    <w:rsid w:val="00E16DE8"/>
    <w:rsid w:val="00E17209"/>
    <w:rsid w:val="00E179E1"/>
    <w:rsid w:val="00E17EB0"/>
    <w:rsid w:val="00E204F8"/>
    <w:rsid w:val="00E20B3A"/>
    <w:rsid w:val="00E20D60"/>
    <w:rsid w:val="00E23058"/>
    <w:rsid w:val="00E23C8F"/>
    <w:rsid w:val="00E2614B"/>
    <w:rsid w:val="00E26330"/>
    <w:rsid w:val="00E26888"/>
    <w:rsid w:val="00E2759C"/>
    <w:rsid w:val="00E3127F"/>
    <w:rsid w:val="00E3141C"/>
    <w:rsid w:val="00E326BB"/>
    <w:rsid w:val="00E344AF"/>
    <w:rsid w:val="00E3527F"/>
    <w:rsid w:val="00E37E86"/>
    <w:rsid w:val="00E400A9"/>
    <w:rsid w:val="00E401E5"/>
    <w:rsid w:val="00E44950"/>
    <w:rsid w:val="00E47566"/>
    <w:rsid w:val="00E479EF"/>
    <w:rsid w:val="00E50596"/>
    <w:rsid w:val="00E52371"/>
    <w:rsid w:val="00E526AD"/>
    <w:rsid w:val="00E539F1"/>
    <w:rsid w:val="00E54292"/>
    <w:rsid w:val="00E54DA1"/>
    <w:rsid w:val="00E56B4A"/>
    <w:rsid w:val="00E56C18"/>
    <w:rsid w:val="00E57268"/>
    <w:rsid w:val="00E62003"/>
    <w:rsid w:val="00E628A8"/>
    <w:rsid w:val="00E628BF"/>
    <w:rsid w:val="00E65447"/>
    <w:rsid w:val="00E65BD5"/>
    <w:rsid w:val="00E66255"/>
    <w:rsid w:val="00E66E4A"/>
    <w:rsid w:val="00E70EC9"/>
    <w:rsid w:val="00E71100"/>
    <w:rsid w:val="00E71695"/>
    <w:rsid w:val="00E71C2A"/>
    <w:rsid w:val="00E71C9D"/>
    <w:rsid w:val="00E72B0B"/>
    <w:rsid w:val="00E73498"/>
    <w:rsid w:val="00E73F73"/>
    <w:rsid w:val="00E74306"/>
    <w:rsid w:val="00E7431C"/>
    <w:rsid w:val="00E74C36"/>
    <w:rsid w:val="00E74DC7"/>
    <w:rsid w:val="00E755C7"/>
    <w:rsid w:val="00E75B45"/>
    <w:rsid w:val="00E778FB"/>
    <w:rsid w:val="00E779B6"/>
    <w:rsid w:val="00E80B62"/>
    <w:rsid w:val="00E816DC"/>
    <w:rsid w:val="00E81DF9"/>
    <w:rsid w:val="00E829AA"/>
    <w:rsid w:val="00E8301F"/>
    <w:rsid w:val="00E8351E"/>
    <w:rsid w:val="00E8386A"/>
    <w:rsid w:val="00E83DE7"/>
    <w:rsid w:val="00E84D71"/>
    <w:rsid w:val="00E850E9"/>
    <w:rsid w:val="00E85274"/>
    <w:rsid w:val="00E85BF0"/>
    <w:rsid w:val="00E87699"/>
    <w:rsid w:val="00E87E22"/>
    <w:rsid w:val="00E91783"/>
    <w:rsid w:val="00E936E1"/>
    <w:rsid w:val="00E94F95"/>
    <w:rsid w:val="00E9508B"/>
    <w:rsid w:val="00E95602"/>
    <w:rsid w:val="00E9579F"/>
    <w:rsid w:val="00E96AC9"/>
    <w:rsid w:val="00E96D97"/>
    <w:rsid w:val="00E970C4"/>
    <w:rsid w:val="00E97D90"/>
    <w:rsid w:val="00EA0697"/>
    <w:rsid w:val="00EA06E0"/>
    <w:rsid w:val="00EA12C0"/>
    <w:rsid w:val="00EA42C9"/>
    <w:rsid w:val="00EA4CB4"/>
    <w:rsid w:val="00EA6970"/>
    <w:rsid w:val="00EA7383"/>
    <w:rsid w:val="00EB09A9"/>
    <w:rsid w:val="00EB1526"/>
    <w:rsid w:val="00EB20C4"/>
    <w:rsid w:val="00EB210C"/>
    <w:rsid w:val="00EB2FC4"/>
    <w:rsid w:val="00EB3A9C"/>
    <w:rsid w:val="00EB46A6"/>
    <w:rsid w:val="00EB4BBA"/>
    <w:rsid w:val="00EB54D5"/>
    <w:rsid w:val="00EB6ED4"/>
    <w:rsid w:val="00EB7653"/>
    <w:rsid w:val="00EB7848"/>
    <w:rsid w:val="00EB7CB7"/>
    <w:rsid w:val="00EC0612"/>
    <w:rsid w:val="00EC0B51"/>
    <w:rsid w:val="00EC0F15"/>
    <w:rsid w:val="00EC1023"/>
    <w:rsid w:val="00EC1248"/>
    <w:rsid w:val="00EC1530"/>
    <w:rsid w:val="00EC23C8"/>
    <w:rsid w:val="00EC38AE"/>
    <w:rsid w:val="00EC3C3F"/>
    <w:rsid w:val="00EC3CE6"/>
    <w:rsid w:val="00EC3FEE"/>
    <w:rsid w:val="00EC463E"/>
    <w:rsid w:val="00EC4FE2"/>
    <w:rsid w:val="00EC5854"/>
    <w:rsid w:val="00EC5B79"/>
    <w:rsid w:val="00ED0808"/>
    <w:rsid w:val="00ED0C15"/>
    <w:rsid w:val="00ED111A"/>
    <w:rsid w:val="00ED145C"/>
    <w:rsid w:val="00ED1F73"/>
    <w:rsid w:val="00ED2AC5"/>
    <w:rsid w:val="00ED32E5"/>
    <w:rsid w:val="00ED36C5"/>
    <w:rsid w:val="00ED412D"/>
    <w:rsid w:val="00ED54FF"/>
    <w:rsid w:val="00ED5645"/>
    <w:rsid w:val="00ED5D7D"/>
    <w:rsid w:val="00ED5E7F"/>
    <w:rsid w:val="00ED626A"/>
    <w:rsid w:val="00ED6608"/>
    <w:rsid w:val="00ED68ED"/>
    <w:rsid w:val="00ED6C83"/>
    <w:rsid w:val="00ED6FC5"/>
    <w:rsid w:val="00ED7455"/>
    <w:rsid w:val="00ED764D"/>
    <w:rsid w:val="00ED7D90"/>
    <w:rsid w:val="00EE0764"/>
    <w:rsid w:val="00EE3DC0"/>
    <w:rsid w:val="00EE4455"/>
    <w:rsid w:val="00EE553C"/>
    <w:rsid w:val="00EE57E7"/>
    <w:rsid w:val="00EE58A8"/>
    <w:rsid w:val="00EE5B8E"/>
    <w:rsid w:val="00EE71DA"/>
    <w:rsid w:val="00EE7376"/>
    <w:rsid w:val="00EF052B"/>
    <w:rsid w:val="00EF0C07"/>
    <w:rsid w:val="00EF13D8"/>
    <w:rsid w:val="00EF18B1"/>
    <w:rsid w:val="00EF2932"/>
    <w:rsid w:val="00EF29DC"/>
    <w:rsid w:val="00EF2E3A"/>
    <w:rsid w:val="00EF379D"/>
    <w:rsid w:val="00EF3875"/>
    <w:rsid w:val="00EF3CF3"/>
    <w:rsid w:val="00EF3E98"/>
    <w:rsid w:val="00EF5CA9"/>
    <w:rsid w:val="00F0079A"/>
    <w:rsid w:val="00F017C8"/>
    <w:rsid w:val="00F023CB"/>
    <w:rsid w:val="00F047E2"/>
    <w:rsid w:val="00F05514"/>
    <w:rsid w:val="00F0683D"/>
    <w:rsid w:val="00F071F4"/>
    <w:rsid w:val="00F0767F"/>
    <w:rsid w:val="00F078DC"/>
    <w:rsid w:val="00F07C74"/>
    <w:rsid w:val="00F1134C"/>
    <w:rsid w:val="00F11F17"/>
    <w:rsid w:val="00F1264C"/>
    <w:rsid w:val="00F1306B"/>
    <w:rsid w:val="00F13E86"/>
    <w:rsid w:val="00F160F1"/>
    <w:rsid w:val="00F16285"/>
    <w:rsid w:val="00F16517"/>
    <w:rsid w:val="00F20AAF"/>
    <w:rsid w:val="00F21521"/>
    <w:rsid w:val="00F21548"/>
    <w:rsid w:val="00F218B3"/>
    <w:rsid w:val="00F22913"/>
    <w:rsid w:val="00F230AF"/>
    <w:rsid w:val="00F239CF"/>
    <w:rsid w:val="00F243B2"/>
    <w:rsid w:val="00F25169"/>
    <w:rsid w:val="00F2643F"/>
    <w:rsid w:val="00F27660"/>
    <w:rsid w:val="00F279E5"/>
    <w:rsid w:val="00F27B02"/>
    <w:rsid w:val="00F27B4C"/>
    <w:rsid w:val="00F27BFF"/>
    <w:rsid w:val="00F27E38"/>
    <w:rsid w:val="00F3108D"/>
    <w:rsid w:val="00F327EE"/>
    <w:rsid w:val="00F327F0"/>
    <w:rsid w:val="00F32F3D"/>
    <w:rsid w:val="00F34885"/>
    <w:rsid w:val="00F35037"/>
    <w:rsid w:val="00F35EB5"/>
    <w:rsid w:val="00F40507"/>
    <w:rsid w:val="00F406E0"/>
    <w:rsid w:val="00F44F3D"/>
    <w:rsid w:val="00F4578B"/>
    <w:rsid w:val="00F45A62"/>
    <w:rsid w:val="00F46248"/>
    <w:rsid w:val="00F4716F"/>
    <w:rsid w:val="00F47236"/>
    <w:rsid w:val="00F47EBF"/>
    <w:rsid w:val="00F516DD"/>
    <w:rsid w:val="00F52717"/>
    <w:rsid w:val="00F52F9E"/>
    <w:rsid w:val="00F547FF"/>
    <w:rsid w:val="00F55446"/>
    <w:rsid w:val="00F55F32"/>
    <w:rsid w:val="00F56BBD"/>
    <w:rsid w:val="00F56E99"/>
    <w:rsid w:val="00F57209"/>
    <w:rsid w:val="00F60066"/>
    <w:rsid w:val="00F602C7"/>
    <w:rsid w:val="00F60740"/>
    <w:rsid w:val="00F612D2"/>
    <w:rsid w:val="00F61D2F"/>
    <w:rsid w:val="00F62097"/>
    <w:rsid w:val="00F6217F"/>
    <w:rsid w:val="00F628AE"/>
    <w:rsid w:val="00F6295A"/>
    <w:rsid w:val="00F663E5"/>
    <w:rsid w:val="00F667A8"/>
    <w:rsid w:val="00F66B9E"/>
    <w:rsid w:val="00F67440"/>
    <w:rsid w:val="00F677A9"/>
    <w:rsid w:val="00F67AE0"/>
    <w:rsid w:val="00F67BE1"/>
    <w:rsid w:val="00F67E80"/>
    <w:rsid w:val="00F67FB7"/>
    <w:rsid w:val="00F70011"/>
    <w:rsid w:val="00F70C80"/>
    <w:rsid w:val="00F70C89"/>
    <w:rsid w:val="00F70FB6"/>
    <w:rsid w:val="00F72BA7"/>
    <w:rsid w:val="00F72E18"/>
    <w:rsid w:val="00F7334F"/>
    <w:rsid w:val="00F73B71"/>
    <w:rsid w:val="00F74088"/>
    <w:rsid w:val="00F7547F"/>
    <w:rsid w:val="00F76D5C"/>
    <w:rsid w:val="00F76E8B"/>
    <w:rsid w:val="00F7728C"/>
    <w:rsid w:val="00F77657"/>
    <w:rsid w:val="00F7794E"/>
    <w:rsid w:val="00F8029B"/>
    <w:rsid w:val="00F805F2"/>
    <w:rsid w:val="00F80DA0"/>
    <w:rsid w:val="00F81E09"/>
    <w:rsid w:val="00F82265"/>
    <w:rsid w:val="00F84588"/>
    <w:rsid w:val="00F84732"/>
    <w:rsid w:val="00F84CF5"/>
    <w:rsid w:val="00F84E3B"/>
    <w:rsid w:val="00F86100"/>
    <w:rsid w:val="00F87E9F"/>
    <w:rsid w:val="00F911E1"/>
    <w:rsid w:val="00F91308"/>
    <w:rsid w:val="00F922A4"/>
    <w:rsid w:val="00F92A9E"/>
    <w:rsid w:val="00F93030"/>
    <w:rsid w:val="00F93157"/>
    <w:rsid w:val="00F948B7"/>
    <w:rsid w:val="00F94FFD"/>
    <w:rsid w:val="00F9530E"/>
    <w:rsid w:val="00F961BE"/>
    <w:rsid w:val="00F9650D"/>
    <w:rsid w:val="00F967AB"/>
    <w:rsid w:val="00F97181"/>
    <w:rsid w:val="00F9734B"/>
    <w:rsid w:val="00FA1537"/>
    <w:rsid w:val="00FA1C14"/>
    <w:rsid w:val="00FA1C18"/>
    <w:rsid w:val="00FA1C70"/>
    <w:rsid w:val="00FA420B"/>
    <w:rsid w:val="00FA4D44"/>
    <w:rsid w:val="00FA5BDA"/>
    <w:rsid w:val="00FB0448"/>
    <w:rsid w:val="00FB0C0B"/>
    <w:rsid w:val="00FB0FFF"/>
    <w:rsid w:val="00FB1E09"/>
    <w:rsid w:val="00FB2163"/>
    <w:rsid w:val="00FB259C"/>
    <w:rsid w:val="00FB2C77"/>
    <w:rsid w:val="00FB3AA6"/>
    <w:rsid w:val="00FB4E66"/>
    <w:rsid w:val="00FB59ED"/>
    <w:rsid w:val="00FB5C35"/>
    <w:rsid w:val="00FB6A5E"/>
    <w:rsid w:val="00FB6B59"/>
    <w:rsid w:val="00FB70E9"/>
    <w:rsid w:val="00FC0000"/>
    <w:rsid w:val="00FC02FA"/>
    <w:rsid w:val="00FC2A84"/>
    <w:rsid w:val="00FC7628"/>
    <w:rsid w:val="00FD0499"/>
    <w:rsid w:val="00FD06A7"/>
    <w:rsid w:val="00FD1A8D"/>
    <w:rsid w:val="00FD203C"/>
    <w:rsid w:val="00FD41CB"/>
    <w:rsid w:val="00FD526C"/>
    <w:rsid w:val="00FD5676"/>
    <w:rsid w:val="00FE01A6"/>
    <w:rsid w:val="00FE07E2"/>
    <w:rsid w:val="00FE1403"/>
    <w:rsid w:val="00FE202C"/>
    <w:rsid w:val="00FE2E2F"/>
    <w:rsid w:val="00FE3B62"/>
    <w:rsid w:val="00FE4323"/>
    <w:rsid w:val="00FE448F"/>
    <w:rsid w:val="00FE623D"/>
    <w:rsid w:val="00FF295E"/>
    <w:rsid w:val="00FF3DE7"/>
    <w:rsid w:val="00FF4126"/>
    <w:rsid w:val="00FF4915"/>
    <w:rsid w:val="00FF4A96"/>
    <w:rsid w:val="00FF511D"/>
    <w:rsid w:val="00FF5236"/>
    <w:rsid w:val="00FF5E33"/>
    <w:rsid w:val="00FF5F8C"/>
    <w:rsid w:val="00FF62ED"/>
    <w:rsid w:val="00FF6BCB"/>
    <w:rsid w:val="00FF709F"/>
    <w:rsid w:val="00FF7947"/>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4382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B1E09"/>
    <w:pPr>
      <w:spacing w:line="260" w:lineRule="atLeast"/>
    </w:pPr>
    <w:rPr>
      <w:sz w:val="22"/>
    </w:rPr>
  </w:style>
  <w:style w:type="paragraph" w:styleId="Heading1">
    <w:name w:val="heading 1"/>
    <w:aliases w:val="h1"/>
    <w:basedOn w:val="Normal"/>
    <w:next w:val="Normal"/>
    <w:link w:val="Heading1Char"/>
    <w:qFormat/>
    <w:rsid w:val="00F055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2"/>
    <w:basedOn w:val="Normal"/>
    <w:next w:val="Normal"/>
    <w:link w:val="Heading2Char"/>
    <w:unhideWhenUsed/>
    <w:qFormat/>
    <w:rsid w:val="00F0551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F0551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F0551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F0551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F0551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F0551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F05514"/>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qFormat/>
    <w:rsid w:val="00F05514"/>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B1E09"/>
  </w:style>
  <w:style w:type="paragraph" w:customStyle="1" w:styleId="OPCParaBase">
    <w:name w:val="OPCParaBase"/>
    <w:link w:val="OPCParaBaseChar"/>
    <w:qFormat/>
    <w:rsid w:val="00FB1E09"/>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FB1E09"/>
    <w:pPr>
      <w:spacing w:line="240" w:lineRule="auto"/>
    </w:pPr>
    <w:rPr>
      <w:b/>
      <w:sz w:val="40"/>
    </w:rPr>
  </w:style>
  <w:style w:type="paragraph" w:customStyle="1" w:styleId="ActHead1">
    <w:name w:val="ActHead 1"/>
    <w:aliases w:val="c"/>
    <w:basedOn w:val="OPCParaBase"/>
    <w:next w:val="Normal"/>
    <w:qFormat/>
    <w:rsid w:val="00FB1E0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B1E0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B1E0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B1E0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FB1E0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B1E0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B1E0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B1E0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B1E09"/>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FB1E09"/>
  </w:style>
  <w:style w:type="paragraph" w:customStyle="1" w:styleId="Blocks">
    <w:name w:val="Blocks"/>
    <w:aliases w:val="bb"/>
    <w:basedOn w:val="OPCParaBase"/>
    <w:qFormat/>
    <w:rsid w:val="00FB1E09"/>
    <w:pPr>
      <w:spacing w:line="240" w:lineRule="auto"/>
    </w:pPr>
    <w:rPr>
      <w:sz w:val="24"/>
    </w:rPr>
  </w:style>
  <w:style w:type="paragraph" w:customStyle="1" w:styleId="BoxText">
    <w:name w:val="BoxText"/>
    <w:aliases w:val="bt"/>
    <w:basedOn w:val="OPCParaBase"/>
    <w:qFormat/>
    <w:rsid w:val="00FB1E0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B1E09"/>
    <w:rPr>
      <w:b/>
    </w:rPr>
  </w:style>
  <w:style w:type="paragraph" w:customStyle="1" w:styleId="BoxHeadItalic">
    <w:name w:val="BoxHeadItalic"/>
    <w:aliases w:val="bhi"/>
    <w:basedOn w:val="BoxText"/>
    <w:next w:val="BoxStep"/>
    <w:qFormat/>
    <w:rsid w:val="00FB1E09"/>
    <w:rPr>
      <w:i/>
    </w:rPr>
  </w:style>
  <w:style w:type="paragraph" w:customStyle="1" w:styleId="BoxList">
    <w:name w:val="BoxList"/>
    <w:aliases w:val="bl"/>
    <w:basedOn w:val="BoxText"/>
    <w:qFormat/>
    <w:rsid w:val="00FB1E09"/>
    <w:pPr>
      <w:ind w:left="1559" w:hanging="425"/>
    </w:pPr>
  </w:style>
  <w:style w:type="paragraph" w:customStyle="1" w:styleId="BoxNote">
    <w:name w:val="BoxNote"/>
    <w:aliases w:val="bn"/>
    <w:basedOn w:val="BoxText"/>
    <w:qFormat/>
    <w:rsid w:val="00FB1E09"/>
    <w:pPr>
      <w:tabs>
        <w:tab w:val="left" w:pos="1985"/>
      </w:tabs>
      <w:spacing w:before="122" w:line="198" w:lineRule="exact"/>
      <w:ind w:left="2948" w:hanging="1814"/>
    </w:pPr>
    <w:rPr>
      <w:sz w:val="18"/>
    </w:rPr>
  </w:style>
  <w:style w:type="paragraph" w:customStyle="1" w:styleId="BoxPara">
    <w:name w:val="BoxPara"/>
    <w:aliases w:val="bp"/>
    <w:basedOn w:val="BoxText"/>
    <w:qFormat/>
    <w:rsid w:val="00FB1E09"/>
    <w:pPr>
      <w:tabs>
        <w:tab w:val="right" w:pos="2268"/>
      </w:tabs>
      <w:ind w:left="2552" w:hanging="1418"/>
    </w:pPr>
  </w:style>
  <w:style w:type="paragraph" w:customStyle="1" w:styleId="BoxStep">
    <w:name w:val="BoxStep"/>
    <w:aliases w:val="bs"/>
    <w:basedOn w:val="BoxText"/>
    <w:qFormat/>
    <w:rsid w:val="00FB1E09"/>
    <w:pPr>
      <w:ind w:left="1985" w:hanging="851"/>
    </w:pPr>
  </w:style>
  <w:style w:type="character" w:customStyle="1" w:styleId="CharAmPartNo">
    <w:name w:val="CharAmPartNo"/>
    <w:basedOn w:val="OPCCharBase"/>
    <w:qFormat/>
    <w:rsid w:val="00FB1E09"/>
  </w:style>
  <w:style w:type="character" w:customStyle="1" w:styleId="CharAmPartText">
    <w:name w:val="CharAmPartText"/>
    <w:basedOn w:val="OPCCharBase"/>
    <w:qFormat/>
    <w:rsid w:val="00FB1E09"/>
  </w:style>
  <w:style w:type="character" w:customStyle="1" w:styleId="CharAmSchNo">
    <w:name w:val="CharAmSchNo"/>
    <w:basedOn w:val="OPCCharBase"/>
    <w:qFormat/>
    <w:rsid w:val="00FB1E09"/>
  </w:style>
  <w:style w:type="character" w:customStyle="1" w:styleId="CharAmSchText">
    <w:name w:val="CharAmSchText"/>
    <w:basedOn w:val="OPCCharBase"/>
    <w:qFormat/>
    <w:rsid w:val="00FB1E09"/>
  </w:style>
  <w:style w:type="character" w:customStyle="1" w:styleId="CharBoldItalic">
    <w:name w:val="CharBoldItalic"/>
    <w:basedOn w:val="OPCCharBase"/>
    <w:uiPriority w:val="1"/>
    <w:qFormat/>
    <w:rsid w:val="00FB1E09"/>
    <w:rPr>
      <w:b/>
      <w:i/>
    </w:rPr>
  </w:style>
  <w:style w:type="character" w:customStyle="1" w:styleId="CharChapNo">
    <w:name w:val="CharChapNo"/>
    <w:basedOn w:val="OPCCharBase"/>
    <w:uiPriority w:val="1"/>
    <w:qFormat/>
    <w:rsid w:val="00FB1E09"/>
  </w:style>
  <w:style w:type="character" w:customStyle="1" w:styleId="CharChapText">
    <w:name w:val="CharChapText"/>
    <w:basedOn w:val="OPCCharBase"/>
    <w:uiPriority w:val="1"/>
    <w:qFormat/>
    <w:rsid w:val="00FB1E09"/>
  </w:style>
  <w:style w:type="character" w:customStyle="1" w:styleId="CharDivNo">
    <w:name w:val="CharDivNo"/>
    <w:basedOn w:val="OPCCharBase"/>
    <w:uiPriority w:val="1"/>
    <w:qFormat/>
    <w:rsid w:val="00FB1E09"/>
  </w:style>
  <w:style w:type="character" w:customStyle="1" w:styleId="CharDivText">
    <w:name w:val="CharDivText"/>
    <w:basedOn w:val="OPCCharBase"/>
    <w:uiPriority w:val="1"/>
    <w:qFormat/>
    <w:rsid w:val="00FB1E09"/>
  </w:style>
  <w:style w:type="character" w:customStyle="1" w:styleId="CharItalic">
    <w:name w:val="CharItalic"/>
    <w:basedOn w:val="OPCCharBase"/>
    <w:uiPriority w:val="1"/>
    <w:qFormat/>
    <w:rsid w:val="00FB1E09"/>
    <w:rPr>
      <w:i/>
    </w:rPr>
  </w:style>
  <w:style w:type="character" w:customStyle="1" w:styleId="CharPartNo">
    <w:name w:val="CharPartNo"/>
    <w:basedOn w:val="OPCCharBase"/>
    <w:uiPriority w:val="1"/>
    <w:qFormat/>
    <w:rsid w:val="00FB1E09"/>
  </w:style>
  <w:style w:type="character" w:customStyle="1" w:styleId="CharPartText">
    <w:name w:val="CharPartText"/>
    <w:basedOn w:val="OPCCharBase"/>
    <w:uiPriority w:val="1"/>
    <w:qFormat/>
    <w:rsid w:val="00FB1E09"/>
  </w:style>
  <w:style w:type="character" w:customStyle="1" w:styleId="CharSectno">
    <w:name w:val="CharSectno"/>
    <w:basedOn w:val="OPCCharBase"/>
    <w:uiPriority w:val="1"/>
    <w:qFormat/>
    <w:rsid w:val="00FB1E09"/>
  </w:style>
  <w:style w:type="character" w:customStyle="1" w:styleId="CharSubdNo">
    <w:name w:val="CharSubdNo"/>
    <w:basedOn w:val="OPCCharBase"/>
    <w:uiPriority w:val="1"/>
    <w:qFormat/>
    <w:rsid w:val="00FB1E09"/>
  </w:style>
  <w:style w:type="character" w:customStyle="1" w:styleId="CharSubdText">
    <w:name w:val="CharSubdText"/>
    <w:basedOn w:val="OPCCharBase"/>
    <w:uiPriority w:val="1"/>
    <w:qFormat/>
    <w:rsid w:val="00FB1E09"/>
  </w:style>
  <w:style w:type="paragraph" w:customStyle="1" w:styleId="CTA--">
    <w:name w:val="CTA --"/>
    <w:basedOn w:val="OPCParaBase"/>
    <w:next w:val="Normal"/>
    <w:rsid w:val="00FB1E09"/>
    <w:pPr>
      <w:spacing w:before="60" w:line="240" w:lineRule="atLeast"/>
      <w:ind w:left="142" w:hanging="142"/>
    </w:pPr>
    <w:rPr>
      <w:sz w:val="20"/>
    </w:rPr>
  </w:style>
  <w:style w:type="paragraph" w:customStyle="1" w:styleId="CTA-">
    <w:name w:val="CTA -"/>
    <w:basedOn w:val="OPCParaBase"/>
    <w:rsid w:val="00FB1E09"/>
    <w:pPr>
      <w:spacing w:before="60" w:line="240" w:lineRule="atLeast"/>
      <w:ind w:left="85" w:hanging="85"/>
    </w:pPr>
    <w:rPr>
      <w:sz w:val="20"/>
    </w:rPr>
  </w:style>
  <w:style w:type="paragraph" w:customStyle="1" w:styleId="CTA---">
    <w:name w:val="CTA ---"/>
    <w:basedOn w:val="OPCParaBase"/>
    <w:next w:val="Normal"/>
    <w:rsid w:val="00FB1E09"/>
    <w:pPr>
      <w:spacing w:before="60" w:line="240" w:lineRule="atLeast"/>
      <w:ind w:left="198" w:hanging="198"/>
    </w:pPr>
    <w:rPr>
      <w:sz w:val="20"/>
    </w:rPr>
  </w:style>
  <w:style w:type="paragraph" w:customStyle="1" w:styleId="CTA----">
    <w:name w:val="CTA ----"/>
    <w:basedOn w:val="OPCParaBase"/>
    <w:next w:val="Normal"/>
    <w:rsid w:val="00FB1E09"/>
    <w:pPr>
      <w:spacing w:before="60" w:line="240" w:lineRule="atLeast"/>
      <w:ind w:left="255" w:hanging="255"/>
    </w:pPr>
    <w:rPr>
      <w:sz w:val="20"/>
    </w:rPr>
  </w:style>
  <w:style w:type="paragraph" w:customStyle="1" w:styleId="CTA1a">
    <w:name w:val="CTA 1(a)"/>
    <w:basedOn w:val="OPCParaBase"/>
    <w:rsid w:val="00FB1E09"/>
    <w:pPr>
      <w:tabs>
        <w:tab w:val="right" w:pos="414"/>
      </w:tabs>
      <w:spacing w:before="40" w:line="240" w:lineRule="atLeast"/>
      <w:ind w:left="675" w:hanging="675"/>
    </w:pPr>
    <w:rPr>
      <w:sz w:val="20"/>
    </w:rPr>
  </w:style>
  <w:style w:type="paragraph" w:customStyle="1" w:styleId="CTA1ai">
    <w:name w:val="CTA 1(a)(i)"/>
    <w:basedOn w:val="OPCParaBase"/>
    <w:rsid w:val="00FB1E09"/>
    <w:pPr>
      <w:tabs>
        <w:tab w:val="right" w:pos="1004"/>
      </w:tabs>
      <w:spacing w:before="40" w:line="240" w:lineRule="atLeast"/>
      <w:ind w:left="1253" w:hanging="1253"/>
    </w:pPr>
    <w:rPr>
      <w:sz w:val="20"/>
    </w:rPr>
  </w:style>
  <w:style w:type="paragraph" w:customStyle="1" w:styleId="CTA2a">
    <w:name w:val="CTA 2(a)"/>
    <w:basedOn w:val="OPCParaBase"/>
    <w:rsid w:val="00FB1E09"/>
    <w:pPr>
      <w:tabs>
        <w:tab w:val="right" w:pos="482"/>
      </w:tabs>
      <w:spacing w:before="40" w:line="240" w:lineRule="atLeast"/>
      <w:ind w:left="748" w:hanging="748"/>
    </w:pPr>
    <w:rPr>
      <w:sz w:val="20"/>
    </w:rPr>
  </w:style>
  <w:style w:type="paragraph" w:customStyle="1" w:styleId="CTA2ai">
    <w:name w:val="CTA 2(a)(i)"/>
    <w:basedOn w:val="OPCParaBase"/>
    <w:rsid w:val="00FB1E09"/>
    <w:pPr>
      <w:tabs>
        <w:tab w:val="right" w:pos="1089"/>
      </w:tabs>
      <w:spacing w:before="40" w:line="240" w:lineRule="atLeast"/>
      <w:ind w:left="1327" w:hanging="1327"/>
    </w:pPr>
    <w:rPr>
      <w:sz w:val="20"/>
    </w:rPr>
  </w:style>
  <w:style w:type="paragraph" w:customStyle="1" w:styleId="CTA3a">
    <w:name w:val="CTA 3(a)"/>
    <w:basedOn w:val="OPCParaBase"/>
    <w:rsid w:val="00FB1E09"/>
    <w:pPr>
      <w:tabs>
        <w:tab w:val="right" w:pos="556"/>
      </w:tabs>
      <w:spacing w:before="40" w:line="240" w:lineRule="atLeast"/>
      <w:ind w:left="805" w:hanging="805"/>
    </w:pPr>
    <w:rPr>
      <w:sz w:val="20"/>
    </w:rPr>
  </w:style>
  <w:style w:type="paragraph" w:customStyle="1" w:styleId="CTA3ai">
    <w:name w:val="CTA 3(a)(i)"/>
    <w:basedOn w:val="OPCParaBase"/>
    <w:rsid w:val="00FB1E09"/>
    <w:pPr>
      <w:tabs>
        <w:tab w:val="right" w:pos="1140"/>
      </w:tabs>
      <w:spacing w:before="40" w:line="240" w:lineRule="atLeast"/>
      <w:ind w:left="1361" w:hanging="1361"/>
    </w:pPr>
    <w:rPr>
      <w:sz w:val="20"/>
    </w:rPr>
  </w:style>
  <w:style w:type="paragraph" w:customStyle="1" w:styleId="CTA4a">
    <w:name w:val="CTA 4(a)"/>
    <w:basedOn w:val="OPCParaBase"/>
    <w:rsid w:val="00FB1E09"/>
    <w:pPr>
      <w:tabs>
        <w:tab w:val="right" w:pos="624"/>
      </w:tabs>
      <w:spacing w:before="40" w:line="240" w:lineRule="atLeast"/>
      <w:ind w:left="873" w:hanging="873"/>
    </w:pPr>
    <w:rPr>
      <w:sz w:val="20"/>
    </w:rPr>
  </w:style>
  <w:style w:type="paragraph" w:customStyle="1" w:styleId="CTA4ai">
    <w:name w:val="CTA 4(a)(i)"/>
    <w:basedOn w:val="OPCParaBase"/>
    <w:rsid w:val="00FB1E09"/>
    <w:pPr>
      <w:tabs>
        <w:tab w:val="right" w:pos="1213"/>
      </w:tabs>
      <w:spacing w:before="40" w:line="240" w:lineRule="atLeast"/>
      <w:ind w:left="1452" w:hanging="1452"/>
    </w:pPr>
    <w:rPr>
      <w:sz w:val="20"/>
    </w:rPr>
  </w:style>
  <w:style w:type="paragraph" w:customStyle="1" w:styleId="CTACAPS">
    <w:name w:val="CTA CAPS"/>
    <w:basedOn w:val="OPCParaBase"/>
    <w:rsid w:val="00FB1E09"/>
    <w:pPr>
      <w:spacing w:before="60" w:line="240" w:lineRule="atLeast"/>
    </w:pPr>
    <w:rPr>
      <w:sz w:val="20"/>
    </w:rPr>
  </w:style>
  <w:style w:type="paragraph" w:customStyle="1" w:styleId="CTAright">
    <w:name w:val="CTA right"/>
    <w:basedOn w:val="OPCParaBase"/>
    <w:rsid w:val="00FB1E09"/>
    <w:pPr>
      <w:spacing w:before="60" w:line="240" w:lineRule="auto"/>
      <w:jc w:val="right"/>
    </w:pPr>
    <w:rPr>
      <w:sz w:val="20"/>
    </w:rPr>
  </w:style>
  <w:style w:type="paragraph" w:customStyle="1" w:styleId="subsection">
    <w:name w:val="subsection"/>
    <w:aliases w:val="ss"/>
    <w:basedOn w:val="OPCParaBase"/>
    <w:link w:val="subsectionChar"/>
    <w:rsid w:val="00FB1E09"/>
    <w:pPr>
      <w:tabs>
        <w:tab w:val="right" w:pos="1021"/>
      </w:tabs>
      <w:spacing w:before="180" w:line="240" w:lineRule="auto"/>
      <w:ind w:left="1134" w:hanging="1134"/>
    </w:pPr>
  </w:style>
  <w:style w:type="paragraph" w:customStyle="1" w:styleId="Definition">
    <w:name w:val="Definition"/>
    <w:aliases w:val="dd"/>
    <w:basedOn w:val="OPCParaBase"/>
    <w:rsid w:val="00FB1E09"/>
    <w:pPr>
      <w:spacing w:before="180" w:line="240" w:lineRule="auto"/>
      <w:ind w:left="1134"/>
    </w:pPr>
  </w:style>
  <w:style w:type="paragraph" w:customStyle="1" w:styleId="ETAsubitem">
    <w:name w:val="ETA(subitem)"/>
    <w:basedOn w:val="OPCParaBase"/>
    <w:rsid w:val="00FB1E09"/>
    <w:pPr>
      <w:tabs>
        <w:tab w:val="right" w:pos="340"/>
      </w:tabs>
      <w:spacing w:before="60" w:line="240" w:lineRule="auto"/>
      <w:ind w:left="454" w:hanging="454"/>
    </w:pPr>
    <w:rPr>
      <w:sz w:val="20"/>
    </w:rPr>
  </w:style>
  <w:style w:type="paragraph" w:customStyle="1" w:styleId="ETApara">
    <w:name w:val="ETA(para)"/>
    <w:basedOn w:val="OPCParaBase"/>
    <w:rsid w:val="00FB1E09"/>
    <w:pPr>
      <w:tabs>
        <w:tab w:val="right" w:pos="754"/>
      </w:tabs>
      <w:spacing w:before="60" w:line="240" w:lineRule="auto"/>
      <w:ind w:left="828" w:hanging="828"/>
    </w:pPr>
    <w:rPr>
      <w:sz w:val="20"/>
    </w:rPr>
  </w:style>
  <w:style w:type="paragraph" w:customStyle="1" w:styleId="ETAsubpara">
    <w:name w:val="ETA(subpara)"/>
    <w:basedOn w:val="OPCParaBase"/>
    <w:rsid w:val="00FB1E09"/>
    <w:pPr>
      <w:tabs>
        <w:tab w:val="right" w:pos="1083"/>
      </w:tabs>
      <w:spacing w:before="60" w:line="240" w:lineRule="auto"/>
      <w:ind w:left="1191" w:hanging="1191"/>
    </w:pPr>
    <w:rPr>
      <w:sz w:val="20"/>
    </w:rPr>
  </w:style>
  <w:style w:type="paragraph" w:customStyle="1" w:styleId="ETAsub-subpara">
    <w:name w:val="ETA(sub-subpara)"/>
    <w:basedOn w:val="OPCParaBase"/>
    <w:rsid w:val="00FB1E09"/>
    <w:pPr>
      <w:tabs>
        <w:tab w:val="right" w:pos="1412"/>
      </w:tabs>
      <w:spacing w:before="60" w:line="240" w:lineRule="auto"/>
      <w:ind w:left="1525" w:hanging="1525"/>
    </w:pPr>
    <w:rPr>
      <w:sz w:val="20"/>
    </w:rPr>
  </w:style>
  <w:style w:type="paragraph" w:customStyle="1" w:styleId="Formula">
    <w:name w:val="Formula"/>
    <w:basedOn w:val="OPCParaBase"/>
    <w:rsid w:val="00FB1E09"/>
    <w:pPr>
      <w:spacing w:line="240" w:lineRule="auto"/>
      <w:ind w:left="1134"/>
    </w:pPr>
    <w:rPr>
      <w:sz w:val="20"/>
    </w:rPr>
  </w:style>
  <w:style w:type="paragraph" w:styleId="Header">
    <w:name w:val="header"/>
    <w:basedOn w:val="OPCParaBase"/>
    <w:link w:val="HeaderChar"/>
    <w:unhideWhenUsed/>
    <w:rsid w:val="00FB1E0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B1E09"/>
    <w:rPr>
      <w:rFonts w:eastAsia="Times New Roman" w:cs="Times New Roman"/>
      <w:sz w:val="16"/>
      <w:lang w:eastAsia="en-AU"/>
    </w:rPr>
  </w:style>
  <w:style w:type="paragraph" w:customStyle="1" w:styleId="House">
    <w:name w:val="House"/>
    <w:basedOn w:val="OPCParaBase"/>
    <w:rsid w:val="00FB1E09"/>
    <w:pPr>
      <w:spacing w:line="240" w:lineRule="auto"/>
    </w:pPr>
    <w:rPr>
      <w:sz w:val="28"/>
    </w:rPr>
  </w:style>
  <w:style w:type="paragraph" w:customStyle="1" w:styleId="Item">
    <w:name w:val="Item"/>
    <w:aliases w:val="i"/>
    <w:basedOn w:val="OPCParaBase"/>
    <w:next w:val="ItemHead"/>
    <w:link w:val="ItemChar"/>
    <w:rsid w:val="00FB1E09"/>
    <w:pPr>
      <w:keepLines/>
      <w:spacing w:before="80" w:line="240" w:lineRule="auto"/>
      <w:ind w:left="709"/>
    </w:pPr>
  </w:style>
  <w:style w:type="paragraph" w:customStyle="1" w:styleId="ItemHead">
    <w:name w:val="ItemHead"/>
    <w:aliases w:val="ih"/>
    <w:basedOn w:val="OPCParaBase"/>
    <w:next w:val="Item"/>
    <w:link w:val="ItemHeadChar"/>
    <w:rsid w:val="00FB1E0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B1E09"/>
    <w:pPr>
      <w:spacing w:line="240" w:lineRule="auto"/>
    </w:pPr>
    <w:rPr>
      <w:b/>
      <w:sz w:val="32"/>
    </w:rPr>
  </w:style>
  <w:style w:type="paragraph" w:customStyle="1" w:styleId="notedraft">
    <w:name w:val="note(draft)"/>
    <w:aliases w:val="nd"/>
    <w:basedOn w:val="OPCParaBase"/>
    <w:rsid w:val="00FB1E09"/>
    <w:pPr>
      <w:spacing w:before="240" w:line="240" w:lineRule="auto"/>
      <w:ind w:left="284" w:hanging="284"/>
    </w:pPr>
    <w:rPr>
      <w:i/>
      <w:sz w:val="24"/>
    </w:rPr>
  </w:style>
  <w:style w:type="paragraph" w:customStyle="1" w:styleId="notemargin">
    <w:name w:val="note(margin)"/>
    <w:aliases w:val="nm"/>
    <w:basedOn w:val="OPCParaBase"/>
    <w:rsid w:val="00FB1E09"/>
    <w:pPr>
      <w:tabs>
        <w:tab w:val="left" w:pos="709"/>
      </w:tabs>
      <w:spacing w:before="122" w:line="198" w:lineRule="exact"/>
      <w:ind w:left="709" w:hanging="709"/>
    </w:pPr>
    <w:rPr>
      <w:sz w:val="18"/>
    </w:rPr>
  </w:style>
  <w:style w:type="paragraph" w:customStyle="1" w:styleId="noteToPara">
    <w:name w:val="noteToPara"/>
    <w:aliases w:val="ntp"/>
    <w:basedOn w:val="OPCParaBase"/>
    <w:rsid w:val="00FB1E09"/>
    <w:pPr>
      <w:spacing w:before="122" w:line="198" w:lineRule="exact"/>
      <w:ind w:left="2353" w:hanging="709"/>
    </w:pPr>
    <w:rPr>
      <w:sz w:val="18"/>
    </w:rPr>
  </w:style>
  <w:style w:type="paragraph" w:customStyle="1" w:styleId="noteParlAmend">
    <w:name w:val="note(ParlAmend)"/>
    <w:aliases w:val="npp"/>
    <w:basedOn w:val="OPCParaBase"/>
    <w:next w:val="ParlAmend"/>
    <w:rsid w:val="00FB1E09"/>
    <w:pPr>
      <w:spacing w:line="240" w:lineRule="auto"/>
      <w:jc w:val="right"/>
    </w:pPr>
    <w:rPr>
      <w:rFonts w:ascii="Arial" w:hAnsi="Arial"/>
      <w:b/>
      <w:i/>
    </w:rPr>
  </w:style>
  <w:style w:type="paragraph" w:customStyle="1" w:styleId="notetext">
    <w:name w:val="note(text)"/>
    <w:aliases w:val="n"/>
    <w:basedOn w:val="OPCParaBase"/>
    <w:rsid w:val="00FB1E09"/>
    <w:pPr>
      <w:spacing w:before="122" w:line="240" w:lineRule="auto"/>
      <w:ind w:left="1985" w:hanging="851"/>
    </w:pPr>
    <w:rPr>
      <w:sz w:val="18"/>
    </w:rPr>
  </w:style>
  <w:style w:type="paragraph" w:customStyle="1" w:styleId="Page1">
    <w:name w:val="Page1"/>
    <w:basedOn w:val="OPCParaBase"/>
    <w:rsid w:val="00FB1E09"/>
    <w:pPr>
      <w:spacing w:before="400" w:line="240" w:lineRule="auto"/>
    </w:pPr>
    <w:rPr>
      <w:b/>
      <w:sz w:val="32"/>
    </w:rPr>
  </w:style>
  <w:style w:type="paragraph" w:customStyle="1" w:styleId="PageBreak">
    <w:name w:val="PageBreak"/>
    <w:aliases w:val="pb"/>
    <w:basedOn w:val="OPCParaBase"/>
    <w:rsid w:val="00FB1E09"/>
    <w:pPr>
      <w:spacing w:line="240" w:lineRule="auto"/>
    </w:pPr>
    <w:rPr>
      <w:sz w:val="20"/>
    </w:rPr>
  </w:style>
  <w:style w:type="paragraph" w:customStyle="1" w:styleId="paragraphsub">
    <w:name w:val="paragraph(sub)"/>
    <w:aliases w:val="aa"/>
    <w:basedOn w:val="OPCParaBase"/>
    <w:rsid w:val="00FB1E09"/>
    <w:pPr>
      <w:tabs>
        <w:tab w:val="right" w:pos="1985"/>
      </w:tabs>
      <w:spacing w:before="40" w:line="240" w:lineRule="auto"/>
      <w:ind w:left="2098" w:hanging="2098"/>
    </w:pPr>
  </w:style>
  <w:style w:type="paragraph" w:customStyle="1" w:styleId="paragraphsub-sub">
    <w:name w:val="paragraph(sub-sub)"/>
    <w:aliases w:val="aaa"/>
    <w:basedOn w:val="OPCParaBase"/>
    <w:rsid w:val="00FB1E09"/>
    <w:pPr>
      <w:tabs>
        <w:tab w:val="right" w:pos="2722"/>
      </w:tabs>
      <w:spacing w:before="40" w:line="240" w:lineRule="auto"/>
      <w:ind w:left="2835" w:hanging="2835"/>
    </w:pPr>
  </w:style>
  <w:style w:type="paragraph" w:customStyle="1" w:styleId="paragraph">
    <w:name w:val="paragraph"/>
    <w:aliases w:val="a"/>
    <w:basedOn w:val="OPCParaBase"/>
    <w:link w:val="paragraphChar"/>
    <w:rsid w:val="00FB1E09"/>
    <w:pPr>
      <w:tabs>
        <w:tab w:val="right" w:pos="1531"/>
      </w:tabs>
      <w:spacing w:before="40" w:line="240" w:lineRule="auto"/>
      <w:ind w:left="1644" w:hanging="1644"/>
    </w:pPr>
  </w:style>
  <w:style w:type="paragraph" w:customStyle="1" w:styleId="ParlAmend">
    <w:name w:val="ParlAmend"/>
    <w:aliases w:val="pp"/>
    <w:basedOn w:val="OPCParaBase"/>
    <w:rsid w:val="00FB1E09"/>
    <w:pPr>
      <w:spacing w:before="240" w:line="240" w:lineRule="atLeast"/>
      <w:ind w:hanging="567"/>
    </w:pPr>
    <w:rPr>
      <w:sz w:val="24"/>
    </w:rPr>
  </w:style>
  <w:style w:type="paragraph" w:customStyle="1" w:styleId="Penalty">
    <w:name w:val="Penalty"/>
    <w:basedOn w:val="OPCParaBase"/>
    <w:rsid w:val="00FB1E09"/>
    <w:pPr>
      <w:tabs>
        <w:tab w:val="left" w:pos="2977"/>
      </w:tabs>
      <w:spacing w:before="180" w:line="240" w:lineRule="auto"/>
      <w:ind w:left="1985" w:hanging="851"/>
    </w:pPr>
  </w:style>
  <w:style w:type="paragraph" w:customStyle="1" w:styleId="Portfolio">
    <w:name w:val="Portfolio"/>
    <w:basedOn w:val="OPCParaBase"/>
    <w:rsid w:val="00FB1E09"/>
    <w:pPr>
      <w:spacing w:line="240" w:lineRule="auto"/>
    </w:pPr>
    <w:rPr>
      <w:i/>
      <w:sz w:val="20"/>
    </w:rPr>
  </w:style>
  <w:style w:type="paragraph" w:customStyle="1" w:styleId="Preamble">
    <w:name w:val="Preamble"/>
    <w:basedOn w:val="OPCParaBase"/>
    <w:next w:val="Normal"/>
    <w:rsid w:val="00FB1E0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B1E09"/>
    <w:pPr>
      <w:spacing w:line="240" w:lineRule="auto"/>
    </w:pPr>
    <w:rPr>
      <w:i/>
      <w:sz w:val="20"/>
    </w:rPr>
  </w:style>
  <w:style w:type="paragraph" w:customStyle="1" w:styleId="Session">
    <w:name w:val="Session"/>
    <w:basedOn w:val="OPCParaBase"/>
    <w:rsid w:val="00FB1E09"/>
    <w:pPr>
      <w:spacing w:line="240" w:lineRule="auto"/>
    </w:pPr>
    <w:rPr>
      <w:sz w:val="28"/>
    </w:rPr>
  </w:style>
  <w:style w:type="paragraph" w:customStyle="1" w:styleId="Sponsor">
    <w:name w:val="Sponsor"/>
    <w:basedOn w:val="OPCParaBase"/>
    <w:rsid w:val="00FB1E09"/>
    <w:pPr>
      <w:spacing w:line="240" w:lineRule="auto"/>
    </w:pPr>
    <w:rPr>
      <w:i/>
    </w:rPr>
  </w:style>
  <w:style w:type="paragraph" w:customStyle="1" w:styleId="Subitem">
    <w:name w:val="Subitem"/>
    <w:aliases w:val="iss"/>
    <w:basedOn w:val="OPCParaBase"/>
    <w:rsid w:val="00FB1E09"/>
    <w:pPr>
      <w:spacing w:before="180" w:line="240" w:lineRule="auto"/>
      <w:ind w:left="709" w:hanging="709"/>
    </w:pPr>
  </w:style>
  <w:style w:type="paragraph" w:customStyle="1" w:styleId="SubitemHead">
    <w:name w:val="SubitemHead"/>
    <w:aliases w:val="issh"/>
    <w:basedOn w:val="OPCParaBase"/>
    <w:rsid w:val="00FB1E0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B1E09"/>
    <w:pPr>
      <w:spacing w:before="40" w:line="240" w:lineRule="auto"/>
      <w:ind w:left="1134"/>
    </w:pPr>
  </w:style>
  <w:style w:type="paragraph" w:customStyle="1" w:styleId="SubsectionHead">
    <w:name w:val="SubsectionHead"/>
    <w:aliases w:val="ssh"/>
    <w:basedOn w:val="OPCParaBase"/>
    <w:next w:val="subsection"/>
    <w:rsid w:val="00FB1E09"/>
    <w:pPr>
      <w:keepNext/>
      <w:keepLines/>
      <w:spacing w:before="240" w:line="240" w:lineRule="auto"/>
      <w:ind w:left="1134"/>
    </w:pPr>
    <w:rPr>
      <w:i/>
    </w:rPr>
  </w:style>
  <w:style w:type="paragraph" w:customStyle="1" w:styleId="Tablea">
    <w:name w:val="Table(a)"/>
    <w:aliases w:val="ta"/>
    <w:basedOn w:val="OPCParaBase"/>
    <w:rsid w:val="00FB1E09"/>
    <w:pPr>
      <w:spacing w:before="60" w:line="240" w:lineRule="auto"/>
      <w:ind w:left="284" w:hanging="284"/>
    </w:pPr>
    <w:rPr>
      <w:sz w:val="20"/>
    </w:rPr>
  </w:style>
  <w:style w:type="paragraph" w:customStyle="1" w:styleId="TableAA">
    <w:name w:val="Table(AA)"/>
    <w:aliases w:val="taaa"/>
    <w:basedOn w:val="OPCParaBase"/>
    <w:rsid w:val="00FB1E0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B1E0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B1E09"/>
    <w:pPr>
      <w:spacing w:before="60" w:line="240" w:lineRule="atLeast"/>
    </w:pPr>
    <w:rPr>
      <w:sz w:val="20"/>
    </w:rPr>
  </w:style>
  <w:style w:type="paragraph" w:customStyle="1" w:styleId="TLPBoxTextnote">
    <w:name w:val="TLPBoxText(note"/>
    <w:aliases w:val="right)"/>
    <w:basedOn w:val="OPCParaBase"/>
    <w:rsid w:val="00FB1E0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B1E09"/>
    <w:pPr>
      <w:numPr>
        <w:numId w:val="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B1E09"/>
    <w:pPr>
      <w:spacing w:before="122" w:line="198" w:lineRule="exact"/>
      <w:ind w:left="1985" w:hanging="851"/>
      <w:jc w:val="right"/>
    </w:pPr>
    <w:rPr>
      <w:sz w:val="18"/>
    </w:rPr>
  </w:style>
  <w:style w:type="paragraph" w:customStyle="1" w:styleId="TLPTableBullet">
    <w:name w:val="TLPTableBullet"/>
    <w:aliases w:val="ttb"/>
    <w:basedOn w:val="OPCParaBase"/>
    <w:rsid w:val="00FB1E09"/>
    <w:pPr>
      <w:spacing w:line="240" w:lineRule="exact"/>
      <w:ind w:left="284" w:hanging="284"/>
    </w:pPr>
    <w:rPr>
      <w:sz w:val="20"/>
    </w:rPr>
  </w:style>
  <w:style w:type="paragraph" w:styleId="TOC1">
    <w:name w:val="toc 1"/>
    <w:basedOn w:val="OPCParaBase"/>
    <w:next w:val="Normal"/>
    <w:uiPriority w:val="39"/>
    <w:unhideWhenUsed/>
    <w:rsid w:val="00FB1E09"/>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FB1E09"/>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FB1E09"/>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FB1E09"/>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FB1E09"/>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FB1E09"/>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FB1E09"/>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FB1E09"/>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FB1E09"/>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B1E09"/>
    <w:pPr>
      <w:keepLines/>
      <w:spacing w:before="240" w:after="120" w:line="240" w:lineRule="auto"/>
      <w:ind w:left="794"/>
    </w:pPr>
    <w:rPr>
      <w:b/>
      <w:kern w:val="28"/>
      <w:sz w:val="20"/>
    </w:rPr>
  </w:style>
  <w:style w:type="paragraph" w:customStyle="1" w:styleId="TofSectsHeading">
    <w:name w:val="TofSects(Heading)"/>
    <w:basedOn w:val="OPCParaBase"/>
    <w:rsid w:val="00FB1E09"/>
    <w:pPr>
      <w:spacing w:before="240" w:after="120" w:line="240" w:lineRule="auto"/>
    </w:pPr>
    <w:rPr>
      <w:b/>
      <w:sz w:val="24"/>
    </w:rPr>
  </w:style>
  <w:style w:type="paragraph" w:customStyle="1" w:styleId="TofSectsSection">
    <w:name w:val="TofSects(Section)"/>
    <w:basedOn w:val="OPCParaBase"/>
    <w:rsid w:val="00FB1E09"/>
    <w:pPr>
      <w:keepLines/>
      <w:spacing w:before="40" w:line="240" w:lineRule="auto"/>
      <w:ind w:left="1588" w:hanging="794"/>
    </w:pPr>
    <w:rPr>
      <w:kern w:val="28"/>
      <w:sz w:val="18"/>
    </w:rPr>
  </w:style>
  <w:style w:type="paragraph" w:customStyle="1" w:styleId="TofSectsSubdiv">
    <w:name w:val="TofSects(Subdiv)"/>
    <w:basedOn w:val="OPCParaBase"/>
    <w:rsid w:val="00FB1E09"/>
    <w:pPr>
      <w:keepLines/>
      <w:spacing w:before="80" w:line="240" w:lineRule="auto"/>
      <w:ind w:left="1588" w:hanging="794"/>
    </w:pPr>
    <w:rPr>
      <w:kern w:val="28"/>
    </w:rPr>
  </w:style>
  <w:style w:type="paragraph" w:customStyle="1" w:styleId="WRStyle">
    <w:name w:val="WR Style"/>
    <w:aliases w:val="WR"/>
    <w:basedOn w:val="OPCParaBase"/>
    <w:rsid w:val="00FB1E09"/>
    <w:pPr>
      <w:spacing w:before="240" w:line="240" w:lineRule="auto"/>
      <w:ind w:left="284" w:hanging="284"/>
    </w:pPr>
    <w:rPr>
      <w:b/>
      <w:i/>
      <w:kern w:val="28"/>
      <w:sz w:val="24"/>
    </w:rPr>
  </w:style>
  <w:style w:type="paragraph" w:customStyle="1" w:styleId="notepara">
    <w:name w:val="note(para)"/>
    <w:aliases w:val="na"/>
    <w:basedOn w:val="OPCParaBase"/>
    <w:rsid w:val="00FB1E09"/>
    <w:pPr>
      <w:spacing w:before="40" w:line="198" w:lineRule="exact"/>
      <w:ind w:left="2354" w:hanging="369"/>
    </w:pPr>
    <w:rPr>
      <w:sz w:val="18"/>
    </w:rPr>
  </w:style>
  <w:style w:type="paragraph" w:styleId="Footer">
    <w:name w:val="footer"/>
    <w:link w:val="FooterChar"/>
    <w:rsid w:val="00FB1E0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FB1E09"/>
    <w:rPr>
      <w:rFonts w:eastAsia="Times New Roman" w:cs="Times New Roman"/>
      <w:sz w:val="22"/>
      <w:szCs w:val="24"/>
      <w:lang w:eastAsia="en-AU"/>
    </w:rPr>
  </w:style>
  <w:style w:type="character" w:styleId="LineNumber">
    <w:name w:val="line number"/>
    <w:basedOn w:val="OPCCharBase"/>
    <w:uiPriority w:val="99"/>
    <w:semiHidden/>
    <w:unhideWhenUsed/>
    <w:rsid w:val="00FB1E09"/>
    <w:rPr>
      <w:sz w:val="16"/>
    </w:rPr>
  </w:style>
  <w:style w:type="table" w:customStyle="1" w:styleId="CFlag">
    <w:name w:val="CFlag"/>
    <w:basedOn w:val="TableNormal"/>
    <w:uiPriority w:val="99"/>
    <w:rsid w:val="00FB1E09"/>
    <w:rPr>
      <w:rFonts w:eastAsia="Times New Roman" w:cs="Times New Roman"/>
      <w:lang w:eastAsia="en-AU"/>
    </w:rPr>
    <w:tblPr/>
  </w:style>
  <w:style w:type="paragraph" w:styleId="BalloonText">
    <w:name w:val="Balloon Text"/>
    <w:basedOn w:val="Normal"/>
    <w:link w:val="BalloonTextChar"/>
    <w:semiHidden/>
    <w:unhideWhenUsed/>
    <w:rsid w:val="00672B06"/>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672B06"/>
    <w:rPr>
      <w:rFonts w:ascii="Tahoma" w:hAnsi="Tahoma" w:cs="Tahoma"/>
      <w:sz w:val="16"/>
      <w:szCs w:val="16"/>
    </w:rPr>
  </w:style>
  <w:style w:type="paragraph" w:customStyle="1" w:styleId="NotesHeading1">
    <w:name w:val="NotesHeading 1"/>
    <w:basedOn w:val="OPCParaBase"/>
    <w:next w:val="Normal"/>
    <w:rsid w:val="00FB1E09"/>
    <w:rPr>
      <w:b/>
      <w:sz w:val="28"/>
      <w:szCs w:val="28"/>
    </w:rPr>
  </w:style>
  <w:style w:type="paragraph" w:customStyle="1" w:styleId="NotesHeading2">
    <w:name w:val="NotesHeading 2"/>
    <w:basedOn w:val="OPCParaBase"/>
    <w:next w:val="Normal"/>
    <w:rsid w:val="00FB1E09"/>
    <w:rPr>
      <w:b/>
      <w:sz w:val="28"/>
      <w:szCs w:val="28"/>
    </w:rPr>
  </w:style>
  <w:style w:type="paragraph" w:customStyle="1" w:styleId="SignCoverPageEnd">
    <w:name w:val="SignCoverPageEnd"/>
    <w:basedOn w:val="OPCParaBase"/>
    <w:next w:val="Normal"/>
    <w:rsid w:val="00FB1E0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B1E09"/>
    <w:pPr>
      <w:pBdr>
        <w:top w:val="single" w:sz="4" w:space="1" w:color="auto"/>
      </w:pBdr>
      <w:spacing w:before="360"/>
      <w:ind w:right="397"/>
      <w:jc w:val="both"/>
    </w:pPr>
  </w:style>
  <w:style w:type="paragraph" w:customStyle="1" w:styleId="Paragraphsub-sub-sub">
    <w:name w:val="Paragraph(sub-sub-sub)"/>
    <w:aliases w:val="aaaa"/>
    <w:basedOn w:val="OPCParaBase"/>
    <w:rsid w:val="00FB1E09"/>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FB1E0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B1E0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B1E0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B1E09"/>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FB1E09"/>
    <w:pPr>
      <w:spacing w:before="120"/>
    </w:pPr>
  </w:style>
  <w:style w:type="paragraph" w:customStyle="1" w:styleId="TableTextEndNotes">
    <w:name w:val="TableTextEndNotes"/>
    <w:aliases w:val="Tten"/>
    <w:basedOn w:val="Normal"/>
    <w:rsid w:val="00FB1E09"/>
    <w:pPr>
      <w:spacing w:before="60" w:line="240" w:lineRule="auto"/>
    </w:pPr>
    <w:rPr>
      <w:rFonts w:cs="Arial"/>
      <w:sz w:val="20"/>
      <w:szCs w:val="22"/>
    </w:rPr>
  </w:style>
  <w:style w:type="paragraph" w:customStyle="1" w:styleId="TableHeading">
    <w:name w:val="TableHeading"/>
    <w:aliases w:val="th"/>
    <w:basedOn w:val="OPCParaBase"/>
    <w:next w:val="Tabletext"/>
    <w:rsid w:val="00FB1E09"/>
    <w:pPr>
      <w:keepNext/>
      <w:spacing w:before="60" w:line="240" w:lineRule="atLeast"/>
    </w:pPr>
    <w:rPr>
      <w:b/>
      <w:sz w:val="20"/>
    </w:rPr>
  </w:style>
  <w:style w:type="paragraph" w:customStyle="1" w:styleId="NoteToSubpara">
    <w:name w:val="NoteToSubpara"/>
    <w:aliases w:val="nts"/>
    <w:basedOn w:val="OPCParaBase"/>
    <w:rsid w:val="00FB1E09"/>
    <w:pPr>
      <w:spacing w:before="40" w:line="198" w:lineRule="exact"/>
      <w:ind w:left="2835" w:hanging="709"/>
    </w:pPr>
    <w:rPr>
      <w:sz w:val="18"/>
    </w:rPr>
  </w:style>
  <w:style w:type="paragraph" w:customStyle="1" w:styleId="ENoteTableHeading">
    <w:name w:val="ENoteTableHeading"/>
    <w:aliases w:val="enth"/>
    <w:basedOn w:val="OPCParaBase"/>
    <w:rsid w:val="00FB1E09"/>
    <w:pPr>
      <w:keepNext/>
      <w:spacing w:before="60" w:line="240" w:lineRule="atLeast"/>
    </w:pPr>
    <w:rPr>
      <w:rFonts w:ascii="Arial" w:hAnsi="Arial"/>
      <w:b/>
      <w:sz w:val="16"/>
    </w:rPr>
  </w:style>
  <w:style w:type="paragraph" w:customStyle="1" w:styleId="ENoteTTi">
    <w:name w:val="ENoteTTi"/>
    <w:aliases w:val="entti"/>
    <w:basedOn w:val="OPCParaBase"/>
    <w:rsid w:val="00FB1E09"/>
    <w:pPr>
      <w:keepNext/>
      <w:spacing w:before="60" w:line="240" w:lineRule="atLeast"/>
      <w:ind w:left="170"/>
    </w:pPr>
    <w:rPr>
      <w:sz w:val="16"/>
    </w:rPr>
  </w:style>
  <w:style w:type="paragraph" w:customStyle="1" w:styleId="ENotesHeading1">
    <w:name w:val="ENotesHeading 1"/>
    <w:aliases w:val="Enh1"/>
    <w:basedOn w:val="OPCParaBase"/>
    <w:next w:val="Normal"/>
    <w:rsid w:val="00FB1E09"/>
    <w:pPr>
      <w:spacing w:before="120"/>
      <w:outlineLvl w:val="1"/>
    </w:pPr>
    <w:rPr>
      <w:b/>
      <w:sz w:val="28"/>
      <w:szCs w:val="28"/>
    </w:rPr>
  </w:style>
  <w:style w:type="paragraph" w:customStyle="1" w:styleId="ENotesHeading2">
    <w:name w:val="ENotesHeading 2"/>
    <w:aliases w:val="Enh2"/>
    <w:basedOn w:val="OPCParaBase"/>
    <w:next w:val="Normal"/>
    <w:rsid w:val="00FB1E09"/>
    <w:pPr>
      <w:spacing w:before="120" w:after="120"/>
      <w:outlineLvl w:val="2"/>
    </w:pPr>
    <w:rPr>
      <w:b/>
      <w:sz w:val="24"/>
      <w:szCs w:val="28"/>
    </w:rPr>
  </w:style>
  <w:style w:type="paragraph" w:customStyle="1" w:styleId="ENoteTTIndentHeading">
    <w:name w:val="ENoteTTIndentHeading"/>
    <w:aliases w:val="enTTHi"/>
    <w:basedOn w:val="OPCParaBase"/>
    <w:rsid w:val="00FB1E0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B1E09"/>
    <w:pPr>
      <w:spacing w:before="60" w:line="240" w:lineRule="atLeast"/>
    </w:pPr>
    <w:rPr>
      <w:sz w:val="16"/>
    </w:rPr>
  </w:style>
  <w:style w:type="paragraph" w:customStyle="1" w:styleId="MadeunderText">
    <w:name w:val="MadeunderText"/>
    <w:basedOn w:val="OPCParaBase"/>
    <w:next w:val="Normal"/>
    <w:rsid w:val="00FB1E09"/>
    <w:pPr>
      <w:spacing w:before="240"/>
    </w:pPr>
    <w:rPr>
      <w:sz w:val="24"/>
      <w:szCs w:val="24"/>
    </w:rPr>
  </w:style>
  <w:style w:type="paragraph" w:customStyle="1" w:styleId="ENotesHeading3">
    <w:name w:val="ENotesHeading 3"/>
    <w:aliases w:val="Enh3"/>
    <w:basedOn w:val="OPCParaBase"/>
    <w:next w:val="Normal"/>
    <w:rsid w:val="00FB1E09"/>
    <w:pPr>
      <w:keepNext/>
      <w:spacing w:before="120" w:line="240" w:lineRule="auto"/>
      <w:outlineLvl w:val="4"/>
    </w:pPr>
    <w:rPr>
      <w:b/>
      <w:szCs w:val="24"/>
    </w:rPr>
  </w:style>
  <w:style w:type="paragraph" w:customStyle="1" w:styleId="SubPartCASA">
    <w:name w:val="SubPart(CASA)"/>
    <w:aliases w:val="csp"/>
    <w:basedOn w:val="OPCParaBase"/>
    <w:next w:val="ActHead3"/>
    <w:rsid w:val="00FB1E09"/>
    <w:pPr>
      <w:keepNext/>
      <w:keepLines/>
      <w:spacing w:before="280"/>
      <w:outlineLvl w:val="1"/>
    </w:pPr>
    <w:rPr>
      <w:b/>
      <w:kern w:val="28"/>
      <w:sz w:val="32"/>
    </w:rPr>
  </w:style>
  <w:style w:type="character" w:customStyle="1" w:styleId="CharSubPartTextCASA">
    <w:name w:val="CharSubPartText(CASA)"/>
    <w:basedOn w:val="OPCCharBase"/>
    <w:uiPriority w:val="1"/>
    <w:rsid w:val="00FB1E09"/>
  </w:style>
  <w:style w:type="character" w:customStyle="1" w:styleId="CharSubPartNoCASA">
    <w:name w:val="CharSubPartNo(CASA)"/>
    <w:basedOn w:val="OPCCharBase"/>
    <w:uiPriority w:val="1"/>
    <w:rsid w:val="00FB1E09"/>
  </w:style>
  <w:style w:type="paragraph" w:customStyle="1" w:styleId="ENoteTTIndentHeadingSub">
    <w:name w:val="ENoteTTIndentHeadingSub"/>
    <w:aliases w:val="enTTHis"/>
    <w:basedOn w:val="OPCParaBase"/>
    <w:rsid w:val="00FB1E09"/>
    <w:pPr>
      <w:keepNext/>
      <w:spacing w:before="60" w:line="240" w:lineRule="atLeast"/>
      <w:ind w:left="340"/>
    </w:pPr>
    <w:rPr>
      <w:b/>
      <w:sz w:val="16"/>
    </w:rPr>
  </w:style>
  <w:style w:type="paragraph" w:customStyle="1" w:styleId="ENoteTTiSub">
    <w:name w:val="ENoteTTiSub"/>
    <w:aliases w:val="enttis"/>
    <w:basedOn w:val="OPCParaBase"/>
    <w:rsid w:val="00FB1E09"/>
    <w:pPr>
      <w:keepNext/>
      <w:spacing w:before="60" w:line="240" w:lineRule="atLeast"/>
      <w:ind w:left="340"/>
    </w:pPr>
    <w:rPr>
      <w:sz w:val="16"/>
    </w:rPr>
  </w:style>
  <w:style w:type="paragraph" w:customStyle="1" w:styleId="SubDivisionMigration">
    <w:name w:val="SubDivisionMigration"/>
    <w:aliases w:val="sdm"/>
    <w:basedOn w:val="OPCParaBase"/>
    <w:rsid w:val="00FB1E0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B1E09"/>
    <w:pPr>
      <w:keepNext/>
      <w:keepLines/>
      <w:spacing w:before="240" w:line="240" w:lineRule="auto"/>
      <w:ind w:left="1134" w:hanging="1134"/>
    </w:pPr>
    <w:rPr>
      <w:b/>
      <w:sz w:val="28"/>
    </w:rPr>
  </w:style>
  <w:style w:type="character" w:customStyle="1" w:styleId="paragraphChar">
    <w:name w:val="paragraph Char"/>
    <w:aliases w:val="a Char"/>
    <w:link w:val="paragraph"/>
    <w:rsid w:val="00520D62"/>
    <w:rPr>
      <w:rFonts w:eastAsia="Times New Roman" w:cs="Times New Roman"/>
      <w:sz w:val="22"/>
      <w:lang w:eastAsia="en-AU"/>
    </w:rPr>
  </w:style>
  <w:style w:type="character" w:customStyle="1" w:styleId="subsectionChar">
    <w:name w:val="subsection Char"/>
    <w:aliases w:val="ss Char"/>
    <w:link w:val="subsection"/>
    <w:rsid w:val="00520D62"/>
    <w:rPr>
      <w:rFonts w:eastAsia="Times New Roman" w:cs="Times New Roman"/>
      <w:sz w:val="22"/>
      <w:lang w:eastAsia="en-AU"/>
    </w:rPr>
  </w:style>
  <w:style w:type="character" w:customStyle="1" w:styleId="charBoldItals">
    <w:name w:val="charBoldItals"/>
    <w:basedOn w:val="DefaultParagraphFont"/>
    <w:rsid w:val="008823E7"/>
    <w:rPr>
      <w:rFonts w:cs="Times New Roman"/>
      <w:b/>
      <w:i/>
    </w:rPr>
  </w:style>
  <w:style w:type="character" w:customStyle="1" w:styleId="charItals">
    <w:name w:val="charItals"/>
    <w:basedOn w:val="DefaultParagraphFont"/>
    <w:rsid w:val="00016AD4"/>
    <w:rPr>
      <w:rFonts w:cs="Times New Roman"/>
      <w:i/>
    </w:rPr>
  </w:style>
  <w:style w:type="table" w:styleId="TableGrid">
    <w:name w:val="Table Grid"/>
    <w:basedOn w:val="TableNormal"/>
    <w:uiPriority w:val="59"/>
    <w:rsid w:val="00FB1E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nhideWhenUsed/>
    <w:rsid w:val="002F3B83"/>
    <w:pPr>
      <w:numPr>
        <w:numId w:val="3"/>
      </w:numPr>
      <w:contextualSpacing/>
    </w:pPr>
  </w:style>
  <w:style w:type="paragraph" w:customStyle="1" w:styleId="SOText">
    <w:name w:val="SO Text"/>
    <w:aliases w:val="sot"/>
    <w:link w:val="SOTextChar"/>
    <w:rsid w:val="00FB1E09"/>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FB1E09"/>
    <w:rPr>
      <w:sz w:val="22"/>
    </w:rPr>
  </w:style>
  <w:style w:type="paragraph" w:customStyle="1" w:styleId="SOTextNote">
    <w:name w:val="SO TextNote"/>
    <w:aliases w:val="sont"/>
    <w:basedOn w:val="SOText"/>
    <w:qFormat/>
    <w:rsid w:val="00FB1E09"/>
    <w:pPr>
      <w:spacing w:before="122" w:line="198" w:lineRule="exact"/>
      <w:ind w:left="1843" w:hanging="709"/>
    </w:pPr>
    <w:rPr>
      <w:sz w:val="18"/>
    </w:rPr>
  </w:style>
  <w:style w:type="paragraph" w:customStyle="1" w:styleId="SOPara">
    <w:name w:val="SO Para"/>
    <w:aliases w:val="soa"/>
    <w:basedOn w:val="SOText"/>
    <w:link w:val="SOParaChar"/>
    <w:qFormat/>
    <w:rsid w:val="00FB1E09"/>
    <w:pPr>
      <w:tabs>
        <w:tab w:val="right" w:pos="1786"/>
      </w:tabs>
      <w:spacing w:before="40"/>
      <w:ind w:left="2070" w:hanging="936"/>
    </w:pPr>
  </w:style>
  <w:style w:type="character" w:customStyle="1" w:styleId="SOParaChar">
    <w:name w:val="SO Para Char"/>
    <w:aliases w:val="soa Char"/>
    <w:basedOn w:val="DefaultParagraphFont"/>
    <w:link w:val="SOPara"/>
    <w:rsid w:val="00FB1E09"/>
    <w:rPr>
      <w:sz w:val="22"/>
    </w:rPr>
  </w:style>
  <w:style w:type="paragraph" w:customStyle="1" w:styleId="SOBullet">
    <w:name w:val="SO Bullet"/>
    <w:aliases w:val="sotb"/>
    <w:basedOn w:val="SOText"/>
    <w:link w:val="SOBulletChar"/>
    <w:qFormat/>
    <w:rsid w:val="00FB1E09"/>
    <w:pPr>
      <w:ind w:left="1559" w:hanging="425"/>
    </w:pPr>
  </w:style>
  <w:style w:type="character" w:customStyle="1" w:styleId="SOBulletChar">
    <w:name w:val="SO Bullet Char"/>
    <w:aliases w:val="sotb Char"/>
    <w:basedOn w:val="DefaultParagraphFont"/>
    <w:link w:val="SOBullet"/>
    <w:rsid w:val="00FB1E09"/>
    <w:rPr>
      <w:sz w:val="22"/>
    </w:rPr>
  </w:style>
  <w:style w:type="paragraph" w:customStyle="1" w:styleId="SOBulletNote">
    <w:name w:val="SO BulletNote"/>
    <w:aliases w:val="sonb"/>
    <w:basedOn w:val="SOTextNote"/>
    <w:link w:val="SOBulletNoteChar"/>
    <w:qFormat/>
    <w:rsid w:val="00FB1E09"/>
    <w:pPr>
      <w:tabs>
        <w:tab w:val="left" w:pos="1560"/>
      </w:tabs>
      <w:ind w:left="2268" w:hanging="1134"/>
    </w:pPr>
  </w:style>
  <w:style w:type="character" w:customStyle="1" w:styleId="SOBulletNoteChar">
    <w:name w:val="SO BulletNote Char"/>
    <w:aliases w:val="sonb Char"/>
    <w:basedOn w:val="DefaultParagraphFont"/>
    <w:link w:val="SOBulletNote"/>
    <w:rsid w:val="00FB1E09"/>
    <w:rPr>
      <w:sz w:val="18"/>
    </w:rPr>
  </w:style>
  <w:style w:type="paragraph" w:customStyle="1" w:styleId="FileName">
    <w:name w:val="FileName"/>
    <w:basedOn w:val="Normal"/>
    <w:rsid w:val="00FB1E09"/>
  </w:style>
  <w:style w:type="paragraph" w:customStyle="1" w:styleId="SOHeadBold">
    <w:name w:val="SO HeadBold"/>
    <w:aliases w:val="sohb"/>
    <w:basedOn w:val="SOText"/>
    <w:next w:val="SOText"/>
    <w:link w:val="SOHeadBoldChar"/>
    <w:qFormat/>
    <w:rsid w:val="00FB1E09"/>
    <w:rPr>
      <w:b/>
    </w:rPr>
  </w:style>
  <w:style w:type="character" w:customStyle="1" w:styleId="SOHeadBoldChar">
    <w:name w:val="SO HeadBold Char"/>
    <w:aliases w:val="sohb Char"/>
    <w:basedOn w:val="DefaultParagraphFont"/>
    <w:link w:val="SOHeadBold"/>
    <w:rsid w:val="00FB1E09"/>
    <w:rPr>
      <w:b/>
      <w:sz w:val="22"/>
    </w:rPr>
  </w:style>
  <w:style w:type="paragraph" w:customStyle="1" w:styleId="SOHeadItalic">
    <w:name w:val="SO HeadItalic"/>
    <w:aliases w:val="sohi"/>
    <w:basedOn w:val="SOText"/>
    <w:next w:val="SOText"/>
    <w:link w:val="SOHeadItalicChar"/>
    <w:qFormat/>
    <w:rsid w:val="00FB1E09"/>
    <w:rPr>
      <w:i/>
    </w:rPr>
  </w:style>
  <w:style w:type="character" w:customStyle="1" w:styleId="SOHeadItalicChar">
    <w:name w:val="SO HeadItalic Char"/>
    <w:aliases w:val="sohi Char"/>
    <w:basedOn w:val="DefaultParagraphFont"/>
    <w:link w:val="SOHeadItalic"/>
    <w:rsid w:val="00FB1E09"/>
    <w:rPr>
      <w:i/>
      <w:sz w:val="22"/>
    </w:rPr>
  </w:style>
  <w:style w:type="character" w:customStyle="1" w:styleId="Heading1Char">
    <w:name w:val="Heading 1 Char"/>
    <w:aliases w:val="h1 Char"/>
    <w:basedOn w:val="DefaultParagraphFont"/>
    <w:link w:val="Heading1"/>
    <w:rsid w:val="00F0551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h2 Char"/>
    <w:basedOn w:val="DefaultParagraphFont"/>
    <w:link w:val="Heading2"/>
    <w:rsid w:val="00F0551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F05514"/>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semiHidden/>
    <w:rsid w:val="00F05514"/>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semiHidden/>
    <w:rsid w:val="00F05514"/>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semiHidden/>
    <w:rsid w:val="00F05514"/>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semiHidden/>
    <w:rsid w:val="00F05514"/>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semiHidden/>
    <w:rsid w:val="00F0551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F05514"/>
    <w:rPr>
      <w:rFonts w:asciiTheme="majorHAnsi" w:eastAsiaTheme="majorEastAsia" w:hAnsiTheme="majorHAnsi" w:cstheme="majorBidi"/>
      <w:i/>
      <w:iCs/>
      <w:color w:val="404040" w:themeColor="text1" w:themeTint="BF"/>
    </w:rPr>
  </w:style>
  <w:style w:type="character" w:customStyle="1" w:styleId="charCitHyperlinkAbbrev">
    <w:name w:val="charCitHyperlinkAbbrev"/>
    <w:basedOn w:val="Hyperlink"/>
    <w:rsid w:val="006D78B4"/>
    <w:rPr>
      <w:rFonts w:cs="Times New Roman"/>
      <w:color w:val="0000FF" w:themeColor="hyperlink"/>
      <w:u w:val="none"/>
    </w:rPr>
  </w:style>
  <w:style w:type="character" w:styleId="Hyperlink">
    <w:name w:val="Hyperlink"/>
    <w:basedOn w:val="DefaultParagraphFont"/>
    <w:unhideWhenUsed/>
    <w:rsid w:val="006D78B4"/>
    <w:rPr>
      <w:color w:val="0000FF" w:themeColor="hyperlink"/>
      <w:u w:val="single"/>
    </w:rPr>
  </w:style>
  <w:style w:type="character" w:styleId="FollowedHyperlink">
    <w:name w:val="FollowedHyperlink"/>
    <w:basedOn w:val="DefaultParagraphFont"/>
    <w:semiHidden/>
    <w:unhideWhenUsed/>
    <w:rsid w:val="00821804"/>
    <w:rPr>
      <w:color w:val="800080" w:themeColor="followedHyperlink"/>
      <w:u w:val="single"/>
    </w:rPr>
  </w:style>
  <w:style w:type="paragraph" w:customStyle="1" w:styleId="SOText2">
    <w:name w:val="SO Text2"/>
    <w:aliases w:val="sot2"/>
    <w:basedOn w:val="Normal"/>
    <w:next w:val="SOText"/>
    <w:link w:val="SOText2Char"/>
    <w:rsid w:val="00FB1E0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B1E09"/>
    <w:rPr>
      <w:sz w:val="22"/>
    </w:rPr>
  </w:style>
  <w:style w:type="paragraph" w:customStyle="1" w:styleId="FreeForm">
    <w:name w:val="FreeForm"/>
    <w:rsid w:val="003E2F05"/>
    <w:rPr>
      <w:rFonts w:ascii="Arial" w:hAnsi="Arial"/>
      <w:sz w:val="22"/>
    </w:rPr>
  </w:style>
  <w:style w:type="paragraph" w:styleId="ListParagraph">
    <w:name w:val="List Paragraph"/>
    <w:basedOn w:val="Normal"/>
    <w:uiPriority w:val="34"/>
    <w:qFormat/>
    <w:rsid w:val="003E2F05"/>
    <w:pPr>
      <w:spacing w:after="200" w:line="276" w:lineRule="auto"/>
      <w:ind w:left="720"/>
      <w:contextualSpacing/>
    </w:pPr>
    <w:rPr>
      <w:rFonts w:asciiTheme="minorHAnsi" w:hAnsiTheme="minorHAnsi"/>
      <w:szCs w:val="22"/>
    </w:rPr>
  </w:style>
  <w:style w:type="character" w:customStyle="1" w:styleId="ItemHeadChar">
    <w:name w:val="ItemHead Char"/>
    <w:aliases w:val="ih Char"/>
    <w:basedOn w:val="DefaultParagraphFont"/>
    <w:link w:val="ItemHead"/>
    <w:rsid w:val="0025634E"/>
    <w:rPr>
      <w:rFonts w:ascii="Arial" w:eastAsia="Times New Roman" w:hAnsi="Arial" w:cs="Times New Roman"/>
      <w:b/>
      <w:kern w:val="28"/>
      <w:sz w:val="24"/>
      <w:lang w:eastAsia="en-AU"/>
    </w:rPr>
  </w:style>
  <w:style w:type="character" w:customStyle="1" w:styleId="ItemChar">
    <w:name w:val="Item Char"/>
    <w:aliases w:val="i Char"/>
    <w:basedOn w:val="DefaultParagraphFont"/>
    <w:link w:val="Item"/>
    <w:rsid w:val="0025634E"/>
    <w:rPr>
      <w:rFonts w:eastAsia="Times New Roman" w:cs="Times New Roman"/>
      <w:sz w:val="22"/>
      <w:lang w:eastAsia="en-AU"/>
    </w:rPr>
  </w:style>
  <w:style w:type="character" w:customStyle="1" w:styleId="charq">
    <w:name w:val="charq"/>
    <w:basedOn w:val="DefaultParagraphFont"/>
    <w:rsid w:val="00DA2972"/>
  </w:style>
  <w:style w:type="paragraph" w:customStyle="1" w:styleId="ShortTP1">
    <w:name w:val="ShortTP1"/>
    <w:basedOn w:val="ShortT"/>
    <w:link w:val="ShortTP1Char"/>
    <w:rsid w:val="00D943CD"/>
    <w:pPr>
      <w:spacing w:before="800"/>
    </w:pPr>
  </w:style>
  <w:style w:type="character" w:customStyle="1" w:styleId="OPCParaBaseChar">
    <w:name w:val="OPCParaBase Char"/>
    <w:basedOn w:val="DefaultParagraphFont"/>
    <w:link w:val="OPCParaBase"/>
    <w:rsid w:val="00D943CD"/>
    <w:rPr>
      <w:rFonts w:eastAsia="Times New Roman" w:cs="Times New Roman"/>
      <w:sz w:val="22"/>
      <w:lang w:eastAsia="en-AU"/>
    </w:rPr>
  </w:style>
  <w:style w:type="character" w:customStyle="1" w:styleId="ShortTChar">
    <w:name w:val="ShortT Char"/>
    <w:basedOn w:val="OPCParaBaseChar"/>
    <w:link w:val="ShortT"/>
    <w:rsid w:val="00D943CD"/>
    <w:rPr>
      <w:rFonts w:eastAsia="Times New Roman" w:cs="Times New Roman"/>
      <w:b/>
      <w:sz w:val="40"/>
      <w:lang w:eastAsia="en-AU"/>
    </w:rPr>
  </w:style>
  <w:style w:type="character" w:customStyle="1" w:styleId="ShortTP1Char">
    <w:name w:val="ShortTP1 Char"/>
    <w:basedOn w:val="ShortTChar"/>
    <w:link w:val="ShortTP1"/>
    <w:rsid w:val="00D943CD"/>
    <w:rPr>
      <w:rFonts w:eastAsia="Times New Roman" w:cs="Times New Roman"/>
      <w:b/>
      <w:sz w:val="40"/>
      <w:lang w:eastAsia="en-AU"/>
    </w:rPr>
  </w:style>
  <w:style w:type="paragraph" w:customStyle="1" w:styleId="ActNoP1">
    <w:name w:val="ActNoP1"/>
    <w:basedOn w:val="Actno"/>
    <w:link w:val="ActNoP1Char"/>
    <w:rsid w:val="00D943CD"/>
    <w:pPr>
      <w:spacing w:before="800"/>
    </w:pPr>
    <w:rPr>
      <w:sz w:val="28"/>
    </w:rPr>
  </w:style>
  <w:style w:type="character" w:customStyle="1" w:styleId="ActnoChar">
    <w:name w:val="Actno Char"/>
    <w:basedOn w:val="ShortTChar"/>
    <w:link w:val="Actno"/>
    <w:rsid w:val="00D943CD"/>
    <w:rPr>
      <w:rFonts w:eastAsia="Times New Roman" w:cs="Times New Roman"/>
      <w:b/>
      <w:sz w:val="40"/>
      <w:lang w:eastAsia="en-AU"/>
    </w:rPr>
  </w:style>
  <w:style w:type="character" w:customStyle="1" w:styleId="ActNoP1Char">
    <w:name w:val="ActNoP1 Char"/>
    <w:basedOn w:val="ActnoChar"/>
    <w:link w:val="ActNoP1"/>
    <w:rsid w:val="00D943CD"/>
    <w:rPr>
      <w:rFonts w:eastAsia="Times New Roman" w:cs="Times New Roman"/>
      <w:b/>
      <w:sz w:val="28"/>
      <w:lang w:eastAsia="en-AU"/>
    </w:rPr>
  </w:style>
  <w:style w:type="paragraph" w:customStyle="1" w:styleId="ShortTCP">
    <w:name w:val="ShortTCP"/>
    <w:basedOn w:val="ShortT"/>
    <w:link w:val="ShortTCPChar"/>
    <w:rsid w:val="00D943CD"/>
  </w:style>
  <w:style w:type="character" w:customStyle="1" w:styleId="ShortTCPChar">
    <w:name w:val="ShortTCP Char"/>
    <w:basedOn w:val="ShortTChar"/>
    <w:link w:val="ShortTCP"/>
    <w:rsid w:val="00D943CD"/>
    <w:rPr>
      <w:rFonts w:eastAsia="Times New Roman" w:cs="Times New Roman"/>
      <w:b/>
      <w:sz w:val="40"/>
      <w:lang w:eastAsia="en-AU"/>
    </w:rPr>
  </w:style>
  <w:style w:type="paragraph" w:customStyle="1" w:styleId="ActNoCP">
    <w:name w:val="ActNoCP"/>
    <w:basedOn w:val="Actno"/>
    <w:link w:val="ActNoCPChar"/>
    <w:rsid w:val="00D943CD"/>
    <w:pPr>
      <w:spacing w:before="400"/>
    </w:pPr>
  </w:style>
  <w:style w:type="character" w:customStyle="1" w:styleId="ActNoCPChar">
    <w:name w:val="ActNoCP Char"/>
    <w:basedOn w:val="ActnoChar"/>
    <w:link w:val="ActNoCP"/>
    <w:rsid w:val="00D943CD"/>
    <w:rPr>
      <w:rFonts w:eastAsia="Times New Roman" w:cs="Times New Roman"/>
      <w:b/>
      <w:sz w:val="40"/>
      <w:lang w:eastAsia="en-AU"/>
    </w:rPr>
  </w:style>
  <w:style w:type="paragraph" w:customStyle="1" w:styleId="AssentBk">
    <w:name w:val="AssentBk"/>
    <w:basedOn w:val="Normal"/>
    <w:rsid w:val="00D943CD"/>
    <w:pPr>
      <w:spacing w:line="240" w:lineRule="auto"/>
    </w:pPr>
    <w:rPr>
      <w:rFonts w:eastAsia="Times New Roman" w:cs="Times New Roman"/>
      <w:sz w:val="20"/>
      <w:lang w:eastAsia="en-AU"/>
    </w:rPr>
  </w:style>
  <w:style w:type="paragraph" w:customStyle="1" w:styleId="AssentDt">
    <w:name w:val="AssentDt"/>
    <w:basedOn w:val="Normal"/>
    <w:rsid w:val="00F279E5"/>
    <w:pPr>
      <w:spacing w:line="240" w:lineRule="auto"/>
    </w:pPr>
    <w:rPr>
      <w:rFonts w:eastAsia="Times New Roman" w:cs="Times New Roman"/>
      <w:sz w:val="20"/>
      <w:lang w:eastAsia="en-AU"/>
    </w:rPr>
  </w:style>
  <w:style w:type="paragraph" w:customStyle="1" w:styleId="2ndRd">
    <w:name w:val="2ndRd"/>
    <w:basedOn w:val="Normal"/>
    <w:rsid w:val="00F279E5"/>
    <w:pPr>
      <w:spacing w:line="240" w:lineRule="auto"/>
    </w:pPr>
    <w:rPr>
      <w:rFonts w:eastAsia="Times New Roman" w:cs="Times New Roman"/>
      <w:sz w:val="20"/>
      <w:lang w:eastAsia="en-AU"/>
    </w:rPr>
  </w:style>
  <w:style w:type="paragraph" w:customStyle="1" w:styleId="ScalePlusRef">
    <w:name w:val="ScalePlusRef"/>
    <w:basedOn w:val="Normal"/>
    <w:rsid w:val="00F279E5"/>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B1E09"/>
    <w:pPr>
      <w:spacing w:line="260" w:lineRule="atLeast"/>
    </w:pPr>
    <w:rPr>
      <w:sz w:val="22"/>
    </w:rPr>
  </w:style>
  <w:style w:type="paragraph" w:styleId="Heading1">
    <w:name w:val="heading 1"/>
    <w:aliases w:val="h1"/>
    <w:basedOn w:val="Normal"/>
    <w:next w:val="Normal"/>
    <w:link w:val="Heading1Char"/>
    <w:qFormat/>
    <w:rsid w:val="00F055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2"/>
    <w:basedOn w:val="Normal"/>
    <w:next w:val="Normal"/>
    <w:link w:val="Heading2Char"/>
    <w:unhideWhenUsed/>
    <w:qFormat/>
    <w:rsid w:val="00F0551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F0551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F0551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F0551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F0551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F0551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F05514"/>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qFormat/>
    <w:rsid w:val="00F05514"/>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B1E09"/>
  </w:style>
  <w:style w:type="paragraph" w:customStyle="1" w:styleId="OPCParaBase">
    <w:name w:val="OPCParaBase"/>
    <w:link w:val="OPCParaBaseChar"/>
    <w:qFormat/>
    <w:rsid w:val="00FB1E09"/>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FB1E09"/>
    <w:pPr>
      <w:spacing w:line="240" w:lineRule="auto"/>
    </w:pPr>
    <w:rPr>
      <w:b/>
      <w:sz w:val="40"/>
    </w:rPr>
  </w:style>
  <w:style w:type="paragraph" w:customStyle="1" w:styleId="ActHead1">
    <w:name w:val="ActHead 1"/>
    <w:aliases w:val="c"/>
    <w:basedOn w:val="OPCParaBase"/>
    <w:next w:val="Normal"/>
    <w:qFormat/>
    <w:rsid w:val="00FB1E0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B1E0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B1E0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B1E0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FB1E0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B1E0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B1E0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B1E0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B1E09"/>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FB1E09"/>
  </w:style>
  <w:style w:type="paragraph" w:customStyle="1" w:styleId="Blocks">
    <w:name w:val="Blocks"/>
    <w:aliases w:val="bb"/>
    <w:basedOn w:val="OPCParaBase"/>
    <w:qFormat/>
    <w:rsid w:val="00FB1E09"/>
    <w:pPr>
      <w:spacing w:line="240" w:lineRule="auto"/>
    </w:pPr>
    <w:rPr>
      <w:sz w:val="24"/>
    </w:rPr>
  </w:style>
  <w:style w:type="paragraph" w:customStyle="1" w:styleId="BoxText">
    <w:name w:val="BoxText"/>
    <w:aliases w:val="bt"/>
    <w:basedOn w:val="OPCParaBase"/>
    <w:qFormat/>
    <w:rsid w:val="00FB1E0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B1E09"/>
    <w:rPr>
      <w:b/>
    </w:rPr>
  </w:style>
  <w:style w:type="paragraph" w:customStyle="1" w:styleId="BoxHeadItalic">
    <w:name w:val="BoxHeadItalic"/>
    <w:aliases w:val="bhi"/>
    <w:basedOn w:val="BoxText"/>
    <w:next w:val="BoxStep"/>
    <w:qFormat/>
    <w:rsid w:val="00FB1E09"/>
    <w:rPr>
      <w:i/>
    </w:rPr>
  </w:style>
  <w:style w:type="paragraph" w:customStyle="1" w:styleId="BoxList">
    <w:name w:val="BoxList"/>
    <w:aliases w:val="bl"/>
    <w:basedOn w:val="BoxText"/>
    <w:qFormat/>
    <w:rsid w:val="00FB1E09"/>
    <w:pPr>
      <w:ind w:left="1559" w:hanging="425"/>
    </w:pPr>
  </w:style>
  <w:style w:type="paragraph" w:customStyle="1" w:styleId="BoxNote">
    <w:name w:val="BoxNote"/>
    <w:aliases w:val="bn"/>
    <w:basedOn w:val="BoxText"/>
    <w:qFormat/>
    <w:rsid w:val="00FB1E09"/>
    <w:pPr>
      <w:tabs>
        <w:tab w:val="left" w:pos="1985"/>
      </w:tabs>
      <w:spacing w:before="122" w:line="198" w:lineRule="exact"/>
      <w:ind w:left="2948" w:hanging="1814"/>
    </w:pPr>
    <w:rPr>
      <w:sz w:val="18"/>
    </w:rPr>
  </w:style>
  <w:style w:type="paragraph" w:customStyle="1" w:styleId="BoxPara">
    <w:name w:val="BoxPara"/>
    <w:aliases w:val="bp"/>
    <w:basedOn w:val="BoxText"/>
    <w:qFormat/>
    <w:rsid w:val="00FB1E09"/>
    <w:pPr>
      <w:tabs>
        <w:tab w:val="right" w:pos="2268"/>
      </w:tabs>
      <w:ind w:left="2552" w:hanging="1418"/>
    </w:pPr>
  </w:style>
  <w:style w:type="paragraph" w:customStyle="1" w:styleId="BoxStep">
    <w:name w:val="BoxStep"/>
    <w:aliases w:val="bs"/>
    <w:basedOn w:val="BoxText"/>
    <w:qFormat/>
    <w:rsid w:val="00FB1E09"/>
    <w:pPr>
      <w:ind w:left="1985" w:hanging="851"/>
    </w:pPr>
  </w:style>
  <w:style w:type="character" w:customStyle="1" w:styleId="CharAmPartNo">
    <w:name w:val="CharAmPartNo"/>
    <w:basedOn w:val="OPCCharBase"/>
    <w:qFormat/>
    <w:rsid w:val="00FB1E09"/>
  </w:style>
  <w:style w:type="character" w:customStyle="1" w:styleId="CharAmPartText">
    <w:name w:val="CharAmPartText"/>
    <w:basedOn w:val="OPCCharBase"/>
    <w:qFormat/>
    <w:rsid w:val="00FB1E09"/>
  </w:style>
  <w:style w:type="character" w:customStyle="1" w:styleId="CharAmSchNo">
    <w:name w:val="CharAmSchNo"/>
    <w:basedOn w:val="OPCCharBase"/>
    <w:qFormat/>
    <w:rsid w:val="00FB1E09"/>
  </w:style>
  <w:style w:type="character" w:customStyle="1" w:styleId="CharAmSchText">
    <w:name w:val="CharAmSchText"/>
    <w:basedOn w:val="OPCCharBase"/>
    <w:qFormat/>
    <w:rsid w:val="00FB1E09"/>
  </w:style>
  <w:style w:type="character" w:customStyle="1" w:styleId="CharBoldItalic">
    <w:name w:val="CharBoldItalic"/>
    <w:basedOn w:val="OPCCharBase"/>
    <w:uiPriority w:val="1"/>
    <w:qFormat/>
    <w:rsid w:val="00FB1E09"/>
    <w:rPr>
      <w:b/>
      <w:i/>
    </w:rPr>
  </w:style>
  <w:style w:type="character" w:customStyle="1" w:styleId="CharChapNo">
    <w:name w:val="CharChapNo"/>
    <w:basedOn w:val="OPCCharBase"/>
    <w:uiPriority w:val="1"/>
    <w:qFormat/>
    <w:rsid w:val="00FB1E09"/>
  </w:style>
  <w:style w:type="character" w:customStyle="1" w:styleId="CharChapText">
    <w:name w:val="CharChapText"/>
    <w:basedOn w:val="OPCCharBase"/>
    <w:uiPriority w:val="1"/>
    <w:qFormat/>
    <w:rsid w:val="00FB1E09"/>
  </w:style>
  <w:style w:type="character" w:customStyle="1" w:styleId="CharDivNo">
    <w:name w:val="CharDivNo"/>
    <w:basedOn w:val="OPCCharBase"/>
    <w:uiPriority w:val="1"/>
    <w:qFormat/>
    <w:rsid w:val="00FB1E09"/>
  </w:style>
  <w:style w:type="character" w:customStyle="1" w:styleId="CharDivText">
    <w:name w:val="CharDivText"/>
    <w:basedOn w:val="OPCCharBase"/>
    <w:uiPriority w:val="1"/>
    <w:qFormat/>
    <w:rsid w:val="00FB1E09"/>
  </w:style>
  <w:style w:type="character" w:customStyle="1" w:styleId="CharItalic">
    <w:name w:val="CharItalic"/>
    <w:basedOn w:val="OPCCharBase"/>
    <w:uiPriority w:val="1"/>
    <w:qFormat/>
    <w:rsid w:val="00FB1E09"/>
    <w:rPr>
      <w:i/>
    </w:rPr>
  </w:style>
  <w:style w:type="character" w:customStyle="1" w:styleId="CharPartNo">
    <w:name w:val="CharPartNo"/>
    <w:basedOn w:val="OPCCharBase"/>
    <w:uiPriority w:val="1"/>
    <w:qFormat/>
    <w:rsid w:val="00FB1E09"/>
  </w:style>
  <w:style w:type="character" w:customStyle="1" w:styleId="CharPartText">
    <w:name w:val="CharPartText"/>
    <w:basedOn w:val="OPCCharBase"/>
    <w:uiPriority w:val="1"/>
    <w:qFormat/>
    <w:rsid w:val="00FB1E09"/>
  </w:style>
  <w:style w:type="character" w:customStyle="1" w:styleId="CharSectno">
    <w:name w:val="CharSectno"/>
    <w:basedOn w:val="OPCCharBase"/>
    <w:uiPriority w:val="1"/>
    <w:qFormat/>
    <w:rsid w:val="00FB1E09"/>
  </w:style>
  <w:style w:type="character" w:customStyle="1" w:styleId="CharSubdNo">
    <w:name w:val="CharSubdNo"/>
    <w:basedOn w:val="OPCCharBase"/>
    <w:uiPriority w:val="1"/>
    <w:qFormat/>
    <w:rsid w:val="00FB1E09"/>
  </w:style>
  <w:style w:type="character" w:customStyle="1" w:styleId="CharSubdText">
    <w:name w:val="CharSubdText"/>
    <w:basedOn w:val="OPCCharBase"/>
    <w:uiPriority w:val="1"/>
    <w:qFormat/>
    <w:rsid w:val="00FB1E09"/>
  </w:style>
  <w:style w:type="paragraph" w:customStyle="1" w:styleId="CTA--">
    <w:name w:val="CTA --"/>
    <w:basedOn w:val="OPCParaBase"/>
    <w:next w:val="Normal"/>
    <w:rsid w:val="00FB1E09"/>
    <w:pPr>
      <w:spacing w:before="60" w:line="240" w:lineRule="atLeast"/>
      <w:ind w:left="142" w:hanging="142"/>
    </w:pPr>
    <w:rPr>
      <w:sz w:val="20"/>
    </w:rPr>
  </w:style>
  <w:style w:type="paragraph" w:customStyle="1" w:styleId="CTA-">
    <w:name w:val="CTA -"/>
    <w:basedOn w:val="OPCParaBase"/>
    <w:rsid w:val="00FB1E09"/>
    <w:pPr>
      <w:spacing w:before="60" w:line="240" w:lineRule="atLeast"/>
      <w:ind w:left="85" w:hanging="85"/>
    </w:pPr>
    <w:rPr>
      <w:sz w:val="20"/>
    </w:rPr>
  </w:style>
  <w:style w:type="paragraph" w:customStyle="1" w:styleId="CTA---">
    <w:name w:val="CTA ---"/>
    <w:basedOn w:val="OPCParaBase"/>
    <w:next w:val="Normal"/>
    <w:rsid w:val="00FB1E09"/>
    <w:pPr>
      <w:spacing w:before="60" w:line="240" w:lineRule="atLeast"/>
      <w:ind w:left="198" w:hanging="198"/>
    </w:pPr>
    <w:rPr>
      <w:sz w:val="20"/>
    </w:rPr>
  </w:style>
  <w:style w:type="paragraph" w:customStyle="1" w:styleId="CTA----">
    <w:name w:val="CTA ----"/>
    <w:basedOn w:val="OPCParaBase"/>
    <w:next w:val="Normal"/>
    <w:rsid w:val="00FB1E09"/>
    <w:pPr>
      <w:spacing w:before="60" w:line="240" w:lineRule="atLeast"/>
      <w:ind w:left="255" w:hanging="255"/>
    </w:pPr>
    <w:rPr>
      <w:sz w:val="20"/>
    </w:rPr>
  </w:style>
  <w:style w:type="paragraph" w:customStyle="1" w:styleId="CTA1a">
    <w:name w:val="CTA 1(a)"/>
    <w:basedOn w:val="OPCParaBase"/>
    <w:rsid w:val="00FB1E09"/>
    <w:pPr>
      <w:tabs>
        <w:tab w:val="right" w:pos="414"/>
      </w:tabs>
      <w:spacing w:before="40" w:line="240" w:lineRule="atLeast"/>
      <w:ind w:left="675" w:hanging="675"/>
    </w:pPr>
    <w:rPr>
      <w:sz w:val="20"/>
    </w:rPr>
  </w:style>
  <w:style w:type="paragraph" w:customStyle="1" w:styleId="CTA1ai">
    <w:name w:val="CTA 1(a)(i)"/>
    <w:basedOn w:val="OPCParaBase"/>
    <w:rsid w:val="00FB1E09"/>
    <w:pPr>
      <w:tabs>
        <w:tab w:val="right" w:pos="1004"/>
      </w:tabs>
      <w:spacing w:before="40" w:line="240" w:lineRule="atLeast"/>
      <w:ind w:left="1253" w:hanging="1253"/>
    </w:pPr>
    <w:rPr>
      <w:sz w:val="20"/>
    </w:rPr>
  </w:style>
  <w:style w:type="paragraph" w:customStyle="1" w:styleId="CTA2a">
    <w:name w:val="CTA 2(a)"/>
    <w:basedOn w:val="OPCParaBase"/>
    <w:rsid w:val="00FB1E09"/>
    <w:pPr>
      <w:tabs>
        <w:tab w:val="right" w:pos="482"/>
      </w:tabs>
      <w:spacing w:before="40" w:line="240" w:lineRule="atLeast"/>
      <w:ind w:left="748" w:hanging="748"/>
    </w:pPr>
    <w:rPr>
      <w:sz w:val="20"/>
    </w:rPr>
  </w:style>
  <w:style w:type="paragraph" w:customStyle="1" w:styleId="CTA2ai">
    <w:name w:val="CTA 2(a)(i)"/>
    <w:basedOn w:val="OPCParaBase"/>
    <w:rsid w:val="00FB1E09"/>
    <w:pPr>
      <w:tabs>
        <w:tab w:val="right" w:pos="1089"/>
      </w:tabs>
      <w:spacing w:before="40" w:line="240" w:lineRule="atLeast"/>
      <w:ind w:left="1327" w:hanging="1327"/>
    </w:pPr>
    <w:rPr>
      <w:sz w:val="20"/>
    </w:rPr>
  </w:style>
  <w:style w:type="paragraph" w:customStyle="1" w:styleId="CTA3a">
    <w:name w:val="CTA 3(a)"/>
    <w:basedOn w:val="OPCParaBase"/>
    <w:rsid w:val="00FB1E09"/>
    <w:pPr>
      <w:tabs>
        <w:tab w:val="right" w:pos="556"/>
      </w:tabs>
      <w:spacing w:before="40" w:line="240" w:lineRule="atLeast"/>
      <w:ind w:left="805" w:hanging="805"/>
    </w:pPr>
    <w:rPr>
      <w:sz w:val="20"/>
    </w:rPr>
  </w:style>
  <w:style w:type="paragraph" w:customStyle="1" w:styleId="CTA3ai">
    <w:name w:val="CTA 3(a)(i)"/>
    <w:basedOn w:val="OPCParaBase"/>
    <w:rsid w:val="00FB1E09"/>
    <w:pPr>
      <w:tabs>
        <w:tab w:val="right" w:pos="1140"/>
      </w:tabs>
      <w:spacing w:before="40" w:line="240" w:lineRule="atLeast"/>
      <w:ind w:left="1361" w:hanging="1361"/>
    </w:pPr>
    <w:rPr>
      <w:sz w:val="20"/>
    </w:rPr>
  </w:style>
  <w:style w:type="paragraph" w:customStyle="1" w:styleId="CTA4a">
    <w:name w:val="CTA 4(a)"/>
    <w:basedOn w:val="OPCParaBase"/>
    <w:rsid w:val="00FB1E09"/>
    <w:pPr>
      <w:tabs>
        <w:tab w:val="right" w:pos="624"/>
      </w:tabs>
      <w:spacing w:before="40" w:line="240" w:lineRule="atLeast"/>
      <w:ind w:left="873" w:hanging="873"/>
    </w:pPr>
    <w:rPr>
      <w:sz w:val="20"/>
    </w:rPr>
  </w:style>
  <w:style w:type="paragraph" w:customStyle="1" w:styleId="CTA4ai">
    <w:name w:val="CTA 4(a)(i)"/>
    <w:basedOn w:val="OPCParaBase"/>
    <w:rsid w:val="00FB1E09"/>
    <w:pPr>
      <w:tabs>
        <w:tab w:val="right" w:pos="1213"/>
      </w:tabs>
      <w:spacing w:before="40" w:line="240" w:lineRule="atLeast"/>
      <w:ind w:left="1452" w:hanging="1452"/>
    </w:pPr>
    <w:rPr>
      <w:sz w:val="20"/>
    </w:rPr>
  </w:style>
  <w:style w:type="paragraph" w:customStyle="1" w:styleId="CTACAPS">
    <w:name w:val="CTA CAPS"/>
    <w:basedOn w:val="OPCParaBase"/>
    <w:rsid w:val="00FB1E09"/>
    <w:pPr>
      <w:spacing w:before="60" w:line="240" w:lineRule="atLeast"/>
    </w:pPr>
    <w:rPr>
      <w:sz w:val="20"/>
    </w:rPr>
  </w:style>
  <w:style w:type="paragraph" w:customStyle="1" w:styleId="CTAright">
    <w:name w:val="CTA right"/>
    <w:basedOn w:val="OPCParaBase"/>
    <w:rsid w:val="00FB1E09"/>
    <w:pPr>
      <w:spacing w:before="60" w:line="240" w:lineRule="auto"/>
      <w:jc w:val="right"/>
    </w:pPr>
    <w:rPr>
      <w:sz w:val="20"/>
    </w:rPr>
  </w:style>
  <w:style w:type="paragraph" w:customStyle="1" w:styleId="subsection">
    <w:name w:val="subsection"/>
    <w:aliases w:val="ss"/>
    <w:basedOn w:val="OPCParaBase"/>
    <w:link w:val="subsectionChar"/>
    <w:rsid w:val="00FB1E09"/>
    <w:pPr>
      <w:tabs>
        <w:tab w:val="right" w:pos="1021"/>
      </w:tabs>
      <w:spacing w:before="180" w:line="240" w:lineRule="auto"/>
      <w:ind w:left="1134" w:hanging="1134"/>
    </w:pPr>
  </w:style>
  <w:style w:type="paragraph" w:customStyle="1" w:styleId="Definition">
    <w:name w:val="Definition"/>
    <w:aliases w:val="dd"/>
    <w:basedOn w:val="OPCParaBase"/>
    <w:rsid w:val="00FB1E09"/>
    <w:pPr>
      <w:spacing w:before="180" w:line="240" w:lineRule="auto"/>
      <w:ind w:left="1134"/>
    </w:pPr>
  </w:style>
  <w:style w:type="paragraph" w:customStyle="1" w:styleId="ETAsubitem">
    <w:name w:val="ETA(subitem)"/>
    <w:basedOn w:val="OPCParaBase"/>
    <w:rsid w:val="00FB1E09"/>
    <w:pPr>
      <w:tabs>
        <w:tab w:val="right" w:pos="340"/>
      </w:tabs>
      <w:spacing w:before="60" w:line="240" w:lineRule="auto"/>
      <w:ind w:left="454" w:hanging="454"/>
    </w:pPr>
    <w:rPr>
      <w:sz w:val="20"/>
    </w:rPr>
  </w:style>
  <w:style w:type="paragraph" w:customStyle="1" w:styleId="ETApara">
    <w:name w:val="ETA(para)"/>
    <w:basedOn w:val="OPCParaBase"/>
    <w:rsid w:val="00FB1E09"/>
    <w:pPr>
      <w:tabs>
        <w:tab w:val="right" w:pos="754"/>
      </w:tabs>
      <w:spacing w:before="60" w:line="240" w:lineRule="auto"/>
      <w:ind w:left="828" w:hanging="828"/>
    </w:pPr>
    <w:rPr>
      <w:sz w:val="20"/>
    </w:rPr>
  </w:style>
  <w:style w:type="paragraph" w:customStyle="1" w:styleId="ETAsubpara">
    <w:name w:val="ETA(subpara)"/>
    <w:basedOn w:val="OPCParaBase"/>
    <w:rsid w:val="00FB1E09"/>
    <w:pPr>
      <w:tabs>
        <w:tab w:val="right" w:pos="1083"/>
      </w:tabs>
      <w:spacing w:before="60" w:line="240" w:lineRule="auto"/>
      <w:ind w:left="1191" w:hanging="1191"/>
    </w:pPr>
    <w:rPr>
      <w:sz w:val="20"/>
    </w:rPr>
  </w:style>
  <w:style w:type="paragraph" w:customStyle="1" w:styleId="ETAsub-subpara">
    <w:name w:val="ETA(sub-subpara)"/>
    <w:basedOn w:val="OPCParaBase"/>
    <w:rsid w:val="00FB1E09"/>
    <w:pPr>
      <w:tabs>
        <w:tab w:val="right" w:pos="1412"/>
      </w:tabs>
      <w:spacing w:before="60" w:line="240" w:lineRule="auto"/>
      <w:ind w:left="1525" w:hanging="1525"/>
    </w:pPr>
    <w:rPr>
      <w:sz w:val="20"/>
    </w:rPr>
  </w:style>
  <w:style w:type="paragraph" w:customStyle="1" w:styleId="Formula">
    <w:name w:val="Formula"/>
    <w:basedOn w:val="OPCParaBase"/>
    <w:rsid w:val="00FB1E09"/>
    <w:pPr>
      <w:spacing w:line="240" w:lineRule="auto"/>
      <w:ind w:left="1134"/>
    </w:pPr>
    <w:rPr>
      <w:sz w:val="20"/>
    </w:rPr>
  </w:style>
  <w:style w:type="paragraph" w:styleId="Header">
    <w:name w:val="header"/>
    <w:basedOn w:val="OPCParaBase"/>
    <w:link w:val="HeaderChar"/>
    <w:unhideWhenUsed/>
    <w:rsid w:val="00FB1E0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B1E09"/>
    <w:rPr>
      <w:rFonts w:eastAsia="Times New Roman" w:cs="Times New Roman"/>
      <w:sz w:val="16"/>
      <w:lang w:eastAsia="en-AU"/>
    </w:rPr>
  </w:style>
  <w:style w:type="paragraph" w:customStyle="1" w:styleId="House">
    <w:name w:val="House"/>
    <w:basedOn w:val="OPCParaBase"/>
    <w:rsid w:val="00FB1E09"/>
    <w:pPr>
      <w:spacing w:line="240" w:lineRule="auto"/>
    </w:pPr>
    <w:rPr>
      <w:sz w:val="28"/>
    </w:rPr>
  </w:style>
  <w:style w:type="paragraph" w:customStyle="1" w:styleId="Item">
    <w:name w:val="Item"/>
    <w:aliases w:val="i"/>
    <w:basedOn w:val="OPCParaBase"/>
    <w:next w:val="ItemHead"/>
    <w:link w:val="ItemChar"/>
    <w:rsid w:val="00FB1E09"/>
    <w:pPr>
      <w:keepLines/>
      <w:spacing w:before="80" w:line="240" w:lineRule="auto"/>
      <w:ind w:left="709"/>
    </w:pPr>
  </w:style>
  <w:style w:type="paragraph" w:customStyle="1" w:styleId="ItemHead">
    <w:name w:val="ItemHead"/>
    <w:aliases w:val="ih"/>
    <w:basedOn w:val="OPCParaBase"/>
    <w:next w:val="Item"/>
    <w:link w:val="ItemHeadChar"/>
    <w:rsid w:val="00FB1E0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B1E09"/>
    <w:pPr>
      <w:spacing w:line="240" w:lineRule="auto"/>
    </w:pPr>
    <w:rPr>
      <w:b/>
      <w:sz w:val="32"/>
    </w:rPr>
  </w:style>
  <w:style w:type="paragraph" w:customStyle="1" w:styleId="notedraft">
    <w:name w:val="note(draft)"/>
    <w:aliases w:val="nd"/>
    <w:basedOn w:val="OPCParaBase"/>
    <w:rsid w:val="00FB1E09"/>
    <w:pPr>
      <w:spacing w:before="240" w:line="240" w:lineRule="auto"/>
      <w:ind w:left="284" w:hanging="284"/>
    </w:pPr>
    <w:rPr>
      <w:i/>
      <w:sz w:val="24"/>
    </w:rPr>
  </w:style>
  <w:style w:type="paragraph" w:customStyle="1" w:styleId="notemargin">
    <w:name w:val="note(margin)"/>
    <w:aliases w:val="nm"/>
    <w:basedOn w:val="OPCParaBase"/>
    <w:rsid w:val="00FB1E09"/>
    <w:pPr>
      <w:tabs>
        <w:tab w:val="left" w:pos="709"/>
      </w:tabs>
      <w:spacing w:before="122" w:line="198" w:lineRule="exact"/>
      <w:ind w:left="709" w:hanging="709"/>
    </w:pPr>
    <w:rPr>
      <w:sz w:val="18"/>
    </w:rPr>
  </w:style>
  <w:style w:type="paragraph" w:customStyle="1" w:styleId="noteToPara">
    <w:name w:val="noteToPara"/>
    <w:aliases w:val="ntp"/>
    <w:basedOn w:val="OPCParaBase"/>
    <w:rsid w:val="00FB1E09"/>
    <w:pPr>
      <w:spacing w:before="122" w:line="198" w:lineRule="exact"/>
      <w:ind w:left="2353" w:hanging="709"/>
    </w:pPr>
    <w:rPr>
      <w:sz w:val="18"/>
    </w:rPr>
  </w:style>
  <w:style w:type="paragraph" w:customStyle="1" w:styleId="noteParlAmend">
    <w:name w:val="note(ParlAmend)"/>
    <w:aliases w:val="npp"/>
    <w:basedOn w:val="OPCParaBase"/>
    <w:next w:val="ParlAmend"/>
    <w:rsid w:val="00FB1E09"/>
    <w:pPr>
      <w:spacing w:line="240" w:lineRule="auto"/>
      <w:jc w:val="right"/>
    </w:pPr>
    <w:rPr>
      <w:rFonts w:ascii="Arial" w:hAnsi="Arial"/>
      <w:b/>
      <w:i/>
    </w:rPr>
  </w:style>
  <w:style w:type="paragraph" w:customStyle="1" w:styleId="notetext">
    <w:name w:val="note(text)"/>
    <w:aliases w:val="n"/>
    <w:basedOn w:val="OPCParaBase"/>
    <w:rsid w:val="00FB1E09"/>
    <w:pPr>
      <w:spacing w:before="122" w:line="240" w:lineRule="auto"/>
      <w:ind w:left="1985" w:hanging="851"/>
    </w:pPr>
    <w:rPr>
      <w:sz w:val="18"/>
    </w:rPr>
  </w:style>
  <w:style w:type="paragraph" w:customStyle="1" w:styleId="Page1">
    <w:name w:val="Page1"/>
    <w:basedOn w:val="OPCParaBase"/>
    <w:rsid w:val="00FB1E09"/>
    <w:pPr>
      <w:spacing w:before="400" w:line="240" w:lineRule="auto"/>
    </w:pPr>
    <w:rPr>
      <w:b/>
      <w:sz w:val="32"/>
    </w:rPr>
  </w:style>
  <w:style w:type="paragraph" w:customStyle="1" w:styleId="PageBreak">
    <w:name w:val="PageBreak"/>
    <w:aliases w:val="pb"/>
    <w:basedOn w:val="OPCParaBase"/>
    <w:rsid w:val="00FB1E09"/>
    <w:pPr>
      <w:spacing w:line="240" w:lineRule="auto"/>
    </w:pPr>
    <w:rPr>
      <w:sz w:val="20"/>
    </w:rPr>
  </w:style>
  <w:style w:type="paragraph" w:customStyle="1" w:styleId="paragraphsub">
    <w:name w:val="paragraph(sub)"/>
    <w:aliases w:val="aa"/>
    <w:basedOn w:val="OPCParaBase"/>
    <w:rsid w:val="00FB1E09"/>
    <w:pPr>
      <w:tabs>
        <w:tab w:val="right" w:pos="1985"/>
      </w:tabs>
      <w:spacing w:before="40" w:line="240" w:lineRule="auto"/>
      <w:ind w:left="2098" w:hanging="2098"/>
    </w:pPr>
  </w:style>
  <w:style w:type="paragraph" w:customStyle="1" w:styleId="paragraphsub-sub">
    <w:name w:val="paragraph(sub-sub)"/>
    <w:aliases w:val="aaa"/>
    <w:basedOn w:val="OPCParaBase"/>
    <w:rsid w:val="00FB1E09"/>
    <w:pPr>
      <w:tabs>
        <w:tab w:val="right" w:pos="2722"/>
      </w:tabs>
      <w:spacing w:before="40" w:line="240" w:lineRule="auto"/>
      <w:ind w:left="2835" w:hanging="2835"/>
    </w:pPr>
  </w:style>
  <w:style w:type="paragraph" w:customStyle="1" w:styleId="paragraph">
    <w:name w:val="paragraph"/>
    <w:aliases w:val="a"/>
    <w:basedOn w:val="OPCParaBase"/>
    <w:link w:val="paragraphChar"/>
    <w:rsid w:val="00FB1E09"/>
    <w:pPr>
      <w:tabs>
        <w:tab w:val="right" w:pos="1531"/>
      </w:tabs>
      <w:spacing w:before="40" w:line="240" w:lineRule="auto"/>
      <w:ind w:left="1644" w:hanging="1644"/>
    </w:pPr>
  </w:style>
  <w:style w:type="paragraph" w:customStyle="1" w:styleId="ParlAmend">
    <w:name w:val="ParlAmend"/>
    <w:aliases w:val="pp"/>
    <w:basedOn w:val="OPCParaBase"/>
    <w:rsid w:val="00FB1E09"/>
    <w:pPr>
      <w:spacing w:before="240" w:line="240" w:lineRule="atLeast"/>
      <w:ind w:hanging="567"/>
    </w:pPr>
    <w:rPr>
      <w:sz w:val="24"/>
    </w:rPr>
  </w:style>
  <w:style w:type="paragraph" w:customStyle="1" w:styleId="Penalty">
    <w:name w:val="Penalty"/>
    <w:basedOn w:val="OPCParaBase"/>
    <w:rsid w:val="00FB1E09"/>
    <w:pPr>
      <w:tabs>
        <w:tab w:val="left" w:pos="2977"/>
      </w:tabs>
      <w:spacing w:before="180" w:line="240" w:lineRule="auto"/>
      <w:ind w:left="1985" w:hanging="851"/>
    </w:pPr>
  </w:style>
  <w:style w:type="paragraph" w:customStyle="1" w:styleId="Portfolio">
    <w:name w:val="Portfolio"/>
    <w:basedOn w:val="OPCParaBase"/>
    <w:rsid w:val="00FB1E09"/>
    <w:pPr>
      <w:spacing w:line="240" w:lineRule="auto"/>
    </w:pPr>
    <w:rPr>
      <w:i/>
      <w:sz w:val="20"/>
    </w:rPr>
  </w:style>
  <w:style w:type="paragraph" w:customStyle="1" w:styleId="Preamble">
    <w:name w:val="Preamble"/>
    <w:basedOn w:val="OPCParaBase"/>
    <w:next w:val="Normal"/>
    <w:rsid w:val="00FB1E0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B1E09"/>
    <w:pPr>
      <w:spacing w:line="240" w:lineRule="auto"/>
    </w:pPr>
    <w:rPr>
      <w:i/>
      <w:sz w:val="20"/>
    </w:rPr>
  </w:style>
  <w:style w:type="paragraph" w:customStyle="1" w:styleId="Session">
    <w:name w:val="Session"/>
    <w:basedOn w:val="OPCParaBase"/>
    <w:rsid w:val="00FB1E09"/>
    <w:pPr>
      <w:spacing w:line="240" w:lineRule="auto"/>
    </w:pPr>
    <w:rPr>
      <w:sz w:val="28"/>
    </w:rPr>
  </w:style>
  <w:style w:type="paragraph" w:customStyle="1" w:styleId="Sponsor">
    <w:name w:val="Sponsor"/>
    <w:basedOn w:val="OPCParaBase"/>
    <w:rsid w:val="00FB1E09"/>
    <w:pPr>
      <w:spacing w:line="240" w:lineRule="auto"/>
    </w:pPr>
    <w:rPr>
      <w:i/>
    </w:rPr>
  </w:style>
  <w:style w:type="paragraph" w:customStyle="1" w:styleId="Subitem">
    <w:name w:val="Subitem"/>
    <w:aliases w:val="iss"/>
    <w:basedOn w:val="OPCParaBase"/>
    <w:rsid w:val="00FB1E09"/>
    <w:pPr>
      <w:spacing w:before="180" w:line="240" w:lineRule="auto"/>
      <w:ind w:left="709" w:hanging="709"/>
    </w:pPr>
  </w:style>
  <w:style w:type="paragraph" w:customStyle="1" w:styleId="SubitemHead">
    <w:name w:val="SubitemHead"/>
    <w:aliases w:val="issh"/>
    <w:basedOn w:val="OPCParaBase"/>
    <w:rsid w:val="00FB1E0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B1E09"/>
    <w:pPr>
      <w:spacing w:before="40" w:line="240" w:lineRule="auto"/>
      <w:ind w:left="1134"/>
    </w:pPr>
  </w:style>
  <w:style w:type="paragraph" w:customStyle="1" w:styleId="SubsectionHead">
    <w:name w:val="SubsectionHead"/>
    <w:aliases w:val="ssh"/>
    <w:basedOn w:val="OPCParaBase"/>
    <w:next w:val="subsection"/>
    <w:rsid w:val="00FB1E09"/>
    <w:pPr>
      <w:keepNext/>
      <w:keepLines/>
      <w:spacing w:before="240" w:line="240" w:lineRule="auto"/>
      <w:ind w:left="1134"/>
    </w:pPr>
    <w:rPr>
      <w:i/>
    </w:rPr>
  </w:style>
  <w:style w:type="paragraph" w:customStyle="1" w:styleId="Tablea">
    <w:name w:val="Table(a)"/>
    <w:aliases w:val="ta"/>
    <w:basedOn w:val="OPCParaBase"/>
    <w:rsid w:val="00FB1E09"/>
    <w:pPr>
      <w:spacing w:before="60" w:line="240" w:lineRule="auto"/>
      <w:ind w:left="284" w:hanging="284"/>
    </w:pPr>
    <w:rPr>
      <w:sz w:val="20"/>
    </w:rPr>
  </w:style>
  <w:style w:type="paragraph" w:customStyle="1" w:styleId="TableAA">
    <w:name w:val="Table(AA)"/>
    <w:aliases w:val="taaa"/>
    <w:basedOn w:val="OPCParaBase"/>
    <w:rsid w:val="00FB1E0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B1E0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B1E09"/>
    <w:pPr>
      <w:spacing w:before="60" w:line="240" w:lineRule="atLeast"/>
    </w:pPr>
    <w:rPr>
      <w:sz w:val="20"/>
    </w:rPr>
  </w:style>
  <w:style w:type="paragraph" w:customStyle="1" w:styleId="TLPBoxTextnote">
    <w:name w:val="TLPBoxText(note"/>
    <w:aliases w:val="right)"/>
    <w:basedOn w:val="OPCParaBase"/>
    <w:rsid w:val="00FB1E0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B1E09"/>
    <w:pPr>
      <w:numPr>
        <w:numId w:val="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B1E09"/>
    <w:pPr>
      <w:spacing w:before="122" w:line="198" w:lineRule="exact"/>
      <w:ind w:left="1985" w:hanging="851"/>
      <w:jc w:val="right"/>
    </w:pPr>
    <w:rPr>
      <w:sz w:val="18"/>
    </w:rPr>
  </w:style>
  <w:style w:type="paragraph" w:customStyle="1" w:styleId="TLPTableBullet">
    <w:name w:val="TLPTableBullet"/>
    <w:aliases w:val="ttb"/>
    <w:basedOn w:val="OPCParaBase"/>
    <w:rsid w:val="00FB1E09"/>
    <w:pPr>
      <w:spacing w:line="240" w:lineRule="exact"/>
      <w:ind w:left="284" w:hanging="284"/>
    </w:pPr>
    <w:rPr>
      <w:sz w:val="20"/>
    </w:rPr>
  </w:style>
  <w:style w:type="paragraph" w:styleId="TOC1">
    <w:name w:val="toc 1"/>
    <w:basedOn w:val="OPCParaBase"/>
    <w:next w:val="Normal"/>
    <w:uiPriority w:val="39"/>
    <w:unhideWhenUsed/>
    <w:rsid w:val="00FB1E09"/>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FB1E09"/>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FB1E09"/>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FB1E09"/>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FB1E09"/>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FB1E09"/>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FB1E09"/>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FB1E09"/>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FB1E09"/>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B1E09"/>
    <w:pPr>
      <w:keepLines/>
      <w:spacing w:before="240" w:after="120" w:line="240" w:lineRule="auto"/>
      <w:ind w:left="794"/>
    </w:pPr>
    <w:rPr>
      <w:b/>
      <w:kern w:val="28"/>
      <w:sz w:val="20"/>
    </w:rPr>
  </w:style>
  <w:style w:type="paragraph" w:customStyle="1" w:styleId="TofSectsHeading">
    <w:name w:val="TofSects(Heading)"/>
    <w:basedOn w:val="OPCParaBase"/>
    <w:rsid w:val="00FB1E09"/>
    <w:pPr>
      <w:spacing w:before="240" w:after="120" w:line="240" w:lineRule="auto"/>
    </w:pPr>
    <w:rPr>
      <w:b/>
      <w:sz w:val="24"/>
    </w:rPr>
  </w:style>
  <w:style w:type="paragraph" w:customStyle="1" w:styleId="TofSectsSection">
    <w:name w:val="TofSects(Section)"/>
    <w:basedOn w:val="OPCParaBase"/>
    <w:rsid w:val="00FB1E09"/>
    <w:pPr>
      <w:keepLines/>
      <w:spacing w:before="40" w:line="240" w:lineRule="auto"/>
      <w:ind w:left="1588" w:hanging="794"/>
    </w:pPr>
    <w:rPr>
      <w:kern w:val="28"/>
      <w:sz w:val="18"/>
    </w:rPr>
  </w:style>
  <w:style w:type="paragraph" w:customStyle="1" w:styleId="TofSectsSubdiv">
    <w:name w:val="TofSects(Subdiv)"/>
    <w:basedOn w:val="OPCParaBase"/>
    <w:rsid w:val="00FB1E09"/>
    <w:pPr>
      <w:keepLines/>
      <w:spacing w:before="80" w:line="240" w:lineRule="auto"/>
      <w:ind w:left="1588" w:hanging="794"/>
    </w:pPr>
    <w:rPr>
      <w:kern w:val="28"/>
    </w:rPr>
  </w:style>
  <w:style w:type="paragraph" w:customStyle="1" w:styleId="WRStyle">
    <w:name w:val="WR Style"/>
    <w:aliases w:val="WR"/>
    <w:basedOn w:val="OPCParaBase"/>
    <w:rsid w:val="00FB1E09"/>
    <w:pPr>
      <w:spacing w:before="240" w:line="240" w:lineRule="auto"/>
      <w:ind w:left="284" w:hanging="284"/>
    </w:pPr>
    <w:rPr>
      <w:b/>
      <w:i/>
      <w:kern w:val="28"/>
      <w:sz w:val="24"/>
    </w:rPr>
  </w:style>
  <w:style w:type="paragraph" w:customStyle="1" w:styleId="notepara">
    <w:name w:val="note(para)"/>
    <w:aliases w:val="na"/>
    <w:basedOn w:val="OPCParaBase"/>
    <w:rsid w:val="00FB1E09"/>
    <w:pPr>
      <w:spacing w:before="40" w:line="198" w:lineRule="exact"/>
      <w:ind w:left="2354" w:hanging="369"/>
    </w:pPr>
    <w:rPr>
      <w:sz w:val="18"/>
    </w:rPr>
  </w:style>
  <w:style w:type="paragraph" w:styleId="Footer">
    <w:name w:val="footer"/>
    <w:link w:val="FooterChar"/>
    <w:rsid w:val="00FB1E0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FB1E09"/>
    <w:rPr>
      <w:rFonts w:eastAsia="Times New Roman" w:cs="Times New Roman"/>
      <w:sz w:val="22"/>
      <w:szCs w:val="24"/>
      <w:lang w:eastAsia="en-AU"/>
    </w:rPr>
  </w:style>
  <w:style w:type="character" w:styleId="LineNumber">
    <w:name w:val="line number"/>
    <w:basedOn w:val="OPCCharBase"/>
    <w:uiPriority w:val="99"/>
    <w:semiHidden/>
    <w:unhideWhenUsed/>
    <w:rsid w:val="00FB1E09"/>
    <w:rPr>
      <w:sz w:val="16"/>
    </w:rPr>
  </w:style>
  <w:style w:type="table" w:customStyle="1" w:styleId="CFlag">
    <w:name w:val="CFlag"/>
    <w:basedOn w:val="TableNormal"/>
    <w:uiPriority w:val="99"/>
    <w:rsid w:val="00FB1E09"/>
    <w:rPr>
      <w:rFonts w:eastAsia="Times New Roman" w:cs="Times New Roman"/>
      <w:lang w:eastAsia="en-AU"/>
    </w:rPr>
    <w:tblPr/>
  </w:style>
  <w:style w:type="paragraph" w:styleId="BalloonText">
    <w:name w:val="Balloon Text"/>
    <w:basedOn w:val="Normal"/>
    <w:link w:val="BalloonTextChar"/>
    <w:semiHidden/>
    <w:unhideWhenUsed/>
    <w:rsid w:val="00672B06"/>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672B06"/>
    <w:rPr>
      <w:rFonts w:ascii="Tahoma" w:hAnsi="Tahoma" w:cs="Tahoma"/>
      <w:sz w:val="16"/>
      <w:szCs w:val="16"/>
    </w:rPr>
  </w:style>
  <w:style w:type="paragraph" w:customStyle="1" w:styleId="NotesHeading1">
    <w:name w:val="NotesHeading 1"/>
    <w:basedOn w:val="OPCParaBase"/>
    <w:next w:val="Normal"/>
    <w:rsid w:val="00FB1E09"/>
    <w:rPr>
      <w:b/>
      <w:sz w:val="28"/>
      <w:szCs w:val="28"/>
    </w:rPr>
  </w:style>
  <w:style w:type="paragraph" w:customStyle="1" w:styleId="NotesHeading2">
    <w:name w:val="NotesHeading 2"/>
    <w:basedOn w:val="OPCParaBase"/>
    <w:next w:val="Normal"/>
    <w:rsid w:val="00FB1E09"/>
    <w:rPr>
      <w:b/>
      <w:sz w:val="28"/>
      <w:szCs w:val="28"/>
    </w:rPr>
  </w:style>
  <w:style w:type="paragraph" w:customStyle="1" w:styleId="SignCoverPageEnd">
    <w:name w:val="SignCoverPageEnd"/>
    <w:basedOn w:val="OPCParaBase"/>
    <w:next w:val="Normal"/>
    <w:rsid w:val="00FB1E0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B1E09"/>
    <w:pPr>
      <w:pBdr>
        <w:top w:val="single" w:sz="4" w:space="1" w:color="auto"/>
      </w:pBdr>
      <w:spacing w:before="360"/>
      <w:ind w:right="397"/>
      <w:jc w:val="both"/>
    </w:pPr>
  </w:style>
  <w:style w:type="paragraph" w:customStyle="1" w:styleId="Paragraphsub-sub-sub">
    <w:name w:val="Paragraph(sub-sub-sub)"/>
    <w:aliases w:val="aaaa"/>
    <w:basedOn w:val="OPCParaBase"/>
    <w:rsid w:val="00FB1E09"/>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FB1E0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B1E0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B1E0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B1E09"/>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FB1E09"/>
    <w:pPr>
      <w:spacing w:before="120"/>
    </w:pPr>
  </w:style>
  <w:style w:type="paragraph" w:customStyle="1" w:styleId="TableTextEndNotes">
    <w:name w:val="TableTextEndNotes"/>
    <w:aliases w:val="Tten"/>
    <w:basedOn w:val="Normal"/>
    <w:rsid w:val="00FB1E09"/>
    <w:pPr>
      <w:spacing w:before="60" w:line="240" w:lineRule="auto"/>
    </w:pPr>
    <w:rPr>
      <w:rFonts w:cs="Arial"/>
      <w:sz w:val="20"/>
      <w:szCs w:val="22"/>
    </w:rPr>
  </w:style>
  <w:style w:type="paragraph" w:customStyle="1" w:styleId="TableHeading">
    <w:name w:val="TableHeading"/>
    <w:aliases w:val="th"/>
    <w:basedOn w:val="OPCParaBase"/>
    <w:next w:val="Tabletext"/>
    <w:rsid w:val="00FB1E09"/>
    <w:pPr>
      <w:keepNext/>
      <w:spacing w:before="60" w:line="240" w:lineRule="atLeast"/>
    </w:pPr>
    <w:rPr>
      <w:b/>
      <w:sz w:val="20"/>
    </w:rPr>
  </w:style>
  <w:style w:type="paragraph" w:customStyle="1" w:styleId="NoteToSubpara">
    <w:name w:val="NoteToSubpara"/>
    <w:aliases w:val="nts"/>
    <w:basedOn w:val="OPCParaBase"/>
    <w:rsid w:val="00FB1E09"/>
    <w:pPr>
      <w:spacing w:before="40" w:line="198" w:lineRule="exact"/>
      <w:ind w:left="2835" w:hanging="709"/>
    </w:pPr>
    <w:rPr>
      <w:sz w:val="18"/>
    </w:rPr>
  </w:style>
  <w:style w:type="paragraph" w:customStyle="1" w:styleId="ENoteTableHeading">
    <w:name w:val="ENoteTableHeading"/>
    <w:aliases w:val="enth"/>
    <w:basedOn w:val="OPCParaBase"/>
    <w:rsid w:val="00FB1E09"/>
    <w:pPr>
      <w:keepNext/>
      <w:spacing w:before="60" w:line="240" w:lineRule="atLeast"/>
    </w:pPr>
    <w:rPr>
      <w:rFonts w:ascii="Arial" w:hAnsi="Arial"/>
      <w:b/>
      <w:sz w:val="16"/>
    </w:rPr>
  </w:style>
  <w:style w:type="paragraph" w:customStyle="1" w:styleId="ENoteTTi">
    <w:name w:val="ENoteTTi"/>
    <w:aliases w:val="entti"/>
    <w:basedOn w:val="OPCParaBase"/>
    <w:rsid w:val="00FB1E09"/>
    <w:pPr>
      <w:keepNext/>
      <w:spacing w:before="60" w:line="240" w:lineRule="atLeast"/>
      <w:ind w:left="170"/>
    </w:pPr>
    <w:rPr>
      <w:sz w:val="16"/>
    </w:rPr>
  </w:style>
  <w:style w:type="paragraph" w:customStyle="1" w:styleId="ENotesHeading1">
    <w:name w:val="ENotesHeading 1"/>
    <w:aliases w:val="Enh1"/>
    <w:basedOn w:val="OPCParaBase"/>
    <w:next w:val="Normal"/>
    <w:rsid w:val="00FB1E09"/>
    <w:pPr>
      <w:spacing w:before="120"/>
      <w:outlineLvl w:val="1"/>
    </w:pPr>
    <w:rPr>
      <w:b/>
      <w:sz w:val="28"/>
      <w:szCs w:val="28"/>
    </w:rPr>
  </w:style>
  <w:style w:type="paragraph" w:customStyle="1" w:styleId="ENotesHeading2">
    <w:name w:val="ENotesHeading 2"/>
    <w:aliases w:val="Enh2"/>
    <w:basedOn w:val="OPCParaBase"/>
    <w:next w:val="Normal"/>
    <w:rsid w:val="00FB1E09"/>
    <w:pPr>
      <w:spacing w:before="120" w:after="120"/>
      <w:outlineLvl w:val="2"/>
    </w:pPr>
    <w:rPr>
      <w:b/>
      <w:sz w:val="24"/>
      <w:szCs w:val="28"/>
    </w:rPr>
  </w:style>
  <w:style w:type="paragraph" w:customStyle="1" w:styleId="ENoteTTIndentHeading">
    <w:name w:val="ENoteTTIndentHeading"/>
    <w:aliases w:val="enTTHi"/>
    <w:basedOn w:val="OPCParaBase"/>
    <w:rsid w:val="00FB1E0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B1E09"/>
    <w:pPr>
      <w:spacing w:before="60" w:line="240" w:lineRule="atLeast"/>
    </w:pPr>
    <w:rPr>
      <w:sz w:val="16"/>
    </w:rPr>
  </w:style>
  <w:style w:type="paragraph" w:customStyle="1" w:styleId="MadeunderText">
    <w:name w:val="MadeunderText"/>
    <w:basedOn w:val="OPCParaBase"/>
    <w:next w:val="Normal"/>
    <w:rsid w:val="00FB1E09"/>
    <w:pPr>
      <w:spacing w:before="240"/>
    </w:pPr>
    <w:rPr>
      <w:sz w:val="24"/>
      <w:szCs w:val="24"/>
    </w:rPr>
  </w:style>
  <w:style w:type="paragraph" w:customStyle="1" w:styleId="ENotesHeading3">
    <w:name w:val="ENotesHeading 3"/>
    <w:aliases w:val="Enh3"/>
    <w:basedOn w:val="OPCParaBase"/>
    <w:next w:val="Normal"/>
    <w:rsid w:val="00FB1E09"/>
    <w:pPr>
      <w:keepNext/>
      <w:spacing w:before="120" w:line="240" w:lineRule="auto"/>
      <w:outlineLvl w:val="4"/>
    </w:pPr>
    <w:rPr>
      <w:b/>
      <w:szCs w:val="24"/>
    </w:rPr>
  </w:style>
  <w:style w:type="paragraph" w:customStyle="1" w:styleId="SubPartCASA">
    <w:name w:val="SubPart(CASA)"/>
    <w:aliases w:val="csp"/>
    <w:basedOn w:val="OPCParaBase"/>
    <w:next w:val="ActHead3"/>
    <w:rsid w:val="00FB1E09"/>
    <w:pPr>
      <w:keepNext/>
      <w:keepLines/>
      <w:spacing w:before="280"/>
      <w:outlineLvl w:val="1"/>
    </w:pPr>
    <w:rPr>
      <w:b/>
      <w:kern w:val="28"/>
      <w:sz w:val="32"/>
    </w:rPr>
  </w:style>
  <w:style w:type="character" w:customStyle="1" w:styleId="CharSubPartTextCASA">
    <w:name w:val="CharSubPartText(CASA)"/>
    <w:basedOn w:val="OPCCharBase"/>
    <w:uiPriority w:val="1"/>
    <w:rsid w:val="00FB1E09"/>
  </w:style>
  <w:style w:type="character" w:customStyle="1" w:styleId="CharSubPartNoCASA">
    <w:name w:val="CharSubPartNo(CASA)"/>
    <w:basedOn w:val="OPCCharBase"/>
    <w:uiPriority w:val="1"/>
    <w:rsid w:val="00FB1E09"/>
  </w:style>
  <w:style w:type="paragraph" w:customStyle="1" w:styleId="ENoteTTIndentHeadingSub">
    <w:name w:val="ENoteTTIndentHeadingSub"/>
    <w:aliases w:val="enTTHis"/>
    <w:basedOn w:val="OPCParaBase"/>
    <w:rsid w:val="00FB1E09"/>
    <w:pPr>
      <w:keepNext/>
      <w:spacing w:before="60" w:line="240" w:lineRule="atLeast"/>
      <w:ind w:left="340"/>
    </w:pPr>
    <w:rPr>
      <w:b/>
      <w:sz w:val="16"/>
    </w:rPr>
  </w:style>
  <w:style w:type="paragraph" w:customStyle="1" w:styleId="ENoteTTiSub">
    <w:name w:val="ENoteTTiSub"/>
    <w:aliases w:val="enttis"/>
    <w:basedOn w:val="OPCParaBase"/>
    <w:rsid w:val="00FB1E09"/>
    <w:pPr>
      <w:keepNext/>
      <w:spacing w:before="60" w:line="240" w:lineRule="atLeast"/>
      <w:ind w:left="340"/>
    </w:pPr>
    <w:rPr>
      <w:sz w:val="16"/>
    </w:rPr>
  </w:style>
  <w:style w:type="paragraph" w:customStyle="1" w:styleId="SubDivisionMigration">
    <w:name w:val="SubDivisionMigration"/>
    <w:aliases w:val="sdm"/>
    <w:basedOn w:val="OPCParaBase"/>
    <w:rsid w:val="00FB1E0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B1E09"/>
    <w:pPr>
      <w:keepNext/>
      <w:keepLines/>
      <w:spacing w:before="240" w:line="240" w:lineRule="auto"/>
      <w:ind w:left="1134" w:hanging="1134"/>
    </w:pPr>
    <w:rPr>
      <w:b/>
      <w:sz w:val="28"/>
    </w:rPr>
  </w:style>
  <w:style w:type="character" w:customStyle="1" w:styleId="paragraphChar">
    <w:name w:val="paragraph Char"/>
    <w:aliases w:val="a Char"/>
    <w:link w:val="paragraph"/>
    <w:rsid w:val="00520D62"/>
    <w:rPr>
      <w:rFonts w:eastAsia="Times New Roman" w:cs="Times New Roman"/>
      <w:sz w:val="22"/>
      <w:lang w:eastAsia="en-AU"/>
    </w:rPr>
  </w:style>
  <w:style w:type="character" w:customStyle="1" w:styleId="subsectionChar">
    <w:name w:val="subsection Char"/>
    <w:aliases w:val="ss Char"/>
    <w:link w:val="subsection"/>
    <w:rsid w:val="00520D62"/>
    <w:rPr>
      <w:rFonts w:eastAsia="Times New Roman" w:cs="Times New Roman"/>
      <w:sz w:val="22"/>
      <w:lang w:eastAsia="en-AU"/>
    </w:rPr>
  </w:style>
  <w:style w:type="character" w:customStyle="1" w:styleId="charBoldItals">
    <w:name w:val="charBoldItals"/>
    <w:basedOn w:val="DefaultParagraphFont"/>
    <w:rsid w:val="008823E7"/>
    <w:rPr>
      <w:rFonts w:cs="Times New Roman"/>
      <w:b/>
      <w:i/>
    </w:rPr>
  </w:style>
  <w:style w:type="character" w:customStyle="1" w:styleId="charItals">
    <w:name w:val="charItals"/>
    <w:basedOn w:val="DefaultParagraphFont"/>
    <w:rsid w:val="00016AD4"/>
    <w:rPr>
      <w:rFonts w:cs="Times New Roman"/>
      <w:i/>
    </w:rPr>
  </w:style>
  <w:style w:type="table" w:styleId="TableGrid">
    <w:name w:val="Table Grid"/>
    <w:basedOn w:val="TableNormal"/>
    <w:uiPriority w:val="59"/>
    <w:rsid w:val="00FB1E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nhideWhenUsed/>
    <w:rsid w:val="002F3B83"/>
    <w:pPr>
      <w:numPr>
        <w:numId w:val="3"/>
      </w:numPr>
      <w:contextualSpacing/>
    </w:pPr>
  </w:style>
  <w:style w:type="paragraph" w:customStyle="1" w:styleId="SOText">
    <w:name w:val="SO Text"/>
    <w:aliases w:val="sot"/>
    <w:link w:val="SOTextChar"/>
    <w:rsid w:val="00FB1E09"/>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FB1E09"/>
    <w:rPr>
      <w:sz w:val="22"/>
    </w:rPr>
  </w:style>
  <w:style w:type="paragraph" w:customStyle="1" w:styleId="SOTextNote">
    <w:name w:val="SO TextNote"/>
    <w:aliases w:val="sont"/>
    <w:basedOn w:val="SOText"/>
    <w:qFormat/>
    <w:rsid w:val="00FB1E09"/>
    <w:pPr>
      <w:spacing w:before="122" w:line="198" w:lineRule="exact"/>
      <w:ind w:left="1843" w:hanging="709"/>
    </w:pPr>
    <w:rPr>
      <w:sz w:val="18"/>
    </w:rPr>
  </w:style>
  <w:style w:type="paragraph" w:customStyle="1" w:styleId="SOPara">
    <w:name w:val="SO Para"/>
    <w:aliases w:val="soa"/>
    <w:basedOn w:val="SOText"/>
    <w:link w:val="SOParaChar"/>
    <w:qFormat/>
    <w:rsid w:val="00FB1E09"/>
    <w:pPr>
      <w:tabs>
        <w:tab w:val="right" w:pos="1786"/>
      </w:tabs>
      <w:spacing w:before="40"/>
      <w:ind w:left="2070" w:hanging="936"/>
    </w:pPr>
  </w:style>
  <w:style w:type="character" w:customStyle="1" w:styleId="SOParaChar">
    <w:name w:val="SO Para Char"/>
    <w:aliases w:val="soa Char"/>
    <w:basedOn w:val="DefaultParagraphFont"/>
    <w:link w:val="SOPara"/>
    <w:rsid w:val="00FB1E09"/>
    <w:rPr>
      <w:sz w:val="22"/>
    </w:rPr>
  </w:style>
  <w:style w:type="paragraph" w:customStyle="1" w:styleId="SOBullet">
    <w:name w:val="SO Bullet"/>
    <w:aliases w:val="sotb"/>
    <w:basedOn w:val="SOText"/>
    <w:link w:val="SOBulletChar"/>
    <w:qFormat/>
    <w:rsid w:val="00FB1E09"/>
    <w:pPr>
      <w:ind w:left="1559" w:hanging="425"/>
    </w:pPr>
  </w:style>
  <w:style w:type="character" w:customStyle="1" w:styleId="SOBulletChar">
    <w:name w:val="SO Bullet Char"/>
    <w:aliases w:val="sotb Char"/>
    <w:basedOn w:val="DefaultParagraphFont"/>
    <w:link w:val="SOBullet"/>
    <w:rsid w:val="00FB1E09"/>
    <w:rPr>
      <w:sz w:val="22"/>
    </w:rPr>
  </w:style>
  <w:style w:type="paragraph" w:customStyle="1" w:styleId="SOBulletNote">
    <w:name w:val="SO BulletNote"/>
    <w:aliases w:val="sonb"/>
    <w:basedOn w:val="SOTextNote"/>
    <w:link w:val="SOBulletNoteChar"/>
    <w:qFormat/>
    <w:rsid w:val="00FB1E09"/>
    <w:pPr>
      <w:tabs>
        <w:tab w:val="left" w:pos="1560"/>
      </w:tabs>
      <w:ind w:left="2268" w:hanging="1134"/>
    </w:pPr>
  </w:style>
  <w:style w:type="character" w:customStyle="1" w:styleId="SOBulletNoteChar">
    <w:name w:val="SO BulletNote Char"/>
    <w:aliases w:val="sonb Char"/>
    <w:basedOn w:val="DefaultParagraphFont"/>
    <w:link w:val="SOBulletNote"/>
    <w:rsid w:val="00FB1E09"/>
    <w:rPr>
      <w:sz w:val="18"/>
    </w:rPr>
  </w:style>
  <w:style w:type="paragraph" w:customStyle="1" w:styleId="FileName">
    <w:name w:val="FileName"/>
    <w:basedOn w:val="Normal"/>
    <w:rsid w:val="00FB1E09"/>
  </w:style>
  <w:style w:type="paragraph" w:customStyle="1" w:styleId="SOHeadBold">
    <w:name w:val="SO HeadBold"/>
    <w:aliases w:val="sohb"/>
    <w:basedOn w:val="SOText"/>
    <w:next w:val="SOText"/>
    <w:link w:val="SOHeadBoldChar"/>
    <w:qFormat/>
    <w:rsid w:val="00FB1E09"/>
    <w:rPr>
      <w:b/>
    </w:rPr>
  </w:style>
  <w:style w:type="character" w:customStyle="1" w:styleId="SOHeadBoldChar">
    <w:name w:val="SO HeadBold Char"/>
    <w:aliases w:val="sohb Char"/>
    <w:basedOn w:val="DefaultParagraphFont"/>
    <w:link w:val="SOHeadBold"/>
    <w:rsid w:val="00FB1E09"/>
    <w:rPr>
      <w:b/>
      <w:sz w:val="22"/>
    </w:rPr>
  </w:style>
  <w:style w:type="paragraph" w:customStyle="1" w:styleId="SOHeadItalic">
    <w:name w:val="SO HeadItalic"/>
    <w:aliases w:val="sohi"/>
    <w:basedOn w:val="SOText"/>
    <w:next w:val="SOText"/>
    <w:link w:val="SOHeadItalicChar"/>
    <w:qFormat/>
    <w:rsid w:val="00FB1E09"/>
    <w:rPr>
      <w:i/>
    </w:rPr>
  </w:style>
  <w:style w:type="character" w:customStyle="1" w:styleId="SOHeadItalicChar">
    <w:name w:val="SO HeadItalic Char"/>
    <w:aliases w:val="sohi Char"/>
    <w:basedOn w:val="DefaultParagraphFont"/>
    <w:link w:val="SOHeadItalic"/>
    <w:rsid w:val="00FB1E09"/>
    <w:rPr>
      <w:i/>
      <w:sz w:val="22"/>
    </w:rPr>
  </w:style>
  <w:style w:type="character" w:customStyle="1" w:styleId="Heading1Char">
    <w:name w:val="Heading 1 Char"/>
    <w:aliases w:val="h1 Char"/>
    <w:basedOn w:val="DefaultParagraphFont"/>
    <w:link w:val="Heading1"/>
    <w:rsid w:val="00F0551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h2 Char"/>
    <w:basedOn w:val="DefaultParagraphFont"/>
    <w:link w:val="Heading2"/>
    <w:rsid w:val="00F0551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F05514"/>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semiHidden/>
    <w:rsid w:val="00F05514"/>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semiHidden/>
    <w:rsid w:val="00F05514"/>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semiHidden/>
    <w:rsid w:val="00F05514"/>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semiHidden/>
    <w:rsid w:val="00F05514"/>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semiHidden/>
    <w:rsid w:val="00F0551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F05514"/>
    <w:rPr>
      <w:rFonts w:asciiTheme="majorHAnsi" w:eastAsiaTheme="majorEastAsia" w:hAnsiTheme="majorHAnsi" w:cstheme="majorBidi"/>
      <w:i/>
      <w:iCs/>
      <w:color w:val="404040" w:themeColor="text1" w:themeTint="BF"/>
    </w:rPr>
  </w:style>
  <w:style w:type="character" w:customStyle="1" w:styleId="charCitHyperlinkAbbrev">
    <w:name w:val="charCitHyperlinkAbbrev"/>
    <w:basedOn w:val="Hyperlink"/>
    <w:rsid w:val="006D78B4"/>
    <w:rPr>
      <w:rFonts w:cs="Times New Roman"/>
      <w:color w:val="0000FF" w:themeColor="hyperlink"/>
      <w:u w:val="none"/>
    </w:rPr>
  </w:style>
  <w:style w:type="character" w:styleId="Hyperlink">
    <w:name w:val="Hyperlink"/>
    <w:basedOn w:val="DefaultParagraphFont"/>
    <w:unhideWhenUsed/>
    <w:rsid w:val="006D78B4"/>
    <w:rPr>
      <w:color w:val="0000FF" w:themeColor="hyperlink"/>
      <w:u w:val="single"/>
    </w:rPr>
  </w:style>
  <w:style w:type="character" w:styleId="FollowedHyperlink">
    <w:name w:val="FollowedHyperlink"/>
    <w:basedOn w:val="DefaultParagraphFont"/>
    <w:semiHidden/>
    <w:unhideWhenUsed/>
    <w:rsid w:val="00821804"/>
    <w:rPr>
      <w:color w:val="800080" w:themeColor="followedHyperlink"/>
      <w:u w:val="single"/>
    </w:rPr>
  </w:style>
  <w:style w:type="paragraph" w:customStyle="1" w:styleId="SOText2">
    <w:name w:val="SO Text2"/>
    <w:aliases w:val="sot2"/>
    <w:basedOn w:val="Normal"/>
    <w:next w:val="SOText"/>
    <w:link w:val="SOText2Char"/>
    <w:rsid w:val="00FB1E0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B1E09"/>
    <w:rPr>
      <w:sz w:val="22"/>
    </w:rPr>
  </w:style>
  <w:style w:type="paragraph" w:customStyle="1" w:styleId="FreeForm">
    <w:name w:val="FreeForm"/>
    <w:rsid w:val="003E2F05"/>
    <w:rPr>
      <w:rFonts w:ascii="Arial" w:hAnsi="Arial"/>
      <w:sz w:val="22"/>
    </w:rPr>
  </w:style>
  <w:style w:type="paragraph" w:styleId="ListParagraph">
    <w:name w:val="List Paragraph"/>
    <w:basedOn w:val="Normal"/>
    <w:uiPriority w:val="34"/>
    <w:qFormat/>
    <w:rsid w:val="003E2F05"/>
    <w:pPr>
      <w:spacing w:after="200" w:line="276" w:lineRule="auto"/>
      <w:ind w:left="720"/>
      <w:contextualSpacing/>
    </w:pPr>
    <w:rPr>
      <w:rFonts w:asciiTheme="minorHAnsi" w:hAnsiTheme="minorHAnsi"/>
      <w:szCs w:val="22"/>
    </w:rPr>
  </w:style>
  <w:style w:type="character" w:customStyle="1" w:styleId="ItemHeadChar">
    <w:name w:val="ItemHead Char"/>
    <w:aliases w:val="ih Char"/>
    <w:basedOn w:val="DefaultParagraphFont"/>
    <w:link w:val="ItemHead"/>
    <w:rsid w:val="0025634E"/>
    <w:rPr>
      <w:rFonts w:ascii="Arial" w:eastAsia="Times New Roman" w:hAnsi="Arial" w:cs="Times New Roman"/>
      <w:b/>
      <w:kern w:val="28"/>
      <w:sz w:val="24"/>
      <w:lang w:eastAsia="en-AU"/>
    </w:rPr>
  </w:style>
  <w:style w:type="character" w:customStyle="1" w:styleId="ItemChar">
    <w:name w:val="Item Char"/>
    <w:aliases w:val="i Char"/>
    <w:basedOn w:val="DefaultParagraphFont"/>
    <w:link w:val="Item"/>
    <w:rsid w:val="0025634E"/>
    <w:rPr>
      <w:rFonts w:eastAsia="Times New Roman" w:cs="Times New Roman"/>
      <w:sz w:val="22"/>
      <w:lang w:eastAsia="en-AU"/>
    </w:rPr>
  </w:style>
  <w:style w:type="character" w:customStyle="1" w:styleId="charq">
    <w:name w:val="charq"/>
    <w:basedOn w:val="DefaultParagraphFont"/>
    <w:rsid w:val="00DA2972"/>
  </w:style>
  <w:style w:type="paragraph" w:customStyle="1" w:styleId="ShortTP1">
    <w:name w:val="ShortTP1"/>
    <w:basedOn w:val="ShortT"/>
    <w:link w:val="ShortTP1Char"/>
    <w:rsid w:val="00D943CD"/>
    <w:pPr>
      <w:spacing w:before="800"/>
    </w:pPr>
  </w:style>
  <w:style w:type="character" w:customStyle="1" w:styleId="OPCParaBaseChar">
    <w:name w:val="OPCParaBase Char"/>
    <w:basedOn w:val="DefaultParagraphFont"/>
    <w:link w:val="OPCParaBase"/>
    <w:rsid w:val="00D943CD"/>
    <w:rPr>
      <w:rFonts w:eastAsia="Times New Roman" w:cs="Times New Roman"/>
      <w:sz w:val="22"/>
      <w:lang w:eastAsia="en-AU"/>
    </w:rPr>
  </w:style>
  <w:style w:type="character" w:customStyle="1" w:styleId="ShortTChar">
    <w:name w:val="ShortT Char"/>
    <w:basedOn w:val="OPCParaBaseChar"/>
    <w:link w:val="ShortT"/>
    <w:rsid w:val="00D943CD"/>
    <w:rPr>
      <w:rFonts w:eastAsia="Times New Roman" w:cs="Times New Roman"/>
      <w:b/>
      <w:sz w:val="40"/>
      <w:lang w:eastAsia="en-AU"/>
    </w:rPr>
  </w:style>
  <w:style w:type="character" w:customStyle="1" w:styleId="ShortTP1Char">
    <w:name w:val="ShortTP1 Char"/>
    <w:basedOn w:val="ShortTChar"/>
    <w:link w:val="ShortTP1"/>
    <w:rsid w:val="00D943CD"/>
    <w:rPr>
      <w:rFonts w:eastAsia="Times New Roman" w:cs="Times New Roman"/>
      <w:b/>
      <w:sz w:val="40"/>
      <w:lang w:eastAsia="en-AU"/>
    </w:rPr>
  </w:style>
  <w:style w:type="paragraph" w:customStyle="1" w:styleId="ActNoP1">
    <w:name w:val="ActNoP1"/>
    <w:basedOn w:val="Actno"/>
    <w:link w:val="ActNoP1Char"/>
    <w:rsid w:val="00D943CD"/>
    <w:pPr>
      <w:spacing w:before="800"/>
    </w:pPr>
    <w:rPr>
      <w:sz w:val="28"/>
    </w:rPr>
  </w:style>
  <w:style w:type="character" w:customStyle="1" w:styleId="ActnoChar">
    <w:name w:val="Actno Char"/>
    <w:basedOn w:val="ShortTChar"/>
    <w:link w:val="Actno"/>
    <w:rsid w:val="00D943CD"/>
    <w:rPr>
      <w:rFonts w:eastAsia="Times New Roman" w:cs="Times New Roman"/>
      <w:b/>
      <w:sz w:val="40"/>
      <w:lang w:eastAsia="en-AU"/>
    </w:rPr>
  </w:style>
  <w:style w:type="character" w:customStyle="1" w:styleId="ActNoP1Char">
    <w:name w:val="ActNoP1 Char"/>
    <w:basedOn w:val="ActnoChar"/>
    <w:link w:val="ActNoP1"/>
    <w:rsid w:val="00D943CD"/>
    <w:rPr>
      <w:rFonts w:eastAsia="Times New Roman" w:cs="Times New Roman"/>
      <w:b/>
      <w:sz w:val="28"/>
      <w:lang w:eastAsia="en-AU"/>
    </w:rPr>
  </w:style>
  <w:style w:type="paragraph" w:customStyle="1" w:styleId="ShortTCP">
    <w:name w:val="ShortTCP"/>
    <w:basedOn w:val="ShortT"/>
    <w:link w:val="ShortTCPChar"/>
    <w:rsid w:val="00D943CD"/>
  </w:style>
  <w:style w:type="character" w:customStyle="1" w:styleId="ShortTCPChar">
    <w:name w:val="ShortTCP Char"/>
    <w:basedOn w:val="ShortTChar"/>
    <w:link w:val="ShortTCP"/>
    <w:rsid w:val="00D943CD"/>
    <w:rPr>
      <w:rFonts w:eastAsia="Times New Roman" w:cs="Times New Roman"/>
      <w:b/>
      <w:sz w:val="40"/>
      <w:lang w:eastAsia="en-AU"/>
    </w:rPr>
  </w:style>
  <w:style w:type="paragraph" w:customStyle="1" w:styleId="ActNoCP">
    <w:name w:val="ActNoCP"/>
    <w:basedOn w:val="Actno"/>
    <w:link w:val="ActNoCPChar"/>
    <w:rsid w:val="00D943CD"/>
    <w:pPr>
      <w:spacing w:before="400"/>
    </w:pPr>
  </w:style>
  <w:style w:type="character" w:customStyle="1" w:styleId="ActNoCPChar">
    <w:name w:val="ActNoCP Char"/>
    <w:basedOn w:val="ActnoChar"/>
    <w:link w:val="ActNoCP"/>
    <w:rsid w:val="00D943CD"/>
    <w:rPr>
      <w:rFonts w:eastAsia="Times New Roman" w:cs="Times New Roman"/>
      <w:b/>
      <w:sz w:val="40"/>
      <w:lang w:eastAsia="en-AU"/>
    </w:rPr>
  </w:style>
  <w:style w:type="paragraph" w:customStyle="1" w:styleId="AssentBk">
    <w:name w:val="AssentBk"/>
    <w:basedOn w:val="Normal"/>
    <w:rsid w:val="00D943CD"/>
    <w:pPr>
      <w:spacing w:line="240" w:lineRule="auto"/>
    </w:pPr>
    <w:rPr>
      <w:rFonts w:eastAsia="Times New Roman" w:cs="Times New Roman"/>
      <w:sz w:val="20"/>
      <w:lang w:eastAsia="en-AU"/>
    </w:rPr>
  </w:style>
  <w:style w:type="paragraph" w:customStyle="1" w:styleId="AssentDt">
    <w:name w:val="AssentDt"/>
    <w:basedOn w:val="Normal"/>
    <w:rsid w:val="00F279E5"/>
    <w:pPr>
      <w:spacing w:line="240" w:lineRule="auto"/>
    </w:pPr>
    <w:rPr>
      <w:rFonts w:eastAsia="Times New Roman" w:cs="Times New Roman"/>
      <w:sz w:val="20"/>
      <w:lang w:eastAsia="en-AU"/>
    </w:rPr>
  </w:style>
  <w:style w:type="paragraph" w:customStyle="1" w:styleId="2ndRd">
    <w:name w:val="2ndRd"/>
    <w:basedOn w:val="Normal"/>
    <w:rsid w:val="00F279E5"/>
    <w:pPr>
      <w:spacing w:line="240" w:lineRule="auto"/>
    </w:pPr>
    <w:rPr>
      <w:rFonts w:eastAsia="Times New Roman" w:cs="Times New Roman"/>
      <w:sz w:val="20"/>
      <w:lang w:eastAsia="en-AU"/>
    </w:rPr>
  </w:style>
  <w:style w:type="paragraph" w:customStyle="1" w:styleId="ScalePlusRef">
    <w:name w:val="ScalePlusRef"/>
    <w:basedOn w:val="Normal"/>
    <w:rsid w:val="00F279E5"/>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46602">
      <w:bodyDiv w:val="1"/>
      <w:marLeft w:val="0"/>
      <w:marRight w:val="0"/>
      <w:marTop w:val="0"/>
      <w:marBottom w:val="0"/>
      <w:divBdr>
        <w:top w:val="none" w:sz="0" w:space="0" w:color="auto"/>
        <w:left w:val="none" w:sz="0" w:space="0" w:color="auto"/>
        <w:bottom w:val="none" w:sz="0" w:space="0" w:color="auto"/>
        <w:right w:val="none" w:sz="0" w:space="0" w:color="auto"/>
      </w:divBdr>
    </w:div>
    <w:div w:id="174346172">
      <w:bodyDiv w:val="1"/>
      <w:marLeft w:val="0"/>
      <w:marRight w:val="0"/>
      <w:marTop w:val="0"/>
      <w:marBottom w:val="0"/>
      <w:divBdr>
        <w:top w:val="none" w:sz="0" w:space="0" w:color="auto"/>
        <w:left w:val="none" w:sz="0" w:space="0" w:color="auto"/>
        <w:bottom w:val="none" w:sz="0" w:space="0" w:color="auto"/>
        <w:right w:val="none" w:sz="0" w:space="0" w:color="auto"/>
      </w:divBdr>
    </w:div>
    <w:div w:id="550044601">
      <w:bodyDiv w:val="1"/>
      <w:marLeft w:val="0"/>
      <w:marRight w:val="0"/>
      <w:marTop w:val="0"/>
      <w:marBottom w:val="0"/>
      <w:divBdr>
        <w:top w:val="none" w:sz="0" w:space="0" w:color="auto"/>
        <w:left w:val="none" w:sz="0" w:space="0" w:color="auto"/>
        <w:bottom w:val="none" w:sz="0" w:space="0" w:color="auto"/>
        <w:right w:val="none" w:sz="0" w:space="0" w:color="auto"/>
      </w:divBdr>
      <w:divsChild>
        <w:div w:id="363293751">
          <w:marLeft w:val="0"/>
          <w:marRight w:val="0"/>
          <w:marTop w:val="0"/>
          <w:marBottom w:val="0"/>
          <w:divBdr>
            <w:top w:val="none" w:sz="0" w:space="0" w:color="auto"/>
            <w:left w:val="none" w:sz="0" w:space="0" w:color="auto"/>
            <w:bottom w:val="none" w:sz="0" w:space="0" w:color="auto"/>
            <w:right w:val="none" w:sz="0" w:space="0" w:color="auto"/>
          </w:divBdr>
          <w:divsChild>
            <w:div w:id="1003052352">
              <w:marLeft w:val="0"/>
              <w:marRight w:val="0"/>
              <w:marTop w:val="0"/>
              <w:marBottom w:val="0"/>
              <w:divBdr>
                <w:top w:val="none" w:sz="0" w:space="0" w:color="auto"/>
                <w:left w:val="none" w:sz="0" w:space="0" w:color="auto"/>
                <w:bottom w:val="none" w:sz="0" w:space="0" w:color="auto"/>
                <w:right w:val="none" w:sz="0" w:space="0" w:color="auto"/>
              </w:divBdr>
              <w:divsChild>
                <w:div w:id="1159225979">
                  <w:marLeft w:val="0"/>
                  <w:marRight w:val="0"/>
                  <w:marTop w:val="105"/>
                  <w:marBottom w:val="0"/>
                  <w:divBdr>
                    <w:top w:val="none" w:sz="0" w:space="0" w:color="auto"/>
                    <w:left w:val="none" w:sz="0" w:space="0" w:color="auto"/>
                    <w:bottom w:val="none" w:sz="0" w:space="0" w:color="auto"/>
                    <w:right w:val="none" w:sz="0" w:space="0" w:color="auto"/>
                  </w:divBdr>
                  <w:divsChild>
                    <w:div w:id="1343125074">
                      <w:marLeft w:val="450"/>
                      <w:marRight w:val="225"/>
                      <w:marTop w:val="0"/>
                      <w:marBottom w:val="0"/>
                      <w:divBdr>
                        <w:top w:val="none" w:sz="0" w:space="0" w:color="auto"/>
                        <w:left w:val="none" w:sz="0" w:space="0" w:color="auto"/>
                        <w:bottom w:val="none" w:sz="0" w:space="0" w:color="auto"/>
                        <w:right w:val="none" w:sz="0" w:space="0" w:color="auto"/>
                      </w:divBdr>
                      <w:divsChild>
                        <w:div w:id="1693340256">
                          <w:marLeft w:val="0"/>
                          <w:marRight w:val="0"/>
                          <w:marTop w:val="0"/>
                          <w:marBottom w:val="600"/>
                          <w:divBdr>
                            <w:top w:val="single" w:sz="6" w:space="0" w:color="314664"/>
                            <w:left w:val="single" w:sz="6" w:space="0" w:color="314664"/>
                            <w:bottom w:val="single" w:sz="6" w:space="0" w:color="314664"/>
                            <w:right w:val="single" w:sz="6" w:space="0" w:color="314664"/>
                          </w:divBdr>
                          <w:divsChild>
                            <w:div w:id="40445597">
                              <w:marLeft w:val="0"/>
                              <w:marRight w:val="0"/>
                              <w:marTop w:val="0"/>
                              <w:marBottom w:val="0"/>
                              <w:divBdr>
                                <w:top w:val="none" w:sz="0" w:space="0" w:color="auto"/>
                                <w:left w:val="none" w:sz="0" w:space="0" w:color="auto"/>
                                <w:bottom w:val="none" w:sz="0" w:space="0" w:color="auto"/>
                                <w:right w:val="none" w:sz="0" w:space="0" w:color="auto"/>
                              </w:divBdr>
                              <w:divsChild>
                                <w:div w:id="1096707823">
                                  <w:marLeft w:val="0"/>
                                  <w:marRight w:val="0"/>
                                  <w:marTop w:val="0"/>
                                  <w:marBottom w:val="0"/>
                                  <w:divBdr>
                                    <w:top w:val="none" w:sz="0" w:space="0" w:color="auto"/>
                                    <w:left w:val="none" w:sz="0" w:space="0" w:color="auto"/>
                                    <w:bottom w:val="none" w:sz="0" w:space="0" w:color="auto"/>
                                    <w:right w:val="none" w:sz="0" w:space="0" w:color="auto"/>
                                  </w:divBdr>
                                  <w:divsChild>
                                    <w:div w:id="1095322914">
                                      <w:marLeft w:val="0"/>
                                      <w:marRight w:val="0"/>
                                      <w:marTop w:val="0"/>
                                      <w:marBottom w:val="0"/>
                                      <w:divBdr>
                                        <w:top w:val="none" w:sz="0" w:space="0" w:color="auto"/>
                                        <w:left w:val="none" w:sz="0" w:space="0" w:color="auto"/>
                                        <w:bottom w:val="none" w:sz="0" w:space="0" w:color="auto"/>
                                        <w:right w:val="none" w:sz="0" w:space="0" w:color="auto"/>
                                      </w:divBdr>
                                      <w:divsChild>
                                        <w:div w:id="204565697">
                                          <w:marLeft w:val="0"/>
                                          <w:marRight w:val="0"/>
                                          <w:marTop w:val="0"/>
                                          <w:marBottom w:val="0"/>
                                          <w:divBdr>
                                            <w:top w:val="none" w:sz="0" w:space="0" w:color="auto"/>
                                            <w:left w:val="none" w:sz="0" w:space="0" w:color="auto"/>
                                            <w:bottom w:val="none" w:sz="0" w:space="0" w:color="auto"/>
                                            <w:right w:val="none" w:sz="0" w:space="0" w:color="auto"/>
                                          </w:divBdr>
                                          <w:divsChild>
                                            <w:div w:id="1551184596">
                                              <w:marLeft w:val="0"/>
                                              <w:marRight w:val="0"/>
                                              <w:marTop w:val="0"/>
                                              <w:marBottom w:val="0"/>
                                              <w:divBdr>
                                                <w:top w:val="none" w:sz="0" w:space="0" w:color="auto"/>
                                                <w:left w:val="none" w:sz="0" w:space="0" w:color="auto"/>
                                                <w:bottom w:val="none" w:sz="0" w:space="0" w:color="auto"/>
                                                <w:right w:val="none" w:sz="0" w:space="0" w:color="auto"/>
                                              </w:divBdr>
                                              <w:divsChild>
                                                <w:div w:id="1423867211">
                                                  <w:marLeft w:val="0"/>
                                                  <w:marRight w:val="0"/>
                                                  <w:marTop w:val="0"/>
                                                  <w:marBottom w:val="0"/>
                                                  <w:divBdr>
                                                    <w:top w:val="none" w:sz="0" w:space="0" w:color="auto"/>
                                                    <w:left w:val="none" w:sz="0" w:space="0" w:color="auto"/>
                                                    <w:bottom w:val="none" w:sz="0" w:space="0" w:color="auto"/>
                                                    <w:right w:val="none" w:sz="0" w:space="0" w:color="auto"/>
                                                  </w:divBdr>
                                                  <w:divsChild>
                                                    <w:div w:id="803936323">
                                                      <w:marLeft w:val="0"/>
                                                      <w:marRight w:val="0"/>
                                                      <w:marTop w:val="0"/>
                                                      <w:marBottom w:val="0"/>
                                                      <w:divBdr>
                                                        <w:top w:val="none" w:sz="0" w:space="0" w:color="auto"/>
                                                        <w:left w:val="none" w:sz="0" w:space="0" w:color="auto"/>
                                                        <w:bottom w:val="none" w:sz="0" w:space="0" w:color="auto"/>
                                                        <w:right w:val="none" w:sz="0" w:space="0" w:color="auto"/>
                                                      </w:divBdr>
                                                      <w:divsChild>
                                                        <w:div w:id="1582981558">
                                                          <w:marLeft w:val="0"/>
                                                          <w:marRight w:val="0"/>
                                                          <w:marTop w:val="0"/>
                                                          <w:marBottom w:val="0"/>
                                                          <w:divBdr>
                                                            <w:top w:val="none" w:sz="0" w:space="0" w:color="auto"/>
                                                            <w:left w:val="none" w:sz="0" w:space="0" w:color="auto"/>
                                                            <w:bottom w:val="none" w:sz="0" w:space="0" w:color="auto"/>
                                                            <w:right w:val="none" w:sz="0" w:space="0" w:color="auto"/>
                                                          </w:divBdr>
                                                          <w:divsChild>
                                                            <w:div w:id="419445840">
                                                              <w:marLeft w:val="0"/>
                                                              <w:marRight w:val="0"/>
                                                              <w:marTop w:val="120"/>
                                                              <w:marBottom w:val="120"/>
                                                              <w:divBdr>
                                                                <w:top w:val="single" w:sz="6" w:space="0" w:color="000000"/>
                                                                <w:left w:val="none" w:sz="0" w:space="0" w:color="auto"/>
                                                                <w:bottom w:val="single" w:sz="6" w:space="0" w:color="000000"/>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07906879">
      <w:bodyDiv w:val="1"/>
      <w:marLeft w:val="0"/>
      <w:marRight w:val="0"/>
      <w:marTop w:val="0"/>
      <w:marBottom w:val="0"/>
      <w:divBdr>
        <w:top w:val="none" w:sz="0" w:space="0" w:color="auto"/>
        <w:left w:val="none" w:sz="0" w:space="0" w:color="auto"/>
        <w:bottom w:val="none" w:sz="0" w:space="0" w:color="auto"/>
        <w:right w:val="none" w:sz="0" w:space="0" w:color="auto"/>
      </w:divBdr>
    </w:div>
    <w:div w:id="1222328758">
      <w:bodyDiv w:val="1"/>
      <w:marLeft w:val="0"/>
      <w:marRight w:val="0"/>
      <w:marTop w:val="0"/>
      <w:marBottom w:val="0"/>
      <w:divBdr>
        <w:top w:val="none" w:sz="0" w:space="0" w:color="auto"/>
        <w:left w:val="none" w:sz="0" w:space="0" w:color="auto"/>
        <w:bottom w:val="none" w:sz="0" w:space="0" w:color="auto"/>
        <w:right w:val="none" w:sz="0" w:space="0" w:color="auto"/>
      </w:divBdr>
    </w:div>
    <w:div w:id="1605186031">
      <w:bodyDiv w:val="1"/>
      <w:marLeft w:val="0"/>
      <w:marRight w:val="0"/>
      <w:marTop w:val="0"/>
      <w:marBottom w:val="0"/>
      <w:divBdr>
        <w:top w:val="none" w:sz="0" w:space="0" w:color="auto"/>
        <w:left w:val="none" w:sz="0" w:space="0" w:color="auto"/>
        <w:bottom w:val="none" w:sz="0" w:space="0" w:color="auto"/>
        <w:right w:val="none" w:sz="0" w:space="0" w:color="auto"/>
      </w:divBdr>
    </w:div>
    <w:div w:id="1764960652">
      <w:bodyDiv w:val="1"/>
      <w:marLeft w:val="0"/>
      <w:marRight w:val="0"/>
      <w:marTop w:val="0"/>
      <w:marBottom w:val="0"/>
      <w:divBdr>
        <w:top w:val="none" w:sz="0" w:space="0" w:color="auto"/>
        <w:left w:val="none" w:sz="0" w:space="0" w:color="auto"/>
        <w:bottom w:val="none" w:sz="0" w:space="0" w:color="auto"/>
        <w:right w:val="none" w:sz="0" w:space="0" w:color="auto"/>
      </w:divBdr>
    </w:div>
    <w:div w:id="1785416930">
      <w:bodyDiv w:val="1"/>
      <w:marLeft w:val="0"/>
      <w:marRight w:val="0"/>
      <w:marTop w:val="0"/>
      <w:marBottom w:val="0"/>
      <w:divBdr>
        <w:top w:val="none" w:sz="0" w:space="0" w:color="auto"/>
        <w:left w:val="none" w:sz="0" w:space="0" w:color="auto"/>
        <w:bottom w:val="none" w:sz="0" w:space="0" w:color="auto"/>
        <w:right w:val="none" w:sz="0" w:space="0" w:color="auto"/>
      </w:divBdr>
    </w:div>
    <w:div w:id="2101026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56B91-E248-4413-9676-0EF335F15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145</Pages>
  <Words>34587</Words>
  <Characters>160484</Characters>
  <Application>Microsoft Office Word</Application>
  <DocSecurity>0</DocSecurity>
  <PresentationFormat/>
  <Lines>5731</Lines>
  <Paragraphs>3612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191459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2016-03-04T01:02:00Z</dcterms:created>
  <dcterms:modified xsi:type="dcterms:W3CDTF">2016-03-04T01:05:00Z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Acts and Instruments (Framework Reform) Act 2015</vt:lpwstr>
  </property>
  <property fmtid="{D5CDD505-2E9C-101B-9397-08002B2CF9AE}" pid="3" name="Actno">
    <vt:lpwstr>No. 10, 2015</vt:lpwstr>
  </property>
</Properties>
</file>