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1A" w:rsidRDefault="00B97E2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fillcolor="window">
            <v:imagedata r:id="rId8" o:title=""/>
          </v:shape>
        </w:pict>
      </w:r>
    </w:p>
    <w:p w:rsidR="00D0211A" w:rsidRDefault="00D0211A"/>
    <w:p w:rsidR="00D0211A" w:rsidRDefault="00D0211A" w:rsidP="00D0211A">
      <w:pPr>
        <w:spacing w:line="240" w:lineRule="auto"/>
      </w:pPr>
    </w:p>
    <w:p w:rsidR="00D0211A" w:rsidRDefault="00D0211A" w:rsidP="00D0211A"/>
    <w:p w:rsidR="00D0211A" w:rsidRDefault="00D0211A" w:rsidP="00D0211A"/>
    <w:p w:rsidR="00D0211A" w:rsidRDefault="00D0211A" w:rsidP="00D0211A"/>
    <w:p w:rsidR="00D0211A" w:rsidRDefault="00D0211A" w:rsidP="00D0211A"/>
    <w:p w:rsidR="0048364F" w:rsidRPr="00E212A5" w:rsidRDefault="00CD7185" w:rsidP="0048364F">
      <w:pPr>
        <w:pStyle w:val="ShortT"/>
      </w:pPr>
      <w:r w:rsidRPr="00E212A5">
        <w:t xml:space="preserve">Customs Amendment </w:t>
      </w:r>
      <w:r w:rsidR="00D0211A">
        <w:t>Act</w:t>
      </w:r>
      <w:r w:rsidR="00C164CA" w:rsidRPr="00E212A5">
        <w:t xml:space="preserve"> 201</w:t>
      </w:r>
      <w:r w:rsidR="000870A4" w:rsidRPr="00E212A5">
        <w:t>5</w:t>
      </w:r>
    </w:p>
    <w:p w:rsidR="0048364F" w:rsidRPr="00E212A5" w:rsidRDefault="0048364F" w:rsidP="0048364F"/>
    <w:p w:rsidR="0048364F" w:rsidRPr="00E212A5" w:rsidRDefault="00C164CA" w:rsidP="00D0211A">
      <w:pPr>
        <w:pStyle w:val="Actno"/>
        <w:spacing w:before="400"/>
      </w:pPr>
      <w:r w:rsidRPr="00E212A5">
        <w:t>No.</w:t>
      </w:r>
      <w:r w:rsidR="00925EC0">
        <w:t xml:space="preserve"> 4</w:t>
      </w:r>
      <w:r w:rsidRPr="00E212A5">
        <w:t>, 201</w:t>
      </w:r>
      <w:r w:rsidR="000870A4" w:rsidRPr="00E212A5">
        <w:t>5</w:t>
      </w:r>
    </w:p>
    <w:p w:rsidR="0048364F" w:rsidRPr="00E212A5" w:rsidRDefault="0048364F" w:rsidP="0048364F"/>
    <w:p w:rsidR="00D0211A" w:rsidRDefault="00D0211A" w:rsidP="00D0211A"/>
    <w:p w:rsidR="00D0211A" w:rsidRDefault="00D0211A" w:rsidP="00D0211A"/>
    <w:p w:rsidR="00D0211A" w:rsidRDefault="00D0211A" w:rsidP="00D0211A"/>
    <w:p w:rsidR="00D0211A" w:rsidRDefault="00D0211A" w:rsidP="00D0211A"/>
    <w:p w:rsidR="0048364F" w:rsidRPr="00E212A5" w:rsidRDefault="00D0211A" w:rsidP="0048364F">
      <w:pPr>
        <w:pStyle w:val="LongT"/>
      </w:pPr>
      <w:r>
        <w:t>An Act</w:t>
      </w:r>
      <w:r w:rsidR="006E1464" w:rsidRPr="00E212A5">
        <w:t xml:space="preserve"> to amend the </w:t>
      </w:r>
      <w:r w:rsidR="006E1464" w:rsidRPr="00E212A5">
        <w:rPr>
          <w:i/>
        </w:rPr>
        <w:t>Customs Act 1901</w:t>
      </w:r>
      <w:r w:rsidR="006E1464" w:rsidRPr="00E212A5">
        <w:t>, and for related purposes</w:t>
      </w:r>
    </w:p>
    <w:p w:rsidR="0048364F" w:rsidRPr="00E212A5" w:rsidRDefault="0048364F" w:rsidP="006F473F">
      <w:pPr>
        <w:pStyle w:val="Header"/>
        <w:tabs>
          <w:tab w:val="clear" w:pos="4150"/>
          <w:tab w:val="clear" w:pos="8307"/>
        </w:tabs>
      </w:pPr>
      <w:r w:rsidRPr="00E212A5">
        <w:rPr>
          <w:rStyle w:val="CharAmSchNo"/>
        </w:rPr>
        <w:t xml:space="preserve"> </w:t>
      </w:r>
      <w:r w:rsidRPr="00E212A5">
        <w:rPr>
          <w:rStyle w:val="CharAmSchText"/>
        </w:rPr>
        <w:t xml:space="preserve"> </w:t>
      </w:r>
    </w:p>
    <w:p w:rsidR="0048364F" w:rsidRPr="00E212A5" w:rsidRDefault="0048364F" w:rsidP="006F473F">
      <w:pPr>
        <w:pStyle w:val="Header"/>
        <w:tabs>
          <w:tab w:val="clear" w:pos="4150"/>
          <w:tab w:val="clear" w:pos="8307"/>
        </w:tabs>
      </w:pPr>
      <w:r w:rsidRPr="00E212A5">
        <w:rPr>
          <w:rStyle w:val="CharAmPartNo"/>
        </w:rPr>
        <w:t xml:space="preserve"> </w:t>
      </w:r>
      <w:r w:rsidRPr="00E212A5">
        <w:rPr>
          <w:rStyle w:val="CharAmPartText"/>
        </w:rPr>
        <w:t xml:space="preserve"> </w:t>
      </w:r>
    </w:p>
    <w:p w:rsidR="0048364F" w:rsidRPr="00E212A5" w:rsidRDefault="0048364F" w:rsidP="0048364F">
      <w:pPr>
        <w:sectPr w:rsidR="0048364F" w:rsidRPr="00E212A5" w:rsidSect="00D0211A">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E212A5" w:rsidRDefault="0048364F" w:rsidP="00D71697">
      <w:pPr>
        <w:rPr>
          <w:sz w:val="36"/>
        </w:rPr>
      </w:pPr>
      <w:r w:rsidRPr="00E212A5">
        <w:rPr>
          <w:sz w:val="36"/>
        </w:rPr>
        <w:lastRenderedPageBreak/>
        <w:t>Contents</w:t>
      </w:r>
    </w:p>
    <w:bookmarkStart w:id="0" w:name="BKCheck15B_1"/>
    <w:bookmarkEnd w:id="0"/>
    <w:p w:rsidR="00925EC0" w:rsidRDefault="00925EC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25EC0">
        <w:rPr>
          <w:noProof/>
        </w:rPr>
        <w:tab/>
      </w:r>
      <w:r w:rsidRPr="00925EC0">
        <w:rPr>
          <w:noProof/>
        </w:rPr>
        <w:fldChar w:fldCharType="begin"/>
      </w:r>
      <w:r w:rsidRPr="00925EC0">
        <w:rPr>
          <w:noProof/>
        </w:rPr>
        <w:instrText xml:space="preserve"> PAGEREF _Toc413076180 \h </w:instrText>
      </w:r>
      <w:r w:rsidRPr="00925EC0">
        <w:rPr>
          <w:noProof/>
        </w:rPr>
      </w:r>
      <w:r w:rsidRPr="00925EC0">
        <w:rPr>
          <w:noProof/>
        </w:rPr>
        <w:fldChar w:fldCharType="separate"/>
      </w:r>
      <w:r w:rsidR="00B97E25">
        <w:rPr>
          <w:noProof/>
        </w:rPr>
        <w:t>1</w:t>
      </w:r>
      <w:r w:rsidRPr="00925EC0">
        <w:rPr>
          <w:noProof/>
        </w:rPr>
        <w:fldChar w:fldCharType="end"/>
      </w:r>
    </w:p>
    <w:p w:rsidR="00925EC0" w:rsidRDefault="00925EC0">
      <w:pPr>
        <w:pStyle w:val="TOC5"/>
        <w:rPr>
          <w:rFonts w:asciiTheme="minorHAnsi" w:eastAsiaTheme="minorEastAsia" w:hAnsiTheme="minorHAnsi" w:cstheme="minorBidi"/>
          <w:noProof/>
          <w:kern w:val="0"/>
          <w:sz w:val="22"/>
          <w:szCs w:val="22"/>
        </w:rPr>
      </w:pPr>
      <w:r>
        <w:rPr>
          <w:noProof/>
        </w:rPr>
        <w:t>2</w:t>
      </w:r>
      <w:r>
        <w:rPr>
          <w:noProof/>
        </w:rPr>
        <w:tab/>
        <w:t>Commencement</w:t>
      </w:r>
      <w:r w:rsidRPr="00925EC0">
        <w:rPr>
          <w:noProof/>
        </w:rPr>
        <w:tab/>
      </w:r>
      <w:r w:rsidRPr="00925EC0">
        <w:rPr>
          <w:noProof/>
        </w:rPr>
        <w:fldChar w:fldCharType="begin"/>
      </w:r>
      <w:r w:rsidRPr="00925EC0">
        <w:rPr>
          <w:noProof/>
        </w:rPr>
        <w:instrText xml:space="preserve"> PAGEREF _Toc413076181 \h </w:instrText>
      </w:r>
      <w:r w:rsidRPr="00925EC0">
        <w:rPr>
          <w:noProof/>
        </w:rPr>
      </w:r>
      <w:r w:rsidRPr="00925EC0">
        <w:rPr>
          <w:noProof/>
        </w:rPr>
        <w:fldChar w:fldCharType="separate"/>
      </w:r>
      <w:r w:rsidR="00B97E25">
        <w:rPr>
          <w:noProof/>
        </w:rPr>
        <w:t>1</w:t>
      </w:r>
      <w:r w:rsidRPr="00925EC0">
        <w:rPr>
          <w:noProof/>
        </w:rPr>
        <w:fldChar w:fldCharType="end"/>
      </w:r>
    </w:p>
    <w:p w:rsidR="00925EC0" w:rsidRDefault="00925EC0">
      <w:pPr>
        <w:pStyle w:val="TOC5"/>
        <w:rPr>
          <w:rFonts w:asciiTheme="minorHAnsi" w:eastAsiaTheme="minorEastAsia" w:hAnsiTheme="minorHAnsi" w:cstheme="minorBidi"/>
          <w:noProof/>
          <w:kern w:val="0"/>
          <w:sz w:val="22"/>
          <w:szCs w:val="22"/>
        </w:rPr>
      </w:pPr>
      <w:r>
        <w:rPr>
          <w:noProof/>
        </w:rPr>
        <w:t>3</w:t>
      </w:r>
      <w:r>
        <w:rPr>
          <w:noProof/>
        </w:rPr>
        <w:tab/>
        <w:t>Schedule(s)</w:t>
      </w:r>
      <w:r w:rsidRPr="00925EC0">
        <w:rPr>
          <w:noProof/>
        </w:rPr>
        <w:tab/>
      </w:r>
      <w:r w:rsidRPr="00925EC0">
        <w:rPr>
          <w:noProof/>
        </w:rPr>
        <w:fldChar w:fldCharType="begin"/>
      </w:r>
      <w:r w:rsidRPr="00925EC0">
        <w:rPr>
          <w:noProof/>
        </w:rPr>
        <w:instrText xml:space="preserve"> PAGEREF _Toc413076182 \h </w:instrText>
      </w:r>
      <w:r w:rsidRPr="00925EC0">
        <w:rPr>
          <w:noProof/>
        </w:rPr>
      </w:r>
      <w:r w:rsidRPr="00925EC0">
        <w:rPr>
          <w:noProof/>
        </w:rPr>
        <w:fldChar w:fldCharType="separate"/>
      </w:r>
      <w:r w:rsidR="00B97E25">
        <w:rPr>
          <w:noProof/>
        </w:rPr>
        <w:t>2</w:t>
      </w:r>
      <w:r w:rsidRPr="00925EC0">
        <w:rPr>
          <w:noProof/>
        </w:rPr>
        <w:fldChar w:fldCharType="end"/>
      </w:r>
    </w:p>
    <w:p w:rsidR="00925EC0" w:rsidRDefault="00925EC0">
      <w:pPr>
        <w:pStyle w:val="TOC6"/>
        <w:rPr>
          <w:rFonts w:asciiTheme="minorHAnsi" w:eastAsiaTheme="minorEastAsia" w:hAnsiTheme="minorHAnsi" w:cstheme="minorBidi"/>
          <w:b w:val="0"/>
          <w:noProof/>
          <w:kern w:val="0"/>
          <w:sz w:val="22"/>
          <w:szCs w:val="22"/>
        </w:rPr>
      </w:pPr>
      <w:r>
        <w:rPr>
          <w:noProof/>
        </w:rPr>
        <w:t>Schedule 1—Amendments</w:t>
      </w:r>
      <w:r w:rsidRPr="00925EC0">
        <w:rPr>
          <w:b w:val="0"/>
          <w:noProof/>
          <w:sz w:val="18"/>
        </w:rPr>
        <w:tab/>
      </w:r>
      <w:r w:rsidRPr="00925EC0">
        <w:rPr>
          <w:b w:val="0"/>
          <w:noProof/>
          <w:sz w:val="18"/>
        </w:rPr>
        <w:fldChar w:fldCharType="begin"/>
      </w:r>
      <w:r w:rsidRPr="00925EC0">
        <w:rPr>
          <w:b w:val="0"/>
          <w:noProof/>
          <w:sz w:val="18"/>
        </w:rPr>
        <w:instrText xml:space="preserve"> PAGEREF _Toc413076183 \h </w:instrText>
      </w:r>
      <w:r w:rsidRPr="00925EC0">
        <w:rPr>
          <w:b w:val="0"/>
          <w:noProof/>
          <w:sz w:val="18"/>
        </w:rPr>
      </w:r>
      <w:r w:rsidRPr="00925EC0">
        <w:rPr>
          <w:b w:val="0"/>
          <w:noProof/>
          <w:sz w:val="18"/>
        </w:rPr>
        <w:fldChar w:fldCharType="separate"/>
      </w:r>
      <w:r w:rsidR="00B97E25">
        <w:rPr>
          <w:b w:val="0"/>
          <w:noProof/>
          <w:sz w:val="18"/>
        </w:rPr>
        <w:t>3</w:t>
      </w:r>
      <w:r w:rsidRPr="00925EC0">
        <w:rPr>
          <w:b w:val="0"/>
          <w:noProof/>
          <w:sz w:val="18"/>
        </w:rPr>
        <w:fldChar w:fldCharType="end"/>
      </w:r>
    </w:p>
    <w:p w:rsidR="00925EC0" w:rsidRDefault="00925EC0">
      <w:pPr>
        <w:pStyle w:val="TOC9"/>
        <w:rPr>
          <w:rFonts w:asciiTheme="minorHAnsi" w:eastAsiaTheme="minorEastAsia" w:hAnsiTheme="minorHAnsi" w:cstheme="minorBidi"/>
          <w:i w:val="0"/>
          <w:noProof/>
          <w:kern w:val="0"/>
          <w:sz w:val="22"/>
          <w:szCs w:val="22"/>
        </w:rPr>
      </w:pPr>
      <w:r>
        <w:rPr>
          <w:noProof/>
        </w:rPr>
        <w:t>Customs Act 1901</w:t>
      </w:r>
      <w:r w:rsidRPr="00925EC0">
        <w:rPr>
          <w:i w:val="0"/>
          <w:noProof/>
          <w:sz w:val="18"/>
        </w:rPr>
        <w:tab/>
      </w:r>
      <w:r w:rsidRPr="00925EC0">
        <w:rPr>
          <w:i w:val="0"/>
          <w:noProof/>
          <w:sz w:val="18"/>
        </w:rPr>
        <w:fldChar w:fldCharType="begin"/>
      </w:r>
      <w:r w:rsidRPr="00925EC0">
        <w:rPr>
          <w:i w:val="0"/>
          <w:noProof/>
          <w:sz w:val="18"/>
        </w:rPr>
        <w:instrText xml:space="preserve"> PAGEREF _Toc413076184 \h </w:instrText>
      </w:r>
      <w:r w:rsidRPr="00925EC0">
        <w:rPr>
          <w:i w:val="0"/>
          <w:noProof/>
          <w:sz w:val="18"/>
        </w:rPr>
      </w:r>
      <w:r w:rsidRPr="00925EC0">
        <w:rPr>
          <w:i w:val="0"/>
          <w:noProof/>
          <w:sz w:val="18"/>
        </w:rPr>
        <w:fldChar w:fldCharType="separate"/>
      </w:r>
      <w:r w:rsidR="00B97E25">
        <w:rPr>
          <w:i w:val="0"/>
          <w:noProof/>
          <w:sz w:val="18"/>
        </w:rPr>
        <w:t>3</w:t>
      </w:r>
      <w:r w:rsidRPr="00925EC0">
        <w:rPr>
          <w:i w:val="0"/>
          <w:noProof/>
          <w:sz w:val="18"/>
        </w:rPr>
        <w:fldChar w:fldCharType="end"/>
      </w:r>
    </w:p>
    <w:p w:rsidR="00055B5C" w:rsidRPr="00E212A5" w:rsidRDefault="00925EC0" w:rsidP="0048364F">
      <w:r>
        <w:fldChar w:fldCharType="end"/>
      </w:r>
    </w:p>
    <w:p w:rsidR="00060FF9" w:rsidRPr="00E212A5" w:rsidRDefault="00060FF9" w:rsidP="0048364F"/>
    <w:p w:rsidR="00FE7F93" w:rsidRPr="00E212A5" w:rsidRDefault="00FE7F93" w:rsidP="0048364F">
      <w:pPr>
        <w:sectPr w:rsidR="00FE7F93" w:rsidRPr="00E212A5" w:rsidSect="00D0211A">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D0211A" w:rsidRDefault="00B97E25">
      <w:r>
        <w:lastRenderedPageBreak/>
        <w:pict>
          <v:shape id="_x0000_i1026" type="#_x0000_t75" style="width:109.5pt;height:78.75pt" fillcolor="window">
            <v:imagedata r:id="rId8" o:title=""/>
          </v:shape>
        </w:pict>
      </w:r>
    </w:p>
    <w:p w:rsidR="00D0211A" w:rsidRDefault="00D0211A"/>
    <w:p w:rsidR="00D0211A" w:rsidRDefault="00D0211A" w:rsidP="00D0211A">
      <w:pPr>
        <w:spacing w:line="240" w:lineRule="auto"/>
      </w:pPr>
    </w:p>
    <w:p w:rsidR="00D0211A" w:rsidRDefault="00B7656F" w:rsidP="00D0211A">
      <w:pPr>
        <w:pStyle w:val="ShortTP1"/>
      </w:pPr>
      <w:fldSimple w:instr=" STYLEREF ShortT ">
        <w:r w:rsidR="00B97E25">
          <w:rPr>
            <w:noProof/>
          </w:rPr>
          <w:t>Customs Amendment Act 2015</w:t>
        </w:r>
      </w:fldSimple>
    </w:p>
    <w:p w:rsidR="00D0211A" w:rsidRDefault="00B7656F" w:rsidP="00D0211A">
      <w:pPr>
        <w:pStyle w:val="ActNoP1"/>
      </w:pPr>
      <w:fldSimple w:instr=" STYLEREF Actno ">
        <w:r w:rsidR="00B97E25">
          <w:rPr>
            <w:noProof/>
          </w:rPr>
          <w:t>No. 4, 2015</w:t>
        </w:r>
      </w:fldSimple>
    </w:p>
    <w:p w:rsidR="00D0211A" w:rsidRPr="009A0728" w:rsidRDefault="00D0211A" w:rsidP="009A0728">
      <w:pPr>
        <w:pBdr>
          <w:bottom w:val="single" w:sz="6" w:space="0" w:color="auto"/>
        </w:pBdr>
        <w:spacing w:before="400" w:line="240" w:lineRule="auto"/>
        <w:rPr>
          <w:rFonts w:eastAsia="Times New Roman"/>
          <w:b/>
          <w:sz w:val="28"/>
        </w:rPr>
      </w:pPr>
    </w:p>
    <w:p w:rsidR="00D0211A" w:rsidRPr="009A0728" w:rsidRDefault="00D0211A" w:rsidP="009A0728">
      <w:pPr>
        <w:spacing w:line="40" w:lineRule="exact"/>
        <w:rPr>
          <w:rFonts w:eastAsia="Calibri"/>
          <w:b/>
          <w:sz w:val="28"/>
        </w:rPr>
      </w:pPr>
    </w:p>
    <w:p w:rsidR="00D0211A" w:rsidRPr="009A0728" w:rsidRDefault="00D0211A" w:rsidP="009A0728">
      <w:pPr>
        <w:pBdr>
          <w:top w:val="single" w:sz="12" w:space="0" w:color="auto"/>
        </w:pBdr>
        <w:spacing w:line="240" w:lineRule="auto"/>
        <w:rPr>
          <w:rFonts w:eastAsia="Times New Roman"/>
          <w:b/>
          <w:sz w:val="28"/>
        </w:rPr>
      </w:pPr>
    </w:p>
    <w:p w:rsidR="0048364F" w:rsidRPr="00E212A5" w:rsidRDefault="00D0211A" w:rsidP="00E212A5">
      <w:pPr>
        <w:pStyle w:val="Page1"/>
      </w:pPr>
      <w:r>
        <w:t>An Act</w:t>
      </w:r>
      <w:r w:rsidR="006F473F" w:rsidRPr="00E212A5">
        <w:t xml:space="preserve"> to amend the </w:t>
      </w:r>
      <w:r w:rsidR="006F473F" w:rsidRPr="00E212A5">
        <w:rPr>
          <w:i/>
        </w:rPr>
        <w:t>Customs Act 1901</w:t>
      </w:r>
      <w:r w:rsidR="006F473F" w:rsidRPr="00E212A5">
        <w:t>, and for related purposes</w:t>
      </w:r>
    </w:p>
    <w:p w:rsidR="00925EC0" w:rsidRDefault="00925EC0" w:rsidP="000C5962">
      <w:pPr>
        <w:pStyle w:val="AssentDt"/>
        <w:spacing w:before="240"/>
        <w:rPr>
          <w:sz w:val="24"/>
        </w:rPr>
      </w:pPr>
      <w:r>
        <w:rPr>
          <w:sz w:val="24"/>
        </w:rPr>
        <w:t>[</w:t>
      </w:r>
      <w:r>
        <w:rPr>
          <w:i/>
          <w:sz w:val="24"/>
        </w:rPr>
        <w:t>Assented to 25 February 2015</w:t>
      </w:r>
      <w:r>
        <w:rPr>
          <w:sz w:val="24"/>
        </w:rPr>
        <w:t>]</w:t>
      </w:r>
    </w:p>
    <w:p w:rsidR="0048364F" w:rsidRPr="00E212A5" w:rsidRDefault="0048364F" w:rsidP="00E212A5">
      <w:pPr>
        <w:spacing w:before="240" w:line="240" w:lineRule="auto"/>
        <w:rPr>
          <w:sz w:val="32"/>
        </w:rPr>
      </w:pPr>
      <w:r w:rsidRPr="00E212A5">
        <w:rPr>
          <w:sz w:val="32"/>
        </w:rPr>
        <w:t>The Parliament of Australia enacts:</w:t>
      </w:r>
    </w:p>
    <w:p w:rsidR="0048364F" w:rsidRPr="00E212A5" w:rsidRDefault="0048364F" w:rsidP="00E212A5">
      <w:pPr>
        <w:pStyle w:val="ActHead5"/>
      </w:pPr>
      <w:bookmarkStart w:id="1" w:name="_Toc413076180"/>
      <w:r w:rsidRPr="00E212A5">
        <w:rPr>
          <w:rStyle w:val="CharSectno"/>
        </w:rPr>
        <w:t>1</w:t>
      </w:r>
      <w:r w:rsidRPr="00E212A5">
        <w:t xml:space="preserve">  Short title</w:t>
      </w:r>
      <w:bookmarkEnd w:id="1"/>
    </w:p>
    <w:p w:rsidR="0048364F" w:rsidRPr="00E212A5" w:rsidRDefault="0048364F" w:rsidP="00E212A5">
      <w:pPr>
        <w:pStyle w:val="subsection"/>
      </w:pPr>
      <w:r w:rsidRPr="00E212A5">
        <w:tab/>
      </w:r>
      <w:r w:rsidRPr="00E212A5">
        <w:tab/>
        <w:t xml:space="preserve">This Act may be cited as the </w:t>
      </w:r>
      <w:r w:rsidR="006E1464" w:rsidRPr="00E212A5">
        <w:rPr>
          <w:i/>
        </w:rPr>
        <w:t>Customs Amendment Act 201</w:t>
      </w:r>
      <w:r w:rsidR="000870A4" w:rsidRPr="00E212A5">
        <w:rPr>
          <w:i/>
        </w:rPr>
        <w:t>5</w:t>
      </w:r>
      <w:r w:rsidRPr="00E212A5">
        <w:t>.</w:t>
      </w:r>
    </w:p>
    <w:p w:rsidR="0048364F" w:rsidRPr="00E212A5" w:rsidRDefault="0048364F" w:rsidP="00E212A5">
      <w:pPr>
        <w:pStyle w:val="ActHead5"/>
      </w:pPr>
      <w:bookmarkStart w:id="2" w:name="_Toc413076181"/>
      <w:r w:rsidRPr="00E212A5">
        <w:rPr>
          <w:rStyle w:val="CharSectno"/>
        </w:rPr>
        <w:t>2</w:t>
      </w:r>
      <w:r w:rsidRPr="00E212A5">
        <w:t xml:space="preserve">  Commencement</w:t>
      </w:r>
      <w:bookmarkEnd w:id="2"/>
    </w:p>
    <w:p w:rsidR="00350E95" w:rsidRPr="00E212A5" w:rsidRDefault="00350E95" w:rsidP="00E212A5">
      <w:pPr>
        <w:pStyle w:val="subsection"/>
      </w:pPr>
      <w:r w:rsidRPr="00E212A5">
        <w:tab/>
      </w:r>
      <w:r w:rsidRPr="00E212A5">
        <w:tab/>
        <w:t>This Act commences on the day after this Act receives the Royal Assent.</w:t>
      </w:r>
    </w:p>
    <w:p w:rsidR="0048364F" w:rsidRPr="00E212A5" w:rsidRDefault="0048364F" w:rsidP="00E212A5">
      <w:pPr>
        <w:pStyle w:val="ActHead5"/>
      </w:pPr>
      <w:bookmarkStart w:id="3" w:name="_Toc413076182"/>
      <w:r w:rsidRPr="00E212A5">
        <w:rPr>
          <w:rStyle w:val="CharSectno"/>
        </w:rPr>
        <w:lastRenderedPageBreak/>
        <w:t>3</w:t>
      </w:r>
      <w:r w:rsidRPr="00E212A5">
        <w:t xml:space="preserve">  Schedule(s)</w:t>
      </w:r>
      <w:bookmarkEnd w:id="3"/>
    </w:p>
    <w:p w:rsidR="0048364F" w:rsidRPr="00E212A5" w:rsidRDefault="0048364F" w:rsidP="00E212A5">
      <w:pPr>
        <w:pStyle w:val="subsection"/>
      </w:pPr>
      <w:r w:rsidRPr="00E212A5">
        <w:tab/>
      </w:r>
      <w:r w:rsidRPr="00E212A5">
        <w:tab/>
        <w:t>Each Act that is specified in a Schedule to this Act is amended or repealed as set out in the applicable items in the Schedule concerned, and any other item in a Schedule to this Act has effect according to its terms.</w:t>
      </w:r>
    </w:p>
    <w:p w:rsidR="006E1464" w:rsidRPr="00E212A5" w:rsidRDefault="006E1464" w:rsidP="00E212A5">
      <w:pPr>
        <w:pStyle w:val="ActHead6"/>
        <w:pageBreakBefore/>
      </w:pPr>
      <w:bookmarkStart w:id="4" w:name="_Toc413076183"/>
      <w:bookmarkStart w:id="5" w:name="opcAmSched"/>
      <w:bookmarkStart w:id="6" w:name="opcCurrentFind"/>
      <w:r w:rsidRPr="00E212A5">
        <w:rPr>
          <w:rStyle w:val="CharAmSchNo"/>
        </w:rPr>
        <w:lastRenderedPageBreak/>
        <w:t>Schedule</w:t>
      </w:r>
      <w:r w:rsidR="00E212A5" w:rsidRPr="00E212A5">
        <w:rPr>
          <w:rStyle w:val="CharAmSchNo"/>
        </w:rPr>
        <w:t> </w:t>
      </w:r>
      <w:r w:rsidRPr="00E212A5">
        <w:rPr>
          <w:rStyle w:val="CharAmSchNo"/>
        </w:rPr>
        <w:t>1</w:t>
      </w:r>
      <w:r w:rsidRPr="00E212A5">
        <w:t>—</w:t>
      </w:r>
      <w:r w:rsidRPr="00E212A5">
        <w:rPr>
          <w:rStyle w:val="CharAmSchText"/>
        </w:rPr>
        <w:t>Amendments</w:t>
      </w:r>
      <w:bookmarkEnd w:id="4"/>
    </w:p>
    <w:bookmarkEnd w:id="5"/>
    <w:bookmarkEnd w:id="6"/>
    <w:p w:rsidR="006E1464" w:rsidRPr="00E212A5" w:rsidRDefault="006E1464" w:rsidP="00E212A5">
      <w:pPr>
        <w:pStyle w:val="Header"/>
      </w:pPr>
      <w:r w:rsidRPr="00E212A5">
        <w:rPr>
          <w:rStyle w:val="CharAmPartNo"/>
        </w:rPr>
        <w:t xml:space="preserve"> </w:t>
      </w:r>
      <w:r w:rsidRPr="00E212A5">
        <w:rPr>
          <w:rStyle w:val="CharAmPartText"/>
        </w:rPr>
        <w:t xml:space="preserve"> </w:t>
      </w:r>
    </w:p>
    <w:p w:rsidR="006E1464" w:rsidRPr="00E212A5" w:rsidRDefault="006E1464" w:rsidP="00E212A5">
      <w:pPr>
        <w:pStyle w:val="ActHead9"/>
        <w:rPr>
          <w:i w:val="0"/>
        </w:rPr>
      </w:pPr>
      <w:bookmarkStart w:id="7" w:name="_Toc413076184"/>
      <w:r w:rsidRPr="00E212A5">
        <w:t>Customs Act 1901</w:t>
      </w:r>
      <w:bookmarkEnd w:id="7"/>
    </w:p>
    <w:p w:rsidR="006D1FEC" w:rsidRPr="00E212A5" w:rsidRDefault="00A27741" w:rsidP="00E212A5">
      <w:pPr>
        <w:pStyle w:val="ItemHead"/>
      </w:pPr>
      <w:r w:rsidRPr="00E212A5">
        <w:t>1</w:t>
      </w:r>
      <w:r w:rsidR="006D1FEC" w:rsidRPr="00E212A5">
        <w:t xml:space="preserve">  Subsection</w:t>
      </w:r>
      <w:r w:rsidR="00E212A5" w:rsidRPr="00E212A5">
        <w:t> </w:t>
      </w:r>
      <w:r w:rsidR="006D1FEC" w:rsidRPr="00E212A5">
        <w:t xml:space="preserve">4(1) (at the end of the definition of </w:t>
      </w:r>
      <w:r w:rsidR="006D1FEC" w:rsidRPr="00E212A5">
        <w:rPr>
          <w:i/>
        </w:rPr>
        <w:t>authorised officer</w:t>
      </w:r>
      <w:r w:rsidR="006D1FEC" w:rsidRPr="00E212A5">
        <w:t>)</w:t>
      </w:r>
    </w:p>
    <w:p w:rsidR="006D1FEC" w:rsidRPr="00E212A5" w:rsidRDefault="006D1FEC" w:rsidP="00E212A5">
      <w:pPr>
        <w:pStyle w:val="Item"/>
      </w:pPr>
      <w:r w:rsidRPr="00E212A5">
        <w:t>Add:</w:t>
      </w:r>
    </w:p>
    <w:p w:rsidR="006D1FEC" w:rsidRPr="00E212A5" w:rsidRDefault="006D1FEC" w:rsidP="00E212A5">
      <w:pPr>
        <w:pStyle w:val="notetext"/>
      </w:pPr>
      <w:r w:rsidRPr="00E212A5">
        <w:t>Note:</w:t>
      </w:r>
      <w:r w:rsidRPr="00E212A5">
        <w:tab/>
        <w:t xml:space="preserve">See also </w:t>
      </w:r>
      <w:r w:rsidR="00E212A5" w:rsidRPr="00E212A5">
        <w:t>subsection (</w:t>
      </w:r>
      <w:r w:rsidRPr="00E212A5">
        <w:t>1A).</w:t>
      </w:r>
    </w:p>
    <w:p w:rsidR="00235680" w:rsidRPr="00E212A5" w:rsidRDefault="00A27741" w:rsidP="00E212A5">
      <w:pPr>
        <w:pStyle w:val="ItemHead"/>
      </w:pPr>
      <w:r w:rsidRPr="00E212A5">
        <w:t>2</w:t>
      </w:r>
      <w:r w:rsidR="00235680" w:rsidRPr="00E212A5">
        <w:t xml:space="preserve">  Subsection</w:t>
      </w:r>
      <w:r w:rsidR="00E212A5" w:rsidRPr="00E212A5">
        <w:t> </w:t>
      </w:r>
      <w:r w:rsidR="00235680" w:rsidRPr="00E212A5">
        <w:t xml:space="preserve">4(1) (after </w:t>
      </w:r>
      <w:r w:rsidR="00E212A5" w:rsidRPr="00E212A5">
        <w:t>paragraph (</w:t>
      </w:r>
      <w:r w:rsidR="00235680" w:rsidRPr="00E212A5">
        <w:t xml:space="preserve">a) of the definition of </w:t>
      </w:r>
      <w:r w:rsidR="00235680" w:rsidRPr="00E212A5">
        <w:rPr>
          <w:i/>
        </w:rPr>
        <w:t>designated place</w:t>
      </w:r>
      <w:r w:rsidR="00235680" w:rsidRPr="00E212A5">
        <w:t>)</w:t>
      </w:r>
    </w:p>
    <w:p w:rsidR="00235680" w:rsidRPr="00E212A5" w:rsidRDefault="00235680" w:rsidP="00E212A5">
      <w:pPr>
        <w:pStyle w:val="Item"/>
      </w:pPr>
      <w:r w:rsidRPr="00E212A5">
        <w:t>Insert:</w:t>
      </w:r>
    </w:p>
    <w:p w:rsidR="00235680" w:rsidRPr="00E212A5" w:rsidRDefault="00235680" w:rsidP="00E212A5">
      <w:pPr>
        <w:pStyle w:val="paragraph"/>
      </w:pPr>
      <w:r w:rsidRPr="00E212A5">
        <w:tab/>
        <w:t>(aa)</w:t>
      </w:r>
      <w:r w:rsidRPr="00E212A5">
        <w:tab/>
        <w:t>a place to which a ship or aircraft has been brought because of stress of weather or other reasonable cause as mentioned in subsection</w:t>
      </w:r>
      <w:r w:rsidR="00E212A5" w:rsidRPr="00E212A5">
        <w:t> </w:t>
      </w:r>
      <w:r w:rsidRPr="00E212A5">
        <w:t>58(1)</w:t>
      </w:r>
      <w:r w:rsidR="00DE4741" w:rsidRPr="00E212A5">
        <w:t>, while that ship or aircraft remains at that place</w:t>
      </w:r>
      <w:r w:rsidRPr="00E212A5">
        <w:t>; or</w:t>
      </w:r>
    </w:p>
    <w:p w:rsidR="00DE4741" w:rsidRPr="00E212A5" w:rsidRDefault="00A27741" w:rsidP="00E212A5">
      <w:pPr>
        <w:pStyle w:val="ItemHead"/>
      </w:pPr>
      <w:r w:rsidRPr="00E212A5">
        <w:t>3</w:t>
      </w:r>
      <w:r w:rsidR="00DE4741" w:rsidRPr="00E212A5">
        <w:t xml:space="preserve">  Subsection</w:t>
      </w:r>
      <w:r w:rsidR="00E212A5" w:rsidRPr="00E212A5">
        <w:t> </w:t>
      </w:r>
      <w:r w:rsidR="00DE4741" w:rsidRPr="00E212A5">
        <w:t>4(1) (</w:t>
      </w:r>
      <w:r w:rsidR="00E212A5" w:rsidRPr="00E212A5">
        <w:t>paragraph (</w:t>
      </w:r>
      <w:r w:rsidR="00DE4741" w:rsidRPr="00E212A5">
        <w:t xml:space="preserve">f) of the definition of </w:t>
      </w:r>
      <w:r w:rsidR="00DE4741" w:rsidRPr="00E212A5">
        <w:rPr>
          <w:i/>
        </w:rPr>
        <w:t>designated place</w:t>
      </w:r>
      <w:r w:rsidR="00DE4741" w:rsidRPr="00E212A5">
        <w:t>)</w:t>
      </w:r>
    </w:p>
    <w:p w:rsidR="00DE4741" w:rsidRPr="00E212A5" w:rsidRDefault="00DE4741" w:rsidP="00E212A5">
      <w:pPr>
        <w:pStyle w:val="Item"/>
      </w:pPr>
      <w:r w:rsidRPr="00E212A5">
        <w:t>After “</w:t>
      </w:r>
      <w:r w:rsidR="00E212A5" w:rsidRPr="00E212A5">
        <w:t>paragraph (</w:t>
      </w:r>
      <w:r w:rsidRPr="00E212A5">
        <w:t>a),”, insert “(aa),”.</w:t>
      </w:r>
    </w:p>
    <w:p w:rsidR="006D1FEC" w:rsidRPr="00E212A5" w:rsidRDefault="00A27741" w:rsidP="00E212A5">
      <w:pPr>
        <w:pStyle w:val="ItemHead"/>
      </w:pPr>
      <w:r w:rsidRPr="00E212A5">
        <w:t>4</w:t>
      </w:r>
      <w:r w:rsidR="006D1FEC" w:rsidRPr="00E212A5">
        <w:t xml:space="preserve">  After subsection</w:t>
      </w:r>
      <w:r w:rsidR="00E212A5" w:rsidRPr="00E212A5">
        <w:t> </w:t>
      </w:r>
      <w:r w:rsidR="006D1FEC" w:rsidRPr="00E212A5">
        <w:t>4(1)</w:t>
      </w:r>
    </w:p>
    <w:p w:rsidR="006D1FEC" w:rsidRPr="00E212A5" w:rsidRDefault="006D1FEC" w:rsidP="00E212A5">
      <w:pPr>
        <w:pStyle w:val="Item"/>
      </w:pPr>
      <w:r w:rsidRPr="00E212A5">
        <w:t>Insert:</w:t>
      </w:r>
    </w:p>
    <w:p w:rsidR="006D1FEC" w:rsidRPr="00E212A5" w:rsidRDefault="006D1FEC" w:rsidP="00E212A5">
      <w:pPr>
        <w:pStyle w:val="subsection"/>
      </w:pPr>
      <w:r w:rsidRPr="00E212A5">
        <w:tab/>
        <w:t>(1A)</w:t>
      </w:r>
      <w:r w:rsidRPr="00E212A5">
        <w:tab/>
        <w:t>If:</w:t>
      </w:r>
    </w:p>
    <w:p w:rsidR="006D1FEC" w:rsidRPr="00E212A5" w:rsidRDefault="006D1FEC" w:rsidP="00E212A5">
      <w:pPr>
        <w:pStyle w:val="paragraph"/>
      </w:pPr>
      <w:r w:rsidRPr="00E212A5">
        <w:tab/>
        <w:t>(a)</w:t>
      </w:r>
      <w:r w:rsidRPr="00E212A5">
        <w:tab/>
        <w:t xml:space="preserve">the CEO gives an authorisation under the definition of </w:t>
      </w:r>
      <w:r w:rsidRPr="00E212A5">
        <w:rPr>
          <w:b/>
          <w:i/>
        </w:rPr>
        <w:t>authorised officer</w:t>
      </w:r>
      <w:r w:rsidRPr="00E212A5">
        <w:t xml:space="preserve"> in </w:t>
      </w:r>
      <w:r w:rsidR="00E212A5" w:rsidRPr="00E212A5">
        <w:t>subsection (</w:t>
      </w:r>
      <w:r w:rsidRPr="00E212A5">
        <w:t>1); and</w:t>
      </w:r>
    </w:p>
    <w:p w:rsidR="006D1FEC" w:rsidRPr="00E212A5" w:rsidRDefault="006D1FEC" w:rsidP="00E212A5">
      <w:pPr>
        <w:pStyle w:val="paragraph"/>
      </w:pPr>
      <w:r w:rsidRPr="00E212A5">
        <w:tab/>
        <w:t>(b)</w:t>
      </w:r>
      <w:r w:rsidRPr="00E212A5">
        <w:tab/>
        <w:t>the authorisation is for officers of Customs from time to time holding, occupying or performing the duties of specified offices or positions to exercise the powers or perform the functions of an authorised officer under specified sections of this Act;</w:t>
      </w:r>
    </w:p>
    <w:p w:rsidR="006D1FEC" w:rsidRPr="00E212A5" w:rsidRDefault="006D1FEC" w:rsidP="00E212A5">
      <w:pPr>
        <w:pStyle w:val="subsection2"/>
      </w:pPr>
      <w:r w:rsidRPr="00E212A5">
        <w:t>then the authorisation extends to such an office or position that comes into existence after the authorisation is given.</w:t>
      </w:r>
    </w:p>
    <w:p w:rsidR="003E4904" w:rsidRPr="00E212A5" w:rsidRDefault="00A27741" w:rsidP="00E212A5">
      <w:pPr>
        <w:pStyle w:val="ItemHead"/>
      </w:pPr>
      <w:r w:rsidRPr="00E212A5">
        <w:t>5</w:t>
      </w:r>
      <w:r w:rsidR="003E4904" w:rsidRPr="00E212A5">
        <w:t xml:space="preserve">  Section</w:t>
      </w:r>
      <w:r w:rsidR="00E212A5" w:rsidRPr="00E212A5">
        <w:t> </w:t>
      </w:r>
      <w:r w:rsidR="003E4904" w:rsidRPr="00E212A5">
        <w:t>31</w:t>
      </w:r>
    </w:p>
    <w:p w:rsidR="003E4904" w:rsidRPr="00E212A5" w:rsidRDefault="003E4904" w:rsidP="00E212A5">
      <w:pPr>
        <w:pStyle w:val="Item"/>
      </w:pPr>
      <w:r w:rsidRPr="00E212A5">
        <w:t>Repeal the section, substitute:</w:t>
      </w:r>
    </w:p>
    <w:p w:rsidR="003E4904" w:rsidRPr="00E212A5" w:rsidRDefault="003E4904" w:rsidP="00E212A5">
      <w:pPr>
        <w:pStyle w:val="ActHead5"/>
      </w:pPr>
      <w:bookmarkStart w:id="8" w:name="_Toc413076185"/>
      <w:r w:rsidRPr="00E212A5">
        <w:rPr>
          <w:rStyle w:val="CharSectno"/>
        </w:rPr>
        <w:lastRenderedPageBreak/>
        <w:t>31</w:t>
      </w:r>
      <w:r w:rsidRPr="00E212A5">
        <w:t xml:space="preserve">  Goods on ships and aircraft subject to Customs control</w:t>
      </w:r>
      <w:bookmarkEnd w:id="8"/>
    </w:p>
    <w:p w:rsidR="003E4904" w:rsidRPr="00E212A5" w:rsidRDefault="003E4904" w:rsidP="00E212A5">
      <w:pPr>
        <w:pStyle w:val="subsection"/>
      </w:pPr>
      <w:r w:rsidRPr="00E212A5">
        <w:tab/>
      </w:r>
      <w:r w:rsidRPr="00E212A5">
        <w:tab/>
        <w:t>All goods on board any ship or aircraft from a place outside Australia are subject to the control of the Customs while the ship or aircraft:</w:t>
      </w:r>
    </w:p>
    <w:p w:rsidR="003E4904" w:rsidRPr="00E212A5" w:rsidRDefault="003E4904" w:rsidP="00E212A5">
      <w:pPr>
        <w:pStyle w:val="paragraph"/>
      </w:pPr>
      <w:r w:rsidRPr="00E212A5">
        <w:tab/>
        <w:t>(a)</w:t>
      </w:r>
      <w:r w:rsidRPr="00E212A5">
        <w:tab/>
        <w:t>is within the limits of any port or airport in Australia; or</w:t>
      </w:r>
    </w:p>
    <w:p w:rsidR="003E4904" w:rsidRPr="00E212A5" w:rsidRDefault="003E4904" w:rsidP="00E212A5">
      <w:pPr>
        <w:pStyle w:val="paragraph"/>
      </w:pPr>
      <w:r w:rsidRPr="00E212A5">
        <w:tab/>
        <w:t>(b)</w:t>
      </w:r>
      <w:r w:rsidRPr="00E212A5">
        <w:tab/>
        <w:t>is at a place to which the ship or aircraft has been brought because of stress of weather or other reasonable cause</w:t>
      </w:r>
      <w:r w:rsidR="00235680" w:rsidRPr="00E212A5">
        <w:t xml:space="preserve"> as mentioned in subsection</w:t>
      </w:r>
      <w:r w:rsidR="00E212A5" w:rsidRPr="00E212A5">
        <w:t> </w:t>
      </w:r>
      <w:r w:rsidR="00235680" w:rsidRPr="00E212A5">
        <w:t>58(1)</w:t>
      </w:r>
      <w:r w:rsidRPr="00E212A5">
        <w:t>; or</w:t>
      </w:r>
    </w:p>
    <w:p w:rsidR="003E4904" w:rsidRPr="00E212A5" w:rsidRDefault="003E4904" w:rsidP="00E212A5">
      <w:pPr>
        <w:pStyle w:val="paragraph"/>
      </w:pPr>
      <w:r w:rsidRPr="00E212A5">
        <w:tab/>
        <w:t>(c)</w:t>
      </w:r>
      <w:r w:rsidRPr="00E212A5">
        <w:tab/>
        <w:t>is at a place that is the subject of a permission under subsection</w:t>
      </w:r>
      <w:r w:rsidR="00E212A5" w:rsidRPr="00E212A5">
        <w:t> </w:t>
      </w:r>
      <w:r w:rsidRPr="00E212A5">
        <w:t>58(2)</w:t>
      </w:r>
      <w:r w:rsidR="00DF706F" w:rsidRPr="00E212A5">
        <w:t>.</w:t>
      </w:r>
    </w:p>
    <w:p w:rsidR="001A5BAD" w:rsidRPr="00E212A5" w:rsidRDefault="00A27741" w:rsidP="00E212A5">
      <w:pPr>
        <w:pStyle w:val="ItemHead"/>
      </w:pPr>
      <w:r w:rsidRPr="00E212A5">
        <w:t>6</w:t>
      </w:r>
      <w:r w:rsidR="001A5BAD" w:rsidRPr="00E212A5">
        <w:t xml:space="preserve">  Subsection</w:t>
      </w:r>
      <w:r w:rsidR="00E212A5" w:rsidRPr="00E212A5">
        <w:t> </w:t>
      </w:r>
      <w:r w:rsidR="001A5BAD" w:rsidRPr="00E212A5">
        <w:t>64AA(3)</w:t>
      </w:r>
    </w:p>
    <w:p w:rsidR="001A5BAD" w:rsidRPr="00E212A5" w:rsidRDefault="001A5BAD" w:rsidP="00E212A5">
      <w:pPr>
        <w:pStyle w:val="Item"/>
      </w:pPr>
      <w:r w:rsidRPr="00E212A5">
        <w:t xml:space="preserve">Omit “The report”, substitute “Subject to </w:t>
      </w:r>
      <w:r w:rsidR="00E212A5" w:rsidRPr="00E212A5">
        <w:t>subsection (</w:t>
      </w:r>
      <w:r w:rsidRPr="00E212A5">
        <w:t>3A), the report”.</w:t>
      </w:r>
    </w:p>
    <w:p w:rsidR="00FF3620" w:rsidRPr="00E212A5" w:rsidRDefault="00A27741" w:rsidP="00E212A5">
      <w:pPr>
        <w:pStyle w:val="ItemHead"/>
      </w:pPr>
      <w:r w:rsidRPr="00E212A5">
        <w:t>7</w:t>
      </w:r>
      <w:r w:rsidR="00FF3620" w:rsidRPr="00E212A5">
        <w:t xml:space="preserve">  After subsection</w:t>
      </w:r>
      <w:r w:rsidR="00E212A5" w:rsidRPr="00E212A5">
        <w:t> </w:t>
      </w:r>
      <w:r w:rsidR="00FF3620" w:rsidRPr="00E212A5">
        <w:t>64AA(3)</w:t>
      </w:r>
    </w:p>
    <w:p w:rsidR="00FF3620" w:rsidRPr="00E212A5" w:rsidRDefault="00FF3620" w:rsidP="00E212A5">
      <w:pPr>
        <w:pStyle w:val="Item"/>
      </w:pPr>
      <w:r w:rsidRPr="00E212A5">
        <w:t>Insert:</w:t>
      </w:r>
    </w:p>
    <w:p w:rsidR="001A5BAD" w:rsidRPr="00E212A5" w:rsidRDefault="001A5BAD" w:rsidP="00E212A5">
      <w:pPr>
        <w:pStyle w:val="subsection"/>
      </w:pPr>
      <w:r w:rsidRPr="00E212A5">
        <w:tab/>
        <w:t>(3A)</w:t>
      </w:r>
      <w:r w:rsidRPr="00E212A5">
        <w:tab/>
        <w:t xml:space="preserve">The CEO may, by legislative instrument, determine that reports for </w:t>
      </w:r>
      <w:r w:rsidR="00155473" w:rsidRPr="00E212A5">
        <w:t>specified</w:t>
      </w:r>
      <w:r w:rsidRPr="00E212A5">
        <w:t xml:space="preserve"> ships, or </w:t>
      </w:r>
      <w:r w:rsidR="00155473" w:rsidRPr="00E212A5">
        <w:t>specified</w:t>
      </w:r>
      <w:r w:rsidRPr="00E212A5">
        <w:t xml:space="preserve"> aircraft, in </w:t>
      </w:r>
      <w:r w:rsidR="00155473" w:rsidRPr="00E212A5">
        <w:t>specified</w:t>
      </w:r>
      <w:r w:rsidRPr="00E212A5">
        <w:t xml:space="preserve"> circumstances must be made before a </w:t>
      </w:r>
      <w:r w:rsidR="00155473" w:rsidRPr="00E212A5">
        <w:t>specified</w:t>
      </w:r>
      <w:r w:rsidRPr="00E212A5">
        <w:t xml:space="preserve"> time</w:t>
      </w:r>
      <w:r w:rsidR="00102ACD" w:rsidRPr="00E212A5">
        <w:t xml:space="preserve"> or before the occurrence of a </w:t>
      </w:r>
      <w:r w:rsidR="00155473" w:rsidRPr="00E212A5">
        <w:t>specified</w:t>
      </w:r>
      <w:r w:rsidR="00102ACD" w:rsidRPr="00E212A5">
        <w:t xml:space="preserve"> event. Such reports must be made in accordance with the instrument.</w:t>
      </w:r>
    </w:p>
    <w:p w:rsidR="00896F7A" w:rsidRPr="00E212A5" w:rsidRDefault="00A27741" w:rsidP="00E212A5">
      <w:pPr>
        <w:pStyle w:val="ItemHead"/>
      </w:pPr>
      <w:r w:rsidRPr="00E212A5">
        <w:t>8</w:t>
      </w:r>
      <w:r w:rsidR="00896F7A" w:rsidRPr="00E212A5">
        <w:t xml:space="preserve">  Subsection</w:t>
      </w:r>
      <w:r w:rsidR="004A0056" w:rsidRPr="00E212A5">
        <w:t>s</w:t>
      </w:r>
      <w:r w:rsidR="00E212A5" w:rsidRPr="00E212A5">
        <w:t> </w:t>
      </w:r>
      <w:r w:rsidR="00896F7A" w:rsidRPr="00E212A5">
        <w:t>64AA</w:t>
      </w:r>
      <w:r w:rsidR="004A0056" w:rsidRPr="00E212A5">
        <w:t xml:space="preserve">(4) and </w:t>
      </w:r>
      <w:r w:rsidR="00896F7A" w:rsidRPr="00E212A5">
        <w:t>(5)</w:t>
      </w:r>
    </w:p>
    <w:p w:rsidR="00896F7A" w:rsidRPr="00E212A5" w:rsidRDefault="00896F7A" w:rsidP="00E212A5">
      <w:pPr>
        <w:pStyle w:val="Item"/>
      </w:pPr>
      <w:r w:rsidRPr="00E212A5">
        <w:t xml:space="preserve">Omit “the report of the arrival of the ship or aircraft”, substitute “a report mentioned in </w:t>
      </w:r>
      <w:r w:rsidR="00E212A5" w:rsidRPr="00E212A5">
        <w:t>subsection (</w:t>
      </w:r>
      <w:r w:rsidRPr="00E212A5">
        <w:t>3) or (3A)”.</w:t>
      </w:r>
    </w:p>
    <w:p w:rsidR="00102ACD" w:rsidRPr="00E212A5" w:rsidRDefault="00A27741" w:rsidP="00E212A5">
      <w:pPr>
        <w:pStyle w:val="ItemHead"/>
      </w:pPr>
      <w:r w:rsidRPr="00E212A5">
        <w:t>9</w:t>
      </w:r>
      <w:r w:rsidR="00102ACD" w:rsidRPr="00E212A5">
        <w:t xml:space="preserve">  Subsection</w:t>
      </w:r>
      <w:r w:rsidR="00E212A5" w:rsidRPr="00E212A5">
        <w:t> </w:t>
      </w:r>
      <w:r w:rsidR="00102ACD" w:rsidRPr="00E212A5">
        <w:t>64AAA(3)</w:t>
      </w:r>
    </w:p>
    <w:p w:rsidR="00102ACD" w:rsidRPr="00E212A5" w:rsidRDefault="00102ACD" w:rsidP="00E212A5">
      <w:pPr>
        <w:pStyle w:val="Item"/>
      </w:pPr>
      <w:r w:rsidRPr="00E212A5">
        <w:t xml:space="preserve">Omit “The report”, substitute “Subject to </w:t>
      </w:r>
      <w:r w:rsidR="00E212A5" w:rsidRPr="00E212A5">
        <w:t>subsection (</w:t>
      </w:r>
      <w:r w:rsidRPr="00E212A5">
        <w:t>3A), the report”.</w:t>
      </w:r>
    </w:p>
    <w:p w:rsidR="00FF3620" w:rsidRPr="00E212A5" w:rsidRDefault="00A27741" w:rsidP="00E212A5">
      <w:pPr>
        <w:pStyle w:val="ItemHead"/>
      </w:pPr>
      <w:r w:rsidRPr="00E212A5">
        <w:t>10</w:t>
      </w:r>
      <w:r w:rsidR="00FF3620" w:rsidRPr="00E212A5">
        <w:t xml:space="preserve">  After subsection</w:t>
      </w:r>
      <w:r w:rsidR="00E212A5" w:rsidRPr="00E212A5">
        <w:t> </w:t>
      </w:r>
      <w:r w:rsidR="00FF3620" w:rsidRPr="00E212A5">
        <w:t>64AAA(3)</w:t>
      </w:r>
    </w:p>
    <w:p w:rsidR="00FF3620" w:rsidRPr="00E212A5" w:rsidRDefault="00FF3620" w:rsidP="00E212A5">
      <w:pPr>
        <w:pStyle w:val="Item"/>
      </w:pPr>
      <w:r w:rsidRPr="00E212A5">
        <w:t>Insert:</w:t>
      </w:r>
    </w:p>
    <w:p w:rsidR="00FF3620" w:rsidRPr="00E212A5" w:rsidRDefault="00FF3620" w:rsidP="00E212A5">
      <w:pPr>
        <w:pStyle w:val="subsection"/>
      </w:pPr>
      <w:r w:rsidRPr="00E212A5">
        <w:tab/>
        <w:t>(3A)</w:t>
      </w:r>
      <w:r w:rsidRPr="00E212A5">
        <w:tab/>
      </w:r>
      <w:r w:rsidR="00102ACD" w:rsidRPr="00E212A5">
        <w:t xml:space="preserve">The CEO may, by legislative instrument, determine that reports for </w:t>
      </w:r>
      <w:r w:rsidR="00155473" w:rsidRPr="00E212A5">
        <w:t>specified</w:t>
      </w:r>
      <w:r w:rsidR="00102ACD" w:rsidRPr="00E212A5">
        <w:t xml:space="preserve"> ships, or </w:t>
      </w:r>
      <w:r w:rsidR="00155473" w:rsidRPr="00E212A5">
        <w:t>specified</w:t>
      </w:r>
      <w:r w:rsidR="00102ACD" w:rsidRPr="00E212A5">
        <w:t xml:space="preserve"> aircraft, in </w:t>
      </w:r>
      <w:r w:rsidR="00155473" w:rsidRPr="00E212A5">
        <w:t>specified</w:t>
      </w:r>
      <w:r w:rsidR="00102ACD" w:rsidRPr="00E212A5">
        <w:t xml:space="preserve"> circumstances must be made before a </w:t>
      </w:r>
      <w:r w:rsidR="00155473" w:rsidRPr="00E212A5">
        <w:t>specified</w:t>
      </w:r>
      <w:r w:rsidR="00102ACD" w:rsidRPr="00E212A5">
        <w:t xml:space="preserve"> time or before the occurrence of a </w:t>
      </w:r>
      <w:r w:rsidR="00155473" w:rsidRPr="00E212A5">
        <w:t>specified</w:t>
      </w:r>
      <w:r w:rsidR="00102ACD" w:rsidRPr="00E212A5">
        <w:t xml:space="preserve"> event. Such reports must be made in accordance with the instrument.</w:t>
      </w:r>
    </w:p>
    <w:p w:rsidR="00896F7A" w:rsidRPr="00E212A5" w:rsidRDefault="00A27741" w:rsidP="00E212A5">
      <w:pPr>
        <w:pStyle w:val="ItemHead"/>
      </w:pPr>
      <w:r w:rsidRPr="00E212A5">
        <w:lastRenderedPageBreak/>
        <w:t>11</w:t>
      </w:r>
      <w:r w:rsidR="00896F7A" w:rsidRPr="00E212A5">
        <w:t xml:space="preserve">  Subsection</w:t>
      </w:r>
      <w:r w:rsidR="00E212A5" w:rsidRPr="00E212A5">
        <w:t> </w:t>
      </w:r>
      <w:r w:rsidR="00896F7A" w:rsidRPr="00E212A5">
        <w:t>64AAA(4)</w:t>
      </w:r>
    </w:p>
    <w:p w:rsidR="00896F7A" w:rsidRPr="00E212A5" w:rsidRDefault="00896F7A" w:rsidP="00E212A5">
      <w:pPr>
        <w:pStyle w:val="Item"/>
      </w:pPr>
      <w:r w:rsidRPr="00E212A5">
        <w:t xml:space="preserve">Omit “The report”, substitute “A report mentioned in </w:t>
      </w:r>
      <w:r w:rsidR="00E212A5" w:rsidRPr="00E212A5">
        <w:t>subsection (</w:t>
      </w:r>
      <w:r w:rsidRPr="00E212A5">
        <w:t>3) or (3A)”.</w:t>
      </w:r>
    </w:p>
    <w:p w:rsidR="001033ED" w:rsidRPr="00E212A5" w:rsidRDefault="00A27741" w:rsidP="00E212A5">
      <w:pPr>
        <w:pStyle w:val="ItemHead"/>
      </w:pPr>
      <w:r w:rsidRPr="00E212A5">
        <w:t>12</w:t>
      </w:r>
      <w:r w:rsidR="001033ED" w:rsidRPr="00E212A5">
        <w:t xml:space="preserve">  At the end of subsection</w:t>
      </w:r>
      <w:r w:rsidR="00E212A5" w:rsidRPr="00E212A5">
        <w:t> </w:t>
      </w:r>
      <w:r w:rsidR="001033ED" w:rsidRPr="00E212A5">
        <w:t>118(2) (before the note)</w:t>
      </w:r>
    </w:p>
    <w:p w:rsidR="001033ED" w:rsidRPr="00E212A5" w:rsidRDefault="001033ED" w:rsidP="00E212A5">
      <w:pPr>
        <w:pStyle w:val="Item"/>
      </w:pPr>
      <w:r w:rsidRPr="00E212A5">
        <w:t>Add:</w:t>
      </w:r>
    </w:p>
    <w:p w:rsidR="001033ED" w:rsidRPr="00E212A5" w:rsidRDefault="001033ED" w:rsidP="00E212A5">
      <w:pPr>
        <w:pStyle w:val="notetext"/>
      </w:pPr>
      <w:r w:rsidRPr="00E212A5">
        <w:t>Note 1:</w:t>
      </w:r>
      <w:r w:rsidRPr="00E212A5">
        <w:tab/>
        <w:t xml:space="preserve">See </w:t>
      </w:r>
      <w:r w:rsidR="00E212A5" w:rsidRPr="00E212A5">
        <w:t>subsection (</w:t>
      </w:r>
      <w:r w:rsidRPr="00E212A5">
        <w:t>8) for application requirements.</w:t>
      </w:r>
    </w:p>
    <w:p w:rsidR="001033ED" w:rsidRPr="00E212A5" w:rsidRDefault="00A27741" w:rsidP="00E212A5">
      <w:pPr>
        <w:pStyle w:val="ItemHead"/>
      </w:pPr>
      <w:r w:rsidRPr="00E212A5">
        <w:t>13</w:t>
      </w:r>
      <w:r w:rsidR="001033ED" w:rsidRPr="00E212A5">
        <w:t xml:space="preserve">  Subsection</w:t>
      </w:r>
      <w:r w:rsidR="00E212A5" w:rsidRPr="00E212A5">
        <w:t> </w:t>
      </w:r>
      <w:r w:rsidR="001033ED" w:rsidRPr="00E212A5">
        <w:t>118(2) (note)</w:t>
      </w:r>
    </w:p>
    <w:p w:rsidR="001033ED" w:rsidRPr="00E212A5" w:rsidRDefault="001033ED" w:rsidP="00E212A5">
      <w:pPr>
        <w:pStyle w:val="Item"/>
      </w:pPr>
      <w:r w:rsidRPr="00E212A5">
        <w:t>Omit “Note”, substitute “Note 2”.</w:t>
      </w:r>
    </w:p>
    <w:p w:rsidR="00B229C6" w:rsidRPr="00E212A5" w:rsidRDefault="00A27741" w:rsidP="00E212A5">
      <w:pPr>
        <w:pStyle w:val="ItemHead"/>
      </w:pPr>
      <w:r w:rsidRPr="00E212A5">
        <w:t>14</w:t>
      </w:r>
      <w:r w:rsidR="00B229C6" w:rsidRPr="00E212A5">
        <w:t xml:space="preserve">  Subsection</w:t>
      </w:r>
      <w:r w:rsidR="00E212A5" w:rsidRPr="00E212A5">
        <w:t> </w:t>
      </w:r>
      <w:r w:rsidR="00B229C6" w:rsidRPr="00E212A5">
        <w:t>118(3)</w:t>
      </w:r>
    </w:p>
    <w:p w:rsidR="00B229C6" w:rsidRPr="00E212A5" w:rsidRDefault="00B229C6" w:rsidP="00E212A5">
      <w:pPr>
        <w:pStyle w:val="Item"/>
      </w:pPr>
      <w:r w:rsidRPr="00E212A5">
        <w:t>Repeal the subsection</w:t>
      </w:r>
      <w:r w:rsidR="001033ED" w:rsidRPr="00E212A5">
        <w:t>.</w:t>
      </w:r>
    </w:p>
    <w:p w:rsidR="001033ED" w:rsidRPr="00E212A5" w:rsidRDefault="00A27741" w:rsidP="00E212A5">
      <w:pPr>
        <w:pStyle w:val="ItemHead"/>
      </w:pPr>
      <w:r w:rsidRPr="00E212A5">
        <w:t>15</w:t>
      </w:r>
      <w:r w:rsidR="001033ED" w:rsidRPr="00E212A5">
        <w:t xml:space="preserve">  At the end of subsection</w:t>
      </w:r>
      <w:r w:rsidR="00E212A5" w:rsidRPr="00E212A5">
        <w:t> </w:t>
      </w:r>
      <w:r w:rsidR="001033ED" w:rsidRPr="00E212A5">
        <w:t>118(5)</w:t>
      </w:r>
    </w:p>
    <w:p w:rsidR="001033ED" w:rsidRPr="00E212A5" w:rsidRDefault="001033ED" w:rsidP="00E212A5">
      <w:pPr>
        <w:pStyle w:val="Item"/>
      </w:pPr>
      <w:r w:rsidRPr="00E212A5">
        <w:t>Add:</w:t>
      </w:r>
    </w:p>
    <w:p w:rsidR="001033ED" w:rsidRPr="00E212A5" w:rsidRDefault="001033ED" w:rsidP="00E212A5">
      <w:pPr>
        <w:pStyle w:val="notetext"/>
      </w:pPr>
      <w:r w:rsidRPr="00E212A5">
        <w:t>Note 1:</w:t>
      </w:r>
      <w:r w:rsidRPr="00E212A5">
        <w:tab/>
        <w:t xml:space="preserve">See </w:t>
      </w:r>
      <w:r w:rsidR="00E212A5" w:rsidRPr="00E212A5">
        <w:t>subsection (</w:t>
      </w:r>
      <w:r w:rsidRPr="00E212A5">
        <w:t>8) for application requirements.</w:t>
      </w:r>
    </w:p>
    <w:p w:rsidR="001033ED" w:rsidRPr="00E212A5" w:rsidRDefault="001033ED" w:rsidP="00E212A5">
      <w:pPr>
        <w:pStyle w:val="notetext"/>
      </w:pPr>
      <w:r w:rsidRPr="00E212A5">
        <w:t>Note 2:</w:t>
      </w:r>
      <w:r w:rsidRPr="00E212A5">
        <w:tab/>
        <w:t>Section</w:t>
      </w:r>
      <w:r w:rsidR="00E212A5" w:rsidRPr="00E212A5">
        <w:t> </w:t>
      </w:r>
      <w:r w:rsidRPr="00E212A5">
        <w:t>118A sets out the requirements for granting a Certificate of Clearance in respect of certain ships or aircraft.</w:t>
      </w:r>
    </w:p>
    <w:p w:rsidR="001033ED" w:rsidRPr="00E212A5" w:rsidRDefault="00A27741" w:rsidP="00E212A5">
      <w:pPr>
        <w:pStyle w:val="ItemHead"/>
      </w:pPr>
      <w:r w:rsidRPr="00E212A5">
        <w:t>16</w:t>
      </w:r>
      <w:r w:rsidR="001033ED" w:rsidRPr="00E212A5">
        <w:t xml:space="preserve">  At the end of section</w:t>
      </w:r>
      <w:r w:rsidR="00E212A5" w:rsidRPr="00E212A5">
        <w:t> </w:t>
      </w:r>
      <w:r w:rsidR="001033ED" w:rsidRPr="00E212A5">
        <w:t>118</w:t>
      </w:r>
    </w:p>
    <w:p w:rsidR="001033ED" w:rsidRPr="00E212A5" w:rsidRDefault="001033ED" w:rsidP="00E212A5">
      <w:pPr>
        <w:pStyle w:val="Item"/>
      </w:pPr>
      <w:r w:rsidRPr="00E212A5">
        <w:t>Add:</w:t>
      </w:r>
    </w:p>
    <w:p w:rsidR="00B229C6" w:rsidRPr="00E212A5" w:rsidRDefault="00B229C6" w:rsidP="00E212A5">
      <w:pPr>
        <w:pStyle w:val="subsection"/>
      </w:pPr>
      <w:r w:rsidRPr="00E212A5">
        <w:tab/>
        <w:t>(</w:t>
      </w:r>
      <w:r w:rsidR="001033ED" w:rsidRPr="00E212A5">
        <w:t>8</w:t>
      </w:r>
      <w:r w:rsidRPr="00E212A5">
        <w:t>)</w:t>
      </w:r>
      <w:r w:rsidRPr="00E212A5">
        <w:tab/>
        <w:t xml:space="preserve">An application under </w:t>
      </w:r>
      <w:r w:rsidR="00E212A5" w:rsidRPr="00E212A5">
        <w:t>subsection (</w:t>
      </w:r>
      <w:r w:rsidRPr="00E212A5">
        <w:t xml:space="preserve">2) </w:t>
      </w:r>
      <w:r w:rsidR="001033ED" w:rsidRPr="00E212A5">
        <w:t xml:space="preserve">or (5) </w:t>
      </w:r>
      <w:r w:rsidRPr="00E212A5">
        <w:t>must:</w:t>
      </w:r>
    </w:p>
    <w:p w:rsidR="00B229C6" w:rsidRPr="00E212A5" w:rsidRDefault="00B229C6" w:rsidP="00E212A5">
      <w:pPr>
        <w:pStyle w:val="paragraph"/>
      </w:pPr>
      <w:r w:rsidRPr="00E212A5">
        <w:tab/>
        <w:t>(a)</w:t>
      </w:r>
      <w:r w:rsidRPr="00E212A5">
        <w:tab/>
        <w:t>be in writing; and</w:t>
      </w:r>
    </w:p>
    <w:p w:rsidR="00B229C6" w:rsidRPr="00E212A5" w:rsidRDefault="00B229C6" w:rsidP="00E212A5">
      <w:pPr>
        <w:pStyle w:val="paragraph"/>
      </w:pPr>
      <w:r w:rsidRPr="00E212A5">
        <w:tab/>
        <w:t>(b)</w:t>
      </w:r>
      <w:r w:rsidRPr="00E212A5">
        <w:tab/>
        <w:t>be in an approved form; and</w:t>
      </w:r>
    </w:p>
    <w:p w:rsidR="00B229C6" w:rsidRPr="00E212A5" w:rsidRDefault="00B229C6" w:rsidP="00E212A5">
      <w:pPr>
        <w:pStyle w:val="paragraph"/>
      </w:pPr>
      <w:r w:rsidRPr="00E212A5">
        <w:tab/>
        <w:t>(c)</w:t>
      </w:r>
      <w:r w:rsidRPr="00E212A5">
        <w:tab/>
        <w:t>contain such information as the form requires; and</w:t>
      </w:r>
    </w:p>
    <w:p w:rsidR="00B229C6" w:rsidRPr="00E212A5" w:rsidRDefault="00B229C6" w:rsidP="00E212A5">
      <w:pPr>
        <w:pStyle w:val="paragraph"/>
      </w:pPr>
      <w:r w:rsidRPr="00E212A5">
        <w:tab/>
        <w:t>(d)</w:t>
      </w:r>
      <w:r w:rsidRPr="00E212A5">
        <w:tab/>
        <w:t>be signed in the manner indicated in the form.</w:t>
      </w:r>
    </w:p>
    <w:p w:rsidR="000C493F" w:rsidRPr="00E212A5" w:rsidRDefault="000C493F" w:rsidP="00E212A5">
      <w:pPr>
        <w:pStyle w:val="subsection"/>
      </w:pPr>
      <w:r w:rsidRPr="00E212A5">
        <w:tab/>
        <w:t>(9)</w:t>
      </w:r>
      <w:r w:rsidRPr="00E212A5">
        <w:tab/>
        <w:t xml:space="preserve">The CEO may approve different forms for applications to be made under </w:t>
      </w:r>
      <w:r w:rsidR="00E212A5" w:rsidRPr="00E212A5">
        <w:t>subsection (</w:t>
      </w:r>
      <w:r w:rsidRPr="00E212A5">
        <w:t>2) or (5) in different circumstances, by different kinds of masters of ships or pilots of aircraft or in respect of different kinds of ships or aircraft.</w:t>
      </w:r>
    </w:p>
    <w:p w:rsidR="00693865" w:rsidRPr="00E212A5" w:rsidRDefault="00A27741" w:rsidP="00E212A5">
      <w:pPr>
        <w:pStyle w:val="ItemHead"/>
      </w:pPr>
      <w:r w:rsidRPr="00E212A5">
        <w:t>17</w:t>
      </w:r>
      <w:r w:rsidR="00693865" w:rsidRPr="00E212A5">
        <w:t xml:space="preserve">  Subsection</w:t>
      </w:r>
      <w:r w:rsidR="00E212A5" w:rsidRPr="00E212A5">
        <w:t> </w:t>
      </w:r>
      <w:r w:rsidR="00693865" w:rsidRPr="00E212A5">
        <w:t>127(3)</w:t>
      </w:r>
    </w:p>
    <w:p w:rsidR="00693865" w:rsidRPr="00E212A5" w:rsidRDefault="00693865" w:rsidP="00E212A5">
      <w:pPr>
        <w:pStyle w:val="Item"/>
      </w:pPr>
      <w:r w:rsidRPr="00E212A5">
        <w:t>Omit “consented to”, substitute “approved”.</w:t>
      </w:r>
    </w:p>
    <w:p w:rsidR="004F0168" w:rsidRPr="00E212A5" w:rsidRDefault="00A27741" w:rsidP="00E212A5">
      <w:pPr>
        <w:pStyle w:val="ItemHead"/>
      </w:pPr>
      <w:r w:rsidRPr="00E212A5">
        <w:lastRenderedPageBreak/>
        <w:t>18</w:t>
      </w:r>
      <w:r w:rsidR="004F0168" w:rsidRPr="00E212A5">
        <w:t xml:space="preserve">  At the end of section</w:t>
      </w:r>
      <w:r w:rsidR="00E212A5" w:rsidRPr="00E212A5">
        <w:t> </w:t>
      </w:r>
      <w:r w:rsidR="004F0168" w:rsidRPr="00E212A5">
        <w:t>127</w:t>
      </w:r>
    </w:p>
    <w:p w:rsidR="004F0168" w:rsidRPr="00E212A5" w:rsidRDefault="004F0168" w:rsidP="00E212A5">
      <w:pPr>
        <w:pStyle w:val="Item"/>
      </w:pPr>
      <w:r w:rsidRPr="00E212A5">
        <w:t>Add:</w:t>
      </w:r>
    </w:p>
    <w:p w:rsidR="004F0168" w:rsidRPr="00E212A5" w:rsidRDefault="004F0168" w:rsidP="00E212A5">
      <w:pPr>
        <w:pStyle w:val="subsection"/>
      </w:pPr>
      <w:r w:rsidRPr="00E212A5">
        <w:tab/>
        <w:t>(4)</w:t>
      </w:r>
      <w:r w:rsidRPr="00E212A5">
        <w:tab/>
        <w:t>A</w:t>
      </w:r>
      <w:r w:rsidR="00693865" w:rsidRPr="00E212A5">
        <w:t>n approval</w:t>
      </w:r>
      <w:r w:rsidRPr="00E212A5">
        <w:t xml:space="preserve"> under </w:t>
      </w:r>
      <w:r w:rsidR="00E212A5" w:rsidRPr="00E212A5">
        <w:t>subsection (</w:t>
      </w:r>
      <w:r w:rsidRPr="00E212A5">
        <w:t>3) may only be g</w:t>
      </w:r>
      <w:r w:rsidR="00E519A5" w:rsidRPr="00E212A5">
        <w:t>iven</w:t>
      </w:r>
      <w:r w:rsidRPr="00E212A5">
        <w:t xml:space="preserve"> on application under </w:t>
      </w:r>
      <w:r w:rsidR="00E212A5" w:rsidRPr="00E212A5">
        <w:t>subsection (</w:t>
      </w:r>
      <w:r w:rsidRPr="00E212A5">
        <w:t>5).</w:t>
      </w:r>
    </w:p>
    <w:p w:rsidR="004F0168" w:rsidRPr="00E212A5" w:rsidRDefault="004F0168" w:rsidP="00E212A5">
      <w:pPr>
        <w:pStyle w:val="subsection"/>
      </w:pPr>
      <w:r w:rsidRPr="00E212A5">
        <w:tab/>
        <w:t>(5)</w:t>
      </w:r>
      <w:r w:rsidRPr="00E212A5">
        <w:tab/>
        <w:t>The master or owner of a ship</w:t>
      </w:r>
      <w:r w:rsidR="00420C48" w:rsidRPr="00E212A5">
        <w:t>,</w:t>
      </w:r>
      <w:r w:rsidRPr="00E212A5">
        <w:t xml:space="preserve"> or the pilot or owner of an aircraft</w:t>
      </w:r>
      <w:r w:rsidR="00420C48" w:rsidRPr="00E212A5">
        <w:t>,</w:t>
      </w:r>
      <w:r w:rsidRPr="00E212A5">
        <w:t xml:space="preserve"> may apply for a</w:t>
      </w:r>
      <w:r w:rsidR="00693865" w:rsidRPr="00E212A5">
        <w:t>n approval</w:t>
      </w:r>
      <w:r w:rsidRPr="00E212A5">
        <w:t xml:space="preserve"> under </w:t>
      </w:r>
      <w:r w:rsidR="00E212A5" w:rsidRPr="00E212A5">
        <w:t>subsection (</w:t>
      </w:r>
      <w:r w:rsidRPr="00E212A5">
        <w:t>3) in respect of the ship or aircraft.</w:t>
      </w:r>
    </w:p>
    <w:p w:rsidR="004F0168" w:rsidRPr="00E212A5" w:rsidRDefault="004F0168" w:rsidP="00E212A5">
      <w:pPr>
        <w:pStyle w:val="subsection"/>
      </w:pPr>
      <w:r w:rsidRPr="00E212A5">
        <w:tab/>
        <w:t>(6)</w:t>
      </w:r>
      <w:r w:rsidRPr="00E212A5">
        <w:tab/>
        <w:t xml:space="preserve">An application under </w:t>
      </w:r>
      <w:r w:rsidR="00E212A5" w:rsidRPr="00E212A5">
        <w:t>subsection (</w:t>
      </w:r>
      <w:r w:rsidR="00183DFE" w:rsidRPr="00E212A5">
        <w:t>5</w:t>
      </w:r>
      <w:r w:rsidRPr="00E212A5">
        <w:t>) must:</w:t>
      </w:r>
    </w:p>
    <w:p w:rsidR="004F0168" w:rsidRPr="00E212A5" w:rsidRDefault="004F0168" w:rsidP="00E212A5">
      <w:pPr>
        <w:pStyle w:val="paragraph"/>
      </w:pPr>
      <w:r w:rsidRPr="00E212A5">
        <w:tab/>
        <w:t>(a)</w:t>
      </w:r>
      <w:r w:rsidRPr="00E212A5">
        <w:tab/>
        <w:t>be in writing; and</w:t>
      </w:r>
    </w:p>
    <w:p w:rsidR="004F0168" w:rsidRPr="00E212A5" w:rsidRDefault="004F0168" w:rsidP="00E212A5">
      <w:pPr>
        <w:pStyle w:val="paragraph"/>
      </w:pPr>
      <w:r w:rsidRPr="00E212A5">
        <w:tab/>
        <w:t>(b)</w:t>
      </w:r>
      <w:r w:rsidRPr="00E212A5">
        <w:tab/>
        <w:t>be in an approved form; and</w:t>
      </w:r>
    </w:p>
    <w:p w:rsidR="004F0168" w:rsidRPr="00E212A5" w:rsidRDefault="004F0168" w:rsidP="00E212A5">
      <w:pPr>
        <w:pStyle w:val="paragraph"/>
      </w:pPr>
      <w:r w:rsidRPr="00E212A5">
        <w:tab/>
        <w:t>(c)</w:t>
      </w:r>
      <w:r w:rsidRPr="00E212A5">
        <w:tab/>
        <w:t>contain such information as the form requires; and</w:t>
      </w:r>
    </w:p>
    <w:p w:rsidR="004F0168" w:rsidRPr="00E212A5" w:rsidRDefault="004F0168" w:rsidP="00E212A5">
      <w:pPr>
        <w:pStyle w:val="paragraph"/>
      </w:pPr>
      <w:r w:rsidRPr="00E212A5">
        <w:tab/>
        <w:t>(d)</w:t>
      </w:r>
      <w:r w:rsidRPr="00E212A5">
        <w:tab/>
        <w:t>be signed in the manner indicated in the form.</w:t>
      </w:r>
    </w:p>
    <w:p w:rsidR="000C493F" w:rsidRPr="00E212A5" w:rsidRDefault="000C493F" w:rsidP="00E212A5">
      <w:pPr>
        <w:pStyle w:val="subsection"/>
      </w:pPr>
      <w:r w:rsidRPr="00E212A5">
        <w:tab/>
        <w:t>(7)</w:t>
      </w:r>
      <w:r w:rsidRPr="00E212A5">
        <w:tab/>
        <w:t xml:space="preserve">The CEO may approve different forms for applications to be made under </w:t>
      </w:r>
      <w:r w:rsidR="00E212A5" w:rsidRPr="00E212A5">
        <w:t>subsection (</w:t>
      </w:r>
      <w:r w:rsidRPr="00E212A5">
        <w:t>5) in different circumstances, by different kinds of masters or owners of ships or pilots or owners of aircraft or in respect of different kinds of ships or aircraft.</w:t>
      </w:r>
    </w:p>
    <w:p w:rsidR="006656B2" w:rsidRPr="00E212A5" w:rsidRDefault="006656B2" w:rsidP="00E212A5">
      <w:pPr>
        <w:pStyle w:val="subsection"/>
      </w:pPr>
      <w:r w:rsidRPr="00E212A5">
        <w:tab/>
        <w:t>(8)</w:t>
      </w:r>
      <w:r w:rsidRPr="00E212A5">
        <w:tab/>
        <w:t xml:space="preserve">An approval given to a person under </w:t>
      </w:r>
      <w:r w:rsidR="00E212A5" w:rsidRPr="00E212A5">
        <w:t>subsection (</w:t>
      </w:r>
      <w:r w:rsidRPr="00E212A5">
        <w:t>3) is subject to any conditions specified in the approval</w:t>
      </w:r>
      <w:r w:rsidR="001332A5" w:rsidRPr="00E212A5">
        <w:t>, being conditions that, in the opinion of the Collector, are necessary for the protection of the revenue of the Customs or for the purpose of ensuring compliance with the Customs Acts</w:t>
      </w:r>
      <w:r w:rsidRPr="00E212A5">
        <w:t>.</w:t>
      </w:r>
    </w:p>
    <w:p w:rsidR="006656B2" w:rsidRPr="00E212A5" w:rsidRDefault="006656B2" w:rsidP="00E212A5">
      <w:pPr>
        <w:pStyle w:val="subsection"/>
      </w:pPr>
      <w:r w:rsidRPr="00E212A5">
        <w:tab/>
        <w:t>(9)</w:t>
      </w:r>
      <w:r w:rsidRPr="00E212A5">
        <w:tab/>
        <w:t xml:space="preserve">A person commits an offence </w:t>
      </w:r>
      <w:r w:rsidR="00D462DA" w:rsidRPr="00E212A5">
        <w:t xml:space="preserve">of strict liability </w:t>
      </w:r>
      <w:r w:rsidRPr="00E212A5">
        <w:t>if:</w:t>
      </w:r>
    </w:p>
    <w:p w:rsidR="006656B2" w:rsidRPr="00E212A5" w:rsidRDefault="006656B2" w:rsidP="00E212A5">
      <w:pPr>
        <w:pStyle w:val="paragraph"/>
      </w:pPr>
      <w:r w:rsidRPr="00E212A5">
        <w:tab/>
        <w:t>(a)</w:t>
      </w:r>
      <w:r w:rsidRPr="00E212A5">
        <w:tab/>
        <w:t xml:space="preserve">the person is the holder of an approval under </w:t>
      </w:r>
      <w:r w:rsidR="00E212A5" w:rsidRPr="00E212A5">
        <w:t>subsection (</w:t>
      </w:r>
      <w:r w:rsidRPr="00E212A5">
        <w:t>3); and</w:t>
      </w:r>
    </w:p>
    <w:p w:rsidR="006656B2" w:rsidRPr="00E212A5" w:rsidRDefault="006656B2" w:rsidP="00E212A5">
      <w:pPr>
        <w:pStyle w:val="paragraph"/>
      </w:pPr>
      <w:r w:rsidRPr="00E212A5">
        <w:tab/>
        <w:t>(b)</w:t>
      </w:r>
      <w:r w:rsidRPr="00E212A5">
        <w:tab/>
        <w:t>the person does an act or omits to do an act; and</w:t>
      </w:r>
    </w:p>
    <w:p w:rsidR="006656B2" w:rsidRPr="00E212A5" w:rsidRDefault="006656B2" w:rsidP="00E212A5">
      <w:pPr>
        <w:pStyle w:val="paragraph"/>
      </w:pPr>
      <w:r w:rsidRPr="00E212A5">
        <w:tab/>
        <w:t>(c)</w:t>
      </w:r>
      <w:r w:rsidRPr="00E212A5">
        <w:tab/>
        <w:t>the act or omission breaches a condition of the approval.</w:t>
      </w:r>
    </w:p>
    <w:p w:rsidR="006656B2" w:rsidRPr="00E212A5" w:rsidRDefault="00E4172C" w:rsidP="00E212A5">
      <w:pPr>
        <w:pStyle w:val="Penalty"/>
      </w:pPr>
      <w:r w:rsidRPr="00E212A5">
        <w:t>Penalty for contravention of this subsection</w:t>
      </w:r>
      <w:r w:rsidR="006656B2" w:rsidRPr="00E212A5">
        <w:t>:</w:t>
      </w:r>
      <w:r w:rsidR="00962A15" w:rsidRPr="00E212A5">
        <w:tab/>
      </w:r>
      <w:r w:rsidR="006656B2" w:rsidRPr="00E212A5">
        <w:t>60 penalty units.</w:t>
      </w:r>
    </w:p>
    <w:p w:rsidR="006656B2" w:rsidRPr="00E212A5" w:rsidRDefault="00A27741" w:rsidP="00E212A5">
      <w:pPr>
        <w:pStyle w:val="ItemHead"/>
      </w:pPr>
      <w:r w:rsidRPr="00E212A5">
        <w:t>19</w:t>
      </w:r>
      <w:r w:rsidR="006656B2" w:rsidRPr="00E212A5">
        <w:t xml:space="preserve">  Section</w:t>
      </w:r>
      <w:r w:rsidR="00E212A5" w:rsidRPr="00E212A5">
        <w:t> </w:t>
      </w:r>
      <w:r w:rsidR="006656B2" w:rsidRPr="00E212A5">
        <w:t>128</w:t>
      </w:r>
    </w:p>
    <w:p w:rsidR="006656B2" w:rsidRPr="00E212A5" w:rsidRDefault="006656B2" w:rsidP="00E212A5">
      <w:pPr>
        <w:pStyle w:val="Item"/>
      </w:pPr>
      <w:r w:rsidRPr="00E212A5">
        <w:t>Omit “consent”, substitute “approval”.</w:t>
      </w:r>
    </w:p>
    <w:p w:rsidR="009509D8" w:rsidRPr="00E212A5" w:rsidRDefault="00A27741" w:rsidP="00E212A5">
      <w:pPr>
        <w:pStyle w:val="ItemHead"/>
      </w:pPr>
      <w:r w:rsidRPr="00E212A5">
        <w:t>20</w:t>
      </w:r>
      <w:r w:rsidR="009509D8" w:rsidRPr="00E212A5">
        <w:t xml:space="preserve">  </w:t>
      </w:r>
      <w:r w:rsidR="00714B4E" w:rsidRPr="00E212A5">
        <w:t>At the end of subsection</w:t>
      </w:r>
      <w:r w:rsidR="00E212A5" w:rsidRPr="00E212A5">
        <w:t> </w:t>
      </w:r>
      <w:r w:rsidR="00714B4E" w:rsidRPr="00E212A5">
        <w:t>129(1)</w:t>
      </w:r>
    </w:p>
    <w:p w:rsidR="00714B4E" w:rsidRPr="00E212A5" w:rsidRDefault="00714B4E" w:rsidP="00E212A5">
      <w:pPr>
        <w:pStyle w:val="Item"/>
      </w:pPr>
      <w:r w:rsidRPr="00E212A5">
        <w:t>Add:</w:t>
      </w:r>
    </w:p>
    <w:p w:rsidR="00714B4E" w:rsidRPr="00E212A5" w:rsidRDefault="00714B4E" w:rsidP="00E212A5">
      <w:pPr>
        <w:pStyle w:val="notetext"/>
      </w:pPr>
      <w:r w:rsidRPr="00E212A5">
        <w:t>Note:</w:t>
      </w:r>
      <w:r w:rsidRPr="00E212A5">
        <w:tab/>
        <w:t xml:space="preserve">See </w:t>
      </w:r>
      <w:r w:rsidR="00E212A5" w:rsidRPr="00E212A5">
        <w:t>subsection (</w:t>
      </w:r>
      <w:r w:rsidRPr="00E212A5">
        <w:t>5) for application requirements.</w:t>
      </w:r>
    </w:p>
    <w:p w:rsidR="00714B4E" w:rsidRPr="00E212A5" w:rsidRDefault="00A27741" w:rsidP="00E212A5">
      <w:pPr>
        <w:pStyle w:val="ItemHead"/>
      </w:pPr>
      <w:r w:rsidRPr="00E212A5">
        <w:lastRenderedPageBreak/>
        <w:t>21</w:t>
      </w:r>
      <w:r w:rsidR="00714B4E" w:rsidRPr="00E212A5">
        <w:t xml:space="preserve">  At the end of section</w:t>
      </w:r>
      <w:r w:rsidR="00E212A5" w:rsidRPr="00E212A5">
        <w:t> </w:t>
      </w:r>
      <w:r w:rsidR="00714B4E" w:rsidRPr="00E212A5">
        <w:t>129</w:t>
      </w:r>
    </w:p>
    <w:p w:rsidR="00714B4E" w:rsidRPr="00E212A5" w:rsidRDefault="00714B4E" w:rsidP="00E212A5">
      <w:pPr>
        <w:pStyle w:val="Item"/>
      </w:pPr>
      <w:r w:rsidRPr="00E212A5">
        <w:t>Add:</w:t>
      </w:r>
    </w:p>
    <w:p w:rsidR="009509D8" w:rsidRPr="00E212A5" w:rsidRDefault="009509D8" w:rsidP="00E212A5">
      <w:pPr>
        <w:pStyle w:val="subsection"/>
      </w:pPr>
      <w:r w:rsidRPr="00E212A5">
        <w:tab/>
        <w:t>(</w:t>
      </w:r>
      <w:r w:rsidR="00714B4E" w:rsidRPr="00E212A5">
        <w:t>5</w:t>
      </w:r>
      <w:r w:rsidRPr="00E212A5">
        <w:t>)</w:t>
      </w:r>
      <w:r w:rsidRPr="00E212A5">
        <w:tab/>
        <w:t xml:space="preserve">An application under </w:t>
      </w:r>
      <w:r w:rsidR="00E212A5" w:rsidRPr="00E212A5">
        <w:t>subsection (</w:t>
      </w:r>
      <w:r w:rsidRPr="00E212A5">
        <w:t>1) must:</w:t>
      </w:r>
    </w:p>
    <w:p w:rsidR="009509D8" w:rsidRPr="00E212A5" w:rsidRDefault="009509D8" w:rsidP="00E212A5">
      <w:pPr>
        <w:pStyle w:val="paragraph"/>
      </w:pPr>
      <w:r w:rsidRPr="00E212A5">
        <w:tab/>
        <w:t>(a)</w:t>
      </w:r>
      <w:r w:rsidRPr="00E212A5">
        <w:tab/>
        <w:t>be in writing; and</w:t>
      </w:r>
    </w:p>
    <w:p w:rsidR="009509D8" w:rsidRPr="00E212A5" w:rsidRDefault="009509D8" w:rsidP="00E212A5">
      <w:pPr>
        <w:pStyle w:val="paragraph"/>
      </w:pPr>
      <w:r w:rsidRPr="00E212A5">
        <w:tab/>
        <w:t>(b)</w:t>
      </w:r>
      <w:r w:rsidRPr="00E212A5">
        <w:tab/>
        <w:t>be in an approved form; and</w:t>
      </w:r>
    </w:p>
    <w:p w:rsidR="009509D8" w:rsidRPr="00E212A5" w:rsidRDefault="009509D8" w:rsidP="00E212A5">
      <w:pPr>
        <w:pStyle w:val="paragraph"/>
      </w:pPr>
      <w:r w:rsidRPr="00E212A5">
        <w:tab/>
        <w:t>(c)</w:t>
      </w:r>
      <w:r w:rsidRPr="00E212A5">
        <w:tab/>
        <w:t>contain such information as the form requires; and</w:t>
      </w:r>
    </w:p>
    <w:p w:rsidR="009509D8" w:rsidRPr="00E212A5" w:rsidRDefault="009509D8" w:rsidP="00E212A5">
      <w:pPr>
        <w:pStyle w:val="paragraph"/>
      </w:pPr>
      <w:r w:rsidRPr="00E212A5">
        <w:tab/>
        <w:t>(d)</w:t>
      </w:r>
      <w:r w:rsidRPr="00E212A5">
        <w:tab/>
        <w:t>be signed in the manner indicated in the form.</w:t>
      </w:r>
    </w:p>
    <w:p w:rsidR="009509D8" w:rsidRPr="00E212A5" w:rsidRDefault="00714B4E" w:rsidP="00E212A5">
      <w:pPr>
        <w:pStyle w:val="subsection"/>
      </w:pPr>
      <w:r w:rsidRPr="00E212A5">
        <w:tab/>
        <w:t>(6)</w:t>
      </w:r>
      <w:r w:rsidRPr="00E212A5">
        <w:tab/>
        <w:t xml:space="preserve">The CEO may approve different forms for applications to be made under </w:t>
      </w:r>
      <w:r w:rsidR="00E212A5" w:rsidRPr="00E212A5">
        <w:t>subsection (</w:t>
      </w:r>
      <w:r w:rsidRPr="00E212A5">
        <w:t>1) in different circumstances, by different kinds of masters or owners of ships or pilots or owners of aircraft or in respect of different kinds of ships or aircraft.</w:t>
      </w:r>
    </w:p>
    <w:p w:rsidR="00420B03" w:rsidRPr="00E212A5" w:rsidRDefault="00A27741" w:rsidP="00E212A5">
      <w:pPr>
        <w:pStyle w:val="ItemHead"/>
      </w:pPr>
      <w:r w:rsidRPr="00E212A5">
        <w:t>22</w:t>
      </w:r>
      <w:r w:rsidR="00420B03" w:rsidRPr="00E212A5">
        <w:t xml:space="preserve">  After subsection</w:t>
      </w:r>
      <w:r w:rsidR="00E212A5" w:rsidRPr="00E212A5">
        <w:t> </w:t>
      </w:r>
      <w:r w:rsidR="00420B03" w:rsidRPr="00E212A5">
        <w:t>175(3C)</w:t>
      </w:r>
    </w:p>
    <w:p w:rsidR="00420B03" w:rsidRPr="00E212A5" w:rsidRDefault="00420B03" w:rsidP="00E212A5">
      <w:pPr>
        <w:pStyle w:val="Item"/>
      </w:pPr>
      <w:r w:rsidRPr="00E212A5">
        <w:t>Insert:</w:t>
      </w:r>
    </w:p>
    <w:p w:rsidR="00095FB1" w:rsidRPr="00E212A5" w:rsidRDefault="00095FB1" w:rsidP="00E212A5">
      <w:pPr>
        <w:pStyle w:val="subsection"/>
      </w:pPr>
      <w:r w:rsidRPr="00E212A5">
        <w:tab/>
        <w:t>(3D)</w:t>
      </w:r>
      <w:r w:rsidRPr="00E212A5">
        <w:tab/>
        <w:t xml:space="preserve">A permission under </w:t>
      </w:r>
      <w:r w:rsidR="00E212A5" w:rsidRPr="00E212A5">
        <w:t>subsection (</w:t>
      </w:r>
      <w:r w:rsidRPr="00E212A5">
        <w:t xml:space="preserve">3C) may only be given on application under </w:t>
      </w:r>
      <w:r w:rsidR="00E212A5" w:rsidRPr="00E212A5">
        <w:t>subsection (</w:t>
      </w:r>
      <w:r w:rsidRPr="00E212A5">
        <w:t>3</w:t>
      </w:r>
      <w:r w:rsidR="00AD083E" w:rsidRPr="00E212A5">
        <w:t>E</w:t>
      </w:r>
      <w:r w:rsidRPr="00E212A5">
        <w:t>).</w:t>
      </w:r>
    </w:p>
    <w:p w:rsidR="00095FB1" w:rsidRPr="00E212A5" w:rsidRDefault="00095FB1" w:rsidP="00E212A5">
      <w:pPr>
        <w:pStyle w:val="subsection"/>
      </w:pPr>
      <w:r w:rsidRPr="00E212A5">
        <w:tab/>
        <w:t>(3E)</w:t>
      </w:r>
      <w:r w:rsidRPr="00E212A5">
        <w:tab/>
        <w:t xml:space="preserve">The </w:t>
      </w:r>
      <w:r w:rsidR="006E2435" w:rsidRPr="00E212A5">
        <w:t xml:space="preserve">owner or </w:t>
      </w:r>
      <w:r w:rsidRPr="00E212A5">
        <w:t xml:space="preserve">master of a </w:t>
      </w:r>
      <w:r w:rsidR="00ED61BD" w:rsidRPr="00E212A5">
        <w:t>coastal ship</w:t>
      </w:r>
      <w:r w:rsidRPr="00E212A5">
        <w:t xml:space="preserve">, or the </w:t>
      </w:r>
      <w:r w:rsidR="006E2435" w:rsidRPr="00E212A5">
        <w:t xml:space="preserve">owner or </w:t>
      </w:r>
      <w:r w:rsidRPr="00E212A5">
        <w:t xml:space="preserve">pilot of a </w:t>
      </w:r>
      <w:r w:rsidR="00ED61BD" w:rsidRPr="00E212A5">
        <w:t>coastal aircraft</w:t>
      </w:r>
      <w:r w:rsidRPr="00E212A5">
        <w:t xml:space="preserve">, may apply for a permission under </w:t>
      </w:r>
      <w:r w:rsidR="00E212A5" w:rsidRPr="00E212A5">
        <w:t>subsection (</w:t>
      </w:r>
      <w:r w:rsidRPr="00E212A5">
        <w:t>3C).</w:t>
      </w:r>
    </w:p>
    <w:p w:rsidR="00420B03" w:rsidRPr="00E212A5" w:rsidRDefault="00420B03" w:rsidP="00E212A5">
      <w:pPr>
        <w:pStyle w:val="subsection"/>
      </w:pPr>
      <w:r w:rsidRPr="00E212A5">
        <w:tab/>
        <w:t>(</w:t>
      </w:r>
      <w:r w:rsidR="00095FB1" w:rsidRPr="00E212A5">
        <w:t>3F</w:t>
      </w:r>
      <w:r w:rsidRPr="00E212A5">
        <w:t>)</w:t>
      </w:r>
      <w:r w:rsidRPr="00E212A5">
        <w:tab/>
        <w:t xml:space="preserve">An application under </w:t>
      </w:r>
      <w:r w:rsidR="00E212A5" w:rsidRPr="00E212A5">
        <w:t>subsection (</w:t>
      </w:r>
      <w:r w:rsidR="00095FB1" w:rsidRPr="00E212A5">
        <w:t>3E</w:t>
      </w:r>
      <w:r w:rsidRPr="00E212A5">
        <w:t>) must:</w:t>
      </w:r>
    </w:p>
    <w:p w:rsidR="00420B03" w:rsidRPr="00E212A5" w:rsidRDefault="00420B03" w:rsidP="00E212A5">
      <w:pPr>
        <w:pStyle w:val="paragraph"/>
      </w:pPr>
      <w:r w:rsidRPr="00E212A5">
        <w:tab/>
        <w:t>(a)</w:t>
      </w:r>
      <w:r w:rsidRPr="00E212A5">
        <w:tab/>
        <w:t>be in writing; and</w:t>
      </w:r>
    </w:p>
    <w:p w:rsidR="00420B03" w:rsidRPr="00E212A5" w:rsidRDefault="00420B03" w:rsidP="00E212A5">
      <w:pPr>
        <w:pStyle w:val="paragraph"/>
      </w:pPr>
      <w:r w:rsidRPr="00E212A5">
        <w:tab/>
        <w:t>(b)</w:t>
      </w:r>
      <w:r w:rsidRPr="00E212A5">
        <w:tab/>
        <w:t>be in an approved form; and</w:t>
      </w:r>
    </w:p>
    <w:p w:rsidR="00420B03" w:rsidRPr="00E212A5" w:rsidRDefault="00420B03" w:rsidP="00E212A5">
      <w:pPr>
        <w:pStyle w:val="paragraph"/>
      </w:pPr>
      <w:r w:rsidRPr="00E212A5">
        <w:tab/>
        <w:t>(c)</w:t>
      </w:r>
      <w:r w:rsidRPr="00E212A5">
        <w:tab/>
        <w:t>contain such information as the form requires; and</w:t>
      </w:r>
    </w:p>
    <w:p w:rsidR="00420B03" w:rsidRPr="00E212A5" w:rsidRDefault="00420B03" w:rsidP="00E212A5">
      <w:pPr>
        <w:pStyle w:val="paragraph"/>
      </w:pPr>
      <w:r w:rsidRPr="00E212A5">
        <w:tab/>
        <w:t>(d)</w:t>
      </w:r>
      <w:r w:rsidRPr="00E212A5">
        <w:tab/>
        <w:t>be signed in the manner indicated in the form.</w:t>
      </w:r>
    </w:p>
    <w:p w:rsidR="00420B03" w:rsidRPr="00E212A5" w:rsidRDefault="00420B03" w:rsidP="00E212A5">
      <w:pPr>
        <w:pStyle w:val="subsection"/>
      </w:pPr>
      <w:r w:rsidRPr="00E212A5">
        <w:tab/>
        <w:t>(</w:t>
      </w:r>
      <w:r w:rsidR="00095FB1" w:rsidRPr="00E212A5">
        <w:t>3G</w:t>
      </w:r>
      <w:r w:rsidRPr="00E212A5">
        <w:t>)</w:t>
      </w:r>
      <w:r w:rsidRPr="00E212A5">
        <w:tab/>
        <w:t xml:space="preserve">The CEO may approve different forms for applications to be made under </w:t>
      </w:r>
      <w:r w:rsidR="00E212A5" w:rsidRPr="00E212A5">
        <w:t>subsection (</w:t>
      </w:r>
      <w:r w:rsidR="00095FB1" w:rsidRPr="00E212A5">
        <w:t>3E</w:t>
      </w:r>
      <w:r w:rsidRPr="00E212A5">
        <w:t xml:space="preserve">) in different circumstances, by different kinds of </w:t>
      </w:r>
      <w:r w:rsidR="006E2435" w:rsidRPr="00E212A5">
        <w:t xml:space="preserve">owners or </w:t>
      </w:r>
      <w:r w:rsidRPr="00E212A5">
        <w:t xml:space="preserve">masters of </w:t>
      </w:r>
      <w:r w:rsidR="00ED61BD" w:rsidRPr="00E212A5">
        <w:t xml:space="preserve">coastal </w:t>
      </w:r>
      <w:r w:rsidRPr="00E212A5">
        <w:t xml:space="preserve">ships or </w:t>
      </w:r>
      <w:r w:rsidR="006E2435" w:rsidRPr="00E212A5">
        <w:t xml:space="preserve">owners or </w:t>
      </w:r>
      <w:r w:rsidRPr="00E212A5">
        <w:t xml:space="preserve">pilots of </w:t>
      </w:r>
      <w:r w:rsidR="00ED61BD" w:rsidRPr="00E212A5">
        <w:t xml:space="preserve">coastal </w:t>
      </w:r>
      <w:r w:rsidRPr="00E212A5">
        <w:t xml:space="preserve">aircraft or in respect of different kinds of </w:t>
      </w:r>
      <w:r w:rsidR="00ED61BD" w:rsidRPr="00E212A5">
        <w:t xml:space="preserve">coastal </w:t>
      </w:r>
      <w:r w:rsidRPr="00E212A5">
        <w:t xml:space="preserve">ships or </w:t>
      </w:r>
      <w:r w:rsidR="00ED61BD" w:rsidRPr="00E212A5">
        <w:t xml:space="preserve">coastal </w:t>
      </w:r>
      <w:r w:rsidRPr="00E212A5">
        <w:t>aircraft.</w:t>
      </w:r>
    </w:p>
    <w:p w:rsidR="00095FB1" w:rsidRPr="00E212A5" w:rsidRDefault="00A27741" w:rsidP="00E212A5">
      <w:pPr>
        <w:pStyle w:val="ItemHead"/>
      </w:pPr>
      <w:r w:rsidRPr="00E212A5">
        <w:t>23</w:t>
      </w:r>
      <w:r w:rsidR="00095FB1" w:rsidRPr="00E212A5">
        <w:t xml:space="preserve">  Subsection</w:t>
      </w:r>
      <w:r w:rsidR="00E212A5" w:rsidRPr="00E212A5">
        <w:t> </w:t>
      </w:r>
      <w:r w:rsidR="00095FB1" w:rsidRPr="00E212A5">
        <w:t>175(4)</w:t>
      </w:r>
    </w:p>
    <w:p w:rsidR="00095FB1" w:rsidRPr="00E212A5" w:rsidRDefault="00095FB1" w:rsidP="00E212A5">
      <w:pPr>
        <w:pStyle w:val="Item"/>
      </w:pPr>
      <w:r w:rsidRPr="00E212A5">
        <w:t>Omit “referred to in”, substitute “under”.</w:t>
      </w:r>
    </w:p>
    <w:p w:rsidR="009C7EA7" w:rsidRPr="00E212A5" w:rsidRDefault="00A27741" w:rsidP="00E212A5">
      <w:pPr>
        <w:pStyle w:val="ItemHead"/>
      </w:pPr>
      <w:r w:rsidRPr="00E212A5">
        <w:t>24</w:t>
      </w:r>
      <w:r w:rsidR="009C7EA7" w:rsidRPr="00E212A5">
        <w:t xml:space="preserve">  Subsections</w:t>
      </w:r>
      <w:r w:rsidR="00E212A5" w:rsidRPr="00E212A5">
        <w:t> </w:t>
      </w:r>
      <w:r w:rsidR="009C7EA7" w:rsidRPr="00E212A5">
        <w:t>175(5) and (7)</w:t>
      </w:r>
    </w:p>
    <w:p w:rsidR="009C7EA7" w:rsidRPr="00E212A5" w:rsidRDefault="009C7EA7" w:rsidP="00E212A5">
      <w:pPr>
        <w:pStyle w:val="Item"/>
      </w:pPr>
      <w:r w:rsidRPr="00E212A5">
        <w:t xml:space="preserve">Omit “under </w:t>
      </w:r>
      <w:r w:rsidR="00E212A5" w:rsidRPr="00E212A5">
        <w:t>subsection (</w:t>
      </w:r>
      <w:r w:rsidRPr="00E212A5">
        <w:t>4)”.</w:t>
      </w:r>
    </w:p>
    <w:p w:rsidR="00235680" w:rsidRPr="00E212A5" w:rsidRDefault="00A27741" w:rsidP="00E212A5">
      <w:pPr>
        <w:pStyle w:val="ItemHead"/>
      </w:pPr>
      <w:r w:rsidRPr="00E212A5">
        <w:lastRenderedPageBreak/>
        <w:t>25</w:t>
      </w:r>
      <w:r w:rsidR="00235680" w:rsidRPr="00E212A5">
        <w:t xml:space="preserve">  Subsection</w:t>
      </w:r>
      <w:r w:rsidR="00E212A5" w:rsidRPr="00E212A5">
        <w:t> </w:t>
      </w:r>
      <w:r w:rsidR="00235680" w:rsidRPr="00E212A5">
        <w:t xml:space="preserve">183UA(1) (after </w:t>
      </w:r>
      <w:r w:rsidR="00E212A5" w:rsidRPr="00E212A5">
        <w:t>paragraph (</w:t>
      </w:r>
      <w:r w:rsidR="00235680" w:rsidRPr="00E212A5">
        <w:t xml:space="preserve">a) of the definition of </w:t>
      </w:r>
      <w:r w:rsidR="00235680" w:rsidRPr="00E212A5">
        <w:rPr>
          <w:i/>
        </w:rPr>
        <w:t>Customs place</w:t>
      </w:r>
      <w:r w:rsidR="00235680" w:rsidRPr="00E212A5">
        <w:t>)</w:t>
      </w:r>
    </w:p>
    <w:p w:rsidR="00235680" w:rsidRPr="00E212A5" w:rsidRDefault="00235680" w:rsidP="00E212A5">
      <w:pPr>
        <w:pStyle w:val="Item"/>
      </w:pPr>
      <w:r w:rsidRPr="00E212A5">
        <w:t>Insert:</w:t>
      </w:r>
    </w:p>
    <w:p w:rsidR="00235680" w:rsidRPr="00E212A5" w:rsidRDefault="00235680" w:rsidP="00E212A5">
      <w:pPr>
        <w:pStyle w:val="paragraph"/>
      </w:pPr>
      <w:r w:rsidRPr="00E212A5">
        <w:tab/>
        <w:t>(</w:t>
      </w:r>
      <w:proofErr w:type="spellStart"/>
      <w:r w:rsidRPr="00E212A5">
        <w:t>aaa</w:t>
      </w:r>
      <w:proofErr w:type="spellEnd"/>
      <w:r w:rsidRPr="00E212A5">
        <w:t>)</w:t>
      </w:r>
      <w:r w:rsidRPr="00E212A5">
        <w:tab/>
        <w:t>a place to which a ship or aircraft has been brought because of stress of weather or other reasonable cause as mentioned in subsection</w:t>
      </w:r>
      <w:r w:rsidR="00E212A5" w:rsidRPr="00E212A5">
        <w:t> </w:t>
      </w:r>
      <w:r w:rsidRPr="00E212A5">
        <w:t>58(1)</w:t>
      </w:r>
      <w:r w:rsidR="00B74842" w:rsidRPr="00E212A5">
        <w:t>, while that ship or aircraft remains at that place</w:t>
      </w:r>
      <w:r w:rsidRPr="00E212A5">
        <w:t>; or</w:t>
      </w:r>
    </w:p>
    <w:p w:rsidR="00B74842" w:rsidRPr="00E212A5" w:rsidRDefault="00A27741" w:rsidP="00E212A5">
      <w:pPr>
        <w:pStyle w:val="ItemHead"/>
      </w:pPr>
      <w:r w:rsidRPr="00E212A5">
        <w:t>26</w:t>
      </w:r>
      <w:r w:rsidR="00B74842" w:rsidRPr="00E212A5">
        <w:t xml:space="preserve">  Subsection</w:t>
      </w:r>
      <w:r w:rsidR="00E212A5" w:rsidRPr="00E212A5">
        <w:t> </w:t>
      </w:r>
      <w:r w:rsidR="00B74842" w:rsidRPr="00E212A5">
        <w:t>183UA(1) (</w:t>
      </w:r>
      <w:r w:rsidR="00E212A5" w:rsidRPr="00E212A5">
        <w:t>paragraph (</w:t>
      </w:r>
      <w:proofErr w:type="spellStart"/>
      <w:r w:rsidR="00B74842" w:rsidRPr="00E212A5">
        <w:t>i</w:t>
      </w:r>
      <w:proofErr w:type="spellEnd"/>
      <w:r w:rsidR="00B74842" w:rsidRPr="00E212A5">
        <w:t xml:space="preserve">) of the definition of </w:t>
      </w:r>
      <w:r w:rsidR="009C5BC3" w:rsidRPr="00E212A5">
        <w:rPr>
          <w:i/>
        </w:rPr>
        <w:t>Customs</w:t>
      </w:r>
      <w:r w:rsidR="00B74842" w:rsidRPr="00E212A5">
        <w:rPr>
          <w:i/>
        </w:rPr>
        <w:t xml:space="preserve"> place</w:t>
      </w:r>
      <w:r w:rsidR="00B74842" w:rsidRPr="00E212A5">
        <w:t>)</w:t>
      </w:r>
    </w:p>
    <w:p w:rsidR="00B74842" w:rsidRPr="00E212A5" w:rsidRDefault="00B74842" w:rsidP="00E212A5">
      <w:pPr>
        <w:pStyle w:val="Item"/>
      </w:pPr>
      <w:r w:rsidRPr="00E212A5">
        <w:t>After “</w:t>
      </w:r>
      <w:r w:rsidR="009C5BC3" w:rsidRPr="00E212A5">
        <w:t>(a),</w:t>
      </w:r>
      <w:r w:rsidRPr="00E212A5">
        <w:t>”, insert “(</w:t>
      </w:r>
      <w:proofErr w:type="spellStart"/>
      <w:r w:rsidRPr="00E212A5">
        <w:t>aa</w:t>
      </w:r>
      <w:r w:rsidR="009C5BC3" w:rsidRPr="00E212A5">
        <w:t>a</w:t>
      </w:r>
      <w:proofErr w:type="spellEnd"/>
      <w:r w:rsidRPr="00E212A5">
        <w:t>),”.</w:t>
      </w:r>
    </w:p>
    <w:p w:rsidR="006E1464" w:rsidRPr="00E212A5" w:rsidRDefault="00A27741" w:rsidP="00E212A5">
      <w:pPr>
        <w:pStyle w:val="ItemHead"/>
      </w:pPr>
      <w:r w:rsidRPr="00E212A5">
        <w:t>27</w:t>
      </w:r>
      <w:r w:rsidR="006E1464" w:rsidRPr="00E212A5">
        <w:t xml:space="preserve">  After section</w:t>
      </w:r>
      <w:r w:rsidR="00E212A5" w:rsidRPr="00E212A5">
        <w:t> </w:t>
      </w:r>
      <w:r w:rsidR="006E1464" w:rsidRPr="00E212A5">
        <w:t>186</w:t>
      </w:r>
    </w:p>
    <w:p w:rsidR="006E1464" w:rsidRPr="00E212A5" w:rsidRDefault="006E1464" w:rsidP="00E212A5">
      <w:pPr>
        <w:pStyle w:val="Item"/>
      </w:pPr>
      <w:r w:rsidRPr="00E212A5">
        <w:t>Insert:</w:t>
      </w:r>
    </w:p>
    <w:p w:rsidR="006E1464" w:rsidRPr="00E212A5" w:rsidRDefault="006E1464" w:rsidP="00E212A5">
      <w:pPr>
        <w:pStyle w:val="ActHead5"/>
      </w:pPr>
      <w:bookmarkStart w:id="9" w:name="_Toc413076186"/>
      <w:r w:rsidRPr="00E212A5">
        <w:rPr>
          <w:rStyle w:val="CharSectno"/>
        </w:rPr>
        <w:t>186AA</w:t>
      </w:r>
      <w:r w:rsidRPr="00E212A5">
        <w:t xml:space="preserve">  General powers </w:t>
      </w:r>
      <w:r w:rsidR="00733897" w:rsidRPr="00E212A5">
        <w:t>of</w:t>
      </w:r>
      <w:r w:rsidRPr="00E212A5">
        <w:t xml:space="preserve"> examination of goods loaded onto or unloaded from ships or aircraft</w:t>
      </w:r>
      <w:bookmarkEnd w:id="9"/>
    </w:p>
    <w:p w:rsidR="006E1464" w:rsidRPr="00E212A5" w:rsidRDefault="006E1464" w:rsidP="00E212A5">
      <w:pPr>
        <w:pStyle w:val="subsection"/>
      </w:pPr>
      <w:r w:rsidRPr="00E212A5">
        <w:tab/>
        <w:t>(1)</w:t>
      </w:r>
      <w:r w:rsidRPr="00E212A5">
        <w:tab/>
        <w:t>This section applies in relation to the following:</w:t>
      </w:r>
    </w:p>
    <w:p w:rsidR="006E1464" w:rsidRPr="00E212A5" w:rsidRDefault="006E1464" w:rsidP="00E212A5">
      <w:pPr>
        <w:pStyle w:val="paragraph"/>
      </w:pPr>
      <w:r w:rsidRPr="00E212A5">
        <w:tab/>
        <w:t>(a)</w:t>
      </w:r>
      <w:r w:rsidRPr="00E212A5">
        <w:tab/>
        <w:t>a ship or aircraft in respect of a voyage or flight to a place in Australia from a place outside Australia;</w:t>
      </w:r>
    </w:p>
    <w:p w:rsidR="006E1464" w:rsidRPr="00E212A5" w:rsidRDefault="006E1464" w:rsidP="00E212A5">
      <w:pPr>
        <w:pStyle w:val="paragraph"/>
      </w:pPr>
      <w:r w:rsidRPr="00E212A5">
        <w:tab/>
        <w:t>(b)</w:t>
      </w:r>
      <w:r w:rsidRPr="00E212A5">
        <w:tab/>
        <w:t>a ship or aircraft in respect of a voyage or flight to a place outside Australia from a place in Australia.</w:t>
      </w:r>
    </w:p>
    <w:p w:rsidR="006E1464" w:rsidRPr="00E212A5" w:rsidRDefault="006E1464" w:rsidP="00E212A5">
      <w:pPr>
        <w:pStyle w:val="SubsectionHead"/>
      </w:pPr>
      <w:r w:rsidRPr="00E212A5">
        <w:t>Goods to be loaded onto the ship or aircraft</w:t>
      </w:r>
    </w:p>
    <w:p w:rsidR="006E1464" w:rsidRPr="00E212A5" w:rsidRDefault="006E1464" w:rsidP="00E212A5">
      <w:pPr>
        <w:pStyle w:val="subsection"/>
      </w:pPr>
      <w:r w:rsidRPr="00E212A5">
        <w:tab/>
        <w:t>(2)</w:t>
      </w:r>
      <w:r w:rsidRPr="00E212A5">
        <w:tab/>
        <w:t>If:</w:t>
      </w:r>
    </w:p>
    <w:p w:rsidR="006E1464" w:rsidRPr="00E212A5" w:rsidRDefault="006E1464" w:rsidP="00E212A5">
      <w:pPr>
        <w:pStyle w:val="paragraph"/>
      </w:pPr>
      <w:r w:rsidRPr="00E212A5">
        <w:tab/>
        <w:t>(a)</w:t>
      </w:r>
      <w:r w:rsidRPr="00E212A5">
        <w:tab/>
        <w:t>an officer has reason to believe that goods are to be loaded onto the ship or aircraft at a</w:t>
      </w:r>
      <w:r w:rsidR="004B6A67" w:rsidRPr="00E212A5">
        <w:t>n examinable place</w:t>
      </w:r>
      <w:r w:rsidRPr="00E212A5">
        <w:t>; and</w:t>
      </w:r>
    </w:p>
    <w:p w:rsidR="006E1464" w:rsidRPr="00E212A5" w:rsidRDefault="006E1464" w:rsidP="00E212A5">
      <w:pPr>
        <w:pStyle w:val="paragraph"/>
      </w:pPr>
      <w:r w:rsidRPr="00E212A5">
        <w:tab/>
        <w:t>(b)</w:t>
      </w:r>
      <w:r w:rsidRPr="00E212A5">
        <w:tab/>
        <w:t xml:space="preserve">the goods are to be unloaded at another </w:t>
      </w:r>
      <w:r w:rsidR="004B6A67" w:rsidRPr="00E212A5">
        <w:t>examinable place</w:t>
      </w:r>
      <w:r w:rsidRPr="00E212A5">
        <w:t xml:space="preserve"> on the same voyage or flight;</w:t>
      </w:r>
    </w:p>
    <w:p w:rsidR="006E1464" w:rsidRPr="00E212A5" w:rsidRDefault="006E1464" w:rsidP="00E212A5">
      <w:pPr>
        <w:pStyle w:val="subsection2"/>
      </w:pPr>
      <w:r w:rsidRPr="00E212A5">
        <w:t>then:</w:t>
      </w:r>
    </w:p>
    <w:p w:rsidR="006E1464" w:rsidRPr="00E212A5" w:rsidRDefault="006E1464" w:rsidP="00E212A5">
      <w:pPr>
        <w:pStyle w:val="paragraph"/>
      </w:pPr>
      <w:r w:rsidRPr="00E212A5">
        <w:tab/>
        <w:t>(c)</w:t>
      </w:r>
      <w:r w:rsidRPr="00E212A5">
        <w:tab/>
        <w:t xml:space="preserve">any officer may, subject to </w:t>
      </w:r>
      <w:r w:rsidR="00E212A5" w:rsidRPr="00E212A5">
        <w:t>subsections (</w:t>
      </w:r>
      <w:r w:rsidRPr="00E212A5">
        <w:t xml:space="preserve">5) and (6), examine the goods while the goods are at the </w:t>
      </w:r>
      <w:r w:rsidR="004B6A67" w:rsidRPr="00E212A5">
        <w:t>examinable place</w:t>
      </w:r>
      <w:r w:rsidRPr="00E212A5">
        <w:t xml:space="preserve"> mentioned in </w:t>
      </w:r>
      <w:r w:rsidR="00E212A5" w:rsidRPr="00E212A5">
        <w:t>paragraph (</w:t>
      </w:r>
      <w:r w:rsidRPr="00E212A5">
        <w:t>a); and</w:t>
      </w:r>
    </w:p>
    <w:p w:rsidR="006E1464" w:rsidRPr="00E212A5" w:rsidRDefault="006E1464" w:rsidP="00E212A5">
      <w:pPr>
        <w:pStyle w:val="paragraph"/>
      </w:pPr>
      <w:r w:rsidRPr="00E212A5">
        <w:tab/>
        <w:t>(d)</w:t>
      </w:r>
      <w:r w:rsidRPr="00E212A5">
        <w:tab/>
        <w:t>the goods are subject to the control of the Customs while the goods are being so examined.</w:t>
      </w:r>
    </w:p>
    <w:p w:rsidR="006E1464" w:rsidRPr="00E212A5" w:rsidRDefault="006E1464" w:rsidP="00E212A5">
      <w:pPr>
        <w:pStyle w:val="SubsectionHead"/>
      </w:pPr>
      <w:r w:rsidRPr="00E212A5">
        <w:lastRenderedPageBreak/>
        <w:t>Goods unloaded from the ship or aircraft</w:t>
      </w:r>
    </w:p>
    <w:p w:rsidR="006E1464" w:rsidRPr="00E212A5" w:rsidRDefault="006E1464" w:rsidP="00E212A5">
      <w:pPr>
        <w:pStyle w:val="subsection"/>
      </w:pPr>
      <w:r w:rsidRPr="00E212A5">
        <w:tab/>
        <w:t>(3)</w:t>
      </w:r>
      <w:r w:rsidRPr="00E212A5">
        <w:tab/>
        <w:t>If:</w:t>
      </w:r>
    </w:p>
    <w:p w:rsidR="006E1464" w:rsidRPr="00E212A5" w:rsidRDefault="006E1464" w:rsidP="00E212A5">
      <w:pPr>
        <w:pStyle w:val="paragraph"/>
      </w:pPr>
      <w:r w:rsidRPr="00E212A5">
        <w:tab/>
        <w:t>(a)</w:t>
      </w:r>
      <w:r w:rsidRPr="00E212A5">
        <w:tab/>
        <w:t>goods are loaded onto the ship or aircraft at a</w:t>
      </w:r>
      <w:r w:rsidR="004B6A67" w:rsidRPr="00E212A5">
        <w:t>n examinable place</w:t>
      </w:r>
      <w:r w:rsidRPr="00E212A5">
        <w:t>; and</w:t>
      </w:r>
    </w:p>
    <w:p w:rsidR="006E1464" w:rsidRPr="00E212A5" w:rsidRDefault="006E1464" w:rsidP="00E212A5">
      <w:pPr>
        <w:pStyle w:val="paragraph"/>
      </w:pPr>
      <w:r w:rsidRPr="00E212A5">
        <w:tab/>
        <w:t>(b)</w:t>
      </w:r>
      <w:r w:rsidRPr="00E212A5">
        <w:tab/>
        <w:t xml:space="preserve">the goods are unloaded from the ship or aircraft at another </w:t>
      </w:r>
      <w:r w:rsidR="004B6A67" w:rsidRPr="00E212A5">
        <w:t>examinable place</w:t>
      </w:r>
      <w:r w:rsidRPr="00E212A5">
        <w:t xml:space="preserve"> on the same voyage or flight;</w:t>
      </w:r>
    </w:p>
    <w:p w:rsidR="006E1464" w:rsidRPr="00E212A5" w:rsidRDefault="006E1464" w:rsidP="00E212A5">
      <w:pPr>
        <w:pStyle w:val="subsection2"/>
      </w:pPr>
      <w:r w:rsidRPr="00E212A5">
        <w:t>then:</w:t>
      </w:r>
    </w:p>
    <w:p w:rsidR="006E1464" w:rsidRPr="00E212A5" w:rsidRDefault="006E1464" w:rsidP="00E212A5">
      <w:pPr>
        <w:pStyle w:val="paragraph"/>
      </w:pPr>
      <w:r w:rsidRPr="00E212A5">
        <w:tab/>
        <w:t>(c)</w:t>
      </w:r>
      <w:r w:rsidRPr="00E212A5">
        <w:tab/>
        <w:t xml:space="preserve">any officer may, subject to </w:t>
      </w:r>
      <w:r w:rsidR="00E212A5" w:rsidRPr="00E212A5">
        <w:t>subsections (</w:t>
      </w:r>
      <w:r w:rsidRPr="00E212A5">
        <w:t xml:space="preserve">5) and (6), examine the goods while the goods are at the </w:t>
      </w:r>
      <w:r w:rsidR="004B6A67" w:rsidRPr="00E212A5">
        <w:t>examinable place</w:t>
      </w:r>
      <w:r w:rsidRPr="00E212A5">
        <w:t xml:space="preserve"> mentioned in </w:t>
      </w:r>
      <w:r w:rsidR="00E212A5" w:rsidRPr="00E212A5">
        <w:t>paragraph (</w:t>
      </w:r>
      <w:r w:rsidRPr="00E212A5">
        <w:t>b); and</w:t>
      </w:r>
    </w:p>
    <w:p w:rsidR="006E1464" w:rsidRPr="00E212A5" w:rsidRDefault="006E1464" w:rsidP="00E212A5">
      <w:pPr>
        <w:pStyle w:val="paragraph"/>
      </w:pPr>
      <w:r w:rsidRPr="00E212A5">
        <w:tab/>
        <w:t>(d)</w:t>
      </w:r>
      <w:r w:rsidRPr="00E212A5">
        <w:tab/>
        <w:t>the goods are subject to the control of the Customs while the goods are being so examined.</w:t>
      </w:r>
    </w:p>
    <w:p w:rsidR="006E1464" w:rsidRPr="00E212A5" w:rsidRDefault="006E1464" w:rsidP="00E212A5">
      <w:pPr>
        <w:pStyle w:val="SubsectionHead"/>
      </w:pPr>
      <w:r w:rsidRPr="00E212A5">
        <w:t>Rules relating to examination of goods</w:t>
      </w:r>
    </w:p>
    <w:p w:rsidR="006E1464" w:rsidRPr="00E212A5" w:rsidRDefault="006E1464" w:rsidP="00E212A5">
      <w:pPr>
        <w:pStyle w:val="subsection"/>
      </w:pPr>
      <w:r w:rsidRPr="00E212A5">
        <w:tab/>
        <w:t>(4)</w:t>
      </w:r>
      <w:r w:rsidRPr="00E212A5">
        <w:tab/>
        <w:t xml:space="preserve">The expense of an examination referred to in </w:t>
      </w:r>
      <w:r w:rsidR="00E212A5" w:rsidRPr="00E212A5">
        <w:t>subsection (</w:t>
      </w:r>
      <w:r w:rsidRPr="00E212A5">
        <w:t>2) or (3), including the cost of removal to the place of examination, is to be borne by the owner of the goods.</w:t>
      </w:r>
    </w:p>
    <w:p w:rsidR="006E1464" w:rsidRPr="00E212A5" w:rsidRDefault="006E1464" w:rsidP="00E212A5">
      <w:pPr>
        <w:pStyle w:val="subsection"/>
      </w:pPr>
      <w:r w:rsidRPr="00E212A5">
        <w:tab/>
        <w:t>(5)</w:t>
      </w:r>
      <w:r w:rsidRPr="00E212A5">
        <w:tab/>
        <w:t>In the exercise of the power to examine goods, an officer may do, or arrange for another officer or other person having the necessary experience to do, whatever is reasonably necessary to permit the examination of the goods.</w:t>
      </w:r>
    </w:p>
    <w:p w:rsidR="006E1464" w:rsidRPr="00E212A5" w:rsidRDefault="006E1464" w:rsidP="00E212A5">
      <w:pPr>
        <w:pStyle w:val="subsection"/>
      </w:pPr>
      <w:r w:rsidRPr="00E212A5">
        <w:tab/>
        <w:t>(6)</w:t>
      </w:r>
      <w:r w:rsidRPr="00E212A5">
        <w:tab/>
        <w:t xml:space="preserve">Without limiting </w:t>
      </w:r>
      <w:r w:rsidR="00E212A5" w:rsidRPr="00E212A5">
        <w:t>subsection (</w:t>
      </w:r>
      <w:r w:rsidRPr="00E212A5">
        <w:t>5), examples of what may be done in the examination of goods include the following:</w:t>
      </w:r>
    </w:p>
    <w:p w:rsidR="006E1464" w:rsidRPr="00E212A5" w:rsidRDefault="006E1464" w:rsidP="00E212A5">
      <w:pPr>
        <w:pStyle w:val="paragraph"/>
      </w:pPr>
      <w:r w:rsidRPr="00E212A5">
        <w:tab/>
        <w:t>(a)</w:t>
      </w:r>
      <w:r w:rsidRPr="00E212A5">
        <w:tab/>
        <w:t>opening any package in which goods are or may be contained;</w:t>
      </w:r>
    </w:p>
    <w:p w:rsidR="006E1464" w:rsidRPr="00E212A5" w:rsidRDefault="006E1464" w:rsidP="00E212A5">
      <w:pPr>
        <w:pStyle w:val="paragraph"/>
      </w:pPr>
      <w:r w:rsidRPr="00E212A5">
        <w:tab/>
        <w:t>(b)</w:t>
      </w:r>
      <w:r w:rsidRPr="00E212A5">
        <w:tab/>
        <w:t>using a device, such as an X</w:t>
      </w:r>
      <w:r w:rsidR="001476E8">
        <w:noBreakHyphen/>
      </w:r>
      <w:r w:rsidRPr="00E212A5">
        <w:t>ray machine or ion scanning equipment, on the goods;</w:t>
      </w:r>
    </w:p>
    <w:p w:rsidR="006E1464" w:rsidRPr="00E212A5" w:rsidRDefault="006E1464" w:rsidP="00E212A5">
      <w:pPr>
        <w:pStyle w:val="paragraph"/>
      </w:pPr>
      <w:r w:rsidRPr="00E212A5">
        <w:tab/>
        <w:t>(c)</w:t>
      </w:r>
      <w:r w:rsidRPr="00E212A5">
        <w:tab/>
        <w:t>testing or analysing the goods;</w:t>
      </w:r>
    </w:p>
    <w:p w:rsidR="006E1464" w:rsidRPr="00E212A5" w:rsidRDefault="006E1464" w:rsidP="00E212A5">
      <w:pPr>
        <w:pStyle w:val="paragraph"/>
      </w:pPr>
      <w:r w:rsidRPr="00E212A5">
        <w:tab/>
        <w:t>(d)</w:t>
      </w:r>
      <w:r w:rsidRPr="00E212A5">
        <w:tab/>
        <w:t>measuring or counting the goods;</w:t>
      </w:r>
    </w:p>
    <w:p w:rsidR="006E1464" w:rsidRPr="00E212A5" w:rsidRDefault="006E1464" w:rsidP="00E212A5">
      <w:pPr>
        <w:pStyle w:val="paragraph"/>
      </w:pPr>
      <w:r w:rsidRPr="00E212A5">
        <w:tab/>
        <w:t>(e)</w:t>
      </w:r>
      <w:r w:rsidRPr="00E212A5">
        <w:tab/>
        <w:t>if the goods are a document—reading the document either directly or with the use of an electronic device;</w:t>
      </w:r>
    </w:p>
    <w:p w:rsidR="006E1464" w:rsidRPr="00E212A5" w:rsidRDefault="006E1464" w:rsidP="00E212A5">
      <w:pPr>
        <w:pStyle w:val="paragraph"/>
      </w:pPr>
      <w:r w:rsidRPr="00E212A5">
        <w:tab/>
        <w:t>(f)</w:t>
      </w:r>
      <w:r w:rsidRPr="00E212A5">
        <w:tab/>
        <w:t>using dogs to assist in examining the goods.</w:t>
      </w:r>
    </w:p>
    <w:p w:rsidR="006E1464" w:rsidRPr="00E212A5" w:rsidRDefault="006E1464" w:rsidP="00E212A5">
      <w:pPr>
        <w:pStyle w:val="SubsectionHead"/>
      </w:pPr>
      <w:r w:rsidRPr="00E212A5">
        <w:t>No limit on other provisions</w:t>
      </w:r>
    </w:p>
    <w:p w:rsidR="006E1464" w:rsidRPr="00E212A5" w:rsidRDefault="006E1464" w:rsidP="00E212A5">
      <w:pPr>
        <w:pStyle w:val="subsection"/>
      </w:pPr>
      <w:r w:rsidRPr="00E212A5">
        <w:tab/>
        <w:t>(7)</w:t>
      </w:r>
      <w:r w:rsidRPr="00E212A5">
        <w:tab/>
        <w:t>This section does not:</w:t>
      </w:r>
    </w:p>
    <w:p w:rsidR="006E1464" w:rsidRPr="00E212A5" w:rsidRDefault="006E1464" w:rsidP="00E212A5">
      <w:pPr>
        <w:pStyle w:val="paragraph"/>
      </w:pPr>
      <w:r w:rsidRPr="00E212A5">
        <w:lastRenderedPageBreak/>
        <w:tab/>
        <w:t>(a)</w:t>
      </w:r>
      <w:r w:rsidRPr="00E212A5">
        <w:tab/>
        <w:t>limit the application of any other provision of this Act that provides for goods to be subject to the control of the Customs; and</w:t>
      </w:r>
    </w:p>
    <w:p w:rsidR="006E1464" w:rsidRPr="00E212A5" w:rsidRDefault="006E1464" w:rsidP="00E212A5">
      <w:pPr>
        <w:pStyle w:val="paragraph"/>
      </w:pPr>
      <w:r w:rsidRPr="00E212A5">
        <w:tab/>
        <w:t>(b)</w:t>
      </w:r>
      <w:r w:rsidRPr="00E212A5">
        <w:tab/>
        <w:t>limit the application of any other provision of this Act that provides for the examination of goods.</w:t>
      </w:r>
    </w:p>
    <w:p w:rsidR="00965689" w:rsidRPr="00E212A5" w:rsidRDefault="00965689" w:rsidP="00E212A5">
      <w:pPr>
        <w:pStyle w:val="SubsectionHead"/>
      </w:pPr>
      <w:r w:rsidRPr="00E212A5">
        <w:t>Definition</w:t>
      </w:r>
    </w:p>
    <w:p w:rsidR="00965689" w:rsidRPr="00E212A5" w:rsidRDefault="00965689" w:rsidP="00E212A5">
      <w:pPr>
        <w:pStyle w:val="subsection"/>
      </w:pPr>
      <w:r w:rsidRPr="00E212A5">
        <w:tab/>
        <w:t>(8)</w:t>
      </w:r>
      <w:r w:rsidRPr="00E212A5">
        <w:tab/>
        <w:t>In this section:</w:t>
      </w:r>
    </w:p>
    <w:p w:rsidR="00965689" w:rsidRPr="00E212A5" w:rsidRDefault="00965689" w:rsidP="00E212A5">
      <w:pPr>
        <w:pStyle w:val="Definition"/>
      </w:pPr>
      <w:r w:rsidRPr="00E212A5">
        <w:rPr>
          <w:b/>
          <w:i/>
        </w:rPr>
        <w:t>examinable place</w:t>
      </w:r>
      <w:r w:rsidRPr="00E212A5">
        <w:t xml:space="preserve"> means the following:</w:t>
      </w:r>
    </w:p>
    <w:p w:rsidR="00965689" w:rsidRPr="00E212A5" w:rsidRDefault="00965689" w:rsidP="00E212A5">
      <w:pPr>
        <w:pStyle w:val="paragraph"/>
      </w:pPr>
      <w:r w:rsidRPr="00E212A5">
        <w:tab/>
        <w:t>(a)</w:t>
      </w:r>
      <w:r w:rsidRPr="00E212A5">
        <w:tab/>
        <w:t>a port or airport in Australia (whether the first port or airport or any subsequent port or airport on the same voyage or flight);</w:t>
      </w:r>
    </w:p>
    <w:p w:rsidR="00235680" w:rsidRPr="00E212A5" w:rsidRDefault="00235680" w:rsidP="00E212A5">
      <w:pPr>
        <w:pStyle w:val="paragraph"/>
      </w:pPr>
      <w:r w:rsidRPr="00E212A5">
        <w:tab/>
        <w:t>(b)</w:t>
      </w:r>
      <w:r w:rsidRPr="00E212A5">
        <w:tab/>
        <w:t>a place to which a ship or aircraft has been brought because of stress of weather or other reasonable cause as mentioned in subsection</w:t>
      </w:r>
      <w:r w:rsidR="00E212A5" w:rsidRPr="00E212A5">
        <w:t> </w:t>
      </w:r>
      <w:r w:rsidRPr="00E212A5">
        <w:t>58(1);</w:t>
      </w:r>
    </w:p>
    <w:p w:rsidR="00965689" w:rsidRPr="00E212A5" w:rsidRDefault="00965689" w:rsidP="00E212A5">
      <w:pPr>
        <w:pStyle w:val="paragraph"/>
      </w:pPr>
      <w:r w:rsidRPr="00E212A5">
        <w:tab/>
        <w:t>(</w:t>
      </w:r>
      <w:r w:rsidR="00235680" w:rsidRPr="00E212A5">
        <w:t>c</w:t>
      </w:r>
      <w:r w:rsidRPr="00E212A5">
        <w:t>)</w:t>
      </w:r>
      <w:r w:rsidRPr="00E212A5">
        <w:tab/>
        <w:t>a place that is the subject of a permission under subsection</w:t>
      </w:r>
      <w:r w:rsidR="00E212A5" w:rsidRPr="00E212A5">
        <w:t> </w:t>
      </w:r>
      <w:r w:rsidRPr="00E212A5">
        <w:t>58(2)</w:t>
      </w:r>
      <w:r w:rsidR="00C65461" w:rsidRPr="00E212A5">
        <w:t>.</w:t>
      </w:r>
    </w:p>
    <w:p w:rsidR="006E1464" w:rsidRPr="00E212A5" w:rsidRDefault="00A27741" w:rsidP="00E212A5">
      <w:pPr>
        <w:pStyle w:val="ItemHead"/>
      </w:pPr>
      <w:r w:rsidRPr="00E212A5">
        <w:t>28</w:t>
      </w:r>
      <w:r w:rsidR="006E1464" w:rsidRPr="00E212A5">
        <w:t xml:space="preserve">  Paragraph 186A(1)(a)</w:t>
      </w:r>
    </w:p>
    <w:p w:rsidR="006E1464" w:rsidRPr="00E212A5" w:rsidRDefault="006E1464" w:rsidP="00E212A5">
      <w:pPr>
        <w:pStyle w:val="Item"/>
      </w:pPr>
      <w:r w:rsidRPr="00E212A5">
        <w:t>After “section</w:t>
      </w:r>
      <w:r w:rsidR="00E212A5" w:rsidRPr="00E212A5">
        <w:t> </w:t>
      </w:r>
      <w:r w:rsidRPr="00E212A5">
        <w:t>186”, insert “or 186AA”.</w:t>
      </w:r>
    </w:p>
    <w:p w:rsidR="00D136A6" w:rsidRPr="00E212A5" w:rsidRDefault="00A27741" w:rsidP="00E212A5">
      <w:pPr>
        <w:pStyle w:val="ItemHead"/>
      </w:pPr>
      <w:r w:rsidRPr="00E212A5">
        <w:t>29</w:t>
      </w:r>
      <w:r w:rsidR="00D136A6" w:rsidRPr="00E212A5">
        <w:t xml:space="preserve">  </w:t>
      </w:r>
      <w:r w:rsidR="00622ADD" w:rsidRPr="00E212A5">
        <w:t>Paragraphs 205A(d) and (da)</w:t>
      </w:r>
    </w:p>
    <w:p w:rsidR="00622ADD" w:rsidRPr="00E212A5" w:rsidRDefault="00622ADD" w:rsidP="00E212A5">
      <w:pPr>
        <w:pStyle w:val="Item"/>
      </w:pPr>
      <w:r w:rsidRPr="00E212A5">
        <w:t>Repeal the paragraphs, substitute:</w:t>
      </w:r>
    </w:p>
    <w:p w:rsidR="00622ADD" w:rsidRPr="00E212A5" w:rsidRDefault="00622ADD" w:rsidP="00E212A5">
      <w:pPr>
        <w:pStyle w:val="paragraph"/>
      </w:pPr>
      <w:r w:rsidRPr="00E212A5">
        <w:tab/>
        <w:t>(d)</w:t>
      </w:r>
      <w:r w:rsidRPr="00E212A5">
        <w:tab/>
        <w:t>the effect of sections</w:t>
      </w:r>
      <w:r w:rsidR="00E212A5" w:rsidRPr="00E212A5">
        <w:t> </w:t>
      </w:r>
      <w:r w:rsidRPr="00E212A5">
        <w:t>205B and 205C; and</w:t>
      </w:r>
    </w:p>
    <w:p w:rsidR="000F1035" w:rsidRPr="00E212A5" w:rsidRDefault="00A27741" w:rsidP="00E212A5">
      <w:pPr>
        <w:pStyle w:val="ItemHead"/>
      </w:pPr>
      <w:r w:rsidRPr="00E212A5">
        <w:t>30</w:t>
      </w:r>
      <w:r w:rsidR="000F1035" w:rsidRPr="00E212A5">
        <w:t xml:space="preserve">  Subsection</w:t>
      </w:r>
      <w:r w:rsidR="00E212A5" w:rsidRPr="00E212A5">
        <w:t> </w:t>
      </w:r>
      <w:r w:rsidR="000F1035" w:rsidRPr="00E212A5">
        <w:t>205B(1)</w:t>
      </w:r>
    </w:p>
    <w:p w:rsidR="000F1035" w:rsidRPr="00E212A5" w:rsidRDefault="000F1035" w:rsidP="00E212A5">
      <w:pPr>
        <w:pStyle w:val="Item"/>
      </w:pPr>
      <w:r w:rsidRPr="00E212A5">
        <w:t>Omit “</w:t>
      </w:r>
      <w:r w:rsidR="00E212A5" w:rsidRPr="00E212A5">
        <w:t>subsection (</w:t>
      </w:r>
      <w:r w:rsidRPr="00E212A5">
        <w:t>1A)”, substitute “</w:t>
      </w:r>
      <w:r w:rsidR="00E212A5" w:rsidRPr="00E212A5">
        <w:t>subsections (</w:t>
      </w:r>
      <w:r w:rsidRPr="00E212A5">
        <w:t>1A) and (1B)”.</w:t>
      </w:r>
    </w:p>
    <w:p w:rsidR="00D136A6" w:rsidRPr="00E212A5" w:rsidRDefault="00A27741" w:rsidP="00E212A5">
      <w:pPr>
        <w:pStyle w:val="ItemHead"/>
      </w:pPr>
      <w:r w:rsidRPr="00E212A5">
        <w:t>31</w:t>
      </w:r>
      <w:r w:rsidR="00D136A6" w:rsidRPr="00E212A5">
        <w:t xml:space="preserve">  After subsection</w:t>
      </w:r>
      <w:r w:rsidR="00E212A5" w:rsidRPr="00E212A5">
        <w:t> </w:t>
      </w:r>
      <w:r w:rsidR="00D136A6" w:rsidRPr="00E212A5">
        <w:t>205B(1A)</w:t>
      </w:r>
    </w:p>
    <w:p w:rsidR="00D136A6" w:rsidRPr="00E212A5" w:rsidRDefault="00D136A6" w:rsidP="00E212A5">
      <w:pPr>
        <w:pStyle w:val="Item"/>
      </w:pPr>
      <w:r w:rsidRPr="00E212A5">
        <w:t>Insert:</w:t>
      </w:r>
    </w:p>
    <w:p w:rsidR="00D136A6" w:rsidRPr="00E212A5" w:rsidRDefault="00D136A6" w:rsidP="00E212A5">
      <w:pPr>
        <w:pStyle w:val="subsection"/>
      </w:pPr>
      <w:r w:rsidRPr="00E212A5">
        <w:tab/>
        <w:t>(1B)</w:t>
      </w:r>
      <w:r w:rsidRPr="00E212A5">
        <w:tab/>
      </w:r>
      <w:r w:rsidR="00E212A5" w:rsidRPr="00E212A5">
        <w:t>Subsection (</w:t>
      </w:r>
      <w:r w:rsidRPr="00E212A5">
        <w:t xml:space="preserve">1A) ceases to apply </w:t>
      </w:r>
      <w:r w:rsidR="00895B45" w:rsidRPr="00E212A5">
        <w:t xml:space="preserve">in relation to the goods </w:t>
      </w:r>
      <w:r w:rsidRPr="00E212A5">
        <w:t>if subsection</w:t>
      </w:r>
      <w:r w:rsidR="00E212A5" w:rsidRPr="00E212A5">
        <w:t> </w:t>
      </w:r>
      <w:r w:rsidRPr="00E212A5">
        <w:t>243Y(1) cease</w:t>
      </w:r>
      <w:r w:rsidR="00CE0359" w:rsidRPr="00E212A5">
        <w:t>s</w:t>
      </w:r>
      <w:r w:rsidRPr="00E212A5">
        <w:t xml:space="preserve"> to apply in relation to the goods because of the operation of subsection</w:t>
      </w:r>
      <w:r w:rsidR="00E212A5" w:rsidRPr="00E212A5">
        <w:t> </w:t>
      </w:r>
      <w:r w:rsidRPr="00E212A5">
        <w:t>243Y(4).</w:t>
      </w:r>
    </w:p>
    <w:p w:rsidR="003451B3" w:rsidRPr="00E212A5" w:rsidRDefault="00A27741" w:rsidP="00E212A5">
      <w:pPr>
        <w:pStyle w:val="ItemHead"/>
      </w:pPr>
      <w:r w:rsidRPr="00E212A5">
        <w:t>32</w:t>
      </w:r>
      <w:r w:rsidR="003451B3" w:rsidRPr="00E212A5">
        <w:t xml:space="preserve">  Section</w:t>
      </w:r>
      <w:r w:rsidR="00E212A5" w:rsidRPr="00E212A5">
        <w:t> </w:t>
      </w:r>
      <w:r w:rsidR="003451B3" w:rsidRPr="00E212A5">
        <w:t>205C</w:t>
      </w:r>
    </w:p>
    <w:p w:rsidR="003451B3" w:rsidRPr="00E212A5" w:rsidRDefault="003451B3" w:rsidP="00E212A5">
      <w:pPr>
        <w:pStyle w:val="Item"/>
      </w:pPr>
      <w:r w:rsidRPr="00E212A5">
        <w:t>Before “If”, insert “(1)”.</w:t>
      </w:r>
    </w:p>
    <w:p w:rsidR="00622ADD" w:rsidRPr="00E212A5" w:rsidRDefault="00A27741" w:rsidP="00E212A5">
      <w:pPr>
        <w:pStyle w:val="ItemHead"/>
      </w:pPr>
      <w:r w:rsidRPr="00E212A5">
        <w:lastRenderedPageBreak/>
        <w:t>33</w:t>
      </w:r>
      <w:r w:rsidR="00622ADD" w:rsidRPr="00E212A5">
        <w:t xml:space="preserve">  Paragraph 205C(</w:t>
      </w:r>
      <w:proofErr w:type="spellStart"/>
      <w:r w:rsidR="00622ADD" w:rsidRPr="00E212A5">
        <w:t>ba</w:t>
      </w:r>
      <w:proofErr w:type="spellEnd"/>
      <w:r w:rsidR="00622ADD" w:rsidRPr="00E212A5">
        <w:t>)</w:t>
      </w:r>
    </w:p>
    <w:p w:rsidR="00622ADD" w:rsidRPr="00E212A5" w:rsidRDefault="00622ADD" w:rsidP="00E212A5">
      <w:pPr>
        <w:pStyle w:val="Item"/>
      </w:pPr>
      <w:r w:rsidRPr="00E212A5">
        <w:t>Repeal the paragraph</w:t>
      </w:r>
      <w:r w:rsidR="00C30A89" w:rsidRPr="00E212A5">
        <w:t>.</w:t>
      </w:r>
    </w:p>
    <w:p w:rsidR="00C30A89" w:rsidRPr="00E212A5" w:rsidRDefault="00A27741" w:rsidP="00E212A5">
      <w:pPr>
        <w:pStyle w:val="ItemHead"/>
      </w:pPr>
      <w:r w:rsidRPr="00E212A5">
        <w:t>34</w:t>
      </w:r>
      <w:r w:rsidR="00C30A89" w:rsidRPr="00E212A5">
        <w:t xml:space="preserve">  Paragraph 205C(c)</w:t>
      </w:r>
    </w:p>
    <w:p w:rsidR="00C30A89" w:rsidRPr="00E212A5" w:rsidRDefault="00AC0371" w:rsidP="00E212A5">
      <w:pPr>
        <w:pStyle w:val="Item"/>
      </w:pPr>
      <w:r w:rsidRPr="00E212A5">
        <w:t>Omit</w:t>
      </w:r>
      <w:r w:rsidR="00C30A89" w:rsidRPr="00E212A5">
        <w:t xml:space="preserve"> “</w:t>
      </w:r>
      <w:r w:rsidRPr="00E212A5">
        <w:t>return of the goods</w:t>
      </w:r>
      <w:r w:rsidR="00C30A89" w:rsidRPr="00E212A5">
        <w:t xml:space="preserve">”, </w:t>
      </w:r>
      <w:r w:rsidRPr="00E212A5">
        <w:t>substitute</w:t>
      </w:r>
      <w:r w:rsidR="00C30A89" w:rsidRPr="00E212A5">
        <w:t xml:space="preserve"> “</w:t>
      </w:r>
      <w:r w:rsidRPr="00E212A5">
        <w:t xml:space="preserve">the return of the goods </w:t>
      </w:r>
      <w:r w:rsidR="00C30A89" w:rsidRPr="00E212A5">
        <w:t>and subsection</w:t>
      </w:r>
      <w:r w:rsidR="00E212A5" w:rsidRPr="00E212A5">
        <w:t> </w:t>
      </w:r>
      <w:r w:rsidR="00C30A89" w:rsidRPr="00E212A5">
        <w:t>205B(1A) has not applied in relation to the goods”.</w:t>
      </w:r>
    </w:p>
    <w:p w:rsidR="00D136A6" w:rsidRPr="00E212A5" w:rsidRDefault="00A27741" w:rsidP="00E212A5">
      <w:pPr>
        <w:pStyle w:val="ItemHead"/>
      </w:pPr>
      <w:r w:rsidRPr="00E212A5">
        <w:t>35</w:t>
      </w:r>
      <w:r w:rsidR="00D136A6" w:rsidRPr="00E212A5">
        <w:t xml:space="preserve">  At the end of section</w:t>
      </w:r>
      <w:r w:rsidR="00E212A5" w:rsidRPr="00E212A5">
        <w:t> </w:t>
      </w:r>
      <w:r w:rsidR="00D136A6" w:rsidRPr="00E212A5">
        <w:t>205C</w:t>
      </w:r>
    </w:p>
    <w:p w:rsidR="00D136A6" w:rsidRPr="00E212A5" w:rsidRDefault="00D136A6" w:rsidP="00E212A5">
      <w:pPr>
        <w:pStyle w:val="Item"/>
      </w:pPr>
      <w:r w:rsidRPr="00E212A5">
        <w:t>Add:</w:t>
      </w:r>
    </w:p>
    <w:p w:rsidR="00D136A6" w:rsidRPr="00E212A5" w:rsidRDefault="00D136A6" w:rsidP="00E212A5">
      <w:pPr>
        <w:pStyle w:val="subsection"/>
      </w:pPr>
      <w:r w:rsidRPr="00E212A5">
        <w:tab/>
        <w:t>(2)</w:t>
      </w:r>
      <w:r w:rsidRPr="00E212A5">
        <w:tab/>
      </w:r>
      <w:r w:rsidR="00895B45" w:rsidRPr="00E212A5">
        <w:t>If:</w:t>
      </w:r>
    </w:p>
    <w:p w:rsidR="00895B45" w:rsidRPr="00E212A5" w:rsidRDefault="00895B45" w:rsidP="00E212A5">
      <w:pPr>
        <w:pStyle w:val="paragraph"/>
      </w:pPr>
      <w:r w:rsidRPr="00E212A5">
        <w:tab/>
        <w:t>(a)</w:t>
      </w:r>
      <w:r w:rsidRPr="00E212A5">
        <w:tab/>
        <w:t>goods have been seized under a seizure warrant or under subsection</w:t>
      </w:r>
      <w:r w:rsidR="00E212A5" w:rsidRPr="00E212A5">
        <w:t> </w:t>
      </w:r>
      <w:r w:rsidRPr="00E212A5">
        <w:t>203B(2) or (2A), 203C(2), 203CA(3) or 203CB(2); and</w:t>
      </w:r>
    </w:p>
    <w:p w:rsidR="00895B45" w:rsidRPr="00E212A5" w:rsidRDefault="00895B45" w:rsidP="00E212A5">
      <w:pPr>
        <w:pStyle w:val="paragraph"/>
      </w:pPr>
      <w:r w:rsidRPr="00E212A5">
        <w:tab/>
        <w:t>(b)</w:t>
      </w:r>
      <w:r w:rsidRPr="00E212A5">
        <w:tab/>
        <w:t>a seizure notice has been served; and</w:t>
      </w:r>
    </w:p>
    <w:p w:rsidR="00895B45" w:rsidRPr="00E212A5" w:rsidRDefault="00895B45" w:rsidP="00E212A5">
      <w:pPr>
        <w:pStyle w:val="paragraph"/>
      </w:pPr>
      <w:r w:rsidRPr="00E212A5">
        <w:tab/>
        <w:t>(c)</w:t>
      </w:r>
      <w:r w:rsidRPr="00E212A5">
        <w:tab/>
        <w:t xml:space="preserve">an infringement notice for an offence in relation to the importation of the goods has been </w:t>
      </w:r>
      <w:r w:rsidR="00D47CD3" w:rsidRPr="00E212A5">
        <w:t>given</w:t>
      </w:r>
      <w:r w:rsidRPr="00E212A5">
        <w:t>; and</w:t>
      </w:r>
    </w:p>
    <w:p w:rsidR="00895B45" w:rsidRPr="00E212A5" w:rsidRDefault="00895B45" w:rsidP="00E212A5">
      <w:pPr>
        <w:pStyle w:val="paragraph"/>
      </w:pPr>
      <w:r w:rsidRPr="00E212A5">
        <w:tab/>
        <w:t>(d)</w:t>
      </w:r>
      <w:r w:rsidRPr="00E212A5">
        <w:tab/>
        <w:t>the penalty specified in the infringement notice is paid</w:t>
      </w:r>
      <w:r w:rsidR="00D47CD3" w:rsidRPr="00E212A5">
        <w:t xml:space="preserve"> within the period within which, or by the time by which, the penalty is required to be paid</w:t>
      </w:r>
      <w:r w:rsidRPr="00E212A5">
        <w:t>; and</w:t>
      </w:r>
    </w:p>
    <w:p w:rsidR="00895B45" w:rsidRPr="00E212A5" w:rsidRDefault="00895B45" w:rsidP="00E212A5">
      <w:pPr>
        <w:pStyle w:val="paragraph"/>
      </w:pPr>
      <w:r w:rsidRPr="00E212A5">
        <w:tab/>
        <w:t>(e)</w:t>
      </w:r>
      <w:r w:rsidRPr="00E212A5">
        <w:tab/>
        <w:t>the infringement notice is withdrawn and, as a result, subsection</w:t>
      </w:r>
      <w:r w:rsidR="00E212A5" w:rsidRPr="00E212A5">
        <w:t> </w:t>
      </w:r>
      <w:r w:rsidRPr="00E212A5">
        <w:t>205B(1A) ceases to apply in relation to the goods; and</w:t>
      </w:r>
    </w:p>
    <w:p w:rsidR="00895B45" w:rsidRPr="00E212A5" w:rsidRDefault="00895B45" w:rsidP="00E212A5">
      <w:pPr>
        <w:pStyle w:val="paragraph"/>
        <w:keepNext/>
      </w:pPr>
      <w:r w:rsidRPr="00E212A5">
        <w:tab/>
        <w:t>(f)</w:t>
      </w:r>
      <w:r w:rsidRPr="00E212A5">
        <w:tab/>
        <w:t xml:space="preserve">at the end of 30 days after the day notice of the withdrawal of the infringement notice is given to the person, no claim has been made for </w:t>
      </w:r>
      <w:r w:rsidR="00AC0371" w:rsidRPr="00E212A5">
        <w:t xml:space="preserve">the </w:t>
      </w:r>
      <w:r w:rsidRPr="00E212A5">
        <w:t>return of the goods;</w:t>
      </w:r>
    </w:p>
    <w:p w:rsidR="00895B45" w:rsidRPr="00E212A5" w:rsidRDefault="00895B45" w:rsidP="00E212A5">
      <w:pPr>
        <w:pStyle w:val="subsection2"/>
      </w:pPr>
      <w:r w:rsidRPr="00E212A5">
        <w:t>the goods are taken to be condemned as forfeited to the Crown.</w:t>
      </w:r>
    </w:p>
    <w:p w:rsidR="00AA0C76" w:rsidRPr="00E212A5" w:rsidRDefault="00A27741" w:rsidP="00E212A5">
      <w:pPr>
        <w:pStyle w:val="ItemHead"/>
      </w:pPr>
      <w:r w:rsidRPr="00E212A5">
        <w:t>36</w:t>
      </w:r>
      <w:r w:rsidR="00AA0C76" w:rsidRPr="00E212A5">
        <w:t xml:space="preserve">  Paragraph 205D(1)(b)</w:t>
      </w:r>
    </w:p>
    <w:p w:rsidR="00AA0C76" w:rsidRPr="00E212A5" w:rsidRDefault="00DC39BE" w:rsidP="00E212A5">
      <w:pPr>
        <w:pStyle w:val="Item"/>
      </w:pPr>
      <w:r w:rsidRPr="00E212A5">
        <w:t>Omit “not later than 30 days after the day the seizure notice was served”, substitute “before the end of the 30</w:t>
      </w:r>
      <w:r w:rsidR="001476E8">
        <w:noBreakHyphen/>
      </w:r>
      <w:r w:rsidRPr="00E212A5">
        <w:t>day period referred to in paragraph</w:t>
      </w:r>
      <w:r w:rsidR="00E212A5" w:rsidRPr="00E212A5">
        <w:t> </w:t>
      </w:r>
      <w:r w:rsidRPr="00E212A5">
        <w:t>205C(1)(c) or (2)(f)”.</w:t>
      </w:r>
    </w:p>
    <w:p w:rsidR="008266E6" w:rsidRPr="00E212A5" w:rsidRDefault="00A27741" w:rsidP="00E212A5">
      <w:pPr>
        <w:pStyle w:val="ItemHead"/>
      </w:pPr>
      <w:r w:rsidRPr="00E212A5">
        <w:t>37</w:t>
      </w:r>
      <w:r w:rsidR="008266E6" w:rsidRPr="00E212A5">
        <w:t xml:space="preserve">  After subsection</w:t>
      </w:r>
      <w:r w:rsidR="00E212A5" w:rsidRPr="00E212A5">
        <w:t> </w:t>
      </w:r>
      <w:r w:rsidR="008266E6" w:rsidRPr="00E212A5">
        <w:t>205D(2)</w:t>
      </w:r>
    </w:p>
    <w:p w:rsidR="008266E6" w:rsidRPr="00E212A5" w:rsidRDefault="008266E6" w:rsidP="00E212A5">
      <w:pPr>
        <w:pStyle w:val="Item"/>
      </w:pPr>
      <w:r w:rsidRPr="00E212A5">
        <w:t>Insert:</w:t>
      </w:r>
    </w:p>
    <w:p w:rsidR="008266E6" w:rsidRPr="00E212A5" w:rsidRDefault="008266E6" w:rsidP="00E212A5">
      <w:pPr>
        <w:pStyle w:val="subsection"/>
      </w:pPr>
      <w:r w:rsidRPr="00E212A5">
        <w:tab/>
        <w:t>(2A)</w:t>
      </w:r>
      <w:r w:rsidRPr="00E212A5">
        <w:tab/>
      </w:r>
      <w:r w:rsidR="00E212A5" w:rsidRPr="00E212A5">
        <w:t>Paragraph (</w:t>
      </w:r>
      <w:r w:rsidRPr="00E212A5">
        <w:t>2)(aa) ceases to apply in relation to the goods if subsection</w:t>
      </w:r>
      <w:r w:rsidR="00E212A5" w:rsidRPr="00E212A5">
        <w:t> </w:t>
      </w:r>
      <w:r w:rsidRPr="00E212A5">
        <w:t>243Y(1) cease</w:t>
      </w:r>
      <w:r w:rsidR="00CE0359" w:rsidRPr="00E212A5">
        <w:t>s</w:t>
      </w:r>
      <w:r w:rsidRPr="00E212A5">
        <w:t xml:space="preserve"> to apply in relation to the goods because of the operation of subsection</w:t>
      </w:r>
      <w:r w:rsidR="00E212A5" w:rsidRPr="00E212A5">
        <w:t> </w:t>
      </w:r>
      <w:r w:rsidRPr="00E212A5">
        <w:t>243Y(4)</w:t>
      </w:r>
      <w:r w:rsidR="008832F7" w:rsidRPr="00E212A5">
        <w:t>.</w:t>
      </w:r>
    </w:p>
    <w:p w:rsidR="00A51EF7" w:rsidRPr="00E212A5" w:rsidRDefault="00A27741" w:rsidP="00E212A5">
      <w:pPr>
        <w:pStyle w:val="ItemHead"/>
      </w:pPr>
      <w:r w:rsidRPr="00E212A5">
        <w:lastRenderedPageBreak/>
        <w:t>38</w:t>
      </w:r>
      <w:r w:rsidR="00A51EF7" w:rsidRPr="00E212A5">
        <w:t xml:space="preserve">  Subparagraph 205F(2)(c)(ii)</w:t>
      </w:r>
    </w:p>
    <w:p w:rsidR="00A51EF7" w:rsidRPr="00E212A5" w:rsidRDefault="00A51EF7" w:rsidP="00E212A5">
      <w:pPr>
        <w:pStyle w:val="Item"/>
      </w:pPr>
      <w:r w:rsidRPr="00E212A5">
        <w:t>Omit “not later than 30 days after the day the seizure notice was served”, substitute “before the end of the 30</w:t>
      </w:r>
      <w:r w:rsidR="001476E8">
        <w:noBreakHyphen/>
      </w:r>
      <w:r w:rsidRPr="00E212A5">
        <w:t>day period referred to in paragraph</w:t>
      </w:r>
      <w:r w:rsidR="00E212A5" w:rsidRPr="00E212A5">
        <w:t> </w:t>
      </w:r>
      <w:r w:rsidRPr="00E212A5">
        <w:t>205C(1)(c) or (2)(f) (as the case may be)”.</w:t>
      </w:r>
    </w:p>
    <w:p w:rsidR="000D2E19" w:rsidRPr="00E212A5" w:rsidRDefault="00A27741" w:rsidP="00E212A5">
      <w:pPr>
        <w:pStyle w:val="ItemHead"/>
      </w:pPr>
      <w:r w:rsidRPr="00E212A5">
        <w:t>39</w:t>
      </w:r>
      <w:r w:rsidR="000D2E19" w:rsidRPr="00E212A5">
        <w:t xml:space="preserve">  </w:t>
      </w:r>
      <w:r w:rsidR="002E768C" w:rsidRPr="00E212A5">
        <w:t>Paragraph 243Y(1)(b)</w:t>
      </w:r>
    </w:p>
    <w:p w:rsidR="002E768C" w:rsidRPr="00E212A5" w:rsidRDefault="002E768C" w:rsidP="00E212A5">
      <w:pPr>
        <w:pStyle w:val="Item"/>
      </w:pPr>
      <w:r w:rsidRPr="00E212A5">
        <w:t>Omit “goods; and”, substitute “goods.”.</w:t>
      </w:r>
    </w:p>
    <w:p w:rsidR="002E768C" w:rsidRPr="00E212A5" w:rsidRDefault="00A27741" w:rsidP="00E212A5">
      <w:pPr>
        <w:pStyle w:val="ItemHead"/>
      </w:pPr>
      <w:r w:rsidRPr="00E212A5">
        <w:t>40</w:t>
      </w:r>
      <w:r w:rsidR="002E768C" w:rsidRPr="00E212A5">
        <w:t xml:space="preserve">  Paragraph 243Y(1)(c)</w:t>
      </w:r>
    </w:p>
    <w:p w:rsidR="002E768C" w:rsidRPr="00E212A5" w:rsidRDefault="002E768C" w:rsidP="00E212A5">
      <w:pPr>
        <w:pStyle w:val="Item"/>
      </w:pPr>
      <w:r w:rsidRPr="00E212A5">
        <w:t>Repeal the paragraph.</w:t>
      </w:r>
    </w:p>
    <w:p w:rsidR="002E768C" w:rsidRPr="00E212A5" w:rsidRDefault="00A27741" w:rsidP="00E212A5">
      <w:pPr>
        <w:pStyle w:val="ItemHead"/>
      </w:pPr>
      <w:r w:rsidRPr="00E212A5">
        <w:t>41</w:t>
      </w:r>
      <w:r w:rsidR="002E768C" w:rsidRPr="00E212A5">
        <w:t xml:space="preserve">  At the end of section</w:t>
      </w:r>
      <w:r w:rsidR="00E212A5" w:rsidRPr="00E212A5">
        <w:t> </w:t>
      </w:r>
      <w:r w:rsidR="002E768C" w:rsidRPr="00E212A5">
        <w:t>243Y</w:t>
      </w:r>
    </w:p>
    <w:p w:rsidR="002E768C" w:rsidRPr="00E212A5" w:rsidRDefault="002E768C" w:rsidP="00E212A5">
      <w:pPr>
        <w:pStyle w:val="Item"/>
      </w:pPr>
      <w:r w:rsidRPr="00E212A5">
        <w:t>Add:</w:t>
      </w:r>
    </w:p>
    <w:p w:rsidR="002E768C" w:rsidRPr="00E212A5" w:rsidRDefault="002E768C" w:rsidP="00E212A5">
      <w:pPr>
        <w:pStyle w:val="subsection"/>
      </w:pPr>
      <w:r w:rsidRPr="00E212A5">
        <w:tab/>
        <w:t>(4)</w:t>
      </w:r>
      <w:r w:rsidRPr="00E212A5">
        <w:tab/>
      </w:r>
      <w:r w:rsidR="00E212A5" w:rsidRPr="00E212A5">
        <w:t>Subsections (</w:t>
      </w:r>
      <w:r w:rsidRPr="00E212A5">
        <w:t xml:space="preserve">1) and (2) </w:t>
      </w:r>
      <w:r w:rsidR="00D87AFE" w:rsidRPr="00E212A5">
        <w:t>cease to</w:t>
      </w:r>
      <w:r w:rsidRPr="00E212A5">
        <w:t xml:space="preserve"> apply if the infringement notice </w:t>
      </w:r>
      <w:r w:rsidR="00C30A89" w:rsidRPr="00E212A5">
        <w:t>is</w:t>
      </w:r>
      <w:r w:rsidRPr="00E212A5">
        <w:t xml:space="preserve"> withdrawn.</w:t>
      </w:r>
    </w:p>
    <w:p w:rsidR="006E1464" w:rsidRPr="00E212A5" w:rsidRDefault="00A27741" w:rsidP="00E212A5">
      <w:pPr>
        <w:pStyle w:val="ItemHead"/>
      </w:pPr>
      <w:r w:rsidRPr="00E212A5">
        <w:t>42</w:t>
      </w:r>
      <w:r w:rsidR="006E1464" w:rsidRPr="00E212A5">
        <w:t xml:space="preserve">  Application </w:t>
      </w:r>
      <w:r w:rsidR="00693865" w:rsidRPr="00E212A5">
        <w:t xml:space="preserve">and transitional </w:t>
      </w:r>
      <w:r w:rsidR="006E1464" w:rsidRPr="00E212A5">
        <w:t>provisions</w:t>
      </w:r>
    </w:p>
    <w:p w:rsidR="006D1FEC" w:rsidRPr="00E212A5" w:rsidRDefault="006D1FEC" w:rsidP="00E212A5">
      <w:pPr>
        <w:pStyle w:val="Subitem"/>
      </w:pPr>
      <w:r w:rsidRPr="00E212A5">
        <w:t>(1)</w:t>
      </w:r>
      <w:r w:rsidRPr="00E212A5">
        <w:tab/>
        <w:t>The amendment made by item</w:t>
      </w:r>
      <w:r w:rsidR="00E212A5" w:rsidRPr="00E212A5">
        <w:t> </w:t>
      </w:r>
      <w:r w:rsidR="0060697A" w:rsidRPr="00E212A5">
        <w:t>4</w:t>
      </w:r>
      <w:r w:rsidRPr="00E212A5">
        <w:t xml:space="preserve"> applies in relation to:</w:t>
      </w:r>
    </w:p>
    <w:p w:rsidR="006D1FEC" w:rsidRPr="00E212A5" w:rsidRDefault="006D1FEC" w:rsidP="00E212A5">
      <w:pPr>
        <w:pStyle w:val="paragraph"/>
      </w:pPr>
      <w:r w:rsidRPr="00E212A5">
        <w:tab/>
        <w:t>(a)</w:t>
      </w:r>
      <w:r w:rsidRPr="00E212A5">
        <w:tab/>
        <w:t>an authorisation given on or after the commencement of that item; and</w:t>
      </w:r>
    </w:p>
    <w:p w:rsidR="006D1FEC" w:rsidRPr="00E212A5" w:rsidRDefault="006D1FEC" w:rsidP="00E212A5">
      <w:pPr>
        <w:pStyle w:val="paragraph"/>
      </w:pPr>
      <w:r w:rsidRPr="00E212A5">
        <w:tab/>
        <w:t>(b)</w:t>
      </w:r>
      <w:r w:rsidRPr="00E212A5">
        <w:tab/>
        <w:t>an authorisation given before the commencement of that item that was in force immediately before that commencement.</w:t>
      </w:r>
    </w:p>
    <w:p w:rsidR="00977769" w:rsidRPr="00E212A5" w:rsidRDefault="00A90FCB" w:rsidP="00E212A5">
      <w:pPr>
        <w:pStyle w:val="Subitem"/>
      </w:pPr>
      <w:r w:rsidRPr="00E212A5">
        <w:t>(</w:t>
      </w:r>
      <w:r w:rsidR="00F10811" w:rsidRPr="00E212A5">
        <w:t>2</w:t>
      </w:r>
      <w:r w:rsidRPr="00E212A5">
        <w:t>)</w:t>
      </w:r>
      <w:r w:rsidRPr="00E212A5">
        <w:tab/>
      </w:r>
      <w:r w:rsidR="00977769" w:rsidRPr="00E212A5">
        <w:t xml:space="preserve">Paragraph 31(b) of the </w:t>
      </w:r>
      <w:r w:rsidR="00977769" w:rsidRPr="00E212A5">
        <w:rPr>
          <w:i/>
        </w:rPr>
        <w:t>Customs Act 1901</w:t>
      </w:r>
      <w:r w:rsidR="00977769" w:rsidRPr="00E212A5">
        <w:t xml:space="preserve">, as amended by this Act, applies in relation to a ship </w:t>
      </w:r>
      <w:r w:rsidR="009D71CC" w:rsidRPr="00E212A5">
        <w:t xml:space="preserve">or aircraft </w:t>
      </w:r>
      <w:r w:rsidR="00977769" w:rsidRPr="00E212A5">
        <w:t>that is at</w:t>
      </w:r>
      <w:r w:rsidR="009D71CC" w:rsidRPr="00E212A5">
        <w:t xml:space="preserve"> a place on or after the commencement of this item, whether the ship </w:t>
      </w:r>
      <w:r w:rsidR="00BF6CBA" w:rsidRPr="00E212A5">
        <w:t xml:space="preserve">or aircraft </w:t>
      </w:r>
      <w:r w:rsidR="009D71CC" w:rsidRPr="00E212A5">
        <w:t>is brought to that place before, on or after that commencement.</w:t>
      </w:r>
    </w:p>
    <w:p w:rsidR="00111797" w:rsidRPr="00E212A5" w:rsidRDefault="00F10811" w:rsidP="00E212A5">
      <w:pPr>
        <w:pStyle w:val="Subitem"/>
      </w:pPr>
      <w:r w:rsidRPr="00E212A5">
        <w:t>(3</w:t>
      </w:r>
      <w:r w:rsidR="00111797" w:rsidRPr="00E212A5">
        <w:t>)</w:t>
      </w:r>
      <w:r w:rsidR="00111797" w:rsidRPr="00E212A5">
        <w:tab/>
        <w:t xml:space="preserve">Paragraph 31(c) of the </w:t>
      </w:r>
      <w:r w:rsidR="00111797" w:rsidRPr="00E212A5">
        <w:rPr>
          <w:i/>
        </w:rPr>
        <w:t>Customs Act 1901</w:t>
      </w:r>
      <w:r w:rsidR="00111797" w:rsidRPr="00E212A5">
        <w:t xml:space="preserve">, as amended by this Act, applies in relation to a ship or aircraft that is at a place on or after the commencement of this item, whether the ship </w:t>
      </w:r>
      <w:r w:rsidR="00BF6CBA" w:rsidRPr="00E212A5">
        <w:t xml:space="preserve">or aircraft </w:t>
      </w:r>
      <w:r w:rsidR="00111797" w:rsidRPr="00E212A5">
        <w:t>is brought to that place, and whether the permission is given, before, on or after that commencement.</w:t>
      </w:r>
    </w:p>
    <w:p w:rsidR="001033ED" w:rsidRPr="00E212A5" w:rsidRDefault="001033ED" w:rsidP="00E212A5">
      <w:pPr>
        <w:pStyle w:val="Subitem"/>
      </w:pPr>
      <w:r w:rsidRPr="00E212A5">
        <w:t>(</w:t>
      </w:r>
      <w:r w:rsidR="00F10811" w:rsidRPr="00E212A5">
        <w:t>4</w:t>
      </w:r>
      <w:r w:rsidRPr="00E212A5">
        <w:t>)</w:t>
      </w:r>
      <w:r w:rsidRPr="00E212A5">
        <w:tab/>
        <w:t>The amendments made by items</w:t>
      </w:r>
      <w:r w:rsidR="00E212A5" w:rsidRPr="00E212A5">
        <w:t> </w:t>
      </w:r>
      <w:r w:rsidR="00896F7A" w:rsidRPr="00E212A5">
        <w:t>1</w:t>
      </w:r>
      <w:r w:rsidR="0060697A" w:rsidRPr="00E212A5">
        <w:t>2</w:t>
      </w:r>
      <w:r w:rsidRPr="00E212A5">
        <w:t xml:space="preserve"> to </w:t>
      </w:r>
      <w:r w:rsidR="006A1F88" w:rsidRPr="00E212A5">
        <w:t>1</w:t>
      </w:r>
      <w:r w:rsidR="0060697A" w:rsidRPr="00E212A5">
        <w:t>6</w:t>
      </w:r>
      <w:r w:rsidRPr="00E212A5">
        <w:t xml:space="preserve"> apply in relation to </w:t>
      </w:r>
      <w:r w:rsidR="006D1FEC" w:rsidRPr="00E212A5">
        <w:t xml:space="preserve">an </w:t>
      </w:r>
      <w:r w:rsidRPr="00E212A5">
        <w:t>application made under subsection</w:t>
      </w:r>
      <w:r w:rsidR="00E212A5" w:rsidRPr="00E212A5">
        <w:t> </w:t>
      </w:r>
      <w:r w:rsidRPr="00E212A5">
        <w:t xml:space="preserve">118(2) or (5) of the </w:t>
      </w:r>
      <w:r w:rsidRPr="00E212A5">
        <w:rPr>
          <w:i/>
        </w:rPr>
        <w:t>Customs Act 1901</w:t>
      </w:r>
      <w:r w:rsidRPr="00E212A5">
        <w:t xml:space="preserve"> on or after the commencement of those items.</w:t>
      </w:r>
    </w:p>
    <w:p w:rsidR="000C493F" w:rsidRPr="00E212A5" w:rsidRDefault="000C493F" w:rsidP="00E212A5">
      <w:pPr>
        <w:pStyle w:val="Subitem"/>
      </w:pPr>
      <w:r w:rsidRPr="00E212A5">
        <w:lastRenderedPageBreak/>
        <w:t>(</w:t>
      </w:r>
      <w:r w:rsidR="00F10811" w:rsidRPr="00E212A5">
        <w:t>5</w:t>
      </w:r>
      <w:r w:rsidRPr="00E212A5">
        <w:t>)</w:t>
      </w:r>
      <w:r w:rsidRPr="00E212A5">
        <w:tab/>
        <w:t>The amendment</w:t>
      </w:r>
      <w:r w:rsidR="00693865" w:rsidRPr="00E212A5">
        <w:t>s</w:t>
      </w:r>
      <w:r w:rsidRPr="00E212A5">
        <w:t xml:space="preserve"> made by item</w:t>
      </w:r>
      <w:r w:rsidR="00693865" w:rsidRPr="00E212A5">
        <w:t>s</w:t>
      </w:r>
      <w:r w:rsidR="00E212A5" w:rsidRPr="00E212A5">
        <w:t> </w:t>
      </w:r>
      <w:r w:rsidR="00ED78F2" w:rsidRPr="00E212A5">
        <w:t>1</w:t>
      </w:r>
      <w:r w:rsidR="0060697A" w:rsidRPr="00E212A5">
        <w:t>7</w:t>
      </w:r>
      <w:r w:rsidR="00693865" w:rsidRPr="00E212A5">
        <w:t xml:space="preserve"> and</w:t>
      </w:r>
      <w:r w:rsidRPr="00E212A5">
        <w:t xml:space="preserve"> 1</w:t>
      </w:r>
      <w:r w:rsidR="0060697A" w:rsidRPr="00E212A5">
        <w:t>8</w:t>
      </w:r>
      <w:r w:rsidRPr="00E212A5">
        <w:t xml:space="preserve"> appl</w:t>
      </w:r>
      <w:r w:rsidR="00693865" w:rsidRPr="00E212A5">
        <w:t>y</w:t>
      </w:r>
      <w:r w:rsidRPr="00E212A5">
        <w:t xml:space="preserve"> in relation to</w:t>
      </w:r>
      <w:r w:rsidR="006D1FEC" w:rsidRPr="00E212A5">
        <w:t xml:space="preserve"> an</w:t>
      </w:r>
      <w:r w:rsidRPr="00E212A5">
        <w:t xml:space="preserve"> </w:t>
      </w:r>
      <w:r w:rsidR="00693865" w:rsidRPr="00E212A5">
        <w:t>approval</w:t>
      </w:r>
      <w:r w:rsidRPr="00E212A5">
        <w:t xml:space="preserve"> given under subsection</w:t>
      </w:r>
      <w:r w:rsidR="00E212A5" w:rsidRPr="00E212A5">
        <w:t> </w:t>
      </w:r>
      <w:r w:rsidRPr="00E212A5">
        <w:t xml:space="preserve">127(3) of the </w:t>
      </w:r>
      <w:r w:rsidRPr="00E212A5">
        <w:rPr>
          <w:i/>
        </w:rPr>
        <w:t>Customs Act 1901</w:t>
      </w:r>
      <w:r w:rsidRPr="00E212A5">
        <w:t xml:space="preserve"> on or after the commencement of th</w:t>
      </w:r>
      <w:r w:rsidR="001144B5" w:rsidRPr="00E212A5">
        <w:t>ose</w:t>
      </w:r>
      <w:r w:rsidRPr="00E212A5">
        <w:t xml:space="preserve"> item</w:t>
      </w:r>
      <w:r w:rsidR="001144B5" w:rsidRPr="00E212A5">
        <w:t>s</w:t>
      </w:r>
      <w:r w:rsidRPr="00E212A5">
        <w:t>.</w:t>
      </w:r>
    </w:p>
    <w:p w:rsidR="00693865" w:rsidRPr="00E212A5" w:rsidRDefault="00693865" w:rsidP="00E212A5">
      <w:pPr>
        <w:pStyle w:val="Subitem"/>
      </w:pPr>
      <w:r w:rsidRPr="00E212A5">
        <w:t>(</w:t>
      </w:r>
      <w:r w:rsidR="00F10811" w:rsidRPr="00E212A5">
        <w:t>6</w:t>
      </w:r>
      <w:r w:rsidRPr="00E212A5">
        <w:t>)</w:t>
      </w:r>
      <w:r w:rsidRPr="00E212A5">
        <w:tab/>
        <w:t>A consent in force under subsection</w:t>
      </w:r>
      <w:r w:rsidR="00E212A5" w:rsidRPr="00E212A5">
        <w:t> </w:t>
      </w:r>
      <w:r w:rsidRPr="00E212A5">
        <w:t xml:space="preserve">127(3) of the </w:t>
      </w:r>
      <w:r w:rsidRPr="00E212A5">
        <w:rPr>
          <w:i/>
        </w:rPr>
        <w:t>Customs Act 1901</w:t>
      </w:r>
      <w:r w:rsidRPr="00E212A5">
        <w:rPr>
          <w:b/>
        </w:rPr>
        <w:t xml:space="preserve"> </w:t>
      </w:r>
      <w:r w:rsidRPr="00E212A5">
        <w:t>immediately before the commencement of this item has effect on and after that commencement as if it were an approval in force under that subsection</w:t>
      </w:r>
      <w:r w:rsidR="00D33805" w:rsidRPr="00E212A5">
        <w:t xml:space="preserve"> as amended by this Act</w:t>
      </w:r>
      <w:r w:rsidRPr="00E212A5">
        <w:t>.</w:t>
      </w:r>
    </w:p>
    <w:p w:rsidR="009509D8" w:rsidRPr="00E212A5" w:rsidRDefault="009509D8" w:rsidP="00E212A5">
      <w:pPr>
        <w:pStyle w:val="Subitem"/>
      </w:pPr>
      <w:r w:rsidRPr="00E212A5">
        <w:t>(</w:t>
      </w:r>
      <w:r w:rsidR="00F10811" w:rsidRPr="00E212A5">
        <w:t>7</w:t>
      </w:r>
      <w:r w:rsidRPr="00E212A5">
        <w:t>)</w:t>
      </w:r>
      <w:r w:rsidRPr="00E212A5">
        <w:tab/>
        <w:t>The amendment made by item</w:t>
      </w:r>
      <w:r w:rsidR="00E212A5" w:rsidRPr="00E212A5">
        <w:t> </w:t>
      </w:r>
      <w:r w:rsidR="00896F7A" w:rsidRPr="00E212A5">
        <w:t>2</w:t>
      </w:r>
      <w:r w:rsidR="0060697A" w:rsidRPr="00E212A5">
        <w:t>1</w:t>
      </w:r>
      <w:r w:rsidRPr="00E212A5">
        <w:t xml:space="preserve"> applies in relation to </w:t>
      </w:r>
      <w:r w:rsidR="006D1FEC" w:rsidRPr="00E212A5">
        <w:t xml:space="preserve">an </w:t>
      </w:r>
      <w:r w:rsidRPr="00E212A5">
        <w:t>application made under subsection</w:t>
      </w:r>
      <w:r w:rsidR="00E212A5" w:rsidRPr="00E212A5">
        <w:t> </w:t>
      </w:r>
      <w:r w:rsidRPr="00E212A5">
        <w:t xml:space="preserve">129(1) of the </w:t>
      </w:r>
      <w:r w:rsidRPr="00E212A5">
        <w:rPr>
          <w:i/>
        </w:rPr>
        <w:t>Customs Act 1901</w:t>
      </w:r>
      <w:r w:rsidRPr="00E212A5">
        <w:t xml:space="preserve"> on or after the commencement of th</w:t>
      </w:r>
      <w:r w:rsidR="002B1792" w:rsidRPr="00E212A5">
        <w:t>at</w:t>
      </w:r>
      <w:r w:rsidRPr="00E212A5">
        <w:t xml:space="preserve"> item.</w:t>
      </w:r>
    </w:p>
    <w:p w:rsidR="00095FB1" w:rsidRPr="00E212A5" w:rsidRDefault="00095FB1" w:rsidP="00E212A5">
      <w:pPr>
        <w:pStyle w:val="Subitem"/>
      </w:pPr>
      <w:r w:rsidRPr="00E212A5">
        <w:t>(</w:t>
      </w:r>
      <w:r w:rsidR="00F10811" w:rsidRPr="00E212A5">
        <w:t>8</w:t>
      </w:r>
      <w:r w:rsidRPr="00E212A5">
        <w:t>)</w:t>
      </w:r>
      <w:r w:rsidRPr="00E212A5">
        <w:tab/>
        <w:t>The amendment made by item</w:t>
      </w:r>
      <w:r w:rsidR="00E212A5" w:rsidRPr="00E212A5">
        <w:t> </w:t>
      </w:r>
      <w:r w:rsidR="00896F7A" w:rsidRPr="00E212A5">
        <w:t>2</w:t>
      </w:r>
      <w:r w:rsidR="0060697A" w:rsidRPr="00E212A5">
        <w:t>2</w:t>
      </w:r>
      <w:r w:rsidRPr="00E212A5">
        <w:t xml:space="preserve"> applies in relation to </w:t>
      </w:r>
      <w:r w:rsidR="006D1FEC" w:rsidRPr="00E212A5">
        <w:t xml:space="preserve">a permission </w:t>
      </w:r>
      <w:r w:rsidRPr="00E212A5">
        <w:t>given under subsection</w:t>
      </w:r>
      <w:r w:rsidR="00E212A5" w:rsidRPr="00E212A5">
        <w:t> </w:t>
      </w:r>
      <w:r w:rsidRPr="00E212A5">
        <w:t xml:space="preserve">175(3C) of the </w:t>
      </w:r>
      <w:r w:rsidRPr="00E212A5">
        <w:rPr>
          <w:i/>
        </w:rPr>
        <w:t>Customs Act 1901</w:t>
      </w:r>
      <w:r w:rsidRPr="00E212A5">
        <w:t xml:space="preserve"> on or after the commencement of that item.</w:t>
      </w:r>
    </w:p>
    <w:p w:rsidR="006E1464" w:rsidRPr="00E212A5" w:rsidRDefault="006E1464" w:rsidP="00E212A5">
      <w:pPr>
        <w:pStyle w:val="Subitem"/>
      </w:pPr>
      <w:r w:rsidRPr="00E212A5">
        <w:t>(</w:t>
      </w:r>
      <w:r w:rsidR="00F10811" w:rsidRPr="00E212A5">
        <w:t>9</w:t>
      </w:r>
      <w:r w:rsidRPr="00E212A5">
        <w:t>)</w:t>
      </w:r>
      <w:r w:rsidRPr="00E212A5">
        <w:tab/>
        <w:t>The amendment made by item</w:t>
      </w:r>
      <w:r w:rsidR="00E212A5" w:rsidRPr="00E212A5">
        <w:t> </w:t>
      </w:r>
      <w:r w:rsidR="005D366E" w:rsidRPr="00E212A5">
        <w:t>2</w:t>
      </w:r>
      <w:r w:rsidR="00A27741" w:rsidRPr="00E212A5">
        <w:t>7</w:t>
      </w:r>
      <w:r w:rsidRPr="00E212A5">
        <w:t xml:space="preserve"> applies in relation to </w:t>
      </w:r>
      <w:r w:rsidR="006D1FEC" w:rsidRPr="00E212A5">
        <w:t xml:space="preserve">a </w:t>
      </w:r>
      <w:r w:rsidRPr="00E212A5">
        <w:t>voyage or flight that begin</w:t>
      </w:r>
      <w:r w:rsidR="006D1FEC" w:rsidRPr="00E212A5">
        <w:t>s</w:t>
      </w:r>
      <w:r w:rsidRPr="00E212A5">
        <w:t xml:space="preserve"> on or after the commencement of that item.</w:t>
      </w:r>
    </w:p>
    <w:p w:rsidR="007C06B6" w:rsidRPr="00E212A5" w:rsidRDefault="007C06B6" w:rsidP="00E212A5">
      <w:pPr>
        <w:pStyle w:val="Subitem"/>
      </w:pPr>
      <w:r w:rsidRPr="00E212A5">
        <w:t>(1</w:t>
      </w:r>
      <w:r w:rsidR="00F10811" w:rsidRPr="00E212A5">
        <w:t>0</w:t>
      </w:r>
      <w:r w:rsidRPr="00E212A5">
        <w:t>)</w:t>
      </w:r>
      <w:r w:rsidRPr="00E212A5">
        <w:tab/>
        <w:t>The amendments made by items</w:t>
      </w:r>
      <w:r w:rsidR="00E212A5" w:rsidRPr="00E212A5">
        <w:t> </w:t>
      </w:r>
      <w:r w:rsidR="00365851" w:rsidRPr="00E212A5">
        <w:t>2</w:t>
      </w:r>
      <w:r w:rsidR="00A27741" w:rsidRPr="00E212A5">
        <w:t>9</w:t>
      </w:r>
      <w:r w:rsidRPr="00E212A5">
        <w:t xml:space="preserve">, </w:t>
      </w:r>
      <w:r w:rsidR="00896F7A" w:rsidRPr="00E212A5">
        <w:t>3</w:t>
      </w:r>
      <w:r w:rsidR="00A27741" w:rsidRPr="00E212A5">
        <w:t>3</w:t>
      </w:r>
      <w:r w:rsidR="00ED6B61" w:rsidRPr="00E212A5">
        <w:t xml:space="preserve"> and</w:t>
      </w:r>
      <w:r w:rsidRPr="00E212A5">
        <w:t xml:space="preserve"> </w:t>
      </w:r>
      <w:r w:rsidR="00365851" w:rsidRPr="00E212A5">
        <w:t>3</w:t>
      </w:r>
      <w:r w:rsidR="00A27741" w:rsidRPr="00E212A5">
        <w:t>4</w:t>
      </w:r>
      <w:r w:rsidRPr="00E212A5">
        <w:t xml:space="preserve"> apply in relation to a seizure notice </w:t>
      </w:r>
      <w:r w:rsidR="00F10811" w:rsidRPr="00E212A5">
        <w:t>served</w:t>
      </w:r>
      <w:r w:rsidRPr="00E212A5">
        <w:t xml:space="preserve"> on or after the commencement of those items.</w:t>
      </w:r>
    </w:p>
    <w:p w:rsidR="007C06B6" w:rsidRPr="00E212A5" w:rsidRDefault="007C06B6" w:rsidP="00E212A5">
      <w:pPr>
        <w:pStyle w:val="Subitem"/>
      </w:pPr>
      <w:r w:rsidRPr="00E212A5">
        <w:t>(1</w:t>
      </w:r>
      <w:r w:rsidR="00F10811" w:rsidRPr="00E212A5">
        <w:t>1</w:t>
      </w:r>
      <w:r w:rsidRPr="00E212A5">
        <w:t>)</w:t>
      </w:r>
      <w:r w:rsidRPr="00E212A5">
        <w:tab/>
        <w:t>The amendments made by items</w:t>
      </w:r>
      <w:r w:rsidR="00E212A5" w:rsidRPr="00E212A5">
        <w:t> </w:t>
      </w:r>
      <w:r w:rsidR="00A27741" w:rsidRPr="00E212A5">
        <w:t>30</w:t>
      </w:r>
      <w:r w:rsidRPr="00E212A5">
        <w:t xml:space="preserve">, </w:t>
      </w:r>
      <w:r w:rsidR="0060697A" w:rsidRPr="00E212A5">
        <w:t>3</w:t>
      </w:r>
      <w:r w:rsidR="00A27741" w:rsidRPr="00E212A5">
        <w:t>1</w:t>
      </w:r>
      <w:r w:rsidRPr="00E212A5">
        <w:t xml:space="preserve">, </w:t>
      </w:r>
      <w:r w:rsidR="00365851" w:rsidRPr="00E212A5">
        <w:t>3</w:t>
      </w:r>
      <w:r w:rsidR="00A27741" w:rsidRPr="00E212A5">
        <w:t>7</w:t>
      </w:r>
      <w:r w:rsidR="00ED6B61" w:rsidRPr="00E212A5">
        <w:t xml:space="preserve"> and</w:t>
      </w:r>
      <w:r w:rsidRPr="00E212A5">
        <w:t xml:space="preserve"> </w:t>
      </w:r>
      <w:r w:rsidR="0060697A" w:rsidRPr="00E212A5">
        <w:t>4</w:t>
      </w:r>
      <w:r w:rsidR="00A27741" w:rsidRPr="00E212A5">
        <w:t>1</w:t>
      </w:r>
      <w:r w:rsidRPr="00E212A5">
        <w:t xml:space="preserve"> apply in relation to </w:t>
      </w:r>
      <w:r w:rsidR="00ED6B61" w:rsidRPr="00E212A5">
        <w:t xml:space="preserve">the withdrawal of </w:t>
      </w:r>
      <w:r w:rsidRPr="00E212A5">
        <w:t xml:space="preserve">an infringement notice </w:t>
      </w:r>
      <w:r w:rsidR="00ED6B61" w:rsidRPr="00E212A5">
        <w:t xml:space="preserve">on or after the commencement of those items, whether the infringement notice is </w:t>
      </w:r>
      <w:r w:rsidRPr="00E212A5">
        <w:t xml:space="preserve">given </w:t>
      </w:r>
      <w:r w:rsidR="00ED6B61" w:rsidRPr="00E212A5">
        <w:t xml:space="preserve">before, </w:t>
      </w:r>
      <w:r w:rsidRPr="00E212A5">
        <w:t>on or after th</w:t>
      </w:r>
      <w:r w:rsidR="00ED6B61" w:rsidRPr="00E212A5">
        <w:t>at</w:t>
      </w:r>
      <w:r w:rsidRPr="00E212A5">
        <w:t xml:space="preserve"> commencement.</w:t>
      </w:r>
    </w:p>
    <w:p w:rsidR="00ED6B61" w:rsidRPr="00E212A5" w:rsidRDefault="00ED6B61" w:rsidP="00E212A5">
      <w:pPr>
        <w:pStyle w:val="Subitem"/>
      </w:pPr>
      <w:r w:rsidRPr="00E212A5">
        <w:t>(12)</w:t>
      </w:r>
      <w:r w:rsidRPr="00E212A5">
        <w:tab/>
        <w:t>The amendment made by item</w:t>
      </w:r>
      <w:r w:rsidR="00E212A5" w:rsidRPr="00E212A5">
        <w:t> </w:t>
      </w:r>
      <w:r w:rsidRPr="00E212A5">
        <w:t>3</w:t>
      </w:r>
      <w:r w:rsidR="00A27741" w:rsidRPr="00E212A5">
        <w:t>5</w:t>
      </w:r>
      <w:r w:rsidRPr="00E212A5">
        <w:t xml:space="preserve"> applies in relation to the withdrawal of an infringement notice on or after the commencement of that item, whether the infringement notice is given, and whether the seizure notice is </w:t>
      </w:r>
      <w:r w:rsidR="00565C51" w:rsidRPr="00E212A5">
        <w:t>served</w:t>
      </w:r>
      <w:r w:rsidRPr="00E212A5">
        <w:t>, before, on or after that commencement.</w:t>
      </w:r>
    </w:p>
    <w:p w:rsidR="00997856" w:rsidRPr="00E212A5" w:rsidRDefault="00997856" w:rsidP="00E212A5">
      <w:pPr>
        <w:pStyle w:val="Subitem"/>
      </w:pPr>
      <w:r w:rsidRPr="00E212A5">
        <w:t>(13)</w:t>
      </w:r>
      <w:r w:rsidRPr="00E212A5">
        <w:tab/>
        <w:t>The amendment made by item</w:t>
      </w:r>
      <w:r w:rsidR="00E212A5" w:rsidRPr="00E212A5">
        <w:t> </w:t>
      </w:r>
      <w:r w:rsidRPr="00E212A5">
        <w:t>3</w:t>
      </w:r>
      <w:r w:rsidR="00A27741" w:rsidRPr="00E212A5">
        <w:t>6</w:t>
      </w:r>
      <w:r w:rsidRPr="00E212A5">
        <w:t xml:space="preserve"> applies in relation to a claim for </w:t>
      </w:r>
      <w:r w:rsidR="00AC0371" w:rsidRPr="00E212A5">
        <w:t xml:space="preserve">the </w:t>
      </w:r>
      <w:r w:rsidRPr="00E212A5">
        <w:t>return of goods that is made on or after the commencement of that item</w:t>
      </w:r>
      <w:r w:rsidR="005402B6" w:rsidRPr="00E212A5">
        <w:t>.</w:t>
      </w:r>
    </w:p>
    <w:p w:rsidR="005402B6" w:rsidRPr="00E212A5" w:rsidRDefault="005402B6" w:rsidP="00E212A5">
      <w:pPr>
        <w:pStyle w:val="Subitem"/>
      </w:pPr>
      <w:r w:rsidRPr="00E212A5">
        <w:t>(14)</w:t>
      </w:r>
      <w:r w:rsidRPr="00E212A5">
        <w:tab/>
      </w:r>
      <w:r w:rsidR="00471E34" w:rsidRPr="00E212A5">
        <w:t>The amendment made by item</w:t>
      </w:r>
      <w:r w:rsidR="00E212A5" w:rsidRPr="00E212A5">
        <w:t> </w:t>
      </w:r>
      <w:r w:rsidR="00471E34" w:rsidRPr="00E212A5">
        <w:t>3</w:t>
      </w:r>
      <w:r w:rsidR="00A27741" w:rsidRPr="00E212A5">
        <w:t>8</w:t>
      </w:r>
      <w:r w:rsidR="00471E34" w:rsidRPr="00E212A5">
        <w:t xml:space="preserve"> applies in relation to an application under subsection</w:t>
      </w:r>
      <w:r w:rsidR="00E212A5" w:rsidRPr="00E212A5">
        <w:t> </w:t>
      </w:r>
      <w:r w:rsidR="00471E34" w:rsidRPr="00E212A5">
        <w:t xml:space="preserve">205F(1) of the </w:t>
      </w:r>
      <w:r w:rsidR="00471E34" w:rsidRPr="00E212A5">
        <w:rPr>
          <w:i/>
        </w:rPr>
        <w:t>Customs Act 1901</w:t>
      </w:r>
      <w:r w:rsidR="00471E34" w:rsidRPr="00E212A5">
        <w:t xml:space="preserve"> that is made on or after the commencement of that item.</w:t>
      </w:r>
    </w:p>
    <w:p w:rsidR="001476E8" w:rsidRDefault="0010252C" w:rsidP="00E212A5">
      <w:pPr>
        <w:pStyle w:val="Subitem"/>
      </w:pPr>
      <w:r w:rsidRPr="00E212A5">
        <w:t>(15)</w:t>
      </w:r>
      <w:r w:rsidRPr="00E212A5">
        <w:tab/>
        <w:t>The amendments made by items</w:t>
      </w:r>
      <w:r w:rsidR="00E212A5" w:rsidRPr="00E212A5">
        <w:t> </w:t>
      </w:r>
      <w:r w:rsidRPr="00E212A5">
        <w:t>3</w:t>
      </w:r>
      <w:r w:rsidR="00A27741" w:rsidRPr="00E212A5">
        <w:t>9</w:t>
      </w:r>
      <w:r w:rsidRPr="00E212A5">
        <w:t xml:space="preserve"> and </w:t>
      </w:r>
      <w:r w:rsidR="00A27741" w:rsidRPr="00E212A5">
        <w:t>40</w:t>
      </w:r>
      <w:r w:rsidRPr="00E212A5">
        <w:t xml:space="preserve"> apply in relation to a penalty that is paid on or after the commencement of those items, whether the infringement notice is given before, on or after that commencement.</w:t>
      </w:r>
    </w:p>
    <w:p w:rsidR="00D0211A" w:rsidRDefault="00D0211A" w:rsidP="00E212A5">
      <w:pPr>
        <w:pStyle w:val="Subitem"/>
        <w:sectPr w:rsidR="00D0211A" w:rsidSect="00D0211A">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925EC0" w:rsidRDefault="00925EC0" w:rsidP="000C5962">
      <w:pPr>
        <w:pStyle w:val="2ndRd"/>
        <w:keepNext/>
        <w:spacing w:line="260" w:lineRule="atLeast"/>
        <w:rPr>
          <w:i/>
        </w:rPr>
      </w:pPr>
      <w:r>
        <w:lastRenderedPageBreak/>
        <w:t>[</w:t>
      </w:r>
      <w:r>
        <w:rPr>
          <w:i/>
        </w:rPr>
        <w:t>Minister’s second reading speech made in—</w:t>
      </w:r>
    </w:p>
    <w:p w:rsidR="00925EC0" w:rsidRDefault="00925EC0" w:rsidP="000C5962">
      <w:pPr>
        <w:pStyle w:val="2ndRd"/>
        <w:keepNext/>
        <w:spacing w:line="260" w:lineRule="atLeast"/>
        <w:rPr>
          <w:i/>
        </w:rPr>
      </w:pPr>
      <w:r>
        <w:rPr>
          <w:i/>
        </w:rPr>
        <w:t>House of Representatives on 17 July 2014</w:t>
      </w:r>
    </w:p>
    <w:p w:rsidR="00925EC0" w:rsidRDefault="00925EC0" w:rsidP="000C5962">
      <w:pPr>
        <w:pStyle w:val="2ndRd"/>
        <w:keepNext/>
        <w:spacing w:line="260" w:lineRule="atLeast"/>
        <w:rPr>
          <w:i/>
        </w:rPr>
      </w:pPr>
      <w:r>
        <w:rPr>
          <w:i/>
        </w:rPr>
        <w:t>Senate on 27 November 2014</w:t>
      </w:r>
      <w:r>
        <w:t>]</w:t>
      </w:r>
    </w:p>
    <w:p w:rsidR="00925EC0" w:rsidRDefault="00925EC0" w:rsidP="00572622">
      <w:pPr>
        <w:framePr w:hSpace="180" w:wrap="around" w:vAnchor="text" w:hAnchor="page" w:x="2371" w:y="9680"/>
      </w:pPr>
      <w:r>
        <w:t>(160/14)</w:t>
      </w:r>
    </w:p>
    <w:p w:rsidR="00925EC0" w:rsidRDefault="00925EC0">
      <w:bookmarkStart w:id="10" w:name="_GoBack"/>
      <w:bookmarkEnd w:id="10"/>
    </w:p>
    <w:sectPr w:rsidR="00925EC0" w:rsidSect="00D0211A">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EC" w:rsidRDefault="00FC3DEC" w:rsidP="0048364F">
      <w:pPr>
        <w:spacing w:line="240" w:lineRule="auto"/>
      </w:pPr>
      <w:r>
        <w:separator/>
      </w:r>
    </w:p>
  </w:endnote>
  <w:endnote w:type="continuationSeparator" w:id="0">
    <w:p w:rsidR="00FC3DEC" w:rsidRDefault="00FC3DE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5F1388" w:rsidRDefault="00FC3DEC" w:rsidP="00E212A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1A" w:rsidRPr="00A961C4" w:rsidRDefault="00D0211A" w:rsidP="00E212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0211A" w:rsidTr="006F473F">
      <w:tc>
        <w:tcPr>
          <w:tcW w:w="1247" w:type="dxa"/>
        </w:tcPr>
        <w:p w:rsidR="00D0211A" w:rsidRDefault="00D0211A" w:rsidP="00991D4F">
          <w:pPr>
            <w:rPr>
              <w:sz w:val="18"/>
            </w:rPr>
          </w:pPr>
          <w:r>
            <w:rPr>
              <w:i/>
              <w:sz w:val="18"/>
            </w:rPr>
            <w:t>No.      , 2015</w:t>
          </w:r>
        </w:p>
      </w:tc>
      <w:tc>
        <w:tcPr>
          <w:tcW w:w="5387" w:type="dxa"/>
        </w:tcPr>
        <w:p w:rsidR="00D0211A" w:rsidRDefault="00D0211A" w:rsidP="00991D4F">
          <w:pPr>
            <w:jc w:val="center"/>
            <w:rPr>
              <w:sz w:val="18"/>
            </w:rPr>
          </w:pPr>
          <w:r>
            <w:rPr>
              <w:i/>
              <w:sz w:val="18"/>
            </w:rPr>
            <w:t>Customs Amendment Act 2015</w:t>
          </w:r>
        </w:p>
      </w:tc>
      <w:tc>
        <w:tcPr>
          <w:tcW w:w="669" w:type="dxa"/>
        </w:tcPr>
        <w:p w:rsidR="00D0211A" w:rsidRDefault="00D0211A" w:rsidP="00991D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7E25">
            <w:rPr>
              <w:i/>
              <w:noProof/>
              <w:sz w:val="18"/>
            </w:rPr>
            <w:t>13</w:t>
          </w:r>
          <w:r w:rsidRPr="007A1328">
            <w:rPr>
              <w:i/>
              <w:sz w:val="18"/>
            </w:rPr>
            <w:fldChar w:fldCharType="end"/>
          </w:r>
        </w:p>
      </w:tc>
    </w:tr>
  </w:tbl>
  <w:p w:rsidR="00D0211A" w:rsidRPr="00055B5C" w:rsidRDefault="00D0211A"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1A" w:rsidRPr="00A961C4" w:rsidRDefault="00D0211A" w:rsidP="00E212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0211A" w:rsidTr="006F473F">
      <w:tc>
        <w:tcPr>
          <w:tcW w:w="1247" w:type="dxa"/>
        </w:tcPr>
        <w:p w:rsidR="00D0211A" w:rsidRDefault="00D0211A" w:rsidP="00991D4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97E25">
            <w:rPr>
              <w:i/>
              <w:sz w:val="18"/>
            </w:rPr>
            <w:t>No. 4, 2015</w:t>
          </w:r>
          <w:r w:rsidRPr="007A1328">
            <w:rPr>
              <w:i/>
              <w:sz w:val="18"/>
            </w:rPr>
            <w:fldChar w:fldCharType="end"/>
          </w:r>
        </w:p>
      </w:tc>
      <w:tc>
        <w:tcPr>
          <w:tcW w:w="5387" w:type="dxa"/>
        </w:tcPr>
        <w:p w:rsidR="00D0211A" w:rsidRDefault="00D0211A" w:rsidP="00991D4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7E25">
            <w:rPr>
              <w:i/>
              <w:sz w:val="18"/>
            </w:rPr>
            <w:t>Customs Amendment Act 2015</w:t>
          </w:r>
          <w:r w:rsidRPr="007A1328">
            <w:rPr>
              <w:i/>
              <w:sz w:val="18"/>
            </w:rPr>
            <w:fldChar w:fldCharType="end"/>
          </w:r>
        </w:p>
      </w:tc>
      <w:tc>
        <w:tcPr>
          <w:tcW w:w="669" w:type="dxa"/>
        </w:tcPr>
        <w:p w:rsidR="00D0211A" w:rsidRDefault="00D0211A" w:rsidP="00991D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7E25">
            <w:rPr>
              <w:i/>
              <w:noProof/>
              <w:sz w:val="18"/>
            </w:rPr>
            <w:t>13</w:t>
          </w:r>
          <w:r w:rsidRPr="007A1328">
            <w:rPr>
              <w:i/>
              <w:sz w:val="18"/>
            </w:rPr>
            <w:fldChar w:fldCharType="end"/>
          </w:r>
        </w:p>
      </w:tc>
    </w:tr>
  </w:tbl>
  <w:p w:rsidR="00D0211A" w:rsidRPr="00A961C4" w:rsidRDefault="00D0211A"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C0" w:rsidRDefault="00925EC0"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FC3DEC" w:rsidRDefault="00FC3DEC" w:rsidP="00E212A5">
    <w:pPr>
      <w:pStyle w:val="Footer"/>
      <w:spacing w:before="120"/>
    </w:pPr>
  </w:p>
  <w:p w:rsidR="00FC3DEC" w:rsidRPr="005F1388" w:rsidRDefault="00FC3DE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ED79B6" w:rsidRDefault="00FC3DEC" w:rsidP="00E212A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Default="00FC3DEC" w:rsidP="00E212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C3DEC" w:rsidTr="00991D4F">
      <w:tc>
        <w:tcPr>
          <w:tcW w:w="646" w:type="dxa"/>
        </w:tcPr>
        <w:p w:rsidR="00FC3DEC" w:rsidRDefault="00FC3DEC" w:rsidP="00991D4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7E25">
            <w:rPr>
              <w:i/>
              <w:noProof/>
              <w:sz w:val="18"/>
            </w:rPr>
            <w:t>xiii</w:t>
          </w:r>
          <w:r w:rsidRPr="00ED79B6">
            <w:rPr>
              <w:i/>
              <w:sz w:val="18"/>
            </w:rPr>
            <w:fldChar w:fldCharType="end"/>
          </w:r>
        </w:p>
      </w:tc>
      <w:tc>
        <w:tcPr>
          <w:tcW w:w="5387" w:type="dxa"/>
        </w:tcPr>
        <w:p w:rsidR="00FC3DEC" w:rsidRDefault="00D0211A" w:rsidP="00991D4F">
          <w:pPr>
            <w:jc w:val="center"/>
            <w:rPr>
              <w:sz w:val="18"/>
            </w:rPr>
          </w:pPr>
          <w:r>
            <w:rPr>
              <w:i/>
              <w:sz w:val="18"/>
            </w:rPr>
            <w:t>Customs Amendment Act 2015</w:t>
          </w:r>
        </w:p>
      </w:tc>
      <w:tc>
        <w:tcPr>
          <w:tcW w:w="1270" w:type="dxa"/>
        </w:tcPr>
        <w:p w:rsidR="00FC3DEC" w:rsidRDefault="00D0211A" w:rsidP="00991D4F">
          <w:pPr>
            <w:jc w:val="right"/>
            <w:rPr>
              <w:sz w:val="18"/>
            </w:rPr>
          </w:pPr>
          <w:r>
            <w:rPr>
              <w:i/>
              <w:sz w:val="18"/>
            </w:rPr>
            <w:t>No.      , 2015</w:t>
          </w:r>
        </w:p>
      </w:tc>
    </w:tr>
  </w:tbl>
  <w:p w:rsidR="00FC3DEC" w:rsidRDefault="00FC3D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Default="00FC3DEC" w:rsidP="00E212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C3DEC" w:rsidTr="00991D4F">
      <w:tc>
        <w:tcPr>
          <w:tcW w:w="1247" w:type="dxa"/>
        </w:tcPr>
        <w:p w:rsidR="00FC3DEC" w:rsidRDefault="00D0211A" w:rsidP="00925EC0">
          <w:pPr>
            <w:rPr>
              <w:i/>
              <w:sz w:val="18"/>
            </w:rPr>
          </w:pPr>
          <w:r>
            <w:rPr>
              <w:i/>
              <w:sz w:val="18"/>
            </w:rPr>
            <w:t xml:space="preserve">No. </w:t>
          </w:r>
          <w:r w:rsidR="00925EC0">
            <w:rPr>
              <w:i/>
              <w:sz w:val="18"/>
            </w:rPr>
            <w:t>4</w:t>
          </w:r>
          <w:r>
            <w:rPr>
              <w:i/>
              <w:sz w:val="18"/>
            </w:rPr>
            <w:t>, 2015</w:t>
          </w:r>
        </w:p>
      </w:tc>
      <w:tc>
        <w:tcPr>
          <w:tcW w:w="5387" w:type="dxa"/>
        </w:tcPr>
        <w:p w:rsidR="00FC3DEC" w:rsidRDefault="00D0211A" w:rsidP="00991D4F">
          <w:pPr>
            <w:jc w:val="center"/>
            <w:rPr>
              <w:i/>
              <w:sz w:val="18"/>
            </w:rPr>
          </w:pPr>
          <w:r>
            <w:rPr>
              <w:i/>
              <w:sz w:val="18"/>
            </w:rPr>
            <w:t>Customs Amendment Act 2015</w:t>
          </w:r>
        </w:p>
      </w:tc>
      <w:tc>
        <w:tcPr>
          <w:tcW w:w="669" w:type="dxa"/>
        </w:tcPr>
        <w:p w:rsidR="00FC3DEC" w:rsidRDefault="00FC3DEC" w:rsidP="00991D4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7E25">
            <w:rPr>
              <w:i/>
              <w:noProof/>
              <w:sz w:val="18"/>
            </w:rPr>
            <w:t>i</w:t>
          </w:r>
          <w:r w:rsidRPr="00ED79B6">
            <w:rPr>
              <w:i/>
              <w:sz w:val="18"/>
            </w:rPr>
            <w:fldChar w:fldCharType="end"/>
          </w:r>
        </w:p>
      </w:tc>
    </w:tr>
  </w:tbl>
  <w:p w:rsidR="00FC3DEC" w:rsidRPr="00ED79B6" w:rsidRDefault="00FC3DEC"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A961C4" w:rsidRDefault="00FC3DEC" w:rsidP="00E212A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C3DEC" w:rsidTr="006F473F">
      <w:tc>
        <w:tcPr>
          <w:tcW w:w="646" w:type="dxa"/>
        </w:tcPr>
        <w:p w:rsidR="00FC3DEC" w:rsidRDefault="00FC3DEC" w:rsidP="00991D4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7E25">
            <w:rPr>
              <w:i/>
              <w:noProof/>
              <w:sz w:val="18"/>
            </w:rPr>
            <w:t>12</w:t>
          </w:r>
          <w:r w:rsidRPr="007A1328">
            <w:rPr>
              <w:i/>
              <w:sz w:val="18"/>
            </w:rPr>
            <w:fldChar w:fldCharType="end"/>
          </w:r>
        </w:p>
      </w:tc>
      <w:tc>
        <w:tcPr>
          <w:tcW w:w="5387" w:type="dxa"/>
        </w:tcPr>
        <w:p w:rsidR="00FC3DEC" w:rsidRDefault="00D0211A" w:rsidP="00991D4F">
          <w:pPr>
            <w:jc w:val="center"/>
            <w:rPr>
              <w:sz w:val="18"/>
            </w:rPr>
          </w:pPr>
          <w:r>
            <w:rPr>
              <w:i/>
              <w:sz w:val="18"/>
            </w:rPr>
            <w:t>Customs Amendment Act 2015</w:t>
          </w:r>
        </w:p>
      </w:tc>
      <w:tc>
        <w:tcPr>
          <w:tcW w:w="1270" w:type="dxa"/>
        </w:tcPr>
        <w:p w:rsidR="00FC3DEC" w:rsidRDefault="00925EC0" w:rsidP="00991D4F">
          <w:pPr>
            <w:jc w:val="right"/>
            <w:rPr>
              <w:sz w:val="18"/>
            </w:rPr>
          </w:pPr>
          <w:r>
            <w:rPr>
              <w:i/>
              <w:sz w:val="18"/>
            </w:rPr>
            <w:t>No. 4, 2015</w:t>
          </w:r>
        </w:p>
      </w:tc>
    </w:tr>
  </w:tbl>
  <w:p w:rsidR="00FC3DEC" w:rsidRPr="00A961C4" w:rsidRDefault="00FC3DEC"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A961C4" w:rsidRDefault="00FC3DEC" w:rsidP="00E212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C3DEC" w:rsidTr="006F473F">
      <w:tc>
        <w:tcPr>
          <w:tcW w:w="1247" w:type="dxa"/>
        </w:tcPr>
        <w:p w:rsidR="00FC3DEC" w:rsidRDefault="00925EC0" w:rsidP="00991D4F">
          <w:pPr>
            <w:rPr>
              <w:sz w:val="18"/>
            </w:rPr>
          </w:pPr>
          <w:r>
            <w:rPr>
              <w:i/>
              <w:sz w:val="18"/>
            </w:rPr>
            <w:t>No. 4, 2015</w:t>
          </w:r>
        </w:p>
      </w:tc>
      <w:tc>
        <w:tcPr>
          <w:tcW w:w="5387" w:type="dxa"/>
        </w:tcPr>
        <w:p w:rsidR="00FC3DEC" w:rsidRDefault="00D0211A" w:rsidP="00991D4F">
          <w:pPr>
            <w:jc w:val="center"/>
            <w:rPr>
              <w:sz w:val="18"/>
            </w:rPr>
          </w:pPr>
          <w:r>
            <w:rPr>
              <w:i/>
              <w:sz w:val="18"/>
            </w:rPr>
            <w:t>Customs Amendment Act 2015</w:t>
          </w:r>
        </w:p>
      </w:tc>
      <w:tc>
        <w:tcPr>
          <w:tcW w:w="669" w:type="dxa"/>
        </w:tcPr>
        <w:p w:rsidR="00FC3DEC" w:rsidRDefault="00FC3DEC" w:rsidP="00991D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7E25">
            <w:rPr>
              <w:i/>
              <w:noProof/>
              <w:sz w:val="18"/>
            </w:rPr>
            <w:t>13</w:t>
          </w:r>
          <w:r w:rsidRPr="007A1328">
            <w:rPr>
              <w:i/>
              <w:sz w:val="18"/>
            </w:rPr>
            <w:fldChar w:fldCharType="end"/>
          </w:r>
        </w:p>
      </w:tc>
    </w:tr>
  </w:tbl>
  <w:p w:rsidR="00FC3DEC" w:rsidRPr="00055B5C" w:rsidRDefault="00FC3DE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A961C4" w:rsidRDefault="00FC3DEC" w:rsidP="00E212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C3DEC" w:rsidTr="006F473F">
      <w:tc>
        <w:tcPr>
          <w:tcW w:w="1247" w:type="dxa"/>
        </w:tcPr>
        <w:p w:rsidR="00FC3DEC" w:rsidRDefault="00925EC0" w:rsidP="00991D4F">
          <w:pPr>
            <w:rPr>
              <w:sz w:val="18"/>
            </w:rPr>
          </w:pPr>
          <w:r>
            <w:rPr>
              <w:i/>
              <w:sz w:val="18"/>
            </w:rPr>
            <w:t>No. 4, 2015</w:t>
          </w:r>
        </w:p>
      </w:tc>
      <w:tc>
        <w:tcPr>
          <w:tcW w:w="5387" w:type="dxa"/>
        </w:tcPr>
        <w:p w:rsidR="00FC3DEC" w:rsidRDefault="00D0211A" w:rsidP="00991D4F">
          <w:pPr>
            <w:jc w:val="center"/>
            <w:rPr>
              <w:sz w:val="18"/>
            </w:rPr>
          </w:pPr>
          <w:r>
            <w:rPr>
              <w:i/>
              <w:sz w:val="18"/>
            </w:rPr>
            <w:t>Customs Amendment Act 2015</w:t>
          </w:r>
        </w:p>
      </w:tc>
      <w:tc>
        <w:tcPr>
          <w:tcW w:w="669" w:type="dxa"/>
        </w:tcPr>
        <w:p w:rsidR="00FC3DEC" w:rsidRDefault="00FC3DEC" w:rsidP="00991D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7E25">
            <w:rPr>
              <w:i/>
              <w:noProof/>
              <w:sz w:val="18"/>
            </w:rPr>
            <w:t>1</w:t>
          </w:r>
          <w:r w:rsidRPr="007A1328">
            <w:rPr>
              <w:i/>
              <w:sz w:val="18"/>
            </w:rPr>
            <w:fldChar w:fldCharType="end"/>
          </w:r>
        </w:p>
      </w:tc>
    </w:tr>
  </w:tbl>
  <w:p w:rsidR="00FC3DEC" w:rsidRPr="00A961C4" w:rsidRDefault="00FC3DEC"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1A" w:rsidRPr="00A961C4" w:rsidRDefault="00D0211A" w:rsidP="00E212A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0211A" w:rsidTr="006F473F">
      <w:tc>
        <w:tcPr>
          <w:tcW w:w="646" w:type="dxa"/>
        </w:tcPr>
        <w:p w:rsidR="00D0211A" w:rsidRDefault="00D0211A" w:rsidP="00991D4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97E25">
            <w:rPr>
              <w:i/>
              <w:noProof/>
              <w:sz w:val="18"/>
            </w:rPr>
            <w:t>14</w:t>
          </w:r>
          <w:r w:rsidRPr="007A1328">
            <w:rPr>
              <w:i/>
              <w:sz w:val="18"/>
            </w:rPr>
            <w:fldChar w:fldCharType="end"/>
          </w:r>
        </w:p>
      </w:tc>
      <w:tc>
        <w:tcPr>
          <w:tcW w:w="5387" w:type="dxa"/>
        </w:tcPr>
        <w:p w:rsidR="00D0211A" w:rsidRDefault="00D0211A" w:rsidP="00991D4F">
          <w:pPr>
            <w:jc w:val="center"/>
            <w:rPr>
              <w:sz w:val="18"/>
            </w:rPr>
          </w:pPr>
          <w:r>
            <w:rPr>
              <w:i/>
              <w:sz w:val="18"/>
            </w:rPr>
            <w:t>Customs Amendment Act 2015</w:t>
          </w:r>
        </w:p>
      </w:tc>
      <w:tc>
        <w:tcPr>
          <w:tcW w:w="1270" w:type="dxa"/>
        </w:tcPr>
        <w:p w:rsidR="00D0211A" w:rsidRDefault="00925EC0" w:rsidP="00991D4F">
          <w:pPr>
            <w:jc w:val="right"/>
            <w:rPr>
              <w:sz w:val="18"/>
            </w:rPr>
          </w:pPr>
          <w:r>
            <w:rPr>
              <w:i/>
              <w:sz w:val="18"/>
            </w:rPr>
            <w:t>No. 4, 2015</w:t>
          </w:r>
        </w:p>
      </w:tc>
    </w:tr>
  </w:tbl>
  <w:p w:rsidR="00D0211A" w:rsidRPr="00A961C4" w:rsidRDefault="00D0211A"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EC" w:rsidRDefault="00FC3DEC" w:rsidP="0048364F">
      <w:pPr>
        <w:spacing w:line="240" w:lineRule="auto"/>
      </w:pPr>
      <w:r>
        <w:separator/>
      </w:r>
    </w:p>
  </w:footnote>
  <w:footnote w:type="continuationSeparator" w:id="0">
    <w:p w:rsidR="00FC3DEC" w:rsidRDefault="00FC3DE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5F1388" w:rsidRDefault="00FC3DEC"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1A" w:rsidRPr="00A961C4" w:rsidRDefault="00D0211A" w:rsidP="0048364F">
    <w:pPr>
      <w:rPr>
        <w:b/>
        <w:sz w:val="20"/>
      </w:rPr>
    </w:pPr>
  </w:p>
  <w:p w:rsidR="00D0211A" w:rsidRPr="00A961C4" w:rsidRDefault="00D0211A" w:rsidP="0048364F">
    <w:pPr>
      <w:rPr>
        <w:b/>
        <w:sz w:val="20"/>
      </w:rPr>
    </w:pPr>
  </w:p>
  <w:p w:rsidR="00D0211A" w:rsidRPr="00A961C4" w:rsidRDefault="00D0211A"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1A" w:rsidRPr="00A961C4" w:rsidRDefault="00D0211A" w:rsidP="0048364F">
    <w:pPr>
      <w:jc w:val="right"/>
      <w:rPr>
        <w:sz w:val="20"/>
      </w:rPr>
    </w:pPr>
  </w:p>
  <w:p w:rsidR="00D0211A" w:rsidRPr="00A961C4" w:rsidRDefault="00D0211A" w:rsidP="0048364F">
    <w:pPr>
      <w:jc w:val="right"/>
      <w:rPr>
        <w:b/>
        <w:sz w:val="20"/>
      </w:rPr>
    </w:pPr>
  </w:p>
  <w:p w:rsidR="00D0211A" w:rsidRPr="00A961C4" w:rsidRDefault="00D0211A"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1A" w:rsidRPr="00A961C4" w:rsidRDefault="00D0211A"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5F1388" w:rsidRDefault="00FC3DE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5F1388" w:rsidRDefault="00FC3DE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ED79B6" w:rsidRDefault="00FC3DE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ED79B6" w:rsidRDefault="00FC3DE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ED79B6" w:rsidRDefault="00FC3DE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A961C4" w:rsidRDefault="00FC3DEC" w:rsidP="0048364F">
    <w:pPr>
      <w:rPr>
        <w:b/>
        <w:sz w:val="20"/>
      </w:rPr>
    </w:pPr>
    <w:r>
      <w:rPr>
        <w:b/>
        <w:sz w:val="20"/>
      </w:rPr>
      <w:fldChar w:fldCharType="begin"/>
    </w:r>
    <w:r>
      <w:rPr>
        <w:b/>
        <w:sz w:val="20"/>
      </w:rPr>
      <w:instrText xml:space="preserve"> STYLEREF CharAmSchNo </w:instrText>
    </w:r>
    <w:r w:rsidR="00B97E25">
      <w:rPr>
        <w:b/>
        <w:sz w:val="20"/>
      </w:rPr>
      <w:fldChar w:fldCharType="separate"/>
    </w:r>
    <w:r w:rsidR="00B97E2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97E25">
      <w:rPr>
        <w:sz w:val="20"/>
      </w:rPr>
      <w:fldChar w:fldCharType="separate"/>
    </w:r>
    <w:r w:rsidR="00B97E25">
      <w:rPr>
        <w:noProof/>
        <w:sz w:val="20"/>
      </w:rPr>
      <w:t>Amendments</w:t>
    </w:r>
    <w:r>
      <w:rPr>
        <w:sz w:val="20"/>
      </w:rPr>
      <w:fldChar w:fldCharType="end"/>
    </w:r>
  </w:p>
  <w:p w:rsidR="00FC3DEC" w:rsidRPr="00A961C4" w:rsidRDefault="00FC3DE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C3DEC" w:rsidRPr="00A961C4" w:rsidRDefault="00FC3DE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A961C4" w:rsidRDefault="00FC3DEC" w:rsidP="0048364F">
    <w:pPr>
      <w:jc w:val="right"/>
      <w:rPr>
        <w:sz w:val="20"/>
      </w:rPr>
    </w:pPr>
    <w:r w:rsidRPr="00A961C4">
      <w:rPr>
        <w:sz w:val="20"/>
      </w:rPr>
      <w:fldChar w:fldCharType="begin"/>
    </w:r>
    <w:r w:rsidRPr="00A961C4">
      <w:rPr>
        <w:sz w:val="20"/>
      </w:rPr>
      <w:instrText xml:space="preserve"> STYLEREF CharAmSchText </w:instrText>
    </w:r>
    <w:r w:rsidR="00B97E25">
      <w:rPr>
        <w:sz w:val="20"/>
      </w:rPr>
      <w:fldChar w:fldCharType="separate"/>
    </w:r>
    <w:r w:rsidR="00B97E25">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97E25">
      <w:rPr>
        <w:b/>
        <w:sz w:val="20"/>
      </w:rPr>
      <w:fldChar w:fldCharType="separate"/>
    </w:r>
    <w:r w:rsidR="00B97E25">
      <w:rPr>
        <w:b/>
        <w:noProof/>
        <w:sz w:val="20"/>
      </w:rPr>
      <w:t>Schedule 1</w:t>
    </w:r>
    <w:r>
      <w:rPr>
        <w:b/>
        <w:sz w:val="20"/>
      </w:rPr>
      <w:fldChar w:fldCharType="end"/>
    </w:r>
  </w:p>
  <w:p w:rsidR="00FC3DEC" w:rsidRPr="00A961C4" w:rsidRDefault="00FC3DE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FC3DEC" w:rsidRPr="00A961C4" w:rsidRDefault="00FC3DE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C" w:rsidRPr="00A961C4" w:rsidRDefault="00FC3DE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85"/>
    <w:rsid w:val="000113BC"/>
    <w:rsid w:val="000136AF"/>
    <w:rsid w:val="00013B1D"/>
    <w:rsid w:val="0002619D"/>
    <w:rsid w:val="00032502"/>
    <w:rsid w:val="000337C7"/>
    <w:rsid w:val="00034F33"/>
    <w:rsid w:val="000417C9"/>
    <w:rsid w:val="00051B6B"/>
    <w:rsid w:val="00055B5C"/>
    <w:rsid w:val="00060FF9"/>
    <w:rsid w:val="000614BF"/>
    <w:rsid w:val="000731EC"/>
    <w:rsid w:val="000870A4"/>
    <w:rsid w:val="0009406F"/>
    <w:rsid w:val="00095FB1"/>
    <w:rsid w:val="000B1FD2"/>
    <w:rsid w:val="000C493F"/>
    <w:rsid w:val="000D05EF"/>
    <w:rsid w:val="000D2E19"/>
    <w:rsid w:val="000D3DA3"/>
    <w:rsid w:val="000D6E4C"/>
    <w:rsid w:val="000E0E61"/>
    <w:rsid w:val="000F1035"/>
    <w:rsid w:val="000F21C1"/>
    <w:rsid w:val="00100FFF"/>
    <w:rsid w:val="00101D90"/>
    <w:rsid w:val="0010252C"/>
    <w:rsid w:val="00102ACD"/>
    <w:rsid w:val="001033ED"/>
    <w:rsid w:val="00105E37"/>
    <w:rsid w:val="0010745C"/>
    <w:rsid w:val="00111797"/>
    <w:rsid w:val="00113BD1"/>
    <w:rsid w:val="00113FBB"/>
    <w:rsid w:val="001144B5"/>
    <w:rsid w:val="001219B1"/>
    <w:rsid w:val="00122206"/>
    <w:rsid w:val="001272A5"/>
    <w:rsid w:val="001332A5"/>
    <w:rsid w:val="00141D8B"/>
    <w:rsid w:val="0014237A"/>
    <w:rsid w:val="00143D94"/>
    <w:rsid w:val="0014577D"/>
    <w:rsid w:val="001476E8"/>
    <w:rsid w:val="00155473"/>
    <w:rsid w:val="0015646E"/>
    <w:rsid w:val="001643C9"/>
    <w:rsid w:val="00165568"/>
    <w:rsid w:val="00166C2F"/>
    <w:rsid w:val="001716C9"/>
    <w:rsid w:val="00173363"/>
    <w:rsid w:val="00173B94"/>
    <w:rsid w:val="00183DFE"/>
    <w:rsid w:val="001854B4"/>
    <w:rsid w:val="001939E1"/>
    <w:rsid w:val="00195382"/>
    <w:rsid w:val="001A3658"/>
    <w:rsid w:val="001A5BAD"/>
    <w:rsid w:val="001A759A"/>
    <w:rsid w:val="001B7A5D"/>
    <w:rsid w:val="001C2418"/>
    <w:rsid w:val="001C26A3"/>
    <w:rsid w:val="001C61A4"/>
    <w:rsid w:val="001C69C4"/>
    <w:rsid w:val="001E3590"/>
    <w:rsid w:val="001E7407"/>
    <w:rsid w:val="001F0EAA"/>
    <w:rsid w:val="002005C2"/>
    <w:rsid w:val="00201D27"/>
    <w:rsid w:val="002152BB"/>
    <w:rsid w:val="00220E93"/>
    <w:rsid w:val="0022558F"/>
    <w:rsid w:val="00231EA1"/>
    <w:rsid w:val="00235680"/>
    <w:rsid w:val="00240749"/>
    <w:rsid w:val="00263820"/>
    <w:rsid w:val="00263996"/>
    <w:rsid w:val="00264BD1"/>
    <w:rsid w:val="00264F51"/>
    <w:rsid w:val="00273BBB"/>
    <w:rsid w:val="0027592E"/>
    <w:rsid w:val="00280F68"/>
    <w:rsid w:val="00293B89"/>
    <w:rsid w:val="002959BC"/>
    <w:rsid w:val="00297ECB"/>
    <w:rsid w:val="002B1792"/>
    <w:rsid w:val="002B359D"/>
    <w:rsid w:val="002B5A30"/>
    <w:rsid w:val="002D043A"/>
    <w:rsid w:val="002D395A"/>
    <w:rsid w:val="002D5449"/>
    <w:rsid w:val="002E768C"/>
    <w:rsid w:val="002F4126"/>
    <w:rsid w:val="00315879"/>
    <w:rsid w:val="003260C8"/>
    <w:rsid w:val="003415D3"/>
    <w:rsid w:val="003451B3"/>
    <w:rsid w:val="00350417"/>
    <w:rsid w:val="00350E95"/>
    <w:rsid w:val="00352B0F"/>
    <w:rsid w:val="00365851"/>
    <w:rsid w:val="00375C6C"/>
    <w:rsid w:val="00380CA6"/>
    <w:rsid w:val="00392E98"/>
    <w:rsid w:val="003C5F2B"/>
    <w:rsid w:val="003D0BFE"/>
    <w:rsid w:val="003D5700"/>
    <w:rsid w:val="003E4904"/>
    <w:rsid w:val="00405579"/>
    <w:rsid w:val="00410B8E"/>
    <w:rsid w:val="004116CD"/>
    <w:rsid w:val="00420B03"/>
    <w:rsid w:val="00420C48"/>
    <w:rsid w:val="00421FC1"/>
    <w:rsid w:val="004229C7"/>
    <w:rsid w:val="00424CA9"/>
    <w:rsid w:val="00436785"/>
    <w:rsid w:val="00436BD5"/>
    <w:rsid w:val="00437E4B"/>
    <w:rsid w:val="0044291A"/>
    <w:rsid w:val="0046158F"/>
    <w:rsid w:val="00471E34"/>
    <w:rsid w:val="00480D41"/>
    <w:rsid w:val="0048196B"/>
    <w:rsid w:val="0048364F"/>
    <w:rsid w:val="00491448"/>
    <w:rsid w:val="00496F97"/>
    <w:rsid w:val="004A0056"/>
    <w:rsid w:val="004B6A67"/>
    <w:rsid w:val="004C7C8C"/>
    <w:rsid w:val="004E2A4A"/>
    <w:rsid w:val="004E66EF"/>
    <w:rsid w:val="004F0168"/>
    <w:rsid w:val="004F0D23"/>
    <w:rsid w:val="004F1FAC"/>
    <w:rsid w:val="004F2B13"/>
    <w:rsid w:val="00516B8D"/>
    <w:rsid w:val="005200F4"/>
    <w:rsid w:val="005338DE"/>
    <w:rsid w:val="00535716"/>
    <w:rsid w:val="00537FBC"/>
    <w:rsid w:val="005402B6"/>
    <w:rsid w:val="00541A92"/>
    <w:rsid w:val="00543469"/>
    <w:rsid w:val="00551B54"/>
    <w:rsid w:val="00554130"/>
    <w:rsid w:val="00562C66"/>
    <w:rsid w:val="00565C51"/>
    <w:rsid w:val="00572622"/>
    <w:rsid w:val="00580735"/>
    <w:rsid w:val="00581195"/>
    <w:rsid w:val="005824EB"/>
    <w:rsid w:val="00584811"/>
    <w:rsid w:val="00593AA6"/>
    <w:rsid w:val="00594161"/>
    <w:rsid w:val="00594749"/>
    <w:rsid w:val="005A0B1B"/>
    <w:rsid w:val="005A0D92"/>
    <w:rsid w:val="005B4067"/>
    <w:rsid w:val="005C3F41"/>
    <w:rsid w:val="005D366E"/>
    <w:rsid w:val="00600219"/>
    <w:rsid w:val="006056A3"/>
    <w:rsid w:val="0060697A"/>
    <w:rsid w:val="00622ADD"/>
    <w:rsid w:val="0063130E"/>
    <w:rsid w:val="00641DE5"/>
    <w:rsid w:val="00650E89"/>
    <w:rsid w:val="00656F0C"/>
    <w:rsid w:val="006656A3"/>
    <w:rsid w:val="006656B2"/>
    <w:rsid w:val="00677CC2"/>
    <w:rsid w:val="0068163A"/>
    <w:rsid w:val="00681F92"/>
    <w:rsid w:val="006842C2"/>
    <w:rsid w:val="00685F42"/>
    <w:rsid w:val="0069207B"/>
    <w:rsid w:val="00692A29"/>
    <w:rsid w:val="00693865"/>
    <w:rsid w:val="006A1F88"/>
    <w:rsid w:val="006A5955"/>
    <w:rsid w:val="006C2874"/>
    <w:rsid w:val="006C3BCC"/>
    <w:rsid w:val="006C7F8C"/>
    <w:rsid w:val="006D1FEC"/>
    <w:rsid w:val="006D380D"/>
    <w:rsid w:val="006E0135"/>
    <w:rsid w:val="006E1464"/>
    <w:rsid w:val="006E2435"/>
    <w:rsid w:val="006E303A"/>
    <w:rsid w:val="006F473F"/>
    <w:rsid w:val="006F7E19"/>
    <w:rsid w:val="00700B2C"/>
    <w:rsid w:val="00712D8D"/>
    <w:rsid w:val="00713084"/>
    <w:rsid w:val="00714B26"/>
    <w:rsid w:val="00714B4E"/>
    <w:rsid w:val="00731E00"/>
    <w:rsid w:val="00733897"/>
    <w:rsid w:val="007440B7"/>
    <w:rsid w:val="007634AD"/>
    <w:rsid w:val="007715C9"/>
    <w:rsid w:val="00774EDD"/>
    <w:rsid w:val="007757EC"/>
    <w:rsid w:val="00776C43"/>
    <w:rsid w:val="007A35C4"/>
    <w:rsid w:val="007A628E"/>
    <w:rsid w:val="007B4CE9"/>
    <w:rsid w:val="007C06B6"/>
    <w:rsid w:val="007E3FF9"/>
    <w:rsid w:val="007E7D4A"/>
    <w:rsid w:val="0080036D"/>
    <w:rsid w:val="008006CC"/>
    <w:rsid w:val="00807F18"/>
    <w:rsid w:val="008266E6"/>
    <w:rsid w:val="00831E8D"/>
    <w:rsid w:val="00841BB2"/>
    <w:rsid w:val="00856A31"/>
    <w:rsid w:val="00857D6B"/>
    <w:rsid w:val="0087213C"/>
    <w:rsid w:val="00873ABA"/>
    <w:rsid w:val="008754D0"/>
    <w:rsid w:val="00877D48"/>
    <w:rsid w:val="008832F7"/>
    <w:rsid w:val="00883781"/>
    <w:rsid w:val="00885570"/>
    <w:rsid w:val="00885755"/>
    <w:rsid w:val="00893958"/>
    <w:rsid w:val="00895B45"/>
    <w:rsid w:val="00896F7A"/>
    <w:rsid w:val="008A1848"/>
    <w:rsid w:val="008A2E77"/>
    <w:rsid w:val="008C6F6F"/>
    <w:rsid w:val="008D0EE0"/>
    <w:rsid w:val="008D7F5C"/>
    <w:rsid w:val="008F4F1C"/>
    <w:rsid w:val="008F77C4"/>
    <w:rsid w:val="009103F3"/>
    <w:rsid w:val="00914BBC"/>
    <w:rsid w:val="00917E2A"/>
    <w:rsid w:val="00925EC0"/>
    <w:rsid w:val="00932377"/>
    <w:rsid w:val="009509D8"/>
    <w:rsid w:val="00962A15"/>
    <w:rsid w:val="00965689"/>
    <w:rsid w:val="00967042"/>
    <w:rsid w:val="00977769"/>
    <w:rsid w:val="0098255A"/>
    <w:rsid w:val="009845BE"/>
    <w:rsid w:val="00991D4F"/>
    <w:rsid w:val="009969C9"/>
    <w:rsid w:val="00997856"/>
    <w:rsid w:val="009C5BC3"/>
    <w:rsid w:val="009C7EA7"/>
    <w:rsid w:val="009D1F8F"/>
    <w:rsid w:val="009D71CC"/>
    <w:rsid w:val="009E4651"/>
    <w:rsid w:val="009F07EC"/>
    <w:rsid w:val="009F7DF7"/>
    <w:rsid w:val="00A0590E"/>
    <w:rsid w:val="00A10775"/>
    <w:rsid w:val="00A12371"/>
    <w:rsid w:val="00A2171E"/>
    <w:rsid w:val="00A231E2"/>
    <w:rsid w:val="00A27741"/>
    <w:rsid w:val="00A27FBF"/>
    <w:rsid w:val="00A354B3"/>
    <w:rsid w:val="00A36C48"/>
    <w:rsid w:val="00A37237"/>
    <w:rsid w:val="00A41E0B"/>
    <w:rsid w:val="00A51EF7"/>
    <w:rsid w:val="00A64912"/>
    <w:rsid w:val="00A70A74"/>
    <w:rsid w:val="00A758C2"/>
    <w:rsid w:val="00A80BDD"/>
    <w:rsid w:val="00A83483"/>
    <w:rsid w:val="00A86AC6"/>
    <w:rsid w:val="00A90FCB"/>
    <w:rsid w:val="00AA0C76"/>
    <w:rsid w:val="00AA3795"/>
    <w:rsid w:val="00AC0371"/>
    <w:rsid w:val="00AC1244"/>
    <w:rsid w:val="00AC1E75"/>
    <w:rsid w:val="00AD083E"/>
    <w:rsid w:val="00AD14B6"/>
    <w:rsid w:val="00AD5641"/>
    <w:rsid w:val="00AE1088"/>
    <w:rsid w:val="00AF16C4"/>
    <w:rsid w:val="00AF1BA4"/>
    <w:rsid w:val="00B032D8"/>
    <w:rsid w:val="00B12E52"/>
    <w:rsid w:val="00B229C6"/>
    <w:rsid w:val="00B30BCE"/>
    <w:rsid w:val="00B33B3C"/>
    <w:rsid w:val="00B6382D"/>
    <w:rsid w:val="00B74842"/>
    <w:rsid w:val="00B7656F"/>
    <w:rsid w:val="00B86B43"/>
    <w:rsid w:val="00B97E25"/>
    <w:rsid w:val="00BA5026"/>
    <w:rsid w:val="00BB1A43"/>
    <w:rsid w:val="00BB40BF"/>
    <w:rsid w:val="00BE719A"/>
    <w:rsid w:val="00BE720A"/>
    <w:rsid w:val="00BF0461"/>
    <w:rsid w:val="00BF09E5"/>
    <w:rsid w:val="00BF1E1D"/>
    <w:rsid w:val="00BF4944"/>
    <w:rsid w:val="00BF6CBA"/>
    <w:rsid w:val="00C02B2F"/>
    <w:rsid w:val="00C04409"/>
    <w:rsid w:val="00C067E5"/>
    <w:rsid w:val="00C158E5"/>
    <w:rsid w:val="00C164CA"/>
    <w:rsid w:val="00C176CF"/>
    <w:rsid w:val="00C27035"/>
    <w:rsid w:val="00C30A89"/>
    <w:rsid w:val="00C42BF8"/>
    <w:rsid w:val="00C460AE"/>
    <w:rsid w:val="00C50043"/>
    <w:rsid w:val="00C54E84"/>
    <w:rsid w:val="00C55BF3"/>
    <w:rsid w:val="00C65461"/>
    <w:rsid w:val="00C7573B"/>
    <w:rsid w:val="00C76CF3"/>
    <w:rsid w:val="00C83D69"/>
    <w:rsid w:val="00CA4CAC"/>
    <w:rsid w:val="00CD11F3"/>
    <w:rsid w:val="00CD374D"/>
    <w:rsid w:val="00CD7185"/>
    <w:rsid w:val="00CE0359"/>
    <w:rsid w:val="00CE1E31"/>
    <w:rsid w:val="00CF0BB2"/>
    <w:rsid w:val="00D00EAA"/>
    <w:rsid w:val="00D0211A"/>
    <w:rsid w:val="00D13441"/>
    <w:rsid w:val="00D136A6"/>
    <w:rsid w:val="00D243A3"/>
    <w:rsid w:val="00D33805"/>
    <w:rsid w:val="00D462DA"/>
    <w:rsid w:val="00D477C3"/>
    <w:rsid w:val="00D47CD3"/>
    <w:rsid w:val="00D51D1E"/>
    <w:rsid w:val="00D52EFE"/>
    <w:rsid w:val="00D63855"/>
    <w:rsid w:val="00D63EF6"/>
    <w:rsid w:val="00D70DFB"/>
    <w:rsid w:val="00D71697"/>
    <w:rsid w:val="00D73029"/>
    <w:rsid w:val="00D766DF"/>
    <w:rsid w:val="00D87AFE"/>
    <w:rsid w:val="00DB095B"/>
    <w:rsid w:val="00DC39BE"/>
    <w:rsid w:val="00DC482E"/>
    <w:rsid w:val="00DD1C45"/>
    <w:rsid w:val="00DE4741"/>
    <w:rsid w:val="00DF706F"/>
    <w:rsid w:val="00DF7AE9"/>
    <w:rsid w:val="00E0472A"/>
    <w:rsid w:val="00E05704"/>
    <w:rsid w:val="00E212A5"/>
    <w:rsid w:val="00E21C62"/>
    <w:rsid w:val="00E24D66"/>
    <w:rsid w:val="00E3701B"/>
    <w:rsid w:val="00E4172C"/>
    <w:rsid w:val="00E519A5"/>
    <w:rsid w:val="00E51DCA"/>
    <w:rsid w:val="00E54292"/>
    <w:rsid w:val="00E568A7"/>
    <w:rsid w:val="00E74DC7"/>
    <w:rsid w:val="00E87699"/>
    <w:rsid w:val="00EA5567"/>
    <w:rsid w:val="00EA754D"/>
    <w:rsid w:val="00EB170F"/>
    <w:rsid w:val="00EC02C6"/>
    <w:rsid w:val="00ED492F"/>
    <w:rsid w:val="00ED61BD"/>
    <w:rsid w:val="00ED6B61"/>
    <w:rsid w:val="00ED78F2"/>
    <w:rsid w:val="00EE585D"/>
    <w:rsid w:val="00EF2E3A"/>
    <w:rsid w:val="00F047E2"/>
    <w:rsid w:val="00F078DC"/>
    <w:rsid w:val="00F10811"/>
    <w:rsid w:val="00F13E86"/>
    <w:rsid w:val="00F17B00"/>
    <w:rsid w:val="00F46047"/>
    <w:rsid w:val="00F677A9"/>
    <w:rsid w:val="00F7108B"/>
    <w:rsid w:val="00F84CF5"/>
    <w:rsid w:val="00FA0C20"/>
    <w:rsid w:val="00FA420B"/>
    <w:rsid w:val="00FC3DEC"/>
    <w:rsid w:val="00FC456B"/>
    <w:rsid w:val="00FD1E13"/>
    <w:rsid w:val="00FD3E74"/>
    <w:rsid w:val="00FE41C9"/>
    <w:rsid w:val="00FE7F93"/>
    <w:rsid w:val="00FF36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2A5"/>
    <w:pPr>
      <w:spacing w:line="260" w:lineRule="atLeast"/>
    </w:pPr>
    <w:rPr>
      <w:sz w:val="22"/>
    </w:rPr>
  </w:style>
  <w:style w:type="paragraph" w:styleId="Heading1">
    <w:name w:val="heading 1"/>
    <w:basedOn w:val="Normal"/>
    <w:next w:val="Normal"/>
    <w:link w:val="Heading1Char"/>
    <w:uiPriority w:val="9"/>
    <w:qFormat/>
    <w:rsid w:val="00D02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21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1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21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21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21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21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211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0211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212A5"/>
  </w:style>
  <w:style w:type="paragraph" w:customStyle="1" w:styleId="OPCParaBase">
    <w:name w:val="OPCParaBase"/>
    <w:link w:val="OPCParaBaseChar"/>
    <w:qFormat/>
    <w:rsid w:val="00E212A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212A5"/>
    <w:pPr>
      <w:spacing w:line="240" w:lineRule="auto"/>
    </w:pPr>
    <w:rPr>
      <w:b/>
      <w:sz w:val="40"/>
    </w:rPr>
  </w:style>
  <w:style w:type="paragraph" w:customStyle="1" w:styleId="ActHead1">
    <w:name w:val="ActHead 1"/>
    <w:aliases w:val="c"/>
    <w:basedOn w:val="OPCParaBase"/>
    <w:next w:val="Normal"/>
    <w:qFormat/>
    <w:rsid w:val="00E212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212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212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212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212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212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212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212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212A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212A5"/>
  </w:style>
  <w:style w:type="paragraph" w:customStyle="1" w:styleId="Blocks">
    <w:name w:val="Blocks"/>
    <w:aliases w:val="bb"/>
    <w:basedOn w:val="OPCParaBase"/>
    <w:qFormat/>
    <w:rsid w:val="00E212A5"/>
    <w:pPr>
      <w:spacing w:line="240" w:lineRule="auto"/>
    </w:pPr>
    <w:rPr>
      <w:sz w:val="24"/>
    </w:rPr>
  </w:style>
  <w:style w:type="paragraph" w:customStyle="1" w:styleId="BoxText">
    <w:name w:val="BoxText"/>
    <w:aliases w:val="bt"/>
    <w:basedOn w:val="OPCParaBase"/>
    <w:qFormat/>
    <w:rsid w:val="00E212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212A5"/>
    <w:rPr>
      <w:b/>
    </w:rPr>
  </w:style>
  <w:style w:type="paragraph" w:customStyle="1" w:styleId="BoxHeadItalic">
    <w:name w:val="BoxHeadItalic"/>
    <w:aliases w:val="bhi"/>
    <w:basedOn w:val="BoxText"/>
    <w:next w:val="BoxStep"/>
    <w:qFormat/>
    <w:rsid w:val="00E212A5"/>
    <w:rPr>
      <w:i/>
    </w:rPr>
  </w:style>
  <w:style w:type="paragraph" w:customStyle="1" w:styleId="BoxList">
    <w:name w:val="BoxList"/>
    <w:aliases w:val="bl"/>
    <w:basedOn w:val="BoxText"/>
    <w:qFormat/>
    <w:rsid w:val="00E212A5"/>
    <w:pPr>
      <w:ind w:left="1559" w:hanging="425"/>
    </w:pPr>
  </w:style>
  <w:style w:type="paragraph" w:customStyle="1" w:styleId="BoxNote">
    <w:name w:val="BoxNote"/>
    <w:aliases w:val="bn"/>
    <w:basedOn w:val="BoxText"/>
    <w:qFormat/>
    <w:rsid w:val="00E212A5"/>
    <w:pPr>
      <w:tabs>
        <w:tab w:val="left" w:pos="1985"/>
      </w:tabs>
      <w:spacing w:before="122" w:line="198" w:lineRule="exact"/>
      <w:ind w:left="2948" w:hanging="1814"/>
    </w:pPr>
    <w:rPr>
      <w:sz w:val="18"/>
    </w:rPr>
  </w:style>
  <w:style w:type="paragraph" w:customStyle="1" w:styleId="BoxPara">
    <w:name w:val="BoxPara"/>
    <w:aliases w:val="bp"/>
    <w:basedOn w:val="BoxText"/>
    <w:qFormat/>
    <w:rsid w:val="00E212A5"/>
    <w:pPr>
      <w:tabs>
        <w:tab w:val="right" w:pos="2268"/>
      </w:tabs>
      <w:ind w:left="2552" w:hanging="1418"/>
    </w:pPr>
  </w:style>
  <w:style w:type="paragraph" w:customStyle="1" w:styleId="BoxStep">
    <w:name w:val="BoxStep"/>
    <w:aliases w:val="bs"/>
    <w:basedOn w:val="BoxText"/>
    <w:qFormat/>
    <w:rsid w:val="00E212A5"/>
    <w:pPr>
      <w:ind w:left="1985" w:hanging="851"/>
    </w:pPr>
  </w:style>
  <w:style w:type="character" w:customStyle="1" w:styleId="CharAmPartNo">
    <w:name w:val="CharAmPartNo"/>
    <w:basedOn w:val="OPCCharBase"/>
    <w:qFormat/>
    <w:rsid w:val="00E212A5"/>
  </w:style>
  <w:style w:type="character" w:customStyle="1" w:styleId="CharAmPartText">
    <w:name w:val="CharAmPartText"/>
    <w:basedOn w:val="OPCCharBase"/>
    <w:qFormat/>
    <w:rsid w:val="00E212A5"/>
  </w:style>
  <w:style w:type="character" w:customStyle="1" w:styleId="CharAmSchNo">
    <w:name w:val="CharAmSchNo"/>
    <w:basedOn w:val="OPCCharBase"/>
    <w:qFormat/>
    <w:rsid w:val="00E212A5"/>
  </w:style>
  <w:style w:type="character" w:customStyle="1" w:styleId="CharAmSchText">
    <w:name w:val="CharAmSchText"/>
    <w:basedOn w:val="OPCCharBase"/>
    <w:qFormat/>
    <w:rsid w:val="00E212A5"/>
  </w:style>
  <w:style w:type="character" w:customStyle="1" w:styleId="CharBoldItalic">
    <w:name w:val="CharBoldItalic"/>
    <w:basedOn w:val="OPCCharBase"/>
    <w:uiPriority w:val="1"/>
    <w:qFormat/>
    <w:rsid w:val="00E212A5"/>
    <w:rPr>
      <w:b/>
      <w:i/>
    </w:rPr>
  </w:style>
  <w:style w:type="character" w:customStyle="1" w:styleId="CharChapNo">
    <w:name w:val="CharChapNo"/>
    <w:basedOn w:val="OPCCharBase"/>
    <w:uiPriority w:val="1"/>
    <w:qFormat/>
    <w:rsid w:val="00E212A5"/>
  </w:style>
  <w:style w:type="character" w:customStyle="1" w:styleId="CharChapText">
    <w:name w:val="CharChapText"/>
    <w:basedOn w:val="OPCCharBase"/>
    <w:uiPriority w:val="1"/>
    <w:qFormat/>
    <w:rsid w:val="00E212A5"/>
  </w:style>
  <w:style w:type="character" w:customStyle="1" w:styleId="CharDivNo">
    <w:name w:val="CharDivNo"/>
    <w:basedOn w:val="OPCCharBase"/>
    <w:uiPriority w:val="1"/>
    <w:qFormat/>
    <w:rsid w:val="00E212A5"/>
  </w:style>
  <w:style w:type="character" w:customStyle="1" w:styleId="CharDivText">
    <w:name w:val="CharDivText"/>
    <w:basedOn w:val="OPCCharBase"/>
    <w:uiPriority w:val="1"/>
    <w:qFormat/>
    <w:rsid w:val="00E212A5"/>
  </w:style>
  <w:style w:type="character" w:customStyle="1" w:styleId="CharItalic">
    <w:name w:val="CharItalic"/>
    <w:basedOn w:val="OPCCharBase"/>
    <w:uiPriority w:val="1"/>
    <w:qFormat/>
    <w:rsid w:val="00E212A5"/>
    <w:rPr>
      <w:i/>
    </w:rPr>
  </w:style>
  <w:style w:type="character" w:customStyle="1" w:styleId="CharPartNo">
    <w:name w:val="CharPartNo"/>
    <w:basedOn w:val="OPCCharBase"/>
    <w:uiPriority w:val="1"/>
    <w:qFormat/>
    <w:rsid w:val="00E212A5"/>
  </w:style>
  <w:style w:type="character" w:customStyle="1" w:styleId="CharPartText">
    <w:name w:val="CharPartText"/>
    <w:basedOn w:val="OPCCharBase"/>
    <w:uiPriority w:val="1"/>
    <w:qFormat/>
    <w:rsid w:val="00E212A5"/>
  </w:style>
  <w:style w:type="character" w:customStyle="1" w:styleId="CharSectno">
    <w:name w:val="CharSectno"/>
    <w:basedOn w:val="OPCCharBase"/>
    <w:qFormat/>
    <w:rsid w:val="00E212A5"/>
  </w:style>
  <w:style w:type="character" w:customStyle="1" w:styleId="CharSubdNo">
    <w:name w:val="CharSubdNo"/>
    <w:basedOn w:val="OPCCharBase"/>
    <w:uiPriority w:val="1"/>
    <w:qFormat/>
    <w:rsid w:val="00E212A5"/>
  </w:style>
  <w:style w:type="character" w:customStyle="1" w:styleId="CharSubdText">
    <w:name w:val="CharSubdText"/>
    <w:basedOn w:val="OPCCharBase"/>
    <w:uiPriority w:val="1"/>
    <w:qFormat/>
    <w:rsid w:val="00E212A5"/>
  </w:style>
  <w:style w:type="paragraph" w:customStyle="1" w:styleId="CTA--">
    <w:name w:val="CTA --"/>
    <w:basedOn w:val="OPCParaBase"/>
    <w:next w:val="Normal"/>
    <w:rsid w:val="00E212A5"/>
    <w:pPr>
      <w:spacing w:before="60" w:line="240" w:lineRule="atLeast"/>
      <w:ind w:left="142" w:hanging="142"/>
    </w:pPr>
    <w:rPr>
      <w:sz w:val="20"/>
    </w:rPr>
  </w:style>
  <w:style w:type="paragraph" w:customStyle="1" w:styleId="CTA-">
    <w:name w:val="CTA -"/>
    <w:basedOn w:val="OPCParaBase"/>
    <w:rsid w:val="00E212A5"/>
    <w:pPr>
      <w:spacing w:before="60" w:line="240" w:lineRule="atLeast"/>
      <w:ind w:left="85" w:hanging="85"/>
    </w:pPr>
    <w:rPr>
      <w:sz w:val="20"/>
    </w:rPr>
  </w:style>
  <w:style w:type="paragraph" w:customStyle="1" w:styleId="CTA---">
    <w:name w:val="CTA ---"/>
    <w:basedOn w:val="OPCParaBase"/>
    <w:next w:val="Normal"/>
    <w:rsid w:val="00E212A5"/>
    <w:pPr>
      <w:spacing w:before="60" w:line="240" w:lineRule="atLeast"/>
      <w:ind w:left="198" w:hanging="198"/>
    </w:pPr>
    <w:rPr>
      <w:sz w:val="20"/>
    </w:rPr>
  </w:style>
  <w:style w:type="paragraph" w:customStyle="1" w:styleId="CTA----">
    <w:name w:val="CTA ----"/>
    <w:basedOn w:val="OPCParaBase"/>
    <w:next w:val="Normal"/>
    <w:rsid w:val="00E212A5"/>
    <w:pPr>
      <w:spacing w:before="60" w:line="240" w:lineRule="atLeast"/>
      <w:ind w:left="255" w:hanging="255"/>
    </w:pPr>
    <w:rPr>
      <w:sz w:val="20"/>
    </w:rPr>
  </w:style>
  <w:style w:type="paragraph" w:customStyle="1" w:styleId="CTA1a">
    <w:name w:val="CTA 1(a)"/>
    <w:basedOn w:val="OPCParaBase"/>
    <w:rsid w:val="00E212A5"/>
    <w:pPr>
      <w:tabs>
        <w:tab w:val="right" w:pos="414"/>
      </w:tabs>
      <w:spacing w:before="40" w:line="240" w:lineRule="atLeast"/>
      <w:ind w:left="675" w:hanging="675"/>
    </w:pPr>
    <w:rPr>
      <w:sz w:val="20"/>
    </w:rPr>
  </w:style>
  <w:style w:type="paragraph" w:customStyle="1" w:styleId="CTA1ai">
    <w:name w:val="CTA 1(a)(i)"/>
    <w:basedOn w:val="OPCParaBase"/>
    <w:rsid w:val="00E212A5"/>
    <w:pPr>
      <w:tabs>
        <w:tab w:val="right" w:pos="1004"/>
      </w:tabs>
      <w:spacing w:before="40" w:line="240" w:lineRule="atLeast"/>
      <w:ind w:left="1253" w:hanging="1253"/>
    </w:pPr>
    <w:rPr>
      <w:sz w:val="20"/>
    </w:rPr>
  </w:style>
  <w:style w:type="paragraph" w:customStyle="1" w:styleId="CTA2a">
    <w:name w:val="CTA 2(a)"/>
    <w:basedOn w:val="OPCParaBase"/>
    <w:rsid w:val="00E212A5"/>
    <w:pPr>
      <w:tabs>
        <w:tab w:val="right" w:pos="482"/>
      </w:tabs>
      <w:spacing w:before="40" w:line="240" w:lineRule="atLeast"/>
      <w:ind w:left="748" w:hanging="748"/>
    </w:pPr>
    <w:rPr>
      <w:sz w:val="20"/>
    </w:rPr>
  </w:style>
  <w:style w:type="paragraph" w:customStyle="1" w:styleId="CTA2ai">
    <w:name w:val="CTA 2(a)(i)"/>
    <w:basedOn w:val="OPCParaBase"/>
    <w:rsid w:val="00E212A5"/>
    <w:pPr>
      <w:tabs>
        <w:tab w:val="right" w:pos="1089"/>
      </w:tabs>
      <w:spacing w:before="40" w:line="240" w:lineRule="atLeast"/>
      <w:ind w:left="1327" w:hanging="1327"/>
    </w:pPr>
    <w:rPr>
      <w:sz w:val="20"/>
    </w:rPr>
  </w:style>
  <w:style w:type="paragraph" w:customStyle="1" w:styleId="CTA3a">
    <w:name w:val="CTA 3(a)"/>
    <w:basedOn w:val="OPCParaBase"/>
    <w:rsid w:val="00E212A5"/>
    <w:pPr>
      <w:tabs>
        <w:tab w:val="right" w:pos="556"/>
      </w:tabs>
      <w:spacing w:before="40" w:line="240" w:lineRule="atLeast"/>
      <w:ind w:left="805" w:hanging="805"/>
    </w:pPr>
    <w:rPr>
      <w:sz w:val="20"/>
    </w:rPr>
  </w:style>
  <w:style w:type="paragraph" w:customStyle="1" w:styleId="CTA3ai">
    <w:name w:val="CTA 3(a)(i)"/>
    <w:basedOn w:val="OPCParaBase"/>
    <w:rsid w:val="00E212A5"/>
    <w:pPr>
      <w:tabs>
        <w:tab w:val="right" w:pos="1140"/>
      </w:tabs>
      <w:spacing w:before="40" w:line="240" w:lineRule="atLeast"/>
      <w:ind w:left="1361" w:hanging="1361"/>
    </w:pPr>
    <w:rPr>
      <w:sz w:val="20"/>
    </w:rPr>
  </w:style>
  <w:style w:type="paragraph" w:customStyle="1" w:styleId="CTA4a">
    <w:name w:val="CTA 4(a)"/>
    <w:basedOn w:val="OPCParaBase"/>
    <w:rsid w:val="00E212A5"/>
    <w:pPr>
      <w:tabs>
        <w:tab w:val="right" w:pos="624"/>
      </w:tabs>
      <w:spacing w:before="40" w:line="240" w:lineRule="atLeast"/>
      <w:ind w:left="873" w:hanging="873"/>
    </w:pPr>
    <w:rPr>
      <w:sz w:val="20"/>
    </w:rPr>
  </w:style>
  <w:style w:type="paragraph" w:customStyle="1" w:styleId="CTA4ai">
    <w:name w:val="CTA 4(a)(i)"/>
    <w:basedOn w:val="OPCParaBase"/>
    <w:rsid w:val="00E212A5"/>
    <w:pPr>
      <w:tabs>
        <w:tab w:val="right" w:pos="1213"/>
      </w:tabs>
      <w:spacing w:before="40" w:line="240" w:lineRule="atLeast"/>
      <w:ind w:left="1452" w:hanging="1452"/>
    </w:pPr>
    <w:rPr>
      <w:sz w:val="20"/>
    </w:rPr>
  </w:style>
  <w:style w:type="paragraph" w:customStyle="1" w:styleId="CTACAPS">
    <w:name w:val="CTA CAPS"/>
    <w:basedOn w:val="OPCParaBase"/>
    <w:rsid w:val="00E212A5"/>
    <w:pPr>
      <w:spacing w:before="60" w:line="240" w:lineRule="atLeast"/>
    </w:pPr>
    <w:rPr>
      <w:sz w:val="20"/>
    </w:rPr>
  </w:style>
  <w:style w:type="paragraph" w:customStyle="1" w:styleId="CTAright">
    <w:name w:val="CTA right"/>
    <w:basedOn w:val="OPCParaBase"/>
    <w:rsid w:val="00E212A5"/>
    <w:pPr>
      <w:spacing w:before="60" w:line="240" w:lineRule="auto"/>
      <w:jc w:val="right"/>
    </w:pPr>
    <w:rPr>
      <w:sz w:val="20"/>
    </w:rPr>
  </w:style>
  <w:style w:type="paragraph" w:customStyle="1" w:styleId="subsection">
    <w:name w:val="subsection"/>
    <w:aliases w:val="ss"/>
    <w:basedOn w:val="OPCParaBase"/>
    <w:link w:val="subsectionChar"/>
    <w:rsid w:val="00E212A5"/>
    <w:pPr>
      <w:tabs>
        <w:tab w:val="right" w:pos="1021"/>
      </w:tabs>
      <w:spacing w:before="180" w:line="240" w:lineRule="auto"/>
      <w:ind w:left="1134" w:hanging="1134"/>
    </w:pPr>
  </w:style>
  <w:style w:type="paragraph" w:customStyle="1" w:styleId="Definition">
    <w:name w:val="Definition"/>
    <w:aliases w:val="dd"/>
    <w:basedOn w:val="OPCParaBase"/>
    <w:rsid w:val="00E212A5"/>
    <w:pPr>
      <w:spacing w:before="180" w:line="240" w:lineRule="auto"/>
      <w:ind w:left="1134"/>
    </w:pPr>
  </w:style>
  <w:style w:type="paragraph" w:customStyle="1" w:styleId="ETAsubitem">
    <w:name w:val="ETA(subitem)"/>
    <w:basedOn w:val="OPCParaBase"/>
    <w:rsid w:val="00E212A5"/>
    <w:pPr>
      <w:tabs>
        <w:tab w:val="right" w:pos="340"/>
      </w:tabs>
      <w:spacing w:before="60" w:line="240" w:lineRule="auto"/>
      <w:ind w:left="454" w:hanging="454"/>
    </w:pPr>
    <w:rPr>
      <w:sz w:val="20"/>
    </w:rPr>
  </w:style>
  <w:style w:type="paragraph" w:customStyle="1" w:styleId="ETApara">
    <w:name w:val="ETA(para)"/>
    <w:basedOn w:val="OPCParaBase"/>
    <w:rsid w:val="00E212A5"/>
    <w:pPr>
      <w:tabs>
        <w:tab w:val="right" w:pos="754"/>
      </w:tabs>
      <w:spacing w:before="60" w:line="240" w:lineRule="auto"/>
      <w:ind w:left="828" w:hanging="828"/>
    </w:pPr>
    <w:rPr>
      <w:sz w:val="20"/>
    </w:rPr>
  </w:style>
  <w:style w:type="paragraph" w:customStyle="1" w:styleId="ETAsubpara">
    <w:name w:val="ETA(subpara)"/>
    <w:basedOn w:val="OPCParaBase"/>
    <w:rsid w:val="00E212A5"/>
    <w:pPr>
      <w:tabs>
        <w:tab w:val="right" w:pos="1083"/>
      </w:tabs>
      <w:spacing w:before="60" w:line="240" w:lineRule="auto"/>
      <w:ind w:left="1191" w:hanging="1191"/>
    </w:pPr>
    <w:rPr>
      <w:sz w:val="20"/>
    </w:rPr>
  </w:style>
  <w:style w:type="paragraph" w:customStyle="1" w:styleId="ETAsub-subpara">
    <w:name w:val="ETA(sub-subpara)"/>
    <w:basedOn w:val="OPCParaBase"/>
    <w:rsid w:val="00E212A5"/>
    <w:pPr>
      <w:tabs>
        <w:tab w:val="right" w:pos="1412"/>
      </w:tabs>
      <w:spacing w:before="60" w:line="240" w:lineRule="auto"/>
      <w:ind w:left="1525" w:hanging="1525"/>
    </w:pPr>
    <w:rPr>
      <w:sz w:val="20"/>
    </w:rPr>
  </w:style>
  <w:style w:type="paragraph" w:customStyle="1" w:styleId="Formula">
    <w:name w:val="Formula"/>
    <w:basedOn w:val="OPCParaBase"/>
    <w:rsid w:val="00E212A5"/>
    <w:pPr>
      <w:spacing w:line="240" w:lineRule="auto"/>
      <w:ind w:left="1134"/>
    </w:pPr>
    <w:rPr>
      <w:sz w:val="20"/>
    </w:rPr>
  </w:style>
  <w:style w:type="paragraph" w:styleId="Header">
    <w:name w:val="header"/>
    <w:basedOn w:val="OPCParaBase"/>
    <w:link w:val="HeaderChar"/>
    <w:unhideWhenUsed/>
    <w:rsid w:val="00E212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212A5"/>
    <w:rPr>
      <w:rFonts w:eastAsia="Times New Roman" w:cs="Times New Roman"/>
      <w:sz w:val="16"/>
      <w:lang w:eastAsia="en-AU"/>
    </w:rPr>
  </w:style>
  <w:style w:type="paragraph" w:customStyle="1" w:styleId="House">
    <w:name w:val="House"/>
    <w:basedOn w:val="OPCParaBase"/>
    <w:rsid w:val="00E212A5"/>
    <w:pPr>
      <w:spacing w:line="240" w:lineRule="auto"/>
    </w:pPr>
    <w:rPr>
      <w:sz w:val="28"/>
    </w:rPr>
  </w:style>
  <w:style w:type="paragraph" w:customStyle="1" w:styleId="Item">
    <w:name w:val="Item"/>
    <w:aliases w:val="i"/>
    <w:basedOn w:val="OPCParaBase"/>
    <w:next w:val="ItemHead"/>
    <w:rsid w:val="00E212A5"/>
    <w:pPr>
      <w:keepLines/>
      <w:spacing w:before="80" w:line="240" w:lineRule="auto"/>
      <w:ind w:left="709"/>
    </w:pPr>
  </w:style>
  <w:style w:type="paragraph" w:customStyle="1" w:styleId="ItemHead">
    <w:name w:val="ItemHead"/>
    <w:aliases w:val="ih"/>
    <w:basedOn w:val="OPCParaBase"/>
    <w:next w:val="Item"/>
    <w:rsid w:val="00E212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212A5"/>
    <w:pPr>
      <w:spacing w:line="240" w:lineRule="auto"/>
    </w:pPr>
    <w:rPr>
      <w:b/>
      <w:sz w:val="32"/>
    </w:rPr>
  </w:style>
  <w:style w:type="paragraph" w:customStyle="1" w:styleId="notedraft">
    <w:name w:val="note(draft)"/>
    <w:aliases w:val="nd"/>
    <w:basedOn w:val="OPCParaBase"/>
    <w:rsid w:val="00E212A5"/>
    <w:pPr>
      <w:spacing w:before="240" w:line="240" w:lineRule="auto"/>
      <w:ind w:left="284" w:hanging="284"/>
    </w:pPr>
    <w:rPr>
      <w:i/>
      <w:sz w:val="24"/>
    </w:rPr>
  </w:style>
  <w:style w:type="paragraph" w:customStyle="1" w:styleId="notemargin">
    <w:name w:val="note(margin)"/>
    <w:aliases w:val="nm"/>
    <w:basedOn w:val="OPCParaBase"/>
    <w:rsid w:val="00E212A5"/>
    <w:pPr>
      <w:tabs>
        <w:tab w:val="left" w:pos="709"/>
      </w:tabs>
      <w:spacing w:before="122" w:line="198" w:lineRule="exact"/>
      <w:ind w:left="709" w:hanging="709"/>
    </w:pPr>
    <w:rPr>
      <w:sz w:val="18"/>
    </w:rPr>
  </w:style>
  <w:style w:type="paragraph" w:customStyle="1" w:styleId="noteToPara">
    <w:name w:val="noteToPara"/>
    <w:aliases w:val="ntp"/>
    <w:basedOn w:val="OPCParaBase"/>
    <w:rsid w:val="00E212A5"/>
    <w:pPr>
      <w:spacing w:before="122" w:line="198" w:lineRule="exact"/>
      <w:ind w:left="2353" w:hanging="709"/>
    </w:pPr>
    <w:rPr>
      <w:sz w:val="18"/>
    </w:rPr>
  </w:style>
  <w:style w:type="paragraph" w:customStyle="1" w:styleId="noteParlAmend">
    <w:name w:val="note(ParlAmend)"/>
    <w:aliases w:val="npp"/>
    <w:basedOn w:val="OPCParaBase"/>
    <w:next w:val="ParlAmend"/>
    <w:rsid w:val="00E212A5"/>
    <w:pPr>
      <w:spacing w:line="240" w:lineRule="auto"/>
      <w:jc w:val="right"/>
    </w:pPr>
    <w:rPr>
      <w:rFonts w:ascii="Arial" w:hAnsi="Arial"/>
      <w:b/>
      <w:i/>
    </w:rPr>
  </w:style>
  <w:style w:type="paragraph" w:customStyle="1" w:styleId="Page1">
    <w:name w:val="Page1"/>
    <w:basedOn w:val="OPCParaBase"/>
    <w:rsid w:val="00E212A5"/>
    <w:pPr>
      <w:spacing w:before="400" w:line="240" w:lineRule="auto"/>
    </w:pPr>
    <w:rPr>
      <w:b/>
      <w:sz w:val="32"/>
    </w:rPr>
  </w:style>
  <w:style w:type="paragraph" w:customStyle="1" w:styleId="PageBreak">
    <w:name w:val="PageBreak"/>
    <w:aliases w:val="pb"/>
    <w:basedOn w:val="OPCParaBase"/>
    <w:rsid w:val="00E212A5"/>
    <w:pPr>
      <w:spacing w:line="240" w:lineRule="auto"/>
    </w:pPr>
    <w:rPr>
      <w:sz w:val="20"/>
    </w:rPr>
  </w:style>
  <w:style w:type="paragraph" w:customStyle="1" w:styleId="paragraphsub">
    <w:name w:val="paragraph(sub)"/>
    <w:aliases w:val="aa"/>
    <w:basedOn w:val="OPCParaBase"/>
    <w:rsid w:val="00E212A5"/>
    <w:pPr>
      <w:tabs>
        <w:tab w:val="right" w:pos="1985"/>
      </w:tabs>
      <w:spacing w:before="40" w:line="240" w:lineRule="auto"/>
      <w:ind w:left="2098" w:hanging="2098"/>
    </w:pPr>
  </w:style>
  <w:style w:type="paragraph" w:customStyle="1" w:styleId="paragraphsub-sub">
    <w:name w:val="paragraph(sub-sub)"/>
    <w:aliases w:val="aaa"/>
    <w:basedOn w:val="OPCParaBase"/>
    <w:rsid w:val="00E212A5"/>
    <w:pPr>
      <w:tabs>
        <w:tab w:val="right" w:pos="2722"/>
      </w:tabs>
      <w:spacing w:before="40" w:line="240" w:lineRule="auto"/>
      <w:ind w:left="2835" w:hanging="2835"/>
    </w:pPr>
  </w:style>
  <w:style w:type="paragraph" w:customStyle="1" w:styleId="paragraph">
    <w:name w:val="paragraph"/>
    <w:aliases w:val="a"/>
    <w:basedOn w:val="OPCParaBase"/>
    <w:link w:val="paragraphChar"/>
    <w:rsid w:val="00E212A5"/>
    <w:pPr>
      <w:tabs>
        <w:tab w:val="right" w:pos="1531"/>
      </w:tabs>
      <w:spacing w:before="40" w:line="240" w:lineRule="auto"/>
      <w:ind w:left="1644" w:hanging="1644"/>
    </w:pPr>
  </w:style>
  <w:style w:type="paragraph" w:customStyle="1" w:styleId="ParlAmend">
    <w:name w:val="ParlAmend"/>
    <w:aliases w:val="pp"/>
    <w:basedOn w:val="OPCParaBase"/>
    <w:rsid w:val="00E212A5"/>
    <w:pPr>
      <w:spacing w:before="240" w:line="240" w:lineRule="atLeast"/>
      <w:ind w:hanging="567"/>
    </w:pPr>
    <w:rPr>
      <w:sz w:val="24"/>
    </w:rPr>
  </w:style>
  <w:style w:type="paragraph" w:customStyle="1" w:styleId="Penalty">
    <w:name w:val="Penalty"/>
    <w:basedOn w:val="OPCParaBase"/>
    <w:rsid w:val="00E212A5"/>
    <w:pPr>
      <w:tabs>
        <w:tab w:val="left" w:pos="2977"/>
      </w:tabs>
      <w:spacing w:before="180" w:line="240" w:lineRule="auto"/>
      <w:ind w:left="1985" w:hanging="851"/>
    </w:pPr>
  </w:style>
  <w:style w:type="paragraph" w:customStyle="1" w:styleId="Portfolio">
    <w:name w:val="Portfolio"/>
    <w:basedOn w:val="OPCParaBase"/>
    <w:rsid w:val="00E212A5"/>
    <w:pPr>
      <w:spacing w:line="240" w:lineRule="auto"/>
    </w:pPr>
    <w:rPr>
      <w:i/>
      <w:sz w:val="20"/>
    </w:rPr>
  </w:style>
  <w:style w:type="paragraph" w:customStyle="1" w:styleId="Preamble">
    <w:name w:val="Preamble"/>
    <w:basedOn w:val="OPCParaBase"/>
    <w:next w:val="Normal"/>
    <w:rsid w:val="00E212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212A5"/>
    <w:pPr>
      <w:spacing w:line="240" w:lineRule="auto"/>
    </w:pPr>
    <w:rPr>
      <w:i/>
      <w:sz w:val="20"/>
    </w:rPr>
  </w:style>
  <w:style w:type="paragraph" w:customStyle="1" w:styleId="Session">
    <w:name w:val="Session"/>
    <w:basedOn w:val="OPCParaBase"/>
    <w:rsid w:val="00E212A5"/>
    <w:pPr>
      <w:spacing w:line="240" w:lineRule="auto"/>
    </w:pPr>
    <w:rPr>
      <w:sz w:val="28"/>
    </w:rPr>
  </w:style>
  <w:style w:type="paragraph" w:customStyle="1" w:styleId="Sponsor">
    <w:name w:val="Sponsor"/>
    <w:basedOn w:val="OPCParaBase"/>
    <w:rsid w:val="00E212A5"/>
    <w:pPr>
      <w:spacing w:line="240" w:lineRule="auto"/>
    </w:pPr>
    <w:rPr>
      <w:i/>
    </w:rPr>
  </w:style>
  <w:style w:type="paragraph" w:customStyle="1" w:styleId="Subitem">
    <w:name w:val="Subitem"/>
    <w:aliases w:val="iss"/>
    <w:basedOn w:val="OPCParaBase"/>
    <w:rsid w:val="00E212A5"/>
    <w:pPr>
      <w:spacing w:before="180" w:line="240" w:lineRule="auto"/>
      <w:ind w:left="709" w:hanging="709"/>
    </w:pPr>
  </w:style>
  <w:style w:type="paragraph" w:customStyle="1" w:styleId="SubitemHead">
    <w:name w:val="SubitemHead"/>
    <w:aliases w:val="issh"/>
    <w:basedOn w:val="OPCParaBase"/>
    <w:rsid w:val="00E212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212A5"/>
    <w:pPr>
      <w:spacing w:before="40" w:line="240" w:lineRule="auto"/>
      <w:ind w:left="1134"/>
    </w:pPr>
  </w:style>
  <w:style w:type="paragraph" w:customStyle="1" w:styleId="SubsectionHead">
    <w:name w:val="SubsectionHead"/>
    <w:aliases w:val="ssh"/>
    <w:basedOn w:val="OPCParaBase"/>
    <w:next w:val="subsection"/>
    <w:rsid w:val="00E212A5"/>
    <w:pPr>
      <w:keepNext/>
      <w:keepLines/>
      <w:spacing w:before="240" w:line="240" w:lineRule="auto"/>
      <w:ind w:left="1134"/>
    </w:pPr>
    <w:rPr>
      <w:i/>
    </w:rPr>
  </w:style>
  <w:style w:type="paragraph" w:customStyle="1" w:styleId="Tablea">
    <w:name w:val="Table(a)"/>
    <w:aliases w:val="ta"/>
    <w:basedOn w:val="OPCParaBase"/>
    <w:rsid w:val="00E212A5"/>
    <w:pPr>
      <w:spacing w:before="60" w:line="240" w:lineRule="auto"/>
      <w:ind w:left="284" w:hanging="284"/>
    </w:pPr>
    <w:rPr>
      <w:sz w:val="20"/>
    </w:rPr>
  </w:style>
  <w:style w:type="paragraph" w:customStyle="1" w:styleId="TableAA">
    <w:name w:val="Table(AA)"/>
    <w:aliases w:val="taaa"/>
    <w:basedOn w:val="OPCParaBase"/>
    <w:rsid w:val="00E212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212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212A5"/>
    <w:pPr>
      <w:spacing w:before="60" w:line="240" w:lineRule="atLeast"/>
    </w:pPr>
    <w:rPr>
      <w:sz w:val="20"/>
    </w:rPr>
  </w:style>
  <w:style w:type="paragraph" w:customStyle="1" w:styleId="TLPBoxTextnote">
    <w:name w:val="TLPBoxText(note"/>
    <w:aliases w:val="right)"/>
    <w:basedOn w:val="OPCParaBase"/>
    <w:rsid w:val="00E212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212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212A5"/>
    <w:pPr>
      <w:spacing w:before="122" w:line="198" w:lineRule="exact"/>
      <w:ind w:left="1985" w:hanging="851"/>
      <w:jc w:val="right"/>
    </w:pPr>
    <w:rPr>
      <w:sz w:val="18"/>
    </w:rPr>
  </w:style>
  <w:style w:type="paragraph" w:customStyle="1" w:styleId="TLPTableBullet">
    <w:name w:val="TLPTableBullet"/>
    <w:aliases w:val="ttb"/>
    <w:basedOn w:val="OPCParaBase"/>
    <w:rsid w:val="00E212A5"/>
    <w:pPr>
      <w:spacing w:line="240" w:lineRule="exact"/>
      <w:ind w:left="284" w:hanging="284"/>
    </w:pPr>
    <w:rPr>
      <w:sz w:val="20"/>
    </w:rPr>
  </w:style>
  <w:style w:type="paragraph" w:styleId="TOC1">
    <w:name w:val="toc 1"/>
    <w:basedOn w:val="OPCParaBase"/>
    <w:next w:val="Normal"/>
    <w:uiPriority w:val="39"/>
    <w:semiHidden/>
    <w:unhideWhenUsed/>
    <w:rsid w:val="00E212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212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212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212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212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212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212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212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212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212A5"/>
    <w:pPr>
      <w:keepLines/>
      <w:spacing w:before="240" w:after="120" w:line="240" w:lineRule="auto"/>
      <w:ind w:left="794"/>
    </w:pPr>
    <w:rPr>
      <w:b/>
      <w:kern w:val="28"/>
      <w:sz w:val="20"/>
    </w:rPr>
  </w:style>
  <w:style w:type="paragraph" w:customStyle="1" w:styleId="TofSectsHeading">
    <w:name w:val="TofSects(Heading)"/>
    <w:basedOn w:val="OPCParaBase"/>
    <w:rsid w:val="00E212A5"/>
    <w:pPr>
      <w:spacing w:before="240" w:after="120" w:line="240" w:lineRule="auto"/>
    </w:pPr>
    <w:rPr>
      <w:b/>
      <w:sz w:val="24"/>
    </w:rPr>
  </w:style>
  <w:style w:type="paragraph" w:customStyle="1" w:styleId="TofSectsSection">
    <w:name w:val="TofSects(Section)"/>
    <w:basedOn w:val="OPCParaBase"/>
    <w:rsid w:val="00E212A5"/>
    <w:pPr>
      <w:keepLines/>
      <w:spacing w:before="40" w:line="240" w:lineRule="auto"/>
      <w:ind w:left="1588" w:hanging="794"/>
    </w:pPr>
    <w:rPr>
      <w:kern w:val="28"/>
      <w:sz w:val="18"/>
    </w:rPr>
  </w:style>
  <w:style w:type="paragraph" w:customStyle="1" w:styleId="TofSectsSubdiv">
    <w:name w:val="TofSects(Subdiv)"/>
    <w:basedOn w:val="OPCParaBase"/>
    <w:rsid w:val="00E212A5"/>
    <w:pPr>
      <w:keepLines/>
      <w:spacing w:before="80" w:line="240" w:lineRule="auto"/>
      <w:ind w:left="1588" w:hanging="794"/>
    </w:pPr>
    <w:rPr>
      <w:kern w:val="28"/>
    </w:rPr>
  </w:style>
  <w:style w:type="paragraph" w:customStyle="1" w:styleId="WRStyle">
    <w:name w:val="WR Style"/>
    <w:aliases w:val="WR"/>
    <w:basedOn w:val="OPCParaBase"/>
    <w:rsid w:val="00E212A5"/>
    <w:pPr>
      <w:spacing w:before="240" w:line="240" w:lineRule="auto"/>
      <w:ind w:left="284" w:hanging="284"/>
    </w:pPr>
    <w:rPr>
      <w:b/>
      <w:i/>
      <w:kern w:val="28"/>
      <w:sz w:val="24"/>
    </w:rPr>
  </w:style>
  <w:style w:type="paragraph" w:customStyle="1" w:styleId="notepara">
    <w:name w:val="note(para)"/>
    <w:aliases w:val="na"/>
    <w:basedOn w:val="OPCParaBase"/>
    <w:rsid w:val="00E212A5"/>
    <w:pPr>
      <w:spacing w:before="40" w:line="198" w:lineRule="exact"/>
      <w:ind w:left="2354" w:hanging="369"/>
    </w:pPr>
    <w:rPr>
      <w:sz w:val="18"/>
    </w:rPr>
  </w:style>
  <w:style w:type="paragraph" w:styleId="Footer">
    <w:name w:val="footer"/>
    <w:link w:val="FooterChar"/>
    <w:rsid w:val="00E212A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212A5"/>
    <w:rPr>
      <w:rFonts w:eastAsia="Times New Roman" w:cs="Times New Roman"/>
      <w:sz w:val="22"/>
      <w:szCs w:val="24"/>
      <w:lang w:eastAsia="en-AU"/>
    </w:rPr>
  </w:style>
  <w:style w:type="character" w:styleId="LineNumber">
    <w:name w:val="line number"/>
    <w:basedOn w:val="OPCCharBase"/>
    <w:uiPriority w:val="99"/>
    <w:semiHidden/>
    <w:unhideWhenUsed/>
    <w:rsid w:val="00E212A5"/>
    <w:rPr>
      <w:sz w:val="16"/>
    </w:rPr>
  </w:style>
  <w:style w:type="table" w:customStyle="1" w:styleId="CFlag">
    <w:name w:val="CFlag"/>
    <w:basedOn w:val="TableNormal"/>
    <w:uiPriority w:val="99"/>
    <w:rsid w:val="00E212A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E212A5"/>
    <w:rPr>
      <w:b/>
      <w:sz w:val="28"/>
      <w:szCs w:val="28"/>
    </w:rPr>
  </w:style>
  <w:style w:type="paragraph" w:customStyle="1" w:styleId="NotesHeading2">
    <w:name w:val="NotesHeading 2"/>
    <w:basedOn w:val="OPCParaBase"/>
    <w:next w:val="Normal"/>
    <w:rsid w:val="00E212A5"/>
    <w:rPr>
      <w:b/>
      <w:sz w:val="28"/>
      <w:szCs w:val="28"/>
    </w:rPr>
  </w:style>
  <w:style w:type="paragraph" w:customStyle="1" w:styleId="SignCoverPageEnd">
    <w:name w:val="SignCoverPageEnd"/>
    <w:basedOn w:val="OPCParaBase"/>
    <w:next w:val="Normal"/>
    <w:rsid w:val="00E212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212A5"/>
    <w:pPr>
      <w:pBdr>
        <w:top w:val="single" w:sz="4" w:space="1" w:color="auto"/>
      </w:pBdr>
      <w:spacing w:before="360"/>
      <w:ind w:right="397"/>
      <w:jc w:val="both"/>
    </w:pPr>
  </w:style>
  <w:style w:type="paragraph" w:customStyle="1" w:styleId="Paragraphsub-sub-sub">
    <w:name w:val="Paragraph(sub-sub-sub)"/>
    <w:aliases w:val="aaaa"/>
    <w:basedOn w:val="OPCParaBase"/>
    <w:rsid w:val="00E212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212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212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212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212A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212A5"/>
    <w:pPr>
      <w:spacing w:before="120"/>
    </w:pPr>
  </w:style>
  <w:style w:type="paragraph" w:customStyle="1" w:styleId="TableTextEndNotes">
    <w:name w:val="TableTextEndNotes"/>
    <w:aliases w:val="Tten"/>
    <w:basedOn w:val="Normal"/>
    <w:rsid w:val="00E212A5"/>
    <w:pPr>
      <w:spacing w:before="60" w:line="240" w:lineRule="auto"/>
    </w:pPr>
    <w:rPr>
      <w:rFonts w:cs="Arial"/>
      <w:sz w:val="20"/>
      <w:szCs w:val="22"/>
    </w:rPr>
  </w:style>
  <w:style w:type="paragraph" w:customStyle="1" w:styleId="TableHeading">
    <w:name w:val="TableHeading"/>
    <w:aliases w:val="th"/>
    <w:basedOn w:val="OPCParaBase"/>
    <w:next w:val="Tabletext"/>
    <w:rsid w:val="00E212A5"/>
    <w:pPr>
      <w:keepNext/>
      <w:spacing w:before="60" w:line="240" w:lineRule="atLeast"/>
    </w:pPr>
    <w:rPr>
      <w:b/>
      <w:sz w:val="20"/>
    </w:rPr>
  </w:style>
  <w:style w:type="paragraph" w:customStyle="1" w:styleId="NoteToSubpara">
    <w:name w:val="NoteToSubpara"/>
    <w:aliases w:val="nts"/>
    <w:basedOn w:val="OPCParaBase"/>
    <w:rsid w:val="00E212A5"/>
    <w:pPr>
      <w:spacing w:before="40" w:line="198" w:lineRule="exact"/>
      <w:ind w:left="2835" w:hanging="709"/>
    </w:pPr>
    <w:rPr>
      <w:sz w:val="18"/>
    </w:rPr>
  </w:style>
  <w:style w:type="paragraph" w:customStyle="1" w:styleId="ENoteTableHeading">
    <w:name w:val="ENoteTableHeading"/>
    <w:aliases w:val="enth"/>
    <w:basedOn w:val="OPCParaBase"/>
    <w:rsid w:val="00E212A5"/>
    <w:pPr>
      <w:keepNext/>
      <w:spacing w:before="60" w:line="240" w:lineRule="atLeast"/>
    </w:pPr>
    <w:rPr>
      <w:rFonts w:ascii="Arial" w:hAnsi="Arial"/>
      <w:b/>
      <w:sz w:val="16"/>
    </w:rPr>
  </w:style>
  <w:style w:type="paragraph" w:customStyle="1" w:styleId="ENoteTTi">
    <w:name w:val="ENoteTTi"/>
    <w:aliases w:val="entti"/>
    <w:basedOn w:val="OPCParaBase"/>
    <w:rsid w:val="00E212A5"/>
    <w:pPr>
      <w:keepNext/>
      <w:spacing w:before="60" w:line="240" w:lineRule="atLeast"/>
      <w:ind w:left="170"/>
    </w:pPr>
    <w:rPr>
      <w:sz w:val="16"/>
    </w:rPr>
  </w:style>
  <w:style w:type="paragraph" w:customStyle="1" w:styleId="ENotesHeading1">
    <w:name w:val="ENotesHeading 1"/>
    <w:aliases w:val="Enh1"/>
    <w:basedOn w:val="OPCParaBase"/>
    <w:next w:val="Normal"/>
    <w:rsid w:val="00E212A5"/>
    <w:pPr>
      <w:spacing w:before="120"/>
      <w:outlineLvl w:val="1"/>
    </w:pPr>
    <w:rPr>
      <w:b/>
      <w:sz w:val="28"/>
      <w:szCs w:val="28"/>
    </w:rPr>
  </w:style>
  <w:style w:type="paragraph" w:customStyle="1" w:styleId="ENotesHeading2">
    <w:name w:val="ENotesHeading 2"/>
    <w:aliases w:val="Enh2"/>
    <w:basedOn w:val="OPCParaBase"/>
    <w:next w:val="Normal"/>
    <w:rsid w:val="00E212A5"/>
    <w:pPr>
      <w:spacing w:before="120" w:after="120"/>
      <w:outlineLvl w:val="2"/>
    </w:pPr>
    <w:rPr>
      <w:b/>
      <w:sz w:val="24"/>
      <w:szCs w:val="28"/>
    </w:rPr>
  </w:style>
  <w:style w:type="paragraph" w:customStyle="1" w:styleId="ENoteTTIndentHeading">
    <w:name w:val="ENoteTTIndentHeading"/>
    <w:aliases w:val="enTTHi"/>
    <w:basedOn w:val="OPCParaBase"/>
    <w:rsid w:val="00E212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212A5"/>
    <w:pPr>
      <w:spacing w:before="60" w:line="240" w:lineRule="atLeast"/>
    </w:pPr>
    <w:rPr>
      <w:sz w:val="16"/>
    </w:rPr>
  </w:style>
  <w:style w:type="paragraph" w:customStyle="1" w:styleId="MadeunderText">
    <w:name w:val="MadeunderText"/>
    <w:basedOn w:val="OPCParaBase"/>
    <w:next w:val="Normal"/>
    <w:rsid w:val="00E212A5"/>
    <w:pPr>
      <w:spacing w:before="240"/>
    </w:pPr>
    <w:rPr>
      <w:sz w:val="24"/>
      <w:szCs w:val="24"/>
    </w:rPr>
  </w:style>
  <w:style w:type="paragraph" w:customStyle="1" w:styleId="ENotesHeading3">
    <w:name w:val="ENotesHeading 3"/>
    <w:aliases w:val="Enh3"/>
    <w:basedOn w:val="OPCParaBase"/>
    <w:next w:val="Normal"/>
    <w:rsid w:val="00E212A5"/>
    <w:pPr>
      <w:keepNext/>
      <w:spacing w:before="120" w:line="240" w:lineRule="auto"/>
      <w:outlineLvl w:val="4"/>
    </w:pPr>
    <w:rPr>
      <w:b/>
      <w:szCs w:val="24"/>
    </w:rPr>
  </w:style>
  <w:style w:type="paragraph" w:customStyle="1" w:styleId="SubPartCASA">
    <w:name w:val="SubPart(CASA)"/>
    <w:aliases w:val="csp"/>
    <w:basedOn w:val="OPCParaBase"/>
    <w:next w:val="ActHead3"/>
    <w:rsid w:val="00E212A5"/>
    <w:pPr>
      <w:keepNext/>
      <w:keepLines/>
      <w:spacing w:before="280"/>
      <w:outlineLvl w:val="1"/>
    </w:pPr>
    <w:rPr>
      <w:b/>
      <w:kern w:val="28"/>
      <w:sz w:val="32"/>
    </w:rPr>
  </w:style>
  <w:style w:type="character" w:customStyle="1" w:styleId="CharSubPartTextCASA">
    <w:name w:val="CharSubPartText(CASA)"/>
    <w:basedOn w:val="OPCCharBase"/>
    <w:uiPriority w:val="1"/>
    <w:rsid w:val="00E212A5"/>
  </w:style>
  <w:style w:type="character" w:customStyle="1" w:styleId="CharSubPartNoCASA">
    <w:name w:val="CharSubPartNo(CASA)"/>
    <w:basedOn w:val="OPCCharBase"/>
    <w:uiPriority w:val="1"/>
    <w:rsid w:val="00E212A5"/>
  </w:style>
  <w:style w:type="paragraph" w:customStyle="1" w:styleId="ENoteTTIndentHeadingSub">
    <w:name w:val="ENoteTTIndentHeadingSub"/>
    <w:aliases w:val="enTTHis"/>
    <w:basedOn w:val="OPCParaBase"/>
    <w:rsid w:val="00E212A5"/>
    <w:pPr>
      <w:keepNext/>
      <w:spacing w:before="60" w:line="240" w:lineRule="atLeast"/>
      <w:ind w:left="340"/>
    </w:pPr>
    <w:rPr>
      <w:b/>
      <w:sz w:val="16"/>
    </w:rPr>
  </w:style>
  <w:style w:type="paragraph" w:customStyle="1" w:styleId="ENoteTTiSub">
    <w:name w:val="ENoteTTiSub"/>
    <w:aliases w:val="enttis"/>
    <w:basedOn w:val="OPCParaBase"/>
    <w:rsid w:val="00E212A5"/>
    <w:pPr>
      <w:keepNext/>
      <w:spacing w:before="60" w:line="240" w:lineRule="atLeast"/>
      <w:ind w:left="340"/>
    </w:pPr>
    <w:rPr>
      <w:sz w:val="16"/>
    </w:rPr>
  </w:style>
  <w:style w:type="paragraph" w:customStyle="1" w:styleId="SubDivisionMigration">
    <w:name w:val="SubDivisionMigration"/>
    <w:aliases w:val="sdm"/>
    <w:basedOn w:val="OPCParaBase"/>
    <w:rsid w:val="00E212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212A5"/>
    <w:pPr>
      <w:keepNext/>
      <w:keepLines/>
      <w:spacing w:before="240" w:line="240" w:lineRule="auto"/>
      <w:ind w:left="1134" w:hanging="1134"/>
    </w:pPr>
    <w:rPr>
      <w:b/>
      <w:sz w:val="28"/>
    </w:rPr>
  </w:style>
  <w:style w:type="table" w:styleId="TableGrid">
    <w:name w:val="Table Grid"/>
    <w:basedOn w:val="TableNormal"/>
    <w:uiPriority w:val="59"/>
    <w:rsid w:val="00E21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E212A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212A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212A5"/>
    <w:rPr>
      <w:sz w:val="22"/>
    </w:rPr>
  </w:style>
  <w:style w:type="paragraph" w:customStyle="1" w:styleId="SOTextNote">
    <w:name w:val="SO TextNote"/>
    <w:aliases w:val="sont"/>
    <w:basedOn w:val="SOText"/>
    <w:qFormat/>
    <w:rsid w:val="00E212A5"/>
    <w:pPr>
      <w:spacing w:before="122" w:line="198" w:lineRule="exact"/>
      <w:ind w:left="1843" w:hanging="709"/>
    </w:pPr>
    <w:rPr>
      <w:sz w:val="18"/>
    </w:rPr>
  </w:style>
  <w:style w:type="paragraph" w:customStyle="1" w:styleId="SOPara">
    <w:name w:val="SO Para"/>
    <w:aliases w:val="soa"/>
    <w:basedOn w:val="SOText"/>
    <w:link w:val="SOParaChar"/>
    <w:qFormat/>
    <w:rsid w:val="00E212A5"/>
    <w:pPr>
      <w:tabs>
        <w:tab w:val="right" w:pos="1786"/>
      </w:tabs>
      <w:spacing w:before="40"/>
      <w:ind w:left="2070" w:hanging="936"/>
    </w:pPr>
  </w:style>
  <w:style w:type="character" w:customStyle="1" w:styleId="SOParaChar">
    <w:name w:val="SO Para Char"/>
    <w:aliases w:val="soa Char"/>
    <w:basedOn w:val="DefaultParagraphFont"/>
    <w:link w:val="SOPara"/>
    <w:rsid w:val="00E212A5"/>
    <w:rPr>
      <w:sz w:val="22"/>
    </w:rPr>
  </w:style>
  <w:style w:type="paragraph" w:customStyle="1" w:styleId="FileName">
    <w:name w:val="FileName"/>
    <w:basedOn w:val="Normal"/>
    <w:rsid w:val="00E212A5"/>
  </w:style>
  <w:style w:type="paragraph" w:customStyle="1" w:styleId="SOHeadBold">
    <w:name w:val="SO HeadBold"/>
    <w:aliases w:val="sohb"/>
    <w:basedOn w:val="SOText"/>
    <w:next w:val="SOText"/>
    <w:link w:val="SOHeadBoldChar"/>
    <w:qFormat/>
    <w:rsid w:val="00E212A5"/>
    <w:rPr>
      <w:b/>
    </w:rPr>
  </w:style>
  <w:style w:type="character" w:customStyle="1" w:styleId="SOHeadBoldChar">
    <w:name w:val="SO HeadBold Char"/>
    <w:aliases w:val="sohb Char"/>
    <w:basedOn w:val="DefaultParagraphFont"/>
    <w:link w:val="SOHeadBold"/>
    <w:rsid w:val="00E212A5"/>
    <w:rPr>
      <w:b/>
      <w:sz w:val="22"/>
    </w:rPr>
  </w:style>
  <w:style w:type="paragraph" w:customStyle="1" w:styleId="SOHeadItalic">
    <w:name w:val="SO HeadItalic"/>
    <w:aliases w:val="sohi"/>
    <w:basedOn w:val="SOText"/>
    <w:next w:val="SOText"/>
    <w:link w:val="SOHeadItalicChar"/>
    <w:qFormat/>
    <w:rsid w:val="00E212A5"/>
    <w:rPr>
      <w:i/>
    </w:rPr>
  </w:style>
  <w:style w:type="character" w:customStyle="1" w:styleId="SOHeadItalicChar">
    <w:name w:val="SO HeadItalic Char"/>
    <w:aliases w:val="sohi Char"/>
    <w:basedOn w:val="DefaultParagraphFont"/>
    <w:link w:val="SOHeadItalic"/>
    <w:rsid w:val="00E212A5"/>
    <w:rPr>
      <w:i/>
      <w:sz w:val="22"/>
    </w:rPr>
  </w:style>
  <w:style w:type="paragraph" w:customStyle="1" w:styleId="SOBullet">
    <w:name w:val="SO Bullet"/>
    <w:aliases w:val="sotb"/>
    <w:basedOn w:val="SOText"/>
    <w:link w:val="SOBulletChar"/>
    <w:qFormat/>
    <w:rsid w:val="00E212A5"/>
    <w:pPr>
      <w:ind w:left="1559" w:hanging="425"/>
    </w:pPr>
  </w:style>
  <w:style w:type="character" w:customStyle="1" w:styleId="SOBulletChar">
    <w:name w:val="SO Bullet Char"/>
    <w:aliases w:val="sotb Char"/>
    <w:basedOn w:val="DefaultParagraphFont"/>
    <w:link w:val="SOBullet"/>
    <w:rsid w:val="00E212A5"/>
    <w:rPr>
      <w:sz w:val="22"/>
    </w:rPr>
  </w:style>
  <w:style w:type="paragraph" w:customStyle="1" w:styleId="SOBulletNote">
    <w:name w:val="SO BulletNote"/>
    <w:aliases w:val="sonb"/>
    <w:basedOn w:val="SOTextNote"/>
    <w:link w:val="SOBulletNoteChar"/>
    <w:qFormat/>
    <w:rsid w:val="00E212A5"/>
    <w:pPr>
      <w:tabs>
        <w:tab w:val="left" w:pos="1560"/>
      </w:tabs>
      <w:ind w:left="2268" w:hanging="1134"/>
    </w:pPr>
  </w:style>
  <w:style w:type="character" w:customStyle="1" w:styleId="SOBulletNoteChar">
    <w:name w:val="SO BulletNote Char"/>
    <w:aliases w:val="sonb Char"/>
    <w:basedOn w:val="DefaultParagraphFont"/>
    <w:link w:val="SOBulletNote"/>
    <w:rsid w:val="00E212A5"/>
    <w:rPr>
      <w:sz w:val="18"/>
    </w:rPr>
  </w:style>
  <w:style w:type="paragraph" w:customStyle="1" w:styleId="SOText2">
    <w:name w:val="SO Text2"/>
    <w:aliases w:val="sot2"/>
    <w:basedOn w:val="Normal"/>
    <w:next w:val="SOText"/>
    <w:link w:val="SOText2Char"/>
    <w:rsid w:val="00E212A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212A5"/>
    <w:rPr>
      <w:sz w:val="22"/>
    </w:rPr>
  </w:style>
  <w:style w:type="character" w:customStyle="1" w:styleId="paragraphChar">
    <w:name w:val="paragraph Char"/>
    <w:aliases w:val="a Char"/>
    <w:link w:val="paragraph"/>
    <w:rsid w:val="006E1464"/>
    <w:rPr>
      <w:rFonts w:eastAsia="Times New Roman" w:cs="Times New Roman"/>
      <w:sz w:val="22"/>
      <w:lang w:eastAsia="en-AU"/>
    </w:rPr>
  </w:style>
  <w:style w:type="character" w:customStyle="1" w:styleId="subsectionChar">
    <w:name w:val="subsection Char"/>
    <w:aliases w:val="ss Char"/>
    <w:link w:val="subsection"/>
    <w:rsid w:val="006E1464"/>
    <w:rPr>
      <w:rFonts w:eastAsia="Times New Roman" w:cs="Times New Roman"/>
      <w:sz w:val="22"/>
      <w:lang w:eastAsia="en-AU"/>
    </w:rPr>
  </w:style>
  <w:style w:type="character" w:customStyle="1" w:styleId="Heading1Char">
    <w:name w:val="Heading 1 Char"/>
    <w:basedOn w:val="DefaultParagraphFont"/>
    <w:link w:val="Heading1"/>
    <w:uiPriority w:val="9"/>
    <w:rsid w:val="00D02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21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211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0211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0211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0211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0211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0211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0211A"/>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D0211A"/>
    <w:pPr>
      <w:spacing w:before="800"/>
    </w:pPr>
  </w:style>
  <w:style w:type="character" w:customStyle="1" w:styleId="OPCParaBaseChar">
    <w:name w:val="OPCParaBase Char"/>
    <w:basedOn w:val="DefaultParagraphFont"/>
    <w:link w:val="OPCParaBase"/>
    <w:rsid w:val="00D0211A"/>
    <w:rPr>
      <w:rFonts w:eastAsia="Times New Roman" w:cs="Times New Roman"/>
      <w:sz w:val="22"/>
      <w:lang w:eastAsia="en-AU"/>
    </w:rPr>
  </w:style>
  <w:style w:type="character" w:customStyle="1" w:styleId="ShortTChar">
    <w:name w:val="ShortT Char"/>
    <w:basedOn w:val="OPCParaBaseChar"/>
    <w:link w:val="ShortT"/>
    <w:rsid w:val="00D0211A"/>
    <w:rPr>
      <w:rFonts w:eastAsia="Times New Roman" w:cs="Times New Roman"/>
      <w:b/>
      <w:sz w:val="40"/>
      <w:lang w:eastAsia="en-AU"/>
    </w:rPr>
  </w:style>
  <w:style w:type="character" w:customStyle="1" w:styleId="ShortTP1Char">
    <w:name w:val="ShortTP1 Char"/>
    <w:basedOn w:val="ShortTChar"/>
    <w:link w:val="ShortTP1"/>
    <w:rsid w:val="00D0211A"/>
    <w:rPr>
      <w:rFonts w:eastAsia="Times New Roman" w:cs="Times New Roman"/>
      <w:b/>
      <w:sz w:val="40"/>
      <w:lang w:eastAsia="en-AU"/>
    </w:rPr>
  </w:style>
  <w:style w:type="paragraph" w:customStyle="1" w:styleId="ActNoP1">
    <w:name w:val="ActNoP1"/>
    <w:basedOn w:val="Actno"/>
    <w:link w:val="ActNoP1Char"/>
    <w:rsid w:val="00D0211A"/>
    <w:pPr>
      <w:spacing w:before="800"/>
    </w:pPr>
    <w:rPr>
      <w:sz w:val="28"/>
    </w:rPr>
  </w:style>
  <w:style w:type="character" w:customStyle="1" w:styleId="ActnoChar">
    <w:name w:val="Actno Char"/>
    <w:basedOn w:val="ShortTChar"/>
    <w:link w:val="Actno"/>
    <w:rsid w:val="00D0211A"/>
    <w:rPr>
      <w:rFonts w:eastAsia="Times New Roman" w:cs="Times New Roman"/>
      <w:b/>
      <w:sz w:val="40"/>
      <w:lang w:eastAsia="en-AU"/>
    </w:rPr>
  </w:style>
  <w:style w:type="character" w:customStyle="1" w:styleId="ActNoP1Char">
    <w:name w:val="ActNoP1 Char"/>
    <w:basedOn w:val="ActnoChar"/>
    <w:link w:val="ActNoP1"/>
    <w:rsid w:val="00D0211A"/>
    <w:rPr>
      <w:rFonts w:eastAsia="Times New Roman" w:cs="Times New Roman"/>
      <w:b/>
      <w:sz w:val="28"/>
      <w:lang w:eastAsia="en-AU"/>
    </w:rPr>
  </w:style>
  <w:style w:type="paragraph" w:customStyle="1" w:styleId="ShortTCP">
    <w:name w:val="ShortTCP"/>
    <w:basedOn w:val="ShortT"/>
    <w:link w:val="ShortTCPChar"/>
    <w:rsid w:val="00D0211A"/>
  </w:style>
  <w:style w:type="character" w:customStyle="1" w:styleId="ShortTCPChar">
    <w:name w:val="ShortTCP Char"/>
    <w:basedOn w:val="ShortTChar"/>
    <w:link w:val="ShortTCP"/>
    <w:rsid w:val="00D0211A"/>
    <w:rPr>
      <w:rFonts w:eastAsia="Times New Roman" w:cs="Times New Roman"/>
      <w:b/>
      <w:sz w:val="40"/>
      <w:lang w:eastAsia="en-AU"/>
    </w:rPr>
  </w:style>
  <w:style w:type="paragraph" w:customStyle="1" w:styleId="ActNoCP">
    <w:name w:val="ActNoCP"/>
    <w:basedOn w:val="Actno"/>
    <w:link w:val="ActNoCPChar"/>
    <w:rsid w:val="00D0211A"/>
    <w:pPr>
      <w:spacing w:before="400"/>
    </w:pPr>
  </w:style>
  <w:style w:type="character" w:customStyle="1" w:styleId="ActNoCPChar">
    <w:name w:val="ActNoCP Char"/>
    <w:basedOn w:val="ActnoChar"/>
    <w:link w:val="ActNoCP"/>
    <w:rsid w:val="00D0211A"/>
    <w:rPr>
      <w:rFonts w:eastAsia="Times New Roman" w:cs="Times New Roman"/>
      <w:b/>
      <w:sz w:val="40"/>
      <w:lang w:eastAsia="en-AU"/>
    </w:rPr>
  </w:style>
  <w:style w:type="paragraph" w:customStyle="1" w:styleId="AssentBk">
    <w:name w:val="AssentBk"/>
    <w:basedOn w:val="Normal"/>
    <w:rsid w:val="00D0211A"/>
    <w:pPr>
      <w:spacing w:line="240" w:lineRule="auto"/>
    </w:pPr>
    <w:rPr>
      <w:rFonts w:eastAsia="Times New Roman" w:cs="Times New Roman"/>
      <w:sz w:val="20"/>
      <w:lang w:eastAsia="en-AU"/>
    </w:rPr>
  </w:style>
  <w:style w:type="paragraph" w:customStyle="1" w:styleId="AssentDt">
    <w:name w:val="AssentDt"/>
    <w:basedOn w:val="Normal"/>
    <w:rsid w:val="00925EC0"/>
    <w:pPr>
      <w:spacing w:line="240" w:lineRule="auto"/>
    </w:pPr>
    <w:rPr>
      <w:rFonts w:eastAsia="Times New Roman" w:cs="Times New Roman"/>
      <w:sz w:val="20"/>
      <w:lang w:eastAsia="en-AU"/>
    </w:rPr>
  </w:style>
  <w:style w:type="paragraph" w:customStyle="1" w:styleId="2ndRd">
    <w:name w:val="2ndRd"/>
    <w:basedOn w:val="Normal"/>
    <w:rsid w:val="00925EC0"/>
    <w:pPr>
      <w:spacing w:line="240" w:lineRule="auto"/>
    </w:pPr>
    <w:rPr>
      <w:rFonts w:eastAsia="Times New Roman" w:cs="Times New Roman"/>
      <w:sz w:val="20"/>
      <w:lang w:eastAsia="en-AU"/>
    </w:rPr>
  </w:style>
  <w:style w:type="paragraph" w:customStyle="1" w:styleId="ScalePlusRef">
    <w:name w:val="ScalePlusRef"/>
    <w:basedOn w:val="Normal"/>
    <w:rsid w:val="00925EC0"/>
    <w:pPr>
      <w:spacing w:line="240" w:lineRule="auto"/>
    </w:pPr>
    <w:rPr>
      <w:rFonts w:eastAsia="Times New Roman" w:cs="Times New Roman"/>
      <w:sz w:val="18"/>
      <w:lang w:eastAsia="en-AU"/>
    </w:rPr>
  </w:style>
  <w:style w:type="paragraph" w:styleId="BalloonText">
    <w:name w:val="Balloon Text"/>
    <w:basedOn w:val="Normal"/>
    <w:link w:val="BalloonTextChar"/>
    <w:uiPriority w:val="99"/>
    <w:semiHidden/>
    <w:unhideWhenUsed/>
    <w:rsid w:val="00B765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2A5"/>
    <w:pPr>
      <w:spacing w:line="260" w:lineRule="atLeast"/>
    </w:pPr>
    <w:rPr>
      <w:sz w:val="22"/>
    </w:rPr>
  </w:style>
  <w:style w:type="paragraph" w:styleId="Heading1">
    <w:name w:val="heading 1"/>
    <w:basedOn w:val="Normal"/>
    <w:next w:val="Normal"/>
    <w:link w:val="Heading1Char"/>
    <w:uiPriority w:val="9"/>
    <w:qFormat/>
    <w:rsid w:val="00D02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21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1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21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21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21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21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211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0211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212A5"/>
  </w:style>
  <w:style w:type="paragraph" w:customStyle="1" w:styleId="OPCParaBase">
    <w:name w:val="OPCParaBase"/>
    <w:link w:val="OPCParaBaseChar"/>
    <w:qFormat/>
    <w:rsid w:val="00E212A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212A5"/>
    <w:pPr>
      <w:spacing w:line="240" w:lineRule="auto"/>
    </w:pPr>
    <w:rPr>
      <w:b/>
      <w:sz w:val="40"/>
    </w:rPr>
  </w:style>
  <w:style w:type="paragraph" w:customStyle="1" w:styleId="ActHead1">
    <w:name w:val="ActHead 1"/>
    <w:aliases w:val="c"/>
    <w:basedOn w:val="OPCParaBase"/>
    <w:next w:val="Normal"/>
    <w:qFormat/>
    <w:rsid w:val="00E212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212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212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212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212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212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212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212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212A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212A5"/>
  </w:style>
  <w:style w:type="paragraph" w:customStyle="1" w:styleId="Blocks">
    <w:name w:val="Blocks"/>
    <w:aliases w:val="bb"/>
    <w:basedOn w:val="OPCParaBase"/>
    <w:qFormat/>
    <w:rsid w:val="00E212A5"/>
    <w:pPr>
      <w:spacing w:line="240" w:lineRule="auto"/>
    </w:pPr>
    <w:rPr>
      <w:sz w:val="24"/>
    </w:rPr>
  </w:style>
  <w:style w:type="paragraph" w:customStyle="1" w:styleId="BoxText">
    <w:name w:val="BoxText"/>
    <w:aliases w:val="bt"/>
    <w:basedOn w:val="OPCParaBase"/>
    <w:qFormat/>
    <w:rsid w:val="00E212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212A5"/>
    <w:rPr>
      <w:b/>
    </w:rPr>
  </w:style>
  <w:style w:type="paragraph" w:customStyle="1" w:styleId="BoxHeadItalic">
    <w:name w:val="BoxHeadItalic"/>
    <w:aliases w:val="bhi"/>
    <w:basedOn w:val="BoxText"/>
    <w:next w:val="BoxStep"/>
    <w:qFormat/>
    <w:rsid w:val="00E212A5"/>
    <w:rPr>
      <w:i/>
    </w:rPr>
  </w:style>
  <w:style w:type="paragraph" w:customStyle="1" w:styleId="BoxList">
    <w:name w:val="BoxList"/>
    <w:aliases w:val="bl"/>
    <w:basedOn w:val="BoxText"/>
    <w:qFormat/>
    <w:rsid w:val="00E212A5"/>
    <w:pPr>
      <w:ind w:left="1559" w:hanging="425"/>
    </w:pPr>
  </w:style>
  <w:style w:type="paragraph" w:customStyle="1" w:styleId="BoxNote">
    <w:name w:val="BoxNote"/>
    <w:aliases w:val="bn"/>
    <w:basedOn w:val="BoxText"/>
    <w:qFormat/>
    <w:rsid w:val="00E212A5"/>
    <w:pPr>
      <w:tabs>
        <w:tab w:val="left" w:pos="1985"/>
      </w:tabs>
      <w:spacing w:before="122" w:line="198" w:lineRule="exact"/>
      <w:ind w:left="2948" w:hanging="1814"/>
    </w:pPr>
    <w:rPr>
      <w:sz w:val="18"/>
    </w:rPr>
  </w:style>
  <w:style w:type="paragraph" w:customStyle="1" w:styleId="BoxPara">
    <w:name w:val="BoxPara"/>
    <w:aliases w:val="bp"/>
    <w:basedOn w:val="BoxText"/>
    <w:qFormat/>
    <w:rsid w:val="00E212A5"/>
    <w:pPr>
      <w:tabs>
        <w:tab w:val="right" w:pos="2268"/>
      </w:tabs>
      <w:ind w:left="2552" w:hanging="1418"/>
    </w:pPr>
  </w:style>
  <w:style w:type="paragraph" w:customStyle="1" w:styleId="BoxStep">
    <w:name w:val="BoxStep"/>
    <w:aliases w:val="bs"/>
    <w:basedOn w:val="BoxText"/>
    <w:qFormat/>
    <w:rsid w:val="00E212A5"/>
    <w:pPr>
      <w:ind w:left="1985" w:hanging="851"/>
    </w:pPr>
  </w:style>
  <w:style w:type="character" w:customStyle="1" w:styleId="CharAmPartNo">
    <w:name w:val="CharAmPartNo"/>
    <w:basedOn w:val="OPCCharBase"/>
    <w:qFormat/>
    <w:rsid w:val="00E212A5"/>
  </w:style>
  <w:style w:type="character" w:customStyle="1" w:styleId="CharAmPartText">
    <w:name w:val="CharAmPartText"/>
    <w:basedOn w:val="OPCCharBase"/>
    <w:qFormat/>
    <w:rsid w:val="00E212A5"/>
  </w:style>
  <w:style w:type="character" w:customStyle="1" w:styleId="CharAmSchNo">
    <w:name w:val="CharAmSchNo"/>
    <w:basedOn w:val="OPCCharBase"/>
    <w:qFormat/>
    <w:rsid w:val="00E212A5"/>
  </w:style>
  <w:style w:type="character" w:customStyle="1" w:styleId="CharAmSchText">
    <w:name w:val="CharAmSchText"/>
    <w:basedOn w:val="OPCCharBase"/>
    <w:qFormat/>
    <w:rsid w:val="00E212A5"/>
  </w:style>
  <w:style w:type="character" w:customStyle="1" w:styleId="CharBoldItalic">
    <w:name w:val="CharBoldItalic"/>
    <w:basedOn w:val="OPCCharBase"/>
    <w:uiPriority w:val="1"/>
    <w:qFormat/>
    <w:rsid w:val="00E212A5"/>
    <w:rPr>
      <w:b/>
      <w:i/>
    </w:rPr>
  </w:style>
  <w:style w:type="character" w:customStyle="1" w:styleId="CharChapNo">
    <w:name w:val="CharChapNo"/>
    <w:basedOn w:val="OPCCharBase"/>
    <w:uiPriority w:val="1"/>
    <w:qFormat/>
    <w:rsid w:val="00E212A5"/>
  </w:style>
  <w:style w:type="character" w:customStyle="1" w:styleId="CharChapText">
    <w:name w:val="CharChapText"/>
    <w:basedOn w:val="OPCCharBase"/>
    <w:uiPriority w:val="1"/>
    <w:qFormat/>
    <w:rsid w:val="00E212A5"/>
  </w:style>
  <w:style w:type="character" w:customStyle="1" w:styleId="CharDivNo">
    <w:name w:val="CharDivNo"/>
    <w:basedOn w:val="OPCCharBase"/>
    <w:uiPriority w:val="1"/>
    <w:qFormat/>
    <w:rsid w:val="00E212A5"/>
  </w:style>
  <w:style w:type="character" w:customStyle="1" w:styleId="CharDivText">
    <w:name w:val="CharDivText"/>
    <w:basedOn w:val="OPCCharBase"/>
    <w:uiPriority w:val="1"/>
    <w:qFormat/>
    <w:rsid w:val="00E212A5"/>
  </w:style>
  <w:style w:type="character" w:customStyle="1" w:styleId="CharItalic">
    <w:name w:val="CharItalic"/>
    <w:basedOn w:val="OPCCharBase"/>
    <w:uiPriority w:val="1"/>
    <w:qFormat/>
    <w:rsid w:val="00E212A5"/>
    <w:rPr>
      <w:i/>
    </w:rPr>
  </w:style>
  <w:style w:type="character" w:customStyle="1" w:styleId="CharPartNo">
    <w:name w:val="CharPartNo"/>
    <w:basedOn w:val="OPCCharBase"/>
    <w:uiPriority w:val="1"/>
    <w:qFormat/>
    <w:rsid w:val="00E212A5"/>
  </w:style>
  <w:style w:type="character" w:customStyle="1" w:styleId="CharPartText">
    <w:name w:val="CharPartText"/>
    <w:basedOn w:val="OPCCharBase"/>
    <w:uiPriority w:val="1"/>
    <w:qFormat/>
    <w:rsid w:val="00E212A5"/>
  </w:style>
  <w:style w:type="character" w:customStyle="1" w:styleId="CharSectno">
    <w:name w:val="CharSectno"/>
    <w:basedOn w:val="OPCCharBase"/>
    <w:qFormat/>
    <w:rsid w:val="00E212A5"/>
  </w:style>
  <w:style w:type="character" w:customStyle="1" w:styleId="CharSubdNo">
    <w:name w:val="CharSubdNo"/>
    <w:basedOn w:val="OPCCharBase"/>
    <w:uiPriority w:val="1"/>
    <w:qFormat/>
    <w:rsid w:val="00E212A5"/>
  </w:style>
  <w:style w:type="character" w:customStyle="1" w:styleId="CharSubdText">
    <w:name w:val="CharSubdText"/>
    <w:basedOn w:val="OPCCharBase"/>
    <w:uiPriority w:val="1"/>
    <w:qFormat/>
    <w:rsid w:val="00E212A5"/>
  </w:style>
  <w:style w:type="paragraph" w:customStyle="1" w:styleId="CTA--">
    <w:name w:val="CTA --"/>
    <w:basedOn w:val="OPCParaBase"/>
    <w:next w:val="Normal"/>
    <w:rsid w:val="00E212A5"/>
    <w:pPr>
      <w:spacing w:before="60" w:line="240" w:lineRule="atLeast"/>
      <w:ind w:left="142" w:hanging="142"/>
    </w:pPr>
    <w:rPr>
      <w:sz w:val="20"/>
    </w:rPr>
  </w:style>
  <w:style w:type="paragraph" w:customStyle="1" w:styleId="CTA-">
    <w:name w:val="CTA -"/>
    <w:basedOn w:val="OPCParaBase"/>
    <w:rsid w:val="00E212A5"/>
    <w:pPr>
      <w:spacing w:before="60" w:line="240" w:lineRule="atLeast"/>
      <w:ind w:left="85" w:hanging="85"/>
    </w:pPr>
    <w:rPr>
      <w:sz w:val="20"/>
    </w:rPr>
  </w:style>
  <w:style w:type="paragraph" w:customStyle="1" w:styleId="CTA---">
    <w:name w:val="CTA ---"/>
    <w:basedOn w:val="OPCParaBase"/>
    <w:next w:val="Normal"/>
    <w:rsid w:val="00E212A5"/>
    <w:pPr>
      <w:spacing w:before="60" w:line="240" w:lineRule="atLeast"/>
      <w:ind w:left="198" w:hanging="198"/>
    </w:pPr>
    <w:rPr>
      <w:sz w:val="20"/>
    </w:rPr>
  </w:style>
  <w:style w:type="paragraph" w:customStyle="1" w:styleId="CTA----">
    <w:name w:val="CTA ----"/>
    <w:basedOn w:val="OPCParaBase"/>
    <w:next w:val="Normal"/>
    <w:rsid w:val="00E212A5"/>
    <w:pPr>
      <w:spacing w:before="60" w:line="240" w:lineRule="atLeast"/>
      <w:ind w:left="255" w:hanging="255"/>
    </w:pPr>
    <w:rPr>
      <w:sz w:val="20"/>
    </w:rPr>
  </w:style>
  <w:style w:type="paragraph" w:customStyle="1" w:styleId="CTA1a">
    <w:name w:val="CTA 1(a)"/>
    <w:basedOn w:val="OPCParaBase"/>
    <w:rsid w:val="00E212A5"/>
    <w:pPr>
      <w:tabs>
        <w:tab w:val="right" w:pos="414"/>
      </w:tabs>
      <w:spacing w:before="40" w:line="240" w:lineRule="atLeast"/>
      <w:ind w:left="675" w:hanging="675"/>
    </w:pPr>
    <w:rPr>
      <w:sz w:val="20"/>
    </w:rPr>
  </w:style>
  <w:style w:type="paragraph" w:customStyle="1" w:styleId="CTA1ai">
    <w:name w:val="CTA 1(a)(i)"/>
    <w:basedOn w:val="OPCParaBase"/>
    <w:rsid w:val="00E212A5"/>
    <w:pPr>
      <w:tabs>
        <w:tab w:val="right" w:pos="1004"/>
      </w:tabs>
      <w:spacing w:before="40" w:line="240" w:lineRule="atLeast"/>
      <w:ind w:left="1253" w:hanging="1253"/>
    </w:pPr>
    <w:rPr>
      <w:sz w:val="20"/>
    </w:rPr>
  </w:style>
  <w:style w:type="paragraph" w:customStyle="1" w:styleId="CTA2a">
    <w:name w:val="CTA 2(a)"/>
    <w:basedOn w:val="OPCParaBase"/>
    <w:rsid w:val="00E212A5"/>
    <w:pPr>
      <w:tabs>
        <w:tab w:val="right" w:pos="482"/>
      </w:tabs>
      <w:spacing w:before="40" w:line="240" w:lineRule="atLeast"/>
      <w:ind w:left="748" w:hanging="748"/>
    </w:pPr>
    <w:rPr>
      <w:sz w:val="20"/>
    </w:rPr>
  </w:style>
  <w:style w:type="paragraph" w:customStyle="1" w:styleId="CTA2ai">
    <w:name w:val="CTA 2(a)(i)"/>
    <w:basedOn w:val="OPCParaBase"/>
    <w:rsid w:val="00E212A5"/>
    <w:pPr>
      <w:tabs>
        <w:tab w:val="right" w:pos="1089"/>
      </w:tabs>
      <w:spacing w:before="40" w:line="240" w:lineRule="atLeast"/>
      <w:ind w:left="1327" w:hanging="1327"/>
    </w:pPr>
    <w:rPr>
      <w:sz w:val="20"/>
    </w:rPr>
  </w:style>
  <w:style w:type="paragraph" w:customStyle="1" w:styleId="CTA3a">
    <w:name w:val="CTA 3(a)"/>
    <w:basedOn w:val="OPCParaBase"/>
    <w:rsid w:val="00E212A5"/>
    <w:pPr>
      <w:tabs>
        <w:tab w:val="right" w:pos="556"/>
      </w:tabs>
      <w:spacing w:before="40" w:line="240" w:lineRule="atLeast"/>
      <w:ind w:left="805" w:hanging="805"/>
    </w:pPr>
    <w:rPr>
      <w:sz w:val="20"/>
    </w:rPr>
  </w:style>
  <w:style w:type="paragraph" w:customStyle="1" w:styleId="CTA3ai">
    <w:name w:val="CTA 3(a)(i)"/>
    <w:basedOn w:val="OPCParaBase"/>
    <w:rsid w:val="00E212A5"/>
    <w:pPr>
      <w:tabs>
        <w:tab w:val="right" w:pos="1140"/>
      </w:tabs>
      <w:spacing w:before="40" w:line="240" w:lineRule="atLeast"/>
      <w:ind w:left="1361" w:hanging="1361"/>
    </w:pPr>
    <w:rPr>
      <w:sz w:val="20"/>
    </w:rPr>
  </w:style>
  <w:style w:type="paragraph" w:customStyle="1" w:styleId="CTA4a">
    <w:name w:val="CTA 4(a)"/>
    <w:basedOn w:val="OPCParaBase"/>
    <w:rsid w:val="00E212A5"/>
    <w:pPr>
      <w:tabs>
        <w:tab w:val="right" w:pos="624"/>
      </w:tabs>
      <w:spacing w:before="40" w:line="240" w:lineRule="atLeast"/>
      <w:ind w:left="873" w:hanging="873"/>
    </w:pPr>
    <w:rPr>
      <w:sz w:val="20"/>
    </w:rPr>
  </w:style>
  <w:style w:type="paragraph" w:customStyle="1" w:styleId="CTA4ai">
    <w:name w:val="CTA 4(a)(i)"/>
    <w:basedOn w:val="OPCParaBase"/>
    <w:rsid w:val="00E212A5"/>
    <w:pPr>
      <w:tabs>
        <w:tab w:val="right" w:pos="1213"/>
      </w:tabs>
      <w:spacing w:before="40" w:line="240" w:lineRule="atLeast"/>
      <w:ind w:left="1452" w:hanging="1452"/>
    </w:pPr>
    <w:rPr>
      <w:sz w:val="20"/>
    </w:rPr>
  </w:style>
  <w:style w:type="paragraph" w:customStyle="1" w:styleId="CTACAPS">
    <w:name w:val="CTA CAPS"/>
    <w:basedOn w:val="OPCParaBase"/>
    <w:rsid w:val="00E212A5"/>
    <w:pPr>
      <w:spacing w:before="60" w:line="240" w:lineRule="atLeast"/>
    </w:pPr>
    <w:rPr>
      <w:sz w:val="20"/>
    </w:rPr>
  </w:style>
  <w:style w:type="paragraph" w:customStyle="1" w:styleId="CTAright">
    <w:name w:val="CTA right"/>
    <w:basedOn w:val="OPCParaBase"/>
    <w:rsid w:val="00E212A5"/>
    <w:pPr>
      <w:spacing w:before="60" w:line="240" w:lineRule="auto"/>
      <w:jc w:val="right"/>
    </w:pPr>
    <w:rPr>
      <w:sz w:val="20"/>
    </w:rPr>
  </w:style>
  <w:style w:type="paragraph" w:customStyle="1" w:styleId="subsection">
    <w:name w:val="subsection"/>
    <w:aliases w:val="ss"/>
    <w:basedOn w:val="OPCParaBase"/>
    <w:link w:val="subsectionChar"/>
    <w:rsid w:val="00E212A5"/>
    <w:pPr>
      <w:tabs>
        <w:tab w:val="right" w:pos="1021"/>
      </w:tabs>
      <w:spacing w:before="180" w:line="240" w:lineRule="auto"/>
      <w:ind w:left="1134" w:hanging="1134"/>
    </w:pPr>
  </w:style>
  <w:style w:type="paragraph" w:customStyle="1" w:styleId="Definition">
    <w:name w:val="Definition"/>
    <w:aliases w:val="dd"/>
    <w:basedOn w:val="OPCParaBase"/>
    <w:rsid w:val="00E212A5"/>
    <w:pPr>
      <w:spacing w:before="180" w:line="240" w:lineRule="auto"/>
      <w:ind w:left="1134"/>
    </w:pPr>
  </w:style>
  <w:style w:type="paragraph" w:customStyle="1" w:styleId="ETAsubitem">
    <w:name w:val="ETA(subitem)"/>
    <w:basedOn w:val="OPCParaBase"/>
    <w:rsid w:val="00E212A5"/>
    <w:pPr>
      <w:tabs>
        <w:tab w:val="right" w:pos="340"/>
      </w:tabs>
      <w:spacing w:before="60" w:line="240" w:lineRule="auto"/>
      <w:ind w:left="454" w:hanging="454"/>
    </w:pPr>
    <w:rPr>
      <w:sz w:val="20"/>
    </w:rPr>
  </w:style>
  <w:style w:type="paragraph" w:customStyle="1" w:styleId="ETApara">
    <w:name w:val="ETA(para)"/>
    <w:basedOn w:val="OPCParaBase"/>
    <w:rsid w:val="00E212A5"/>
    <w:pPr>
      <w:tabs>
        <w:tab w:val="right" w:pos="754"/>
      </w:tabs>
      <w:spacing w:before="60" w:line="240" w:lineRule="auto"/>
      <w:ind w:left="828" w:hanging="828"/>
    </w:pPr>
    <w:rPr>
      <w:sz w:val="20"/>
    </w:rPr>
  </w:style>
  <w:style w:type="paragraph" w:customStyle="1" w:styleId="ETAsubpara">
    <w:name w:val="ETA(subpara)"/>
    <w:basedOn w:val="OPCParaBase"/>
    <w:rsid w:val="00E212A5"/>
    <w:pPr>
      <w:tabs>
        <w:tab w:val="right" w:pos="1083"/>
      </w:tabs>
      <w:spacing w:before="60" w:line="240" w:lineRule="auto"/>
      <w:ind w:left="1191" w:hanging="1191"/>
    </w:pPr>
    <w:rPr>
      <w:sz w:val="20"/>
    </w:rPr>
  </w:style>
  <w:style w:type="paragraph" w:customStyle="1" w:styleId="ETAsub-subpara">
    <w:name w:val="ETA(sub-subpara)"/>
    <w:basedOn w:val="OPCParaBase"/>
    <w:rsid w:val="00E212A5"/>
    <w:pPr>
      <w:tabs>
        <w:tab w:val="right" w:pos="1412"/>
      </w:tabs>
      <w:spacing w:before="60" w:line="240" w:lineRule="auto"/>
      <w:ind w:left="1525" w:hanging="1525"/>
    </w:pPr>
    <w:rPr>
      <w:sz w:val="20"/>
    </w:rPr>
  </w:style>
  <w:style w:type="paragraph" w:customStyle="1" w:styleId="Formula">
    <w:name w:val="Formula"/>
    <w:basedOn w:val="OPCParaBase"/>
    <w:rsid w:val="00E212A5"/>
    <w:pPr>
      <w:spacing w:line="240" w:lineRule="auto"/>
      <w:ind w:left="1134"/>
    </w:pPr>
    <w:rPr>
      <w:sz w:val="20"/>
    </w:rPr>
  </w:style>
  <w:style w:type="paragraph" w:styleId="Header">
    <w:name w:val="header"/>
    <w:basedOn w:val="OPCParaBase"/>
    <w:link w:val="HeaderChar"/>
    <w:unhideWhenUsed/>
    <w:rsid w:val="00E212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212A5"/>
    <w:rPr>
      <w:rFonts w:eastAsia="Times New Roman" w:cs="Times New Roman"/>
      <w:sz w:val="16"/>
      <w:lang w:eastAsia="en-AU"/>
    </w:rPr>
  </w:style>
  <w:style w:type="paragraph" w:customStyle="1" w:styleId="House">
    <w:name w:val="House"/>
    <w:basedOn w:val="OPCParaBase"/>
    <w:rsid w:val="00E212A5"/>
    <w:pPr>
      <w:spacing w:line="240" w:lineRule="auto"/>
    </w:pPr>
    <w:rPr>
      <w:sz w:val="28"/>
    </w:rPr>
  </w:style>
  <w:style w:type="paragraph" w:customStyle="1" w:styleId="Item">
    <w:name w:val="Item"/>
    <w:aliases w:val="i"/>
    <w:basedOn w:val="OPCParaBase"/>
    <w:next w:val="ItemHead"/>
    <w:rsid w:val="00E212A5"/>
    <w:pPr>
      <w:keepLines/>
      <w:spacing w:before="80" w:line="240" w:lineRule="auto"/>
      <w:ind w:left="709"/>
    </w:pPr>
  </w:style>
  <w:style w:type="paragraph" w:customStyle="1" w:styleId="ItemHead">
    <w:name w:val="ItemHead"/>
    <w:aliases w:val="ih"/>
    <w:basedOn w:val="OPCParaBase"/>
    <w:next w:val="Item"/>
    <w:rsid w:val="00E212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212A5"/>
    <w:pPr>
      <w:spacing w:line="240" w:lineRule="auto"/>
    </w:pPr>
    <w:rPr>
      <w:b/>
      <w:sz w:val="32"/>
    </w:rPr>
  </w:style>
  <w:style w:type="paragraph" w:customStyle="1" w:styleId="notedraft">
    <w:name w:val="note(draft)"/>
    <w:aliases w:val="nd"/>
    <w:basedOn w:val="OPCParaBase"/>
    <w:rsid w:val="00E212A5"/>
    <w:pPr>
      <w:spacing w:before="240" w:line="240" w:lineRule="auto"/>
      <w:ind w:left="284" w:hanging="284"/>
    </w:pPr>
    <w:rPr>
      <w:i/>
      <w:sz w:val="24"/>
    </w:rPr>
  </w:style>
  <w:style w:type="paragraph" w:customStyle="1" w:styleId="notemargin">
    <w:name w:val="note(margin)"/>
    <w:aliases w:val="nm"/>
    <w:basedOn w:val="OPCParaBase"/>
    <w:rsid w:val="00E212A5"/>
    <w:pPr>
      <w:tabs>
        <w:tab w:val="left" w:pos="709"/>
      </w:tabs>
      <w:spacing w:before="122" w:line="198" w:lineRule="exact"/>
      <w:ind w:left="709" w:hanging="709"/>
    </w:pPr>
    <w:rPr>
      <w:sz w:val="18"/>
    </w:rPr>
  </w:style>
  <w:style w:type="paragraph" w:customStyle="1" w:styleId="noteToPara">
    <w:name w:val="noteToPara"/>
    <w:aliases w:val="ntp"/>
    <w:basedOn w:val="OPCParaBase"/>
    <w:rsid w:val="00E212A5"/>
    <w:pPr>
      <w:spacing w:before="122" w:line="198" w:lineRule="exact"/>
      <w:ind w:left="2353" w:hanging="709"/>
    </w:pPr>
    <w:rPr>
      <w:sz w:val="18"/>
    </w:rPr>
  </w:style>
  <w:style w:type="paragraph" w:customStyle="1" w:styleId="noteParlAmend">
    <w:name w:val="note(ParlAmend)"/>
    <w:aliases w:val="npp"/>
    <w:basedOn w:val="OPCParaBase"/>
    <w:next w:val="ParlAmend"/>
    <w:rsid w:val="00E212A5"/>
    <w:pPr>
      <w:spacing w:line="240" w:lineRule="auto"/>
      <w:jc w:val="right"/>
    </w:pPr>
    <w:rPr>
      <w:rFonts w:ascii="Arial" w:hAnsi="Arial"/>
      <w:b/>
      <w:i/>
    </w:rPr>
  </w:style>
  <w:style w:type="paragraph" w:customStyle="1" w:styleId="Page1">
    <w:name w:val="Page1"/>
    <w:basedOn w:val="OPCParaBase"/>
    <w:rsid w:val="00E212A5"/>
    <w:pPr>
      <w:spacing w:before="400" w:line="240" w:lineRule="auto"/>
    </w:pPr>
    <w:rPr>
      <w:b/>
      <w:sz w:val="32"/>
    </w:rPr>
  </w:style>
  <w:style w:type="paragraph" w:customStyle="1" w:styleId="PageBreak">
    <w:name w:val="PageBreak"/>
    <w:aliases w:val="pb"/>
    <w:basedOn w:val="OPCParaBase"/>
    <w:rsid w:val="00E212A5"/>
    <w:pPr>
      <w:spacing w:line="240" w:lineRule="auto"/>
    </w:pPr>
    <w:rPr>
      <w:sz w:val="20"/>
    </w:rPr>
  </w:style>
  <w:style w:type="paragraph" w:customStyle="1" w:styleId="paragraphsub">
    <w:name w:val="paragraph(sub)"/>
    <w:aliases w:val="aa"/>
    <w:basedOn w:val="OPCParaBase"/>
    <w:rsid w:val="00E212A5"/>
    <w:pPr>
      <w:tabs>
        <w:tab w:val="right" w:pos="1985"/>
      </w:tabs>
      <w:spacing w:before="40" w:line="240" w:lineRule="auto"/>
      <w:ind w:left="2098" w:hanging="2098"/>
    </w:pPr>
  </w:style>
  <w:style w:type="paragraph" w:customStyle="1" w:styleId="paragraphsub-sub">
    <w:name w:val="paragraph(sub-sub)"/>
    <w:aliases w:val="aaa"/>
    <w:basedOn w:val="OPCParaBase"/>
    <w:rsid w:val="00E212A5"/>
    <w:pPr>
      <w:tabs>
        <w:tab w:val="right" w:pos="2722"/>
      </w:tabs>
      <w:spacing w:before="40" w:line="240" w:lineRule="auto"/>
      <w:ind w:left="2835" w:hanging="2835"/>
    </w:pPr>
  </w:style>
  <w:style w:type="paragraph" w:customStyle="1" w:styleId="paragraph">
    <w:name w:val="paragraph"/>
    <w:aliases w:val="a"/>
    <w:basedOn w:val="OPCParaBase"/>
    <w:link w:val="paragraphChar"/>
    <w:rsid w:val="00E212A5"/>
    <w:pPr>
      <w:tabs>
        <w:tab w:val="right" w:pos="1531"/>
      </w:tabs>
      <w:spacing w:before="40" w:line="240" w:lineRule="auto"/>
      <w:ind w:left="1644" w:hanging="1644"/>
    </w:pPr>
  </w:style>
  <w:style w:type="paragraph" w:customStyle="1" w:styleId="ParlAmend">
    <w:name w:val="ParlAmend"/>
    <w:aliases w:val="pp"/>
    <w:basedOn w:val="OPCParaBase"/>
    <w:rsid w:val="00E212A5"/>
    <w:pPr>
      <w:spacing w:before="240" w:line="240" w:lineRule="atLeast"/>
      <w:ind w:hanging="567"/>
    </w:pPr>
    <w:rPr>
      <w:sz w:val="24"/>
    </w:rPr>
  </w:style>
  <w:style w:type="paragraph" w:customStyle="1" w:styleId="Penalty">
    <w:name w:val="Penalty"/>
    <w:basedOn w:val="OPCParaBase"/>
    <w:rsid w:val="00E212A5"/>
    <w:pPr>
      <w:tabs>
        <w:tab w:val="left" w:pos="2977"/>
      </w:tabs>
      <w:spacing w:before="180" w:line="240" w:lineRule="auto"/>
      <w:ind w:left="1985" w:hanging="851"/>
    </w:pPr>
  </w:style>
  <w:style w:type="paragraph" w:customStyle="1" w:styleId="Portfolio">
    <w:name w:val="Portfolio"/>
    <w:basedOn w:val="OPCParaBase"/>
    <w:rsid w:val="00E212A5"/>
    <w:pPr>
      <w:spacing w:line="240" w:lineRule="auto"/>
    </w:pPr>
    <w:rPr>
      <w:i/>
      <w:sz w:val="20"/>
    </w:rPr>
  </w:style>
  <w:style w:type="paragraph" w:customStyle="1" w:styleId="Preamble">
    <w:name w:val="Preamble"/>
    <w:basedOn w:val="OPCParaBase"/>
    <w:next w:val="Normal"/>
    <w:rsid w:val="00E212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212A5"/>
    <w:pPr>
      <w:spacing w:line="240" w:lineRule="auto"/>
    </w:pPr>
    <w:rPr>
      <w:i/>
      <w:sz w:val="20"/>
    </w:rPr>
  </w:style>
  <w:style w:type="paragraph" w:customStyle="1" w:styleId="Session">
    <w:name w:val="Session"/>
    <w:basedOn w:val="OPCParaBase"/>
    <w:rsid w:val="00E212A5"/>
    <w:pPr>
      <w:spacing w:line="240" w:lineRule="auto"/>
    </w:pPr>
    <w:rPr>
      <w:sz w:val="28"/>
    </w:rPr>
  </w:style>
  <w:style w:type="paragraph" w:customStyle="1" w:styleId="Sponsor">
    <w:name w:val="Sponsor"/>
    <w:basedOn w:val="OPCParaBase"/>
    <w:rsid w:val="00E212A5"/>
    <w:pPr>
      <w:spacing w:line="240" w:lineRule="auto"/>
    </w:pPr>
    <w:rPr>
      <w:i/>
    </w:rPr>
  </w:style>
  <w:style w:type="paragraph" w:customStyle="1" w:styleId="Subitem">
    <w:name w:val="Subitem"/>
    <w:aliases w:val="iss"/>
    <w:basedOn w:val="OPCParaBase"/>
    <w:rsid w:val="00E212A5"/>
    <w:pPr>
      <w:spacing w:before="180" w:line="240" w:lineRule="auto"/>
      <w:ind w:left="709" w:hanging="709"/>
    </w:pPr>
  </w:style>
  <w:style w:type="paragraph" w:customStyle="1" w:styleId="SubitemHead">
    <w:name w:val="SubitemHead"/>
    <w:aliases w:val="issh"/>
    <w:basedOn w:val="OPCParaBase"/>
    <w:rsid w:val="00E212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212A5"/>
    <w:pPr>
      <w:spacing w:before="40" w:line="240" w:lineRule="auto"/>
      <w:ind w:left="1134"/>
    </w:pPr>
  </w:style>
  <w:style w:type="paragraph" w:customStyle="1" w:styleId="SubsectionHead">
    <w:name w:val="SubsectionHead"/>
    <w:aliases w:val="ssh"/>
    <w:basedOn w:val="OPCParaBase"/>
    <w:next w:val="subsection"/>
    <w:rsid w:val="00E212A5"/>
    <w:pPr>
      <w:keepNext/>
      <w:keepLines/>
      <w:spacing w:before="240" w:line="240" w:lineRule="auto"/>
      <w:ind w:left="1134"/>
    </w:pPr>
    <w:rPr>
      <w:i/>
    </w:rPr>
  </w:style>
  <w:style w:type="paragraph" w:customStyle="1" w:styleId="Tablea">
    <w:name w:val="Table(a)"/>
    <w:aliases w:val="ta"/>
    <w:basedOn w:val="OPCParaBase"/>
    <w:rsid w:val="00E212A5"/>
    <w:pPr>
      <w:spacing w:before="60" w:line="240" w:lineRule="auto"/>
      <w:ind w:left="284" w:hanging="284"/>
    </w:pPr>
    <w:rPr>
      <w:sz w:val="20"/>
    </w:rPr>
  </w:style>
  <w:style w:type="paragraph" w:customStyle="1" w:styleId="TableAA">
    <w:name w:val="Table(AA)"/>
    <w:aliases w:val="taaa"/>
    <w:basedOn w:val="OPCParaBase"/>
    <w:rsid w:val="00E212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212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212A5"/>
    <w:pPr>
      <w:spacing w:before="60" w:line="240" w:lineRule="atLeast"/>
    </w:pPr>
    <w:rPr>
      <w:sz w:val="20"/>
    </w:rPr>
  </w:style>
  <w:style w:type="paragraph" w:customStyle="1" w:styleId="TLPBoxTextnote">
    <w:name w:val="TLPBoxText(note"/>
    <w:aliases w:val="right)"/>
    <w:basedOn w:val="OPCParaBase"/>
    <w:rsid w:val="00E212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212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212A5"/>
    <w:pPr>
      <w:spacing w:before="122" w:line="198" w:lineRule="exact"/>
      <w:ind w:left="1985" w:hanging="851"/>
      <w:jc w:val="right"/>
    </w:pPr>
    <w:rPr>
      <w:sz w:val="18"/>
    </w:rPr>
  </w:style>
  <w:style w:type="paragraph" w:customStyle="1" w:styleId="TLPTableBullet">
    <w:name w:val="TLPTableBullet"/>
    <w:aliases w:val="ttb"/>
    <w:basedOn w:val="OPCParaBase"/>
    <w:rsid w:val="00E212A5"/>
    <w:pPr>
      <w:spacing w:line="240" w:lineRule="exact"/>
      <w:ind w:left="284" w:hanging="284"/>
    </w:pPr>
    <w:rPr>
      <w:sz w:val="20"/>
    </w:rPr>
  </w:style>
  <w:style w:type="paragraph" w:styleId="TOC1">
    <w:name w:val="toc 1"/>
    <w:basedOn w:val="OPCParaBase"/>
    <w:next w:val="Normal"/>
    <w:uiPriority w:val="39"/>
    <w:semiHidden/>
    <w:unhideWhenUsed/>
    <w:rsid w:val="00E212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212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212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212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212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212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212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212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212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212A5"/>
    <w:pPr>
      <w:keepLines/>
      <w:spacing w:before="240" w:after="120" w:line="240" w:lineRule="auto"/>
      <w:ind w:left="794"/>
    </w:pPr>
    <w:rPr>
      <w:b/>
      <w:kern w:val="28"/>
      <w:sz w:val="20"/>
    </w:rPr>
  </w:style>
  <w:style w:type="paragraph" w:customStyle="1" w:styleId="TofSectsHeading">
    <w:name w:val="TofSects(Heading)"/>
    <w:basedOn w:val="OPCParaBase"/>
    <w:rsid w:val="00E212A5"/>
    <w:pPr>
      <w:spacing w:before="240" w:after="120" w:line="240" w:lineRule="auto"/>
    </w:pPr>
    <w:rPr>
      <w:b/>
      <w:sz w:val="24"/>
    </w:rPr>
  </w:style>
  <w:style w:type="paragraph" w:customStyle="1" w:styleId="TofSectsSection">
    <w:name w:val="TofSects(Section)"/>
    <w:basedOn w:val="OPCParaBase"/>
    <w:rsid w:val="00E212A5"/>
    <w:pPr>
      <w:keepLines/>
      <w:spacing w:before="40" w:line="240" w:lineRule="auto"/>
      <w:ind w:left="1588" w:hanging="794"/>
    </w:pPr>
    <w:rPr>
      <w:kern w:val="28"/>
      <w:sz w:val="18"/>
    </w:rPr>
  </w:style>
  <w:style w:type="paragraph" w:customStyle="1" w:styleId="TofSectsSubdiv">
    <w:name w:val="TofSects(Subdiv)"/>
    <w:basedOn w:val="OPCParaBase"/>
    <w:rsid w:val="00E212A5"/>
    <w:pPr>
      <w:keepLines/>
      <w:spacing w:before="80" w:line="240" w:lineRule="auto"/>
      <w:ind w:left="1588" w:hanging="794"/>
    </w:pPr>
    <w:rPr>
      <w:kern w:val="28"/>
    </w:rPr>
  </w:style>
  <w:style w:type="paragraph" w:customStyle="1" w:styleId="WRStyle">
    <w:name w:val="WR Style"/>
    <w:aliases w:val="WR"/>
    <w:basedOn w:val="OPCParaBase"/>
    <w:rsid w:val="00E212A5"/>
    <w:pPr>
      <w:spacing w:before="240" w:line="240" w:lineRule="auto"/>
      <w:ind w:left="284" w:hanging="284"/>
    </w:pPr>
    <w:rPr>
      <w:b/>
      <w:i/>
      <w:kern w:val="28"/>
      <w:sz w:val="24"/>
    </w:rPr>
  </w:style>
  <w:style w:type="paragraph" w:customStyle="1" w:styleId="notepara">
    <w:name w:val="note(para)"/>
    <w:aliases w:val="na"/>
    <w:basedOn w:val="OPCParaBase"/>
    <w:rsid w:val="00E212A5"/>
    <w:pPr>
      <w:spacing w:before="40" w:line="198" w:lineRule="exact"/>
      <w:ind w:left="2354" w:hanging="369"/>
    </w:pPr>
    <w:rPr>
      <w:sz w:val="18"/>
    </w:rPr>
  </w:style>
  <w:style w:type="paragraph" w:styleId="Footer">
    <w:name w:val="footer"/>
    <w:link w:val="FooterChar"/>
    <w:rsid w:val="00E212A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212A5"/>
    <w:rPr>
      <w:rFonts w:eastAsia="Times New Roman" w:cs="Times New Roman"/>
      <w:sz w:val="22"/>
      <w:szCs w:val="24"/>
      <w:lang w:eastAsia="en-AU"/>
    </w:rPr>
  </w:style>
  <w:style w:type="character" w:styleId="LineNumber">
    <w:name w:val="line number"/>
    <w:basedOn w:val="OPCCharBase"/>
    <w:uiPriority w:val="99"/>
    <w:semiHidden/>
    <w:unhideWhenUsed/>
    <w:rsid w:val="00E212A5"/>
    <w:rPr>
      <w:sz w:val="16"/>
    </w:rPr>
  </w:style>
  <w:style w:type="table" w:customStyle="1" w:styleId="CFlag">
    <w:name w:val="CFlag"/>
    <w:basedOn w:val="TableNormal"/>
    <w:uiPriority w:val="99"/>
    <w:rsid w:val="00E212A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E212A5"/>
    <w:rPr>
      <w:b/>
      <w:sz w:val="28"/>
      <w:szCs w:val="28"/>
    </w:rPr>
  </w:style>
  <w:style w:type="paragraph" w:customStyle="1" w:styleId="NotesHeading2">
    <w:name w:val="NotesHeading 2"/>
    <w:basedOn w:val="OPCParaBase"/>
    <w:next w:val="Normal"/>
    <w:rsid w:val="00E212A5"/>
    <w:rPr>
      <w:b/>
      <w:sz w:val="28"/>
      <w:szCs w:val="28"/>
    </w:rPr>
  </w:style>
  <w:style w:type="paragraph" w:customStyle="1" w:styleId="SignCoverPageEnd">
    <w:name w:val="SignCoverPageEnd"/>
    <w:basedOn w:val="OPCParaBase"/>
    <w:next w:val="Normal"/>
    <w:rsid w:val="00E212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212A5"/>
    <w:pPr>
      <w:pBdr>
        <w:top w:val="single" w:sz="4" w:space="1" w:color="auto"/>
      </w:pBdr>
      <w:spacing w:before="360"/>
      <w:ind w:right="397"/>
      <w:jc w:val="both"/>
    </w:pPr>
  </w:style>
  <w:style w:type="paragraph" w:customStyle="1" w:styleId="Paragraphsub-sub-sub">
    <w:name w:val="Paragraph(sub-sub-sub)"/>
    <w:aliases w:val="aaaa"/>
    <w:basedOn w:val="OPCParaBase"/>
    <w:rsid w:val="00E212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212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212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212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212A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212A5"/>
    <w:pPr>
      <w:spacing w:before="120"/>
    </w:pPr>
  </w:style>
  <w:style w:type="paragraph" w:customStyle="1" w:styleId="TableTextEndNotes">
    <w:name w:val="TableTextEndNotes"/>
    <w:aliases w:val="Tten"/>
    <w:basedOn w:val="Normal"/>
    <w:rsid w:val="00E212A5"/>
    <w:pPr>
      <w:spacing w:before="60" w:line="240" w:lineRule="auto"/>
    </w:pPr>
    <w:rPr>
      <w:rFonts w:cs="Arial"/>
      <w:sz w:val="20"/>
      <w:szCs w:val="22"/>
    </w:rPr>
  </w:style>
  <w:style w:type="paragraph" w:customStyle="1" w:styleId="TableHeading">
    <w:name w:val="TableHeading"/>
    <w:aliases w:val="th"/>
    <w:basedOn w:val="OPCParaBase"/>
    <w:next w:val="Tabletext"/>
    <w:rsid w:val="00E212A5"/>
    <w:pPr>
      <w:keepNext/>
      <w:spacing w:before="60" w:line="240" w:lineRule="atLeast"/>
    </w:pPr>
    <w:rPr>
      <w:b/>
      <w:sz w:val="20"/>
    </w:rPr>
  </w:style>
  <w:style w:type="paragraph" w:customStyle="1" w:styleId="NoteToSubpara">
    <w:name w:val="NoteToSubpara"/>
    <w:aliases w:val="nts"/>
    <w:basedOn w:val="OPCParaBase"/>
    <w:rsid w:val="00E212A5"/>
    <w:pPr>
      <w:spacing w:before="40" w:line="198" w:lineRule="exact"/>
      <w:ind w:left="2835" w:hanging="709"/>
    </w:pPr>
    <w:rPr>
      <w:sz w:val="18"/>
    </w:rPr>
  </w:style>
  <w:style w:type="paragraph" w:customStyle="1" w:styleId="ENoteTableHeading">
    <w:name w:val="ENoteTableHeading"/>
    <w:aliases w:val="enth"/>
    <w:basedOn w:val="OPCParaBase"/>
    <w:rsid w:val="00E212A5"/>
    <w:pPr>
      <w:keepNext/>
      <w:spacing w:before="60" w:line="240" w:lineRule="atLeast"/>
    </w:pPr>
    <w:rPr>
      <w:rFonts w:ascii="Arial" w:hAnsi="Arial"/>
      <w:b/>
      <w:sz w:val="16"/>
    </w:rPr>
  </w:style>
  <w:style w:type="paragraph" w:customStyle="1" w:styleId="ENoteTTi">
    <w:name w:val="ENoteTTi"/>
    <w:aliases w:val="entti"/>
    <w:basedOn w:val="OPCParaBase"/>
    <w:rsid w:val="00E212A5"/>
    <w:pPr>
      <w:keepNext/>
      <w:spacing w:before="60" w:line="240" w:lineRule="atLeast"/>
      <w:ind w:left="170"/>
    </w:pPr>
    <w:rPr>
      <w:sz w:val="16"/>
    </w:rPr>
  </w:style>
  <w:style w:type="paragraph" w:customStyle="1" w:styleId="ENotesHeading1">
    <w:name w:val="ENotesHeading 1"/>
    <w:aliases w:val="Enh1"/>
    <w:basedOn w:val="OPCParaBase"/>
    <w:next w:val="Normal"/>
    <w:rsid w:val="00E212A5"/>
    <w:pPr>
      <w:spacing w:before="120"/>
      <w:outlineLvl w:val="1"/>
    </w:pPr>
    <w:rPr>
      <w:b/>
      <w:sz w:val="28"/>
      <w:szCs w:val="28"/>
    </w:rPr>
  </w:style>
  <w:style w:type="paragraph" w:customStyle="1" w:styleId="ENotesHeading2">
    <w:name w:val="ENotesHeading 2"/>
    <w:aliases w:val="Enh2"/>
    <w:basedOn w:val="OPCParaBase"/>
    <w:next w:val="Normal"/>
    <w:rsid w:val="00E212A5"/>
    <w:pPr>
      <w:spacing w:before="120" w:after="120"/>
      <w:outlineLvl w:val="2"/>
    </w:pPr>
    <w:rPr>
      <w:b/>
      <w:sz w:val="24"/>
      <w:szCs w:val="28"/>
    </w:rPr>
  </w:style>
  <w:style w:type="paragraph" w:customStyle="1" w:styleId="ENoteTTIndentHeading">
    <w:name w:val="ENoteTTIndentHeading"/>
    <w:aliases w:val="enTTHi"/>
    <w:basedOn w:val="OPCParaBase"/>
    <w:rsid w:val="00E212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212A5"/>
    <w:pPr>
      <w:spacing w:before="60" w:line="240" w:lineRule="atLeast"/>
    </w:pPr>
    <w:rPr>
      <w:sz w:val="16"/>
    </w:rPr>
  </w:style>
  <w:style w:type="paragraph" w:customStyle="1" w:styleId="MadeunderText">
    <w:name w:val="MadeunderText"/>
    <w:basedOn w:val="OPCParaBase"/>
    <w:next w:val="Normal"/>
    <w:rsid w:val="00E212A5"/>
    <w:pPr>
      <w:spacing w:before="240"/>
    </w:pPr>
    <w:rPr>
      <w:sz w:val="24"/>
      <w:szCs w:val="24"/>
    </w:rPr>
  </w:style>
  <w:style w:type="paragraph" w:customStyle="1" w:styleId="ENotesHeading3">
    <w:name w:val="ENotesHeading 3"/>
    <w:aliases w:val="Enh3"/>
    <w:basedOn w:val="OPCParaBase"/>
    <w:next w:val="Normal"/>
    <w:rsid w:val="00E212A5"/>
    <w:pPr>
      <w:keepNext/>
      <w:spacing w:before="120" w:line="240" w:lineRule="auto"/>
      <w:outlineLvl w:val="4"/>
    </w:pPr>
    <w:rPr>
      <w:b/>
      <w:szCs w:val="24"/>
    </w:rPr>
  </w:style>
  <w:style w:type="paragraph" w:customStyle="1" w:styleId="SubPartCASA">
    <w:name w:val="SubPart(CASA)"/>
    <w:aliases w:val="csp"/>
    <w:basedOn w:val="OPCParaBase"/>
    <w:next w:val="ActHead3"/>
    <w:rsid w:val="00E212A5"/>
    <w:pPr>
      <w:keepNext/>
      <w:keepLines/>
      <w:spacing w:before="280"/>
      <w:outlineLvl w:val="1"/>
    </w:pPr>
    <w:rPr>
      <w:b/>
      <w:kern w:val="28"/>
      <w:sz w:val="32"/>
    </w:rPr>
  </w:style>
  <w:style w:type="character" w:customStyle="1" w:styleId="CharSubPartTextCASA">
    <w:name w:val="CharSubPartText(CASA)"/>
    <w:basedOn w:val="OPCCharBase"/>
    <w:uiPriority w:val="1"/>
    <w:rsid w:val="00E212A5"/>
  </w:style>
  <w:style w:type="character" w:customStyle="1" w:styleId="CharSubPartNoCASA">
    <w:name w:val="CharSubPartNo(CASA)"/>
    <w:basedOn w:val="OPCCharBase"/>
    <w:uiPriority w:val="1"/>
    <w:rsid w:val="00E212A5"/>
  </w:style>
  <w:style w:type="paragraph" w:customStyle="1" w:styleId="ENoteTTIndentHeadingSub">
    <w:name w:val="ENoteTTIndentHeadingSub"/>
    <w:aliases w:val="enTTHis"/>
    <w:basedOn w:val="OPCParaBase"/>
    <w:rsid w:val="00E212A5"/>
    <w:pPr>
      <w:keepNext/>
      <w:spacing w:before="60" w:line="240" w:lineRule="atLeast"/>
      <w:ind w:left="340"/>
    </w:pPr>
    <w:rPr>
      <w:b/>
      <w:sz w:val="16"/>
    </w:rPr>
  </w:style>
  <w:style w:type="paragraph" w:customStyle="1" w:styleId="ENoteTTiSub">
    <w:name w:val="ENoteTTiSub"/>
    <w:aliases w:val="enttis"/>
    <w:basedOn w:val="OPCParaBase"/>
    <w:rsid w:val="00E212A5"/>
    <w:pPr>
      <w:keepNext/>
      <w:spacing w:before="60" w:line="240" w:lineRule="atLeast"/>
      <w:ind w:left="340"/>
    </w:pPr>
    <w:rPr>
      <w:sz w:val="16"/>
    </w:rPr>
  </w:style>
  <w:style w:type="paragraph" w:customStyle="1" w:styleId="SubDivisionMigration">
    <w:name w:val="SubDivisionMigration"/>
    <w:aliases w:val="sdm"/>
    <w:basedOn w:val="OPCParaBase"/>
    <w:rsid w:val="00E212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212A5"/>
    <w:pPr>
      <w:keepNext/>
      <w:keepLines/>
      <w:spacing w:before="240" w:line="240" w:lineRule="auto"/>
      <w:ind w:left="1134" w:hanging="1134"/>
    </w:pPr>
    <w:rPr>
      <w:b/>
      <w:sz w:val="28"/>
    </w:rPr>
  </w:style>
  <w:style w:type="table" w:styleId="TableGrid">
    <w:name w:val="Table Grid"/>
    <w:basedOn w:val="TableNormal"/>
    <w:uiPriority w:val="59"/>
    <w:rsid w:val="00E21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E212A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212A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212A5"/>
    <w:rPr>
      <w:sz w:val="22"/>
    </w:rPr>
  </w:style>
  <w:style w:type="paragraph" w:customStyle="1" w:styleId="SOTextNote">
    <w:name w:val="SO TextNote"/>
    <w:aliases w:val="sont"/>
    <w:basedOn w:val="SOText"/>
    <w:qFormat/>
    <w:rsid w:val="00E212A5"/>
    <w:pPr>
      <w:spacing w:before="122" w:line="198" w:lineRule="exact"/>
      <w:ind w:left="1843" w:hanging="709"/>
    </w:pPr>
    <w:rPr>
      <w:sz w:val="18"/>
    </w:rPr>
  </w:style>
  <w:style w:type="paragraph" w:customStyle="1" w:styleId="SOPara">
    <w:name w:val="SO Para"/>
    <w:aliases w:val="soa"/>
    <w:basedOn w:val="SOText"/>
    <w:link w:val="SOParaChar"/>
    <w:qFormat/>
    <w:rsid w:val="00E212A5"/>
    <w:pPr>
      <w:tabs>
        <w:tab w:val="right" w:pos="1786"/>
      </w:tabs>
      <w:spacing w:before="40"/>
      <w:ind w:left="2070" w:hanging="936"/>
    </w:pPr>
  </w:style>
  <w:style w:type="character" w:customStyle="1" w:styleId="SOParaChar">
    <w:name w:val="SO Para Char"/>
    <w:aliases w:val="soa Char"/>
    <w:basedOn w:val="DefaultParagraphFont"/>
    <w:link w:val="SOPara"/>
    <w:rsid w:val="00E212A5"/>
    <w:rPr>
      <w:sz w:val="22"/>
    </w:rPr>
  </w:style>
  <w:style w:type="paragraph" w:customStyle="1" w:styleId="FileName">
    <w:name w:val="FileName"/>
    <w:basedOn w:val="Normal"/>
    <w:rsid w:val="00E212A5"/>
  </w:style>
  <w:style w:type="paragraph" w:customStyle="1" w:styleId="SOHeadBold">
    <w:name w:val="SO HeadBold"/>
    <w:aliases w:val="sohb"/>
    <w:basedOn w:val="SOText"/>
    <w:next w:val="SOText"/>
    <w:link w:val="SOHeadBoldChar"/>
    <w:qFormat/>
    <w:rsid w:val="00E212A5"/>
    <w:rPr>
      <w:b/>
    </w:rPr>
  </w:style>
  <w:style w:type="character" w:customStyle="1" w:styleId="SOHeadBoldChar">
    <w:name w:val="SO HeadBold Char"/>
    <w:aliases w:val="sohb Char"/>
    <w:basedOn w:val="DefaultParagraphFont"/>
    <w:link w:val="SOHeadBold"/>
    <w:rsid w:val="00E212A5"/>
    <w:rPr>
      <w:b/>
      <w:sz w:val="22"/>
    </w:rPr>
  </w:style>
  <w:style w:type="paragraph" w:customStyle="1" w:styleId="SOHeadItalic">
    <w:name w:val="SO HeadItalic"/>
    <w:aliases w:val="sohi"/>
    <w:basedOn w:val="SOText"/>
    <w:next w:val="SOText"/>
    <w:link w:val="SOHeadItalicChar"/>
    <w:qFormat/>
    <w:rsid w:val="00E212A5"/>
    <w:rPr>
      <w:i/>
    </w:rPr>
  </w:style>
  <w:style w:type="character" w:customStyle="1" w:styleId="SOHeadItalicChar">
    <w:name w:val="SO HeadItalic Char"/>
    <w:aliases w:val="sohi Char"/>
    <w:basedOn w:val="DefaultParagraphFont"/>
    <w:link w:val="SOHeadItalic"/>
    <w:rsid w:val="00E212A5"/>
    <w:rPr>
      <w:i/>
      <w:sz w:val="22"/>
    </w:rPr>
  </w:style>
  <w:style w:type="paragraph" w:customStyle="1" w:styleId="SOBullet">
    <w:name w:val="SO Bullet"/>
    <w:aliases w:val="sotb"/>
    <w:basedOn w:val="SOText"/>
    <w:link w:val="SOBulletChar"/>
    <w:qFormat/>
    <w:rsid w:val="00E212A5"/>
    <w:pPr>
      <w:ind w:left="1559" w:hanging="425"/>
    </w:pPr>
  </w:style>
  <w:style w:type="character" w:customStyle="1" w:styleId="SOBulletChar">
    <w:name w:val="SO Bullet Char"/>
    <w:aliases w:val="sotb Char"/>
    <w:basedOn w:val="DefaultParagraphFont"/>
    <w:link w:val="SOBullet"/>
    <w:rsid w:val="00E212A5"/>
    <w:rPr>
      <w:sz w:val="22"/>
    </w:rPr>
  </w:style>
  <w:style w:type="paragraph" w:customStyle="1" w:styleId="SOBulletNote">
    <w:name w:val="SO BulletNote"/>
    <w:aliases w:val="sonb"/>
    <w:basedOn w:val="SOTextNote"/>
    <w:link w:val="SOBulletNoteChar"/>
    <w:qFormat/>
    <w:rsid w:val="00E212A5"/>
    <w:pPr>
      <w:tabs>
        <w:tab w:val="left" w:pos="1560"/>
      </w:tabs>
      <w:ind w:left="2268" w:hanging="1134"/>
    </w:pPr>
  </w:style>
  <w:style w:type="character" w:customStyle="1" w:styleId="SOBulletNoteChar">
    <w:name w:val="SO BulletNote Char"/>
    <w:aliases w:val="sonb Char"/>
    <w:basedOn w:val="DefaultParagraphFont"/>
    <w:link w:val="SOBulletNote"/>
    <w:rsid w:val="00E212A5"/>
    <w:rPr>
      <w:sz w:val="18"/>
    </w:rPr>
  </w:style>
  <w:style w:type="paragraph" w:customStyle="1" w:styleId="SOText2">
    <w:name w:val="SO Text2"/>
    <w:aliases w:val="sot2"/>
    <w:basedOn w:val="Normal"/>
    <w:next w:val="SOText"/>
    <w:link w:val="SOText2Char"/>
    <w:rsid w:val="00E212A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212A5"/>
    <w:rPr>
      <w:sz w:val="22"/>
    </w:rPr>
  </w:style>
  <w:style w:type="character" w:customStyle="1" w:styleId="paragraphChar">
    <w:name w:val="paragraph Char"/>
    <w:aliases w:val="a Char"/>
    <w:link w:val="paragraph"/>
    <w:rsid w:val="006E1464"/>
    <w:rPr>
      <w:rFonts w:eastAsia="Times New Roman" w:cs="Times New Roman"/>
      <w:sz w:val="22"/>
      <w:lang w:eastAsia="en-AU"/>
    </w:rPr>
  </w:style>
  <w:style w:type="character" w:customStyle="1" w:styleId="subsectionChar">
    <w:name w:val="subsection Char"/>
    <w:aliases w:val="ss Char"/>
    <w:link w:val="subsection"/>
    <w:rsid w:val="006E1464"/>
    <w:rPr>
      <w:rFonts w:eastAsia="Times New Roman" w:cs="Times New Roman"/>
      <w:sz w:val="22"/>
      <w:lang w:eastAsia="en-AU"/>
    </w:rPr>
  </w:style>
  <w:style w:type="character" w:customStyle="1" w:styleId="Heading1Char">
    <w:name w:val="Heading 1 Char"/>
    <w:basedOn w:val="DefaultParagraphFont"/>
    <w:link w:val="Heading1"/>
    <w:uiPriority w:val="9"/>
    <w:rsid w:val="00D02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21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211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0211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0211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0211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0211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0211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0211A"/>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D0211A"/>
    <w:pPr>
      <w:spacing w:before="800"/>
    </w:pPr>
  </w:style>
  <w:style w:type="character" w:customStyle="1" w:styleId="OPCParaBaseChar">
    <w:name w:val="OPCParaBase Char"/>
    <w:basedOn w:val="DefaultParagraphFont"/>
    <w:link w:val="OPCParaBase"/>
    <w:rsid w:val="00D0211A"/>
    <w:rPr>
      <w:rFonts w:eastAsia="Times New Roman" w:cs="Times New Roman"/>
      <w:sz w:val="22"/>
      <w:lang w:eastAsia="en-AU"/>
    </w:rPr>
  </w:style>
  <w:style w:type="character" w:customStyle="1" w:styleId="ShortTChar">
    <w:name w:val="ShortT Char"/>
    <w:basedOn w:val="OPCParaBaseChar"/>
    <w:link w:val="ShortT"/>
    <w:rsid w:val="00D0211A"/>
    <w:rPr>
      <w:rFonts w:eastAsia="Times New Roman" w:cs="Times New Roman"/>
      <w:b/>
      <w:sz w:val="40"/>
      <w:lang w:eastAsia="en-AU"/>
    </w:rPr>
  </w:style>
  <w:style w:type="character" w:customStyle="1" w:styleId="ShortTP1Char">
    <w:name w:val="ShortTP1 Char"/>
    <w:basedOn w:val="ShortTChar"/>
    <w:link w:val="ShortTP1"/>
    <w:rsid w:val="00D0211A"/>
    <w:rPr>
      <w:rFonts w:eastAsia="Times New Roman" w:cs="Times New Roman"/>
      <w:b/>
      <w:sz w:val="40"/>
      <w:lang w:eastAsia="en-AU"/>
    </w:rPr>
  </w:style>
  <w:style w:type="paragraph" w:customStyle="1" w:styleId="ActNoP1">
    <w:name w:val="ActNoP1"/>
    <w:basedOn w:val="Actno"/>
    <w:link w:val="ActNoP1Char"/>
    <w:rsid w:val="00D0211A"/>
    <w:pPr>
      <w:spacing w:before="800"/>
    </w:pPr>
    <w:rPr>
      <w:sz w:val="28"/>
    </w:rPr>
  </w:style>
  <w:style w:type="character" w:customStyle="1" w:styleId="ActnoChar">
    <w:name w:val="Actno Char"/>
    <w:basedOn w:val="ShortTChar"/>
    <w:link w:val="Actno"/>
    <w:rsid w:val="00D0211A"/>
    <w:rPr>
      <w:rFonts w:eastAsia="Times New Roman" w:cs="Times New Roman"/>
      <w:b/>
      <w:sz w:val="40"/>
      <w:lang w:eastAsia="en-AU"/>
    </w:rPr>
  </w:style>
  <w:style w:type="character" w:customStyle="1" w:styleId="ActNoP1Char">
    <w:name w:val="ActNoP1 Char"/>
    <w:basedOn w:val="ActnoChar"/>
    <w:link w:val="ActNoP1"/>
    <w:rsid w:val="00D0211A"/>
    <w:rPr>
      <w:rFonts w:eastAsia="Times New Roman" w:cs="Times New Roman"/>
      <w:b/>
      <w:sz w:val="28"/>
      <w:lang w:eastAsia="en-AU"/>
    </w:rPr>
  </w:style>
  <w:style w:type="paragraph" w:customStyle="1" w:styleId="ShortTCP">
    <w:name w:val="ShortTCP"/>
    <w:basedOn w:val="ShortT"/>
    <w:link w:val="ShortTCPChar"/>
    <w:rsid w:val="00D0211A"/>
  </w:style>
  <w:style w:type="character" w:customStyle="1" w:styleId="ShortTCPChar">
    <w:name w:val="ShortTCP Char"/>
    <w:basedOn w:val="ShortTChar"/>
    <w:link w:val="ShortTCP"/>
    <w:rsid w:val="00D0211A"/>
    <w:rPr>
      <w:rFonts w:eastAsia="Times New Roman" w:cs="Times New Roman"/>
      <w:b/>
      <w:sz w:val="40"/>
      <w:lang w:eastAsia="en-AU"/>
    </w:rPr>
  </w:style>
  <w:style w:type="paragraph" w:customStyle="1" w:styleId="ActNoCP">
    <w:name w:val="ActNoCP"/>
    <w:basedOn w:val="Actno"/>
    <w:link w:val="ActNoCPChar"/>
    <w:rsid w:val="00D0211A"/>
    <w:pPr>
      <w:spacing w:before="400"/>
    </w:pPr>
  </w:style>
  <w:style w:type="character" w:customStyle="1" w:styleId="ActNoCPChar">
    <w:name w:val="ActNoCP Char"/>
    <w:basedOn w:val="ActnoChar"/>
    <w:link w:val="ActNoCP"/>
    <w:rsid w:val="00D0211A"/>
    <w:rPr>
      <w:rFonts w:eastAsia="Times New Roman" w:cs="Times New Roman"/>
      <w:b/>
      <w:sz w:val="40"/>
      <w:lang w:eastAsia="en-AU"/>
    </w:rPr>
  </w:style>
  <w:style w:type="paragraph" w:customStyle="1" w:styleId="AssentBk">
    <w:name w:val="AssentBk"/>
    <w:basedOn w:val="Normal"/>
    <w:rsid w:val="00D0211A"/>
    <w:pPr>
      <w:spacing w:line="240" w:lineRule="auto"/>
    </w:pPr>
    <w:rPr>
      <w:rFonts w:eastAsia="Times New Roman" w:cs="Times New Roman"/>
      <w:sz w:val="20"/>
      <w:lang w:eastAsia="en-AU"/>
    </w:rPr>
  </w:style>
  <w:style w:type="paragraph" w:customStyle="1" w:styleId="AssentDt">
    <w:name w:val="AssentDt"/>
    <w:basedOn w:val="Normal"/>
    <w:rsid w:val="00925EC0"/>
    <w:pPr>
      <w:spacing w:line="240" w:lineRule="auto"/>
    </w:pPr>
    <w:rPr>
      <w:rFonts w:eastAsia="Times New Roman" w:cs="Times New Roman"/>
      <w:sz w:val="20"/>
      <w:lang w:eastAsia="en-AU"/>
    </w:rPr>
  </w:style>
  <w:style w:type="paragraph" w:customStyle="1" w:styleId="2ndRd">
    <w:name w:val="2ndRd"/>
    <w:basedOn w:val="Normal"/>
    <w:rsid w:val="00925EC0"/>
    <w:pPr>
      <w:spacing w:line="240" w:lineRule="auto"/>
    </w:pPr>
    <w:rPr>
      <w:rFonts w:eastAsia="Times New Roman" w:cs="Times New Roman"/>
      <w:sz w:val="20"/>
      <w:lang w:eastAsia="en-AU"/>
    </w:rPr>
  </w:style>
  <w:style w:type="paragraph" w:customStyle="1" w:styleId="ScalePlusRef">
    <w:name w:val="ScalePlusRef"/>
    <w:basedOn w:val="Normal"/>
    <w:rsid w:val="00925EC0"/>
    <w:pPr>
      <w:spacing w:line="240" w:lineRule="auto"/>
    </w:pPr>
    <w:rPr>
      <w:rFonts w:eastAsia="Times New Roman" w:cs="Times New Roman"/>
      <w:sz w:val="18"/>
      <w:lang w:eastAsia="en-AU"/>
    </w:rPr>
  </w:style>
  <w:style w:type="paragraph" w:styleId="BalloonText">
    <w:name w:val="Balloon Text"/>
    <w:basedOn w:val="Normal"/>
    <w:link w:val="BalloonTextChar"/>
    <w:uiPriority w:val="99"/>
    <w:semiHidden/>
    <w:unhideWhenUsed/>
    <w:rsid w:val="00B765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2505</Words>
  <Characters>14282</Characters>
  <Application>Microsoft Office Word</Application>
  <DocSecurity>0</DocSecurity>
  <PresentationFormat/>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2015-03-02T04:53:00Z</dcterms:created>
  <dcterms:modified xsi:type="dcterms:W3CDTF">2015-03-03T00:04:00Z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Customs Amendment Act 2015</vt:lpwstr>
  </property>
  <property fmtid="{D5CDD505-2E9C-101B-9397-08002B2CF9AE}" pid="3" name="Actno">
    <vt:lpwstr>No. 4, 2015</vt:lpwstr>
  </property>
</Properties>
</file>