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C0" w:rsidRPr="00A65B89" w:rsidRDefault="007356C3" w:rsidP="0032768B">
      <w:pPr>
        <w:pStyle w:val="Noticetitle"/>
      </w:pPr>
      <w:r>
        <w:t xml:space="preserve">SOUTH AUSTRALIA </w:t>
      </w:r>
      <w:r w:rsidR="002342CE">
        <w:t xml:space="preserve">HEAVY </w:t>
      </w:r>
      <w:r w:rsidR="002A593C">
        <w:t xml:space="preserve">VEHICLE </w:t>
      </w:r>
      <w:r w:rsidR="002342CE">
        <w:t xml:space="preserve">STANDARDS </w:t>
      </w:r>
      <w:r w:rsidR="001E0559">
        <w:t>(</w:t>
      </w:r>
      <w:r w:rsidR="001232D4">
        <w:t xml:space="preserve">SIX TONNE TRAILER </w:t>
      </w:r>
      <w:r w:rsidR="00CC5EC6">
        <w:t>BRAKE</w:t>
      </w:r>
      <w:r w:rsidR="00B53859">
        <w:t>S</w:t>
      </w:r>
      <w:r w:rsidR="001E0559">
        <w:t>)</w:t>
      </w:r>
      <w:r w:rsidR="001232D4">
        <w:t xml:space="preserve"> </w:t>
      </w:r>
      <w:r w:rsidR="003621C0" w:rsidRPr="00A65B89">
        <w:t xml:space="preserve">EXEMPTION </w:t>
      </w:r>
      <w:r w:rsidR="00C753C6">
        <w:t>(</w:t>
      </w:r>
      <w:r w:rsidR="003621C0" w:rsidRPr="00A65B89">
        <w:t>NOTICE</w:t>
      </w:r>
      <w:r w:rsidR="00C753C6">
        <w:t>)</w:t>
      </w:r>
      <w:r w:rsidR="003621C0" w:rsidRPr="00A65B89">
        <w:t xml:space="preserve"> </w:t>
      </w:r>
      <w:r w:rsidR="00544349" w:rsidRPr="00A65B89">
        <w:t>2014</w:t>
      </w:r>
      <w:r w:rsidR="003621C0" w:rsidRPr="00A65B89">
        <w:t xml:space="preserve"> (No. 1)</w:t>
      </w:r>
    </w:p>
    <w:p w:rsidR="00C20E94" w:rsidRDefault="00C20E94" w:rsidP="00312CC5">
      <w:pPr>
        <w:jc w:val="both"/>
        <w:rPr>
          <w:b/>
          <w:bCs/>
        </w:rPr>
      </w:pPr>
    </w:p>
    <w:p w:rsidR="00947831" w:rsidRPr="00682631" w:rsidRDefault="00EC6AF9" w:rsidP="00682631">
      <w:pPr>
        <w:pStyle w:val="Noticeheading"/>
      </w:pPr>
      <w:r w:rsidRPr="00682631">
        <w:t>Purpose</w:t>
      </w:r>
    </w:p>
    <w:p w:rsidR="009C55DA" w:rsidRPr="00682631" w:rsidRDefault="00EC6AF9" w:rsidP="00682631">
      <w:pPr>
        <w:pStyle w:val="Noticeclause"/>
        <w:ind w:left="357" w:hanging="357"/>
      </w:pPr>
      <w:r w:rsidRPr="00682631">
        <w:t>The purpose of this notice is to</w:t>
      </w:r>
      <w:r w:rsidR="00462B09" w:rsidRPr="00682631">
        <w:t xml:space="preserve"> exempt stated categories of heavy trailers from the braking requirements of the </w:t>
      </w:r>
      <w:r w:rsidR="00462B09" w:rsidRPr="00682631">
        <w:rPr>
          <w:i/>
        </w:rPr>
        <w:t>Heavy Vehicle (Vehicle Standard) National Regulation</w:t>
      </w:r>
      <w:r w:rsidR="00462B09" w:rsidRPr="00682631">
        <w:t xml:space="preserve"> (the National Regulation).</w:t>
      </w:r>
    </w:p>
    <w:p w:rsidR="003762E3" w:rsidRDefault="00EC6AF9" w:rsidP="0052028A">
      <w:pPr>
        <w:pStyle w:val="Noticeclausenote"/>
      </w:pPr>
      <w:r w:rsidRPr="00682631">
        <w:t>Note</w:t>
      </w:r>
      <w:r w:rsidR="00FE553F" w:rsidRPr="00682631">
        <w:t xml:space="preserve"> -</w:t>
      </w:r>
      <w:r w:rsidR="00C753C6">
        <w:t xml:space="preserve"> </w:t>
      </w:r>
      <w:r w:rsidR="00CC339E" w:rsidRPr="00682631">
        <w:t>A light vehicle towing a heavy trailer is a heavy vehicle</w:t>
      </w:r>
      <w:r w:rsidR="003762E3">
        <w:t xml:space="preserve"> combination under </w:t>
      </w:r>
      <w:r w:rsidR="003762E3" w:rsidRPr="0052028A">
        <w:t>the Heavy Vehicle National Law</w:t>
      </w:r>
      <w:r w:rsidR="00CC339E" w:rsidRPr="00682631">
        <w:t>.</w:t>
      </w:r>
    </w:p>
    <w:p w:rsidR="00EC6AF9" w:rsidRPr="00682631" w:rsidRDefault="00EC6AF9" w:rsidP="00682631">
      <w:pPr>
        <w:pStyle w:val="Noticeheading"/>
      </w:pPr>
      <w:r w:rsidRPr="00792334">
        <w:t>Authorising Provision</w:t>
      </w:r>
    </w:p>
    <w:p w:rsidR="00EC6AF9" w:rsidRPr="0032768B" w:rsidRDefault="00EC6AF9" w:rsidP="00682631">
      <w:pPr>
        <w:pStyle w:val="Noticeclause"/>
        <w:ind w:left="357" w:hanging="357"/>
      </w:pPr>
      <w:r w:rsidRPr="0032768B">
        <w:t xml:space="preserve">This notice is made under section 61 of the </w:t>
      </w:r>
      <w:r w:rsidRPr="00682631">
        <w:rPr>
          <w:i/>
        </w:rPr>
        <w:t>Heavy Vehicle National Law</w:t>
      </w:r>
      <w:r w:rsidRPr="0032768B">
        <w:t xml:space="preserve"> as in force in </w:t>
      </w:r>
      <w:r w:rsidR="00C753C6">
        <w:t>each</w:t>
      </w:r>
      <w:r w:rsidR="00425D74" w:rsidRPr="0032768B">
        <w:t xml:space="preserve"> </w:t>
      </w:r>
      <w:r w:rsidR="00462B09" w:rsidRPr="0032768B">
        <w:t>participating jurisdiction</w:t>
      </w:r>
      <w:r w:rsidR="0081794E">
        <w:t xml:space="preserve"> (the HVNL)</w:t>
      </w:r>
      <w:r w:rsidRPr="0032768B">
        <w:t xml:space="preserve">. </w:t>
      </w:r>
    </w:p>
    <w:p w:rsidR="00EC6AF9" w:rsidRPr="00682631" w:rsidRDefault="003621C0" w:rsidP="00682631">
      <w:pPr>
        <w:pStyle w:val="Noticeheading"/>
      </w:pPr>
      <w:r w:rsidRPr="00682631">
        <w:t>Title</w:t>
      </w:r>
    </w:p>
    <w:p w:rsidR="00EC6AF9" w:rsidRPr="0032768B" w:rsidRDefault="00EC6AF9" w:rsidP="00682631">
      <w:pPr>
        <w:pStyle w:val="Noticeclause"/>
        <w:ind w:left="357" w:hanging="357"/>
      </w:pPr>
      <w:r w:rsidRPr="0032768B">
        <w:t xml:space="preserve">This notice may be cited as the </w:t>
      </w:r>
      <w:bookmarkStart w:id="0" w:name="_GoBack"/>
      <w:r w:rsidR="007356C3" w:rsidRPr="007356C3">
        <w:rPr>
          <w:i/>
        </w:rPr>
        <w:t xml:space="preserve">South Australia </w:t>
      </w:r>
      <w:r w:rsidRPr="00682631">
        <w:rPr>
          <w:i/>
        </w:rPr>
        <w:t xml:space="preserve">Heavy Vehicle Standards </w:t>
      </w:r>
      <w:r w:rsidR="00B53859" w:rsidRPr="00682631">
        <w:rPr>
          <w:i/>
        </w:rPr>
        <w:t>(</w:t>
      </w:r>
      <w:r w:rsidRPr="00682631">
        <w:rPr>
          <w:i/>
        </w:rPr>
        <w:t>Six Tonne Trailer Brake</w:t>
      </w:r>
      <w:r w:rsidR="00B53859" w:rsidRPr="00682631">
        <w:rPr>
          <w:i/>
        </w:rPr>
        <w:t>s)</w:t>
      </w:r>
      <w:r w:rsidRPr="00682631">
        <w:rPr>
          <w:i/>
        </w:rPr>
        <w:t xml:space="preserve"> Exemption </w:t>
      </w:r>
      <w:r w:rsidR="00C753C6">
        <w:rPr>
          <w:i/>
        </w:rPr>
        <w:t>(</w:t>
      </w:r>
      <w:r w:rsidRPr="00682631">
        <w:rPr>
          <w:i/>
        </w:rPr>
        <w:t>Notice</w:t>
      </w:r>
      <w:r w:rsidR="00C753C6">
        <w:rPr>
          <w:i/>
        </w:rPr>
        <w:t>)</w:t>
      </w:r>
      <w:r w:rsidRPr="00682631">
        <w:rPr>
          <w:i/>
        </w:rPr>
        <w:t xml:space="preserve"> 2014</w:t>
      </w:r>
      <w:r w:rsidR="00577C56">
        <w:rPr>
          <w:i/>
        </w:rPr>
        <w:t xml:space="preserve"> (No. 1</w:t>
      </w:r>
      <w:bookmarkEnd w:id="0"/>
      <w:r w:rsidR="00577C56">
        <w:rPr>
          <w:i/>
        </w:rPr>
        <w:t>)</w:t>
      </w:r>
      <w:r w:rsidRPr="0032768B">
        <w:t>.</w:t>
      </w:r>
    </w:p>
    <w:p w:rsidR="00EC6AF9" w:rsidRPr="00682631" w:rsidRDefault="003621C0" w:rsidP="00682631">
      <w:pPr>
        <w:pStyle w:val="Noticeheading"/>
      </w:pPr>
      <w:r w:rsidRPr="00682631">
        <w:t>Commencement</w:t>
      </w:r>
    </w:p>
    <w:p w:rsidR="005A643A" w:rsidRPr="0032768B" w:rsidRDefault="00EC6AF9" w:rsidP="00682631">
      <w:pPr>
        <w:pStyle w:val="Noticeclause"/>
        <w:ind w:left="357" w:hanging="357"/>
      </w:pPr>
      <w:r w:rsidRPr="0032768B">
        <w:t>This notice commences on</w:t>
      </w:r>
      <w:r w:rsidR="002E0B58" w:rsidRPr="0032768B">
        <w:t xml:space="preserve"> </w:t>
      </w:r>
      <w:r w:rsidR="004E6C8C">
        <w:rPr>
          <w:rFonts w:cs="Helvetica"/>
        </w:rPr>
        <w:t>20</w:t>
      </w:r>
      <w:r w:rsidR="00B34169">
        <w:rPr>
          <w:rFonts w:cs="Helvetica"/>
        </w:rPr>
        <w:t xml:space="preserve"> November 2014</w:t>
      </w:r>
    </w:p>
    <w:p w:rsidR="00EC6AF9" w:rsidRPr="00682631" w:rsidRDefault="003621C0" w:rsidP="00682631">
      <w:pPr>
        <w:pStyle w:val="Noticeheading"/>
      </w:pPr>
      <w:r w:rsidRPr="00682631">
        <w:t>Expiry</w:t>
      </w:r>
    </w:p>
    <w:p w:rsidR="005A643A" w:rsidRPr="0032768B" w:rsidRDefault="00EC6AF9" w:rsidP="00682631">
      <w:pPr>
        <w:pStyle w:val="Noticeclause"/>
        <w:ind w:left="357" w:hanging="357"/>
      </w:pPr>
      <w:r w:rsidRPr="0032768B">
        <w:t>This notice expires</w:t>
      </w:r>
      <w:r w:rsidR="00C753C6">
        <w:t xml:space="preserve"> on</w:t>
      </w:r>
      <w:r w:rsidRPr="0032768B">
        <w:t xml:space="preserve"> </w:t>
      </w:r>
      <w:r w:rsidR="00CB1E14">
        <w:t>1</w:t>
      </w:r>
      <w:r w:rsidR="004E6C8C">
        <w:t>9</w:t>
      </w:r>
      <w:r w:rsidR="00CB1E14">
        <w:t xml:space="preserve"> November 2019</w:t>
      </w:r>
      <w:r w:rsidR="00A4516A">
        <w:t xml:space="preserve"> </w:t>
      </w:r>
    </w:p>
    <w:p w:rsidR="00EC6AF9" w:rsidRPr="00682631" w:rsidRDefault="00EC6AF9" w:rsidP="00682631">
      <w:pPr>
        <w:pStyle w:val="Noticeheading"/>
      </w:pPr>
      <w:r w:rsidRPr="00792334">
        <w:t>Definitions</w:t>
      </w:r>
    </w:p>
    <w:p w:rsidR="003062CB" w:rsidRDefault="00EC6AF9" w:rsidP="00682631">
      <w:pPr>
        <w:pStyle w:val="Noticeclause"/>
        <w:ind w:left="357" w:hanging="357"/>
      </w:pPr>
      <w:r w:rsidRPr="0032768B">
        <w:t xml:space="preserve">Unless otherwise stated, words or expressions used in this notice have the same meanings as </w:t>
      </w:r>
      <w:r w:rsidR="006C063D" w:rsidRPr="0032768B">
        <w:t xml:space="preserve">those defined in the </w:t>
      </w:r>
      <w:r w:rsidR="006C063D" w:rsidRPr="0058587B">
        <w:rPr>
          <w:i/>
        </w:rPr>
        <w:t>Heavy Vehicle National Law</w:t>
      </w:r>
      <w:r w:rsidRPr="0032768B">
        <w:t>.</w:t>
      </w:r>
    </w:p>
    <w:p w:rsidR="00EC6AF9" w:rsidRPr="00682631" w:rsidRDefault="00EC6AF9" w:rsidP="00682631">
      <w:pPr>
        <w:pStyle w:val="Noticeheading"/>
      </w:pPr>
      <w:r w:rsidRPr="00792334">
        <w:t>Application</w:t>
      </w:r>
    </w:p>
    <w:p w:rsidR="00425D74" w:rsidRDefault="00EC6AF9" w:rsidP="00422C47">
      <w:pPr>
        <w:pStyle w:val="Noticeclause"/>
        <w:ind w:left="357" w:hanging="357"/>
      </w:pPr>
      <w:bookmarkStart w:id="1" w:name="_Ref397615008"/>
      <w:r w:rsidRPr="0032768B">
        <w:t>This notice applies to</w:t>
      </w:r>
      <w:r w:rsidR="00DC73F5" w:rsidRPr="0032768B">
        <w:t xml:space="preserve"> </w:t>
      </w:r>
      <w:bookmarkStart w:id="2" w:name="_Ref397085494"/>
      <w:r w:rsidRPr="0032768B">
        <w:t xml:space="preserve">a </w:t>
      </w:r>
      <w:r w:rsidR="006C063D" w:rsidRPr="0032768B">
        <w:t>trailer</w:t>
      </w:r>
      <w:r w:rsidR="00330482">
        <w:t>,</w:t>
      </w:r>
      <w:r w:rsidR="006C063D" w:rsidRPr="0032768B">
        <w:t xml:space="preserve"> </w:t>
      </w:r>
      <w:r w:rsidR="000D0967" w:rsidRPr="0032768B">
        <w:t xml:space="preserve">when towed as </w:t>
      </w:r>
      <w:r w:rsidR="000D0967">
        <w:t>a component</w:t>
      </w:r>
      <w:r w:rsidR="000D0967" w:rsidRPr="0032768B">
        <w:t xml:space="preserve"> of a heavy vehicle combination, </w:t>
      </w:r>
      <w:r w:rsidR="000D0967">
        <w:t xml:space="preserve">where </w:t>
      </w:r>
      <w:r w:rsidR="000D0967" w:rsidRPr="0032768B">
        <w:t>the</w:t>
      </w:r>
      <w:r w:rsidR="000D0967" w:rsidRPr="003C6611">
        <w:t xml:space="preserve"> </w:t>
      </w:r>
      <w:r w:rsidR="000D0967">
        <w:t>mass transmitted to the ground by the axles of the trailer</w:t>
      </w:r>
      <w:r w:rsidR="000D0967" w:rsidRPr="0032768B">
        <w:t xml:space="preserve"> </w:t>
      </w:r>
      <w:r w:rsidR="00767E44">
        <w:t xml:space="preserve">at the time of operation, </w:t>
      </w:r>
      <w:r w:rsidR="000D0967">
        <w:t xml:space="preserve">or the trailer’s </w:t>
      </w:r>
      <w:r w:rsidR="00330482">
        <w:t>Gross Trailer Mass (</w:t>
      </w:r>
      <w:r w:rsidR="000D0967">
        <w:t>GTM</w:t>
      </w:r>
      <w:r w:rsidR="00330482">
        <w:t xml:space="preserve">), </w:t>
      </w:r>
      <w:r w:rsidR="000D0967">
        <w:t>whichever is the lesser</w:t>
      </w:r>
      <w:r w:rsidR="00330482">
        <w:t xml:space="preserve">, </w:t>
      </w:r>
      <w:r w:rsidR="00767E44">
        <w:t>does</w:t>
      </w:r>
      <w:r w:rsidR="00767E44" w:rsidRPr="0032768B">
        <w:t xml:space="preserve"> not exceed 6 tonnes</w:t>
      </w:r>
      <w:r w:rsidR="000D0967" w:rsidRPr="0032768B">
        <w:t>.</w:t>
      </w:r>
    </w:p>
    <w:bookmarkEnd w:id="1"/>
    <w:bookmarkEnd w:id="2"/>
    <w:p w:rsidR="003762E3" w:rsidRDefault="006C063D" w:rsidP="0052028A">
      <w:pPr>
        <w:pStyle w:val="Noticeclausenote"/>
      </w:pPr>
      <w:r w:rsidRPr="00792334">
        <w:t>Note</w:t>
      </w:r>
      <w:r>
        <w:t xml:space="preserve"> -</w:t>
      </w:r>
      <w:r w:rsidR="004D1220">
        <w:t xml:space="preserve"> </w:t>
      </w:r>
      <w:r>
        <w:t>A light vehicle towing a heavy trailer and a heavy vehicle towing a light trailer are heavy vehicle combinations.  ‘Light’ refers to a vehicle or trailer with a G</w:t>
      </w:r>
      <w:r w:rsidR="007356C3">
        <w:t xml:space="preserve">ross </w:t>
      </w:r>
      <w:r>
        <w:t>V</w:t>
      </w:r>
      <w:r w:rsidR="007356C3">
        <w:t xml:space="preserve">ehicle </w:t>
      </w:r>
      <w:r>
        <w:t>M</w:t>
      </w:r>
      <w:r w:rsidR="007356C3">
        <w:t>ass (GVM)</w:t>
      </w:r>
      <w:r w:rsidR="004D1220">
        <w:t xml:space="preserve"> or A</w:t>
      </w:r>
      <w:r w:rsidR="007356C3">
        <w:t xml:space="preserve">ggregate </w:t>
      </w:r>
      <w:r w:rsidR="004D1220">
        <w:t>T</w:t>
      </w:r>
      <w:r w:rsidR="007356C3">
        <w:t xml:space="preserve">railer </w:t>
      </w:r>
      <w:r w:rsidR="004D1220">
        <w:t>M</w:t>
      </w:r>
      <w:r w:rsidR="007356C3">
        <w:t>ass (ATM)</w:t>
      </w:r>
      <w:r>
        <w:t xml:space="preserve"> of 4.5</w:t>
      </w:r>
      <w:r w:rsidR="007356C3">
        <w:t xml:space="preserve"> </w:t>
      </w:r>
      <w:r>
        <w:t>t</w:t>
      </w:r>
      <w:r w:rsidR="007356C3">
        <w:t>onne</w:t>
      </w:r>
      <w:r w:rsidR="00577C56">
        <w:t xml:space="preserve"> or less</w:t>
      </w:r>
      <w:r>
        <w:t>.</w:t>
      </w:r>
    </w:p>
    <w:p w:rsidR="003762E3" w:rsidRDefault="00EC6AF9" w:rsidP="0052028A">
      <w:pPr>
        <w:pStyle w:val="Noticeclausenote"/>
      </w:pPr>
      <w:r w:rsidRPr="00792334">
        <w:t>Note</w:t>
      </w:r>
      <w:r w:rsidR="00FE553F">
        <w:t xml:space="preserve"> -</w:t>
      </w:r>
      <w:r w:rsidR="004D1220">
        <w:t xml:space="preserve"> </w:t>
      </w:r>
      <w:r w:rsidRPr="00792334">
        <w:t xml:space="preserve">A light vehicle </w:t>
      </w:r>
      <w:r w:rsidR="00C753C6">
        <w:t xml:space="preserve">or light combination </w:t>
      </w:r>
      <w:r w:rsidRPr="00792334">
        <w:t xml:space="preserve">must comply with the </w:t>
      </w:r>
      <w:r w:rsidR="00932715" w:rsidRPr="0052028A">
        <w:t>South Australia Road Traffic (Light Vehicle Standards) Rules 2013</w:t>
      </w:r>
      <w:r w:rsidRPr="00792334">
        <w:t xml:space="preserve"> and</w:t>
      </w:r>
      <w:r w:rsidR="00CF2A87" w:rsidRPr="00792334">
        <w:t xml:space="preserve"> the</w:t>
      </w:r>
      <w:r w:rsidRPr="00792334">
        <w:t xml:space="preserve"> </w:t>
      </w:r>
      <w:r w:rsidR="00932715" w:rsidRPr="0052028A">
        <w:t>South Australia Road Traffic (Light Vehicle Mass and Loading Requirements) Regulations 2013</w:t>
      </w:r>
      <w:r w:rsidR="00CF2A87" w:rsidRPr="00792334">
        <w:t xml:space="preserve"> and in particular Schedule 1, Part 1, Section 2 – Mass of vehicle towed by vehicle, when towing a heavy trailer.</w:t>
      </w:r>
      <w:r w:rsidRPr="0052028A">
        <w:t xml:space="preserve"> </w:t>
      </w:r>
    </w:p>
    <w:p w:rsidR="005A643A" w:rsidRPr="0032768B" w:rsidRDefault="00EC6AF9" w:rsidP="00682631">
      <w:pPr>
        <w:pStyle w:val="Noticeclause"/>
        <w:ind w:left="357" w:hanging="357"/>
      </w:pPr>
      <w:r w:rsidRPr="0032768B">
        <w:lastRenderedPageBreak/>
        <w:t>This notice applies in South Australia.</w:t>
      </w:r>
    </w:p>
    <w:p w:rsidR="00EC6AF9" w:rsidRPr="00682631" w:rsidRDefault="00EC6AF9" w:rsidP="00682631">
      <w:pPr>
        <w:pStyle w:val="Noticeheading"/>
      </w:pPr>
      <w:r w:rsidRPr="00792334">
        <w:t xml:space="preserve">Exemption from prescribed </w:t>
      </w:r>
      <w:r w:rsidR="000D37EF">
        <w:t xml:space="preserve">heavy </w:t>
      </w:r>
      <w:r w:rsidRPr="00792334">
        <w:t>vehicle standards</w:t>
      </w:r>
    </w:p>
    <w:p w:rsidR="005A643A" w:rsidRDefault="00EC6AF9" w:rsidP="00682631">
      <w:pPr>
        <w:pStyle w:val="Noticeclause"/>
        <w:ind w:left="357" w:hanging="357"/>
      </w:pPr>
      <w:r w:rsidRPr="0032768B">
        <w:t xml:space="preserve">This </w:t>
      </w:r>
      <w:r w:rsidR="00792334" w:rsidRPr="0032768B">
        <w:t>n</w:t>
      </w:r>
      <w:r w:rsidRPr="0032768B">
        <w:t xml:space="preserve">otice exempts </w:t>
      </w:r>
      <w:r w:rsidR="00DC73F5" w:rsidRPr="0032768B">
        <w:t xml:space="preserve">a </w:t>
      </w:r>
      <w:r w:rsidRPr="0032768B">
        <w:t xml:space="preserve">heavy </w:t>
      </w:r>
      <w:r w:rsidR="00816CAF">
        <w:t>trailer</w:t>
      </w:r>
      <w:r w:rsidR="00816CAF" w:rsidRPr="0032768B">
        <w:t xml:space="preserve"> </w:t>
      </w:r>
      <w:r w:rsidR="00DC73F5" w:rsidRPr="0032768B">
        <w:t xml:space="preserve">mentioned </w:t>
      </w:r>
      <w:r w:rsidRPr="0032768B">
        <w:t xml:space="preserve">in </w:t>
      </w:r>
      <w:r w:rsidR="00DC73F5" w:rsidRPr="0032768B">
        <w:t xml:space="preserve">clause </w:t>
      </w:r>
      <w:r w:rsidR="00586AB0">
        <w:fldChar w:fldCharType="begin"/>
      </w:r>
      <w:r w:rsidR="0058587B">
        <w:instrText xml:space="preserve"> REF _Ref397615008 \r \h </w:instrText>
      </w:r>
      <w:r w:rsidR="00586AB0">
        <w:fldChar w:fldCharType="separate"/>
      </w:r>
      <w:r w:rsidR="00460A8A">
        <w:t>7</w:t>
      </w:r>
      <w:r w:rsidR="00586AB0">
        <w:fldChar w:fldCharType="end"/>
      </w:r>
      <w:r w:rsidR="00213BB4" w:rsidRPr="0032768B">
        <w:t xml:space="preserve"> </w:t>
      </w:r>
      <w:r w:rsidRPr="0032768B">
        <w:t xml:space="preserve">from the following provisions of the </w:t>
      </w:r>
      <w:r w:rsidR="00792334" w:rsidRPr="0032768B">
        <w:t>National Regulation</w:t>
      </w:r>
      <w:r w:rsidRPr="0032768B">
        <w:t>:</w:t>
      </w:r>
    </w:p>
    <w:p w:rsidR="003062CB" w:rsidRPr="0032768B" w:rsidRDefault="003062CB" w:rsidP="0052028A">
      <w:pPr>
        <w:pStyle w:val="Noticeclause"/>
        <w:numPr>
          <w:ilvl w:val="0"/>
          <w:numId w:val="0"/>
        </w:numPr>
        <w:ind w:left="357"/>
      </w:pPr>
    </w:p>
    <w:p w:rsidR="00006F16" w:rsidRDefault="00307FCF" w:rsidP="001E1785">
      <w:pPr>
        <w:pStyle w:val="Noticeclause"/>
        <w:numPr>
          <w:ilvl w:val="0"/>
          <w:numId w:val="7"/>
        </w:numPr>
      </w:pPr>
      <w:r w:rsidRPr="00682631">
        <w:t xml:space="preserve">Section 1 of Schedule 1 - </w:t>
      </w:r>
      <w:r w:rsidR="00EC6AF9" w:rsidRPr="00682631">
        <w:t xml:space="preserve">only in so far as it relates to ADR 38 </w:t>
      </w:r>
      <w:r w:rsidRPr="00682631">
        <w:t>(</w:t>
      </w:r>
      <w:r w:rsidR="00EC6AF9" w:rsidRPr="00682631">
        <w:t>Heavy Trailer Braking Systems</w:t>
      </w:r>
      <w:r w:rsidRPr="00682631">
        <w:t>)</w:t>
      </w:r>
      <w:r w:rsidR="00666DC4" w:rsidRPr="00682631">
        <w:t>;</w:t>
      </w:r>
      <w:r w:rsidR="00EC6AF9" w:rsidRPr="00682631">
        <w:t xml:space="preserve"> and</w:t>
      </w:r>
    </w:p>
    <w:p w:rsidR="00006F16" w:rsidRDefault="00307FCF" w:rsidP="001E1785">
      <w:pPr>
        <w:pStyle w:val="Noticeclause"/>
        <w:numPr>
          <w:ilvl w:val="0"/>
          <w:numId w:val="7"/>
        </w:numPr>
      </w:pPr>
      <w:r w:rsidRPr="00682631">
        <w:t xml:space="preserve">Section 2 of Schedule 1 - </w:t>
      </w:r>
      <w:r w:rsidR="00EC6AF9" w:rsidRPr="00682631">
        <w:t xml:space="preserve">only in so far as it relates to </w:t>
      </w:r>
      <w:r w:rsidRPr="00682631">
        <w:t>s</w:t>
      </w:r>
      <w:r w:rsidR="00EC6AF9" w:rsidRPr="00682631">
        <w:t xml:space="preserve">ection 5 </w:t>
      </w:r>
      <w:r w:rsidRPr="00682631">
        <w:t>(</w:t>
      </w:r>
      <w:r w:rsidR="00EC6AF9" w:rsidRPr="00682631">
        <w:t>General design requirements for trailers over 4.5 tonne ‘ATM’</w:t>
      </w:r>
      <w:r w:rsidRPr="00682631">
        <w:t>) of ADR 38 (Trailer Brake Systems)</w:t>
      </w:r>
      <w:r w:rsidR="00666DC4" w:rsidRPr="00682631">
        <w:t>;</w:t>
      </w:r>
      <w:r w:rsidR="00EC6AF9" w:rsidRPr="00682631">
        <w:t xml:space="preserve"> and</w:t>
      </w:r>
    </w:p>
    <w:p w:rsidR="00006F16" w:rsidRDefault="00307FCF" w:rsidP="001E1785">
      <w:pPr>
        <w:pStyle w:val="Noticeclause"/>
        <w:numPr>
          <w:ilvl w:val="0"/>
          <w:numId w:val="7"/>
        </w:numPr>
      </w:pPr>
      <w:r w:rsidRPr="00682631">
        <w:t xml:space="preserve">Section 91(1) of </w:t>
      </w:r>
      <w:r w:rsidR="00EC6AF9" w:rsidRPr="00682631">
        <w:t>Schedule 2</w:t>
      </w:r>
      <w:r w:rsidR="00666DC4" w:rsidRPr="00682631">
        <w:t>;</w:t>
      </w:r>
      <w:r w:rsidR="00EC6AF9" w:rsidRPr="00682631">
        <w:t xml:space="preserve"> and</w:t>
      </w:r>
    </w:p>
    <w:p w:rsidR="00006F16" w:rsidRDefault="00307FCF" w:rsidP="001E1785">
      <w:pPr>
        <w:pStyle w:val="Noticeclause"/>
        <w:numPr>
          <w:ilvl w:val="0"/>
          <w:numId w:val="7"/>
        </w:numPr>
      </w:pPr>
      <w:r w:rsidRPr="00682631">
        <w:t xml:space="preserve">Section 92(1) of </w:t>
      </w:r>
      <w:r w:rsidR="00EC6AF9" w:rsidRPr="00682631">
        <w:t>Schedule 2</w:t>
      </w:r>
      <w:r w:rsidR="00024CCC" w:rsidRPr="00682631">
        <w:t>.</w:t>
      </w:r>
      <w:r w:rsidR="00EC6AF9" w:rsidRPr="00682631">
        <w:tab/>
      </w:r>
    </w:p>
    <w:p w:rsidR="003762E3" w:rsidRDefault="0058587B" w:rsidP="0052028A">
      <w:pPr>
        <w:pStyle w:val="Noticeclausenote"/>
      </w:pPr>
      <w:r w:rsidRPr="00792334">
        <w:t>Note</w:t>
      </w:r>
      <w:r>
        <w:t xml:space="preserve"> – Parts (c) and (d) specifically apply to heavy trailers only.</w:t>
      </w:r>
    </w:p>
    <w:p w:rsidR="00EC6AF9" w:rsidRPr="00682631" w:rsidRDefault="00EC6AF9" w:rsidP="00682631">
      <w:pPr>
        <w:pStyle w:val="Noticeheading"/>
      </w:pPr>
      <w:r w:rsidRPr="00792334">
        <w:t>Conditions</w:t>
      </w:r>
    </w:p>
    <w:p w:rsidR="0065335F" w:rsidRDefault="00EC6AF9" w:rsidP="00362FD5">
      <w:pPr>
        <w:pStyle w:val="Noticeclause"/>
        <w:spacing w:after="0"/>
        <w:ind w:left="357" w:hanging="357"/>
      </w:pPr>
      <w:r w:rsidRPr="0032768B">
        <w:t xml:space="preserve">The </w:t>
      </w:r>
      <w:r w:rsidR="00B53859" w:rsidRPr="0032768B">
        <w:t xml:space="preserve">heavy </w:t>
      </w:r>
      <w:r w:rsidR="008D1060" w:rsidRPr="0032768B">
        <w:t xml:space="preserve">vehicle </w:t>
      </w:r>
      <w:r w:rsidR="000677B6">
        <w:t xml:space="preserve">combination </w:t>
      </w:r>
      <w:r w:rsidRPr="0032768B">
        <w:t xml:space="preserve">must not </w:t>
      </w:r>
      <w:r w:rsidR="008D1060" w:rsidRPr="0032768B">
        <w:t>travel</w:t>
      </w:r>
      <w:r w:rsidRPr="0032768B">
        <w:t xml:space="preserve"> at a speed greater than 25km/h.</w:t>
      </w:r>
    </w:p>
    <w:p w:rsidR="00FC7A25" w:rsidRDefault="00FC7A25" w:rsidP="00362FD5"/>
    <w:p w:rsidR="003E01D7" w:rsidRDefault="003E01D7" w:rsidP="0052028A">
      <w:pPr>
        <w:pStyle w:val="Noticeclausenote"/>
      </w:pPr>
      <w:r w:rsidRPr="00362FD5">
        <w:t xml:space="preserve">Note - This </w:t>
      </w:r>
      <w:r w:rsidR="007356C3">
        <w:t>notice</w:t>
      </w:r>
      <w:r w:rsidRPr="00362FD5">
        <w:t xml:space="preserve"> does NOT exempt these vehicles from other requirements of the </w:t>
      </w:r>
      <w:r w:rsidR="00376D5B">
        <w:t>HVNL</w:t>
      </w:r>
      <w:r w:rsidRPr="00362FD5">
        <w:t xml:space="preserve"> including, but not limited to, lighting, signage and dimension requirements.</w:t>
      </w:r>
    </w:p>
    <w:p w:rsidR="00362FD5" w:rsidRPr="00362FD5" w:rsidRDefault="00362FD5" w:rsidP="00362FD5">
      <w:pPr>
        <w:rPr>
          <w:rFonts w:ascii="Calibri" w:hAnsi="Calibri"/>
          <w:sz w:val="18"/>
          <w:szCs w:val="18"/>
        </w:rPr>
      </w:pPr>
    </w:p>
    <w:p w:rsidR="00EC6AF9" w:rsidRPr="00792334" w:rsidRDefault="00EC6AF9" w:rsidP="00682631">
      <w:pPr>
        <w:pStyle w:val="Noticeheading"/>
      </w:pPr>
      <w:r w:rsidRPr="00792334">
        <w:t>Declaration</w:t>
      </w:r>
    </w:p>
    <w:p w:rsidR="00EC6AF9" w:rsidRPr="00682631" w:rsidRDefault="00EC6AF9" w:rsidP="00682631">
      <w:pPr>
        <w:rPr>
          <w:rFonts w:asciiTheme="minorHAnsi" w:hAnsiTheme="minorHAnsi" w:cs="Calibri"/>
          <w:sz w:val="22"/>
          <w:szCs w:val="22"/>
        </w:rPr>
      </w:pPr>
      <w:r w:rsidRPr="00682631">
        <w:rPr>
          <w:rFonts w:asciiTheme="minorHAnsi" w:hAnsiTheme="minorHAnsi" w:cs="Calibri"/>
          <w:sz w:val="22"/>
          <w:szCs w:val="22"/>
        </w:rPr>
        <w:t xml:space="preserve">I, </w:t>
      </w:r>
      <w:r w:rsidR="00792334" w:rsidRPr="00682631">
        <w:rPr>
          <w:rFonts w:asciiTheme="minorHAnsi" w:hAnsiTheme="minorHAnsi"/>
          <w:sz w:val="22"/>
          <w:szCs w:val="22"/>
        </w:rPr>
        <w:t xml:space="preserve">Sal </w:t>
      </w:r>
      <w:proofErr w:type="spellStart"/>
      <w:r w:rsidR="00792334" w:rsidRPr="00682631">
        <w:rPr>
          <w:rFonts w:asciiTheme="minorHAnsi" w:hAnsiTheme="minorHAnsi"/>
          <w:sz w:val="22"/>
          <w:szCs w:val="22"/>
        </w:rPr>
        <w:t>Petrocitto</w:t>
      </w:r>
      <w:proofErr w:type="spellEnd"/>
      <w:r w:rsidR="00792334" w:rsidRPr="00682631">
        <w:rPr>
          <w:rFonts w:asciiTheme="minorHAnsi" w:hAnsiTheme="minorHAnsi"/>
          <w:sz w:val="22"/>
          <w:szCs w:val="22"/>
        </w:rPr>
        <w:t xml:space="preserve">, delegate of the National Heavy Vehicle Regulator exempt the stated categories of </w:t>
      </w:r>
      <w:r w:rsidR="00C625AD" w:rsidRPr="00682631">
        <w:rPr>
          <w:rFonts w:asciiTheme="minorHAnsi" w:hAnsiTheme="minorHAnsi"/>
          <w:sz w:val="22"/>
          <w:szCs w:val="22"/>
        </w:rPr>
        <w:t xml:space="preserve">heavy </w:t>
      </w:r>
      <w:r w:rsidR="00792334" w:rsidRPr="00682631">
        <w:rPr>
          <w:rFonts w:asciiTheme="minorHAnsi" w:hAnsiTheme="minorHAnsi"/>
          <w:sz w:val="22"/>
          <w:szCs w:val="22"/>
        </w:rPr>
        <w:t xml:space="preserve">vehicles from the </w:t>
      </w:r>
      <w:r w:rsidR="00792334" w:rsidRPr="00682631">
        <w:rPr>
          <w:rFonts w:asciiTheme="minorHAnsi" w:hAnsiTheme="minorHAnsi" w:cs="Calibri"/>
          <w:i/>
          <w:sz w:val="22"/>
          <w:szCs w:val="22"/>
        </w:rPr>
        <w:t>Heavy Vehicle (Vehicle Standards) National Regulation</w:t>
      </w:r>
      <w:r w:rsidR="00792334" w:rsidRPr="00682631">
        <w:rPr>
          <w:rFonts w:asciiTheme="minorHAnsi" w:hAnsiTheme="minorHAnsi" w:cs="Calibri"/>
          <w:sz w:val="22"/>
          <w:szCs w:val="22"/>
        </w:rPr>
        <w:t xml:space="preserve"> </w:t>
      </w:r>
      <w:r w:rsidR="00792334" w:rsidRPr="00682631">
        <w:rPr>
          <w:rFonts w:asciiTheme="minorHAnsi" w:hAnsiTheme="minorHAnsi"/>
          <w:sz w:val="22"/>
          <w:szCs w:val="22"/>
        </w:rPr>
        <w:t xml:space="preserve">set out in this notice, </w:t>
      </w:r>
      <w:r w:rsidR="00792334" w:rsidRPr="00682631">
        <w:rPr>
          <w:rFonts w:asciiTheme="minorHAnsi" w:hAnsiTheme="minorHAnsi"/>
          <w:color w:val="000000" w:themeColor="text1"/>
          <w:sz w:val="22"/>
          <w:szCs w:val="22"/>
        </w:rPr>
        <w:t>subject to compliance with the conditions in this notice.</w:t>
      </w:r>
    </w:p>
    <w:p w:rsidR="007D0E75" w:rsidRPr="00A65B89" w:rsidRDefault="007D0E75" w:rsidP="009852E6">
      <w:pPr>
        <w:ind w:left="709" w:hanging="567"/>
        <w:jc w:val="both"/>
        <w:rPr>
          <w:rFonts w:ascii="Calibri" w:hAnsi="Calibri" w:cs="Calibri"/>
          <w:sz w:val="22"/>
          <w:szCs w:val="22"/>
        </w:rPr>
      </w:pPr>
    </w:p>
    <w:p w:rsidR="002416E7" w:rsidRPr="00A65B89" w:rsidRDefault="003621C0" w:rsidP="00312CC5">
      <w:pPr>
        <w:jc w:val="both"/>
        <w:rPr>
          <w:rFonts w:ascii="Calibri" w:hAnsi="Calibri" w:cs="Calibri"/>
          <w:sz w:val="22"/>
          <w:szCs w:val="22"/>
        </w:rPr>
      </w:pPr>
      <w:r w:rsidRPr="00A65B89">
        <w:rPr>
          <w:rFonts w:ascii="Calibri" w:hAnsi="Calibri" w:cs="Calibri"/>
          <w:sz w:val="22"/>
          <w:szCs w:val="22"/>
        </w:rPr>
        <w:t>Dated</w:t>
      </w:r>
      <w:r w:rsidR="00682631">
        <w:rPr>
          <w:rFonts w:ascii="Calibri" w:hAnsi="Calibri" w:cs="Calibri"/>
          <w:sz w:val="22"/>
          <w:szCs w:val="22"/>
        </w:rPr>
        <w:t xml:space="preserve"> </w:t>
      </w:r>
      <w:r w:rsidR="004E6C8C">
        <w:rPr>
          <w:rFonts w:ascii="Calibri" w:hAnsi="Calibri" w:cs="Calibri"/>
          <w:sz w:val="22"/>
          <w:szCs w:val="22"/>
        </w:rPr>
        <w:t>18</w:t>
      </w:r>
      <w:r w:rsidR="0052028A">
        <w:rPr>
          <w:rFonts w:ascii="Calibri" w:hAnsi="Calibri" w:cs="Calibri"/>
          <w:sz w:val="22"/>
          <w:szCs w:val="22"/>
        </w:rPr>
        <w:t xml:space="preserve"> November 2014</w:t>
      </w:r>
    </w:p>
    <w:p w:rsidR="002416E7" w:rsidRDefault="002416E7" w:rsidP="00312CC5">
      <w:pPr>
        <w:jc w:val="both"/>
        <w:rPr>
          <w:rFonts w:ascii="Calibri" w:hAnsi="Calibri" w:cs="Calibri"/>
          <w:sz w:val="22"/>
          <w:szCs w:val="22"/>
        </w:rPr>
      </w:pPr>
    </w:p>
    <w:p w:rsidR="00695399" w:rsidRPr="00A65B89" w:rsidRDefault="00695399" w:rsidP="00312CC5">
      <w:pPr>
        <w:jc w:val="both"/>
        <w:rPr>
          <w:rFonts w:ascii="Calibri" w:hAnsi="Calibri" w:cs="Calibri"/>
          <w:sz w:val="22"/>
          <w:szCs w:val="22"/>
        </w:rPr>
      </w:pPr>
    </w:p>
    <w:p w:rsidR="0052028A" w:rsidRDefault="0013052F" w:rsidP="00312CC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noProof/>
        </w:rPr>
        <w:drawing>
          <wp:inline distT="0" distB="0" distL="0" distR="0">
            <wp:extent cx="2447925" cy="8286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169" w:rsidRDefault="00B34169" w:rsidP="00312CC5">
      <w:pPr>
        <w:jc w:val="both"/>
        <w:rPr>
          <w:rFonts w:ascii="Calibri" w:hAnsi="Calibri" w:cs="Calibri"/>
          <w:sz w:val="22"/>
          <w:szCs w:val="22"/>
        </w:rPr>
      </w:pPr>
    </w:p>
    <w:p w:rsidR="0052028A" w:rsidRDefault="0052028A" w:rsidP="00312CC5">
      <w:pPr>
        <w:jc w:val="both"/>
        <w:rPr>
          <w:rFonts w:ascii="Calibri" w:hAnsi="Calibri" w:cs="Calibri"/>
          <w:sz w:val="22"/>
          <w:szCs w:val="22"/>
        </w:rPr>
      </w:pPr>
    </w:p>
    <w:p w:rsidR="00644731" w:rsidRPr="00A65B89" w:rsidRDefault="00C62513" w:rsidP="00312CC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Sal Petroccitto</w:t>
      </w:r>
    </w:p>
    <w:p w:rsidR="00644731" w:rsidRPr="00A65B89" w:rsidRDefault="00644731" w:rsidP="00312CC5">
      <w:pPr>
        <w:jc w:val="both"/>
        <w:rPr>
          <w:rFonts w:ascii="Calibri" w:hAnsi="Calibri" w:cs="Calibri"/>
          <w:b/>
          <w:sz w:val="22"/>
          <w:szCs w:val="22"/>
        </w:rPr>
      </w:pPr>
      <w:r w:rsidRPr="00A65B89">
        <w:rPr>
          <w:rFonts w:ascii="Calibri" w:hAnsi="Calibri" w:cs="Calibri"/>
          <w:b/>
          <w:sz w:val="22"/>
          <w:szCs w:val="22"/>
        </w:rPr>
        <w:t>Chief Executive Officer</w:t>
      </w:r>
    </w:p>
    <w:p w:rsidR="003621C0" w:rsidRPr="00A65B89" w:rsidRDefault="00965DCF" w:rsidP="00312CC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National Heavy Vehicle Regulator</w:t>
      </w:r>
    </w:p>
    <w:sectPr w:rsidR="003621C0" w:rsidRPr="00A65B89" w:rsidSect="00422C47"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3F8" w:rsidRDefault="00CB23F8">
      <w:r>
        <w:separator/>
      </w:r>
    </w:p>
    <w:p w:rsidR="00CB23F8" w:rsidRDefault="00CB23F8"/>
  </w:endnote>
  <w:endnote w:type="continuationSeparator" w:id="0">
    <w:p w:rsidR="00CB23F8" w:rsidRDefault="00CB23F8">
      <w:r>
        <w:continuationSeparator/>
      </w:r>
    </w:p>
    <w:p w:rsidR="00CB23F8" w:rsidRDefault="00CB23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59D" w:rsidRPr="00792334" w:rsidRDefault="007356C3">
    <w:pPr>
      <w:pStyle w:val="Foo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South Australia </w:t>
    </w:r>
    <w:r w:rsidR="0045759D">
      <w:rPr>
        <w:rFonts w:ascii="Calibri" w:hAnsi="Calibri" w:cs="Calibri"/>
        <w:sz w:val="18"/>
        <w:szCs w:val="18"/>
      </w:rPr>
      <w:t xml:space="preserve">Heavy </w:t>
    </w:r>
    <w:r w:rsidR="0045759D" w:rsidRPr="00792334">
      <w:rPr>
        <w:rFonts w:ascii="Calibri" w:hAnsi="Calibri" w:cs="Calibri"/>
        <w:sz w:val="18"/>
        <w:szCs w:val="18"/>
      </w:rPr>
      <w:t xml:space="preserve">Vehicle Standards </w:t>
    </w:r>
    <w:r w:rsidR="0045759D">
      <w:rPr>
        <w:rFonts w:ascii="Calibri" w:hAnsi="Calibri" w:cs="Calibri"/>
        <w:sz w:val="18"/>
        <w:szCs w:val="18"/>
      </w:rPr>
      <w:t>(</w:t>
    </w:r>
    <w:r w:rsidR="0045759D" w:rsidRPr="00792334">
      <w:rPr>
        <w:rFonts w:ascii="Calibri" w:hAnsi="Calibri" w:cs="Calibri"/>
        <w:sz w:val="18"/>
        <w:szCs w:val="18"/>
      </w:rPr>
      <w:t>Six Tonne Trailer Brake</w:t>
    </w:r>
    <w:r w:rsidR="0045759D">
      <w:rPr>
        <w:rFonts w:ascii="Calibri" w:hAnsi="Calibri" w:cs="Calibri"/>
        <w:sz w:val="18"/>
        <w:szCs w:val="18"/>
      </w:rPr>
      <w:t>s)</w:t>
    </w:r>
    <w:r w:rsidR="0045759D" w:rsidRPr="00792334">
      <w:rPr>
        <w:rFonts w:ascii="Calibri" w:hAnsi="Calibri" w:cs="Calibri"/>
        <w:sz w:val="18"/>
        <w:szCs w:val="18"/>
      </w:rPr>
      <w:t xml:space="preserve"> Exemption </w:t>
    </w:r>
    <w:r w:rsidR="00C753C6">
      <w:rPr>
        <w:rFonts w:ascii="Calibri" w:hAnsi="Calibri" w:cs="Calibri"/>
        <w:sz w:val="18"/>
        <w:szCs w:val="18"/>
      </w:rPr>
      <w:t>(</w:t>
    </w:r>
    <w:r w:rsidR="0045759D" w:rsidRPr="00792334">
      <w:rPr>
        <w:rFonts w:ascii="Calibri" w:hAnsi="Calibri" w:cs="Calibri"/>
        <w:sz w:val="18"/>
        <w:szCs w:val="18"/>
      </w:rPr>
      <w:t>Notice</w:t>
    </w:r>
    <w:r w:rsidR="00C753C6">
      <w:rPr>
        <w:rFonts w:ascii="Calibri" w:hAnsi="Calibri" w:cs="Calibri"/>
        <w:sz w:val="18"/>
        <w:szCs w:val="18"/>
      </w:rPr>
      <w:t>)</w:t>
    </w:r>
    <w:r w:rsidR="0045759D" w:rsidRPr="00792334">
      <w:rPr>
        <w:rFonts w:ascii="Calibri" w:hAnsi="Calibri" w:cs="Calibri"/>
        <w:sz w:val="18"/>
        <w:szCs w:val="18"/>
      </w:rPr>
      <w:t xml:space="preserve"> 2014 (No. 1) </w:t>
    </w:r>
  </w:p>
  <w:p w:rsidR="0045759D" w:rsidRDefault="0045759D">
    <w:pPr>
      <w:pStyle w:val="Footer"/>
      <w:rPr>
        <w:rFonts w:ascii="Calibri" w:hAnsi="Calibri"/>
        <w:sz w:val="18"/>
        <w:szCs w:val="18"/>
      </w:rPr>
    </w:pPr>
    <w:r w:rsidRPr="00792334">
      <w:rPr>
        <w:rFonts w:ascii="Calibri" w:hAnsi="Calibri"/>
        <w:sz w:val="18"/>
        <w:szCs w:val="18"/>
      </w:rPr>
      <w:t xml:space="preserve">Page </w:t>
    </w:r>
    <w:r w:rsidR="00586AB0" w:rsidRPr="00792334">
      <w:rPr>
        <w:rFonts w:ascii="Calibri" w:hAnsi="Calibri"/>
        <w:sz w:val="18"/>
        <w:szCs w:val="18"/>
      </w:rPr>
      <w:fldChar w:fldCharType="begin"/>
    </w:r>
    <w:r w:rsidRPr="00792334">
      <w:rPr>
        <w:rFonts w:ascii="Calibri" w:hAnsi="Calibri"/>
        <w:sz w:val="18"/>
        <w:szCs w:val="18"/>
      </w:rPr>
      <w:instrText xml:space="preserve"> PAGE </w:instrText>
    </w:r>
    <w:r w:rsidR="00586AB0" w:rsidRPr="00792334">
      <w:rPr>
        <w:rFonts w:ascii="Calibri" w:hAnsi="Calibri"/>
        <w:sz w:val="18"/>
        <w:szCs w:val="18"/>
      </w:rPr>
      <w:fldChar w:fldCharType="separate"/>
    </w:r>
    <w:r w:rsidR="00D750BD">
      <w:rPr>
        <w:rFonts w:ascii="Calibri" w:hAnsi="Calibri"/>
        <w:noProof/>
        <w:sz w:val="18"/>
        <w:szCs w:val="18"/>
      </w:rPr>
      <w:t>2</w:t>
    </w:r>
    <w:r w:rsidR="00586AB0" w:rsidRPr="00792334">
      <w:rPr>
        <w:rFonts w:ascii="Calibri" w:hAnsi="Calibri"/>
        <w:sz w:val="18"/>
        <w:szCs w:val="18"/>
      </w:rPr>
      <w:fldChar w:fldCharType="end"/>
    </w:r>
    <w:r w:rsidRPr="00792334">
      <w:rPr>
        <w:rFonts w:ascii="Calibri" w:hAnsi="Calibri"/>
        <w:sz w:val="18"/>
        <w:szCs w:val="18"/>
      </w:rPr>
      <w:t xml:space="preserve"> of </w:t>
    </w:r>
    <w:r w:rsidR="00586AB0" w:rsidRPr="00792334">
      <w:rPr>
        <w:rFonts w:ascii="Calibri" w:hAnsi="Calibri"/>
        <w:sz w:val="18"/>
        <w:szCs w:val="18"/>
      </w:rPr>
      <w:fldChar w:fldCharType="begin"/>
    </w:r>
    <w:r w:rsidRPr="00792334">
      <w:rPr>
        <w:rFonts w:ascii="Calibri" w:hAnsi="Calibri"/>
        <w:sz w:val="18"/>
        <w:szCs w:val="18"/>
      </w:rPr>
      <w:instrText xml:space="preserve"> NUMPAGES </w:instrText>
    </w:r>
    <w:r w:rsidR="00586AB0" w:rsidRPr="00792334">
      <w:rPr>
        <w:rFonts w:ascii="Calibri" w:hAnsi="Calibri"/>
        <w:sz w:val="18"/>
        <w:szCs w:val="18"/>
      </w:rPr>
      <w:fldChar w:fldCharType="separate"/>
    </w:r>
    <w:r w:rsidR="00D750BD">
      <w:rPr>
        <w:rFonts w:ascii="Calibri" w:hAnsi="Calibri"/>
        <w:noProof/>
        <w:sz w:val="18"/>
        <w:szCs w:val="18"/>
      </w:rPr>
      <w:t>2</w:t>
    </w:r>
    <w:r w:rsidR="00586AB0" w:rsidRPr="00792334">
      <w:rPr>
        <w:rFonts w:ascii="Calibri" w:hAnsi="Calibri"/>
        <w:sz w:val="18"/>
        <w:szCs w:val="18"/>
      </w:rPr>
      <w:fldChar w:fldCharType="end"/>
    </w:r>
  </w:p>
  <w:p w:rsidR="00422C47" w:rsidRPr="00792334" w:rsidRDefault="00422C47">
    <w:pPr>
      <w:pStyle w:val="Footer"/>
      <w:rPr>
        <w:rFonts w:ascii="Calibri" w:hAnsi="Calibri" w:cs="Calibri"/>
        <w:sz w:val="18"/>
        <w:szCs w:val="18"/>
      </w:rPr>
    </w:pPr>
  </w:p>
  <w:p w:rsidR="0045759D" w:rsidRDefault="0045759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C47" w:rsidRPr="00792334" w:rsidRDefault="00422C47" w:rsidP="00422C47">
    <w:pPr>
      <w:pStyle w:val="Foo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South Australia Heavy </w:t>
    </w:r>
    <w:r w:rsidRPr="00792334">
      <w:rPr>
        <w:rFonts w:ascii="Calibri" w:hAnsi="Calibri" w:cs="Calibri"/>
        <w:sz w:val="18"/>
        <w:szCs w:val="18"/>
      </w:rPr>
      <w:t xml:space="preserve">Vehicle Standards </w:t>
    </w:r>
    <w:r>
      <w:rPr>
        <w:rFonts w:ascii="Calibri" w:hAnsi="Calibri" w:cs="Calibri"/>
        <w:sz w:val="18"/>
        <w:szCs w:val="18"/>
      </w:rPr>
      <w:t>(</w:t>
    </w:r>
    <w:r w:rsidRPr="00792334">
      <w:rPr>
        <w:rFonts w:ascii="Calibri" w:hAnsi="Calibri" w:cs="Calibri"/>
        <w:sz w:val="18"/>
        <w:szCs w:val="18"/>
      </w:rPr>
      <w:t>Six Tonne Trailer Brake</w:t>
    </w:r>
    <w:r>
      <w:rPr>
        <w:rFonts w:ascii="Calibri" w:hAnsi="Calibri" w:cs="Calibri"/>
        <w:sz w:val="18"/>
        <w:szCs w:val="18"/>
      </w:rPr>
      <w:t>s)</w:t>
    </w:r>
    <w:r w:rsidRPr="00792334">
      <w:rPr>
        <w:rFonts w:ascii="Calibri" w:hAnsi="Calibri" w:cs="Calibri"/>
        <w:sz w:val="18"/>
        <w:szCs w:val="18"/>
      </w:rPr>
      <w:t xml:space="preserve"> Exemption </w:t>
    </w:r>
    <w:r>
      <w:rPr>
        <w:rFonts w:ascii="Calibri" w:hAnsi="Calibri" w:cs="Calibri"/>
        <w:sz w:val="18"/>
        <w:szCs w:val="18"/>
      </w:rPr>
      <w:t>(</w:t>
    </w:r>
    <w:r w:rsidRPr="00792334">
      <w:rPr>
        <w:rFonts w:ascii="Calibri" w:hAnsi="Calibri" w:cs="Calibri"/>
        <w:sz w:val="18"/>
        <w:szCs w:val="18"/>
      </w:rPr>
      <w:t>Notice</w:t>
    </w:r>
    <w:r>
      <w:rPr>
        <w:rFonts w:ascii="Calibri" w:hAnsi="Calibri" w:cs="Calibri"/>
        <w:sz w:val="18"/>
        <w:szCs w:val="18"/>
      </w:rPr>
      <w:t>)</w:t>
    </w:r>
    <w:r w:rsidRPr="00792334">
      <w:rPr>
        <w:rFonts w:ascii="Calibri" w:hAnsi="Calibri" w:cs="Calibri"/>
        <w:sz w:val="18"/>
        <w:szCs w:val="18"/>
      </w:rPr>
      <w:t xml:space="preserve"> 2014 (No. 1) </w:t>
    </w:r>
  </w:p>
  <w:p w:rsidR="00422C47" w:rsidRDefault="00422C47" w:rsidP="00422C47">
    <w:pPr>
      <w:pStyle w:val="Footer"/>
      <w:rPr>
        <w:rFonts w:ascii="Calibri" w:hAnsi="Calibri"/>
        <w:sz w:val="18"/>
        <w:szCs w:val="18"/>
      </w:rPr>
    </w:pPr>
    <w:r w:rsidRPr="00792334">
      <w:rPr>
        <w:rFonts w:ascii="Calibri" w:hAnsi="Calibri"/>
        <w:sz w:val="18"/>
        <w:szCs w:val="18"/>
      </w:rPr>
      <w:t xml:space="preserve">Page </w:t>
    </w:r>
    <w:r w:rsidRPr="00792334">
      <w:rPr>
        <w:rFonts w:ascii="Calibri" w:hAnsi="Calibri"/>
        <w:sz w:val="18"/>
        <w:szCs w:val="18"/>
      </w:rPr>
      <w:fldChar w:fldCharType="begin"/>
    </w:r>
    <w:r w:rsidRPr="00792334">
      <w:rPr>
        <w:rFonts w:ascii="Calibri" w:hAnsi="Calibri"/>
        <w:sz w:val="18"/>
        <w:szCs w:val="18"/>
      </w:rPr>
      <w:instrText xml:space="preserve"> PAGE </w:instrText>
    </w:r>
    <w:r w:rsidRPr="00792334">
      <w:rPr>
        <w:rFonts w:ascii="Calibri" w:hAnsi="Calibri"/>
        <w:sz w:val="18"/>
        <w:szCs w:val="18"/>
      </w:rPr>
      <w:fldChar w:fldCharType="separate"/>
    </w:r>
    <w:r w:rsidR="00D750BD">
      <w:rPr>
        <w:rFonts w:ascii="Calibri" w:hAnsi="Calibri"/>
        <w:noProof/>
        <w:sz w:val="18"/>
        <w:szCs w:val="18"/>
      </w:rPr>
      <w:t>1</w:t>
    </w:r>
    <w:r w:rsidRPr="00792334">
      <w:rPr>
        <w:rFonts w:ascii="Calibri" w:hAnsi="Calibri"/>
        <w:sz w:val="18"/>
        <w:szCs w:val="18"/>
      </w:rPr>
      <w:fldChar w:fldCharType="end"/>
    </w:r>
    <w:r w:rsidRPr="00792334">
      <w:rPr>
        <w:rFonts w:ascii="Calibri" w:hAnsi="Calibri"/>
        <w:sz w:val="18"/>
        <w:szCs w:val="18"/>
      </w:rPr>
      <w:t xml:space="preserve"> of </w:t>
    </w:r>
    <w:r w:rsidRPr="00792334">
      <w:rPr>
        <w:rFonts w:ascii="Calibri" w:hAnsi="Calibri"/>
        <w:sz w:val="18"/>
        <w:szCs w:val="18"/>
      </w:rPr>
      <w:fldChar w:fldCharType="begin"/>
    </w:r>
    <w:r w:rsidRPr="00792334">
      <w:rPr>
        <w:rFonts w:ascii="Calibri" w:hAnsi="Calibri"/>
        <w:sz w:val="18"/>
        <w:szCs w:val="18"/>
      </w:rPr>
      <w:instrText xml:space="preserve"> NUMPAGES </w:instrText>
    </w:r>
    <w:r w:rsidRPr="00792334">
      <w:rPr>
        <w:rFonts w:ascii="Calibri" w:hAnsi="Calibri"/>
        <w:sz w:val="18"/>
        <w:szCs w:val="18"/>
      </w:rPr>
      <w:fldChar w:fldCharType="separate"/>
    </w:r>
    <w:r w:rsidR="00D750BD">
      <w:rPr>
        <w:rFonts w:ascii="Calibri" w:hAnsi="Calibri"/>
        <w:noProof/>
        <w:sz w:val="18"/>
        <w:szCs w:val="18"/>
      </w:rPr>
      <w:t>1</w:t>
    </w:r>
    <w:r w:rsidRPr="00792334">
      <w:rPr>
        <w:rFonts w:ascii="Calibri" w:hAnsi="Calibri"/>
        <w:sz w:val="18"/>
        <w:szCs w:val="18"/>
      </w:rPr>
      <w:fldChar w:fldCharType="end"/>
    </w:r>
  </w:p>
  <w:p w:rsidR="00422C47" w:rsidRPr="00792334" w:rsidRDefault="00422C47" w:rsidP="00422C47">
    <w:pPr>
      <w:pStyle w:val="Footer"/>
      <w:rPr>
        <w:rFonts w:ascii="Calibri" w:hAnsi="Calibri" w:cs="Calibri"/>
        <w:sz w:val="18"/>
        <w:szCs w:val="18"/>
      </w:rPr>
    </w:pPr>
  </w:p>
  <w:p w:rsidR="00422C47" w:rsidRDefault="00422C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3F8" w:rsidRDefault="00CB23F8">
      <w:r>
        <w:separator/>
      </w:r>
    </w:p>
    <w:p w:rsidR="00CB23F8" w:rsidRDefault="00CB23F8"/>
  </w:footnote>
  <w:footnote w:type="continuationSeparator" w:id="0">
    <w:p w:rsidR="00CB23F8" w:rsidRDefault="00CB23F8">
      <w:r>
        <w:continuationSeparator/>
      </w:r>
    </w:p>
    <w:p w:rsidR="00CB23F8" w:rsidRDefault="00CB23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5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4"/>
      <w:gridCol w:w="3978"/>
    </w:tblGrid>
    <w:tr w:rsidR="00422C47" w:rsidTr="00075D94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:rsidR="00422C47" w:rsidRDefault="00422C47" w:rsidP="00075D94">
          <w:pPr>
            <w:spacing w:before="60" w:line="276" w:lineRule="auto"/>
            <w:ind w:left="-51"/>
            <w:rPr>
              <w:rFonts w:ascii="Arial" w:hAnsi="Arial"/>
              <w:sz w:val="12"/>
              <w:szCs w:val="22"/>
              <w:lang w:eastAsia="en-US"/>
            </w:rPr>
          </w:pPr>
          <w:bookmarkStart w:id="3" w:name="OLE_LINK2"/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24FD0A65" wp14:editId="1A84988A">
                <wp:extent cx="704850" cy="540763"/>
                <wp:effectExtent l="0" t="0" r="0" b="0"/>
                <wp:docPr id="1" name="Picture 3" title="Commonwealth Coat of Arm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title="Commonwealth Coat of Arms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:rsidR="00422C47" w:rsidRDefault="00422C47" w:rsidP="00075D94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  <w:lang w:eastAsia="en-US"/>
            </w:rPr>
          </w:pPr>
          <w:r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:rsidR="00422C47" w:rsidRDefault="00422C47" w:rsidP="00075D94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  <w:lang w:eastAsia="en-US"/>
            </w:rPr>
          </w:pPr>
          <w:r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422C47" w:rsidTr="00075D94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  <w:hideMark/>
        </w:tcPr>
        <w:p w:rsidR="00422C47" w:rsidRDefault="00422C47" w:rsidP="00075D94">
          <w:pPr>
            <w:spacing w:line="276" w:lineRule="auto"/>
            <w:ind w:left="-51"/>
            <w:rPr>
              <w:rFonts w:ascii="Arial" w:hAnsi="Arial" w:cs="Arial"/>
              <w:sz w:val="14"/>
              <w:szCs w:val="14"/>
              <w:lang w:eastAsia="en-US"/>
            </w:rPr>
          </w:pPr>
          <w:bookmarkStart w:id="4" w:name="GazNo"/>
          <w:bookmarkEnd w:id="4"/>
          <w:r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  <w:hideMark/>
        </w:tcPr>
        <w:p w:rsidR="00422C47" w:rsidRDefault="00422C47" w:rsidP="00075D94">
          <w:pPr>
            <w:spacing w:line="276" w:lineRule="auto"/>
            <w:jc w:val="right"/>
            <w:rPr>
              <w:rFonts w:ascii="Arial" w:hAnsi="Arial" w:cs="Arial"/>
              <w:b/>
              <w:lang w:eastAsia="en-US"/>
            </w:rPr>
          </w:pPr>
          <w:r>
            <w:rPr>
              <w:rFonts w:ascii="Arial" w:hAnsi="Arial" w:cs="Arial"/>
              <w:b/>
            </w:rPr>
            <w:t>GOVERNMENT NOTICES</w:t>
          </w:r>
        </w:p>
      </w:tc>
    </w:tr>
    <w:bookmarkEnd w:id="3"/>
  </w:tbl>
  <w:p w:rsidR="00422C47" w:rsidRDefault="00422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80411"/>
    <w:multiLevelType w:val="hybridMultilevel"/>
    <w:tmpl w:val="00B0BCDE"/>
    <w:lvl w:ilvl="0" w:tplc="321A5C5E">
      <w:start w:val="1"/>
      <w:numFmt w:val="decimal"/>
      <w:pStyle w:val="Noticeclause"/>
      <w:lvlText w:val="%1."/>
      <w:lvlJc w:val="left"/>
      <w:pPr>
        <w:ind w:left="786" w:hanging="360"/>
      </w:pPr>
      <w:rPr>
        <w:rFonts w:cs="Times New Roman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B64EFD"/>
    <w:multiLevelType w:val="hybridMultilevel"/>
    <w:tmpl w:val="B30EC29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45872"/>
    <w:multiLevelType w:val="multilevel"/>
    <w:tmpl w:val="9230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26268EF"/>
    <w:multiLevelType w:val="hybridMultilevel"/>
    <w:tmpl w:val="C42A1E08"/>
    <w:lvl w:ilvl="0" w:tplc="0C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78E3131"/>
    <w:multiLevelType w:val="hybridMultilevel"/>
    <w:tmpl w:val="BAC83B52"/>
    <w:lvl w:ilvl="0" w:tplc="321A5C5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8686308"/>
    <w:multiLevelType w:val="hybridMultilevel"/>
    <w:tmpl w:val="063C8556"/>
    <w:lvl w:ilvl="0" w:tplc="321A5C5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636519D"/>
    <w:multiLevelType w:val="hybridMultilevel"/>
    <w:tmpl w:val="392A93B8"/>
    <w:lvl w:ilvl="0" w:tplc="FAB0C5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4A"/>
    <w:rsid w:val="000049E9"/>
    <w:rsid w:val="00006F16"/>
    <w:rsid w:val="00006FC8"/>
    <w:rsid w:val="00011C15"/>
    <w:rsid w:val="00012BFA"/>
    <w:rsid w:val="0002074A"/>
    <w:rsid w:val="0002108D"/>
    <w:rsid w:val="00024CCC"/>
    <w:rsid w:val="00030B22"/>
    <w:rsid w:val="00031A4E"/>
    <w:rsid w:val="0003287F"/>
    <w:rsid w:val="00034584"/>
    <w:rsid w:val="00041DF7"/>
    <w:rsid w:val="000432BB"/>
    <w:rsid w:val="0005267C"/>
    <w:rsid w:val="00055C33"/>
    <w:rsid w:val="000677B6"/>
    <w:rsid w:val="0008109E"/>
    <w:rsid w:val="00087FE1"/>
    <w:rsid w:val="00097430"/>
    <w:rsid w:val="000A0983"/>
    <w:rsid w:val="000A2AEE"/>
    <w:rsid w:val="000A6DB0"/>
    <w:rsid w:val="000B3114"/>
    <w:rsid w:val="000B6B8E"/>
    <w:rsid w:val="000B6E25"/>
    <w:rsid w:val="000C1878"/>
    <w:rsid w:val="000C4E6A"/>
    <w:rsid w:val="000C6315"/>
    <w:rsid w:val="000D0967"/>
    <w:rsid w:val="000D31FB"/>
    <w:rsid w:val="000D37EF"/>
    <w:rsid w:val="000D3AF1"/>
    <w:rsid w:val="000D6DB2"/>
    <w:rsid w:val="000E06D0"/>
    <w:rsid w:val="000E090D"/>
    <w:rsid w:val="000E13DF"/>
    <w:rsid w:val="000E2483"/>
    <w:rsid w:val="000F3083"/>
    <w:rsid w:val="000F6982"/>
    <w:rsid w:val="00102B72"/>
    <w:rsid w:val="00103400"/>
    <w:rsid w:val="00103D2A"/>
    <w:rsid w:val="00107540"/>
    <w:rsid w:val="00107F9C"/>
    <w:rsid w:val="00111810"/>
    <w:rsid w:val="00116C88"/>
    <w:rsid w:val="001232D4"/>
    <w:rsid w:val="00124392"/>
    <w:rsid w:val="001304CD"/>
    <w:rsid w:val="0013052F"/>
    <w:rsid w:val="00130EF0"/>
    <w:rsid w:val="0013315A"/>
    <w:rsid w:val="00135519"/>
    <w:rsid w:val="00142974"/>
    <w:rsid w:val="00144D35"/>
    <w:rsid w:val="0014704B"/>
    <w:rsid w:val="001654F5"/>
    <w:rsid w:val="00180FE8"/>
    <w:rsid w:val="00185416"/>
    <w:rsid w:val="00185BE1"/>
    <w:rsid w:val="00186345"/>
    <w:rsid w:val="00194443"/>
    <w:rsid w:val="001A3738"/>
    <w:rsid w:val="001A424A"/>
    <w:rsid w:val="001A44A0"/>
    <w:rsid w:val="001A4F41"/>
    <w:rsid w:val="001B1317"/>
    <w:rsid w:val="001B2CFE"/>
    <w:rsid w:val="001B5F12"/>
    <w:rsid w:val="001C31B6"/>
    <w:rsid w:val="001C32EC"/>
    <w:rsid w:val="001C66A0"/>
    <w:rsid w:val="001D2977"/>
    <w:rsid w:val="001D4865"/>
    <w:rsid w:val="001E0040"/>
    <w:rsid w:val="001E0559"/>
    <w:rsid w:val="001E077E"/>
    <w:rsid w:val="001E1785"/>
    <w:rsid w:val="001E3508"/>
    <w:rsid w:val="001E5E01"/>
    <w:rsid w:val="001F3878"/>
    <w:rsid w:val="001F41DB"/>
    <w:rsid w:val="002013E4"/>
    <w:rsid w:val="0020400C"/>
    <w:rsid w:val="00205F65"/>
    <w:rsid w:val="00213BB4"/>
    <w:rsid w:val="00227DA7"/>
    <w:rsid w:val="0023376B"/>
    <w:rsid w:val="002342CE"/>
    <w:rsid w:val="002367C1"/>
    <w:rsid w:val="00240D09"/>
    <w:rsid w:val="002416E7"/>
    <w:rsid w:val="00255E74"/>
    <w:rsid w:val="002655C1"/>
    <w:rsid w:val="00273C9A"/>
    <w:rsid w:val="00277176"/>
    <w:rsid w:val="00280D2D"/>
    <w:rsid w:val="00281ADE"/>
    <w:rsid w:val="00282BE2"/>
    <w:rsid w:val="0028591C"/>
    <w:rsid w:val="002875F1"/>
    <w:rsid w:val="0029297D"/>
    <w:rsid w:val="00292BBB"/>
    <w:rsid w:val="00294343"/>
    <w:rsid w:val="002A2B56"/>
    <w:rsid w:val="002A3212"/>
    <w:rsid w:val="002A417C"/>
    <w:rsid w:val="002A4B74"/>
    <w:rsid w:val="002A593C"/>
    <w:rsid w:val="002A7D09"/>
    <w:rsid w:val="002C7AC4"/>
    <w:rsid w:val="002D2583"/>
    <w:rsid w:val="002D77B8"/>
    <w:rsid w:val="002D79B7"/>
    <w:rsid w:val="002D7DE0"/>
    <w:rsid w:val="002E0B58"/>
    <w:rsid w:val="002E1B19"/>
    <w:rsid w:val="002E3E14"/>
    <w:rsid w:val="002E7700"/>
    <w:rsid w:val="002F4237"/>
    <w:rsid w:val="0030068A"/>
    <w:rsid w:val="00300922"/>
    <w:rsid w:val="0030213F"/>
    <w:rsid w:val="003062CB"/>
    <w:rsid w:val="003070F8"/>
    <w:rsid w:val="0030756C"/>
    <w:rsid w:val="00307FCF"/>
    <w:rsid w:val="00310599"/>
    <w:rsid w:val="003125D2"/>
    <w:rsid w:val="00312CC5"/>
    <w:rsid w:val="00326286"/>
    <w:rsid w:val="0032768B"/>
    <w:rsid w:val="00330482"/>
    <w:rsid w:val="00332C39"/>
    <w:rsid w:val="00336AC2"/>
    <w:rsid w:val="00337522"/>
    <w:rsid w:val="0034449B"/>
    <w:rsid w:val="003520E2"/>
    <w:rsid w:val="0035326B"/>
    <w:rsid w:val="00357FD2"/>
    <w:rsid w:val="003621C0"/>
    <w:rsid w:val="00362303"/>
    <w:rsid w:val="00362FD5"/>
    <w:rsid w:val="003639B0"/>
    <w:rsid w:val="003762E3"/>
    <w:rsid w:val="00376D5B"/>
    <w:rsid w:val="00382B41"/>
    <w:rsid w:val="0038453E"/>
    <w:rsid w:val="003859A7"/>
    <w:rsid w:val="00387BEF"/>
    <w:rsid w:val="00393D16"/>
    <w:rsid w:val="00395965"/>
    <w:rsid w:val="003A329F"/>
    <w:rsid w:val="003A646D"/>
    <w:rsid w:val="003B1B8F"/>
    <w:rsid w:val="003B602D"/>
    <w:rsid w:val="003C30C0"/>
    <w:rsid w:val="003C6611"/>
    <w:rsid w:val="003C7D40"/>
    <w:rsid w:val="003E01D7"/>
    <w:rsid w:val="003E42B4"/>
    <w:rsid w:val="003F121E"/>
    <w:rsid w:val="003F6773"/>
    <w:rsid w:val="004006B6"/>
    <w:rsid w:val="00403EF9"/>
    <w:rsid w:val="00410D43"/>
    <w:rsid w:val="00413A7E"/>
    <w:rsid w:val="004205CA"/>
    <w:rsid w:val="004218E0"/>
    <w:rsid w:val="00422C47"/>
    <w:rsid w:val="00424ACC"/>
    <w:rsid w:val="00425D74"/>
    <w:rsid w:val="004263B6"/>
    <w:rsid w:val="0043300C"/>
    <w:rsid w:val="00433A88"/>
    <w:rsid w:val="0043433E"/>
    <w:rsid w:val="0044043B"/>
    <w:rsid w:val="00440CAD"/>
    <w:rsid w:val="00450890"/>
    <w:rsid w:val="00452350"/>
    <w:rsid w:val="0045759D"/>
    <w:rsid w:val="00460A8A"/>
    <w:rsid w:val="00462B09"/>
    <w:rsid w:val="004725D5"/>
    <w:rsid w:val="004758AF"/>
    <w:rsid w:val="00487303"/>
    <w:rsid w:val="0049482D"/>
    <w:rsid w:val="004948F1"/>
    <w:rsid w:val="00496E5F"/>
    <w:rsid w:val="00497569"/>
    <w:rsid w:val="004A62C5"/>
    <w:rsid w:val="004A7179"/>
    <w:rsid w:val="004B11FC"/>
    <w:rsid w:val="004C0239"/>
    <w:rsid w:val="004C2784"/>
    <w:rsid w:val="004C45C1"/>
    <w:rsid w:val="004C598A"/>
    <w:rsid w:val="004D1220"/>
    <w:rsid w:val="004E5CD6"/>
    <w:rsid w:val="004E68E8"/>
    <w:rsid w:val="004E6C8C"/>
    <w:rsid w:val="00501F0D"/>
    <w:rsid w:val="00504550"/>
    <w:rsid w:val="005050FC"/>
    <w:rsid w:val="00512E6D"/>
    <w:rsid w:val="00516A56"/>
    <w:rsid w:val="0052028A"/>
    <w:rsid w:val="005231CF"/>
    <w:rsid w:val="005236BD"/>
    <w:rsid w:val="00527DAA"/>
    <w:rsid w:val="00535C7F"/>
    <w:rsid w:val="005360BE"/>
    <w:rsid w:val="00540757"/>
    <w:rsid w:val="00542AA7"/>
    <w:rsid w:val="00544349"/>
    <w:rsid w:val="005448EC"/>
    <w:rsid w:val="005601DA"/>
    <w:rsid w:val="005675C4"/>
    <w:rsid w:val="00573FB0"/>
    <w:rsid w:val="00577412"/>
    <w:rsid w:val="00577C56"/>
    <w:rsid w:val="0058015E"/>
    <w:rsid w:val="00581923"/>
    <w:rsid w:val="00581AC6"/>
    <w:rsid w:val="00582D91"/>
    <w:rsid w:val="00584D27"/>
    <w:rsid w:val="0058587B"/>
    <w:rsid w:val="00586AB0"/>
    <w:rsid w:val="00594007"/>
    <w:rsid w:val="005943F9"/>
    <w:rsid w:val="0059625A"/>
    <w:rsid w:val="005A643A"/>
    <w:rsid w:val="005B10D5"/>
    <w:rsid w:val="005B35C3"/>
    <w:rsid w:val="005B3783"/>
    <w:rsid w:val="005B5A36"/>
    <w:rsid w:val="005C7156"/>
    <w:rsid w:val="005C76D2"/>
    <w:rsid w:val="005C7B9F"/>
    <w:rsid w:val="005D3161"/>
    <w:rsid w:val="005D4472"/>
    <w:rsid w:val="005E4111"/>
    <w:rsid w:val="005F0F40"/>
    <w:rsid w:val="005F51B2"/>
    <w:rsid w:val="005F7E80"/>
    <w:rsid w:val="00601BF4"/>
    <w:rsid w:val="00603697"/>
    <w:rsid w:val="00610F1A"/>
    <w:rsid w:val="006219A7"/>
    <w:rsid w:val="00625760"/>
    <w:rsid w:val="006346F2"/>
    <w:rsid w:val="006429BC"/>
    <w:rsid w:val="00644731"/>
    <w:rsid w:val="00645A79"/>
    <w:rsid w:val="00646C68"/>
    <w:rsid w:val="0065335F"/>
    <w:rsid w:val="00653F4E"/>
    <w:rsid w:val="0066271C"/>
    <w:rsid w:val="006662E3"/>
    <w:rsid w:val="00666DC4"/>
    <w:rsid w:val="00666F67"/>
    <w:rsid w:val="00676D4C"/>
    <w:rsid w:val="00680E7B"/>
    <w:rsid w:val="0068232A"/>
    <w:rsid w:val="00682631"/>
    <w:rsid w:val="006857BC"/>
    <w:rsid w:val="00695399"/>
    <w:rsid w:val="00695DB5"/>
    <w:rsid w:val="006A5C15"/>
    <w:rsid w:val="006B19F1"/>
    <w:rsid w:val="006B76CB"/>
    <w:rsid w:val="006C063D"/>
    <w:rsid w:val="006C1887"/>
    <w:rsid w:val="006D174D"/>
    <w:rsid w:val="006D25A8"/>
    <w:rsid w:val="006E2C87"/>
    <w:rsid w:val="006E34BE"/>
    <w:rsid w:val="006F4C43"/>
    <w:rsid w:val="00705647"/>
    <w:rsid w:val="00712DAE"/>
    <w:rsid w:val="00713679"/>
    <w:rsid w:val="007164A9"/>
    <w:rsid w:val="007206F7"/>
    <w:rsid w:val="00722AB5"/>
    <w:rsid w:val="007235E3"/>
    <w:rsid w:val="00731534"/>
    <w:rsid w:val="007329B3"/>
    <w:rsid w:val="007356C3"/>
    <w:rsid w:val="00742E1F"/>
    <w:rsid w:val="00743E3F"/>
    <w:rsid w:val="00745897"/>
    <w:rsid w:val="00746BE0"/>
    <w:rsid w:val="0074765B"/>
    <w:rsid w:val="00753F4B"/>
    <w:rsid w:val="00760D78"/>
    <w:rsid w:val="00763D24"/>
    <w:rsid w:val="00767E44"/>
    <w:rsid w:val="00772DA8"/>
    <w:rsid w:val="00782239"/>
    <w:rsid w:val="00783330"/>
    <w:rsid w:val="00787131"/>
    <w:rsid w:val="007922E5"/>
    <w:rsid w:val="00792334"/>
    <w:rsid w:val="00793D9A"/>
    <w:rsid w:val="007A151B"/>
    <w:rsid w:val="007A1901"/>
    <w:rsid w:val="007A1A7B"/>
    <w:rsid w:val="007A46CF"/>
    <w:rsid w:val="007A7BC9"/>
    <w:rsid w:val="007B198D"/>
    <w:rsid w:val="007B1D0E"/>
    <w:rsid w:val="007B3363"/>
    <w:rsid w:val="007B74F5"/>
    <w:rsid w:val="007C011A"/>
    <w:rsid w:val="007C0556"/>
    <w:rsid w:val="007C5972"/>
    <w:rsid w:val="007C6D91"/>
    <w:rsid w:val="007D0E75"/>
    <w:rsid w:val="007D2509"/>
    <w:rsid w:val="007D343C"/>
    <w:rsid w:val="007D4267"/>
    <w:rsid w:val="007D519B"/>
    <w:rsid w:val="007E5BD2"/>
    <w:rsid w:val="007F7CB8"/>
    <w:rsid w:val="00811DA9"/>
    <w:rsid w:val="00816CAF"/>
    <w:rsid w:val="0081794E"/>
    <w:rsid w:val="00824BA1"/>
    <w:rsid w:val="00825631"/>
    <w:rsid w:val="00835100"/>
    <w:rsid w:val="00835C18"/>
    <w:rsid w:val="00836831"/>
    <w:rsid w:val="0083719F"/>
    <w:rsid w:val="0084568B"/>
    <w:rsid w:val="00850458"/>
    <w:rsid w:val="00852CB5"/>
    <w:rsid w:val="00854ADA"/>
    <w:rsid w:val="00854AEA"/>
    <w:rsid w:val="008569DC"/>
    <w:rsid w:val="00866795"/>
    <w:rsid w:val="008716C0"/>
    <w:rsid w:val="00874178"/>
    <w:rsid w:val="00881B7C"/>
    <w:rsid w:val="00882CE8"/>
    <w:rsid w:val="00883B09"/>
    <w:rsid w:val="008852BD"/>
    <w:rsid w:val="00885377"/>
    <w:rsid w:val="00885E13"/>
    <w:rsid w:val="008915D3"/>
    <w:rsid w:val="00892604"/>
    <w:rsid w:val="008956E7"/>
    <w:rsid w:val="00897F55"/>
    <w:rsid w:val="008A4323"/>
    <w:rsid w:val="008A4528"/>
    <w:rsid w:val="008A53E4"/>
    <w:rsid w:val="008B1579"/>
    <w:rsid w:val="008B3B8D"/>
    <w:rsid w:val="008C0DC9"/>
    <w:rsid w:val="008C0EB2"/>
    <w:rsid w:val="008D0C5D"/>
    <w:rsid w:val="008D0C8F"/>
    <w:rsid w:val="008D1060"/>
    <w:rsid w:val="008D46ED"/>
    <w:rsid w:val="008D5112"/>
    <w:rsid w:val="008D5B8C"/>
    <w:rsid w:val="008E0E9F"/>
    <w:rsid w:val="008F1582"/>
    <w:rsid w:val="008F2D27"/>
    <w:rsid w:val="00901E98"/>
    <w:rsid w:val="00917B75"/>
    <w:rsid w:val="00920770"/>
    <w:rsid w:val="009230DE"/>
    <w:rsid w:val="00924B32"/>
    <w:rsid w:val="00932715"/>
    <w:rsid w:val="00932AF5"/>
    <w:rsid w:val="009332C4"/>
    <w:rsid w:val="00935B5C"/>
    <w:rsid w:val="009410C5"/>
    <w:rsid w:val="00945B87"/>
    <w:rsid w:val="00947831"/>
    <w:rsid w:val="009573EA"/>
    <w:rsid w:val="00965DCF"/>
    <w:rsid w:val="00967231"/>
    <w:rsid w:val="00972742"/>
    <w:rsid w:val="0097434B"/>
    <w:rsid w:val="00976948"/>
    <w:rsid w:val="00976B96"/>
    <w:rsid w:val="009805F2"/>
    <w:rsid w:val="009807E4"/>
    <w:rsid w:val="00980DB5"/>
    <w:rsid w:val="009852E6"/>
    <w:rsid w:val="0098536D"/>
    <w:rsid w:val="00990EB5"/>
    <w:rsid w:val="009951BB"/>
    <w:rsid w:val="009A07F9"/>
    <w:rsid w:val="009A1B9F"/>
    <w:rsid w:val="009A2EB0"/>
    <w:rsid w:val="009A5C61"/>
    <w:rsid w:val="009B1805"/>
    <w:rsid w:val="009C11B8"/>
    <w:rsid w:val="009C1FF8"/>
    <w:rsid w:val="009C455E"/>
    <w:rsid w:val="009C4CF2"/>
    <w:rsid w:val="009C55DA"/>
    <w:rsid w:val="009D0C72"/>
    <w:rsid w:val="009D484E"/>
    <w:rsid w:val="009D49B7"/>
    <w:rsid w:val="009D55FC"/>
    <w:rsid w:val="009E0397"/>
    <w:rsid w:val="009E06A5"/>
    <w:rsid w:val="009E164C"/>
    <w:rsid w:val="009E3A58"/>
    <w:rsid w:val="009E4536"/>
    <w:rsid w:val="009E5346"/>
    <w:rsid w:val="009F16AE"/>
    <w:rsid w:val="00A03F9E"/>
    <w:rsid w:val="00A12855"/>
    <w:rsid w:val="00A12E6C"/>
    <w:rsid w:val="00A15D2A"/>
    <w:rsid w:val="00A17251"/>
    <w:rsid w:val="00A21610"/>
    <w:rsid w:val="00A23A4A"/>
    <w:rsid w:val="00A305F9"/>
    <w:rsid w:val="00A30FEF"/>
    <w:rsid w:val="00A351DD"/>
    <w:rsid w:val="00A35C32"/>
    <w:rsid w:val="00A41900"/>
    <w:rsid w:val="00A41C5F"/>
    <w:rsid w:val="00A4516A"/>
    <w:rsid w:val="00A47165"/>
    <w:rsid w:val="00A51132"/>
    <w:rsid w:val="00A53430"/>
    <w:rsid w:val="00A53503"/>
    <w:rsid w:val="00A556A0"/>
    <w:rsid w:val="00A65B89"/>
    <w:rsid w:val="00A73195"/>
    <w:rsid w:val="00A91D0F"/>
    <w:rsid w:val="00A92A32"/>
    <w:rsid w:val="00A94B60"/>
    <w:rsid w:val="00A96ECF"/>
    <w:rsid w:val="00AA5F7D"/>
    <w:rsid w:val="00AA61E8"/>
    <w:rsid w:val="00AB0FF7"/>
    <w:rsid w:val="00AB2A81"/>
    <w:rsid w:val="00AC35E3"/>
    <w:rsid w:val="00AC6BAC"/>
    <w:rsid w:val="00AD0761"/>
    <w:rsid w:val="00AE3962"/>
    <w:rsid w:val="00AF4365"/>
    <w:rsid w:val="00B0112B"/>
    <w:rsid w:val="00B01B57"/>
    <w:rsid w:val="00B03397"/>
    <w:rsid w:val="00B05F03"/>
    <w:rsid w:val="00B1090F"/>
    <w:rsid w:val="00B1596E"/>
    <w:rsid w:val="00B16501"/>
    <w:rsid w:val="00B17A1D"/>
    <w:rsid w:val="00B21B03"/>
    <w:rsid w:val="00B26926"/>
    <w:rsid w:val="00B30964"/>
    <w:rsid w:val="00B33586"/>
    <w:rsid w:val="00B34169"/>
    <w:rsid w:val="00B50761"/>
    <w:rsid w:val="00B53859"/>
    <w:rsid w:val="00B57EF2"/>
    <w:rsid w:val="00B61FFF"/>
    <w:rsid w:val="00B67DB5"/>
    <w:rsid w:val="00B82FBA"/>
    <w:rsid w:val="00B90DEC"/>
    <w:rsid w:val="00BB15B1"/>
    <w:rsid w:val="00BB4F56"/>
    <w:rsid w:val="00BB71A5"/>
    <w:rsid w:val="00BC0548"/>
    <w:rsid w:val="00BC0F6A"/>
    <w:rsid w:val="00BC215C"/>
    <w:rsid w:val="00BC67CF"/>
    <w:rsid w:val="00BD2761"/>
    <w:rsid w:val="00BD3B22"/>
    <w:rsid w:val="00BE4D6E"/>
    <w:rsid w:val="00BE5E5E"/>
    <w:rsid w:val="00C006D3"/>
    <w:rsid w:val="00C07F0B"/>
    <w:rsid w:val="00C20E94"/>
    <w:rsid w:val="00C27FE5"/>
    <w:rsid w:val="00C332DA"/>
    <w:rsid w:val="00C419FD"/>
    <w:rsid w:val="00C41A18"/>
    <w:rsid w:val="00C44383"/>
    <w:rsid w:val="00C45C80"/>
    <w:rsid w:val="00C46917"/>
    <w:rsid w:val="00C4751C"/>
    <w:rsid w:val="00C53CC5"/>
    <w:rsid w:val="00C5498E"/>
    <w:rsid w:val="00C55CD1"/>
    <w:rsid w:val="00C56C15"/>
    <w:rsid w:val="00C62513"/>
    <w:rsid w:val="00C625AD"/>
    <w:rsid w:val="00C63E01"/>
    <w:rsid w:val="00C70437"/>
    <w:rsid w:val="00C72BB3"/>
    <w:rsid w:val="00C753C6"/>
    <w:rsid w:val="00C77A61"/>
    <w:rsid w:val="00C80C92"/>
    <w:rsid w:val="00C816AC"/>
    <w:rsid w:val="00C877A3"/>
    <w:rsid w:val="00C91BDF"/>
    <w:rsid w:val="00C91BF7"/>
    <w:rsid w:val="00C92774"/>
    <w:rsid w:val="00C933E0"/>
    <w:rsid w:val="00CA2449"/>
    <w:rsid w:val="00CB1643"/>
    <w:rsid w:val="00CB1E14"/>
    <w:rsid w:val="00CB23F8"/>
    <w:rsid w:val="00CB3B7F"/>
    <w:rsid w:val="00CB6732"/>
    <w:rsid w:val="00CC339E"/>
    <w:rsid w:val="00CC3873"/>
    <w:rsid w:val="00CC5EC6"/>
    <w:rsid w:val="00CC6B7A"/>
    <w:rsid w:val="00CD3584"/>
    <w:rsid w:val="00CE1452"/>
    <w:rsid w:val="00CE1B29"/>
    <w:rsid w:val="00CF1767"/>
    <w:rsid w:val="00CF2A87"/>
    <w:rsid w:val="00D06BBB"/>
    <w:rsid w:val="00D10F40"/>
    <w:rsid w:val="00D126D5"/>
    <w:rsid w:val="00D13ED4"/>
    <w:rsid w:val="00D24D63"/>
    <w:rsid w:val="00D31577"/>
    <w:rsid w:val="00D31A7E"/>
    <w:rsid w:val="00D35159"/>
    <w:rsid w:val="00D35757"/>
    <w:rsid w:val="00D466A1"/>
    <w:rsid w:val="00D57F21"/>
    <w:rsid w:val="00D60AF9"/>
    <w:rsid w:val="00D750BD"/>
    <w:rsid w:val="00D75E4B"/>
    <w:rsid w:val="00D765FC"/>
    <w:rsid w:val="00D9589C"/>
    <w:rsid w:val="00D95B1B"/>
    <w:rsid w:val="00D97819"/>
    <w:rsid w:val="00DA75EE"/>
    <w:rsid w:val="00DA7CAD"/>
    <w:rsid w:val="00DB0041"/>
    <w:rsid w:val="00DB144E"/>
    <w:rsid w:val="00DB21F7"/>
    <w:rsid w:val="00DC73F5"/>
    <w:rsid w:val="00DE30E3"/>
    <w:rsid w:val="00E02238"/>
    <w:rsid w:val="00E116D7"/>
    <w:rsid w:val="00E11D4D"/>
    <w:rsid w:val="00E1361D"/>
    <w:rsid w:val="00E1393A"/>
    <w:rsid w:val="00E144F4"/>
    <w:rsid w:val="00E273AE"/>
    <w:rsid w:val="00E345AB"/>
    <w:rsid w:val="00E40DE8"/>
    <w:rsid w:val="00E43BD5"/>
    <w:rsid w:val="00E56749"/>
    <w:rsid w:val="00E578CF"/>
    <w:rsid w:val="00E60E68"/>
    <w:rsid w:val="00E73B33"/>
    <w:rsid w:val="00E73FD3"/>
    <w:rsid w:val="00E745C7"/>
    <w:rsid w:val="00E75CC0"/>
    <w:rsid w:val="00E75FC7"/>
    <w:rsid w:val="00E76A95"/>
    <w:rsid w:val="00E76E4B"/>
    <w:rsid w:val="00E85157"/>
    <w:rsid w:val="00E85EA1"/>
    <w:rsid w:val="00E85FCF"/>
    <w:rsid w:val="00E92505"/>
    <w:rsid w:val="00E93074"/>
    <w:rsid w:val="00E93185"/>
    <w:rsid w:val="00EA690C"/>
    <w:rsid w:val="00EB1FC7"/>
    <w:rsid w:val="00EB2B50"/>
    <w:rsid w:val="00EC3B20"/>
    <w:rsid w:val="00EC5B40"/>
    <w:rsid w:val="00EC6AF9"/>
    <w:rsid w:val="00ED39F2"/>
    <w:rsid w:val="00EE4B23"/>
    <w:rsid w:val="00EE653C"/>
    <w:rsid w:val="00EE76C3"/>
    <w:rsid w:val="00EF4342"/>
    <w:rsid w:val="00EF56F4"/>
    <w:rsid w:val="00F026CE"/>
    <w:rsid w:val="00F03D2E"/>
    <w:rsid w:val="00F147C8"/>
    <w:rsid w:val="00F154D6"/>
    <w:rsid w:val="00F20F49"/>
    <w:rsid w:val="00F234BA"/>
    <w:rsid w:val="00F325CB"/>
    <w:rsid w:val="00F3451B"/>
    <w:rsid w:val="00F502D2"/>
    <w:rsid w:val="00F604E4"/>
    <w:rsid w:val="00F645EE"/>
    <w:rsid w:val="00F74A12"/>
    <w:rsid w:val="00F80EF0"/>
    <w:rsid w:val="00FA2B0F"/>
    <w:rsid w:val="00FC662F"/>
    <w:rsid w:val="00FC6D01"/>
    <w:rsid w:val="00FC7A25"/>
    <w:rsid w:val="00FD20B4"/>
    <w:rsid w:val="00FD306A"/>
    <w:rsid w:val="00FD75C7"/>
    <w:rsid w:val="00FE553F"/>
    <w:rsid w:val="00FF414D"/>
    <w:rsid w:val="00FF4B6A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annotation text" w:uiPriority="99"/>
    <w:lsdException w:name="annotation reference" w:uiPriority="99"/>
    <w:lsdException w:name="List Paragraph" w:uiPriority="34" w:qFormat="1"/>
  </w:latentStyles>
  <w:style w:type="paragraph" w:default="1" w:styleId="Normal">
    <w:name w:val="Normal"/>
    <w:qFormat/>
    <w:rsid w:val="007C055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0556"/>
    <w:pPr>
      <w:keepNext/>
      <w:spacing w:before="240" w:after="60"/>
      <w:outlineLvl w:val="0"/>
    </w:pPr>
    <w:rPr>
      <w:rFonts w:ascii="Calibri" w:hAnsi="Calibri" w:cs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40DE8"/>
    <w:rPr>
      <w:rFonts w:ascii="Cambria" w:hAnsi="Cambria" w:cs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7C055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0DE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C055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0DE8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7C05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7C055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C0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0DE8"/>
    <w:rPr>
      <w:rFonts w:cs="Times New Roman"/>
      <w:sz w:val="2"/>
      <w:szCs w:val="2"/>
    </w:rPr>
  </w:style>
  <w:style w:type="character" w:styleId="CommentReference">
    <w:name w:val="annotation reference"/>
    <w:basedOn w:val="DefaultParagraphFont"/>
    <w:uiPriority w:val="99"/>
    <w:semiHidden/>
    <w:rsid w:val="007C055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C0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40DE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C0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DE8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577412"/>
    <w:rPr>
      <w:rFonts w:cs="Times New Roman"/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75CC0"/>
    <w:pPr>
      <w:ind w:left="720"/>
      <w:contextualSpacing/>
    </w:pPr>
  </w:style>
  <w:style w:type="paragraph" w:customStyle="1" w:styleId="Default">
    <w:name w:val="Default"/>
    <w:rsid w:val="00D126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ediumGrid1-Accent21">
    <w:name w:val="Medium Grid 1 - Accent 21"/>
    <w:basedOn w:val="Normal"/>
    <w:uiPriority w:val="99"/>
    <w:rsid w:val="00D126D5"/>
    <w:pPr>
      <w:ind w:left="720"/>
      <w:contextualSpacing/>
    </w:pPr>
    <w:rPr>
      <w:lang w:val="en-US" w:eastAsia="en-US"/>
    </w:rPr>
  </w:style>
  <w:style w:type="paragraph" w:styleId="Revision">
    <w:name w:val="Revision"/>
    <w:hidden/>
    <w:rsid w:val="007B198D"/>
    <w:rPr>
      <w:sz w:val="24"/>
      <w:szCs w:val="24"/>
    </w:rPr>
  </w:style>
  <w:style w:type="paragraph" w:customStyle="1" w:styleId="Noticetitle">
    <w:name w:val="Notice title"/>
    <w:basedOn w:val="Normal"/>
    <w:link w:val="NoticetitleChar"/>
    <w:qFormat/>
    <w:rsid w:val="0032768B"/>
    <w:pPr>
      <w:jc w:val="both"/>
    </w:pPr>
    <w:rPr>
      <w:rFonts w:ascii="Calibri" w:hAnsi="Calibri" w:cs="Calibri"/>
      <w:b/>
      <w:bCs/>
      <w:sz w:val="28"/>
      <w:szCs w:val="28"/>
    </w:rPr>
  </w:style>
  <w:style w:type="paragraph" w:customStyle="1" w:styleId="Noticeheading">
    <w:name w:val="Notice heading"/>
    <w:basedOn w:val="Normal"/>
    <w:link w:val="NoticeheadingChar"/>
    <w:qFormat/>
    <w:rsid w:val="00682631"/>
    <w:pPr>
      <w:spacing w:after="240"/>
      <w:jc w:val="both"/>
    </w:pPr>
    <w:rPr>
      <w:rFonts w:asciiTheme="minorHAnsi" w:hAnsiTheme="minorHAnsi" w:cs="Calibri"/>
      <w:b/>
      <w:bCs/>
      <w:sz w:val="22"/>
      <w:szCs w:val="22"/>
    </w:rPr>
  </w:style>
  <w:style w:type="character" w:customStyle="1" w:styleId="NoticetitleChar">
    <w:name w:val="Notice title Char"/>
    <w:basedOn w:val="DefaultParagraphFont"/>
    <w:link w:val="Noticetitle"/>
    <w:rsid w:val="0032768B"/>
    <w:rPr>
      <w:rFonts w:ascii="Calibri" w:hAnsi="Calibri" w:cs="Calibri"/>
      <w:b/>
      <w:bCs/>
      <w:sz w:val="28"/>
      <w:szCs w:val="28"/>
    </w:rPr>
  </w:style>
  <w:style w:type="paragraph" w:customStyle="1" w:styleId="Noticeclause">
    <w:name w:val="Notice clause"/>
    <w:basedOn w:val="ListParagraph"/>
    <w:link w:val="NoticeclauseChar"/>
    <w:qFormat/>
    <w:rsid w:val="00682631"/>
    <w:pPr>
      <w:numPr>
        <w:numId w:val="1"/>
      </w:numPr>
      <w:spacing w:after="240"/>
      <w:jc w:val="both"/>
    </w:pPr>
    <w:rPr>
      <w:rFonts w:ascii="Calibri" w:hAnsi="Calibri"/>
      <w:sz w:val="22"/>
      <w:szCs w:val="22"/>
    </w:rPr>
  </w:style>
  <w:style w:type="character" w:customStyle="1" w:styleId="NoticeheadingChar">
    <w:name w:val="Notice heading Char"/>
    <w:basedOn w:val="DefaultParagraphFont"/>
    <w:link w:val="Noticeheading"/>
    <w:rsid w:val="00682631"/>
    <w:rPr>
      <w:rFonts w:asciiTheme="minorHAnsi" w:hAnsiTheme="minorHAnsi" w:cs="Calibri"/>
      <w:b/>
      <w:bCs/>
    </w:rPr>
  </w:style>
  <w:style w:type="paragraph" w:customStyle="1" w:styleId="Noticeclausenote">
    <w:name w:val="Notice clause note"/>
    <w:basedOn w:val="Normal"/>
    <w:link w:val="NoticeclausenoteChar"/>
    <w:qFormat/>
    <w:rsid w:val="00682631"/>
    <w:pPr>
      <w:spacing w:after="240"/>
      <w:ind w:left="720"/>
      <w:jc w:val="both"/>
    </w:pPr>
    <w:rPr>
      <w:rFonts w:ascii="Calibri" w:hAnsi="Calibri"/>
      <w:bCs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768B"/>
    <w:rPr>
      <w:sz w:val="24"/>
      <w:szCs w:val="24"/>
    </w:rPr>
  </w:style>
  <w:style w:type="character" w:customStyle="1" w:styleId="NoticeclauseChar">
    <w:name w:val="Notice clause Char"/>
    <w:basedOn w:val="ListParagraphChar"/>
    <w:link w:val="Noticeclause"/>
    <w:rsid w:val="00682631"/>
    <w:rPr>
      <w:rFonts w:ascii="Calibri" w:hAnsi="Calibri"/>
      <w:sz w:val="24"/>
      <w:szCs w:val="24"/>
    </w:rPr>
  </w:style>
  <w:style w:type="character" w:customStyle="1" w:styleId="NoticeclausenoteChar">
    <w:name w:val="Notice clause note Char"/>
    <w:basedOn w:val="DefaultParagraphFont"/>
    <w:link w:val="Noticeclausenote"/>
    <w:rsid w:val="00682631"/>
    <w:rPr>
      <w:rFonts w:ascii="Calibri" w:hAnsi="Calibri"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annotation text" w:uiPriority="99"/>
    <w:lsdException w:name="annotation reference" w:uiPriority="99"/>
    <w:lsdException w:name="List Paragraph" w:uiPriority="34" w:qFormat="1"/>
  </w:latentStyles>
  <w:style w:type="paragraph" w:default="1" w:styleId="Normal">
    <w:name w:val="Normal"/>
    <w:qFormat/>
    <w:rsid w:val="007C055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0556"/>
    <w:pPr>
      <w:keepNext/>
      <w:spacing w:before="240" w:after="60"/>
      <w:outlineLvl w:val="0"/>
    </w:pPr>
    <w:rPr>
      <w:rFonts w:ascii="Calibri" w:hAnsi="Calibri" w:cs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40DE8"/>
    <w:rPr>
      <w:rFonts w:ascii="Cambria" w:hAnsi="Cambria" w:cs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7C055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0DE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C055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0DE8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7C05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7C055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C0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0DE8"/>
    <w:rPr>
      <w:rFonts w:cs="Times New Roman"/>
      <w:sz w:val="2"/>
      <w:szCs w:val="2"/>
    </w:rPr>
  </w:style>
  <w:style w:type="character" w:styleId="CommentReference">
    <w:name w:val="annotation reference"/>
    <w:basedOn w:val="DefaultParagraphFont"/>
    <w:uiPriority w:val="99"/>
    <w:semiHidden/>
    <w:rsid w:val="007C055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C0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40DE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C0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DE8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577412"/>
    <w:rPr>
      <w:rFonts w:cs="Times New Roman"/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75CC0"/>
    <w:pPr>
      <w:ind w:left="720"/>
      <w:contextualSpacing/>
    </w:pPr>
  </w:style>
  <w:style w:type="paragraph" w:customStyle="1" w:styleId="Default">
    <w:name w:val="Default"/>
    <w:rsid w:val="00D126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ediumGrid1-Accent21">
    <w:name w:val="Medium Grid 1 - Accent 21"/>
    <w:basedOn w:val="Normal"/>
    <w:uiPriority w:val="99"/>
    <w:rsid w:val="00D126D5"/>
    <w:pPr>
      <w:ind w:left="720"/>
      <w:contextualSpacing/>
    </w:pPr>
    <w:rPr>
      <w:lang w:val="en-US" w:eastAsia="en-US"/>
    </w:rPr>
  </w:style>
  <w:style w:type="paragraph" w:styleId="Revision">
    <w:name w:val="Revision"/>
    <w:hidden/>
    <w:rsid w:val="007B198D"/>
    <w:rPr>
      <w:sz w:val="24"/>
      <w:szCs w:val="24"/>
    </w:rPr>
  </w:style>
  <w:style w:type="paragraph" w:customStyle="1" w:styleId="Noticetitle">
    <w:name w:val="Notice title"/>
    <w:basedOn w:val="Normal"/>
    <w:link w:val="NoticetitleChar"/>
    <w:qFormat/>
    <w:rsid w:val="0032768B"/>
    <w:pPr>
      <w:jc w:val="both"/>
    </w:pPr>
    <w:rPr>
      <w:rFonts w:ascii="Calibri" w:hAnsi="Calibri" w:cs="Calibri"/>
      <w:b/>
      <w:bCs/>
      <w:sz w:val="28"/>
      <w:szCs w:val="28"/>
    </w:rPr>
  </w:style>
  <w:style w:type="paragraph" w:customStyle="1" w:styleId="Noticeheading">
    <w:name w:val="Notice heading"/>
    <w:basedOn w:val="Normal"/>
    <w:link w:val="NoticeheadingChar"/>
    <w:qFormat/>
    <w:rsid w:val="00682631"/>
    <w:pPr>
      <w:spacing w:after="240"/>
      <w:jc w:val="both"/>
    </w:pPr>
    <w:rPr>
      <w:rFonts w:asciiTheme="minorHAnsi" w:hAnsiTheme="minorHAnsi" w:cs="Calibri"/>
      <w:b/>
      <w:bCs/>
      <w:sz w:val="22"/>
      <w:szCs w:val="22"/>
    </w:rPr>
  </w:style>
  <w:style w:type="character" w:customStyle="1" w:styleId="NoticetitleChar">
    <w:name w:val="Notice title Char"/>
    <w:basedOn w:val="DefaultParagraphFont"/>
    <w:link w:val="Noticetitle"/>
    <w:rsid w:val="0032768B"/>
    <w:rPr>
      <w:rFonts w:ascii="Calibri" w:hAnsi="Calibri" w:cs="Calibri"/>
      <w:b/>
      <w:bCs/>
      <w:sz w:val="28"/>
      <w:szCs w:val="28"/>
    </w:rPr>
  </w:style>
  <w:style w:type="paragraph" w:customStyle="1" w:styleId="Noticeclause">
    <w:name w:val="Notice clause"/>
    <w:basedOn w:val="ListParagraph"/>
    <w:link w:val="NoticeclauseChar"/>
    <w:qFormat/>
    <w:rsid w:val="00682631"/>
    <w:pPr>
      <w:numPr>
        <w:numId w:val="1"/>
      </w:numPr>
      <w:spacing w:after="240"/>
      <w:jc w:val="both"/>
    </w:pPr>
    <w:rPr>
      <w:rFonts w:ascii="Calibri" w:hAnsi="Calibri"/>
      <w:sz w:val="22"/>
      <w:szCs w:val="22"/>
    </w:rPr>
  </w:style>
  <w:style w:type="character" w:customStyle="1" w:styleId="NoticeheadingChar">
    <w:name w:val="Notice heading Char"/>
    <w:basedOn w:val="DefaultParagraphFont"/>
    <w:link w:val="Noticeheading"/>
    <w:rsid w:val="00682631"/>
    <w:rPr>
      <w:rFonts w:asciiTheme="minorHAnsi" w:hAnsiTheme="minorHAnsi" w:cs="Calibri"/>
      <w:b/>
      <w:bCs/>
    </w:rPr>
  </w:style>
  <w:style w:type="paragraph" w:customStyle="1" w:styleId="Noticeclausenote">
    <w:name w:val="Notice clause note"/>
    <w:basedOn w:val="Normal"/>
    <w:link w:val="NoticeclausenoteChar"/>
    <w:qFormat/>
    <w:rsid w:val="00682631"/>
    <w:pPr>
      <w:spacing w:after="240"/>
      <w:ind w:left="720"/>
      <w:jc w:val="both"/>
    </w:pPr>
    <w:rPr>
      <w:rFonts w:ascii="Calibri" w:hAnsi="Calibri"/>
      <w:bCs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768B"/>
    <w:rPr>
      <w:sz w:val="24"/>
      <w:szCs w:val="24"/>
    </w:rPr>
  </w:style>
  <w:style w:type="character" w:customStyle="1" w:styleId="NoticeclauseChar">
    <w:name w:val="Notice clause Char"/>
    <w:basedOn w:val="ListParagraphChar"/>
    <w:link w:val="Noticeclause"/>
    <w:rsid w:val="00682631"/>
    <w:rPr>
      <w:rFonts w:ascii="Calibri" w:hAnsi="Calibri"/>
      <w:sz w:val="24"/>
      <w:szCs w:val="24"/>
    </w:rPr>
  </w:style>
  <w:style w:type="character" w:customStyle="1" w:styleId="NoticeclausenoteChar">
    <w:name w:val="Notice clause note Char"/>
    <w:basedOn w:val="DefaultParagraphFont"/>
    <w:link w:val="Noticeclausenote"/>
    <w:rsid w:val="00682631"/>
    <w:rPr>
      <w:rFonts w:ascii="Calibri" w:hAnsi="Calibr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84B5E86-D9EA-40E5-8534-C2F25588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Heavy Vehicle National Law 2012</vt:lpstr>
    </vt:vector>
  </TitlesOfParts>
  <Company>Queensland Government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Heavy Vehicle National Law 2012</dc:title>
  <dc:creator>kawhite</dc:creator>
  <cp:lastModifiedBy>David Stephens</cp:lastModifiedBy>
  <cp:revision>2</cp:revision>
  <cp:lastPrinted>2014-11-18T03:38:00Z</cp:lastPrinted>
  <dcterms:created xsi:type="dcterms:W3CDTF">2014-11-18T03:47:00Z</dcterms:created>
  <dcterms:modified xsi:type="dcterms:W3CDTF">2014-11-18T03:47:00Z</dcterms:modified>
</cp:coreProperties>
</file>