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F8" w:rsidRPr="00D76A5F" w:rsidRDefault="00077EF8" w:rsidP="00D74FD0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D76A5F">
        <w:rPr>
          <w:rFonts w:ascii="Calibri" w:hAnsi="Calibri" w:cs="Calibri"/>
          <w:b/>
          <w:bCs/>
          <w:sz w:val="22"/>
          <w:szCs w:val="22"/>
        </w:rPr>
        <w:t>HEAVY VEHICLE NATIONAL LAW</w:t>
      </w:r>
    </w:p>
    <w:p w:rsidR="00077EF8" w:rsidRPr="00D76A5F" w:rsidRDefault="00077EF8" w:rsidP="00233D07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077EF8" w:rsidRPr="00D76A5F" w:rsidRDefault="00594D00" w:rsidP="00476697">
      <w:pPr>
        <w:outlineLvl w:val="0"/>
        <w:rPr>
          <w:rFonts w:ascii="Calibri" w:hAnsi="Calibri" w:cs="Helvetica"/>
          <w:b/>
          <w:sz w:val="22"/>
          <w:szCs w:val="22"/>
        </w:rPr>
      </w:pPr>
      <w:r w:rsidRPr="00D76A5F">
        <w:rPr>
          <w:rFonts w:ascii="Calibri" w:hAnsi="Calibri" w:cs="Calibri"/>
          <w:b/>
          <w:bCs/>
          <w:sz w:val="22"/>
          <w:szCs w:val="22"/>
        </w:rPr>
        <w:t xml:space="preserve">NEW SOUTH WALES CLASS 2 HEAVY VEHICLE AUTHORISATION </w:t>
      </w:r>
      <w:r>
        <w:rPr>
          <w:rFonts w:ascii="Calibri" w:hAnsi="Calibri" w:cs="Calibri"/>
          <w:b/>
          <w:bCs/>
          <w:sz w:val="22"/>
          <w:szCs w:val="22"/>
        </w:rPr>
        <w:t xml:space="preserve">AND CLASS 3 HEAVY VEHICLE </w:t>
      </w:r>
      <w:r w:rsidRPr="00D76A5F">
        <w:rPr>
          <w:rFonts w:ascii="Calibri" w:hAnsi="Calibri" w:cs="Calibri"/>
          <w:b/>
          <w:bCs/>
          <w:sz w:val="22"/>
          <w:szCs w:val="22"/>
        </w:rPr>
        <w:t>EXEMPTION (NOTICE) – HUNTER EXPRESSWAY AND OTHER ROADS - 2014 (N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D76A5F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D76A5F">
        <w:rPr>
          <w:rFonts w:ascii="Calibri" w:hAnsi="Calibri" w:cs="Helvetica"/>
          <w:b/>
          <w:sz w:val="22"/>
          <w:szCs w:val="22"/>
        </w:rPr>
        <w:t>)</w:t>
      </w:r>
      <w:r>
        <w:rPr>
          <w:rFonts w:ascii="Calibri" w:hAnsi="Calibri" w:cs="Helvetica"/>
          <w:b/>
          <w:sz w:val="22"/>
          <w:szCs w:val="22"/>
        </w:rPr>
        <w:t xml:space="preserve"> AMENDMENT NOTICE </w:t>
      </w:r>
      <w:r w:rsidR="00A07CF9">
        <w:rPr>
          <w:rFonts w:ascii="Calibri" w:hAnsi="Calibri" w:cs="Helvetica"/>
          <w:b/>
          <w:sz w:val="22"/>
          <w:szCs w:val="22"/>
        </w:rPr>
        <w:t>(No. 1)</w:t>
      </w:r>
    </w:p>
    <w:p w:rsidR="00077EF8" w:rsidRDefault="00077EF8" w:rsidP="0047669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077EF8" w:rsidRPr="00D76A5F" w:rsidRDefault="00077EF8" w:rsidP="00476697">
      <w:pPr>
        <w:outlineLvl w:val="0"/>
        <w:rPr>
          <w:rFonts w:ascii="Calibri" w:hAnsi="Calibri"/>
          <w:sz w:val="22"/>
          <w:szCs w:val="22"/>
        </w:rPr>
      </w:pPr>
      <w:r w:rsidRPr="00D76A5F">
        <w:rPr>
          <w:rFonts w:ascii="Calibri" w:hAnsi="Calibri" w:cs="Helvetica"/>
          <w:b/>
          <w:sz w:val="22"/>
          <w:szCs w:val="22"/>
        </w:rPr>
        <w:t>Purpose</w:t>
      </w:r>
    </w:p>
    <w:p w:rsidR="00077EF8" w:rsidRPr="00D76A5F" w:rsidRDefault="00077EF8" w:rsidP="00476697">
      <w:pPr>
        <w:rPr>
          <w:rFonts w:ascii="Calibri" w:hAnsi="Calibri"/>
          <w:sz w:val="22"/>
          <w:szCs w:val="22"/>
        </w:rPr>
      </w:pPr>
    </w:p>
    <w:p w:rsidR="008526D6" w:rsidRDefault="00077EF8" w:rsidP="008526D6">
      <w:pPr>
        <w:pStyle w:val="NoticeNumberedList-Level1"/>
        <w:numPr>
          <w:ilvl w:val="0"/>
          <w:numId w:val="22"/>
        </w:numPr>
      </w:pPr>
      <w:r w:rsidRPr="00594D00">
        <w:t xml:space="preserve">The purpose of this notice is </w:t>
      </w:r>
      <w:r w:rsidR="008526D6">
        <w:t>to—</w:t>
      </w:r>
    </w:p>
    <w:p w:rsidR="008526D6" w:rsidRDefault="008526D6" w:rsidP="008526D6">
      <w:pPr>
        <w:pStyle w:val="NoticeNumberedList-Level1"/>
        <w:numPr>
          <w:ilvl w:val="0"/>
          <w:numId w:val="45"/>
        </w:numPr>
      </w:pPr>
      <w:r>
        <w:t xml:space="preserve"> authorise the use of stated categories of class 2 vehicles, on stated routes during stated hours of stated days; and</w:t>
      </w:r>
    </w:p>
    <w:p w:rsidR="00077EF8" w:rsidRPr="00D76A5F" w:rsidRDefault="008526D6" w:rsidP="008526D6">
      <w:pPr>
        <w:pStyle w:val="NoticeNumberedList-Level1"/>
        <w:numPr>
          <w:ilvl w:val="0"/>
          <w:numId w:val="45"/>
        </w:numPr>
        <w:rPr>
          <w:rFonts w:cs="Times-Roman"/>
          <w:sz w:val="20"/>
          <w:szCs w:val="20"/>
        </w:rPr>
      </w:pPr>
      <w:r>
        <w:t xml:space="preserve">exempt stated categories of class 3 heavy vehicles from prescribed mass or dimension requirements of the </w:t>
      </w:r>
      <w:r w:rsidRPr="008526D6">
        <w:rPr>
          <w:i/>
        </w:rPr>
        <w:t>Heavy Vehicle (Mass, Dimension and  Loading) National Regulation</w:t>
      </w:r>
      <w:r>
        <w:t>.</w:t>
      </w:r>
    </w:p>
    <w:p w:rsidR="00A07CF9" w:rsidRDefault="00A07CF9" w:rsidP="002A6342">
      <w:pPr>
        <w:autoSpaceDE w:val="0"/>
        <w:autoSpaceDN w:val="0"/>
        <w:adjustRightInd w:val="0"/>
        <w:rPr>
          <w:rFonts w:ascii="Calibri" w:hAnsi="Calibri" w:cs="Times-Roman"/>
          <w:sz w:val="18"/>
          <w:szCs w:val="20"/>
          <w:lang w:val="en-AU" w:eastAsia="en-AU"/>
        </w:rPr>
      </w:pPr>
    </w:p>
    <w:p w:rsidR="00077EF8" w:rsidRPr="00D76A5F" w:rsidRDefault="00077EF8" w:rsidP="00476697">
      <w:pPr>
        <w:outlineLvl w:val="0"/>
        <w:rPr>
          <w:rFonts w:ascii="Calibri" w:hAnsi="Calibri"/>
          <w:sz w:val="22"/>
          <w:szCs w:val="22"/>
        </w:rPr>
      </w:pPr>
      <w:r w:rsidRPr="00D76A5F">
        <w:rPr>
          <w:rFonts w:ascii="Calibri" w:hAnsi="Calibri" w:cs="Helvetica"/>
          <w:b/>
          <w:sz w:val="22"/>
          <w:szCs w:val="22"/>
        </w:rPr>
        <w:t>Authorising Provision</w:t>
      </w:r>
    </w:p>
    <w:p w:rsidR="00077EF8" w:rsidRPr="00D76A5F" w:rsidRDefault="00077EF8" w:rsidP="00476697">
      <w:pPr>
        <w:rPr>
          <w:rFonts w:ascii="Calibri" w:hAnsi="Calibri"/>
          <w:sz w:val="22"/>
          <w:szCs w:val="22"/>
        </w:rPr>
      </w:pPr>
    </w:p>
    <w:p w:rsidR="00077EF8" w:rsidRPr="00D76A5F" w:rsidRDefault="00077EF8" w:rsidP="004F730F">
      <w:pPr>
        <w:pStyle w:val="NoticeNumberedList-Level1"/>
        <w:numPr>
          <w:ilvl w:val="0"/>
          <w:numId w:val="22"/>
        </w:numPr>
      </w:pPr>
      <w:r w:rsidRPr="00D76A5F">
        <w:t>This Notice is made under section 117</w:t>
      </w:r>
      <w:r>
        <w:t xml:space="preserve"> </w:t>
      </w:r>
      <w:r w:rsidRPr="00D76A5F">
        <w:t>and 138</w:t>
      </w:r>
      <w:r>
        <w:t xml:space="preserve"> </w:t>
      </w:r>
      <w:r w:rsidRPr="00D76A5F">
        <w:t xml:space="preserve">of the </w:t>
      </w:r>
      <w:r>
        <w:t>Heavy Vehicle National Law (HVNL)</w:t>
      </w:r>
      <w:r w:rsidRPr="00D76A5F">
        <w:t xml:space="preserve">. </w:t>
      </w:r>
    </w:p>
    <w:p w:rsidR="00077EF8" w:rsidRDefault="00077EF8" w:rsidP="0080734C">
      <w:pPr>
        <w:pStyle w:val="MediumGrid1-Accent21"/>
        <w:ind w:left="360"/>
        <w:rPr>
          <w:rFonts w:ascii="Calibri" w:hAnsi="Calibri"/>
          <w:sz w:val="22"/>
          <w:szCs w:val="22"/>
        </w:rPr>
      </w:pPr>
      <w:r w:rsidRPr="00D76A5F">
        <w:rPr>
          <w:rFonts w:ascii="Calibri" w:hAnsi="Calibri"/>
          <w:sz w:val="22"/>
          <w:szCs w:val="22"/>
        </w:rPr>
        <w:tab/>
      </w:r>
    </w:p>
    <w:p w:rsidR="00FD596C" w:rsidRPr="00D76A5F" w:rsidRDefault="00FD596C" w:rsidP="00FD596C">
      <w:pPr>
        <w:outlineLvl w:val="0"/>
        <w:rPr>
          <w:rFonts w:ascii="Calibri" w:hAnsi="Calibri"/>
          <w:sz w:val="22"/>
          <w:szCs w:val="22"/>
        </w:rPr>
      </w:pPr>
      <w:r w:rsidRPr="00D76A5F">
        <w:rPr>
          <w:rFonts w:ascii="Calibri" w:hAnsi="Calibri" w:cs="Helvetica"/>
          <w:b/>
          <w:sz w:val="22"/>
          <w:szCs w:val="22"/>
        </w:rPr>
        <w:t>Title</w:t>
      </w:r>
    </w:p>
    <w:p w:rsidR="00FD596C" w:rsidRPr="00D76A5F" w:rsidRDefault="00FD596C" w:rsidP="00FD596C"/>
    <w:p w:rsidR="00FD596C" w:rsidRPr="00D76A5F" w:rsidRDefault="00FD596C" w:rsidP="00FD596C">
      <w:pPr>
        <w:pStyle w:val="NoticeNumberedList-Level1"/>
        <w:numPr>
          <w:ilvl w:val="0"/>
          <w:numId w:val="22"/>
        </w:numPr>
      </w:pPr>
      <w:r>
        <w:t>This n</w:t>
      </w:r>
      <w:r w:rsidRPr="00D76A5F">
        <w:t xml:space="preserve">otice may be cited as the </w:t>
      </w:r>
      <w:r w:rsidRPr="00A07CF9">
        <w:rPr>
          <w:i/>
          <w:lang w:val="en-US" w:eastAsia="en-US"/>
        </w:rPr>
        <w:t>New South Wales Class 2 Heavy Vehicle Authorisation And Class 3 Heavy Vehicle Exemption (Notice) – Hunter Expressway And Other Roads - 2014 (No. 2) Amendment Notice (No. 1)</w:t>
      </w:r>
      <w:r>
        <w:rPr>
          <w:i/>
          <w:lang w:val="en-US" w:eastAsia="en-US"/>
        </w:rPr>
        <w:t>.</w:t>
      </w:r>
    </w:p>
    <w:p w:rsidR="00FD596C" w:rsidRPr="00D76A5F" w:rsidRDefault="00FD596C" w:rsidP="0080734C">
      <w:pPr>
        <w:pStyle w:val="MediumGrid1-Accent21"/>
        <w:ind w:left="360"/>
        <w:rPr>
          <w:rFonts w:ascii="Calibri" w:hAnsi="Calibri"/>
          <w:sz w:val="22"/>
          <w:szCs w:val="22"/>
        </w:rPr>
      </w:pPr>
    </w:p>
    <w:p w:rsidR="00594D00" w:rsidRPr="00D76A5F" w:rsidRDefault="00594D00" w:rsidP="00594D00">
      <w:pPr>
        <w:outlineLvl w:val="0"/>
        <w:rPr>
          <w:rFonts w:ascii="Calibri" w:hAnsi="Calibri" w:cs="Helvetica"/>
          <w:b/>
          <w:sz w:val="22"/>
          <w:szCs w:val="22"/>
        </w:rPr>
      </w:pPr>
      <w:r w:rsidRPr="00D76A5F">
        <w:rPr>
          <w:rFonts w:ascii="Calibri" w:hAnsi="Calibri" w:cs="Helvetica"/>
          <w:b/>
          <w:sz w:val="22"/>
          <w:szCs w:val="22"/>
        </w:rPr>
        <w:t>Commencement</w:t>
      </w:r>
    </w:p>
    <w:p w:rsidR="00594D00" w:rsidRPr="00D76A5F" w:rsidRDefault="00594D00" w:rsidP="008E1743"/>
    <w:p w:rsidR="008E1743" w:rsidRDefault="00594D00" w:rsidP="00222B05">
      <w:pPr>
        <w:pStyle w:val="NoticeNumberedList-Level1"/>
        <w:numPr>
          <w:ilvl w:val="0"/>
          <w:numId w:val="22"/>
        </w:numPr>
      </w:pPr>
      <w:r w:rsidRPr="00222B05">
        <w:t>This notice commences</w:t>
      </w:r>
      <w:r w:rsidR="008E1743">
        <w:t>—</w:t>
      </w:r>
      <w:r w:rsidRPr="00222B05">
        <w:t xml:space="preserve"> </w:t>
      </w:r>
    </w:p>
    <w:p w:rsidR="008E1743" w:rsidRDefault="008E1743" w:rsidP="008E1743">
      <w:pPr>
        <w:pStyle w:val="NoticeNumberedList-Level1"/>
        <w:numPr>
          <w:ilvl w:val="0"/>
          <w:numId w:val="47"/>
        </w:numPr>
      </w:pPr>
      <w:r>
        <w:t xml:space="preserve">In relation to the removal of the following routes from Schedule 1 Table 1, 28 days after </w:t>
      </w:r>
      <w:r w:rsidR="00594D00" w:rsidRPr="00222B05">
        <w:t>the date of publication in the Commonwealth Government Gazette</w:t>
      </w:r>
      <w:r>
        <w:t>—</w:t>
      </w:r>
    </w:p>
    <w:p w:rsidR="008E1743" w:rsidRDefault="008E1743" w:rsidP="008E1743">
      <w:pPr>
        <w:pStyle w:val="NoticeNumberedList-Level1"/>
        <w:numPr>
          <w:ilvl w:val="1"/>
          <w:numId w:val="47"/>
        </w:numPr>
      </w:pPr>
      <w:r>
        <w:t xml:space="preserve">Pacific Highway southbound exit for Ross Lane at Tintenbar, right turn at Ross Lane roundabout heading westbound over bridge, right at roundabout onto entry ramp Pacific Highway northbound; </w:t>
      </w:r>
    </w:p>
    <w:p w:rsidR="00E90FDE" w:rsidRDefault="008E1743" w:rsidP="008E1743">
      <w:pPr>
        <w:pStyle w:val="NoticeNumberedList-Level1"/>
        <w:numPr>
          <w:ilvl w:val="1"/>
          <w:numId w:val="47"/>
        </w:numPr>
      </w:pPr>
      <w:r>
        <w:t xml:space="preserve">Ivy Lane, Tintenbar from Pacific Highway to Cement Australia batching plant. – Left turn only to exit Ivy Lane; </w:t>
      </w:r>
    </w:p>
    <w:p w:rsidR="00E90FDE" w:rsidRDefault="00E90FDE" w:rsidP="00E90FDE">
      <w:pPr>
        <w:pStyle w:val="NoticeNumberedList-Level1"/>
        <w:numPr>
          <w:ilvl w:val="1"/>
          <w:numId w:val="47"/>
        </w:numPr>
      </w:pPr>
      <w:r w:rsidRPr="00E90FDE">
        <w:t>Albert Street, Cundletown from Main Street to High Street</w:t>
      </w:r>
      <w:r>
        <w:t>; and</w:t>
      </w:r>
    </w:p>
    <w:p w:rsidR="00594D00" w:rsidRDefault="00E90FDE" w:rsidP="00E90FDE">
      <w:pPr>
        <w:pStyle w:val="NoticeNumberedList-Level1"/>
        <w:numPr>
          <w:ilvl w:val="1"/>
          <w:numId w:val="47"/>
        </w:numPr>
      </w:pPr>
      <w:r w:rsidRPr="00E90FDE">
        <w:t>High Street, Cundletown from Albert Street to Princes Street</w:t>
      </w:r>
      <w:r>
        <w:t xml:space="preserve"> ; and</w:t>
      </w:r>
      <w:r w:rsidR="00594D00" w:rsidRPr="00222B05">
        <w:t xml:space="preserve"> </w:t>
      </w:r>
    </w:p>
    <w:p w:rsidR="008E1743" w:rsidRPr="00222B05" w:rsidRDefault="008E1743" w:rsidP="008E1743">
      <w:pPr>
        <w:pStyle w:val="NoticeNumberedList-Level1"/>
        <w:numPr>
          <w:ilvl w:val="0"/>
          <w:numId w:val="47"/>
        </w:numPr>
      </w:pPr>
      <w:r>
        <w:t xml:space="preserve">Otherwise, on the date of publication </w:t>
      </w:r>
      <w:r w:rsidRPr="00222B05">
        <w:t>in the Commonwealth Government Gazette</w:t>
      </w:r>
    </w:p>
    <w:p w:rsidR="00077EF8" w:rsidRPr="00D76A5F" w:rsidRDefault="00077EF8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077EF8" w:rsidRPr="00D76A5F" w:rsidRDefault="00077EF8" w:rsidP="00476697">
      <w:pPr>
        <w:outlineLvl w:val="0"/>
        <w:rPr>
          <w:rFonts w:ascii="Calibri" w:hAnsi="Calibri" w:cs="Helvetica"/>
          <w:b/>
          <w:sz w:val="22"/>
          <w:szCs w:val="22"/>
        </w:rPr>
      </w:pPr>
      <w:r w:rsidRPr="00D76A5F">
        <w:rPr>
          <w:rFonts w:ascii="Calibri" w:hAnsi="Calibri" w:cs="Helvetica"/>
          <w:b/>
          <w:sz w:val="22"/>
          <w:szCs w:val="22"/>
        </w:rPr>
        <w:t>Expiry</w:t>
      </w:r>
    </w:p>
    <w:p w:rsidR="00077EF8" w:rsidRPr="00D76A5F" w:rsidRDefault="00077EF8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077EF8" w:rsidRPr="00CA2D9A" w:rsidRDefault="00077EF8" w:rsidP="006014C5">
      <w:pPr>
        <w:pStyle w:val="NoticeNumberedList-Level1"/>
        <w:numPr>
          <w:ilvl w:val="0"/>
          <w:numId w:val="22"/>
        </w:numPr>
        <w:outlineLvl w:val="0"/>
        <w:rPr>
          <w:rFonts w:cs="Helvetica"/>
        </w:rPr>
      </w:pPr>
      <w:r w:rsidRPr="00CA2D9A">
        <w:rPr>
          <w:rFonts w:cs="Helvetica"/>
        </w:rPr>
        <w:t xml:space="preserve">This notice expires </w:t>
      </w:r>
      <w:r w:rsidR="00B12146">
        <w:rPr>
          <w:rFonts w:cs="Helvetica"/>
        </w:rPr>
        <w:t>14 August 2015</w:t>
      </w:r>
      <w:r w:rsidRPr="00CA2D9A">
        <w:rPr>
          <w:rFonts w:cs="Helvetica"/>
        </w:rPr>
        <w:t>.</w:t>
      </w:r>
    </w:p>
    <w:p w:rsidR="00077EF8" w:rsidRDefault="00077EF8" w:rsidP="008E1743"/>
    <w:p w:rsidR="00FD596C" w:rsidRDefault="00FD596C" w:rsidP="008E1743"/>
    <w:p w:rsidR="00FD596C" w:rsidRDefault="00FD596C" w:rsidP="008E1743"/>
    <w:p w:rsidR="00FD596C" w:rsidRDefault="00FD596C" w:rsidP="008E1743"/>
    <w:p w:rsidR="00FD596C" w:rsidRDefault="00FD596C" w:rsidP="008E1743"/>
    <w:p w:rsidR="00FD596C" w:rsidRDefault="00FD596C" w:rsidP="008E1743"/>
    <w:p w:rsidR="00FD596C" w:rsidRPr="00F97F37" w:rsidRDefault="00FD596C" w:rsidP="008E1743"/>
    <w:p w:rsidR="00FD596C" w:rsidRDefault="00FD596C" w:rsidP="00FD596C">
      <w:pPr>
        <w:pStyle w:val="MediumGrid1-Accent21"/>
        <w:ind w:left="0"/>
        <w:rPr>
          <w:rFonts w:ascii="Calibri" w:hAnsi="Calibri"/>
          <w:b/>
          <w:sz w:val="22"/>
          <w:szCs w:val="22"/>
        </w:rPr>
      </w:pPr>
      <w:r w:rsidRPr="00222B05">
        <w:rPr>
          <w:rFonts w:ascii="Calibri" w:hAnsi="Calibri"/>
          <w:b/>
          <w:sz w:val="22"/>
          <w:szCs w:val="22"/>
        </w:rPr>
        <w:t>Amendment</w:t>
      </w:r>
    </w:p>
    <w:p w:rsidR="00FD596C" w:rsidRPr="008E1743" w:rsidRDefault="00FD596C" w:rsidP="00FD596C"/>
    <w:p w:rsidR="00FD596C" w:rsidRPr="006C0FC1" w:rsidRDefault="00FD596C" w:rsidP="00FD596C">
      <w:pPr>
        <w:pStyle w:val="Title"/>
        <w:numPr>
          <w:ilvl w:val="0"/>
          <w:numId w:val="22"/>
        </w:numPr>
        <w:spacing w:after="120"/>
        <w:jc w:val="left"/>
        <w:rPr>
          <w:rFonts w:ascii="Calibri" w:hAnsi="Calibri" w:cs="Helvetica"/>
          <w:b w:val="0"/>
          <w:color w:val="000000"/>
          <w:sz w:val="22"/>
        </w:rPr>
      </w:pPr>
      <w:r w:rsidRPr="003067E6">
        <w:rPr>
          <w:rFonts w:ascii="Calibri" w:hAnsi="Calibri" w:cs="Helvetica"/>
          <w:b w:val="0"/>
          <w:color w:val="000000"/>
          <w:sz w:val="22"/>
        </w:rPr>
        <w:t xml:space="preserve">This </w:t>
      </w:r>
      <w:r>
        <w:rPr>
          <w:rFonts w:ascii="Calibri" w:hAnsi="Calibri" w:cs="Helvetica"/>
          <w:b w:val="0"/>
          <w:color w:val="000000"/>
          <w:sz w:val="22"/>
        </w:rPr>
        <w:t>n</w:t>
      </w:r>
      <w:r w:rsidRPr="003067E6">
        <w:rPr>
          <w:rFonts w:ascii="Calibri" w:hAnsi="Calibri" w:cs="Helvetica"/>
          <w:b w:val="0"/>
          <w:color w:val="000000"/>
          <w:sz w:val="22"/>
        </w:rPr>
        <w:t xml:space="preserve">otice amends the </w:t>
      </w:r>
      <w:r w:rsidRPr="008E1CE8">
        <w:rPr>
          <w:rFonts w:ascii="Calibri" w:hAnsi="Calibri"/>
          <w:b w:val="0"/>
          <w:i/>
          <w:sz w:val="22"/>
          <w:szCs w:val="22"/>
          <w:lang w:val="en-AU" w:eastAsia="en-AU"/>
        </w:rPr>
        <w:t>New South Wales Class 2 Heavy Vehicle Authorisation And Class 3 Heavy Vehicle Exemption (Notice) – Hunter Expressway And Other Roads - 2014 (No. 2)</w:t>
      </w:r>
      <w:r>
        <w:rPr>
          <w:rFonts w:ascii="Calibri" w:hAnsi="Calibri"/>
          <w:b w:val="0"/>
          <w:sz w:val="22"/>
          <w:szCs w:val="22"/>
          <w:lang w:val="en-AU" w:eastAsia="en-AU"/>
        </w:rPr>
        <w:t xml:space="preserve"> by omitting the text following </w:t>
      </w:r>
      <w:r>
        <w:rPr>
          <w:rFonts w:ascii="Calibri" w:hAnsi="Calibri" w:cs="Helvetica"/>
          <w:b w:val="0"/>
          <w:color w:val="000000"/>
          <w:sz w:val="22"/>
        </w:rPr>
        <w:t>“</w:t>
      </w:r>
      <w:r w:rsidRPr="003067E6">
        <w:rPr>
          <w:rFonts w:ascii="Calibri" w:hAnsi="Calibri" w:cs="Helvetica"/>
          <w:b w:val="0"/>
          <w:color w:val="000000"/>
          <w:sz w:val="22"/>
        </w:rPr>
        <w:t>Appendix</w:t>
      </w:r>
      <w:r>
        <w:rPr>
          <w:rFonts w:ascii="Calibri" w:hAnsi="Calibri" w:cs="Helvetica"/>
          <w:b w:val="0"/>
          <w:color w:val="000000"/>
          <w:sz w:val="22"/>
        </w:rPr>
        <w:t xml:space="preserve"> 2” in Schedule 1 </w:t>
      </w:r>
      <w:r w:rsidRPr="003067E6">
        <w:rPr>
          <w:rFonts w:ascii="Calibri" w:hAnsi="Calibri" w:cs="Helvetica"/>
          <w:b w:val="0"/>
          <w:color w:val="000000"/>
          <w:sz w:val="22"/>
        </w:rPr>
        <w:t>of</w:t>
      </w:r>
      <w:r w:rsidRPr="008E1CE8">
        <w:rPr>
          <w:rFonts w:ascii="Calibri" w:hAnsi="Calibri" w:cs="Helvetica"/>
          <w:b w:val="0"/>
          <w:color w:val="000000"/>
          <w:sz w:val="22"/>
        </w:rPr>
        <w:t xml:space="preserve"> that notice </w:t>
      </w:r>
      <w:r>
        <w:rPr>
          <w:rFonts w:ascii="Calibri" w:hAnsi="Calibri" w:cs="Helvetica"/>
          <w:b w:val="0"/>
          <w:color w:val="000000"/>
          <w:sz w:val="22"/>
        </w:rPr>
        <w:t>and replacing it with the contents of Schedule 1 of this notice.</w:t>
      </w:r>
    </w:p>
    <w:p w:rsidR="00077EF8" w:rsidRPr="00D76A5F" w:rsidRDefault="00077EF8" w:rsidP="00EA490B">
      <w:pPr>
        <w:rPr>
          <w:rFonts w:ascii="Calibri" w:hAnsi="Calibri"/>
          <w:sz w:val="22"/>
          <w:szCs w:val="22"/>
        </w:rPr>
      </w:pPr>
    </w:p>
    <w:p w:rsidR="00077EF8" w:rsidRPr="00D76A5F" w:rsidRDefault="00872AA6" w:rsidP="00EA490B">
      <w:pPr>
        <w:rPr>
          <w:rFonts w:ascii="Calibri" w:hAnsi="Calibri"/>
          <w:sz w:val="22"/>
          <w:szCs w:val="22"/>
        </w:rPr>
      </w:pPr>
      <w:r w:rsidRPr="00C540FA">
        <w:rPr>
          <w:rFonts w:ascii="Calibri" w:hAnsi="Calibri"/>
          <w:sz w:val="22"/>
          <w:szCs w:val="22"/>
        </w:rPr>
        <w:t>Dated 12 November 2014</w:t>
      </w:r>
    </w:p>
    <w:p w:rsidR="00077EF8" w:rsidRDefault="00077EF8" w:rsidP="00EA490B">
      <w:pPr>
        <w:rPr>
          <w:rFonts w:ascii="Calibri" w:hAnsi="Calibri" w:cs="Calibri"/>
          <w:sz w:val="22"/>
          <w:szCs w:val="22"/>
        </w:rPr>
      </w:pPr>
    </w:p>
    <w:p w:rsidR="00077EF8" w:rsidRPr="00D76A5F" w:rsidRDefault="00C540FA" w:rsidP="00EA49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inline distT="0" distB="0" distL="0" distR="0">
            <wp:extent cx="2200275" cy="742950"/>
            <wp:effectExtent l="0" t="0" r="9525" b="0"/>
            <wp:docPr id="1" name="Picture 1" descr="SalPetrocc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Petroccit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F8" w:rsidRDefault="00077EF8" w:rsidP="00EA490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Sal Petroccitto</w:t>
      </w:r>
    </w:p>
    <w:p w:rsidR="00077EF8" w:rsidRPr="00D76A5F" w:rsidRDefault="00077EF8" w:rsidP="00EA490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Chief Executive Officer</w:t>
      </w:r>
    </w:p>
    <w:p w:rsidR="00077EF8" w:rsidRPr="00D76A5F" w:rsidRDefault="00077EF8" w:rsidP="00EA490B">
      <w:pPr>
        <w:rPr>
          <w:rFonts w:ascii="Calibri" w:hAnsi="Calibri" w:cs="Calibri"/>
          <w:sz w:val="22"/>
          <w:szCs w:val="22"/>
        </w:rPr>
        <w:sectPr w:rsidR="00077EF8" w:rsidRPr="00D76A5F">
          <w:footerReference w:type="default" r:id="rId9"/>
          <w:headerReference w:type="first" r:id="rId10"/>
          <w:footerReference w:type="first" r:id="rId11"/>
          <w:pgSz w:w="11907" w:h="16840" w:code="9"/>
          <w:pgMar w:top="1134" w:right="1701" w:bottom="1134" w:left="1701" w:header="425" w:footer="363" w:gutter="0"/>
          <w:cols w:space="720"/>
          <w:titlePg/>
          <w:rtlGutter/>
          <w:docGrid w:linePitch="326"/>
        </w:sectPr>
      </w:pPr>
      <w:r w:rsidRPr="00D76A5F">
        <w:rPr>
          <w:rFonts w:ascii="Calibri" w:hAnsi="Calibri" w:cs="Calibri"/>
          <w:sz w:val="22"/>
          <w:szCs w:val="22"/>
        </w:rPr>
        <w:t>National Heavy Vehicle Regulator</w:t>
      </w:r>
    </w:p>
    <w:p w:rsidR="00077EF8" w:rsidRPr="00D76A5F" w:rsidRDefault="00077EF8" w:rsidP="00C0612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D76A5F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SCHEDULE 1 </w:t>
      </w:r>
    </w:p>
    <w:p w:rsidR="00077EF8" w:rsidRPr="00D76A5F" w:rsidRDefault="00077EF8" w:rsidP="00476697">
      <w:pPr>
        <w:outlineLvl w:val="0"/>
        <w:rPr>
          <w:rFonts w:ascii="Calibri" w:hAnsi="Calibri" w:cs="Helvetica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ppendix 2"/>
        <w:tblDescription w:val="Stated areas or routes for local roads "/>
      </w:tblPr>
      <w:tblGrid>
        <w:gridCol w:w="2289"/>
        <w:gridCol w:w="1457"/>
        <w:gridCol w:w="2488"/>
        <w:gridCol w:w="2487"/>
      </w:tblGrid>
      <w:tr w:rsidR="00C8559B" w:rsidRPr="00C8559B" w:rsidTr="00336914">
        <w:trPr>
          <w:tblHeader/>
        </w:trPr>
        <w:tc>
          <w:tcPr>
            <w:tcW w:w="1312" w:type="pct"/>
          </w:tcPr>
          <w:p w:rsidR="00C8559B" w:rsidRPr="00C8559B" w:rsidRDefault="00C8559B" w:rsidP="009A64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59B">
              <w:rPr>
                <w:rFonts w:asciiTheme="minorHAnsi" w:hAnsiTheme="minorHAnsi"/>
                <w:b/>
                <w:sz w:val="20"/>
                <w:szCs w:val="20"/>
              </w:rPr>
              <w:t>Road Manager</w:t>
            </w:r>
          </w:p>
        </w:tc>
        <w:tc>
          <w:tcPr>
            <w:tcW w:w="835" w:type="pct"/>
          </w:tcPr>
          <w:p w:rsidR="00C8559B" w:rsidRPr="00C8559B" w:rsidRDefault="00C8559B" w:rsidP="009A64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59B">
              <w:rPr>
                <w:rFonts w:asciiTheme="minorHAnsi" w:hAnsiTheme="minorHAnsi"/>
                <w:b/>
                <w:sz w:val="20"/>
                <w:szCs w:val="20"/>
              </w:rPr>
              <w:t>Vehicle type</w:t>
            </w:r>
          </w:p>
        </w:tc>
        <w:tc>
          <w:tcPr>
            <w:tcW w:w="1426" w:type="pct"/>
          </w:tcPr>
          <w:p w:rsidR="00C8559B" w:rsidRPr="00C8559B" w:rsidRDefault="00C8559B" w:rsidP="009A64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59B">
              <w:rPr>
                <w:rFonts w:asciiTheme="minorHAnsi" w:hAnsiTheme="minorHAnsi"/>
                <w:b/>
                <w:sz w:val="20"/>
                <w:szCs w:val="20"/>
              </w:rPr>
              <w:t>Road</w:t>
            </w:r>
          </w:p>
        </w:tc>
        <w:tc>
          <w:tcPr>
            <w:tcW w:w="1426" w:type="pct"/>
          </w:tcPr>
          <w:p w:rsidR="00C8559B" w:rsidRPr="00C8559B" w:rsidRDefault="00C8559B" w:rsidP="009A64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59B">
              <w:rPr>
                <w:rFonts w:asciiTheme="minorHAnsi" w:hAnsiTheme="minorHAnsi"/>
                <w:b/>
                <w:sz w:val="20"/>
                <w:szCs w:val="20"/>
              </w:rPr>
              <w:t>Condition</w:t>
            </w:r>
          </w:p>
        </w:tc>
      </w:tr>
      <w:tr w:rsidR="00C8559B" w:rsidRPr="00C8559B" w:rsidTr="00336914">
        <w:tc>
          <w:tcPr>
            <w:tcW w:w="1312" w:type="pct"/>
          </w:tcPr>
          <w:p w:rsidR="00C8559B" w:rsidRPr="00C8559B" w:rsidRDefault="00C8559B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Cabonne Shire Council</w:t>
            </w:r>
          </w:p>
        </w:tc>
        <w:tc>
          <w:tcPr>
            <w:tcW w:w="835" w:type="pct"/>
          </w:tcPr>
          <w:p w:rsidR="00C8559B" w:rsidRPr="00C8559B" w:rsidRDefault="00C8559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C8559B" w:rsidRPr="00C8559B" w:rsidRDefault="00C8559B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Floods Lane, Moorbel from Cargo Road to ‘Newmi Park’ 50 Floods Lane  </w:t>
            </w:r>
          </w:p>
        </w:tc>
        <w:tc>
          <w:tcPr>
            <w:tcW w:w="1426" w:type="pct"/>
          </w:tcPr>
          <w:p w:rsidR="008E1743" w:rsidRPr="008E1743" w:rsidRDefault="00C8559B" w:rsidP="008E1743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8E1743">
              <w:rPr>
                <w:rFonts w:asciiTheme="minorHAnsi" w:hAnsiTheme="minorHAnsi"/>
                <w:sz w:val="20"/>
                <w:szCs w:val="20"/>
              </w:rPr>
              <w:t>May use any time of the day</w:t>
            </w:r>
            <w:r w:rsidR="00F42987">
              <w:rPr>
                <w:rFonts w:asciiTheme="minorHAnsi" w:hAnsiTheme="minorHAnsi"/>
                <w:sz w:val="20"/>
                <w:szCs w:val="20"/>
              </w:rPr>
              <w:t>.</w:t>
            </w:r>
            <w:r w:rsidRPr="008E174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E1743" w:rsidRPr="008E1743" w:rsidRDefault="00C8559B" w:rsidP="008E1743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8E1743">
              <w:rPr>
                <w:rFonts w:asciiTheme="minorHAnsi" w:hAnsiTheme="minorHAnsi"/>
                <w:sz w:val="20"/>
                <w:szCs w:val="20"/>
              </w:rPr>
              <w:t>No right turn out of Floods Lane</w:t>
            </w:r>
            <w:r w:rsidR="00F42987">
              <w:rPr>
                <w:rFonts w:asciiTheme="minorHAnsi" w:hAnsiTheme="minorHAnsi"/>
                <w:sz w:val="20"/>
                <w:szCs w:val="20"/>
              </w:rPr>
              <w:t>.</w:t>
            </w:r>
            <w:r w:rsidRPr="008E174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8559B" w:rsidRPr="008E1743" w:rsidRDefault="00C8559B" w:rsidP="008E1743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8E1743">
              <w:rPr>
                <w:rFonts w:asciiTheme="minorHAnsi" w:hAnsiTheme="minorHAnsi"/>
                <w:sz w:val="20"/>
                <w:szCs w:val="20"/>
              </w:rPr>
              <w:t>No left turn into Floods Lane.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Clarence Valley Council</w:t>
            </w:r>
          </w:p>
        </w:tc>
        <w:tc>
          <w:tcPr>
            <w:tcW w:w="835" w:type="pct"/>
          </w:tcPr>
          <w:p w:rsidR="007C499E" w:rsidRDefault="007C499E">
            <w:r w:rsidRPr="006B2723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B250C2">
            <w:pPr>
              <w:rPr>
                <w:rFonts w:asciiTheme="minorHAnsi" w:hAnsiTheme="minorHAnsi"/>
                <w:sz w:val="20"/>
                <w:szCs w:val="20"/>
              </w:rPr>
            </w:pPr>
            <w:r w:rsidRPr="00B250C2">
              <w:rPr>
                <w:rFonts w:asciiTheme="minorHAnsi" w:hAnsiTheme="minorHAnsi"/>
                <w:sz w:val="20"/>
                <w:szCs w:val="20"/>
              </w:rPr>
              <w:t>Old Lilypool Road, South Grafton from the Pac</w:t>
            </w:r>
            <w:r>
              <w:rPr>
                <w:rFonts w:asciiTheme="minorHAnsi" w:hAnsiTheme="minorHAnsi"/>
                <w:sz w:val="20"/>
                <w:szCs w:val="20"/>
              </w:rPr>
              <w:t>ific Highway to Bessie Street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B250C2">
              <w:rPr>
                <w:rFonts w:asciiTheme="minorHAnsi" w:hAnsiTheme="minorHAnsi"/>
                <w:sz w:val="20"/>
                <w:szCs w:val="20"/>
              </w:rPr>
              <w:t>or use in emergency situations only when directed by Road Mariti</w:t>
            </w:r>
            <w:r>
              <w:rPr>
                <w:rFonts w:asciiTheme="minorHAnsi" w:hAnsiTheme="minorHAnsi"/>
                <w:sz w:val="20"/>
                <w:szCs w:val="20"/>
              </w:rPr>
              <w:t>mes Service, Police or Council.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6B2723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B250C2" w:rsidRDefault="007C499E" w:rsidP="00B250C2">
            <w:pPr>
              <w:rPr>
                <w:rFonts w:asciiTheme="minorHAnsi" w:hAnsiTheme="minorHAnsi"/>
                <w:sz w:val="20"/>
                <w:szCs w:val="20"/>
              </w:rPr>
            </w:pPr>
            <w:r w:rsidRPr="00B250C2">
              <w:rPr>
                <w:rFonts w:asciiTheme="minorHAnsi" w:hAnsiTheme="minorHAnsi"/>
                <w:sz w:val="20"/>
                <w:szCs w:val="20"/>
              </w:rPr>
              <w:t>Swallow Road, South Grafton from B</w:t>
            </w:r>
            <w:r>
              <w:rPr>
                <w:rFonts w:asciiTheme="minorHAnsi" w:hAnsiTheme="minorHAnsi"/>
                <w:sz w:val="20"/>
                <w:szCs w:val="20"/>
              </w:rPr>
              <w:t>essie Street to Lilypool Road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B250C2">
              <w:rPr>
                <w:rFonts w:asciiTheme="minorHAnsi" w:hAnsiTheme="minorHAnsi"/>
                <w:sz w:val="20"/>
                <w:szCs w:val="20"/>
              </w:rPr>
              <w:t>or use in emergency situations only when directed by Road Maritimes Service, Police or Council.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Dubbo City Council</w:t>
            </w:r>
          </w:p>
        </w:tc>
        <w:tc>
          <w:tcPr>
            <w:tcW w:w="835" w:type="pct"/>
          </w:tcPr>
          <w:p w:rsidR="007C499E" w:rsidRDefault="007C499E">
            <w:r w:rsidRPr="006B2723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B250C2" w:rsidRDefault="007C499E" w:rsidP="00B250C2">
            <w:pPr>
              <w:rPr>
                <w:rFonts w:asciiTheme="minorHAnsi" w:hAnsiTheme="minorHAnsi"/>
                <w:sz w:val="20"/>
                <w:szCs w:val="20"/>
              </w:rPr>
            </w:pPr>
            <w:r w:rsidRPr="00B250C2">
              <w:rPr>
                <w:rFonts w:asciiTheme="minorHAnsi" w:hAnsiTheme="minorHAnsi"/>
                <w:sz w:val="20"/>
                <w:szCs w:val="20"/>
              </w:rPr>
              <w:t>Mogriguy Road, Dubbo from Newell Highway 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intersection of Godwins Lane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B250C2">
              <w:rPr>
                <w:rFonts w:asciiTheme="minorHAnsi" w:hAnsiTheme="minorHAnsi"/>
                <w:sz w:val="20"/>
                <w:szCs w:val="20"/>
              </w:rPr>
              <w:t>ay travel any time of the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6B2723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B250C2" w:rsidRDefault="007C499E" w:rsidP="00B250C2">
            <w:pPr>
              <w:rPr>
                <w:rFonts w:asciiTheme="minorHAnsi" w:hAnsiTheme="minorHAnsi"/>
                <w:sz w:val="20"/>
                <w:szCs w:val="20"/>
              </w:rPr>
            </w:pPr>
            <w:r w:rsidRPr="00B250C2">
              <w:rPr>
                <w:rFonts w:asciiTheme="minorHAnsi" w:hAnsiTheme="minorHAnsi"/>
                <w:sz w:val="20"/>
                <w:szCs w:val="20"/>
              </w:rPr>
              <w:t xml:space="preserve">Godwins Lane, Dubbo from Mogriguy Road to finishing point 2.5 kilometers down Godwins Lane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B250C2">
              <w:rPr>
                <w:rFonts w:asciiTheme="minorHAnsi" w:hAnsiTheme="minorHAnsi"/>
                <w:sz w:val="20"/>
                <w:szCs w:val="20"/>
              </w:rPr>
              <w:t>ay travel any time of the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6B2723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B250C2" w:rsidRDefault="007C499E" w:rsidP="00B250C2">
            <w:pPr>
              <w:rPr>
                <w:rFonts w:asciiTheme="minorHAnsi" w:hAnsiTheme="minorHAnsi"/>
                <w:sz w:val="20"/>
                <w:szCs w:val="20"/>
              </w:rPr>
            </w:pPr>
            <w:r w:rsidRPr="00B250C2">
              <w:rPr>
                <w:rFonts w:asciiTheme="minorHAnsi" w:hAnsiTheme="minorHAnsi"/>
                <w:sz w:val="20"/>
                <w:szCs w:val="20"/>
              </w:rPr>
              <w:t>Sheraton Road, Dubbo from intersection of Mitchell Highway 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intersection of Myall Street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B250C2">
              <w:rPr>
                <w:rFonts w:asciiTheme="minorHAnsi" w:hAnsiTheme="minorHAnsi"/>
                <w:sz w:val="20"/>
                <w:szCs w:val="20"/>
              </w:rPr>
              <w:t>or use in emergency situations only in the event of a “full road closure” of Mitchell Highway when directed by Road Maritim</w:t>
            </w:r>
            <w:r>
              <w:rPr>
                <w:rFonts w:asciiTheme="minorHAnsi" w:hAnsiTheme="minorHAnsi"/>
                <w:sz w:val="20"/>
                <w:szCs w:val="20"/>
              </w:rPr>
              <w:t>es Services, Police or Council.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6B2723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B250C2" w:rsidRDefault="007C499E" w:rsidP="00B250C2">
            <w:pPr>
              <w:rPr>
                <w:rFonts w:asciiTheme="minorHAnsi" w:hAnsiTheme="minorHAnsi"/>
                <w:sz w:val="20"/>
                <w:szCs w:val="20"/>
              </w:rPr>
            </w:pPr>
            <w:r w:rsidRPr="00B250C2">
              <w:rPr>
                <w:rFonts w:asciiTheme="minorHAnsi" w:hAnsiTheme="minorHAnsi"/>
                <w:sz w:val="20"/>
                <w:szCs w:val="20"/>
              </w:rPr>
              <w:t xml:space="preserve">Myall Street, Dubbo from intersection of Sheraton Road to the </w:t>
            </w:r>
            <w:r>
              <w:rPr>
                <w:rFonts w:asciiTheme="minorHAnsi" w:hAnsiTheme="minorHAnsi"/>
                <w:sz w:val="20"/>
                <w:szCs w:val="20"/>
              </w:rPr>
              <w:t>intersection of Wheelers Lane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B250C2">
              <w:rPr>
                <w:rFonts w:asciiTheme="minorHAnsi" w:hAnsiTheme="minorHAnsi"/>
                <w:sz w:val="20"/>
                <w:szCs w:val="20"/>
              </w:rPr>
              <w:t>or use in emergency situations only in the event of a “full road closure” of Mitchell Highway when directed by Road Maritimes Services, Police or Council.</w:t>
            </w:r>
          </w:p>
        </w:tc>
      </w:tr>
      <w:tr w:rsidR="00C8559B" w:rsidRPr="00C8559B" w:rsidTr="00336914">
        <w:tc>
          <w:tcPr>
            <w:tcW w:w="1312" w:type="pct"/>
          </w:tcPr>
          <w:p w:rsidR="00C8559B" w:rsidRPr="00C8559B" w:rsidRDefault="00B250C2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Gosford City Council</w:t>
            </w:r>
          </w:p>
        </w:tc>
        <w:tc>
          <w:tcPr>
            <w:tcW w:w="835" w:type="pct"/>
          </w:tcPr>
          <w:p w:rsidR="00C8559B" w:rsidRPr="00C8559B" w:rsidRDefault="00C8559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C8559B" w:rsidRPr="00C8559B" w:rsidRDefault="00C8559B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Pile Road, Somersby from Somersby Falls Road northbound to the end of Pile Road  </w:t>
            </w:r>
          </w:p>
        </w:tc>
        <w:tc>
          <w:tcPr>
            <w:tcW w:w="1426" w:type="pct"/>
          </w:tcPr>
          <w:p w:rsidR="00C8559B" w:rsidRPr="00C8559B" w:rsidRDefault="00C8559B" w:rsidP="008E1743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May </w:t>
            </w:r>
            <w:r w:rsidR="008E1743">
              <w:rPr>
                <w:rFonts w:asciiTheme="minorHAnsi" w:hAnsiTheme="minorHAnsi"/>
                <w:sz w:val="20"/>
                <w:szCs w:val="20"/>
              </w:rPr>
              <w:t>travel</w:t>
            </w:r>
            <w:r w:rsidRPr="00C8559B">
              <w:rPr>
                <w:rFonts w:asciiTheme="minorHAnsi" w:hAnsiTheme="minorHAnsi"/>
                <w:sz w:val="20"/>
                <w:szCs w:val="20"/>
              </w:rPr>
              <w:t xml:space="preserve"> any time of the day.</w:t>
            </w:r>
          </w:p>
        </w:tc>
      </w:tr>
      <w:tr w:rsidR="00C8559B" w:rsidRPr="00C8559B" w:rsidTr="00336914">
        <w:tc>
          <w:tcPr>
            <w:tcW w:w="1312" w:type="pct"/>
          </w:tcPr>
          <w:p w:rsidR="00C8559B" w:rsidRPr="00C8559B" w:rsidRDefault="00B250C2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Goulburn Mulwaree Council</w:t>
            </w:r>
          </w:p>
        </w:tc>
        <w:tc>
          <w:tcPr>
            <w:tcW w:w="835" w:type="pct"/>
          </w:tcPr>
          <w:p w:rsidR="00C8559B" w:rsidRPr="00C8559B" w:rsidRDefault="00C8559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C8559B" w:rsidRPr="00C8559B" w:rsidRDefault="006256E7" w:rsidP="006256E7">
            <w:pPr>
              <w:rPr>
                <w:rFonts w:asciiTheme="minorHAnsi" w:hAnsiTheme="minorHAnsi"/>
                <w:sz w:val="20"/>
                <w:szCs w:val="20"/>
              </w:rPr>
            </w:pPr>
            <w:r w:rsidRPr="006256E7">
              <w:rPr>
                <w:rFonts w:asciiTheme="minorHAnsi" w:hAnsiTheme="minorHAnsi"/>
                <w:sz w:val="20"/>
                <w:szCs w:val="20"/>
              </w:rPr>
              <w:t>Red Hills Road, Marulan from Hume Highway to Br</w:t>
            </w:r>
            <w:r>
              <w:rPr>
                <w:rFonts w:asciiTheme="minorHAnsi" w:hAnsiTheme="minorHAnsi"/>
                <w:sz w:val="20"/>
                <w:szCs w:val="20"/>
              </w:rPr>
              <w:t>ayton Road</w:t>
            </w:r>
          </w:p>
        </w:tc>
        <w:tc>
          <w:tcPr>
            <w:tcW w:w="1426" w:type="pct"/>
          </w:tcPr>
          <w:p w:rsidR="00C8559B" w:rsidRPr="00C8559B" w:rsidRDefault="00C8559B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May travel any time of the day.</w:t>
            </w:r>
          </w:p>
        </w:tc>
      </w:tr>
      <w:tr w:rsidR="00C8559B" w:rsidRPr="00C8559B" w:rsidTr="00336914">
        <w:tc>
          <w:tcPr>
            <w:tcW w:w="1312" w:type="pct"/>
          </w:tcPr>
          <w:p w:rsidR="00C8559B" w:rsidRPr="00C8559B" w:rsidRDefault="00B250C2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Greater Hume Shire Council</w:t>
            </w:r>
          </w:p>
        </w:tc>
        <w:tc>
          <w:tcPr>
            <w:tcW w:w="835" w:type="pct"/>
          </w:tcPr>
          <w:p w:rsidR="00C8559B" w:rsidRPr="00C8559B" w:rsidRDefault="00C8559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C8559B" w:rsidRPr="00C8559B" w:rsidRDefault="00C8559B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Holbrook Jingellic Road, Wantagong from 2.2km east of Hendersons Road to entrance of Harrbison’s Forestry Plantation  </w:t>
            </w:r>
          </w:p>
        </w:tc>
        <w:tc>
          <w:tcPr>
            <w:tcW w:w="1426" w:type="pct"/>
          </w:tcPr>
          <w:p w:rsidR="00C8559B" w:rsidRPr="00C8559B" w:rsidRDefault="00C8559B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May travel any time of the day.</w:t>
            </w:r>
          </w:p>
        </w:tc>
      </w:tr>
      <w:tr w:rsidR="00E90FDE" w:rsidRPr="00C8559B" w:rsidTr="007222E3">
        <w:trPr>
          <w:trHeight w:val="1241"/>
        </w:trPr>
        <w:tc>
          <w:tcPr>
            <w:tcW w:w="1312" w:type="pct"/>
            <w:vMerge w:val="restart"/>
          </w:tcPr>
          <w:p w:rsidR="00E90FDE" w:rsidRPr="00C8559B" w:rsidRDefault="00E90FD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Greater Taree City Council</w:t>
            </w:r>
          </w:p>
        </w:tc>
        <w:tc>
          <w:tcPr>
            <w:tcW w:w="835" w:type="pct"/>
          </w:tcPr>
          <w:p w:rsidR="00E90FDE" w:rsidRPr="00C8559B" w:rsidRDefault="00E90FDE" w:rsidP="00C124C2">
            <w:pPr>
              <w:rPr>
                <w:rFonts w:asciiTheme="minorHAnsi" w:hAnsiTheme="minorHAnsi"/>
                <w:sz w:val="20"/>
                <w:szCs w:val="20"/>
              </w:rPr>
            </w:pPr>
            <w:r w:rsidRPr="0088239C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E90FDE" w:rsidRPr="00C8559B" w:rsidRDefault="00E90FDE" w:rsidP="00FF2F75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>Full length of Jericho Road, Moorland between the southern and northern interc</w:t>
            </w:r>
            <w:r>
              <w:rPr>
                <w:rFonts w:asciiTheme="minorHAnsi" w:hAnsiTheme="minorHAnsi"/>
                <w:sz w:val="20"/>
                <w:szCs w:val="20"/>
              </w:rPr>
              <w:t>hanges of the Pacific Highway</w:t>
            </w:r>
          </w:p>
        </w:tc>
        <w:tc>
          <w:tcPr>
            <w:tcW w:w="1426" w:type="pct"/>
          </w:tcPr>
          <w:p w:rsidR="00E90FDE" w:rsidRPr="00C8559B" w:rsidRDefault="00E90FDE" w:rsidP="00303A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ravel only permitted bet</w:t>
            </w:r>
            <w:r>
              <w:rPr>
                <w:rFonts w:asciiTheme="minorHAnsi" w:hAnsiTheme="minorHAnsi"/>
                <w:sz w:val="20"/>
                <w:szCs w:val="20"/>
              </w:rPr>
              <w:t>ween 6:00am – 11:00pm each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88239C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FF2F75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>Geegullalong Road, Murringo f</w:t>
            </w:r>
            <w:r>
              <w:rPr>
                <w:rFonts w:asciiTheme="minorHAnsi" w:hAnsiTheme="minorHAnsi"/>
                <w:sz w:val="20"/>
                <w:szCs w:val="20"/>
              </w:rPr>
              <w:t>rom Murringo Road to Milo Road</w:t>
            </w:r>
          </w:p>
        </w:tc>
        <w:tc>
          <w:tcPr>
            <w:tcW w:w="1426" w:type="pct"/>
          </w:tcPr>
          <w:p w:rsidR="007C499E" w:rsidRDefault="007C499E" w:rsidP="00F4298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ravel only permitted between 5:00pm – 9:00pm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F4298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aximum speed limit of 60km\h applies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C8559B" w:rsidRDefault="007C499E" w:rsidP="00F4298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emporary approval till 1 September 2015 unless otherwise stated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lastRenderedPageBreak/>
              <w:t>Liverpool City Council</w:t>
            </w: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FE0A61">
            <w:pPr>
              <w:rPr>
                <w:rFonts w:asciiTheme="minorHAnsi" w:hAnsiTheme="minorHAnsi"/>
                <w:sz w:val="20"/>
                <w:szCs w:val="20"/>
              </w:rPr>
            </w:pPr>
            <w:r w:rsidRPr="00FE0A61">
              <w:rPr>
                <w:rFonts w:asciiTheme="minorHAnsi" w:hAnsiTheme="minorHAnsi"/>
                <w:sz w:val="20"/>
                <w:szCs w:val="20"/>
              </w:rPr>
              <w:t>Moorebank Avenue, Moorebank from South Western Highway (M5) to Anzac Road –.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FE0A61">
              <w:rPr>
                <w:rFonts w:asciiTheme="minorHAnsi" w:hAnsiTheme="minorHAnsi"/>
                <w:sz w:val="20"/>
                <w:szCs w:val="20"/>
              </w:rPr>
              <w:t>ay travel any time of the day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Anzac Road, Moorebank from Moorebank Avenue to Secombe Place 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May travel any time of the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Secombe Place, Moorebank from Anzac Road to end of Secombe Place </w:t>
            </w:r>
          </w:p>
        </w:tc>
        <w:tc>
          <w:tcPr>
            <w:tcW w:w="1426" w:type="pct"/>
          </w:tcPr>
          <w:p w:rsidR="007C499E" w:rsidRDefault="007C499E">
            <w:r w:rsidRPr="00EE1A3C">
              <w:rPr>
                <w:rFonts w:asciiTheme="minorHAnsi" w:hAnsiTheme="minorHAnsi"/>
                <w:sz w:val="20"/>
                <w:szCs w:val="20"/>
              </w:rPr>
              <w:t>May travel any time of the day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665CA2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FF2F75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 xml:space="preserve">Beech Road, Casula from Camden Valley Way to Campbelltown Road – </w:t>
            </w:r>
          </w:p>
        </w:tc>
        <w:tc>
          <w:tcPr>
            <w:tcW w:w="1426" w:type="pct"/>
          </w:tcPr>
          <w:p w:rsidR="007C499E" w:rsidRDefault="007C499E">
            <w:r w:rsidRPr="00EE1A3C">
              <w:rPr>
                <w:rFonts w:asciiTheme="minorHAnsi" w:hAnsiTheme="minorHAnsi"/>
                <w:sz w:val="20"/>
                <w:szCs w:val="20"/>
              </w:rPr>
              <w:t>May travel any time of the day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665CA2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FF2F75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>Parkers Farm Place, Casula from Beech Road to 20 Parkers Place, Casula –.</w:t>
            </w:r>
          </w:p>
        </w:tc>
        <w:tc>
          <w:tcPr>
            <w:tcW w:w="1426" w:type="pct"/>
          </w:tcPr>
          <w:p w:rsidR="007C499E" w:rsidRDefault="007C499E">
            <w:r w:rsidRPr="00EE1A3C">
              <w:rPr>
                <w:rFonts w:asciiTheme="minorHAnsi" w:hAnsiTheme="minorHAnsi"/>
                <w:sz w:val="20"/>
                <w:szCs w:val="20"/>
              </w:rPr>
              <w:t>May travel any time of the day</w:t>
            </w:r>
          </w:p>
        </w:tc>
      </w:tr>
      <w:tr w:rsidR="009D416E" w:rsidRPr="00C8559B" w:rsidTr="00336914">
        <w:tc>
          <w:tcPr>
            <w:tcW w:w="1312" w:type="pct"/>
          </w:tcPr>
          <w:p w:rsidR="009D416E" w:rsidRPr="00C8559B" w:rsidRDefault="009D416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Narrabri Shire Council</w:t>
            </w:r>
          </w:p>
        </w:tc>
        <w:tc>
          <w:tcPr>
            <w:tcW w:w="835" w:type="pct"/>
          </w:tcPr>
          <w:p w:rsidR="009D416E" w:rsidRPr="00C8559B" w:rsidRDefault="009D416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9D416E" w:rsidRPr="00C8559B" w:rsidRDefault="009D416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Belar Street, Narrabri from Newell Highway to Service Station entrance on the corner of Belar Street and Newell Highway  </w:t>
            </w:r>
          </w:p>
        </w:tc>
        <w:tc>
          <w:tcPr>
            <w:tcW w:w="1426" w:type="pct"/>
          </w:tcPr>
          <w:p w:rsidR="009D416E" w:rsidRDefault="009D416E">
            <w:r w:rsidRPr="00EE1A3C">
              <w:rPr>
                <w:rFonts w:asciiTheme="minorHAnsi" w:hAnsiTheme="minorHAnsi"/>
                <w:sz w:val="20"/>
                <w:szCs w:val="20"/>
              </w:rPr>
              <w:t>May travel any time of the day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Newcastle City Council</w:t>
            </w: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 xml:space="preserve">Full length of Yillen Close, Thornton from Yangan Drive – </w:t>
            </w:r>
          </w:p>
        </w:tc>
        <w:tc>
          <w:tcPr>
            <w:tcW w:w="1426" w:type="pct"/>
          </w:tcPr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have a destination within the precinct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ll travel to and from an off street property must be in a forward direction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not park on a road for any duration greater than one hour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C8559B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travel any time of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FF2F75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 xml:space="preserve">Bowden Way, Thornton between Weakleys Drive and Elwell Close - </w:t>
            </w:r>
          </w:p>
        </w:tc>
        <w:tc>
          <w:tcPr>
            <w:tcW w:w="1426" w:type="pct"/>
          </w:tcPr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have a destination within the precinct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ll travel to and from an off street property must be in a forward direction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not park on a road for any duration greater than one hour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C8559B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travel any time of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D6379A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FF2F75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 xml:space="preserve">Full length of Elwell Close, Thornton from Parish Drive - </w:t>
            </w:r>
          </w:p>
        </w:tc>
        <w:tc>
          <w:tcPr>
            <w:tcW w:w="1426" w:type="pct"/>
          </w:tcPr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have a destination within the precinct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ll travel to and from an off street property must be in a forward direction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not park on a road for any duration greater than one hour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C8559B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travel any time of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D6379A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FF2F75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 xml:space="preserve">Canavan Drive, Thornton between Weakleys Drive and Parish Drive - </w:t>
            </w:r>
          </w:p>
        </w:tc>
        <w:tc>
          <w:tcPr>
            <w:tcW w:w="1426" w:type="pct"/>
          </w:tcPr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have a destination within the precinct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ll travel to and from an off street property must be in a forward direction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not park on a road for any duration greater than one hour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C8559B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travel any time of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D6379A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>Full length of Parish Drive, Thornton from Canavan Drive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26" w:type="pct"/>
          </w:tcPr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have a destination within the precinct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ll travel to and from an off street property must be in a forward direction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not park on a road for any duration greater than one hour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C8559B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travel any time of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D6379A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  <w:r w:rsidRPr="00FF2F75">
              <w:rPr>
                <w:rFonts w:asciiTheme="minorHAnsi" w:hAnsiTheme="minorHAnsi"/>
                <w:sz w:val="20"/>
                <w:szCs w:val="20"/>
              </w:rPr>
              <w:t xml:space="preserve">All roads within the Steel River Industrial Precinct, located off Industrial Drive, Mayfield West – Steel River Boulevard, Murray Dwyer Circuit, McIntosh Drive, Channel Road, Riverside Drive, Laurio Place, Frost Drive, Metal Pit Drive, Spit Islnad Close, Pambalong Drive - </w:t>
            </w:r>
          </w:p>
        </w:tc>
        <w:tc>
          <w:tcPr>
            <w:tcW w:w="1426" w:type="pct"/>
          </w:tcPr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have a destination within the precinct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ll travel to and from an off street property must be in a forward direction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>ehicles must not park on a road for any duration greater than one hour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2F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C8559B" w:rsidRDefault="007C499E" w:rsidP="007F2FA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travel any time of day.</w:t>
            </w:r>
          </w:p>
        </w:tc>
      </w:tr>
      <w:tr w:rsidR="00FF2F75" w:rsidRPr="00C8559B" w:rsidTr="00336914">
        <w:tc>
          <w:tcPr>
            <w:tcW w:w="1312" w:type="pct"/>
          </w:tcPr>
          <w:p w:rsidR="00FF2F75" w:rsidRPr="00C8559B" w:rsidRDefault="009B4F2F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NSW Forrest Corporation</w:t>
            </w:r>
          </w:p>
        </w:tc>
        <w:tc>
          <w:tcPr>
            <w:tcW w:w="835" w:type="pct"/>
          </w:tcPr>
          <w:p w:rsidR="00FF2F75" w:rsidRPr="00C8559B" w:rsidRDefault="00FF2F75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FF2F75" w:rsidRPr="00C8559B" w:rsidRDefault="00FF2F75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Drogheda Forest Road (East of Oberon NSW) from Shooter Hill Road to Sugarloaf Forest Road  </w:t>
            </w:r>
          </w:p>
        </w:tc>
        <w:tc>
          <w:tcPr>
            <w:tcW w:w="1426" w:type="pct"/>
          </w:tcPr>
          <w:p w:rsidR="00FF2F75" w:rsidRPr="00C8559B" w:rsidRDefault="00FF2F75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May travel any time of the day.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6256E7">
              <w:rPr>
                <w:rFonts w:asciiTheme="minorHAnsi" w:hAnsiTheme="minorHAnsi"/>
                <w:sz w:val="20"/>
                <w:szCs w:val="20"/>
              </w:rPr>
              <w:t>Parkes Shire Council</w:t>
            </w: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6256E7">
              <w:rPr>
                <w:rFonts w:asciiTheme="minorHAnsi" w:hAnsiTheme="minorHAnsi"/>
                <w:sz w:val="20"/>
                <w:szCs w:val="20"/>
              </w:rPr>
              <w:t>Barton Street, Tullamore from Cardigan Street to Cunningham Street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6256E7">
              <w:rPr>
                <w:rFonts w:asciiTheme="minorHAnsi" w:hAnsiTheme="minorHAnsi"/>
                <w:sz w:val="20"/>
                <w:szCs w:val="20"/>
              </w:rPr>
              <w:t xml:space="preserve">Travel only permitted during detour of Cardigan Street, under approved </w:t>
            </w:r>
            <w:r w:rsidRPr="006256E7">
              <w:rPr>
                <w:rFonts w:asciiTheme="minorHAnsi" w:hAnsiTheme="minorHAnsi"/>
                <w:sz w:val="20"/>
                <w:szCs w:val="20"/>
              </w:rPr>
              <w:lastRenderedPageBreak/>
              <w:t>traffic control measures.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Cunningham Street, Tullamore from Barton Street to Hinkler Street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Travel only permitted during detour of Cardigan Street, under approved traffic control measures.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Hinkler Street, Tullamore from Cunningham Street to Cardigan Street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Travel only permitted during detour of Cardigan Street, under approved traffic control measures.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North Street, Trundle from Forbes Street to Brookview Street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Travel only permitted during detour of Forbes Street, under approved traffic control measures.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Brookview Street, Trundle from North Street to Austral Street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Travel only permitted during detour of Forbes Street, under approved traffic control measures.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Austral Street, Trundle from Brookview Street to Forbes Street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Travel only permitted during detour of Forbes Street, under approved traffic control measures.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Edols Street, Bogan Gate from Station Street to The Bogan Way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Travel only permitted during detour of Hutton Street, under approved traffic control measures.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F06B01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6256E7">
            <w:pPr>
              <w:rPr>
                <w:rFonts w:asciiTheme="minorHAnsi" w:hAnsiTheme="minorHAnsi"/>
                <w:sz w:val="20"/>
                <w:szCs w:val="20"/>
              </w:rPr>
            </w:pPr>
            <w:r w:rsidRPr="009B4F2F">
              <w:rPr>
                <w:rFonts w:asciiTheme="minorHAnsi" w:hAnsiTheme="minorHAnsi"/>
                <w:sz w:val="20"/>
                <w:szCs w:val="20"/>
              </w:rPr>
              <w:t xml:space="preserve">Mamre Road, Alectown from Newell Highway to the end of Mamre Road – </w:t>
            </w:r>
          </w:p>
        </w:tc>
        <w:tc>
          <w:tcPr>
            <w:tcW w:w="1426" w:type="pct"/>
          </w:tcPr>
          <w:p w:rsidR="007C499E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aximum 80km/h speed limit applies</w:t>
            </w:r>
          </w:p>
          <w:p w:rsidR="007C499E" w:rsidRPr="00C8559B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ay travel any time of the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F06B01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6256E7">
            <w:pPr>
              <w:rPr>
                <w:rFonts w:asciiTheme="minorHAnsi" w:hAnsiTheme="minorHAnsi"/>
                <w:sz w:val="20"/>
                <w:szCs w:val="20"/>
              </w:rPr>
            </w:pPr>
            <w:r w:rsidRPr="009B4F2F">
              <w:rPr>
                <w:rFonts w:asciiTheme="minorHAnsi" w:hAnsiTheme="minorHAnsi"/>
                <w:sz w:val="20"/>
                <w:szCs w:val="20"/>
              </w:rPr>
              <w:t xml:space="preserve">Kadina Road, Alectown from Mamre Road to Kentucky Lane </w:t>
            </w:r>
          </w:p>
        </w:tc>
        <w:tc>
          <w:tcPr>
            <w:tcW w:w="1426" w:type="pct"/>
          </w:tcPr>
          <w:p w:rsidR="007C499E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 xml:space="preserve">aximum 80km/h speed limit applies </w:t>
            </w:r>
          </w:p>
          <w:p w:rsidR="007C499E" w:rsidRPr="00C8559B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ay travel any time of the day.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6256E7">
              <w:rPr>
                <w:rFonts w:asciiTheme="minorHAnsi" w:hAnsiTheme="minorHAnsi"/>
                <w:sz w:val="20"/>
                <w:szCs w:val="20"/>
              </w:rPr>
              <w:t>Penrith City Council</w:t>
            </w: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Gradys Crescent, Erskine Park from Lenore Drive to the end of Gradys Crescent 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May travel any time of the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Lockwood Road, Erskine Park from Templar Road to the end of Lockwood Road  </w:t>
            </w:r>
          </w:p>
        </w:tc>
        <w:tc>
          <w:tcPr>
            <w:tcW w:w="1426" w:type="pct"/>
          </w:tcPr>
          <w:p w:rsidR="007C499E" w:rsidRPr="00C8559B" w:rsidRDefault="007C499E" w:rsidP="00303A5B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May travel any time of the day.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Singleton Council</w:t>
            </w:r>
          </w:p>
        </w:tc>
        <w:tc>
          <w:tcPr>
            <w:tcW w:w="835" w:type="pct"/>
          </w:tcPr>
          <w:p w:rsidR="007C499E" w:rsidRDefault="007C499E">
            <w:r w:rsidRPr="00F71E81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Jerrys Plains Road, Denman from Golden Highway to 4372 Jerrys Plains Road </w:t>
            </w:r>
          </w:p>
        </w:tc>
        <w:tc>
          <w:tcPr>
            <w:tcW w:w="1426" w:type="pc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May travel any time of the day.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F71E81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Glennies Road, Glennies Creek from New England Highway to 280 Glennies Road  </w:t>
            </w:r>
          </w:p>
        </w:tc>
        <w:tc>
          <w:tcPr>
            <w:tcW w:w="1426" w:type="pct"/>
          </w:tcPr>
          <w:p w:rsidR="007C499E" w:rsidRPr="00E90FDE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E90FDE">
              <w:rPr>
                <w:rFonts w:asciiTheme="minorHAnsi" w:hAnsiTheme="minorHAnsi"/>
                <w:sz w:val="20"/>
                <w:szCs w:val="20"/>
              </w:rPr>
              <w:t>No vehicle to travel past 280 Glennies Road.</w:t>
            </w:r>
          </w:p>
          <w:p w:rsidR="007C499E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3459">
              <w:rPr>
                <w:rFonts w:asciiTheme="minorHAnsi" w:hAnsiTheme="minorHAnsi"/>
                <w:sz w:val="20"/>
                <w:szCs w:val="20"/>
              </w:rPr>
              <w:t>No travel down Forest Road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5345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053459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3459">
              <w:rPr>
                <w:rFonts w:asciiTheme="minorHAnsi" w:hAnsiTheme="minorHAnsi"/>
                <w:sz w:val="20"/>
                <w:szCs w:val="20"/>
              </w:rPr>
              <w:t>May travel any time of the day.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Wellington Council</w:t>
            </w:r>
          </w:p>
        </w:tc>
        <w:tc>
          <w:tcPr>
            <w:tcW w:w="835" w:type="pct"/>
          </w:tcPr>
          <w:p w:rsidR="007C499E" w:rsidRDefault="007C499E">
            <w:r w:rsidRPr="00F17200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9B4F2F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  <w:r w:rsidRPr="009B4F2F">
              <w:rPr>
                <w:rFonts w:asciiTheme="minorHAnsi" w:hAnsiTheme="minorHAnsi"/>
                <w:sz w:val="20"/>
                <w:szCs w:val="20"/>
              </w:rPr>
              <w:t>Mitchell Street, Geurie from Mitche</w:t>
            </w:r>
            <w:r>
              <w:rPr>
                <w:rFonts w:asciiTheme="minorHAnsi" w:hAnsiTheme="minorHAnsi"/>
                <w:sz w:val="20"/>
                <w:szCs w:val="20"/>
              </w:rPr>
              <w:t>ll Highway to Arthurville Road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9B4F2F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C499E" w:rsidRPr="009B4F2F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C499E" w:rsidRPr="00C8559B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6" w:type="pct"/>
          </w:tcPr>
          <w:p w:rsidR="007C499E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9B4F2F">
              <w:rPr>
                <w:rFonts w:asciiTheme="minorHAnsi" w:hAnsiTheme="minorHAnsi"/>
                <w:sz w:val="20"/>
                <w:szCs w:val="20"/>
              </w:rPr>
              <w:t>No access permi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ted during school bus times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499E" w:rsidRPr="00C8559B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aximum speed of 80km/h applies when speed limit is above 80km/h.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F17200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9B4F2F" w:rsidRDefault="007C499E" w:rsidP="009B4F2F">
            <w:pPr>
              <w:rPr>
                <w:rFonts w:asciiTheme="minorHAnsi" w:hAnsiTheme="minorHAnsi"/>
                <w:sz w:val="20"/>
                <w:szCs w:val="20"/>
              </w:rPr>
            </w:pPr>
            <w:r w:rsidRPr="009B4F2F">
              <w:rPr>
                <w:rFonts w:asciiTheme="minorHAnsi" w:hAnsiTheme="minorHAnsi"/>
                <w:sz w:val="20"/>
                <w:szCs w:val="20"/>
              </w:rPr>
              <w:t>Arthurville Road, Geurie from Mitchell St</w:t>
            </w:r>
            <w:r>
              <w:rPr>
                <w:rFonts w:asciiTheme="minorHAnsi" w:hAnsiTheme="minorHAnsi"/>
                <w:sz w:val="20"/>
                <w:szCs w:val="20"/>
              </w:rPr>
              <w:t>reet to Geurie Homestead Road</w:t>
            </w:r>
          </w:p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6" w:type="pct"/>
          </w:tcPr>
          <w:p w:rsidR="007C499E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9B4F2F">
              <w:rPr>
                <w:rFonts w:asciiTheme="minorHAnsi" w:hAnsiTheme="minorHAnsi"/>
                <w:sz w:val="20"/>
                <w:szCs w:val="20"/>
              </w:rPr>
              <w:t>No access permi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ted during school bus times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C499E" w:rsidRPr="00C8559B" w:rsidRDefault="007C499E" w:rsidP="000534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aximum speed of 80km/h applies when speed limit is above 80km/h.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Default="007C499E">
            <w:r w:rsidRPr="00F17200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101F78">
            <w:pPr>
              <w:rPr>
                <w:rFonts w:asciiTheme="minorHAnsi" w:hAnsiTheme="minorHAnsi"/>
                <w:sz w:val="20"/>
                <w:szCs w:val="20"/>
              </w:rPr>
            </w:pPr>
            <w:r w:rsidRPr="009B4F2F">
              <w:rPr>
                <w:rFonts w:asciiTheme="minorHAnsi" w:hAnsiTheme="minorHAnsi"/>
                <w:sz w:val="20"/>
                <w:szCs w:val="20"/>
              </w:rPr>
              <w:t>Geurie Homestead Road, Geurie from Arthurville Road to Property “Geurie Homestead” (4.5km from Au</w:t>
            </w:r>
            <w:r>
              <w:rPr>
                <w:rFonts w:asciiTheme="minorHAnsi" w:hAnsiTheme="minorHAnsi"/>
                <w:sz w:val="20"/>
                <w:szCs w:val="20"/>
              </w:rPr>
              <w:t>rthurville Road Intersection)</w:t>
            </w:r>
          </w:p>
        </w:tc>
        <w:tc>
          <w:tcPr>
            <w:tcW w:w="1426" w:type="pct"/>
          </w:tcPr>
          <w:p w:rsidR="007C499E" w:rsidRDefault="007C499E" w:rsidP="007C499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9B4F2F">
              <w:rPr>
                <w:rFonts w:asciiTheme="minorHAnsi" w:hAnsiTheme="minorHAnsi"/>
                <w:sz w:val="20"/>
                <w:szCs w:val="20"/>
              </w:rPr>
              <w:t>No access permi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ted during school bus times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C499E" w:rsidRPr="00C8559B" w:rsidRDefault="007C499E" w:rsidP="007C499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9B4F2F">
              <w:rPr>
                <w:rFonts w:asciiTheme="minorHAnsi" w:hAnsiTheme="minorHAnsi"/>
                <w:sz w:val="20"/>
                <w:szCs w:val="20"/>
              </w:rPr>
              <w:t>aximum speed of 80km/h applies when speed limit is above 80km/h.</w:t>
            </w:r>
          </w:p>
        </w:tc>
      </w:tr>
      <w:tr w:rsidR="007C499E" w:rsidRPr="00C8559B" w:rsidTr="00336914">
        <w:tc>
          <w:tcPr>
            <w:tcW w:w="1312" w:type="pct"/>
            <w:vMerge w:val="restart"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  <w:r w:rsidRPr="006256E7">
              <w:rPr>
                <w:rFonts w:asciiTheme="minorHAnsi" w:hAnsiTheme="minorHAnsi"/>
                <w:sz w:val="20"/>
                <w:szCs w:val="20"/>
              </w:rPr>
              <w:t>Young Shire Council</w:t>
            </w: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Milo Road, Murringo from Geegullalong Road to Waihemo Road </w:t>
            </w:r>
          </w:p>
        </w:tc>
        <w:tc>
          <w:tcPr>
            <w:tcW w:w="1426" w:type="pct"/>
          </w:tcPr>
          <w:p w:rsidR="007C499E" w:rsidRDefault="007C499E" w:rsidP="007C499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Travel only permitted between </w:t>
            </w:r>
            <w:r w:rsidRPr="006256E7">
              <w:rPr>
                <w:rFonts w:asciiTheme="minorHAnsi" w:hAnsiTheme="minorHAnsi"/>
                <w:sz w:val="20"/>
                <w:szCs w:val="20"/>
              </w:rPr>
              <w:t>9:00am and 12:00pm,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6256E7">
              <w:rPr>
                <w:rFonts w:asciiTheme="minorHAnsi" w:hAnsiTheme="minorHAnsi"/>
                <w:sz w:val="20"/>
                <w:szCs w:val="20"/>
              </w:rPr>
              <w:t xml:space="preserve"> 5:00pm and 9:00pm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C499E" w:rsidRDefault="007C499E" w:rsidP="007C499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C8559B">
              <w:rPr>
                <w:rFonts w:asciiTheme="minorHAnsi" w:hAnsiTheme="minorHAnsi"/>
                <w:sz w:val="20"/>
                <w:szCs w:val="20"/>
              </w:rPr>
              <w:t>aximum speed limit of 60km\h applies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C499E" w:rsidRPr="00C8559B" w:rsidRDefault="007C499E" w:rsidP="007C499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C8559B">
              <w:rPr>
                <w:rFonts w:asciiTheme="minorHAnsi" w:hAnsiTheme="minorHAnsi"/>
                <w:sz w:val="20"/>
                <w:szCs w:val="20"/>
              </w:rPr>
              <w:t>emporary approval till 1 September 2015 unless otherwise stated.</w:t>
            </w:r>
          </w:p>
        </w:tc>
      </w:tr>
      <w:tr w:rsidR="007C499E" w:rsidRPr="00C8559B" w:rsidTr="00336914">
        <w:tc>
          <w:tcPr>
            <w:tcW w:w="1312" w:type="pct"/>
            <w:vMerge/>
          </w:tcPr>
          <w:p w:rsidR="007C499E" w:rsidRPr="00C8559B" w:rsidRDefault="007C499E" w:rsidP="000778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7C499E" w:rsidRPr="00C8559B" w:rsidRDefault="007C499E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>25m B-double operating at 4.6m high</w:t>
            </w:r>
          </w:p>
        </w:tc>
        <w:tc>
          <w:tcPr>
            <w:tcW w:w="1426" w:type="pct"/>
          </w:tcPr>
          <w:p w:rsidR="007C499E" w:rsidRPr="00C8559B" w:rsidRDefault="007C499E" w:rsidP="005A7224">
            <w:p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Waihemo Road, Murringo from Milo Road to 0 meters east of Reedy Creek </w:t>
            </w:r>
          </w:p>
        </w:tc>
        <w:tc>
          <w:tcPr>
            <w:tcW w:w="1426" w:type="pct"/>
          </w:tcPr>
          <w:p w:rsidR="007C499E" w:rsidRDefault="007C499E" w:rsidP="007C499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 w:rsidRPr="00C8559B">
              <w:rPr>
                <w:rFonts w:asciiTheme="minorHAnsi" w:hAnsiTheme="minorHAnsi"/>
                <w:sz w:val="20"/>
                <w:szCs w:val="20"/>
              </w:rPr>
              <w:t xml:space="preserve">Travel only permitted between </w:t>
            </w:r>
            <w:r w:rsidRPr="006256E7">
              <w:rPr>
                <w:rFonts w:asciiTheme="minorHAnsi" w:hAnsiTheme="minorHAnsi"/>
                <w:sz w:val="20"/>
                <w:szCs w:val="20"/>
              </w:rPr>
              <w:t>9:00am and 12:00pm,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6256E7">
              <w:rPr>
                <w:rFonts w:asciiTheme="minorHAnsi" w:hAnsiTheme="minorHAnsi"/>
                <w:sz w:val="20"/>
                <w:szCs w:val="20"/>
              </w:rPr>
              <w:t xml:space="preserve"> 5:00pm and 9:00pm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C499E" w:rsidRDefault="007C499E" w:rsidP="007C499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C8559B">
              <w:rPr>
                <w:rFonts w:asciiTheme="minorHAnsi" w:hAnsiTheme="minorHAnsi"/>
                <w:sz w:val="20"/>
                <w:szCs w:val="20"/>
              </w:rPr>
              <w:t>aximum speed limit of 60km\h applies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C499E" w:rsidRPr="00C8559B" w:rsidRDefault="007C499E" w:rsidP="007C499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C8559B">
              <w:rPr>
                <w:rFonts w:asciiTheme="minorHAnsi" w:hAnsiTheme="minorHAnsi"/>
                <w:sz w:val="20"/>
                <w:szCs w:val="20"/>
              </w:rPr>
              <w:t>emporary approval till 1 September 2015 unless otherwise stated.</w:t>
            </w:r>
          </w:p>
        </w:tc>
      </w:tr>
    </w:tbl>
    <w:p w:rsidR="00077EF8" w:rsidRDefault="00077EF8" w:rsidP="003469F7">
      <w:pPr>
        <w:rPr>
          <w:rFonts w:ascii="Calibri" w:hAnsi="Calibri"/>
          <w:sz w:val="22"/>
          <w:szCs w:val="22"/>
        </w:rPr>
      </w:pPr>
    </w:p>
    <w:p w:rsidR="00077EF8" w:rsidRPr="005E0A12" w:rsidRDefault="00077EF8" w:rsidP="003469F7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077EF8" w:rsidRPr="005E0A12" w:rsidSect="0028762B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1134" w:right="1701" w:bottom="1134" w:left="1701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06" w:rsidRDefault="00C96506">
      <w:r>
        <w:separator/>
      </w:r>
    </w:p>
  </w:endnote>
  <w:endnote w:type="continuationSeparator" w:id="0">
    <w:p w:rsidR="00C96506" w:rsidRDefault="00C9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Pr="00C540FA" w:rsidRDefault="00641279" w:rsidP="002223D4">
    <w:pPr>
      <w:pStyle w:val="Footer"/>
      <w:rPr>
        <w:rFonts w:ascii="Calibri" w:hAnsi="Calibri"/>
        <w:sz w:val="20"/>
        <w:szCs w:val="20"/>
      </w:rPr>
    </w:pPr>
    <w:r w:rsidRPr="00C540FA">
      <w:rPr>
        <w:rFonts w:ascii="Calibri" w:hAnsi="Calibri"/>
        <w:sz w:val="20"/>
        <w:szCs w:val="20"/>
      </w:rPr>
      <w:t>New South Wales Class 2 Heavy Vehicle Authorisation And Class 3 Heavy Vehicle Exemption (Notice) – Hunter Expressway And Other Roads - 2014 (No. 2) Amendment Notice (No. 1)</w:t>
    </w:r>
  </w:p>
  <w:p w:rsidR="00077EF8" w:rsidRPr="00C540FA" w:rsidRDefault="00077EF8" w:rsidP="00D76A5F">
    <w:pPr>
      <w:pStyle w:val="Footer"/>
      <w:jc w:val="right"/>
      <w:rPr>
        <w:rFonts w:ascii="Calibri" w:hAnsi="Calibri"/>
        <w:sz w:val="20"/>
        <w:szCs w:val="20"/>
      </w:rPr>
    </w:pPr>
    <w:r w:rsidRPr="00C540FA">
      <w:rPr>
        <w:rFonts w:ascii="Calibri" w:hAnsi="Calibri"/>
        <w:sz w:val="20"/>
        <w:szCs w:val="20"/>
      </w:rPr>
      <w:t xml:space="preserve">Page </w:t>
    </w:r>
    <w:r w:rsidRPr="00C540FA">
      <w:rPr>
        <w:rFonts w:ascii="Calibri" w:hAnsi="Calibri"/>
        <w:sz w:val="20"/>
        <w:szCs w:val="20"/>
      </w:rPr>
      <w:fldChar w:fldCharType="begin"/>
    </w:r>
    <w:r w:rsidRPr="00C540FA">
      <w:rPr>
        <w:rFonts w:ascii="Calibri" w:hAnsi="Calibri"/>
        <w:sz w:val="20"/>
        <w:szCs w:val="20"/>
      </w:rPr>
      <w:instrText xml:space="preserve"> PAGE </w:instrText>
    </w:r>
    <w:r w:rsidRPr="00C540FA">
      <w:rPr>
        <w:rFonts w:ascii="Calibri" w:hAnsi="Calibri"/>
        <w:sz w:val="20"/>
        <w:szCs w:val="20"/>
      </w:rPr>
      <w:fldChar w:fldCharType="separate"/>
    </w:r>
    <w:r w:rsidR="00C540FA">
      <w:rPr>
        <w:rFonts w:ascii="Calibri" w:hAnsi="Calibri"/>
        <w:noProof/>
        <w:sz w:val="20"/>
        <w:szCs w:val="20"/>
      </w:rPr>
      <w:t>7</w:t>
    </w:r>
    <w:r w:rsidRPr="00C540FA">
      <w:rPr>
        <w:rFonts w:ascii="Calibri" w:hAnsi="Calibri"/>
        <w:sz w:val="20"/>
        <w:szCs w:val="20"/>
      </w:rPr>
      <w:fldChar w:fldCharType="end"/>
    </w:r>
    <w:r w:rsidRPr="00C540FA">
      <w:rPr>
        <w:rFonts w:ascii="Calibri" w:hAnsi="Calibri"/>
        <w:sz w:val="20"/>
        <w:szCs w:val="20"/>
      </w:rPr>
      <w:t xml:space="preserve"> of </w:t>
    </w:r>
    <w:r w:rsidRPr="00C540FA">
      <w:rPr>
        <w:rFonts w:ascii="Calibri" w:hAnsi="Calibri"/>
        <w:sz w:val="20"/>
        <w:szCs w:val="20"/>
      </w:rPr>
      <w:fldChar w:fldCharType="begin"/>
    </w:r>
    <w:r w:rsidRPr="00C540FA">
      <w:rPr>
        <w:rFonts w:ascii="Calibri" w:hAnsi="Calibri"/>
        <w:sz w:val="20"/>
        <w:szCs w:val="20"/>
      </w:rPr>
      <w:instrText xml:space="preserve"> NUMPAGES </w:instrText>
    </w:r>
    <w:r w:rsidRPr="00C540FA">
      <w:rPr>
        <w:rFonts w:ascii="Calibri" w:hAnsi="Calibri"/>
        <w:sz w:val="20"/>
        <w:szCs w:val="20"/>
      </w:rPr>
      <w:fldChar w:fldCharType="separate"/>
    </w:r>
    <w:r w:rsidR="00C540FA">
      <w:rPr>
        <w:rFonts w:ascii="Calibri" w:hAnsi="Calibri"/>
        <w:noProof/>
        <w:sz w:val="20"/>
        <w:szCs w:val="20"/>
      </w:rPr>
      <w:t>7</w:t>
    </w:r>
    <w:r w:rsidRPr="00C540FA">
      <w:rPr>
        <w:rFonts w:ascii="Calibri" w:hAnsi="Calibri"/>
        <w:sz w:val="20"/>
        <w:szCs w:val="20"/>
      </w:rPr>
      <w:fldChar w:fldCharType="end"/>
    </w:r>
  </w:p>
  <w:p w:rsidR="00077EF8" w:rsidRPr="00C540FA" w:rsidRDefault="00077EF8" w:rsidP="00D76A5F">
    <w:pPr>
      <w:pStyle w:val="Footer"/>
      <w:jc w:val="right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Pr="00C540FA" w:rsidRDefault="00641279" w:rsidP="00142180">
    <w:pPr>
      <w:pStyle w:val="Footer"/>
      <w:rPr>
        <w:rFonts w:ascii="Calibri" w:hAnsi="Calibri"/>
        <w:sz w:val="20"/>
        <w:szCs w:val="16"/>
      </w:rPr>
    </w:pPr>
    <w:r w:rsidRPr="00C540FA">
      <w:rPr>
        <w:rFonts w:ascii="Calibri" w:hAnsi="Calibri"/>
        <w:sz w:val="20"/>
        <w:szCs w:val="16"/>
      </w:rPr>
      <w:t>New South Wales Class 2 Heavy Vehicle Authorisation And Class 3 Heavy Vehicle Exemption (Notice) – Hunter Expressway And Other Roads - 2014 (No. 2) Amendment Notice (No. 1)</w:t>
    </w:r>
  </w:p>
  <w:p w:rsidR="00077EF8" w:rsidRPr="00C540FA" w:rsidRDefault="00077EF8" w:rsidP="00D76A5F">
    <w:pPr>
      <w:pStyle w:val="Footer"/>
      <w:jc w:val="right"/>
      <w:rPr>
        <w:rFonts w:ascii="Calibri" w:hAnsi="Calibri"/>
        <w:sz w:val="20"/>
        <w:szCs w:val="20"/>
      </w:rPr>
    </w:pPr>
    <w:r w:rsidRPr="00C540FA">
      <w:rPr>
        <w:rFonts w:ascii="Calibri" w:hAnsi="Calibri"/>
        <w:sz w:val="20"/>
        <w:szCs w:val="20"/>
      </w:rPr>
      <w:t xml:space="preserve">Page </w:t>
    </w:r>
    <w:r w:rsidRPr="00C540FA">
      <w:rPr>
        <w:rFonts w:ascii="Calibri" w:hAnsi="Calibri"/>
        <w:sz w:val="20"/>
        <w:szCs w:val="20"/>
      </w:rPr>
      <w:fldChar w:fldCharType="begin"/>
    </w:r>
    <w:r w:rsidRPr="00C540FA">
      <w:rPr>
        <w:rFonts w:ascii="Calibri" w:hAnsi="Calibri"/>
        <w:sz w:val="20"/>
        <w:szCs w:val="20"/>
      </w:rPr>
      <w:instrText xml:space="preserve"> PAGE </w:instrText>
    </w:r>
    <w:r w:rsidRPr="00C540FA">
      <w:rPr>
        <w:rFonts w:ascii="Calibri" w:hAnsi="Calibri"/>
        <w:sz w:val="20"/>
        <w:szCs w:val="20"/>
      </w:rPr>
      <w:fldChar w:fldCharType="separate"/>
    </w:r>
    <w:r w:rsidR="00C540FA">
      <w:rPr>
        <w:rFonts w:ascii="Calibri" w:hAnsi="Calibri"/>
        <w:noProof/>
        <w:sz w:val="20"/>
        <w:szCs w:val="20"/>
      </w:rPr>
      <w:t>1</w:t>
    </w:r>
    <w:r w:rsidRPr="00C540FA">
      <w:rPr>
        <w:rFonts w:ascii="Calibri" w:hAnsi="Calibri"/>
        <w:sz w:val="20"/>
        <w:szCs w:val="20"/>
      </w:rPr>
      <w:fldChar w:fldCharType="end"/>
    </w:r>
    <w:r w:rsidRPr="00C540FA">
      <w:rPr>
        <w:rFonts w:ascii="Calibri" w:hAnsi="Calibri"/>
        <w:sz w:val="20"/>
        <w:szCs w:val="20"/>
      </w:rPr>
      <w:t xml:space="preserve"> of </w:t>
    </w:r>
    <w:r w:rsidRPr="00C540FA">
      <w:rPr>
        <w:rFonts w:ascii="Calibri" w:hAnsi="Calibri"/>
        <w:sz w:val="20"/>
        <w:szCs w:val="20"/>
      </w:rPr>
      <w:fldChar w:fldCharType="begin"/>
    </w:r>
    <w:r w:rsidRPr="00C540FA">
      <w:rPr>
        <w:rFonts w:ascii="Calibri" w:hAnsi="Calibri"/>
        <w:sz w:val="20"/>
        <w:szCs w:val="20"/>
      </w:rPr>
      <w:instrText xml:space="preserve"> NUMPAGES </w:instrText>
    </w:r>
    <w:r w:rsidRPr="00C540FA">
      <w:rPr>
        <w:rFonts w:ascii="Calibri" w:hAnsi="Calibri"/>
        <w:sz w:val="20"/>
        <w:szCs w:val="20"/>
      </w:rPr>
      <w:fldChar w:fldCharType="separate"/>
    </w:r>
    <w:r w:rsidR="00C540FA">
      <w:rPr>
        <w:rFonts w:ascii="Calibri" w:hAnsi="Calibri"/>
        <w:noProof/>
        <w:sz w:val="20"/>
        <w:szCs w:val="20"/>
      </w:rPr>
      <w:t>7</w:t>
    </w:r>
    <w:r w:rsidRPr="00C540FA">
      <w:rPr>
        <w:rFonts w:ascii="Calibri" w:hAnsi="Calibri"/>
        <w:sz w:val="20"/>
        <w:szCs w:val="20"/>
      </w:rPr>
      <w:fldChar w:fldCharType="end"/>
    </w:r>
  </w:p>
  <w:p w:rsidR="00077EF8" w:rsidRPr="00C540FA" w:rsidRDefault="00077EF8" w:rsidP="00142180">
    <w:pPr>
      <w:pStyle w:val="Footer"/>
      <w:rPr>
        <w:rFonts w:ascii="Calibri" w:hAnsi="Calibri" w:cs="Calibri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Default="00077EF8" w:rsidP="00132A67">
    <w:pPr>
      <w:pStyle w:val="Footer"/>
      <w:rPr>
        <w:rFonts w:ascii="Calibri" w:hAnsi="Calibri"/>
        <w:sz w:val="20"/>
        <w:szCs w:val="20"/>
      </w:rPr>
    </w:pPr>
    <w:r w:rsidRPr="00FE4101">
      <w:rPr>
        <w:rFonts w:ascii="Calibri" w:hAnsi="Calibri"/>
        <w:sz w:val="20"/>
        <w:szCs w:val="20"/>
      </w:rPr>
      <w:t>National Class 2 Heavy Vehicle B-Double Au</w:t>
    </w:r>
    <w:r>
      <w:rPr>
        <w:rFonts w:ascii="Calibri" w:hAnsi="Calibri"/>
        <w:sz w:val="20"/>
        <w:szCs w:val="20"/>
      </w:rPr>
      <w:t xml:space="preserve">thorisation Additional Routes NSW (Notice) 2014 (No. </w:t>
    </w:r>
    <w:r w:rsidRPr="00FE4101">
      <w:rPr>
        <w:rFonts w:ascii="Calibri" w:hAnsi="Calibri"/>
        <w:sz w:val="20"/>
        <w:szCs w:val="20"/>
      </w:rPr>
      <w:t>)</w:t>
    </w:r>
    <w:r w:rsidRPr="004B7C91" w:rsidDel="005A3B51">
      <w:rPr>
        <w:rFonts w:ascii="Calibri" w:hAnsi="Calibri"/>
        <w:sz w:val="20"/>
        <w:szCs w:val="20"/>
      </w:rPr>
      <w:t xml:space="preserve"> </w:t>
    </w:r>
  </w:p>
  <w:p w:rsidR="00077EF8" w:rsidRDefault="00077EF8" w:rsidP="00142180">
    <w:pPr>
      <w:pStyle w:val="Footer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7</w:t>
    </w:r>
    <w:r w:rsidRPr="00136DD2">
      <w:rPr>
        <w:rFonts w:ascii="Calibri" w:hAnsi="Calibri"/>
        <w:sz w:val="20"/>
        <w:szCs w:val="20"/>
      </w:rPr>
      <w:fldChar w:fldCharType="end"/>
    </w:r>
  </w:p>
  <w:p w:rsidR="00077EF8" w:rsidRPr="005A28DB" w:rsidRDefault="00077EF8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06" w:rsidRDefault="00C96506">
      <w:r>
        <w:separator/>
      </w:r>
    </w:p>
  </w:footnote>
  <w:footnote w:type="continuationSeparator" w:id="0">
    <w:p w:rsidR="00C96506" w:rsidRDefault="00C9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Pr="00A03F9E" w:rsidRDefault="00077EF8" w:rsidP="0025729C">
    <w:pPr>
      <w:jc w:val="right"/>
      <w:rPr>
        <w:rFonts w:ascii="Calibri" w:hAnsi="Calibri"/>
        <w:b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77EF8" w:rsidRPr="00CE796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77EF8" w:rsidRPr="00CE796A" w:rsidRDefault="008B1B4D" w:rsidP="008C17EC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034F5C35" wp14:editId="16910040">
                <wp:extent cx="638175" cy="495300"/>
                <wp:effectExtent l="0" t="0" r="0" b="0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77EF8" w:rsidRPr="00CE796A" w:rsidRDefault="00077EF8" w:rsidP="008C17E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77EF8" w:rsidRPr="00CE796A" w:rsidRDefault="00077EF8" w:rsidP="008C17E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77EF8" w:rsidRPr="00CE796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77EF8" w:rsidRPr="00CE796A" w:rsidRDefault="00077EF8" w:rsidP="008C17EC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77EF8" w:rsidRPr="00840A06" w:rsidRDefault="00077EF8" w:rsidP="008C17EC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:rsidR="00077EF8" w:rsidRPr="003A707F" w:rsidRDefault="00077EF8" w:rsidP="0025729C">
    <w:pPr>
      <w:pStyle w:val="Header"/>
      <w:rPr>
        <w:sz w:val="2"/>
        <w:szCs w:val="2"/>
      </w:rPr>
    </w:pPr>
  </w:p>
  <w:p w:rsidR="00077EF8" w:rsidRPr="00F40885" w:rsidRDefault="00077EF8" w:rsidP="0025729C">
    <w:pPr>
      <w:pStyle w:val="Header"/>
      <w:rPr>
        <w:sz w:val="2"/>
        <w:szCs w:val="2"/>
      </w:rPr>
    </w:pPr>
  </w:p>
  <w:p w:rsidR="00077EF8" w:rsidRDefault="00077EF8" w:rsidP="00257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Default="00077E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Default="00077E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Pr="00A03F9E" w:rsidRDefault="00077EF8" w:rsidP="0025729C">
    <w:pPr>
      <w:jc w:val="right"/>
      <w:rPr>
        <w:rFonts w:ascii="Calibri" w:hAnsi="Calibri"/>
        <w:b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77EF8" w:rsidRPr="00CE796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77EF8" w:rsidRPr="00CE796A" w:rsidRDefault="008B1B4D" w:rsidP="008C17EC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>
                <wp:extent cx="638175" cy="49530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77EF8" w:rsidRPr="00CE796A" w:rsidRDefault="00077EF8" w:rsidP="008C17E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77EF8" w:rsidRPr="00CE796A" w:rsidRDefault="00077EF8" w:rsidP="008C17E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77EF8" w:rsidRPr="00CE796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77EF8" w:rsidRPr="00CE796A" w:rsidRDefault="00077EF8" w:rsidP="008C17EC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77EF8" w:rsidRPr="00840A06" w:rsidRDefault="00077EF8" w:rsidP="008C17EC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077EF8" w:rsidRPr="003A707F" w:rsidRDefault="00077EF8" w:rsidP="0025729C">
    <w:pPr>
      <w:pStyle w:val="Header"/>
      <w:rPr>
        <w:sz w:val="2"/>
        <w:szCs w:val="2"/>
      </w:rPr>
    </w:pPr>
  </w:p>
  <w:p w:rsidR="00077EF8" w:rsidRPr="00F40885" w:rsidRDefault="00077EF8" w:rsidP="0025729C">
    <w:pPr>
      <w:pStyle w:val="Header"/>
      <w:rPr>
        <w:sz w:val="2"/>
        <w:szCs w:val="2"/>
      </w:rPr>
    </w:pPr>
  </w:p>
  <w:p w:rsidR="00077EF8" w:rsidRDefault="00077EF8" w:rsidP="00257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CE6B7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E4BE0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2"/>
    <w:multiLevelType w:val="singleLevel"/>
    <w:tmpl w:val="1F36D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52EA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BA2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8390B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8316121"/>
    <w:multiLevelType w:val="hybridMultilevel"/>
    <w:tmpl w:val="8AA42FE2"/>
    <w:lvl w:ilvl="0" w:tplc="5010D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9A5FB1"/>
    <w:multiLevelType w:val="hybridMultilevel"/>
    <w:tmpl w:val="EC10D57A"/>
    <w:lvl w:ilvl="0" w:tplc="63482CF8">
      <w:start w:val="1"/>
      <w:numFmt w:val="lowerLetter"/>
      <w:lvlText w:val="(%1)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435C1"/>
    <w:multiLevelType w:val="hybridMultilevel"/>
    <w:tmpl w:val="EF9CD6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C80411"/>
    <w:multiLevelType w:val="hybridMultilevel"/>
    <w:tmpl w:val="5958FA9C"/>
    <w:lvl w:ilvl="0" w:tplc="D576A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1">
    <w:nsid w:val="1973172E"/>
    <w:multiLevelType w:val="hybridMultilevel"/>
    <w:tmpl w:val="8B804F9A"/>
    <w:lvl w:ilvl="0" w:tplc="5010D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5A22D26">
      <w:start w:val="1"/>
      <w:numFmt w:val="lowerRoman"/>
      <w:lvlText w:val="%2)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AC397C"/>
    <w:multiLevelType w:val="hybridMultilevel"/>
    <w:tmpl w:val="B9AC70FE"/>
    <w:lvl w:ilvl="0" w:tplc="BD34F576">
      <w:start w:val="2"/>
      <w:numFmt w:val="lowerLetter"/>
      <w:lvlText w:val="(%1)"/>
      <w:lvlJc w:val="left"/>
      <w:pPr>
        <w:tabs>
          <w:tab w:val="num" w:pos="132"/>
        </w:tabs>
        <w:ind w:left="1212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B0DE7"/>
    <w:multiLevelType w:val="hybridMultilevel"/>
    <w:tmpl w:val="F2DEE62E"/>
    <w:lvl w:ilvl="0" w:tplc="4D3C645A">
      <w:start w:val="1"/>
      <w:numFmt w:val="lowerLetter"/>
      <w:lvlText w:val="(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235F3"/>
    <w:multiLevelType w:val="hybridMultilevel"/>
    <w:tmpl w:val="EC10D57A"/>
    <w:lvl w:ilvl="0" w:tplc="63482CF8">
      <w:start w:val="1"/>
      <w:numFmt w:val="lowerLetter"/>
      <w:lvlText w:val="(%1)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3198C"/>
    <w:multiLevelType w:val="hybridMultilevel"/>
    <w:tmpl w:val="EC10D57A"/>
    <w:lvl w:ilvl="0" w:tplc="63482CF8">
      <w:start w:val="1"/>
      <w:numFmt w:val="lowerLetter"/>
      <w:lvlText w:val="(%1)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89744C"/>
    <w:multiLevelType w:val="hybridMultilevel"/>
    <w:tmpl w:val="F3548AB2"/>
    <w:lvl w:ilvl="0" w:tplc="C108D946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0F472D4"/>
    <w:multiLevelType w:val="multilevel"/>
    <w:tmpl w:val="02D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1">
    <w:nsid w:val="651B7FA6"/>
    <w:multiLevelType w:val="hybridMultilevel"/>
    <w:tmpl w:val="B5AA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98C6324"/>
    <w:multiLevelType w:val="hybridMultilevel"/>
    <w:tmpl w:val="F5B4B864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748C915E">
      <w:start w:val="1"/>
      <w:numFmt w:val="lowerRoman"/>
      <w:lvlText w:val="(%3)"/>
      <w:lvlJc w:val="right"/>
      <w:pPr>
        <w:ind w:left="1800" w:hanging="180"/>
      </w:pPr>
      <w:rPr>
        <w:rFonts w:ascii="Calibri" w:eastAsia="Times New Roman" w:hAnsi="Calibri"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20"/>
  </w:num>
  <w:num w:numId="20">
    <w:abstractNumId w:val="22"/>
  </w:num>
  <w:num w:numId="21">
    <w:abstractNumId w:val="23"/>
  </w:num>
  <w:num w:numId="22">
    <w:abstractNumId w:val="9"/>
  </w:num>
  <w:num w:numId="23">
    <w:abstractNumId w:val="12"/>
  </w:num>
  <w:num w:numId="24">
    <w:abstractNumId w:val="9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</w:num>
  <w:num w:numId="29">
    <w:abstractNumId w:val="13"/>
  </w:num>
  <w:num w:numId="30">
    <w:abstractNumId w:val="16"/>
  </w:num>
  <w:num w:numId="31">
    <w:abstractNumId w:val="14"/>
  </w:num>
  <w:num w:numId="32">
    <w:abstractNumId w:val="7"/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6"/>
  </w:num>
  <w:num w:numId="46">
    <w:abstractNumId w:val="22"/>
  </w:num>
  <w:num w:numId="47">
    <w:abstractNumId w:val="11"/>
  </w:num>
  <w:num w:numId="48">
    <w:abstractNumId w:val="8"/>
  </w:num>
  <w:num w:numId="4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007D2"/>
    <w:rsid w:val="0000254E"/>
    <w:rsid w:val="000073DB"/>
    <w:rsid w:val="00024E64"/>
    <w:rsid w:val="000269F2"/>
    <w:rsid w:val="00027038"/>
    <w:rsid w:val="000523A2"/>
    <w:rsid w:val="00053459"/>
    <w:rsid w:val="000561F6"/>
    <w:rsid w:val="00060E4C"/>
    <w:rsid w:val="00061F69"/>
    <w:rsid w:val="00062A8E"/>
    <w:rsid w:val="00062AE0"/>
    <w:rsid w:val="00066DCE"/>
    <w:rsid w:val="00067F75"/>
    <w:rsid w:val="000708E8"/>
    <w:rsid w:val="000713BC"/>
    <w:rsid w:val="00071C0F"/>
    <w:rsid w:val="00072666"/>
    <w:rsid w:val="00076752"/>
    <w:rsid w:val="000776A0"/>
    <w:rsid w:val="00077EF8"/>
    <w:rsid w:val="00080217"/>
    <w:rsid w:val="000849CB"/>
    <w:rsid w:val="00085FF7"/>
    <w:rsid w:val="000926F4"/>
    <w:rsid w:val="00094C56"/>
    <w:rsid w:val="00096E6E"/>
    <w:rsid w:val="000A1FC4"/>
    <w:rsid w:val="000A33DC"/>
    <w:rsid w:val="000A3E68"/>
    <w:rsid w:val="000A4356"/>
    <w:rsid w:val="000A4595"/>
    <w:rsid w:val="000B2A3D"/>
    <w:rsid w:val="000B5211"/>
    <w:rsid w:val="000B6AF3"/>
    <w:rsid w:val="000C0A9B"/>
    <w:rsid w:val="000C1457"/>
    <w:rsid w:val="000C3FDF"/>
    <w:rsid w:val="000C75CF"/>
    <w:rsid w:val="000C7E6A"/>
    <w:rsid w:val="000D00C4"/>
    <w:rsid w:val="000D2F72"/>
    <w:rsid w:val="000D6139"/>
    <w:rsid w:val="000E0C0D"/>
    <w:rsid w:val="000E3841"/>
    <w:rsid w:val="000E430E"/>
    <w:rsid w:val="000E4544"/>
    <w:rsid w:val="000F05ED"/>
    <w:rsid w:val="000F122F"/>
    <w:rsid w:val="000F1C4F"/>
    <w:rsid w:val="000F2C82"/>
    <w:rsid w:val="000F5C2A"/>
    <w:rsid w:val="000F693A"/>
    <w:rsid w:val="00101F78"/>
    <w:rsid w:val="00103340"/>
    <w:rsid w:val="001055A6"/>
    <w:rsid w:val="00114311"/>
    <w:rsid w:val="00132A67"/>
    <w:rsid w:val="00135EAF"/>
    <w:rsid w:val="00136DD2"/>
    <w:rsid w:val="001370EC"/>
    <w:rsid w:val="00137365"/>
    <w:rsid w:val="00137824"/>
    <w:rsid w:val="00137935"/>
    <w:rsid w:val="00142180"/>
    <w:rsid w:val="00150807"/>
    <w:rsid w:val="00150BAE"/>
    <w:rsid w:val="00152C19"/>
    <w:rsid w:val="001657C7"/>
    <w:rsid w:val="00170D0D"/>
    <w:rsid w:val="00171A21"/>
    <w:rsid w:val="00173728"/>
    <w:rsid w:val="00173F50"/>
    <w:rsid w:val="00177673"/>
    <w:rsid w:val="001913E0"/>
    <w:rsid w:val="00192D40"/>
    <w:rsid w:val="001934A4"/>
    <w:rsid w:val="00196226"/>
    <w:rsid w:val="0019683F"/>
    <w:rsid w:val="001A2939"/>
    <w:rsid w:val="001A2D4D"/>
    <w:rsid w:val="001A3532"/>
    <w:rsid w:val="001A5295"/>
    <w:rsid w:val="001A7CB2"/>
    <w:rsid w:val="001B00FD"/>
    <w:rsid w:val="001B1A36"/>
    <w:rsid w:val="001B4F59"/>
    <w:rsid w:val="001B64BB"/>
    <w:rsid w:val="001B6E21"/>
    <w:rsid w:val="001B740B"/>
    <w:rsid w:val="001C017F"/>
    <w:rsid w:val="001C6DA4"/>
    <w:rsid w:val="001D33A4"/>
    <w:rsid w:val="001E11A6"/>
    <w:rsid w:val="001E1588"/>
    <w:rsid w:val="001E4DF6"/>
    <w:rsid w:val="001F0B4D"/>
    <w:rsid w:val="001F1169"/>
    <w:rsid w:val="001F41DB"/>
    <w:rsid w:val="001F5B16"/>
    <w:rsid w:val="001F6F59"/>
    <w:rsid w:val="00203F86"/>
    <w:rsid w:val="0020556D"/>
    <w:rsid w:val="00206D15"/>
    <w:rsid w:val="00210590"/>
    <w:rsid w:val="002136FC"/>
    <w:rsid w:val="00213FE7"/>
    <w:rsid w:val="00221485"/>
    <w:rsid w:val="002223D4"/>
    <w:rsid w:val="00222B05"/>
    <w:rsid w:val="00224B89"/>
    <w:rsid w:val="00233D07"/>
    <w:rsid w:val="00234BA9"/>
    <w:rsid w:val="0024014F"/>
    <w:rsid w:val="00244DAF"/>
    <w:rsid w:val="002552A1"/>
    <w:rsid w:val="002558E9"/>
    <w:rsid w:val="0025729C"/>
    <w:rsid w:val="002572C9"/>
    <w:rsid w:val="00264A85"/>
    <w:rsid w:val="0027623E"/>
    <w:rsid w:val="00282E41"/>
    <w:rsid w:val="00284606"/>
    <w:rsid w:val="00285EF1"/>
    <w:rsid w:val="002873B6"/>
    <w:rsid w:val="0028762B"/>
    <w:rsid w:val="00297F86"/>
    <w:rsid w:val="002A5B47"/>
    <w:rsid w:val="002A5D92"/>
    <w:rsid w:val="002A6342"/>
    <w:rsid w:val="002A7316"/>
    <w:rsid w:val="002B104C"/>
    <w:rsid w:val="002B157D"/>
    <w:rsid w:val="002B177D"/>
    <w:rsid w:val="002B289C"/>
    <w:rsid w:val="002B2F99"/>
    <w:rsid w:val="002B34AD"/>
    <w:rsid w:val="002B3E31"/>
    <w:rsid w:val="002B41F3"/>
    <w:rsid w:val="002B6FC7"/>
    <w:rsid w:val="002B78CC"/>
    <w:rsid w:val="002C4007"/>
    <w:rsid w:val="002C770D"/>
    <w:rsid w:val="002D5EAD"/>
    <w:rsid w:val="002E0C11"/>
    <w:rsid w:val="002E1A48"/>
    <w:rsid w:val="002E2A86"/>
    <w:rsid w:val="002E4452"/>
    <w:rsid w:val="002E5CB9"/>
    <w:rsid w:val="002E743A"/>
    <w:rsid w:val="002E7B9C"/>
    <w:rsid w:val="002F1845"/>
    <w:rsid w:val="002F355A"/>
    <w:rsid w:val="002F70B5"/>
    <w:rsid w:val="00300446"/>
    <w:rsid w:val="0030087E"/>
    <w:rsid w:val="00300E1C"/>
    <w:rsid w:val="0030529D"/>
    <w:rsid w:val="00307AFD"/>
    <w:rsid w:val="003109E4"/>
    <w:rsid w:val="00315A4D"/>
    <w:rsid w:val="0031680C"/>
    <w:rsid w:val="003200AD"/>
    <w:rsid w:val="0032063F"/>
    <w:rsid w:val="003220CB"/>
    <w:rsid w:val="00322CA8"/>
    <w:rsid w:val="00324186"/>
    <w:rsid w:val="00325906"/>
    <w:rsid w:val="00330A9A"/>
    <w:rsid w:val="0033144B"/>
    <w:rsid w:val="0033154C"/>
    <w:rsid w:val="0033358E"/>
    <w:rsid w:val="00336914"/>
    <w:rsid w:val="003402C1"/>
    <w:rsid w:val="00340452"/>
    <w:rsid w:val="003427D2"/>
    <w:rsid w:val="00344C95"/>
    <w:rsid w:val="003469F7"/>
    <w:rsid w:val="003478C5"/>
    <w:rsid w:val="00347E5E"/>
    <w:rsid w:val="00350DFF"/>
    <w:rsid w:val="00351532"/>
    <w:rsid w:val="00351CC9"/>
    <w:rsid w:val="003643C0"/>
    <w:rsid w:val="00375EBF"/>
    <w:rsid w:val="00376D0B"/>
    <w:rsid w:val="0038116F"/>
    <w:rsid w:val="003816FE"/>
    <w:rsid w:val="003849C2"/>
    <w:rsid w:val="0039036C"/>
    <w:rsid w:val="003906B7"/>
    <w:rsid w:val="003A1DE7"/>
    <w:rsid w:val="003A707F"/>
    <w:rsid w:val="003B276C"/>
    <w:rsid w:val="003B34F5"/>
    <w:rsid w:val="003B673D"/>
    <w:rsid w:val="003C2DBF"/>
    <w:rsid w:val="003D46AA"/>
    <w:rsid w:val="003E0847"/>
    <w:rsid w:val="003E2C20"/>
    <w:rsid w:val="003E7654"/>
    <w:rsid w:val="003F1473"/>
    <w:rsid w:val="003F35CB"/>
    <w:rsid w:val="003F4FF2"/>
    <w:rsid w:val="003F610F"/>
    <w:rsid w:val="0040021A"/>
    <w:rsid w:val="00401538"/>
    <w:rsid w:val="004023CF"/>
    <w:rsid w:val="004057DD"/>
    <w:rsid w:val="00411C46"/>
    <w:rsid w:val="004131DD"/>
    <w:rsid w:val="004139BE"/>
    <w:rsid w:val="004157D9"/>
    <w:rsid w:val="00415BFA"/>
    <w:rsid w:val="00417651"/>
    <w:rsid w:val="004207B9"/>
    <w:rsid w:val="00421378"/>
    <w:rsid w:val="00421F5B"/>
    <w:rsid w:val="00423736"/>
    <w:rsid w:val="00423F65"/>
    <w:rsid w:val="004251DB"/>
    <w:rsid w:val="0044200F"/>
    <w:rsid w:val="00442B3F"/>
    <w:rsid w:val="004434A2"/>
    <w:rsid w:val="00444741"/>
    <w:rsid w:val="004557DB"/>
    <w:rsid w:val="004632CD"/>
    <w:rsid w:val="0047465B"/>
    <w:rsid w:val="00476697"/>
    <w:rsid w:val="00477CA0"/>
    <w:rsid w:val="00481AF0"/>
    <w:rsid w:val="00482176"/>
    <w:rsid w:val="00485371"/>
    <w:rsid w:val="00487612"/>
    <w:rsid w:val="00490D0B"/>
    <w:rsid w:val="00494B52"/>
    <w:rsid w:val="00497B5E"/>
    <w:rsid w:val="004A104E"/>
    <w:rsid w:val="004A1F9D"/>
    <w:rsid w:val="004A50D5"/>
    <w:rsid w:val="004A59F9"/>
    <w:rsid w:val="004A7CEF"/>
    <w:rsid w:val="004B2766"/>
    <w:rsid w:val="004B2990"/>
    <w:rsid w:val="004B626C"/>
    <w:rsid w:val="004B7C91"/>
    <w:rsid w:val="004C3335"/>
    <w:rsid w:val="004C6BE6"/>
    <w:rsid w:val="004E3E14"/>
    <w:rsid w:val="004E50D0"/>
    <w:rsid w:val="004E6684"/>
    <w:rsid w:val="004E7D23"/>
    <w:rsid w:val="004F11F9"/>
    <w:rsid w:val="004F192A"/>
    <w:rsid w:val="004F60B2"/>
    <w:rsid w:val="004F730F"/>
    <w:rsid w:val="00506073"/>
    <w:rsid w:val="00506D40"/>
    <w:rsid w:val="00506DC3"/>
    <w:rsid w:val="00513274"/>
    <w:rsid w:val="00517A53"/>
    <w:rsid w:val="00521B3E"/>
    <w:rsid w:val="005257DB"/>
    <w:rsid w:val="005274DE"/>
    <w:rsid w:val="00532CD6"/>
    <w:rsid w:val="00547D9C"/>
    <w:rsid w:val="005577FC"/>
    <w:rsid w:val="00562243"/>
    <w:rsid w:val="00566AD4"/>
    <w:rsid w:val="00570644"/>
    <w:rsid w:val="00575413"/>
    <w:rsid w:val="005940FC"/>
    <w:rsid w:val="00594D00"/>
    <w:rsid w:val="005A28DB"/>
    <w:rsid w:val="005A3B51"/>
    <w:rsid w:val="005A3D1B"/>
    <w:rsid w:val="005A5354"/>
    <w:rsid w:val="005A7224"/>
    <w:rsid w:val="005A77EC"/>
    <w:rsid w:val="005B1DD9"/>
    <w:rsid w:val="005B248D"/>
    <w:rsid w:val="005B56D3"/>
    <w:rsid w:val="005C1215"/>
    <w:rsid w:val="005C3EC1"/>
    <w:rsid w:val="005D1A1D"/>
    <w:rsid w:val="005D4D12"/>
    <w:rsid w:val="005D4ED4"/>
    <w:rsid w:val="005E0A12"/>
    <w:rsid w:val="005E432F"/>
    <w:rsid w:val="005E6473"/>
    <w:rsid w:val="005F118D"/>
    <w:rsid w:val="005F16D8"/>
    <w:rsid w:val="006014C5"/>
    <w:rsid w:val="00621295"/>
    <w:rsid w:val="006256E7"/>
    <w:rsid w:val="00626DBF"/>
    <w:rsid w:val="0062718A"/>
    <w:rsid w:val="00630A86"/>
    <w:rsid w:val="00641279"/>
    <w:rsid w:val="006475D7"/>
    <w:rsid w:val="00650924"/>
    <w:rsid w:val="00652821"/>
    <w:rsid w:val="00652F53"/>
    <w:rsid w:val="00653D94"/>
    <w:rsid w:val="006574A6"/>
    <w:rsid w:val="00661CD5"/>
    <w:rsid w:val="0067118A"/>
    <w:rsid w:val="00671C58"/>
    <w:rsid w:val="0067413C"/>
    <w:rsid w:val="00674BCE"/>
    <w:rsid w:val="00680F58"/>
    <w:rsid w:val="00687CCB"/>
    <w:rsid w:val="0069084F"/>
    <w:rsid w:val="006967B6"/>
    <w:rsid w:val="006A2A94"/>
    <w:rsid w:val="006A2B23"/>
    <w:rsid w:val="006A42DB"/>
    <w:rsid w:val="006B4AF3"/>
    <w:rsid w:val="006B5FF6"/>
    <w:rsid w:val="006B7645"/>
    <w:rsid w:val="006C0FC1"/>
    <w:rsid w:val="006C2C66"/>
    <w:rsid w:val="006D58EE"/>
    <w:rsid w:val="006F1070"/>
    <w:rsid w:val="006F332F"/>
    <w:rsid w:val="006F406D"/>
    <w:rsid w:val="0070443D"/>
    <w:rsid w:val="007071D3"/>
    <w:rsid w:val="00710332"/>
    <w:rsid w:val="00711571"/>
    <w:rsid w:val="00716FEE"/>
    <w:rsid w:val="00717DBB"/>
    <w:rsid w:val="00723760"/>
    <w:rsid w:val="00727942"/>
    <w:rsid w:val="00734D4D"/>
    <w:rsid w:val="007364A9"/>
    <w:rsid w:val="00744CEE"/>
    <w:rsid w:val="0074582C"/>
    <w:rsid w:val="007542FF"/>
    <w:rsid w:val="00757A84"/>
    <w:rsid w:val="00757DFD"/>
    <w:rsid w:val="007618D7"/>
    <w:rsid w:val="007626F1"/>
    <w:rsid w:val="00763F09"/>
    <w:rsid w:val="00764D2D"/>
    <w:rsid w:val="00772951"/>
    <w:rsid w:val="00782DF7"/>
    <w:rsid w:val="00787DDF"/>
    <w:rsid w:val="007900D0"/>
    <w:rsid w:val="0079232D"/>
    <w:rsid w:val="00792A24"/>
    <w:rsid w:val="007948CB"/>
    <w:rsid w:val="00796F73"/>
    <w:rsid w:val="007A02BC"/>
    <w:rsid w:val="007A1443"/>
    <w:rsid w:val="007A6398"/>
    <w:rsid w:val="007B1151"/>
    <w:rsid w:val="007B2013"/>
    <w:rsid w:val="007B3EEF"/>
    <w:rsid w:val="007B4CB5"/>
    <w:rsid w:val="007B69D0"/>
    <w:rsid w:val="007C1E2E"/>
    <w:rsid w:val="007C3092"/>
    <w:rsid w:val="007C3BAB"/>
    <w:rsid w:val="007C44FD"/>
    <w:rsid w:val="007C499E"/>
    <w:rsid w:val="007C4E07"/>
    <w:rsid w:val="007C5857"/>
    <w:rsid w:val="007C595E"/>
    <w:rsid w:val="007D08AC"/>
    <w:rsid w:val="007D0E1E"/>
    <w:rsid w:val="007D1533"/>
    <w:rsid w:val="007D4972"/>
    <w:rsid w:val="007E7512"/>
    <w:rsid w:val="007E7679"/>
    <w:rsid w:val="007F2374"/>
    <w:rsid w:val="007F2FAA"/>
    <w:rsid w:val="007F323E"/>
    <w:rsid w:val="007F5F7B"/>
    <w:rsid w:val="00805E46"/>
    <w:rsid w:val="0080734C"/>
    <w:rsid w:val="00810488"/>
    <w:rsid w:val="00810702"/>
    <w:rsid w:val="00814E55"/>
    <w:rsid w:val="008177F0"/>
    <w:rsid w:val="00820885"/>
    <w:rsid w:val="00820B64"/>
    <w:rsid w:val="008220BC"/>
    <w:rsid w:val="00836C5A"/>
    <w:rsid w:val="00840A06"/>
    <w:rsid w:val="00844F6D"/>
    <w:rsid w:val="00850B2C"/>
    <w:rsid w:val="00851A7C"/>
    <w:rsid w:val="008526D6"/>
    <w:rsid w:val="00854548"/>
    <w:rsid w:val="008571EF"/>
    <w:rsid w:val="00870CBC"/>
    <w:rsid w:val="0087112D"/>
    <w:rsid w:val="00871694"/>
    <w:rsid w:val="00871EED"/>
    <w:rsid w:val="00872AA6"/>
    <w:rsid w:val="008751C8"/>
    <w:rsid w:val="008759F5"/>
    <w:rsid w:val="00876D73"/>
    <w:rsid w:val="008810E4"/>
    <w:rsid w:val="00886112"/>
    <w:rsid w:val="0089480C"/>
    <w:rsid w:val="008970FD"/>
    <w:rsid w:val="008975F2"/>
    <w:rsid w:val="008A05EE"/>
    <w:rsid w:val="008B1B4D"/>
    <w:rsid w:val="008B1EF8"/>
    <w:rsid w:val="008B2AA4"/>
    <w:rsid w:val="008C0DDB"/>
    <w:rsid w:val="008C17EC"/>
    <w:rsid w:val="008D065D"/>
    <w:rsid w:val="008D5CC4"/>
    <w:rsid w:val="008D747E"/>
    <w:rsid w:val="008E11D0"/>
    <w:rsid w:val="008E135F"/>
    <w:rsid w:val="008E1743"/>
    <w:rsid w:val="008E1CE8"/>
    <w:rsid w:val="008E435F"/>
    <w:rsid w:val="008E4385"/>
    <w:rsid w:val="008E5316"/>
    <w:rsid w:val="008E6A94"/>
    <w:rsid w:val="00901316"/>
    <w:rsid w:val="00905A06"/>
    <w:rsid w:val="00921674"/>
    <w:rsid w:val="00922411"/>
    <w:rsid w:val="009227B0"/>
    <w:rsid w:val="00922E8B"/>
    <w:rsid w:val="00926A3A"/>
    <w:rsid w:val="00933099"/>
    <w:rsid w:val="00935CF7"/>
    <w:rsid w:val="00940D4B"/>
    <w:rsid w:val="009427C9"/>
    <w:rsid w:val="0094312B"/>
    <w:rsid w:val="0094341E"/>
    <w:rsid w:val="00956593"/>
    <w:rsid w:val="009637B6"/>
    <w:rsid w:val="00964AED"/>
    <w:rsid w:val="00977ED6"/>
    <w:rsid w:val="0098051B"/>
    <w:rsid w:val="00984B09"/>
    <w:rsid w:val="00984C6F"/>
    <w:rsid w:val="00985A83"/>
    <w:rsid w:val="00986691"/>
    <w:rsid w:val="009A0E99"/>
    <w:rsid w:val="009A296A"/>
    <w:rsid w:val="009A64F6"/>
    <w:rsid w:val="009A6FC1"/>
    <w:rsid w:val="009A7D18"/>
    <w:rsid w:val="009B3D83"/>
    <w:rsid w:val="009B4F2F"/>
    <w:rsid w:val="009C049D"/>
    <w:rsid w:val="009C6C53"/>
    <w:rsid w:val="009C776B"/>
    <w:rsid w:val="009C77D9"/>
    <w:rsid w:val="009D0855"/>
    <w:rsid w:val="009D416E"/>
    <w:rsid w:val="009D6BDA"/>
    <w:rsid w:val="009F07F4"/>
    <w:rsid w:val="009F4950"/>
    <w:rsid w:val="00A03F9E"/>
    <w:rsid w:val="00A052C4"/>
    <w:rsid w:val="00A07CF9"/>
    <w:rsid w:val="00A13A1B"/>
    <w:rsid w:val="00A205D8"/>
    <w:rsid w:val="00A23E69"/>
    <w:rsid w:val="00A26A99"/>
    <w:rsid w:val="00A273F2"/>
    <w:rsid w:val="00A40FB3"/>
    <w:rsid w:val="00A4164A"/>
    <w:rsid w:val="00A442AD"/>
    <w:rsid w:val="00A52B8B"/>
    <w:rsid w:val="00A530D1"/>
    <w:rsid w:val="00A53631"/>
    <w:rsid w:val="00A54B64"/>
    <w:rsid w:val="00A56096"/>
    <w:rsid w:val="00A571A5"/>
    <w:rsid w:val="00A606AC"/>
    <w:rsid w:val="00A61596"/>
    <w:rsid w:val="00A67B95"/>
    <w:rsid w:val="00A736EF"/>
    <w:rsid w:val="00A74FA2"/>
    <w:rsid w:val="00A778BC"/>
    <w:rsid w:val="00A77C07"/>
    <w:rsid w:val="00A852F2"/>
    <w:rsid w:val="00A87E97"/>
    <w:rsid w:val="00AB24AF"/>
    <w:rsid w:val="00AC08DF"/>
    <w:rsid w:val="00AC55E1"/>
    <w:rsid w:val="00AD2475"/>
    <w:rsid w:val="00AD353B"/>
    <w:rsid w:val="00AD3AFE"/>
    <w:rsid w:val="00AD5CDD"/>
    <w:rsid w:val="00AE1216"/>
    <w:rsid w:val="00AE1C62"/>
    <w:rsid w:val="00AE4149"/>
    <w:rsid w:val="00AE5148"/>
    <w:rsid w:val="00AF361A"/>
    <w:rsid w:val="00AF456A"/>
    <w:rsid w:val="00AF627D"/>
    <w:rsid w:val="00B009B2"/>
    <w:rsid w:val="00B01BFE"/>
    <w:rsid w:val="00B020F0"/>
    <w:rsid w:val="00B02BBC"/>
    <w:rsid w:val="00B12146"/>
    <w:rsid w:val="00B13812"/>
    <w:rsid w:val="00B20A3D"/>
    <w:rsid w:val="00B250C2"/>
    <w:rsid w:val="00B27FB8"/>
    <w:rsid w:val="00B3459B"/>
    <w:rsid w:val="00B34699"/>
    <w:rsid w:val="00B4302B"/>
    <w:rsid w:val="00B532EC"/>
    <w:rsid w:val="00B55C30"/>
    <w:rsid w:val="00B60AA4"/>
    <w:rsid w:val="00B6163E"/>
    <w:rsid w:val="00B65F43"/>
    <w:rsid w:val="00B71FD9"/>
    <w:rsid w:val="00B90178"/>
    <w:rsid w:val="00B910FC"/>
    <w:rsid w:val="00B91F66"/>
    <w:rsid w:val="00BA0CF1"/>
    <w:rsid w:val="00BA120A"/>
    <w:rsid w:val="00BB1ECB"/>
    <w:rsid w:val="00BC33FC"/>
    <w:rsid w:val="00BC487B"/>
    <w:rsid w:val="00BD306E"/>
    <w:rsid w:val="00BE3C8C"/>
    <w:rsid w:val="00BE40FE"/>
    <w:rsid w:val="00BE4268"/>
    <w:rsid w:val="00BE7645"/>
    <w:rsid w:val="00BF069E"/>
    <w:rsid w:val="00BF425F"/>
    <w:rsid w:val="00C0612D"/>
    <w:rsid w:val="00C12625"/>
    <w:rsid w:val="00C132F7"/>
    <w:rsid w:val="00C1355E"/>
    <w:rsid w:val="00C1514A"/>
    <w:rsid w:val="00C203AB"/>
    <w:rsid w:val="00C245CB"/>
    <w:rsid w:val="00C34633"/>
    <w:rsid w:val="00C35286"/>
    <w:rsid w:val="00C37A25"/>
    <w:rsid w:val="00C41A18"/>
    <w:rsid w:val="00C43BCF"/>
    <w:rsid w:val="00C44A9B"/>
    <w:rsid w:val="00C46712"/>
    <w:rsid w:val="00C540FA"/>
    <w:rsid w:val="00C5573E"/>
    <w:rsid w:val="00C63ABB"/>
    <w:rsid w:val="00C7318B"/>
    <w:rsid w:val="00C73F8C"/>
    <w:rsid w:val="00C742A6"/>
    <w:rsid w:val="00C77A61"/>
    <w:rsid w:val="00C804EB"/>
    <w:rsid w:val="00C8429E"/>
    <w:rsid w:val="00C843C0"/>
    <w:rsid w:val="00C84F9A"/>
    <w:rsid w:val="00C8559B"/>
    <w:rsid w:val="00C8563D"/>
    <w:rsid w:val="00C914AA"/>
    <w:rsid w:val="00C91D46"/>
    <w:rsid w:val="00C91E64"/>
    <w:rsid w:val="00C96506"/>
    <w:rsid w:val="00C970D9"/>
    <w:rsid w:val="00CA15B1"/>
    <w:rsid w:val="00CA1DC9"/>
    <w:rsid w:val="00CA2D9A"/>
    <w:rsid w:val="00CA4BA2"/>
    <w:rsid w:val="00CA6D69"/>
    <w:rsid w:val="00CB1295"/>
    <w:rsid w:val="00CB500B"/>
    <w:rsid w:val="00CB58E6"/>
    <w:rsid w:val="00CB5AC4"/>
    <w:rsid w:val="00CB6C43"/>
    <w:rsid w:val="00CC058E"/>
    <w:rsid w:val="00CD5125"/>
    <w:rsid w:val="00CD5713"/>
    <w:rsid w:val="00CD752E"/>
    <w:rsid w:val="00CD7EFF"/>
    <w:rsid w:val="00CE796A"/>
    <w:rsid w:val="00CF1DB7"/>
    <w:rsid w:val="00CF423D"/>
    <w:rsid w:val="00D0025A"/>
    <w:rsid w:val="00D00565"/>
    <w:rsid w:val="00D041FD"/>
    <w:rsid w:val="00D057FF"/>
    <w:rsid w:val="00D10923"/>
    <w:rsid w:val="00D120AB"/>
    <w:rsid w:val="00D130AF"/>
    <w:rsid w:val="00D13915"/>
    <w:rsid w:val="00D14A9D"/>
    <w:rsid w:val="00D165CC"/>
    <w:rsid w:val="00D21FDF"/>
    <w:rsid w:val="00D237FF"/>
    <w:rsid w:val="00D24C3F"/>
    <w:rsid w:val="00D27B72"/>
    <w:rsid w:val="00D27F82"/>
    <w:rsid w:val="00D30F92"/>
    <w:rsid w:val="00D32D79"/>
    <w:rsid w:val="00D42AA0"/>
    <w:rsid w:val="00D45C25"/>
    <w:rsid w:val="00D52320"/>
    <w:rsid w:val="00D53663"/>
    <w:rsid w:val="00D6132F"/>
    <w:rsid w:val="00D62684"/>
    <w:rsid w:val="00D639A4"/>
    <w:rsid w:val="00D74FD0"/>
    <w:rsid w:val="00D76A5F"/>
    <w:rsid w:val="00D85A97"/>
    <w:rsid w:val="00D87F0C"/>
    <w:rsid w:val="00D919C6"/>
    <w:rsid w:val="00DA2107"/>
    <w:rsid w:val="00DA2F62"/>
    <w:rsid w:val="00DA5235"/>
    <w:rsid w:val="00DA537C"/>
    <w:rsid w:val="00DA65F9"/>
    <w:rsid w:val="00DA7CAD"/>
    <w:rsid w:val="00DB7E4B"/>
    <w:rsid w:val="00DC1BD2"/>
    <w:rsid w:val="00DC4C24"/>
    <w:rsid w:val="00DC72DD"/>
    <w:rsid w:val="00DD1324"/>
    <w:rsid w:val="00DD1EE1"/>
    <w:rsid w:val="00DD3986"/>
    <w:rsid w:val="00DD6AB1"/>
    <w:rsid w:val="00DE4567"/>
    <w:rsid w:val="00DE4652"/>
    <w:rsid w:val="00DF68DD"/>
    <w:rsid w:val="00E02987"/>
    <w:rsid w:val="00E070BA"/>
    <w:rsid w:val="00E12D0F"/>
    <w:rsid w:val="00E16092"/>
    <w:rsid w:val="00E165A7"/>
    <w:rsid w:val="00E17EB7"/>
    <w:rsid w:val="00E223E6"/>
    <w:rsid w:val="00E22EC5"/>
    <w:rsid w:val="00E233B3"/>
    <w:rsid w:val="00E272FF"/>
    <w:rsid w:val="00E27C59"/>
    <w:rsid w:val="00E31689"/>
    <w:rsid w:val="00E325DB"/>
    <w:rsid w:val="00E44956"/>
    <w:rsid w:val="00E46BAF"/>
    <w:rsid w:val="00E5344F"/>
    <w:rsid w:val="00E57155"/>
    <w:rsid w:val="00E57A72"/>
    <w:rsid w:val="00E62792"/>
    <w:rsid w:val="00E67F33"/>
    <w:rsid w:val="00E701E8"/>
    <w:rsid w:val="00E7129A"/>
    <w:rsid w:val="00E71812"/>
    <w:rsid w:val="00E823F9"/>
    <w:rsid w:val="00E824E1"/>
    <w:rsid w:val="00E82E6A"/>
    <w:rsid w:val="00E848CF"/>
    <w:rsid w:val="00E8515F"/>
    <w:rsid w:val="00E90FDE"/>
    <w:rsid w:val="00E9138C"/>
    <w:rsid w:val="00E917E3"/>
    <w:rsid w:val="00E93D7D"/>
    <w:rsid w:val="00E95360"/>
    <w:rsid w:val="00E9799B"/>
    <w:rsid w:val="00EA490B"/>
    <w:rsid w:val="00EA6C69"/>
    <w:rsid w:val="00EA716A"/>
    <w:rsid w:val="00EB3D7E"/>
    <w:rsid w:val="00EC1B12"/>
    <w:rsid w:val="00EC1C55"/>
    <w:rsid w:val="00EC2E65"/>
    <w:rsid w:val="00EC4B41"/>
    <w:rsid w:val="00EC5E7C"/>
    <w:rsid w:val="00ED4C95"/>
    <w:rsid w:val="00ED616C"/>
    <w:rsid w:val="00ED6B4F"/>
    <w:rsid w:val="00EE37BC"/>
    <w:rsid w:val="00EF434B"/>
    <w:rsid w:val="00F05919"/>
    <w:rsid w:val="00F067EF"/>
    <w:rsid w:val="00F12BDA"/>
    <w:rsid w:val="00F133AE"/>
    <w:rsid w:val="00F13523"/>
    <w:rsid w:val="00F23A8A"/>
    <w:rsid w:val="00F24041"/>
    <w:rsid w:val="00F25556"/>
    <w:rsid w:val="00F27CAB"/>
    <w:rsid w:val="00F27D70"/>
    <w:rsid w:val="00F308B3"/>
    <w:rsid w:val="00F32168"/>
    <w:rsid w:val="00F32233"/>
    <w:rsid w:val="00F339B8"/>
    <w:rsid w:val="00F40885"/>
    <w:rsid w:val="00F42987"/>
    <w:rsid w:val="00F53690"/>
    <w:rsid w:val="00F53A7B"/>
    <w:rsid w:val="00F608A3"/>
    <w:rsid w:val="00F703D7"/>
    <w:rsid w:val="00F73DA4"/>
    <w:rsid w:val="00F80EF0"/>
    <w:rsid w:val="00F835F5"/>
    <w:rsid w:val="00F90A75"/>
    <w:rsid w:val="00F912A6"/>
    <w:rsid w:val="00F92FE4"/>
    <w:rsid w:val="00F97739"/>
    <w:rsid w:val="00F97924"/>
    <w:rsid w:val="00F97F37"/>
    <w:rsid w:val="00FA1124"/>
    <w:rsid w:val="00FA4470"/>
    <w:rsid w:val="00FA6A42"/>
    <w:rsid w:val="00FB29FB"/>
    <w:rsid w:val="00FB2BD5"/>
    <w:rsid w:val="00FB2C18"/>
    <w:rsid w:val="00FB7283"/>
    <w:rsid w:val="00FB7A91"/>
    <w:rsid w:val="00FC07F1"/>
    <w:rsid w:val="00FC183B"/>
    <w:rsid w:val="00FC1909"/>
    <w:rsid w:val="00FC3D59"/>
    <w:rsid w:val="00FC53C7"/>
    <w:rsid w:val="00FC54D9"/>
    <w:rsid w:val="00FC5A25"/>
    <w:rsid w:val="00FD20B4"/>
    <w:rsid w:val="00FD400E"/>
    <w:rsid w:val="00FD596C"/>
    <w:rsid w:val="00FE0A61"/>
    <w:rsid w:val="00FE4101"/>
    <w:rsid w:val="00FE6DF9"/>
    <w:rsid w:val="00FF106A"/>
    <w:rsid w:val="00FF2F75"/>
    <w:rsid w:val="00FF42F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9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165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0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9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165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0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David Stephens</cp:lastModifiedBy>
  <cp:revision>3</cp:revision>
  <cp:lastPrinted>2014-08-14T08:10:00Z</cp:lastPrinted>
  <dcterms:created xsi:type="dcterms:W3CDTF">2014-11-12T23:43:00Z</dcterms:created>
  <dcterms:modified xsi:type="dcterms:W3CDTF">2014-11-12T23:44:00Z</dcterms:modified>
</cp:coreProperties>
</file>