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53" w:rsidRDefault="004B2753" w:rsidP="00424B97"/>
    <w:p w:rsidR="00263C11" w:rsidRPr="00DA3463" w:rsidRDefault="00263C11" w:rsidP="00263C11">
      <w:pPr>
        <w:autoSpaceDE w:val="0"/>
        <w:autoSpaceDN w:val="0"/>
        <w:adjustRightInd w:val="0"/>
        <w:spacing w:after="200" w:line="276" w:lineRule="auto"/>
        <w:jc w:val="center"/>
        <w:rPr>
          <w:rFonts w:ascii="Arial" w:hAnsi="Arial" w:cs="Arial"/>
          <w:b/>
          <w:bCs/>
          <w:iCs/>
        </w:rPr>
      </w:pPr>
      <w:r w:rsidRPr="00AA6108">
        <w:rPr>
          <w:rFonts w:ascii="Arial" w:hAnsi="Arial" w:cs="Arial"/>
          <w:b/>
          <w:bCs/>
          <w:i/>
          <w:iCs/>
        </w:rPr>
        <w:t xml:space="preserve">Environment Protection and Biodiversity Conservation Act 1999 </w:t>
      </w:r>
      <w:r w:rsidRPr="00DA3463">
        <w:rPr>
          <w:rFonts w:ascii="Arial" w:hAnsi="Arial" w:cs="Arial"/>
          <w:b/>
          <w:bCs/>
          <w:iCs/>
        </w:rPr>
        <w:t>(</w:t>
      </w:r>
      <w:proofErr w:type="spellStart"/>
      <w:r w:rsidRPr="00DA3463">
        <w:rPr>
          <w:rFonts w:ascii="Arial" w:hAnsi="Arial" w:cs="Arial"/>
          <w:b/>
          <w:bCs/>
          <w:iCs/>
        </w:rPr>
        <w:t>Cth</w:t>
      </w:r>
      <w:proofErr w:type="spellEnd"/>
      <w:r w:rsidRPr="00DA3463">
        <w:rPr>
          <w:rFonts w:ascii="Arial" w:hAnsi="Arial" w:cs="Arial"/>
          <w:b/>
          <w:bCs/>
          <w:iCs/>
        </w:rPr>
        <w:t>)</w:t>
      </w:r>
    </w:p>
    <w:p w:rsidR="00263C11" w:rsidRPr="00AA6108" w:rsidRDefault="00263C11" w:rsidP="00263C11">
      <w:pPr>
        <w:autoSpaceDE w:val="0"/>
        <w:autoSpaceDN w:val="0"/>
        <w:adjustRightInd w:val="0"/>
        <w:spacing w:after="200" w:line="276" w:lineRule="auto"/>
        <w:jc w:val="center"/>
        <w:rPr>
          <w:rFonts w:ascii="Arial" w:hAnsi="Arial" w:cs="Arial"/>
          <w:b/>
          <w:bCs/>
        </w:rPr>
      </w:pPr>
      <w:r w:rsidRPr="00AA6108">
        <w:rPr>
          <w:rFonts w:ascii="Arial" w:hAnsi="Arial" w:cs="Arial"/>
          <w:b/>
          <w:bCs/>
        </w:rPr>
        <w:t>Section 279</w:t>
      </w:r>
    </w:p>
    <w:p w:rsidR="00263C11" w:rsidRPr="00AA6108" w:rsidRDefault="00263C11" w:rsidP="00263C11">
      <w:pPr>
        <w:spacing w:after="200" w:line="276" w:lineRule="auto"/>
        <w:jc w:val="center"/>
        <w:rPr>
          <w:rFonts w:ascii="Arial" w:hAnsi="Arial" w:cs="Arial"/>
        </w:rPr>
      </w:pPr>
      <w:r w:rsidRPr="00AA6108">
        <w:rPr>
          <w:rFonts w:ascii="Arial" w:hAnsi="Arial" w:cs="Arial"/>
          <w:b/>
          <w:bCs/>
        </w:rPr>
        <w:t>Variation of a Threat Abatement Plan</w:t>
      </w:r>
    </w:p>
    <w:p w:rsidR="00263C11" w:rsidRPr="00AA6108" w:rsidRDefault="00263C11" w:rsidP="00263C11">
      <w:pPr>
        <w:autoSpaceDE w:val="0"/>
        <w:autoSpaceDN w:val="0"/>
        <w:adjustRightInd w:val="0"/>
        <w:spacing w:after="200" w:line="276" w:lineRule="auto"/>
        <w:rPr>
          <w:rFonts w:ascii="Arial" w:hAnsi="Arial" w:cs="Arial"/>
        </w:rPr>
      </w:pPr>
      <w:r w:rsidRPr="00AA6108">
        <w:rPr>
          <w:rFonts w:ascii="Arial" w:hAnsi="Arial" w:cs="Arial"/>
        </w:rPr>
        <w:t xml:space="preserve">I, GREG HUNT, Minister for the Environment, under section 279 of the Environment </w:t>
      </w:r>
      <w:r w:rsidRPr="00AA6108">
        <w:rPr>
          <w:rFonts w:ascii="Arial" w:hAnsi="Arial" w:cs="Arial"/>
          <w:i/>
        </w:rPr>
        <w:t>Protection and Biodiversity Conservation Act 1999</w:t>
      </w:r>
      <w:r w:rsidRPr="00AA6108">
        <w:rPr>
          <w:rFonts w:ascii="Arial" w:hAnsi="Arial" w:cs="Arial"/>
        </w:rPr>
        <w:t xml:space="preserve"> (</w:t>
      </w:r>
      <w:proofErr w:type="spellStart"/>
      <w:r w:rsidRPr="00AA6108">
        <w:rPr>
          <w:rFonts w:ascii="Arial" w:hAnsi="Arial" w:cs="Arial"/>
        </w:rPr>
        <w:t>Cth</w:t>
      </w:r>
      <w:proofErr w:type="spellEnd"/>
      <w:r w:rsidRPr="00AA6108">
        <w:rPr>
          <w:rFonts w:ascii="Arial" w:hAnsi="Arial" w:cs="Arial"/>
        </w:rPr>
        <w:t>), having reviewed the Threat Abatement Plan 2006 for the incidental catch (or bycatch) of seabirds during oceanic longline fishing operations</w:t>
      </w:r>
      <w:r>
        <w:rPr>
          <w:rFonts w:ascii="Arial" w:hAnsi="Arial" w:cs="Arial"/>
        </w:rPr>
        <w:t xml:space="preserve">, which was </w:t>
      </w:r>
      <w:r w:rsidRPr="00AA6108">
        <w:rPr>
          <w:rFonts w:ascii="Arial" w:hAnsi="Arial" w:cs="Arial"/>
        </w:rPr>
        <w:t>registered on the Federal Register of Legislative Instruments</w:t>
      </w:r>
      <w:r>
        <w:rPr>
          <w:rFonts w:ascii="Arial" w:hAnsi="Arial" w:cs="Arial"/>
        </w:rPr>
        <w:t xml:space="preserve"> on 16 October</w:t>
      </w:r>
      <w:r w:rsidRPr="00AA6108">
        <w:rPr>
          <w:rFonts w:ascii="Arial" w:hAnsi="Arial" w:cs="Arial"/>
        </w:rPr>
        <w:t xml:space="preserve"> 2006, have decided to vary that threat abatement plan by replacing it with a revised threat abatement plan for the key threatening process as specified below:</w:t>
      </w:r>
    </w:p>
    <w:tbl>
      <w:tblPr>
        <w:tblStyle w:val="TableGrid"/>
        <w:tblW w:w="0" w:type="auto"/>
        <w:tblLook w:val="04A0"/>
      </w:tblPr>
      <w:tblGrid>
        <w:gridCol w:w="2943"/>
        <w:gridCol w:w="6299"/>
      </w:tblGrid>
      <w:tr w:rsidR="00263C11" w:rsidRPr="00AA6108" w:rsidTr="00C8513D">
        <w:tc>
          <w:tcPr>
            <w:tcW w:w="2943" w:type="dxa"/>
          </w:tcPr>
          <w:p w:rsidR="00263C11" w:rsidRPr="00AA6108" w:rsidRDefault="00263C11" w:rsidP="00C8513D">
            <w:pPr>
              <w:autoSpaceDE w:val="0"/>
              <w:autoSpaceDN w:val="0"/>
              <w:adjustRightInd w:val="0"/>
              <w:spacing w:after="200" w:line="276" w:lineRule="auto"/>
              <w:jc w:val="center"/>
              <w:rPr>
                <w:rFonts w:ascii="Arial" w:hAnsi="Arial" w:cs="Arial"/>
                <w:b/>
                <w:sz w:val="24"/>
                <w:szCs w:val="24"/>
              </w:rPr>
            </w:pPr>
            <w:r w:rsidRPr="00AA6108">
              <w:rPr>
                <w:rFonts w:ascii="Arial" w:hAnsi="Arial" w:cs="Arial"/>
                <w:b/>
                <w:sz w:val="24"/>
                <w:szCs w:val="24"/>
              </w:rPr>
              <w:t>Key Threatening Process</w:t>
            </w:r>
          </w:p>
        </w:tc>
        <w:tc>
          <w:tcPr>
            <w:tcW w:w="6299" w:type="dxa"/>
          </w:tcPr>
          <w:p w:rsidR="00263C11" w:rsidRPr="00AA6108" w:rsidRDefault="00263C11" w:rsidP="00C8513D">
            <w:pPr>
              <w:autoSpaceDE w:val="0"/>
              <w:autoSpaceDN w:val="0"/>
              <w:adjustRightInd w:val="0"/>
              <w:spacing w:after="200" w:line="276" w:lineRule="auto"/>
              <w:jc w:val="center"/>
              <w:rPr>
                <w:rFonts w:ascii="Arial" w:hAnsi="Arial" w:cs="Arial"/>
                <w:b/>
                <w:sz w:val="24"/>
                <w:szCs w:val="24"/>
              </w:rPr>
            </w:pPr>
            <w:r w:rsidRPr="00AA6108">
              <w:rPr>
                <w:rFonts w:ascii="Arial" w:hAnsi="Arial" w:cs="Arial"/>
                <w:b/>
                <w:sz w:val="24"/>
                <w:szCs w:val="24"/>
              </w:rPr>
              <w:t>Threat Abatement Plan</w:t>
            </w:r>
          </w:p>
        </w:tc>
      </w:tr>
      <w:tr w:rsidR="00263C11" w:rsidRPr="00AA6108" w:rsidTr="00C8513D">
        <w:tc>
          <w:tcPr>
            <w:tcW w:w="2943" w:type="dxa"/>
          </w:tcPr>
          <w:p w:rsidR="00263C11" w:rsidRPr="00AA6108" w:rsidRDefault="00263C11" w:rsidP="00C8513D">
            <w:pPr>
              <w:autoSpaceDE w:val="0"/>
              <w:autoSpaceDN w:val="0"/>
              <w:adjustRightInd w:val="0"/>
              <w:spacing w:after="200" w:line="276" w:lineRule="auto"/>
              <w:rPr>
                <w:rFonts w:ascii="Arial" w:hAnsi="Arial" w:cs="Arial"/>
                <w:sz w:val="24"/>
                <w:szCs w:val="24"/>
              </w:rPr>
            </w:pPr>
            <w:r w:rsidRPr="00AA6108">
              <w:rPr>
                <w:rFonts w:ascii="Arial" w:hAnsi="Arial" w:cs="Arial"/>
                <w:sz w:val="24"/>
                <w:szCs w:val="24"/>
              </w:rPr>
              <w:t>The incidental catch (or bycatch) of seabirds during oceanic longline fishing operations</w:t>
            </w:r>
          </w:p>
        </w:tc>
        <w:tc>
          <w:tcPr>
            <w:tcW w:w="6299" w:type="dxa"/>
          </w:tcPr>
          <w:p w:rsidR="00263C11" w:rsidRPr="00AA6108" w:rsidRDefault="00263C11" w:rsidP="00C8513D">
            <w:pPr>
              <w:autoSpaceDE w:val="0"/>
              <w:autoSpaceDN w:val="0"/>
              <w:adjustRightInd w:val="0"/>
              <w:spacing w:after="200" w:line="276" w:lineRule="auto"/>
              <w:rPr>
                <w:rFonts w:ascii="Arial" w:hAnsi="Arial" w:cs="Arial"/>
                <w:sz w:val="24"/>
                <w:szCs w:val="24"/>
              </w:rPr>
            </w:pPr>
            <w:r w:rsidRPr="00AA6108">
              <w:rPr>
                <w:rFonts w:ascii="Arial" w:hAnsi="Arial" w:cs="Arial"/>
                <w:sz w:val="24"/>
                <w:szCs w:val="24"/>
              </w:rPr>
              <w:t>Department of the Environment (2014).</w:t>
            </w:r>
            <w:r w:rsidRPr="00AA6108">
              <w:rPr>
                <w:rFonts w:ascii="Arial" w:hAnsi="Arial" w:cs="Arial"/>
                <w:i/>
                <w:sz w:val="24"/>
                <w:szCs w:val="24"/>
              </w:rPr>
              <w:t xml:space="preserve"> </w:t>
            </w:r>
            <w:r w:rsidRPr="00AA6108">
              <w:rPr>
                <w:rFonts w:ascii="Arial" w:hAnsi="Arial" w:cs="Arial"/>
                <w:sz w:val="24"/>
                <w:szCs w:val="24"/>
              </w:rPr>
              <w:t>Threat Abatement Plan 2014 for the incidental catch (or bycatch) of seabirds during oceanic longline fishing operations</w:t>
            </w:r>
          </w:p>
        </w:tc>
      </w:tr>
    </w:tbl>
    <w:p w:rsidR="00263C11" w:rsidRDefault="00263C11" w:rsidP="00263C11">
      <w:pPr>
        <w:autoSpaceDE w:val="0"/>
        <w:autoSpaceDN w:val="0"/>
        <w:adjustRightInd w:val="0"/>
        <w:spacing w:after="200" w:line="276" w:lineRule="auto"/>
        <w:rPr>
          <w:rFonts w:ascii="Arial" w:hAnsi="Arial" w:cs="Arial"/>
        </w:rPr>
      </w:pPr>
      <w:r>
        <w:rPr>
          <w:rFonts w:ascii="Arial" w:hAnsi="Arial" w:cs="Arial"/>
        </w:rPr>
        <w:t xml:space="preserve">The Threat Abatement Plan </w:t>
      </w:r>
      <w:r w:rsidRPr="00AA6108">
        <w:rPr>
          <w:rFonts w:ascii="Arial" w:hAnsi="Arial" w:cs="Arial"/>
        </w:rPr>
        <w:t>2014 for the incidental catch (or bycatch) of seabirds during oceanic longline fishing operations will come into force on the day after the plan is registered on the Federal Register of Legislative Instruments.</w:t>
      </w:r>
    </w:p>
    <w:p w:rsidR="00263C11" w:rsidRPr="00070632" w:rsidRDefault="00263C11" w:rsidP="00263C11">
      <w:pPr>
        <w:autoSpaceDE w:val="0"/>
        <w:autoSpaceDN w:val="0"/>
        <w:adjustRightInd w:val="0"/>
        <w:spacing w:after="200" w:line="276" w:lineRule="auto"/>
        <w:rPr>
          <w:rFonts w:ascii="Arial" w:hAnsi="Arial" w:cs="Arial"/>
        </w:rPr>
      </w:pPr>
      <w:r w:rsidRPr="00070632">
        <w:rPr>
          <w:rFonts w:ascii="Arial" w:hAnsi="Arial" w:cs="Arial"/>
        </w:rPr>
        <w:t xml:space="preserve">The Plan is available electronically from the Australian Government Department of the Environment’s website at: </w:t>
      </w:r>
      <w:hyperlink r:id="rId7" w:history="1">
        <w:r w:rsidRPr="00B06830">
          <w:rPr>
            <w:rStyle w:val="Hyperlink"/>
            <w:rFonts w:ascii="Arial" w:hAnsi="Arial" w:cs="Arial"/>
          </w:rPr>
          <w:t>http://www.environment.gov.au</w:t>
        </w:r>
      </w:hyperlink>
      <w:r w:rsidRPr="00070632">
        <w:rPr>
          <w:rFonts w:ascii="Arial" w:hAnsi="Arial" w:cs="Arial"/>
        </w:rPr>
        <w:t>. Copies of the Plan can also be requested from the Department’s Community Information Unit (ciu@environment.gov.au); or by post to the Australian Government Department of the Environment, GPO Box 787, Canberra ACT 2601 or by telephone on 1800 803 772.</w:t>
      </w:r>
    </w:p>
    <w:p w:rsidR="00263C11" w:rsidRPr="00070632" w:rsidRDefault="00263C11" w:rsidP="00263C11">
      <w:pPr>
        <w:autoSpaceDE w:val="0"/>
        <w:autoSpaceDN w:val="0"/>
        <w:adjustRightInd w:val="0"/>
        <w:spacing w:after="200" w:line="276" w:lineRule="auto"/>
        <w:rPr>
          <w:rFonts w:ascii="Arial" w:hAnsi="Arial" w:cs="Arial"/>
        </w:rPr>
      </w:pPr>
      <w:proofErr w:type="gramStart"/>
      <w:r w:rsidRPr="00070632">
        <w:rPr>
          <w:rFonts w:ascii="Arial" w:hAnsi="Arial" w:cs="Arial"/>
        </w:rPr>
        <w:t xml:space="preserve">Dated this </w:t>
      </w:r>
      <w:r>
        <w:rPr>
          <w:rFonts w:ascii="Arial" w:hAnsi="Arial" w:cs="Arial"/>
        </w:rPr>
        <w:t>14th</w:t>
      </w:r>
      <w:r w:rsidRPr="00070632">
        <w:rPr>
          <w:rFonts w:ascii="Arial" w:hAnsi="Arial" w:cs="Arial"/>
        </w:rPr>
        <w:t xml:space="preserve"> day of </w:t>
      </w:r>
      <w:r>
        <w:rPr>
          <w:rFonts w:ascii="Arial" w:hAnsi="Arial" w:cs="Arial"/>
        </w:rPr>
        <w:t>August</w:t>
      </w:r>
      <w:r w:rsidRPr="00070632">
        <w:rPr>
          <w:rFonts w:ascii="Arial" w:hAnsi="Arial" w:cs="Arial"/>
        </w:rPr>
        <w:t xml:space="preserve"> 2014.</w:t>
      </w:r>
      <w:proofErr w:type="gramEnd"/>
    </w:p>
    <w:p w:rsidR="00263C11" w:rsidRPr="00070632" w:rsidRDefault="00263C11" w:rsidP="00263C11">
      <w:pPr>
        <w:autoSpaceDE w:val="0"/>
        <w:autoSpaceDN w:val="0"/>
        <w:adjustRightInd w:val="0"/>
        <w:spacing w:after="200" w:line="276" w:lineRule="auto"/>
        <w:rPr>
          <w:rFonts w:ascii="Arial" w:hAnsi="Arial" w:cs="Arial"/>
        </w:rPr>
      </w:pPr>
    </w:p>
    <w:p w:rsidR="00263C11" w:rsidRPr="00070632" w:rsidRDefault="00263C11" w:rsidP="00263C11">
      <w:pPr>
        <w:autoSpaceDE w:val="0"/>
        <w:autoSpaceDN w:val="0"/>
        <w:adjustRightInd w:val="0"/>
        <w:spacing w:after="200" w:line="276" w:lineRule="auto"/>
        <w:rPr>
          <w:rFonts w:ascii="Arial" w:hAnsi="Arial" w:cs="Arial"/>
        </w:rPr>
      </w:pPr>
      <w:r>
        <w:rPr>
          <w:rFonts w:ascii="Arial" w:hAnsi="Arial" w:cs="Arial"/>
        </w:rPr>
        <w:t>Greg Hunt</w:t>
      </w:r>
    </w:p>
    <w:p w:rsidR="00263C11" w:rsidRPr="00263C11" w:rsidRDefault="00263C11" w:rsidP="00263C11">
      <w:pPr>
        <w:autoSpaceDE w:val="0"/>
        <w:autoSpaceDN w:val="0"/>
        <w:adjustRightInd w:val="0"/>
        <w:spacing w:after="200" w:line="276" w:lineRule="auto"/>
        <w:rPr>
          <w:rFonts w:ascii="Arial" w:hAnsi="Arial" w:cs="Arial"/>
        </w:rPr>
      </w:pPr>
      <w:r w:rsidRPr="00070632">
        <w:rPr>
          <w:rFonts w:ascii="Arial" w:hAnsi="Arial" w:cs="Arial"/>
        </w:rPr>
        <w:t>Minister for the Environment</w:t>
      </w:r>
    </w:p>
    <w:sectPr w:rsidR="00263C11" w:rsidRPr="00263C11"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0" w:name="_GoBack"/>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bookmarkEnd w:id="0"/>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rsids>
    <w:rsidRoot w:val="008E4F6C"/>
    <w:rsid w:val="000E1F2B"/>
    <w:rsid w:val="001C2AAD"/>
    <w:rsid w:val="001F6E54"/>
    <w:rsid w:val="00263C11"/>
    <w:rsid w:val="00280BCD"/>
    <w:rsid w:val="003A707F"/>
    <w:rsid w:val="003B0EC1"/>
    <w:rsid w:val="003B573B"/>
    <w:rsid w:val="003F2CBD"/>
    <w:rsid w:val="00424B97"/>
    <w:rsid w:val="004B2753"/>
    <w:rsid w:val="00520873"/>
    <w:rsid w:val="00573D44"/>
    <w:rsid w:val="007D1C8A"/>
    <w:rsid w:val="00840A06"/>
    <w:rsid w:val="008439B7"/>
    <w:rsid w:val="0087253F"/>
    <w:rsid w:val="008E4F6C"/>
    <w:rsid w:val="009539C7"/>
    <w:rsid w:val="00A00F21"/>
    <w:rsid w:val="00B84226"/>
    <w:rsid w:val="00C076CE"/>
    <w:rsid w:val="00C63C4E"/>
    <w:rsid w:val="00C72C30"/>
    <w:rsid w:val="00D229E5"/>
    <w:rsid w:val="00D77A8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707F"/>
  </w:style>
  <w:style w:type="character" w:styleId="Hyperlink">
    <w:name w:val="Hyperlink"/>
    <w:basedOn w:val="DefaultParagraphFont"/>
    <w:rsid w:val="00263C11"/>
    <w:rPr>
      <w:color w:val="0000FF"/>
      <w:u w:val="single"/>
    </w:rPr>
  </w:style>
  <w:style w:type="table" w:styleId="TableGrid">
    <w:name w:val="Table Grid"/>
    <w:basedOn w:val="TableNormal"/>
    <w:uiPriority w:val="59"/>
    <w:rsid w:val="00263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vironment.gov.a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F31E-6960-45B3-A1D3-14397312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jonath_bar</cp:lastModifiedBy>
  <cp:revision>2</cp:revision>
  <cp:lastPrinted>2013-06-24T01:35:00Z</cp:lastPrinted>
  <dcterms:created xsi:type="dcterms:W3CDTF">2014-08-25T03:20:00Z</dcterms:created>
  <dcterms:modified xsi:type="dcterms:W3CDTF">2014-08-25T03:20:00Z</dcterms:modified>
</cp:coreProperties>
</file>