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753" w:rsidRDefault="004B2753" w:rsidP="00424B97"/>
    <w:p w:rsidR="000E4522" w:rsidRPr="00094B09" w:rsidRDefault="000E4522" w:rsidP="000E4522">
      <w:pPr>
        <w:rPr>
          <w:lang w:val="en-AU"/>
        </w:rPr>
      </w:pPr>
    </w:p>
    <w:p w:rsidR="000E4522" w:rsidRDefault="000E4522" w:rsidP="000E4522">
      <w:pPr>
        <w:rPr>
          <w:noProof/>
        </w:rPr>
      </w:pPr>
      <w:r>
        <w:rPr>
          <w:noProof/>
          <w:snapToGrid/>
          <w:lang w:val="en-AU" w:eastAsia="en-AU"/>
        </w:rPr>
        <w:drawing>
          <wp:inline distT="0" distB="0" distL="0" distR="0">
            <wp:extent cx="1419225" cy="1104900"/>
            <wp:effectExtent l="0" t="0" r="9525" b="0"/>
            <wp:docPr id="2" name="Picture 2" descr="Description: 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522" w:rsidRDefault="000E4522" w:rsidP="000E4522"/>
    <w:p w:rsidR="000E4522" w:rsidRPr="00094B09" w:rsidRDefault="000E4522" w:rsidP="000E4522">
      <w:pPr>
        <w:pStyle w:val="Title"/>
        <w:pBdr>
          <w:bottom w:val="single" w:sz="4" w:space="3" w:color="auto"/>
        </w:pBdr>
        <w:rPr>
          <w:sz w:val="36"/>
          <w:szCs w:val="36"/>
        </w:rPr>
      </w:pPr>
      <w:r w:rsidRPr="00094B09">
        <w:rPr>
          <w:sz w:val="36"/>
          <w:szCs w:val="36"/>
        </w:rPr>
        <w:t>Director of Public Prosecutions—</w:t>
      </w:r>
      <w:bookmarkStart w:id="0" w:name="_GoBack"/>
      <w:bookmarkEnd w:id="0"/>
      <w:r w:rsidRPr="00094B09">
        <w:rPr>
          <w:sz w:val="36"/>
          <w:szCs w:val="36"/>
        </w:rPr>
        <w:br/>
        <w:t xml:space="preserve">Attorney-General’s Instrument of </w:t>
      </w:r>
      <w:r>
        <w:rPr>
          <w:sz w:val="36"/>
          <w:szCs w:val="36"/>
        </w:rPr>
        <w:t>Revocation 2014</w:t>
      </w:r>
    </w:p>
    <w:p w:rsidR="000E4522" w:rsidRPr="00094B09" w:rsidRDefault="000E4522" w:rsidP="000E4522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</w:rPr>
      </w:pPr>
      <w:r w:rsidRPr="00094B09">
        <w:rPr>
          <w:rFonts w:ascii="Arial" w:hAnsi="Arial" w:cs="Arial"/>
          <w:i/>
          <w:sz w:val="28"/>
          <w:szCs w:val="28"/>
        </w:rPr>
        <w:t>Director of Public Prosecutions Act 1983</w:t>
      </w:r>
    </w:p>
    <w:p w:rsidR="000E4522" w:rsidRPr="00094B09" w:rsidRDefault="000E4522" w:rsidP="000E4522">
      <w:pPr>
        <w:spacing w:before="360"/>
        <w:jc w:val="both"/>
      </w:pPr>
      <w:r w:rsidRPr="00094B09">
        <w:t xml:space="preserve">I, George </w:t>
      </w:r>
      <w:proofErr w:type="spellStart"/>
      <w:r w:rsidRPr="00094B09">
        <w:t>Brandis</w:t>
      </w:r>
      <w:proofErr w:type="spellEnd"/>
      <w:r w:rsidRPr="00094B09">
        <w:t xml:space="preserve"> QC, Attorney-General, having consulted the Director of Public Prosecutions (the </w:t>
      </w:r>
      <w:r w:rsidRPr="00094B09">
        <w:rPr>
          <w:b/>
          <w:i/>
        </w:rPr>
        <w:t>Director</w:t>
      </w:r>
      <w:r w:rsidRPr="00094B09">
        <w:t>)</w:t>
      </w:r>
      <w:r>
        <w:t xml:space="preserve"> pursuant to subsection 8(1) of the </w:t>
      </w:r>
      <w:r w:rsidRPr="001353FD">
        <w:rPr>
          <w:i/>
        </w:rPr>
        <w:t>Director of Public Prosecutions Act 1983</w:t>
      </w:r>
      <w:r>
        <w:t xml:space="preserve"> (the </w:t>
      </w:r>
      <w:r>
        <w:rPr>
          <w:b/>
          <w:i/>
        </w:rPr>
        <w:t>Act</w:t>
      </w:r>
      <w:r w:rsidRPr="001353FD">
        <w:t>)</w:t>
      </w:r>
      <w:r w:rsidRPr="00094B09">
        <w:t xml:space="preserve">, revoke the direction issued to the Director on 27 August 2012 under subsection 8(1) of the </w:t>
      </w:r>
      <w:r>
        <w:t>Act.</w:t>
      </w:r>
    </w:p>
    <w:p w:rsidR="000E4522" w:rsidRPr="00094B09" w:rsidRDefault="000E4522" w:rsidP="000E4522">
      <w:pPr>
        <w:spacing w:before="360"/>
        <w:jc w:val="both"/>
      </w:pPr>
      <w:r w:rsidRPr="00094B09">
        <w:t xml:space="preserve">This instrument does not apply to any proceedings, including appeals, which commenced prior to the date of this instrument. </w:t>
      </w:r>
    </w:p>
    <w:p w:rsidR="000E4522" w:rsidRPr="00094B09" w:rsidRDefault="000E4522" w:rsidP="000E4522">
      <w:pPr>
        <w:pStyle w:val="definition"/>
        <w:spacing w:before="60" w:after="120"/>
      </w:pPr>
    </w:p>
    <w:p w:rsidR="000E4522" w:rsidRPr="00094B09" w:rsidRDefault="000E4522" w:rsidP="000E4522">
      <w:pPr>
        <w:tabs>
          <w:tab w:val="left" w:pos="3119"/>
        </w:tabs>
        <w:spacing w:before="300" w:after="600" w:line="300" w:lineRule="atLeast"/>
      </w:pPr>
      <w:r w:rsidRPr="00094B09">
        <w:t xml:space="preserve">Dated </w:t>
      </w:r>
      <w:r>
        <w:t xml:space="preserve">   4 March   </w:t>
      </w:r>
      <w:r w:rsidRPr="00094B09">
        <w:t>201</w:t>
      </w:r>
      <w:r>
        <w:t>4</w:t>
      </w:r>
    </w:p>
    <w:p w:rsidR="000E4522" w:rsidRPr="00094B09" w:rsidRDefault="000E4522" w:rsidP="000E4522">
      <w:pPr>
        <w:tabs>
          <w:tab w:val="left" w:pos="3119"/>
        </w:tabs>
        <w:spacing w:before="600" w:line="300" w:lineRule="atLeast"/>
      </w:pPr>
      <w:r>
        <w:t xml:space="preserve">George </w:t>
      </w:r>
      <w:proofErr w:type="spellStart"/>
      <w:r>
        <w:t>Brandis</w:t>
      </w:r>
      <w:proofErr w:type="spellEnd"/>
    </w:p>
    <w:p w:rsidR="000E4522" w:rsidRPr="00094B09" w:rsidRDefault="000E4522" w:rsidP="000E4522">
      <w:pPr>
        <w:tabs>
          <w:tab w:val="left" w:pos="3969"/>
        </w:tabs>
        <w:spacing w:before="1200" w:line="300" w:lineRule="atLeast"/>
      </w:pPr>
      <w:r w:rsidRPr="00094B09">
        <w:rPr>
          <w:b/>
        </w:rPr>
        <w:t>ATTORNEY-GENERAL</w:t>
      </w:r>
    </w:p>
    <w:p w:rsidR="000E4522" w:rsidRPr="00094B09" w:rsidRDefault="000E4522" w:rsidP="000E4522">
      <w:pPr>
        <w:rPr>
          <w:lang w:val="en-AU"/>
        </w:rPr>
      </w:pPr>
    </w:p>
    <w:p w:rsidR="000E4522" w:rsidRPr="00094B09" w:rsidRDefault="000E4522" w:rsidP="000E4522"/>
    <w:p w:rsidR="000E4522" w:rsidRPr="00094B09" w:rsidRDefault="000E4522" w:rsidP="000E4522"/>
    <w:p w:rsidR="000E4522" w:rsidRPr="003E6BF0" w:rsidRDefault="000E4522" w:rsidP="000E4522"/>
    <w:p w:rsidR="000E4522" w:rsidRPr="003E6BF0" w:rsidRDefault="000E4522" w:rsidP="000E4522"/>
    <w:p w:rsidR="000E4522" w:rsidRPr="00424B97" w:rsidRDefault="000E4522" w:rsidP="00424B97"/>
    <w:sectPr w:rsidR="000E4522" w:rsidRPr="00424B97" w:rsidSect="008E4F6C">
      <w:headerReference w:type="first" r:id="rId9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r>
        <w:separator/>
      </w:r>
    </w:p>
  </w:endnote>
  <w:endnote w:type="continuationSeparator" w:id="0">
    <w:p w:rsidR="008E4F6C" w:rsidRDefault="008E4F6C" w:rsidP="003A7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r>
        <w:separator/>
      </w:r>
    </w:p>
  </w:footnote>
  <w:footnote w:type="continuationSeparator" w:id="0">
    <w:p w:rsidR="008E4F6C" w:rsidRDefault="008E4F6C" w:rsidP="003A7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jc w:val="right"/>
            <w:rPr>
              <w:rFonts w:ascii="Arial" w:hAnsi="Arial" w:cs="Arial"/>
              <w:b/>
              <w:szCs w:val="24"/>
            </w:rPr>
          </w:pPr>
          <w:r w:rsidRPr="00840A06">
            <w:rPr>
              <w:rFonts w:ascii="Arial" w:hAnsi="Arial" w:cs="Arial"/>
              <w:b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0E4522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A00F21"/>
    <w:rsid w:val="00B84226"/>
    <w:rsid w:val="00C63C4E"/>
    <w:rsid w:val="00D77A88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2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widowControl/>
    </w:pPr>
    <w:rPr>
      <w:rFonts w:ascii="Tahoma" w:eastAsiaTheme="minorHAnsi" w:hAnsi="Tahoma" w:cs="Tahoma"/>
      <w:snapToGrid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0E4522"/>
    <w:pPr>
      <w:widowControl/>
      <w:spacing w:before="480"/>
    </w:pPr>
    <w:rPr>
      <w:rFonts w:ascii="Arial" w:hAnsi="Arial" w:cs="Arial"/>
      <w:b/>
      <w:bCs/>
      <w:snapToGrid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0E4522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definition">
    <w:name w:val="definition"/>
    <w:basedOn w:val="Normal"/>
    <w:rsid w:val="000E4522"/>
    <w:pPr>
      <w:widowControl/>
      <w:spacing w:before="80" w:line="260" w:lineRule="exact"/>
      <w:ind w:left="964"/>
      <w:jc w:val="both"/>
    </w:pPr>
    <w:rPr>
      <w:snapToGrid/>
      <w:szCs w:val="24"/>
      <w:lang w:val="en-AU"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52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widowControl/>
    </w:pPr>
    <w:rPr>
      <w:rFonts w:ascii="Tahoma" w:eastAsiaTheme="minorHAnsi" w:hAnsi="Tahoma" w:cs="Tahoma"/>
      <w:snapToGrid/>
      <w:sz w:val="16"/>
      <w:szCs w:val="16"/>
      <w:lang w:val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widowControl/>
      <w:tabs>
        <w:tab w:val="center" w:pos="4513"/>
        <w:tab w:val="right" w:pos="9026"/>
      </w:tabs>
    </w:pPr>
    <w:rPr>
      <w:rFonts w:asciiTheme="minorHAnsi" w:eastAsiaTheme="minorHAnsi" w:hAnsiTheme="minorHAnsi" w:cstheme="minorBidi"/>
      <w:snapToGrid/>
      <w:sz w:val="22"/>
      <w:szCs w:val="22"/>
      <w:lang w:val="en-AU"/>
    </w:r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paragraph" w:styleId="Title">
    <w:name w:val="Title"/>
    <w:basedOn w:val="Normal"/>
    <w:next w:val="Normal"/>
    <w:link w:val="TitleChar"/>
    <w:qFormat/>
    <w:rsid w:val="000E4522"/>
    <w:pPr>
      <w:widowControl/>
      <w:spacing w:before="480"/>
    </w:pPr>
    <w:rPr>
      <w:rFonts w:ascii="Arial" w:hAnsi="Arial" w:cs="Arial"/>
      <w:b/>
      <w:bCs/>
      <w:snapToGrid/>
      <w:sz w:val="40"/>
      <w:szCs w:val="40"/>
      <w:lang w:val="en-AU" w:eastAsia="en-AU"/>
    </w:rPr>
  </w:style>
  <w:style w:type="character" w:customStyle="1" w:styleId="TitleChar">
    <w:name w:val="Title Char"/>
    <w:basedOn w:val="DefaultParagraphFont"/>
    <w:link w:val="Title"/>
    <w:rsid w:val="000E4522"/>
    <w:rPr>
      <w:rFonts w:ascii="Arial" w:eastAsia="Times New Roman" w:hAnsi="Arial" w:cs="Arial"/>
      <w:b/>
      <w:bCs/>
      <w:sz w:val="40"/>
      <w:szCs w:val="40"/>
      <w:lang w:eastAsia="en-AU"/>
    </w:rPr>
  </w:style>
  <w:style w:type="paragraph" w:customStyle="1" w:styleId="definition">
    <w:name w:val="definition"/>
    <w:basedOn w:val="Normal"/>
    <w:rsid w:val="000E4522"/>
    <w:pPr>
      <w:widowControl/>
      <w:spacing w:before="80" w:line="260" w:lineRule="exact"/>
      <w:ind w:left="964"/>
      <w:jc w:val="both"/>
    </w:pPr>
    <w:rPr>
      <w:snapToGrid/>
      <w:szCs w:val="24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2A78F-F4D4-45B9-8490-661357CE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503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raymoe</cp:lastModifiedBy>
  <cp:revision>2</cp:revision>
  <cp:lastPrinted>2013-06-24T01:35:00Z</cp:lastPrinted>
  <dcterms:created xsi:type="dcterms:W3CDTF">2014-03-06T04:48:00Z</dcterms:created>
  <dcterms:modified xsi:type="dcterms:W3CDTF">2014-03-06T04:48:00Z</dcterms:modified>
</cp:coreProperties>
</file>