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B6" w:rsidRDefault="006967B6" w:rsidP="00D74FD0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HEAVY VEHICLE NATIONAL LAW</w:t>
      </w:r>
    </w:p>
    <w:p w:rsidR="006967B6" w:rsidRDefault="006967B6" w:rsidP="00233D07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6967B6" w:rsidRPr="00CB685D" w:rsidRDefault="006967B6" w:rsidP="00233D07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NATIONAL CLASS 2 HEAVY VEHICLE</w:t>
      </w:r>
      <w:r w:rsidR="00D62684" w:rsidRPr="00D62684">
        <w:rPr>
          <w:rFonts w:ascii="Calibri" w:hAnsi="Calibri" w:cs="Helvetica"/>
          <w:b/>
          <w:sz w:val="22"/>
          <w:szCs w:val="22"/>
        </w:rPr>
        <w:t xml:space="preserve"> </w:t>
      </w:r>
      <w:r w:rsidR="00D62684">
        <w:rPr>
          <w:rFonts w:ascii="Calibri" w:hAnsi="Calibri" w:cs="Helvetica"/>
          <w:b/>
          <w:sz w:val="22"/>
          <w:szCs w:val="22"/>
        </w:rPr>
        <w:t>B-DOUBLE AUTHORISATION</w:t>
      </w:r>
      <w:r w:rsidR="00F32233">
        <w:rPr>
          <w:rFonts w:ascii="Calibri" w:hAnsi="Calibri" w:cs="Helvetica"/>
          <w:b/>
          <w:sz w:val="22"/>
          <w:szCs w:val="22"/>
        </w:rPr>
        <w:t xml:space="preserve"> </w:t>
      </w:r>
      <w:r w:rsidR="00D62684">
        <w:rPr>
          <w:rFonts w:ascii="Calibri" w:hAnsi="Calibri" w:cs="Helvetica"/>
          <w:b/>
          <w:sz w:val="22"/>
          <w:szCs w:val="22"/>
        </w:rPr>
        <w:t>(</w:t>
      </w:r>
      <w:r w:rsidR="00D62684" w:rsidRPr="00CB685D">
        <w:rPr>
          <w:rFonts w:ascii="Calibri" w:hAnsi="Calibri" w:cs="Helvetica"/>
          <w:b/>
          <w:sz w:val="22"/>
          <w:szCs w:val="22"/>
        </w:rPr>
        <w:t xml:space="preserve">NOTICE) </w:t>
      </w:r>
      <w:r w:rsidR="00FE4101" w:rsidRPr="00CB685D">
        <w:rPr>
          <w:rFonts w:ascii="Calibri" w:hAnsi="Calibri" w:cs="Helvetica"/>
          <w:b/>
          <w:sz w:val="22"/>
          <w:szCs w:val="22"/>
        </w:rPr>
        <w:t>2014</w:t>
      </w:r>
      <w:r w:rsidR="003F4FF2" w:rsidRPr="00CB685D">
        <w:rPr>
          <w:rFonts w:ascii="Calibri" w:hAnsi="Calibri" w:cs="Helvetica"/>
          <w:b/>
          <w:sz w:val="22"/>
          <w:szCs w:val="22"/>
        </w:rPr>
        <w:t xml:space="preserve"> (No. 2</w:t>
      </w:r>
      <w:r w:rsidR="00D62684" w:rsidRPr="00CB685D">
        <w:rPr>
          <w:rFonts w:ascii="Calibri" w:hAnsi="Calibri" w:cs="Helvetica"/>
          <w:b/>
          <w:sz w:val="22"/>
          <w:szCs w:val="22"/>
        </w:rPr>
        <w:t>)</w:t>
      </w:r>
    </w:p>
    <w:p w:rsidR="00D62684" w:rsidRPr="00CB685D" w:rsidRDefault="00D62684" w:rsidP="00476697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3F4FF2" w:rsidRPr="00CB685D" w:rsidRDefault="003F4FF2" w:rsidP="003F4FF2">
      <w:pPr>
        <w:outlineLvl w:val="0"/>
        <w:rPr>
          <w:rFonts w:ascii="Calibri" w:hAnsi="Calibri"/>
          <w:sz w:val="22"/>
          <w:szCs w:val="22"/>
        </w:rPr>
      </w:pPr>
      <w:r w:rsidRPr="00CB685D">
        <w:rPr>
          <w:rFonts w:ascii="Calibri" w:hAnsi="Calibri" w:cs="Helvetica"/>
          <w:b/>
          <w:sz w:val="22"/>
          <w:szCs w:val="22"/>
        </w:rPr>
        <w:t>Revocation</w:t>
      </w:r>
    </w:p>
    <w:p w:rsidR="003F4FF2" w:rsidRPr="00CB685D" w:rsidRDefault="003F4FF2" w:rsidP="003F4FF2">
      <w:pPr>
        <w:pStyle w:val="Footer"/>
        <w:rPr>
          <w:rFonts w:ascii="Calibri" w:hAnsi="Calibri"/>
          <w:sz w:val="20"/>
          <w:szCs w:val="20"/>
        </w:rPr>
      </w:pPr>
    </w:p>
    <w:p w:rsidR="003F4FF2" w:rsidRPr="00CB685D" w:rsidRDefault="003F4FF2" w:rsidP="003F4FF2">
      <w:pPr>
        <w:pStyle w:val="Footer"/>
        <w:rPr>
          <w:rFonts w:ascii="Calibri" w:hAnsi="Calibri"/>
          <w:sz w:val="22"/>
          <w:szCs w:val="20"/>
        </w:rPr>
      </w:pPr>
      <w:r w:rsidRPr="00CB685D">
        <w:rPr>
          <w:rFonts w:ascii="Calibri" w:hAnsi="Calibri"/>
          <w:sz w:val="22"/>
          <w:szCs w:val="20"/>
        </w:rPr>
        <w:t xml:space="preserve">This notice revokes and replaces the </w:t>
      </w:r>
      <w:r w:rsidRPr="00CB685D">
        <w:rPr>
          <w:rFonts w:ascii="Calibri" w:hAnsi="Calibri"/>
          <w:i/>
          <w:sz w:val="22"/>
          <w:szCs w:val="20"/>
        </w:rPr>
        <w:t>National Class 2 Heavy Vehicle B-Double Authorisation (Notice) 2014 (No. 1)</w:t>
      </w:r>
      <w:r w:rsidRPr="00CB685D">
        <w:rPr>
          <w:rFonts w:ascii="Calibri" w:hAnsi="Calibri"/>
          <w:sz w:val="22"/>
          <w:szCs w:val="20"/>
        </w:rPr>
        <w:t>.</w:t>
      </w:r>
    </w:p>
    <w:p w:rsidR="007B69D0" w:rsidRPr="00CB685D" w:rsidRDefault="007B69D0" w:rsidP="003F4FF2">
      <w:pPr>
        <w:pStyle w:val="Footer"/>
        <w:rPr>
          <w:rFonts w:ascii="Calibri" w:hAnsi="Calibri"/>
          <w:sz w:val="22"/>
          <w:szCs w:val="20"/>
        </w:rPr>
      </w:pPr>
    </w:p>
    <w:p w:rsidR="007B69D0" w:rsidRPr="003F4FF2" w:rsidRDefault="007B69D0" w:rsidP="003F4FF2">
      <w:pPr>
        <w:pStyle w:val="Footer"/>
        <w:rPr>
          <w:rFonts w:ascii="Calibri" w:hAnsi="Calibri"/>
          <w:sz w:val="22"/>
          <w:szCs w:val="20"/>
        </w:rPr>
      </w:pPr>
      <w:r w:rsidRPr="00CB685D">
        <w:rPr>
          <w:rFonts w:ascii="Calibri" w:hAnsi="Calibri" w:cs="Helvetica"/>
          <w:sz w:val="18"/>
          <w:szCs w:val="20"/>
        </w:rPr>
        <w:t>Note – This notice corrects an error in referenced URLs</w:t>
      </w:r>
      <w:r w:rsidR="00EB3D7E" w:rsidRPr="00CB685D">
        <w:rPr>
          <w:rFonts w:ascii="Calibri" w:hAnsi="Calibri" w:cs="Helvetica"/>
          <w:sz w:val="18"/>
          <w:szCs w:val="20"/>
        </w:rPr>
        <w:t xml:space="preserve"> for B-double routes in the </w:t>
      </w:r>
      <w:r w:rsidR="00EB3D7E" w:rsidRPr="00CB685D">
        <w:rPr>
          <w:rFonts w:ascii="Calibri" w:hAnsi="Calibri" w:cs="Helvetica"/>
          <w:i/>
          <w:sz w:val="18"/>
          <w:szCs w:val="20"/>
        </w:rPr>
        <w:t>National Class 2 Heavy Vehicle B-Double Authorisation (Notice) 2014 (No. 1)</w:t>
      </w:r>
      <w:r w:rsidR="00EB3D7E" w:rsidRPr="00CB685D">
        <w:rPr>
          <w:rFonts w:ascii="Calibri" w:hAnsi="Calibri" w:cs="Helvetica"/>
          <w:sz w:val="18"/>
          <w:szCs w:val="20"/>
        </w:rPr>
        <w:t>. Otherwise, the previous authority is replicated below in its entirety, with no substantive changes.</w:t>
      </w:r>
    </w:p>
    <w:p w:rsidR="003F4FF2" w:rsidRDefault="003F4FF2" w:rsidP="003F4FF2">
      <w:pPr>
        <w:rPr>
          <w:rFonts w:ascii="Calibri" w:hAnsi="Calibri"/>
          <w:sz w:val="22"/>
          <w:szCs w:val="22"/>
        </w:rPr>
      </w:pPr>
    </w:p>
    <w:p w:rsidR="006967B6" w:rsidRPr="000F693A" w:rsidRDefault="006967B6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Purpose</w:t>
      </w:r>
    </w:p>
    <w:p w:rsidR="006967B6" w:rsidRPr="000F693A" w:rsidRDefault="006967B6" w:rsidP="00476697">
      <w:pPr>
        <w:rPr>
          <w:rFonts w:ascii="Calibri" w:hAnsi="Calibri"/>
          <w:sz w:val="22"/>
          <w:szCs w:val="22"/>
        </w:rPr>
      </w:pPr>
    </w:p>
    <w:p w:rsidR="006967B6" w:rsidRPr="00FF42FE" w:rsidRDefault="006967B6" w:rsidP="00476697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purpose of this notice is to authorise the use of class 2 heavy vehicles that are B-doubles in stated areas or on stated routes, during stated hours of stated days and to state the conditions under which these B-doubles may be used</w:t>
      </w:r>
      <w:r w:rsidR="00964AED">
        <w:rPr>
          <w:rFonts w:ascii="Calibri" w:hAnsi="Calibri"/>
          <w:sz w:val="22"/>
          <w:szCs w:val="22"/>
        </w:rPr>
        <w:t xml:space="preserve"> </w:t>
      </w:r>
      <w:r w:rsidRPr="000F693A">
        <w:rPr>
          <w:rFonts w:ascii="Calibri" w:hAnsi="Calibri" w:cs="Helvetica"/>
          <w:sz w:val="22"/>
          <w:szCs w:val="22"/>
        </w:rPr>
        <w:t>.</w:t>
      </w:r>
    </w:p>
    <w:p w:rsidR="006967B6" w:rsidRDefault="006967B6" w:rsidP="00476697">
      <w:pPr>
        <w:pStyle w:val="MediumGrid1-Accent21"/>
        <w:ind w:left="360"/>
        <w:rPr>
          <w:rFonts w:ascii="Calibri" w:hAnsi="Calibri" w:cs="Helvetica"/>
          <w:sz w:val="22"/>
          <w:szCs w:val="22"/>
        </w:rPr>
      </w:pPr>
    </w:p>
    <w:p w:rsidR="006967B6" w:rsidRDefault="002B157D" w:rsidP="00476697">
      <w:pPr>
        <w:pStyle w:val="MediumGrid1-Accent21"/>
        <w:ind w:left="360"/>
        <w:rPr>
          <w:rFonts w:ascii="Calibri" w:hAnsi="Calibri" w:cs="Helvetica"/>
          <w:sz w:val="18"/>
          <w:szCs w:val="20"/>
        </w:rPr>
      </w:pPr>
      <w:r w:rsidRPr="00C34633">
        <w:rPr>
          <w:rFonts w:ascii="Calibri" w:hAnsi="Calibri" w:cs="Helvetica"/>
          <w:sz w:val="18"/>
          <w:szCs w:val="20"/>
        </w:rPr>
        <w:t xml:space="preserve">Note – The Heavy Vehicle National Law </w:t>
      </w:r>
      <w:r w:rsidR="009D6BDA">
        <w:rPr>
          <w:rFonts w:ascii="Calibri" w:hAnsi="Calibri" w:cs="Helvetica"/>
          <w:sz w:val="18"/>
          <w:szCs w:val="20"/>
        </w:rPr>
        <w:t xml:space="preserve">(HVNL) </w:t>
      </w:r>
      <w:r w:rsidRPr="00C34633">
        <w:rPr>
          <w:rFonts w:ascii="Calibri" w:hAnsi="Calibri" w:cs="Helvetica"/>
          <w:sz w:val="18"/>
          <w:szCs w:val="20"/>
        </w:rPr>
        <w:t xml:space="preserve">provides that B-doubles (as specified in this notice) are class 2 heavy vehicles.  This means that these heavy vehicles are restricted access vehicles and the operator of such a vehicle requires an authorisation from the National Heavy Vehicle Regulator (before the vehicle may be used on a road.  This instrument is an authorisation that declares the areas or routes and the hours of stated days on which B-doubles may be used, subject to certain conditions. This instrument does </w:t>
      </w:r>
      <w:r w:rsidRPr="00C34633">
        <w:rPr>
          <w:rFonts w:ascii="Calibri" w:hAnsi="Calibri" w:cs="Helvetica"/>
          <w:b/>
          <w:sz w:val="18"/>
          <w:szCs w:val="20"/>
        </w:rPr>
        <w:t>NOT</w:t>
      </w:r>
      <w:r w:rsidRPr="00C34633">
        <w:rPr>
          <w:rFonts w:ascii="Calibri" w:hAnsi="Calibri" w:cs="Helvetica"/>
          <w:sz w:val="18"/>
          <w:szCs w:val="20"/>
        </w:rPr>
        <w:t xml:space="preserve"> exempt a B-double from requirements of the HVNL, including but not limited to, mass and dimension requirements.</w:t>
      </w:r>
    </w:p>
    <w:p w:rsidR="00964AED" w:rsidRPr="00C34633" w:rsidRDefault="00964AED" w:rsidP="00476697">
      <w:pPr>
        <w:pStyle w:val="MediumGrid1-Accent21"/>
        <w:ind w:left="360"/>
        <w:rPr>
          <w:rFonts w:ascii="Calibri" w:hAnsi="Calibri"/>
          <w:sz w:val="18"/>
          <w:szCs w:val="22"/>
        </w:rPr>
      </w:pPr>
    </w:p>
    <w:p w:rsidR="006967B6" w:rsidRPr="0032063F" w:rsidRDefault="00964AED" w:rsidP="00964AED">
      <w:pPr>
        <w:pStyle w:val="MediumGrid1-Accent21"/>
        <w:numPr>
          <w:ilvl w:val="0"/>
          <w:numId w:val="26"/>
        </w:numPr>
        <w:rPr>
          <w:rFonts w:ascii="Calibri" w:hAnsi="Calibri" w:cs="Helvetica"/>
          <w:sz w:val="22"/>
          <w:szCs w:val="22"/>
        </w:rPr>
      </w:pPr>
      <w:r w:rsidRPr="00964AED">
        <w:rPr>
          <w:rFonts w:ascii="Calibri" w:hAnsi="Calibri" w:cs="Helvetica"/>
          <w:sz w:val="22"/>
          <w:szCs w:val="22"/>
        </w:rPr>
        <w:t xml:space="preserve">The purpose of this notice is to </w:t>
      </w:r>
      <w:r>
        <w:rPr>
          <w:rFonts w:ascii="Calibri" w:hAnsi="Calibri" w:cs="Helvetica"/>
          <w:sz w:val="22"/>
          <w:szCs w:val="22"/>
        </w:rPr>
        <w:t xml:space="preserve">exempt </w:t>
      </w:r>
      <w:r w:rsidRPr="00964AED">
        <w:rPr>
          <w:rFonts w:ascii="Calibri" w:hAnsi="Calibri" w:cs="Helvetica"/>
          <w:sz w:val="22"/>
          <w:szCs w:val="22"/>
        </w:rPr>
        <w:t xml:space="preserve">B-doubles </w:t>
      </w:r>
      <w:r>
        <w:rPr>
          <w:rFonts w:ascii="Calibri" w:hAnsi="Calibri" w:cs="Helvetica"/>
          <w:sz w:val="22"/>
          <w:szCs w:val="22"/>
        </w:rPr>
        <w:t xml:space="preserve">operating in Queensland from the heavy vehicle standard in </w:t>
      </w:r>
      <w:r w:rsidR="002B157D" w:rsidRPr="00C34633">
        <w:rPr>
          <w:rFonts w:ascii="Calibri" w:hAnsi="Calibri" w:cs="Calibri"/>
          <w:sz w:val="22"/>
          <w:szCs w:val="22"/>
        </w:rPr>
        <w:t>section 6</w:t>
      </w:r>
      <w:r w:rsidR="002572C9">
        <w:rPr>
          <w:rFonts w:ascii="Calibri" w:hAnsi="Calibri" w:cs="Calibri"/>
          <w:sz w:val="22"/>
          <w:szCs w:val="22"/>
        </w:rPr>
        <w:t>(3)</w:t>
      </w:r>
      <w:r w:rsidR="002B157D" w:rsidRPr="00C34633">
        <w:rPr>
          <w:rFonts w:ascii="Calibri" w:hAnsi="Calibri" w:cs="Calibri"/>
          <w:sz w:val="22"/>
          <w:szCs w:val="22"/>
        </w:rPr>
        <w:t xml:space="preserve"> of Schedule 3 of the </w:t>
      </w:r>
      <w:r w:rsidR="002B157D" w:rsidRPr="00C34633">
        <w:rPr>
          <w:rFonts w:ascii="Calibri" w:hAnsi="Calibri" w:cs="Calibri"/>
          <w:i/>
          <w:iCs/>
          <w:sz w:val="22"/>
          <w:szCs w:val="22"/>
        </w:rPr>
        <w:t>Heavy Vehicle (Vehicle Standards) National Regulation</w:t>
      </w:r>
      <w:r w:rsidR="00850B2C">
        <w:rPr>
          <w:rFonts w:ascii="Calibri" w:hAnsi="Calibri" w:cs="Calibri"/>
          <w:i/>
          <w:iCs/>
          <w:sz w:val="22"/>
          <w:szCs w:val="22"/>
        </w:rPr>
        <w:t>.</w:t>
      </w:r>
      <w:r w:rsidR="002572C9">
        <w:rPr>
          <w:rFonts w:ascii="Calibri" w:hAnsi="Calibri" w:cs="Calibri"/>
          <w:iCs/>
          <w:sz w:val="22"/>
          <w:szCs w:val="22"/>
        </w:rPr>
        <w:t xml:space="preserve"> </w:t>
      </w:r>
    </w:p>
    <w:p w:rsidR="0032063F" w:rsidRDefault="0032063F" w:rsidP="0032063F">
      <w:pPr>
        <w:pStyle w:val="MediumGrid1-Accent21"/>
        <w:ind w:left="360"/>
        <w:rPr>
          <w:rFonts w:ascii="Calibri" w:hAnsi="Calibri" w:cs="Calibri"/>
          <w:iCs/>
          <w:sz w:val="22"/>
          <w:szCs w:val="22"/>
        </w:rPr>
      </w:pPr>
    </w:p>
    <w:p w:rsidR="00A67B95" w:rsidRPr="00C34633" w:rsidRDefault="002B157D" w:rsidP="00C34633">
      <w:pPr>
        <w:pStyle w:val="MediumGrid1-Accent21"/>
        <w:ind w:left="360"/>
        <w:rPr>
          <w:rFonts w:ascii="Calibri" w:hAnsi="Calibri" w:cs="Helvetica"/>
          <w:sz w:val="18"/>
          <w:szCs w:val="22"/>
        </w:rPr>
      </w:pPr>
      <w:r w:rsidRPr="00C34633">
        <w:rPr>
          <w:rFonts w:ascii="Calibri" w:hAnsi="Calibri" w:cs="Calibri"/>
          <w:iCs/>
          <w:sz w:val="18"/>
          <w:szCs w:val="22"/>
        </w:rPr>
        <w:t xml:space="preserve">Note – Under the </w:t>
      </w:r>
      <w:r w:rsidRPr="00C34633">
        <w:rPr>
          <w:rFonts w:ascii="Calibri" w:hAnsi="Calibri" w:cs="Calibri"/>
          <w:i/>
          <w:iCs/>
          <w:sz w:val="18"/>
          <w:szCs w:val="22"/>
        </w:rPr>
        <w:t>Heavy Vehicle (Vehicle Standards) National Regulation</w:t>
      </w:r>
      <w:r w:rsidRPr="00C34633">
        <w:rPr>
          <w:rFonts w:ascii="Calibri" w:hAnsi="Calibri" w:cs="Calibri"/>
          <w:iCs/>
          <w:sz w:val="18"/>
          <w:szCs w:val="22"/>
        </w:rPr>
        <w:t xml:space="preserve"> a road train warning sign or a long vehicle warning sign must be made of rigid material. This instrument permits a B-double operating in Queensland to use a flexible warning sign, subject to certain conditions.</w:t>
      </w:r>
    </w:p>
    <w:p w:rsidR="00964AED" w:rsidRPr="000F693A" w:rsidRDefault="00964AED" w:rsidP="00476697">
      <w:pPr>
        <w:rPr>
          <w:rFonts w:ascii="Calibri" w:hAnsi="Calibri"/>
          <w:sz w:val="22"/>
          <w:szCs w:val="22"/>
        </w:rPr>
      </w:pPr>
    </w:p>
    <w:p w:rsidR="006967B6" w:rsidRPr="000F693A" w:rsidRDefault="006967B6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Authorising Provision</w:t>
      </w:r>
    </w:p>
    <w:p w:rsidR="006967B6" w:rsidRPr="000F693A" w:rsidRDefault="006967B6" w:rsidP="00476697">
      <w:pPr>
        <w:rPr>
          <w:rFonts w:ascii="Calibri" w:hAnsi="Calibri"/>
          <w:sz w:val="22"/>
          <w:szCs w:val="22"/>
        </w:rPr>
      </w:pPr>
    </w:p>
    <w:p w:rsidR="006967B6" w:rsidRDefault="006967B6" w:rsidP="00476697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964AED">
        <w:rPr>
          <w:rFonts w:ascii="Calibri" w:hAnsi="Calibri"/>
          <w:sz w:val="22"/>
          <w:szCs w:val="22"/>
        </w:rPr>
        <w:t>Th</w:t>
      </w:r>
      <w:r w:rsidR="002E743A">
        <w:rPr>
          <w:rFonts w:ascii="Calibri" w:hAnsi="Calibri"/>
          <w:sz w:val="22"/>
          <w:szCs w:val="22"/>
        </w:rPr>
        <w:t xml:space="preserve">is Notice </w:t>
      </w:r>
      <w:r w:rsidRPr="00964AED">
        <w:rPr>
          <w:rFonts w:ascii="Calibri" w:hAnsi="Calibri"/>
          <w:sz w:val="22"/>
          <w:szCs w:val="22"/>
        </w:rPr>
        <w:t xml:space="preserve">is made under section 138 of the </w:t>
      </w:r>
      <w:r w:rsidR="002B157D" w:rsidRPr="00C34633">
        <w:rPr>
          <w:rFonts w:ascii="Calibri" w:hAnsi="Calibri"/>
          <w:sz w:val="22"/>
          <w:szCs w:val="22"/>
        </w:rPr>
        <w:t>Heavy Vehicle National Law</w:t>
      </w:r>
      <w:r w:rsidRPr="00964AED">
        <w:rPr>
          <w:rFonts w:ascii="Calibri" w:hAnsi="Calibri"/>
          <w:sz w:val="22"/>
          <w:szCs w:val="22"/>
        </w:rPr>
        <w:t xml:space="preserve"> as in force in each state and territory (HVNL) and section 69(1)(b) of the </w:t>
      </w:r>
      <w:r w:rsidRPr="00964AED">
        <w:rPr>
          <w:rFonts w:ascii="Calibri" w:hAnsi="Calibri"/>
          <w:i/>
          <w:sz w:val="22"/>
          <w:szCs w:val="22"/>
        </w:rPr>
        <w:t>Heavy Vehicle (General) National Regulation</w:t>
      </w:r>
      <w:r w:rsidRPr="00964AED">
        <w:rPr>
          <w:rFonts w:ascii="Calibri" w:hAnsi="Calibri"/>
          <w:sz w:val="22"/>
          <w:szCs w:val="22"/>
        </w:rPr>
        <w:t xml:space="preserve">. </w:t>
      </w:r>
    </w:p>
    <w:p w:rsidR="00FA1124" w:rsidRDefault="00FA1124" w:rsidP="000073DB">
      <w:pPr>
        <w:pStyle w:val="MediumGrid1-Accent21"/>
        <w:ind w:left="360"/>
        <w:rPr>
          <w:rFonts w:ascii="Calibri" w:hAnsi="Calibri"/>
          <w:sz w:val="22"/>
          <w:szCs w:val="22"/>
        </w:rPr>
      </w:pPr>
    </w:p>
    <w:p w:rsidR="002572C9" w:rsidRPr="001A3532" w:rsidDel="00F13523" w:rsidRDefault="002E743A" w:rsidP="001A3532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1A3532">
        <w:rPr>
          <w:rFonts w:ascii="Calibri" w:hAnsi="Calibri"/>
          <w:sz w:val="22"/>
          <w:szCs w:val="22"/>
        </w:rPr>
        <w:t>Part 2 of Schedule 2</w:t>
      </w:r>
      <w:r w:rsidR="000D6139" w:rsidRPr="001A3532">
        <w:rPr>
          <w:rFonts w:ascii="Calibri" w:hAnsi="Calibri"/>
          <w:sz w:val="22"/>
          <w:szCs w:val="22"/>
        </w:rPr>
        <w:t xml:space="preserve"> </w:t>
      </w:r>
      <w:r w:rsidR="002572C9" w:rsidRPr="001A3532">
        <w:rPr>
          <w:rFonts w:ascii="Calibri" w:hAnsi="Calibri"/>
          <w:sz w:val="22"/>
          <w:szCs w:val="22"/>
        </w:rPr>
        <w:t xml:space="preserve">is </w:t>
      </w:r>
      <w:r w:rsidR="001A3532" w:rsidRPr="001A3532">
        <w:rPr>
          <w:rFonts w:ascii="Calibri" w:hAnsi="Calibri"/>
          <w:sz w:val="22"/>
          <w:szCs w:val="22"/>
        </w:rPr>
        <w:t>a vehicle standards exemption (notice)</w:t>
      </w:r>
      <w:r w:rsidR="001A3532">
        <w:rPr>
          <w:rFonts w:ascii="Calibri" w:hAnsi="Calibri"/>
          <w:sz w:val="22"/>
          <w:szCs w:val="22"/>
        </w:rPr>
        <w:t xml:space="preserve"> </w:t>
      </w:r>
      <w:r w:rsidR="002572C9" w:rsidRPr="001A3532">
        <w:rPr>
          <w:rFonts w:ascii="Calibri" w:hAnsi="Calibri"/>
          <w:sz w:val="22"/>
          <w:szCs w:val="22"/>
        </w:rPr>
        <w:t xml:space="preserve">made under </w:t>
      </w:r>
      <w:r w:rsidRPr="001A3532">
        <w:rPr>
          <w:rFonts w:ascii="Calibri" w:hAnsi="Calibri"/>
          <w:sz w:val="22"/>
          <w:szCs w:val="22"/>
        </w:rPr>
        <w:t xml:space="preserve">section </w:t>
      </w:r>
      <w:r w:rsidR="002572C9" w:rsidRPr="001A3532">
        <w:rPr>
          <w:rFonts w:ascii="Calibri" w:hAnsi="Calibri"/>
          <w:sz w:val="22"/>
          <w:szCs w:val="22"/>
        </w:rPr>
        <w:t>61 of the HVNL</w:t>
      </w:r>
      <w:r w:rsidRPr="001A3532">
        <w:rPr>
          <w:rFonts w:ascii="Calibri" w:hAnsi="Calibri"/>
          <w:sz w:val="22"/>
          <w:szCs w:val="22"/>
        </w:rPr>
        <w:t xml:space="preserve"> as in force in each state and territory.</w:t>
      </w:r>
    </w:p>
    <w:p w:rsidR="00A67B95" w:rsidRDefault="002B157D" w:rsidP="00C34633">
      <w:pPr>
        <w:pStyle w:val="MediumGrid1-Accent21"/>
        <w:rPr>
          <w:rFonts w:ascii="Calibri" w:hAnsi="Calibri"/>
          <w:sz w:val="22"/>
          <w:szCs w:val="22"/>
        </w:rPr>
      </w:pPr>
      <w:r w:rsidRPr="00C34633">
        <w:rPr>
          <w:rFonts w:ascii="Calibri" w:hAnsi="Calibri"/>
          <w:sz w:val="22"/>
          <w:szCs w:val="22"/>
        </w:rPr>
        <w:tab/>
      </w:r>
    </w:p>
    <w:p w:rsidR="006967B6" w:rsidRPr="000F693A" w:rsidRDefault="006967B6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Title</w:t>
      </w:r>
    </w:p>
    <w:p w:rsidR="006967B6" w:rsidRPr="000F693A" w:rsidRDefault="006967B6" w:rsidP="00476697">
      <w:pPr>
        <w:rPr>
          <w:rFonts w:ascii="Calibri" w:hAnsi="Calibri"/>
          <w:sz w:val="22"/>
          <w:szCs w:val="22"/>
        </w:rPr>
      </w:pPr>
    </w:p>
    <w:p w:rsidR="006967B6" w:rsidRPr="000F693A" w:rsidRDefault="006967B6" w:rsidP="00476697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0F693A">
        <w:rPr>
          <w:rFonts w:ascii="Calibri" w:hAnsi="Calibri"/>
          <w:sz w:val="22"/>
          <w:szCs w:val="22"/>
        </w:rPr>
        <w:t xml:space="preserve">This </w:t>
      </w:r>
      <w:r w:rsidR="002572C9">
        <w:rPr>
          <w:rFonts w:ascii="Calibri" w:hAnsi="Calibri"/>
          <w:sz w:val="22"/>
          <w:szCs w:val="22"/>
        </w:rPr>
        <w:t>n</w:t>
      </w:r>
      <w:r w:rsidRPr="000F693A">
        <w:rPr>
          <w:rFonts w:ascii="Calibri" w:hAnsi="Calibri"/>
          <w:sz w:val="22"/>
          <w:szCs w:val="22"/>
        </w:rPr>
        <w:t xml:space="preserve">otice </w:t>
      </w:r>
      <w:r>
        <w:rPr>
          <w:rFonts w:ascii="Calibri" w:hAnsi="Calibri"/>
          <w:sz w:val="22"/>
          <w:szCs w:val="22"/>
        </w:rPr>
        <w:t>may be cited</w:t>
      </w:r>
      <w:r w:rsidRPr="000F693A">
        <w:rPr>
          <w:rFonts w:ascii="Calibri" w:hAnsi="Calibri"/>
          <w:sz w:val="22"/>
          <w:szCs w:val="22"/>
        </w:rPr>
        <w:t xml:space="preserve"> as the </w:t>
      </w:r>
      <w:r w:rsidRPr="00C34633">
        <w:rPr>
          <w:rFonts w:ascii="Calibri" w:hAnsi="Calibri"/>
          <w:i/>
          <w:sz w:val="22"/>
          <w:szCs w:val="22"/>
        </w:rPr>
        <w:t xml:space="preserve">National Class 2 Heavy Vehicle B-double Authorisation (Notice) </w:t>
      </w:r>
      <w:r w:rsidR="00FE4101">
        <w:rPr>
          <w:rFonts w:ascii="Calibri" w:hAnsi="Calibri"/>
          <w:i/>
          <w:sz w:val="22"/>
          <w:szCs w:val="22"/>
        </w:rPr>
        <w:t>2014</w:t>
      </w:r>
      <w:r w:rsidRPr="00C34633">
        <w:rPr>
          <w:rFonts w:ascii="Calibri" w:hAnsi="Calibri"/>
          <w:i/>
          <w:sz w:val="22"/>
          <w:szCs w:val="22"/>
        </w:rPr>
        <w:t xml:space="preserve"> (No. </w:t>
      </w:r>
      <w:r w:rsidR="003F4FF2">
        <w:rPr>
          <w:rFonts w:ascii="Calibri" w:hAnsi="Calibri"/>
          <w:i/>
          <w:sz w:val="22"/>
          <w:szCs w:val="22"/>
        </w:rPr>
        <w:t>2</w:t>
      </w:r>
      <w:r w:rsidRPr="00C34633">
        <w:rPr>
          <w:rFonts w:ascii="Calibri" w:hAnsi="Calibri"/>
          <w:i/>
          <w:sz w:val="22"/>
          <w:szCs w:val="22"/>
        </w:rPr>
        <w:t>)</w:t>
      </w:r>
      <w:r w:rsidRPr="00C34633">
        <w:rPr>
          <w:rFonts w:ascii="Calibri" w:hAnsi="Calibri" w:cs="Helvetica"/>
          <w:i/>
          <w:sz w:val="22"/>
          <w:szCs w:val="22"/>
        </w:rPr>
        <w:t>.</w:t>
      </w:r>
    </w:p>
    <w:p w:rsidR="006967B6" w:rsidRDefault="006967B6" w:rsidP="00476697">
      <w:pPr>
        <w:rPr>
          <w:rFonts w:ascii="Calibri" w:hAnsi="Calibri"/>
          <w:sz w:val="22"/>
          <w:szCs w:val="22"/>
        </w:rPr>
      </w:pPr>
    </w:p>
    <w:p w:rsidR="006967B6" w:rsidRDefault="006967B6" w:rsidP="00476697">
      <w:pPr>
        <w:outlineLvl w:val="0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Commencement</w:t>
      </w:r>
    </w:p>
    <w:p w:rsidR="006967B6" w:rsidRDefault="006967B6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967B6" w:rsidRDefault="006967B6" w:rsidP="00476697">
      <w:pPr>
        <w:numPr>
          <w:ilvl w:val="0"/>
          <w:numId w:val="26"/>
        </w:numPr>
        <w:outlineLvl w:val="0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This notice commences on </w:t>
      </w:r>
      <w:r w:rsidR="002E743A">
        <w:rPr>
          <w:rFonts w:ascii="Calibri" w:hAnsi="Calibri" w:cs="Helvetica"/>
          <w:sz w:val="22"/>
          <w:szCs w:val="22"/>
        </w:rPr>
        <w:t xml:space="preserve">10 February </w:t>
      </w:r>
      <w:r w:rsidR="00FE4101">
        <w:rPr>
          <w:rFonts w:ascii="Calibri" w:hAnsi="Calibri" w:cs="Helvetica"/>
          <w:sz w:val="22"/>
          <w:szCs w:val="22"/>
        </w:rPr>
        <w:t>2014</w:t>
      </w:r>
      <w:r>
        <w:rPr>
          <w:rFonts w:ascii="Calibri" w:hAnsi="Calibri" w:cs="Helvetica"/>
          <w:sz w:val="22"/>
          <w:szCs w:val="22"/>
        </w:rPr>
        <w:t>.</w:t>
      </w:r>
    </w:p>
    <w:p w:rsidR="006967B6" w:rsidRPr="000B6AF3" w:rsidRDefault="006967B6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967B6" w:rsidRDefault="006967B6" w:rsidP="00476697">
      <w:pPr>
        <w:outlineLvl w:val="0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lastRenderedPageBreak/>
        <w:t>Expiry</w:t>
      </w:r>
    </w:p>
    <w:p w:rsidR="006967B6" w:rsidRDefault="006967B6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967B6" w:rsidRDefault="006967B6" w:rsidP="00476697">
      <w:pPr>
        <w:numPr>
          <w:ilvl w:val="0"/>
          <w:numId w:val="26"/>
        </w:numPr>
        <w:outlineLvl w:val="0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This </w:t>
      </w:r>
      <w:r w:rsidR="00FA1124">
        <w:rPr>
          <w:rFonts w:ascii="Calibri" w:hAnsi="Calibri" w:cs="Helvetica"/>
          <w:sz w:val="22"/>
          <w:szCs w:val="22"/>
        </w:rPr>
        <w:t>n</w:t>
      </w:r>
      <w:r>
        <w:rPr>
          <w:rFonts w:ascii="Calibri" w:hAnsi="Calibri" w:cs="Helvetica"/>
          <w:sz w:val="22"/>
          <w:szCs w:val="22"/>
        </w:rPr>
        <w:t xml:space="preserve">otice expires </w:t>
      </w:r>
      <w:r w:rsidR="000926F4">
        <w:rPr>
          <w:rFonts w:ascii="Calibri" w:hAnsi="Calibri" w:cs="Helvetica"/>
          <w:sz w:val="22"/>
          <w:szCs w:val="22"/>
        </w:rPr>
        <w:t>on 9 February 2019</w:t>
      </w:r>
      <w:r>
        <w:rPr>
          <w:rFonts w:ascii="Calibri" w:hAnsi="Calibri" w:cs="Helvetica"/>
          <w:sz w:val="22"/>
          <w:szCs w:val="22"/>
        </w:rPr>
        <w:t>.</w:t>
      </w:r>
    </w:p>
    <w:p w:rsidR="006967B6" w:rsidRPr="000B6AF3" w:rsidRDefault="006967B6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967B6" w:rsidRPr="000F693A" w:rsidRDefault="006967B6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Definition</w:t>
      </w:r>
    </w:p>
    <w:p w:rsidR="006967B6" w:rsidRPr="000F693A" w:rsidRDefault="006967B6" w:rsidP="00476697">
      <w:pPr>
        <w:rPr>
          <w:rFonts w:ascii="Calibri" w:hAnsi="Calibri"/>
          <w:sz w:val="22"/>
          <w:szCs w:val="22"/>
        </w:rPr>
      </w:pPr>
    </w:p>
    <w:p w:rsidR="006967B6" w:rsidRPr="00566AD4" w:rsidRDefault="006967B6" w:rsidP="00476697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0F693A">
        <w:rPr>
          <w:rFonts w:ascii="Calibri" w:hAnsi="Calibri" w:cs="Arial"/>
          <w:sz w:val="22"/>
          <w:szCs w:val="22"/>
        </w:rPr>
        <w:t>Unless otherwise stated, words and expressions used in this notice have the same meanings as those defined in the HVNL</w:t>
      </w:r>
      <w:r>
        <w:rPr>
          <w:rFonts w:ascii="Calibri" w:hAnsi="Calibri" w:cs="Arial"/>
          <w:sz w:val="22"/>
          <w:szCs w:val="22"/>
        </w:rPr>
        <w:t>.</w:t>
      </w:r>
    </w:p>
    <w:p w:rsidR="006967B6" w:rsidRDefault="006967B6" w:rsidP="00C34633">
      <w:pPr>
        <w:spacing w:before="24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‘</w:t>
      </w:r>
      <w:r w:rsidRPr="00132A67">
        <w:rPr>
          <w:rFonts w:ascii="Calibri" w:hAnsi="Calibri"/>
          <w:b/>
          <w:i/>
          <w:sz w:val="22"/>
          <w:szCs w:val="22"/>
        </w:rPr>
        <w:t>Stated areas or routes</w:t>
      </w:r>
      <w:r>
        <w:rPr>
          <w:rFonts w:ascii="Calibri" w:hAnsi="Calibri"/>
          <w:sz w:val="22"/>
          <w:szCs w:val="22"/>
        </w:rPr>
        <w:t>’ means the stated areas or routes set out in the Schedules.</w:t>
      </w:r>
    </w:p>
    <w:p w:rsidR="006967B6" w:rsidRDefault="006967B6" w:rsidP="00C34633">
      <w:pPr>
        <w:pStyle w:val="MediumGrid1-Accent21"/>
        <w:spacing w:before="24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‘</w:t>
      </w:r>
      <w:r w:rsidRPr="00132A67">
        <w:rPr>
          <w:rFonts w:ascii="Calibri" w:hAnsi="Calibri"/>
          <w:b/>
          <w:i/>
          <w:sz w:val="22"/>
          <w:szCs w:val="22"/>
        </w:rPr>
        <w:t>Stated hours of stated days</w:t>
      </w:r>
      <w:r>
        <w:rPr>
          <w:rFonts w:ascii="Calibri" w:hAnsi="Calibri"/>
          <w:sz w:val="22"/>
          <w:szCs w:val="22"/>
        </w:rPr>
        <w:t>’ means the stated hours of stated days set out in the Schedules.</w:t>
      </w:r>
    </w:p>
    <w:p w:rsidR="006967B6" w:rsidRDefault="006967B6" w:rsidP="00476697">
      <w:pPr>
        <w:autoSpaceDE w:val="0"/>
        <w:autoSpaceDN w:val="0"/>
        <w:adjustRightInd w:val="0"/>
        <w:ind w:left="709" w:hanging="709"/>
        <w:rPr>
          <w:rFonts w:ascii="Calibri" w:hAnsi="Calibri" w:cs="Arial"/>
          <w:sz w:val="20"/>
          <w:szCs w:val="20"/>
        </w:rPr>
      </w:pPr>
    </w:p>
    <w:p w:rsidR="00A67B95" w:rsidRPr="00C34633" w:rsidRDefault="002B157D" w:rsidP="00C34633">
      <w:pPr>
        <w:autoSpaceDE w:val="0"/>
        <w:autoSpaceDN w:val="0"/>
        <w:adjustRightInd w:val="0"/>
        <w:ind w:left="360"/>
        <w:rPr>
          <w:rFonts w:ascii="Calibri" w:hAnsi="Calibri" w:cs="Times-Roman"/>
          <w:sz w:val="18"/>
          <w:szCs w:val="20"/>
          <w:lang w:val="en-AU" w:eastAsia="en-AU"/>
        </w:rPr>
      </w:pPr>
      <w:r w:rsidRPr="00C34633">
        <w:rPr>
          <w:rFonts w:ascii="Calibri" w:hAnsi="Calibri" w:cs="Arial"/>
          <w:sz w:val="18"/>
          <w:szCs w:val="20"/>
        </w:rPr>
        <w:t xml:space="preserve">Note – The HVNL defines a B-double </w:t>
      </w:r>
      <w:r w:rsidR="00FA1124">
        <w:rPr>
          <w:rFonts w:ascii="Calibri" w:hAnsi="Calibri" w:cs="Arial"/>
          <w:sz w:val="18"/>
          <w:szCs w:val="20"/>
        </w:rPr>
        <w:t xml:space="preserve">in section 5 </w:t>
      </w:r>
      <w:r w:rsidRPr="00C34633">
        <w:rPr>
          <w:rFonts w:ascii="Calibri" w:hAnsi="Calibri" w:cs="Times-Roman"/>
          <w:sz w:val="18"/>
          <w:szCs w:val="20"/>
          <w:lang w:val="en-AU" w:eastAsia="en-AU"/>
        </w:rPr>
        <w:t xml:space="preserve">as </w:t>
      </w:r>
      <w:r w:rsidR="00FA1124">
        <w:rPr>
          <w:rFonts w:ascii="Calibri" w:hAnsi="Calibri" w:cs="Times-Roman"/>
          <w:sz w:val="18"/>
          <w:szCs w:val="20"/>
          <w:lang w:val="en-AU" w:eastAsia="en-AU"/>
        </w:rPr>
        <w:t>“</w:t>
      </w:r>
      <w:r w:rsidRPr="00C34633">
        <w:rPr>
          <w:rFonts w:ascii="Calibri" w:hAnsi="Calibri" w:cs="Times-Roman"/>
          <w:sz w:val="18"/>
          <w:szCs w:val="20"/>
          <w:lang w:val="en-AU" w:eastAsia="en-AU"/>
        </w:rPr>
        <w:t>a combination consisting of a prime mover towing 2 semitrailers, the first semitrailer being attached</w:t>
      </w:r>
      <w:r w:rsidRPr="00C34633">
        <w:rPr>
          <w:rFonts w:ascii="Calibri" w:hAnsi="Calibri" w:cs="Helvetica"/>
          <w:sz w:val="18"/>
          <w:szCs w:val="20"/>
        </w:rPr>
        <w:t xml:space="preserve"> </w:t>
      </w:r>
      <w:r w:rsidRPr="00C34633">
        <w:rPr>
          <w:rFonts w:ascii="Calibri" w:hAnsi="Calibri" w:cs="Times-Roman"/>
          <w:sz w:val="18"/>
          <w:szCs w:val="20"/>
          <w:lang w:val="en-AU" w:eastAsia="en-AU"/>
        </w:rPr>
        <w:t>directly to the prime mover by a fifth wheel coupling and the second semitrailer being mounted on the rear of the first semitrailer by a fifth wheel coupling on the first semitrailer</w:t>
      </w:r>
      <w:r w:rsidR="00FA1124">
        <w:rPr>
          <w:rFonts w:ascii="Calibri" w:hAnsi="Calibri" w:cs="Times-Roman"/>
          <w:sz w:val="18"/>
          <w:szCs w:val="20"/>
          <w:lang w:val="en-AU" w:eastAsia="en-AU"/>
        </w:rPr>
        <w:t>”</w:t>
      </w:r>
      <w:r w:rsidRPr="00C34633">
        <w:rPr>
          <w:rFonts w:ascii="Calibri" w:hAnsi="Calibri" w:cs="Times-Roman"/>
          <w:sz w:val="18"/>
          <w:szCs w:val="20"/>
          <w:lang w:val="en-AU" w:eastAsia="en-AU"/>
        </w:rPr>
        <w:t>.</w:t>
      </w:r>
      <w:r w:rsidRPr="00C34633">
        <w:rPr>
          <w:rFonts w:ascii="Calibri" w:hAnsi="Calibri" w:cs="Helvetica"/>
          <w:sz w:val="18"/>
          <w:szCs w:val="20"/>
        </w:rPr>
        <w:t xml:space="preserve"> A B-double may be up to 25m long without special equipment. A B-double may be up to 26</w:t>
      </w:r>
      <w:r w:rsidR="00150BAE">
        <w:rPr>
          <w:rFonts w:ascii="Calibri" w:hAnsi="Calibri" w:cs="Helvetica"/>
          <w:sz w:val="18"/>
          <w:szCs w:val="20"/>
        </w:rPr>
        <w:t>m</w:t>
      </w:r>
      <w:r w:rsidRPr="00C34633">
        <w:rPr>
          <w:rFonts w:ascii="Calibri" w:hAnsi="Calibri" w:cs="Helvetica"/>
          <w:sz w:val="18"/>
          <w:szCs w:val="20"/>
        </w:rPr>
        <w:t xml:space="preserve"> long if the distance from the front articulation point of the forward semitrailer to the rear of the B-double is not more than 20.6</w:t>
      </w:r>
      <w:r w:rsidR="00150BAE">
        <w:rPr>
          <w:rFonts w:ascii="Calibri" w:hAnsi="Calibri" w:cs="Helvetica"/>
          <w:sz w:val="18"/>
          <w:szCs w:val="20"/>
        </w:rPr>
        <w:t>m</w:t>
      </w:r>
      <w:r w:rsidRPr="00C34633">
        <w:rPr>
          <w:rFonts w:ascii="Calibri" w:hAnsi="Calibri" w:cs="Helvetica"/>
          <w:sz w:val="18"/>
          <w:szCs w:val="20"/>
        </w:rPr>
        <w:t xml:space="preserve"> long and the prime mover is not carrying or built to carry goods and it has a cab and front underrun protective device as required by</w:t>
      </w:r>
      <w:r w:rsidR="00FA1124">
        <w:rPr>
          <w:rFonts w:ascii="Calibri" w:hAnsi="Calibri" w:cs="Helvetica"/>
          <w:sz w:val="18"/>
          <w:szCs w:val="20"/>
        </w:rPr>
        <w:t xml:space="preserve"> Schedule 6 of</w:t>
      </w:r>
      <w:r w:rsidRPr="00C34633">
        <w:rPr>
          <w:rFonts w:ascii="Calibri" w:hAnsi="Calibri" w:cs="Helvetica"/>
          <w:sz w:val="18"/>
          <w:szCs w:val="20"/>
        </w:rPr>
        <w:t xml:space="preserve"> the </w:t>
      </w:r>
      <w:r w:rsidRPr="00C34633">
        <w:rPr>
          <w:rFonts w:ascii="Calibri" w:hAnsi="Calibri" w:cs="Helvetica"/>
          <w:i/>
          <w:sz w:val="18"/>
          <w:szCs w:val="20"/>
        </w:rPr>
        <w:t>Heavy Vehicle (Mass, Dimension and Loading) National Regulation</w:t>
      </w:r>
      <w:r w:rsidRPr="00C34633">
        <w:rPr>
          <w:rFonts w:ascii="Calibri" w:hAnsi="Calibri" w:cs="Helvetica"/>
          <w:sz w:val="18"/>
          <w:szCs w:val="20"/>
        </w:rPr>
        <w:t xml:space="preserve">. </w:t>
      </w:r>
      <w:r w:rsidRPr="00C34633">
        <w:rPr>
          <w:rFonts w:ascii="Calibri" w:hAnsi="Calibri" w:cs="Helvetica"/>
          <w:sz w:val="18"/>
          <w:szCs w:val="20"/>
        </w:rPr>
        <w:br/>
      </w:r>
    </w:p>
    <w:p w:rsidR="006967B6" w:rsidRPr="000F693A" w:rsidRDefault="006967B6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Application</w:t>
      </w:r>
      <w:r w:rsidRPr="000F693A">
        <w:rPr>
          <w:rFonts w:ascii="Calibri" w:hAnsi="Calibri" w:cs="Helvetica"/>
          <w:sz w:val="22"/>
          <w:szCs w:val="22"/>
        </w:rPr>
        <w:t xml:space="preserve"> </w:t>
      </w:r>
    </w:p>
    <w:p w:rsidR="006967B6" w:rsidRPr="000F693A" w:rsidRDefault="006967B6" w:rsidP="00476697">
      <w:pPr>
        <w:rPr>
          <w:rFonts w:ascii="Calibri" w:hAnsi="Calibri"/>
          <w:sz w:val="22"/>
          <w:szCs w:val="22"/>
        </w:rPr>
      </w:pPr>
    </w:p>
    <w:p w:rsidR="006967B6" w:rsidRPr="000F693A" w:rsidRDefault="006967B6" w:rsidP="00476697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sz w:val="22"/>
          <w:szCs w:val="22"/>
        </w:rPr>
        <w:t xml:space="preserve">This notice applies to </w:t>
      </w:r>
      <w:r>
        <w:rPr>
          <w:rFonts w:ascii="Calibri" w:hAnsi="Calibri" w:cs="Helvetica"/>
          <w:sz w:val="22"/>
          <w:szCs w:val="22"/>
        </w:rPr>
        <w:t xml:space="preserve">a </w:t>
      </w:r>
      <w:r w:rsidRPr="000F693A">
        <w:rPr>
          <w:rFonts w:ascii="Calibri" w:hAnsi="Calibri" w:cs="Helvetica"/>
          <w:sz w:val="22"/>
          <w:szCs w:val="22"/>
        </w:rPr>
        <w:t>B-double.</w:t>
      </w:r>
      <w:r w:rsidRPr="000F693A">
        <w:rPr>
          <w:rFonts w:ascii="Calibri" w:hAnsi="Calibri" w:cs="Helvetica"/>
          <w:sz w:val="22"/>
          <w:szCs w:val="22"/>
        </w:rPr>
        <w:br/>
      </w:r>
    </w:p>
    <w:p w:rsidR="00325906" w:rsidRPr="00DD1EE1" w:rsidRDefault="00FE4101" w:rsidP="00476697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This </w:t>
      </w:r>
      <w:r w:rsidR="006967B6" w:rsidRPr="000F693A">
        <w:rPr>
          <w:rFonts w:ascii="Calibri" w:hAnsi="Calibri" w:cs="Helvetica"/>
          <w:sz w:val="22"/>
          <w:szCs w:val="22"/>
        </w:rPr>
        <w:t xml:space="preserve">notice applies in all </w:t>
      </w:r>
      <w:r w:rsidR="006967B6">
        <w:rPr>
          <w:rFonts w:ascii="Calibri" w:hAnsi="Calibri" w:cs="Helvetica"/>
          <w:sz w:val="22"/>
          <w:szCs w:val="22"/>
        </w:rPr>
        <w:t>participating jurisdictions</w:t>
      </w:r>
      <w:r>
        <w:rPr>
          <w:rFonts w:ascii="Calibri" w:hAnsi="Calibri" w:cs="Helvetica"/>
          <w:sz w:val="22"/>
          <w:szCs w:val="22"/>
        </w:rPr>
        <w:t xml:space="preserve"> </w:t>
      </w:r>
      <w:r w:rsidR="00C1355E">
        <w:rPr>
          <w:rFonts w:ascii="Calibri" w:hAnsi="Calibri" w:cs="Helvetica"/>
          <w:sz w:val="22"/>
          <w:szCs w:val="22"/>
        </w:rPr>
        <w:t xml:space="preserve">other than the Australian Capital Territory, </w:t>
      </w:r>
      <w:r>
        <w:rPr>
          <w:rFonts w:ascii="Calibri" w:hAnsi="Calibri" w:cs="Helvetica"/>
          <w:sz w:val="22"/>
          <w:szCs w:val="22"/>
        </w:rPr>
        <w:t>subject to clause 11</w:t>
      </w:r>
      <w:r w:rsidR="006967B6" w:rsidRPr="000F693A">
        <w:rPr>
          <w:rFonts w:ascii="Calibri" w:hAnsi="Calibri" w:cs="Helvetica"/>
          <w:sz w:val="22"/>
          <w:szCs w:val="22"/>
        </w:rPr>
        <w:t>.</w:t>
      </w:r>
    </w:p>
    <w:p w:rsidR="00A67B95" w:rsidRDefault="00A67B95" w:rsidP="00C34633">
      <w:pPr>
        <w:pStyle w:val="MediumGrid1-Accent21"/>
        <w:ind w:left="360"/>
        <w:rPr>
          <w:rFonts w:ascii="Calibri" w:hAnsi="Calibri"/>
          <w:sz w:val="22"/>
          <w:szCs w:val="22"/>
        </w:rPr>
      </w:pPr>
    </w:p>
    <w:p w:rsidR="00DD1EE1" w:rsidRPr="00325906" w:rsidRDefault="000D6139" w:rsidP="00DD1EE1">
      <w:pPr>
        <w:pStyle w:val="MediumGrid1-Accent21"/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Part 2 of Schedule 2 </w:t>
      </w:r>
      <w:r w:rsidR="00DD1EE1">
        <w:rPr>
          <w:rFonts w:ascii="Calibri" w:hAnsi="Calibri"/>
          <w:sz w:val="22"/>
          <w:szCs w:val="22"/>
        </w:rPr>
        <w:t>applies in Queensland.</w:t>
      </w:r>
    </w:p>
    <w:p w:rsidR="006967B6" w:rsidRPr="000F693A" w:rsidRDefault="006967B6" w:rsidP="00325906">
      <w:pPr>
        <w:pStyle w:val="MediumGrid1-Accent21"/>
        <w:ind w:left="360"/>
        <w:rPr>
          <w:rFonts w:ascii="Calibri" w:hAnsi="Calibri"/>
          <w:sz w:val="22"/>
          <w:szCs w:val="22"/>
        </w:rPr>
      </w:pPr>
    </w:p>
    <w:p w:rsidR="006967B6" w:rsidRPr="000F693A" w:rsidRDefault="006967B6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Conditions</w:t>
      </w:r>
    </w:p>
    <w:p w:rsidR="006967B6" w:rsidRPr="000F693A" w:rsidRDefault="006967B6" w:rsidP="00476697">
      <w:pPr>
        <w:rPr>
          <w:rFonts w:ascii="Calibri" w:hAnsi="Calibri"/>
          <w:sz w:val="22"/>
          <w:szCs w:val="22"/>
        </w:rPr>
      </w:pPr>
    </w:p>
    <w:p w:rsidR="00F703D7" w:rsidRDefault="006967B6">
      <w:pPr>
        <w:numPr>
          <w:ilvl w:val="0"/>
          <w:numId w:val="26"/>
        </w:numPr>
        <w:contextualSpacing/>
        <w:rPr>
          <w:rFonts w:ascii="Calibri" w:hAnsi="Calibri" w:cs="Helvetica"/>
          <w:sz w:val="22"/>
          <w:szCs w:val="22"/>
        </w:rPr>
      </w:pPr>
      <w:r w:rsidRPr="00814E55">
        <w:rPr>
          <w:rFonts w:ascii="Calibri" w:hAnsi="Calibri" w:cs="Helvetica"/>
          <w:sz w:val="22"/>
          <w:szCs w:val="22"/>
        </w:rPr>
        <w:t xml:space="preserve">The driver and operator of the </w:t>
      </w:r>
      <w:r>
        <w:rPr>
          <w:rFonts w:ascii="Calibri" w:hAnsi="Calibri" w:cs="Helvetica"/>
          <w:sz w:val="22"/>
          <w:szCs w:val="22"/>
        </w:rPr>
        <w:t xml:space="preserve">B-double </w:t>
      </w:r>
      <w:r w:rsidRPr="00814E55">
        <w:rPr>
          <w:rFonts w:ascii="Calibri" w:hAnsi="Calibri" w:cs="Helvetica"/>
          <w:sz w:val="22"/>
          <w:szCs w:val="22"/>
        </w:rPr>
        <w:t>must comply with all con</w:t>
      </w:r>
      <w:r>
        <w:rPr>
          <w:rFonts w:ascii="Calibri" w:hAnsi="Calibri" w:cs="Helvetica"/>
          <w:sz w:val="22"/>
          <w:szCs w:val="22"/>
        </w:rPr>
        <w:t>ditions set out in the Schedule for a participating jurisdiction</w:t>
      </w:r>
      <w:r w:rsidRPr="00814E55">
        <w:rPr>
          <w:rFonts w:ascii="Calibri" w:hAnsi="Calibri" w:cs="Helvetica"/>
          <w:sz w:val="22"/>
          <w:szCs w:val="22"/>
        </w:rPr>
        <w:t xml:space="preserve"> when the vehicle is being used in the jurisdiction to which that Schedule applies.</w:t>
      </w:r>
    </w:p>
    <w:p w:rsidR="006967B6" w:rsidRDefault="006967B6" w:rsidP="00476697">
      <w:pPr>
        <w:ind w:left="360"/>
        <w:contextualSpacing/>
        <w:rPr>
          <w:rFonts w:ascii="Calibri" w:hAnsi="Calibri" w:cs="Helvetica"/>
          <w:sz w:val="22"/>
          <w:szCs w:val="22"/>
        </w:rPr>
      </w:pPr>
    </w:p>
    <w:p w:rsidR="00A67B95" w:rsidRPr="00C34633" w:rsidRDefault="002B157D" w:rsidP="00C34633">
      <w:pPr>
        <w:spacing w:before="240"/>
        <w:ind w:left="360"/>
        <w:contextualSpacing/>
        <w:rPr>
          <w:rFonts w:ascii="Calibri" w:hAnsi="Calibri" w:cs="Helvetica"/>
          <w:sz w:val="18"/>
          <w:szCs w:val="22"/>
        </w:rPr>
      </w:pPr>
      <w:r w:rsidRPr="00C34633">
        <w:rPr>
          <w:rFonts w:ascii="Calibri" w:hAnsi="Calibri" w:cs="Helvetica"/>
          <w:sz w:val="18"/>
          <w:szCs w:val="22"/>
        </w:rPr>
        <w:t>Note - Nothing in this notice exempts the driver or operator of the B-double from complying with legislation regulating the use of heavy vehicles, including but not limited to</w:t>
      </w:r>
      <w:r w:rsidR="005A3B51">
        <w:rPr>
          <w:rFonts w:ascii="Calibri" w:hAnsi="Calibri" w:cs="Helvetica"/>
          <w:sz w:val="18"/>
          <w:szCs w:val="22"/>
        </w:rPr>
        <w:t>—</w:t>
      </w:r>
    </w:p>
    <w:p w:rsidR="006967B6" w:rsidRPr="00C34633" w:rsidRDefault="002B157D" w:rsidP="00476697">
      <w:pPr>
        <w:numPr>
          <w:ilvl w:val="1"/>
          <w:numId w:val="29"/>
        </w:numPr>
        <w:contextualSpacing/>
        <w:rPr>
          <w:rFonts w:ascii="Calibri" w:hAnsi="Calibri" w:cs="Helvetica"/>
          <w:sz w:val="18"/>
          <w:szCs w:val="22"/>
        </w:rPr>
      </w:pPr>
      <w:r w:rsidRPr="00C34633">
        <w:rPr>
          <w:rFonts w:ascii="Calibri" w:hAnsi="Calibri" w:cs="Helvetica"/>
          <w:sz w:val="18"/>
          <w:szCs w:val="22"/>
        </w:rPr>
        <w:t>compliance with mass and dimension requirements in the HVNL;</w:t>
      </w:r>
    </w:p>
    <w:p w:rsidR="006967B6" w:rsidRPr="00C34633" w:rsidRDefault="002B157D" w:rsidP="00476697">
      <w:pPr>
        <w:numPr>
          <w:ilvl w:val="1"/>
          <w:numId w:val="29"/>
        </w:numPr>
        <w:contextualSpacing/>
        <w:rPr>
          <w:rFonts w:ascii="Calibri" w:hAnsi="Calibri" w:cs="Helvetica"/>
          <w:sz w:val="18"/>
          <w:szCs w:val="22"/>
        </w:rPr>
      </w:pPr>
      <w:r w:rsidRPr="00C34633">
        <w:rPr>
          <w:rFonts w:ascii="Calibri" w:hAnsi="Calibri" w:cs="Helvetica"/>
          <w:sz w:val="18"/>
          <w:szCs w:val="22"/>
        </w:rPr>
        <w:t>compliance with traffic signs, including those indicating mass limits or dimension limits;</w:t>
      </w:r>
    </w:p>
    <w:p w:rsidR="006967B6" w:rsidRPr="00C34633" w:rsidRDefault="002B157D" w:rsidP="00476697">
      <w:pPr>
        <w:numPr>
          <w:ilvl w:val="1"/>
          <w:numId w:val="29"/>
        </w:numPr>
        <w:contextualSpacing/>
        <w:rPr>
          <w:rFonts w:ascii="Calibri" w:hAnsi="Calibri" w:cs="Helvetica"/>
          <w:sz w:val="18"/>
          <w:szCs w:val="22"/>
        </w:rPr>
      </w:pPr>
      <w:r w:rsidRPr="00C34633">
        <w:rPr>
          <w:rFonts w:ascii="Calibri" w:hAnsi="Calibri" w:cs="Helvetica"/>
          <w:sz w:val="18"/>
          <w:szCs w:val="22"/>
        </w:rPr>
        <w:t>compliance with vehicle standards in the HVNL; and</w:t>
      </w:r>
    </w:p>
    <w:p w:rsidR="006967B6" w:rsidRPr="00C34633" w:rsidRDefault="002B157D" w:rsidP="00476697">
      <w:pPr>
        <w:numPr>
          <w:ilvl w:val="1"/>
          <w:numId w:val="29"/>
        </w:numPr>
        <w:contextualSpacing/>
        <w:rPr>
          <w:rFonts w:ascii="Calibri" w:hAnsi="Calibri" w:cs="Helvetica"/>
          <w:sz w:val="18"/>
          <w:szCs w:val="22"/>
        </w:rPr>
      </w:pPr>
      <w:r w:rsidRPr="00C34633">
        <w:rPr>
          <w:rFonts w:ascii="Calibri" w:hAnsi="Calibri" w:cs="Helvetica"/>
          <w:sz w:val="18"/>
          <w:szCs w:val="22"/>
        </w:rPr>
        <w:t>compliance with lawful directions of authorised officers.</w:t>
      </w:r>
    </w:p>
    <w:p w:rsidR="006967B6" w:rsidRDefault="006967B6" w:rsidP="00233D07">
      <w:pPr>
        <w:outlineLvl w:val="0"/>
        <w:rPr>
          <w:rFonts w:ascii="Calibri" w:hAnsi="Calibri" w:cs="Calibri"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EB3D7E" w:rsidRDefault="00EB3D7E" w:rsidP="00A442AD">
      <w:pPr>
        <w:rPr>
          <w:rFonts w:ascii="Calibri" w:hAnsi="Calibri"/>
          <w:b/>
          <w:sz w:val="22"/>
          <w:szCs w:val="22"/>
        </w:rPr>
      </w:pPr>
    </w:p>
    <w:p w:rsidR="00A442AD" w:rsidRDefault="00A442AD" w:rsidP="00A442AD">
      <w:pPr>
        <w:rPr>
          <w:rFonts w:ascii="Calibri" w:hAnsi="Calibri"/>
          <w:b/>
          <w:sz w:val="22"/>
          <w:szCs w:val="22"/>
        </w:rPr>
      </w:pPr>
      <w:r w:rsidRPr="00B532EC">
        <w:rPr>
          <w:rFonts w:ascii="Calibri" w:hAnsi="Calibri"/>
          <w:b/>
          <w:sz w:val="22"/>
          <w:szCs w:val="22"/>
        </w:rPr>
        <w:lastRenderedPageBreak/>
        <w:t>Declaration</w:t>
      </w:r>
    </w:p>
    <w:p w:rsidR="00A442AD" w:rsidRPr="00B532EC" w:rsidRDefault="00A442AD" w:rsidP="00A442AD">
      <w:pPr>
        <w:rPr>
          <w:rFonts w:ascii="Calibri" w:hAnsi="Calibri"/>
          <w:b/>
          <w:sz w:val="22"/>
          <w:szCs w:val="22"/>
        </w:rPr>
      </w:pPr>
    </w:p>
    <w:p w:rsidR="00DD1EE1" w:rsidRDefault="00A442AD" w:rsidP="00A442AD">
      <w:pPr>
        <w:rPr>
          <w:rFonts w:ascii="Calibri" w:hAnsi="Calibri"/>
          <w:sz w:val="22"/>
          <w:szCs w:val="22"/>
        </w:rPr>
      </w:pPr>
      <w:r w:rsidRPr="00B532EC">
        <w:rPr>
          <w:rFonts w:ascii="Calibri" w:hAnsi="Calibri"/>
          <w:sz w:val="22"/>
          <w:szCs w:val="22"/>
        </w:rPr>
        <w:t xml:space="preserve">I, </w:t>
      </w:r>
      <w:r>
        <w:rPr>
          <w:rFonts w:ascii="Calibri" w:hAnsi="Calibri"/>
          <w:sz w:val="22"/>
          <w:szCs w:val="22"/>
        </w:rPr>
        <w:t xml:space="preserve">Richard Hancock, </w:t>
      </w:r>
      <w:r w:rsidRPr="00B532EC">
        <w:rPr>
          <w:rFonts w:ascii="Calibri" w:hAnsi="Calibri"/>
          <w:sz w:val="22"/>
          <w:szCs w:val="22"/>
        </w:rPr>
        <w:t xml:space="preserve">delegate of the </w:t>
      </w:r>
      <w:r w:rsidR="00DD1EE1">
        <w:rPr>
          <w:rFonts w:ascii="Calibri" w:hAnsi="Calibri"/>
          <w:sz w:val="22"/>
          <w:szCs w:val="22"/>
        </w:rPr>
        <w:t>National Heavy Vehicle Regulator</w:t>
      </w:r>
      <w:r w:rsidR="00085FF7">
        <w:rPr>
          <w:rFonts w:ascii="Calibri" w:hAnsi="Calibri"/>
          <w:sz w:val="22"/>
          <w:szCs w:val="22"/>
        </w:rPr>
        <w:t>—</w:t>
      </w:r>
    </w:p>
    <w:p w:rsidR="003F4FF2" w:rsidRPr="00CB685D" w:rsidRDefault="003F4FF2" w:rsidP="00DD1EE1">
      <w:pPr>
        <w:pStyle w:val="ListParagraph"/>
        <w:numPr>
          <w:ilvl w:val="0"/>
          <w:numId w:val="46"/>
        </w:numPr>
        <w:rPr>
          <w:rFonts w:ascii="Calibri" w:hAnsi="Calibri"/>
          <w:sz w:val="22"/>
        </w:rPr>
      </w:pPr>
      <w:r w:rsidRPr="00CB685D">
        <w:rPr>
          <w:rFonts w:ascii="Calibri" w:hAnsi="Calibri"/>
          <w:sz w:val="22"/>
        </w:rPr>
        <w:t xml:space="preserve">revoke the </w:t>
      </w:r>
      <w:r w:rsidRPr="00CB685D">
        <w:rPr>
          <w:rFonts w:ascii="Calibri" w:hAnsi="Calibri"/>
          <w:i/>
          <w:sz w:val="20"/>
          <w:szCs w:val="20"/>
        </w:rPr>
        <w:t>National Class 2 Heavy Vehicle B-Double Authorisation (Notice) 2014 (No. 1)</w:t>
      </w:r>
      <w:r w:rsidRPr="00CB685D">
        <w:rPr>
          <w:rFonts w:ascii="Calibri" w:hAnsi="Calibri"/>
          <w:sz w:val="20"/>
          <w:szCs w:val="20"/>
        </w:rPr>
        <w:t>;</w:t>
      </w:r>
    </w:p>
    <w:p w:rsidR="00A442AD" w:rsidRPr="00DD1EE1" w:rsidRDefault="00173F50" w:rsidP="00DD1EE1">
      <w:pPr>
        <w:pStyle w:val="ListParagraph"/>
        <w:numPr>
          <w:ilvl w:val="0"/>
          <w:numId w:val="46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a</w:t>
      </w:r>
      <w:r w:rsidR="00A442AD" w:rsidRPr="00DD1EE1">
        <w:rPr>
          <w:rFonts w:ascii="Calibri" w:hAnsi="Calibri"/>
          <w:sz w:val="22"/>
          <w:szCs w:val="22"/>
        </w:rPr>
        <w:t>uthorise the use of B-doubles in the stated areas or routes during the stated hours of stated days and subject to the conditions set out in this notice</w:t>
      </w:r>
      <w:r w:rsidR="00DD1EE1" w:rsidRPr="00DD1EE1">
        <w:rPr>
          <w:rFonts w:ascii="Calibri" w:hAnsi="Calibri"/>
          <w:sz w:val="22"/>
          <w:szCs w:val="22"/>
        </w:rPr>
        <w:t>; and</w:t>
      </w:r>
    </w:p>
    <w:p w:rsidR="00A67B95" w:rsidRPr="00C34633" w:rsidRDefault="00173F50" w:rsidP="00C34633">
      <w:pPr>
        <w:pStyle w:val="ListParagraph"/>
        <w:numPr>
          <w:ilvl w:val="0"/>
          <w:numId w:val="46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</w:t>
      </w:r>
      <w:r w:rsidR="002B157D" w:rsidRPr="00C34633">
        <w:rPr>
          <w:rFonts w:ascii="Calibri" w:hAnsi="Calibri"/>
          <w:sz w:val="22"/>
        </w:rPr>
        <w:t>xempt B</w:t>
      </w:r>
      <w:r w:rsidR="00DD1EE1">
        <w:rPr>
          <w:rFonts w:ascii="Calibri" w:hAnsi="Calibri"/>
          <w:sz w:val="22"/>
        </w:rPr>
        <w:t xml:space="preserve">-doubles operating in Queensland </w:t>
      </w:r>
      <w:r w:rsidR="00DD1EE1">
        <w:rPr>
          <w:rFonts w:ascii="Calibri" w:hAnsi="Calibri" w:cs="Helvetica"/>
          <w:sz w:val="22"/>
          <w:szCs w:val="22"/>
        </w:rPr>
        <w:t xml:space="preserve">from the heavy vehicle standard in </w:t>
      </w:r>
      <w:r w:rsidR="00DD1EE1" w:rsidRPr="002572C9">
        <w:rPr>
          <w:rFonts w:ascii="Calibri" w:hAnsi="Calibri" w:cs="Calibri"/>
          <w:sz w:val="22"/>
          <w:szCs w:val="22"/>
        </w:rPr>
        <w:t>section 6</w:t>
      </w:r>
      <w:r w:rsidR="00DD1EE1">
        <w:rPr>
          <w:rFonts w:ascii="Calibri" w:hAnsi="Calibri" w:cs="Calibri"/>
          <w:sz w:val="22"/>
          <w:szCs w:val="22"/>
        </w:rPr>
        <w:t>(3)</w:t>
      </w:r>
      <w:r w:rsidR="00DD1EE1" w:rsidRPr="002572C9">
        <w:rPr>
          <w:rFonts w:ascii="Calibri" w:hAnsi="Calibri" w:cs="Calibri"/>
          <w:sz w:val="22"/>
          <w:szCs w:val="22"/>
        </w:rPr>
        <w:t xml:space="preserve"> of Schedule 3 of the </w:t>
      </w:r>
      <w:r w:rsidR="00DD1EE1" w:rsidRPr="002572C9">
        <w:rPr>
          <w:rFonts w:ascii="Calibri" w:hAnsi="Calibri" w:cs="Calibri"/>
          <w:i/>
          <w:iCs/>
          <w:sz w:val="22"/>
          <w:szCs w:val="22"/>
        </w:rPr>
        <w:t>Heavy Vehicle (Vehicle Standards) National Regulation</w:t>
      </w:r>
      <w:r w:rsidR="00FD400E">
        <w:rPr>
          <w:rFonts w:ascii="Calibri" w:hAnsi="Calibri" w:cs="Calibri"/>
          <w:iCs/>
          <w:sz w:val="22"/>
          <w:szCs w:val="22"/>
        </w:rPr>
        <w:t xml:space="preserve"> to the extent and on the conditions stated in Part 2 of Schedule 2</w:t>
      </w:r>
      <w:r w:rsidR="00DD1EE1">
        <w:rPr>
          <w:rFonts w:ascii="Calibri" w:hAnsi="Calibri" w:cs="Calibri"/>
          <w:iCs/>
          <w:sz w:val="22"/>
          <w:szCs w:val="22"/>
        </w:rPr>
        <w:t>.</w:t>
      </w:r>
    </w:p>
    <w:p w:rsidR="00A442AD" w:rsidRPr="00B532EC" w:rsidRDefault="00A442AD" w:rsidP="00A442AD">
      <w:pPr>
        <w:rPr>
          <w:rFonts w:ascii="Calibri" w:hAnsi="Calibri"/>
          <w:sz w:val="22"/>
          <w:szCs w:val="22"/>
        </w:rPr>
      </w:pPr>
    </w:p>
    <w:p w:rsidR="001A2D4D" w:rsidRDefault="001A2D4D" w:rsidP="00A442AD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A442AD" w:rsidRPr="00B532EC" w:rsidRDefault="00A442AD" w:rsidP="00A442AD">
      <w:pPr>
        <w:rPr>
          <w:rFonts w:ascii="Calibri" w:hAnsi="Calibri"/>
          <w:sz w:val="22"/>
          <w:szCs w:val="22"/>
        </w:rPr>
      </w:pPr>
      <w:r w:rsidRPr="00B532EC">
        <w:rPr>
          <w:rFonts w:ascii="Calibri" w:hAnsi="Calibri"/>
          <w:sz w:val="22"/>
          <w:szCs w:val="22"/>
        </w:rPr>
        <w:t>Dated</w:t>
      </w:r>
      <w:r w:rsidR="00B64A40">
        <w:rPr>
          <w:rFonts w:ascii="Calibri" w:hAnsi="Calibri"/>
          <w:sz w:val="22"/>
          <w:szCs w:val="22"/>
        </w:rPr>
        <w:t>: 10</w:t>
      </w:r>
      <w:r w:rsidR="00D74FD0">
        <w:rPr>
          <w:rFonts w:ascii="Calibri" w:hAnsi="Calibri"/>
          <w:sz w:val="22"/>
          <w:szCs w:val="22"/>
        </w:rPr>
        <w:t xml:space="preserve"> February 2014</w:t>
      </w:r>
    </w:p>
    <w:p w:rsidR="00A442AD" w:rsidRDefault="00D74FD0" w:rsidP="00A442AD">
      <w:pPr>
        <w:rPr>
          <w:rFonts w:ascii="Calibri" w:hAnsi="Calibri" w:cs="Calibri"/>
          <w:sz w:val="22"/>
          <w:szCs w:val="22"/>
        </w:rPr>
      </w:pPr>
      <w:r w:rsidRPr="0025729C">
        <w:rPr>
          <w:noProof/>
          <w:color w:val="1F497D"/>
          <w:lang w:val="en-AU" w:eastAsia="en-AU"/>
        </w:rPr>
        <w:drawing>
          <wp:inline distT="0" distB="0" distL="0" distR="0" wp14:anchorId="6CA273C2" wp14:editId="2F3FD662">
            <wp:extent cx="1329070" cy="759357"/>
            <wp:effectExtent l="0" t="0" r="4445" b="3175"/>
            <wp:docPr id="1" name="Picture 1" descr="Description: cid:0000001.gif@imagei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id:0000001.gif@imageid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43" cy="75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2AD" w:rsidRDefault="00A442AD" w:rsidP="00A442AD">
      <w:pPr>
        <w:rPr>
          <w:rFonts w:ascii="Calibri" w:hAnsi="Calibri" w:cs="Calibri"/>
          <w:sz w:val="22"/>
          <w:szCs w:val="22"/>
        </w:rPr>
      </w:pPr>
    </w:p>
    <w:p w:rsidR="00A442AD" w:rsidRDefault="00A442AD" w:rsidP="00A442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Richard Hancock</w:t>
      </w:r>
    </w:p>
    <w:p w:rsidR="00A442AD" w:rsidRPr="00132A67" w:rsidRDefault="00A442AD" w:rsidP="00A442AD">
      <w:pPr>
        <w:rPr>
          <w:rFonts w:ascii="Calibri" w:hAnsi="Calibri" w:cs="Calibri"/>
          <w:b/>
          <w:sz w:val="22"/>
          <w:szCs w:val="22"/>
        </w:rPr>
      </w:pPr>
      <w:r w:rsidRPr="00132A67">
        <w:rPr>
          <w:rFonts w:ascii="Calibri" w:hAnsi="Calibri" w:cs="Calibri"/>
          <w:b/>
          <w:sz w:val="22"/>
          <w:szCs w:val="22"/>
        </w:rPr>
        <w:t>Chief Executive Officer</w:t>
      </w:r>
    </w:p>
    <w:p w:rsidR="00A67B95" w:rsidRDefault="00A442AD" w:rsidP="00C346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National Heavy Vehicle Regulator</w:t>
      </w:r>
    </w:p>
    <w:p w:rsidR="006967B6" w:rsidRDefault="006967B6" w:rsidP="00233D07">
      <w:pPr>
        <w:outlineLvl w:val="0"/>
        <w:rPr>
          <w:rFonts w:ascii="Calibri" w:hAnsi="Calibri" w:cs="Calibri"/>
          <w:sz w:val="22"/>
          <w:szCs w:val="22"/>
        </w:rPr>
        <w:sectPr w:rsidR="006967B6">
          <w:footerReference w:type="default" r:id="rId11"/>
          <w:headerReference w:type="first" r:id="rId12"/>
          <w:footerReference w:type="first" r:id="rId13"/>
          <w:pgSz w:w="11907" w:h="16840" w:code="9"/>
          <w:pgMar w:top="1134" w:right="1701" w:bottom="1134" w:left="1701" w:header="425" w:footer="363" w:gutter="0"/>
          <w:cols w:space="720"/>
          <w:titlePg/>
          <w:rtlGutter/>
          <w:docGrid w:linePitch="326"/>
        </w:sectPr>
      </w:pPr>
    </w:p>
    <w:p w:rsidR="00A13A1B" w:rsidRDefault="00A13A1B" w:rsidP="00A13A1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SCHEDULE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t xml:space="preserve"> – NEW </w:t>
      </w:r>
      <w:smartTag w:uri="urn:schemas-microsoft-com:office:smarttags" w:element="place">
        <w:r w:rsidRPr="000F693A">
          <w:rPr>
            <w:rFonts w:ascii="Calibri" w:hAnsi="Calibri" w:cs="Calibri"/>
            <w:b/>
            <w:bCs/>
            <w:sz w:val="22"/>
            <w:szCs w:val="22"/>
            <w:u w:val="single"/>
          </w:rPr>
          <w:t>SOUTH WALES</w:t>
        </w:r>
      </w:smartTag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A13A1B" w:rsidRDefault="00A13A1B" w:rsidP="00A13A1B">
      <w:pPr>
        <w:rPr>
          <w:rFonts w:ascii="Calibri" w:hAnsi="Calibri" w:cs="Calibri"/>
          <w:b/>
          <w:bCs/>
          <w:sz w:val="22"/>
          <w:szCs w:val="22"/>
        </w:rPr>
      </w:pPr>
    </w:p>
    <w:p w:rsidR="00A13A1B" w:rsidRPr="007D08AC" w:rsidRDefault="00A13A1B" w:rsidP="00A13A1B">
      <w:pPr>
        <w:rPr>
          <w:rFonts w:ascii="Calibri" w:hAnsi="Calibri"/>
          <w:sz w:val="22"/>
          <w:szCs w:val="22"/>
          <w:u w:val="single"/>
        </w:rPr>
      </w:pPr>
      <w:r w:rsidRPr="007D08AC">
        <w:rPr>
          <w:rFonts w:ascii="Calibri" w:hAnsi="Calibri"/>
          <w:sz w:val="22"/>
          <w:szCs w:val="22"/>
          <w:u w:val="single"/>
        </w:rPr>
        <w:t>Stated areas or routes</w:t>
      </w:r>
    </w:p>
    <w:p w:rsidR="00A13A1B" w:rsidRDefault="00A13A1B" w:rsidP="00A13A1B">
      <w:pPr>
        <w:rPr>
          <w:rFonts w:ascii="Calibri" w:hAnsi="Calibri" w:cs="Calibri"/>
          <w:b/>
          <w:bCs/>
          <w:sz w:val="22"/>
          <w:szCs w:val="22"/>
        </w:rPr>
      </w:pPr>
    </w:p>
    <w:p w:rsidR="00A13A1B" w:rsidRDefault="00A13A1B" w:rsidP="00A13A1B">
      <w:pPr>
        <w:numPr>
          <w:ilvl w:val="0"/>
          <w:numId w:val="14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B-double that is not longer </w:t>
      </w:r>
      <w:r w:rsidRPr="00E272FF">
        <w:rPr>
          <w:rFonts w:ascii="Calibri" w:hAnsi="Calibri" w:cs="Calibri"/>
          <w:sz w:val="22"/>
          <w:szCs w:val="22"/>
        </w:rPr>
        <w:t>than 19</w:t>
      </w:r>
      <w:r>
        <w:rPr>
          <w:rFonts w:ascii="Calibri" w:hAnsi="Calibri" w:cs="Calibri"/>
          <w:sz w:val="22"/>
          <w:szCs w:val="22"/>
        </w:rPr>
        <w:t>m</w:t>
      </w:r>
      <w:r w:rsidRPr="00E272FF">
        <w:rPr>
          <w:rFonts w:ascii="Calibri" w:hAnsi="Calibri" w:cs="Calibri"/>
          <w:sz w:val="22"/>
          <w:szCs w:val="22"/>
        </w:rPr>
        <w:t xml:space="preserve"> may use all roads in N</w:t>
      </w:r>
      <w:r>
        <w:rPr>
          <w:rFonts w:ascii="Calibri" w:hAnsi="Calibri" w:cs="Calibri"/>
          <w:sz w:val="22"/>
          <w:szCs w:val="22"/>
        </w:rPr>
        <w:t>SW if the mass of the B-double is not more than—</w:t>
      </w:r>
    </w:p>
    <w:p w:rsidR="00A13A1B" w:rsidRDefault="00A13A1B" w:rsidP="00A13A1B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operating under the general mass limits - 50t;</w:t>
      </w:r>
    </w:p>
    <w:p w:rsidR="00A13A1B" w:rsidRDefault="00A13A1B" w:rsidP="00A13A1B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 w:rsidRPr="003A1DE7">
        <w:rPr>
          <w:rFonts w:ascii="Calibri" w:hAnsi="Calibri" w:cs="Calibri"/>
          <w:sz w:val="22"/>
          <w:szCs w:val="22"/>
        </w:rPr>
        <w:t xml:space="preserve">if operating under the general mass limits and the </w:t>
      </w:r>
      <w:r>
        <w:rPr>
          <w:rFonts w:ascii="Calibri" w:hAnsi="Calibri" w:cs="Calibri"/>
          <w:sz w:val="22"/>
          <w:szCs w:val="22"/>
        </w:rPr>
        <w:t>steer axle mass exception limits</w:t>
      </w:r>
      <w:r w:rsidRPr="003A1DE7">
        <w:rPr>
          <w:rFonts w:ascii="Calibri" w:hAnsi="Calibri" w:cs="Calibri"/>
          <w:sz w:val="22"/>
          <w:szCs w:val="22"/>
        </w:rPr>
        <w:t xml:space="preserve"> - 50.5t</w:t>
      </w:r>
      <w:r>
        <w:rPr>
          <w:rFonts w:ascii="Calibri" w:hAnsi="Calibri" w:cs="Calibri"/>
          <w:sz w:val="22"/>
          <w:szCs w:val="22"/>
        </w:rPr>
        <w:t>;</w:t>
      </w:r>
    </w:p>
    <w:p w:rsidR="00A13A1B" w:rsidRPr="003A1DE7" w:rsidRDefault="00A13A1B" w:rsidP="00A13A1B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 w:rsidRPr="003A1DE7">
        <w:rPr>
          <w:rFonts w:ascii="Calibri" w:hAnsi="Calibri" w:cs="Calibri"/>
          <w:sz w:val="22"/>
          <w:szCs w:val="22"/>
        </w:rPr>
        <w:t>if operating under the concessional mass limits</w:t>
      </w:r>
      <w:r>
        <w:rPr>
          <w:rFonts w:ascii="Calibri" w:hAnsi="Calibri" w:cs="Calibri"/>
          <w:sz w:val="22"/>
          <w:szCs w:val="22"/>
        </w:rPr>
        <w:t xml:space="preserve">- </w:t>
      </w:r>
      <w:r w:rsidRPr="003A1DE7">
        <w:rPr>
          <w:rFonts w:ascii="Calibri" w:hAnsi="Calibri" w:cs="Calibri"/>
          <w:sz w:val="22"/>
          <w:szCs w:val="22"/>
        </w:rPr>
        <w:t>51.0t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A13A1B" w:rsidRPr="00E272FF" w:rsidRDefault="00A13A1B" w:rsidP="00A13A1B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operating under concessional mass limits and steer axle mass exception limits- 51.5t.</w:t>
      </w:r>
    </w:p>
    <w:p w:rsidR="00A13A1B" w:rsidRPr="00E272FF" w:rsidRDefault="00A13A1B" w:rsidP="00A13A1B">
      <w:pPr>
        <w:rPr>
          <w:rFonts w:ascii="Calibri" w:hAnsi="Calibri" w:cs="Calibri"/>
          <w:sz w:val="22"/>
          <w:szCs w:val="22"/>
        </w:rPr>
      </w:pPr>
    </w:p>
    <w:p w:rsidR="00A13A1B" w:rsidRPr="00E272FF" w:rsidRDefault="00A13A1B" w:rsidP="00A13A1B">
      <w:pPr>
        <w:numPr>
          <w:ilvl w:val="0"/>
          <w:numId w:val="14"/>
        </w:numPr>
        <w:ind w:left="36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>A B-double that is not longer than 19</w:t>
      </w:r>
      <w:r>
        <w:rPr>
          <w:rFonts w:ascii="Calibri" w:hAnsi="Calibri" w:cs="Calibri"/>
          <w:sz w:val="22"/>
          <w:szCs w:val="22"/>
        </w:rPr>
        <w:t>m</w:t>
      </w:r>
      <w:r w:rsidRPr="00E272FF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exceeds the applicable limit in clause 1 may use—</w:t>
      </w:r>
    </w:p>
    <w:p w:rsidR="00A13A1B" w:rsidRPr="00E272FF" w:rsidRDefault="00A13A1B" w:rsidP="00A13A1B">
      <w:pPr>
        <w:numPr>
          <w:ilvl w:val="0"/>
          <w:numId w:val="21"/>
        </w:numPr>
        <w:ind w:left="72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the routes </w:t>
      </w:r>
      <w:r>
        <w:rPr>
          <w:rFonts w:ascii="Calibri" w:hAnsi="Calibri" w:cs="Calibri"/>
          <w:sz w:val="22"/>
          <w:szCs w:val="22"/>
        </w:rPr>
        <w:t>set out in Appendix 1 (a) and (b) to this Schedule;</w:t>
      </w:r>
      <w:r w:rsidRPr="00E272FF">
        <w:rPr>
          <w:rFonts w:ascii="Calibri" w:hAnsi="Calibri" w:cs="Calibri"/>
          <w:sz w:val="22"/>
          <w:szCs w:val="22"/>
        </w:rPr>
        <w:t xml:space="preserve"> and</w:t>
      </w:r>
    </w:p>
    <w:p w:rsidR="00A13A1B" w:rsidRPr="00E272FF" w:rsidRDefault="00A13A1B" w:rsidP="00A13A1B">
      <w:pPr>
        <w:numPr>
          <w:ilvl w:val="0"/>
          <w:numId w:val="21"/>
        </w:numPr>
        <w:ind w:left="72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the routes </w:t>
      </w:r>
      <w:r>
        <w:rPr>
          <w:rFonts w:ascii="Calibri" w:hAnsi="Calibri" w:cs="Calibri"/>
          <w:sz w:val="22"/>
          <w:szCs w:val="22"/>
        </w:rPr>
        <w:t>set out in Appendix 1 to the NSW Schedule of the National Class 2 Heavy Vehicle Road Train Authorisation (Notice) 2014 (No. 1).</w:t>
      </w:r>
    </w:p>
    <w:p w:rsidR="00A13A1B" w:rsidRPr="00E272FF" w:rsidRDefault="00A13A1B" w:rsidP="00A13A1B">
      <w:pPr>
        <w:ind w:left="720"/>
        <w:rPr>
          <w:rFonts w:ascii="Calibri" w:hAnsi="Calibri" w:cs="Calibri"/>
          <w:sz w:val="22"/>
          <w:szCs w:val="22"/>
        </w:rPr>
      </w:pPr>
    </w:p>
    <w:p w:rsidR="00A13A1B" w:rsidRDefault="00A13A1B" w:rsidP="00A13A1B">
      <w:pPr>
        <w:numPr>
          <w:ilvl w:val="0"/>
          <w:numId w:val="14"/>
        </w:numPr>
        <w:ind w:left="36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>A B-double that is longer than 19</w:t>
      </w:r>
      <w:r>
        <w:rPr>
          <w:rFonts w:ascii="Calibri" w:hAnsi="Calibri" w:cs="Calibri"/>
          <w:sz w:val="22"/>
          <w:szCs w:val="22"/>
        </w:rPr>
        <w:t xml:space="preserve">m but not longer </w:t>
      </w:r>
      <w:r w:rsidRPr="00E272FF">
        <w:rPr>
          <w:rFonts w:ascii="Calibri" w:hAnsi="Calibri" w:cs="Calibri"/>
          <w:sz w:val="22"/>
          <w:szCs w:val="22"/>
        </w:rPr>
        <w:t>than 23m</w:t>
      </w:r>
      <w:r>
        <w:rPr>
          <w:rFonts w:ascii="Calibri" w:hAnsi="Calibri" w:cs="Calibri"/>
          <w:sz w:val="22"/>
          <w:szCs w:val="22"/>
        </w:rPr>
        <w:t xml:space="preserve"> </w:t>
      </w:r>
      <w:r w:rsidRPr="00E272FF">
        <w:rPr>
          <w:rFonts w:ascii="Calibri" w:hAnsi="Calibri" w:cs="Calibri"/>
          <w:sz w:val="22"/>
          <w:szCs w:val="22"/>
        </w:rPr>
        <w:t>may use</w:t>
      </w:r>
      <w:r>
        <w:rPr>
          <w:rFonts w:ascii="Calibri" w:hAnsi="Calibri" w:cs="Calibri"/>
          <w:sz w:val="22"/>
          <w:szCs w:val="22"/>
        </w:rPr>
        <w:t xml:space="preserve"> —</w:t>
      </w:r>
      <w:r w:rsidRPr="00E272FF">
        <w:rPr>
          <w:rFonts w:ascii="Calibri" w:hAnsi="Calibri" w:cs="Calibri"/>
          <w:sz w:val="22"/>
          <w:szCs w:val="22"/>
        </w:rPr>
        <w:t xml:space="preserve"> </w:t>
      </w:r>
    </w:p>
    <w:p w:rsidR="00A13A1B" w:rsidRDefault="00A13A1B" w:rsidP="00A13A1B">
      <w:pPr>
        <w:numPr>
          <w:ilvl w:val="0"/>
          <w:numId w:val="63"/>
        </w:numPr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the routes set out in Appendix 1 </w:t>
      </w:r>
      <w:r>
        <w:rPr>
          <w:rFonts w:ascii="Calibri" w:hAnsi="Calibri" w:cs="Calibri"/>
          <w:sz w:val="22"/>
          <w:szCs w:val="22"/>
        </w:rPr>
        <w:t xml:space="preserve">(b) to this Schedule; and </w:t>
      </w:r>
    </w:p>
    <w:p w:rsidR="00A13A1B" w:rsidRPr="00E272FF" w:rsidRDefault="00A13A1B" w:rsidP="00A13A1B">
      <w:pPr>
        <w:numPr>
          <w:ilvl w:val="0"/>
          <w:numId w:val="63"/>
        </w:numPr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the routes </w:t>
      </w:r>
      <w:r>
        <w:rPr>
          <w:rFonts w:ascii="Calibri" w:hAnsi="Calibri" w:cs="Calibri"/>
          <w:sz w:val="22"/>
          <w:szCs w:val="22"/>
        </w:rPr>
        <w:t>set out in Appendix 1 to the NSW Schedule of the National Class 2 Heavy Vehicle Road Train Authorisation (Notice) 2014 (No. 1).</w:t>
      </w:r>
    </w:p>
    <w:p w:rsidR="00A13A1B" w:rsidRPr="00E272FF" w:rsidRDefault="00A13A1B" w:rsidP="00A13A1B">
      <w:pPr>
        <w:rPr>
          <w:rFonts w:ascii="Calibri" w:hAnsi="Calibri" w:cs="Calibri"/>
          <w:sz w:val="22"/>
          <w:szCs w:val="22"/>
        </w:rPr>
      </w:pPr>
    </w:p>
    <w:p w:rsidR="00A13A1B" w:rsidRDefault="00A13A1B" w:rsidP="00A13A1B">
      <w:pPr>
        <w:numPr>
          <w:ilvl w:val="0"/>
          <w:numId w:val="14"/>
        </w:numPr>
        <w:ind w:left="36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A B-double that is not longer </w:t>
      </w:r>
      <w:r>
        <w:rPr>
          <w:rFonts w:ascii="Calibri" w:hAnsi="Calibri" w:cs="Calibri"/>
          <w:sz w:val="22"/>
          <w:szCs w:val="22"/>
        </w:rPr>
        <w:t>than 26m may use—</w:t>
      </w:r>
    </w:p>
    <w:p w:rsidR="00A13A1B" w:rsidRDefault="00A13A1B" w:rsidP="00A13A1B">
      <w:pPr>
        <w:numPr>
          <w:ilvl w:val="0"/>
          <w:numId w:val="22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routes set out in Appendix 1 (b) to this Schedule</w:t>
      </w:r>
      <w:r w:rsidRPr="003A1DE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except for routes that have the number 23 in the “Type” column; and</w:t>
      </w:r>
    </w:p>
    <w:p w:rsidR="00A13A1B" w:rsidRPr="00E272FF" w:rsidRDefault="00A13A1B" w:rsidP="00A13A1B">
      <w:pPr>
        <w:numPr>
          <w:ilvl w:val="0"/>
          <w:numId w:val="22"/>
        </w:numPr>
        <w:ind w:left="72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the routes </w:t>
      </w:r>
      <w:r>
        <w:rPr>
          <w:rFonts w:ascii="Calibri" w:hAnsi="Calibri" w:cs="Calibri"/>
          <w:sz w:val="22"/>
          <w:szCs w:val="22"/>
        </w:rPr>
        <w:t>set out in Appendix 1 to the NSW Schedule of the National Class 2 Heavy Vehicle Road Train Authorisation (Notice) 2014 (No. 1).</w:t>
      </w:r>
    </w:p>
    <w:p w:rsidR="00A13A1B" w:rsidRDefault="00A13A1B" w:rsidP="00A13A1B">
      <w:pPr>
        <w:rPr>
          <w:rFonts w:ascii="Calibri" w:hAnsi="Calibri" w:cs="Calibri"/>
          <w:sz w:val="22"/>
          <w:szCs w:val="22"/>
          <w:u w:val="single"/>
        </w:rPr>
      </w:pPr>
    </w:p>
    <w:p w:rsidR="00A13A1B" w:rsidRPr="00FD20B4" w:rsidRDefault="00A13A1B" w:rsidP="00A13A1B">
      <w:pPr>
        <w:rPr>
          <w:rFonts w:ascii="Calibri" w:hAnsi="Calibri" w:cs="Times"/>
          <w:sz w:val="22"/>
          <w:szCs w:val="30"/>
          <w:u w:val="single"/>
        </w:rPr>
      </w:pPr>
      <w:r w:rsidRPr="00FD20B4">
        <w:rPr>
          <w:rFonts w:ascii="Calibri" w:hAnsi="Calibri" w:cs="Times"/>
          <w:sz w:val="22"/>
          <w:szCs w:val="30"/>
          <w:u w:val="single"/>
        </w:rPr>
        <w:t>State</w:t>
      </w:r>
      <w:r>
        <w:rPr>
          <w:rFonts w:ascii="Calibri" w:hAnsi="Calibri" w:cs="Times"/>
          <w:sz w:val="22"/>
          <w:szCs w:val="30"/>
          <w:u w:val="single"/>
        </w:rPr>
        <w:t>d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hours o</w:t>
      </w:r>
      <w:r>
        <w:rPr>
          <w:rFonts w:ascii="Calibri" w:hAnsi="Calibri" w:cs="Times"/>
          <w:sz w:val="22"/>
          <w:szCs w:val="30"/>
          <w:u w:val="single"/>
        </w:rPr>
        <w:t>f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stated days</w:t>
      </w:r>
    </w:p>
    <w:p w:rsidR="00A13A1B" w:rsidRDefault="00A13A1B" w:rsidP="00A13A1B">
      <w:pPr>
        <w:numPr>
          <w:ilvl w:val="0"/>
          <w:numId w:val="14"/>
        </w:numPr>
        <w:spacing w:before="24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that is authorised to use the routes specified in clause 1</w:t>
      </w:r>
      <w:r w:rsidRPr="00C34633">
        <w:rPr>
          <w:rFonts w:ascii="Calibri" w:hAnsi="Calibri" w:cs="Calibri"/>
          <w:sz w:val="22"/>
          <w:szCs w:val="22"/>
        </w:rPr>
        <w:t xml:space="preserve"> may use the stated areas or routes at any time of the day</w:t>
      </w:r>
      <w:r w:rsidRPr="001158D0">
        <w:rPr>
          <w:rFonts w:ascii="Calibri" w:hAnsi="Calibri" w:cs="Calibri"/>
          <w:sz w:val="22"/>
          <w:szCs w:val="22"/>
        </w:rPr>
        <w:t>.</w:t>
      </w:r>
    </w:p>
    <w:p w:rsidR="00A13A1B" w:rsidRPr="00C34633" w:rsidRDefault="00A13A1B" w:rsidP="00A13A1B">
      <w:pPr>
        <w:numPr>
          <w:ilvl w:val="0"/>
          <w:numId w:val="14"/>
        </w:numPr>
        <w:spacing w:before="240"/>
        <w:ind w:left="360"/>
        <w:rPr>
          <w:rFonts w:ascii="Calibri" w:hAnsi="Calibri" w:cs="Calibri"/>
          <w:sz w:val="22"/>
          <w:szCs w:val="22"/>
        </w:rPr>
      </w:pPr>
      <w:r w:rsidRPr="00EF434B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B-double </w:t>
      </w:r>
      <w:r w:rsidRPr="00EF434B">
        <w:rPr>
          <w:rFonts w:ascii="Calibri" w:hAnsi="Calibri"/>
          <w:sz w:val="22"/>
          <w:szCs w:val="22"/>
        </w:rPr>
        <w:t xml:space="preserve">that is authorised to use the routes </w:t>
      </w:r>
      <w:r>
        <w:rPr>
          <w:rFonts w:ascii="Calibri" w:hAnsi="Calibri"/>
          <w:sz w:val="22"/>
          <w:szCs w:val="22"/>
        </w:rPr>
        <w:t>specified in a notice mentioned in clauses 2, 3 and 4</w:t>
      </w:r>
      <w:r w:rsidRPr="00EF434B">
        <w:rPr>
          <w:rFonts w:ascii="Calibri" w:hAnsi="Calibri"/>
          <w:sz w:val="22"/>
          <w:szCs w:val="22"/>
        </w:rPr>
        <w:t xml:space="preserve"> must do so in accordance with any restrictions on the hours and days of operation specified </w:t>
      </w:r>
      <w:r>
        <w:rPr>
          <w:rFonts w:ascii="Calibri" w:hAnsi="Calibri"/>
          <w:sz w:val="22"/>
          <w:szCs w:val="22"/>
        </w:rPr>
        <w:t xml:space="preserve">in Appendix 1 to this Schedule, or where applicable </w:t>
      </w:r>
      <w:r>
        <w:rPr>
          <w:rFonts w:ascii="Calibri" w:hAnsi="Calibri" w:cs="Calibri"/>
          <w:sz w:val="22"/>
          <w:szCs w:val="22"/>
        </w:rPr>
        <w:t>Appendix 1 to the NSW Schedule of the National Class 2 Heavy Vehicle Road Train Authorisation (Notice) 2014 (No. 1).</w:t>
      </w:r>
    </w:p>
    <w:p w:rsidR="00A13A1B" w:rsidRDefault="00A13A1B" w:rsidP="00A13A1B">
      <w:pPr>
        <w:rPr>
          <w:rFonts w:ascii="Calibri" w:hAnsi="Calibri" w:cs="Calibri"/>
          <w:sz w:val="22"/>
          <w:szCs w:val="22"/>
          <w:u w:val="single"/>
        </w:rPr>
      </w:pPr>
    </w:p>
    <w:p w:rsidR="00A13A1B" w:rsidRPr="00FD20B4" w:rsidRDefault="00A13A1B" w:rsidP="00A13A1B">
      <w:pPr>
        <w:rPr>
          <w:rFonts w:ascii="Calibri" w:hAnsi="Calibri" w:cs="Calibri"/>
          <w:sz w:val="22"/>
          <w:szCs w:val="22"/>
          <w:u w:val="single"/>
        </w:rPr>
      </w:pPr>
      <w:r w:rsidRPr="00FD20B4">
        <w:rPr>
          <w:rFonts w:ascii="Calibri" w:hAnsi="Calibri" w:cs="Calibri"/>
          <w:sz w:val="22"/>
          <w:szCs w:val="22"/>
          <w:u w:val="single"/>
        </w:rPr>
        <w:t>Conditions</w:t>
      </w:r>
    </w:p>
    <w:p w:rsidR="00A13A1B" w:rsidRDefault="00A13A1B" w:rsidP="00A13A1B">
      <w:pPr>
        <w:rPr>
          <w:rFonts w:ascii="Calibri" w:hAnsi="Calibri" w:cs="Calibri"/>
          <w:sz w:val="22"/>
          <w:szCs w:val="22"/>
        </w:rPr>
      </w:pPr>
    </w:p>
    <w:p w:rsidR="00A13A1B" w:rsidRPr="00E272FF" w:rsidRDefault="00A13A1B" w:rsidP="00A13A1B">
      <w:pPr>
        <w:numPr>
          <w:ilvl w:val="0"/>
          <w:numId w:val="14"/>
        </w:numPr>
        <w:ind w:left="36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A B-double must comply with </w:t>
      </w:r>
      <w:r>
        <w:rPr>
          <w:rFonts w:ascii="Calibri" w:hAnsi="Calibri" w:cs="Calibri"/>
          <w:sz w:val="22"/>
          <w:szCs w:val="22"/>
        </w:rPr>
        <w:t xml:space="preserve">any </w:t>
      </w:r>
      <w:r w:rsidRPr="00E272FF">
        <w:rPr>
          <w:rFonts w:ascii="Calibri" w:hAnsi="Calibri" w:cs="Calibri"/>
          <w:sz w:val="22"/>
          <w:szCs w:val="22"/>
        </w:rPr>
        <w:t xml:space="preserve">conditions </w:t>
      </w:r>
      <w:r>
        <w:rPr>
          <w:rFonts w:ascii="Calibri" w:hAnsi="Calibri" w:cs="Calibri"/>
          <w:sz w:val="22"/>
          <w:szCs w:val="22"/>
        </w:rPr>
        <w:t xml:space="preserve">applicable to a route described in clauses 2, 3 and 4, as set out </w:t>
      </w:r>
      <w:r w:rsidRPr="00E272FF">
        <w:rPr>
          <w:rFonts w:ascii="Calibri" w:hAnsi="Calibri" w:cs="Calibri"/>
          <w:sz w:val="22"/>
          <w:szCs w:val="22"/>
        </w:rPr>
        <w:t xml:space="preserve">in Appendix 1 </w:t>
      </w:r>
      <w:r>
        <w:rPr>
          <w:rFonts w:ascii="Calibri" w:hAnsi="Calibri"/>
          <w:sz w:val="22"/>
          <w:szCs w:val="22"/>
        </w:rPr>
        <w:t xml:space="preserve">to this Schedule, or where applicable </w:t>
      </w:r>
      <w:r>
        <w:rPr>
          <w:rFonts w:ascii="Calibri" w:hAnsi="Calibri" w:cs="Calibri"/>
          <w:sz w:val="22"/>
          <w:szCs w:val="22"/>
        </w:rPr>
        <w:t>Appendix 1 to the NSW Schedule of the National Class 2 Heavy Vehicle Road Train Authorisation (Notice) 2014 (No. 1).</w:t>
      </w:r>
    </w:p>
    <w:p w:rsidR="00A13A1B" w:rsidRPr="001B740B" w:rsidRDefault="00A13A1B" w:rsidP="00A13A1B">
      <w:pPr>
        <w:rPr>
          <w:rFonts w:ascii="Calibri" w:hAnsi="Calibri" w:cs="Calibri"/>
          <w:b/>
          <w:bCs/>
          <w:sz w:val="20"/>
          <w:szCs w:val="20"/>
        </w:rPr>
      </w:pPr>
    </w:p>
    <w:p w:rsidR="00A13A1B" w:rsidRDefault="00A13A1B" w:rsidP="00A13A1B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Appendix 1</w:t>
      </w:r>
    </w:p>
    <w:p w:rsidR="00A13A1B" w:rsidRDefault="00A13A1B" w:rsidP="00A13A1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(a) </w:t>
      </w:r>
      <w:r w:rsidRPr="00CC058E">
        <w:rPr>
          <w:rFonts w:ascii="Calibri" w:hAnsi="Calibri" w:cs="Calibri"/>
          <w:i/>
          <w:iCs/>
          <w:sz w:val="22"/>
          <w:szCs w:val="22"/>
        </w:rPr>
        <w:t>19 metre B-Double Mass Limit Notice 2010</w:t>
      </w:r>
      <w:r w:rsidRPr="00E272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(NSW</w:t>
      </w:r>
      <w:r w:rsidRPr="00307AFD" w:rsidDel="00307AFD">
        <w:rPr>
          <w:rFonts w:ascii="Calibri" w:hAnsi="Calibri" w:cs="Calibri"/>
          <w:bCs/>
          <w:sz w:val="22"/>
          <w:szCs w:val="22"/>
          <w:highlight w:val="yellow"/>
        </w:rPr>
        <w:t xml:space="preserve"> </w:t>
      </w:r>
    </w:p>
    <w:p w:rsidR="00A13A1B" w:rsidRDefault="00B64A40" w:rsidP="00A13A1B">
      <w:pPr>
        <w:ind w:left="360"/>
        <w:rPr>
          <w:rFonts w:ascii="Calibri" w:hAnsi="Calibri" w:cs="Calibri"/>
          <w:bCs/>
          <w:sz w:val="22"/>
          <w:szCs w:val="22"/>
        </w:rPr>
      </w:pPr>
      <w:hyperlink r:id="rId14" w:history="1">
        <w:r w:rsidR="00A13A1B" w:rsidRPr="009B10AC">
          <w:rPr>
            <w:rStyle w:val="Hyperlink"/>
            <w:rFonts w:ascii="Calibri" w:hAnsi="Calibri" w:cs="Calibri"/>
            <w:bCs/>
            <w:sz w:val="22"/>
            <w:szCs w:val="22"/>
          </w:rPr>
          <w:t>http://www.nsw.gov.au/sites/default/files/Government_Gazette_3_September_0.pdf</w:t>
        </w:r>
      </w:hyperlink>
    </w:p>
    <w:p w:rsidR="00A13A1B" w:rsidRDefault="00A13A1B" w:rsidP="00A13A1B">
      <w:pPr>
        <w:rPr>
          <w:rFonts w:ascii="Calibri" w:hAnsi="Calibri" w:cs="Calibri"/>
          <w:bCs/>
          <w:sz w:val="22"/>
          <w:szCs w:val="22"/>
        </w:rPr>
      </w:pPr>
    </w:p>
    <w:p w:rsidR="00A13A1B" w:rsidRDefault="00A13A1B" w:rsidP="00A13A1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(b) </w:t>
      </w:r>
      <w:r w:rsidRPr="00CC058E">
        <w:rPr>
          <w:rFonts w:ascii="Calibri" w:hAnsi="Calibri" w:cs="Calibri"/>
          <w:i/>
          <w:iCs/>
          <w:sz w:val="22"/>
          <w:szCs w:val="22"/>
        </w:rPr>
        <w:t>Class 2 B-Double Notice 2010</w:t>
      </w:r>
      <w:r w:rsidRPr="00E272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(NSW)</w:t>
      </w:r>
    </w:p>
    <w:p w:rsidR="00A13A1B" w:rsidRDefault="00B64A40" w:rsidP="00A13A1B">
      <w:pPr>
        <w:ind w:left="360"/>
        <w:rPr>
          <w:rFonts w:ascii="Calibri" w:hAnsi="Calibri" w:cs="Calibri"/>
          <w:sz w:val="22"/>
          <w:szCs w:val="22"/>
        </w:rPr>
      </w:pPr>
      <w:hyperlink r:id="rId15" w:history="1">
        <w:r w:rsidR="00A13A1B" w:rsidRPr="009B10AC">
          <w:rPr>
            <w:rStyle w:val="Hyperlink"/>
            <w:rFonts w:ascii="Calibri" w:hAnsi="Calibri" w:cs="Calibri"/>
            <w:sz w:val="22"/>
            <w:szCs w:val="22"/>
          </w:rPr>
          <w:t>http://www.nsw.gov.au/sites/default/files/Government_Gazette_27_August_0.pdf</w:t>
        </w:r>
      </w:hyperlink>
    </w:p>
    <w:p w:rsidR="006967B6" w:rsidRDefault="006967B6" w:rsidP="00233D0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SCHEDULE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t xml:space="preserve"> – QUEENSLAND</w:t>
      </w:r>
      <w:r w:rsidRPr="00AD353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967B6" w:rsidRDefault="006967B6" w:rsidP="00233D0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114311" w:rsidRPr="00C34633" w:rsidRDefault="002E743A" w:rsidP="00233D0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Part 1 </w:t>
      </w:r>
    </w:p>
    <w:p w:rsidR="00114311" w:rsidRDefault="00114311" w:rsidP="00233D0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967B6" w:rsidRPr="00FD20B4" w:rsidRDefault="006967B6" w:rsidP="0027623E">
      <w:pPr>
        <w:rPr>
          <w:rFonts w:ascii="Calibri" w:hAnsi="Calibri" w:cs="Calibri"/>
          <w:sz w:val="22"/>
          <w:szCs w:val="22"/>
          <w:u w:val="single"/>
        </w:rPr>
      </w:pPr>
      <w:r w:rsidRPr="00FD20B4">
        <w:rPr>
          <w:rFonts w:ascii="Calibri" w:hAnsi="Calibri" w:cs="Calibri"/>
          <w:sz w:val="22"/>
          <w:szCs w:val="22"/>
          <w:u w:val="single"/>
        </w:rPr>
        <w:t xml:space="preserve">Stated </w:t>
      </w:r>
      <w:r>
        <w:rPr>
          <w:rFonts w:ascii="Calibri" w:hAnsi="Calibri" w:cs="Calibri"/>
          <w:sz w:val="22"/>
          <w:szCs w:val="22"/>
          <w:u w:val="single"/>
        </w:rPr>
        <w:t>areas</w:t>
      </w:r>
      <w:r w:rsidRPr="00FD20B4">
        <w:rPr>
          <w:rFonts w:ascii="Calibri" w:hAnsi="Calibri" w:cs="Calibri"/>
          <w:sz w:val="22"/>
          <w:szCs w:val="22"/>
          <w:u w:val="single"/>
        </w:rPr>
        <w:t xml:space="preserve"> or </w:t>
      </w:r>
      <w:r>
        <w:rPr>
          <w:rFonts w:ascii="Calibri" w:hAnsi="Calibri" w:cs="Calibri"/>
          <w:sz w:val="22"/>
          <w:szCs w:val="22"/>
          <w:u w:val="single"/>
        </w:rPr>
        <w:t>routes</w:t>
      </w:r>
    </w:p>
    <w:p w:rsidR="006967B6" w:rsidRDefault="006967B6" w:rsidP="0027623E">
      <w:pPr>
        <w:rPr>
          <w:rFonts w:ascii="Calibri" w:hAnsi="Calibri" w:cs="Calibri"/>
          <w:sz w:val="22"/>
          <w:szCs w:val="22"/>
        </w:rPr>
      </w:pPr>
    </w:p>
    <w:p w:rsidR="006967B6" w:rsidRDefault="006967B6" w:rsidP="00D24C3F">
      <w:pPr>
        <w:numPr>
          <w:ilvl w:val="0"/>
          <w:numId w:val="15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that is not longer than 19m and complies with the mass limits specified in Table 1 of this Schedule may use all roads in Queensland.</w:t>
      </w:r>
    </w:p>
    <w:p w:rsidR="002E4452" w:rsidRDefault="006967B6">
      <w:pPr>
        <w:numPr>
          <w:ilvl w:val="0"/>
          <w:numId w:val="15"/>
        </w:numPr>
        <w:ind w:left="360"/>
        <w:rPr>
          <w:rFonts w:ascii="Calibri" w:hAnsi="Calibri" w:cs="Calibri"/>
          <w:sz w:val="22"/>
          <w:szCs w:val="22"/>
        </w:rPr>
      </w:pPr>
      <w:r w:rsidRPr="006F332F">
        <w:rPr>
          <w:rFonts w:ascii="Calibri" w:hAnsi="Calibri" w:cs="Calibri"/>
          <w:sz w:val="22"/>
          <w:szCs w:val="22"/>
        </w:rPr>
        <w:t xml:space="preserve">A B-double that is not longer than 19m </w:t>
      </w:r>
      <w:r w:rsidR="00D237FF" w:rsidRPr="006F332F">
        <w:rPr>
          <w:rFonts w:ascii="Calibri" w:hAnsi="Calibri" w:cs="Calibri"/>
          <w:sz w:val="22"/>
          <w:szCs w:val="22"/>
        </w:rPr>
        <w:t>and does not comply with the mass limits specified in Tabl</w:t>
      </w:r>
      <w:r w:rsidR="00D237FF" w:rsidRPr="002E4452">
        <w:rPr>
          <w:rFonts w:ascii="Calibri" w:hAnsi="Calibri" w:cs="Calibri"/>
          <w:sz w:val="22"/>
          <w:szCs w:val="22"/>
        </w:rPr>
        <w:t xml:space="preserve">e 1 of this Schedule </w:t>
      </w:r>
      <w:r w:rsidRPr="002E4452">
        <w:rPr>
          <w:rFonts w:ascii="Calibri" w:hAnsi="Calibri" w:cs="Calibri"/>
          <w:sz w:val="22"/>
          <w:szCs w:val="22"/>
        </w:rPr>
        <w:t xml:space="preserve">may use all routes and areas shown on the </w:t>
      </w:r>
      <w:r w:rsidRPr="002E4452">
        <w:rPr>
          <w:rFonts w:ascii="Calibri" w:hAnsi="Calibri" w:cs="Calibri"/>
          <w:i/>
          <w:iCs/>
          <w:sz w:val="22"/>
          <w:szCs w:val="22"/>
        </w:rPr>
        <w:t>Multi-combination Routes in Queensland</w:t>
      </w:r>
      <w:r w:rsidRPr="002E4452">
        <w:rPr>
          <w:rFonts w:ascii="Calibri" w:hAnsi="Calibri" w:cs="Calibri"/>
          <w:sz w:val="22"/>
          <w:szCs w:val="22"/>
        </w:rPr>
        <w:t xml:space="preserve"> maps </w:t>
      </w:r>
      <w:r w:rsidR="002E4452" w:rsidRPr="002E4452">
        <w:rPr>
          <w:rFonts w:ascii="Calibri" w:hAnsi="Calibri" w:cs="Calibri"/>
          <w:sz w:val="22"/>
          <w:szCs w:val="22"/>
        </w:rPr>
        <w:t>set out in Appendix 1</w:t>
      </w:r>
      <w:r w:rsidR="00F27D70">
        <w:rPr>
          <w:rFonts w:ascii="Calibri" w:hAnsi="Calibri" w:cs="Calibri"/>
          <w:sz w:val="22"/>
          <w:szCs w:val="22"/>
        </w:rPr>
        <w:t xml:space="preserve"> to this Schedule</w:t>
      </w:r>
      <w:r w:rsidR="002E4452">
        <w:rPr>
          <w:rFonts w:ascii="Calibri" w:hAnsi="Calibri" w:cs="Calibri"/>
          <w:sz w:val="22"/>
          <w:szCs w:val="22"/>
        </w:rPr>
        <w:t>.</w:t>
      </w:r>
    </w:p>
    <w:p w:rsidR="006967B6" w:rsidRPr="002E4452" w:rsidRDefault="006967B6">
      <w:pPr>
        <w:numPr>
          <w:ilvl w:val="0"/>
          <w:numId w:val="15"/>
        </w:numPr>
        <w:ind w:left="360"/>
        <w:rPr>
          <w:rFonts w:ascii="Calibri" w:hAnsi="Calibri" w:cs="Calibri"/>
          <w:sz w:val="22"/>
          <w:szCs w:val="22"/>
        </w:rPr>
      </w:pPr>
      <w:r w:rsidRPr="006F332F">
        <w:rPr>
          <w:rFonts w:ascii="Calibri" w:hAnsi="Calibri" w:cs="Calibri"/>
          <w:sz w:val="22"/>
          <w:szCs w:val="22"/>
        </w:rPr>
        <w:t xml:space="preserve">A B-double that is not longer than 23m may use the routes and areas </w:t>
      </w:r>
      <w:r w:rsidRPr="002E4452">
        <w:rPr>
          <w:rFonts w:ascii="Calibri" w:hAnsi="Calibri" w:cs="Calibri"/>
          <w:sz w:val="22"/>
          <w:szCs w:val="22"/>
        </w:rPr>
        <w:t xml:space="preserve">for 23m B-doubles shown on the </w:t>
      </w:r>
      <w:r w:rsidRPr="002E4452">
        <w:rPr>
          <w:rFonts w:ascii="Calibri" w:hAnsi="Calibri" w:cs="Calibri"/>
          <w:i/>
          <w:iCs/>
          <w:sz w:val="22"/>
          <w:szCs w:val="22"/>
        </w:rPr>
        <w:t>Multi-combination Routes in Queensland</w:t>
      </w:r>
      <w:r w:rsidRPr="002E4452">
        <w:rPr>
          <w:rFonts w:ascii="Calibri" w:hAnsi="Calibri" w:cs="Calibri"/>
          <w:sz w:val="22"/>
          <w:szCs w:val="22"/>
        </w:rPr>
        <w:t xml:space="preserve"> maps and the list of additional routes </w:t>
      </w:r>
      <w:r w:rsidR="002E4452" w:rsidRPr="002E4452">
        <w:rPr>
          <w:rFonts w:ascii="Calibri" w:hAnsi="Calibri" w:cs="Calibri"/>
          <w:sz w:val="22"/>
          <w:szCs w:val="22"/>
        </w:rPr>
        <w:t>set out in Appendix 1.</w:t>
      </w:r>
    </w:p>
    <w:p w:rsidR="006967B6" w:rsidRPr="006F332F" w:rsidRDefault="006967B6" w:rsidP="000073DB">
      <w:pPr>
        <w:numPr>
          <w:ilvl w:val="0"/>
          <w:numId w:val="15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2E4452">
        <w:rPr>
          <w:rFonts w:ascii="Calibri" w:hAnsi="Calibri" w:cs="Calibri"/>
          <w:sz w:val="22"/>
          <w:szCs w:val="22"/>
        </w:rPr>
        <w:t xml:space="preserve">A B-double that is not longer than 26m may use the routes and areas for 25m B-doubles shown on the </w:t>
      </w:r>
      <w:r w:rsidRPr="002E4452">
        <w:rPr>
          <w:rFonts w:ascii="Calibri" w:hAnsi="Calibri" w:cs="Calibri"/>
          <w:i/>
          <w:iCs/>
          <w:sz w:val="22"/>
          <w:szCs w:val="22"/>
        </w:rPr>
        <w:t>Multi-combination Routes in Queensland</w:t>
      </w:r>
      <w:r w:rsidRPr="002E4452">
        <w:rPr>
          <w:rFonts w:ascii="Calibri" w:hAnsi="Calibri" w:cs="Calibri"/>
          <w:sz w:val="22"/>
          <w:szCs w:val="22"/>
        </w:rPr>
        <w:t xml:space="preserve"> maps and the list of additional routes </w:t>
      </w:r>
      <w:r w:rsidR="002E4452" w:rsidRPr="002E4452">
        <w:rPr>
          <w:rFonts w:ascii="Calibri" w:hAnsi="Calibri" w:cs="Calibri"/>
          <w:sz w:val="22"/>
          <w:szCs w:val="22"/>
        </w:rPr>
        <w:t xml:space="preserve">set out in Appendix 1. </w:t>
      </w:r>
    </w:p>
    <w:p w:rsidR="002E4452" w:rsidRDefault="002E4452" w:rsidP="005940FC">
      <w:pPr>
        <w:rPr>
          <w:rFonts w:ascii="Calibri" w:hAnsi="Calibri" w:cs="Calibri"/>
          <w:sz w:val="18"/>
          <w:szCs w:val="20"/>
        </w:rPr>
      </w:pPr>
    </w:p>
    <w:p w:rsidR="005940FC" w:rsidRPr="00FD20B4" w:rsidRDefault="005940FC" w:rsidP="005940FC">
      <w:pPr>
        <w:rPr>
          <w:rFonts w:ascii="Calibri" w:hAnsi="Calibri" w:cs="Times"/>
          <w:sz w:val="22"/>
          <w:szCs w:val="30"/>
          <w:u w:val="single"/>
        </w:rPr>
      </w:pPr>
      <w:r w:rsidRPr="00FD20B4">
        <w:rPr>
          <w:rFonts w:ascii="Calibri" w:hAnsi="Calibri" w:cs="Times"/>
          <w:sz w:val="22"/>
          <w:szCs w:val="30"/>
          <w:u w:val="single"/>
        </w:rPr>
        <w:t>State</w:t>
      </w:r>
      <w:r>
        <w:rPr>
          <w:rFonts w:ascii="Calibri" w:hAnsi="Calibri" w:cs="Times"/>
          <w:sz w:val="22"/>
          <w:szCs w:val="30"/>
          <w:u w:val="single"/>
        </w:rPr>
        <w:t>d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hours o</w:t>
      </w:r>
      <w:r>
        <w:rPr>
          <w:rFonts w:ascii="Calibri" w:hAnsi="Calibri" w:cs="Times"/>
          <w:sz w:val="22"/>
          <w:szCs w:val="30"/>
          <w:u w:val="single"/>
        </w:rPr>
        <w:t>f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stated days</w:t>
      </w:r>
    </w:p>
    <w:p w:rsidR="00A67B95" w:rsidRDefault="005940FC" w:rsidP="00C34633">
      <w:pPr>
        <w:numPr>
          <w:ilvl w:val="0"/>
          <w:numId w:val="15"/>
        </w:numPr>
        <w:spacing w:before="24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that is authorised to use the routes specified in clause 1</w:t>
      </w:r>
      <w:r w:rsidRPr="00EF434B">
        <w:rPr>
          <w:rFonts w:ascii="Calibri" w:hAnsi="Calibri" w:cs="Calibri"/>
          <w:sz w:val="22"/>
          <w:szCs w:val="22"/>
        </w:rPr>
        <w:t xml:space="preserve"> may use the stated routes at any time of the day</w:t>
      </w:r>
      <w:r w:rsidRPr="001158D0">
        <w:rPr>
          <w:rFonts w:ascii="Calibri" w:hAnsi="Calibri" w:cs="Calibri"/>
          <w:sz w:val="22"/>
          <w:szCs w:val="22"/>
        </w:rPr>
        <w:t>.</w:t>
      </w:r>
    </w:p>
    <w:p w:rsidR="00A67B95" w:rsidRDefault="005940FC" w:rsidP="00C34633">
      <w:pPr>
        <w:numPr>
          <w:ilvl w:val="0"/>
          <w:numId w:val="15"/>
        </w:numPr>
        <w:ind w:left="360"/>
        <w:rPr>
          <w:rFonts w:ascii="Calibri" w:hAnsi="Calibri" w:cs="Calibri"/>
          <w:sz w:val="22"/>
          <w:szCs w:val="22"/>
        </w:rPr>
      </w:pPr>
      <w:r w:rsidRPr="00D237FF">
        <w:rPr>
          <w:rFonts w:ascii="Calibri" w:hAnsi="Calibri" w:cs="Calibri"/>
          <w:sz w:val="22"/>
          <w:szCs w:val="22"/>
        </w:rPr>
        <w:t xml:space="preserve">A B-double that is authorised to use the routes </w:t>
      </w:r>
      <w:r w:rsidR="00851A7C">
        <w:rPr>
          <w:rFonts w:ascii="Calibri" w:hAnsi="Calibri" w:cs="Calibri"/>
          <w:sz w:val="22"/>
          <w:szCs w:val="22"/>
        </w:rPr>
        <w:t xml:space="preserve">and areas </w:t>
      </w:r>
      <w:r w:rsidRPr="00D237FF">
        <w:rPr>
          <w:rFonts w:ascii="Calibri" w:hAnsi="Calibri" w:cs="Calibri"/>
          <w:sz w:val="22"/>
          <w:szCs w:val="22"/>
        </w:rPr>
        <w:t xml:space="preserve">specified in clauses 2, 3 and 4 must do so in accordance with any restrictions on the hours and days of operation specified </w:t>
      </w:r>
      <w:r w:rsidR="00060E4C">
        <w:rPr>
          <w:rFonts w:ascii="Calibri" w:hAnsi="Calibri" w:cs="Calibri"/>
          <w:sz w:val="22"/>
          <w:szCs w:val="22"/>
        </w:rPr>
        <w:t xml:space="preserve">in the </w:t>
      </w:r>
      <w:r w:rsidRPr="00D237FF">
        <w:rPr>
          <w:rFonts w:ascii="Calibri" w:hAnsi="Calibri" w:cs="Calibri"/>
          <w:sz w:val="22"/>
          <w:szCs w:val="22"/>
        </w:rPr>
        <w:t>relevant</w:t>
      </w:r>
      <w:r w:rsidR="00060E4C">
        <w:rPr>
          <w:rFonts w:ascii="Calibri" w:hAnsi="Calibri" w:cs="Calibri"/>
          <w:sz w:val="22"/>
          <w:szCs w:val="22"/>
        </w:rPr>
        <w:t xml:space="preserve"> documents</w:t>
      </w:r>
      <w:r w:rsidRPr="00D237FF">
        <w:rPr>
          <w:rFonts w:ascii="Calibri" w:hAnsi="Calibri" w:cs="Calibri"/>
          <w:sz w:val="22"/>
          <w:szCs w:val="22"/>
        </w:rPr>
        <w:t>.</w:t>
      </w:r>
    </w:p>
    <w:p w:rsidR="00EF434B" w:rsidRDefault="00EF434B" w:rsidP="0027623E">
      <w:pPr>
        <w:rPr>
          <w:rFonts w:ascii="Calibri" w:hAnsi="Calibri" w:cs="Calibri"/>
          <w:sz w:val="22"/>
          <w:szCs w:val="22"/>
          <w:u w:val="single"/>
        </w:rPr>
      </w:pPr>
    </w:p>
    <w:p w:rsidR="006967B6" w:rsidRPr="00FD20B4" w:rsidRDefault="006967B6" w:rsidP="0027623E">
      <w:pPr>
        <w:rPr>
          <w:rFonts w:ascii="Calibri" w:hAnsi="Calibri" w:cs="Calibri"/>
          <w:sz w:val="22"/>
          <w:szCs w:val="22"/>
          <w:u w:val="single"/>
        </w:rPr>
      </w:pPr>
      <w:r w:rsidRPr="00FD20B4">
        <w:rPr>
          <w:rFonts w:ascii="Calibri" w:hAnsi="Calibri" w:cs="Calibri"/>
          <w:sz w:val="22"/>
          <w:szCs w:val="22"/>
          <w:u w:val="single"/>
        </w:rPr>
        <w:t>Conditions</w:t>
      </w:r>
    </w:p>
    <w:p w:rsidR="006967B6" w:rsidRDefault="006967B6" w:rsidP="0027623E">
      <w:pPr>
        <w:rPr>
          <w:rFonts w:ascii="Calibri" w:hAnsi="Calibri" w:cs="Calibri"/>
          <w:sz w:val="22"/>
          <w:szCs w:val="22"/>
        </w:rPr>
      </w:pPr>
    </w:p>
    <w:p w:rsidR="00060E4C" w:rsidRDefault="00060E4C" w:rsidP="00D24C3F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360"/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A B-double must comply with </w:t>
      </w:r>
      <w:r>
        <w:rPr>
          <w:rFonts w:ascii="Calibri" w:hAnsi="Calibri" w:cs="Calibri"/>
          <w:sz w:val="22"/>
          <w:szCs w:val="22"/>
        </w:rPr>
        <w:t xml:space="preserve">any </w:t>
      </w:r>
      <w:r w:rsidRPr="00E272FF">
        <w:rPr>
          <w:rFonts w:ascii="Calibri" w:hAnsi="Calibri" w:cs="Calibri"/>
          <w:sz w:val="22"/>
          <w:szCs w:val="22"/>
        </w:rPr>
        <w:t xml:space="preserve">conditions </w:t>
      </w:r>
      <w:r>
        <w:rPr>
          <w:rFonts w:ascii="Calibri" w:hAnsi="Calibri" w:cs="Calibri"/>
          <w:sz w:val="22"/>
          <w:szCs w:val="22"/>
        </w:rPr>
        <w:t xml:space="preserve">applicable to a route </w:t>
      </w:r>
      <w:r w:rsidR="0030087E">
        <w:rPr>
          <w:rFonts w:ascii="Calibri" w:hAnsi="Calibri" w:cs="Calibri"/>
          <w:sz w:val="22"/>
          <w:szCs w:val="22"/>
        </w:rPr>
        <w:t>or area</w:t>
      </w:r>
      <w:r w:rsidR="00851A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described in clauses 2, 3 and 4 </w:t>
      </w:r>
      <w:r w:rsidRPr="00D237FF">
        <w:rPr>
          <w:rFonts w:ascii="Calibri" w:hAnsi="Calibri" w:cs="Calibri"/>
          <w:sz w:val="22"/>
          <w:szCs w:val="22"/>
        </w:rPr>
        <w:t xml:space="preserve">specified </w:t>
      </w:r>
      <w:r>
        <w:rPr>
          <w:rFonts w:ascii="Calibri" w:hAnsi="Calibri" w:cs="Calibri"/>
          <w:sz w:val="22"/>
          <w:szCs w:val="22"/>
        </w:rPr>
        <w:t xml:space="preserve">in the </w:t>
      </w:r>
      <w:r w:rsidRPr="00D237FF">
        <w:rPr>
          <w:rFonts w:ascii="Calibri" w:hAnsi="Calibri" w:cs="Calibri"/>
          <w:sz w:val="22"/>
          <w:szCs w:val="22"/>
        </w:rPr>
        <w:t>relevant</w:t>
      </w:r>
      <w:r>
        <w:rPr>
          <w:rFonts w:ascii="Calibri" w:hAnsi="Calibri" w:cs="Calibri"/>
          <w:sz w:val="22"/>
          <w:szCs w:val="22"/>
        </w:rPr>
        <w:t xml:space="preserve"> documents</w:t>
      </w:r>
      <w:r w:rsidRPr="00D237FF">
        <w:rPr>
          <w:rFonts w:ascii="Calibri" w:hAnsi="Calibri" w:cs="Calibri"/>
          <w:sz w:val="22"/>
          <w:szCs w:val="22"/>
        </w:rPr>
        <w:t>.</w:t>
      </w:r>
    </w:p>
    <w:p w:rsidR="00A67B95" w:rsidRDefault="009C77D9" w:rsidP="00C34633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360"/>
        <w:rPr>
          <w:rFonts w:ascii="Calibri" w:hAnsi="Calibri" w:cs="Calibri"/>
          <w:sz w:val="22"/>
          <w:szCs w:val="22"/>
        </w:rPr>
      </w:pPr>
      <w:r w:rsidRPr="00EC1C55">
        <w:rPr>
          <w:rFonts w:ascii="Calibri" w:hAnsi="Calibri" w:cs="Calibri"/>
          <w:sz w:val="22"/>
          <w:szCs w:val="22"/>
        </w:rPr>
        <w:t>A B-double</w:t>
      </w:r>
      <w:r w:rsidR="00EC1C55">
        <w:rPr>
          <w:rFonts w:ascii="Calibri" w:hAnsi="Calibri" w:cs="Calibri"/>
          <w:sz w:val="22"/>
          <w:szCs w:val="22"/>
        </w:rPr>
        <w:t xml:space="preserve"> must</w:t>
      </w:r>
      <w:r w:rsidR="00D45C25">
        <w:rPr>
          <w:rFonts w:ascii="Calibri" w:hAnsi="Calibri" w:cs="Calibri"/>
          <w:sz w:val="22"/>
          <w:szCs w:val="22"/>
        </w:rPr>
        <w:t>—</w:t>
      </w:r>
    </w:p>
    <w:p w:rsidR="00A67B95" w:rsidRPr="00330A9A" w:rsidRDefault="00EC1C55" w:rsidP="00D6132F">
      <w:pPr>
        <w:pStyle w:val="ListParagraph"/>
        <w:numPr>
          <w:ilvl w:val="0"/>
          <w:numId w:val="19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sz w:val="22"/>
          <w:szCs w:val="22"/>
        </w:rPr>
      </w:pPr>
      <w:r w:rsidRPr="00FA4470">
        <w:rPr>
          <w:rFonts w:ascii="Calibri" w:hAnsi="Calibri" w:cs="Calibri"/>
          <w:sz w:val="22"/>
          <w:szCs w:val="22"/>
        </w:rPr>
        <w:t>have a prime mover or truck manufactured in accordance with ADR 61 and be fitted with a vehicle plate or compliance plate contain</w:t>
      </w:r>
      <w:r w:rsidRPr="00DA2F62">
        <w:rPr>
          <w:rFonts w:ascii="Calibri" w:hAnsi="Calibri" w:cs="Calibri"/>
          <w:sz w:val="22"/>
          <w:szCs w:val="22"/>
        </w:rPr>
        <w:t xml:space="preserve">ing the words ‘B-DOUBLE’; or </w:t>
      </w:r>
    </w:p>
    <w:p w:rsidR="00EC1C55" w:rsidRPr="00330A9A" w:rsidRDefault="00EC1C55" w:rsidP="00D6132F">
      <w:pPr>
        <w:pStyle w:val="ListParagraph"/>
        <w:numPr>
          <w:ilvl w:val="0"/>
          <w:numId w:val="19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sz w:val="22"/>
          <w:szCs w:val="22"/>
        </w:rPr>
      </w:pPr>
      <w:r w:rsidRPr="00330A9A">
        <w:rPr>
          <w:rFonts w:ascii="Calibri" w:hAnsi="Calibri" w:cs="Calibri"/>
          <w:sz w:val="22"/>
          <w:szCs w:val="22"/>
        </w:rPr>
        <w:t>consist of vehicles registered and approved for use in B-double combinations in other states or territories; or</w:t>
      </w:r>
    </w:p>
    <w:p w:rsidR="00A67B95" w:rsidRDefault="00D85A97" w:rsidP="00D6132F">
      <w:pPr>
        <w:pStyle w:val="ListParagraph"/>
        <w:numPr>
          <w:ilvl w:val="0"/>
          <w:numId w:val="19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Arial"/>
          <w:sz w:val="22"/>
          <w:szCs w:val="22"/>
        </w:rPr>
      </w:pPr>
      <w:r w:rsidRPr="00330A9A">
        <w:rPr>
          <w:rFonts w:ascii="Calibri" w:hAnsi="Calibri" w:cs="Calibri"/>
          <w:sz w:val="22"/>
          <w:szCs w:val="22"/>
        </w:rPr>
        <w:t xml:space="preserve"> </w:t>
      </w:r>
      <w:r w:rsidR="00EC1C55" w:rsidRPr="00330A9A">
        <w:rPr>
          <w:rFonts w:ascii="Calibri" w:hAnsi="Calibri" w:cs="Calibri"/>
          <w:sz w:val="22"/>
          <w:szCs w:val="22"/>
        </w:rPr>
        <w:t>if modified, have a certificate approving the modification that has been given under</w:t>
      </w:r>
      <w:r w:rsidR="00EC1C55" w:rsidRPr="00EC1C55">
        <w:rPr>
          <w:rFonts w:ascii="Calibri" w:hAnsi="Calibri" w:cs="Arial"/>
          <w:sz w:val="22"/>
          <w:szCs w:val="22"/>
        </w:rPr>
        <w:t xml:space="preserve"> section 86 or 87 of the HVNL or a previous corresponding law and have an approved plate or label fitted or affixed as required under section 86 or 87 of the HVNL or a previous corresponding law.</w:t>
      </w:r>
    </w:p>
    <w:p w:rsidR="00A67B95" w:rsidRDefault="002B157D" w:rsidP="00C34633">
      <w:p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spacing w:before="240"/>
        <w:ind w:left="360"/>
        <w:rPr>
          <w:rFonts w:ascii="Calibri" w:hAnsi="Calibri" w:cs="Calibri"/>
          <w:sz w:val="22"/>
          <w:szCs w:val="22"/>
        </w:rPr>
      </w:pPr>
      <w:r w:rsidRPr="00C34633">
        <w:rPr>
          <w:rFonts w:ascii="Calibri" w:hAnsi="Calibri" w:cs="Calibri"/>
          <w:sz w:val="18"/>
          <w:szCs w:val="22"/>
        </w:rPr>
        <w:t xml:space="preserve">Note – If a B-double obtained a modification approval </w:t>
      </w:r>
      <w:r w:rsidR="000A1FC4">
        <w:rPr>
          <w:rFonts w:ascii="Calibri" w:hAnsi="Calibri" w:cs="Calibri"/>
          <w:sz w:val="18"/>
          <w:szCs w:val="22"/>
        </w:rPr>
        <w:t xml:space="preserve">with the appropriate code </w:t>
      </w:r>
      <w:r w:rsidRPr="00C34633">
        <w:rPr>
          <w:rFonts w:ascii="Calibri" w:hAnsi="Calibri" w:cs="Calibri"/>
          <w:sz w:val="18"/>
          <w:szCs w:val="22"/>
        </w:rPr>
        <w:t xml:space="preserve">before the </w:t>
      </w:r>
      <w:r w:rsidR="000A1FC4">
        <w:rPr>
          <w:rFonts w:ascii="Calibri" w:hAnsi="Calibri" w:cs="Calibri"/>
          <w:sz w:val="18"/>
          <w:szCs w:val="22"/>
        </w:rPr>
        <w:t xml:space="preserve">HVNL </w:t>
      </w:r>
      <w:r w:rsidRPr="00C34633">
        <w:rPr>
          <w:rFonts w:ascii="Calibri" w:hAnsi="Calibri" w:cs="Calibri"/>
          <w:sz w:val="18"/>
          <w:szCs w:val="22"/>
        </w:rPr>
        <w:t>commenced in Queensland, that modification approval will be sufficient compliance with this condition. Section 749(4) ofthe HVNL provides that a modification approval granted for a vehicle continues for the life of the vehicle</w:t>
      </w:r>
      <w:r w:rsidR="00D53663">
        <w:rPr>
          <w:rFonts w:ascii="Calibri" w:hAnsi="Calibri" w:cs="Calibri"/>
          <w:sz w:val="22"/>
          <w:szCs w:val="22"/>
        </w:rPr>
        <w:t>.</w:t>
      </w:r>
    </w:p>
    <w:p w:rsidR="006967B6" w:rsidRDefault="006967B6" w:rsidP="00F53690">
      <w:pPr>
        <w:tabs>
          <w:tab w:val="left" w:pos="993"/>
        </w:tabs>
        <w:autoSpaceDE w:val="0"/>
        <w:autoSpaceDN w:val="0"/>
        <w:ind w:left="993" w:hanging="567"/>
        <w:rPr>
          <w:rFonts w:ascii="Calibri" w:hAnsi="Calibri" w:cs="Calibri"/>
          <w:sz w:val="22"/>
          <w:szCs w:val="22"/>
        </w:rPr>
      </w:pPr>
    </w:p>
    <w:p w:rsidR="00A67B95" w:rsidRDefault="006967B6" w:rsidP="00C34633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360"/>
        <w:rPr>
          <w:rFonts w:ascii="Calibri" w:hAnsi="Calibri" w:cs="Calibri"/>
          <w:sz w:val="22"/>
          <w:szCs w:val="22"/>
        </w:rPr>
      </w:pPr>
      <w:r w:rsidRPr="007D1533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B-double </w:t>
      </w:r>
      <w:r w:rsidRPr="007D1533">
        <w:rPr>
          <w:rFonts w:ascii="Calibri" w:hAnsi="Calibri" w:cs="Calibri"/>
          <w:sz w:val="22"/>
          <w:szCs w:val="22"/>
        </w:rPr>
        <w:t>must not reverse into or out of</w:t>
      </w:r>
      <w:r>
        <w:rPr>
          <w:rFonts w:ascii="Calibri" w:hAnsi="Calibri" w:cs="Calibri"/>
          <w:sz w:val="22"/>
          <w:szCs w:val="22"/>
        </w:rPr>
        <w:t xml:space="preserve"> </w:t>
      </w:r>
      <w:r w:rsidR="004157D9">
        <w:rPr>
          <w:rFonts w:ascii="Calibri" w:hAnsi="Calibri" w:cs="Calibri"/>
          <w:sz w:val="22"/>
          <w:szCs w:val="22"/>
        </w:rPr>
        <w:t xml:space="preserve">a </w:t>
      </w:r>
      <w:r w:rsidRPr="007D1533">
        <w:rPr>
          <w:rFonts w:ascii="Calibri" w:hAnsi="Calibri" w:cs="Calibri"/>
          <w:sz w:val="22"/>
          <w:szCs w:val="22"/>
        </w:rPr>
        <w:t>road or depot</w:t>
      </w:r>
      <w:r>
        <w:rPr>
          <w:rFonts w:ascii="Calibri" w:hAnsi="Calibri" w:cs="Calibri"/>
          <w:sz w:val="22"/>
          <w:szCs w:val="22"/>
        </w:rPr>
        <w:t>.</w:t>
      </w:r>
    </w:p>
    <w:p w:rsidR="00FB7283" w:rsidRDefault="00FB7283" w:rsidP="00D6132F">
      <w:p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FB7283" w:rsidRPr="00FB7283" w:rsidRDefault="00FB7283" w:rsidP="00D6132F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360"/>
        <w:rPr>
          <w:rFonts w:ascii="Calibri" w:hAnsi="Calibri" w:cs="Calibri"/>
          <w:sz w:val="22"/>
          <w:szCs w:val="22"/>
        </w:rPr>
      </w:pPr>
      <w:r w:rsidRPr="00FB7283">
        <w:rPr>
          <w:rFonts w:ascii="Calibri" w:hAnsi="Calibri" w:cs="Calibri"/>
          <w:sz w:val="22"/>
          <w:szCs w:val="22"/>
        </w:rPr>
        <w:t xml:space="preserve"> A B-double combination is only permitted to operate with the following axles or axle groups</w:t>
      </w:r>
      <w:r>
        <w:rPr>
          <w:rFonts w:ascii="Calibri" w:hAnsi="Calibri" w:cs="Calibri"/>
          <w:sz w:val="22"/>
          <w:szCs w:val="22"/>
        </w:rPr>
        <w:t>—</w:t>
      </w:r>
    </w:p>
    <w:p w:rsidR="00FB7283" w:rsidRPr="00FB7283" w:rsidRDefault="00FB7283" w:rsidP="00D6132F">
      <w:pPr>
        <w:pStyle w:val="ListParagraph"/>
        <w:numPr>
          <w:ilvl w:val="0"/>
          <w:numId w:val="62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FB7283">
        <w:rPr>
          <w:rFonts w:ascii="Calibri" w:hAnsi="Calibri" w:cs="Calibri"/>
          <w:sz w:val="22"/>
          <w:szCs w:val="22"/>
        </w:rPr>
        <w:t>a single steer axle, or twinsteer axle group; and</w:t>
      </w:r>
    </w:p>
    <w:p w:rsidR="00FB7283" w:rsidRPr="00FB7283" w:rsidRDefault="00FB7283" w:rsidP="00D6132F">
      <w:pPr>
        <w:pStyle w:val="ListParagraph"/>
        <w:numPr>
          <w:ilvl w:val="0"/>
          <w:numId w:val="6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FB7283">
        <w:rPr>
          <w:rFonts w:ascii="Calibri" w:hAnsi="Calibri" w:cs="Calibri"/>
          <w:sz w:val="22"/>
          <w:szCs w:val="22"/>
        </w:rPr>
        <w:t>single drive axle</w:t>
      </w:r>
      <w:r>
        <w:rPr>
          <w:rFonts w:ascii="Calibri" w:hAnsi="Calibri" w:cs="Calibri"/>
          <w:sz w:val="22"/>
          <w:szCs w:val="22"/>
        </w:rPr>
        <w:t>,</w:t>
      </w:r>
      <w:r w:rsidRPr="00FB7283">
        <w:rPr>
          <w:rFonts w:ascii="Calibri" w:hAnsi="Calibri" w:cs="Calibri"/>
          <w:sz w:val="22"/>
          <w:szCs w:val="22"/>
        </w:rPr>
        <w:t xml:space="preserve"> or tandem drive axle group; and</w:t>
      </w:r>
    </w:p>
    <w:p w:rsidR="00D45C25" w:rsidRDefault="00FB7283" w:rsidP="00D6132F">
      <w:pPr>
        <w:pStyle w:val="ListParagraph"/>
        <w:numPr>
          <w:ilvl w:val="0"/>
          <w:numId w:val="62"/>
        </w:numPr>
      </w:pPr>
      <w:r w:rsidRPr="00D6132F">
        <w:rPr>
          <w:rFonts w:ascii="Calibri" w:hAnsi="Calibri" w:cs="Calibri"/>
          <w:sz w:val="22"/>
          <w:szCs w:val="22"/>
        </w:rPr>
        <w:t xml:space="preserve">single axles, tandem axles </w:t>
      </w:r>
      <w:r>
        <w:rPr>
          <w:rFonts w:ascii="Calibri" w:hAnsi="Calibri" w:cs="Calibri"/>
          <w:sz w:val="22"/>
          <w:szCs w:val="22"/>
        </w:rPr>
        <w:t xml:space="preserve">and </w:t>
      </w:r>
      <w:r w:rsidRPr="00D6132F">
        <w:rPr>
          <w:rFonts w:ascii="Calibri" w:hAnsi="Calibri" w:cs="Calibri"/>
          <w:sz w:val="22"/>
          <w:szCs w:val="22"/>
        </w:rPr>
        <w:t>tri-axle trailing axle groups .</w:t>
      </w:r>
    </w:p>
    <w:p w:rsidR="006967B6" w:rsidRDefault="006967B6" w:rsidP="00D24C3F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rPr>
          <w:rFonts w:ascii="Calibri" w:hAnsi="Calibri" w:cs="Calibri"/>
          <w:sz w:val="22"/>
          <w:szCs w:val="22"/>
        </w:rPr>
      </w:pPr>
      <w:r w:rsidRPr="001E4DF6">
        <w:rPr>
          <w:rFonts w:ascii="Calibri" w:hAnsi="Calibri" w:cs="Calibri"/>
          <w:sz w:val="22"/>
          <w:szCs w:val="22"/>
        </w:rPr>
        <w:lastRenderedPageBreak/>
        <w:t xml:space="preserve">In the event of heavy or prolonged rain affecting a route, </w:t>
      </w:r>
      <w:r>
        <w:rPr>
          <w:rFonts w:ascii="Calibri" w:hAnsi="Calibri" w:cs="Calibri"/>
          <w:sz w:val="22"/>
          <w:szCs w:val="22"/>
        </w:rPr>
        <w:t>use of the route m</w:t>
      </w:r>
      <w:r w:rsidRPr="001E4DF6">
        <w:rPr>
          <w:rFonts w:ascii="Calibri" w:hAnsi="Calibri" w:cs="Calibri"/>
          <w:sz w:val="22"/>
          <w:szCs w:val="22"/>
        </w:rPr>
        <w:t xml:space="preserve">ay be </w:t>
      </w:r>
      <w:r>
        <w:rPr>
          <w:rFonts w:ascii="Calibri" w:hAnsi="Calibri" w:cs="Calibri"/>
          <w:sz w:val="22"/>
          <w:szCs w:val="22"/>
        </w:rPr>
        <w:t xml:space="preserve">suspended </w:t>
      </w:r>
      <w:r w:rsidRPr="001E4DF6">
        <w:rPr>
          <w:rFonts w:ascii="Calibri" w:hAnsi="Calibri" w:cs="Calibri"/>
          <w:sz w:val="22"/>
          <w:szCs w:val="22"/>
        </w:rPr>
        <w:t>until such time as may be determined by a representative of 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1E4DF6">
        <w:rPr>
          <w:rFonts w:ascii="Calibri" w:hAnsi="Calibri" w:cs="Calibri"/>
          <w:sz w:val="22"/>
          <w:szCs w:val="22"/>
        </w:rPr>
        <w:t xml:space="preserve">Department of Transport and Main Roads.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967B6" w:rsidRDefault="006967B6" w:rsidP="00DA537C">
      <w:p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rPr>
          <w:rFonts w:ascii="Calibri" w:hAnsi="Calibri" w:cs="Calibri"/>
          <w:sz w:val="22"/>
          <w:szCs w:val="22"/>
        </w:rPr>
      </w:pPr>
    </w:p>
    <w:p w:rsidR="006967B6" w:rsidRPr="00C37A25" w:rsidRDefault="002B157D" w:rsidP="00DA537C">
      <w:p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jc w:val="center"/>
        <w:rPr>
          <w:rFonts w:ascii="Calibri" w:hAnsi="Calibri" w:cs="Calibri"/>
          <w:sz w:val="20"/>
          <w:szCs w:val="20"/>
        </w:rPr>
      </w:pPr>
      <w:r w:rsidRPr="00C34633">
        <w:rPr>
          <w:rFonts w:ascii="Calibri" w:hAnsi="Calibri" w:cs="Calibri"/>
          <w:sz w:val="18"/>
          <w:szCs w:val="20"/>
        </w:rPr>
        <w:t xml:space="preserve">Note: Information on current road closures and current roadwork is available on the following websites: </w:t>
      </w:r>
      <w:hyperlink r:id="rId16" w:history="1">
        <w:r w:rsidRPr="00C34633">
          <w:rPr>
            <w:rFonts w:ascii="Calibri" w:hAnsi="Calibri" w:cs="Calibri"/>
            <w:sz w:val="18"/>
            <w:szCs w:val="20"/>
          </w:rPr>
          <w:t>www.131940.com.au</w:t>
        </w:r>
      </w:hyperlink>
      <w:r w:rsidRPr="00C34633">
        <w:rPr>
          <w:rFonts w:ascii="Calibri" w:hAnsi="Calibri" w:cs="Calibri"/>
          <w:sz w:val="18"/>
          <w:szCs w:val="20"/>
        </w:rPr>
        <w:t xml:space="preserve"> or </w:t>
      </w:r>
      <w:hyperlink r:id="rId17" w:history="1">
        <w:r w:rsidRPr="00C34633">
          <w:rPr>
            <w:rFonts w:ascii="Calibri" w:hAnsi="Calibri" w:cs="Calibri"/>
            <w:sz w:val="18"/>
            <w:szCs w:val="20"/>
          </w:rPr>
          <w:t>www.racq.com.au</w:t>
        </w:r>
      </w:hyperlink>
      <w:r w:rsidR="006967B6" w:rsidRPr="00C37A25">
        <w:rPr>
          <w:rFonts w:ascii="Calibri" w:hAnsi="Calibri" w:cs="Calibri"/>
          <w:sz w:val="20"/>
          <w:szCs w:val="20"/>
        </w:rPr>
        <w:t>.</w:t>
      </w:r>
    </w:p>
    <w:p w:rsidR="006967B6" w:rsidRDefault="006967B6" w:rsidP="00DA537C">
      <w:p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rPr>
          <w:rFonts w:ascii="Calibri" w:hAnsi="Calibri" w:cs="Calibri"/>
          <w:sz w:val="22"/>
          <w:szCs w:val="22"/>
        </w:rPr>
      </w:pPr>
    </w:p>
    <w:p w:rsidR="006967B6" w:rsidRPr="001E4DF6" w:rsidRDefault="006967B6" w:rsidP="0027623E">
      <w:pPr>
        <w:widowControl w:val="0"/>
        <w:tabs>
          <w:tab w:val="left" w:pos="567"/>
          <w:tab w:val="left" w:pos="1985"/>
        </w:tabs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1E4DF6">
        <w:rPr>
          <w:rFonts w:ascii="Calibri" w:hAnsi="Calibri" w:cs="Calibri"/>
          <w:b/>
          <w:bCs/>
          <w:sz w:val="22"/>
          <w:szCs w:val="22"/>
        </w:rPr>
        <w:t>Table 1</w:t>
      </w:r>
      <w:r>
        <w:rPr>
          <w:rFonts w:ascii="Calibri" w:hAnsi="Calibri" w:cs="Calibri"/>
          <w:b/>
          <w:bCs/>
          <w:sz w:val="22"/>
          <w:szCs w:val="22"/>
        </w:rPr>
        <w:t xml:space="preserve"> - Axle spacing mass limits for 19m B-doubles with general access</w:t>
      </w:r>
    </w:p>
    <w:p w:rsidR="006967B6" w:rsidRDefault="006967B6" w:rsidP="0027623E">
      <w:pPr>
        <w:widowControl w:val="0"/>
        <w:tabs>
          <w:tab w:val="left" w:pos="567"/>
          <w:tab w:val="left" w:pos="1985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tbl>
      <w:tblPr>
        <w:tblW w:w="783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321"/>
        <w:gridCol w:w="1360"/>
        <w:gridCol w:w="1368"/>
        <w:gridCol w:w="1229"/>
        <w:gridCol w:w="1313"/>
      </w:tblGrid>
      <w:tr w:rsidR="006967B6" w:rsidRPr="004B626C">
        <w:tc>
          <w:tcPr>
            <w:tcW w:w="2563" w:type="dxa"/>
            <w:gridSpan w:val="2"/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Length of axle spacing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360" w:type="dxa"/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Mass limit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(t)</w:t>
            </w:r>
          </w:p>
        </w:tc>
        <w:tc>
          <w:tcPr>
            <w:tcW w:w="2597" w:type="dxa"/>
            <w:gridSpan w:val="2"/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Length of axle spacing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313" w:type="dxa"/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Mass limit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(t)</w:t>
            </w:r>
          </w:p>
        </w:tc>
      </w:tr>
      <w:tr w:rsidR="006967B6" w:rsidRPr="004B626C">
        <w:tc>
          <w:tcPr>
            <w:tcW w:w="1242" w:type="dxa"/>
            <w:tcBorders>
              <w:bottom w:val="double" w:sz="4" w:space="0" w:color="auto"/>
            </w:tcBorders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 least</w:t>
            </w:r>
          </w:p>
        </w:tc>
        <w:tc>
          <w:tcPr>
            <w:tcW w:w="1321" w:type="dxa"/>
            <w:tcBorders>
              <w:bottom w:val="double" w:sz="4" w:space="0" w:color="auto"/>
            </w:tcBorders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Less than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 least</w:t>
            </w: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Less than</w:t>
            </w:r>
          </w:p>
        </w:tc>
        <w:tc>
          <w:tcPr>
            <w:tcW w:w="1313" w:type="dxa"/>
            <w:tcBorders>
              <w:bottom w:val="double" w:sz="4" w:space="0" w:color="auto"/>
            </w:tcBorders>
          </w:tcPr>
          <w:p w:rsidR="006967B6" w:rsidRPr="004B626C" w:rsidRDefault="006967B6" w:rsidP="008759F5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967B6" w:rsidRPr="004B626C">
        <w:tc>
          <w:tcPr>
            <w:tcW w:w="1242" w:type="dxa"/>
            <w:tcBorders>
              <w:top w:val="double" w:sz="4" w:space="0" w:color="auto"/>
            </w:tcBorders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1321" w:type="dxa"/>
            <w:tcBorders>
              <w:top w:val="double" w:sz="4" w:space="0" w:color="auto"/>
            </w:tcBorders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3.7</w:t>
            </w:r>
          </w:p>
        </w:tc>
        <w:tc>
          <w:tcPr>
            <w:tcW w:w="1360" w:type="dxa"/>
            <w:tcBorders>
              <w:top w:val="double" w:sz="4" w:space="0" w:color="auto"/>
            </w:tcBorders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3.7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23.5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37.5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24.5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38.5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25.5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9.2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39.5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4.7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9.2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9.3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4.7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4.8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26.5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9.3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40.5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4.8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9.7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27.5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9.7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9.8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41.5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5.3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9.8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5.3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28.5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42.5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29.5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43.5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30.5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44.5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6.3</w:t>
            </w:r>
          </w:p>
        </w:tc>
        <w:tc>
          <w:tcPr>
            <w:tcW w:w="1360" w:type="dxa"/>
          </w:tcPr>
          <w:p w:rsidR="006967B6" w:rsidRPr="004B626C" w:rsidRDefault="006967B6" w:rsidP="007C4E07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6.3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31.5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45.5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6.7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6.7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6.8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32.5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46.5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6.8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7.2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33.5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47.5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7.2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34.5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48.5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7.7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7.7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7.8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35.5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17.5</w:t>
            </w: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49.5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7.8</w:t>
            </w:r>
          </w:p>
        </w:tc>
        <w:tc>
          <w:tcPr>
            <w:tcW w:w="1321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6967B6" w:rsidRPr="004B626C" w:rsidRDefault="006967B6" w:rsidP="004B626C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17.5</w:t>
            </w: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6967B6" w:rsidRPr="004B626C">
        <w:tc>
          <w:tcPr>
            <w:tcW w:w="1242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1360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36.5</w:t>
            </w:r>
          </w:p>
        </w:tc>
        <w:tc>
          <w:tcPr>
            <w:tcW w:w="1368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:rsidR="006967B6" w:rsidRPr="004B626C" w:rsidRDefault="006967B6" w:rsidP="00C914AA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967B6" w:rsidRDefault="006967B6" w:rsidP="0027623E">
      <w:pPr>
        <w:tabs>
          <w:tab w:val="left" w:pos="567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A67B95" w:rsidRPr="00C34633" w:rsidRDefault="002B157D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sz w:val="18"/>
          <w:szCs w:val="20"/>
        </w:rPr>
      </w:pPr>
      <w:r w:rsidRPr="00C34633">
        <w:rPr>
          <w:rFonts w:ascii="Calibri" w:hAnsi="Calibri" w:cs="Calibri"/>
          <w:sz w:val="18"/>
          <w:szCs w:val="20"/>
        </w:rPr>
        <w:t xml:space="preserve">Note:  The mass limits in Table 1 are lower than the prescribed </w:t>
      </w:r>
      <w:r w:rsidR="00506D40">
        <w:rPr>
          <w:rFonts w:ascii="Calibri" w:hAnsi="Calibri" w:cs="Calibri"/>
          <w:sz w:val="18"/>
          <w:szCs w:val="20"/>
        </w:rPr>
        <w:t xml:space="preserve">limits </w:t>
      </w:r>
      <w:r w:rsidRPr="00C34633">
        <w:rPr>
          <w:rFonts w:ascii="Calibri" w:hAnsi="Calibri" w:cs="Calibri"/>
          <w:sz w:val="18"/>
          <w:szCs w:val="20"/>
        </w:rPr>
        <w:t xml:space="preserve">for axle spacing which otherwise apply to B-doubles under Table 3 of Schedule 1 of the </w:t>
      </w:r>
      <w:r w:rsidRPr="00C34633">
        <w:rPr>
          <w:rFonts w:ascii="Calibri" w:hAnsi="Calibri" w:cs="Calibri"/>
          <w:i/>
          <w:iCs/>
          <w:sz w:val="18"/>
          <w:szCs w:val="20"/>
        </w:rPr>
        <w:t>Heavy Vehicle (Mass, Dimension and Loading) National Regulation</w:t>
      </w:r>
      <w:r w:rsidRPr="00C34633">
        <w:rPr>
          <w:rFonts w:ascii="Calibri" w:hAnsi="Calibri" w:cs="Calibri"/>
          <w:sz w:val="18"/>
          <w:szCs w:val="20"/>
        </w:rPr>
        <w:t>.</w:t>
      </w:r>
    </w:p>
    <w:p w:rsidR="00114311" w:rsidRDefault="00114311" w:rsidP="00233D07">
      <w:pPr>
        <w:tabs>
          <w:tab w:val="left" w:pos="567"/>
          <w:tab w:val="left" w:pos="1418"/>
          <w:tab w:val="left" w:pos="198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D27F82" w:rsidRPr="00CD46A1" w:rsidRDefault="00D27F82" w:rsidP="000073DB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rPr>
          <w:rFonts w:ascii="Calibri" w:hAnsi="Calibri" w:cs="Calibri"/>
          <w:sz w:val="22"/>
          <w:szCs w:val="22"/>
        </w:rPr>
      </w:pPr>
      <w:r w:rsidRPr="00CD46A1">
        <w:rPr>
          <w:rFonts w:ascii="Calibri" w:hAnsi="Calibri" w:cs="Calibri"/>
          <w:sz w:val="22"/>
          <w:szCs w:val="22"/>
        </w:rPr>
        <w:t xml:space="preserve">The steer axle mass exception limits in Schedule 3 of the </w:t>
      </w:r>
      <w:r w:rsidRPr="00CD46A1">
        <w:rPr>
          <w:rFonts w:ascii="Calibri" w:hAnsi="Calibri" w:cs="Calibri"/>
          <w:i/>
          <w:sz w:val="22"/>
          <w:szCs w:val="22"/>
        </w:rPr>
        <w:t xml:space="preserve">Heavy Vehicle (Mass, Dimension and Loading) National </w:t>
      </w:r>
      <w:r w:rsidRPr="00CD46A1">
        <w:rPr>
          <w:rFonts w:ascii="Calibri" w:hAnsi="Calibri" w:cs="Calibri"/>
          <w:sz w:val="22"/>
          <w:szCs w:val="22"/>
        </w:rPr>
        <w:t>Regulation apply to a B-double that complies with</w:t>
      </w:r>
      <w:r>
        <w:rPr>
          <w:rFonts w:ascii="Calibri" w:hAnsi="Calibri" w:cs="Calibri"/>
          <w:sz w:val="22"/>
          <w:szCs w:val="22"/>
        </w:rPr>
        <w:t>—</w:t>
      </w:r>
      <w:r w:rsidRPr="00CD46A1">
        <w:rPr>
          <w:rFonts w:ascii="Calibri" w:hAnsi="Calibri" w:cs="Calibri"/>
          <w:sz w:val="22"/>
          <w:szCs w:val="22"/>
        </w:rPr>
        <w:t xml:space="preserve"> </w:t>
      </w:r>
    </w:p>
    <w:p w:rsidR="00D27F82" w:rsidRPr="004F60B2" w:rsidRDefault="00D27F82" w:rsidP="00D6132F">
      <w:pPr>
        <w:pStyle w:val="ListParagraph"/>
        <w:numPr>
          <w:ilvl w:val="0"/>
          <w:numId w:val="53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iCs/>
          <w:sz w:val="22"/>
          <w:szCs w:val="22"/>
        </w:rPr>
      </w:pPr>
      <w:r w:rsidRPr="004F60B2">
        <w:rPr>
          <w:rFonts w:ascii="Calibri" w:hAnsi="Calibri" w:cs="Calibri"/>
          <w:iCs/>
          <w:sz w:val="22"/>
          <w:szCs w:val="22"/>
        </w:rPr>
        <w:t>the mass limit specified in Table 1 of this Schedule; and</w:t>
      </w:r>
    </w:p>
    <w:p w:rsidR="00D27F82" w:rsidRPr="004F60B2" w:rsidRDefault="00D27F82" w:rsidP="00D6132F">
      <w:pPr>
        <w:pStyle w:val="ListParagraph"/>
        <w:numPr>
          <w:ilvl w:val="0"/>
          <w:numId w:val="53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iCs/>
          <w:sz w:val="22"/>
          <w:szCs w:val="22"/>
        </w:rPr>
      </w:pPr>
      <w:r w:rsidRPr="004F60B2">
        <w:rPr>
          <w:rFonts w:ascii="Calibri" w:hAnsi="Calibri" w:cs="Calibri"/>
          <w:iCs/>
          <w:sz w:val="22"/>
          <w:szCs w:val="22"/>
        </w:rPr>
        <w:t xml:space="preserve">the conditions in section 1 of Schedule 3. </w:t>
      </w:r>
    </w:p>
    <w:p w:rsidR="00D27F82" w:rsidRDefault="00D27F82" w:rsidP="000073DB">
      <w:pPr>
        <w:numPr>
          <w:ilvl w:val="0"/>
          <w:numId w:val="15"/>
        </w:numPr>
        <w:tabs>
          <w:tab w:val="left" w:pos="567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716FEE">
        <w:rPr>
          <w:rFonts w:ascii="Calibri" w:hAnsi="Calibri" w:cs="Calibri"/>
          <w:sz w:val="22"/>
          <w:szCs w:val="22"/>
        </w:rPr>
        <w:t xml:space="preserve">concessional mass limits </w:t>
      </w:r>
      <w:r>
        <w:rPr>
          <w:rFonts w:ascii="Calibri" w:hAnsi="Calibri" w:cs="Calibri"/>
          <w:sz w:val="22"/>
          <w:szCs w:val="22"/>
        </w:rPr>
        <w:t xml:space="preserve">in Schedule 2 of </w:t>
      </w:r>
      <w:r w:rsidRPr="00716FEE">
        <w:rPr>
          <w:rFonts w:ascii="Calibri" w:hAnsi="Calibri" w:cs="Calibri"/>
          <w:sz w:val="22"/>
          <w:szCs w:val="22"/>
        </w:rPr>
        <w:t xml:space="preserve">the </w:t>
      </w:r>
      <w:r w:rsidRPr="00CD46A1">
        <w:rPr>
          <w:rFonts w:ascii="Calibri" w:hAnsi="Calibri" w:cs="Calibri"/>
          <w:i/>
          <w:sz w:val="22"/>
          <w:szCs w:val="22"/>
        </w:rPr>
        <w:t>Heavy Vehicle (Mass, Dimension and Loading) National Regulation</w:t>
      </w:r>
      <w:r w:rsidRPr="00716FEE">
        <w:rPr>
          <w:rFonts w:ascii="Calibri" w:hAnsi="Calibri" w:cs="Calibri"/>
          <w:sz w:val="22"/>
          <w:szCs w:val="22"/>
        </w:rPr>
        <w:t xml:space="preserve"> apply </w:t>
      </w:r>
      <w:r>
        <w:rPr>
          <w:rFonts w:ascii="Calibri" w:hAnsi="Calibri" w:cs="Calibri"/>
          <w:sz w:val="22"/>
          <w:szCs w:val="22"/>
        </w:rPr>
        <w:t xml:space="preserve">to a vehicle </w:t>
      </w:r>
      <w:r w:rsidR="0024014F">
        <w:rPr>
          <w:rFonts w:ascii="Calibri" w:hAnsi="Calibri" w:cs="Calibri"/>
          <w:sz w:val="22"/>
          <w:szCs w:val="22"/>
        </w:rPr>
        <w:t>mentioned in clause 12</w:t>
      </w:r>
      <w:r>
        <w:rPr>
          <w:rFonts w:ascii="Calibri" w:hAnsi="Calibri" w:cs="Calibri"/>
          <w:sz w:val="22"/>
          <w:szCs w:val="22"/>
        </w:rPr>
        <w:t xml:space="preserve">— </w:t>
      </w:r>
    </w:p>
    <w:p w:rsidR="00D27F82" w:rsidRPr="00330A9A" w:rsidRDefault="00D27F82" w:rsidP="00D6132F">
      <w:pPr>
        <w:pStyle w:val="ListParagraph"/>
        <w:numPr>
          <w:ilvl w:val="0"/>
          <w:numId w:val="54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hanging="153"/>
        <w:rPr>
          <w:rFonts w:ascii="Calibri" w:hAnsi="Calibri" w:cs="Calibri"/>
          <w:iCs/>
          <w:sz w:val="22"/>
          <w:szCs w:val="22"/>
        </w:rPr>
      </w:pPr>
      <w:r w:rsidRPr="00DA2F62">
        <w:rPr>
          <w:rFonts w:ascii="Calibri" w:hAnsi="Calibri" w:cs="Calibri"/>
          <w:iCs/>
          <w:sz w:val="22"/>
          <w:szCs w:val="22"/>
        </w:rPr>
        <w:t xml:space="preserve">as an exception to the limits in table 1; and </w:t>
      </w:r>
    </w:p>
    <w:p w:rsidR="00D27F82" w:rsidRPr="00330A9A" w:rsidRDefault="00D27F82" w:rsidP="00D6132F">
      <w:pPr>
        <w:pStyle w:val="ListParagraph"/>
        <w:numPr>
          <w:ilvl w:val="0"/>
          <w:numId w:val="54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iCs/>
          <w:sz w:val="22"/>
          <w:szCs w:val="22"/>
        </w:rPr>
      </w:pPr>
      <w:r w:rsidRPr="00330A9A">
        <w:rPr>
          <w:rFonts w:ascii="Calibri" w:hAnsi="Calibri" w:cs="Calibri"/>
          <w:iCs/>
          <w:sz w:val="22"/>
          <w:szCs w:val="22"/>
        </w:rPr>
        <w:t>where the vehicle complies with section 1 of Schedule</w:t>
      </w:r>
      <w:r w:rsidR="0024014F">
        <w:rPr>
          <w:rFonts w:ascii="Calibri" w:hAnsi="Calibri" w:cs="Calibri"/>
          <w:iCs/>
          <w:sz w:val="22"/>
          <w:szCs w:val="22"/>
        </w:rPr>
        <w:t xml:space="preserve"> 2</w:t>
      </w:r>
      <w:r w:rsidRPr="00330A9A">
        <w:rPr>
          <w:rFonts w:ascii="Calibri" w:hAnsi="Calibri" w:cs="Calibri"/>
          <w:iCs/>
          <w:sz w:val="22"/>
          <w:szCs w:val="22"/>
        </w:rPr>
        <w:t>; and</w:t>
      </w:r>
    </w:p>
    <w:p w:rsidR="00D27F82" w:rsidRPr="00330A9A" w:rsidRDefault="00D27F82" w:rsidP="00D6132F">
      <w:pPr>
        <w:pStyle w:val="ListParagraph"/>
        <w:numPr>
          <w:ilvl w:val="0"/>
          <w:numId w:val="54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iCs/>
          <w:sz w:val="22"/>
          <w:szCs w:val="22"/>
        </w:rPr>
      </w:pPr>
      <w:r w:rsidRPr="00330A9A">
        <w:rPr>
          <w:rFonts w:ascii="Calibri" w:hAnsi="Calibri" w:cs="Calibri"/>
          <w:iCs/>
          <w:sz w:val="22"/>
          <w:szCs w:val="22"/>
        </w:rPr>
        <w:t xml:space="preserve">as though a reference in section 2 of Schedule 2 to ‘general mass limits’, was a reference to the relevant mass limit the vehicle was entitled to operate under  in this authorisation </w:t>
      </w:r>
    </w:p>
    <w:p w:rsidR="00D27F82" w:rsidRDefault="00D27F82" w:rsidP="00233D07">
      <w:pPr>
        <w:tabs>
          <w:tab w:val="left" w:pos="567"/>
          <w:tab w:val="left" w:pos="1418"/>
          <w:tab w:val="left" w:pos="198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114311" w:rsidRDefault="002E743A" w:rsidP="00233D07">
      <w:pPr>
        <w:tabs>
          <w:tab w:val="left" w:pos="567"/>
          <w:tab w:val="left" w:pos="1418"/>
          <w:tab w:val="left" w:pos="1985"/>
        </w:tabs>
        <w:autoSpaceDE w:val="0"/>
        <w:autoSpaceDN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Part 2 </w:t>
      </w:r>
    </w:p>
    <w:p w:rsidR="008571EF" w:rsidRPr="00132A67" w:rsidRDefault="008571EF" w:rsidP="00233D07">
      <w:pPr>
        <w:tabs>
          <w:tab w:val="left" w:pos="567"/>
          <w:tab w:val="left" w:pos="1418"/>
          <w:tab w:val="left" w:pos="198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2A67">
        <w:rPr>
          <w:rFonts w:ascii="Calibri" w:hAnsi="Calibri" w:cs="Calibri"/>
          <w:sz w:val="22"/>
          <w:szCs w:val="22"/>
        </w:rPr>
        <w:t>Conditions</w:t>
      </w:r>
    </w:p>
    <w:p w:rsidR="00114311" w:rsidRDefault="00114311" w:rsidP="00233D07">
      <w:pPr>
        <w:tabs>
          <w:tab w:val="left" w:pos="567"/>
          <w:tab w:val="left" w:pos="1418"/>
          <w:tab w:val="left" w:pos="198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114311" w:rsidRPr="00114311" w:rsidRDefault="00114311" w:rsidP="00114311">
      <w:pPr>
        <w:numPr>
          <w:ilvl w:val="0"/>
          <w:numId w:val="15"/>
        </w:numPr>
        <w:tabs>
          <w:tab w:val="left" w:pos="567"/>
          <w:tab w:val="left" w:pos="709"/>
          <w:tab w:val="left" w:pos="1026"/>
          <w:tab w:val="left" w:pos="1425"/>
          <w:tab w:val="left" w:pos="1985"/>
          <w:tab w:val="left" w:pos="2052"/>
        </w:tabs>
        <w:autoSpaceDE w:val="0"/>
        <w:autoSpaceDN w:val="0"/>
        <w:ind w:left="567" w:hanging="567"/>
        <w:rPr>
          <w:rFonts w:ascii="Calibri" w:hAnsi="Calibri" w:cs="Calibri"/>
          <w:sz w:val="22"/>
          <w:szCs w:val="22"/>
        </w:rPr>
      </w:pPr>
      <w:r w:rsidRPr="00114311">
        <w:rPr>
          <w:rFonts w:ascii="Calibri" w:hAnsi="Calibri" w:cs="Calibri"/>
          <w:sz w:val="22"/>
          <w:szCs w:val="22"/>
        </w:rPr>
        <w:t xml:space="preserve">A B-double that is required to display a warning sign under section 5 of Schedule 3 of the </w:t>
      </w:r>
      <w:r w:rsidRPr="00114311">
        <w:rPr>
          <w:rFonts w:ascii="Calibri" w:hAnsi="Calibri" w:cs="Calibri"/>
          <w:i/>
          <w:iCs/>
          <w:sz w:val="22"/>
          <w:szCs w:val="22"/>
        </w:rPr>
        <w:t xml:space="preserve">Heavy Vehicle (Vehicle Standards) National Regulation </w:t>
      </w:r>
      <w:r w:rsidRPr="00114311">
        <w:rPr>
          <w:rFonts w:ascii="Calibri" w:hAnsi="Calibri" w:cs="Calibri"/>
          <w:sz w:val="22"/>
          <w:szCs w:val="22"/>
        </w:rPr>
        <w:t>may have a flexible warning sign attached to the vehicle by use of clips, provided that the sign</w:t>
      </w:r>
      <w:r w:rsidR="00A74FA2">
        <w:rPr>
          <w:rFonts w:ascii="Calibri" w:hAnsi="Calibri" w:cs="Calibri"/>
          <w:sz w:val="22"/>
          <w:szCs w:val="22"/>
        </w:rPr>
        <w:t>—</w:t>
      </w:r>
      <w:r w:rsidRPr="00114311">
        <w:rPr>
          <w:rFonts w:ascii="Calibri" w:hAnsi="Calibri" w:cs="Calibri"/>
          <w:sz w:val="22"/>
          <w:szCs w:val="22"/>
        </w:rPr>
        <w:t xml:space="preserve">  </w:t>
      </w:r>
    </w:p>
    <w:p w:rsidR="00114311" w:rsidRPr="00114311" w:rsidRDefault="00114311" w:rsidP="00D6132F">
      <w:pPr>
        <w:pStyle w:val="ListParagraph"/>
        <w:numPr>
          <w:ilvl w:val="0"/>
          <w:numId w:val="55"/>
        </w:numPr>
        <w:tabs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sz w:val="22"/>
          <w:szCs w:val="22"/>
        </w:rPr>
      </w:pPr>
      <w:r w:rsidRPr="00114311">
        <w:rPr>
          <w:rFonts w:ascii="Calibri" w:hAnsi="Calibri" w:cs="Calibri"/>
          <w:sz w:val="22"/>
          <w:szCs w:val="22"/>
        </w:rPr>
        <w:t xml:space="preserve">otherwise complies with all requirements of section 6 of Schedule 3 of the </w:t>
      </w:r>
      <w:r w:rsidRPr="00114311">
        <w:rPr>
          <w:rFonts w:ascii="Calibri" w:hAnsi="Calibri" w:cs="Calibri"/>
          <w:i/>
          <w:iCs/>
          <w:sz w:val="22"/>
          <w:szCs w:val="22"/>
        </w:rPr>
        <w:t>Heavy Vehicle (Vehicle Standards) National Regulation</w:t>
      </w:r>
      <w:r w:rsidRPr="00114311">
        <w:rPr>
          <w:rFonts w:ascii="Calibri" w:hAnsi="Calibri" w:cs="Calibri"/>
          <w:sz w:val="22"/>
          <w:szCs w:val="22"/>
        </w:rPr>
        <w:t>; and</w:t>
      </w:r>
    </w:p>
    <w:p w:rsidR="00114311" w:rsidRDefault="00114311" w:rsidP="00D6132F">
      <w:pPr>
        <w:pStyle w:val="ListParagraph"/>
        <w:numPr>
          <w:ilvl w:val="0"/>
          <w:numId w:val="55"/>
        </w:numPr>
        <w:tabs>
          <w:tab w:val="left" w:pos="1134"/>
          <w:tab w:val="left" w:pos="1425"/>
          <w:tab w:val="left" w:pos="199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sz w:val="22"/>
          <w:szCs w:val="22"/>
        </w:rPr>
      </w:pPr>
      <w:r w:rsidRPr="00114311">
        <w:rPr>
          <w:rFonts w:ascii="Calibri" w:hAnsi="Calibri" w:cs="Calibri"/>
          <w:sz w:val="22"/>
          <w:szCs w:val="22"/>
        </w:rPr>
        <w:t>is attached to a rigid solid vertical surface in a way that the wording and borders of the sign are clearly visible; and</w:t>
      </w:r>
    </w:p>
    <w:p w:rsidR="00A67B95" w:rsidRPr="00C34633" w:rsidRDefault="002B157D" w:rsidP="00D6132F">
      <w:pPr>
        <w:pStyle w:val="ListParagraph"/>
        <w:numPr>
          <w:ilvl w:val="0"/>
          <w:numId w:val="55"/>
        </w:numPr>
        <w:tabs>
          <w:tab w:val="left" w:pos="1134"/>
          <w:tab w:val="left" w:pos="1418"/>
          <w:tab w:val="left" w:pos="1985"/>
          <w:tab w:val="left" w:pos="2052"/>
        </w:tabs>
        <w:autoSpaceDE w:val="0"/>
        <w:autoSpaceDN w:val="0"/>
        <w:ind w:left="1134" w:hanging="567"/>
        <w:rPr>
          <w:rFonts w:ascii="Calibri" w:hAnsi="Calibri" w:cs="Calibri"/>
          <w:sz w:val="22"/>
          <w:szCs w:val="22"/>
        </w:rPr>
      </w:pPr>
      <w:r w:rsidRPr="00C34633">
        <w:rPr>
          <w:rFonts w:ascii="Calibri" w:hAnsi="Calibri" w:cs="Calibri"/>
          <w:sz w:val="22"/>
          <w:szCs w:val="22"/>
        </w:rPr>
        <w:t>does not flap or otherwise warp under any operating conditions.</w:t>
      </w:r>
    </w:p>
    <w:p w:rsidR="007F2374" w:rsidRDefault="007F2374" w:rsidP="00792A24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C08DF" w:rsidRDefault="00AC08DF" w:rsidP="00792A24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2E4452" w:rsidRDefault="007F2374" w:rsidP="00792A24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Appendix </w:t>
      </w:r>
      <w:r w:rsidR="002E4452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AC08DF" w:rsidRDefault="00AC08DF" w:rsidP="00E82E6A">
      <w:pPr>
        <w:rPr>
          <w:rFonts w:asciiTheme="minorHAnsi" w:hAnsiTheme="minorHAnsi" w:cs="Calibri"/>
          <w:sz w:val="22"/>
          <w:szCs w:val="22"/>
        </w:rPr>
      </w:pPr>
    </w:p>
    <w:p w:rsidR="00E82E6A" w:rsidRPr="00D6132F" w:rsidRDefault="00E82E6A" w:rsidP="00E82E6A">
      <w:pPr>
        <w:rPr>
          <w:rFonts w:asciiTheme="minorHAnsi" w:hAnsiTheme="minorHAnsi" w:cs="Calibri"/>
          <w:sz w:val="22"/>
          <w:szCs w:val="22"/>
        </w:rPr>
      </w:pPr>
      <w:r w:rsidRPr="00D6132F">
        <w:rPr>
          <w:rFonts w:asciiTheme="minorHAnsi" w:hAnsiTheme="minorHAnsi" w:cs="Calibri"/>
          <w:sz w:val="22"/>
          <w:szCs w:val="22"/>
        </w:rPr>
        <w:t xml:space="preserve">Routes and areas shown on the Multi-combination Routes in Queensland maps: </w:t>
      </w:r>
      <w:hyperlink r:id="rId18" w:history="1">
        <w:r w:rsidR="00F27D70" w:rsidRPr="00DC1BD2">
          <w:rPr>
            <w:rStyle w:val="Hyperlink"/>
            <w:rFonts w:asciiTheme="minorHAnsi" w:hAnsiTheme="minorHAnsi" w:cs="Calibri"/>
            <w:sz w:val="22"/>
            <w:szCs w:val="22"/>
          </w:rPr>
          <w:t>http://www.tmr.qld.gov.au/business-industry/Heavy-vehicles/Multi-combination-vehicles/Maps.aspx</w:t>
        </w:r>
      </w:hyperlink>
      <w:r w:rsidR="00F27D70" w:rsidRPr="00D6132F">
        <w:rPr>
          <w:rFonts w:asciiTheme="minorHAnsi" w:hAnsiTheme="minorHAnsi" w:cs="Calibri"/>
          <w:sz w:val="22"/>
          <w:szCs w:val="22"/>
        </w:rPr>
        <w:t xml:space="preserve">     </w:t>
      </w:r>
    </w:p>
    <w:p w:rsidR="002E4452" w:rsidRDefault="002E4452" w:rsidP="000073DB">
      <w:pPr>
        <w:ind w:firstLine="720"/>
        <w:rPr>
          <w:rFonts w:ascii="Calibri" w:hAnsi="Calibri" w:cs="Calibri"/>
          <w:sz w:val="22"/>
          <w:szCs w:val="22"/>
        </w:rPr>
      </w:pPr>
    </w:p>
    <w:p w:rsidR="006967B6" w:rsidRPr="00206D15" w:rsidRDefault="000A1FC4" w:rsidP="00792A24">
      <w:pPr>
        <w:rPr>
          <w:rFonts w:ascii="Calibri" w:hAnsi="Calibri" w:cs="Calibri"/>
          <w:sz w:val="22"/>
          <w:szCs w:val="22"/>
        </w:rPr>
      </w:pPr>
      <w:r w:rsidRPr="000073DB">
        <w:rPr>
          <w:rFonts w:ascii="Calibri" w:hAnsi="Calibri" w:cs="Calibri"/>
          <w:sz w:val="22"/>
          <w:szCs w:val="22"/>
        </w:rPr>
        <w:br w:type="page"/>
      </w:r>
      <w:r w:rsidR="006967B6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SCHEDULE </w:t>
      </w:r>
      <w:r w:rsidR="00CA6D69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6967B6">
        <w:rPr>
          <w:rFonts w:ascii="Calibri" w:hAnsi="Calibri" w:cs="Calibri"/>
          <w:b/>
          <w:bCs/>
          <w:sz w:val="22"/>
          <w:szCs w:val="22"/>
          <w:u w:val="single"/>
        </w:rPr>
        <w:t xml:space="preserve"> - SOUTH AUSTRALIA</w:t>
      </w:r>
      <w:r w:rsidR="006967B6" w:rsidRPr="00206D1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967B6" w:rsidRDefault="006967B6" w:rsidP="00792A24">
      <w:pPr>
        <w:rPr>
          <w:rFonts w:ascii="Calibri" w:hAnsi="Calibri" w:cs="Calibri"/>
          <w:sz w:val="22"/>
          <w:szCs w:val="22"/>
          <w:u w:val="single"/>
        </w:rPr>
      </w:pPr>
    </w:p>
    <w:p w:rsidR="00325906" w:rsidRPr="00FD20B4" w:rsidRDefault="00325906" w:rsidP="00325906">
      <w:pPr>
        <w:rPr>
          <w:rFonts w:ascii="Calibri" w:hAnsi="Calibri" w:cs="Calibri"/>
          <w:sz w:val="22"/>
          <w:szCs w:val="22"/>
          <w:u w:val="single"/>
        </w:rPr>
      </w:pPr>
      <w:r w:rsidRPr="00FD20B4">
        <w:rPr>
          <w:rFonts w:ascii="Calibri" w:hAnsi="Calibri" w:cs="Calibri"/>
          <w:sz w:val="22"/>
          <w:szCs w:val="22"/>
          <w:u w:val="single"/>
        </w:rPr>
        <w:t xml:space="preserve">Stated </w:t>
      </w:r>
      <w:r>
        <w:rPr>
          <w:rFonts w:ascii="Calibri" w:hAnsi="Calibri" w:cs="Calibri"/>
          <w:sz w:val="22"/>
          <w:szCs w:val="22"/>
          <w:u w:val="single"/>
        </w:rPr>
        <w:t>areas</w:t>
      </w:r>
      <w:r w:rsidRPr="00FD20B4">
        <w:rPr>
          <w:rFonts w:ascii="Calibri" w:hAnsi="Calibri" w:cs="Calibri"/>
          <w:sz w:val="22"/>
          <w:szCs w:val="22"/>
          <w:u w:val="single"/>
        </w:rPr>
        <w:t xml:space="preserve"> or </w:t>
      </w:r>
      <w:r>
        <w:rPr>
          <w:rFonts w:ascii="Calibri" w:hAnsi="Calibri" w:cs="Calibri"/>
          <w:sz w:val="22"/>
          <w:szCs w:val="22"/>
          <w:u w:val="single"/>
        </w:rPr>
        <w:t>routes</w:t>
      </w:r>
    </w:p>
    <w:p w:rsidR="00325906" w:rsidRDefault="00325906" w:rsidP="00325906">
      <w:pPr>
        <w:rPr>
          <w:rFonts w:ascii="Calibri" w:hAnsi="Calibri" w:cs="Calibri"/>
          <w:sz w:val="22"/>
          <w:szCs w:val="22"/>
        </w:rPr>
      </w:pPr>
    </w:p>
    <w:p w:rsidR="00325906" w:rsidRPr="00322CA8" w:rsidRDefault="00325906" w:rsidP="0032590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22CA8">
        <w:rPr>
          <w:rFonts w:ascii="Calibri" w:hAnsi="Calibri" w:cs="Calibri"/>
          <w:sz w:val="22"/>
          <w:szCs w:val="22"/>
        </w:rPr>
        <w:t>A B-double that is not more than 19m long and has a mass</w:t>
      </w:r>
      <w:r w:rsidR="00734D4D" w:rsidRPr="00322CA8">
        <w:rPr>
          <w:rFonts w:ascii="Calibri" w:hAnsi="Calibri" w:cs="Calibri"/>
          <w:sz w:val="22"/>
          <w:szCs w:val="22"/>
        </w:rPr>
        <w:t xml:space="preserve"> of </w:t>
      </w:r>
      <w:r w:rsidRPr="00322CA8">
        <w:rPr>
          <w:rFonts w:ascii="Calibri" w:hAnsi="Calibri" w:cs="Calibri"/>
          <w:sz w:val="22"/>
          <w:szCs w:val="22"/>
        </w:rPr>
        <w:t xml:space="preserve">not </w:t>
      </w:r>
      <w:r w:rsidR="00BD306E" w:rsidRPr="00322CA8">
        <w:rPr>
          <w:rFonts w:ascii="Calibri" w:hAnsi="Calibri" w:cs="Calibri"/>
          <w:sz w:val="22"/>
          <w:szCs w:val="22"/>
        </w:rPr>
        <w:t xml:space="preserve">more than </w:t>
      </w:r>
      <w:r w:rsidRPr="00322CA8">
        <w:rPr>
          <w:rFonts w:ascii="Calibri" w:hAnsi="Calibri" w:cs="Calibri"/>
          <w:sz w:val="22"/>
          <w:szCs w:val="22"/>
        </w:rPr>
        <w:t xml:space="preserve">42.5t </w:t>
      </w:r>
      <w:r w:rsidR="00BD306E" w:rsidRPr="00322CA8">
        <w:rPr>
          <w:rFonts w:ascii="Calibri" w:hAnsi="Calibri" w:cs="Calibri"/>
          <w:sz w:val="22"/>
          <w:szCs w:val="22"/>
        </w:rPr>
        <w:t xml:space="preserve">when operating under the general mass limits </w:t>
      </w:r>
      <w:r w:rsidRPr="00322CA8">
        <w:rPr>
          <w:rFonts w:ascii="Calibri" w:hAnsi="Calibri" w:cs="Calibri"/>
          <w:sz w:val="22"/>
          <w:szCs w:val="22"/>
        </w:rPr>
        <w:t xml:space="preserve">may use all roads in South Australia. </w:t>
      </w:r>
    </w:p>
    <w:p w:rsidR="00BD306E" w:rsidRPr="00322CA8" w:rsidRDefault="00BD306E" w:rsidP="00836C5A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22CA8">
        <w:rPr>
          <w:rFonts w:ascii="Calibri" w:hAnsi="Calibri" w:cs="Calibri"/>
          <w:sz w:val="22"/>
          <w:szCs w:val="22"/>
        </w:rPr>
        <w:t xml:space="preserve">A B-double that is not longer than 23m may use the 23m network as specified on the South Australian </w:t>
      </w:r>
      <w:r w:rsidRPr="000073DB">
        <w:rPr>
          <w:rFonts w:ascii="Calibri" w:hAnsi="Calibri" w:cs="Calibri"/>
          <w:sz w:val="22"/>
          <w:szCs w:val="22"/>
        </w:rPr>
        <w:t>RAVnet</w:t>
      </w:r>
      <w:r w:rsidRPr="00322CA8">
        <w:rPr>
          <w:rFonts w:ascii="Calibri" w:hAnsi="Calibri" w:cs="Calibri"/>
          <w:sz w:val="22"/>
          <w:szCs w:val="22"/>
        </w:rPr>
        <w:t xml:space="preserve"> </w:t>
      </w:r>
      <w:r w:rsidRPr="000073DB">
        <w:rPr>
          <w:rFonts w:ascii="Calibri" w:hAnsi="Calibri" w:cs="Calibri"/>
          <w:sz w:val="22"/>
          <w:szCs w:val="22"/>
        </w:rPr>
        <w:t>Map System</w:t>
      </w:r>
      <w:r w:rsidRPr="00322CA8">
        <w:rPr>
          <w:rFonts w:ascii="Calibri" w:hAnsi="Calibri" w:cs="Calibri"/>
          <w:sz w:val="22"/>
          <w:szCs w:val="22"/>
        </w:rPr>
        <w:t xml:space="preserve"> titled ’23 m B-Double network (GML)’</w:t>
      </w:r>
      <w:r w:rsidR="008220BC">
        <w:rPr>
          <w:rFonts w:ascii="Calibri" w:hAnsi="Calibri" w:cs="Calibri"/>
          <w:sz w:val="22"/>
          <w:szCs w:val="22"/>
        </w:rPr>
        <w:t xml:space="preserve"> set out in Appendix 1</w:t>
      </w:r>
      <w:r w:rsidRPr="00322CA8">
        <w:rPr>
          <w:rFonts w:asciiTheme="minorHAnsi" w:hAnsiTheme="minorHAnsi" w:cstheme="minorHAnsi"/>
          <w:sz w:val="22"/>
          <w:szCs w:val="22"/>
        </w:rPr>
        <w:t xml:space="preserve"> and in accordance with any conditions and limitations specified for those routes.</w:t>
      </w:r>
    </w:p>
    <w:p w:rsidR="00836C5A" w:rsidRPr="00322CA8" w:rsidRDefault="00836C5A" w:rsidP="004632CD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22CA8">
        <w:rPr>
          <w:rFonts w:ascii="Calibri" w:hAnsi="Calibri" w:cs="Calibri"/>
          <w:sz w:val="22"/>
          <w:szCs w:val="22"/>
        </w:rPr>
        <w:t xml:space="preserve">A B-double that is not longer than 26m </w:t>
      </w:r>
      <w:r w:rsidR="004632CD">
        <w:rPr>
          <w:rFonts w:ascii="Calibri" w:hAnsi="Calibri" w:cs="Calibri"/>
          <w:sz w:val="22"/>
          <w:szCs w:val="22"/>
        </w:rPr>
        <w:t xml:space="preserve">may </w:t>
      </w:r>
      <w:r w:rsidRPr="00322CA8">
        <w:rPr>
          <w:rFonts w:ascii="Calibri" w:hAnsi="Calibri" w:cs="Calibri"/>
          <w:sz w:val="22"/>
          <w:szCs w:val="22"/>
        </w:rPr>
        <w:t>use the routes set out in the 2</w:t>
      </w:r>
      <w:r w:rsidR="00322CA8">
        <w:rPr>
          <w:rFonts w:ascii="Calibri" w:hAnsi="Calibri" w:cs="Calibri"/>
          <w:sz w:val="22"/>
          <w:szCs w:val="22"/>
        </w:rPr>
        <w:t>6</w:t>
      </w:r>
      <w:r w:rsidRPr="00322CA8">
        <w:rPr>
          <w:rFonts w:ascii="Calibri" w:hAnsi="Calibri" w:cs="Calibri"/>
          <w:sz w:val="22"/>
          <w:szCs w:val="22"/>
        </w:rPr>
        <w:t xml:space="preserve">m network as specified on the South Australian </w:t>
      </w:r>
      <w:r w:rsidRPr="000073DB">
        <w:rPr>
          <w:rFonts w:ascii="Calibri" w:hAnsi="Calibri" w:cs="Calibri"/>
          <w:sz w:val="22"/>
          <w:szCs w:val="22"/>
        </w:rPr>
        <w:t>RAVnet Map System</w:t>
      </w:r>
      <w:r w:rsidRPr="00322CA8">
        <w:rPr>
          <w:rFonts w:ascii="Calibri" w:hAnsi="Calibri" w:cs="Calibri"/>
          <w:sz w:val="22"/>
          <w:szCs w:val="22"/>
        </w:rPr>
        <w:t xml:space="preserve"> titled ’2</w:t>
      </w:r>
      <w:r w:rsidR="00322CA8">
        <w:rPr>
          <w:rFonts w:ascii="Calibri" w:hAnsi="Calibri" w:cs="Calibri"/>
          <w:sz w:val="22"/>
          <w:szCs w:val="22"/>
        </w:rPr>
        <w:t>6</w:t>
      </w:r>
      <w:r w:rsidRPr="00322CA8">
        <w:rPr>
          <w:rFonts w:ascii="Calibri" w:hAnsi="Calibri" w:cs="Calibri"/>
          <w:sz w:val="22"/>
          <w:szCs w:val="22"/>
        </w:rPr>
        <w:t xml:space="preserve"> m B-Double network (GML)’</w:t>
      </w:r>
      <w:r w:rsidR="004632CD">
        <w:rPr>
          <w:rFonts w:ascii="Calibri" w:hAnsi="Calibri" w:cs="Calibri"/>
          <w:sz w:val="22"/>
          <w:szCs w:val="22"/>
        </w:rPr>
        <w:t xml:space="preserve"> </w:t>
      </w:r>
      <w:r w:rsidR="004632CD" w:rsidRPr="004632CD">
        <w:rPr>
          <w:rFonts w:ascii="Calibri" w:hAnsi="Calibri" w:cs="Calibri"/>
          <w:sz w:val="22"/>
          <w:szCs w:val="22"/>
        </w:rPr>
        <w:t>set out in Appendix 1</w:t>
      </w:r>
      <w:r w:rsidRPr="00322CA8">
        <w:rPr>
          <w:rFonts w:asciiTheme="minorHAnsi" w:hAnsiTheme="minorHAnsi" w:cstheme="minorHAnsi"/>
          <w:sz w:val="22"/>
          <w:szCs w:val="22"/>
        </w:rPr>
        <w:t>, and in accordance with any conditions and limitations specified for those routes.</w:t>
      </w:r>
    </w:p>
    <w:p w:rsidR="00836C5A" w:rsidRPr="00322CA8" w:rsidRDefault="00AC55E1" w:rsidP="000073DB">
      <w:pPr>
        <w:numPr>
          <w:ilvl w:val="0"/>
          <w:numId w:val="16"/>
        </w:numPr>
      </w:pPr>
      <w:r w:rsidRPr="00322CA8">
        <w:rPr>
          <w:rFonts w:ascii="Calibri" w:hAnsi="Calibri" w:cs="Calibri"/>
          <w:sz w:val="22"/>
          <w:szCs w:val="22"/>
        </w:rPr>
        <w:t>A B-double that is not longer than 26m may use the routes specified on the South Australian RAVnet</w:t>
      </w:r>
      <w:r w:rsidRPr="000073DB">
        <w:rPr>
          <w:rFonts w:ascii="Calibri" w:hAnsi="Calibri" w:cs="Calibri"/>
          <w:sz w:val="22"/>
          <w:szCs w:val="22"/>
        </w:rPr>
        <w:t xml:space="preserve"> Map System </w:t>
      </w:r>
      <w:r w:rsidRPr="00322CA8">
        <w:rPr>
          <w:rFonts w:ascii="Calibri" w:hAnsi="Calibri" w:cs="Calibri"/>
          <w:sz w:val="22"/>
          <w:szCs w:val="22"/>
        </w:rPr>
        <w:t xml:space="preserve">titled ’Commodity Routes - B-Double </w:t>
      </w:r>
      <w:r w:rsidRPr="00322CA8">
        <w:rPr>
          <w:rFonts w:asciiTheme="minorHAnsi" w:hAnsiTheme="minorHAnsi" w:cstheme="minorHAnsi"/>
          <w:sz w:val="22"/>
          <w:szCs w:val="22"/>
        </w:rPr>
        <w:t>(GML)’</w:t>
      </w:r>
      <w:r w:rsidR="004632CD" w:rsidRPr="004632CD">
        <w:rPr>
          <w:rFonts w:ascii="Calibri" w:hAnsi="Calibri" w:cs="Calibri"/>
          <w:sz w:val="22"/>
          <w:szCs w:val="22"/>
        </w:rPr>
        <w:t xml:space="preserve"> set out in Appendix 1</w:t>
      </w:r>
      <w:r w:rsidRPr="00322CA8">
        <w:rPr>
          <w:rFonts w:asciiTheme="minorHAnsi" w:hAnsiTheme="minorHAnsi" w:cstheme="minorHAnsi"/>
          <w:sz w:val="22"/>
          <w:szCs w:val="22"/>
        </w:rPr>
        <w:t xml:space="preserve">, and in accordance with any conditions and limitations specified for </w:t>
      </w:r>
      <w:r w:rsidRPr="000073DB">
        <w:rPr>
          <w:rFonts w:ascii="Calibri" w:hAnsi="Calibri" w:cs="Calibri"/>
          <w:sz w:val="22"/>
          <w:szCs w:val="22"/>
        </w:rPr>
        <w:t>those routes</w:t>
      </w:r>
      <w:r w:rsidR="00325906" w:rsidRPr="000073DB">
        <w:rPr>
          <w:rFonts w:ascii="Calibri" w:hAnsi="Calibri" w:cs="Calibri"/>
          <w:sz w:val="22"/>
          <w:szCs w:val="22"/>
        </w:rPr>
        <w:t>.</w:t>
      </w:r>
    </w:p>
    <w:p w:rsidR="005274DE" w:rsidRDefault="005274DE" w:rsidP="00325906">
      <w:pPr>
        <w:ind w:left="360"/>
        <w:rPr>
          <w:rFonts w:asciiTheme="minorHAnsi" w:hAnsiTheme="minorHAnsi" w:cstheme="minorHAnsi"/>
          <w:sz w:val="18"/>
          <w:szCs w:val="22"/>
        </w:rPr>
      </w:pPr>
    </w:p>
    <w:p w:rsidR="00851A7C" w:rsidRPr="00FD20B4" w:rsidRDefault="00851A7C" w:rsidP="00851A7C">
      <w:pPr>
        <w:rPr>
          <w:rFonts w:ascii="Calibri" w:hAnsi="Calibri" w:cs="Times"/>
          <w:sz w:val="22"/>
          <w:szCs w:val="30"/>
          <w:u w:val="single"/>
        </w:rPr>
      </w:pPr>
      <w:r w:rsidRPr="00FD20B4">
        <w:rPr>
          <w:rFonts w:ascii="Calibri" w:hAnsi="Calibri" w:cs="Times"/>
          <w:sz w:val="22"/>
          <w:szCs w:val="30"/>
          <w:u w:val="single"/>
        </w:rPr>
        <w:t>State</w:t>
      </w:r>
      <w:r>
        <w:rPr>
          <w:rFonts w:ascii="Calibri" w:hAnsi="Calibri" w:cs="Times"/>
          <w:sz w:val="22"/>
          <w:szCs w:val="30"/>
          <w:u w:val="single"/>
        </w:rPr>
        <w:t>d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hours o</w:t>
      </w:r>
      <w:r>
        <w:rPr>
          <w:rFonts w:ascii="Calibri" w:hAnsi="Calibri" w:cs="Times"/>
          <w:sz w:val="22"/>
          <w:szCs w:val="30"/>
          <w:u w:val="single"/>
        </w:rPr>
        <w:t>f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stated days</w:t>
      </w:r>
    </w:p>
    <w:p w:rsidR="00851A7C" w:rsidRDefault="00851A7C" w:rsidP="00680F58">
      <w:pPr>
        <w:numPr>
          <w:ilvl w:val="0"/>
          <w:numId w:val="16"/>
        </w:num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that is authorised to use the routes specified in clause 1</w:t>
      </w:r>
      <w:r w:rsidRPr="00EF434B">
        <w:rPr>
          <w:rFonts w:ascii="Calibri" w:hAnsi="Calibri" w:cs="Calibri"/>
          <w:sz w:val="22"/>
          <w:szCs w:val="22"/>
        </w:rPr>
        <w:t xml:space="preserve"> may use the stated routes at any time of the day</w:t>
      </w:r>
      <w:r w:rsidRPr="001158D0">
        <w:rPr>
          <w:rFonts w:ascii="Calibri" w:hAnsi="Calibri" w:cs="Calibri"/>
          <w:sz w:val="22"/>
          <w:szCs w:val="22"/>
        </w:rPr>
        <w:t>.</w:t>
      </w:r>
    </w:p>
    <w:p w:rsidR="00A67B95" w:rsidRDefault="00851A7C" w:rsidP="00C34633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237FF">
        <w:rPr>
          <w:rFonts w:ascii="Calibri" w:hAnsi="Calibri" w:cs="Calibri"/>
          <w:sz w:val="22"/>
          <w:szCs w:val="22"/>
        </w:rPr>
        <w:t xml:space="preserve">A B-double that is authorised to use the routes specified in clauses 2, 3 and 4 must do so in accordance with any restrictions on the hours and days of operation specified </w:t>
      </w:r>
      <w:r w:rsidR="0067118A">
        <w:rPr>
          <w:rFonts w:ascii="Calibri" w:hAnsi="Calibri" w:cs="Calibri"/>
          <w:sz w:val="22"/>
          <w:szCs w:val="22"/>
        </w:rPr>
        <w:t>for those routes</w:t>
      </w:r>
      <w:r w:rsidRPr="00D237FF">
        <w:rPr>
          <w:rFonts w:ascii="Calibri" w:hAnsi="Calibri" w:cs="Calibri"/>
          <w:sz w:val="22"/>
          <w:szCs w:val="22"/>
        </w:rPr>
        <w:t>.</w:t>
      </w:r>
    </w:p>
    <w:p w:rsidR="00851A7C" w:rsidRDefault="00851A7C" w:rsidP="00325906">
      <w:pPr>
        <w:rPr>
          <w:rFonts w:ascii="Calibri" w:hAnsi="Calibri" w:cs="Calibri"/>
          <w:sz w:val="22"/>
          <w:szCs w:val="22"/>
        </w:rPr>
      </w:pPr>
    </w:p>
    <w:p w:rsidR="00325906" w:rsidRPr="00351532" w:rsidRDefault="00325906" w:rsidP="00325906">
      <w:pPr>
        <w:rPr>
          <w:rFonts w:ascii="Calibri" w:hAnsi="Calibri" w:cs="Calibri"/>
          <w:sz w:val="22"/>
          <w:szCs w:val="22"/>
          <w:u w:val="single"/>
        </w:rPr>
      </w:pPr>
      <w:r w:rsidRPr="00351532">
        <w:rPr>
          <w:rFonts w:ascii="Calibri" w:hAnsi="Calibri" w:cs="Calibri"/>
          <w:sz w:val="22"/>
          <w:szCs w:val="22"/>
          <w:u w:val="single"/>
        </w:rPr>
        <w:t>Conditions</w:t>
      </w:r>
    </w:p>
    <w:p w:rsidR="00325906" w:rsidRPr="00351532" w:rsidRDefault="00325906" w:rsidP="00325906">
      <w:p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325906" w:rsidRPr="00DA5235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351532">
        <w:rPr>
          <w:rFonts w:ascii="Calibri" w:hAnsi="Calibri" w:cs="Calibri"/>
          <w:noProof/>
          <w:sz w:val="22"/>
          <w:szCs w:val="22"/>
        </w:rPr>
        <w:t>The mass of a B-do</w:t>
      </w:r>
      <w:r w:rsidR="002B157D" w:rsidRPr="00C34633">
        <w:rPr>
          <w:rFonts w:asciiTheme="minorHAnsi" w:hAnsiTheme="minorHAnsi" w:cstheme="minorHAnsi"/>
          <w:noProof/>
          <w:sz w:val="22"/>
          <w:szCs w:val="22"/>
        </w:rPr>
        <w:t xml:space="preserve">uble </w:t>
      </w:r>
      <w:r w:rsidR="002B157D" w:rsidRPr="000073DB">
        <w:rPr>
          <w:rFonts w:asciiTheme="minorHAnsi" w:hAnsiTheme="minorHAnsi" w:cstheme="minorHAnsi"/>
          <w:noProof/>
          <w:sz w:val="22"/>
          <w:szCs w:val="22"/>
        </w:rPr>
        <w:t>must</w:t>
      </w:r>
      <w:r w:rsidR="002B157D" w:rsidRPr="00322CA8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2B157D" w:rsidRPr="00C34633">
        <w:rPr>
          <w:rFonts w:asciiTheme="minorHAnsi" w:hAnsiTheme="minorHAnsi" w:cstheme="minorHAnsi"/>
          <w:noProof/>
          <w:sz w:val="22"/>
          <w:szCs w:val="22"/>
        </w:rPr>
        <w:t xml:space="preserve">not </w:t>
      </w:r>
      <w:r w:rsidR="0067118A">
        <w:rPr>
          <w:rFonts w:asciiTheme="minorHAnsi" w:hAnsiTheme="minorHAnsi" w:cstheme="minorHAnsi"/>
          <w:noProof/>
          <w:sz w:val="22"/>
          <w:szCs w:val="22"/>
        </w:rPr>
        <w:t xml:space="preserve">be more than </w:t>
      </w:r>
      <w:r w:rsidR="002B157D" w:rsidRPr="00C34633">
        <w:rPr>
          <w:rFonts w:asciiTheme="minorHAnsi" w:hAnsiTheme="minorHAnsi" w:cstheme="minorHAnsi"/>
          <w:noProof/>
          <w:sz w:val="22"/>
          <w:szCs w:val="22"/>
        </w:rPr>
        <w:t>42.5t unless the prime mover is fitted with a dual-drive tand</w:t>
      </w:r>
      <w:r w:rsidRPr="00351532">
        <w:rPr>
          <w:rFonts w:ascii="Calibri" w:hAnsi="Calibri" w:cs="Calibri"/>
          <w:noProof/>
          <w:sz w:val="22"/>
          <w:szCs w:val="22"/>
        </w:rPr>
        <w:t xml:space="preserve">em </w:t>
      </w:r>
      <w:r w:rsidRPr="008E135F">
        <w:rPr>
          <w:rFonts w:ascii="Calibri" w:hAnsi="Calibri" w:cs="Calibri"/>
          <w:noProof/>
          <w:sz w:val="22"/>
          <w:szCs w:val="22"/>
        </w:rPr>
        <w:t>axle group</w:t>
      </w:r>
      <w:r>
        <w:rPr>
          <w:rFonts w:ascii="Calibri" w:hAnsi="Calibri" w:cs="Calibri"/>
          <w:noProof/>
          <w:sz w:val="22"/>
          <w:szCs w:val="22"/>
        </w:rPr>
        <w:t>.</w:t>
      </w:r>
    </w:p>
    <w:p w:rsidR="00325906" w:rsidRPr="00DA5235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B-double </w:t>
      </w:r>
      <w:r w:rsidRPr="007D1533">
        <w:rPr>
          <w:rFonts w:ascii="Calibri" w:hAnsi="Calibri" w:cs="Calibri"/>
          <w:sz w:val="22"/>
          <w:szCs w:val="22"/>
        </w:rPr>
        <w:t>must not reverse into or out of</w:t>
      </w:r>
      <w:r>
        <w:rPr>
          <w:rFonts w:ascii="Calibri" w:hAnsi="Calibri" w:cs="Calibri"/>
          <w:sz w:val="22"/>
          <w:szCs w:val="22"/>
        </w:rPr>
        <w:t xml:space="preserve"> </w:t>
      </w:r>
      <w:r w:rsidR="0067118A">
        <w:rPr>
          <w:rFonts w:ascii="Calibri" w:hAnsi="Calibri" w:cs="Calibri"/>
          <w:sz w:val="22"/>
          <w:szCs w:val="22"/>
        </w:rPr>
        <w:t xml:space="preserve">a </w:t>
      </w:r>
      <w:r w:rsidRPr="007D1533">
        <w:rPr>
          <w:rFonts w:ascii="Calibri" w:hAnsi="Calibri" w:cs="Calibri"/>
          <w:sz w:val="22"/>
          <w:szCs w:val="22"/>
        </w:rPr>
        <w:t>road</w:t>
      </w:r>
      <w:r>
        <w:rPr>
          <w:rFonts w:ascii="Calibri" w:hAnsi="Calibri" w:cs="Calibri"/>
          <w:sz w:val="22"/>
          <w:szCs w:val="22"/>
        </w:rPr>
        <w:t xml:space="preserve"> </w:t>
      </w:r>
      <w:r w:rsidRPr="007D1533">
        <w:rPr>
          <w:rFonts w:ascii="Calibri" w:hAnsi="Calibri" w:cs="Calibri"/>
          <w:sz w:val="22"/>
          <w:szCs w:val="22"/>
        </w:rPr>
        <w:t>or depot</w:t>
      </w:r>
      <w:r>
        <w:rPr>
          <w:rFonts w:ascii="Calibri" w:hAnsi="Calibri" w:cs="Calibri"/>
          <w:sz w:val="22"/>
          <w:szCs w:val="22"/>
        </w:rPr>
        <w:t>.</w:t>
      </w:r>
    </w:p>
    <w:p w:rsidR="00325906" w:rsidRPr="00DA537C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bCs/>
          <w:sz w:val="22"/>
          <w:szCs w:val="22"/>
        </w:rPr>
      </w:pPr>
      <w:r w:rsidRPr="00DA537C">
        <w:rPr>
          <w:rFonts w:ascii="Calibri" w:hAnsi="Calibri" w:cs="Calibri"/>
          <w:noProof/>
          <w:sz w:val="22"/>
          <w:szCs w:val="22"/>
        </w:rPr>
        <w:t xml:space="preserve">If inter-axle differentials are fitted, they must be of the positive locking type. </w:t>
      </w:r>
    </w:p>
    <w:p w:rsidR="00325906" w:rsidRDefault="00FF6AC9" w:rsidP="00FF6AC9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 w:rsidRPr="00FF6AC9">
        <w:rPr>
          <w:rFonts w:ascii="Calibri" w:hAnsi="Calibri" w:cs="Calibri"/>
          <w:noProof/>
          <w:sz w:val="22"/>
          <w:szCs w:val="22"/>
        </w:rPr>
        <w:t>For any vehicle that makes up the B-double that is registered in South Australia, the operator must</w:t>
      </w:r>
      <w:r w:rsidRPr="00FF6AC9" w:rsidDel="00FF6AC9">
        <w:rPr>
          <w:rFonts w:ascii="Calibri" w:hAnsi="Calibri" w:cs="Calibri"/>
          <w:noProof/>
          <w:sz w:val="22"/>
          <w:szCs w:val="22"/>
        </w:rPr>
        <w:t xml:space="preserve"> </w:t>
      </w:r>
      <w:r w:rsidR="00D45C25">
        <w:rPr>
          <w:rFonts w:ascii="Calibri" w:hAnsi="Calibri" w:cs="Calibri"/>
          <w:noProof/>
          <w:sz w:val="22"/>
          <w:szCs w:val="22"/>
        </w:rPr>
        <w:t>—</w:t>
      </w:r>
      <w:r w:rsidR="00325906">
        <w:rPr>
          <w:rFonts w:ascii="Calibri" w:hAnsi="Calibri" w:cs="Calibri"/>
          <w:noProof/>
          <w:sz w:val="22"/>
          <w:szCs w:val="22"/>
        </w:rPr>
        <w:t xml:space="preserve"> </w:t>
      </w:r>
    </w:p>
    <w:p w:rsidR="00325906" w:rsidRPr="00EC1B12" w:rsidRDefault="00325906" w:rsidP="00325906">
      <w:pPr>
        <w:pStyle w:val="ListParagraph"/>
        <w:numPr>
          <w:ilvl w:val="0"/>
          <w:numId w:val="27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EC1B12">
        <w:rPr>
          <w:rFonts w:ascii="Calibri" w:hAnsi="Calibri" w:cs="Calibri"/>
          <w:sz w:val="22"/>
          <w:szCs w:val="22"/>
        </w:rPr>
        <w:t>hold maintenance management accreditation for the vehicle; or</w:t>
      </w:r>
    </w:p>
    <w:p w:rsidR="00325906" w:rsidRPr="006D3CAC" w:rsidRDefault="00325906" w:rsidP="00325906">
      <w:pPr>
        <w:pStyle w:val="ListParagraph"/>
        <w:numPr>
          <w:ilvl w:val="0"/>
          <w:numId w:val="27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EC1B12">
        <w:rPr>
          <w:rFonts w:ascii="Calibri" w:hAnsi="Calibri" w:cs="Calibri"/>
          <w:sz w:val="22"/>
          <w:szCs w:val="22"/>
        </w:rPr>
        <w:t xml:space="preserve">display the appropriate </w:t>
      </w:r>
      <w:r w:rsidRPr="006D3CAC">
        <w:rPr>
          <w:rFonts w:ascii="Calibri" w:hAnsi="Calibri" w:cs="Calibri"/>
          <w:sz w:val="22"/>
          <w:szCs w:val="22"/>
        </w:rPr>
        <w:t>current inspection label</w:t>
      </w:r>
      <w:r w:rsidRPr="00EC1B12">
        <w:rPr>
          <w:rFonts w:ascii="Calibri" w:hAnsi="Calibri" w:cs="Calibri"/>
          <w:sz w:val="22"/>
          <w:szCs w:val="22"/>
        </w:rPr>
        <w:t xml:space="preserve"> issued by the </w:t>
      </w:r>
      <w:r>
        <w:rPr>
          <w:rFonts w:ascii="Calibri" w:hAnsi="Calibri" w:cs="Calibri"/>
          <w:sz w:val="22"/>
          <w:szCs w:val="22"/>
        </w:rPr>
        <w:t xml:space="preserve">South Australian </w:t>
      </w:r>
      <w:r w:rsidRPr="00EC1B12">
        <w:rPr>
          <w:rFonts w:ascii="Calibri" w:hAnsi="Calibri" w:cs="Calibri"/>
          <w:sz w:val="22"/>
          <w:szCs w:val="22"/>
        </w:rPr>
        <w:t>Department of Planning, Transport and Infrastructure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B12">
        <w:rPr>
          <w:rFonts w:ascii="Calibri" w:hAnsi="Calibri" w:cs="Calibri"/>
          <w:sz w:val="22"/>
          <w:szCs w:val="22"/>
        </w:rPr>
        <w:t xml:space="preserve">which clearly states the type of vehicle configuration and the inspection expiry date (month/year). </w:t>
      </w:r>
    </w:p>
    <w:p w:rsidR="00325906" w:rsidRPr="008E135F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A B-double </w:t>
      </w:r>
      <w:r w:rsidRPr="008E135F">
        <w:rPr>
          <w:rFonts w:ascii="Calibri" w:hAnsi="Calibri" w:cs="Calibri"/>
          <w:noProof/>
          <w:sz w:val="22"/>
          <w:szCs w:val="22"/>
        </w:rPr>
        <w:t>must not</w:t>
      </w:r>
      <w:r>
        <w:rPr>
          <w:rFonts w:ascii="Calibri" w:hAnsi="Calibri" w:cs="Calibri"/>
          <w:noProof/>
          <w:sz w:val="22"/>
          <w:szCs w:val="22"/>
        </w:rPr>
        <w:t xml:space="preserve"> be </w:t>
      </w:r>
      <w:r w:rsidRPr="008E135F">
        <w:rPr>
          <w:rFonts w:ascii="Calibri" w:hAnsi="Calibri" w:cs="Calibri"/>
          <w:noProof/>
          <w:sz w:val="22"/>
          <w:szCs w:val="22"/>
        </w:rPr>
        <w:t>assemble</w:t>
      </w:r>
      <w:r>
        <w:rPr>
          <w:rFonts w:ascii="Calibri" w:hAnsi="Calibri" w:cs="Calibri"/>
          <w:noProof/>
          <w:sz w:val="22"/>
          <w:szCs w:val="22"/>
        </w:rPr>
        <w:t>d or</w:t>
      </w:r>
      <w:r w:rsidRPr="008E135F">
        <w:rPr>
          <w:rFonts w:ascii="Calibri" w:hAnsi="Calibri" w:cs="Calibri"/>
          <w:noProof/>
          <w:sz w:val="22"/>
          <w:szCs w:val="22"/>
        </w:rPr>
        <w:t xml:space="preserve"> disassemble</w:t>
      </w:r>
      <w:r>
        <w:rPr>
          <w:rFonts w:ascii="Calibri" w:hAnsi="Calibri" w:cs="Calibri"/>
          <w:noProof/>
          <w:sz w:val="22"/>
          <w:szCs w:val="22"/>
        </w:rPr>
        <w:t xml:space="preserve">d </w:t>
      </w:r>
      <w:r w:rsidRPr="008E135F">
        <w:rPr>
          <w:rFonts w:ascii="Calibri" w:hAnsi="Calibri" w:cs="Calibri"/>
          <w:noProof/>
          <w:sz w:val="22"/>
          <w:szCs w:val="22"/>
        </w:rPr>
        <w:t>on a route except</w:t>
      </w:r>
      <w:r w:rsidR="00D45C25">
        <w:rPr>
          <w:rFonts w:ascii="Calibri" w:hAnsi="Calibri" w:cs="Calibri"/>
          <w:noProof/>
          <w:sz w:val="22"/>
          <w:szCs w:val="22"/>
        </w:rPr>
        <w:t>—</w:t>
      </w:r>
    </w:p>
    <w:p w:rsidR="00325906" w:rsidRPr="008E135F" w:rsidRDefault="00AC55E1" w:rsidP="00D6132F">
      <w:pPr>
        <w:pStyle w:val="ListParagraph"/>
        <w:numPr>
          <w:ilvl w:val="0"/>
          <w:numId w:val="59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if </w:t>
      </w:r>
      <w:r w:rsidR="00325906">
        <w:rPr>
          <w:rFonts w:ascii="Calibri" w:hAnsi="Calibri" w:cs="Calibri"/>
          <w:noProof/>
          <w:sz w:val="22"/>
          <w:szCs w:val="22"/>
        </w:rPr>
        <w:t xml:space="preserve">the </w:t>
      </w:r>
      <w:r w:rsidR="00325906">
        <w:rPr>
          <w:rFonts w:ascii="Calibri" w:hAnsi="Calibri" w:cs="Calibri"/>
          <w:sz w:val="22"/>
          <w:szCs w:val="22"/>
        </w:rPr>
        <w:t xml:space="preserve">vehicle has </w:t>
      </w:r>
      <w:r w:rsidR="00325906" w:rsidRPr="008E135F">
        <w:rPr>
          <w:rFonts w:ascii="Calibri" w:hAnsi="Calibri" w:cs="Calibri"/>
          <w:sz w:val="22"/>
          <w:szCs w:val="22"/>
        </w:rPr>
        <w:t>broken down; or</w:t>
      </w:r>
    </w:p>
    <w:p w:rsidR="00325906" w:rsidRPr="008E135F" w:rsidRDefault="00325906" w:rsidP="00D6132F">
      <w:pPr>
        <w:pStyle w:val="ListParagraph"/>
        <w:numPr>
          <w:ilvl w:val="0"/>
          <w:numId w:val="59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8E135F">
        <w:rPr>
          <w:rFonts w:ascii="Calibri" w:hAnsi="Calibri" w:cs="Calibri"/>
          <w:sz w:val="22"/>
          <w:szCs w:val="22"/>
        </w:rPr>
        <w:t>n order to proceed</w:t>
      </w:r>
      <w:r w:rsidRPr="008E135F">
        <w:rPr>
          <w:rFonts w:ascii="Calibri" w:hAnsi="Calibri" w:cs="Calibri"/>
          <w:noProof/>
          <w:sz w:val="22"/>
          <w:szCs w:val="22"/>
        </w:rPr>
        <w:t xml:space="preserve"> on a temporary by</w:t>
      </w:r>
      <w:r>
        <w:rPr>
          <w:rFonts w:ascii="Calibri" w:hAnsi="Calibri" w:cs="Calibri"/>
          <w:noProof/>
          <w:sz w:val="22"/>
          <w:szCs w:val="22"/>
        </w:rPr>
        <w:t>-pass around a road blockage.</w:t>
      </w:r>
    </w:p>
    <w:p w:rsidR="00325906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A B-double may only use</w:t>
      </w:r>
      <w:r w:rsidRPr="008E135F">
        <w:rPr>
          <w:rFonts w:ascii="Calibri" w:hAnsi="Calibri" w:cs="Calibri"/>
          <w:noProof/>
          <w:sz w:val="22"/>
          <w:szCs w:val="22"/>
        </w:rPr>
        <w:t xml:space="preserve"> a </w:t>
      </w:r>
      <w:r>
        <w:rPr>
          <w:rFonts w:ascii="Calibri" w:hAnsi="Calibri" w:cs="Calibri"/>
          <w:noProof/>
          <w:sz w:val="22"/>
          <w:szCs w:val="22"/>
        </w:rPr>
        <w:t xml:space="preserve">roadside </w:t>
      </w:r>
      <w:r w:rsidRPr="008E135F">
        <w:rPr>
          <w:rFonts w:ascii="Calibri" w:hAnsi="Calibri" w:cs="Calibri"/>
          <w:noProof/>
          <w:sz w:val="22"/>
          <w:szCs w:val="22"/>
        </w:rPr>
        <w:t xml:space="preserve">parking area showing a ‘Rest Area’ sign or a ‘Truck Parking Area’ sign. Parking areas can only be used for rest purposes or vehicle checks but not for assembly or disassembly purposes except in accordance with </w:t>
      </w:r>
      <w:r w:rsidR="00AC55E1">
        <w:rPr>
          <w:rFonts w:ascii="Calibri" w:hAnsi="Calibri" w:cs="Calibri"/>
          <w:noProof/>
          <w:sz w:val="22"/>
          <w:szCs w:val="22"/>
        </w:rPr>
        <w:t>c</w:t>
      </w:r>
      <w:r>
        <w:rPr>
          <w:rFonts w:ascii="Calibri" w:hAnsi="Calibri" w:cs="Calibri"/>
          <w:noProof/>
          <w:sz w:val="22"/>
          <w:szCs w:val="22"/>
        </w:rPr>
        <w:t xml:space="preserve">lause </w:t>
      </w:r>
      <w:r w:rsidR="00AC55E1">
        <w:rPr>
          <w:rFonts w:ascii="Calibri" w:hAnsi="Calibri" w:cs="Calibri"/>
          <w:noProof/>
          <w:sz w:val="22"/>
          <w:szCs w:val="22"/>
        </w:rPr>
        <w:t>11</w:t>
      </w:r>
      <w:r>
        <w:rPr>
          <w:rFonts w:ascii="Calibri" w:hAnsi="Calibri" w:cs="Calibri"/>
          <w:noProof/>
          <w:sz w:val="22"/>
          <w:szCs w:val="22"/>
        </w:rPr>
        <w:t>.</w:t>
      </w:r>
    </w:p>
    <w:p w:rsidR="00325906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 w:rsidRPr="008E135F">
        <w:rPr>
          <w:rFonts w:ascii="Calibri" w:hAnsi="Calibri" w:cs="Calibri"/>
          <w:noProof/>
          <w:sz w:val="22"/>
          <w:szCs w:val="22"/>
        </w:rPr>
        <w:t>If travelling along Main South Road between Cap</w:t>
      </w:r>
      <w:r>
        <w:rPr>
          <w:rFonts w:ascii="Calibri" w:hAnsi="Calibri" w:cs="Calibri"/>
          <w:noProof/>
          <w:sz w:val="22"/>
          <w:szCs w:val="22"/>
        </w:rPr>
        <w:t>e</w:t>
      </w:r>
      <w:r w:rsidRPr="008E135F">
        <w:rPr>
          <w:rFonts w:ascii="Calibri" w:hAnsi="Calibri" w:cs="Calibri"/>
          <w:noProof/>
          <w:sz w:val="22"/>
          <w:szCs w:val="22"/>
        </w:rPr>
        <w:t xml:space="preserve"> Jervis and Delamere, the </w:t>
      </w:r>
      <w:r>
        <w:rPr>
          <w:rFonts w:ascii="Calibri" w:hAnsi="Calibri" w:cs="Calibri"/>
          <w:noProof/>
          <w:sz w:val="22"/>
          <w:szCs w:val="22"/>
        </w:rPr>
        <w:t>mass on the dual-</w:t>
      </w:r>
      <w:r w:rsidRPr="008E135F">
        <w:rPr>
          <w:rFonts w:ascii="Calibri" w:hAnsi="Calibri" w:cs="Calibri"/>
          <w:noProof/>
          <w:sz w:val="22"/>
          <w:szCs w:val="22"/>
        </w:rPr>
        <w:t xml:space="preserve">drive </w:t>
      </w:r>
      <w:r>
        <w:rPr>
          <w:rFonts w:ascii="Calibri" w:hAnsi="Calibri" w:cs="Calibri"/>
          <w:noProof/>
          <w:sz w:val="22"/>
          <w:szCs w:val="22"/>
        </w:rPr>
        <w:t xml:space="preserve">tandem </w:t>
      </w:r>
      <w:r w:rsidRPr="008E135F">
        <w:rPr>
          <w:rFonts w:ascii="Calibri" w:hAnsi="Calibri" w:cs="Calibri"/>
          <w:noProof/>
          <w:sz w:val="22"/>
          <w:szCs w:val="22"/>
        </w:rPr>
        <w:t xml:space="preserve">axle group </w:t>
      </w:r>
      <w:r>
        <w:rPr>
          <w:rFonts w:ascii="Calibri" w:hAnsi="Calibri" w:cs="Calibri"/>
          <w:noProof/>
          <w:sz w:val="22"/>
          <w:szCs w:val="22"/>
        </w:rPr>
        <w:t xml:space="preserve">must be at least </w:t>
      </w:r>
      <w:r w:rsidRPr="008E135F">
        <w:rPr>
          <w:rFonts w:ascii="Calibri" w:hAnsi="Calibri" w:cs="Calibri"/>
          <w:noProof/>
          <w:sz w:val="22"/>
          <w:szCs w:val="22"/>
        </w:rPr>
        <w:t>14</w:t>
      </w:r>
      <w:r>
        <w:rPr>
          <w:rFonts w:ascii="Calibri" w:hAnsi="Calibri" w:cs="Calibri"/>
          <w:noProof/>
          <w:sz w:val="22"/>
          <w:szCs w:val="22"/>
        </w:rPr>
        <w:t>t</w:t>
      </w:r>
      <w:r w:rsidRPr="008E135F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 xml:space="preserve">if </w:t>
      </w:r>
      <w:r w:rsidR="00AC55E1">
        <w:rPr>
          <w:rFonts w:ascii="Calibri" w:hAnsi="Calibri" w:cs="Calibri"/>
          <w:noProof/>
          <w:sz w:val="22"/>
          <w:szCs w:val="22"/>
        </w:rPr>
        <w:t xml:space="preserve">the </w:t>
      </w:r>
      <w:r>
        <w:rPr>
          <w:rFonts w:ascii="Calibri" w:hAnsi="Calibri" w:cs="Calibri"/>
          <w:noProof/>
          <w:sz w:val="22"/>
          <w:szCs w:val="22"/>
        </w:rPr>
        <w:t>mass of the load of the B-d</w:t>
      </w:r>
      <w:r w:rsidRPr="008E135F">
        <w:rPr>
          <w:rFonts w:ascii="Calibri" w:hAnsi="Calibri" w:cs="Calibri"/>
          <w:noProof/>
          <w:sz w:val="22"/>
          <w:szCs w:val="22"/>
        </w:rPr>
        <w:t>ouble is more than 10</w:t>
      </w:r>
      <w:r>
        <w:rPr>
          <w:rFonts w:ascii="Calibri" w:hAnsi="Calibri" w:cs="Calibri"/>
          <w:noProof/>
          <w:sz w:val="22"/>
          <w:szCs w:val="22"/>
        </w:rPr>
        <w:t>t</w:t>
      </w:r>
      <w:r w:rsidRPr="008E135F">
        <w:rPr>
          <w:rFonts w:ascii="Calibri" w:hAnsi="Calibri" w:cs="Calibri"/>
          <w:noProof/>
          <w:sz w:val="22"/>
          <w:szCs w:val="22"/>
        </w:rPr>
        <w:t xml:space="preserve">. </w:t>
      </w:r>
    </w:p>
    <w:p w:rsidR="00325906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 w:rsidRPr="008E135F">
        <w:rPr>
          <w:rFonts w:ascii="Calibri" w:hAnsi="Calibri" w:cs="Calibri"/>
          <w:noProof/>
          <w:sz w:val="22"/>
          <w:szCs w:val="22"/>
        </w:rPr>
        <w:t xml:space="preserve">After disembarking from the ferry at Cape Jervis, </w:t>
      </w:r>
      <w:r>
        <w:rPr>
          <w:rFonts w:ascii="Calibri" w:hAnsi="Calibri" w:cs="Calibri"/>
          <w:noProof/>
          <w:sz w:val="22"/>
          <w:szCs w:val="22"/>
        </w:rPr>
        <w:t>a B-d</w:t>
      </w:r>
      <w:r w:rsidRPr="008E135F">
        <w:rPr>
          <w:rFonts w:ascii="Calibri" w:hAnsi="Calibri" w:cs="Calibri"/>
          <w:noProof/>
          <w:sz w:val="22"/>
          <w:szCs w:val="22"/>
        </w:rPr>
        <w:t xml:space="preserve">ouble must allow all passenger vehicles disembarking from the ferry to proceed toward Myponga before </w:t>
      </w:r>
      <w:r w:rsidR="00AC55E1">
        <w:rPr>
          <w:rFonts w:ascii="Calibri" w:hAnsi="Calibri" w:cs="Calibri"/>
          <w:noProof/>
          <w:sz w:val="22"/>
          <w:szCs w:val="22"/>
        </w:rPr>
        <w:t>the</w:t>
      </w:r>
      <w:r>
        <w:rPr>
          <w:rFonts w:ascii="Calibri" w:hAnsi="Calibri" w:cs="Calibri"/>
          <w:noProof/>
          <w:sz w:val="22"/>
          <w:szCs w:val="22"/>
        </w:rPr>
        <w:t xml:space="preserve"> B-d</w:t>
      </w:r>
      <w:r w:rsidRPr="008E135F">
        <w:rPr>
          <w:rFonts w:ascii="Calibri" w:hAnsi="Calibri" w:cs="Calibri"/>
          <w:noProof/>
          <w:sz w:val="22"/>
          <w:szCs w:val="22"/>
        </w:rPr>
        <w:t xml:space="preserve">ouble proceeds. </w:t>
      </w:r>
    </w:p>
    <w:p w:rsidR="00325906" w:rsidRPr="008E135F" w:rsidRDefault="00325906" w:rsidP="00325906">
      <w:pPr>
        <w:numPr>
          <w:ilvl w:val="0"/>
          <w:numId w:val="16"/>
        </w:numPr>
        <w:tabs>
          <w:tab w:val="left" w:pos="567"/>
          <w:tab w:val="left" w:pos="1425"/>
          <w:tab w:val="left" w:pos="1985"/>
          <w:tab w:val="left" w:pos="2052"/>
        </w:tabs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A B-d</w:t>
      </w:r>
      <w:r w:rsidRPr="008E135F">
        <w:rPr>
          <w:rFonts w:ascii="Calibri" w:hAnsi="Calibri" w:cs="Calibri"/>
          <w:noProof/>
          <w:sz w:val="22"/>
          <w:szCs w:val="22"/>
        </w:rPr>
        <w:t xml:space="preserve">ouble </w:t>
      </w:r>
      <w:r>
        <w:rPr>
          <w:rFonts w:ascii="Calibri" w:hAnsi="Calibri" w:cs="Calibri"/>
          <w:noProof/>
          <w:sz w:val="22"/>
          <w:szCs w:val="22"/>
        </w:rPr>
        <w:t xml:space="preserve">longer than 25m </w:t>
      </w:r>
      <w:r w:rsidRPr="008E135F">
        <w:rPr>
          <w:rFonts w:ascii="Calibri" w:hAnsi="Calibri" w:cs="Calibri"/>
          <w:noProof/>
          <w:sz w:val="22"/>
          <w:szCs w:val="22"/>
        </w:rPr>
        <w:t xml:space="preserve">must not </w:t>
      </w:r>
      <w:r>
        <w:rPr>
          <w:rFonts w:ascii="Calibri" w:hAnsi="Calibri" w:cs="Calibri"/>
          <w:noProof/>
          <w:sz w:val="22"/>
          <w:szCs w:val="22"/>
        </w:rPr>
        <w:t xml:space="preserve">use </w:t>
      </w:r>
      <w:r w:rsidRPr="008E135F">
        <w:rPr>
          <w:rFonts w:ascii="Calibri" w:hAnsi="Calibri" w:cs="Calibri"/>
          <w:noProof/>
          <w:sz w:val="22"/>
          <w:szCs w:val="22"/>
        </w:rPr>
        <w:t>the rail crossing</w:t>
      </w:r>
      <w:r>
        <w:rPr>
          <w:rFonts w:ascii="Calibri" w:hAnsi="Calibri" w:cs="Calibri"/>
          <w:noProof/>
          <w:sz w:val="22"/>
          <w:szCs w:val="22"/>
        </w:rPr>
        <w:t xml:space="preserve"> on Ridgeway Road, Wolseley.</w:t>
      </w:r>
    </w:p>
    <w:p w:rsidR="006967B6" w:rsidRDefault="006967B6" w:rsidP="00233D07">
      <w:pPr>
        <w:rPr>
          <w:rFonts w:ascii="Calibri" w:hAnsi="Calibri" w:cs="Calibri"/>
          <w:sz w:val="22"/>
          <w:szCs w:val="22"/>
        </w:rPr>
        <w:sectPr w:rsidR="006967B6">
          <w:pgSz w:w="11907" w:h="16840" w:code="9"/>
          <w:pgMar w:top="1134" w:right="1701" w:bottom="1134" w:left="1701" w:header="425" w:footer="363" w:gutter="0"/>
          <w:cols w:space="720"/>
        </w:sectPr>
      </w:pPr>
    </w:p>
    <w:p w:rsidR="007F2374" w:rsidRDefault="007F2374" w:rsidP="00233D07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Appendix </w:t>
      </w:r>
      <w:r w:rsidR="0069084F">
        <w:rPr>
          <w:rFonts w:ascii="Calibri" w:hAnsi="Calibri" w:cs="Calibri"/>
          <w:b/>
          <w:bCs/>
          <w:sz w:val="22"/>
          <w:szCs w:val="22"/>
          <w:u w:val="single"/>
        </w:rPr>
        <w:t>1</w:t>
      </w:r>
    </w:p>
    <w:p w:rsidR="00DC1BD2" w:rsidRDefault="00DC1BD2" w:rsidP="008220BC">
      <w:pPr>
        <w:outlineLvl w:val="0"/>
        <w:rPr>
          <w:rFonts w:ascii="Calibri" w:hAnsi="Calibri" w:cs="Calibri"/>
          <w:bCs/>
          <w:sz w:val="22"/>
          <w:szCs w:val="22"/>
        </w:rPr>
      </w:pPr>
    </w:p>
    <w:p w:rsidR="008220BC" w:rsidRPr="000073DB" w:rsidRDefault="008220BC" w:rsidP="008220BC">
      <w:pPr>
        <w:outlineLvl w:val="0"/>
        <w:rPr>
          <w:rFonts w:ascii="Calibri" w:hAnsi="Calibri" w:cs="Calibri"/>
          <w:bCs/>
          <w:sz w:val="22"/>
          <w:szCs w:val="22"/>
        </w:rPr>
      </w:pPr>
      <w:r w:rsidRPr="000073DB">
        <w:rPr>
          <w:rFonts w:ascii="Calibri" w:hAnsi="Calibri" w:cs="Calibri"/>
          <w:bCs/>
          <w:sz w:val="22"/>
          <w:szCs w:val="22"/>
        </w:rPr>
        <w:t xml:space="preserve">23m network as specified on the South Australian RAVnet Map System titled ‘23 m B-Double network (GML)’;  </w:t>
      </w:r>
      <w:hyperlink r:id="rId19" w:history="1">
        <w:r w:rsidRPr="000073DB">
          <w:rPr>
            <w:rStyle w:val="Hyperlink"/>
            <w:rFonts w:ascii="Calibri" w:hAnsi="Calibri" w:cs="Calibri"/>
            <w:bCs/>
            <w:sz w:val="22"/>
            <w:szCs w:val="22"/>
            <w:u w:val="none"/>
          </w:rPr>
          <w:t>http://www.dpti.sa.gov.au/ravnet</w:t>
        </w:r>
      </w:hyperlink>
    </w:p>
    <w:p w:rsidR="008220BC" w:rsidRPr="000073DB" w:rsidRDefault="008220BC" w:rsidP="008220BC">
      <w:pPr>
        <w:outlineLvl w:val="0"/>
        <w:rPr>
          <w:rFonts w:ascii="Calibri" w:hAnsi="Calibri" w:cs="Calibri"/>
          <w:bCs/>
          <w:sz w:val="22"/>
          <w:szCs w:val="22"/>
        </w:rPr>
      </w:pPr>
      <w:r w:rsidRPr="000073DB">
        <w:rPr>
          <w:rFonts w:ascii="Calibri" w:hAnsi="Calibri" w:cs="Calibri"/>
          <w:bCs/>
          <w:sz w:val="22"/>
          <w:szCs w:val="22"/>
        </w:rPr>
        <w:t xml:space="preserve">26m network as specified on the South Australian RAVnet Map System titled ‘26 m B-Double network (GML)’;  </w:t>
      </w:r>
      <w:hyperlink r:id="rId20" w:history="1">
        <w:r w:rsidRPr="000073DB">
          <w:rPr>
            <w:rStyle w:val="Hyperlink"/>
            <w:rFonts w:ascii="Calibri" w:hAnsi="Calibri" w:cs="Calibri"/>
            <w:bCs/>
            <w:sz w:val="22"/>
            <w:szCs w:val="22"/>
            <w:u w:val="none"/>
          </w:rPr>
          <w:t>http://www.dpti.sa.gov.au/ravnet</w:t>
        </w:r>
      </w:hyperlink>
    </w:p>
    <w:p w:rsidR="008220BC" w:rsidRPr="000073DB" w:rsidRDefault="008220BC" w:rsidP="008220BC">
      <w:pPr>
        <w:outlineLvl w:val="0"/>
        <w:rPr>
          <w:rFonts w:ascii="Calibri" w:hAnsi="Calibri" w:cs="Calibri"/>
          <w:bCs/>
          <w:sz w:val="22"/>
          <w:szCs w:val="22"/>
        </w:rPr>
      </w:pPr>
      <w:r w:rsidRPr="000073DB">
        <w:rPr>
          <w:rFonts w:ascii="Calibri" w:hAnsi="Calibri" w:cs="Calibri"/>
          <w:bCs/>
          <w:sz w:val="22"/>
          <w:szCs w:val="22"/>
        </w:rPr>
        <w:t xml:space="preserve">Routes specified on the South Australian RAVnet Map System titled ’Commodity Routes - B-Double (GML)’: </w:t>
      </w:r>
      <w:hyperlink r:id="rId21" w:history="1">
        <w:r w:rsidRPr="000073DB">
          <w:rPr>
            <w:rStyle w:val="Hyperlink"/>
            <w:rFonts w:ascii="Calibri" w:hAnsi="Calibri" w:cs="Calibri"/>
            <w:bCs/>
            <w:sz w:val="22"/>
            <w:szCs w:val="22"/>
            <w:u w:val="none"/>
          </w:rPr>
          <w:t>http://www.dpti.sa.gov.au/ravnet</w:t>
        </w:r>
      </w:hyperlink>
    </w:p>
    <w:p w:rsidR="008220BC" w:rsidRDefault="008220BC" w:rsidP="008220BC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220BC" w:rsidRDefault="008220BC" w:rsidP="008220BC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F2374" w:rsidRDefault="007F2374" w:rsidP="00233D07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F2374" w:rsidRDefault="007F2374" w:rsidP="00233D07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F2374" w:rsidRDefault="007F2374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:rsidR="006967B6" w:rsidRDefault="006967B6" w:rsidP="00233D07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SCHEDULE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t xml:space="preserve"> –</w:t>
      </w:r>
      <w:r w:rsidRPr="002F1845">
        <w:rPr>
          <w:rFonts w:ascii="Calibri" w:hAnsi="Calibri" w:cs="Calibri"/>
          <w:b/>
          <w:bCs/>
          <w:sz w:val="22"/>
          <w:szCs w:val="22"/>
          <w:u w:val="single"/>
        </w:rPr>
        <w:t xml:space="preserve"> TASMANIA</w:t>
      </w:r>
      <w:r w:rsidRPr="002F184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B02BBC" w:rsidRDefault="00B02BBC" w:rsidP="00B02BBC">
      <w:pPr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B02BBC" w:rsidRPr="008571EF" w:rsidRDefault="00B02BBC" w:rsidP="00B02BBC">
      <w:pPr>
        <w:outlineLvl w:val="0"/>
        <w:rPr>
          <w:rFonts w:ascii="Calibri" w:hAnsi="Calibri" w:cs="Helvetica"/>
          <w:b/>
          <w:sz w:val="22"/>
          <w:u w:val="single"/>
        </w:rPr>
      </w:pPr>
      <w:r w:rsidRPr="00764D2D">
        <w:rPr>
          <w:rFonts w:ascii="Calibri" w:hAnsi="Calibri" w:cs="Helvetica"/>
          <w:b/>
          <w:sz w:val="22"/>
          <w:u w:val="single"/>
        </w:rPr>
        <w:t>Definitions</w:t>
      </w:r>
    </w:p>
    <w:p w:rsidR="00B02BBC" w:rsidRPr="0044200F" w:rsidRDefault="00B02BBC" w:rsidP="00B02BBC">
      <w:pPr>
        <w:outlineLvl w:val="0"/>
        <w:rPr>
          <w:rFonts w:ascii="Calibri" w:hAnsi="Calibri" w:cs="Helvetica"/>
          <w:sz w:val="22"/>
        </w:rPr>
      </w:pPr>
    </w:p>
    <w:p w:rsidR="00D45C25" w:rsidRPr="00D45C25" w:rsidRDefault="00B02BBC" w:rsidP="00D45C25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>In this Schedule</w:t>
      </w:r>
      <w:r w:rsidR="00D45C25">
        <w:rPr>
          <w:rFonts w:ascii="Calibri" w:hAnsi="Calibri" w:cs="Calibri"/>
          <w:sz w:val="22"/>
          <w:szCs w:val="22"/>
        </w:rPr>
        <w:t>—</w:t>
      </w:r>
    </w:p>
    <w:p w:rsidR="001657C7" w:rsidRPr="00764D2D" w:rsidRDefault="001657C7" w:rsidP="001657C7">
      <w:pPr>
        <w:ind w:left="360"/>
        <w:rPr>
          <w:rFonts w:ascii="Calibri" w:hAnsi="Calibri" w:cs="Calibri"/>
          <w:sz w:val="22"/>
          <w:szCs w:val="22"/>
        </w:rPr>
      </w:pPr>
    </w:p>
    <w:p w:rsidR="00A67B95" w:rsidRDefault="001657C7" w:rsidP="00132A67">
      <w:pPr>
        <w:ind w:left="720"/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>‘</w:t>
      </w:r>
      <w:r w:rsidRPr="00132A67">
        <w:rPr>
          <w:rFonts w:ascii="Calibri" w:hAnsi="Calibri" w:cs="Calibri"/>
          <w:b/>
          <w:i/>
          <w:sz w:val="22"/>
          <w:szCs w:val="22"/>
        </w:rPr>
        <w:t>aggregate axle load’</w:t>
      </w:r>
      <w:r w:rsidRPr="00764D2D">
        <w:rPr>
          <w:rFonts w:ascii="Calibri" w:hAnsi="Calibri" w:cs="Calibri"/>
          <w:sz w:val="22"/>
          <w:szCs w:val="22"/>
        </w:rPr>
        <w:t xml:space="preserve"> means the mass that is the sum of the mass limits stated in Table 1 of Part 2 of Schedule 1 of the </w:t>
      </w:r>
      <w:r w:rsidRPr="008571EF">
        <w:rPr>
          <w:rFonts w:ascii="Calibri" w:hAnsi="Calibri" w:cs="Calibri"/>
          <w:i/>
          <w:sz w:val="22"/>
          <w:szCs w:val="22"/>
        </w:rPr>
        <w:t>Heavy Vehicle (Mass, Dimension and Loading) National Regulation</w:t>
      </w:r>
      <w:r w:rsidRPr="0044200F">
        <w:rPr>
          <w:rFonts w:ascii="Calibri" w:hAnsi="Calibri" w:cs="Calibri"/>
          <w:sz w:val="22"/>
          <w:szCs w:val="22"/>
        </w:rPr>
        <w:t xml:space="preserve"> in relation to each of the axle groups and single axles of the B-double.</w:t>
      </w:r>
    </w:p>
    <w:p w:rsidR="006475D7" w:rsidRDefault="006475D7" w:rsidP="006475D7">
      <w:pPr>
        <w:ind w:left="680" w:right="-57"/>
        <w:rPr>
          <w:rFonts w:asciiTheme="minorHAnsi" w:hAnsiTheme="minorHAnsi"/>
          <w:b/>
          <w:bCs/>
          <w:i/>
          <w:iCs/>
          <w:sz w:val="22"/>
          <w:szCs w:val="22"/>
          <w:highlight w:val="yellow"/>
        </w:rPr>
      </w:pPr>
    </w:p>
    <w:p w:rsidR="006475D7" w:rsidRPr="000073DB" w:rsidRDefault="000F05ED" w:rsidP="006475D7">
      <w:pPr>
        <w:ind w:left="680" w:right="-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>‘</w:t>
      </w:r>
      <w:r w:rsidR="006475D7" w:rsidRPr="000073DB">
        <w:rPr>
          <w:rFonts w:asciiTheme="minorHAnsi" w:hAnsiTheme="minorHAnsi"/>
          <w:b/>
          <w:bCs/>
          <w:i/>
          <w:iCs/>
          <w:sz w:val="22"/>
          <w:szCs w:val="22"/>
        </w:rPr>
        <w:t>approval plate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="006475D7" w:rsidRPr="000073DB">
        <w:rPr>
          <w:rFonts w:asciiTheme="minorHAnsi" w:hAnsiTheme="minorHAnsi"/>
          <w:sz w:val="22"/>
          <w:szCs w:val="22"/>
        </w:rPr>
        <w:t xml:space="preserve"> means a decal, label or plate, issued with the approval of an authority that is responsible for the administration of a corresponding law, that–</w:t>
      </w:r>
      <w:bookmarkStart w:id="3" w:name="GS3@Gs1@Nd4820062612@Hpa@EN"/>
      <w:bookmarkEnd w:id="3"/>
      <w:r w:rsidR="006475D7" w:rsidRPr="000073DB">
        <w:rPr>
          <w:rFonts w:asciiTheme="minorHAnsi" w:hAnsiTheme="minorHAnsi"/>
          <w:sz w:val="22"/>
          <w:szCs w:val="22"/>
        </w:rPr>
        <w:t xml:space="preserve"> </w:t>
      </w:r>
    </w:p>
    <w:p w:rsidR="006475D7" w:rsidRPr="000073DB" w:rsidRDefault="006475D7" w:rsidP="006475D7">
      <w:pPr>
        <w:pStyle w:val="NormalWeb"/>
        <w:spacing w:before="0" w:beforeAutospacing="0" w:after="0" w:afterAutospacing="0"/>
        <w:ind w:left="680" w:right="-57"/>
        <w:rPr>
          <w:rFonts w:asciiTheme="minorHAnsi" w:hAnsiTheme="minorHAnsi"/>
          <w:sz w:val="22"/>
          <w:szCs w:val="22"/>
        </w:rPr>
      </w:pPr>
      <w:r w:rsidRPr="000073DB">
        <w:rPr>
          <w:rFonts w:asciiTheme="minorHAnsi" w:hAnsiTheme="minorHAnsi"/>
          <w:bCs/>
          <w:sz w:val="22"/>
          <w:szCs w:val="22"/>
        </w:rPr>
        <w:t>(a)</w:t>
      </w:r>
      <w:r w:rsidRPr="000073DB">
        <w:rPr>
          <w:rFonts w:asciiTheme="minorHAnsi" w:hAnsiTheme="minorHAnsi"/>
          <w:sz w:val="22"/>
          <w:szCs w:val="22"/>
        </w:rPr>
        <w:t xml:space="preserve"> certifies that a prime mover is fitted with a Front Underrun Protection Device; and</w:t>
      </w:r>
    </w:p>
    <w:p w:rsidR="006475D7" w:rsidRPr="007E4080" w:rsidRDefault="006475D7" w:rsidP="006475D7">
      <w:pPr>
        <w:pStyle w:val="NormalWeb"/>
        <w:spacing w:before="0" w:beforeAutospacing="0" w:after="0" w:afterAutospacing="0"/>
        <w:ind w:left="680" w:right="-57"/>
        <w:rPr>
          <w:rFonts w:asciiTheme="minorHAnsi" w:hAnsiTheme="minorHAnsi"/>
          <w:sz w:val="22"/>
          <w:szCs w:val="22"/>
        </w:rPr>
      </w:pPr>
      <w:bookmarkStart w:id="4" w:name="GS3@Gs1@Nd4820062612@Hpb@EN"/>
      <w:bookmarkEnd w:id="4"/>
      <w:r w:rsidRPr="000073DB">
        <w:rPr>
          <w:rFonts w:asciiTheme="minorHAnsi" w:hAnsiTheme="minorHAnsi"/>
          <w:bCs/>
          <w:sz w:val="22"/>
          <w:szCs w:val="22"/>
        </w:rPr>
        <w:t>(b)</w:t>
      </w:r>
      <w:r w:rsidRPr="000073DB">
        <w:rPr>
          <w:rFonts w:asciiTheme="minorHAnsi" w:hAnsiTheme="minorHAnsi"/>
          <w:sz w:val="22"/>
          <w:szCs w:val="22"/>
        </w:rPr>
        <w:t xml:space="preserve"> is fitted in such a way that it cannot be removed without being damaged or destroyed;</w:t>
      </w:r>
    </w:p>
    <w:p w:rsidR="006475D7" w:rsidRPr="00764D2D" w:rsidRDefault="006475D7" w:rsidP="00132A67">
      <w:pPr>
        <w:ind w:left="720"/>
        <w:rPr>
          <w:rFonts w:ascii="Calibri" w:hAnsi="Calibri" w:cs="Calibri"/>
          <w:sz w:val="22"/>
          <w:szCs w:val="22"/>
        </w:rPr>
      </w:pPr>
    </w:p>
    <w:p w:rsidR="00905A06" w:rsidRPr="00905A06" w:rsidRDefault="00F23A8A" w:rsidP="00905A06">
      <w:pPr>
        <w:ind w:left="720"/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>‘</w:t>
      </w:r>
      <w:r w:rsidRPr="00132A67">
        <w:rPr>
          <w:rFonts w:ascii="Calibri" w:hAnsi="Calibri" w:cs="Calibri"/>
          <w:b/>
          <w:i/>
          <w:sz w:val="22"/>
          <w:szCs w:val="22"/>
        </w:rPr>
        <w:t>Forestry Safety Code’</w:t>
      </w:r>
      <w:r w:rsidRPr="00764D2D">
        <w:rPr>
          <w:rFonts w:ascii="Calibri" w:hAnsi="Calibri" w:cs="Calibri"/>
          <w:sz w:val="22"/>
          <w:szCs w:val="22"/>
        </w:rPr>
        <w:t xml:space="preserve"> means the </w:t>
      </w:r>
      <w:r w:rsidR="00905A06" w:rsidRPr="00905A06">
        <w:rPr>
          <w:rFonts w:ascii="Calibri" w:hAnsi="Calibri" w:cs="Calibri"/>
          <w:sz w:val="22"/>
          <w:szCs w:val="22"/>
        </w:rPr>
        <w:t xml:space="preserve">means the Forest Safety Code (Tasmania) 2007, as amended from time to time, produced by the Safety Standards Committee of the </w:t>
      </w:r>
    </w:p>
    <w:p w:rsidR="00F23A8A" w:rsidRPr="00764D2D" w:rsidRDefault="00905A06" w:rsidP="00905A06">
      <w:pPr>
        <w:ind w:left="720"/>
        <w:rPr>
          <w:rFonts w:ascii="Calibri" w:hAnsi="Calibri" w:cs="Calibri"/>
          <w:sz w:val="22"/>
          <w:szCs w:val="22"/>
        </w:rPr>
      </w:pPr>
      <w:r w:rsidRPr="00905A06">
        <w:rPr>
          <w:rFonts w:ascii="Calibri" w:hAnsi="Calibri" w:cs="Calibri"/>
          <w:sz w:val="22"/>
          <w:szCs w:val="22"/>
        </w:rPr>
        <w:t xml:space="preserve">Tasmanian Forest Industries Training Board Inc. and approved under section 22 of the </w:t>
      </w:r>
      <w:r w:rsidRPr="00D6132F">
        <w:rPr>
          <w:rFonts w:ascii="Calibri" w:hAnsi="Calibri" w:cs="Calibri"/>
          <w:i/>
          <w:sz w:val="22"/>
          <w:szCs w:val="22"/>
        </w:rPr>
        <w:t>Workplace Health and Safety Act 1995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05A06">
        <w:rPr>
          <w:rFonts w:ascii="Calibri" w:hAnsi="Calibri" w:cs="Calibri"/>
          <w:sz w:val="22"/>
          <w:szCs w:val="22"/>
        </w:rPr>
        <w:t>(Tas)</w:t>
      </w:r>
      <w:r>
        <w:rPr>
          <w:rFonts w:ascii="Calibri" w:hAnsi="Calibri" w:cs="Calibri"/>
          <w:sz w:val="22"/>
          <w:szCs w:val="22"/>
        </w:rPr>
        <w:t xml:space="preserve"> </w:t>
      </w:r>
      <w:r w:rsidRPr="00905A06">
        <w:rPr>
          <w:rFonts w:ascii="Calibri" w:hAnsi="Calibri" w:cs="Calibri"/>
          <w:sz w:val="22"/>
          <w:szCs w:val="22"/>
        </w:rPr>
        <w:t xml:space="preserve">and recognised by section 274 of the </w:t>
      </w:r>
      <w:r w:rsidRPr="00D6132F">
        <w:rPr>
          <w:rFonts w:ascii="Calibri" w:hAnsi="Calibri" w:cs="Calibri"/>
          <w:i/>
          <w:sz w:val="22"/>
          <w:szCs w:val="22"/>
        </w:rPr>
        <w:t>Work Health and Safety Act 2012</w:t>
      </w:r>
      <w:r w:rsidRPr="00905A06">
        <w:rPr>
          <w:rFonts w:ascii="Calibri" w:hAnsi="Calibri" w:cs="Calibri"/>
          <w:sz w:val="22"/>
          <w:szCs w:val="22"/>
        </w:rPr>
        <w:t xml:space="preserve"> (Tas).</w:t>
      </w:r>
    </w:p>
    <w:p w:rsidR="00B02BBC" w:rsidRPr="00764D2D" w:rsidRDefault="00B02BBC" w:rsidP="00B02BBC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B02BBC" w:rsidRPr="00764D2D" w:rsidRDefault="00B02BBC" w:rsidP="00B02BBC">
      <w:pPr>
        <w:tabs>
          <w:tab w:val="left" w:pos="2610"/>
        </w:tabs>
        <w:rPr>
          <w:rFonts w:ascii="Calibri" w:hAnsi="Calibri" w:cs="Calibri"/>
          <w:sz w:val="22"/>
          <w:szCs w:val="22"/>
          <w:u w:val="single"/>
        </w:rPr>
      </w:pPr>
      <w:bookmarkStart w:id="5" w:name="GS5@EN"/>
      <w:bookmarkEnd w:id="5"/>
      <w:r w:rsidRPr="00764D2D">
        <w:rPr>
          <w:rFonts w:ascii="Calibri" w:hAnsi="Calibri" w:cs="Calibri"/>
          <w:sz w:val="22"/>
          <w:szCs w:val="22"/>
          <w:u w:val="single"/>
        </w:rPr>
        <w:t>Stated areas or routes</w:t>
      </w:r>
    </w:p>
    <w:p w:rsidR="00B02BBC" w:rsidRPr="00764D2D" w:rsidRDefault="00B02BBC" w:rsidP="00B02BBC">
      <w:pPr>
        <w:rPr>
          <w:rFonts w:ascii="Calibri" w:hAnsi="Calibri" w:cs="Calibri"/>
          <w:sz w:val="22"/>
          <w:szCs w:val="22"/>
        </w:rPr>
      </w:pPr>
    </w:p>
    <w:p w:rsidR="00B02BBC" w:rsidRPr="00764D2D" w:rsidRDefault="00442B3F" w:rsidP="0038116F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>A</w:t>
      </w:r>
      <w:r w:rsidR="00B02BBC" w:rsidRPr="00764D2D">
        <w:rPr>
          <w:rFonts w:ascii="Calibri" w:hAnsi="Calibri" w:cs="Calibri"/>
          <w:sz w:val="22"/>
          <w:szCs w:val="22"/>
        </w:rPr>
        <w:t xml:space="preserve"> B-double that is not longer than 21m, and that is not fitted with more than seven axles, and that has a mass not </w:t>
      </w:r>
      <w:r w:rsidRPr="00764D2D">
        <w:rPr>
          <w:rFonts w:ascii="Calibri" w:hAnsi="Calibri" w:cs="Calibri"/>
          <w:sz w:val="22"/>
          <w:szCs w:val="22"/>
        </w:rPr>
        <w:t xml:space="preserve">more than </w:t>
      </w:r>
      <w:r w:rsidR="001657C7" w:rsidRPr="00764D2D">
        <w:rPr>
          <w:rFonts w:ascii="Calibri" w:hAnsi="Calibri" w:cs="Calibri"/>
          <w:sz w:val="22"/>
          <w:szCs w:val="22"/>
        </w:rPr>
        <w:t xml:space="preserve">the lower or lowest of </w:t>
      </w:r>
      <w:r w:rsidR="00C970D9" w:rsidRPr="00764D2D">
        <w:rPr>
          <w:rFonts w:ascii="Calibri" w:hAnsi="Calibri" w:cs="Calibri"/>
          <w:sz w:val="22"/>
          <w:szCs w:val="22"/>
        </w:rPr>
        <w:t xml:space="preserve">the aggregate axle load or </w:t>
      </w:r>
      <w:r w:rsidR="00B02BBC" w:rsidRPr="00764D2D">
        <w:rPr>
          <w:rFonts w:ascii="Calibri" w:hAnsi="Calibri" w:cs="Calibri"/>
          <w:sz w:val="22"/>
          <w:szCs w:val="22"/>
        </w:rPr>
        <w:t>50</w:t>
      </w:r>
      <w:r w:rsidRPr="00764D2D">
        <w:rPr>
          <w:rFonts w:ascii="Calibri" w:hAnsi="Calibri" w:cs="Calibri"/>
          <w:sz w:val="22"/>
          <w:szCs w:val="22"/>
        </w:rPr>
        <w:t>t</w:t>
      </w:r>
      <w:r w:rsidR="00C970D9" w:rsidRPr="00764D2D">
        <w:rPr>
          <w:rFonts w:ascii="Calibri" w:hAnsi="Calibri" w:cs="Calibri"/>
          <w:sz w:val="22"/>
          <w:szCs w:val="22"/>
        </w:rPr>
        <w:t xml:space="preserve"> </w:t>
      </w:r>
      <w:r w:rsidR="00B02BBC" w:rsidRPr="00764D2D">
        <w:rPr>
          <w:rFonts w:ascii="Calibri" w:hAnsi="Calibri" w:cs="Calibri"/>
          <w:sz w:val="22"/>
          <w:szCs w:val="22"/>
        </w:rPr>
        <w:t>may use all roads in Tasmania.</w:t>
      </w:r>
    </w:p>
    <w:p w:rsidR="00B02BBC" w:rsidRPr="00764D2D" w:rsidRDefault="00442B3F" w:rsidP="00B02BBC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>A</w:t>
      </w:r>
      <w:r w:rsidR="00B02BBC" w:rsidRPr="00764D2D">
        <w:rPr>
          <w:rFonts w:ascii="Calibri" w:hAnsi="Calibri" w:cs="Calibri"/>
          <w:sz w:val="22"/>
          <w:szCs w:val="22"/>
        </w:rPr>
        <w:t xml:space="preserve"> B-double that is not longer than 21.3m</w:t>
      </w:r>
      <w:r w:rsidRPr="00764D2D">
        <w:rPr>
          <w:rFonts w:ascii="Calibri" w:hAnsi="Calibri" w:cs="Calibri"/>
          <w:sz w:val="22"/>
          <w:szCs w:val="22"/>
        </w:rPr>
        <w:t xml:space="preserve"> </w:t>
      </w:r>
      <w:r w:rsidR="00B02BBC" w:rsidRPr="00764D2D">
        <w:rPr>
          <w:rFonts w:ascii="Calibri" w:hAnsi="Calibri" w:cs="Calibri"/>
          <w:sz w:val="22"/>
          <w:szCs w:val="22"/>
        </w:rPr>
        <w:t xml:space="preserve">with a rear trailer that has a rear load restraining guard that complies with the Forestry Safety Code, and that is not fitted with more than seven axles, and that has a mass not </w:t>
      </w:r>
      <w:r w:rsidRPr="00764D2D">
        <w:rPr>
          <w:rFonts w:ascii="Calibri" w:hAnsi="Calibri" w:cs="Calibri"/>
          <w:sz w:val="22"/>
          <w:szCs w:val="22"/>
        </w:rPr>
        <w:t xml:space="preserve">more than </w:t>
      </w:r>
      <w:r w:rsidR="00C970D9" w:rsidRPr="00764D2D">
        <w:rPr>
          <w:rFonts w:ascii="Calibri" w:hAnsi="Calibri" w:cs="Calibri"/>
          <w:sz w:val="22"/>
          <w:szCs w:val="22"/>
        </w:rPr>
        <w:t xml:space="preserve">the lower or lowest of the aggregate axle load or </w:t>
      </w:r>
      <w:r w:rsidR="00B02BBC" w:rsidRPr="00764D2D">
        <w:rPr>
          <w:rFonts w:ascii="Calibri" w:hAnsi="Calibri" w:cs="Calibri"/>
          <w:sz w:val="22"/>
          <w:szCs w:val="22"/>
        </w:rPr>
        <w:t>50t may use all roads in Tasmania.</w:t>
      </w:r>
    </w:p>
    <w:p w:rsidR="00B02BBC" w:rsidRPr="00BF069E" w:rsidRDefault="00442B3F" w:rsidP="00F835F5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>A</w:t>
      </w:r>
      <w:r w:rsidR="00B02BBC" w:rsidRPr="00764D2D">
        <w:rPr>
          <w:rFonts w:ascii="Calibri" w:hAnsi="Calibri" w:cs="Calibri"/>
          <w:sz w:val="22"/>
          <w:szCs w:val="22"/>
        </w:rPr>
        <w:t xml:space="preserve"> B-double that is more than 21m long but is not more than 26m long may only use the areas or routes as listed in </w:t>
      </w:r>
      <w:r w:rsidR="002B157D" w:rsidRPr="00132A67">
        <w:rPr>
          <w:rFonts w:ascii="Calibri" w:hAnsi="Calibri" w:cs="Calibri"/>
          <w:sz w:val="22"/>
          <w:szCs w:val="22"/>
        </w:rPr>
        <w:t xml:space="preserve">Schedule 1 of </w:t>
      </w:r>
      <w:r w:rsidR="00F835F5" w:rsidRPr="00BF069E">
        <w:rPr>
          <w:rFonts w:ascii="Calibri" w:hAnsi="Calibri" w:cs="Calibri"/>
          <w:sz w:val="22"/>
          <w:szCs w:val="22"/>
        </w:rPr>
        <w:t xml:space="preserve">the Tasmanian Approved B-double Route Network </w:t>
      </w:r>
      <w:r w:rsidR="004A104E" w:rsidRPr="00BF069E">
        <w:rPr>
          <w:rFonts w:ascii="Calibri" w:hAnsi="Calibri" w:cs="Calibri"/>
          <w:sz w:val="22"/>
          <w:szCs w:val="22"/>
        </w:rPr>
        <w:t>set out in A</w:t>
      </w:r>
      <w:r w:rsidR="00F835F5" w:rsidRPr="00BF069E">
        <w:rPr>
          <w:rFonts w:ascii="Calibri" w:hAnsi="Calibri" w:cs="Calibri"/>
          <w:sz w:val="22"/>
          <w:szCs w:val="22"/>
        </w:rPr>
        <w:t>ppendix 1</w:t>
      </w:r>
      <w:r w:rsidR="000F05ED">
        <w:rPr>
          <w:rFonts w:ascii="Calibri" w:hAnsi="Calibri" w:cs="Calibri"/>
          <w:sz w:val="22"/>
          <w:szCs w:val="22"/>
        </w:rPr>
        <w:t>.</w:t>
      </w:r>
    </w:p>
    <w:p w:rsidR="00B02BBC" w:rsidRPr="00764D2D" w:rsidRDefault="00B02BBC" w:rsidP="00B02BBC">
      <w:pPr>
        <w:rPr>
          <w:rFonts w:ascii="Calibri" w:hAnsi="Calibri" w:cs="Calibri"/>
          <w:sz w:val="22"/>
          <w:szCs w:val="22"/>
          <w:u w:val="single"/>
        </w:rPr>
      </w:pPr>
    </w:p>
    <w:p w:rsidR="00B02BBC" w:rsidRPr="008571EF" w:rsidRDefault="00B02BBC" w:rsidP="00B02BBC">
      <w:pPr>
        <w:rPr>
          <w:rFonts w:ascii="Calibri" w:hAnsi="Calibri" w:cs="Times"/>
          <w:sz w:val="22"/>
          <w:szCs w:val="30"/>
          <w:u w:val="single"/>
        </w:rPr>
      </w:pPr>
      <w:r w:rsidRPr="008571EF">
        <w:rPr>
          <w:rFonts w:ascii="Calibri" w:hAnsi="Calibri" w:cs="Times"/>
          <w:sz w:val="22"/>
          <w:szCs w:val="30"/>
          <w:u w:val="single"/>
        </w:rPr>
        <w:t>Stated hours of stated days</w:t>
      </w:r>
    </w:p>
    <w:p w:rsidR="00B02BBC" w:rsidRPr="0044200F" w:rsidRDefault="00B02BBC" w:rsidP="00B02BBC">
      <w:pPr>
        <w:rPr>
          <w:rFonts w:ascii="Calibri" w:hAnsi="Calibri" w:cs="Times"/>
          <w:sz w:val="22"/>
          <w:szCs w:val="30"/>
        </w:rPr>
      </w:pPr>
    </w:p>
    <w:p w:rsidR="00E95360" w:rsidRPr="00764D2D" w:rsidRDefault="00B02BBC" w:rsidP="00B02BBC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 xml:space="preserve">A </w:t>
      </w:r>
      <w:r w:rsidR="00E95360" w:rsidRPr="00764D2D">
        <w:rPr>
          <w:rFonts w:ascii="Calibri" w:hAnsi="Calibri" w:cs="Calibri"/>
          <w:sz w:val="22"/>
          <w:szCs w:val="22"/>
        </w:rPr>
        <w:t>B-double that is authorised to use the routes specified in clauses 2 and 3 may use the stated routes at any time of the day</w:t>
      </w:r>
      <w:r w:rsidR="004557DB" w:rsidRPr="00764D2D">
        <w:rPr>
          <w:rFonts w:ascii="Calibri" w:hAnsi="Calibri" w:cs="Calibri"/>
          <w:sz w:val="22"/>
          <w:szCs w:val="22"/>
        </w:rPr>
        <w:t>.</w:t>
      </w:r>
    </w:p>
    <w:p w:rsidR="00B02BBC" w:rsidRPr="008571EF" w:rsidRDefault="00E95360" w:rsidP="00B02BBC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 xml:space="preserve">A </w:t>
      </w:r>
      <w:r w:rsidR="00B02BBC" w:rsidRPr="00764D2D">
        <w:rPr>
          <w:rFonts w:ascii="Calibri" w:hAnsi="Calibri" w:cs="Calibri"/>
          <w:sz w:val="22"/>
          <w:szCs w:val="22"/>
        </w:rPr>
        <w:t xml:space="preserve">B-double </w:t>
      </w:r>
      <w:r w:rsidRPr="00764D2D">
        <w:rPr>
          <w:rFonts w:ascii="Calibri" w:hAnsi="Calibri" w:cs="Calibri"/>
          <w:sz w:val="22"/>
          <w:szCs w:val="22"/>
        </w:rPr>
        <w:t xml:space="preserve">that is authorised to use the routes specified in clause 4 </w:t>
      </w:r>
      <w:r w:rsidR="00B02BBC" w:rsidRPr="00764D2D">
        <w:rPr>
          <w:rFonts w:ascii="Calibri" w:hAnsi="Calibri" w:cs="Calibri"/>
          <w:sz w:val="22"/>
          <w:szCs w:val="22"/>
        </w:rPr>
        <w:t xml:space="preserve">must </w:t>
      </w:r>
      <w:r w:rsidR="00B01BFE" w:rsidRPr="00764D2D">
        <w:rPr>
          <w:rFonts w:ascii="Calibri" w:hAnsi="Calibri" w:cs="Calibri"/>
          <w:sz w:val="22"/>
          <w:szCs w:val="22"/>
        </w:rPr>
        <w:t xml:space="preserve">do so in accordance with any restrictions on the hours and days of operation specified </w:t>
      </w:r>
      <w:r w:rsidR="002B157D" w:rsidRPr="00132A67">
        <w:rPr>
          <w:rFonts w:ascii="Calibri" w:hAnsi="Calibri" w:cs="Calibri"/>
          <w:sz w:val="22"/>
          <w:szCs w:val="22"/>
        </w:rPr>
        <w:t xml:space="preserve">for a road in the comments and restrictions column in </w:t>
      </w:r>
      <w:r w:rsidR="00F835F5">
        <w:rPr>
          <w:rFonts w:ascii="Calibri" w:hAnsi="Calibri"/>
          <w:sz w:val="22"/>
          <w:szCs w:val="22"/>
        </w:rPr>
        <w:t xml:space="preserve">the </w:t>
      </w:r>
      <w:r w:rsidR="00F835F5" w:rsidRPr="00532136">
        <w:rPr>
          <w:rFonts w:ascii="Calibri" w:hAnsi="Calibri"/>
          <w:sz w:val="22"/>
          <w:szCs w:val="22"/>
        </w:rPr>
        <w:t>Tasmanian Approved B-double R</w:t>
      </w:r>
      <w:r w:rsidR="00F835F5" w:rsidRPr="00C05684">
        <w:rPr>
          <w:rFonts w:ascii="Calibri" w:hAnsi="Calibri"/>
          <w:sz w:val="22"/>
          <w:szCs w:val="22"/>
        </w:rPr>
        <w:t xml:space="preserve">oute </w:t>
      </w:r>
      <w:r w:rsidR="00F835F5" w:rsidRPr="00477F18">
        <w:rPr>
          <w:rFonts w:ascii="Calibri" w:hAnsi="Calibri"/>
          <w:sz w:val="22"/>
          <w:szCs w:val="22"/>
        </w:rPr>
        <w:t>Networ</w:t>
      </w:r>
      <w:r w:rsidR="00F835F5">
        <w:rPr>
          <w:rFonts w:ascii="Calibri" w:hAnsi="Calibri"/>
          <w:sz w:val="22"/>
          <w:szCs w:val="22"/>
        </w:rPr>
        <w:t>k</w:t>
      </w:r>
      <w:r w:rsidR="004A104E">
        <w:rPr>
          <w:rFonts w:ascii="Calibri" w:hAnsi="Calibri"/>
          <w:sz w:val="22"/>
          <w:szCs w:val="22"/>
        </w:rPr>
        <w:t xml:space="preserve"> set out in Appendix 1</w:t>
      </w:r>
      <w:r w:rsidR="00B02BBC" w:rsidRPr="00764D2D">
        <w:rPr>
          <w:rFonts w:ascii="Calibri" w:hAnsi="Calibri" w:cs="Calibri"/>
          <w:sz w:val="22"/>
          <w:szCs w:val="22"/>
        </w:rPr>
        <w:t>.</w:t>
      </w:r>
    </w:p>
    <w:p w:rsidR="00B02BBC" w:rsidRPr="0044200F" w:rsidRDefault="00B02BBC" w:rsidP="00B02BBC">
      <w:pPr>
        <w:rPr>
          <w:rFonts w:ascii="Calibri" w:hAnsi="Calibri" w:cs="Calibri"/>
          <w:sz w:val="22"/>
          <w:szCs w:val="22"/>
          <w:u w:val="single"/>
        </w:rPr>
      </w:pPr>
    </w:p>
    <w:p w:rsidR="00B02BBC" w:rsidRPr="00764D2D" w:rsidRDefault="00B02BBC" w:rsidP="00B02BBC">
      <w:pPr>
        <w:rPr>
          <w:rFonts w:ascii="Calibri" w:hAnsi="Calibri" w:cs="Calibri"/>
          <w:sz w:val="22"/>
          <w:szCs w:val="22"/>
          <w:u w:val="single"/>
        </w:rPr>
      </w:pPr>
      <w:r w:rsidRPr="00764D2D">
        <w:rPr>
          <w:rFonts w:ascii="Calibri" w:hAnsi="Calibri" w:cs="Calibri"/>
          <w:sz w:val="22"/>
          <w:szCs w:val="22"/>
          <w:u w:val="single"/>
        </w:rPr>
        <w:t>Conditions</w:t>
      </w:r>
    </w:p>
    <w:p w:rsidR="00B02BBC" w:rsidRPr="00764D2D" w:rsidRDefault="00B02BBC" w:rsidP="00B02BBC">
      <w:pPr>
        <w:rPr>
          <w:rFonts w:ascii="Calibri" w:hAnsi="Calibri" w:cs="Calibri"/>
          <w:sz w:val="22"/>
          <w:szCs w:val="22"/>
        </w:rPr>
      </w:pPr>
    </w:p>
    <w:p w:rsidR="004557DB" w:rsidRPr="00764D2D" w:rsidRDefault="004557DB" w:rsidP="00B02BBC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764D2D">
        <w:rPr>
          <w:rFonts w:ascii="Calibri" w:hAnsi="Calibri" w:cs="Calibri"/>
          <w:sz w:val="22"/>
          <w:szCs w:val="22"/>
        </w:rPr>
        <w:t xml:space="preserve">A B-double that is authorised to use the routes specified in clause 4 must comply with the conditions about the operation of the heavy vehicle specified </w:t>
      </w:r>
      <w:r w:rsidR="002B157D" w:rsidRPr="00132A67">
        <w:rPr>
          <w:rFonts w:ascii="Calibri" w:hAnsi="Calibri" w:cs="Calibri"/>
          <w:sz w:val="22"/>
          <w:szCs w:val="22"/>
        </w:rPr>
        <w:t xml:space="preserve">for a road in the comments and restrictions column in </w:t>
      </w:r>
      <w:r w:rsidR="00F835F5" w:rsidRPr="00BD1552">
        <w:rPr>
          <w:rFonts w:ascii="Calibri" w:hAnsi="Calibri"/>
          <w:sz w:val="22"/>
          <w:szCs w:val="22"/>
        </w:rPr>
        <w:t>the Tasmanian Approved B-double Route Network</w:t>
      </w:r>
      <w:r w:rsidR="004A104E">
        <w:rPr>
          <w:rFonts w:ascii="Calibri" w:hAnsi="Calibri" w:cs="Calibri"/>
          <w:sz w:val="22"/>
          <w:szCs w:val="22"/>
        </w:rPr>
        <w:t xml:space="preserve"> </w:t>
      </w:r>
      <w:r w:rsidR="004A104E">
        <w:rPr>
          <w:rFonts w:ascii="Calibri" w:hAnsi="Calibri"/>
          <w:sz w:val="22"/>
          <w:szCs w:val="22"/>
        </w:rPr>
        <w:t>set out in Appendix 1</w:t>
      </w:r>
      <w:r w:rsidR="002B157D" w:rsidRPr="00132A67">
        <w:rPr>
          <w:rFonts w:ascii="Calibri" w:hAnsi="Calibri" w:cs="Calibri"/>
          <w:sz w:val="22"/>
          <w:szCs w:val="22"/>
        </w:rPr>
        <w:t>.</w:t>
      </w:r>
    </w:p>
    <w:p w:rsidR="00B01BFE" w:rsidRPr="00764D2D" w:rsidRDefault="00B02BBC" w:rsidP="00B02BBC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571EF">
        <w:rPr>
          <w:rFonts w:ascii="Calibri" w:hAnsi="Calibri" w:cs="Calibri"/>
          <w:sz w:val="22"/>
          <w:szCs w:val="22"/>
        </w:rPr>
        <w:t>The prime mover of a B-double that is longer than 25m that is fitted with a bullbar, roo bar, nudge-bar, cowcatcher or other such protrusion at the front of the vehicle</w:t>
      </w:r>
      <w:r w:rsidRPr="0044200F">
        <w:rPr>
          <w:rFonts w:ascii="Calibri" w:hAnsi="Calibri" w:cs="Calibri"/>
          <w:sz w:val="22"/>
          <w:szCs w:val="22"/>
        </w:rPr>
        <w:t xml:space="preserve">, must have </w:t>
      </w:r>
      <w:r w:rsidRPr="0044200F">
        <w:rPr>
          <w:rFonts w:ascii="Calibri" w:hAnsi="Calibri" w:cs="Calibri"/>
          <w:sz w:val="22"/>
          <w:szCs w:val="22"/>
        </w:rPr>
        <w:lastRenderedPageBreak/>
        <w:t xml:space="preserve">the bullbar, roo bar, nudge-bar, cowcatcher or other such protrusion permanently fitted with a clearly legible and conspicuously displayed approval plate. </w:t>
      </w:r>
    </w:p>
    <w:p w:rsidR="00B02BBC" w:rsidRPr="00C34633" w:rsidRDefault="00B02BBC" w:rsidP="00B02BBC">
      <w:pPr>
        <w:rPr>
          <w:rFonts w:ascii="Calibri" w:hAnsi="Calibri" w:cs="Calibri"/>
          <w:sz w:val="22"/>
          <w:szCs w:val="22"/>
        </w:rPr>
      </w:pPr>
    </w:p>
    <w:p w:rsidR="00B02BBC" w:rsidRPr="00D24C3F" w:rsidRDefault="00B02BBC" w:rsidP="00B02BBC">
      <w:pPr>
        <w:outlineLvl w:val="0"/>
        <w:rPr>
          <w:rFonts w:ascii="Calibri" w:hAnsi="Calibri" w:cs="Calibri"/>
          <w:b/>
          <w:bCs/>
          <w:sz w:val="18"/>
          <w:szCs w:val="22"/>
          <w:u w:val="single"/>
        </w:rPr>
      </w:pPr>
    </w:p>
    <w:p w:rsidR="006967B6" w:rsidRDefault="006967B6">
      <w:pPr>
        <w:rPr>
          <w:rFonts w:ascii="Calibri" w:hAnsi="Calibri" w:cs="Calibri"/>
          <w:b/>
          <w:bCs/>
          <w:sz w:val="18"/>
          <w:szCs w:val="22"/>
          <w:u w:val="single"/>
        </w:rPr>
      </w:pPr>
    </w:p>
    <w:p w:rsidR="007F2374" w:rsidRDefault="007F2374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Appendix </w:t>
      </w:r>
      <w:r w:rsidR="004A104E">
        <w:rPr>
          <w:rFonts w:ascii="Calibri" w:hAnsi="Calibri" w:cs="Calibri"/>
          <w:b/>
          <w:bCs/>
          <w:sz w:val="22"/>
          <w:szCs w:val="22"/>
          <w:u w:val="single"/>
        </w:rPr>
        <w:t>1</w:t>
      </w:r>
    </w:p>
    <w:p w:rsidR="00DC1BD2" w:rsidRDefault="00DC1BD2">
      <w:pPr>
        <w:rPr>
          <w:rFonts w:ascii="Calibri" w:hAnsi="Calibri"/>
          <w:sz w:val="22"/>
          <w:szCs w:val="22"/>
        </w:rPr>
      </w:pPr>
    </w:p>
    <w:p w:rsidR="00C1355E" w:rsidRDefault="002E4452">
      <w:pPr>
        <w:rPr>
          <w:rFonts w:ascii="Calibri" w:hAnsi="Calibri"/>
          <w:sz w:val="22"/>
          <w:szCs w:val="22"/>
        </w:rPr>
      </w:pPr>
      <w:r w:rsidRPr="00532136">
        <w:rPr>
          <w:rFonts w:ascii="Calibri" w:hAnsi="Calibri"/>
          <w:sz w:val="22"/>
          <w:szCs w:val="22"/>
        </w:rPr>
        <w:t>Tasmanian Approved B-double R</w:t>
      </w:r>
      <w:r w:rsidRPr="00C05684">
        <w:rPr>
          <w:rFonts w:ascii="Calibri" w:hAnsi="Calibri"/>
          <w:sz w:val="22"/>
          <w:szCs w:val="22"/>
        </w:rPr>
        <w:t xml:space="preserve">oute </w:t>
      </w:r>
      <w:r w:rsidRPr="00477F18">
        <w:rPr>
          <w:rFonts w:ascii="Calibri" w:hAnsi="Calibri"/>
          <w:sz w:val="22"/>
          <w:szCs w:val="22"/>
        </w:rPr>
        <w:t>Networ</w:t>
      </w:r>
      <w:r>
        <w:rPr>
          <w:rFonts w:ascii="Calibri" w:hAnsi="Calibri"/>
          <w:sz w:val="22"/>
          <w:szCs w:val="22"/>
        </w:rPr>
        <w:t xml:space="preserve">k: </w:t>
      </w:r>
      <w:hyperlink r:id="rId22" w:history="1">
        <w:r w:rsidR="003B276C" w:rsidRPr="00194DC0">
          <w:rPr>
            <w:rStyle w:val="Hyperlink"/>
            <w:rFonts w:ascii="Calibri" w:hAnsi="Calibri"/>
            <w:sz w:val="22"/>
            <w:szCs w:val="22"/>
          </w:rPr>
          <w:t>http://www.transport.tas.gov.au/hv/bdouble_route_network</w:t>
        </w:r>
      </w:hyperlink>
      <w:r w:rsidR="00C1355E">
        <w:rPr>
          <w:rFonts w:ascii="Calibri" w:hAnsi="Calibri"/>
          <w:sz w:val="22"/>
          <w:szCs w:val="22"/>
        </w:rPr>
        <w:t xml:space="preserve"> </w:t>
      </w:r>
    </w:p>
    <w:p w:rsidR="002E4452" w:rsidRPr="00D24C3F" w:rsidRDefault="003B276C">
      <w:pPr>
        <w:rPr>
          <w:rFonts w:ascii="Calibri" w:hAnsi="Calibri" w:cs="Calibri"/>
          <w:b/>
          <w:bCs/>
          <w:sz w:val="18"/>
          <w:szCs w:val="22"/>
          <w:u w:val="single"/>
        </w:rPr>
        <w:sectPr w:rsidR="002E4452" w:rsidRPr="00D24C3F">
          <w:pgSz w:w="11907" w:h="16840" w:code="9"/>
          <w:pgMar w:top="1134" w:right="1701" w:bottom="1134" w:left="1701" w:header="425" w:footer="363" w:gutter="0"/>
          <w:cols w:space="720"/>
        </w:sectPr>
      </w:pPr>
      <w:r>
        <w:rPr>
          <w:rFonts w:ascii="Calibri" w:hAnsi="Calibri"/>
          <w:sz w:val="22"/>
          <w:szCs w:val="22"/>
        </w:rPr>
        <w:t xml:space="preserve"> </w:t>
      </w:r>
    </w:p>
    <w:p w:rsidR="006967B6" w:rsidRDefault="006967B6" w:rsidP="00233D07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SCHEDULE </w:t>
      </w:r>
      <w:r w:rsidR="00CA6D69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0F693A">
        <w:rPr>
          <w:rFonts w:ascii="Calibri" w:hAnsi="Calibri" w:cs="Calibri"/>
          <w:b/>
          <w:bCs/>
          <w:sz w:val="22"/>
          <w:szCs w:val="22"/>
          <w:u w:val="single"/>
        </w:rPr>
        <w:t xml:space="preserve"> – VICTORIA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713BC" w:rsidRDefault="000713BC" w:rsidP="007C595E">
      <w:pPr>
        <w:rPr>
          <w:rFonts w:ascii="Calibri" w:hAnsi="Calibri" w:cs="Calibri"/>
          <w:sz w:val="22"/>
          <w:szCs w:val="22"/>
          <w:u w:val="single"/>
        </w:rPr>
      </w:pPr>
    </w:p>
    <w:p w:rsidR="007C595E" w:rsidRPr="00FD20B4" w:rsidRDefault="007C595E" w:rsidP="007C595E">
      <w:pPr>
        <w:rPr>
          <w:rFonts w:ascii="Calibri" w:hAnsi="Calibri" w:cs="Calibri"/>
          <w:sz w:val="22"/>
          <w:szCs w:val="22"/>
          <w:u w:val="single"/>
        </w:rPr>
      </w:pPr>
      <w:r w:rsidRPr="002F1845">
        <w:rPr>
          <w:rFonts w:ascii="Calibri" w:hAnsi="Calibri" w:cs="Calibri"/>
          <w:sz w:val="22"/>
          <w:szCs w:val="22"/>
          <w:u w:val="single"/>
        </w:rPr>
        <w:t>Stated areas or routes</w:t>
      </w:r>
    </w:p>
    <w:p w:rsidR="007364A9" w:rsidRDefault="007C595E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that is not longer than 19m and complies with the mass limits specified in Table 1 of this Schedule may use all roads in Victoria.</w:t>
      </w:r>
    </w:p>
    <w:p w:rsidR="002F70B5" w:rsidRDefault="007C595E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B-double that is not longer than 19m and </w:t>
      </w:r>
      <w:r w:rsidR="002F70B5">
        <w:rPr>
          <w:rFonts w:ascii="Calibri" w:hAnsi="Calibri" w:cs="Calibri"/>
          <w:sz w:val="22"/>
          <w:szCs w:val="22"/>
        </w:rPr>
        <w:t>exceeds the mass limits specified in Table 1 of this Schedule may use the areas or routes specified in the Victorian Class 2 B-Double Route Access List</w:t>
      </w:r>
      <w:r w:rsidR="001C6DA4">
        <w:rPr>
          <w:rFonts w:ascii="Calibri" w:hAnsi="Calibri" w:cs="Calibri"/>
          <w:sz w:val="22"/>
          <w:szCs w:val="22"/>
        </w:rPr>
        <w:t>s</w:t>
      </w:r>
      <w:r w:rsidR="002E4452">
        <w:rPr>
          <w:rFonts w:ascii="Calibri" w:hAnsi="Calibri" w:cs="Calibri"/>
          <w:sz w:val="22"/>
          <w:szCs w:val="22"/>
        </w:rPr>
        <w:t xml:space="preserve"> set out in Appendix 1</w:t>
      </w:r>
      <w:r w:rsidR="002F70B5">
        <w:rPr>
          <w:rFonts w:ascii="Calibri" w:hAnsi="Calibri" w:cs="Calibri"/>
          <w:sz w:val="22"/>
          <w:szCs w:val="22"/>
        </w:rPr>
        <w:t>.</w:t>
      </w:r>
    </w:p>
    <w:p w:rsidR="007C595E" w:rsidRDefault="002F70B5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B-double that is </w:t>
      </w:r>
      <w:r w:rsidR="007C595E">
        <w:rPr>
          <w:rFonts w:ascii="Calibri" w:hAnsi="Calibri" w:cs="Calibri"/>
          <w:sz w:val="22"/>
          <w:szCs w:val="22"/>
        </w:rPr>
        <w:t xml:space="preserve">not longer than 26m may use the areas or </w:t>
      </w:r>
      <w:r w:rsidR="007C595E" w:rsidRPr="00787DDF">
        <w:rPr>
          <w:rFonts w:ascii="Calibri" w:hAnsi="Calibri" w:cs="Calibri"/>
          <w:sz w:val="22"/>
          <w:szCs w:val="22"/>
        </w:rPr>
        <w:t xml:space="preserve">routes specified in </w:t>
      </w:r>
      <w:r w:rsidR="007C595E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1C6DA4">
        <w:rPr>
          <w:rFonts w:ascii="Calibri" w:hAnsi="Calibri" w:cs="Calibri"/>
          <w:sz w:val="22"/>
          <w:szCs w:val="22"/>
        </w:rPr>
        <w:t>‘</w:t>
      </w:r>
      <w:r>
        <w:rPr>
          <w:rFonts w:ascii="Calibri" w:hAnsi="Calibri" w:cs="Calibri"/>
          <w:sz w:val="22"/>
          <w:szCs w:val="22"/>
        </w:rPr>
        <w:t>Victorian Class 2 B-Double Route Access List</w:t>
      </w:r>
      <w:r w:rsidR="001C6DA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’</w:t>
      </w:r>
      <w:r w:rsidR="002E4452">
        <w:rPr>
          <w:rFonts w:ascii="Calibri" w:hAnsi="Calibri" w:cs="Calibri"/>
          <w:sz w:val="22"/>
          <w:szCs w:val="22"/>
        </w:rPr>
        <w:t xml:space="preserve"> set out in Appendix 1</w:t>
      </w:r>
      <w:r w:rsidR="00820885">
        <w:rPr>
          <w:rFonts w:ascii="Calibri" w:hAnsi="Calibri" w:cs="Calibri"/>
          <w:sz w:val="22"/>
          <w:szCs w:val="22"/>
        </w:rPr>
        <w:t>.</w:t>
      </w:r>
    </w:p>
    <w:p w:rsidR="007C595E" w:rsidRDefault="007C595E" w:rsidP="007C595E">
      <w:pPr>
        <w:rPr>
          <w:rFonts w:ascii="Calibri" w:hAnsi="Calibri" w:cs="Calibri"/>
          <w:sz w:val="22"/>
          <w:szCs w:val="22"/>
        </w:rPr>
      </w:pPr>
    </w:p>
    <w:p w:rsidR="00820885" w:rsidRPr="00FD20B4" w:rsidRDefault="00820885" w:rsidP="00820885">
      <w:pPr>
        <w:rPr>
          <w:rFonts w:ascii="Calibri" w:hAnsi="Calibri" w:cs="Times"/>
          <w:sz w:val="22"/>
          <w:szCs w:val="30"/>
          <w:u w:val="single"/>
        </w:rPr>
      </w:pPr>
      <w:r w:rsidRPr="00FD20B4">
        <w:rPr>
          <w:rFonts w:ascii="Calibri" w:hAnsi="Calibri" w:cs="Times"/>
          <w:sz w:val="22"/>
          <w:szCs w:val="30"/>
          <w:u w:val="single"/>
        </w:rPr>
        <w:t>State</w:t>
      </w:r>
      <w:r>
        <w:rPr>
          <w:rFonts w:ascii="Calibri" w:hAnsi="Calibri" w:cs="Times"/>
          <w:sz w:val="22"/>
          <w:szCs w:val="30"/>
          <w:u w:val="single"/>
        </w:rPr>
        <w:t>d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hours o</w:t>
      </w:r>
      <w:r>
        <w:rPr>
          <w:rFonts w:ascii="Calibri" w:hAnsi="Calibri" w:cs="Times"/>
          <w:sz w:val="22"/>
          <w:szCs w:val="30"/>
          <w:u w:val="single"/>
        </w:rPr>
        <w:t>f</w:t>
      </w:r>
      <w:r w:rsidRPr="00FD20B4">
        <w:rPr>
          <w:rFonts w:ascii="Calibri" w:hAnsi="Calibri" w:cs="Times"/>
          <w:sz w:val="22"/>
          <w:szCs w:val="30"/>
          <w:u w:val="single"/>
        </w:rPr>
        <w:t xml:space="preserve"> stated days</w:t>
      </w:r>
    </w:p>
    <w:p w:rsidR="00A67B95" w:rsidRDefault="00820885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that is authorised to use the routes specified in clause 1</w:t>
      </w:r>
      <w:r w:rsidRPr="00EF434B">
        <w:rPr>
          <w:rFonts w:ascii="Calibri" w:hAnsi="Calibri" w:cs="Calibri"/>
          <w:sz w:val="22"/>
          <w:szCs w:val="22"/>
        </w:rPr>
        <w:t xml:space="preserve"> may use the stated routes at any time of the day</w:t>
      </w:r>
      <w:r w:rsidRPr="001158D0">
        <w:rPr>
          <w:rFonts w:ascii="Calibri" w:hAnsi="Calibri" w:cs="Calibri"/>
          <w:sz w:val="22"/>
          <w:szCs w:val="22"/>
        </w:rPr>
        <w:t>.</w:t>
      </w:r>
    </w:p>
    <w:p w:rsidR="00820885" w:rsidRDefault="00820885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 w:rsidRPr="00D237FF">
        <w:rPr>
          <w:rFonts w:ascii="Calibri" w:hAnsi="Calibri" w:cs="Calibri"/>
          <w:sz w:val="22"/>
          <w:szCs w:val="22"/>
        </w:rPr>
        <w:t>A B-double that is authorised to use the</w:t>
      </w:r>
      <w:r>
        <w:rPr>
          <w:rFonts w:ascii="Calibri" w:hAnsi="Calibri" w:cs="Calibri"/>
          <w:sz w:val="22"/>
          <w:szCs w:val="22"/>
        </w:rPr>
        <w:t xml:space="preserve"> routes specified in clauses 2 </w:t>
      </w:r>
      <w:r w:rsidR="00F912A6">
        <w:rPr>
          <w:rFonts w:ascii="Calibri" w:hAnsi="Calibri" w:cs="Calibri"/>
          <w:sz w:val="22"/>
          <w:szCs w:val="22"/>
        </w:rPr>
        <w:t xml:space="preserve">and 3 </w:t>
      </w:r>
      <w:r w:rsidRPr="00D237FF">
        <w:rPr>
          <w:rFonts w:ascii="Calibri" w:hAnsi="Calibri" w:cs="Calibri"/>
          <w:sz w:val="22"/>
          <w:szCs w:val="22"/>
        </w:rPr>
        <w:t xml:space="preserve">must do so in accordance with any restrictions on the hours and days of operation specified </w:t>
      </w:r>
      <w:r w:rsidR="00315A4D">
        <w:rPr>
          <w:rFonts w:ascii="Calibri" w:hAnsi="Calibri" w:cs="Calibri"/>
          <w:sz w:val="22"/>
          <w:szCs w:val="22"/>
        </w:rPr>
        <w:t>for those rout</w:t>
      </w:r>
      <w:r w:rsidR="009A6FC1">
        <w:rPr>
          <w:rFonts w:ascii="Calibri" w:hAnsi="Calibri" w:cs="Calibri"/>
          <w:sz w:val="22"/>
          <w:szCs w:val="22"/>
        </w:rPr>
        <w:t>e</w:t>
      </w:r>
      <w:r w:rsidR="00315A4D">
        <w:rPr>
          <w:rFonts w:ascii="Calibri" w:hAnsi="Calibri" w:cs="Calibri"/>
          <w:sz w:val="22"/>
          <w:szCs w:val="22"/>
        </w:rPr>
        <w:t>s</w:t>
      </w:r>
      <w:r w:rsidRPr="00D237FF">
        <w:rPr>
          <w:rFonts w:ascii="Calibri" w:hAnsi="Calibri" w:cs="Calibri"/>
          <w:sz w:val="22"/>
          <w:szCs w:val="22"/>
        </w:rPr>
        <w:t>.</w:t>
      </w:r>
    </w:p>
    <w:p w:rsidR="00820885" w:rsidRDefault="00820885" w:rsidP="007C595E">
      <w:pPr>
        <w:rPr>
          <w:rFonts w:ascii="Calibri" w:hAnsi="Calibri" w:cs="Calibri"/>
          <w:sz w:val="22"/>
          <w:szCs w:val="22"/>
        </w:rPr>
      </w:pPr>
    </w:p>
    <w:p w:rsidR="007C595E" w:rsidRPr="00FD20B4" w:rsidRDefault="007C595E" w:rsidP="007C595E">
      <w:pPr>
        <w:rPr>
          <w:rFonts w:ascii="Calibri" w:hAnsi="Calibri" w:cs="Calibri"/>
          <w:sz w:val="22"/>
          <w:szCs w:val="22"/>
          <w:u w:val="single"/>
        </w:rPr>
      </w:pPr>
      <w:r w:rsidRPr="00FD20B4">
        <w:rPr>
          <w:rFonts w:ascii="Calibri" w:hAnsi="Calibri" w:cs="Calibri"/>
          <w:sz w:val="22"/>
          <w:szCs w:val="22"/>
          <w:u w:val="single"/>
        </w:rPr>
        <w:t>Conditions</w:t>
      </w:r>
    </w:p>
    <w:p w:rsidR="007C595E" w:rsidRPr="00CA1432" w:rsidRDefault="007C595E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 w:rsidRPr="00CA1432">
        <w:rPr>
          <w:rFonts w:ascii="Calibri" w:hAnsi="Calibri" w:cs="Calibri"/>
          <w:sz w:val="22"/>
          <w:szCs w:val="22"/>
        </w:rPr>
        <w:t>A B-double must com</w:t>
      </w:r>
      <w:r>
        <w:rPr>
          <w:rFonts w:ascii="Calibri" w:hAnsi="Calibri" w:cs="Calibri"/>
          <w:sz w:val="22"/>
          <w:szCs w:val="22"/>
        </w:rPr>
        <w:t xml:space="preserve">ply with the conditions in the </w:t>
      </w:r>
      <w:r w:rsidR="00FC54D9">
        <w:rPr>
          <w:rFonts w:ascii="Calibri" w:hAnsi="Calibri" w:cs="Calibri"/>
          <w:sz w:val="22"/>
          <w:szCs w:val="22"/>
        </w:rPr>
        <w:t xml:space="preserve">‘Victorian Class 2 B-Double Route Access List’ </w:t>
      </w:r>
      <w:r w:rsidRPr="00CA1432">
        <w:rPr>
          <w:rFonts w:ascii="Calibri" w:hAnsi="Calibri" w:cs="Calibri"/>
          <w:sz w:val="22"/>
          <w:szCs w:val="22"/>
        </w:rPr>
        <w:t xml:space="preserve">about </w:t>
      </w:r>
      <w:r>
        <w:rPr>
          <w:rFonts w:ascii="Calibri" w:hAnsi="Calibri" w:cs="Calibri"/>
          <w:sz w:val="22"/>
          <w:szCs w:val="22"/>
        </w:rPr>
        <w:t>where B-doubles must not travel</w:t>
      </w:r>
      <w:r w:rsidRPr="00CA1432">
        <w:rPr>
          <w:rFonts w:ascii="Calibri" w:hAnsi="Calibri" w:cs="Calibri"/>
          <w:sz w:val="22"/>
          <w:szCs w:val="22"/>
        </w:rPr>
        <w:t>.</w:t>
      </w:r>
    </w:p>
    <w:p w:rsidR="007C595E" w:rsidRDefault="007C595E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B-double must not reverse into or out of a road or depot.</w:t>
      </w:r>
    </w:p>
    <w:p w:rsidR="00BE40FE" w:rsidRPr="000073DB" w:rsidRDefault="00BE40FE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 w:rsidRPr="000073DB">
        <w:rPr>
          <w:rFonts w:ascii="Calibri" w:hAnsi="Calibri" w:cs="Calibri"/>
          <w:sz w:val="22"/>
          <w:szCs w:val="22"/>
        </w:rPr>
        <w:t>The st</w:t>
      </w:r>
      <w:r w:rsidR="005A5354" w:rsidRPr="000073DB">
        <w:rPr>
          <w:rFonts w:ascii="Calibri" w:hAnsi="Calibri" w:cs="Calibri"/>
          <w:sz w:val="22"/>
          <w:szCs w:val="22"/>
        </w:rPr>
        <w:t xml:space="preserve">eer axle mass exception limits in Schedule 3 of the </w:t>
      </w:r>
      <w:r w:rsidR="005A5354" w:rsidRPr="000073DB">
        <w:rPr>
          <w:rFonts w:ascii="Calibri" w:hAnsi="Calibri" w:cs="Calibri"/>
          <w:i/>
          <w:sz w:val="22"/>
          <w:szCs w:val="22"/>
        </w:rPr>
        <w:t xml:space="preserve">Heavy Vehicle (Mass, Dimension and Loading) National </w:t>
      </w:r>
      <w:r w:rsidR="005A5354" w:rsidRPr="000073DB">
        <w:rPr>
          <w:rFonts w:ascii="Calibri" w:hAnsi="Calibri" w:cs="Calibri"/>
          <w:sz w:val="22"/>
          <w:szCs w:val="22"/>
        </w:rPr>
        <w:t>Regulation apply to a B-double that complies with</w:t>
      </w:r>
      <w:r w:rsidR="00A205D8">
        <w:rPr>
          <w:rFonts w:ascii="Calibri" w:hAnsi="Calibri" w:cs="Calibri"/>
          <w:sz w:val="22"/>
          <w:szCs w:val="22"/>
        </w:rPr>
        <w:t>—</w:t>
      </w:r>
      <w:r w:rsidR="005A5354" w:rsidRPr="000073DB">
        <w:rPr>
          <w:rFonts w:ascii="Calibri" w:hAnsi="Calibri" w:cs="Calibri"/>
          <w:sz w:val="22"/>
          <w:szCs w:val="22"/>
        </w:rPr>
        <w:t xml:space="preserve"> </w:t>
      </w:r>
    </w:p>
    <w:p w:rsidR="00BE40FE" w:rsidRPr="000073DB" w:rsidRDefault="005A5354" w:rsidP="00D6132F">
      <w:pPr>
        <w:pStyle w:val="ListParagraph"/>
        <w:numPr>
          <w:ilvl w:val="0"/>
          <w:numId w:val="56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0073DB">
        <w:rPr>
          <w:rFonts w:ascii="Calibri" w:hAnsi="Calibri" w:cs="Calibri"/>
          <w:sz w:val="22"/>
          <w:szCs w:val="22"/>
        </w:rPr>
        <w:t>the mass limit specified in Table 1 of this Schedule</w:t>
      </w:r>
      <w:r w:rsidR="00BE40FE" w:rsidRPr="000073DB">
        <w:rPr>
          <w:rFonts w:ascii="Calibri" w:hAnsi="Calibri" w:cs="Calibri"/>
          <w:sz w:val="22"/>
          <w:szCs w:val="22"/>
        </w:rPr>
        <w:t>; and</w:t>
      </w:r>
    </w:p>
    <w:p w:rsidR="005A5354" w:rsidRPr="00661CD5" w:rsidRDefault="00BE40FE" w:rsidP="00D6132F">
      <w:pPr>
        <w:pStyle w:val="ListParagraph"/>
        <w:numPr>
          <w:ilvl w:val="0"/>
          <w:numId w:val="56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0073DB">
        <w:rPr>
          <w:rFonts w:ascii="Calibri" w:hAnsi="Calibri" w:cs="Calibri"/>
          <w:sz w:val="22"/>
          <w:szCs w:val="22"/>
        </w:rPr>
        <w:t>the conditions in section 1 of Schedule 3</w:t>
      </w:r>
      <w:r w:rsidR="005A5354" w:rsidRPr="000073DB">
        <w:rPr>
          <w:rFonts w:ascii="Calibri" w:hAnsi="Calibri" w:cs="Calibri"/>
          <w:sz w:val="22"/>
          <w:szCs w:val="22"/>
        </w:rPr>
        <w:t xml:space="preserve">. </w:t>
      </w:r>
    </w:p>
    <w:p w:rsidR="00716FEE" w:rsidRDefault="00716FEE" w:rsidP="00D6132F">
      <w:pPr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716FEE">
        <w:rPr>
          <w:rFonts w:ascii="Calibri" w:hAnsi="Calibri" w:cs="Calibri"/>
          <w:sz w:val="22"/>
          <w:szCs w:val="22"/>
        </w:rPr>
        <w:t xml:space="preserve">concessional mass limits </w:t>
      </w:r>
      <w:r>
        <w:rPr>
          <w:rFonts w:ascii="Calibri" w:hAnsi="Calibri" w:cs="Calibri"/>
          <w:sz w:val="22"/>
          <w:szCs w:val="22"/>
        </w:rPr>
        <w:t xml:space="preserve">in Schedule </w:t>
      </w:r>
      <w:r w:rsidR="00661CD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of </w:t>
      </w:r>
      <w:r w:rsidRPr="00716FEE">
        <w:rPr>
          <w:rFonts w:ascii="Calibri" w:hAnsi="Calibri" w:cs="Calibri"/>
          <w:sz w:val="22"/>
          <w:szCs w:val="22"/>
        </w:rPr>
        <w:t xml:space="preserve">the </w:t>
      </w:r>
      <w:r w:rsidRPr="000073DB">
        <w:rPr>
          <w:rFonts w:ascii="Calibri" w:hAnsi="Calibri" w:cs="Calibri"/>
          <w:i/>
          <w:sz w:val="22"/>
          <w:szCs w:val="22"/>
        </w:rPr>
        <w:t>Heavy Vehicle (Mass, Dimension and Loading) National Regulation</w:t>
      </w:r>
      <w:r w:rsidRPr="00716FEE">
        <w:rPr>
          <w:rFonts w:ascii="Calibri" w:hAnsi="Calibri" w:cs="Calibri"/>
          <w:sz w:val="22"/>
          <w:szCs w:val="22"/>
        </w:rPr>
        <w:t xml:space="preserve"> apply </w:t>
      </w:r>
      <w:r>
        <w:rPr>
          <w:rFonts w:ascii="Calibri" w:hAnsi="Calibri" w:cs="Calibri"/>
          <w:sz w:val="22"/>
          <w:szCs w:val="22"/>
        </w:rPr>
        <w:t xml:space="preserve">to a vehicle mentioned in clause </w:t>
      </w:r>
      <w:r w:rsidR="001C6DA4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— </w:t>
      </w:r>
    </w:p>
    <w:p w:rsidR="00716FEE" w:rsidRDefault="00716FEE" w:rsidP="00D6132F">
      <w:pPr>
        <w:pStyle w:val="ListParagraph"/>
        <w:numPr>
          <w:ilvl w:val="0"/>
          <w:numId w:val="57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716FEE">
        <w:rPr>
          <w:rFonts w:ascii="Calibri" w:hAnsi="Calibri" w:cs="Calibri"/>
          <w:sz w:val="22"/>
          <w:szCs w:val="22"/>
        </w:rPr>
        <w:t>as an exception to the</w:t>
      </w:r>
      <w:r>
        <w:rPr>
          <w:rFonts w:ascii="Calibri" w:hAnsi="Calibri" w:cs="Calibri"/>
          <w:sz w:val="22"/>
          <w:szCs w:val="22"/>
        </w:rPr>
        <w:t xml:space="preserve"> limits in table 1; and </w:t>
      </w:r>
    </w:p>
    <w:p w:rsidR="00716FEE" w:rsidRDefault="00716FEE" w:rsidP="00D6132F">
      <w:pPr>
        <w:pStyle w:val="ListParagraph"/>
        <w:numPr>
          <w:ilvl w:val="0"/>
          <w:numId w:val="57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where the vehicle </w:t>
      </w:r>
      <w:r w:rsidRPr="00716FEE">
        <w:rPr>
          <w:rFonts w:ascii="Calibri" w:hAnsi="Calibri" w:cs="Calibri"/>
          <w:sz w:val="22"/>
          <w:szCs w:val="22"/>
        </w:rPr>
        <w:t>complies with</w:t>
      </w:r>
      <w:r>
        <w:rPr>
          <w:rFonts w:ascii="Calibri" w:hAnsi="Calibri" w:cs="Calibri"/>
          <w:sz w:val="22"/>
          <w:szCs w:val="22"/>
        </w:rPr>
        <w:t xml:space="preserve"> section 1 of Schedule</w:t>
      </w:r>
      <w:r w:rsidR="001C6DA4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; and</w:t>
      </w:r>
    </w:p>
    <w:p w:rsidR="00716FEE" w:rsidRDefault="00716FEE" w:rsidP="00D6132F">
      <w:pPr>
        <w:pStyle w:val="ListParagraph"/>
        <w:numPr>
          <w:ilvl w:val="0"/>
          <w:numId w:val="57"/>
        </w:numPr>
        <w:tabs>
          <w:tab w:val="left" w:pos="567"/>
          <w:tab w:val="left" w:pos="1026"/>
          <w:tab w:val="left" w:pos="1425"/>
          <w:tab w:val="left" w:pos="1995"/>
          <w:tab w:val="left" w:pos="2052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though a reference in section 2 of Schedule </w:t>
      </w:r>
      <w:r w:rsidR="00661CD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to </w:t>
      </w:r>
      <w:r w:rsidR="005A3D1B">
        <w:rPr>
          <w:rFonts w:ascii="Calibri" w:hAnsi="Calibri" w:cs="Calibri"/>
          <w:sz w:val="22"/>
          <w:szCs w:val="22"/>
        </w:rPr>
        <w:t>‘</w:t>
      </w:r>
      <w:r>
        <w:rPr>
          <w:rFonts w:ascii="Calibri" w:hAnsi="Calibri" w:cs="Calibri"/>
          <w:sz w:val="22"/>
          <w:szCs w:val="22"/>
        </w:rPr>
        <w:t>general mass limits</w:t>
      </w:r>
      <w:r w:rsidR="005A3D1B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, was a reference to the relevant mass limit</w:t>
      </w:r>
      <w:r w:rsidR="005A3D1B">
        <w:rPr>
          <w:rFonts w:ascii="Calibri" w:hAnsi="Calibri" w:cs="Calibri"/>
          <w:sz w:val="22"/>
          <w:szCs w:val="22"/>
        </w:rPr>
        <w:t xml:space="preserve"> the vehicle was entitled to operate under  in this authorisation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C595E" w:rsidRDefault="007C595E" w:rsidP="007C595E">
      <w:pPr>
        <w:rPr>
          <w:rFonts w:ascii="Calibri" w:hAnsi="Calibri" w:cs="Calibri"/>
          <w:sz w:val="22"/>
          <w:szCs w:val="22"/>
          <w:u w:val="single"/>
        </w:rPr>
      </w:pPr>
    </w:p>
    <w:p w:rsidR="007C595E" w:rsidRPr="001E4DF6" w:rsidRDefault="007C595E" w:rsidP="007C595E">
      <w:pPr>
        <w:widowControl w:val="0"/>
        <w:tabs>
          <w:tab w:val="left" w:pos="567"/>
          <w:tab w:val="left" w:pos="1985"/>
        </w:tabs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bookmarkStart w:id="6" w:name="OLE_LINK16"/>
      <w:bookmarkEnd w:id="6"/>
      <w:r w:rsidRPr="001E4DF6">
        <w:rPr>
          <w:rFonts w:ascii="Calibri" w:hAnsi="Calibri" w:cs="Calibri"/>
          <w:b/>
          <w:bCs/>
          <w:sz w:val="22"/>
          <w:szCs w:val="22"/>
        </w:rPr>
        <w:t>Table 1</w:t>
      </w:r>
      <w:r>
        <w:rPr>
          <w:rFonts w:ascii="Calibri" w:hAnsi="Calibri" w:cs="Calibri"/>
          <w:b/>
          <w:bCs/>
          <w:sz w:val="22"/>
          <w:szCs w:val="22"/>
        </w:rPr>
        <w:t xml:space="preserve"> - Axle spacing mass limits for 19m B-doubles with general access</w:t>
      </w:r>
    </w:p>
    <w:p w:rsidR="007C595E" w:rsidRDefault="007C595E" w:rsidP="007C595E">
      <w:pPr>
        <w:widowControl w:val="0"/>
        <w:tabs>
          <w:tab w:val="left" w:pos="567"/>
          <w:tab w:val="left" w:pos="1985"/>
        </w:tabs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tbl>
      <w:tblPr>
        <w:tblW w:w="783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321"/>
        <w:gridCol w:w="1360"/>
        <w:gridCol w:w="1368"/>
        <w:gridCol w:w="1229"/>
        <w:gridCol w:w="1313"/>
      </w:tblGrid>
      <w:tr w:rsidR="007C595E" w:rsidRPr="004B626C" w:rsidTr="00D6132F">
        <w:trPr>
          <w:tblHeader/>
        </w:trPr>
        <w:tc>
          <w:tcPr>
            <w:tcW w:w="2563" w:type="dxa"/>
            <w:gridSpan w:val="2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Length of axle spacing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Mass limit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(t)</w:t>
            </w:r>
          </w:p>
        </w:tc>
        <w:tc>
          <w:tcPr>
            <w:tcW w:w="2597" w:type="dxa"/>
            <w:gridSpan w:val="2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Length of axle spacing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Mass limit</w:t>
            </w: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(t)</w:t>
            </w:r>
          </w:p>
        </w:tc>
      </w:tr>
      <w:tr w:rsidR="007C595E" w:rsidRPr="004B626C" w:rsidTr="00D6132F">
        <w:trPr>
          <w:tblHeader/>
        </w:trPr>
        <w:tc>
          <w:tcPr>
            <w:tcW w:w="1242" w:type="dxa"/>
            <w:tcBorders>
              <w:bottom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 least</w:t>
            </w:r>
          </w:p>
        </w:tc>
        <w:tc>
          <w:tcPr>
            <w:tcW w:w="1321" w:type="dxa"/>
            <w:tcBorders>
              <w:bottom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Less than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 least</w:t>
            </w: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26C">
              <w:rPr>
                <w:rFonts w:ascii="Calibri" w:hAnsi="Calibri" w:cs="Calibri"/>
                <w:b/>
                <w:bCs/>
                <w:sz w:val="20"/>
                <w:szCs w:val="20"/>
              </w:rPr>
              <w:t>Less than</w:t>
            </w:r>
          </w:p>
        </w:tc>
        <w:tc>
          <w:tcPr>
            <w:tcW w:w="1313" w:type="dxa"/>
            <w:tcBorders>
              <w:bottom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C595E" w:rsidRPr="004B626C">
        <w:tc>
          <w:tcPr>
            <w:tcW w:w="1242" w:type="dxa"/>
            <w:tcBorders>
              <w:top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1321" w:type="dxa"/>
            <w:tcBorders>
              <w:top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3.7</w:t>
            </w:r>
          </w:p>
        </w:tc>
        <w:tc>
          <w:tcPr>
            <w:tcW w:w="1360" w:type="dxa"/>
            <w:tcBorders>
              <w:top w:val="double" w:sz="4" w:space="0" w:color="auto"/>
            </w:tcBorders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3.7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23.5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37.5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24.5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38.5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25.5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9.2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39.5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4.7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9.2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9.3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4.7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4.8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26.5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9.3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40.5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4.8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9.7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27.5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9.7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9.8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41.5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5.3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9.8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5.3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28.5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42.5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10.5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29.5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43.5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11.5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30.5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44.5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lastRenderedPageBreak/>
              <w:t>6.2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6.3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6.3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31.5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45.5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6.5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6.7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32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13.5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6.7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6.8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32.5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46.5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6.8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33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14.5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7.2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33.5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47.5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7.2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15.5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34.5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48.5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7.7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16.5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49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7.7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7.8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35.5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17.5</w:t>
            </w: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49.5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7.8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17.5</w:t>
            </w: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50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7C595E" w:rsidRPr="004B626C">
        <w:tc>
          <w:tcPr>
            <w:tcW w:w="1242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321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1360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26C">
              <w:rPr>
                <w:rFonts w:ascii="Calibri" w:hAnsi="Calibri" w:cs="Calibri"/>
                <w:sz w:val="20"/>
                <w:szCs w:val="20"/>
              </w:rPr>
              <w:t>36.5</w:t>
            </w:r>
          </w:p>
        </w:tc>
        <w:tc>
          <w:tcPr>
            <w:tcW w:w="1368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:rsidR="007C595E" w:rsidRPr="004B626C" w:rsidRDefault="007C595E" w:rsidP="0094312B">
            <w:pPr>
              <w:tabs>
                <w:tab w:val="left" w:pos="567"/>
                <w:tab w:val="left" w:pos="1418"/>
                <w:tab w:val="left" w:pos="1985"/>
              </w:tabs>
              <w:autoSpaceDE w:val="0"/>
              <w:autoSpaceDN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C595E" w:rsidRDefault="007C595E" w:rsidP="007C595E">
      <w:pPr>
        <w:tabs>
          <w:tab w:val="left" w:pos="567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:rsidR="00A67B95" w:rsidRDefault="002B157D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sz w:val="18"/>
          <w:szCs w:val="20"/>
        </w:rPr>
      </w:pPr>
      <w:r w:rsidRPr="00C34633">
        <w:rPr>
          <w:rFonts w:ascii="Calibri" w:hAnsi="Calibri" w:cs="Calibri"/>
          <w:sz w:val="18"/>
          <w:szCs w:val="20"/>
        </w:rPr>
        <w:t>Note:  These mass limits in Table 1 are lower than the</w:t>
      </w:r>
      <w:r w:rsidR="00A74FA2">
        <w:rPr>
          <w:rFonts w:ascii="Calibri" w:hAnsi="Calibri" w:cs="Calibri"/>
          <w:sz w:val="18"/>
          <w:szCs w:val="20"/>
        </w:rPr>
        <w:t xml:space="preserve"> </w:t>
      </w:r>
      <w:r w:rsidRPr="00C34633">
        <w:rPr>
          <w:rFonts w:ascii="Calibri" w:hAnsi="Calibri" w:cs="Calibri"/>
          <w:sz w:val="18"/>
          <w:szCs w:val="20"/>
        </w:rPr>
        <w:t xml:space="preserve">prescribed </w:t>
      </w:r>
      <w:r w:rsidR="001A7CB2">
        <w:rPr>
          <w:rFonts w:ascii="Calibri" w:hAnsi="Calibri" w:cs="Calibri"/>
          <w:sz w:val="18"/>
          <w:szCs w:val="20"/>
        </w:rPr>
        <w:t xml:space="preserve">limits </w:t>
      </w:r>
      <w:r w:rsidRPr="00C34633">
        <w:rPr>
          <w:rFonts w:ascii="Calibri" w:hAnsi="Calibri" w:cs="Calibri"/>
          <w:sz w:val="18"/>
          <w:szCs w:val="20"/>
        </w:rPr>
        <w:t xml:space="preserve">for axle spacing which otherwise apply to B-doubles under Table 3 of Schedule 1 of the </w:t>
      </w:r>
      <w:r w:rsidRPr="00C34633">
        <w:rPr>
          <w:rFonts w:ascii="Calibri" w:hAnsi="Calibri" w:cs="Calibri"/>
          <w:i/>
          <w:iCs/>
          <w:sz w:val="18"/>
          <w:szCs w:val="20"/>
        </w:rPr>
        <w:t>Heavy Vehicle (Mass, Dimension and Loading) National Regulation</w:t>
      </w:r>
      <w:r w:rsidRPr="00C34633">
        <w:rPr>
          <w:rFonts w:ascii="Calibri" w:hAnsi="Calibri" w:cs="Calibri"/>
          <w:sz w:val="18"/>
          <w:szCs w:val="20"/>
        </w:rPr>
        <w:t>.</w:t>
      </w:r>
    </w:p>
    <w:p w:rsidR="007F2374" w:rsidRDefault="007F2374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sz w:val="18"/>
          <w:szCs w:val="20"/>
        </w:rPr>
      </w:pPr>
    </w:p>
    <w:p w:rsidR="007F2374" w:rsidRDefault="007F2374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sz w:val="18"/>
          <w:szCs w:val="20"/>
        </w:rPr>
      </w:pPr>
    </w:p>
    <w:p w:rsidR="007F2374" w:rsidRDefault="007F2374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sz w:val="18"/>
          <w:szCs w:val="20"/>
        </w:rPr>
      </w:pPr>
    </w:p>
    <w:p w:rsidR="00D6132F" w:rsidRDefault="00D6132F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F2374" w:rsidRDefault="007F2374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Appendix </w:t>
      </w:r>
      <w:r w:rsidR="002E4452">
        <w:rPr>
          <w:rFonts w:ascii="Calibri" w:hAnsi="Calibri" w:cs="Calibri"/>
          <w:b/>
          <w:bCs/>
          <w:sz w:val="22"/>
          <w:szCs w:val="22"/>
          <w:u w:val="single"/>
        </w:rPr>
        <w:t>1</w:t>
      </w:r>
    </w:p>
    <w:p w:rsidR="00D6132F" w:rsidRDefault="00D6132F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bCs/>
          <w:sz w:val="22"/>
          <w:szCs w:val="22"/>
        </w:rPr>
      </w:pPr>
    </w:p>
    <w:p w:rsidR="002E4452" w:rsidRPr="00CB685D" w:rsidRDefault="001C6DA4" w:rsidP="00C34633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bCs/>
          <w:sz w:val="22"/>
          <w:szCs w:val="22"/>
        </w:rPr>
      </w:pPr>
      <w:r w:rsidRPr="001C6DA4">
        <w:rPr>
          <w:rFonts w:ascii="Calibri" w:hAnsi="Calibri" w:cs="Calibri"/>
          <w:bCs/>
          <w:sz w:val="22"/>
          <w:szCs w:val="22"/>
        </w:rPr>
        <w:t xml:space="preserve">Victorian Class 2 B-Double </w:t>
      </w:r>
      <w:r w:rsidRPr="00CB685D">
        <w:rPr>
          <w:rFonts w:ascii="Calibri" w:hAnsi="Calibri" w:cs="Calibri"/>
          <w:bCs/>
          <w:sz w:val="22"/>
          <w:szCs w:val="22"/>
        </w:rPr>
        <w:t>Route Access Lists</w:t>
      </w:r>
      <w:r w:rsidRPr="00CB685D" w:rsidDel="001C6DA4">
        <w:rPr>
          <w:rFonts w:ascii="Calibri" w:hAnsi="Calibri" w:cs="Calibri"/>
          <w:bCs/>
          <w:sz w:val="22"/>
          <w:szCs w:val="22"/>
        </w:rPr>
        <w:t xml:space="preserve"> </w:t>
      </w:r>
    </w:p>
    <w:p w:rsidR="001C6DA4" w:rsidRPr="00CB685D" w:rsidRDefault="00B64A40" w:rsidP="00650924">
      <w:pPr>
        <w:tabs>
          <w:tab w:val="left" w:pos="567"/>
          <w:tab w:val="num" w:pos="1134"/>
          <w:tab w:val="left" w:pos="1425"/>
          <w:tab w:val="left" w:pos="198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hyperlink r:id="rId23" w:history="1">
        <w:r w:rsidR="00650924" w:rsidRPr="00CB685D">
          <w:rPr>
            <w:rStyle w:val="Hyperlink"/>
            <w:rFonts w:asciiTheme="minorHAnsi" w:hAnsiTheme="minorHAnsi"/>
            <w:sz w:val="22"/>
            <w:szCs w:val="22"/>
          </w:rPr>
          <w:t>http://www.vicroads.vic.gov.au/Home/Moreinfoandservices/HeavyVehicles/AccessAndRouteInformation</w:t>
        </w:r>
        <w:r w:rsidR="00650924" w:rsidRPr="00CB685D">
          <w:rPr>
            <w:rStyle w:val="Hyperlink"/>
            <w:sz w:val="22"/>
            <w:szCs w:val="22"/>
          </w:rPr>
          <w:t>/</w:t>
        </w:r>
      </w:hyperlink>
      <w:r w:rsidR="00650924" w:rsidRPr="00CB685D">
        <w:rPr>
          <w:sz w:val="22"/>
          <w:szCs w:val="22"/>
        </w:rPr>
        <w:t xml:space="preserve"> </w:t>
      </w:r>
      <w:r w:rsidR="00650924" w:rsidRPr="00CB685D">
        <w:rPr>
          <w:rFonts w:ascii="Calibri" w:hAnsi="Calibri" w:cs="Calibri"/>
          <w:sz w:val="22"/>
          <w:szCs w:val="22"/>
        </w:rPr>
        <w:t xml:space="preserve"> </w:t>
      </w:r>
    </w:p>
    <w:sectPr w:rsidR="001C6DA4" w:rsidRPr="00CB685D" w:rsidSect="0028762B">
      <w:pgSz w:w="11907" w:h="16840" w:code="9"/>
      <w:pgMar w:top="1134" w:right="1701" w:bottom="1134" w:left="1701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60" w:rsidRDefault="00723760">
      <w:r>
        <w:separator/>
      </w:r>
    </w:p>
  </w:endnote>
  <w:endnote w:type="continuationSeparator" w:id="0">
    <w:p w:rsidR="00723760" w:rsidRDefault="007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2B" w:rsidRDefault="00B4302B" w:rsidP="005A3B51">
    <w:pPr>
      <w:pStyle w:val="Footer"/>
      <w:rPr>
        <w:rFonts w:ascii="Calibri" w:hAnsi="Calibri"/>
        <w:sz w:val="20"/>
        <w:szCs w:val="20"/>
      </w:rPr>
    </w:pPr>
    <w:r w:rsidRPr="00FE4101">
      <w:rPr>
        <w:rFonts w:ascii="Calibri" w:hAnsi="Calibri"/>
        <w:sz w:val="20"/>
        <w:szCs w:val="20"/>
      </w:rPr>
      <w:t xml:space="preserve">National Class 2 Heavy Vehicle B-Double Authorisation (Notice) 2014 (No. </w:t>
    </w:r>
    <w:r w:rsidR="003F4FF2">
      <w:rPr>
        <w:rFonts w:ascii="Calibri" w:hAnsi="Calibri"/>
        <w:sz w:val="20"/>
        <w:szCs w:val="20"/>
      </w:rPr>
      <w:t>2</w:t>
    </w:r>
    <w:r w:rsidRPr="00FE4101">
      <w:rPr>
        <w:rFonts w:ascii="Calibri" w:hAnsi="Calibri"/>
        <w:sz w:val="20"/>
        <w:szCs w:val="20"/>
      </w:rPr>
      <w:t>)</w:t>
    </w:r>
    <w:r w:rsidRPr="004B7C91" w:rsidDel="005A3B51">
      <w:rPr>
        <w:rFonts w:ascii="Calibri" w:hAnsi="Calibri"/>
        <w:sz w:val="20"/>
        <w:szCs w:val="20"/>
      </w:rPr>
      <w:t xml:space="preserve"> </w:t>
    </w:r>
  </w:p>
  <w:p w:rsidR="00B4302B" w:rsidRDefault="00B4302B" w:rsidP="00BA120A">
    <w:pPr>
      <w:pStyle w:val="Footer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B64A40">
      <w:rPr>
        <w:rFonts w:ascii="Calibri" w:hAnsi="Calibri"/>
        <w:noProof/>
        <w:sz w:val="20"/>
        <w:szCs w:val="20"/>
      </w:rPr>
      <w:t>4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B64A40">
      <w:rPr>
        <w:rFonts w:ascii="Calibri" w:hAnsi="Calibri"/>
        <w:noProof/>
        <w:sz w:val="20"/>
        <w:szCs w:val="20"/>
      </w:rPr>
      <w:t>13</w:t>
    </w:r>
    <w:r w:rsidRPr="00136DD2">
      <w:rPr>
        <w:rFonts w:ascii="Calibri" w:hAnsi="Calibri"/>
        <w:sz w:val="20"/>
        <w:szCs w:val="20"/>
      </w:rPr>
      <w:fldChar w:fldCharType="end"/>
    </w:r>
  </w:p>
  <w:p w:rsidR="0025729C" w:rsidRDefault="0025729C" w:rsidP="00BA120A">
    <w:pPr>
      <w:pStyle w:val="Footer"/>
      <w:rPr>
        <w:rFonts w:ascii="Calibri" w:hAnsi="Calibri"/>
        <w:sz w:val="20"/>
        <w:szCs w:val="20"/>
      </w:rPr>
    </w:pPr>
  </w:p>
  <w:p w:rsidR="00B4302B" w:rsidRPr="00D24C3F" w:rsidRDefault="00B4302B" w:rsidP="00D24C3F">
    <w:pPr>
      <w:pStyle w:val="Footer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2B" w:rsidRDefault="00B4302B" w:rsidP="00132A67">
    <w:pPr>
      <w:pStyle w:val="Footer"/>
      <w:rPr>
        <w:rFonts w:ascii="Calibri" w:hAnsi="Calibri"/>
        <w:sz w:val="20"/>
        <w:szCs w:val="20"/>
      </w:rPr>
    </w:pPr>
    <w:r w:rsidRPr="00FE4101">
      <w:rPr>
        <w:rFonts w:ascii="Calibri" w:hAnsi="Calibri"/>
        <w:sz w:val="20"/>
        <w:szCs w:val="20"/>
      </w:rPr>
      <w:t>National Class 2 Heavy Vehicle B-Double Au</w:t>
    </w:r>
    <w:r w:rsidR="003F4FF2">
      <w:rPr>
        <w:rFonts w:ascii="Calibri" w:hAnsi="Calibri"/>
        <w:sz w:val="20"/>
        <w:szCs w:val="20"/>
      </w:rPr>
      <w:t>thorisation (Notice) 2014 (No. 2</w:t>
    </w:r>
    <w:r w:rsidRPr="00FE4101">
      <w:rPr>
        <w:rFonts w:ascii="Calibri" w:hAnsi="Calibri"/>
        <w:sz w:val="20"/>
        <w:szCs w:val="20"/>
      </w:rPr>
      <w:t>)</w:t>
    </w:r>
    <w:r w:rsidRPr="004B7C91" w:rsidDel="005A3B51">
      <w:rPr>
        <w:rFonts w:ascii="Calibri" w:hAnsi="Calibri"/>
        <w:sz w:val="20"/>
        <w:szCs w:val="20"/>
      </w:rPr>
      <w:t xml:space="preserve"> </w:t>
    </w:r>
  </w:p>
  <w:p w:rsidR="00B4302B" w:rsidRDefault="00B4302B" w:rsidP="00142180">
    <w:pPr>
      <w:pStyle w:val="Footer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B64A40">
      <w:rPr>
        <w:rFonts w:ascii="Calibri" w:hAnsi="Calibri"/>
        <w:noProof/>
        <w:sz w:val="20"/>
        <w:szCs w:val="20"/>
      </w:rPr>
      <w:t>1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B64A40">
      <w:rPr>
        <w:rFonts w:ascii="Calibri" w:hAnsi="Calibri"/>
        <w:noProof/>
        <w:sz w:val="20"/>
        <w:szCs w:val="20"/>
      </w:rPr>
      <w:t>1</w:t>
    </w:r>
    <w:r w:rsidRPr="00136DD2">
      <w:rPr>
        <w:rFonts w:ascii="Calibri" w:hAnsi="Calibri"/>
        <w:sz w:val="20"/>
        <w:szCs w:val="20"/>
      </w:rPr>
      <w:fldChar w:fldCharType="end"/>
    </w:r>
  </w:p>
  <w:p w:rsidR="0025729C" w:rsidRPr="005A28DB" w:rsidRDefault="0025729C" w:rsidP="00142180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60" w:rsidRDefault="00723760">
      <w:r>
        <w:separator/>
      </w:r>
    </w:p>
  </w:footnote>
  <w:footnote w:type="continuationSeparator" w:id="0">
    <w:p w:rsidR="00723760" w:rsidRDefault="007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9C" w:rsidRPr="00A03F9E" w:rsidRDefault="0025729C" w:rsidP="0025729C">
    <w:pPr>
      <w:jc w:val="right"/>
      <w:rPr>
        <w:rFonts w:ascii="Calibri" w:hAnsi="Calibri"/>
        <w:b/>
      </w:rPr>
    </w:pPr>
  </w:p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5729C" w:rsidRPr="00CE796A" w:rsidTr="0046633C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5729C" w:rsidRPr="00CE796A" w:rsidRDefault="0025729C" w:rsidP="0046633C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 wp14:anchorId="7E881FA3" wp14:editId="4732B344">
                <wp:extent cx="704850" cy="54292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5729C" w:rsidRPr="00CE796A" w:rsidRDefault="0025729C" w:rsidP="0046633C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5729C" w:rsidRPr="00CE796A" w:rsidRDefault="0025729C" w:rsidP="0046633C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5729C" w:rsidRPr="00CE796A" w:rsidTr="0046633C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25729C" w:rsidRPr="00CE796A" w:rsidRDefault="0025729C" w:rsidP="0046633C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25729C" w:rsidRPr="00840A06" w:rsidRDefault="0025729C" w:rsidP="0046633C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25729C" w:rsidRPr="003A707F" w:rsidRDefault="0025729C" w:rsidP="0025729C">
    <w:pPr>
      <w:pStyle w:val="Header"/>
      <w:rPr>
        <w:sz w:val="2"/>
        <w:szCs w:val="2"/>
      </w:rPr>
    </w:pPr>
  </w:p>
  <w:p w:rsidR="0025729C" w:rsidRPr="00F40885" w:rsidRDefault="0025729C" w:rsidP="0025729C">
    <w:pPr>
      <w:pStyle w:val="Header"/>
      <w:rPr>
        <w:sz w:val="2"/>
        <w:szCs w:val="2"/>
      </w:rPr>
    </w:pPr>
  </w:p>
  <w:p w:rsidR="00B4302B" w:rsidRDefault="00B4302B" w:rsidP="00257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1CB7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303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86A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328D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A87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A06B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4C1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96D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B82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1A2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25FE7"/>
    <w:multiLevelType w:val="hybridMultilevel"/>
    <w:tmpl w:val="DB2E1AC6"/>
    <w:lvl w:ilvl="0" w:tplc="0C090019">
      <w:start w:val="1"/>
      <w:numFmt w:val="lowerLetter"/>
      <w:lvlText w:val="(%1)"/>
      <w:lvlJc w:val="left"/>
      <w:pPr>
        <w:tabs>
          <w:tab w:val="num" w:pos="658"/>
        </w:tabs>
        <w:ind w:left="658" w:hanging="375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C090019">
      <w:start w:val="1"/>
      <w:numFmt w:val="lowerLetter"/>
      <w:lvlText w:val="(%4)"/>
      <w:lvlJc w:val="left"/>
      <w:pPr>
        <w:tabs>
          <w:tab w:val="num" w:pos="2803"/>
        </w:tabs>
        <w:ind w:left="2803" w:hanging="36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1">
    <w:nsid w:val="0262101D"/>
    <w:multiLevelType w:val="hybridMultilevel"/>
    <w:tmpl w:val="6B8AF946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3674130"/>
    <w:multiLevelType w:val="hybridMultilevel"/>
    <w:tmpl w:val="696EF98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292A90"/>
    <w:multiLevelType w:val="hybridMultilevel"/>
    <w:tmpl w:val="96FCDF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699575A"/>
    <w:multiLevelType w:val="hybridMultilevel"/>
    <w:tmpl w:val="BD947FF0"/>
    <w:lvl w:ilvl="0" w:tplc="74765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DCAF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A4554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785EF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D2C5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E53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2224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7A2DD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70171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9ED71D8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101AA7"/>
    <w:multiLevelType w:val="multilevel"/>
    <w:tmpl w:val="2FC4E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C3E5175"/>
    <w:multiLevelType w:val="hybridMultilevel"/>
    <w:tmpl w:val="807CBB8A"/>
    <w:lvl w:ilvl="0" w:tplc="167E2D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0D2502C5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DB51C87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E601A40"/>
    <w:multiLevelType w:val="hybridMultilevel"/>
    <w:tmpl w:val="6F6AC03E"/>
    <w:lvl w:ilvl="0" w:tplc="FBDCAF5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187B24"/>
    <w:multiLevelType w:val="hybridMultilevel"/>
    <w:tmpl w:val="D08411AA"/>
    <w:name w:val="Number List"/>
    <w:lvl w:ilvl="0" w:tplc="BFC8FE4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9ACAE294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7965260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A684C61C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DD7C8E9C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74462666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9C224A1E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E27C706C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5B600F1C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2">
    <w:nsid w:val="1A475C08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A6A0298"/>
    <w:multiLevelType w:val="hybridMultilevel"/>
    <w:tmpl w:val="5C06B69E"/>
    <w:lvl w:ilvl="0" w:tplc="67E0705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B378E8"/>
    <w:multiLevelType w:val="hybridMultilevel"/>
    <w:tmpl w:val="EDA8F2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C2770F"/>
    <w:multiLevelType w:val="multilevel"/>
    <w:tmpl w:val="D7DEDB66"/>
    <w:lvl w:ilvl="0">
      <w:start w:val="1"/>
      <w:numFmt w:val="lowerLetter"/>
      <w:lvlText w:val="(%1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3" w:hanging="360"/>
      </w:pPr>
    </w:lvl>
    <w:lvl w:ilvl="2">
      <w:start w:val="1"/>
      <w:numFmt w:val="lowerRoman"/>
      <w:lvlText w:val="%3."/>
      <w:lvlJc w:val="right"/>
      <w:pPr>
        <w:ind w:left="2213" w:hanging="180"/>
      </w:pPr>
    </w:lvl>
    <w:lvl w:ilvl="3">
      <w:start w:val="1"/>
      <w:numFmt w:val="decimal"/>
      <w:lvlText w:val="%4."/>
      <w:lvlJc w:val="left"/>
      <w:pPr>
        <w:ind w:left="2933" w:hanging="360"/>
      </w:pPr>
    </w:lvl>
    <w:lvl w:ilvl="4">
      <w:start w:val="1"/>
      <w:numFmt w:val="lowerLetter"/>
      <w:lvlText w:val="%5."/>
      <w:lvlJc w:val="left"/>
      <w:pPr>
        <w:ind w:left="3653" w:hanging="360"/>
      </w:pPr>
    </w:lvl>
    <w:lvl w:ilvl="5">
      <w:start w:val="1"/>
      <w:numFmt w:val="lowerRoman"/>
      <w:lvlText w:val="%6."/>
      <w:lvlJc w:val="right"/>
      <w:pPr>
        <w:ind w:left="4373" w:hanging="180"/>
      </w:pPr>
    </w:lvl>
    <w:lvl w:ilvl="6">
      <w:start w:val="1"/>
      <w:numFmt w:val="decimal"/>
      <w:lvlText w:val="%7."/>
      <w:lvlJc w:val="left"/>
      <w:pPr>
        <w:ind w:left="5093" w:hanging="360"/>
      </w:pPr>
    </w:lvl>
    <w:lvl w:ilvl="7">
      <w:start w:val="1"/>
      <w:numFmt w:val="lowerLetter"/>
      <w:lvlText w:val="%8."/>
      <w:lvlJc w:val="left"/>
      <w:pPr>
        <w:ind w:left="5813" w:hanging="360"/>
      </w:pPr>
    </w:lvl>
    <w:lvl w:ilvl="8">
      <w:start w:val="1"/>
      <w:numFmt w:val="lowerRoman"/>
      <w:lvlText w:val="%9."/>
      <w:lvlJc w:val="right"/>
      <w:pPr>
        <w:ind w:left="6533" w:hanging="180"/>
      </w:pPr>
    </w:lvl>
  </w:abstractNum>
  <w:abstractNum w:abstractNumId="26">
    <w:nsid w:val="2E152181"/>
    <w:multiLevelType w:val="hybridMultilevel"/>
    <w:tmpl w:val="EFBEE956"/>
    <w:name w:val="Bullet List 3"/>
    <w:lvl w:ilvl="0" w:tplc="343665F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52E0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62C9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45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181B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7835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DE7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B45B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6EE6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8B2243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04332F2"/>
    <w:multiLevelType w:val="hybridMultilevel"/>
    <w:tmpl w:val="6FBC154E"/>
    <w:lvl w:ilvl="0" w:tplc="424834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314976DF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C34821"/>
    <w:multiLevelType w:val="hybridMultilevel"/>
    <w:tmpl w:val="73866A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5361EC6"/>
    <w:multiLevelType w:val="hybridMultilevel"/>
    <w:tmpl w:val="71D8EBC4"/>
    <w:name w:val="Bullet List 2"/>
    <w:lvl w:ilvl="0" w:tplc="C2FCB822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EDE7F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D053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56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620B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9427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1085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C678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7CBD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71909D4"/>
    <w:multiLevelType w:val="hybridMultilevel"/>
    <w:tmpl w:val="77824F4E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7FB5A56"/>
    <w:multiLevelType w:val="hybridMultilevel"/>
    <w:tmpl w:val="2050F1BC"/>
    <w:lvl w:ilvl="0" w:tplc="802EFD7A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9924E3C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B4A3AA9"/>
    <w:multiLevelType w:val="multilevel"/>
    <w:tmpl w:val="6B8AF9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3CD613C6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ED12191"/>
    <w:multiLevelType w:val="hybridMultilevel"/>
    <w:tmpl w:val="96FCDFBA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3F362F52"/>
    <w:multiLevelType w:val="hybridMultilevel"/>
    <w:tmpl w:val="5C06B69E"/>
    <w:lvl w:ilvl="0" w:tplc="67E0705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9E21B38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A2A79B3"/>
    <w:multiLevelType w:val="hybridMultilevel"/>
    <w:tmpl w:val="A156F524"/>
    <w:lvl w:ilvl="0" w:tplc="0C090019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BC03E8C"/>
    <w:multiLevelType w:val="hybridMultilevel"/>
    <w:tmpl w:val="9BE4E3E8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4BF5392E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44">
    <w:nsid w:val="523323EC"/>
    <w:multiLevelType w:val="hybridMultilevel"/>
    <w:tmpl w:val="A156F524"/>
    <w:lvl w:ilvl="0" w:tplc="0C090019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76F121B"/>
    <w:multiLevelType w:val="hybridMultilevel"/>
    <w:tmpl w:val="8DC095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112172"/>
    <w:multiLevelType w:val="hybridMultilevel"/>
    <w:tmpl w:val="62783432"/>
    <w:lvl w:ilvl="0" w:tplc="E76CCA3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59DD35A8"/>
    <w:multiLevelType w:val="hybridMultilevel"/>
    <w:tmpl w:val="62783432"/>
    <w:lvl w:ilvl="0" w:tplc="E76CCA3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5BF63B5C"/>
    <w:multiLevelType w:val="hybridMultilevel"/>
    <w:tmpl w:val="E196F29A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DBA7672"/>
    <w:multiLevelType w:val="multilevel"/>
    <w:tmpl w:val="6FBC15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60B417C7"/>
    <w:multiLevelType w:val="hybridMultilevel"/>
    <w:tmpl w:val="A6EC3E26"/>
    <w:lvl w:ilvl="0" w:tplc="176871D2">
      <w:start w:val="1"/>
      <w:numFmt w:val="lowerLetter"/>
      <w:lvlText w:val="(%1)"/>
      <w:lvlJc w:val="left"/>
      <w:pPr>
        <w:ind w:left="589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1">
    <w:nsid w:val="626D49E7"/>
    <w:multiLevelType w:val="hybridMultilevel"/>
    <w:tmpl w:val="5C06B69E"/>
    <w:lvl w:ilvl="0" w:tplc="67E0705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70F0949"/>
    <w:multiLevelType w:val="hybridMultilevel"/>
    <w:tmpl w:val="AE64A318"/>
    <w:lvl w:ilvl="0" w:tplc="E76CCA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8985021"/>
    <w:multiLevelType w:val="hybridMultilevel"/>
    <w:tmpl w:val="62783432"/>
    <w:lvl w:ilvl="0" w:tplc="E76CCA3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3846AE"/>
    <w:multiLevelType w:val="hybridMultilevel"/>
    <w:tmpl w:val="7FA8C6B6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AD237F6"/>
    <w:multiLevelType w:val="multilevel"/>
    <w:tmpl w:val="696EF9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80415E"/>
    <w:multiLevelType w:val="multilevel"/>
    <w:tmpl w:val="73866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1B63091"/>
    <w:multiLevelType w:val="hybridMultilevel"/>
    <w:tmpl w:val="2FC4E00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74E4CB8"/>
    <w:multiLevelType w:val="hybridMultilevel"/>
    <w:tmpl w:val="73866A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BD85D0B"/>
    <w:multiLevelType w:val="hybridMultilevel"/>
    <w:tmpl w:val="7E4C8EFC"/>
    <w:lvl w:ilvl="0" w:tplc="E76CCA30">
      <w:start w:val="1"/>
      <w:numFmt w:val="lowerLetter"/>
      <w:lvlText w:val="(%1)"/>
      <w:lvlJc w:val="left"/>
      <w:pPr>
        <w:tabs>
          <w:tab w:val="num" w:pos="-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43"/>
  </w:num>
  <w:num w:numId="14">
    <w:abstractNumId w:val="57"/>
  </w:num>
  <w:num w:numId="15">
    <w:abstractNumId w:val="30"/>
  </w:num>
  <w:num w:numId="16">
    <w:abstractNumId w:val="17"/>
  </w:num>
  <w:num w:numId="17">
    <w:abstractNumId w:val="37"/>
  </w:num>
  <w:num w:numId="18">
    <w:abstractNumId w:val="11"/>
  </w:num>
  <w:num w:numId="19">
    <w:abstractNumId w:val="42"/>
  </w:num>
  <w:num w:numId="20">
    <w:abstractNumId w:val="44"/>
  </w:num>
  <w:num w:numId="21">
    <w:abstractNumId w:val="46"/>
  </w:num>
  <w:num w:numId="22">
    <w:abstractNumId w:val="47"/>
  </w:num>
  <w:num w:numId="23">
    <w:abstractNumId w:val="53"/>
  </w:num>
  <w:num w:numId="24">
    <w:abstractNumId w:val="40"/>
  </w:num>
  <w:num w:numId="25">
    <w:abstractNumId w:val="10"/>
  </w:num>
  <w:num w:numId="26">
    <w:abstractNumId w:val="54"/>
  </w:num>
  <w:num w:numId="27">
    <w:abstractNumId w:val="36"/>
  </w:num>
  <w:num w:numId="28">
    <w:abstractNumId w:val="52"/>
  </w:num>
  <w:num w:numId="29">
    <w:abstractNumId w:val="28"/>
  </w:num>
  <w:num w:numId="30">
    <w:abstractNumId w:val="13"/>
  </w:num>
  <w:num w:numId="31">
    <w:abstractNumId w:val="41"/>
  </w:num>
  <w:num w:numId="32">
    <w:abstractNumId w:val="48"/>
  </w:num>
  <w:num w:numId="33">
    <w:abstractNumId w:val="5"/>
  </w:num>
  <w:num w:numId="34">
    <w:abstractNumId w:val="4"/>
  </w:num>
  <w:num w:numId="35">
    <w:abstractNumId w:val="1"/>
  </w:num>
  <w:num w:numId="36">
    <w:abstractNumId w:val="0"/>
  </w:num>
  <w:num w:numId="37">
    <w:abstractNumId w:val="49"/>
  </w:num>
  <w:num w:numId="38">
    <w:abstractNumId w:val="12"/>
  </w:num>
  <w:num w:numId="39">
    <w:abstractNumId w:val="55"/>
  </w:num>
  <w:num w:numId="40">
    <w:abstractNumId w:val="16"/>
  </w:num>
  <w:num w:numId="41">
    <w:abstractNumId w:val="14"/>
  </w:num>
  <w:num w:numId="42">
    <w:abstractNumId w:val="24"/>
  </w:num>
  <w:num w:numId="43">
    <w:abstractNumId w:val="56"/>
  </w:num>
  <w:num w:numId="44">
    <w:abstractNumId w:val="35"/>
  </w:num>
  <w:num w:numId="45">
    <w:abstractNumId w:val="32"/>
  </w:num>
  <w:num w:numId="46">
    <w:abstractNumId w:val="50"/>
  </w:num>
  <w:num w:numId="47">
    <w:abstractNumId w:val="25"/>
  </w:num>
  <w:num w:numId="48">
    <w:abstractNumId w:val="45"/>
  </w:num>
  <w:num w:numId="49">
    <w:abstractNumId w:val="20"/>
  </w:num>
  <w:num w:numId="50">
    <w:abstractNumId w:val="27"/>
  </w:num>
  <w:num w:numId="51">
    <w:abstractNumId w:val="39"/>
  </w:num>
  <w:num w:numId="52">
    <w:abstractNumId w:val="22"/>
  </w:num>
  <w:num w:numId="53">
    <w:abstractNumId w:val="38"/>
  </w:num>
  <w:num w:numId="54">
    <w:abstractNumId w:val="51"/>
  </w:num>
  <w:num w:numId="55">
    <w:abstractNumId w:val="23"/>
  </w:num>
  <w:num w:numId="56">
    <w:abstractNumId w:val="19"/>
  </w:num>
  <w:num w:numId="57">
    <w:abstractNumId w:val="18"/>
  </w:num>
  <w:num w:numId="58">
    <w:abstractNumId w:val="58"/>
  </w:num>
  <w:num w:numId="59">
    <w:abstractNumId w:val="34"/>
  </w:num>
  <w:num w:numId="60">
    <w:abstractNumId w:val="29"/>
  </w:num>
  <w:num w:numId="61">
    <w:abstractNumId w:val="15"/>
  </w:num>
  <w:num w:numId="62">
    <w:abstractNumId w:val="33"/>
  </w:num>
  <w:num w:numId="63">
    <w:abstractNumId w:val="5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D"/>
    <w:rsid w:val="0000254E"/>
    <w:rsid w:val="000073DB"/>
    <w:rsid w:val="00024E64"/>
    <w:rsid w:val="000269F2"/>
    <w:rsid w:val="00060E4C"/>
    <w:rsid w:val="00061F69"/>
    <w:rsid w:val="00062A8E"/>
    <w:rsid w:val="00062AE0"/>
    <w:rsid w:val="00067F75"/>
    <w:rsid w:val="000708E8"/>
    <w:rsid w:val="000713BC"/>
    <w:rsid w:val="00071C0F"/>
    <w:rsid w:val="00072666"/>
    <w:rsid w:val="000776A0"/>
    <w:rsid w:val="00080217"/>
    <w:rsid w:val="000849CB"/>
    <w:rsid w:val="00085FF7"/>
    <w:rsid w:val="000926F4"/>
    <w:rsid w:val="000A1FC4"/>
    <w:rsid w:val="000A33DC"/>
    <w:rsid w:val="000A3E68"/>
    <w:rsid w:val="000A4595"/>
    <w:rsid w:val="000B2A3D"/>
    <w:rsid w:val="000B6AF3"/>
    <w:rsid w:val="000C0A9B"/>
    <w:rsid w:val="000C75CF"/>
    <w:rsid w:val="000C7E6A"/>
    <w:rsid w:val="000D00C4"/>
    <w:rsid w:val="000D2F72"/>
    <w:rsid w:val="000D6139"/>
    <w:rsid w:val="000E3841"/>
    <w:rsid w:val="000E430E"/>
    <w:rsid w:val="000F05ED"/>
    <w:rsid w:val="000F1C4F"/>
    <w:rsid w:val="000F693A"/>
    <w:rsid w:val="00114311"/>
    <w:rsid w:val="00132A67"/>
    <w:rsid w:val="00135EAF"/>
    <w:rsid w:val="00137824"/>
    <w:rsid w:val="00142180"/>
    <w:rsid w:val="00150BAE"/>
    <w:rsid w:val="001657C7"/>
    <w:rsid w:val="00170D0D"/>
    <w:rsid w:val="00171A21"/>
    <w:rsid w:val="00173F50"/>
    <w:rsid w:val="00177673"/>
    <w:rsid w:val="001913E0"/>
    <w:rsid w:val="00192D40"/>
    <w:rsid w:val="00196226"/>
    <w:rsid w:val="001A2939"/>
    <w:rsid w:val="001A2D4D"/>
    <w:rsid w:val="001A3532"/>
    <w:rsid w:val="001A7CB2"/>
    <w:rsid w:val="001B00FD"/>
    <w:rsid w:val="001B4F59"/>
    <w:rsid w:val="001B740B"/>
    <w:rsid w:val="001C017F"/>
    <w:rsid w:val="001C6DA4"/>
    <w:rsid w:val="001E11A6"/>
    <w:rsid w:val="001E1588"/>
    <w:rsid w:val="001E4DF6"/>
    <w:rsid w:val="001F41DB"/>
    <w:rsid w:val="001F5B16"/>
    <w:rsid w:val="001F6F59"/>
    <w:rsid w:val="00203F86"/>
    <w:rsid w:val="0020556D"/>
    <w:rsid w:val="00206D15"/>
    <w:rsid w:val="00210590"/>
    <w:rsid w:val="002136FC"/>
    <w:rsid w:val="00221485"/>
    <w:rsid w:val="00233D07"/>
    <w:rsid w:val="00234BA9"/>
    <w:rsid w:val="0024014F"/>
    <w:rsid w:val="00244DAF"/>
    <w:rsid w:val="002552A1"/>
    <w:rsid w:val="0025729C"/>
    <w:rsid w:val="002572C9"/>
    <w:rsid w:val="00264A85"/>
    <w:rsid w:val="0027623E"/>
    <w:rsid w:val="00282E41"/>
    <w:rsid w:val="00285EF1"/>
    <w:rsid w:val="002873B6"/>
    <w:rsid w:val="0028762B"/>
    <w:rsid w:val="00297F86"/>
    <w:rsid w:val="002A5D92"/>
    <w:rsid w:val="002A7316"/>
    <w:rsid w:val="002B157D"/>
    <w:rsid w:val="002B289C"/>
    <w:rsid w:val="002B2F99"/>
    <w:rsid w:val="002B34AD"/>
    <w:rsid w:val="002B3E31"/>
    <w:rsid w:val="002B41F3"/>
    <w:rsid w:val="002B6FC7"/>
    <w:rsid w:val="002C4007"/>
    <w:rsid w:val="002D5EAD"/>
    <w:rsid w:val="002E0C11"/>
    <w:rsid w:val="002E1A48"/>
    <w:rsid w:val="002E2A86"/>
    <w:rsid w:val="002E4452"/>
    <w:rsid w:val="002E743A"/>
    <w:rsid w:val="002E7B9C"/>
    <w:rsid w:val="002F1845"/>
    <w:rsid w:val="002F355A"/>
    <w:rsid w:val="002F70B5"/>
    <w:rsid w:val="00300446"/>
    <w:rsid w:val="0030087E"/>
    <w:rsid w:val="00300E1C"/>
    <w:rsid w:val="0030529D"/>
    <w:rsid w:val="00307AFD"/>
    <w:rsid w:val="003109E4"/>
    <w:rsid w:val="00315A4D"/>
    <w:rsid w:val="0031680C"/>
    <w:rsid w:val="0032063F"/>
    <w:rsid w:val="003220CB"/>
    <w:rsid w:val="00322CA8"/>
    <w:rsid w:val="00325906"/>
    <w:rsid w:val="00330A9A"/>
    <w:rsid w:val="0033144B"/>
    <w:rsid w:val="0033154C"/>
    <w:rsid w:val="0033358E"/>
    <w:rsid w:val="003402C1"/>
    <w:rsid w:val="003427D2"/>
    <w:rsid w:val="00344C95"/>
    <w:rsid w:val="003478C5"/>
    <w:rsid w:val="00347E5E"/>
    <w:rsid w:val="00350DFF"/>
    <w:rsid w:val="00351532"/>
    <w:rsid w:val="00351CC9"/>
    <w:rsid w:val="00376D0B"/>
    <w:rsid w:val="0038116F"/>
    <w:rsid w:val="003849C2"/>
    <w:rsid w:val="0039036C"/>
    <w:rsid w:val="003906B7"/>
    <w:rsid w:val="003A1DE7"/>
    <w:rsid w:val="003B276C"/>
    <w:rsid w:val="003B34F5"/>
    <w:rsid w:val="003C2DBF"/>
    <w:rsid w:val="003D46AA"/>
    <w:rsid w:val="003E0847"/>
    <w:rsid w:val="003E2C20"/>
    <w:rsid w:val="003F35CB"/>
    <w:rsid w:val="003F4FF2"/>
    <w:rsid w:val="0040021A"/>
    <w:rsid w:val="00401538"/>
    <w:rsid w:val="004157D9"/>
    <w:rsid w:val="00415BFA"/>
    <w:rsid w:val="004207B9"/>
    <w:rsid w:val="00421378"/>
    <w:rsid w:val="0044200F"/>
    <w:rsid w:val="00442B3F"/>
    <w:rsid w:val="004434A2"/>
    <w:rsid w:val="00444741"/>
    <w:rsid w:val="004557DB"/>
    <w:rsid w:val="004632CD"/>
    <w:rsid w:val="0047465B"/>
    <w:rsid w:val="00476697"/>
    <w:rsid w:val="00477CA0"/>
    <w:rsid w:val="00481AF0"/>
    <w:rsid w:val="00487612"/>
    <w:rsid w:val="00494B52"/>
    <w:rsid w:val="004A104E"/>
    <w:rsid w:val="004A1F9D"/>
    <w:rsid w:val="004A7CEF"/>
    <w:rsid w:val="004B2766"/>
    <w:rsid w:val="004B626C"/>
    <w:rsid w:val="004C3335"/>
    <w:rsid w:val="004E6684"/>
    <w:rsid w:val="004F11F9"/>
    <w:rsid w:val="004F192A"/>
    <w:rsid w:val="004F60B2"/>
    <w:rsid w:val="00506D40"/>
    <w:rsid w:val="00506DC3"/>
    <w:rsid w:val="00513274"/>
    <w:rsid w:val="00521B3E"/>
    <w:rsid w:val="005257DB"/>
    <w:rsid w:val="005274DE"/>
    <w:rsid w:val="005577FC"/>
    <w:rsid w:val="00566AD4"/>
    <w:rsid w:val="00570644"/>
    <w:rsid w:val="005940FC"/>
    <w:rsid w:val="005A28DB"/>
    <w:rsid w:val="005A3B51"/>
    <w:rsid w:val="005A3D1B"/>
    <w:rsid w:val="005A5354"/>
    <w:rsid w:val="005A77EC"/>
    <w:rsid w:val="005B1DD9"/>
    <w:rsid w:val="005B248D"/>
    <w:rsid w:val="005B56D3"/>
    <w:rsid w:val="005C1215"/>
    <w:rsid w:val="005C3EC1"/>
    <w:rsid w:val="005D1A1D"/>
    <w:rsid w:val="005D4ED4"/>
    <w:rsid w:val="005E432F"/>
    <w:rsid w:val="005F118D"/>
    <w:rsid w:val="00626DBF"/>
    <w:rsid w:val="00630A86"/>
    <w:rsid w:val="006475D7"/>
    <w:rsid w:val="00650924"/>
    <w:rsid w:val="00652821"/>
    <w:rsid w:val="00652F53"/>
    <w:rsid w:val="00653D94"/>
    <w:rsid w:val="006574A6"/>
    <w:rsid w:val="00661CD5"/>
    <w:rsid w:val="0067118A"/>
    <w:rsid w:val="0067413C"/>
    <w:rsid w:val="00680F58"/>
    <w:rsid w:val="00687CCB"/>
    <w:rsid w:val="0069084F"/>
    <w:rsid w:val="006967B6"/>
    <w:rsid w:val="006A2B23"/>
    <w:rsid w:val="006A42DB"/>
    <w:rsid w:val="006B7645"/>
    <w:rsid w:val="006D58EE"/>
    <w:rsid w:val="006F1070"/>
    <w:rsid w:val="006F332F"/>
    <w:rsid w:val="007071D3"/>
    <w:rsid w:val="00716FEE"/>
    <w:rsid w:val="00723760"/>
    <w:rsid w:val="00734D4D"/>
    <w:rsid w:val="007364A9"/>
    <w:rsid w:val="007542FF"/>
    <w:rsid w:val="00757DFD"/>
    <w:rsid w:val="007618D7"/>
    <w:rsid w:val="007626F1"/>
    <w:rsid w:val="00764D2D"/>
    <w:rsid w:val="00772951"/>
    <w:rsid w:val="00782DF7"/>
    <w:rsid w:val="00787DDF"/>
    <w:rsid w:val="007900D0"/>
    <w:rsid w:val="00792A24"/>
    <w:rsid w:val="00796F73"/>
    <w:rsid w:val="007A02BC"/>
    <w:rsid w:val="007A6398"/>
    <w:rsid w:val="007B1151"/>
    <w:rsid w:val="007B3EEF"/>
    <w:rsid w:val="007B4CB5"/>
    <w:rsid w:val="007B69D0"/>
    <w:rsid w:val="007C1E2E"/>
    <w:rsid w:val="007C3BAB"/>
    <w:rsid w:val="007C44FD"/>
    <w:rsid w:val="007C4E07"/>
    <w:rsid w:val="007C595E"/>
    <w:rsid w:val="007D0E1E"/>
    <w:rsid w:val="007D1533"/>
    <w:rsid w:val="007E7512"/>
    <w:rsid w:val="007E7679"/>
    <w:rsid w:val="007F2374"/>
    <w:rsid w:val="007F323E"/>
    <w:rsid w:val="00814E55"/>
    <w:rsid w:val="00820885"/>
    <w:rsid w:val="00820B64"/>
    <w:rsid w:val="008220BC"/>
    <w:rsid w:val="00836C5A"/>
    <w:rsid w:val="00844F6D"/>
    <w:rsid w:val="00850B2C"/>
    <w:rsid w:val="00851A7C"/>
    <w:rsid w:val="008571EF"/>
    <w:rsid w:val="00870CBC"/>
    <w:rsid w:val="00871EED"/>
    <w:rsid w:val="008751C8"/>
    <w:rsid w:val="008759F5"/>
    <w:rsid w:val="00886112"/>
    <w:rsid w:val="0089480C"/>
    <w:rsid w:val="008970FD"/>
    <w:rsid w:val="008975F2"/>
    <w:rsid w:val="008A05EE"/>
    <w:rsid w:val="008B2AA4"/>
    <w:rsid w:val="008C0DDB"/>
    <w:rsid w:val="008D065D"/>
    <w:rsid w:val="008E135F"/>
    <w:rsid w:val="008E435F"/>
    <w:rsid w:val="008E4385"/>
    <w:rsid w:val="008E5316"/>
    <w:rsid w:val="00901316"/>
    <w:rsid w:val="00905A06"/>
    <w:rsid w:val="00921674"/>
    <w:rsid w:val="00922411"/>
    <w:rsid w:val="00922E8B"/>
    <w:rsid w:val="00935CF7"/>
    <w:rsid w:val="009427C9"/>
    <w:rsid w:val="0094312B"/>
    <w:rsid w:val="0094341E"/>
    <w:rsid w:val="009637B6"/>
    <w:rsid w:val="00964AED"/>
    <w:rsid w:val="00985A83"/>
    <w:rsid w:val="00986691"/>
    <w:rsid w:val="009A0E99"/>
    <w:rsid w:val="009A6FC1"/>
    <w:rsid w:val="009B3D83"/>
    <w:rsid w:val="009C049D"/>
    <w:rsid w:val="009C776B"/>
    <w:rsid w:val="009C77D9"/>
    <w:rsid w:val="009D0855"/>
    <w:rsid w:val="009D6BDA"/>
    <w:rsid w:val="009F07F4"/>
    <w:rsid w:val="009F4950"/>
    <w:rsid w:val="00A052C4"/>
    <w:rsid w:val="00A13A1B"/>
    <w:rsid w:val="00A205D8"/>
    <w:rsid w:val="00A26A99"/>
    <w:rsid w:val="00A4164A"/>
    <w:rsid w:val="00A442AD"/>
    <w:rsid w:val="00A56096"/>
    <w:rsid w:val="00A606AC"/>
    <w:rsid w:val="00A61596"/>
    <w:rsid w:val="00A67B95"/>
    <w:rsid w:val="00A74FA2"/>
    <w:rsid w:val="00A852F2"/>
    <w:rsid w:val="00A87E97"/>
    <w:rsid w:val="00AC08DF"/>
    <w:rsid w:val="00AC55E1"/>
    <w:rsid w:val="00AD2475"/>
    <w:rsid w:val="00AD353B"/>
    <w:rsid w:val="00AD5CDD"/>
    <w:rsid w:val="00AE1C62"/>
    <w:rsid w:val="00AE4149"/>
    <w:rsid w:val="00AF361A"/>
    <w:rsid w:val="00AF456A"/>
    <w:rsid w:val="00B01BFE"/>
    <w:rsid w:val="00B020F0"/>
    <w:rsid w:val="00B02BBC"/>
    <w:rsid w:val="00B3459B"/>
    <w:rsid w:val="00B4302B"/>
    <w:rsid w:val="00B55C30"/>
    <w:rsid w:val="00B60AA4"/>
    <w:rsid w:val="00B6163E"/>
    <w:rsid w:val="00B64A40"/>
    <w:rsid w:val="00B65F43"/>
    <w:rsid w:val="00B71FD9"/>
    <w:rsid w:val="00B91F66"/>
    <w:rsid w:val="00BA0CF1"/>
    <w:rsid w:val="00BA120A"/>
    <w:rsid w:val="00BB1ECB"/>
    <w:rsid w:val="00BD306E"/>
    <w:rsid w:val="00BE3C8C"/>
    <w:rsid w:val="00BE40FE"/>
    <w:rsid w:val="00BF069E"/>
    <w:rsid w:val="00C12625"/>
    <w:rsid w:val="00C132F7"/>
    <w:rsid w:val="00C1355E"/>
    <w:rsid w:val="00C203AB"/>
    <w:rsid w:val="00C245CB"/>
    <w:rsid w:val="00C34633"/>
    <w:rsid w:val="00C37A25"/>
    <w:rsid w:val="00C41A18"/>
    <w:rsid w:val="00C43BCF"/>
    <w:rsid w:val="00C44A9B"/>
    <w:rsid w:val="00C5573E"/>
    <w:rsid w:val="00C63ABB"/>
    <w:rsid w:val="00C7318B"/>
    <w:rsid w:val="00C77A61"/>
    <w:rsid w:val="00C8429E"/>
    <w:rsid w:val="00C84F9A"/>
    <w:rsid w:val="00C8563D"/>
    <w:rsid w:val="00C914AA"/>
    <w:rsid w:val="00C91E64"/>
    <w:rsid w:val="00C970D9"/>
    <w:rsid w:val="00CA6D69"/>
    <w:rsid w:val="00CB1295"/>
    <w:rsid w:val="00CB500B"/>
    <w:rsid w:val="00CB58E6"/>
    <w:rsid w:val="00CB5AC4"/>
    <w:rsid w:val="00CB685D"/>
    <w:rsid w:val="00CC058E"/>
    <w:rsid w:val="00CD752E"/>
    <w:rsid w:val="00CF1DB7"/>
    <w:rsid w:val="00CF423D"/>
    <w:rsid w:val="00D120AB"/>
    <w:rsid w:val="00D130AF"/>
    <w:rsid w:val="00D21FDF"/>
    <w:rsid w:val="00D237FF"/>
    <w:rsid w:val="00D24C3F"/>
    <w:rsid w:val="00D27F82"/>
    <w:rsid w:val="00D30F92"/>
    <w:rsid w:val="00D32D79"/>
    <w:rsid w:val="00D42AA0"/>
    <w:rsid w:val="00D45C25"/>
    <w:rsid w:val="00D53663"/>
    <w:rsid w:val="00D6132F"/>
    <w:rsid w:val="00D62684"/>
    <w:rsid w:val="00D74FD0"/>
    <w:rsid w:val="00D85A97"/>
    <w:rsid w:val="00D87F0C"/>
    <w:rsid w:val="00D919C6"/>
    <w:rsid w:val="00DA2F62"/>
    <w:rsid w:val="00DA5235"/>
    <w:rsid w:val="00DA537C"/>
    <w:rsid w:val="00DA7CAD"/>
    <w:rsid w:val="00DB7E4B"/>
    <w:rsid w:val="00DC1BD2"/>
    <w:rsid w:val="00DC72DD"/>
    <w:rsid w:val="00DD1324"/>
    <w:rsid w:val="00DD1EE1"/>
    <w:rsid w:val="00DE4567"/>
    <w:rsid w:val="00DF68DD"/>
    <w:rsid w:val="00E02987"/>
    <w:rsid w:val="00E12D0F"/>
    <w:rsid w:val="00E16092"/>
    <w:rsid w:val="00E165A7"/>
    <w:rsid w:val="00E22EC5"/>
    <w:rsid w:val="00E233B3"/>
    <w:rsid w:val="00E272FF"/>
    <w:rsid w:val="00E27C59"/>
    <w:rsid w:val="00E44956"/>
    <w:rsid w:val="00E57A72"/>
    <w:rsid w:val="00E7129A"/>
    <w:rsid w:val="00E71812"/>
    <w:rsid w:val="00E82E6A"/>
    <w:rsid w:val="00E8515F"/>
    <w:rsid w:val="00E917E3"/>
    <w:rsid w:val="00E95360"/>
    <w:rsid w:val="00E9799B"/>
    <w:rsid w:val="00EB3D7E"/>
    <w:rsid w:val="00EC1B12"/>
    <w:rsid w:val="00EC1C55"/>
    <w:rsid w:val="00EC5E7C"/>
    <w:rsid w:val="00ED616C"/>
    <w:rsid w:val="00ED6B4F"/>
    <w:rsid w:val="00EE37BC"/>
    <w:rsid w:val="00EF434B"/>
    <w:rsid w:val="00F05919"/>
    <w:rsid w:val="00F067EF"/>
    <w:rsid w:val="00F13523"/>
    <w:rsid w:val="00F23A8A"/>
    <w:rsid w:val="00F25556"/>
    <w:rsid w:val="00F27CAB"/>
    <w:rsid w:val="00F27D70"/>
    <w:rsid w:val="00F32168"/>
    <w:rsid w:val="00F32233"/>
    <w:rsid w:val="00F339B8"/>
    <w:rsid w:val="00F53690"/>
    <w:rsid w:val="00F703D7"/>
    <w:rsid w:val="00F80EF0"/>
    <w:rsid w:val="00F835F5"/>
    <w:rsid w:val="00F912A6"/>
    <w:rsid w:val="00F97739"/>
    <w:rsid w:val="00F97924"/>
    <w:rsid w:val="00FA1124"/>
    <w:rsid w:val="00FA4470"/>
    <w:rsid w:val="00FB29FB"/>
    <w:rsid w:val="00FB7283"/>
    <w:rsid w:val="00FB7A91"/>
    <w:rsid w:val="00FC3D59"/>
    <w:rsid w:val="00FC53C7"/>
    <w:rsid w:val="00FC54D9"/>
    <w:rsid w:val="00FD20B4"/>
    <w:rsid w:val="00FD400E"/>
    <w:rsid w:val="00FE4101"/>
    <w:rsid w:val="00FF106A"/>
    <w:rsid w:val="00FF42F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qFormat="1"/>
    <w:lsdException w:name="Hyperlink" w:uiPriority="99"/>
    <w:lsdException w:name="List Paragraph" w:uiPriority="99" w:qFormat="1"/>
  </w:latentStyles>
  <w:style w:type="paragraph" w:default="1" w:styleId="Normal">
    <w:name w:val="Normal"/>
    <w:qFormat/>
    <w:rsid w:val="00E165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13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customStyle="1" w:styleId="MediumGrid1-Accent21">
    <w:name w:val="Medium Grid 1 - Accent 21"/>
    <w:basedOn w:val="Normal"/>
    <w:uiPriority w:val="99"/>
    <w:qFormat/>
    <w:rsid w:val="00E1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qFormat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bCs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E165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Shading1-Accent11">
    <w:name w:val="Medium Shading 1 - Accent 11"/>
    <w:uiPriority w:val="99"/>
    <w:qFormat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B5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qFormat="1"/>
    <w:lsdException w:name="Hyperlink" w:uiPriority="99"/>
    <w:lsdException w:name="List Paragraph" w:uiPriority="99" w:qFormat="1"/>
  </w:latentStyles>
  <w:style w:type="paragraph" w:default="1" w:styleId="Normal">
    <w:name w:val="Normal"/>
    <w:qFormat/>
    <w:rsid w:val="00E165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13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customStyle="1" w:styleId="MediumGrid1-Accent21">
    <w:name w:val="Medium Grid 1 - Accent 21"/>
    <w:basedOn w:val="Normal"/>
    <w:uiPriority w:val="99"/>
    <w:qFormat/>
    <w:rsid w:val="00E1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qFormat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bCs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E165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Shading1-Accent11">
    <w:name w:val="Medium Shading 1 - Accent 11"/>
    <w:uiPriority w:val="99"/>
    <w:qFormat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B5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tmr.qld.gov.au/business-industry/Heavy-vehicles/Multi-combination-vehicles/Map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pti.sa.gov.au/ravne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www.racq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131940.com.au" TargetMode="External"/><Relationship Id="rId20" Type="http://schemas.openxmlformats.org/officeDocument/2006/relationships/hyperlink" Target="http://www.dpti.sa.gov.au/rav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sw.gov.au/sites/default/files/Government_Gazette_27_August_0.pdf" TargetMode="External"/><Relationship Id="rId23" Type="http://schemas.openxmlformats.org/officeDocument/2006/relationships/hyperlink" Target="http://www.vicroads.vic.gov.au/Home/Moreinfoandservices/HeavyVehicles/AccessAndRouteInformation/" TargetMode="External"/><Relationship Id="rId10" Type="http://schemas.openxmlformats.org/officeDocument/2006/relationships/image" Target="cid:image003.gif@01CF2261.2EE20450" TargetMode="External"/><Relationship Id="rId19" Type="http://schemas.openxmlformats.org/officeDocument/2006/relationships/hyperlink" Target="http://www.dpti.sa.gov.au/rav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nsw.gov.au/sites/default/files/Government_Gazette_3_September_0.pdf" TargetMode="External"/><Relationship Id="rId22" Type="http://schemas.openxmlformats.org/officeDocument/2006/relationships/hyperlink" Target="http://www.transport.tas.gov.au/hv/bdouble_route_networ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4299BD-4DAE-4CCB-8001-054E1149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Vehicle National Law 2012</vt:lpstr>
    </vt:vector>
  </TitlesOfParts>
  <Company>Queensland Government</Company>
  <LinksUpToDate>false</LinksUpToDate>
  <CharactersWithSpaces>23268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 2012</dc:title>
  <dc:creator>kawhite</dc:creator>
  <cp:lastModifiedBy>David Stephens</cp:lastModifiedBy>
  <cp:revision>2</cp:revision>
  <cp:lastPrinted>2014-02-04T05:25:00Z</cp:lastPrinted>
  <dcterms:created xsi:type="dcterms:W3CDTF">2014-02-10T05:07:00Z</dcterms:created>
  <dcterms:modified xsi:type="dcterms:W3CDTF">2014-02-10T05:07:00Z</dcterms:modified>
</cp:coreProperties>
</file>