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BC" w:rsidRDefault="003B44A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78pt" fillcolor="window">
            <v:imagedata r:id="rId8" o:title=""/>
          </v:shape>
        </w:pict>
      </w:r>
    </w:p>
    <w:p w:rsidR="00671EBC" w:rsidRDefault="00671EBC"/>
    <w:p w:rsidR="00671EBC" w:rsidRDefault="00671EBC" w:rsidP="00671EBC">
      <w:pPr>
        <w:spacing w:line="240" w:lineRule="auto"/>
      </w:pPr>
    </w:p>
    <w:p w:rsidR="00671EBC" w:rsidRDefault="00671EBC" w:rsidP="00671EBC"/>
    <w:p w:rsidR="00671EBC" w:rsidRDefault="00671EBC" w:rsidP="00671EBC"/>
    <w:p w:rsidR="00671EBC" w:rsidRDefault="00671EBC" w:rsidP="00671EBC"/>
    <w:p w:rsidR="00671EBC" w:rsidRDefault="00671EBC" w:rsidP="00671EBC"/>
    <w:p w:rsidR="0048364F" w:rsidRPr="00FC4856" w:rsidRDefault="005F046C" w:rsidP="0048364F">
      <w:pPr>
        <w:pStyle w:val="ShortT"/>
      </w:pPr>
      <w:r w:rsidRPr="00FC4856">
        <w:t>Marine Safety (Domestic Commercial Vessel) Na</w:t>
      </w:r>
      <w:r w:rsidR="00CC10EA" w:rsidRPr="00FC4856">
        <w:t>tional Law Amendment</w:t>
      </w:r>
      <w:r w:rsidRPr="00FC4856">
        <w:t xml:space="preserve"> </w:t>
      </w:r>
      <w:r w:rsidR="00671EBC">
        <w:t>Act</w:t>
      </w:r>
      <w:r w:rsidRPr="00FC4856">
        <w:t xml:space="preserve"> 2014</w:t>
      </w:r>
    </w:p>
    <w:p w:rsidR="0048364F" w:rsidRPr="00FC4856" w:rsidRDefault="0048364F" w:rsidP="0048364F"/>
    <w:p w:rsidR="0048364F" w:rsidRPr="00FC4856" w:rsidRDefault="00C164CA" w:rsidP="00671EBC">
      <w:pPr>
        <w:pStyle w:val="Actno"/>
        <w:spacing w:before="400"/>
      </w:pPr>
      <w:r w:rsidRPr="00FC4856">
        <w:t>No.</w:t>
      </w:r>
      <w:r w:rsidR="0063165D">
        <w:t xml:space="preserve"> 118</w:t>
      </w:r>
      <w:r w:rsidRPr="00FC4856">
        <w:t>, 201</w:t>
      </w:r>
      <w:r w:rsidR="00A41E0B" w:rsidRPr="00FC4856">
        <w:t>4</w:t>
      </w:r>
    </w:p>
    <w:p w:rsidR="0048364F" w:rsidRPr="00FC4856" w:rsidRDefault="0048364F" w:rsidP="0048364F"/>
    <w:p w:rsidR="00671EBC" w:rsidRDefault="00671EBC" w:rsidP="00671EBC"/>
    <w:p w:rsidR="00671EBC" w:rsidRDefault="00671EBC" w:rsidP="00671EBC"/>
    <w:p w:rsidR="00671EBC" w:rsidRDefault="00671EBC" w:rsidP="00671EBC"/>
    <w:p w:rsidR="00671EBC" w:rsidRDefault="00671EBC" w:rsidP="00671EBC"/>
    <w:p w:rsidR="0048364F" w:rsidRPr="00FC4856" w:rsidRDefault="00671EBC" w:rsidP="0048364F">
      <w:pPr>
        <w:pStyle w:val="LongT"/>
      </w:pPr>
      <w:r>
        <w:t>An Act</w:t>
      </w:r>
      <w:r w:rsidR="00413A3E" w:rsidRPr="00FC4856">
        <w:t xml:space="preserve"> to amend the </w:t>
      </w:r>
      <w:r w:rsidR="00413A3E" w:rsidRPr="00FC4856">
        <w:rPr>
          <w:i/>
        </w:rPr>
        <w:t xml:space="preserve">Marine Safety (Domestic Commercial Vessel) National Law </w:t>
      </w:r>
      <w:r w:rsidR="00D60579" w:rsidRPr="00FC4856">
        <w:rPr>
          <w:i/>
        </w:rPr>
        <w:t xml:space="preserve">Act </w:t>
      </w:r>
      <w:r w:rsidR="00413A3E" w:rsidRPr="00FC4856">
        <w:rPr>
          <w:i/>
        </w:rPr>
        <w:t>2012</w:t>
      </w:r>
      <w:r w:rsidR="0048364F" w:rsidRPr="00FC4856">
        <w:t>, and for related purposes</w:t>
      </w:r>
    </w:p>
    <w:p w:rsidR="0048364F" w:rsidRPr="00FC4856" w:rsidRDefault="0048364F" w:rsidP="0048364F">
      <w:pPr>
        <w:pStyle w:val="Header"/>
        <w:tabs>
          <w:tab w:val="clear" w:pos="4150"/>
          <w:tab w:val="clear" w:pos="8307"/>
        </w:tabs>
      </w:pPr>
      <w:r w:rsidRPr="00FC4856">
        <w:rPr>
          <w:rStyle w:val="CharAmSchNo"/>
        </w:rPr>
        <w:t xml:space="preserve"> </w:t>
      </w:r>
      <w:r w:rsidRPr="00FC4856">
        <w:rPr>
          <w:rStyle w:val="CharAmSchText"/>
        </w:rPr>
        <w:t xml:space="preserve"> </w:t>
      </w:r>
    </w:p>
    <w:p w:rsidR="0048364F" w:rsidRPr="00FC4856" w:rsidRDefault="0048364F" w:rsidP="0048364F">
      <w:pPr>
        <w:pStyle w:val="Header"/>
        <w:tabs>
          <w:tab w:val="clear" w:pos="4150"/>
          <w:tab w:val="clear" w:pos="8307"/>
        </w:tabs>
      </w:pPr>
      <w:r w:rsidRPr="00FC4856">
        <w:rPr>
          <w:rStyle w:val="CharAmPartNo"/>
        </w:rPr>
        <w:t xml:space="preserve"> </w:t>
      </w:r>
      <w:r w:rsidRPr="00FC4856">
        <w:rPr>
          <w:rStyle w:val="CharAmPartText"/>
        </w:rPr>
        <w:t xml:space="preserve"> </w:t>
      </w:r>
    </w:p>
    <w:p w:rsidR="0048364F" w:rsidRPr="00FC4856" w:rsidRDefault="0048364F" w:rsidP="0048364F">
      <w:pPr>
        <w:sectPr w:rsidR="0048364F" w:rsidRPr="00FC4856" w:rsidSect="00671E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FC4856" w:rsidRDefault="0048364F" w:rsidP="0069134C">
      <w:pPr>
        <w:rPr>
          <w:sz w:val="36"/>
        </w:rPr>
      </w:pPr>
      <w:r w:rsidRPr="00FC4856">
        <w:rPr>
          <w:sz w:val="36"/>
        </w:rPr>
        <w:lastRenderedPageBreak/>
        <w:t>Contents</w:t>
      </w:r>
    </w:p>
    <w:bookmarkStart w:id="1" w:name="BKCheck15B_1"/>
    <w:bookmarkEnd w:id="1"/>
    <w:p w:rsidR="0063165D" w:rsidRDefault="006316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63165D">
        <w:rPr>
          <w:noProof/>
        </w:rPr>
        <w:tab/>
      </w:r>
      <w:r w:rsidRPr="0063165D">
        <w:rPr>
          <w:noProof/>
        </w:rPr>
        <w:fldChar w:fldCharType="begin"/>
      </w:r>
      <w:r w:rsidRPr="0063165D">
        <w:rPr>
          <w:noProof/>
        </w:rPr>
        <w:instrText xml:space="preserve"> PAGEREF _Toc404583724 \h </w:instrText>
      </w:r>
      <w:r w:rsidRPr="0063165D">
        <w:rPr>
          <w:noProof/>
        </w:rPr>
      </w:r>
      <w:r w:rsidRPr="0063165D">
        <w:rPr>
          <w:noProof/>
        </w:rPr>
        <w:fldChar w:fldCharType="separate"/>
      </w:r>
      <w:r w:rsidR="003B44A5">
        <w:rPr>
          <w:noProof/>
        </w:rPr>
        <w:t>2</w:t>
      </w:r>
      <w:r w:rsidRPr="0063165D">
        <w:rPr>
          <w:noProof/>
        </w:rPr>
        <w:fldChar w:fldCharType="end"/>
      </w:r>
    </w:p>
    <w:p w:rsidR="0063165D" w:rsidRDefault="006316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3165D">
        <w:rPr>
          <w:noProof/>
        </w:rPr>
        <w:tab/>
      </w:r>
      <w:r w:rsidRPr="0063165D">
        <w:rPr>
          <w:noProof/>
        </w:rPr>
        <w:fldChar w:fldCharType="begin"/>
      </w:r>
      <w:r w:rsidRPr="0063165D">
        <w:rPr>
          <w:noProof/>
        </w:rPr>
        <w:instrText xml:space="preserve"> PAGEREF _Toc404583725 \h </w:instrText>
      </w:r>
      <w:r w:rsidRPr="0063165D">
        <w:rPr>
          <w:noProof/>
        </w:rPr>
      </w:r>
      <w:r w:rsidRPr="0063165D">
        <w:rPr>
          <w:noProof/>
        </w:rPr>
        <w:fldChar w:fldCharType="separate"/>
      </w:r>
      <w:r w:rsidR="003B44A5">
        <w:rPr>
          <w:noProof/>
        </w:rPr>
        <w:t>2</w:t>
      </w:r>
      <w:r w:rsidRPr="0063165D">
        <w:rPr>
          <w:noProof/>
        </w:rPr>
        <w:fldChar w:fldCharType="end"/>
      </w:r>
    </w:p>
    <w:p w:rsidR="0063165D" w:rsidRDefault="006316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63165D">
        <w:rPr>
          <w:noProof/>
        </w:rPr>
        <w:tab/>
      </w:r>
      <w:r w:rsidRPr="0063165D">
        <w:rPr>
          <w:noProof/>
        </w:rPr>
        <w:fldChar w:fldCharType="begin"/>
      </w:r>
      <w:r w:rsidRPr="0063165D">
        <w:rPr>
          <w:noProof/>
        </w:rPr>
        <w:instrText xml:space="preserve"> PAGEREF _Toc404583726 \h </w:instrText>
      </w:r>
      <w:r w:rsidRPr="0063165D">
        <w:rPr>
          <w:noProof/>
        </w:rPr>
      </w:r>
      <w:r w:rsidRPr="0063165D">
        <w:rPr>
          <w:noProof/>
        </w:rPr>
        <w:fldChar w:fldCharType="separate"/>
      </w:r>
      <w:r w:rsidR="003B44A5">
        <w:rPr>
          <w:noProof/>
        </w:rPr>
        <w:t>2</w:t>
      </w:r>
      <w:r w:rsidRPr="0063165D">
        <w:rPr>
          <w:noProof/>
        </w:rPr>
        <w:fldChar w:fldCharType="end"/>
      </w:r>
    </w:p>
    <w:p w:rsidR="0063165D" w:rsidRDefault="0063165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1—General amendments</w:t>
      </w:r>
      <w:r w:rsidRPr="0063165D">
        <w:rPr>
          <w:b w:val="0"/>
          <w:noProof/>
          <w:sz w:val="18"/>
        </w:rPr>
        <w:tab/>
      </w:r>
      <w:r w:rsidRPr="0063165D">
        <w:rPr>
          <w:b w:val="0"/>
          <w:noProof/>
          <w:sz w:val="18"/>
        </w:rPr>
        <w:fldChar w:fldCharType="begin"/>
      </w:r>
      <w:r w:rsidRPr="0063165D">
        <w:rPr>
          <w:b w:val="0"/>
          <w:noProof/>
          <w:sz w:val="18"/>
        </w:rPr>
        <w:instrText xml:space="preserve"> PAGEREF _Toc404583727 \h </w:instrText>
      </w:r>
      <w:r w:rsidRPr="0063165D">
        <w:rPr>
          <w:b w:val="0"/>
          <w:noProof/>
          <w:sz w:val="18"/>
        </w:rPr>
      </w:r>
      <w:r w:rsidRPr="0063165D">
        <w:rPr>
          <w:b w:val="0"/>
          <w:noProof/>
          <w:sz w:val="18"/>
        </w:rPr>
        <w:fldChar w:fldCharType="separate"/>
      </w:r>
      <w:r w:rsidR="003B44A5">
        <w:rPr>
          <w:b w:val="0"/>
          <w:noProof/>
          <w:sz w:val="18"/>
        </w:rPr>
        <w:t>3</w:t>
      </w:r>
      <w:r w:rsidRPr="0063165D">
        <w:rPr>
          <w:b w:val="0"/>
          <w:noProof/>
          <w:sz w:val="18"/>
        </w:rPr>
        <w:fldChar w:fldCharType="end"/>
      </w:r>
    </w:p>
    <w:p w:rsidR="0063165D" w:rsidRDefault="0063165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Marine Safety (Domestic Commercial Vessel) National Law Act 2012</w:t>
      </w:r>
      <w:r w:rsidRPr="0063165D">
        <w:rPr>
          <w:i w:val="0"/>
          <w:noProof/>
          <w:sz w:val="18"/>
        </w:rPr>
        <w:tab/>
      </w:r>
      <w:r w:rsidRPr="0063165D">
        <w:rPr>
          <w:i w:val="0"/>
          <w:noProof/>
          <w:sz w:val="18"/>
        </w:rPr>
        <w:fldChar w:fldCharType="begin"/>
      </w:r>
      <w:r w:rsidRPr="0063165D">
        <w:rPr>
          <w:i w:val="0"/>
          <w:noProof/>
          <w:sz w:val="18"/>
        </w:rPr>
        <w:instrText xml:space="preserve"> PAGEREF _Toc404583728 \h </w:instrText>
      </w:r>
      <w:r w:rsidRPr="0063165D">
        <w:rPr>
          <w:i w:val="0"/>
          <w:noProof/>
          <w:sz w:val="18"/>
        </w:rPr>
      </w:r>
      <w:r w:rsidRPr="0063165D">
        <w:rPr>
          <w:i w:val="0"/>
          <w:noProof/>
          <w:sz w:val="18"/>
        </w:rPr>
        <w:fldChar w:fldCharType="separate"/>
      </w:r>
      <w:r w:rsidR="003B44A5">
        <w:rPr>
          <w:i w:val="0"/>
          <w:noProof/>
          <w:sz w:val="18"/>
        </w:rPr>
        <w:t>3</w:t>
      </w:r>
      <w:r w:rsidRPr="0063165D">
        <w:rPr>
          <w:i w:val="0"/>
          <w:noProof/>
          <w:sz w:val="18"/>
        </w:rPr>
        <w:fldChar w:fldCharType="end"/>
      </w:r>
    </w:p>
    <w:p w:rsidR="00060FF9" w:rsidRPr="00FC4856" w:rsidRDefault="0063165D" w:rsidP="0048364F">
      <w:r>
        <w:fldChar w:fldCharType="end"/>
      </w:r>
    </w:p>
    <w:p w:rsidR="00FE7F93" w:rsidRPr="00FC4856" w:rsidRDefault="00FE7F93" w:rsidP="0048364F">
      <w:pPr>
        <w:sectPr w:rsidR="00FE7F93" w:rsidRPr="00FC4856" w:rsidSect="00671EB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671EBC" w:rsidRDefault="003B44A5">
      <w:r>
        <w:lastRenderedPageBreak/>
        <w:pict>
          <v:shape id="_x0000_i1026" type="#_x0000_t75" style="width:108pt;height:78pt" fillcolor="window">
            <v:imagedata r:id="rId8" o:title=""/>
          </v:shape>
        </w:pict>
      </w:r>
    </w:p>
    <w:p w:rsidR="00671EBC" w:rsidRDefault="00671EBC"/>
    <w:p w:rsidR="00671EBC" w:rsidRDefault="00671EBC" w:rsidP="00671EBC">
      <w:pPr>
        <w:spacing w:line="240" w:lineRule="auto"/>
      </w:pPr>
    </w:p>
    <w:p w:rsidR="00671EBC" w:rsidRDefault="003B44A5" w:rsidP="00671EBC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Marine Safety (Domestic Commercial Vessel) National Law Amendment Act 2014</w:t>
      </w:r>
      <w:r>
        <w:rPr>
          <w:noProof/>
        </w:rPr>
        <w:fldChar w:fldCharType="end"/>
      </w:r>
    </w:p>
    <w:p w:rsidR="00671EBC" w:rsidRDefault="003B44A5" w:rsidP="00671EBC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118, 2014</w:t>
      </w:r>
      <w:r>
        <w:rPr>
          <w:noProof/>
        </w:rPr>
        <w:fldChar w:fldCharType="end"/>
      </w:r>
    </w:p>
    <w:p w:rsidR="00671EBC" w:rsidRPr="009A0728" w:rsidRDefault="00671EB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671EBC" w:rsidRPr="009A0728" w:rsidRDefault="00671EBC" w:rsidP="009A0728">
      <w:pPr>
        <w:spacing w:line="40" w:lineRule="exact"/>
        <w:rPr>
          <w:rFonts w:eastAsia="Calibri"/>
          <w:b/>
          <w:sz w:val="28"/>
        </w:rPr>
      </w:pPr>
    </w:p>
    <w:p w:rsidR="00671EBC" w:rsidRPr="009A0728" w:rsidRDefault="00671EB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FC4856" w:rsidRDefault="00671EBC" w:rsidP="00FC4856">
      <w:pPr>
        <w:pStyle w:val="Page1"/>
      </w:pPr>
      <w:r>
        <w:t>An Act</w:t>
      </w:r>
      <w:r w:rsidR="00FC4856" w:rsidRPr="00FC4856">
        <w:t xml:space="preserve"> to amend the </w:t>
      </w:r>
      <w:r w:rsidR="00FC4856" w:rsidRPr="00FC4856">
        <w:rPr>
          <w:i/>
        </w:rPr>
        <w:t>Marine Safety (Domestic Commercial Vessel) National Law Act 2012</w:t>
      </w:r>
      <w:r w:rsidR="00FC4856" w:rsidRPr="00FC4856">
        <w:t>, and for related purposes</w:t>
      </w:r>
    </w:p>
    <w:p w:rsidR="0063165D" w:rsidRDefault="0063165D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20 November 2014</w:t>
      </w:r>
      <w:r>
        <w:rPr>
          <w:sz w:val="24"/>
        </w:rPr>
        <w:t>]</w:t>
      </w:r>
    </w:p>
    <w:p w:rsidR="0048364F" w:rsidRPr="00FC4856" w:rsidRDefault="0048364F" w:rsidP="00FC4856">
      <w:pPr>
        <w:spacing w:before="240" w:line="240" w:lineRule="auto"/>
        <w:rPr>
          <w:sz w:val="32"/>
        </w:rPr>
      </w:pPr>
      <w:r w:rsidRPr="00FC4856">
        <w:rPr>
          <w:sz w:val="32"/>
        </w:rPr>
        <w:t>The Parliament of Australia enacts:</w:t>
      </w:r>
    </w:p>
    <w:p w:rsidR="0048364F" w:rsidRPr="00FC4856" w:rsidRDefault="0048364F" w:rsidP="00FC4856">
      <w:pPr>
        <w:pStyle w:val="ActHead5"/>
      </w:pPr>
      <w:bookmarkStart w:id="2" w:name="_Toc404583724"/>
      <w:r w:rsidRPr="00FC4856">
        <w:rPr>
          <w:rStyle w:val="CharSectno"/>
        </w:rPr>
        <w:lastRenderedPageBreak/>
        <w:t>1</w:t>
      </w:r>
      <w:r w:rsidRPr="00FC4856">
        <w:t xml:space="preserve">  Short title</w:t>
      </w:r>
      <w:bookmarkEnd w:id="2"/>
    </w:p>
    <w:p w:rsidR="0048364F" w:rsidRPr="00FC4856" w:rsidRDefault="0048364F" w:rsidP="00FC4856">
      <w:pPr>
        <w:pStyle w:val="subsection"/>
      </w:pPr>
      <w:r w:rsidRPr="00FC4856">
        <w:tab/>
      </w:r>
      <w:r w:rsidRPr="00FC4856">
        <w:tab/>
        <w:t xml:space="preserve">This Act may be cited as the </w:t>
      </w:r>
      <w:r w:rsidR="00413A3E" w:rsidRPr="00FC4856">
        <w:rPr>
          <w:i/>
        </w:rPr>
        <w:t>Marine Safety (Domestic Commercial Vess</w:t>
      </w:r>
      <w:r w:rsidR="003F0D40" w:rsidRPr="00FC4856">
        <w:rPr>
          <w:i/>
        </w:rPr>
        <w:t>el) National Law Am</w:t>
      </w:r>
      <w:r w:rsidR="00413A3E" w:rsidRPr="00FC4856">
        <w:rPr>
          <w:i/>
        </w:rPr>
        <w:t>e</w:t>
      </w:r>
      <w:r w:rsidR="003F0D40" w:rsidRPr="00FC4856">
        <w:rPr>
          <w:i/>
        </w:rPr>
        <w:t>nd</w:t>
      </w:r>
      <w:r w:rsidR="00413A3E" w:rsidRPr="00FC4856">
        <w:rPr>
          <w:i/>
        </w:rPr>
        <w:t>ment</w:t>
      </w:r>
      <w:r w:rsidR="00C164CA" w:rsidRPr="00FC4856">
        <w:rPr>
          <w:i/>
        </w:rPr>
        <w:t xml:space="preserve"> Act 201</w:t>
      </w:r>
      <w:r w:rsidR="00A41E0B" w:rsidRPr="00FC4856">
        <w:rPr>
          <w:i/>
        </w:rPr>
        <w:t>4</w:t>
      </w:r>
      <w:r w:rsidRPr="00FC4856">
        <w:t>.</w:t>
      </w:r>
    </w:p>
    <w:p w:rsidR="001549D6" w:rsidRPr="00FC4856" w:rsidRDefault="0048364F" w:rsidP="00FC4856">
      <w:pPr>
        <w:pStyle w:val="ActHead5"/>
      </w:pPr>
      <w:bookmarkStart w:id="3" w:name="_Toc404583725"/>
      <w:r w:rsidRPr="00FC4856">
        <w:rPr>
          <w:rStyle w:val="CharSectno"/>
        </w:rPr>
        <w:t>2</w:t>
      </w:r>
      <w:r w:rsidRPr="00FC4856">
        <w:t xml:space="preserve">  Commencement</w:t>
      </w:r>
      <w:bookmarkEnd w:id="3"/>
    </w:p>
    <w:p w:rsidR="001549D6" w:rsidRPr="00FC4856" w:rsidRDefault="001549D6" w:rsidP="00FC4856">
      <w:pPr>
        <w:pStyle w:val="subsection"/>
      </w:pPr>
      <w:r w:rsidRPr="00FC4856">
        <w:tab/>
      </w:r>
      <w:r w:rsidRPr="00FC4856">
        <w:tab/>
        <w:t>This Act commences on the day this Act receives the Royal Assent.</w:t>
      </w:r>
    </w:p>
    <w:p w:rsidR="0048364F" w:rsidRPr="00FC4856" w:rsidRDefault="0048364F" w:rsidP="00FC4856">
      <w:pPr>
        <w:pStyle w:val="ActHead5"/>
      </w:pPr>
      <w:bookmarkStart w:id="4" w:name="_Toc404583726"/>
      <w:r w:rsidRPr="00FC4856">
        <w:rPr>
          <w:rStyle w:val="CharSectno"/>
        </w:rPr>
        <w:t>3</w:t>
      </w:r>
      <w:r w:rsidRPr="00FC4856">
        <w:t xml:space="preserve">  Schedule(s)</w:t>
      </w:r>
      <w:bookmarkEnd w:id="4"/>
    </w:p>
    <w:p w:rsidR="0048364F" w:rsidRPr="00FC4856" w:rsidRDefault="0048364F" w:rsidP="00FC4856">
      <w:pPr>
        <w:pStyle w:val="subsection"/>
      </w:pPr>
      <w:r w:rsidRPr="00FC4856">
        <w:tab/>
      </w:r>
      <w:r w:rsidRPr="00FC4856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62023B" w:rsidRPr="00FC4856" w:rsidRDefault="0062023B" w:rsidP="00FC4856">
      <w:pPr>
        <w:pStyle w:val="ActHead6"/>
        <w:pageBreakBefore/>
      </w:pPr>
      <w:bookmarkStart w:id="5" w:name="_Toc404583727"/>
      <w:bookmarkStart w:id="6" w:name="opcAmSched"/>
      <w:bookmarkStart w:id="7" w:name="opcCurrentFind"/>
      <w:r w:rsidRPr="00FC4856">
        <w:rPr>
          <w:rStyle w:val="CharAmSchNo"/>
        </w:rPr>
        <w:lastRenderedPageBreak/>
        <w:t>Schedule</w:t>
      </w:r>
      <w:r w:rsidR="00FC4856" w:rsidRPr="00FC4856">
        <w:rPr>
          <w:rStyle w:val="CharAmSchNo"/>
        </w:rPr>
        <w:t> </w:t>
      </w:r>
      <w:r w:rsidRPr="00FC4856">
        <w:rPr>
          <w:rStyle w:val="CharAmSchNo"/>
        </w:rPr>
        <w:t>1</w:t>
      </w:r>
      <w:r w:rsidRPr="00FC4856">
        <w:t>—</w:t>
      </w:r>
      <w:r w:rsidRPr="00FC4856">
        <w:rPr>
          <w:rStyle w:val="CharAmSchText"/>
        </w:rPr>
        <w:t>General amendment</w:t>
      </w:r>
      <w:r w:rsidR="00EF79B3" w:rsidRPr="00FC4856">
        <w:rPr>
          <w:rStyle w:val="CharAmSchText"/>
        </w:rPr>
        <w:t>s</w:t>
      </w:r>
      <w:bookmarkEnd w:id="5"/>
    </w:p>
    <w:bookmarkEnd w:id="6"/>
    <w:bookmarkEnd w:id="7"/>
    <w:p w:rsidR="0062023B" w:rsidRPr="00FC4856" w:rsidRDefault="0062023B" w:rsidP="00FC4856">
      <w:pPr>
        <w:pStyle w:val="Header"/>
      </w:pPr>
      <w:r w:rsidRPr="00FC4856">
        <w:rPr>
          <w:rStyle w:val="CharAmPartNo"/>
        </w:rPr>
        <w:t xml:space="preserve"> </w:t>
      </w:r>
      <w:r w:rsidRPr="00FC4856">
        <w:rPr>
          <w:rStyle w:val="CharAmPartText"/>
        </w:rPr>
        <w:t xml:space="preserve"> </w:t>
      </w:r>
    </w:p>
    <w:p w:rsidR="0062023B" w:rsidRPr="00FC4856" w:rsidRDefault="0062023B" w:rsidP="00FC4856">
      <w:pPr>
        <w:pStyle w:val="ActHead9"/>
        <w:rPr>
          <w:i w:val="0"/>
        </w:rPr>
      </w:pPr>
      <w:bookmarkStart w:id="8" w:name="_Toc404583728"/>
      <w:r w:rsidRPr="00FC4856">
        <w:t>Marine Safety (Domestic Commercial Vessel) National Law Act 2012</w:t>
      </w:r>
      <w:bookmarkEnd w:id="8"/>
    </w:p>
    <w:p w:rsidR="0062023B" w:rsidRPr="00FC4856" w:rsidRDefault="002A2C15" w:rsidP="00FC4856">
      <w:pPr>
        <w:pStyle w:val="ItemHead"/>
      </w:pPr>
      <w:r w:rsidRPr="00FC4856">
        <w:t>1</w:t>
      </w:r>
      <w:r w:rsidR="0062023B" w:rsidRPr="00FC4856">
        <w:t xml:space="preserve">  Section</w:t>
      </w:r>
      <w:r w:rsidR="00FC4856" w:rsidRPr="00FC4856">
        <w:t> </w:t>
      </w:r>
      <w:r w:rsidR="0062023B" w:rsidRPr="00FC4856">
        <w:t>6 of the Marine Safety (Domestic Commercial Vessel) National Law</w:t>
      </w:r>
      <w:r w:rsidR="00DE7544" w:rsidRPr="00FC4856">
        <w:t xml:space="preserve"> (definition of </w:t>
      </w:r>
      <w:r w:rsidR="00DE7544" w:rsidRPr="00FC4856">
        <w:rPr>
          <w:i/>
        </w:rPr>
        <w:t>defence vessel</w:t>
      </w:r>
      <w:r w:rsidR="00BF32F3" w:rsidRPr="00FC4856">
        <w:t>)</w:t>
      </w:r>
    </w:p>
    <w:p w:rsidR="0062023B" w:rsidRPr="00FC4856" w:rsidRDefault="0062023B" w:rsidP="00FC4856">
      <w:pPr>
        <w:pStyle w:val="Item"/>
      </w:pPr>
      <w:r w:rsidRPr="00FC4856">
        <w:t>Repeal the definition, substitute:</w:t>
      </w:r>
    </w:p>
    <w:p w:rsidR="0062023B" w:rsidRPr="00FC4856" w:rsidRDefault="00DE7544" w:rsidP="00FC4856">
      <w:pPr>
        <w:pStyle w:val="Definition"/>
      </w:pPr>
      <w:r w:rsidRPr="00FC4856">
        <w:rPr>
          <w:b/>
          <w:i/>
        </w:rPr>
        <w:t>d</w:t>
      </w:r>
      <w:r w:rsidR="0062023B" w:rsidRPr="00FC4856">
        <w:rPr>
          <w:b/>
          <w:i/>
        </w:rPr>
        <w:t>efence vessel</w:t>
      </w:r>
      <w:r w:rsidR="0062023B" w:rsidRPr="00FC4856">
        <w:t xml:space="preserve"> means:</w:t>
      </w:r>
    </w:p>
    <w:p w:rsidR="0062023B" w:rsidRPr="00FC4856" w:rsidRDefault="0062023B" w:rsidP="00FC4856">
      <w:pPr>
        <w:pStyle w:val="paragraph"/>
      </w:pPr>
      <w:r w:rsidRPr="00FC4856">
        <w:tab/>
        <w:t>(a)</w:t>
      </w:r>
      <w:r w:rsidRPr="00FC4856">
        <w:tab/>
        <w:t>a warship or other vessel that:</w:t>
      </w:r>
    </w:p>
    <w:p w:rsidR="0062023B" w:rsidRPr="00FC4856" w:rsidRDefault="0062023B" w:rsidP="00FC4856">
      <w:pPr>
        <w:pStyle w:val="paragraphsub"/>
      </w:pPr>
      <w:r w:rsidRPr="00FC4856">
        <w:tab/>
        <w:t>(</w:t>
      </w:r>
      <w:proofErr w:type="spellStart"/>
      <w:r w:rsidRPr="00FC4856">
        <w:t>i</w:t>
      </w:r>
      <w:proofErr w:type="spellEnd"/>
      <w:r w:rsidRPr="00FC4856">
        <w:t>)</w:t>
      </w:r>
      <w:r w:rsidRPr="00FC4856">
        <w:tab/>
        <w:t>is operated for naval or military purposes by the Australian Defence Force or the armed forces of a foreign country; and</w:t>
      </w:r>
    </w:p>
    <w:p w:rsidR="00E37BC6" w:rsidRPr="00FC4856" w:rsidRDefault="00E37BC6" w:rsidP="00FC4856">
      <w:pPr>
        <w:pStyle w:val="paragraphsub"/>
      </w:pPr>
      <w:r w:rsidRPr="00FC4856">
        <w:tab/>
        <w:t>(ii)</w:t>
      </w:r>
      <w:r w:rsidRPr="00FC4856">
        <w:tab/>
        <w:t>is under the command of a member of the Australian Defence Force or of a member of the armed forces of the foreign country; and</w:t>
      </w:r>
    </w:p>
    <w:p w:rsidR="0062023B" w:rsidRPr="00FC4856" w:rsidRDefault="0062023B" w:rsidP="00FC4856">
      <w:pPr>
        <w:pStyle w:val="paragraphsub"/>
      </w:pPr>
      <w:r w:rsidRPr="00FC4856">
        <w:tab/>
        <w:t>(ii</w:t>
      </w:r>
      <w:r w:rsidR="00E37BC6" w:rsidRPr="00FC4856">
        <w:t>i</w:t>
      </w:r>
      <w:r w:rsidRPr="00FC4856">
        <w:t>)</w:t>
      </w:r>
      <w:r w:rsidRPr="00FC4856">
        <w:tab/>
        <w:t>bears external marks of nationality; and</w:t>
      </w:r>
    </w:p>
    <w:p w:rsidR="0062023B" w:rsidRPr="00FC4856" w:rsidRDefault="00E37BC6" w:rsidP="00FC4856">
      <w:pPr>
        <w:pStyle w:val="paragraphsub"/>
      </w:pPr>
      <w:r w:rsidRPr="00FC4856">
        <w:tab/>
        <w:t>(iv</w:t>
      </w:r>
      <w:r w:rsidR="0062023B" w:rsidRPr="00FC4856">
        <w:t>)</w:t>
      </w:r>
      <w:r w:rsidR="0062023B" w:rsidRPr="00FC4856">
        <w:tab/>
        <w:t>is manned by seafarers under armed forces discipline; or</w:t>
      </w:r>
    </w:p>
    <w:p w:rsidR="0062023B" w:rsidRPr="00FC4856" w:rsidRDefault="00DE7544" w:rsidP="00FC4856">
      <w:pPr>
        <w:pStyle w:val="paragraph"/>
      </w:pPr>
      <w:r w:rsidRPr="00FC4856">
        <w:tab/>
        <w:t>(b)</w:t>
      </w:r>
      <w:r w:rsidRPr="00FC4856">
        <w:tab/>
        <w:t>a Government vessel that is used only on government non</w:t>
      </w:r>
      <w:r w:rsidR="003E6860">
        <w:noBreakHyphen/>
      </w:r>
      <w:r w:rsidRPr="00FC4856">
        <w:t>commercial service as a naval auxiliary.</w:t>
      </w:r>
    </w:p>
    <w:p w:rsidR="0062023B" w:rsidRPr="00FC4856" w:rsidRDefault="002A2C15" w:rsidP="00FC4856">
      <w:pPr>
        <w:pStyle w:val="ItemHead"/>
      </w:pPr>
      <w:r w:rsidRPr="00FC4856">
        <w:t>2</w:t>
      </w:r>
      <w:r w:rsidR="0062023B" w:rsidRPr="00FC4856">
        <w:t xml:space="preserve">  Section</w:t>
      </w:r>
      <w:r w:rsidR="00FC4856" w:rsidRPr="00FC4856">
        <w:t> </w:t>
      </w:r>
      <w:r w:rsidR="0062023B" w:rsidRPr="00FC4856">
        <w:t>6 of the Marine Safety (Domestic Commercial Vessel) National Law</w:t>
      </w:r>
    </w:p>
    <w:p w:rsidR="0062023B" w:rsidRPr="00FC4856" w:rsidRDefault="0062023B" w:rsidP="00FC4856">
      <w:pPr>
        <w:pStyle w:val="Item"/>
      </w:pPr>
      <w:r w:rsidRPr="00FC4856">
        <w:t>Insert:</w:t>
      </w:r>
    </w:p>
    <w:p w:rsidR="0062023B" w:rsidRPr="00FC4856" w:rsidRDefault="0062023B" w:rsidP="00FC4856">
      <w:pPr>
        <w:pStyle w:val="Definition"/>
      </w:pPr>
      <w:r w:rsidRPr="00FC4856">
        <w:rPr>
          <w:b/>
          <w:i/>
        </w:rPr>
        <w:t>Government vessel</w:t>
      </w:r>
      <w:r w:rsidRPr="00FC4856">
        <w:t xml:space="preserve"> has the same meaning as in the </w:t>
      </w:r>
      <w:r w:rsidRPr="00FC4856">
        <w:rPr>
          <w:i/>
        </w:rPr>
        <w:t>Navigation Act 2012</w:t>
      </w:r>
      <w:r w:rsidRPr="00FC4856">
        <w:t>.</w:t>
      </w:r>
    </w:p>
    <w:p w:rsidR="0062023B" w:rsidRPr="00FC4856" w:rsidRDefault="002A2C15" w:rsidP="00FC4856">
      <w:pPr>
        <w:pStyle w:val="ItemHead"/>
      </w:pPr>
      <w:r w:rsidRPr="00FC4856">
        <w:t>3</w:t>
      </w:r>
      <w:r w:rsidR="00A47436" w:rsidRPr="00FC4856">
        <w:t xml:space="preserve">  After paragraph</w:t>
      </w:r>
      <w:r w:rsidR="00FC4856" w:rsidRPr="00FC4856">
        <w:t> </w:t>
      </w:r>
      <w:r w:rsidR="00A47436" w:rsidRPr="00FC4856">
        <w:t>10(c) of the Marine Safety (Domestic Commercial Vessel) National Law</w:t>
      </w:r>
    </w:p>
    <w:p w:rsidR="00A47436" w:rsidRPr="00FC4856" w:rsidRDefault="00A47436" w:rsidP="00FC4856">
      <w:pPr>
        <w:pStyle w:val="Item"/>
      </w:pPr>
      <w:r w:rsidRPr="00FC4856">
        <w:t>Insert:</w:t>
      </w:r>
    </w:p>
    <w:p w:rsidR="00A47436" w:rsidRPr="00FC4856" w:rsidRDefault="00A47436" w:rsidP="00FC4856">
      <w:pPr>
        <w:pStyle w:val="paragraph"/>
      </w:pPr>
      <w:r w:rsidRPr="00FC4856">
        <w:tab/>
        <w:t>(ca)</w:t>
      </w:r>
      <w:r w:rsidRPr="00FC4856">
        <w:tab/>
        <w:t xml:space="preserve">to survey </w:t>
      </w:r>
      <w:r w:rsidR="00DE7544" w:rsidRPr="00FC4856">
        <w:t xml:space="preserve">vessels </w:t>
      </w:r>
      <w:r w:rsidR="00CC2829" w:rsidRPr="00FC4856">
        <w:t xml:space="preserve">and </w:t>
      </w:r>
      <w:r w:rsidR="000523DE" w:rsidRPr="00FC4856">
        <w:t>deal with matters relating to</w:t>
      </w:r>
      <w:r w:rsidRPr="00FC4856">
        <w:t xml:space="preserve"> the survey of</w:t>
      </w:r>
      <w:r w:rsidR="000523DE" w:rsidRPr="00FC4856">
        <w:t xml:space="preserve"> </w:t>
      </w:r>
      <w:r w:rsidRPr="00FC4856">
        <w:t>vessels</w:t>
      </w:r>
      <w:r w:rsidR="00CC10EA" w:rsidRPr="00FC4856">
        <w:t xml:space="preserve"> by accredited surveyors</w:t>
      </w:r>
      <w:r w:rsidRPr="00FC4856">
        <w:t>;</w:t>
      </w:r>
    </w:p>
    <w:p w:rsidR="00CC2829" w:rsidRPr="00FC4856" w:rsidRDefault="002A2C15" w:rsidP="00FC4856">
      <w:pPr>
        <w:pStyle w:val="ItemHead"/>
      </w:pPr>
      <w:r w:rsidRPr="00FC4856">
        <w:lastRenderedPageBreak/>
        <w:t>4</w:t>
      </w:r>
      <w:r w:rsidR="00CC2829" w:rsidRPr="00FC4856">
        <w:t xml:space="preserve">  Subsection</w:t>
      </w:r>
      <w:r w:rsidR="00FC4856" w:rsidRPr="00FC4856">
        <w:t> </w:t>
      </w:r>
      <w:r w:rsidR="00CC2829" w:rsidRPr="00FC4856">
        <w:t>11(3) of the Marine Safety (Domestic Commercial Vessel) National Law</w:t>
      </w:r>
    </w:p>
    <w:p w:rsidR="000140EC" w:rsidRPr="00FC4856" w:rsidRDefault="00CC2829" w:rsidP="00FC4856">
      <w:pPr>
        <w:pStyle w:val="Item"/>
      </w:pPr>
      <w:r w:rsidRPr="00FC4856">
        <w:t xml:space="preserve">Omit </w:t>
      </w:r>
      <w:r w:rsidR="00E35D74" w:rsidRPr="00FC4856">
        <w:t xml:space="preserve">all the words after </w:t>
      </w:r>
      <w:r w:rsidRPr="00FC4856">
        <w:t>“</w:t>
      </w:r>
      <w:r w:rsidR="00E35D74" w:rsidRPr="00FC4856">
        <w:t>that power or function”</w:t>
      </w:r>
      <w:r w:rsidRPr="00FC4856">
        <w:t>, substitute</w:t>
      </w:r>
      <w:r w:rsidR="00E35D74" w:rsidRPr="00FC4856">
        <w:t>:</w:t>
      </w:r>
    </w:p>
    <w:p w:rsidR="00CC2829" w:rsidRPr="00FC4856" w:rsidRDefault="00CC2829" w:rsidP="00FC4856">
      <w:pPr>
        <w:pStyle w:val="subsection2"/>
      </w:pPr>
      <w:r w:rsidRPr="00FC4856">
        <w:t xml:space="preserve">to an officer or employee (the </w:t>
      </w:r>
      <w:r w:rsidRPr="00FC4856">
        <w:rPr>
          <w:b/>
          <w:i/>
        </w:rPr>
        <w:t>sub</w:t>
      </w:r>
      <w:r w:rsidR="003E6860">
        <w:rPr>
          <w:b/>
          <w:i/>
        </w:rPr>
        <w:noBreakHyphen/>
      </w:r>
      <w:r w:rsidRPr="00FC4856">
        <w:rPr>
          <w:b/>
          <w:i/>
        </w:rPr>
        <w:t>delegate</w:t>
      </w:r>
      <w:r w:rsidRPr="00FC4856">
        <w:t>) of:</w:t>
      </w:r>
    </w:p>
    <w:p w:rsidR="00CC2829" w:rsidRPr="00FC4856" w:rsidRDefault="00CC2829" w:rsidP="00FC4856">
      <w:pPr>
        <w:pStyle w:val="paragraph"/>
      </w:pPr>
      <w:r w:rsidRPr="00FC4856">
        <w:tab/>
        <w:t>(a)</w:t>
      </w:r>
      <w:r w:rsidRPr="00FC4856">
        <w:tab/>
        <w:t>if the delegate is an officer or employee of an agency of the Commonwealth—</w:t>
      </w:r>
      <w:r w:rsidR="00CC10EA" w:rsidRPr="00FC4856">
        <w:t>that</w:t>
      </w:r>
      <w:r w:rsidRPr="00FC4856">
        <w:t xml:space="preserve"> agency;</w:t>
      </w:r>
      <w:r w:rsidR="000A6EF5" w:rsidRPr="00FC4856">
        <w:t xml:space="preserve"> or</w:t>
      </w:r>
    </w:p>
    <w:p w:rsidR="00CC2829" w:rsidRPr="00FC4856" w:rsidRDefault="00CC2829" w:rsidP="00FC4856">
      <w:pPr>
        <w:pStyle w:val="paragraph"/>
      </w:pPr>
      <w:r w:rsidRPr="00FC4856">
        <w:tab/>
        <w:t>(b)</w:t>
      </w:r>
      <w:r w:rsidRPr="00FC4856">
        <w:tab/>
        <w:t xml:space="preserve">if the delegate is an officer or employee of an agency of </w:t>
      </w:r>
      <w:r w:rsidR="00FC0337" w:rsidRPr="00FC4856">
        <w:t>a State</w:t>
      </w:r>
      <w:r w:rsidRPr="00FC4856">
        <w:t>—an ag</w:t>
      </w:r>
      <w:r w:rsidR="00FC0337" w:rsidRPr="00FC4856">
        <w:t>ency of that State; or</w:t>
      </w:r>
    </w:p>
    <w:p w:rsidR="00FC0337" w:rsidRPr="00FC4856" w:rsidRDefault="008035D9" w:rsidP="00FC4856">
      <w:pPr>
        <w:pStyle w:val="paragraph"/>
      </w:pPr>
      <w:r w:rsidRPr="00FC4856">
        <w:tab/>
        <w:t>(c</w:t>
      </w:r>
      <w:r w:rsidR="00FC0337" w:rsidRPr="00FC4856">
        <w:t>)</w:t>
      </w:r>
      <w:r w:rsidR="00FC0337" w:rsidRPr="00FC4856">
        <w:tab/>
        <w:t>if the delegate is an officer or employee of an agency of the Northern Territory—an agency of the Northern Territory.</w:t>
      </w:r>
    </w:p>
    <w:p w:rsidR="00CC10EA" w:rsidRPr="00FC4856" w:rsidRDefault="002A2C15" w:rsidP="00FC4856">
      <w:pPr>
        <w:pStyle w:val="ItemHead"/>
      </w:pPr>
      <w:r w:rsidRPr="00FC4856">
        <w:t>5</w:t>
      </w:r>
      <w:r w:rsidR="00CC10EA" w:rsidRPr="00FC4856">
        <w:t xml:space="preserve">  Subsection</w:t>
      </w:r>
      <w:r w:rsidR="00FC4856" w:rsidRPr="00FC4856">
        <w:t> </w:t>
      </w:r>
      <w:r w:rsidR="00CC10EA" w:rsidRPr="00FC4856">
        <w:t>40(2)</w:t>
      </w:r>
      <w:r w:rsidR="00BF32F3" w:rsidRPr="00FC4856">
        <w:t xml:space="preserve"> of the Marine Safety (Domestic Commercial Vessel) National Law</w:t>
      </w:r>
    </w:p>
    <w:p w:rsidR="00CC10EA" w:rsidRPr="00FC4856" w:rsidRDefault="00CC10EA" w:rsidP="00FC4856">
      <w:pPr>
        <w:pStyle w:val="Item"/>
      </w:pPr>
      <w:r w:rsidRPr="00FC4856">
        <w:t>Repeal the subsection, substitute:</w:t>
      </w:r>
    </w:p>
    <w:p w:rsidR="00CC10EA" w:rsidRPr="00FC4856" w:rsidRDefault="00CC10EA" w:rsidP="00FC4856">
      <w:pPr>
        <w:pStyle w:val="subsection"/>
      </w:pPr>
      <w:r w:rsidRPr="00FC4856">
        <w:tab/>
        <w:t>(2)</w:t>
      </w:r>
      <w:r w:rsidRPr="00FC4856">
        <w:tab/>
        <w:t>The National Regulator may vary a certificate of survey on the National Regulator’s initiative if the National Regulator is satisfied that:</w:t>
      </w:r>
    </w:p>
    <w:p w:rsidR="00CC10EA" w:rsidRPr="00FC4856" w:rsidRDefault="00CC10EA" w:rsidP="00FC4856">
      <w:pPr>
        <w:pStyle w:val="paragraph"/>
      </w:pPr>
      <w:r w:rsidRPr="00FC4856">
        <w:tab/>
        <w:t>(a)</w:t>
      </w:r>
      <w:r w:rsidRPr="00FC4856">
        <w:tab/>
        <w:t>the criteria prescribed by the regulations in relation to variation on the initiative of the National Regulator are met; and</w:t>
      </w:r>
    </w:p>
    <w:p w:rsidR="00CC10EA" w:rsidRPr="00FC4856" w:rsidRDefault="00CC10EA" w:rsidP="00FC4856">
      <w:pPr>
        <w:pStyle w:val="paragraph"/>
      </w:pPr>
      <w:r w:rsidRPr="00FC4856">
        <w:tab/>
        <w:t>(b)</w:t>
      </w:r>
      <w:r w:rsidRPr="00FC4856">
        <w:tab/>
        <w:t xml:space="preserve">it is desirable to do so, having regard to the objects of </w:t>
      </w:r>
      <w:r w:rsidR="001E66E2" w:rsidRPr="00FC4856">
        <w:t>this Law</w:t>
      </w:r>
      <w:r w:rsidRPr="00FC4856">
        <w:t>.</w:t>
      </w:r>
    </w:p>
    <w:p w:rsidR="00A47436" w:rsidRPr="00FC4856" w:rsidRDefault="002A2C15" w:rsidP="00FC4856">
      <w:pPr>
        <w:pStyle w:val="ItemHead"/>
      </w:pPr>
      <w:r w:rsidRPr="00FC4856">
        <w:t>6</w:t>
      </w:r>
      <w:r w:rsidR="00A47436" w:rsidRPr="00FC4856">
        <w:t xml:space="preserve">  Subsection</w:t>
      </w:r>
      <w:r w:rsidR="00FC4856" w:rsidRPr="00FC4856">
        <w:t> </w:t>
      </w:r>
      <w:r w:rsidR="00A47436" w:rsidRPr="00FC4856">
        <w:t>41(2) of the Marine Safety (Domestic Commercial Vessel) National Law</w:t>
      </w:r>
    </w:p>
    <w:p w:rsidR="00A47436" w:rsidRPr="00FC4856" w:rsidRDefault="00A47436" w:rsidP="00FC4856">
      <w:pPr>
        <w:pStyle w:val="Item"/>
      </w:pPr>
      <w:r w:rsidRPr="00FC4856">
        <w:t>Repeal the subsection, substitute:</w:t>
      </w:r>
    </w:p>
    <w:p w:rsidR="00A47436" w:rsidRPr="00FC4856" w:rsidRDefault="00A47436" w:rsidP="00FC4856">
      <w:pPr>
        <w:pStyle w:val="subsection"/>
      </w:pPr>
      <w:r w:rsidRPr="00FC4856">
        <w:tab/>
        <w:t>(2)</w:t>
      </w:r>
      <w:r w:rsidRPr="00FC4856">
        <w:tab/>
        <w:t>The National Regulator must suspend a certificate of survey on the National Regulator’s initiative if the National Regulator is satisfied that the suspension is necessary for the purpose of:</w:t>
      </w:r>
    </w:p>
    <w:p w:rsidR="00A47436" w:rsidRPr="00FC4856" w:rsidRDefault="00A47436" w:rsidP="00FC4856">
      <w:pPr>
        <w:pStyle w:val="paragraph"/>
      </w:pPr>
      <w:r w:rsidRPr="00FC4856">
        <w:tab/>
        <w:t>(a)</w:t>
      </w:r>
      <w:r w:rsidRPr="00FC4856">
        <w:tab/>
        <w:t>protecting human life; or</w:t>
      </w:r>
    </w:p>
    <w:p w:rsidR="00A47436" w:rsidRPr="00FC4856" w:rsidRDefault="00A47436" w:rsidP="00FC4856">
      <w:pPr>
        <w:pStyle w:val="paragraph"/>
      </w:pPr>
      <w:r w:rsidRPr="00FC4856">
        <w:tab/>
        <w:t>(b)</w:t>
      </w:r>
      <w:r w:rsidRPr="00FC4856">
        <w:tab/>
        <w:t>securing the safe navigation of vessels; or</w:t>
      </w:r>
    </w:p>
    <w:p w:rsidR="00A47436" w:rsidRPr="00FC4856" w:rsidRDefault="00A47436" w:rsidP="00FC4856">
      <w:pPr>
        <w:pStyle w:val="paragraph"/>
      </w:pPr>
      <w:r w:rsidRPr="00FC4856">
        <w:tab/>
        <w:t>(c)</w:t>
      </w:r>
      <w:r w:rsidRPr="00FC4856">
        <w:tab/>
        <w:t>dealing with an emergency involving a serious threat to the environment.</w:t>
      </w:r>
    </w:p>
    <w:p w:rsidR="00A47436" w:rsidRPr="00FC4856" w:rsidRDefault="00A47436" w:rsidP="00FC4856">
      <w:pPr>
        <w:pStyle w:val="subsection"/>
      </w:pPr>
      <w:r w:rsidRPr="00FC4856">
        <w:tab/>
        <w:t>(2A)</w:t>
      </w:r>
      <w:r w:rsidRPr="00FC4856">
        <w:tab/>
        <w:t>The National Regulator may suspend a certificate of survey on the National Regulator’s initiative for a purpose prescribed by the regulations.</w:t>
      </w:r>
    </w:p>
    <w:p w:rsidR="00CC10EA" w:rsidRPr="00FC4856" w:rsidRDefault="002A2C15" w:rsidP="00FC4856">
      <w:pPr>
        <w:pStyle w:val="ItemHead"/>
      </w:pPr>
      <w:r w:rsidRPr="00FC4856">
        <w:lastRenderedPageBreak/>
        <w:t>7</w:t>
      </w:r>
      <w:r w:rsidR="00CC10EA" w:rsidRPr="00FC4856">
        <w:t xml:space="preserve">  Subsection</w:t>
      </w:r>
      <w:r w:rsidR="00FC4856" w:rsidRPr="00FC4856">
        <w:t> </w:t>
      </w:r>
      <w:r w:rsidR="00CC10EA" w:rsidRPr="00FC4856">
        <w:t>42(2)</w:t>
      </w:r>
      <w:r w:rsidR="00BF32F3" w:rsidRPr="00FC4856">
        <w:t xml:space="preserve"> of the Marine Safety (Domestic Commercial Vessel) National Law</w:t>
      </w:r>
    </w:p>
    <w:p w:rsidR="00CC10EA" w:rsidRPr="00FC4856" w:rsidRDefault="00CC10EA" w:rsidP="00FC4856">
      <w:pPr>
        <w:pStyle w:val="Item"/>
      </w:pPr>
      <w:r w:rsidRPr="00FC4856">
        <w:t>Repeal the subsection, substitute:</w:t>
      </w:r>
    </w:p>
    <w:p w:rsidR="00CC10EA" w:rsidRPr="00FC4856" w:rsidRDefault="00CC10EA" w:rsidP="00FC4856">
      <w:pPr>
        <w:pStyle w:val="subsection"/>
      </w:pPr>
      <w:r w:rsidRPr="00FC4856">
        <w:tab/>
        <w:t>(</w:t>
      </w:r>
      <w:r w:rsidR="006E750B" w:rsidRPr="00FC4856">
        <w:t>2</w:t>
      </w:r>
      <w:r w:rsidRPr="00FC4856">
        <w:t>)</w:t>
      </w:r>
      <w:r w:rsidRPr="00FC4856">
        <w:tab/>
        <w:t>The National Regulator may revoke a certificat</w:t>
      </w:r>
      <w:r w:rsidR="006E750B" w:rsidRPr="00FC4856">
        <w:t>e</w:t>
      </w:r>
      <w:r w:rsidRPr="00FC4856">
        <w:t xml:space="preserve"> of survey on the National Regulator’s initiative if the National Regulator is satisfied that:</w:t>
      </w:r>
    </w:p>
    <w:p w:rsidR="00CC10EA" w:rsidRPr="00FC4856" w:rsidRDefault="00CC10EA" w:rsidP="00FC4856">
      <w:pPr>
        <w:pStyle w:val="paragraph"/>
      </w:pPr>
      <w:r w:rsidRPr="00FC4856">
        <w:tab/>
        <w:t>(a)</w:t>
      </w:r>
      <w:r w:rsidRPr="00FC4856">
        <w:tab/>
        <w:t>the criteria prescribed by the regulations in relation to revocation on the initiative of the National Regulator are met; and</w:t>
      </w:r>
    </w:p>
    <w:p w:rsidR="00CC10EA" w:rsidRPr="00FC4856" w:rsidRDefault="00CC10EA" w:rsidP="00FC4856">
      <w:pPr>
        <w:pStyle w:val="paragraph"/>
      </w:pPr>
      <w:r w:rsidRPr="00FC4856">
        <w:tab/>
        <w:t>(b)</w:t>
      </w:r>
      <w:r w:rsidRPr="00FC4856">
        <w:tab/>
        <w:t>it is desirable to do so, having</w:t>
      </w:r>
      <w:r w:rsidR="001E66E2" w:rsidRPr="00FC4856">
        <w:t xml:space="preserve"> regard to the objects of this L</w:t>
      </w:r>
      <w:r w:rsidRPr="00FC4856">
        <w:t>aw.</w:t>
      </w:r>
    </w:p>
    <w:p w:rsidR="00CC10EA" w:rsidRPr="00FC4856" w:rsidRDefault="002A2C15" w:rsidP="00FC4856">
      <w:pPr>
        <w:pStyle w:val="ItemHead"/>
      </w:pPr>
      <w:r w:rsidRPr="00FC4856">
        <w:t>8</w:t>
      </w:r>
      <w:r w:rsidR="00CC10EA" w:rsidRPr="00FC4856">
        <w:t xml:space="preserve">  Subsection</w:t>
      </w:r>
      <w:r w:rsidR="00FC4856" w:rsidRPr="00FC4856">
        <w:t> </w:t>
      </w:r>
      <w:r w:rsidR="00CC10EA" w:rsidRPr="00FC4856">
        <w:t>50(2)</w:t>
      </w:r>
      <w:r w:rsidR="00BF32F3" w:rsidRPr="00FC4856">
        <w:t xml:space="preserve"> of the Marine Safety (Domestic Commercial Vessel) National Law</w:t>
      </w:r>
    </w:p>
    <w:p w:rsidR="00CC10EA" w:rsidRPr="00FC4856" w:rsidRDefault="00CC10EA" w:rsidP="00FC4856">
      <w:pPr>
        <w:pStyle w:val="Item"/>
      </w:pPr>
      <w:r w:rsidRPr="00FC4856">
        <w:t>Repeal the subsection, substitute:</w:t>
      </w:r>
    </w:p>
    <w:p w:rsidR="00CC10EA" w:rsidRPr="00FC4856" w:rsidRDefault="00CC10EA" w:rsidP="00FC4856">
      <w:pPr>
        <w:pStyle w:val="subsection"/>
      </w:pPr>
      <w:r w:rsidRPr="00FC4856">
        <w:tab/>
        <w:t>(2)</w:t>
      </w:r>
      <w:r w:rsidRPr="00FC4856">
        <w:tab/>
        <w:t>The National Regulator may vary a certificate of operation on the National Regulator’s initiative if the National Regulator is satisfied that:</w:t>
      </w:r>
    </w:p>
    <w:p w:rsidR="00CC10EA" w:rsidRPr="00FC4856" w:rsidRDefault="00CC10EA" w:rsidP="00FC4856">
      <w:pPr>
        <w:pStyle w:val="paragraph"/>
      </w:pPr>
      <w:r w:rsidRPr="00FC4856">
        <w:tab/>
        <w:t>(a)</w:t>
      </w:r>
      <w:r w:rsidRPr="00FC4856">
        <w:tab/>
        <w:t>the criteria prescribed by the regulations in relation to variation on the initiative of the National Regulator are met; and</w:t>
      </w:r>
    </w:p>
    <w:p w:rsidR="00CC10EA" w:rsidRPr="00FC4856" w:rsidRDefault="00CC10EA" w:rsidP="00FC4856">
      <w:pPr>
        <w:pStyle w:val="paragraph"/>
      </w:pPr>
      <w:r w:rsidRPr="00FC4856">
        <w:tab/>
        <w:t>(b)</w:t>
      </w:r>
      <w:r w:rsidRPr="00FC4856">
        <w:tab/>
        <w:t xml:space="preserve">it is desirable to do so, having regard to the objects of </w:t>
      </w:r>
      <w:r w:rsidR="001E66E2" w:rsidRPr="00FC4856">
        <w:t>this Law</w:t>
      </w:r>
      <w:r w:rsidRPr="00FC4856">
        <w:t>.</w:t>
      </w:r>
    </w:p>
    <w:p w:rsidR="00586E6E" w:rsidRPr="00FC4856" w:rsidRDefault="002A2C15" w:rsidP="00FC4856">
      <w:pPr>
        <w:pStyle w:val="ItemHead"/>
      </w:pPr>
      <w:r w:rsidRPr="00FC4856">
        <w:t>9</w:t>
      </w:r>
      <w:r w:rsidR="00586E6E" w:rsidRPr="00FC4856">
        <w:t xml:space="preserve">  Subsection</w:t>
      </w:r>
      <w:r w:rsidR="00FC4856" w:rsidRPr="00FC4856">
        <w:t> </w:t>
      </w:r>
      <w:r w:rsidR="00586E6E" w:rsidRPr="00FC4856">
        <w:t>51(2) of the Marine Safety (Domestic Commercial Vessel) National Law</w:t>
      </w:r>
    </w:p>
    <w:p w:rsidR="00586E6E" w:rsidRPr="00FC4856" w:rsidRDefault="00586E6E" w:rsidP="00FC4856">
      <w:pPr>
        <w:pStyle w:val="Item"/>
      </w:pPr>
      <w:r w:rsidRPr="00FC4856">
        <w:t>Repeal the subsection, substitute:</w:t>
      </w:r>
    </w:p>
    <w:p w:rsidR="00586E6E" w:rsidRPr="00FC4856" w:rsidRDefault="00586E6E" w:rsidP="00FC4856">
      <w:pPr>
        <w:pStyle w:val="subsection"/>
      </w:pPr>
      <w:r w:rsidRPr="00FC4856">
        <w:tab/>
        <w:t>(2)</w:t>
      </w:r>
      <w:r w:rsidRPr="00FC4856">
        <w:tab/>
        <w:t>The National Regulator must suspend a certificate of operation on the National Regulator’s initiative if the National Regulator is satisfied that the suspension is necessary for the purpose of:</w:t>
      </w:r>
    </w:p>
    <w:p w:rsidR="00586E6E" w:rsidRPr="00FC4856" w:rsidRDefault="00586E6E" w:rsidP="00FC4856">
      <w:pPr>
        <w:pStyle w:val="paragraph"/>
      </w:pPr>
      <w:r w:rsidRPr="00FC4856">
        <w:tab/>
        <w:t>(a)</w:t>
      </w:r>
      <w:r w:rsidRPr="00FC4856">
        <w:tab/>
        <w:t>protecting human life; or</w:t>
      </w:r>
    </w:p>
    <w:p w:rsidR="00586E6E" w:rsidRPr="00FC4856" w:rsidRDefault="00586E6E" w:rsidP="00FC4856">
      <w:pPr>
        <w:pStyle w:val="paragraph"/>
      </w:pPr>
      <w:r w:rsidRPr="00FC4856">
        <w:tab/>
        <w:t>(b)</w:t>
      </w:r>
      <w:r w:rsidRPr="00FC4856">
        <w:tab/>
        <w:t>securing the safe navigation of vessels; or</w:t>
      </w:r>
    </w:p>
    <w:p w:rsidR="00586E6E" w:rsidRPr="00FC4856" w:rsidRDefault="00586E6E" w:rsidP="00FC4856">
      <w:pPr>
        <w:pStyle w:val="paragraph"/>
      </w:pPr>
      <w:r w:rsidRPr="00FC4856">
        <w:tab/>
        <w:t>(c)</w:t>
      </w:r>
      <w:r w:rsidRPr="00FC4856">
        <w:tab/>
        <w:t>dealing with an emergency involving a serious threat to the environment.</w:t>
      </w:r>
    </w:p>
    <w:p w:rsidR="00586E6E" w:rsidRPr="00FC4856" w:rsidRDefault="00586E6E" w:rsidP="00FC4856">
      <w:pPr>
        <w:pStyle w:val="subsection"/>
      </w:pPr>
      <w:r w:rsidRPr="00FC4856">
        <w:lastRenderedPageBreak/>
        <w:tab/>
        <w:t>(2A)</w:t>
      </w:r>
      <w:r w:rsidRPr="00FC4856">
        <w:tab/>
        <w:t>The National Regulator may suspend a certificate of operation on the National Regulator’s initiative for a purpose prescribed by the regulations.</w:t>
      </w:r>
    </w:p>
    <w:p w:rsidR="00EB0223" w:rsidRPr="00FC4856" w:rsidRDefault="002A2C15" w:rsidP="00FC4856">
      <w:pPr>
        <w:pStyle w:val="ItemHead"/>
      </w:pPr>
      <w:r w:rsidRPr="00FC4856">
        <w:t>10</w:t>
      </w:r>
      <w:r w:rsidR="00EB0223" w:rsidRPr="00FC4856">
        <w:t xml:space="preserve">  Subsection</w:t>
      </w:r>
      <w:r w:rsidR="00FC4856" w:rsidRPr="00FC4856">
        <w:t> </w:t>
      </w:r>
      <w:r w:rsidR="00EB0223" w:rsidRPr="00FC4856">
        <w:t>51(4) of the Marine Safety (Domestic Commercial Vessel) National Law</w:t>
      </w:r>
    </w:p>
    <w:p w:rsidR="00EB0223" w:rsidRPr="00FC4856" w:rsidRDefault="00EB0223" w:rsidP="00FC4856">
      <w:pPr>
        <w:pStyle w:val="Item"/>
      </w:pPr>
      <w:r w:rsidRPr="00FC4856">
        <w:t>Omit “subparagraph”, substitute “subsection”.</w:t>
      </w:r>
    </w:p>
    <w:p w:rsidR="00CC10EA" w:rsidRPr="00FC4856" w:rsidRDefault="002A2C15" w:rsidP="00FC4856">
      <w:pPr>
        <w:pStyle w:val="ItemHead"/>
      </w:pPr>
      <w:r w:rsidRPr="00FC4856">
        <w:t>11</w:t>
      </w:r>
      <w:r w:rsidR="006E750B" w:rsidRPr="00FC4856">
        <w:t xml:space="preserve">  Subsection</w:t>
      </w:r>
      <w:r w:rsidR="00FC4856" w:rsidRPr="00FC4856">
        <w:t> </w:t>
      </w:r>
      <w:r w:rsidR="006E750B" w:rsidRPr="00FC4856">
        <w:t>52(2)</w:t>
      </w:r>
      <w:r w:rsidR="00BF32F3" w:rsidRPr="00FC4856">
        <w:t xml:space="preserve"> of the Marine Safety (Domestic Commercial Vessel) National Law</w:t>
      </w:r>
    </w:p>
    <w:p w:rsidR="006E750B" w:rsidRPr="00FC4856" w:rsidRDefault="006E750B" w:rsidP="00FC4856">
      <w:pPr>
        <w:pStyle w:val="Item"/>
      </w:pPr>
      <w:r w:rsidRPr="00FC4856">
        <w:t>Repeal the subsection, substitute:</w:t>
      </w:r>
    </w:p>
    <w:p w:rsidR="006E750B" w:rsidRPr="00FC4856" w:rsidRDefault="006E750B" w:rsidP="00FC4856">
      <w:pPr>
        <w:pStyle w:val="subsection"/>
      </w:pPr>
      <w:r w:rsidRPr="00FC4856">
        <w:tab/>
        <w:t>(2)</w:t>
      </w:r>
      <w:r w:rsidRPr="00FC4856">
        <w:tab/>
        <w:t>The National Regulator may revoke a certificate of operation on the National Regulator’s initiative if the National Regulator is satisfied that:</w:t>
      </w:r>
    </w:p>
    <w:p w:rsidR="006E750B" w:rsidRPr="00FC4856" w:rsidRDefault="006E750B" w:rsidP="00FC4856">
      <w:pPr>
        <w:pStyle w:val="paragraph"/>
      </w:pPr>
      <w:r w:rsidRPr="00FC4856">
        <w:tab/>
        <w:t>(a)</w:t>
      </w:r>
      <w:r w:rsidRPr="00FC4856">
        <w:tab/>
        <w:t>the criteria prescribed by the regulations in relation to revocation on the initiative of the National Regulator are met; and</w:t>
      </w:r>
    </w:p>
    <w:p w:rsidR="006E750B" w:rsidRPr="00FC4856" w:rsidRDefault="006E750B" w:rsidP="00FC4856">
      <w:pPr>
        <w:pStyle w:val="paragraph"/>
      </w:pPr>
      <w:r w:rsidRPr="00FC4856">
        <w:tab/>
        <w:t>(b)</w:t>
      </w:r>
      <w:r w:rsidRPr="00FC4856">
        <w:tab/>
        <w:t>it is desirable to do so, having</w:t>
      </w:r>
      <w:r w:rsidR="001E66E2" w:rsidRPr="00FC4856">
        <w:t xml:space="preserve"> regard to the objects of this L</w:t>
      </w:r>
      <w:r w:rsidRPr="00FC4856">
        <w:t>aw.</w:t>
      </w:r>
    </w:p>
    <w:p w:rsidR="006E750B" w:rsidRPr="00FC4856" w:rsidRDefault="002A2C15" w:rsidP="00FC4856">
      <w:pPr>
        <w:pStyle w:val="ItemHead"/>
      </w:pPr>
      <w:r w:rsidRPr="00FC4856">
        <w:t>1</w:t>
      </w:r>
      <w:r w:rsidR="006E750B" w:rsidRPr="00FC4856">
        <w:t>2  Subsection</w:t>
      </w:r>
      <w:r w:rsidR="00FC4856" w:rsidRPr="00FC4856">
        <w:t> </w:t>
      </w:r>
      <w:r w:rsidR="006E750B" w:rsidRPr="00FC4856">
        <w:t>62(2)</w:t>
      </w:r>
      <w:r w:rsidR="00BF32F3" w:rsidRPr="00FC4856">
        <w:t xml:space="preserve"> of the Marine Safety (Domestic Commercial Vessel) National Law</w:t>
      </w:r>
    </w:p>
    <w:p w:rsidR="006E750B" w:rsidRPr="00FC4856" w:rsidRDefault="006E750B" w:rsidP="00FC4856">
      <w:pPr>
        <w:pStyle w:val="Item"/>
      </w:pPr>
      <w:r w:rsidRPr="00FC4856">
        <w:t>Repeal the subsection, substitute:</w:t>
      </w:r>
    </w:p>
    <w:p w:rsidR="006E750B" w:rsidRPr="00FC4856" w:rsidRDefault="006E750B" w:rsidP="00FC4856">
      <w:pPr>
        <w:pStyle w:val="subsection"/>
      </w:pPr>
      <w:r w:rsidRPr="00FC4856">
        <w:tab/>
        <w:t>(2)</w:t>
      </w:r>
      <w:r w:rsidRPr="00FC4856">
        <w:tab/>
        <w:t>The National Regulator may vary a certificate of competency on the National Regulator’s initiative if the National Regulator is satisfied that:</w:t>
      </w:r>
    </w:p>
    <w:p w:rsidR="006E750B" w:rsidRPr="00FC4856" w:rsidRDefault="006E750B" w:rsidP="00FC4856">
      <w:pPr>
        <w:pStyle w:val="paragraph"/>
      </w:pPr>
      <w:r w:rsidRPr="00FC4856">
        <w:tab/>
        <w:t>(a)</w:t>
      </w:r>
      <w:r w:rsidRPr="00FC4856">
        <w:tab/>
        <w:t>the criteria prescribed by the regulations in relation to variation on the initiative of the National Regulator are met; and</w:t>
      </w:r>
    </w:p>
    <w:p w:rsidR="006E750B" w:rsidRPr="00FC4856" w:rsidRDefault="006E750B" w:rsidP="00FC4856">
      <w:pPr>
        <w:pStyle w:val="paragraph"/>
      </w:pPr>
      <w:r w:rsidRPr="00FC4856">
        <w:tab/>
        <w:t>(b)</w:t>
      </w:r>
      <w:r w:rsidRPr="00FC4856">
        <w:tab/>
        <w:t xml:space="preserve">it is desirable to do so, having regard to the objects of </w:t>
      </w:r>
      <w:r w:rsidR="001E66E2" w:rsidRPr="00FC4856">
        <w:t>this Law</w:t>
      </w:r>
      <w:r w:rsidRPr="00FC4856">
        <w:t>.</w:t>
      </w:r>
    </w:p>
    <w:p w:rsidR="00586E6E" w:rsidRPr="00FC4856" w:rsidRDefault="002A2C15" w:rsidP="00FC4856">
      <w:pPr>
        <w:pStyle w:val="ItemHead"/>
      </w:pPr>
      <w:r w:rsidRPr="00FC4856">
        <w:t>13</w:t>
      </w:r>
      <w:r w:rsidR="00586E6E" w:rsidRPr="00FC4856">
        <w:t xml:space="preserve">  Subsection</w:t>
      </w:r>
      <w:r w:rsidR="00FC4856" w:rsidRPr="00FC4856">
        <w:t> </w:t>
      </w:r>
      <w:r w:rsidR="00586E6E" w:rsidRPr="00FC4856">
        <w:t>63(2) of the Marine Safety (Domestic Commercial Vessel) National Law</w:t>
      </w:r>
    </w:p>
    <w:p w:rsidR="00586E6E" w:rsidRPr="00FC4856" w:rsidRDefault="00586E6E" w:rsidP="00FC4856">
      <w:pPr>
        <w:pStyle w:val="Item"/>
      </w:pPr>
      <w:r w:rsidRPr="00FC4856">
        <w:t>Repeal the subsection, substitute:</w:t>
      </w:r>
    </w:p>
    <w:p w:rsidR="00586E6E" w:rsidRPr="00FC4856" w:rsidRDefault="00586E6E" w:rsidP="00FC4856">
      <w:pPr>
        <w:pStyle w:val="subsection"/>
      </w:pPr>
      <w:r w:rsidRPr="00FC4856">
        <w:lastRenderedPageBreak/>
        <w:tab/>
        <w:t>(2)</w:t>
      </w:r>
      <w:r w:rsidRPr="00FC4856">
        <w:tab/>
        <w:t>The National Regulator must suspend a certificate of competency on the National Regulator’s initiative if the National Regulator is satisfied that the suspension is necessary for the purpose of:</w:t>
      </w:r>
    </w:p>
    <w:p w:rsidR="00586E6E" w:rsidRPr="00FC4856" w:rsidRDefault="00586E6E" w:rsidP="00FC4856">
      <w:pPr>
        <w:pStyle w:val="paragraph"/>
      </w:pPr>
      <w:r w:rsidRPr="00FC4856">
        <w:tab/>
        <w:t>(a)</w:t>
      </w:r>
      <w:r w:rsidRPr="00FC4856">
        <w:tab/>
        <w:t>protecting human life; or</w:t>
      </w:r>
    </w:p>
    <w:p w:rsidR="00586E6E" w:rsidRPr="00FC4856" w:rsidRDefault="00586E6E" w:rsidP="00FC4856">
      <w:pPr>
        <w:pStyle w:val="paragraph"/>
      </w:pPr>
      <w:r w:rsidRPr="00FC4856">
        <w:tab/>
        <w:t>(b)</w:t>
      </w:r>
      <w:r w:rsidRPr="00FC4856">
        <w:tab/>
        <w:t>securing the safe navigation of vessels; or</w:t>
      </w:r>
    </w:p>
    <w:p w:rsidR="00586E6E" w:rsidRPr="00FC4856" w:rsidRDefault="00586E6E" w:rsidP="00FC4856">
      <w:pPr>
        <w:pStyle w:val="paragraph"/>
      </w:pPr>
      <w:r w:rsidRPr="00FC4856">
        <w:tab/>
        <w:t>(c)</w:t>
      </w:r>
      <w:r w:rsidRPr="00FC4856">
        <w:tab/>
        <w:t>dealing with an emergency involving a serious threat to the environment.</w:t>
      </w:r>
    </w:p>
    <w:p w:rsidR="0076709E" w:rsidRPr="00FC4856" w:rsidRDefault="00586E6E" w:rsidP="00FC4856">
      <w:pPr>
        <w:pStyle w:val="subsection"/>
      </w:pPr>
      <w:r w:rsidRPr="00FC4856">
        <w:tab/>
        <w:t>(2A)</w:t>
      </w:r>
      <w:r w:rsidRPr="00FC4856">
        <w:tab/>
        <w:t>The National Regulator may suspend a certificate of competency on the National Regulator’s initiative for a purpose prescribed by the regulations.</w:t>
      </w:r>
    </w:p>
    <w:p w:rsidR="00EB0223" w:rsidRPr="00FC4856" w:rsidRDefault="002A2C15" w:rsidP="00FC4856">
      <w:pPr>
        <w:pStyle w:val="ItemHead"/>
      </w:pPr>
      <w:r w:rsidRPr="00FC4856">
        <w:t>14</w:t>
      </w:r>
      <w:r w:rsidR="00EB0223" w:rsidRPr="00FC4856">
        <w:t xml:space="preserve">  Subsection</w:t>
      </w:r>
      <w:r w:rsidR="00FC4856" w:rsidRPr="00FC4856">
        <w:t> </w:t>
      </w:r>
      <w:r w:rsidR="00EB0223" w:rsidRPr="00FC4856">
        <w:t>63(4) of the Marine Safety (Domestic Commercial Vessel) National Law</w:t>
      </w:r>
    </w:p>
    <w:p w:rsidR="00EB0223" w:rsidRPr="00FC4856" w:rsidRDefault="00EB0223" w:rsidP="00FC4856">
      <w:pPr>
        <w:pStyle w:val="Item"/>
      </w:pPr>
      <w:r w:rsidRPr="00FC4856">
        <w:t>Omit “subparagraph”, substitute “subsection”.</w:t>
      </w:r>
    </w:p>
    <w:p w:rsidR="006E750B" w:rsidRPr="00FC4856" w:rsidRDefault="002A2C15" w:rsidP="00FC4856">
      <w:pPr>
        <w:pStyle w:val="ItemHead"/>
      </w:pPr>
      <w:r w:rsidRPr="00FC4856">
        <w:t>15</w:t>
      </w:r>
      <w:r w:rsidR="006E750B" w:rsidRPr="00FC4856">
        <w:t xml:space="preserve">  Subsection</w:t>
      </w:r>
      <w:r w:rsidR="00FC4856" w:rsidRPr="00FC4856">
        <w:t> </w:t>
      </w:r>
      <w:r w:rsidR="006E750B" w:rsidRPr="00FC4856">
        <w:t>64(2)</w:t>
      </w:r>
      <w:r w:rsidR="00BF32F3" w:rsidRPr="00FC4856">
        <w:t xml:space="preserve"> of the Marine Safety (Domestic Commercial Vessel) National Law</w:t>
      </w:r>
    </w:p>
    <w:p w:rsidR="006E750B" w:rsidRPr="00FC4856" w:rsidRDefault="006E750B" w:rsidP="00FC4856">
      <w:pPr>
        <w:pStyle w:val="Item"/>
      </w:pPr>
      <w:r w:rsidRPr="00FC4856">
        <w:t>Repeal the subsection, substitute:</w:t>
      </w:r>
    </w:p>
    <w:p w:rsidR="006E750B" w:rsidRPr="00FC4856" w:rsidRDefault="006E750B" w:rsidP="00FC4856">
      <w:pPr>
        <w:pStyle w:val="subsection"/>
      </w:pPr>
      <w:r w:rsidRPr="00FC4856">
        <w:tab/>
        <w:t>(2)</w:t>
      </w:r>
      <w:r w:rsidRPr="00FC4856">
        <w:tab/>
        <w:t>The National Regulator may revoke a certificate of competency on the National Regulator’s initiative if the National Regulator is satisfied that:</w:t>
      </w:r>
    </w:p>
    <w:p w:rsidR="006E750B" w:rsidRPr="00FC4856" w:rsidRDefault="006E750B" w:rsidP="00FC4856">
      <w:pPr>
        <w:pStyle w:val="paragraph"/>
      </w:pPr>
      <w:r w:rsidRPr="00FC4856">
        <w:tab/>
        <w:t>(a)</w:t>
      </w:r>
      <w:r w:rsidRPr="00FC4856">
        <w:tab/>
        <w:t>the criteria prescribed by the regulations in relation to revocation on the initiative of the National Regulator are met; and</w:t>
      </w:r>
    </w:p>
    <w:p w:rsidR="006E750B" w:rsidRPr="00FC4856" w:rsidRDefault="006E750B" w:rsidP="00FC4856">
      <w:pPr>
        <w:pStyle w:val="paragraph"/>
      </w:pPr>
      <w:r w:rsidRPr="00FC4856">
        <w:tab/>
        <w:t>(b)</w:t>
      </w:r>
      <w:r w:rsidRPr="00FC4856">
        <w:tab/>
        <w:t xml:space="preserve">it is desirable to do so, having regard to the objects of </w:t>
      </w:r>
      <w:r w:rsidR="001E66E2" w:rsidRPr="00FC4856">
        <w:t>this Law</w:t>
      </w:r>
      <w:r w:rsidRPr="00FC4856">
        <w:t>.</w:t>
      </w:r>
    </w:p>
    <w:p w:rsidR="00D60579" w:rsidRPr="00FC4856" w:rsidRDefault="002A2C15" w:rsidP="00FC4856">
      <w:pPr>
        <w:pStyle w:val="ItemHead"/>
      </w:pPr>
      <w:r w:rsidRPr="00FC4856">
        <w:t>16</w:t>
      </w:r>
      <w:r w:rsidR="00D60579" w:rsidRPr="00FC4856">
        <w:t xml:space="preserve">  Section</w:t>
      </w:r>
      <w:r w:rsidR="00FC4856" w:rsidRPr="00FC4856">
        <w:t> </w:t>
      </w:r>
      <w:r w:rsidR="00D60579" w:rsidRPr="00FC4856">
        <w:t>72</w:t>
      </w:r>
      <w:r w:rsidR="000A6EF5" w:rsidRPr="00FC4856">
        <w:t xml:space="preserve"> of the Marine Safety (Domestic Commercial Vessel) National Law</w:t>
      </w:r>
    </w:p>
    <w:p w:rsidR="00D60579" w:rsidRPr="00FC4856" w:rsidRDefault="00D60579" w:rsidP="00FC4856">
      <w:pPr>
        <w:pStyle w:val="Item"/>
      </w:pPr>
      <w:r w:rsidRPr="00FC4856">
        <w:t>Omit “41(2)(b), 51(2)(b) or 63(2)(b)”, substitute “41(2A), 51(2A) or 63(2A)</w:t>
      </w:r>
      <w:r w:rsidR="00A31179" w:rsidRPr="00FC4856">
        <w:t>”.</w:t>
      </w:r>
    </w:p>
    <w:p w:rsidR="00A17120" w:rsidRPr="00FC4856" w:rsidRDefault="002A2C15" w:rsidP="00FC4856">
      <w:pPr>
        <w:pStyle w:val="ItemHead"/>
      </w:pPr>
      <w:r w:rsidRPr="00FC4856">
        <w:t>17</w:t>
      </w:r>
      <w:r w:rsidR="00A17120" w:rsidRPr="00FC4856">
        <w:t xml:space="preserve">  Paragraph 104(2)(h)</w:t>
      </w:r>
      <w:r w:rsidR="00BF32F3" w:rsidRPr="00FC4856">
        <w:t xml:space="preserve"> of the Marine Safety (Domestic Commercial Vessel) National Law</w:t>
      </w:r>
    </w:p>
    <w:p w:rsidR="00A17120" w:rsidRPr="00FC4856" w:rsidRDefault="00A17120" w:rsidP="00FC4856">
      <w:pPr>
        <w:pStyle w:val="Item"/>
      </w:pPr>
      <w:r w:rsidRPr="00FC4856">
        <w:t>Omit “, (6) and (7)”, substitute “and (6)</w:t>
      </w:r>
      <w:r w:rsidR="009A0A91" w:rsidRPr="00FC4856">
        <w:t>”</w:t>
      </w:r>
      <w:r w:rsidRPr="00FC4856">
        <w:t>.</w:t>
      </w:r>
    </w:p>
    <w:p w:rsidR="009D23D2" w:rsidRPr="00FC4856" w:rsidRDefault="002A2C15" w:rsidP="00FC4856">
      <w:pPr>
        <w:pStyle w:val="ItemHead"/>
      </w:pPr>
      <w:r w:rsidRPr="00FC4856">
        <w:lastRenderedPageBreak/>
        <w:t>18</w:t>
      </w:r>
      <w:r w:rsidR="009D23D2" w:rsidRPr="00FC4856">
        <w:t xml:space="preserve">  Section</w:t>
      </w:r>
      <w:r w:rsidR="00FC4856" w:rsidRPr="00FC4856">
        <w:t> </w:t>
      </w:r>
      <w:r w:rsidR="009D23D2" w:rsidRPr="00FC4856">
        <w:t>139 of the Marine Safety (Domestic Commercial Vessel) National Law</w:t>
      </w:r>
    </w:p>
    <w:p w:rsidR="009D23D2" w:rsidRPr="00FC4856" w:rsidRDefault="009D23D2" w:rsidP="00FC4856">
      <w:pPr>
        <w:pStyle w:val="Item"/>
      </w:pPr>
      <w:r w:rsidRPr="00FC4856">
        <w:t>Before “The”, insert “(1)”.</w:t>
      </w:r>
    </w:p>
    <w:p w:rsidR="009D23D2" w:rsidRPr="00FC4856" w:rsidRDefault="002A2C15" w:rsidP="00FC4856">
      <w:pPr>
        <w:pStyle w:val="ItemHead"/>
      </w:pPr>
      <w:r w:rsidRPr="00FC4856">
        <w:t>19</w:t>
      </w:r>
      <w:r w:rsidR="009D23D2" w:rsidRPr="00FC4856">
        <w:t xml:space="preserve">  At the end of subparagraphs</w:t>
      </w:r>
      <w:r w:rsidR="00FC4856" w:rsidRPr="00FC4856">
        <w:t> </w:t>
      </w:r>
      <w:r w:rsidR="009D23D2" w:rsidRPr="00FC4856">
        <w:t>139(a)(ii) and (iii) of the Marine Safety (Domestic Commercial Vessel) National Law</w:t>
      </w:r>
    </w:p>
    <w:p w:rsidR="009D23D2" w:rsidRPr="00FC4856" w:rsidRDefault="009D23D2" w:rsidP="00FC4856">
      <w:pPr>
        <w:pStyle w:val="Item"/>
      </w:pPr>
      <w:r w:rsidRPr="00FC4856">
        <w:t>Add “or (2)”.</w:t>
      </w:r>
    </w:p>
    <w:p w:rsidR="00E9578D" w:rsidRPr="00FC4856" w:rsidRDefault="002A2C15" w:rsidP="00FC4856">
      <w:pPr>
        <w:pStyle w:val="ItemHead"/>
      </w:pPr>
      <w:r w:rsidRPr="00FC4856">
        <w:t>20</w:t>
      </w:r>
      <w:r w:rsidR="00E9578D" w:rsidRPr="00FC4856">
        <w:t xml:space="preserve"> </w:t>
      </w:r>
      <w:r w:rsidR="00F867D6" w:rsidRPr="00FC4856">
        <w:t xml:space="preserve"> </w:t>
      </w:r>
      <w:r w:rsidR="00E9578D" w:rsidRPr="00FC4856">
        <w:t>At the end of subparagraphs</w:t>
      </w:r>
      <w:r w:rsidR="00FC4856" w:rsidRPr="00FC4856">
        <w:t> </w:t>
      </w:r>
      <w:r w:rsidR="00E9578D" w:rsidRPr="00FC4856">
        <w:t>139(g)(</w:t>
      </w:r>
      <w:proofErr w:type="spellStart"/>
      <w:r w:rsidR="00E9578D" w:rsidRPr="00FC4856">
        <w:t>i</w:t>
      </w:r>
      <w:proofErr w:type="spellEnd"/>
      <w:r w:rsidR="00E9578D" w:rsidRPr="00FC4856">
        <w:t>)</w:t>
      </w:r>
      <w:r w:rsidR="002A3CE1" w:rsidRPr="00FC4856">
        <w:t xml:space="preserve">, </w:t>
      </w:r>
      <w:r w:rsidR="00E9578D" w:rsidRPr="00FC4856">
        <w:t>(ii) and (iii) of the Marine Safety (Domestic Commercial Vessel) National Law</w:t>
      </w:r>
    </w:p>
    <w:p w:rsidR="00E9578D" w:rsidRPr="00FC4856" w:rsidRDefault="00E9578D" w:rsidP="00FC4856">
      <w:pPr>
        <w:pStyle w:val="Item"/>
      </w:pPr>
      <w:r w:rsidRPr="00FC4856">
        <w:t>Add “or (2A)”.</w:t>
      </w:r>
    </w:p>
    <w:p w:rsidR="009D23D2" w:rsidRPr="00FC4856" w:rsidRDefault="002A2C15" w:rsidP="00FC4856">
      <w:pPr>
        <w:pStyle w:val="ItemHead"/>
      </w:pPr>
      <w:r w:rsidRPr="00FC4856">
        <w:t>21</w:t>
      </w:r>
      <w:r w:rsidR="009D23D2" w:rsidRPr="00FC4856">
        <w:t xml:space="preserve">  At</w:t>
      </w:r>
      <w:r w:rsidR="00F762C5" w:rsidRPr="00FC4856">
        <w:t xml:space="preserve"> the end of subparagraphs</w:t>
      </w:r>
      <w:r w:rsidR="00FC4856" w:rsidRPr="00FC4856">
        <w:t> </w:t>
      </w:r>
      <w:r w:rsidR="00F762C5" w:rsidRPr="00FC4856">
        <w:t>139(</w:t>
      </w:r>
      <w:proofErr w:type="spellStart"/>
      <w:r w:rsidR="00F762C5" w:rsidRPr="00FC4856">
        <w:t>i</w:t>
      </w:r>
      <w:proofErr w:type="spellEnd"/>
      <w:r w:rsidR="00F762C5" w:rsidRPr="00FC4856">
        <w:t>)</w:t>
      </w:r>
      <w:r w:rsidR="009D23D2" w:rsidRPr="00FC4856">
        <w:t>(ii) and (iii) of the Marine Safety (Domestic Commercial Vessel) National Law</w:t>
      </w:r>
    </w:p>
    <w:p w:rsidR="009D23D2" w:rsidRPr="00FC4856" w:rsidRDefault="009D23D2" w:rsidP="00FC4856">
      <w:pPr>
        <w:pStyle w:val="Item"/>
      </w:pPr>
      <w:r w:rsidRPr="00FC4856">
        <w:t>Add “or (3)”.</w:t>
      </w:r>
    </w:p>
    <w:p w:rsidR="009D23D2" w:rsidRPr="00FC4856" w:rsidRDefault="002A2C15" w:rsidP="00FC4856">
      <w:pPr>
        <w:pStyle w:val="ItemHead"/>
      </w:pPr>
      <w:r w:rsidRPr="00FC4856">
        <w:t>22</w:t>
      </w:r>
      <w:r w:rsidR="009D23D2" w:rsidRPr="00FC4856">
        <w:t xml:space="preserve">  Paragraphs 139(m), (n) and (o) of the Marine Safety (Domestic Commercial Vessel) National Law</w:t>
      </w:r>
    </w:p>
    <w:p w:rsidR="009D23D2" w:rsidRPr="00FC4856" w:rsidRDefault="009D23D2" w:rsidP="00FC4856">
      <w:pPr>
        <w:pStyle w:val="Item"/>
      </w:pPr>
      <w:r w:rsidRPr="00FC4856">
        <w:t>Repeal the paragraphs.</w:t>
      </w:r>
    </w:p>
    <w:p w:rsidR="009D23D2" w:rsidRPr="00FC4856" w:rsidRDefault="002A2C15" w:rsidP="00FC4856">
      <w:pPr>
        <w:pStyle w:val="ItemHead"/>
      </w:pPr>
      <w:r w:rsidRPr="00FC4856">
        <w:t>23</w:t>
      </w:r>
      <w:r w:rsidR="009D23D2" w:rsidRPr="00FC4856">
        <w:t xml:space="preserve">  At the end of section</w:t>
      </w:r>
      <w:r w:rsidR="00FC4856" w:rsidRPr="00FC4856">
        <w:t> </w:t>
      </w:r>
      <w:r w:rsidR="009D23D2" w:rsidRPr="00FC4856">
        <w:t xml:space="preserve">139 of the Marine </w:t>
      </w:r>
      <w:r w:rsidR="00BF32F3" w:rsidRPr="00FC4856">
        <w:t xml:space="preserve">Safety </w:t>
      </w:r>
      <w:r w:rsidR="009D23D2" w:rsidRPr="00FC4856">
        <w:t>(Domestic Commercial Vessel) National Law</w:t>
      </w:r>
    </w:p>
    <w:p w:rsidR="009D23D2" w:rsidRPr="00FC4856" w:rsidRDefault="009D23D2" w:rsidP="00FC4856">
      <w:pPr>
        <w:pStyle w:val="Item"/>
      </w:pPr>
      <w:r w:rsidRPr="00FC4856">
        <w:t>Add:</w:t>
      </w:r>
    </w:p>
    <w:p w:rsidR="009D23D2" w:rsidRPr="00FC4856" w:rsidRDefault="009D23D2" w:rsidP="00FC4856">
      <w:pPr>
        <w:pStyle w:val="subsection"/>
      </w:pPr>
      <w:r w:rsidRPr="00FC4856">
        <w:tab/>
        <w:t>(2)</w:t>
      </w:r>
      <w:r w:rsidRPr="00FC4856">
        <w:tab/>
        <w:t xml:space="preserve">The following decisions of a marine safety inspector are </w:t>
      </w:r>
      <w:r w:rsidRPr="00FC4856">
        <w:rPr>
          <w:b/>
          <w:i/>
        </w:rPr>
        <w:t>reviewable decisions</w:t>
      </w:r>
      <w:r w:rsidRPr="00FC4856">
        <w:t>:</w:t>
      </w:r>
    </w:p>
    <w:p w:rsidR="009D23D2" w:rsidRPr="00FC4856" w:rsidRDefault="009D23D2" w:rsidP="00FC4856">
      <w:pPr>
        <w:pStyle w:val="paragraph"/>
      </w:pPr>
      <w:r w:rsidRPr="00FC4856">
        <w:tab/>
        <w:t>(a)</w:t>
      </w:r>
      <w:r w:rsidRPr="00FC4856">
        <w:tab/>
        <w:t>to detain a vessel under section</w:t>
      </w:r>
      <w:r w:rsidR="00FC4856" w:rsidRPr="00FC4856">
        <w:t> </w:t>
      </w:r>
      <w:r w:rsidRPr="00FC4856">
        <w:t>101(1);</w:t>
      </w:r>
    </w:p>
    <w:p w:rsidR="009D23D2" w:rsidRPr="00FC4856" w:rsidRDefault="009D23D2" w:rsidP="00FC4856">
      <w:pPr>
        <w:pStyle w:val="paragraph"/>
      </w:pPr>
      <w:r w:rsidRPr="00FC4856">
        <w:tab/>
        <w:t>(b)</w:t>
      </w:r>
      <w:r w:rsidRPr="00FC4856">
        <w:tab/>
        <w:t>to issue a</w:t>
      </w:r>
      <w:r w:rsidR="001A38D5" w:rsidRPr="00FC4856">
        <w:t xml:space="preserve">n </w:t>
      </w:r>
      <w:r w:rsidRPr="00FC4856">
        <w:t>improvement notice under section</w:t>
      </w:r>
      <w:r w:rsidR="00FC4856" w:rsidRPr="00FC4856">
        <w:t> </w:t>
      </w:r>
      <w:r w:rsidRPr="00FC4856">
        <w:t>110(1);</w:t>
      </w:r>
    </w:p>
    <w:p w:rsidR="009D23D2" w:rsidRPr="00FC4856" w:rsidRDefault="009D23D2" w:rsidP="00FC4856">
      <w:pPr>
        <w:pStyle w:val="paragraph"/>
      </w:pPr>
      <w:r w:rsidRPr="00FC4856">
        <w:tab/>
        <w:t>(c)</w:t>
      </w:r>
      <w:r w:rsidRPr="00FC4856">
        <w:tab/>
        <w:t>to issue a prohib</w:t>
      </w:r>
      <w:r w:rsidR="00F762C5" w:rsidRPr="00FC4856">
        <w:t>ition notice under section</w:t>
      </w:r>
      <w:r w:rsidR="00FC4856" w:rsidRPr="00FC4856">
        <w:t> </w:t>
      </w:r>
      <w:r w:rsidR="00F762C5" w:rsidRPr="00FC4856">
        <w:t>111(2</w:t>
      </w:r>
      <w:r w:rsidRPr="00FC4856">
        <w:t>).</w:t>
      </w:r>
    </w:p>
    <w:p w:rsidR="00A17120" w:rsidRPr="00FC4856" w:rsidRDefault="002A2C15" w:rsidP="00FC4856">
      <w:pPr>
        <w:pStyle w:val="ItemHead"/>
      </w:pPr>
      <w:r w:rsidRPr="00FC4856">
        <w:lastRenderedPageBreak/>
        <w:t>24</w:t>
      </w:r>
      <w:r w:rsidR="00A17120" w:rsidRPr="00FC4856">
        <w:t xml:space="preserve">  Subsection</w:t>
      </w:r>
      <w:r w:rsidR="00FC4856" w:rsidRPr="00FC4856">
        <w:t> </w:t>
      </w:r>
      <w:r w:rsidR="00A17120" w:rsidRPr="00FC4856">
        <w:t>140(1)</w:t>
      </w:r>
      <w:r w:rsidR="00BF32F3" w:rsidRPr="00FC4856">
        <w:t xml:space="preserve"> of the Marine Safety (Domestic Commercial Vessel) National Law</w:t>
      </w:r>
    </w:p>
    <w:p w:rsidR="00A17120" w:rsidRPr="00FC4856" w:rsidRDefault="00A17120" w:rsidP="00FC4856">
      <w:pPr>
        <w:pStyle w:val="Item"/>
      </w:pPr>
      <w:r w:rsidRPr="00FC4856">
        <w:t>Omit “The National Regulator must, as</w:t>
      </w:r>
      <w:r w:rsidR="001E66E2" w:rsidRPr="00FC4856">
        <w:t xml:space="preserve"> soon as practicable after a revi</w:t>
      </w:r>
      <w:r w:rsidRPr="00FC4856">
        <w:t>ewable decision is made in relation to a person, give</w:t>
      </w:r>
      <w:r w:rsidR="001F0B3D" w:rsidRPr="00FC4856">
        <w:t xml:space="preserve"> a written notice</w:t>
      </w:r>
      <w:r w:rsidRPr="00FC4856">
        <w:t>”, substitute “As</w:t>
      </w:r>
      <w:r w:rsidR="001E66E2" w:rsidRPr="00FC4856">
        <w:t xml:space="preserve"> soon as practicable after a revi</w:t>
      </w:r>
      <w:r w:rsidRPr="00FC4856">
        <w:t>ewable decision is made in relation to a person</w:t>
      </w:r>
      <w:r w:rsidR="001E66E2" w:rsidRPr="00FC4856">
        <w:t>,</w:t>
      </w:r>
      <w:r w:rsidRPr="00FC4856">
        <w:t xml:space="preserve"> a written notice must be given”.</w:t>
      </w:r>
    </w:p>
    <w:p w:rsidR="00A17120" w:rsidRPr="00FC4856" w:rsidRDefault="002A2C15" w:rsidP="00FC4856">
      <w:pPr>
        <w:pStyle w:val="ItemHead"/>
      </w:pPr>
      <w:r w:rsidRPr="00FC4856">
        <w:t>25</w:t>
      </w:r>
      <w:r w:rsidR="00A17120" w:rsidRPr="00FC4856">
        <w:t xml:space="preserve">  Subsection</w:t>
      </w:r>
      <w:r w:rsidR="00FC4856" w:rsidRPr="00FC4856">
        <w:t> </w:t>
      </w:r>
      <w:r w:rsidR="00A17120" w:rsidRPr="00FC4856">
        <w:t>140(4)</w:t>
      </w:r>
      <w:r w:rsidR="00BF32F3" w:rsidRPr="00FC4856">
        <w:t xml:space="preserve"> of the Marine Safety (Domestic Commercial Vessel) National Law</w:t>
      </w:r>
    </w:p>
    <w:p w:rsidR="00A17120" w:rsidRPr="00FC4856" w:rsidRDefault="00A17120" w:rsidP="00FC4856">
      <w:pPr>
        <w:pStyle w:val="Item"/>
      </w:pPr>
      <w:r w:rsidRPr="00FC4856">
        <w:t>Omit “Regulator” (second occurring), substitute “Regulator’s”.</w:t>
      </w:r>
    </w:p>
    <w:p w:rsidR="0076709E" w:rsidRPr="00FC4856" w:rsidRDefault="002A2C15" w:rsidP="00FC4856">
      <w:pPr>
        <w:pStyle w:val="ItemHead"/>
      </w:pPr>
      <w:r w:rsidRPr="00FC4856">
        <w:t>26</w:t>
      </w:r>
      <w:r w:rsidR="0076709E" w:rsidRPr="00FC4856">
        <w:t xml:space="preserve">  After subsection</w:t>
      </w:r>
      <w:r w:rsidR="00FC4856" w:rsidRPr="00FC4856">
        <w:t> </w:t>
      </w:r>
      <w:r w:rsidR="0076709E" w:rsidRPr="00FC4856">
        <w:t>159(5) of the Marine Safety (Domestic Commercial Vessel) National Law</w:t>
      </w:r>
    </w:p>
    <w:p w:rsidR="0076709E" w:rsidRPr="00FC4856" w:rsidRDefault="0076709E" w:rsidP="00FC4856">
      <w:pPr>
        <w:pStyle w:val="Item"/>
      </w:pPr>
      <w:r w:rsidRPr="00FC4856">
        <w:t>Insert:</w:t>
      </w:r>
    </w:p>
    <w:p w:rsidR="003E6860" w:rsidRDefault="0076709E" w:rsidP="00FC4856">
      <w:pPr>
        <w:pStyle w:val="subsection"/>
      </w:pPr>
      <w:r w:rsidRPr="00FC4856">
        <w:tab/>
        <w:t>(5A)</w:t>
      </w:r>
      <w:r w:rsidRPr="00FC4856">
        <w:tab/>
        <w:t xml:space="preserve">The regulations may make provision for and in relation to the </w:t>
      </w:r>
      <w:r w:rsidR="0066424C" w:rsidRPr="00FC4856">
        <w:t xml:space="preserve">conduct of the </w:t>
      </w:r>
      <w:r w:rsidRPr="00FC4856">
        <w:t>survey of vessels.</w:t>
      </w:r>
    </w:p>
    <w:p w:rsidR="00671EBC" w:rsidRDefault="00671EBC" w:rsidP="0063165D"/>
    <w:p w:rsidR="00671EBC" w:rsidRDefault="00671EBC" w:rsidP="00027C40">
      <w:pPr>
        <w:pStyle w:val="AssentBk"/>
        <w:keepNext/>
      </w:pPr>
    </w:p>
    <w:p w:rsidR="00671EBC" w:rsidRDefault="00671EBC" w:rsidP="00027C40">
      <w:pPr>
        <w:pStyle w:val="AssentBk"/>
        <w:keepNext/>
      </w:pPr>
    </w:p>
    <w:p w:rsidR="0063165D" w:rsidRDefault="0063165D" w:rsidP="003B1CD0">
      <w:pPr>
        <w:pStyle w:val="2ndRd"/>
        <w:keepNext/>
        <w:pBdr>
          <w:top w:val="single" w:sz="2" w:space="1" w:color="auto"/>
        </w:pBdr>
      </w:pPr>
    </w:p>
    <w:p w:rsidR="0063165D" w:rsidRDefault="0063165D" w:rsidP="003B1CD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63165D" w:rsidRDefault="0063165D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16 July 2014</w:t>
      </w:r>
    </w:p>
    <w:p w:rsidR="0063165D" w:rsidRDefault="0063165D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Senate on 25 September 2014</w:t>
      </w:r>
      <w:r>
        <w:t>]</w:t>
      </w:r>
    </w:p>
    <w:p w:rsidR="0063165D" w:rsidRDefault="0063165D" w:rsidP="003B1CD0"/>
    <w:p w:rsidR="00671EBC" w:rsidRPr="0063165D" w:rsidRDefault="0063165D" w:rsidP="0063165D">
      <w:pPr>
        <w:framePr w:hSpace="180" w:wrap="around" w:vAnchor="text" w:hAnchor="page" w:x="2387" w:y="3651"/>
      </w:pPr>
      <w:r>
        <w:t>(161/14)</w:t>
      </w:r>
    </w:p>
    <w:p w:rsidR="0063165D" w:rsidRDefault="0063165D"/>
    <w:sectPr w:rsidR="0063165D" w:rsidSect="00671EB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E1" w:rsidRDefault="002A3CE1" w:rsidP="0048364F">
      <w:pPr>
        <w:spacing w:line="240" w:lineRule="auto"/>
      </w:pPr>
      <w:r>
        <w:separator/>
      </w:r>
    </w:p>
  </w:endnote>
  <w:endnote w:type="continuationSeparator" w:id="0">
    <w:p w:rsidR="002A3CE1" w:rsidRDefault="002A3CE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Pr="005F1388" w:rsidRDefault="002A3CE1" w:rsidP="00FC485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65D" w:rsidRDefault="0063165D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2A3CE1" w:rsidRDefault="002A3CE1" w:rsidP="00FC4856">
    <w:pPr>
      <w:pStyle w:val="Footer"/>
      <w:spacing w:before="120"/>
    </w:pPr>
  </w:p>
  <w:p w:rsidR="002A3CE1" w:rsidRPr="005F1388" w:rsidRDefault="002A3CE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Pr="00ED79B6" w:rsidRDefault="002A3CE1" w:rsidP="00FC485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Default="002A3CE1" w:rsidP="00FC485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A3CE1" w:rsidTr="002A3CE1">
      <w:tc>
        <w:tcPr>
          <w:tcW w:w="646" w:type="dxa"/>
        </w:tcPr>
        <w:p w:rsidR="002A3CE1" w:rsidRDefault="002A3CE1" w:rsidP="002A3CE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44A5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A3CE1" w:rsidRDefault="00457E18" w:rsidP="002A3CE1">
          <w:pPr>
            <w:jc w:val="center"/>
            <w:rPr>
              <w:sz w:val="18"/>
            </w:rPr>
          </w:pPr>
          <w:r>
            <w:rPr>
              <w:i/>
              <w:sz w:val="18"/>
            </w:rPr>
            <w:t>Marine Safety (Domestic Commercial Vessel) National Law Amendment Act 2014</w:t>
          </w:r>
        </w:p>
      </w:tc>
      <w:tc>
        <w:tcPr>
          <w:tcW w:w="1270" w:type="dxa"/>
        </w:tcPr>
        <w:p w:rsidR="002A3CE1" w:rsidRDefault="00457E18" w:rsidP="002A3CE1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</w:tr>
  </w:tbl>
  <w:p w:rsidR="002A3CE1" w:rsidRDefault="002A3CE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Default="002A3CE1" w:rsidP="00FC485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A3CE1" w:rsidTr="002A3CE1">
      <w:tc>
        <w:tcPr>
          <w:tcW w:w="1247" w:type="dxa"/>
        </w:tcPr>
        <w:p w:rsidR="002A3CE1" w:rsidRDefault="00457E18" w:rsidP="0063165D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63165D">
            <w:rPr>
              <w:i/>
              <w:sz w:val="18"/>
            </w:rPr>
            <w:t>118</w:t>
          </w:r>
          <w:r>
            <w:rPr>
              <w:i/>
              <w:sz w:val="18"/>
            </w:rPr>
            <w:t>, 2014</w:t>
          </w:r>
        </w:p>
      </w:tc>
      <w:tc>
        <w:tcPr>
          <w:tcW w:w="5387" w:type="dxa"/>
        </w:tcPr>
        <w:p w:rsidR="002A3CE1" w:rsidRDefault="00457E18" w:rsidP="002A3CE1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Marine Safety (Domestic Commercial Vessel) National Law Amendment Act 2014</w:t>
          </w:r>
        </w:p>
      </w:tc>
      <w:tc>
        <w:tcPr>
          <w:tcW w:w="669" w:type="dxa"/>
        </w:tcPr>
        <w:p w:rsidR="002A3CE1" w:rsidRDefault="002A3CE1" w:rsidP="002A3CE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44A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A3CE1" w:rsidRPr="00ED79B6" w:rsidRDefault="002A3CE1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Pr="00A961C4" w:rsidRDefault="002A3CE1" w:rsidP="00FC4856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A3CE1" w:rsidTr="00FC4856">
      <w:tc>
        <w:tcPr>
          <w:tcW w:w="646" w:type="dxa"/>
        </w:tcPr>
        <w:p w:rsidR="002A3CE1" w:rsidRDefault="002A3CE1" w:rsidP="002A3C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B44A5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A3CE1" w:rsidRDefault="00457E18" w:rsidP="002A3CE1">
          <w:pPr>
            <w:jc w:val="center"/>
            <w:rPr>
              <w:sz w:val="18"/>
            </w:rPr>
          </w:pPr>
          <w:r>
            <w:rPr>
              <w:i/>
              <w:sz w:val="18"/>
            </w:rPr>
            <w:t>Marine Safety (Domestic Commercial Vessel) National Law Amendment Act 2014</w:t>
          </w:r>
        </w:p>
      </w:tc>
      <w:tc>
        <w:tcPr>
          <w:tcW w:w="1270" w:type="dxa"/>
        </w:tcPr>
        <w:p w:rsidR="002A3CE1" w:rsidRDefault="0063165D" w:rsidP="002A3CE1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118, 2014</w:t>
          </w:r>
        </w:p>
      </w:tc>
    </w:tr>
  </w:tbl>
  <w:p w:rsidR="002A3CE1" w:rsidRPr="00A961C4" w:rsidRDefault="002A3CE1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Pr="00A961C4" w:rsidRDefault="002A3CE1" w:rsidP="00FC485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A3CE1" w:rsidTr="00FC4856">
      <w:tc>
        <w:tcPr>
          <w:tcW w:w="1247" w:type="dxa"/>
        </w:tcPr>
        <w:p w:rsidR="002A3CE1" w:rsidRDefault="0063165D" w:rsidP="002A3CE1">
          <w:pPr>
            <w:rPr>
              <w:sz w:val="18"/>
            </w:rPr>
          </w:pPr>
          <w:r>
            <w:rPr>
              <w:i/>
              <w:sz w:val="18"/>
            </w:rPr>
            <w:t>No. 118, 2014</w:t>
          </w:r>
        </w:p>
      </w:tc>
      <w:tc>
        <w:tcPr>
          <w:tcW w:w="5387" w:type="dxa"/>
        </w:tcPr>
        <w:p w:rsidR="002A3CE1" w:rsidRDefault="00457E18" w:rsidP="002A3CE1">
          <w:pPr>
            <w:jc w:val="center"/>
            <w:rPr>
              <w:sz w:val="18"/>
            </w:rPr>
          </w:pPr>
          <w:r>
            <w:rPr>
              <w:i/>
              <w:sz w:val="18"/>
            </w:rPr>
            <w:t>Marine Safety (Domestic Commercial Vessel) National Law Amendment Act 2014</w:t>
          </w:r>
        </w:p>
      </w:tc>
      <w:tc>
        <w:tcPr>
          <w:tcW w:w="669" w:type="dxa"/>
        </w:tcPr>
        <w:p w:rsidR="002A3CE1" w:rsidRDefault="002A3CE1" w:rsidP="002A3C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B44A5">
            <w:rPr>
              <w:i/>
              <w:noProof/>
              <w:sz w:val="18"/>
            </w:rPr>
            <w:t>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2A3CE1" w:rsidRPr="00055B5C" w:rsidRDefault="002A3CE1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Pr="00A961C4" w:rsidRDefault="002A3CE1" w:rsidP="00FC485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A3CE1" w:rsidTr="00FC4856">
      <w:tc>
        <w:tcPr>
          <w:tcW w:w="1247" w:type="dxa"/>
        </w:tcPr>
        <w:p w:rsidR="002A3CE1" w:rsidRDefault="0063165D" w:rsidP="002A3CE1">
          <w:pPr>
            <w:rPr>
              <w:sz w:val="18"/>
            </w:rPr>
          </w:pPr>
          <w:r>
            <w:rPr>
              <w:i/>
              <w:sz w:val="18"/>
            </w:rPr>
            <w:t>No. 118, 2014</w:t>
          </w:r>
        </w:p>
      </w:tc>
      <w:tc>
        <w:tcPr>
          <w:tcW w:w="5387" w:type="dxa"/>
        </w:tcPr>
        <w:p w:rsidR="002A3CE1" w:rsidRDefault="00457E18" w:rsidP="002A3CE1">
          <w:pPr>
            <w:jc w:val="center"/>
            <w:rPr>
              <w:sz w:val="18"/>
            </w:rPr>
          </w:pPr>
          <w:r>
            <w:rPr>
              <w:i/>
              <w:sz w:val="18"/>
            </w:rPr>
            <w:t>Marine Safety (Domestic Commercial Vessel) National Law Amendment Act 2014</w:t>
          </w:r>
        </w:p>
      </w:tc>
      <w:tc>
        <w:tcPr>
          <w:tcW w:w="669" w:type="dxa"/>
        </w:tcPr>
        <w:p w:rsidR="002A3CE1" w:rsidRDefault="002A3CE1" w:rsidP="002A3C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B44A5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2A3CE1" w:rsidRPr="00A961C4" w:rsidRDefault="002A3CE1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E1" w:rsidRDefault="002A3CE1" w:rsidP="0048364F">
      <w:pPr>
        <w:spacing w:line="240" w:lineRule="auto"/>
      </w:pPr>
      <w:r>
        <w:separator/>
      </w:r>
    </w:p>
  </w:footnote>
  <w:footnote w:type="continuationSeparator" w:id="0">
    <w:p w:rsidR="002A3CE1" w:rsidRDefault="002A3CE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Pr="005F1388" w:rsidRDefault="002A3CE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Pr="005F1388" w:rsidRDefault="002A3CE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Pr="005F1388" w:rsidRDefault="002A3CE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Pr="00ED79B6" w:rsidRDefault="002A3CE1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Pr="00ED79B6" w:rsidRDefault="002A3CE1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Pr="00ED79B6" w:rsidRDefault="002A3CE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Pr="00A961C4" w:rsidRDefault="002A3CE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B44A5">
      <w:rPr>
        <w:b/>
        <w:sz w:val="20"/>
      </w:rPr>
      <w:fldChar w:fldCharType="separate"/>
    </w:r>
    <w:r w:rsidR="003B44A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3B44A5">
      <w:rPr>
        <w:sz w:val="20"/>
      </w:rPr>
      <w:fldChar w:fldCharType="separate"/>
    </w:r>
    <w:r w:rsidR="003B44A5">
      <w:rPr>
        <w:noProof/>
        <w:sz w:val="20"/>
      </w:rPr>
      <w:t>General amendments</w:t>
    </w:r>
    <w:r>
      <w:rPr>
        <w:sz w:val="20"/>
      </w:rPr>
      <w:fldChar w:fldCharType="end"/>
    </w:r>
  </w:p>
  <w:p w:rsidR="002A3CE1" w:rsidRPr="00A961C4" w:rsidRDefault="002A3CE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A3CE1" w:rsidRPr="00A961C4" w:rsidRDefault="002A3CE1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Pr="00A961C4" w:rsidRDefault="002A3CE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B44A5">
      <w:rPr>
        <w:sz w:val="20"/>
      </w:rPr>
      <w:fldChar w:fldCharType="separate"/>
    </w:r>
    <w:r w:rsidR="003B44A5">
      <w:rPr>
        <w:noProof/>
        <w:sz w:val="20"/>
      </w:rPr>
      <w:t>General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B44A5">
      <w:rPr>
        <w:b/>
        <w:sz w:val="20"/>
      </w:rPr>
      <w:fldChar w:fldCharType="separate"/>
    </w:r>
    <w:r w:rsidR="003B44A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2A3CE1" w:rsidRPr="00A961C4" w:rsidRDefault="002A3CE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A3CE1" w:rsidRPr="00A961C4" w:rsidRDefault="002A3CE1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E1" w:rsidRPr="00A961C4" w:rsidRDefault="002A3CE1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6372DE"/>
    <w:multiLevelType w:val="hybridMultilevel"/>
    <w:tmpl w:val="B3F8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622A34EC"/>
    <w:multiLevelType w:val="hybridMultilevel"/>
    <w:tmpl w:val="DED41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A58C6"/>
    <w:multiLevelType w:val="hybridMultilevel"/>
    <w:tmpl w:val="56161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5"/>
  </w:num>
  <w:num w:numId="14">
    <w:abstractNumId w:val="1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6C"/>
    <w:rsid w:val="000113BC"/>
    <w:rsid w:val="000136AF"/>
    <w:rsid w:val="000140EC"/>
    <w:rsid w:val="00020D60"/>
    <w:rsid w:val="000417C9"/>
    <w:rsid w:val="000523DE"/>
    <w:rsid w:val="00055B5C"/>
    <w:rsid w:val="00060CB9"/>
    <w:rsid w:val="00060FF9"/>
    <w:rsid w:val="000614BF"/>
    <w:rsid w:val="00085539"/>
    <w:rsid w:val="00095D72"/>
    <w:rsid w:val="000A6EF5"/>
    <w:rsid w:val="000B1FD2"/>
    <w:rsid w:val="000C5E37"/>
    <w:rsid w:val="000D05EF"/>
    <w:rsid w:val="000E6900"/>
    <w:rsid w:val="000F21C1"/>
    <w:rsid w:val="00101D90"/>
    <w:rsid w:val="0010745C"/>
    <w:rsid w:val="00113BD1"/>
    <w:rsid w:val="00122206"/>
    <w:rsid w:val="00152B30"/>
    <w:rsid w:val="001549D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38D5"/>
    <w:rsid w:val="001A759A"/>
    <w:rsid w:val="001B7A5D"/>
    <w:rsid w:val="001C2418"/>
    <w:rsid w:val="001C69C4"/>
    <w:rsid w:val="001E3590"/>
    <w:rsid w:val="001E66E2"/>
    <w:rsid w:val="001E7407"/>
    <w:rsid w:val="001F0B3D"/>
    <w:rsid w:val="00201D27"/>
    <w:rsid w:val="002146EB"/>
    <w:rsid w:val="00235DE5"/>
    <w:rsid w:val="00240749"/>
    <w:rsid w:val="00256734"/>
    <w:rsid w:val="00263820"/>
    <w:rsid w:val="00274932"/>
    <w:rsid w:val="00293B89"/>
    <w:rsid w:val="00297ECB"/>
    <w:rsid w:val="002A2C15"/>
    <w:rsid w:val="002A3CE1"/>
    <w:rsid w:val="002B5A30"/>
    <w:rsid w:val="002D043A"/>
    <w:rsid w:val="002D395A"/>
    <w:rsid w:val="003203AF"/>
    <w:rsid w:val="003415D3"/>
    <w:rsid w:val="00350417"/>
    <w:rsid w:val="00352B0F"/>
    <w:rsid w:val="00371144"/>
    <w:rsid w:val="00375C6C"/>
    <w:rsid w:val="0037757D"/>
    <w:rsid w:val="003B44A5"/>
    <w:rsid w:val="003C5F2B"/>
    <w:rsid w:val="003D043D"/>
    <w:rsid w:val="003D0BFE"/>
    <w:rsid w:val="003D5700"/>
    <w:rsid w:val="003E6860"/>
    <w:rsid w:val="003F0D40"/>
    <w:rsid w:val="00405579"/>
    <w:rsid w:val="00410B8E"/>
    <w:rsid w:val="004116CD"/>
    <w:rsid w:val="00413A3E"/>
    <w:rsid w:val="00414607"/>
    <w:rsid w:val="00421FC1"/>
    <w:rsid w:val="004229C7"/>
    <w:rsid w:val="00424CA9"/>
    <w:rsid w:val="00436785"/>
    <w:rsid w:val="00436BD5"/>
    <w:rsid w:val="00437E4B"/>
    <w:rsid w:val="0044291A"/>
    <w:rsid w:val="00457E18"/>
    <w:rsid w:val="00470A05"/>
    <w:rsid w:val="0048196B"/>
    <w:rsid w:val="0048364F"/>
    <w:rsid w:val="00485C8A"/>
    <w:rsid w:val="00496F97"/>
    <w:rsid w:val="004C7C8C"/>
    <w:rsid w:val="004E2A4A"/>
    <w:rsid w:val="004F0D23"/>
    <w:rsid w:val="004F1FAC"/>
    <w:rsid w:val="00516B8D"/>
    <w:rsid w:val="00537FBC"/>
    <w:rsid w:val="00543469"/>
    <w:rsid w:val="00551B54"/>
    <w:rsid w:val="00554D36"/>
    <w:rsid w:val="00584811"/>
    <w:rsid w:val="00586E6E"/>
    <w:rsid w:val="00587F88"/>
    <w:rsid w:val="00593AA6"/>
    <w:rsid w:val="00594161"/>
    <w:rsid w:val="00594749"/>
    <w:rsid w:val="005A018D"/>
    <w:rsid w:val="005A0D92"/>
    <w:rsid w:val="005B4067"/>
    <w:rsid w:val="005C3F41"/>
    <w:rsid w:val="005F046C"/>
    <w:rsid w:val="00600219"/>
    <w:rsid w:val="006005F7"/>
    <w:rsid w:val="0062023B"/>
    <w:rsid w:val="0063165D"/>
    <w:rsid w:val="00641DE5"/>
    <w:rsid w:val="00656F0C"/>
    <w:rsid w:val="00663577"/>
    <w:rsid w:val="0066424C"/>
    <w:rsid w:val="00666B19"/>
    <w:rsid w:val="00671EBC"/>
    <w:rsid w:val="006740FF"/>
    <w:rsid w:val="00677CC2"/>
    <w:rsid w:val="00681F92"/>
    <w:rsid w:val="006842C2"/>
    <w:rsid w:val="00685F42"/>
    <w:rsid w:val="0069134C"/>
    <w:rsid w:val="0069207B"/>
    <w:rsid w:val="00697BC8"/>
    <w:rsid w:val="006A6DE5"/>
    <w:rsid w:val="006C2874"/>
    <w:rsid w:val="006C7228"/>
    <w:rsid w:val="006C7F8C"/>
    <w:rsid w:val="006D380D"/>
    <w:rsid w:val="006E0135"/>
    <w:rsid w:val="006E303A"/>
    <w:rsid w:val="006E750B"/>
    <w:rsid w:val="006F7E19"/>
    <w:rsid w:val="00700B2C"/>
    <w:rsid w:val="00711F7F"/>
    <w:rsid w:val="00712D8D"/>
    <w:rsid w:val="00713084"/>
    <w:rsid w:val="00714B26"/>
    <w:rsid w:val="007218A3"/>
    <w:rsid w:val="007256FA"/>
    <w:rsid w:val="00731E00"/>
    <w:rsid w:val="007440B7"/>
    <w:rsid w:val="00762A58"/>
    <w:rsid w:val="007634AD"/>
    <w:rsid w:val="0076709E"/>
    <w:rsid w:val="007715C9"/>
    <w:rsid w:val="00771E16"/>
    <w:rsid w:val="00774EDD"/>
    <w:rsid w:val="007757EC"/>
    <w:rsid w:val="00786690"/>
    <w:rsid w:val="007B2F16"/>
    <w:rsid w:val="007C5C08"/>
    <w:rsid w:val="007E7D4A"/>
    <w:rsid w:val="008006CC"/>
    <w:rsid w:val="008035D9"/>
    <w:rsid w:val="00807F18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F1655"/>
    <w:rsid w:val="008F4F1C"/>
    <w:rsid w:val="008F77C4"/>
    <w:rsid w:val="00901260"/>
    <w:rsid w:val="009103F3"/>
    <w:rsid w:val="00932377"/>
    <w:rsid w:val="00967042"/>
    <w:rsid w:val="0098255A"/>
    <w:rsid w:val="009845BE"/>
    <w:rsid w:val="0098550A"/>
    <w:rsid w:val="009969C9"/>
    <w:rsid w:val="009A0A91"/>
    <w:rsid w:val="009D23D2"/>
    <w:rsid w:val="00A10775"/>
    <w:rsid w:val="00A17120"/>
    <w:rsid w:val="00A231E2"/>
    <w:rsid w:val="00A2596A"/>
    <w:rsid w:val="00A30167"/>
    <w:rsid w:val="00A31179"/>
    <w:rsid w:val="00A36C48"/>
    <w:rsid w:val="00A41E0B"/>
    <w:rsid w:val="00A47436"/>
    <w:rsid w:val="00A54062"/>
    <w:rsid w:val="00A64489"/>
    <w:rsid w:val="00A64912"/>
    <w:rsid w:val="00A66F33"/>
    <w:rsid w:val="00A70A74"/>
    <w:rsid w:val="00AA3795"/>
    <w:rsid w:val="00AC0924"/>
    <w:rsid w:val="00AC1E75"/>
    <w:rsid w:val="00AD5641"/>
    <w:rsid w:val="00AE1088"/>
    <w:rsid w:val="00AF1BA4"/>
    <w:rsid w:val="00B0287D"/>
    <w:rsid w:val="00B032D8"/>
    <w:rsid w:val="00B23FA7"/>
    <w:rsid w:val="00B33B3C"/>
    <w:rsid w:val="00B41341"/>
    <w:rsid w:val="00B6382D"/>
    <w:rsid w:val="00BA5026"/>
    <w:rsid w:val="00BB40BF"/>
    <w:rsid w:val="00BD73BA"/>
    <w:rsid w:val="00BE719A"/>
    <w:rsid w:val="00BE720A"/>
    <w:rsid w:val="00BF0461"/>
    <w:rsid w:val="00BF32F3"/>
    <w:rsid w:val="00BF4944"/>
    <w:rsid w:val="00C04409"/>
    <w:rsid w:val="00C067E5"/>
    <w:rsid w:val="00C164CA"/>
    <w:rsid w:val="00C176CF"/>
    <w:rsid w:val="00C41D0D"/>
    <w:rsid w:val="00C42BF8"/>
    <w:rsid w:val="00C460AE"/>
    <w:rsid w:val="00C46D5E"/>
    <w:rsid w:val="00C50043"/>
    <w:rsid w:val="00C54E84"/>
    <w:rsid w:val="00C7573B"/>
    <w:rsid w:val="00C76CF3"/>
    <w:rsid w:val="00CA655C"/>
    <w:rsid w:val="00CB1832"/>
    <w:rsid w:val="00CC10EA"/>
    <w:rsid w:val="00CC2829"/>
    <w:rsid w:val="00CE1E31"/>
    <w:rsid w:val="00CF0BB2"/>
    <w:rsid w:val="00D00EAA"/>
    <w:rsid w:val="00D13441"/>
    <w:rsid w:val="00D243A3"/>
    <w:rsid w:val="00D477C3"/>
    <w:rsid w:val="00D52EFE"/>
    <w:rsid w:val="00D60579"/>
    <w:rsid w:val="00D63EF6"/>
    <w:rsid w:val="00D70DFB"/>
    <w:rsid w:val="00D73029"/>
    <w:rsid w:val="00D766DF"/>
    <w:rsid w:val="00D8248C"/>
    <w:rsid w:val="00D87C66"/>
    <w:rsid w:val="00DC7CD5"/>
    <w:rsid w:val="00DE7544"/>
    <w:rsid w:val="00DF7AE9"/>
    <w:rsid w:val="00E02CD3"/>
    <w:rsid w:val="00E05704"/>
    <w:rsid w:val="00E24D66"/>
    <w:rsid w:val="00E27E80"/>
    <w:rsid w:val="00E35D74"/>
    <w:rsid w:val="00E37BC6"/>
    <w:rsid w:val="00E54292"/>
    <w:rsid w:val="00E63036"/>
    <w:rsid w:val="00E74DC7"/>
    <w:rsid w:val="00E807EC"/>
    <w:rsid w:val="00E87699"/>
    <w:rsid w:val="00E9578D"/>
    <w:rsid w:val="00EB0223"/>
    <w:rsid w:val="00EB694C"/>
    <w:rsid w:val="00ED492F"/>
    <w:rsid w:val="00ED4C90"/>
    <w:rsid w:val="00EE41A2"/>
    <w:rsid w:val="00EE74E3"/>
    <w:rsid w:val="00EF2E3A"/>
    <w:rsid w:val="00EF79B3"/>
    <w:rsid w:val="00F047E2"/>
    <w:rsid w:val="00F05B1C"/>
    <w:rsid w:val="00F078DC"/>
    <w:rsid w:val="00F13E86"/>
    <w:rsid w:val="00F169A1"/>
    <w:rsid w:val="00F17B00"/>
    <w:rsid w:val="00F217FF"/>
    <w:rsid w:val="00F677A9"/>
    <w:rsid w:val="00F762C5"/>
    <w:rsid w:val="00F84CF5"/>
    <w:rsid w:val="00F867D6"/>
    <w:rsid w:val="00FA420B"/>
    <w:rsid w:val="00FA597F"/>
    <w:rsid w:val="00FC0337"/>
    <w:rsid w:val="00FC4856"/>
    <w:rsid w:val="00FD1E13"/>
    <w:rsid w:val="00FE4088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485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9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9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9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9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9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9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9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9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C4856"/>
  </w:style>
  <w:style w:type="paragraph" w:customStyle="1" w:styleId="OPCParaBase">
    <w:name w:val="OPCParaBase"/>
    <w:link w:val="OPCParaBaseChar"/>
    <w:qFormat/>
    <w:rsid w:val="00FC485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C485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C485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C485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C485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C485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C485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C485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C485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C485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C485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C4856"/>
  </w:style>
  <w:style w:type="paragraph" w:customStyle="1" w:styleId="Blocks">
    <w:name w:val="Blocks"/>
    <w:aliases w:val="bb"/>
    <w:basedOn w:val="OPCParaBase"/>
    <w:qFormat/>
    <w:rsid w:val="00FC485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C48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C485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C4856"/>
    <w:rPr>
      <w:i/>
    </w:rPr>
  </w:style>
  <w:style w:type="paragraph" w:customStyle="1" w:styleId="BoxList">
    <w:name w:val="BoxList"/>
    <w:aliases w:val="bl"/>
    <w:basedOn w:val="BoxText"/>
    <w:qFormat/>
    <w:rsid w:val="00FC485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C485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C485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C4856"/>
    <w:pPr>
      <w:ind w:left="1985" w:hanging="851"/>
    </w:pPr>
  </w:style>
  <w:style w:type="character" w:customStyle="1" w:styleId="CharAmPartNo">
    <w:name w:val="CharAmPartNo"/>
    <w:basedOn w:val="OPCCharBase"/>
    <w:qFormat/>
    <w:rsid w:val="00FC4856"/>
  </w:style>
  <w:style w:type="character" w:customStyle="1" w:styleId="CharAmPartText">
    <w:name w:val="CharAmPartText"/>
    <w:basedOn w:val="OPCCharBase"/>
    <w:qFormat/>
    <w:rsid w:val="00FC4856"/>
  </w:style>
  <w:style w:type="character" w:customStyle="1" w:styleId="CharAmSchNo">
    <w:name w:val="CharAmSchNo"/>
    <w:basedOn w:val="OPCCharBase"/>
    <w:qFormat/>
    <w:rsid w:val="00FC4856"/>
  </w:style>
  <w:style w:type="character" w:customStyle="1" w:styleId="CharAmSchText">
    <w:name w:val="CharAmSchText"/>
    <w:basedOn w:val="OPCCharBase"/>
    <w:qFormat/>
    <w:rsid w:val="00FC4856"/>
  </w:style>
  <w:style w:type="character" w:customStyle="1" w:styleId="CharBoldItalic">
    <w:name w:val="CharBoldItalic"/>
    <w:basedOn w:val="OPCCharBase"/>
    <w:uiPriority w:val="1"/>
    <w:qFormat/>
    <w:rsid w:val="00FC4856"/>
    <w:rPr>
      <w:b/>
      <w:i/>
    </w:rPr>
  </w:style>
  <w:style w:type="character" w:customStyle="1" w:styleId="CharChapNo">
    <w:name w:val="CharChapNo"/>
    <w:basedOn w:val="OPCCharBase"/>
    <w:uiPriority w:val="1"/>
    <w:qFormat/>
    <w:rsid w:val="00FC4856"/>
  </w:style>
  <w:style w:type="character" w:customStyle="1" w:styleId="CharChapText">
    <w:name w:val="CharChapText"/>
    <w:basedOn w:val="OPCCharBase"/>
    <w:uiPriority w:val="1"/>
    <w:qFormat/>
    <w:rsid w:val="00FC4856"/>
  </w:style>
  <w:style w:type="character" w:customStyle="1" w:styleId="CharDivNo">
    <w:name w:val="CharDivNo"/>
    <w:basedOn w:val="OPCCharBase"/>
    <w:uiPriority w:val="1"/>
    <w:qFormat/>
    <w:rsid w:val="00FC4856"/>
  </w:style>
  <w:style w:type="character" w:customStyle="1" w:styleId="CharDivText">
    <w:name w:val="CharDivText"/>
    <w:basedOn w:val="OPCCharBase"/>
    <w:uiPriority w:val="1"/>
    <w:qFormat/>
    <w:rsid w:val="00FC4856"/>
  </w:style>
  <w:style w:type="character" w:customStyle="1" w:styleId="CharItalic">
    <w:name w:val="CharItalic"/>
    <w:basedOn w:val="OPCCharBase"/>
    <w:uiPriority w:val="1"/>
    <w:qFormat/>
    <w:rsid w:val="00FC4856"/>
    <w:rPr>
      <w:i/>
    </w:rPr>
  </w:style>
  <w:style w:type="character" w:customStyle="1" w:styleId="CharPartNo">
    <w:name w:val="CharPartNo"/>
    <w:basedOn w:val="OPCCharBase"/>
    <w:uiPriority w:val="1"/>
    <w:qFormat/>
    <w:rsid w:val="00FC4856"/>
  </w:style>
  <w:style w:type="character" w:customStyle="1" w:styleId="CharPartText">
    <w:name w:val="CharPartText"/>
    <w:basedOn w:val="OPCCharBase"/>
    <w:uiPriority w:val="1"/>
    <w:qFormat/>
    <w:rsid w:val="00FC4856"/>
  </w:style>
  <w:style w:type="character" w:customStyle="1" w:styleId="CharSectno">
    <w:name w:val="CharSectno"/>
    <w:basedOn w:val="OPCCharBase"/>
    <w:qFormat/>
    <w:rsid w:val="00FC4856"/>
  </w:style>
  <w:style w:type="character" w:customStyle="1" w:styleId="CharSubdNo">
    <w:name w:val="CharSubdNo"/>
    <w:basedOn w:val="OPCCharBase"/>
    <w:uiPriority w:val="1"/>
    <w:qFormat/>
    <w:rsid w:val="00FC4856"/>
  </w:style>
  <w:style w:type="character" w:customStyle="1" w:styleId="CharSubdText">
    <w:name w:val="CharSubdText"/>
    <w:basedOn w:val="OPCCharBase"/>
    <w:uiPriority w:val="1"/>
    <w:qFormat/>
    <w:rsid w:val="00FC4856"/>
  </w:style>
  <w:style w:type="paragraph" w:customStyle="1" w:styleId="CTA--">
    <w:name w:val="CTA --"/>
    <w:basedOn w:val="OPCParaBase"/>
    <w:next w:val="Normal"/>
    <w:rsid w:val="00FC485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C485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C485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C485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C485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C485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C485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C485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C485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C485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C485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C485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C485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C485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C485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C485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C485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C485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C485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C485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C485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C485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C485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C485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C485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C485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C485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C485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C485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C485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C485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C4856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C485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C485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C485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C485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C485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C485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C485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C485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C485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C485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C485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C485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C485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C485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C485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C485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C485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C485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C485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C48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C485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C485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C485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C485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C485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C485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C485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C485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C485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C485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C485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C485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C485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C485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C485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C485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C485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C485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C485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C485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C4856"/>
    <w:rPr>
      <w:sz w:val="16"/>
    </w:rPr>
  </w:style>
  <w:style w:type="table" w:customStyle="1" w:styleId="CFlag">
    <w:name w:val="CFlag"/>
    <w:basedOn w:val="TableNormal"/>
    <w:uiPriority w:val="99"/>
    <w:rsid w:val="00FC485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FC485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C485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C485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C485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C485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C485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C485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C485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C485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C4856"/>
    <w:pPr>
      <w:spacing w:before="120"/>
    </w:pPr>
  </w:style>
  <w:style w:type="paragraph" w:customStyle="1" w:styleId="TableTextEndNotes">
    <w:name w:val="TableTextEndNotes"/>
    <w:aliases w:val="Tten"/>
    <w:basedOn w:val="Normal"/>
    <w:rsid w:val="00FC485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C485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C485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C485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C485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C485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C485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C485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C485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C485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C485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C485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C4856"/>
  </w:style>
  <w:style w:type="character" w:customStyle="1" w:styleId="CharSubPartNoCASA">
    <w:name w:val="CharSubPartNo(CASA)"/>
    <w:basedOn w:val="OPCCharBase"/>
    <w:uiPriority w:val="1"/>
    <w:rsid w:val="00FC4856"/>
  </w:style>
  <w:style w:type="paragraph" w:customStyle="1" w:styleId="ENoteTTIndentHeadingSub">
    <w:name w:val="ENoteTTIndentHeadingSub"/>
    <w:aliases w:val="enTTHis"/>
    <w:basedOn w:val="OPCParaBase"/>
    <w:rsid w:val="00FC485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C485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C485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C485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C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FC485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C48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C4856"/>
    <w:rPr>
      <w:sz w:val="22"/>
    </w:rPr>
  </w:style>
  <w:style w:type="paragraph" w:customStyle="1" w:styleId="SOTextNote">
    <w:name w:val="SO TextNote"/>
    <w:aliases w:val="sont"/>
    <w:basedOn w:val="SOText"/>
    <w:qFormat/>
    <w:rsid w:val="00FC485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C485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C4856"/>
    <w:rPr>
      <w:sz w:val="22"/>
    </w:rPr>
  </w:style>
  <w:style w:type="paragraph" w:customStyle="1" w:styleId="FileName">
    <w:name w:val="FileName"/>
    <w:basedOn w:val="Normal"/>
    <w:rsid w:val="00FC485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C485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C485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C485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C485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C485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C485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C485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C485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C48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C4856"/>
    <w:rPr>
      <w:sz w:val="22"/>
    </w:rPr>
  </w:style>
  <w:style w:type="numbering" w:customStyle="1" w:styleId="OPCBodyList">
    <w:name w:val="OPCBodyList"/>
    <w:uiPriority w:val="99"/>
    <w:rsid w:val="00485C8A"/>
    <w:pPr>
      <w:numPr>
        <w:numId w:val="14"/>
      </w:numPr>
    </w:p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49D6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4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9D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9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9D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9D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9D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9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9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671EB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671EB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671EB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671EB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71EB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671EB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671EB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671EBC"/>
  </w:style>
  <w:style w:type="character" w:customStyle="1" w:styleId="ShortTCPChar">
    <w:name w:val="ShortTCP Char"/>
    <w:basedOn w:val="ShortTChar"/>
    <w:link w:val="ShortTCP"/>
    <w:rsid w:val="00671EB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671EBC"/>
    <w:pPr>
      <w:spacing w:before="400"/>
    </w:pPr>
  </w:style>
  <w:style w:type="character" w:customStyle="1" w:styleId="ActNoCPChar">
    <w:name w:val="ActNoCP Char"/>
    <w:basedOn w:val="ActnoChar"/>
    <w:link w:val="ActNoCP"/>
    <w:rsid w:val="00671EB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671EB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3165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3165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3165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485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9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9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9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9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9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9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9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9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C4856"/>
  </w:style>
  <w:style w:type="paragraph" w:customStyle="1" w:styleId="OPCParaBase">
    <w:name w:val="OPCParaBase"/>
    <w:link w:val="OPCParaBaseChar"/>
    <w:qFormat/>
    <w:rsid w:val="00FC485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C485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C485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C485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C485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C485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C485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C485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C485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C485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C485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C4856"/>
  </w:style>
  <w:style w:type="paragraph" w:customStyle="1" w:styleId="Blocks">
    <w:name w:val="Blocks"/>
    <w:aliases w:val="bb"/>
    <w:basedOn w:val="OPCParaBase"/>
    <w:qFormat/>
    <w:rsid w:val="00FC485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C48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C485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C4856"/>
    <w:rPr>
      <w:i/>
    </w:rPr>
  </w:style>
  <w:style w:type="paragraph" w:customStyle="1" w:styleId="BoxList">
    <w:name w:val="BoxList"/>
    <w:aliases w:val="bl"/>
    <w:basedOn w:val="BoxText"/>
    <w:qFormat/>
    <w:rsid w:val="00FC485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C485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C485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C4856"/>
    <w:pPr>
      <w:ind w:left="1985" w:hanging="851"/>
    </w:pPr>
  </w:style>
  <w:style w:type="character" w:customStyle="1" w:styleId="CharAmPartNo">
    <w:name w:val="CharAmPartNo"/>
    <w:basedOn w:val="OPCCharBase"/>
    <w:qFormat/>
    <w:rsid w:val="00FC4856"/>
  </w:style>
  <w:style w:type="character" w:customStyle="1" w:styleId="CharAmPartText">
    <w:name w:val="CharAmPartText"/>
    <w:basedOn w:val="OPCCharBase"/>
    <w:qFormat/>
    <w:rsid w:val="00FC4856"/>
  </w:style>
  <w:style w:type="character" w:customStyle="1" w:styleId="CharAmSchNo">
    <w:name w:val="CharAmSchNo"/>
    <w:basedOn w:val="OPCCharBase"/>
    <w:qFormat/>
    <w:rsid w:val="00FC4856"/>
  </w:style>
  <w:style w:type="character" w:customStyle="1" w:styleId="CharAmSchText">
    <w:name w:val="CharAmSchText"/>
    <w:basedOn w:val="OPCCharBase"/>
    <w:qFormat/>
    <w:rsid w:val="00FC4856"/>
  </w:style>
  <w:style w:type="character" w:customStyle="1" w:styleId="CharBoldItalic">
    <w:name w:val="CharBoldItalic"/>
    <w:basedOn w:val="OPCCharBase"/>
    <w:uiPriority w:val="1"/>
    <w:qFormat/>
    <w:rsid w:val="00FC4856"/>
    <w:rPr>
      <w:b/>
      <w:i/>
    </w:rPr>
  </w:style>
  <w:style w:type="character" w:customStyle="1" w:styleId="CharChapNo">
    <w:name w:val="CharChapNo"/>
    <w:basedOn w:val="OPCCharBase"/>
    <w:uiPriority w:val="1"/>
    <w:qFormat/>
    <w:rsid w:val="00FC4856"/>
  </w:style>
  <w:style w:type="character" w:customStyle="1" w:styleId="CharChapText">
    <w:name w:val="CharChapText"/>
    <w:basedOn w:val="OPCCharBase"/>
    <w:uiPriority w:val="1"/>
    <w:qFormat/>
    <w:rsid w:val="00FC4856"/>
  </w:style>
  <w:style w:type="character" w:customStyle="1" w:styleId="CharDivNo">
    <w:name w:val="CharDivNo"/>
    <w:basedOn w:val="OPCCharBase"/>
    <w:uiPriority w:val="1"/>
    <w:qFormat/>
    <w:rsid w:val="00FC4856"/>
  </w:style>
  <w:style w:type="character" w:customStyle="1" w:styleId="CharDivText">
    <w:name w:val="CharDivText"/>
    <w:basedOn w:val="OPCCharBase"/>
    <w:uiPriority w:val="1"/>
    <w:qFormat/>
    <w:rsid w:val="00FC4856"/>
  </w:style>
  <w:style w:type="character" w:customStyle="1" w:styleId="CharItalic">
    <w:name w:val="CharItalic"/>
    <w:basedOn w:val="OPCCharBase"/>
    <w:uiPriority w:val="1"/>
    <w:qFormat/>
    <w:rsid w:val="00FC4856"/>
    <w:rPr>
      <w:i/>
    </w:rPr>
  </w:style>
  <w:style w:type="character" w:customStyle="1" w:styleId="CharPartNo">
    <w:name w:val="CharPartNo"/>
    <w:basedOn w:val="OPCCharBase"/>
    <w:uiPriority w:val="1"/>
    <w:qFormat/>
    <w:rsid w:val="00FC4856"/>
  </w:style>
  <w:style w:type="character" w:customStyle="1" w:styleId="CharPartText">
    <w:name w:val="CharPartText"/>
    <w:basedOn w:val="OPCCharBase"/>
    <w:uiPriority w:val="1"/>
    <w:qFormat/>
    <w:rsid w:val="00FC4856"/>
  </w:style>
  <w:style w:type="character" w:customStyle="1" w:styleId="CharSectno">
    <w:name w:val="CharSectno"/>
    <w:basedOn w:val="OPCCharBase"/>
    <w:qFormat/>
    <w:rsid w:val="00FC4856"/>
  </w:style>
  <w:style w:type="character" w:customStyle="1" w:styleId="CharSubdNo">
    <w:name w:val="CharSubdNo"/>
    <w:basedOn w:val="OPCCharBase"/>
    <w:uiPriority w:val="1"/>
    <w:qFormat/>
    <w:rsid w:val="00FC4856"/>
  </w:style>
  <w:style w:type="character" w:customStyle="1" w:styleId="CharSubdText">
    <w:name w:val="CharSubdText"/>
    <w:basedOn w:val="OPCCharBase"/>
    <w:uiPriority w:val="1"/>
    <w:qFormat/>
    <w:rsid w:val="00FC4856"/>
  </w:style>
  <w:style w:type="paragraph" w:customStyle="1" w:styleId="CTA--">
    <w:name w:val="CTA --"/>
    <w:basedOn w:val="OPCParaBase"/>
    <w:next w:val="Normal"/>
    <w:rsid w:val="00FC485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C485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C485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C485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C485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C485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C485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C485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C485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C485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C485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C485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C485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C485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C485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C485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C485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C485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C485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C485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C485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C485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C485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C485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C485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C485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C485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C485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C485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C485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C485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C4856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C485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C485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C485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C485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C485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C485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C485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C485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C485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C485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C485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C485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C485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C485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C485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C485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C485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C485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C485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C48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C485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C485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C485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C485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C485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C485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C485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C485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C485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C485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C485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C485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C485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C485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C485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C485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C485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C485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C485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C485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C4856"/>
    <w:rPr>
      <w:sz w:val="16"/>
    </w:rPr>
  </w:style>
  <w:style w:type="table" w:customStyle="1" w:styleId="CFlag">
    <w:name w:val="CFlag"/>
    <w:basedOn w:val="TableNormal"/>
    <w:uiPriority w:val="99"/>
    <w:rsid w:val="00FC485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FC485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C485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C485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C485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C485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C485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C485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C485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C485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C4856"/>
    <w:pPr>
      <w:spacing w:before="120"/>
    </w:pPr>
  </w:style>
  <w:style w:type="paragraph" w:customStyle="1" w:styleId="TableTextEndNotes">
    <w:name w:val="TableTextEndNotes"/>
    <w:aliases w:val="Tten"/>
    <w:basedOn w:val="Normal"/>
    <w:rsid w:val="00FC485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C485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C485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C485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C485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C485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C485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C485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C485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C485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C485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C485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C4856"/>
  </w:style>
  <w:style w:type="character" w:customStyle="1" w:styleId="CharSubPartNoCASA">
    <w:name w:val="CharSubPartNo(CASA)"/>
    <w:basedOn w:val="OPCCharBase"/>
    <w:uiPriority w:val="1"/>
    <w:rsid w:val="00FC4856"/>
  </w:style>
  <w:style w:type="paragraph" w:customStyle="1" w:styleId="ENoteTTIndentHeadingSub">
    <w:name w:val="ENoteTTIndentHeadingSub"/>
    <w:aliases w:val="enTTHis"/>
    <w:basedOn w:val="OPCParaBase"/>
    <w:rsid w:val="00FC485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C485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C485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C485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C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FC485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C48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C4856"/>
    <w:rPr>
      <w:sz w:val="22"/>
    </w:rPr>
  </w:style>
  <w:style w:type="paragraph" w:customStyle="1" w:styleId="SOTextNote">
    <w:name w:val="SO TextNote"/>
    <w:aliases w:val="sont"/>
    <w:basedOn w:val="SOText"/>
    <w:qFormat/>
    <w:rsid w:val="00FC485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C485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C4856"/>
    <w:rPr>
      <w:sz w:val="22"/>
    </w:rPr>
  </w:style>
  <w:style w:type="paragraph" w:customStyle="1" w:styleId="FileName">
    <w:name w:val="FileName"/>
    <w:basedOn w:val="Normal"/>
    <w:rsid w:val="00FC485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C485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C485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C485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C485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C485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C485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C485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C485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C48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C4856"/>
    <w:rPr>
      <w:sz w:val="22"/>
    </w:rPr>
  </w:style>
  <w:style w:type="numbering" w:customStyle="1" w:styleId="OPCBodyList">
    <w:name w:val="OPCBodyList"/>
    <w:uiPriority w:val="99"/>
    <w:rsid w:val="00485C8A"/>
    <w:pPr>
      <w:numPr>
        <w:numId w:val="14"/>
      </w:numPr>
    </w:p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49D6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4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9D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9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9D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9D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9D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9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9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671EB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671EB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671EB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671EB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71EB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671EB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671EB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671EBC"/>
  </w:style>
  <w:style w:type="character" w:customStyle="1" w:styleId="ShortTCPChar">
    <w:name w:val="ShortTCP Char"/>
    <w:basedOn w:val="ShortTChar"/>
    <w:link w:val="ShortTCP"/>
    <w:rsid w:val="00671EB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671EBC"/>
    <w:pPr>
      <w:spacing w:before="400"/>
    </w:pPr>
  </w:style>
  <w:style w:type="character" w:customStyle="1" w:styleId="ActNoCPChar">
    <w:name w:val="ActNoCP Char"/>
    <w:basedOn w:val="ActnoChar"/>
    <w:link w:val="ActNoCP"/>
    <w:rsid w:val="00671EB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671EB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3165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3165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3165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1486</Words>
  <Characters>8503</Characters>
  <Application>Microsoft Office Word</Application>
  <DocSecurity>0</DocSecurity>
  <PresentationFormat/>
  <Lines>236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2014-11-23T22:07:00Z</dcterms:created>
  <dcterms:modified xsi:type="dcterms:W3CDTF">2014-11-23T22:19:00Z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Marine Safety (Domestic Commercial Vessel) National Law Amendment Act 2014</vt:lpwstr>
  </property>
  <property fmtid="{D5CDD505-2E9C-101B-9397-08002B2CF9AE}" pid="3" name="Actno">
    <vt:lpwstr>No. 118, 2014</vt:lpwstr>
  </property>
</Properties>
</file>