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02F" w:rsidRDefault="00645CC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78pt" fillcolor="window">
            <v:imagedata r:id="rId8" o:title=""/>
          </v:shape>
        </w:pict>
      </w:r>
    </w:p>
    <w:p w:rsidR="0014402F" w:rsidRDefault="0014402F"/>
    <w:p w:rsidR="0014402F" w:rsidRDefault="0014402F" w:rsidP="0014402F">
      <w:pPr>
        <w:spacing w:line="240" w:lineRule="auto"/>
      </w:pPr>
    </w:p>
    <w:p w:rsidR="0014402F" w:rsidRDefault="0014402F" w:rsidP="0014402F"/>
    <w:p w:rsidR="0014402F" w:rsidRDefault="0014402F" w:rsidP="0014402F"/>
    <w:p w:rsidR="0014402F" w:rsidRDefault="0014402F" w:rsidP="0014402F"/>
    <w:p w:rsidR="0014402F" w:rsidRDefault="0014402F" w:rsidP="0014402F"/>
    <w:p w:rsidR="0048364F" w:rsidRPr="002A44C4" w:rsidRDefault="00030704" w:rsidP="0048364F">
      <w:pPr>
        <w:pStyle w:val="ShortT"/>
      </w:pPr>
      <w:r w:rsidRPr="002A44C4">
        <w:t>Meteorology Amendment (Online Advertising)</w:t>
      </w:r>
      <w:r w:rsidR="00C164CA" w:rsidRPr="002A44C4">
        <w:t xml:space="preserve"> </w:t>
      </w:r>
      <w:r w:rsidR="0014402F">
        <w:t>Act</w:t>
      </w:r>
      <w:r w:rsidR="00C164CA" w:rsidRPr="002A44C4">
        <w:t xml:space="preserve"> 201</w:t>
      </w:r>
      <w:r w:rsidR="00A41E0B" w:rsidRPr="002A44C4">
        <w:t>4</w:t>
      </w:r>
    </w:p>
    <w:p w:rsidR="0048364F" w:rsidRPr="002A44C4" w:rsidRDefault="0048364F" w:rsidP="0048364F"/>
    <w:p w:rsidR="0048364F" w:rsidRPr="002A44C4" w:rsidRDefault="00C164CA" w:rsidP="0014402F">
      <w:pPr>
        <w:pStyle w:val="Actno"/>
        <w:spacing w:before="400"/>
      </w:pPr>
      <w:r w:rsidRPr="002A44C4">
        <w:t>No.</w:t>
      </w:r>
      <w:r w:rsidR="00A23992">
        <w:t xml:space="preserve"> 102</w:t>
      </w:r>
      <w:r w:rsidRPr="002A44C4">
        <w:t>, 201</w:t>
      </w:r>
      <w:r w:rsidR="00A41E0B" w:rsidRPr="002A44C4">
        <w:t>4</w:t>
      </w:r>
    </w:p>
    <w:p w:rsidR="0048364F" w:rsidRPr="002A44C4" w:rsidRDefault="0048364F" w:rsidP="0048364F"/>
    <w:p w:rsidR="0014402F" w:rsidRDefault="0014402F" w:rsidP="0014402F"/>
    <w:p w:rsidR="0014402F" w:rsidRDefault="0014402F" w:rsidP="0014402F"/>
    <w:p w:rsidR="0014402F" w:rsidRDefault="0014402F" w:rsidP="0014402F"/>
    <w:p w:rsidR="0014402F" w:rsidRDefault="0014402F" w:rsidP="0014402F"/>
    <w:p w:rsidR="0048364F" w:rsidRPr="002A44C4" w:rsidRDefault="0014402F" w:rsidP="0048364F">
      <w:pPr>
        <w:pStyle w:val="LongT"/>
      </w:pPr>
      <w:bookmarkStart w:id="0" w:name="_GoBack"/>
      <w:r>
        <w:t>An Act</w:t>
      </w:r>
      <w:r w:rsidR="0048364F" w:rsidRPr="002A44C4">
        <w:t xml:space="preserve"> to </w:t>
      </w:r>
      <w:r w:rsidR="00030704" w:rsidRPr="002A44C4">
        <w:t xml:space="preserve">amend the </w:t>
      </w:r>
      <w:r w:rsidR="00030704" w:rsidRPr="002A44C4">
        <w:rPr>
          <w:i/>
        </w:rPr>
        <w:t>Meteorology Act 1955</w:t>
      </w:r>
      <w:r w:rsidR="0048364F" w:rsidRPr="002A44C4">
        <w:t>, and for related purposes</w:t>
      </w:r>
    </w:p>
    <w:bookmarkEnd w:id="0"/>
    <w:p w:rsidR="0048364F" w:rsidRPr="002A44C4" w:rsidRDefault="0048364F" w:rsidP="0048364F">
      <w:pPr>
        <w:pStyle w:val="Header"/>
        <w:tabs>
          <w:tab w:val="clear" w:pos="4150"/>
          <w:tab w:val="clear" w:pos="8307"/>
        </w:tabs>
      </w:pPr>
      <w:r w:rsidRPr="002A44C4">
        <w:rPr>
          <w:rStyle w:val="CharAmSchNo"/>
        </w:rPr>
        <w:t xml:space="preserve"> </w:t>
      </w:r>
      <w:r w:rsidRPr="002A44C4">
        <w:rPr>
          <w:rStyle w:val="CharAmSchText"/>
        </w:rPr>
        <w:t xml:space="preserve"> </w:t>
      </w:r>
    </w:p>
    <w:p w:rsidR="0048364F" w:rsidRPr="002A44C4" w:rsidRDefault="0048364F" w:rsidP="0048364F">
      <w:pPr>
        <w:pStyle w:val="Header"/>
        <w:tabs>
          <w:tab w:val="clear" w:pos="4150"/>
          <w:tab w:val="clear" w:pos="8307"/>
        </w:tabs>
      </w:pPr>
      <w:r w:rsidRPr="002A44C4">
        <w:rPr>
          <w:rStyle w:val="CharAmPartNo"/>
        </w:rPr>
        <w:t xml:space="preserve"> </w:t>
      </w:r>
      <w:r w:rsidRPr="002A44C4">
        <w:rPr>
          <w:rStyle w:val="CharAmPartText"/>
        </w:rPr>
        <w:t xml:space="preserve"> </w:t>
      </w:r>
    </w:p>
    <w:p w:rsidR="0048364F" w:rsidRPr="002A44C4" w:rsidRDefault="0048364F" w:rsidP="0048364F">
      <w:pPr>
        <w:sectPr w:rsidR="0048364F" w:rsidRPr="002A44C4" w:rsidSect="0014402F">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2A44C4" w:rsidRDefault="0048364F" w:rsidP="00011B44">
      <w:pPr>
        <w:rPr>
          <w:sz w:val="36"/>
        </w:rPr>
      </w:pPr>
      <w:r w:rsidRPr="002A44C4">
        <w:rPr>
          <w:sz w:val="36"/>
        </w:rPr>
        <w:lastRenderedPageBreak/>
        <w:t>Contents</w:t>
      </w:r>
    </w:p>
    <w:bookmarkStart w:id="1" w:name="BKCheck15B_1"/>
    <w:bookmarkEnd w:id="1"/>
    <w:p w:rsidR="007D5A1A" w:rsidRDefault="007D5A1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D5A1A">
        <w:rPr>
          <w:noProof/>
        </w:rPr>
        <w:tab/>
      </w:r>
      <w:r w:rsidRPr="007D5A1A">
        <w:rPr>
          <w:noProof/>
        </w:rPr>
        <w:fldChar w:fldCharType="begin"/>
      </w:r>
      <w:r w:rsidRPr="007D5A1A">
        <w:rPr>
          <w:noProof/>
        </w:rPr>
        <w:instrText xml:space="preserve"> PAGEREF _Toc398622715 \h </w:instrText>
      </w:r>
      <w:r w:rsidRPr="007D5A1A">
        <w:rPr>
          <w:noProof/>
        </w:rPr>
      </w:r>
      <w:r w:rsidRPr="007D5A1A">
        <w:rPr>
          <w:noProof/>
        </w:rPr>
        <w:fldChar w:fldCharType="separate"/>
      </w:r>
      <w:r w:rsidR="00645CCC">
        <w:rPr>
          <w:noProof/>
        </w:rPr>
        <w:t>1</w:t>
      </w:r>
      <w:r w:rsidRPr="007D5A1A">
        <w:rPr>
          <w:noProof/>
        </w:rPr>
        <w:fldChar w:fldCharType="end"/>
      </w:r>
    </w:p>
    <w:p w:rsidR="007D5A1A" w:rsidRDefault="007D5A1A">
      <w:pPr>
        <w:pStyle w:val="TOC5"/>
        <w:rPr>
          <w:rFonts w:asciiTheme="minorHAnsi" w:eastAsiaTheme="minorEastAsia" w:hAnsiTheme="minorHAnsi" w:cstheme="minorBidi"/>
          <w:noProof/>
          <w:kern w:val="0"/>
          <w:sz w:val="22"/>
          <w:szCs w:val="22"/>
        </w:rPr>
      </w:pPr>
      <w:r>
        <w:rPr>
          <w:noProof/>
        </w:rPr>
        <w:t>2</w:t>
      </w:r>
      <w:r>
        <w:rPr>
          <w:noProof/>
        </w:rPr>
        <w:tab/>
        <w:t>Commencement</w:t>
      </w:r>
      <w:r w:rsidRPr="007D5A1A">
        <w:rPr>
          <w:noProof/>
        </w:rPr>
        <w:tab/>
      </w:r>
      <w:r w:rsidRPr="007D5A1A">
        <w:rPr>
          <w:noProof/>
        </w:rPr>
        <w:fldChar w:fldCharType="begin"/>
      </w:r>
      <w:r w:rsidRPr="007D5A1A">
        <w:rPr>
          <w:noProof/>
        </w:rPr>
        <w:instrText xml:space="preserve"> PAGEREF _Toc398622716 \h </w:instrText>
      </w:r>
      <w:r w:rsidRPr="007D5A1A">
        <w:rPr>
          <w:noProof/>
        </w:rPr>
      </w:r>
      <w:r w:rsidRPr="007D5A1A">
        <w:rPr>
          <w:noProof/>
        </w:rPr>
        <w:fldChar w:fldCharType="separate"/>
      </w:r>
      <w:r w:rsidR="00645CCC">
        <w:rPr>
          <w:noProof/>
        </w:rPr>
        <w:t>2</w:t>
      </w:r>
      <w:r w:rsidRPr="007D5A1A">
        <w:rPr>
          <w:noProof/>
        </w:rPr>
        <w:fldChar w:fldCharType="end"/>
      </w:r>
    </w:p>
    <w:p w:rsidR="007D5A1A" w:rsidRDefault="007D5A1A">
      <w:pPr>
        <w:pStyle w:val="TOC5"/>
        <w:rPr>
          <w:rFonts w:asciiTheme="minorHAnsi" w:eastAsiaTheme="minorEastAsia" w:hAnsiTheme="minorHAnsi" w:cstheme="minorBidi"/>
          <w:noProof/>
          <w:kern w:val="0"/>
          <w:sz w:val="22"/>
          <w:szCs w:val="22"/>
        </w:rPr>
      </w:pPr>
      <w:r>
        <w:rPr>
          <w:noProof/>
        </w:rPr>
        <w:t>3</w:t>
      </w:r>
      <w:r>
        <w:rPr>
          <w:noProof/>
        </w:rPr>
        <w:tab/>
        <w:t>Schedule(s)</w:t>
      </w:r>
      <w:r w:rsidRPr="007D5A1A">
        <w:rPr>
          <w:noProof/>
        </w:rPr>
        <w:tab/>
      </w:r>
      <w:r w:rsidRPr="007D5A1A">
        <w:rPr>
          <w:noProof/>
        </w:rPr>
        <w:fldChar w:fldCharType="begin"/>
      </w:r>
      <w:r w:rsidRPr="007D5A1A">
        <w:rPr>
          <w:noProof/>
        </w:rPr>
        <w:instrText xml:space="preserve"> PAGEREF _Toc398622717 \h </w:instrText>
      </w:r>
      <w:r w:rsidRPr="007D5A1A">
        <w:rPr>
          <w:noProof/>
        </w:rPr>
      </w:r>
      <w:r w:rsidRPr="007D5A1A">
        <w:rPr>
          <w:noProof/>
        </w:rPr>
        <w:fldChar w:fldCharType="separate"/>
      </w:r>
      <w:r w:rsidR="00645CCC">
        <w:rPr>
          <w:noProof/>
        </w:rPr>
        <w:t>2</w:t>
      </w:r>
      <w:r w:rsidRPr="007D5A1A">
        <w:rPr>
          <w:noProof/>
        </w:rPr>
        <w:fldChar w:fldCharType="end"/>
      </w:r>
    </w:p>
    <w:p w:rsidR="007D5A1A" w:rsidRDefault="007D5A1A">
      <w:pPr>
        <w:pStyle w:val="TOC6"/>
        <w:rPr>
          <w:rFonts w:asciiTheme="minorHAnsi" w:eastAsiaTheme="minorEastAsia" w:hAnsiTheme="minorHAnsi" w:cstheme="minorBidi"/>
          <w:b w:val="0"/>
          <w:noProof/>
          <w:kern w:val="0"/>
          <w:sz w:val="22"/>
          <w:szCs w:val="22"/>
        </w:rPr>
      </w:pPr>
      <w:r>
        <w:rPr>
          <w:noProof/>
        </w:rPr>
        <w:t>Schedule 1—Amendments</w:t>
      </w:r>
      <w:r w:rsidRPr="007D5A1A">
        <w:rPr>
          <w:b w:val="0"/>
          <w:noProof/>
          <w:sz w:val="18"/>
        </w:rPr>
        <w:tab/>
      </w:r>
      <w:r w:rsidRPr="007D5A1A">
        <w:rPr>
          <w:b w:val="0"/>
          <w:noProof/>
          <w:sz w:val="18"/>
        </w:rPr>
        <w:fldChar w:fldCharType="begin"/>
      </w:r>
      <w:r w:rsidRPr="007D5A1A">
        <w:rPr>
          <w:b w:val="0"/>
          <w:noProof/>
          <w:sz w:val="18"/>
        </w:rPr>
        <w:instrText xml:space="preserve"> PAGEREF _Toc398622718 \h </w:instrText>
      </w:r>
      <w:r w:rsidRPr="007D5A1A">
        <w:rPr>
          <w:b w:val="0"/>
          <w:noProof/>
          <w:sz w:val="18"/>
        </w:rPr>
      </w:r>
      <w:r w:rsidRPr="007D5A1A">
        <w:rPr>
          <w:b w:val="0"/>
          <w:noProof/>
          <w:sz w:val="18"/>
        </w:rPr>
        <w:fldChar w:fldCharType="separate"/>
      </w:r>
      <w:r w:rsidR="00645CCC">
        <w:rPr>
          <w:b w:val="0"/>
          <w:noProof/>
          <w:sz w:val="18"/>
        </w:rPr>
        <w:t>3</w:t>
      </w:r>
      <w:r w:rsidRPr="007D5A1A">
        <w:rPr>
          <w:b w:val="0"/>
          <w:noProof/>
          <w:sz w:val="18"/>
        </w:rPr>
        <w:fldChar w:fldCharType="end"/>
      </w:r>
    </w:p>
    <w:p w:rsidR="007D5A1A" w:rsidRDefault="007D5A1A">
      <w:pPr>
        <w:pStyle w:val="TOC7"/>
        <w:rPr>
          <w:rFonts w:asciiTheme="minorHAnsi" w:eastAsiaTheme="minorEastAsia" w:hAnsiTheme="minorHAnsi" w:cstheme="minorBidi"/>
          <w:noProof/>
          <w:kern w:val="0"/>
          <w:sz w:val="22"/>
          <w:szCs w:val="22"/>
        </w:rPr>
      </w:pPr>
      <w:r>
        <w:rPr>
          <w:noProof/>
        </w:rPr>
        <w:t>Part 1—General amendments</w:t>
      </w:r>
      <w:r w:rsidRPr="007D5A1A">
        <w:rPr>
          <w:noProof/>
          <w:sz w:val="18"/>
        </w:rPr>
        <w:tab/>
      </w:r>
      <w:r w:rsidRPr="007D5A1A">
        <w:rPr>
          <w:noProof/>
          <w:sz w:val="18"/>
        </w:rPr>
        <w:fldChar w:fldCharType="begin"/>
      </w:r>
      <w:r w:rsidRPr="007D5A1A">
        <w:rPr>
          <w:noProof/>
          <w:sz w:val="18"/>
        </w:rPr>
        <w:instrText xml:space="preserve"> PAGEREF _Toc398622719 \h </w:instrText>
      </w:r>
      <w:r w:rsidRPr="007D5A1A">
        <w:rPr>
          <w:noProof/>
          <w:sz w:val="18"/>
        </w:rPr>
      </w:r>
      <w:r w:rsidRPr="007D5A1A">
        <w:rPr>
          <w:noProof/>
          <w:sz w:val="18"/>
        </w:rPr>
        <w:fldChar w:fldCharType="separate"/>
      </w:r>
      <w:r w:rsidR="00645CCC">
        <w:rPr>
          <w:noProof/>
          <w:sz w:val="18"/>
        </w:rPr>
        <w:t>3</w:t>
      </w:r>
      <w:r w:rsidRPr="007D5A1A">
        <w:rPr>
          <w:noProof/>
          <w:sz w:val="18"/>
        </w:rPr>
        <w:fldChar w:fldCharType="end"/>
      </w:r>
    </w:p>
    <w:p w:rsidR="007D5A1A" w:rsidRDefault="007D5A1A">
      <w:pPr>
        <w:pStyle w:val="TOC9"/>
        <w:rPr>
          <w:rFonts w:asciiTheme="minorHAnsi" w:eastAsiaTheme="minorEastAsia" w:hAnsiTheme="minorHAnsi" w:cstheme="minorBidi"/>
          <w:i w:val="0"/>
          <w:noProof/>
          <w:kern w:val="0"/>
          <w:sz w:val="22"/>
          <w:szCs w:val="22"/>
        </w:rPr>
      </w:pPr>
      <w:r>
        <w:rPr>
          <w:noProof/>
        </w:rPr>
        <w:t>Meteorology Act 1955</w:t>
      </w:r>
      <w:r w:rsidRPr="007D5A1A">
        <w:rPr>
          <w:i w:val="0"/>
          <w:noProof/>
          <w:sz w:val="18"/>
        </w:rPr>
        <w:tab/>
      </w:r>
      <w:r w:rsidRPr="007D5A1A">
        <w:rPr>
          <w:i w:val="0"/>
          <w:noProof/>
          <w:sz w:val="18"/>
        </w:rPr>
        <w:fldChar w:fldCharType="begin"/>
      </w:r>
      <w:r w:rsidRPr="007D5A1A">
        <w:rPr>
          <w:i w:val="0"/>
          <w:noProof/>
          <w:sz w:val="18"/>
        </w:rPr>
        <w:instrText xml:space="preserve"> PAGEREF _Toc398622720 \h </w:instrText>
      </w:r>
      <w:r w:rsidRPr="007D5A1A">
        <w:rPr>
          <w:i w:val="0"/>
          <w:noProof/>
          <w:sz w:val="18"/>
        </w:rPr>
      </w:r>
      <w:r w:rsidRPr="007D5A1A">
        <w:rPr>
          <w:i w:val="0"/>
          <w:noProof/>
          <w:sz w:val="18"/>
        </w:rPr>
        <w:fldChar w:fldCharType="separate"/>
      </w:r>
      <w:r w:rsidR="00645CCC">
        <w:rPr>
          <w:i w:val="0"/>
          <w:noProof/>
          <w:sz w:val="18"/>
        </w:rPr>
        <w:t>3</w:t>
      </w:r>
      <w:r w:rsidRPr="007D5A1A">
        <w:rPr>
          <w:i w:val="0"/>
          <w:noProof/>
          <w:sz w:val="18"/>
        </w:rPr>
        <w:fldChar w:fldCharType="end"/>
      </w:r>
    </w:p>
    <w:p w:rsidR="007D5A1A" w:rsidRDefault="007D5A1A">
      <w:pPr>
        <w:pStyle w:val="TOC7"/>
        <w:rPr>
          <w:rFonts w:asciiTheme="minorHAnsi" w:eastAsiaTheme="minorEastAsia" w:hAnsiTheme="minorHAnsi" w:cstheme="minorBidi"/>
          <w:noProof/>
          <w:kern w:val="0"/>
          <w:sz w:val="22"/>
          <w:szCs w:val="22"/>
        </w:rPr>
      </w:pPr>
      <w:r>
        <w:rPr>
          <w:noProof/>
        </w:rPr>
        <w:t>Part 2—Technical amendments</w:t>
      </w:r>
      <w:r w:rsidRPr="007D5A1A">
        <w:rPr>
          <w:noProof/>
          <w:sz w:val="18"/>
        </w:rPr>
        <w:tab/>
      </w:r>
      <w:r w:rsidRPr="007D5A1A">
        <w:rPr>
          <w:noProof/>
          <w:sz w:val="18"/>
        </w:rPr>
        <w:fldChar w:fldCharType="begin"/>
      </w:r>
      <w:r w:rsidRPr="007D5A1A">
        <w:rPr>
          <w:noProof/>
          <w:sz w:val="18"/>
        </w:rPr>
        <w:instrText xml:space="preserve"> PAGEREF _Toc398622722 \h </w:instrText>
      </w:r>
      <w:r w:rsidRPr="007D5A1A">
        <w:rPr>
          <w:noProof/>
          <w:sz w:val="18"/>
        </w:rPr>
      </w:r>
      <w:r w:rsidRPr="007D5A1A">
        <w:rPr>
          <w:noProof/>
          <w:sz w:val="18"/>
        </w:rPr>
        <w:fldChar w:fldCharType="separate"/>
      </w:r>
      <w:r w:rsidR="00645CCC">
        <w:rPr>
          <w:noProof/>
          <w:sz w:val="18"/>
        </w:rPr>
        <w:t>4</w:t>
      </w:r>
      <w:r w:rsidRPr="007D5A1A">
        <w:rPr>
          <w:noProof/>
          <w:sz w:val="18"/>
        </w:rPr>
        <w:fldChar w:fldCharType="end"/>
      </w:r>
    </w:p>
    <w:p w:rsidR="007D5A1A" w:rsidRDefault="007D5A1A">
      <w:pPr>
        <w:pStyle w:val="TOC9"/>
        <w:rPr>
          <w:rFonts w:asciiTheme="minorHAnsi" w:eastAsiaTheme="minorEastAsia" w:hAnsiTheme="minorHAnsi" w:cstheme="minorBidi"/>
          <w:i w:val="0"/>
          <w:noProof/>
          <w:kern w:val="0"/>
          <w:sz w:val="22"/>
          <w:szCs w:val="22"/>
        </w:rPr>
      </w:pPr>
      <w:r>
        <w:rPr>
          <w:noProof/>
        </w:rPr>
        <w:t>Meteorology Act 1955</w:t>
      </w:r>
      <w:r w:rsidRPr="007D5A1A">
        <w:rPr>
          <w:i w:val="0"/>
          <w:noProof/>
          <w:sz w:val="18"/>
        </w:rPr>
        <w:tab/>
      </w:r>
      <w:r w:rsidRPr="007D5A1A">
        <w:rPr>
          <w:i w:val="0"/>
          <w:noProof/>
          <w:sz w:val="18"/>
        </w:rPr>
        <w:fldChar w:fldCharType="begin"/>
      </w:r>
      <w:r w:rsidRPr="007D5A1A">
        <w:rPr>
          <w:i w:val="0"/>
          <w:noProof/>
          <w:sz w:val="18"/>
        </w:rPr>
        <w:instrText xml:space="preserve"> PAGEREF _Toc398622723 \h </w:instrText>
      </w:r>
      <w:r w:rsidRPr="007D5A1A">
        <w:rPr>
          <w:i w:val="0"/>
          <w:noProof/>
          <w:sz w:val="18"/>
        </w:rPr>
      </w:r>
      <w:r w:rsidRPr="007D5A1A">
        <w:rPr>
          <w:i w:val="0"/>
          <w:noProof/>
          <w:sz w:val="18"/>
        </w:rPr>
        <w:fldChar w:fldCharType="separate"/>
      </w:r>
      <w:r w:rsidR="00645CCC">
        <w:rPr>
          <w:i w:val="0"/>
          <w:noProof/>
          <w:sz w:val="18"/>
        </w:rPr>
        <w:t>4</w:t>
      </w:r>
      <w:r w:rsidRPr="007D5A1A">
        <w:rPr>
          <w:i w:val="0"/>
          <w:noProof/>
          <w:sz w:val="18"/>
        </w:rPr>
        <w:fldChar w:fldCharType="end"/>
      </w:r>
    </w:p>
    <w:p w:rsidR="00060FF9" w:rsidRPr="002A44C4" w:rsidRDefault="007D5A1A" w:rsidP="0048364F">
      <w:r>
        <w:fldChar w:fldCharType="end"/>
      </w:r>
    </w:p>
    <w:p w:rsidR="00FE7F93" w:rsidRPr="002A44C4" w:rsidRDefault="00FE7F93" w:rsidP="0048364F">
      <w:pPr>
        <w:sectPr w:rsidR="00FE7F93" w:rsidRPr="002A44C4" w:rsidSect="0014402F">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14402F" w:rsidRDefault="00645CCC">
      <w:r>
        <w:lastRenderedPageBreak/>
        <w:pict>
          <v:shape id="_x0000_i1027" type="#_x0000_t75" style="width:108pt;height:78pt" fillcolor="window">
            <v:imagedata r:id="rId8" o:title=""/>
          </v:shape>
        </w:pict>
      </w:r>
    </w:p>
    <w:p w:rsidR="0014402F" w:rsidRDefault="0014402F"/>
    <w:p w:rsidR="0014402F" w:rsidRDefault="0014402F" w:rsidP="0014402F">
      <w:pPr>
        <w:spacing w:line="240" w:lineRule="auto"/>
      </w:pPr>
    </w:p>
    <w:p w:rsidR="0014402F" w:rsidRDefault="00645CCC" w:rsidP="0014402F">
      <w:pPr>
        <w:pStyle w:val="ShortTP1"/>
      </w:pPr>
      <w:r>
        <w:fldChar w:fldCharType="begin"/>
      </w:r>
      <w:r>
        <w:instrText xml:space="preserve"> STYLEREF ShortT </w:instrText>
      </w:r>
      <w:r>
        <w:fldChar w:fldCharType="separate"/>
      </w:r>
      <w:r>
        <w:rPr>
          <w:noProof/>
        </w:rPr>
        <w:t>Meteorology Amendment (Online Advertising) Act 2014</w:t>
      </w:r>
      <w:r>
        <w:rPr>
          <w:noProof/>
        </w:rPr>
        <w:fldChar w:fldCharType="end"/>
      </w:r>
    </w:p>
    <w:p w:rsidR="0014402F" w:rsidRDefault="00645CCC" w:rsidP="0014402F">
      <w:pPr>
        <w:pStyle w:val="ActNoP1"/>
      </w:pPr>
      <w:r>
        <w:fldChar w:fldCharType="begin"/>
      </w:r>
      <w:r>
        <w:instrText xml:space="preserve"> STYLEREF Actno </w:instrText>
      </w:r>
      <w:r>
        <w:fldChar w:fldCharType="separate"/>
      </w:r>
      <w:r>
        <w:rPr>
          <w:noProof/>
        </w:rPr>
        <w:t>No. 102, 2014</w:t>
      </w:r>
      <w:r>
        <w:rPr>
          <w:noProof/>
        </w:rPr>
        <w:fldChar w:fldCharType="end"/>
      </w:r>
    </w:p>
    <w:p w:rsidR="0014402F" w:rsidRPr="009A0728" w:rsidRDefault="0014402F" w:rsidP="009A0728">
      <w:pPr>
        <w:pBdr>
          <w:bottom w:val="single" w:sz="6" w:space="0" w:color="auto"/>
        </w:pBdr>
        <w:spacing w:before="400" w:line="240" w:lineRule="auto"/>
        <w:rPr>
          <w:rFonts w:eastAsia="Times New Roman"/>
          <w:b/>
          <w:sz w:val="28"/>
        </w:rPr>
      </w:pPr>
    </w:p>
    <w:p w:rsidR="0014402F" w:rsidRPr="009A0728" w:rsidRDefault="0014402F" w:rsidP="009A0728">
      <w:pPr>
        <w:spacing w:line="40" w:lineRule="exact"/>
        <w:rPr>
          <w:rFonts w:eastAsia="Calibri"/>
          <w:b/>
          <w:sz w:val="28"/>
        </w:rPr>
      </w:pPr>
    </w:p>
    <w:p w:rsidR="0014402F" w:rsidRPr="009A0728" w:rsidRDefault="0014402F" w:rsidP="009A0728">
      <w:pPr>
        <w:pBdr>
          <w:top w:val="single" w:sz="12" w:space="0" w:color="auto"/>
        </w:pBdr>
        <w:spacing w:line="240" w:lineRule="auto"/>
        <w:rPr>
          <w:rFonts w:eastAsia="Times New Roman"/>
          <w:b/>
          <w:sz w:val="28"/>
        </w:rPr>
      </w:pPr>
    </w:p>
    <w:p w:rsidR="0048364F" w:rsidRPr="002A44C4" w:rsidRDefault="0014402F" w:rsidP="002A44C4">
      <w:pPr>
        <w:pStyle w:val="Page1"/>
      </w:pPr>
      <w:r>
        <w:t>An Act</w:t>
      </w:r>
      <w:r w:rsidR="002A44C4" w:rsidRPr="002A44C4">
        <w:t xml:space="preserve"> to amend the </w:t>
      </w:r>
      <w:r w:rsidR="002A44C4" w:rsidRPr="002A44C4">
        <w:rPr>
          <w:i/>
        </w:rPr>
        <w:t>Meteorology Act 1955</w:t>
      </w:r>
      <w:r w:rsidR="002A44C4" w:rsidRPr="002A44C4">
        <w:t>, and for related purposes</w:t>
      </w:r>
    </w:p>
    <w:p w:rsidR="00A23992" w:rsidRDefault="00A23992" w:rsidP="000C5962">
      <w:pPr>
        <w:pStyle w:val="AssentDt"/>
        <w:spacing w:before="240"/>
        <w:rPr>
          <w:sz w:val="24"/>
        </w:rPr>
      </w:pPr>
      <w:r>
        <w:rPr>
          <w:sz w:val="24"/>
        </w:rPr>
        <w:t>[</w:t>
      </w:r>
      <w:r>
        <w:rPr>
          <w:i/>
          <w:sz w:val="24"/>
        </w:rPr>
        <w:t>Assented to 11 September 2014</w:t>
      </w:r>
      <w:r>
        <w:rPr>
          <w:sz w:val="24"/>
        </w:rPr>
        <w:t>]</w:t>
      </w:r>
    </w:p>
    <w:p w:rsidR="0048364F" w:rsidRPr="002A44C4" w:rsidRDefault="0048364F" w:rsidP="002A44C4">
      <w:pPr>
        <w:spacing w:before="240" w:line="240" w:lineRule="auto"/>
        <w:rPr>
          <w:sz w:val="32"/>
        </w:rPr>
      </w:pPr>
      <w:r w:rsidRPr="002A44C4">
        <w:rPr>
          <w:sz w:val="32"/>
        </w:rPr>
        <w:t>The Parliament of Australia enacts:</w:t>
      </w:r>
    </w:p>
    <w:p w:rsidR="0048364F" w:rsidRPr="002A44C4" w:rsidRDefault="0048364F" w:rsidP="002A44C4">
      <w:pPr>
        <w:pStyle w:val="ActHead5"/>
      </w:pPr>
      <w:bookmarkStart w:id="2" w:name="_Toc398622715"/>
      <w:r w:rsidRPr="002A44C4">
        <w:rPr>
          <w:rStyle w:val="CharSectno"/>
        </w:rPr>
        <w:t>1</w:t>
      </w:r>
      <w:r w:rsidRPr="002A44C4">
        <w:t xml:space="preserve">  Short title</w:t>
      </w:r>
      <w:bookmarkEnd w:id="2"/>
    </w:p>
    <w:p w:rsidR="0048364F" w:rsidRPr="002A44C4" w:rsidRDefault="0048364F" w:rsidP="002A44C4">
      <w:pPr>
        <w:pStyle w:val="subsection"/>
      </w:pPr>
      <w:r w:rsidRPr="002A44C4">
        <w:tab/>
      </w:r>
      <w:r w:rsidRPr="002A44C4">
        <w:tab/>
        <w:t xml:space="preserve">This Act may be cited as the </w:t>
      </w:r>
      <w:r w:rsidR="00030704" w:rsidRPr="002A44C4">
        <w:rPr>
          <w:i/>
        </w:rPr>
        <w:t>Meteorology Amendment (Online Advertising)</w:t>
      </w:r>
      <w:r w:rsidR="00C164CA" w:rsidRPr="002A44C4">
        <w:rPr>
          <w:i/>
        </w:rPr>
        <w:t xml:space="preserve"> Act 201</w:t>
      </w:r>
      <w:r w:rsidR="00A41E0B" w:rsidRPr="002A44C4">
        <w:rPr>
          <w:i/>
        </w:rPr>
        <w:t>4</w:t>
      </w:r>
      <w:r w:rsidRPr="002A44C4">
        <w:t>.</w:t>
      </w:r>
    </w:p>
    <w:p w:rsidR="0048364F" w:rsidRPr="002A44C4" w:rsidRDefault="0048364F" w:rsidP="002A44C4">
      <w:pPr>
        <w:pStyle w:val="ActHead5"/>
      </w:pPr>
      <w:bookmarkStart w:id="3" w:name="_Toc398622716"/>
      <w:r w:rsidRPr="002A44C4">
        <w:rPr>
          <w:rStyle w:val="CharSectno"/>
        </w:rPr>
        <w:lastRenderedPageBreak/>
        <w:t>2</w:t>
      </w:r>
      <w:r w:rsidRPr="002A44C4">
        <w:t xml:space="preserve">  Commencement</w:t>
      </w:r>
      <w:bookmarkEnd w:id="3"/>
    </w:p>
    <w:p w:rsidR="00887C3C" w:rsidRPr="002A44C4" w:rsidRDefault="00887C3C" w:rsidP="002A44C4">
      <w:pPr>
        <w:pStyle w:val="subsection"/>
      </w:pPr>
      <w:r w:rsidRPr="002A44C4">
        <w:tab/>
      </w:r>
      <w:r w:rsidRPr="002A44C4">
        <w:tab/>
        <w:t>This Act commences on the day this Act receives the Royal Assent.</w:t>
      </w:r>
    </w:p>
    <w:p w:rsidR="0048364F" w:rsidRPr="002A44C4" w:rsidRDefault="0048364F" w:rsidP="002A44C4">
      <w:pPr>
        <w:pStyle w:val="ActHead5"/>
      </w:pPr>
      <w:bookmarkStart w:id="4" w:name="_Toc398622717"/>
      <w:r w:rsidRPr="002A44C4">
        <w:rPr>
          <w:rStyle w:val="CharSectno"/>
        </w:rPr>
        <w:t>3</w:t>
      </w:r>
      <w:r w:rsidRPr="002A44C4">
        <w:t xml:space="preserve">  Schedule(s)</w:t>
      </w:r>
      <w:bookmarkEnd w:id="4"/>
    </w:p>
    <w:p w:rsidR="0048364F" w:rsidRPr="002A44C4" w:rsidRDefault="0048364F" w:rsidP="002A44C4">
      <w:pPr>
        <w:pStyle w:val="subsection"/>
      </w:pPr>
      <w:r w:rsidRPr="002A44C4">
        <w:tab/>
      </w:r>
      <w:r w:rsidRPr="002A44C4">
        <w:tab/>
        <w:t>Each Act that is specified in a Schedule to this Act is amended or repealed as set out in the applicable items in the Schedule concerned, and any other item in a Schedule to this Act has effect according to its terms.</w:t>
      </w:r>
    </w:p>
    <w:p w:rsidR="0048364F" w:rsidRPr="002A44C4" w:rsidRDefault="0048364F" w:rsidP="002A44C4">
      <w:pPr>
        <w:pStyle w:val="ActHead6"/>
        <w:pageBreakBefore/>
      </w:pPr>
      <w:bookmarkStart w:id="5" w:name="opcAmSched"/>
      <w:bookmarkStart w:id="6" w:name="opcCurrentFind"/>
      <w:bookmarkStart w:id="7" w:name="_Toc398622718"/>
      <w:r w:rsidRPr="002A44C4">
        <w:rPr>
          <w:rStyle w:val="CharAmSchNo"/>
        </w:rPr>
        <w:lastRenderedPageBreak/>
        <w:t>Schedule</w:t>
      </w:r>
      <w:r w:rsidR="002A44C4" w:rsidRPr="002A44C4">
        <w:rPr>
          <w:rStyle w:val="CharAmSchNo"/>
        </w:rPr>
        <w:t> </w:t>
      </w:r>
      <w:r w:rsidRPr="002A44C4">
        <w:rPr>
          <w:rStyle w:val="CharAmSchNo"/>
        </w:rPr>
        <w:t>1</w:t>
      </w:r>
      <w:r w:rsidRPr="002A44C4">
        <w:t>—</w:t>
      </w:r>
      <w:r w:rsidR="00030704" w:rsidRPr="002A44C4">
        <w:rPr>
          <w:rStyle w:val="CharAmSchText"/>
        </w:rPr>
        <w:t>Amendments</w:t>
      </w:r>
      <w:bookmarkEnd w:id="7"/>
    </w:p>
    <w:p w:rsidR="00916C4E" w:rsidRPr="002A44C4" w:rsidRDefault="00916C4E" w:rsidP="002A44C4">
      <w:pPr>
        <w:pStyle w:val="ActHead7"/>
      </w:pPr>
      <w:bookmarkStart w:id="8" w:name="_Toc398622719"/>
      <w:bookmarkEnd w:id="5"/>
      <w:bookmarkEnd w:id="6"/>
      <w:r w:rsidRPr="002A44C4">
        <w:rPr>
          <w:rStyle w:val="CharAmPartNo"/>
        </w:rPr>
        <w:t>Part</w:t>
      </w:r>
      <w:r w:rsidR="002A44C4" w:rsidRPr="002A44C4">
        <w:rPr>
          <w:rStyle w:val="CharAmPartNo"/>
        </w:rPr>
        <w:t> </w:t>
      </w:r>
      <w:r w:rsidRPr="002A44C4">
        <w:rPr>
          <w:rStyle w:val="CharAmPartNo"/>
        </w:rPr>
        <w:t>1</w:t>
      </w:r>
      <w:r w:rsidRPr="002A44C4">
        <w:t>—</w:t>
      </w:r>
      <w:r w:rsidRPr="002A44C4">
        <w:rPr>
          <w:rStyle w:val="CharAmPartText"/>
        </w:rPr>
        <w:t>General amendments</w:t>
      </w:r>
      <w:bookmarkEnd w:id="8"/>
    </w:p>
    <w:p w:rsidR="0048364F" w:rsidRPr="002A44C4" w:rsidRDefault="00EF0227" w:rsidP="002A44C4">
      <w:pPr>
        <w:pStyle w:val="ActHead9"/>
        <w:rPr>
          <w:i w:val="0"/>
        </w:rPr>
      </w:pPr>
      <w:bookmarkStart w:id="9" w:name="_Toc398622720"/>
      <w:r w:rsidRPr="002A44C4">
        <w:t>Meteorology Act 1955</w:t>
      </w:r>
      <w:bookmarkEnd w:id="9"/>
    </w:p>
    <w:p w:rsidR="00EF0227" w:rsidRPr="002A44C4" w:rsidRDefault="00A32502" w:rsidP="002A44C4">
      <w:pPr>
        <w:pStyle w:val="ItemHead"/>
      </w:pPr>
      <w:r w:rsidRPr="002A44C4">
        <w:t>1</w:t>
      </w:r>
      <w:r w:rsidR="008B498F" w:rsidRPr="002A44C4">
        <w:t xml:space="preserve">  After section</w:t>
      </w:r>
      <w:r w:rsidR="002A44C4" w:rsidRPr="002A44C4">
        <w:t> </w:t>
      </w:r>
      <w:r w:rsidR="008B498F" w:rsidRPr="002A44C4">
        <w:t>7</w:t>
      </w:r>
    </w:p>
    <w:p w:rsidR="008B498F" w:rsidRPr="002A44C4" w:rsidRDefault="008B498F" w:rsidP="002A44C4">
      <w:pPr>
        <w:pStyle w:val="Item"/>
      </w:pPr>
      <w:r w:rsidRPr="002A44C4">
        <w:t>Insert:</w:t>
      </w:r>
    </w:p>
    <w:p w:rsidR="008B498F" w:rsidRPr="002A44C4" w:rsidRDefault="008B498F" w:rsidP="002A44C4">
      <w:pPr>
        <w:pStyle w:val="ActHead5"/>
      </w:pPr>
      <w:bookmarkStart w:id="10" w:name="_Toc398622721"/>
      <w:r w:rsidRPr="002A44C4">
        <w:rPr>
          <w:rStyle w:val="CharSectno"/>
        </w:rPr>
        <w:t>7A</w:t>
      </w:r>
      <w:r w:rsidRPr="002A44C4">
        <w:t xml:space="preserve">  </w:t>
      </w:r>
      <w:r w:rsidR="00FA689E" w:rsidRPr="002A44C4">
        <w:t>Advertising</w:t>
      </w:r>
      <w:bookmarkEnd w:id="10"/>
    </w:p>
    <w:p w:rsidR="003B3222" w:rsidRPr="002A44C4" w:rsidRDefault="00FA689E" w:rsidP="002A44C4">
      <w:pPr>
        <w:pStyle w:val="subsection"/>
      </w:pPr>
      <w:r w:rsidRPr="002A44C4">
        <w:tab/>
        <w:t>(1)</w:t>
      </w:r>
      <w:r w:rsidRPr="002A44C4">
        <w:tab/>
      </w:r>
      <w:r w:rsidR="003B3222" w:rsidRPr="002A44C4">
        <w:t>The Bureau may</w:t>
      </w:r>
      <w:r w:rsidR="0068467D" w:rsidRPr="002A44C4">
        <w:t xml:space="preserve"> </w:t>
      </w:r>
      <w:r w:rsidR="001023FE" w:rsidRPr="002A44C4">
        <w:t>include</w:t>
      </w:r>
      <w:r w:rsidR="00CF30BA" w:rsidRPr="002A44C4">
        <w:t xml:space="preserve"> </w:t>
      </w:r>
      <w:r w:rsidR="003B3222" w:rsidRPr="002A44C4">
        <w:t>advertis</w:t>
      </w:r>
      <w:r w:rsidR="00EE334B" w:rsidRPr="002A44C4">
        <w:t xml:space="preserve">ing on, in or in </w:t>
      </w:r>
      <w:r w:rsidR="00816C56" w:rsidRPr="002A44C4">
        <w:t>connection</w:t>
      </w:r>
      <w:r w:rsidR="00EE334B" w:rsidRPr="002A44C4">
        <w:t xml:space="preserve"> with</w:t>
      </w:r>
      <w:r w:rsidR="003B3222" w:rsidRPr="002A44C4">
        <w:t xml:space="preserve"> any of its services.</w:t>
      </w:r>
    </w:p>
    <w:p w:rsidR="003B3222" w:rsidRPr="002A44C4" w:rsidRDefault="003B3222" w:rsidP="002A44C4">
      <w:pPr>
        <w:pStyle w:val="subsection"/>
      </w:pPr>
      <w:r w:rsidRPr="002A44C4">
        <w:tab/>
        <w:t>(2)</w:t>
      </w:r>
      <w:r w:rsidRPr="002A44C4">
        <w:tab/>
        <w:t xml:space="preserve">The Director must develop and </w:t>
      </w:r>
      <w:r w:rsidR="00816C56" w:rsidRPr="002A44C4">
        <w:t>publish</w:t>
      </w:r>
      <w:r w:rsidRPr="002A44C4">
        <w:t xml:space="preserve"> guidelines relating to </w:t>
      </w:r>
      <w:r w:rsidR="00D0003D" w:rsidRPr="002A44C4">
        <w:t>advertising</w:t>
      </w:r>
      <w:r w:rsidRPr="002A44C4">
        <w:t>.</w:t>
      </w:r>
    </w:p>
    <w:p w:rsidR="003C3F3B" w:rsidRPr="002A44C4" w:rsidRDefault="003C3F3B" w:rsidP="002A44C4">
      <w:pPr>
        <w:pStyle w:val="subsection"/>
      </w:pPr>
      <w:r w:rsidRPr="002A44C4">
        <w:tab/>
        <w:t>(</w:t>
      </w:r>
      <w:r w:rsidR="00EE334B" w:rsidRPr="002A44C4">
        <w:t>3</w:t>
      </w:r>
      <w:r w:rsidRPr="002A44C4">
        <w:t>)</w:t>
      </w:r>
      <w:r w:rsidRPr="002A44C4">
        <w:tab/>
        <w:t xml:space="preserve">Guidelines made under </w:t>
      </w:r>
      <w:r w:rsidR="002A44C4" w:rsidRPr="002A44C4">
        <w:t>subsection (</w:t>
      </w:r>
      <w:r w:rsidRPr="002A44C4">
        <w:t>2) are not a legislative instrument.</w:t>
      </w:r>
    </w:p>
    <w:p w:rsidR="00EE334B" w:rsidRPr="002A44C4" w:rsidRDefault="00A32502" w:rsidP="002A44C4">
      <w:pPr>
        <w:pStyle w:val="ItemHead"/>
      </w:pPr>
      <w:r w:rsidRPr="002A44C4">
        <w:t>2</w:t>
      </w:r>
      <w:r w:rsidR="00EE334B" w:rsidRPr="002A44C4">
        <w:t xml:space="preserve">  Section</w:t>
      </w:r>
      <w:r w:rsidR="002A44C4" w:rsidRPr="002A44C4">
        <w:t> </w:t>
      </w:r>
      <w:r w:rsidR="00EE334B" w:rsidRPr="002A44C4">
        <w:t>8</w:t>
      </w:r>
    </w:p>
    <w:p w:rsidR="00EE334B" w:rsidRPr="002A44C4" w:rsidRDefault="00EE334B" w:rsidP="002A44C4">
      <w:pPr>
        <w:pStyle w:val="Item"/>
      </w:pPr>
      <w:r w:rsidRPr="002A44C4">
        <w:t xml:space="preserve">After “advice,”, </w:t>
      </w:r>
      <w:r w:rsidR="00C94B82" w:rsidRPr="002A44C4">
        <w:t>insert</w:t>
      </w:r>
      <w:r w:rsidRPr="002A44C4">
        <w:t xml:space="preserve"> “services,”.</w:t>
      </w:r>
    </w:p>
    <w:p w:rsidR="00EE334B" w:rsidRPr="002A44C4" w:rsidRDefault="00A32502" w:rsidP="002A44C4">
      <w:pPr>
        <w:pStyle w:val="ItemHead"/>
      </w:pPr>
      <w:r w:rsidRPr="002A44C4">
        <w:t>3</w:t>
      </w:r>
      <w:r w:rsidR="00EE334B" w:rsidRPr="002A44C4">
        <w:t xml:space="preserve">  Validation</w:t>
      </w:r>
    </w:p>
    <w:p w:rsidR="00EE334B" w:rsidRPr="002A44C4" w:rsidRDefault="00833D3C" w:rsidP="002A44C4">
      <w:pPr>
        <w:pStyle w:val="Item"/>
      </w:pPr>
      <w:r w:rsidRPr="002A44C4">
        <w:t>To avoid doubt, any act or thing done in connection with the inclusion of ad</w:t>
      </w:r>
      <w:r w:rsidR="002E4125" w:rsidRPr="002A44C4">
        <w:t>vertising on any of the Bureau’s</w:t>
      </w:r>
      <w:r w:rsidRPr="002A44C4">
        <w:t xml:space="preserve"> services before the commencement of this item is, and is taken always to have been, as valid as that act or thing would have been if the act or thing had been done after the commencement of this item.</w:t>
      </w:r>
    </w:p>
    <w:p w:rsidR="00916C4E" w:rsidRPr="002A44C4" w:rsidRDefault="00916C4E" w:rsidP="002A44C4">
      <w:pPr>
        <w:pStyle w:val="ActHead7"/>
        <w:pageBreakBefore/>
      </w:pPr>
      <w:bookmarkStart w:id="11" w:name="_Toc398622722"/>
      <w:r w:rsidRPr="002A44C4">
        <w:rPr>
          <w:rStyle w:val="CharAmPartNo"/>
        </w:rPr>
        <w:lastRenderedPageBreak/>
        <w:t>Part</w:t>
      </w:r>
      <w:r w:rsidR="002A44C4" w:rsidRPr="002A44C4">
        <w:rPr>
          <w:rStyle w:val="CharAmPartNo"/>
        </w:rPr>
        <w:t> </w:t>
      </w:r>
      <w:r w:rsidRPr="002A44C4">
        <w:rPr>
          <w:rStyle w:val="CharAmPartNo"/>
        </w:rPr>
        <w:t>2</w:t>
      </w:r>
      <w:r w:rsidRPr="002A44C4">
        <w:t>—</w:t>
      </w:r>
      <w:r w:rsidRPr="002A44C4">
        <w:rPr>
          <w:rStyle w:val="CharAmPartText"/>
        </w:rPr>
        <w:t>Technical amendments</w:t>
      </w:r>
      <w:bookmarkEnd w:id="11"/>
    </w:p>
    <w:p w:rsidR="00E6496D" w:rsidRPr="002A44C4" w:rsidRDefault="00E6496D" w:rsidP="002A44C4">
      <w:pPr>
        <w:pStyle w:val="ActHead9"/>
        <w:rPr>
          <w:i w:val="0"/>
        </w:rPr>
      </w:pPr>
      <w:bookmarkStart w:id="12" w:name="_Toc398622723"/>
      <w:r w:rsidRPr="002A44C4">
        <w:t>Meteorology Act 1955</w:t>
      </w:r>
      <w:bookmarkEnd w:id="12"/>
    </w:p>
    <w:p w:rsidR="00916C4E" w:rsidRPr="002A44C4" w:rsidRDefault="00A32502" w:rsidP="002A44C4">
      <w:pPr>
        <w:pStyle w:val="ItemHead"/>
      </w:pPr>
      <w:r w:rsidRPr="002A44C4">
        <w:t>4</w:t>
      </w:r>
      <w:r w:rsidR="00916C4E" w:rsidRPr="002A44C4">
        <w:t xml:space="preserve">  Subsection</w:t>
      </w:r>
      <w:r w:rsidR="002A44C4" w:rsidRPr="002A44C4">
        <w:t> </w:t>
      </w:r>
      <w:r w:rsidR="00916C4E" w:rsidRPr="002A44C4">
        <w:t>4(2)</w:t>
      </w:r>
    </w:p>
    <w:p w:rsidR="00916C4E" w:rsidRPr="002A44C4" w:rsidRDefault="00916C4E" w:rsidP="002A44C4">
      <w:pPr>
        <w:pStyle w:val="Item"/>
      </w:pPr>
      <w:r w:rsidRPr="002A44C4">
        <w:t>Omit “shall”.</w:t>
      </w:r>
    </w:p>
    <w:p w:rsidR="00916C4E" w:rsidRPr="002A44C4" w:rsidRDefault="00A32502" w:rsidP="002A44C4">
      <w:pPr>
        <w:pStyle w:val="ItemHead"/>
      </w:pPr>
      <w:r w:rsidRPr="002A44C4">
        <w:t>5</w:t>
      </w:r>
      <w:r w:rsidR="00916C4E" w:rsidRPr="002A44C4">
        <w:t xml:space="preserve">  Subsection</w:t>
      </w:r>
      <w:r w:rsidR="002A44C4" w:rsidRPr="002A44C4">
        <w:t> </w:t>
      </w:r>
      <w:r w:rsidR="00916C4E" w:rsidRPr="002A44C4">
        <w:t>4(2)</w:t>
      </w:r>
    </w:p>
    <w:p w:rsidR="00916C4E" w:rsidRPr="002A44C4" w:rsidRDefault="00916C4E" w:rsidP="002A44C4">
      <w:pPr>
        <w:pStyle w:val="Item"/>
      </w:pPr>
      <w:r w:rsidRPr="002A44C4">
        <w:t>Omit “cease”, substitute “ceases”.</w:t>
      </w:r>
    </w:p>
    <w:p w:rsidR="00916C4E" w:rsidRPr="002A44C4" w:rsidRDefault="00A32502" w:rsidP="002A44C4">
      <w:pPr>
        <w:pStyle w:val="ItemHead"/>
      </w:pPr>
      <w:r w:rsidRPr="002A44C4">
        <w:t>6</w:t>
      </w:r>
      <w:r w:rsidR="00916C4E" w:rsidRPr="002A44C4">
        <w:t xml:space="preserve">  Subsection</w:t>
      </w:r>
      <w:r w:rsidR="002A44C4" w:rsidRPr="002A44C4">
        <w:t> </w:t>
      </w:r>
      <w:r w:rsidR="00916C4E" w:rsidRPr="002A44C4">
        <w:t>5(1)</w:t>
      </w:r>
    </w:p>
    <w:p w:rsidR="00916C4E" w:rsidRPr="002A44C4" w:rsidRDefault="00916C4E" w:rsidP="002A44C4">
      <w:pPr>
        <w:pStyle w:val="Item"/>
      </w:pPr>
      <w:r w:rsidRPr="002A44C4">
        <w:t>Omit “shall”, substitute “is to”.</w:t>
      </w:r>
    </w:p>
    <w:p w:rsidR="00916C4E" w:rsidRPr="002A44C4" w:rsidRDefault="00A32502" w:rsidP="002A44C4">
      <w:pPr>
        <w:pStyle w:val="ItemHead"/>
      </w:pPr>
      <w:r w:rsidRPr="002A44C4">
        <w:t>7</w:t>
      </w:r>
      <w:r w:rsidR="00916C4E" w:rsidRPr="002A44C4">
        <w:t xml:space="preserve">  Subsection</w:t>
      </w:r>
      <w:r w:rsidR="002A44C4" w:rsidRPr="002A44C4">
        <w:t> </w:t>
      </w:r>
      <w:r w:rsidR="00916C4E" w:rsidRPr="002A44C4">
        <w:t>5(2)</w:t>
      </w:r>
    </w:p>
    <w:p w:rsidR="00916C4E" w:rsidRPr="002A44C4" w:rsidRDefault="00916C4E" w:rsidP="002A44C4">
      <w:pPr>
        <w:pStyle w:val="Item"/>
      </w:pPr>
      <w:r w:rsidRPr="002A44C4">
        <w:t>Omit “shall” (first occurring), substitute “is to”.</w:t>
      </w:r>
    </w:p>
    <w:p w:rsidR="00916C4E" w:rsidRPr="002A44C4" w:rsidRDefault="00A32502" w:rsidP="002A44C4">
      <w:pPr>
        <w:pStyle w:val="ItemHead"/>
      </w:pPr>
      <w:r w:rsidRPr="002A44C4">
        <w:t>8</w:t>
      </w:r>
      <w:r w:rsidR="00916C4E" w:rsidRPr="002A44C4">
        <w:t xml:space="preserve">  Subsection</w:t>
      </w:r>
      <w:r w:rsidR="002A44C4" w:rsidRPr="002A44C4">
        <w:t> </w:t>
      </w:r>
      <w:r w:rsidR="00916C4E" w:rsidRPr="002A44C4">
        <w:t>5(2)</w:t>
      </w:r>
    </w:p>
    <w:p w:rsidR="00916C4E" w:rsidRPr="002A44C4" w:rsidRDefault="00916C4E" w:rsidP="002A44C4">
      <w:pPr>
        <w:pStyle w:val="Item"/>
      </w:pPr>
      <w:r w:rsidRPr="002A44C4">
        <w:t>Omit “shall” (last occurring), substitute “will”.</w:t>
      </w:r>
    </w:p>
    <w:p w:rsidR="00916C4E" w:rsidRPr="002A44C4" w:rsidRDefault="00A32502" w:rsidP="002A44C4">
      <w:pPr>
        <w:pStyle w:val="ItemHead"/>
      </w:pPr>
      <w:r w:rsidRPr="002A44C4">
        <w:t>9</w:t>
      </w:r>
      <w:r w:rsidR="00916C4E" w:rsidRPr="002A44C4">
        <w:t xml:space="preserve">  Subsection</w:t>
      </w:r>
      <w:r w:rsidR="002A44C4" w:rsidRPr="002A44C4">
        <w:t> </w:t>
      </w:r>
      <w:r w:rsidR="00916C4E" w:rsidRPr="002A44C4">
        <w:t>6(2)</w:t>
      </w:r>
    </w:p>
    <w:p w:rsidR="00916C4E" w:rsidRPr="002A44C4" w:rsidRDefault="00916C4E" w:rsidP="002A44C4">
      <w:pPr>
        <w:pStyle w:val="Item"/>
      </w:pPr>
      <w:r w:rsidRPr="002A44C4">
        <w:t>Omit “shall”, substitute “must”.</w:t>
      </w:r>
    </w:p>
    <w:p w:rsidR="00916C4E" w:rsidRPr="002A44C4" w:rsidRDefault="00A32502" w:rsidP="002A44C4">
      <w:pPr>
        <w:pStyle w:val="ItemHead"/>
      </w:pPr>
      <w:r w:rsidRPr="002A44C4">
        <w:t>10</w:t>
      </w:r>
      <w:r w:rsidR="00916C4E" w:rsidRPr="002A44C4">
        <w:t xml:space="preserve">  At the end of paragraph</w:t>
      </w:r>
      <w:r w:rsidR="002A44C4" w:rsidRPr="002A44C4">
        <w:t> </w:t>
      </w:r>
      <w:r w:rsidR="00916C4E" w:rsidRPr="002A44C4">
        <w:t>6(2)(a)</w:t>
      </w:r>
    </w:p>
    <w:p w:rsidR="00916C4E" w:rsidRPr="002A44C4" w:rsidRDefault="00916C4E" w:rsidP="002A44C4">
      <w:pPr>
        <w:pStyle w:val="Item"/>
      </w:pPr>
      <w:r w:rsidRPr="002A44C4">
        <w:t>Add “and”.</w:t>
      </w:r>
    </w:p>
    <w:p w:rsidR="00916C4E" w:rsidRPr="002A44C4" w:rsidRDefault="00A32502" w:rsidP="002A44C4">
      <w:pPr>
        <w:pStyle w:val="ItemHead"/>
      </w:pPr>
      <w:r w:rsidRPr="002A44C4">
        <w:t>11</w:t>
      </w:r>
      <w:r w:rsidR="00916C4E" w:rsidRPr="002A44C4">
        <w:t xml:space="preserve">  At the end of paragraphs 7(1)(a) and (b)</w:t>
      </w:r>
    </w:p>
    <w:p w:rsidR="00916C4E" w:rsidRPr="002A44C4" w:rsidRDefault="00916C4E" w:rsidP="002A44C4">
      <w:pPr>
        <w:pStyle w:val="Item"/>
      </w:pPr>
      <w:r w:rsidRPr="002A44C4">
        <w:t>Add “and”.</w:t>
      </w:r>
    </w:p>
    <w:p w:rsidR="00916C4E" w:rsidRPr="002A44C4" w:rsidRDefault="00A32502" w:rsidP="002A44C4">
      <w:pPr>
        <w:pStyle w:val="ItemHead"/>
      </w:pPr>
      <w:r w:rsidRPr="002A44C4">
        <w:t>12</w:t>
      </w:r>
      <w:r w:rsidR="00916C4E" w:rsidRPr="002A44C4">
        <w:t xml:space="preserve">  Subsection</w:t>
      </w:r>
      <w:r w:rsidR="002A44C4" w:rsidRPr="002A44C4">
        <w:t> </w:t>
      </w:r>
      <w:r w:rsidR="00916C4E" w:rsidRPr="002A44C4">
        <w:t>7(2)</w:t>
      </w:r>
    </w:p>
    <w:p w:rsidR="00AC6DA5" w:rsidRDefault="00916C4E" w:rsidP="002A44C4">
      <w:pPr>
        <w:pStyle w:val="Item"/>
      </w:pPr>
      <w:r w:rsidRPr="002A44C4">
        <w:t>Omit “the last preceding subsection”, substitute “</w:t>
      </w:r>
      <w:r w:rsidR="002A44C4" w:rsidRPr="002A44C4">
        <w:t>subsection (</w:t>
      </w:r>
      <w:r w:rsidRPr="002A44C4">
        <w:t>1)”.</w:t>
      </w:r>
    </w:p>
    <w:p w:rsidR="0014402F" w:rsidRDefault="0014402F" w:rsidP="0014402F">
      <w:pPr>
        <w:pStyle w:val="ItemHead"/>
        <w:sectPr w:rsidR="0014402F" w:rsidSect="0014402F">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14402F" w:rsidRDefault="0014402F" w:rsidP="00027C40">
      <w:pPr>
        <w:pStyle w:val="AssentBk"/>
        <w:keepNext/>
      </w:pPr>
    </w:p>
    <w:p w:rsidR="0014402F" w:rsidRDefault="0014402F" w:rsidP="00027C40">
      <w:pPr>
        <w:pStyle w:val="AssentBk"/>
        <w:keepNext/>
      </w:pPr>
    </w:p>
    <w:p w:rsidR="00A23992" w:rsidRDefault="00A23992" w:rsidP="000C5962"/>
    <w:p w:rsidR="00A23992" w:rsidRDefault="00A23992" w:rsidP="000C5962">
      <w:pPr>
        <w:pStyle w:val="2ndRd"/>
        <w:keepNext/>
        <w:pBdr>
          <w:top w:val="single" w:sz="2" w:space="1" w:color="auto"/>
        </w:pBdr>
      </w:pPr>
    </w:p>
    <w:p w:rsidR="00A23992" w:rsidRDefault="00A23992" w:rsidP="000C5962">
      <w:pPr>
        <w:pStyle w:val="2ndRd"/>
        <w:keepNext/>
        <w:spacing w:line="260" w:lineRule="atLeast"/>
        <w:rPr>
          <w:i/>
        </w:rPr>
      </w:pPr>
      <w:r>
        <w:t>[</w:t>
      </w:r>
      <w:r>
        <w:rPr>
          <w:i/>
        </w:rPr>
        <w:t>Minister’s second reading speech made in—</w:t>
      </w:r>
    </w:p>
    <w:p w:rsidR="00A23992" w:rsidRDefault="00A23992" w:rsidP="000C5962">
      <w:pPr>
        <w:pStyle w:val="2ndRd"/>
        <w:keepNext/>
        <w:spacing w:line="260" w:lineRule="atLeast"/>
        <w:rPr>
          <w:i/>
        </w:rPr>
      </w:pPr>
      <w:r>
        <w:rPr>
          <w:i/>
        </w:rPr>
        <w:t>House of Representatives on 25 June 2014</w:t>
      </w:r>
    </w:p>
    <w:p w:rsidR="00A23992" w:rsidRDefault="00A23992" w:rsidP="000C5962">
      <w:pPr>
        <w:pStyle w:val="2ndRd"/>
        <w:keepNext/>
        <w:spacing w:line="260" w:lineRule="atLeast"/>
        <w:rPr>
          <w:i/>
        </w:rPr>
      </w:pPr>
      <w:r>
        <w:rPr>
          <w:i/>
        </w:rPr>
        <w:t>Senate on 17 July 2014</w:t>
      </w:r>
      <w:r>
        <w:t>]</w:t>
      </w:r>
    </w:p>
    <w:p w:rsidR="00A23992" w:rsidRDefault="00A23992" w:rsidP="00A23992">
      <w:pPr>
        <w:framePr w:hSpace="180" w:wrap="around" w:vAnchor="text" w:hAnchor="page" w:x="2389" w:y="8724"/>
      </w:pPr>
      <w:r>
        <w:t>(157/14)</w:t>
      </w:r>
    </w:p>
    <w:p w:rsidR="00A23992" w:rsidRDefault="00A23992"/>
    <w:sectPr w:rsidR="00A23992" w:rsidSect="0014402F">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704" w:rsidRDefault="00030704" w:rsidP="0048364F">
      <w:pPr>
        <w:spacing w:line="240" w:lineRule="auto"/>
      </w:pPr>
      <w:r>
        <w:separator/>
      </w:r>
    </w:p>
  </w:endnote>
  <w:endnote w:type="continuationSeparator" w:id="0">
    <w:p w:rsidR="00030704" w:rsidRDefault="0003070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2A44C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2F" w:rsidRPr="00A961C4" w:rsidRDefault="0014402F" w:rsidP="002A44C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4402F" w:rsidTr="002A44C4">
      <w:tc>
        <w:tcPr>
          <w:tcW w:w="1247" w:type="dxa"/>
        </w:tcPr>
        <w:p w:rsidR="0014402F" w:rsidRDefault="005B605C" w:rsidP="00A23992">
          <w:pPr>
            <w:rPr>
              <w:sz w:val="18"/>
            </w:rPr>
          </w:pPr>
          <w:r>
            <w:rPr>
              <w:i/>
              <w:sz w:val="18"/>
            </w:rPr>
            <w:t xml:space="preserve">No. </w:t>
          </w:r>
          <w:r w:rsidR="00A23992">
            <w:rPr>
              <w:i/>
              <w:sz w:val="18"/>
            </w:rPr>
            <w:t>102</w:t>
          </w:r>
          <w:r>
            <w:rPr>
              <w:i/>
              <w:sz w:val="18"/>
            </w:rPr>
            <w:t>, 2014</w:t>
          </w:r>
        </w:p>
      </w:tc>
      <w:tc>
        <w:tcPr>
          <w:tcW w:w="5387" w:type="dxa"/>
        </w:tcPr>
        <w:p w:rsidR="0014402F" w:rsidRDefault="005B605C" w:rsidP="0066090A">
          <w:pPr>
            <w:jc w:val="center"/>
            <w:rPr>
              <w:sz w:val="18"/>
            </w:rPr>
          </w:pPr>
          <w:r>
            <w:rPr>
              <w:i/>
              <w:sz w:val="18"/>
            </w:rPr>
            <w:t>Meteorology Amendment (Online Advertising) Act 2014</w:t>
          </w:r>
        </w:p>
      </w:tc>
      <w:tc>
        <w:tcPr>
          <w:tcW w:w="669" w:type="dxa"/>
        </w:tcPr>
        <w:p w:rsidR="0014402F" w:rsidRDefault="0014402F"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45CCC">
            <w:rPr>
              <w:i/>
              <w:noProof/>
              <w:sz w:val="18"/>
            </w:rPr>
            <w:t>5</w:t>
          </w:r>
          <w:r w:rsidRPr="007A1328">
            <w:rPr>
              <w:i/>
              <w:sz w:val="18"/>
            </w:rPr>
            <w:fldChar w:fldCharType="end"/>
          </w:r>
        </w:p>
      </w:tc>
    </w:tr>
  </w:tbl>
  <w:p w:rsidR="0014402F" w:rsidRPr="00055B5C" w:rsidRDefault="0014402F"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2F" w:rsidRPr="00A961C4" w:rsidRDefault="0014402F" w:rsidP="002A44C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4402F" w:rsidTr="002A44C4">
      <w:tc>
        <w:tcPr>
          <w:tcW w:w="1247" w:type="dxa"/>
        </w:tcPr>
        <w:p w:rsidR="0014402F" w:rsidRDefault="0014402F"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45CCC">
            <w:rPr>
              <w:i/>
              <w:sz w:val="18"/>
            </w:rPr>
            <w:t>No. 102, 2014</w:t>
          </w:r>
          <w:r w:rsidRPr="007A1328">
            <w:rPr>
              <w:i/>
              <w:sz w:val="18"/>
            </w:rPr>
            <w:fldChar w:fldCharType="end"/>
          </w:r>
        </w:p>
      </w:tc>
      <w:tc>
        <w:tcPr>
          <w:tcW w:w="5387" w:type="dxa"/>
        </w:tcPr>
        <w:p w:rsidR="0014402F" w:rsidRDefault="0014402F"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45CCC">
            <w:rPr>
              <w:i/>
              <w:sz w:val="18"/>
            </w:rPr>
            <w:t>Meteorology Amendment (Online Advertising) Act 2014</w:t>
          </w:r>
          <w:r w:rsidRPr="007A1328">
            <w:rPr>
              <w:i/>
              <w:sz w:val="18"/>
            </w:rPr>
            <w:fldChar w:fldCharType="end"/>
          </w:r>
        </w:p>
      </w:tc>
      <w:tc>
        <w:tcPr>
          <w:tcW w:w="669" w:type="dxa"/>
        </w:tcPr>
        <w:p w:rsidR="0014402F" w:rsidRDefault="0014402F"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45CCC">
            <w:rPr>
              <w:i/>
              <w:noProof/>
              <w:sz w:val="18"/>
            </w:rPr>
            <w:t>4</w:t>
          </w:r>
          <w:r w:rsidRPr="007A1328">
            <w:rPr>
              <w:i/>
              <w:sz w:val="18"/>
            </w:rPr>
            <w:fldChar w:fldCharType="end"/>
          </w:r>
        </w:p>
      </w:tc>
    </w:tr>
  </w:tbl>
  <w:p w:rsidR="0014402F" w:rsidRPr="00A961C4" w:rsidRDefault="0014402F"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92" w:rsidRDefault="00A23992"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055B5C" w:rsidRDefault="00055B5C" w:rsidP="002A44C4">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A44C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2A44C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45CCC">
            <w:rPr>
              <w:i/>
              <w:noProof/>
              <w:sz w:val="18"/>
            </w:rPr>
            <w:t>iv</w:t>
          </w:r>
          <w:r w:rsidRPr="00ED79B6">
            <w:rPr>
              <w:i/>
              <w:sz w:val="18"/>
            </w:rPr>
            <w:fldChar w:fldCharType="end"/>
          </w:r>
        </w:p>
      </w:tc>
      <w:tc>
        <w:tcPr>
          <w:tcW w:w="5387" w:type="dxa"/>
        </w:tcPr>
        <w:p w:rsidR="00055B5C" w:rsidRDefault="005B605C" w:rsidP="0066090A">
          <w:pPr>
            <w:jc w:val="center"/>
            <w:rPr>
              <w:sz w:val="18"/>
            </w:rPr>
          </w:pPr>
          <w:r>
            <w:rPr>
              <w:i/>
              <w:sz w:val="18"/>
            </w:rPr>
            <w:t>Meteorology Amendment (Online Advertising) Act 2014</w:t>
          </w:r>
        </w:p>
      </w:tc>
      <w:tc>
        <w:tcPr>
          <w:tcW w:w="1270" w:type="dxa"/>
        </w:tcPr>
        <w:p w:rsidR="00055B5C" w:rsidRDefault="005B605C" w:rsidP="0066090A">
          <w:pPr>
            <w:jc w:val="right"/>
            <w:rPr>
              <w:sz w:val="18"/>
            </w:rPr>
          </w:pPr>
          <w:r>
            <w:rPr>
              <w:i/>
              <w:sz w:val="18"/>
            </w:rPr>
            <w:t>No.      , 2014</w:t>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2A44C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A23992" w:rsidP="0066090A">
          <w:pPr>
            <w:rPr>
              <w:i/>
              <w:sz w:val="18"/>
            </w:rPr>
          </w:pPr>
          <w:r>
            <w:rPr>
              <w:i/>
              <w:sz w:val="18"/>
            </w:rPr>
            <w:t>No. 102, 2014</w:t>
          </w:r>
        </w:p>
      </w:tc>
      <w:tc>
        <w:tcPr>
          <w:tcW w:w="5387" w:type="dxa"/>
        </w:tcPr>
        <w:p w:rsidR="00055B5C" w:rsidRDefault="005B605C" w:rsidP="0066090A">
          <w:pPr>
            <w:jc w:val="center"/>
            <w:rPr>
              <w:i/>
              <w:sz w:val="18"/>
            </w:rPr>
          </w:pPr>
          <w:r>
            <w:rPr>
              <w:i/>
              <w:sz w:val="18"/>
            </w:rPr>
            <w:t>Meteorology Amendment (Online Advertising) Act 2014</w:t>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45CCC">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2A44C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2A44C4">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45CCC">
            <w:rPr>
              <w:i/>
              <w:noProof/>
              <w:sz w:val="18"/>
            </w:rPr>
            <w:t>4</w:t>
          </w:r>
          <w:r w:rsidRPr="007A1328">
            <w:rPr>
              <w:i/>
              <w:sz w:val="18"/>
            </w:rPr>
            <w:fldChar w:fldCharType="end"/>
          </w:r>
        </w:p>
      </w:tc>
      <w:tc>
        <w:tcPr>
          <w:tcW w:w="5387" w:type="dxa"/>
        </w:tcPr>
        <w:p w:rsidR="00055B5C" w:rsidRDefault="005B605C" w:rsidP="0066090A">
          <w:pPr>
            <w:jc w:val="center"/>
            <w:rPr>
              <w:sz w:val="18"/>
            </w:rPr>
          </w:pPr>
          <w:r>
            <w:rPr>
              <w:i/>
              <w:sz w:val="18"/>
            </w:rPr>
            <w:t>Meteorology Amendment (Online Advertising) Act 2014</w:t>
          </w:r>
        </w:p>
      </w:tc>
      <w:tc>
        <w:tcPr>
          <w:tcW w:w="1270" w:type="dxa"/>
        </w:tcPr>
        <w:p w:rsidR="00055B5C" w:rsidRDefault="00A23992" w:rsidP="0066090A">
          <w:pPr>
            <w:jc w:val="right"/>
            <w:rPr>
              <w:sz w:val="18"/>
            </w:rPr>
          </w:pPr>
          <w:r>
            <w:rPr>
              <w:i/>
              <w:sz w:val="18"/>
            </w:rPr>
            <w:t>No. 102, 2014</w:t>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2A44C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2A44C4">
      <w:tc>
        <w:tcPr>
          <w:tcW w:w="1247" w:type="dxa"/>
        </w:tcPr>
        <w:p w:rsidR="00055B5C" w:rsidRDefault="00A23992" w:rsidP="0066090A">
          <w:pPr>
            <w:rPr>
              <w:sz w:val="18"/>
            </w:rPr>
          </w:pPr>
          <w:r>
            <w:rPr>
              <w:i/>
              <w:sz w:val="18"/>
            </w:rPr>
            <w:t>No. 102, 2014</w:t>
          </w:r>
        </w:p>
      </w:tc>
      <w:tc>
        <w:tcPr>
          <w:tcW w:w="5387" w:type="dxa"/>
        </w:tcPr>
        <w:p w:rsidR="00055B5C" w:rsidRDefault="005B605C" w:rsidP="0066090A">
          <w:pPr>
            <w:jc w:val="center"/>
            <w:rPr>
              <w:sz w:val="18"/>
            </w:rPr>
          </w:pPr>
          <w:r>
            <w:rPr>
              <w:i/>
              <w:sz w:val="18"/>
            </w:rPr>
            <w:t>Meteorology Amendment (Online Advertising) Act 2014</w:t>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45CCC">
            <w:rPr>
              <w:i/>
              <w:noProof/>
              <w:sz w:val="18"/>
            </w:rPr>
            <w:t>3</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2A44C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2A44C4">
      <w:tc>
        <w:tcPr>
          <w:tcW w:w="1247" w:type="dxa"/>
        </w:tcPr>
        <w:p w:rsidR="00055B5C" w:rsidRDefault="00A23992" w:rsidP="0066090A">
          <w:pPr>
            <w:rPr>
              <w:sz w:val="18"/>
            </w:rPr>
          </w:pPr>
          <w:r>
            <w:rPr>
              <w:i/>
              <w:sz w:val="18"/>
            </w:rPr>
            <w:t>No. 102, 2014</w:t>
          </w:r>
        </w:p>
      </w:tc>
      <w:tc>
        <w:tcPr>
          <w:tcW w:w="5387" w:type="dxa"/>
        </w:tcPr>
        <w:p w:rsidR="00055B5C" w:rsidRDefault="005B605C" w:rsidP="0066090A">
          <w:pPr>
            <w:jc w:val="center"/>
            <w:rPr>
              <w:sz w:val="18"/>
            </w:rPr>
          </w:pPr>
          <w:r>
            <w:rPr>
              <w:i/>
              <w:sz w:val="18"/>
            </w:rPr>
            <w:t>Meteorology Amendment (Online Advertising) Act 2014</w:t>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45CCC">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2F" w:rsidRPr="00A961C4" w:rsidRDefault="0014402F" w:rsidP="002A44C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4402F" w:rsidTr="002A44C4">
      <w:tc>
        <w:tcPr>
          <w:tcW w:w="646" w:type="dxa"/>
        </w:tcPr>
        <w:p w:rsidR="0014402F" w:rsidRDefault="0014402F"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45CCC">
            <w:rPr>
              <w:i/>
              <w:noProof/>
              <w:sz w:val="18"/>
            </w:rPr>
            <w:t>4</w:t>
          </w:r>
          <w:r w:rsidRPr="007A1328">
            <w:rPr>
              <w:i/>
              <w:sz w:val="18"/>
            </w:rPr>
            <w:fldChar w:fldCharType="end"/>
          </w:r>
        </w:p>
      </w:tc>
      <w:tc>
        <w:tcPr>
          <w:tcW w:w="5387" w:type="dxa"/>
        </w:tcPr>
        <w:p w:rsidR="0014402F" w:rsidRDefault="005B605C" w:rsidP="0066090A">
          <w:pPr>
            <w:jc w:val="center"/>
            <w:rPr>
              <w:sz w:val="18"/>
            </w:rPr>
          </w:pPr>
          <w:r>
            <w:rPr>
              <w:i/>
              <w:sz w:val="18"/>
            </w:rPr>
            <w:t>Meteorology Amendment (Online Advertising) Act 2014</w:t>
          </w:r>
        </w:p>
      </w:tc>
      <w:tc>
        <w:tcPr>
          <w:tcW w:w="1270" w:type="dxa"/>
        </w:tcPr>
        <w:p w:rsidR="0014402F" w:rsidRDefault="005B605C" w:rsidP="0066090A">
          <w:pPr>
            <w:jc w:val="right"/>
            <w:rPr>
              <w:sz w:val="18"/>
            </w:rPr>
          </w:pPr>
          <w:r>
            <w:rPr>
              <w:i/>
              <w:sz w:val="18"/>
            </w:rPr>
            <w:t>No.      , 2014</w:t>
          </w:r>
        </w:p>
      </w:tc>
    </w:tr>
  </w:tbl>
  <w:p w:rsidR="0014402F" w:rsidRPr="00A961C4" w:rsidRDefault="0014402F"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704" w:rsidRDefault="00030704" w:rsidP="0048364F">
      <w:pPr>
        <w:spacing w:line="240" w:lineRule="auto"/>
      </w:pPr>
      <w:r>
        <w:separator/>
      </w:r>
    </w:p>
  </w:footnote>
  <w:footnote w:type="continuationSeparator" w:id="0">
    <w:p w:rsidR="00030704" w:rsidRDefault="0003070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2F" w:rsidRPr="00A961C4" w:rsidRDefault="0014402F" w:rsidP="0048364F">
    <w:pPr>
      <w:rPr>
        <w:b/>
        <w:sz w:val="20"/>
      </w:rPr>
    </w:pPr>
  </w:p>
  <w:p w:rsidR="0014402F" w:rsidRPr="00A961C4" w:rsidRDefault="0014402F" w:rsidP="0048364F">
    <w:pPr>
      <w:rPr>
        <w:b/>
        <w:sz w:val="20"/>
      </w:rPr>
    </w:pPr>
  </w:p>
  <w:p w:rsidR="0014402F" w:rsidRPr="00A961C4" w:rsidRDefault="0014402F"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2F" w:rsidRPr="00A961C4" w:rsidRDefault="0014402F" w:rsidP="0048364F">
    <w:pPr>
      <w:jc w:val="right"/>
      <w:rPr>
        <w:sz w:val="20"/>
      </w:rPr>
    </w:pPr>
  </w:p>
  <w:p w:rsidR="0014402F" w:rsidRPr="00A961C4" w:rsidRDefault="0014402F" w:rsidP="0048364F">
    <w:pPr>
      <w:jc w:val="right"/>
      <w:rPr>
        <w:b/>
        <w:sz w:val="20"/>
      </w:rPr>
    </w:pPr>
  </w:p>
  <w:p w:rsidR="0014402F" w:rsidRPr="00A961C4" w:rsidRDefault="0014402F"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2F" w:rsidRPr="00A961C4" w:rsidRDefault="0014402F"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645CCC">
      <w:rPr>
        <w:b/>
        <w:sz w:val="20"/>
      </w:rPr>
      <w:fldChar w:fldCharType="separate"/>
    </w:r>
    <w:r w:rsidR="00645CCC">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645CCC">
      <w:rPr>
        <w:sz w:val="20"/>
      </w:rPr>
      <w:fldChar w:fldCharType="separate"/>
    </w:r>
    <w:r w:rsidR="00645CCC">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sidR="00645CCC">
      <w:rPr>
        <w:b/>
        <w:sz w:val="20"/>
      </w:rPr>
      <w:fldChar w:fldCharType="separate"/>
    </w:r>
    <w:r w:rsidR="00645CCC">
      <w:rPr>
        <w:b/>
        <w:noProof/>
        <w:sz w:val="20"/>
      </w:rPr>
      <w:t>Part 2</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645CCC">
      <w:rPr>
        <w:sz w:val="20"/>
      </w:rPr>
      <w:fldChar w:fldCharType="separate"/>
    </w:r>
    <w:r w:rsidR="00645CCC">
      <w:rPr>
        <w:noProof/>
        <w:sz w:val="20"/>
      </w:rPr>
      <w:t>Technical amendments</w: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645CCC">
      <w:rPr>
        <w:sz w:val="20"/>
      </w:rPr>
      <w:fldChar w:fldCharType="separate"/>
    </w:r>
    <w:r w:rsidR="00645CCC">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645CCC">
      <w:rPr>
        <w:b/>
        <w:sz w:val="20"/>
      </w:rPr>
      <w:fldChar w:fldCharType="separate"/>
    </w:r>
    <w:r w:rsidR="00645CCC">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00645CCC">
      <w:rPr>
        <w:sz w:val="20"/>
      </w:rPr>
      <w:fldChar w:fldCharType="separate"/>
    </w:r>
    <w:r w:rsidR="00645CCC">
      <w:rPr>
        <w:noProof/>
        <w:sz w:val="20"/>
      </w:rPr>
      <w:t>General amendments</w: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00645CCC">
      <w:rPr>
        <w:b/>
        <w:sz w:val="20"/>
      </w:rPr>
      <w:fldChar w:fldCharType="separate"/>
    </w:r>
    <w:r w:rsidR="00645CCC">
      <w:rPr>
        <w:b/>
        <w:noProof/>
        <w:sz w:val="20"/>
      </w:rPr>
      <w:t>Part 1</w: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04"/>
    <w:rsid w:val="000113BC"/>
    <w:rsid w:val="00011B44"/>
    <w:rsid w:val="000136AF"/>
    <w:rsid w:val="00030704"/>
    <w:rsid w:val="00034AA0"/>
    <w:rsid w:val="000417C9"/>
    <w:rsid w:val="00055B5C"/>
    <w:rsid w:val="00060FF9"/>
    <w:rsid w:val="000614BF"/>
    <w:rsid w:val="000A6D49"/>
    <w:rsid w:val="000B1FD2"/>
    <w:rsid w:val="000C7A11"/>
    <w:rsid w:val="000D05EF"/>
    <w:rsid w:val="000E4E1B"/>
    <w:rsid w:val="000F21C1"/>
    <w:rsid w:val="000F6919"/>
    <w:rsid w:val="001005D0"/>
    <w:rsid w:val="00101D90"/>
    <w:rsid w:val="001023FE"/>
    <w:rsid w:val="0010745C"/>
    <w:rsid w:val="00113BD1"/>
    <w:rsid w:val="00122206"/>
    <w:rsid w:val="0014402F"/>
    <w:rsid w:val="001557A5"/>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201D27"/>
    <w:rsid w:val="0021338C"/>
    <w:rsid w:val="002162E0"/>
    <w:rsid w:val="00240749"/>
    <w:rsid w:val="002427B2"/>
    <w:rsid w:val="00263820"/>
    <w:rsid w:val="00290E90"/>
    <w:rsid w:val="00293B89"/>
    <w:rsid w:val="00297ECB"/>
    <w:rsid w:val="002A44C4"/>
    <w:rsid w:val="002B2944"/>
    <w:rsid w:val="002B5A30"/>
    <w:rsid w:val="002D043A"/>
    <w:rsid w:val="002D395A"/>
    <w:rsid w:val="002E4125"/>
    <w:rsid w:val="0030573C"/>
    <w:rsid w:val="003346DA"/>
    <w:rsid w:val="00334AB9"/>
    <w:rsid w:val="00334EF9"/>
    <w:rsid w:val="003415D3"/>
    <w:rsid w:val="00350417"/>
    <w:rsid w:val="00352B0F"/>
    <w:rsid w:val="00375C6C"/>
    <w:rsid w:val="003861C5"/>
    <w:rsid w:val="003B3222"/>
    <w:rsid w:val="003C3F3B"/>
    <w:rsid w:val="003C5F2B"/>
    <w:rsid w:val="003D0BFE"/>
    <w:rsid w:val="003D5700"/>
    <w:rsid w:val="00405579"/>
    <w:rsid w:val="00410B8E"/>
    <w:rsid w:val="004116CD"/>
    <w:rsid w:val="00421FC1"/>
    <w:rsid w:val="004229C7"/>
    <w:rsid w:val="00424CA9"/>
    <w:rsid w:val="00436785"/>
    <w:rsid w:val="00436BD5"/>
    <w:rsid w:val="00437E4B"/>
    <w:rsid w:val="0044291A"/>
    <w:rsid w:val="0048196B"/>
    <w:rsid w:val="0048364F"/>
    <w:rsid w:val="00487817"/>
    <w:rsid w:val="00494924"/>
    <w:rsid w:val="00496F97"/>
    <w:rsid w:val="004C7C8C"/>
    <w:rsid w:val="004E2A4A"/>
    <w:rsid w:val="004F0D23"/>
    <w:rsid w:val="004F1FAC"/>
    <w:rsid w:val="00516B8D"/>
    <w:rsid w:val="00537FBC"/>
    <w:rsid w:val="00543469"/>
    <w:rsid w:val="00551B54"/>
    <w:rsid w:val="00566931"/>
    <w:rsid w:val="00583437"/>
    <w:rsid w:val="00584811"/>
    <w:rsid w:val="00593AA6"/>
    <w:rsid w:val="00594161"/>
    <w:rsid w:val="00594749"/>
    <w:rsid w:val="005A0D92"/>
    <w:rsid w:val="005B4067"/>
    <w:rsid w:val="005B605C"/>
    <w:rsid w:val="005C3F41"/>
    <w:rsid w:val="005F1C67"/>
    <w:rsid w:val="00600219"/>
    <w:rsid w:val="00641DE5"/>
    <w:rsid w:val="00645517"/>
    <w:rsid w:val="00645CCC"/>
    <w:rsid w:val="006513C5"/>
    <w:rsid w:val="00651A93"/>
    <w:rsid w:val="00656F0C"/>
    <w:rsid w:val="00666C85"/>
    <w:rsid w:val="0067745A"/>
    <w:rsid w:val="00677CC2"/>
    <w:rsid w:val="00681F92"/>
    <w:rsid w:val="006842C2"/>
    <w:rsid w:val="0068467D"/>
    <w:rsid w:val="00685F42"/>
    <w:rsid w:val="0069207B"/>
    <w:rsid w:val="006B35E7"/>
    <w:rsid w:val="006C2874"/>
    <w:rsid w:val="006C7F8C"/>
    <w:rsid w:val="006D380D"/>
    <w:rsid w:val="006E0135"/>
    <w:rsid w:val="006E303A"/>
    <w:rsid w:val="006F24D7"/>
    <w:rsid w:val="006F7E19"/>
    <w:rsid w:val="00700B2C"/>
    <w:rsid w:val="00712D8D"/>
    <w:rsid w:val="00713084"/>
    <w:rsid w:val="00714B26"/>
    <w:rsid w:val="00731E00"/>
    <w:rsid w:val="007440B7"/>
    <w:rsid w:val="007634AD"/>
    <w:rsid w:val="007715C9"/>
    <w:rsid w:val="00774EDD"/>
    <w:rsid w:val="0077500D"/>
    <w:rsid w:val="007757EC"/>
    <w:rsid w:val="00781714"/>
    <w:rsid w:val="007D5A1A"/>
    <w:rsid w:val="007E4C3E"/>
    <w:rsid w:val="007E7D4A"/>
    <w:rsid w:val="008006CC"/>
    <w:rsid w:val="00807F18"/>
    <w:rsid w:val="00816C56"/>
    <w:rsid w:val="00831E8D"/>
    <w:rsid w:val="00833D3C"/>
    <w:rsid w:val="00856A31"/>
    <w:rsid w:val="00857D6B"/>
    <w:rsid w:val="00872CF4"/>
    <w:rsid w:val="008754D0"/>
    <w:rsid w:val="00877D48"/>
    <w:rsid w:val="00883781"/>
    <w:rsid w:val="00885570"/>
    <w:rsid w:val="00887C3C"/>
    <w:rsid w:val="00893958"/>
    <w:rsid w:val="008963B6"/>
    <w:rsid w:val="008A2E77"/>
    <w:rsid w:val="008B498F"/>
    <w:rsid w:val="008C6F6F"/>
    <w:rsid w:val="008D0EE0"/>
    <w:rsid w:val="008F4F1C"/>
    <w:rsid w:val="008F77C4"/>
    <w:rsid w:val="00904625"/>
    <w:rsid w:val="009103F3"/>
    <w:rsid w:val="00916C4E"/>
    <w:rsid w:val="00932377"/>
    <w:rsid w:val="00967042"/>
    <w:rsid w:val="0098255A"/>
    <w:rsid w:val="00983E10"/>
    <w:rsid w:val="009845BE"/>
    <w:rsid w:val="009969C9"/>
    <w:rsid w:val="00A00252"/>
    <w:rsid w:val="00A10775"/>
    <w:rsid w:val="00A140A7"/>
    <w:rsid w:val="00A231E2"/>
    <w:rsid w:val="00A23992"/>
    <w:rsid w:val="00A32502"/>
    <w:rsid w:val="00A36C48"/>
    <w:rsid w:val="00A41E0B"/>
    <w:rsid w:val="00A64912"/>
    <w:rsid w:val="00A70A74"/>
    <w:rsid w:val="00A936EC"/>
    <w:rsid w:val="00AA3795"/>
    <w:rsid w:val="00AC1E75"/>
    <w:rsid w:val="00AC6DA5"/>
    <w:rsid w:val="00AD5641"/>
    <w:rsid w:val="00AE1088"/>
    <w:rsid w:val="00AF1BA4"/>
    <w:rsid w:val="00B032D8"/>
    <w:rsid w:val="00B33B3C"/>
    <w:rsid w:val="00B6382D"/>
    <w:rsid w:val="00BA5026"/>
    <w:rsid w:val="00BB40BF"/>
    <w:rsid w:val="00BB4B61"/>
    <w:rsid w:val="00BE719A"/>
    <w:rsid w:val="00BE720A"/>
    <w:rsid w:val="00BF0461"/>
    <w:rsid w:val="00BF4944"/>
    <w:rsid w:val="00C04409"/>
    <w:rsid w:val="00C067E5"/>
    <w:rsid w:val="00C164CA"/>
    <w:rsid w:val="00C176CF"/>
    <w:rsid w:val="00C42BF8"/>
    <w:rsid w:val="00C460AE"/>
    <w:rsid w:val="00C50043"/>
    <w:rsid w:val="00C54E84"/>
    <w:rsid w:val="00C7573B"/>
    <w:rsid w:val="00C76CF3"/>
    <w:rsid w:val="00C94B82"/>
    <w:rsid w:val="00CE1E31"/>
    <w:rsid w:val="00CF0BB2"/>
    <w:rsid w:val="00CF30BA"/>
    <w:rsid w:val="00D0003D"/>
    <w:rsid w:val="00D00EAA"/>
    <w:rsid w:val="00D13441"/>
    <w:rsid w:val="00D16B07"/>
    <w:rsid w:val="00D243A3"/>
    <w:rsid w:val="00D44845"/>
    <w:rsid w:val="00D477C3"/>
    <w:rsid w:val="00D52EFE"/>
    <w:rsid w:val="00D63EF6"/>
    <w:rsid w:val="00D70DFB"/>
    <w:rsid w:val="00D73029"/>
    <w:rsid w:val="00D766DF"/>
    <w:rsid w:val="00DD6B51"/>
    <w:rsid w:val="00DF7AE9"/>
    <w:rsid w:val="00E05704"/>
    <w:rsid w:val="00E24D66"/>
    <w:rsid w:val="00E520D9"/>
    <w:rsid w:val="00E54292"/>
    <w:rsid w:val="00E6496D"/>
    <w:rsid w:val="00E74DC7"/>
    <w:rsid w:val="00E87699"/>
    <w:rsid w:val="00ED492F"/>
    <w:rsid w:val="00EE334B"/>
    <w:rsid w:val="00EF0227"/>
    <w:rsid w:val="00EF13CF"/>
    <w:rsid w:val="00EF2E3A"/>
    <w:rsid w:val="00F047E2"/>
    <w:rsid w:val="00F078DC"/>
    <w:rsid w:val="00F13E86"/>
    <w:rsid w:val="00F17B00"/>
    <w:rsid w:val="00F45540"/>
    <w:rsid w:val="00F677A9"/>
    <w:rsid w:val="00F84CF5"/>
    <w:rsid w:val="00FA420B"/>
    <w:rsid w:val="00FA689E"/>
    <w:rsid w:val="00FB14EF"/>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44C4"/>
    <w:pPr>
      <w:spacing w:line="260" w:lineRule="atLeast"/>
    </w:pPr>
    <w:rPr>
      <w:sz w:val="22"/>
    </w:rPr>
  </w:style>
  <w:style w:type="paragraph" w:styleId="Heading1">
    <w:name w:val="heading 1"/>
    <w:basedOn w:val="Normal"/>
    <w:next w:val="Normal"/>
    <w:link w:val="Heading1Char"/>
    <w:uiPriority w:val="9"/>
    <w:qFormat/>
    <w:rsid w:val="00887C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87C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7C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7C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7C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7C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C3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C3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87C3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A44C4"/>
  </w:style>
  <w:style w:type="paragraph" w:customStyle="1" w:styleId="OPCParaBase">
    <w:name w:val="OPCParaBase"/>
    <w:link w:val="OPCParaBaseChar"/>
    <w:qFormat/>
    <w:rsid w:val="002A44C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A44C4"/>
    <w:pPr>
      <w:spacing w:line="240" w:lineRule="auto"/>
    </w:pPr>
    <w:rPr>
      <w:b/>
      <w:sz w:val="40"/>
    </w:rPr>
  </w:style>
  <w:style w:type="paragraph" w:customStyle="1" w:styleId="ActHead1">
    <w:name w:val="ActHead 1"/>
    <w:aliases w:val="c"/>
    <w:basedOn w:val="OPCParaBase"/>
    <w:next w:val="Normal"/>
    <w:qFormat/>
    <w:rsid w:val="002A44C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A44C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A44C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A44C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A44C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A44C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44C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A44C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44C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A44C4"/>
  </w:style>
  <w:style w:type="paragraph" w:customStyle="1" w:styleId="Blocks">
    <w:name w:val="Blocks"/>
    <w:aliases w:val="bb"/>
    <w:basedOn w:val="OPCParaBase"/>
    <w:qFormat/>
    <w:rsid w:val="002A44C4"/>
    <w:pPr>
      <w:spacing w:line="240" w:lineRule="auto"/>
    </w:pPr>
    <w:rPr>
      <w:sz w:val="24"/>
    </w:rPr>
  </w:style>
  <w:style w:type="paragraph" w:customStyle="1" w:styleId="BoxText">
    <w:name w:val="BoxText"/>
    <w:aliases w:val="bt"/>
    <w:basedOn w:val="OPCParaBase"/>
    <w:qFormat/>
    <w:rsid w:val="002A44C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A44C4"/>
    <w:rPr>
      <w:b/>
    </w:rPr>
  </w:style>
  <w:style w:type="paragraph" w:customStyle="1" w:styleId="BoxHeadItalic">
    <w:name w:val="BoxHeadItalic"/>
    <w:aliases w:val="bhi"/>
    <w:basedOn w:val="BoxText"/>
    <w:next w:val="BoxStep"/>
    <w:qFormat/>
    <w:rsid w:val="002A44C4"/>
    <w:rPr>
      <w:i/>
    </w:rPr>
  </w:style>
  <w:style w:type="paragraph" w:customStyle="1" w:styleId="BoxList">
    <w:name w:val="BoxList"/>
    <w:aliases w:val="bl"/>
    <w:basedOn w:val="BoxText"/>
    <w:qFormat/>
    <w:rsid w:val="002A44C4"/>
    <w:pPr>
      <w:ind w:left="1559" w:hanging="425"/>
    </w:pPr>
  </w:style>
  <w:style w:type="paragraph" w:customStyle="1" w:styleId="BoxNote">
    <w:name w:val="BoxNote"/>
    <w:aliases w:val="bn"/>
    <w:basedOn w:val="BoxText"/>
    <w:qFormat/>
    <w:rsid w:val="002A44C4"/>
    <w:pPr>
      <w:tabs>
        <w:tab w:val="left" w:pos="1985"/>
      </w:tabs>
      <w:spacing w:before="122" w:line="198" w:lineRule="exact"/>
      <w:ind w:left="2948" w:hanging="1814"/>
    </w:pPr>
    <w:rPr>
      <w:sz w:val="18"/>
    </w:rPr>
  </w:style>
  <w:style w:type="paragraph" w:customStyle="1" w:styleId="BoxPara">
    <w:name w:val="BoxPara"/>
    <w:aliases w:val="bp"/>
    <w:basedOn w:val="BoxText"/>
    <w:qFormat/>
    <w:rsid w:val="002A44C4"/>
    <w:pPr>
      <w:tabs>
        <w:tab w:val="right" w:pos="2268"/>
      </w:tabs>
      <w:ind w:left="2552" w:hanging="1418"/>
    </w:pPr>
  </w:style>
  <w:style w:type="paragraph" w:customStyle="1" w:styleId="BoxStep">
    <w:name w:val="BoxStep"/>
    <w:aliases w:val="bs"/>
    <w:basedOn w:val="BoxText"/>
    <w:qFormat/>
    <w:rsid w:val="002A44C4"/>
    <w:pPr>
      <w:ind w:left="1985" w:hanging="851"/>
    </w:pPr>
  </w:style>
  <w:style w:type="character" w:customStyle="1" w:styleId="CharAmPartNo">
    <w:name w:val="CharAmPartNo"/>
    <w:basedOn w:val="OPCCharBase"/>
    <w:qFormat/>
    <w:rsid w:val="002A44C4"/>
  </w:style>
  <w:style w:type="character" w:customStyle="1" w:styleId="CharAmPartText">
    <w:name w:val="CharAmPartText"/>
    <w:basedOn w:val="OPCCharBase"/>
    <w:qFormat/>
    <w:rsid w:val="002A44C4"/>
  </w:style>
  <w:style w:type="character" w:customStyle="1" w:styleId="CharAmSchNo">
    <w:name w:val="CharAmSchNo"/>
    <w:basedOn w:val="OPCCharBase"/>
    <w:qFormat/>
    <w:rsid w:val="002A44C4"/>
  </w:style>
  <w:style w:type="character" w:customStyle="1" w:styleId="CharAmSchText">
    <w:name w:val="CharAmSchText"/>
    <w:basedOn w:val="OPCCharBase"/>
    <w:qFormat/>
    <w:rsid w:val="002A44C4"/>
  </w:style>
  <w:style w:type="character" w:customStyle="1" w:styleId="CharBoldItalic">
    <w:name w:val="CharBoldItalic"/>
    <w:basedOn w:val="OPCCharBase"/>
    <w:uiPriority w:val="1"/>
    <w:qFormat/>
    <w:rsid w:val="002A44C4"/>
    <w:rPr>
      <w:b/>
      <w:i/>
    </w:rPr>
  </w:style>
  <w:style w:type="character" w:customStyle="1" w:styleId="CharChapNo">
    <w:name w:val="CharChapNo"/>
    <w:basedOn w:val="OPCCharBase"/>
    <w:uiPriority w:val="1"/>
    <w:qFormat/>
    <w:rsid w:val="002A44C4"/>
  </w:style>
  <w:style w:type="character" w:customStyle="1" w:styleId="CharChapText">
    <w:name w:val="CharChapText"/>
    <w:basedOn w:val="OPCCharBase"/>
    <w:uiPriority w:val="1"/>
    <w:qFormat/>
    <w:rsid w:val="002A44C4"/>
  </w:style>
  <w:style w:type="character" w:customStyle="1" w:styleId="CharDivNo">
    <w:name w:val="CharDivNo"/>
    <w:basedOn w:val="OPCCharBase"/>
    <w:uiPriority w:val="1"/>
    <w:qFormat/>
    <w:rsid w:val="002A44C4"/>
  </w:style>
  <w:style w:type="character" w:customStyle="1" w:styleId="CharDivText">
    <w:name w:val="CharDivText"/>
    <w:basedOn w:val="OPCCharBase"/>
    <w:uiPriority w:val="1"/>
    <w:qFormat/>
    <w:rsid w:val="002A44C4"/>
  </w:style>
  <w:style w:type="character" w:customStyle="1" w:styleId="CharItalic">
    <w:name w:val="CharItalic"/>
    <w:basedOn w:val="OPCCharBase"/>
    <w:uiPriority w:val="1"/>
    <w:qFormat/>
    <w:rsid w:val="002A44C4"/>
    <w:rPr>
      <w:i/>
    </w:rPr>
  </w:style>
  <w:style w:type="character" w:customStyle="1" w:styleId="CharPartNo">
    <w:name w:val="CharPartNo"/>
    <w:basedOn w:val="OPCCharBase"/>
    <w:uiPriority w:val="1"/>
    <w:qFormat/>
    <w:rsid w:val="002A44C4"/>
  </w:style>
  <w:style w:type="character" w:customStyle="1" w:styleId="CharPartText">
    <w:name w:val="CharPartText"/>
    <w:basedOn w:val="OPCCharBase"/>
    <w:uiPriority w:val="1"/>
    <w:qFormat/>
    <w:rsid w:val="002A44C4"/>
  </w:style>
  <w:style w:type="character" w:customStyle="1" w:styleId="CharSectno">
    <w:name w:val="CharSectno"/>
    <w:basedOn w:val="OPCCharBase"/>
    <w:qFormat/>
    <w:rsid w:val="002A44C4"/>
  </w:style>
  <w:style w:type="character" w:customStyle="1" w:styleId="CharSubdNo">
    <w:name w:val="CharSubdNo"/>
    <w:basedOn w:val="OPCCharBase"/>
    <w:uiPriority w:val="1"/>
    <w:qFormat/>
    <w:rsid w:val="002A44C4"/>
  </w:style>
  <w:style w:type="character" w:customStyle="1" w:styleId="CharSubdText">
    <w:name w:val="CharSubdText"/>
    <w:basedOn w:val="OPCCharBase"/>
    <w:uiPriority w:val="1"/>
    <w:qFormat/>
    <w:rsid w:val="002A44C4"/>
  </w:style>
  <w:style w:type="paragraph" w:customStyle="1" w:styleId="CTA--">
    <w:name w:val="CTA --"/>
    <w:basedOn w:val="OPCParaBase"/>
    <w:next w:val="Normal"/>
    <w:rsid w:val="002A44C4"/>
    <w:pPr>
      <w:spacing w:before="60" w:line="240" w:lineRule="atLeast"/>
      <w:ind w:left="142" w:hanging="142"/>
    </w:pPr>
    <w:rPr>
      <w:sz w:val="20"/>
    </w:rPr>
  </w:style>
  <w:style w:type="paragraph" w:customStyle="1" w:styleId="CTA-">
    <w:name w:val="CTA -"/>
    <w:basedOn w:val="OPCParaBase"/>
    <w:rsid w:val="002A44C4"/>
    <w:pPr>
      <w:spacing w:before="60" w:line="240" w:lineRule="atLeast"/>
      <w:ind w:left="85" w:hanging="85"/>
    </w:pPr>
    <w:rPr>
      <w:sz w:val="20"/>
    </w:rPr>
  </w:style>
  <w:style w:type="paragraph" w:customStyle="1" w:styleId="CTA---">
    <w:name w:val="CTA ---"/>
    <w:basedOn w:val="OPCParaBase"/>
    <w:next w:val="Normal"/>
    <w:rsid w:val="002A44C4"/>
    <w:pPr>
      <w:spacing w:before="60" w:line="240" w:lineRule="atLeast"/>
      <w:ind w:left="198" w:hanging="198"/>
    </w:pPr>
    <w:rPr>
      <w:sz w:val="20"/>
    </w:rPr>
  </w:style>
  <w:style w:type="paragraph" w:customStyle="1" w:styleId="CTA----">
    <w:name w:val="CTA ----"/>
    <w:basedOn w:val="OPCParaBase"/>
    <w:next w:val="Normal"/>
    <w:rsid w:val="002A44C4"/>
    <w:pPr>
      <w:spacing w:before="60" w:line="240" w:lineRule="atLeast"/>
      <w:ind w:left="255" w:hanging="255"/>
    </w:pPr>
    <w:rPr>
      <w:sz w:val="20"/>
    </w:rPr>
  </w:style>
  <w:style w:type="paragraph" w:customStyle="1" w:styleId="CTA1a">
    <w:name w:val="CTA 1(a)"/>
    <w:basedOn w:val="OPCParaBase"/>
    <w:rsid w:val="002A44C4"/>
    <w:pPr>
      <w:tabs>
        <w:tab w:val="right" w:pos="414"/>
      </w:tabs>
      <w:spacing w:before="40" w:line="240" w:lineRule="atLeast"/>
      <w:ind w:left="675" w:hanging="675"/>
    </w:pPr>
    <w:rPr>
      <w:sz w:val="20"/>
    </w:rPr>
  </w:style>
  <w:style w:type="paragraph" w:customStyle="1" w:styleId="CTA1ai">
    <w:name w:val="CTA 1(a)(i)"/>
    <w:basedOn w:val="OPCParaBase"/>
    <w:rsid w:val="002A44C4"/>
    <w:pPr>
      <w:tabs>
        <w:tab w:val="right" w:pos="1004"/>
      </w:tabs>
      <w:spacing w:before="40" w:line="240" w:lineRule="atLeast"/>
      <w:ind w:left="1253" w:hanging="1253"/>
    </w:pPr>
    <w:rPr>
      <w:sz w:val="20"/>
    </w:rPr>
  </w:style>
  <w:style w:type="paragraph" w:customStyle="1" w:styleId="CTA2a">
    <w:name w:val="CTA 2(a)"/>
    <w:basedOn w:val="OPCParaBase"/>
    <w:rsid w:val="002A44C4"/>
    <w:pPr>
      <w:tabs>
        <w:tab w:val="right" w:pos="482"/>
      </w:tabs>
      <w:spacing w:before="40" w:line="240" w:lineRule="atLeast"/>
      <w:ind w:left="748" w:hanging="748"/>
    </w:pPr>
    <w:rPr>
      <w:sz w:val="20"/>
    </w:rPr>
  </w:style>
  <w:style w:type="paragraph" w:customStyle="1" w:styleId="CTA2ai">
    <w:name w:val="CTA 2(a)(i)"/>
    <w:basedOn w:val="OPCParaBase"/>
    <w:rsid w:val="002A44C4"/>
    <w:pPr>
      <w:tabs>
        <w:tab w:val="right" w:pos="1089"/>
      </w:tabs>
      <w:spacing w:before="40" w:line="240" w:lineRule="atLeast"/>
      <w:ind w:left="1327" w:hanging="1327"/>
    </w:pPr>
    <w:rPr>
      <w:sz w:val="20"/>
    </w:rPr>
  </w:style>
  <w:style w:type="paragraph" w:customStyle="1" w:styleId="CTA3a">
    <w:name w:val="CTA 3(a)"/>
    <w:basedOn w:val="OPCParaBase"/>
    <w:rsid w:val="002A44C4"/>
    <w:pPr>
      <w:tabs>
        <w:tab w:val="right" w:pos="556"/>
      </w:tabs>
      <w:spacing w:before="40" w:line="240" w:lineRule="atLeast"/>
      <w:ind w:left="805" w:hanging="805"/>
    </w:pPr>
    <w:rPr>
      <w:sz w:val="20"/>
    </w:rPr>
  </w:style>
  <w:style w:type="paragraph" w:customStyle="1" w:styleId="CTA3ai">
    <w:name w:val="CTA 3(a)(i)"/>
    <w:basedOn w:val="OPCParaBase"/>
    <w:rsid w:val="002A44C4"/>
    <w:pPr>
      <w:tabs>
        <w:tab w:val="right" w:pos="1140"/>
      </w:tabs>
      <w:spacing w:before="40" w:line="240" w:lineRule="atLeast"/>
      <w:ind w:left="1361" w:hanging="1361"/>
    </w:pPr>
    <w:rPr>
      <w:sz w:val="20"/>
    </w:rPr>
  </w:style>
  <w:style w:type="paragraph" w:customStyle="1" w:styleId="CTA4a">
    <w:name w:val="CTA 4(a)"/>
    <w:basedOn w:val="OPCParaBase"/>
    <w:rsid w:val="002A44C4"/>
    <w:pPr>
      <w:tabs>
        <w:tab w:val="right" w:pos="624"/>
      </w:tabs>
      <w:spacing w:before="40" w:line="240" w:lineRule="atLeast"/>
      <w:ind w:left="873" w:hanging="873"/>
    </w:pPr>
    <w:rPr>
      <w:sz w:val="20"/>
    </w:rPr>
  </w:style>
  <w:style w:type="paragraph" w:customStyle="1" w:styleId="CTA4ai">
    <w:name w:val="CTA 4(a)(i)"/>
    <w:basedOn w:val="OPCParaBase"/>
    <w:rsid w:val="002A44C4"/>
    <w:pPr>
      <w:tabs>
        <w:tab w:val="right" w:pos="1213"/>
      </w:tabs>
      <w:spacing w:before="40" w:line="240" w:lineRule="atLeast"/>
      <w:ind w:left="1452" w:hanging="1452"/>
    </w:pPr>
    <w:rPr>
      <w:sz w:val="20"/>
    </w:rPr>
  </w:style>
  <w:style w:type="paragraph" w:customStyle="1" w:styleId="CTACAPS">
    <w:name w:val="CTA CAPS"/>
    <w:basedOn w:val="OPCParaBase"/>
    <w:rsid w:val="002A44C4"/>
    <w:pPr>
      <w:spacing w:before="60" w:line="240" w:lineRule="atLeast"/>
    </w:pPr>
    <w:rPr>
      <w:sz w:val="20"/>
    </w:rPr>
  </w:style>
  <w:style w:type="paragraph" w:customStyle="1" w:styleId="CTAright">
    <w:name w:val="CTA right"/>
    <w:basedOn w:val="OPCParaBase"/>
    <w:rsid w:val="002A44C4"/>
    <w:pPr>
      <w:spacing w:before="60" w:line="240" w:lineRule="auto"/>
      <w:jc w:val="right"/>
    </w:pPr>
    <w:rPr>
      <w:sz w:val="20"/>
    </w:rPr>
  </w:style>
  <w:style w:type="paragraph" w:customStyle="1" w:styleId="subsection">
    <w:name w:val="subsection"/>
    <w:aliases w:val="ss"/>
    <w:basedOn w:val="OPCParaBase"/>
    <w:link w:val="subsectionChar"/>
    <w:rsid w:val="002A44C4"/>
    <w:pPr>
      <w:tabs>
        <w:tab w:val="right" w:pos="1021"/>
      </w:tabs>
      <w:spacing w:before="180" w:line="240" w:lineRule="auto"/>
      <w:ind w:left="1134" w:hanging="1134"/>
    </w:pPr>
  </w:style>
  <w:style w:type="paragraph" w:customStyle="1" w:styleId="Definition">
    <w:name w:val="Definition"/>
    <w:aliases w:val="dd"/>
    <w:basedOn w:val="OPCParaBase"/>
    <w:rsid w:val="002A44C4"/>
    <w:pPr>
      <w:spacing w:before="180" w:line="240" w:lineRule="auto"/>
      <w:ind w:left="1134"/>
    </w:pPr>
  </w:style>
  <w:style w:type="paragraph" w:customStyle="1" w:styleId="ETAsubitem">
    <w:name w:val="ETA(subitem)"/>
    <w:basedOn w:val="OPCParaBase"/>
    <w:rsid w:val="002A44C4"/>
    <w:pPr>
      <w:tabs>
        <w:tab w:val="right" w:pos="340"/>
      </w:tabs>
      <w:spacing w:before="60" w:line="240" w:lineRule="auto"/>
      <w:ind w:left="454" w:hanging="454"/>
    </w:pPr>
    <w:rPr>
      <w:sz w:val="20"/>
    </w:rPr>
  </w:style>
  <w:style w:type="paragraph" w:customStyle="1" w:styleId="ETApara">
    <w:name w:val="ETA(para)"/>
    <w:basedOn w:val="OPCParaBase"/>
    <w:rsid w:val="002A44C4"/>
    <w:pPr>
      <w:tabs>
        <w:tab w:val="right" w:pos="754"/>
      </w:tabs>
      <w:spacing w:before="60" w:line="240" w:lineRule="auto"/>
      <w:ind w:left="828" w:hanging="828"/>
    </w:pPr>
    <w:rPr>
      <w:sz w:val="20"/>
    </w:rPr>
  </w:style>
  <w:style w:type="paragraph" w:customStyle="1" w:styleId="ETAsubpara">
    <w:name w:val="ETA(subpara)"/>
    <w:basedOn w:val="OPCParaBase"/>
    <w:rsid w:val="002A44C4"/>
    <w:pPr>
      <w:tabs>
        <w:tab w:val="right" w:pos="1083"/>
      </w:tabs>
      <w:spacing w:before="60" w:line="240" w:lineRule="auto"/>
      <w:ind w:left="1191" w:hanging="1191"/>
    </w:pPr>
    <w:rPr>
      <w:sz w:val="20"/>
    </w:rPr>
  </w:style>
  <w:style w:type="paragraph" w:customStyle="1" w:styleId="ETAsub-subpara">
    <w:name w:val="ETA(sub-subpara)"/>
    <w:basedOn w:val="OPCParaBase"/>
    <w:rsid w:val="002A44C4"/>
    <w:pPr>
      <w:tabs>
        <w:tab w:val="right" w:pos="1412"/>
      </w:tabs>
      <w:spacing w:before="60" w:line="240" w:lineRule="auto"/>
      <w:ind w:left="1525" w:hanging="1525"/>
    </w:pPr>
    <w:rPr>
      <w:sz w:val="20"/>
    </w:rPr>
  </w:style>
  <w:style w:type="paragraph" w:customStyle="1" w:styleId="Formula">
    <w:name w:val="Formula"/>
    <w:basedOn w:val="OPCParaBase"/>
    <w:rsid w:val="002A44C4"/>
    <w:pPr>
      <w:spacing w:line="240" w:lineRule="auto"/>
      <w:ind w:left="1134"/>
    </w:pPr>
    <w:rPr>
      <w:sz w:val="20"/>
    </w:rPr>
  </w:style>
  <w:style w:type="paragraph" w:styleId="Header">
    <w:name w:val="header"/>
    <w:basedOn w:val="OPCParaBase"/>
    <w:link w:val="HeaderChar"/>
    <w:unhideWhenUsed/>
    <w:rsid w:val="002A44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A44C4"/>
    <w:rPr>
      <w:rFonts w:eastAsia="Times New Roman" w:cs="Times New Roman"/>
      <w:sz w:val="16"/>
      <w:lang w:eastAsia="en-AU"/>
    </w:rPr>
  </w:style>
  <w:style w:type="paragraph" w:customStyle="1" w:styleId="House">
    <w:name w:val="House"/>
    <w:basedOn w:val="OPCParaBase"/>
    <w:rsid w:val="002A44C4"/>
    <w:pPr>
      <w:spacing w:line="240" w:lineRule="auto"/>
    </w:pPr>
    <w:rPr>
      <w:sz w:val="28"/>
    </w:rPr>
  </w:style>
  <w:style w:type="paragraph" w:customStyle="1" w:styleId="Item">
    <w:name w:val="Item"/>
    <w:aliases w:val="i"/>
    <w:basedOn w:val="OPCParaBase"/>
    <w:next w:val="ItemHead"/>
    <w:rsid w:val="002A44C4"/>
    <w:pPr>
      <w:keepLines/>
      <w:spacing w:before="80" w:line="240" w:lineRule="auto"/>
      <w:ind w:left="709"/>
    </w:pPr>
  </w:style>
  <w:style w:type="paragraph" w:customStyle="1" w:styleId="ItemHead">
    <w:name w:val="ItemHead"/>
    <w:aliases w:val="ih"/>
    <w:basedOn w:val="OPCParaBase"/>
    <w:next w:val="Item"/>
    <w:rsid w:val="002A44C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A44C4"/>
    <w:pPr>
      <w:spacing w:line="240" w:lineRule="auto"/>
    </w:pPr>
    <w:rPr>
      <w:b/>
      <w:sz w:val="32"/>
    </w:rPr>
  </w:style>
  <w:style w:type="paragraph" w:customStyle="1" w:styleId="notedraft">
    <w:name w:val="note(draft)"/>
    <w:aliases w:val="nd"/>
    <w:basedOn w:val="OPCParaBase"/>
    <w:rsid w:val="002A44C4"/>
    <w:pPr>
      <w:spacing w:before="240" w:line="240" w:lineRule="auto"/>
      <w:ind w:left="284" w:hanging="284"/>
    </w:pPr>
    <w:rPr>
      <w:i/>
      <w:sz w:val="24"/>
    </w:rPr>
  </w:style>
  <w:style w:type="paragraph" w:customStyle="1" w:styleId="notemargin">
    <w:name w:val="note(margin)"/>
    <w:aliases w:val="nm"/>
    <w:basedOn w:val="OPCParaBase"/>
    <w:rsid w:val="002A44C4"/>
    <w:pPr>
      <w:tabs>
        <w:tab w:val="left" w:pos="709"/>
      </w:tabs>
      <w:spacing w:before="122" w:line="198" w:lineRule="exact"/>
      <w:ind w:left="709" w:hanging="709"/>
    </w:pPr>
    <w:rPr>
      <w:sz w:val="18"/>
    </w:rPr>
  </w:style>
  <w:style w:type="paragraph" w:customStyle="1" w:styleId="noteToPara">
    <w:name w:val="noteToPara"/>
    <w:aliases w:val="ntp"/>
    <w:basedOn w:val="OPCParaBase"/>
    <w:rsid w:val="002A44C4"/>
    <w:pPr>
      <w:spacing w:before="122" w:line="198" w:lineRule="exact"/>
      <w:ind w:left="2353" w:hanging="709"/>
    </w:pPr>
    <w:rPr>
      <w:sz w:val="18"/>
    </w:rPr>
  </w:style>
  <w:style w:type="paragraph" w:customStyle="1" w:styleId="noteParlAmend">
    <w:name w:val="note(ParlAmend)"/>
    <w:aliases w:val="npp"/>
    <w:basedOn w:val="OPCParaBase"/>
    <w:next w:val="ParlAmend"/>
    <w:rsid w:val="002A44C4"/>
    <w:pPr>
      <w:spacing w:line="240" w:lineRule="auto"/>
      <w:jc w:val="right"/>
    </w:pPr>
    <w:rPr>
      <w:rFonts w:ascii="Arial" w:hAnsi="Arial"/>
      <w:b/>
      <w:i/>
    </w:rPr>
  </w:style>
  <w:style w:type="paragraph" w:customStyle="1" w:styleId="Page1">
    <w:name w:val="Page1"/>
    <w:basedOn w:val="OPCParaBase"/>
    <w:rsid w:val="002A44C4"/>
    <w:pPr>
      <w:spacing w:before="400" w:line="240" w:lineRule="auto"/>
    </w:pPr>
    <w:rPr>
      <w:b/>
      <w:sz w:val="32"/>
    </w:rPr>
  </w:style>
  <w:style w:type="paragraph" w:customStyle="1" w:styleId="PageBreak">
    <w:name w:val="PageBreak"/>
    <w:aliases w:val="pb"/>
    <w:basedOn w:val="OPCParaBase"/>
    <w:rsid w:val="002A44C4"/>
    <w:pPr>
      <w:spacing w:line="240" w:lineRule="auto"/>
    </w:pPr>
    <w:rPr>
      <w:sz w:val="20"/>
    </w:rPr>
  </w:style>
  <w:style w:type="paragraph" w:customStyle="1" w:styleId="paragraphsub">
    <w:name w:val="paragraph(sub)"/>
    <w:aliases w:val="aa"/>
    <w:basedOn w:val="OPCParaBase"/>
    <w:rsid w:val="002A44C4"/>
    <w:pPr>
      <w:tabs>
        <w:tab w:val="right" w:pos="1985"/>
      </w:tabs>
      <w:spacing w:before="40" w:line="240" w:lineRule="auto"/>
      <w:ind w:left="2098" w:hanging="2098"/>
    </w:pPr>
  </w:style>
  <w:style w:type="paragraph" w:customStyle="1" w:styleId="paragraphsub-sub">
    <w:name w:val="paragraph(sub-sub)"/>
    <w:aliases w:val="aaa"/>
    <w:basedOn w:val="OPCParaBase"/>
    <w:rsid w:val="002A44C4"/>
    <w:pPr>
      <w:tabs>
        <w:tab w:val="right" w:pos="2722"/>
      </w:tabs>
      <w:spacing w:before="40" w:line="240" w:lineRule="auto"/>
      <w:ind w:left="2835" w:hanging="2835"/>
    </w:pPr>
  </w:style>
  <w:style w:type="paragraph" w:customStyle="1" w:styleId="paragraph">
    <w:name w:val="paragraph"/>
    <w:aliases w:val="a"/>
    <w:basedOn w:val="OPCParaBase"/>
    <w:rsid w:val="002A44C4"/>
    <w:pPr>
      <w:tabs>
        <w:tab w:val="right" w:pos="1531"/>
      </w:tabs>
      <w:spacing w:before="40" w:line="240" w:lineRule="auto"/>
      <w:ind w:left="1644" w:hanging="1644"/>
    </w:pPr>
  </w:style>
  <w:style w:type="paragraph" w:customStyle="1" w:styleId="ParlAmend">
    <w:name w:val="ParlAmend"/>
    <w:aliases w:val="pp"/>
    <w:basedOn w:val="OPCParaBase"/>
    <w:rsid w:val="002A44C4"/>
    <w:pPr>
      <w:spacing w:before="240" w:line="240" w:lineRule="atLeast"/>
      <w:ind w:hanging="567"/>
    </w:pPr>
    <w:rPr>
      <w:sz w:val="24"/>
    </w:rPr>
  </w:style>
  <w:style w:type="paragraph" w:customStyle="1" w:styleId="Penalty">
    <w:name w:val="Penalty"/>
    <w:basedOn w:val="OPCParaBase"/>
    <w:rsid w:val="002A44C4"/>
    <w:pPr>
      <w:tabs>
        <w:tab w:val="left" w:pos="2977"/>
      </w:tabs>
      <w:spacing w:before="180" w:line="240" w:lineRule="auto"/>
      <w:ind w:left="1985" w:hanging="851"/>
    </w:pPr>
  </w:style>
  <w:style w:type="paragraph" w:customStyle="1" w:styleId="Portfolio">
    <w:name w:val="Portfolio"/>
    <w:basedOn w:val="OPCParaBase"/>
    <w:rsid w:val="002A44C4"/>
    <w:pPr>
      <w:spacing w:line="240" w:lineRule="auto"/>
    </w:pPr>
    <w:rPr>
      <w:i/>
      <w:sz w:val="20"/>
    </w:rPr>
  </w:style>
  <w:style w:type="paragraph" w:customStyle="1" w:styleId="Preamble">
    <w:name w:val="Preamble"/>
    <w:basedOn w:val="OPCParaBase"/>
    <w:next w:val="Normal"/>
    <w:rsid w:val="002A44C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A44C4"/>
    <w:pPr>
      <w:spacing w:line="240" w:lineRule="auto"/>
    </w:pPr>
    <w:rPr>
      <w:i/>
      <w:sz w:val="20"/>
    </w:rPr>
  </w:style>
  <w:style w:type="paragraph" w:customStyle="1" w:styleId="Session">
    <w:name w:val="Session"/>
    <w:basedOn w:val="OPCParaBase"/>
    <w:rsid w:val="002A44C4"/>
    <w:pPr>
      <w:spacing w:line="240" w:lineRule="auto"/>
    </w:pPr>
    <w:rPr>
      <w:sz w:val="28"/>
    </w:rPr>
  </w:style>
  <w:style w:type="paragraph" w:customStyle="1" w:styleId="Sponsor">
    <w:name w:val="Sponsor"/>
    <w:basedOn w:val="OPCParaBase"/>
    <w:rsid w:val="002A44C4"/>
    <w:pPr>
      <w:spacing w:line="240" w:lineRule="auto"/>
    </w:pPr>
    <w:rPr>
      <w:i/>
    </w:rPr>
  </w:style>
  <w:style w:type="paragraph" w:customStyle="1" w:styleId="Subitem">
    <w:name w:val="Subitem"/>
    <w:aliases w:val="iss"/>
    <w:basedOn w:val="OPCParaBase"/>
    <w:rsid w:val="002A44C4"/>
    <w:pPr>
      <w:spacing w:before="180" w:line="240" w:lineRule="auto"/>
      <w:ind w:left="709" w:hanging="709"/>
    </w:pPr>
  </w:style>
  <w:style w:type="paragraph" w:customStyle="1" w:styleId="SubitemHead">
    <w:name w:val="SubitemHead"/>
    <w:aliases w:val="issh"/>
    <w:basedOn w:val="OPCParaBase"/>
    <w:rsid w:val="002A44C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A44C4"/>
    <w:pPr>
      <w:spacing w:before="40" w:line="240" w:lineRule="auto"/>
      <w:ind w:left="1134"/>
    </w:pPr>
  </w:style>
  <w:style w:type="paragraph" w:customStyle="1" w:styleId="SubsectionHead">
    <w:name w:val="SubsectionHead"/>
    <w:aliases w:val="ssh"/>
    <w:basedOn w:val="OPCParaBase"/>
    <w:next w:val="subsection"/>
    <w:rsid w:val="002A44C4"/>
    <w:pPr>
      <w:keepNext/>
      <w:keepLines/>
      <w:spacing w:before="240" w:line="240" w:lineRule="auto"/>
      <w:ind w:left="1134"/>
    </w:pPr>
    <w:rPr>
      <w:i/>
    </w:rPr>
  </w:style>
  <w:style w:type="paragraph" w:customStyle="1" w:styleId="Tablea">
    <w:name w:val="Table(a)"/>
    <w:aliases w:val="ta"/>
    <w:basedOn w:val="OPCParaBase"/>
    <w:rsid w:val="002A44C4"/>
    <w:pPr>
      <w:spacing w:before="60" w:line="240" w:lineRule="auto"/>
      <w:ind w:left="284" w:hanging="284"/>
    </w:pPr>
    <w:rPr>
      <w:sz w:val="20"/>
    </w:rPr>
  </w:style>
  <w:style w:type="paragraph" w:customStyle="1" w:styleId="TableAA">
    <w:name w:val="Table(AA)"/>
    <w:aliases w:val="taaa"/>
    <w:basedOn w:val="OPCParaBase"/>
    <w:rsid w:val="002A44C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A44C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A44C4"/>
    <w:pPr>
      <w:spacing w:before="60" w:line="240" w:lineRule="atLeast"/>
    </w:pPr>
    <w:rPr>
      <w:sz w:val="20"/>
    </w:rPr>
  </w:style>
  <w:style w:type="paragraph" w:customStyle="1" w:styleId="TLPBoxTextnote">
    <w:name w:val="TLPBoxText(note"/>
    <w:aliases w:val="right)"/>
    <w:basedOn w:val="OPCParaBase"/>
    <w:rsid w:val="002A44C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A44C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A44C4"/>
    <w:pPr>
      <w:spacing w:before="122" w:line="198" w:lineRule="exact"/>
      <w:ind w:left="1985" w:hanging="851"/>
      <w:jc w:val="right"/>
    </w:pPr>
    <w:rPr>
      <w:sz w:val="18"/>
    </w:rPr>
  </w:style>
  <w:style w:type="paragraph" w:customStyle="1" w:styleId="TLPTableBullet">
    <w:name w:val="TLPTableBullet"/>
    <w:aliases w:val="ttb"/>
    <w:basedOn w:val="OPCParaBase"/>
    <w:rsid w:val="002A44C4"/>
    <w:pPr>
      <w:spacing w:line="240" w:lineRule="exact"/>
      <w:ind w:left="284" w:hanging="284"/>
    </w:pPr>
    <w:rPr>
      <w:sz w:val="20"/>
    </w:rPr>
  </w:style>
  <w:style w:type="paragraph" w:styleId="TOC1">
    <w:name w:val="toc 1"/>
    <w:basedOn w:val="OPCParaBase"/>
    <w:next w:val="Normal"/>
    <w:uiPriority w:val="39"/>
    <w:semiHidden/>
    <w:unhideWhenUsed/>
    <w:rsid w:val="002A44C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A44C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A44C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A44C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A44C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A44C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A44C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A44C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A44C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A44C4"/>
    <w:pPr>
      <w:keepLines/>
      <w:spacing w:before="240" w:after="120" w:line="240" w:lineRule="auto"/>
      <w:ind w:left="794"/>
    </w:pPr>
    <w:rPr>
      <w:b/>
      <w:kern w:val="28"/>
      <w:sz w:val="20"/>
    </w:rPr>
  </w:style>
  <w:style w:type="paragraph" w:customStyle="1" w:styleId="TofSectsHeading">
    <w:name w:val="TofSects(Heading)"/>
    <w:basedOn w:val="OPCParaBase"/>
    <w:rsid w:val="002A44C4"/>
    <w:pPr>
      <w:spacing w:before="240" w:after="120" w:line="240" w:lineRule="auto"/>
    </w:pPr>
    <w:rPr>
      <w:b/>
      <w:sz w:val="24"/>
    </w:rPr>
  </w:style>
  <w:style w:type="paragraph" w:customStyle="1" w:styleId="TofSectsSection">
    <w:name w:val="TofSects(Section)"/>
    <w:basedOn w:val="OPCParaBase"/>
    <w:rsid w:val="002A44C4"/>
    <w:pPr>
      <w:keepLines/>
      <w:spacing w:before="40" w:line="240" w:lineRule="auto"/>
      <w:ind w:left="1588" w:hanging="794"/>
    </w:pPr>
    <w:rPr>
      <w:kern w:val="28"/>
      <w:sz w:val="18"/>
    </w:rPr>
  </w:style>
  <w:style w:type="paragraph" w:customStyle="1" w:styleId="TofSectsSubdiv">
    <w:name w:val="TofSects(Subdiv)"/>
    <w:basedOn w:val="OPCParaBase"/>
    <w:rsid w:val="002A44C4"/>
    <w:pPr>
      <w:keepLines/>
      <w:spacing w:before="80" w:line="240" w:lineRule="auto"/>
      <w:ind w:left="1588" w:hanging="794"/>
    </w:pPr>
    <w:rPr>
      <w:kern w:val="28"/>
    </w:rPr>
  </w:style>
  <w:style w:type="paragraph" w:customStyle="1" w:styleId="WRStyle">
    <w:name w:val="WR Style"/>
    <w:aliases w:val="WR"/>
    <w:basedOn w:val="OPCParaBase"/>
    <w:rsid w:val="002A44C4"/>
    <w:pPr>
      <w:spacing w:before="240" w:line="240" w:lineRule="auto"/>
      <w:ind w:left="284" w:hanging="284"/>
    </w:pPr>
    <w:rPr>
      <w:b/>
      <w:i/>
      <w:kern w:val="28"/>
      <w:sz w:val="24"/>
    </w:rPr>
  </w:style>
  <w:style w:type="paragraph" w:customStyle="1" w:styleId="notepara">
    <w:name w:val="note(para)"/>
    <w:aliases w:val="na"/>
    <w:basedOn w:val="OPCParaBase"/>
    <w:rsid w:val="002A44C4"/>
    <w:pPr>
      <w:spacing w:before="40" w:line="198" w:lineRule="exact"/>
      <w:ind w:left="2354" w:hanging="369"/>
    </w:pPr>
    <w:rPr>
      <w:sz w:val="18"/>
    </w:rPr>
  </w:style>
  <w:style w:type="paragraph" w:styleId="Footer">
    <w:name w:val="footer"/>
    <w:link w:val="FooterChar"/>
    <w:rsid w:val="002A44C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A44C4"/>
    <w:rPr>
      <w:rFonts w:eastAsia="Times New Roman" w:cs="Times New Roman"/>
      <w:sz w:val="22"/>
      <w:szCs w:val="24"/>
      <w:lang w:eastAsia="en-AU"/>
    </w:rPr>
  </w:style>
  <w:style w:type="character" w:styleId="LineNumber">
    <w:name w:val="line number"/>
    <w:basedOn w:val="OPCCharBase"/>
    <w:uiPriority w:val="99"/>
    <w:semiHidden/>
    <w:unhideWhenUsed/>
    <w:rsid w:val="002A44C4"/>
    <w:rPr>
      <w:sz w:val="16"/>
    </w:rPr>
  </w:style>
  <w:style w:type="table" w:customStyle="1" w:styleId="CFlag">
    <w:name w:val="CFlag"/>
    <w:basedOn w:val="TableNormal"/>
    <w:uiPriority w:val="99"/>
    <w:rsid w:val="002A44C4"/>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2A44C4"/>
    <w:rPr>
      <w:b/>
      <w:sz w:val="28"/>
      <w:szCs w:val="28"/>
    </w:rPr>
  </w:style>
  <w:style w:type="paragraph" w:customStyle="1" w:styleId="NotesHeading2">
    <w:name w:val="NotesHeading 2"/>
    <w:basedOn w:val="OPCParaBase"/>
    <w:next w:val="Normal"/>
    <w:rsid w:val="002A44C4"/>
    <w:rPr>
      <w:b/>
      <w:sz w:val="28"/>
      <w:szCs w:val="28"/>
    </w:rPr>
  </w:style>
  <w:style w:type="paragraph" w:customStyle="1" w:styleId="SignCoverPageEnd">
    <w:name w:val="SignCoverPageEnd"/>
    <w:basedOn w:val="OPCParaBase"/>
    <w:next w:val="Normal"/>
    <w:rsid w:val="002A44C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A44C4"/>
    <w:pPr>
      <w:pBdr>
        <w:top w:val="single" w:sz="4" w:space="1" w:color="auto"/>
      </w:pBdr>
      <w:spacing w:before="360"/>
      <w:ind w:right="397"/>
      <w:jc w:val="both"/>
    </w:pPr>
  </w:style>
  <w:style w:type="paragraph" w:customStyle="1" w:styleId="Paragraphsub-sub-sub">
    <w:name w:val="Paragraph(sub-sub-sub)"/>
    <w:aliases w:val="aaaa"/>
    <w:basedOn w:val="OPCParaBase"/>
    <w:rsid w:val="002A44C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A44C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A44C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A44C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A44C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A44C4"/>
    <w:pPr>
      <w:spacing w:before="120"/>
    </w:pPr>
  </w:style>
  <w:style w:type="paragraph" w:customStyle="1" w:styleId="TableTextEndNotes">
    <w:name w:val="TableTextEndNotes"/>
    <w:aliases w:val="Tten"/>
    <w:basedOn w:val="Normal"/>
    <w:rsid w:val="002A44C4"/>
    <w:pPr>
      <w:spacing w:before="60" w:line="240" w:lineRule="auto"/>
    </w:pPr>
    <w:rPr>
      <w:rFonts w:cs="Arial"/>
      <w:sz w:val="20"/>
      <w:szCs w:val="22"/>
    </w:rPr>
  </w:style>
  <w:style w:type="paragraph" w:customStyle="1" w:styleId="TableHeading">
    <w:name w:val="TableHeading"/>
    <w:aliases w:val="th"/>
    <w:basedOn w:val="OPCParaBase"/>
    <w:next w:val="Tabletext"/>
    <w:rsid w:val="002A44C4"/>
    <w:pPr>
      <w:keepNext/>
      <w:spacing w:before="60" w:line="240" w:lineRule="atLeast"/>
    </w:pPr>
    <w:rPr>
      <w:b/>
      <w:sz w:val="20"/>
    </w:rPr>
  </w:style>
  <w:style w:type="paragraph" w:customStyle="1" w:styleId="NoteToSubpara">
    <w:name w:val="NoteToSubpara"/>
    <w:aliases w:val="nts"/>
    <w:basedOn w:val="OPCParaBase"/>
    <w:rsid w:val="002A44C4"/>
    <w:pPr>
      <w:spacing w:before="40" w:line="198" w:lineRule="exact"/>
      <w:ind w:left="2835" w:hanging="709"/>
    </w:pPr>
    <w:rPr>
      <w:sz w:val="18"/>
    </w:rPr>
  </w:style>
  <w:style w:type="paragraph" w:customStyle="1" w:styleId="ENoteTableHeading">
    <w:name w:val="ENoteTableHeading"/>
    <w:aliases w:val="enth"/>
    <w:basedOn w:val="OPCParaBase"/>
    <w:rsid w:val="002A44C4"/>
    <w:pPr>
      <w:keepNext/>
      <w:spacing w:before="60" w:line="240" w:lineRule="atLeast"/>
    </w:pPr>
    <w:rPr>
      <w:rFonts w:ascii="Arial" w:hAnsi="Arial"/>
      <w:b/>
      <w:sz w:val="16"/>
    </w:rPr>
  </w:style>
  <w:style w:type="paragraph" w:customStyle="1" w:styleId="ENoteTTi">
    <w:name w:val="ENoteTTi"/>
    <w:aliases w:val="entti"/>
    <w:basedOn w:val="OPCParaBase"/>
    <w:rsid w:val="002A44C4"/>
    <w:pPr>
      <w:keepNext/>
      <w:spacing w:before="60" w:line="240" w:lineRule="atLeast"/>
      <w:ind w:left="170"/>
    </w:pPr>
    <w:rPr>
      <w:sz w:val="16"/>
    </w:rPr>
  </w:style>
  <w:style w:type="paragraph" w:customStyle="1" w:styleId="ENotesHeading1">
    <w:name w:val="ENotesHeading 1"/>
    <w:aliases w:val="Enh1"/>
    <w:basedOn w:val="OPCParaBase"/>
    <w:next w:val="Normal"/>
    <w:rsid w:val="002A44C4"/>
    <w:pPr>
      <w:spacing w:before="120"/>
      <w:outlineLvl w:val="1"/>
    </w:pPr>
    <w:rPr>
      <w:b/>
      <w:sz w:val="28"/>
      <w:szCs w:val="28"/>
    </w:rPr>
  </w:style>
  <w:style w:type="paragraph" w:customStyle="1" w:styleId="ENotesHeading2">
    <w:name w:val="ENotesHeading 2"/>
    <w:aliases w:val="Enh2"/>
    <w:basedOn w:val="OPCParaBase"/>
    <w:next w:val="Normal"/>
    <w:rsid w:val="002A44C4"/>
    <w:pPr>
      <w:spacing w:before="120" w:after="120"/>
      <w:outlineLvl w:val="2"/>
    </w:pPr>
    <w:rPr>
      <w:b/>
      <w:sz w:val="24"/>
      <w:szCs w:val="28"/>
    </w:rPr>
  </w:style>
  <w:style w:type="paragraph" w:customStyle="1" w:styleId="ENoteTTIndentHeading">
    <w:name w:val="ENoteTTIndentHeading"/>
    <w:aliases w:val="enTTHi"/>
    <w:basedOn w:val="OPCParaBase"/>
    <w:rsid w:val="002A44C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A44C4"/>
    <w:pPr>
      <w:spacing w:before="60" w:line="240" w:lineRule="atLeast"/>
    </w:pPr>
    <w:rPr>
      <w:sz w:val="16"/>
    </w:rPr>
  </w:style>
  <w:style w:type="paragraph" w:customStyle="1" w:styleId="MadeunderText">
    <w:name w:val="MadeunderText"/>
    <w:basedOn w:val="OPCParaBase"/>
    <w:next w:val="Normal"/>
    <w:rsid w:val="002A44C4"/>
    <w:pPr>
      <w:spacing w:before="240"/>
    </w:pPr>
    <w:rPr>
      <w:sz w:val="24"/>
      <w:szCs w:val="24"/>
    </w:rPr>
  </w:style>
  <w:style w:type="paragraph" w:customStyle="1" w:styleId="ENotesHeading3">
    <w:name w:val="ENotesHeading 3"/>
    <w:aliases w:val="Enh3"/>
    <w:basedOn w:val="OPCParaBase"/>
    <w:next w:val="Normal"/>
    <w:rsid w:val="002A44C4"/>
    <w:pPr>
      <w:keepNext/>
      <w:spacing w:before="120" w:line="240" w:lineRule="auto"/>
      <w:outlineLvl w:val="4"/>
    </w:pPr>
    <w:rPr>
      <w:b/>
      <w:szCs w:val="24"/>
    </w:rPr>
  </w:style>
  <w:style w:type="paragraph" w:customStyle="1" w:styleId="SubPartCASA">
    <w:name w:val="SubPart(CASA)"/>
    <w:aliases w:val="csp"/>
    <w:basedOn w:val="OPCParaBase"/>
    <w:next w:val="ActHead3"/>
    <w:rsid w:val="002A44C4"/>
    <w:pPr>
      <w:keepNext/>
      <w:keepLines/>
      <w:spacing w:before="280"/>
      <w:outlineLvl w:val="1"/>
    </w:pPr>
    <w:rPr>
      <w:b/>
      <w:kern w:val="28"/>
      <w:sz w:val="32"/>
    </w:rPr>
  </w:style>
  <w:style w:type="character" w:customStyle="1" w:styleId="CharSubPartTextCASA">
    <w:name w:val="CharSubPartText(CASA)"/>
    <w:basedOn w:val="OPCCharBase"/>
    <w:uiPriority w:val="1"/>
    <w:rsid w:val="002A44C4"/>
  </w:style>
  <w:style w:type="character" w:customStyle="1" w:styleId="CharSubPartNoCASA">
    <w:name w:val="CharSubPartNo(CASA)"/>
    <w:basedOn w:val="OPCCharBase"/>
    <w:uiPriority w:val="1"/>
    <w:rsid w:val="002A44C4"/>
  </w:style>
  <w:style w:type="paragraph" w:customStyle="1" w:styleId="ENoteTTIndentHeadingSub">
    <w:name w:val="ENoteTTIndentHeadingSub"/>
    <w:aliases w:val="enTTHis"/>
    <w:basedOn w:val="OPCParaBase"/>
    <w:rsid w:val="002A44C4"/>
    <w:pPr>
      <w:keepNext/>
      <w:spacing w:before="60" w:line="240" w:lineRule="atLeast"/>
      <w:ind w:left="340"/>
    </w:pPr>
    <w:rPr>
      <w:b/>
      <w:sz w:val="16"/>
    </w:rPr>
  </w:style>
  <w:style w:type="paragraph" w:customStyle="1" w:styleId="ENoteTTiSub">
    <w:name w:val="ENoteTTiSub"/>
    <w:aliases w:val="enttis"/>
    <w:basedOn w:val="OPCParaBase"/>
    <w:rsid w:val="002A44C4"/>
    <w:pPr>
      <w:keepNext/>
      <w:spacing w:before="60" w:line="240" w:lineRule="atLeast"/>
      <w:ind w:left="340"/>
    </w:pPr>
    <w:rPr>
      <w:sz w:val="16"/>
    </w:rPr>
  </w:style>
  <w:style w:type="paragraph" w:customStyle="1" w:styleId="SubDivisionMigration">
    <w:name w:val="SubDivisionMigration"/>
    <w:aliases w:val="sdm"/>
    <w:basedOn w:val="OPCParaBase"/>
    <w:rsid w:val="002A44C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A44C4"/>
    <w:pPr>
      <w:keepNext/>
      <w:keepLines/>
      <w:spacing w:before="240" w:line="240" w:lineRule="auto"/>
      <w:ind w:left="1134" w:hanging="1134"/>
    </w:pPr>
    <w:rPr>
      <w:b/>
      <w:sz w:val="28"/>
    </w:rPr>
  </w:style>
  <w:style w:type="table" w:styleId="TableGrid">
    <w:name w:val="Table Grid"/>
    <w:basedOn w:val="TableNormal"/>
    <w:uiPriority w:val="59"/>
    <w:rsid w:val="002A4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2A44C4"/>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2A44C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A44C4"/>
    <w:rPr>
      <w:sz w:val="22"/>
    </w:rPr>
  </w:style>
  <w:style w:type="paragraph" w:customStyle="1" w:styleId="SOTextNote">
    <w:name w:val="SO TextNote"/>
    <w:aliases w:val="sont"/>
    <w:basedOn w:val="SOText"/>
    <w:qFormat/>
    <w:rsid w:val="002A44C4"/>
    <w:pPr>
      <w:spacing w:before="122" w:line="198" w:lineRule="exact"/>
      <w:ind w:left="1843" w:hanging="709"/>
    </w:pPr>
    <w:rPr>
      <w:sz w:val="18"/>
    </w:rPr>
  </w:style>
  <w:style w:type="paragraph" w:customStyle="1" w:styleId="SOPara">
    <w:name w:val="SO Para"/>
    <w:aliases w:val="soa"/>
    <w:basedOn w:val="SOText"/>
    <w:link w:val="SOParaChar"/>
    <w:qFormat/>
    <w:rsid w:val="002A44C4"/>
    <w:pPr>
      <w:tabs>
        <w:tab w:val="right" w:pos="1786"/>
      </w:tabs>
      <w:spacing w:before="40"/>
      <w:ind w:left="2070" w:hanging="936"/>
    </w:pPr>
  </w:style>
  <w:style w:type="character" w:customStyle="1" w:styleId="SOParaChar">
    <w:name w:val="SO Para Char"/>
    <w:aliases w:val="soa Char"/>
    <w:basedOn w:val="DefaultParagraphFont"/>
    <w:link w:val="SOPara"/>
    <w:rsid w:val="002A44C4"/>
    <w:rPr>
      <w:sz w:val="22"/>
    </w:rPr>
  </w:style>
  <w:style w:type="paragraph" w:customStyle="1" w:styleId="FileName">
    <w:name w:val="FileName"/>
    <w:basedOn w:val="Normal"/>
    <w:rsid w:val="002A44C4"/>
  </w:style>
  <w:style w:type="paragraph" w:customStyle="1" w:styleId="SOHeadBold">
    <w:name w:val="SO HeadBold"/>
    <w:aliases w:val="sohb"/>
    <w:basedOn w:val="SOText"/>
    <w:next w:val="SOText"/>
    <w:link w:val="SOHeadBoldChar"/>
    <w:qFormat/>
    <w:rsid w:val="002A44C4"/>
    <w:rPr>
      <w:b/>
    </w:rPr>
  </w:style>
  <w:style w:type="character" w:customStyle="1" w:styleId="SOHeadBoldChar">
    <w:name w:val="SO HeadBold Char"/>
    <w:aliases w:val="sohb Char"/>
    <w:basedOn w:val="DefaultParagraphFont"/>
    <w:link w:val="SOHeadBold"/>
    <w:rsid w:val="002A44C4"/>
    <w:rPr>
      <w:b/>
      <w:sz w:val="22"/>
    </w:rPr>
  </w:style>
  <w:style w:type="paragraph" w:customStyle="1" w:styleId="SOHeadItalic">
    <w:name w:val="SO HeadItalic"/>
    <w:aliases w:val="sohi"/>
    <w:basedOn w:val="SOText"/>
    <w:next w:val="SOText"/>
    <w:link w:val="SOHeadItalicChar"/>
    <w:qFormat/>
    <w:rsid w:val="002A44C4"/>
    <w:rPr>
      <w:i/>
    </w:rPr>
  </w:style>
  <w:style w:type="character" w:customStyle="1" w:styleId="SOHeadItalicChar">
    <w:name w:val="SO HeadItalic Char"/>
    <w:aliases w:val="sohi Char"/>
    <w:basedOn w:val="DefaultParagraphFont"/>
    <w:link w:val="SOHeadItalic"/>
    <w:rsid w:val="002A44C4"/>
    <w:rPr>
      <w:i/>
      <w:sz w:val="22"/>
    </w:rPr>
  </w:style>
  <w:style w:type="paragraph" w:customStyle="1" w:styleId="SOBullet">
    <w:name w:val="SO Bullet"/>
    <w:aliases w:val="sotb"/>
    <w:basedOn w:val="SOText"/>
    <w:link w:val="SOBulletChar"/>
    <w:qFormat/>
    <w:rsid w:val="002A44C4"/>
    <w:pPr>
      <w:ind w:left="1559" w:hanging="425"/>
    </w:pPr>
  </w:style>
  <w:style w:type="character" w:customStyle="1" w:styleId="SOBulletChar">
    <w:name w:val="SO Bullet Char"/>
    <w:aliases w:val="sotb Char"/>
    <w:basedOn w:val="DefaultParagraphFont"/>
    <w:link w:val="SOBullet"/>
    <w:rsid w:val="002A44C4"/>
    <w:rPr>
      <w:sz w:val="22"/>
    </w:rPr>
  </w:style>
  <w:style w:type="paragraph" w:customStyle="1" w:styleId="SOBulletNote">
    <w:name w:val="SO BulletNote"/>
    <w:aliases w:val="sonb"/>
    <w:basedOn w:val="SOTextNote"/>
    <w:link w:val="SOBulletNoteChar"/>
    <w:qFormat/>
    <w:rsid w:val="002A44C4"/>
    <w:pPr>
      <w:tabs>
        <w:tab w:val="left" w:pos="1560"/>
      </w:tabs>
      <w:ind w:left="2268" w:hanging="1134"/>
    </w:pPr>
  </w:style>
  <w:style w:type="character" w:customStyle="1" w:styleId="SOBulletNoteChar">
    <w:name w:val="SO BulletNote Char"/>
    <w:aliases w:val="sonb Char"/>
    <w:basedOn w:val="DefaultParagraphFont"/>
    <w:link w:val="SOBulletNote"/>
    <w:rsid w:val="002A44C4"/>
    <w:rPr>
      <w:sz w:val="18"/>
    </w:rPr>
  </w:style>
  <w:style w:type="paragraph" w:customStyle="1" w:styleId="SOText2">
    <w:name w:val="SO Text2"/>
    <w:aliases w:val="sot2"/>
    <w:basedOn w:val="Normal"/>
    <w:next w:val="SOText"/>
    <w:link w:val="SOText2Char"/>
    <w:rsid w:val="002A44C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A44C4"/>
    <w:rPr>
      <w:sz w:val="22"/>
    </w:rPr>
  </w:style>
  <w:style w:type="character" w:customStyle="1" w:styleId="subsectionChar">
    <w:name w:val="subsection Char"/>
    <w:aliases w:val="ss Char"/>
    <w:basedOn w:val="DefaultParagraphFont"/>
    <w:link w:val="subsection"/>
    <w:locked/>
    <w:rsid w:val="00887C3C"/>
    <w:rPr>
      <w:rFonts w:eastAsia="Times New Roman" w:cs="Times New Roman"/>
      <w:sz w:val="22"/>
      <w:lang w:eastAsia="en-AU"/>
    </w:rPr>
  </w:style>
  <w:style w:type="character" w:customStyle="1" w:styleId="Heading1Char">
    <w:name w:val="Heading 1 Char"/>
    <w:basedOn w:val="DefaultParagraphFont"/>
    <w:link w:val="Heading1"/>
    <w:uiPriority w:val="9"/>
    <w:rsid w:val="00887C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87C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87C3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87C3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87C3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87C3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87C3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7C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87C3C"/>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EE33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34B"/>
    <w:rPr>
      <w:rFonts w:ascii="Tahoma" w:hAnsi="Tahoma" w:cs="Tahoma"/>
      <w:sz w:val="16"/>
      <w:szCs w:val="16"/>
    </w:rPr>
  </w:style>
  <w:style w:type="paragraph" w:customStyle="1" w:styleId="ShortTP1">
    <w:name w:val="ShortTP1"/>
    <w:basedOn w:val="ShortT"/>
    <w:link w:val="ShortTP1Char"/>
    <w:rsid w:val="0014402F"/>
    <w:pPr>
      <w:spacing w:before="800"/>
    </w:pPr>
  </w:style>
  <w:style w:type="character" w:customStyle="1" w:styleId="OPCParaBaseChar">
    <w:name w:val="OPCParaBase Char"/>
    <w:basedOn w:val="DefaultParagraphFont"/>
    <w:link w:val="OPCParaBase"/>
    <w:rsid w:val="0014402F"/>
    <w:rPr>
      <w:rFonts w:eastAsia="Times New Roman" w:cs="Times New Roman"/>
      <w:sz w:val="22"/>
      <w:lang w:eastAsia="en-AU"/>
    </w:rPr>
  </w:style>
  <w:style w:type="character" w:customStyle="1" w:styleId="ShortTChar">
    <w:name w:val="ShortT Char"/>
    <w:basedOn w:val="OPCParaBaseChar"/>
    <w:link w:val="ShortT"/>
    <w:rsid w:val="0014402F"/>
    <w:rPr>
      <w:rFonts w:eastAsia="Times New Roman" w:cs="Times New Roman"/>
      <w:b/>
      <w:sz w:val="40"/>
      <w:lang w:eastAsia="en-AU"/>
    </w:rPr>
  </w:style>
  <w:style w:type="character" w:customStyle="1" w:styleId="ShortTP1Char">
    <w:name w:val="ShortTP1 Char"/>
    <w:basedOn w:val="ShortTChar"/>
    <w:link w:val="ShortTP1"/>
    <w:rsid w:val="0014402F"/>
    <w:rPr>
      <w:rFonts w:eastAsia="Times New Roman" w:cs="Times New Roman"/>
      <w:b/>
      <w:sz w:val="40"/>
      <w:lang w:eastAsia="en-AU"/>
    </w:rPr>
  </w:style>
  <w:style w:type="paragraph" w:customStyle="1" w:styleId="ActNoP1">
    <w:name w:val="ActNoP1"/>
    <w:basedOn w:val="Actno"/>
    <w:link w:val="ActNoP1Char"/>
    <w:rsid w:val="0014402F"/>
    <w:pPr>
      <w:spacing w:before="800"/>
    </w:pPr>
    <w:rPr>
      <w:sz w:val="28"/>
    </w:rPr>
  </w:style>
  <w:style w:type="character" w:customStyle="1" w:styleId="ActnoChar">
    <w:name w:val="Actno Char"/>
    <w:basedOn w:val="ShortTChar"/>
    <w:link w:val="Actno"/>
    <w:rsid w:val="0014402F"/>
    <w:rPr>
      <w:rFonts w:eastAsia="Times New Roman" w:cs="Times New Roman"/>
      <w:b/>
      <w:sz w:val="40"/>
      <w:lang w:eastAsia="en-AU"/>
    </w:rPr>
  </w:style>
  <w:style w:type="character" w:customStyle="1" w:styleId="ActNoP1Char">
    <w:name w:val="ActNoP1 Char"/>
    <w:basedOn w:val="ActnoChar"/>
    <w:link w:val="ActNoP1"/>
    <w:rsid w:val="0014402F"/>
    <w:rPr>
      <w:rFonts w:eastAsia="Times New Roman" w:cs="Times New Roman"/>
      <w:b/>
      <w:sz w:val="28"/>
      <w:lang w:eastAsia="en-AU"/>
    </w:rPr>
  </w:style>
  <w:style w:type="paragraph" w:customStyle="1" w:styleId="ShortTCP">
    <w:name w:val="ShortTCP"/>
    <w:basedOn w:val="ShortT"/>
    <w:link w:val="ShortTCPChar"/>
    <w:rsid w:val="0014402F"/>
  </w:style>
  <w:style w:type="character" w:customStyle="1" w:styleId="ShortTCPChar">
    <w:name w:val="ShortTCP Char"/>
    <w:basedOn w:val="ShortTChar"/>
    <w:link w:val="ShortTCP"/>
    <w:rsid w:val="0014402F"/>
    <w:rPr>
      <w:rFonts w:eastAsia="Times New Roman" w:cs="Times New Roman"/>
      <w:b/>
      <w:sz w:val="40"/>
      <w:lang w:eastAsia="en-AU"/>
    </w:rPr>
  </w:style>
  <w:style w:type="paragraph" w:customStyle="1" w:styleId="ActNoCP">
    <w:name w:val="ActNoCP"/>
    <w:basedOn w:val="Actno"/>
    <w:link w:val="ActNoCPChar"/>
    <w:rsid w:val="0014402F"/>
    <w:pPr>
      <w:spacing w:before="400"/>
    </w:pPr>
  </w:style>
  <w:style w:type="character" w:customStyle="1" w:styleId="ActNoCPChar">
    <w:name w:val="ActNoCP Char"/>
    <w:basedOn w:val="ActnoChar"/>
    <w:link w:val="ActNoCP"/>
    <w:rsid w:val="0014402F"/>
    <w:rPr>
      <w:rFonts w:eastAsia="Times New Roman" w:cs="Times New Roman"/>
      <w:b/>
      <w:sz w:val="40"/>
      <w:lang w:eastAsia="en-AU"/>
    </w:rPr>
  </w:style>
  <w:style w:type="paragraph" w:customStyle="1" w:styleId="AssentBk">
    <w:name w:val="AssentBk"/>
    <w:basedOn w:val="Normal"/>
    <w:rsid w:val="0014402F"/>
    <w:pPr>
      <w:spacing w:line="240" w:lineRule="auto"/>
    </w:pPr>
    <w:rPr>
      <w:rFonts w:eastAsia="Times New Roman" w:cs="Times New Roman"/>
      <w:sz w:val="20"/>
      <w:lang w:eastAsia="en-AU"/>
    </w:rPr>
  </w:style>
  <w:style w:type="paragraph" w:customStyle="1" w:styleId="AssentDt">
    <w:name w:val="AssentDt"/>
    <w:basedOn w:val="Normal"/>
    <w:rsid w:val="00A23992"/>
    <w:pPr>
      <w:spacing w:line="240" w:lineRule="auto"/>
    </w:pPr>
    <w:rPr>
      <w:rFonts w:eastAsia="Times New Roman" w:cs="Times New Roman"/>
      <w:sz w:val="20"/>
      <w:lang w:eastAsia="en-AU"/>
    </w:rPr>
  </w:style>
  <w:style w:type="paragraph" w:customStyle="1" w:styleId="2ndRd">
    <w:name w:val="2ndRd"/>
    <w:basedOn w:val="Normal"/>
    <w:rsid w:val="00A23992"/>
    <w:pPr>
      <w:spacing w:line="240" w:lineRule="auto"/>
    </w:pPr>
    <w:rPr>
      <w:rFonts w:eastAsia="Times New Roman" w:cs="Times New Roman"/>
      <w:sz w:val="20"/>
      <w:lang w:eastAsia="en-AU"/>
    </w:rPr>
  </w:style>
  <w:style w:type="paragraph" w:customStyle="1" w:styleId="ScalePlusRef">
    <w:name w:val="ScalePlusRef"/>
    <w:basedOn w:val="Normal"/>
    <w:rsid w:val="00A2399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44C4"/>
    <w:pPr>
      <w:spacing w:line="260" w:lineRule="atLeast"/>
    </w:pPr>
    <w:rPr>
      <w:sz w:val="22"/>
    </w:rPr>
  </w:style>
  <w:style w:type="paragraph" w:styleId="Heading1">
    <w:name w:val="heading 1"/>
    <w:basedOn w:val="Normal"/>
    <w:next w:val="Normal"/>
    <w:link w:val="Heading1Char"/>
    <w:uiPriority w:val="9"/>
    <w:qFormat/>
    <w:rsid w:val="00887C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87C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7C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7C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7C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7C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C3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C3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87C3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A44C4"/>
  </w:style>
  <w:style w:type="paragraph" w:customStyle="1" w:styleId="OPCParaBase">
    <w:name w:val="OPCParaBase"/>
    <w:link w:val="OPCParaBaseChar"/>
    <w:qFormat/>
    <w:rsid w:val="002A44C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2A44C4"/>
    <w:pPr>
      <w:spacing w:line="240" w:lineRule="auto"/>
    </w:pPr>
    <w:rPr>
      <w:b/>
      <w:sz w:val="40"/>
    </w:rPr>
  </w:style>
  <w:style w:type="paragraph" w:customStyle="1" w:styleId="ActHead1">
    <w:name w:val="ActHead 1"/>
    <w:aliases w:val="c"/>
    <w:basedOn w:val="OPCParaBase"/>
    <w:next w:val="Normal"/>
    <w:qFormat/>
    <w:rsid w:val="002A44C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A44C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A44C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A44C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A44C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A44C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44C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A44C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44C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A44C4"/>
  </w:style>
  <w:style w:type="paragraph" w:customStyle="1" w:styleId="Blocks">
    <w:name w:val="Blocks"/>
    <w:aliases w:val="bb"/>
    <w:basedOn w:val="OPCParaBase"/>
    <w:qFormat/>
    <w:rsid w:val="002A44C4"/>
    <w:pPr>
      <w:spacing w:line="240" w:lineRule="auto"/>
    </w:pPr>
    <w:rPr>
      <w:sz w:val="24"/>
    </w:rPr>
  </w:style>
  <w:style w:type="paragraph" w:customStyle="1" w:styleId="BoxText">
    <w:name w:val="BoxText"/>
    <w:aliases w:val="bt"/>
    <w:basedOn w:val="OPCParaBase"/>
    <w:qFormat/>
    <w:rsid w:val="002A44C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A44C4"/>
    <w:rPr>
      <w:b/>
    </w:rPr>
  </w:style>
  <w:style w:type="paragraph" w:customStyle="1" w:styleId="BoxHeadItalic">
    <w:name w:val="BoxHeadItalic"/>
    <w:aliases w:val="bhi"/>
    <w:basedOn w:val="BoxText"/>
    <w:next w:val="BoxStep"/>
    <w:qFormat/>
    <w:rsid w:val="002A44C4"/>
    <w:rPr>
      <w:i/>
    </w:rPr>
  </w:style>
  <w:style w:type="paragraph" w:customStyle="1" w:styleId="BoxList">
    <w:name w:val="BoxList"/>
    <w:aliases w:val="bl"/>
    <w:basedOn w:val="BoxText"/>
    <w:qFormat/>
    <w:rsid w:val="002A44C4"/>
    <w:pPr>
      <w:ind w:left="1559" w:hanging="425"/>
    </w:pPr>
  </w:style>
  <w:style w:type="paragraph" w:customStyle="1" w:styleId="BoxNote">
    <w:name w:val="BoxNote"/>
    <w:aliases w:val="bn"/>
    <w:basedOn w:val="BoxText"/>
    <w:qFormat/>
    <w:rsid w:val="002A44C4"/>
    <w:pPr>
      <w:tabs>
        <w:tab w:val="left" w:pos="1985"/>
      </w:tabs>
      <w:spacing w:before="122" w:line="198" w:lineRule="exact"/>
      <w:ind w:left="2948" w:hanging="1814"/>
    </w:pPr>
    <w:rPr>
      <w:sz w:val="18"/>
    </w:rPr>
  </w:style>
  <w:style w:type="paragraph" w:customStyle="1" w:styleId="BoxPara">
    <w:name w:val="BoxPara"/>
    <w:aliases w:val="bp"/>
    <w:basedOn w:val="BoxText"/>
    <w:qFormat/>
    <w:rsid w:val="002A44C4"/>
    <w:pPr>
      <w:tabs>
        <w:tab w:val="right" w:pos="2268"/>
      </w:tabs>
      <w:ind w:left="2552" w:hanging="1418"/>
    </w:pPr>
  </w:style>
  <w:style w:type="paragraph" w:customStyle="1" w:styleId="BoxStep">
    <w:name w:val="BoxStep"/>
    <w:aliases w:val="bs"/>
    <w:basedOn w:val="BoxText"/>
    <w:qFormat/>
    <w:rsid w:val="002A44C4"/>
    <w:pPr>
      <w:ind w:left="1985" w:hanging="851"/>
    </w:pPr>
  </w:style>
  <w:style w:type="character" w:customStyle="1" w:styleId="CharAmPartNo">
    <w:name w:val="CharAmPartNo"/>
    <w:basedOn w:val="OPCCharBase"/>
    <w:qFormat/>
    <w:rsid w:val="002A44C4"/>
  </w:style>
  <w:style w:type="character" w:customStyle="1" w:styleId="CharAmPartText">
    <w:name w:val="CharAmPartText"/>
    <w:basedOn w:val="OPCCharBase"/>
    <w:qFormat/>
    <w:rsid w:val="002A44C4"/>
  </w:style>
  <w:style w:type="character" w:customStyle="1" w:styleId="CharAmSchNo">
    <w:name w:val="CharAmSchNo"/>
    <w:basedOn w:val="OPCCharBase"/>
    <w:qFormat/>
    <w:rsid w:val="002A44C4"/>
  </w:style>
  <w:style w:type="character" w:customStyle="1" w:styleId="CharAmSchText">
    <w:name w:val="CharAmSchText"/>
    <w:basedOn w:val="OPCCharBase"/>
    <w:qFormat/>
    <w:rsid w:val="002A44C4"/>
  </w:style>
  <w:style w:type="character" w:customStyle="1" w:styleId="CharBoldItalic">
    <w:name w:val="CharBoldItalic"/>
    <w:basedOn w:val="OPCCharBase"/>
    <w:uiPriority w:val="1"/>
    <w:qFormat/>
    <w:rsid w:val="002A44C4"/>
    <w:rPr>
      <w:b/>
      <w:i/>
    </w:rPr>
  </w:style>
  <w:style w:type="character" w:customStyle="1" w:styleId="CharChapNo">
    <w:name w:val="CharChapNo"/>
    <w:basedOn w:val="OPCCharBase"/>
    <w:uiPriority w:val="1"/>
    <w:qFormat/>
    <w:rsid w:val="002A44C4"/>
  </w:style>
  <w:style w:type="character" w:customStyle="1" w:styleId="CharChapText">
    <w:name w:val="CharChapText"/>
    <w:basedOn w:val="OPCCharBase"/>
    <w:uiPriority w:val="1"/>
    <w:qFormat/>
    <w:rsid w:val="002A44C4"/>
  </w:style>
  <w:style w:type="character" w:customStyle="1" w:styleId="CharDivNo">
    <w:name w:val="CharDivNo"/>
    <w:basedOn w:val="OPCCharBase"/>
    <w:uiPriority w:val="1"/>
    <w:qFormat/>
    <w:rsid w:val="002A44C4"/>
  </w:style>
  <w:style w:type="character" w:customStyle="1" w:styleId="CharDivText">
    <w:name w:val="CharDivText"/>
    <w:basedOn w:val="OPCCharBase"/>
    <w:uiPriority w:val="1"/>
    <w:qFormat/>
    <w:rsid w:val="002A44C4"/>
  </w:style>
  <w:style w:type="character" w:customStyle="1" w:styleId="CharItalic">
    <w:name w:val="CharItalic"/>
    <w:basedOn w:val="OPCCharBase"/>
    <w:uiPriority w:val="1"/>
    <w:qFormat/>
    <w:rsid w:val="002A44C4"/>
    <w:rPr>
      <w:i/>
    </w:rPr>
  </w:style>
  <w:style w:type="character" w:customStyle="1" w:styleId="CharPartNo">
    <w:name w:val="CharPartNo"/>
    <w:basedOn w:val="OPCCharBase"/>
    <w:uiPriority w:val="1"/>
    <w:qFormat/>
    <w:rsid w:val="002A44C4"/>
  </w:style>
  <w:style w:type="character" w:customStyle="1" w:styleId="CharPartText">
    <w:name w:val="CharPartText"/>
    <w:basedOn w:val="OPCCharBase"/>
    <w:uiPriority w:val="1"/>
    <w:qFormat/>
    <w:rsid w:val="002A44C4"/>
  </w:style>
  <w:style w:type="character" w:customStyle="1" w:styleId="CharSectno">
    <w:name w:val="CharSectno"/>
    <w:basedOn w:val="OPCCharBase"/>
    <w:qFormat/>
    <w:rsid w:val="002A44C4"/>
  </w:style>
  <w:style w:type="character" w:customStyle="1" w:styleId="CharSubdNo">
    <w:name w:val="CharSubdNo"/>
    <w:basedOn w:val="OPCCharBase"/>
    <w:uiPriority w:val="1"/>
    <w:qFormat/>
    <w:rsid w:val="002A44C4"/>
  </w:style>
  <w:style w:type="character" w:customStyle="1" w:styleId="CharSubdText">
    <w:name w:val="CharSubdText"/>
    <w:basedOn w:val="OPCCharBase"/>
    <w:uiPriority w:val="1"/>
    <w:qFormat/>
    <w:rsid w:val="002A44C4"/>
  </w:style>
  <w:style w:type="paragraph" w:customStyle="1" w:styleId="CTA--">
    <w:name w:val="CTA --"/>
    <w:basedOn w:val="OPCParaBase"/>
    <w:next w:val="Normal"/>
    <w:rsid w:val="002A44C4"/>
    <w:pPr>
      <w:spacing w:before="60" w:line="240" w:lineRule="atLeast"/>
      <w:ind w:left="142" w:hanging="142"/>
    </w:pPr>
    <w:rPr>
      <w:sz w:val="20"/>
    </w:rPr>
  </w:style>
  <w:style w:type="paragraph" w:customStyle="1" w:styleId="CTA-">
    <w:name w:val="CTA -"/>
    <w:basedOn w:val="OPCParaBase"/>
    <w:rsid w:val="002A44C4"/>
    <w:pPr>
      <w:spacing w:before="60" w:line="240" w:lineRule="atLeast"/>
      <w:ind w:left="85" w:hanging="85"/>
    </w:pPr>
    <w:rPr>
      <w:sz w:val="20"/>
    </w:rPr>
  </w:style>
  <w:style w:type="paragraph" w:customStyle="1" w:styleId="CTA---">
    <w:name w:val="CTA ---"/>
    <w:basedOn w:val="OPCParaBase"/>
    <w:next w:val="Normal"/>
    <w:rsid w:val="002A44C4"/>
    <w:pPr>
      <w:spacing w:before="60" w:line="240" w:lineRule="atLeast"/>
      <w:ind w:left="198" w:hanging="198"/>
    </w:pPr>
    <w:rPr>
      <w:sz w:val="20"/>
    </w:rPr>
  </w:style>
  <w:style w:type="paragraph" w:customStyle="1" w:styleId="CTA----">
    <w:name w:val="CTA ----"/>
    <w:basedOn w:val="OPCParaBase"/>
    <w:next w:val="Normal"/>
    <w:rsid w:val="002A44C4"/>
    <w:pPr>
      <w:spacing w:before="60" w:line="240" w:lineRule="atLeast"/>
      <w:ind w:left="255" w:hanging="255"/>
    </w:pPr>
    <w:rPr>
      <w:sz w:val="20"/>
    </w:rPr>
  </w:style>
  <w:style w:type="paragraph" w:customStyle="1" w:styleId="CTA1a">
    <w:name w:val="CTA 1(a)"/>
    <w:basedOn w:val="OPCParaBase"/>
    <w:rsid w:val="002A44C4"/>
    <w:pPr>
      <w:tabs>
        <w:tab w:val="right" w:pos="414"/>
      </w:tabs>
      <w:spacing w:before="40" w:line="240" w:lineRule="atLeast"/>
      <w:ind w:left="675" w:hanging="675"/>
    </w:pPr>
    <w:rPr>
      <w:sz w:val="20"/>
    </w:rPr>
  </w:style>
  <w:style w:type="paragraph" w:customStyle="1" w:styleId="CTA1ai">
    <w:name w:val="CTA 1(a)(i)"/>
    <w:basedOn w:val="OPCParaBase"/>
    <w:rsid w:val="002A44C4"/>
    <w:pPr>
      <w:tabs>
        <w:tab w:val="right" w:pos="1004"/>
      </w:tabs>
      <w:spacing w:before="40" w:line="240" w:lineRule="atLeast"/>
      <w:ind w:left="1253" w:hanging="1253"/>
    </w:pPr>
    <w:rPr>
      <w:sz w:val="20"/>
    </w:rPr>
  </w:style>
  <w:style w:type="paragraph" w:customStyle="1" w:styleId="CTA2a">
    <w:name w:val="CTA 2(a)"/>
    <w:basedOn w:val="OPCParaBase"/>
    <w:rsid w:val="002A44C4"/>
    <w:pPr>
      <w:tabs>
        <w:tab w:val="right" w:pos="482"/>
      </w:tabs>
      <w:spacing w:before="40" w:line="240" w:lineRule="atLeast"/>
      <w:ind w:left="748" w:hanging="748"/>
    </w:pPr>
    <w:rPr>
      <w:sz w:val="20"/>
    </w:rPr>
  </w:style>
  <w:style w:type="paragraph" w:customStyle="1" w:styleId="CTA2ai">
    <w:name w:val="CTA 2(a)(i)"/>
    <w:basedOn w:val="OPCParaBase"/>
    <w:rsid w:val="002A44C4"/>
    <w:pPr>
      <w:tabs>
        <w:tab w:val="right" w:pos="1089"/>
      </w:tabs>
      <w:spacing w:before="40" w:line="240" w:lineRule="atLeast"/>
      <w:ind w:left="1327" w:hanging="1327"/>
    </w:pPr>
    <w:rPr>
      <w:sz w:val="20"/>
    </w:rPr>
  </w:style>
  <w:style w:type="paragraph" w:customStyle="1" w:styleId="CTA3a">
    <w:name w:val="CTA 3(a)"/>
    <w:basedOn w:val="OPCParaBase"/>
    <w:rsid w:val="002A44C4"/>
    <w:pPr>
      <w:tabs>
        <w:tab w:val="right" w:pos="556"/>
      </w:tabs>
      <w:spacing w:before="40" w:line="240" w:lineRule="atLeast"/>
      <w:ind w:left="805" w:hanging="805"/>
    </w:pPr>
    <w:rPr>
      <w:sz w:val="20"/>
    </w:rPr>
  </w:style>
  <w:style w:type="paragraph" w:customStyle="1" w:styleId="CTA3ai">
    <w:name w:val="CTA 3(a)(i)"/>
    <w:basedOn w:val="OPCParaBase"/>
    <w:rsid w:val="002A44C4"/>
    <w:pPr>
      <w:tabs>
        <w:tab w:val="right" w:pos="1140"/>
      </w:tabs>
      <w:spacing w:before="40" w:line="240" w:lineRule="atLeast"/>
      <w:ind w:left="1361" w:hanging="1361"/>
    </w:pPr>
    <w:rPr>
      <w:sz w:val="20"/>
    </w:rPr>
  </w:style>
  <w:style w:type="paragraph" w:customStyle="1" w:styleId="CTA4a">
    <w:name w:val="CTA 4(a)"/>
    <w:basedOn w:val="OPCParaBase"/>
    <w:rsid w:val="002A44C4"/>
    <w:pPr>
      <w:tabs>
        <w:tab w:val="right" w:pos="624"/>
      </w:tabs>
      <w:spacing w:before="40" w:line="240" w:lineRule="atLeast"/>
      <w:ind w:left="873" w:hanging="873"/>
    </w:pPr>
    <w:rPr>
      <w:sz w:val="20"/>
    </w:rPr>
  </w:style>
  <w:style w:type="paragraph" w:customStyle="1" w:styleId="CTA4ai">
    <w:name w:val="CTA 4(a)(i)"/>
    <w:basedOn w:val="OPCParaBase"/>
    <w:rsid w:val="002A44C4"/>
    <w:pPr>
      <w:tabs>
        <w:tab w:val="right" w:pos="1213"/>
      </w:tabs>
      <w:spacing w:before="40" w:line="240" w:lineRule="atLeast"/>
      <w:ind w:left="1452" w:hanging="1452"/>
    </w:pPr>
    <w:rPr>
      <w:sz w:val="20"/>
    </w:rPr>
  </w:style>
  <w:style w:type="paragraph" w:customStyle="1" w:styleId="CTACAPS">
    <w:name w:val="CTA CAPS"/>
    <w:basedOn w:val="OPCParaBase"/>
    <w:rsid w:val="002A44C4"/>
    <w:pPr>
      <w:spacing w:before="60" w:line="240" w:lineRule="atLeast"/>
    </w:pPr>
    <w:rPr>
      <w:sz w:val="20"/>
    </w:rPr>
  </w:style>
  <w:style w:type="paragraph" w:customStyle="1" w:styleId="CTAright">
    <w:name w:val="CTA right"/>
    <w:basedOn w:val="OPCParaBase"/>
    <w:rsid w:val="002A44C4"/>
    <w:pPr>
      <w:spacing w:before="60" w:line="240" w:lineRule="auto"/>
      <w:jc w:val="right"/>
    </w:pPr>
    <w:rPr>
      <w:sz w:val="20"/>
    </w:rPr>
  </w:style>
  <w:style w:type="paragraph" w:customStyle="1" w:styleId="subsection">
    <w:name w:val="subsection"/>
    <w:aliases w:val="ss"/>
    <w:basedOn w:val="OPCParaBase"/>
    <w:link w:val="subsectionChar"/>
    <w:rsid w:val="002A44C4"/>
    <w:pPr>
      <w:tabs>
        <w:tab w:val="right" w:pos="1021"/>
      </w:tabs>
      <w:spacing w:before="180" w:line="240" w:lineRule="auto"/>
      <w:ind w:left="1134" w:hanging="1134"/>
    </w:pPr>
  </w:style>
  <w:style w:type="paragraph" w:customStyle="1" w:styleId="Definition">
    <w:name w:val="Definition"/>
    <w:aliases w:val="dd"/>
    <w:basedOn w:val="OPCParaBase"/>
    <w:rsid w:val="002A44C4"/>
    <w:pPr>
      <w:spacing w:before="180" w:line="240" w:lineRule="auto"/>
      <w:ind w:left="1134"/>
    </w:pPr>
  </w:style>
  <w:style w:type="paragraph" w:customStyle="1" w:styleId="ETAsubitem">
    <w:name w:val="ETA(subitem)"/>
    <w:basedOn w:val="OPCParaBase"/>
    <w:rsid w:val="002A44C4"/>
    <w:pPr>
      <w:tabs>
        <w:tab w:val="right" w:pos="340"/>
      </w:tabs>
      <w:spacing w:before="60" w:line="240" w:lineRule="auto"/>
      <w:ind w:left="454" w:hanging="454"/>
    </w:pPr>
    <w:rPr>
      <w:sz w:val="20"/>
    </w:rPr>
  </w:style>
  <w:style w:type="paragraph" w:customStyle="1" w:styleId="ETApara">
    <w:name w:val="ETA(para)"/>
    <w:basedOn w:val="OPCParaBase"/>
    <w:rsid w:val="002A44C4"/>
    <w:pPr>
      <w:tabs>
        <w:tab w:val="right" w:pos="754"/>
      </w:tabs>
      <w:spacing w:before="60" w:line="240" w:lineRule="auto"/>
      <w:ind w:left="828" w:hanging="828"/>
    </w:pPr>
    <w:rPr>
      <w:sz w:val="20"/>
    </w:rPr>
  </w:style>
  <w:style w:type="paragraph" w:customStyle="1" w:styleId="ETAsubpara">
    <w:name w:val="ETA(subpara)"/>
    <w:basedOn w:val="OPCParaBase"/>
    <w:rsid w:val="002A44C4"/>
    <w:pPr>
      <w:tabs>
        <w:tab w:val="right" w:pos="1083"/>
      </w:tabs>
      <w:spacing w:before="60" w:line="240" w:lineRule="auto"/>
      <w:ind w:left="1191" w:hanging="1191"/>
    </w:pPr>
    <w:rPr>
      <w:sz w:val="20"/>
    </w:rPr>
  </w:style>
  <w:style w:type="paragraph" w:customStyle="1" w:styleId="ETAsub-subpara">
    <w:name w:val="ETA(sub-subpara)"/>
    <w:basedOn w:val="OPCParaBase"/>
    <w:rsid w:val="002A44C4"/>
    <w:pPr>
      <w:tabs>
        <w:tab w:val="right" w:pos="1412"/>
      </w:tabs>
      <w:spacing w:before="60" w:line="240" w:lineRule="auto"/>
      <w:ind w:left="1525" w:hanging="1525"/>
    </w:pPr>
    <w:rPr>
      <w:sz w:val="20"/>
    </w:rPr>
  </w:style>
  <w:style w:type="paragraph" w:customStyle="1" w:styleId="Formula">
    <w:name w:val="Formula"/>
    <w:basedOn w:val="OPCParaBase"/>
    <w:rsid w:val="002A44C4"/>
    <w:pPr>
      <w:spacing w:line="240" w:lineRule="auto"/>
      <w:ind w:left="1134"/>
    </w:pPr>
    <w:rPr>
      <w:sz w:val="20"/>
    </w:rPr>
  </w:style>
  <w:style w:type="paragraph" w:styleId="Header">
    <w:name w:val="header"/>
    <w:basedOn w:val="OPCParaBase"/>
    <w:link w:val="HeaderChar"/>
    <w:unhideWhenUsed/>
    <w:rsid w:val="002A44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A44C4"/>
    <w:rPr>
      <w:rFonts w:eastAsia="Times New Roman" w:cs="Times New Roman"/>
      <w:sz w:val="16"/>
      <w:lang w:eastAsia="en-AU"/>
    </w:rPr>
  </w:style>
  <w:style w:type="paragraph" w:customStyle="1" w:styleId="House">
    <w:name w:val="House"/>
    <w:basedOn w:val="OPCParaBase"/>
    <w:rsid w:val="002A44C4"/>
    <w:pPr>
      <w:spacing w:line="240" w:lineRule="auto"/>
    </w:pPr>
    <w:rPr>
      <w:sz w:val="28"/>
    </w:rPr>
  </w:style>
  <w:style w:type="paragraph" w:customStyle="1" w:styleId="Item">
    <w:name w:val="Item"/>
    <w:aliases w:val="i"/>
    <w:basedOn w:val="OPCParaBase"/>
    <w:next w:val="ItemHead"/>
    <w:rsid w:val="002A44C4"/>
    <w:pPr>
      <w:keepLines/>
      <w:spacing w:before="80" w:line="240" w:lineRule="auto"/>
      <w:ind w:left="709"/>
    </w:pPr>
  </w:style>
  <w:style w:type="paragraph" w:customStyle="1" w:styleId="ItemHead">
    <w:name w:val="ItemHead"/>
    <w:aliases w:val="ih"/>
    <w:basedOn w:val="OPCParaBase"/>
    <w:next w:val="Item"/>
    <w:rsid w:val="002A44C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A44C4"/>
    <w:pPr>
      <w:spacing w:line="240" w:lineRule="auto"/>
    </w:pPr>
    <w:rPr>
      <w:b/>
      <w:sz w:val="32"/>
    </w:rPr>
  </w:style>
  <w:style w:type="paragraph" w:customStyle="1" w:styleId="notedraft">
    <w:name w:val="note(draft)"/>
    <w:aliases w:val="nd"/>
    <w:basedOn w:val="OPCParaBase"/>
    <w:rsid w:val="002A44C4"/>
    <w:pPr>
      <w:spacing w:before="240" w:line="240" w:lineRule="auto"/>
      <w:ind w:left="284" w:hanging="284"/>
    </w:pPr>
    <w:rPr>
      <w:i/>
      <w:sz w:val="24"/>
    </w:rPr>
  </w:style>
  <w:style w:type="paragraph" w:customStyle="1" w:styleId="notemargin">
    <w:name w:val="note(margin)"/>
    <w:aliases w:val="nm"/>
    <w:basedOn w:val="OPCParaBase"/>
    <w:rsid w:val="002A44C4"/>
    <w:pPr>
      <w:tabs>
        <w:tab w:val="left" w:pos="709"/>
      </w:tabs>
      <w:spacing w:before="122" w:line="198" w:lineRule="exact"/>
      <w:ind w:left="709" w:hanging="709"/>
    </w:pPr>
    <w:rPr>
      <w:sz w:val="18"/>
    </w:rPr>
  </w:style>
  <w:style w:type="paragraph" w:customStyle="1" w:styleId="noteToPara">
    <w:name w:val="noteToPara"/>
    <w:aliases w:val="ntp"/>
    <w:basedOn w:val="OPCParaBase"/>
    <w:rsid w:val="002A44C4"/>
    <w:pPr>
      <w:spacing w:before="122" w:line="198" w:lineRule="exact"/>
      <w:ind w:left="2353" w:hanging="709"/>
    </w:pPr>
    <w:rPr>
      <w:sz w:val="18"/>
    </w:rPr>
  </w:style>
  <w:style w:type="paragraph" w:customStyle="1" w:styleId="noteParlAmend">
    <w:name w:val="note(ParlAmend)"/>
    <w:aliases w:val="npp"/>
    <w:basedOn w:val="OPCParaBase"/>
    <w:next w:val="ParlAmend"/>
    <w:rsid w:val="002A44C4"/>
    <w:pPr>
      <w:spacing w:line="240" w:lineRule="auto"/>
      <w:jc w:val="right"/>
    </w:pPr>
    <w:rPr>
      <w:rFonts w:ascii="Arial" w:hAnsi="Arial"/>
      <w:b/>
      <w:i/>
    </w:rPr>
  </w:style>
  <w:style w:type="paragraph" w:customStyle="1" w:styleId="Page1">
    <w:name w:val="Page1"/>
    <w:basedOn w:val="OPCParaBase"/>
    <w:rsid w:val="002A44C4"/>
    <w:pPr>
      <w:spacing w:before="400" w:line="240" w:lineRule="auto"/>
    </w:pPr>
    <w:rPr>
      <w:b/>
      <w:sz w:val="32"/>
    </w:rPr>
  </w:style>
  <w:style w:type="paragraph" w:customStyle="1" w:styleId="PageBreak">
    <w:name w:val="PageBreak"/>
    <w:aliases w:val="pb"/>
    <w:basedOn w:val="OPCParaBase"/>
    <w:rsid w:val="002A44C4"/>
    <w:pPr>
      <w:spacing w:line="240" w:lineRule="auto"/>
    </w:pPr>
    <w:rPr>
      <w:sz w:val="20"/>
    </w:rPr>
  </w:style>
  <w:style w:type="paragraph" w:customStyle="1" w:styleId="paragraphsub">
    <w:name w:val="paragraph(sub)"/>
    <w:aliases w:val="aa"/>
    <w:basedOn w:val="OPCParaBase"/>
    <w:rsid w:val="002A44C4"/>
    <w:pPr>
      <w:tabs>
        <w:tab w:val="right" w:pos="1985"/>
      </w:tabs>
      <w:spacing w:before="40" w:line="240" w:lineRule="auto"/>
      <w:ind w:left="2098" w:hanging="2098"/>
    </w:pPr>
  </w:style>
  <w:style w:type="paragraph" w:customStyle="1" w:styleId="paragraphsub-sub">
    <w:name w:val="paragraph(sub-sub)"/>
    <w:aliases w:val="aaa"/>
    <w:basedOn w:val="OPCParaBase"/>
    <w:rsid w:val="002A44C4"/>
    <w:pPr>
      <w:tabs>
        <w:tab w:val="right" w:pos="2722"/>
      </w:tabs>
      <w:spacing w:before="40" w:line="240" w:lineRule="auto"/>
      <w:ind w:left="2835" w:hanging="2835"/>
    </w:pPr>
  </w:style>
  <w:style w:type="paragraph" w:customStyle="1" w:styleId="paragraph">
    <w:name w:val="paragraph"/>
    <w:aliases w:val="a"/>
    <w:basedOn w:val="OPCParaBase"/>
    <w:rsid w:val="002A44C4"/>
    <w:pPr>
      <w:tabs>
        <w:tab w:val="right" w:pos="1531"/>
      </w:tabs>
      <w:spacing w:before="40" w:line="240" w:lineRule="auto"/>
      <w:ind w:left="1644" w:hanging="1644"/>
    </w:pPr>
  </w:style>
  <w:style w:type="paragraph" w:customStyle="1" w:styleId="ParlAmend">
    <w:name w:val="ParlAmend"/>
    <w:aliases w:val="pp"/>
    <w:basedOn w:val="OPCParaBase"/>
    <w:rsid w:val="002A44C4"/>
    <w:pPr>
      <w:spacing w:before="240" w:line="240" w:lineRule="atLeast"/>
      <w:ind w:hanging="567"/>
    </w:pPr>
    <w:rPr>
      <w:sz w:val="24"/>
    </w:rPr>
  </w:style>
  <w:style w:type="paragraph" w:customStyle="1" w:styleId="Penalty">
    <w:name w:val="Penalty"/>
    <w:basedOn w:val="OPCParaBase"/>
    <w:rsid w:val="002A44C4"/>
    <w:pPr>
      <w:tabs>
        <w:tab w:val="left" w:pos="2977"/>
      </w:tabs>
      <w:spacing w:before="180" w:line="240" w:lineRule="auto"/>
      <w:ind w:left="1985" w:hanging="851"/>
    </w:pPr>
  </w:style>
  <w:style w:type="paragraph" w:customStyle="1" w:styleId="Portfolio">
    <w:name w:val="Portfolio"/>
    <w:basedOn w:val="OPCParaBase"/>
    <w:rsid w:val="002A44C4"/>
    <w:pPr>
      <w:spacing w:line="240" w:lineRule="auto"/>
    </w:pPr>
    <w:rPr>
      <w:i/>
      <w:sz w:val="20"/>
    </w:rPr>
  </w:style>
  <w:style w:type="paragraph" w:customStyle="1" w:styleId="Preamble">
    <w:name w:val="Preamble"/>
    <w:basedOn w:val="OPCParaBase"/>
    <w:next w:val="Normal"/>
    <w:rsid w:val="002A44C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A44C4"/>
    <w:pPr>
      <w:spacing w:line="240" w:lineRule="auto"/>
    </w:pPr>
    <w:rPr>
      <w:i/>
      <w:sz w:val="20"/>
    </w:rPr>
  </w:style>
  <w:style w:type="paragraph" w:customStyle="1" w:styleId="Session">
    <w:name w:val="Session"/>
    <w:basedOn w:val="OPCParaBase"/>
    <w:rsid w:val="002A44C4"/>
    <w:pPr>
      <w:spacing w:line="240" w:lineRule="auto"/>
    </w:pPr>
    <w:rPr>
      <w:sz w:val="28"/>
    </w:rPr>
  </w:style>
  <w:style w:type="paragraph" w:customStyle="1" w:styleId="Sponsor">
    <w:name w:val="Sponsor"/>
    <w:basedOn w:val="OPCParaBase"/>
    <w:rsid w:val="002A44C4"/>
    <w:pPr>
      <w:spacing w:line="240" w:lineRule="auto"/>
    </w:pPr>
    <w:rPr>
      <w:i/>
    </w:rPr>
  </w:style>
  <w:style w:type="paragraph" w:customStyle="1" w:styleId="Subitem">
    <w:name w:val="Subitem"/>
    <w:aliases w:val="iss"/>
    <w:basedOn w:val="OPCParaBase"/>
    <w:rsid w:val="002A44C4"/>
    <w:pPr>
      <w:spacing w:before="180" w:line="240" w:lineRule="auto"/>
      <w:ind w:left="709" w:hanging="709"/>
    </w:pPr>
  </w:style>
  <w:style w:type="paragraph" w:customStyle="1" w:styleId="SubitemHead">
    <w:name w:val="SubitemHead"/>
    <w:aliases w:val="issh"/>
    <w:basedOn w:val="OPCParaBase"/>
    <w:rsid w:val="002A44C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A44C4"/>
    <w:pPr>
      <w:spacing w:before="40" w:line="240" w:lineRule="auto"/>
      <w:ind w:left="1134"/>
    </w:pPr>
  </w:style>
  <w:style w:type="paragraph" w:customStyle="1" w:styleId="SubsectionHead">
    <w:name w:val="SubsectionHead"/>
    <w:aliases w:val="ssh"/>
    <w:basedOn w:val="OPCParaBase"/>
    <w:next w:val="subsection"/>
    <w:rsid w:val="002A44C4"/>
    <w:pPr>
      <w:keepNext/>
      <w:keepLines/>
      <w:spacing w:before="240" w:line="240" w:lineRule="auto"/>
      <w:ind w:left="1134"/>
    </w:pPr>
    <w:rPr>
      <w:i/>
    </w:rPr>
  </w:style>
  <w:style w:type="paragraph" w:customStyle="1" w:styleId="Tablea">
    <w:name w:val="Table(a)"/>
    <w:aliases w:val="ta"/>
    <w:basedOn w:val="OPCParaBase"/>
    <w:rsid w:val="002A44C4"/>
    <w:pPr>
      <w:spacing w:before="60" w:line="240" w:lineRule="auto"/>
      <w:ind w:left="284" w:hanging="284"/>
    </w:pPr>
    <w:rPr>
      <w:sz w:val="20"/>
    </w:rPr>
  </w:style>
  <w:style w:type="paragraph" w:customStyle="1" w:styleId="TableAA">
    <w:name w:val="Table(AA)"/>
    <w:aliases w:val="taaa"/>
    <w:basedOn w:val="OPCParaBase"/>
    <w:rsid w:val="002A44C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A44C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A44C4"/>
    <w:pPr>
      <w:spacing w:before="60" w:line="240" w:lineRule="atLeast"/>
    </w:pPr>
    <w:rPr>
      <w:sz w:val="20"/>
    </w:rPr>
  </w:style>
  <w:style w:type="paragraph" w:customStyle="1" w:styleId="TLPBoxTextnote">
    <w:name w:val="TLPBoxText(note"/>
    <w:aliases w:val="right)"/>
    <w:basedOn w:val="OPCParaBase"/>
    <w:rsid w:val="002A44C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A44C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A44C4"/>
    <w:pPr>
      <w:spacing w:before="122" w:line="198" w:lineRule="exact"/>
      <w:ind w:left="1985" w:hanging="851"/>
      <w:jc w:val="right"/>
    </w:pPr>
    <w:rPr>
      <w:sz w:val="18"/>
    </w:rPr>
  </w:style>
  <w:style w:type="paragraph" w:customStyle="1" w:styleId="TLPTableBullet">
    <w:name w:val="TLPTableBullet"/>
    <w:aliases w:val="ttb"/>
    <w:basedOn w:val="OPCParaBase"/>
    <w:rsid w:val="002A44C4"/>
    <w:pPr>
      <w:spacing w:line="240" w:lineRule="exact"/>
      <w:ind w:left="284" w:hanging="284"/>
    </w:pPr>
    <w:rPr>
      <w:sz w:val="20"/>
    </w:rPr>
  </w:style>
  <w:style w:type="paragraph" w:styleId="TOC1">
    <w:name w:val="toc 1"/>
    <w:basedOn w:val="OPCParaBase"/>
    <w:next w:val="Normal"/>
    <w:uiPriority w:val="39"/>
    <w:semiHidden/>
    <w:unhideWhenUsed/>
    <w:rsid w:val="002A44C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A44C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A44C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A44C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A44C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A44C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A44C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A44C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A44C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A44C4"/>
    <w:pPr>
      <w:keepLines/>
      <w:spacing w:before="240" w:after="120" w:line="240" w:lineRule="auto"/>
      <w:ind w:left="794"/>
    </w:pPr>
    <w:rPr>
      <w:b/>
      <w:kern w:val="28"/>
      <w:sz w:val="20"/>
    </w:rPr>
  </w:style>
  <w:style w:type="paragraph" w:customStyle="1" w:styleId="TofSectsHeading">
    <w:name w:val="TofSects(Heading)"/>
    <w:basedOn w:val="OPCParaBase"/>
    <w:rsid w:val="002A44C4"/>
    <w:pPr>
      <w:spacing w:before="240" w:after="120" w:line="240" w:lineRule="auto"/>
    </w:pPr>
    <w:rPr>
      <w:b/>
      <w:sz w:val="24"/>
    </w:rPr>
  </w:style>
  <w:style w:type="paragraph" w:customStyle="1" w:styleId="TofSectsSection">
    <w:name w:val="TofSects(Section)"/>
    <w:basedOn w:val="OPCParaBase"/>
    <w:rsid w:val="002A44C4"/>
    <w:pPr>
      <w:keepLines/>
      <w:spacing w:before="40" w:line="240" w:lineRule="auto"/>
      <w:ind w:left="1588" w:hanging="794"/>
    </w:pPr>
    <w:rPr>
      <w:kern w:val="28"/>
      <w:sz w:val="18"/>
    </w:rPr>
  </w:style>
  <w:style w:type="paragraph" w:customStyle="1" w:styleId="TofSectsSubdiv">
    <w:name w:val="TofSects(Subdiv)"/>
    <w:basedOn w:val="OPCParaBase"/>
    <w:rsid w:val="002A44C4"/>
    <w:pPr>
      <w:keepLines/>
      <w:spacing w:before="80" w:line="240" w:lineRule="auto"/>
      <w:ind w:left="1588" w:hanging="794"/>
    </w:pPr>
    <w:rPr>
      <w:kern w:val="28"/>
    </w:rPr>
  </w:style>
  <w:style w:type="paragraph" w:customStyle="1" w:styleId="WRStyle">
    <w:name w:val="WR Style"/>
    <w:aliases w:val="WR"/>
    <w:basedOn w:val="OPCParaBase"/>
    <w:rsid w:val="002A44C4"/>
    <w:pPr>
      <w:spacing w:before="240" w:line="240" w:lineRule="auto"/>
      <w:ind w:left="284" w:hanging="284"/>
    </w:pPr>
    <w:rPr>
      <w:b/>
      <w:i/>
      <w:kern w:val="28"/>
      <w:sz w:val="24"/>
    </w:rPr>
  </w:style>
  <w:style w:type="paragraph" w:customStyle="1" w:styleId="notepara">
    <w:name w:val="note(para)"/>
    <w:aliases w:val="na"/>
    <w:basedOn w:val="OPCParaBase"/>
    <w:rsid w:val="002A44C4"/>
    <w:pPr>
      <w:spacing w:before="40" w:line="198" w:lineRule="exact"/>
      <w:ind w:left="2354" w:hanging="369"/>
    </w:pPr>
    <w:rPr>
      <w:sz w:val="18"/>
    </w:rPr>
  </w:style>
  <w:style w:type="paragraph" w:styleId="Footer">
    <w:name w:val="footer"/>
    <w:link w:val="FooterChar"/>
    <w:rsid w:val="002A44C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A44C4"/>
    <w:rPr>
      <w:rFonts w:eastAsia="Times New Roman" w:cs="Times New Roman"/>
      <w:sz w:val="22"/>
      <w:szCs w:val="24"/>
      <w:lang w:eastAsia="en-AU"/>
    </w:rPr>
  </w:style>
  <w:style w:type="character" w:styleId="LineNumber">
    <w:name w:val="line number"/>
    <w:basedOn w:val="OPCCharBase"/>
    <w:uiPriority w:val="99"/>
    <w:semiHidden/>
    <w:unhideWhenUsed/>
    <w:rsid w:val="002A44C4"/>
    <w:rPr>
      <w:sz w:val="16"/>
    </w:rPr>
  </w:style>
  <w:style w:type="table" w:customStyle="1" w:styleId="CFlag">
    <w:name w:val="CFlag"/>
    <w:basedOn w:val="TableNormal"/>
    <w:uiPriority w:val="99"/>
    <w:rsid w:val="002A44C4"/>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2A44C4"/>
    <w:rPr>
      <w:b/>
      <w:sz w:val="28"/>
      <w:szCs w:val="28"/>
    </w:rPr>
  </w:style>
  <w:style w:type="paragraph" w:customStyle="1" w:styleId="NotesHeading2">
    <w:name w:val="NotesHeading 2"/>
    <w:basedOn w:val="OPCParaBase"/>
    <w:next w:val="Normal"/>
    <w:rsid w:val="002A44C4"/>
    <w:rPr>
      <w:b/>
      <w:sz w:val="28"/>
      <w:szCs w:val="28"/>
    </w:rPr>
  </w:style>
  <w:style w:type="paragraph" w:customStyle="1" w:styleId="SignCoverPageEnd">
    <w:name w:val="SignCoverPageEnd"/>
    <w:basedOn w:val="OPCParaBase"/>
    <w:next w:val="Normal"/>
    <w:rsid w:val="002A44C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A44C4"/>
    <w:pPr>
      <w:pBdr>
        <w:top w:val="single" w:sz="4" w:space="1" w:color="auto"/>
      </w:pBdr>
      <w:spacing w:before="360"/>
      <w:ind w:right="397"/>
      <w:jc w:val="both"/>
    </w:pPr>
  </w:style>
  <w:style w:type="paragraph" w:customStyle="1" w:styleId="Paragraphsub-sub-sub">
    <w:name w:val="Paragraph(sub-sub-sub)"/>
    <w:aliases w:val="aaaa"/>
    <w:basedOn w:val="OPCParaBase"/>
    <w:rsid w:val="002A44C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A44C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A44C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A44C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A44C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A44C4"/>
    <w:pPr>
      <w:spacing w:before="120"/>
    </w:pPr>
  </w:style>
  <w:style w:type="paragraph" w:customStyle="1" w:styleId="TableTextEndNotes">
    <w:name w:val="TableTextEndNotes"/>
    <w:aliases w:val="Tten"/>
    <w:basedOn w:val="Normal"/>
    <w:rsid w:val="002A44C4"/>
    <w:pPr>
      <w:spacing w:before="60" w:line="240" w:lineRule="auto"/>
    </w:pPr>
    <w:rPr>
      <w:rFonts w:cs="Arial"/>
      <w:sz w:val="20"/>
      <w:szCs w:val="22"/>
    </w:rPr>
  </w:style>
  <w:style w:type="paragraph" w:customStyle="1" w:styleId="TableHeading">
    <w:name w:val="TableHeading"/>
    <w:aliases w:val="th"/>
    <w:basedOn w:val="OPCParaBase"/>
    <w:next w:val="Tabletext"/>
    <w:rsid w:val="002A44C4"/>
    <w:pPr>
      <w:keepNext/>
      <w:spacing w:before="60" w:line="240" w:lineRule="atLeast"/>
    </w:pPr>
    <w:rPr>
      <w:b/>
      <w:sz w:val="20"/>
    </w:rPr>
  </w:style>
  <w:style w:type="paragraph" w:customStyle="1" w:styleId="NoteToSubpara">
    <w:name w:val="NoteToSubpara"/>
    <w:aliases w:val="nts"/>
    <w:basedOn w:val="OPCParaBase"/>
    <w:rsid w:val="002A44C4"/>
    <w:pPr>
      <w:spacing w:before="40" w:line="198" w:lineRule="exact"/>
      <w:ind w:left="2835" w:hanging="709"/>
    </w:pPr>
    <w:rPr>
      <w:sz w:val="18"/>
    </w:rPr>
  </w:style>
  <w:style w:type="paragraph" w:customStyle="1" w:styleId="ENoteTableHeading">
    <w:name w:val="ENoteTableHeading"/>
    <w:aliases w:val="enth"/>
    <w:basedOn w:val="OPCParaBase"/>
    <w:rsid w:val="002A44C4"/>
    <w:pPr>
      <w:keepNext/>
      <w:spacing w:before="60" w:line="240" w:lineRule="atLeast"/>
    </w:pPr>
    <w:rPr>
      <w:rFonts w:ascii="Arial" w:hAnsi="Arial"/>
      <w:b/>
      <w:sz w:val="16"/>
    </w:rPr>
  </w:style>
  <w:style w:type="paragraph" w:customStyle="1" w:styleId="ENoteTTi">
    <w:name w:val="ENoteTTi"/>
    <w:aliases w:val="entti"/>
    <w:basedOn w:val="OPCParaBase"/>
    <w:rsid w:val="002A44C4"/>
    <w:pPr>
      <w:keepNext/>
      <w:spacing w:before="60" w:line="240" w:lineRule="atLeast"/>
      <w:ind w:left="170"/>
    </w:pPr>
    <w:rPr>
      <w:sz w:val="16"/>
    </w:rPr>
  </w:style>
  <w:style w:type="paragraph" w:customStyle="1" w:styleId="ENotesHeading1">
    <w:name w:val="ENotesHeading 1"/>
    <w:aliases w:val="Enh1"/>
    <w:basedOn w:val="OPCParaBase"/>
    <w:next w:val="Normal"/>
    <w:rsid w:val="002A44C4"/>
    <w:pPr>
      <w:spacing w:before="120"/>
      <w:outlineLvl w:val="1"/>
    </w:pPr>
    <w:rPr>
      <w:b/>
      <w:sz w:val="28"/>
      <w:szCs w:val="28"/>
    </w:rPr>
  </w:style>
  <w:style w:type="paragraph" w:customStyle="1" w:styleId="ENotesHeading2">
    <w:name w:val="ENotesHeading 2"/>
    <w:aliases w:val="Enh2"/>
    <w:basedOn w:val="OPCParaBase"/>
    <w:next w:val="Normal"/>
    <w:rsid w:val="002A44C4"/>
    <w:pPr>
      <w:spacing w:before="120" w:after="120"/>
      <w:outlineLvl w:val="2"/>
    </w:pPr>
    <w:rPr>
      <w:b/>
      <w:sz w:val="24"/>
      <w:szCs w:val="28"/>
    </w:rPr>
  </w:style>
  <w:style w:type="paragraph" w:customStyle="1" w:styleId="ENoteTTIndentHeading">
    <w:name w:val="ENoteTTIndentHeading"/>
    <w:aliases w:val="enTTHi"/>
    <w:basedOn w:val="OPCParaBase"/>
    <w:rsid w:val="002A44C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A44C4"/>
    <w:pPr>
      <w:spacing w:before="60" w:line="240" w:lineRule="atLeast"/>
    </w:pPr>
    <w:rPr>
      <w:sz w:val="16"/>
    </w:rPr>
  </w:style>
  <w:style w:type="paragraph" w:customStyle="1" w:styleId="MadeunderText">
    <w:name w:val="MadeunderText"/>
    <w:basedOn w:val="OPCParaBase"/>
    <w:next w:val="Normal"/>
    <w:rsid w:val="002A44C4"/>
    <w:pPr>
      <w:spacing w:before="240"/>
    </w:pPr>
    <w:rPr>
      <w:sz w:val="24"/>
      <w:szCs w:val="24"/>
    </w:rPr>
  </w:style>
  <w:style w:type="paragraph" w:customStyle="1" w:styleId="ENotesHeading3">
    <w:name w:val="ENotesHeading 3"/>
    <w:aliases w:val="Enh3"/>
    <w:basedOn w:val="OPCParaBase"/>
    <w:next w:val="Normal"/>
    <w:rsid w:val="002A44C4"/>
    <w:pPr>
      <w:keepNext/>
      <w:spacing w:before="120" w:line="240" w:lineRule="auto"/>
      <w:outlineLvl w:val="4"/>
    </w:pPr>
    <w:rPr>
      <w:b/>
      <w:szCs w:val="24"/>
    </w:rPr>
  </w:style>
  <w:style w:type="paragraph" w:customStyle="1" w:styleId="SubPartCASA">
    <w:name w:val="SubPart(CASA)"/>
    <w:aliases w:val="csp"/>
    <w:basedOn w:val="OPCParaBase"/>
    <w:next w:val="ActHead3"/>
    <w:rsid w:val="002A44C4"/>
    <w:pPr>
      <w:keepNext/>
      <w:keepLines/>
      <w:spacing w:before="280"/>
      <w:outlineLvl w:val="1"/>
    </w:pPr>
    <w:rPr>
      <w:b/>
      <w:kern w:val="28"/>
      <w:sz w:val="32"/>
    </w:rPr>
  </w:style>
  <w:style w:type="character" w:customStyle="1" w:styleId="CharSubPartTextCASA">
    <w:name w:val="CharSubPartText(CASA)"/>
    <w:basedOn w:val="OPCCharBase"/>
    <w:uiPriority w:val="1"/>
    <w:rsid w:val="002A44C4"/>
  </w:style>
  <w:style w:type="character" w:customStyle="1" w:styleId="CharSubPartNoCASA">
    <w:name w:val="CharSubPartNo(CASA)"/>
    <w:basedOn w:val="OPCCharBase"/>
    <w:uiPriority w:val="1"/>
    <w:rsid w:val="002A44C4"/>
  </w:style>
  <w:style w:type="paragraph" w:customStyle="1" w:styleId="ENoteTTIndentHeadingSub">
    <w:name w:val="ENoteTTIndentHeadingSub"/>
    <w:aliases w:val="enTTHis"/>
    <w:basedOn w:val="OPCParaBase"/>
    <w:rsid w:val="002A44C4"/>
    <w:pPr>
      <w:keepNext/>
      <w:spacing w:before="60" w:line="240" w:lineRule="atLeast"/>
      <w:ind w:left="340"/>
    </w:pPr>
    <w:rPr>
      <w:b/>
      <w:sz w:val="16"/>
    </w:rPr>
  </w:style>
  <w:style w:type="paragraph" w:customStyle="1" w:styleId="ENoteTTiSub">
    <w:name w:val="ENoteTTiSub"/>
    <w:aliases w:val="enttis"/>
    <w:basedOn w:val="OPCParaBase"/>
    <w:rsid w:val="002A44C4"/>
    <w:pPr>
      <w:keepNext/>
      <w:spacing w:before="60" w:line="240" w:lineRule="atLeast"/>
      <w:ind w:left="340"/>
    </w:pPr>
    <w:rPr>
      <w:sz w:val="16"/>
    </w:rPr>
  </w:style>
  <w:style w:type="paragraph" w:customStyle="1" w:styleId="SubDivisionMigration">
    <w:name w:val="SubDivisionMigration"/>
    <w:aliases w:val="sdm"/>
    <w:basedOn w:val="OPCParaBase"/>
    <w:rsid w:val="002A44C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A44C4"/>
    <w:pPr>
      <w:keepNext/>
      <w:keepLines/>
      <w:spacing w:before="240" w:line="240" w:lineRule="auto"/>
      <w:ind w:left="1134" w:hanging="1134"/>
    </w:pPr>
    <w:rPr>
      <w:b/>
      <w:sz w:val="28"/>
    </w:rPr>
  </w:style>
  <w:style w:type="table" w:styleId="TableGrid">
    <w:name w:val="Table Grid"/>
    <w:basedOn w:val="TableNormal"/>
    <w:uiPriority w:val="59"/>
    <w:rsid w:val="002A4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2A44C4"/>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2A44C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A44C4"/>
    <w:rPr>
      <w:sz w:val="22"/>
    </w:rPr>
  </w:style>
  <w:style w:type="paragraph" w:customStyle="1" w:styleId="SOTextNote">
    <w:name w:val="SO TextNote"/>
    <w:aliases w:val="sont"/>
    <w:basedOn w:val="SOText"/>
    <w:qFormat/>
    <w:rsid w:val="002A44C4"/>
    <w:pPr>
      <w:spacing w:before="122" w:line="198" w:lineRule="exact"/>
      <w:ind w:left="1843" w:hanging="709"/>
    </w:pPr>
    <w:rPr>
      <w:sz w:val="18"/>
    </w:rPr>
  </w:style>
  <w:style w:type="paragraph" w:customStyle="1" w:styleId="SOPara">
    <w:name w:val="SO Para"/>
    <w:aliases w:val="soa"/>
    <w:basedOn w:val="SOText"/>
    <w:link w:val="SOParaChar"/>
    <w:qFormat/>
    <w:rsid w:val="002A44C4"/>
    <w:pPr>
      <w:tabs>
        <w:tab w:val="right" w:pos="1786"/>
      </w:tabs>
      <w:spacing w:before="40"/>
      <w:ind w:left="2070" w:hanging="936"/>
    </w:pPr>
  </w:style>
  <w:style w:type="character" w:customStyle="1" w:styleId="SOParaChar">
    <w:name w:val="SO Para Char"/>
    <w:aliases w:val="soa Char"/>
    <w:basedOn w:val="DefaultParagraphFont"/>
    <w:link w:val="SOPara"/>
    <w:rsid w:val="002A44C4"/>
    <w:rPr>
      <w:sz w:val="22"/>
    </w:rPr>
  </w:style>
  <w:style w:type="paragraph" w:customStyle="1" w:styleId="FileName">
    <w:name w:val="FileName"/>
    <w:basedOn w:val="Normal"/>
    <w:rsid w:val="002A44C4"/>
  </w:style>
  <w:style w:type="paragraph" w:customStyle="1" w:styleId="SOHeadBold">
    <w:name w:val="SO HeadBold"/>
    <w:aliases w:val="sohb"/>
    <w:basedOn w:val="SOText"/>
    <w:next w:val="SOText"/>
    <w:link w:val="SOHeadBoldChar"/>
    <w:qFormat/>
    <w:rsid w:val="002A44C4"/>
    <w:rPr>
      <w:b/>
    </w:rPr>
  </w:style>
  <w:style w:type="character" w:customStyle="1" w:styleId="SOHeadBoldChar">
    <w:name w:val="SO HeadBold Char"/>
    <w:aliases w:val="sohb Char"/>
    <w:basedOn w:val="DefaultParagraphFont"/>
    <w:link w:val="SOHeadBold"/>
    <w:rsid w:val="002A44C4"/>
    <w:rPr>
      <w:b/>
      <w:sz w:val="22"/>
    </w:rPr>
  </w:style>
  <w:style w:type="paragraph" w:customStyle="1" w:styleId="SOHeadItalic">
    <w:name w:val="SO HeadItalic"/>
    <w:aliases w:val="sohi"/>
    <w:basedOn w:val="SOText"/>
    <w:next w:val="SOText"/>
    <w:link w:val="SOHeadItalicChar"/>
    <w:qFormat/>
    <w:rsid w:val="002A44C4"/>
    <w:rPr>
      <w:i/>
    </w:rPr>
  </w:style>
  <w:style w:type="character" w:customStyle="1" w:styleId="SOHeadItalicChar">
    <w:name w:val="SO HeadItalic Char"/>
    <w:aliases w:val="sohi Char"/>
    <w:basedOn w:val="DefaultParagraphFont"/>
    <w:link w:val="SOHeadItalic"/>
    <w:rsid w:val="002A44C4"/>
    <w:rPr>
      <w:i/>
      <w:sz w:val="22"/>
    </w:rPr>
  </w:style>
  <w:style w:type="paragraph" w:customStyle="1" w:styleId="SOBullet">
    <w:name w:val="SO Bullet"/>
    <w:aliases w:val="sotb"/>
    <w:basedOn w:val="SOText"/>
    <w:link w:val="SOBulletChar"/>
    <w:qFormat/>
    <w:rsid w:val="002A44C4"/>
    <w:pPr>
      <w:ind w:left="1559" w:hanging="425"/>
    </w:pPr>
  </w:style>
  <w:style w:type="character" w:customStyle="1" w:styleId="SOBulletChar">
    <w:name w:val="SO Bullet Char"/>
    <w:aliases w:val="sotb Char"/>
    <w:basedOn w:val="DefaultParagraphFont"/>
    <w:link w:val="SOBullet"/>
    <w:rsid w:val="002A44C4"/>
    <w:rPr>
      <w:sz w:val="22"/>
    </w:rPr>
  </w:style>
  <w:style w:type="paragraph" w:customStyle="1" w:styleId="SOBulletNote">
    <w:name w:val="SO BulletNote"/>
    <w:aliases w:val="sonb"/>
    <w:basedOn w:val="SOTextNote"/>
    <w:link w:val="SOBulletNoteChar"/>
    <w:qFormat/>
    <w:rsid w:val="002A44C4"/>
    <w:pPr>
      <w:tabs>
        <w:tab w:val="left" w:pos="1560"/>
      </w:tabs>
      <w:ind w:left="2268" w:hanging="1134"/>
    </w:pPr>
  </w:style>
  <w:style w:type="character" w:customStyle="1" w:styleId="SOBulletNoteChar">
    <w:name w:val="SO BulletNote Char"/>
    <w:aliases w:val="sonb Char"/>
    <w:basedOn w:val="DefaultParagraphFont"/>
    <w:link w:val="SOBulletNote"/>
    <w:rsid w:val="002A44C4"/>
    <w:rPr>
      <w:sz w:val="18"/>
    </w:rPr>
  </w:style>
  <w:style w:type="paragraph" w:customStyle="1" w:styleId="SOText2">
    <w:name w:val="SO Text2"/>
    <w:aliases w:val="sot2"/>
    <w:basedOn w:val="Normal"/>
    <w:next w:val="SOText"/>
    <w:link w:val="SOText2Char"/>
    <w:rsid w:val="002A44C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A44C4"/>
    <w:rPr>
      <w:sz w:val="22"/>
    </w:rPr>
  </w:style>
  <w:style w:type="character" w:customStyle="1" w:styleId="subsectionChar">
    <w:name w:val="subsection Char"/>
    <w:aliases w:val="ss Char"/>
    <w:basedOn w:val="DefaultParagraphFont"/>
    <w:link w:val="subsection"/>
    <w:locked/>
    <w:rsid w:val="00887C3C"/>
    <w:rPr>
      <w:rFonts w:eastAsia="Times New Roman" w:cs="Times New Roman"/>
      <w:sz w:val="22"/>
      <w:lang w:eastAsia="en-AU"/>
    </w:rPr>
  </w:style>
  <w:style w:type="character" w:customStyle="1" w:styleId="Heading1Char">
    <w:name w:val="Heading 1 Char"/>
    <w:basedOn w:val="DefaultParagraphFont"/>
    <w:link w:val="Heading1"/>
    <w:uiPriority w:val="9"/>
    <w:rsid w:val="00887C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87C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87C3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87C3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87C3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87C3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87C3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7C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87C3C"/>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EE33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34B"/>
    <w:rPr>
      <w:rFonts w:ascii="Tahoma" w:hAnsi="Tahoma" w:cs="Tahoma"/>
      <w:sz w:val="16"/>
      <w:szCs w:val="16"/>
    </w:rPr>
  </w:style>
  <w:style w:type="paragraph" w:customStyle="1" w:styleId="ShortTP1">
    <w:name w:val="ShortTP1"/>
    <w:basedOn w:val="ShortT"/>
    <w:link w:val="ShortTP1Char"/>
    <w:rsid w:val="0014402F"/>
    <w:pPr>
      <w:spacing w:before="800"/>
    </w:pPr>
  </w:style>
  <w:style w:type="character" w:customStyle="1" w:styleId="OPCParaBaseChar">
    <w:name w:val="OPCParaBase Char"/>
    <w:basedOn w:val="DefaultParagraphFont"/>
    <w:link w:val="OPCParaBase"/>
    <w:rsid w:val="0014402F"/>
    <w:rPr>
      <w:rFonts w:eastAsia="Times New Roman" w:cs="Times New Roman"/>
      <w:sz w:val="22"/>
      <w:lang w:eastAsia="en-AU"/>
    </w:rPr>
  </w:style>
  <w:style w:type="character" w:customStyle="1" w:styleId="ShortTChar">
    <w:name w:val="ShortT Char"/>
    <w:basedOn w:val="OPCParaBaseChar"/>
    <w:link w:val="ShortT"/>
    <w:rsid w:val="0014402F"/>
    <w:rPr>
      <w:rFonts w:eastAsia="Times New Roman" w:cs="Times New Roman"/>
      <w:b/>
      <w:sz w:val="40"/>
      <w:lang w:eastAsia="en-AU"/>
    </w:rPr>
  </w:style>
  <w:style w:type="character" w:customStyle="1" w:styleId="ShortTP1Char">
    <w:name w:val="ShortTP1 Char"/>
    <w:basedOn w:val="ShortTChar"/>
    <w:link w:val="ShortTP1"/>
    <w:rsid w:val="0014402F"/>
    <w:rPr>
      <w:rFonts w:eastAsia="Times New Roman" w:cs="Times New Roman"/>
      <w:b/>
      <w:sz w:val="40"/>
      <w:lang w:eastAsia="en-AU"/>
    </w:rPr>
  </w:style>
  <w:style w:type="paragraph" w:customStyle="1" w:styleId="ActNoP1">
    <w:name w:val="ActNoP1"/>
    <w:basedOn w:val="Actno"/>
    <w:link w:val="ActNoP1Char"/>
    <w:rsid w:val="0014402F"/>
    <w:pPr>
      <w:spacing w:before="800"/>
    </w:pPr>
    <w:rPr>
      <w:sz w:val="28"/>
    </w:rPr>
  </w:style>
  <w:style w:type="character" w:customStyle="1" w:styleId="ActnoChar">
    <w:name w:val="Actno Char"/>
    <w:basedOn w:val="ShortTChar"/>
    <w:link w:val="Actno"/>
    <w:rsid w:val="0014402F"/>
    <w:rPr>
      <w:rFonts w:eastAsia="Times New Roman" w:cs="Times New Roman"/>
      <w:b/>
      <w:sz w:val="40"/>
      <w:lang w:eastAsia="en-AU"/>
    </w:rPr>
  </w:style>
  <w:style w:type="character" w:customStyle="1" w:styleId="ActNoP1Char">
    <w:name w:val="ActNoP1 Char"/>
    <w:basedOn w:val="ActnoChar"/>
    <w:link w:val="ActNoP1"/>
    <w:rsid w:val="0014402F"/>
    <w:rPr>
      <w:rFonts w:eastAsia="Times New Roman" w:cs="Times New Roman"/>
      <w:b/>
      <w:sz w:val="28"/>
      <w:lang w:eastAsia="en-AU"/>
    </w:rPr>
  </w:style>
  <w:style w:type="paragraph" w:customStyle="1" w:styleId="ShortTCP">
    <w:name w:val="ShortTCP"/>
    <w:basedOn w:val="ShortT"/>
    <w:link w:val="ShortTCPChar"/>
    <w:rsid w:val="0014402F"/>
  </w:style>
  <w:style w:type="character" w:customStyle="1" w:styleId="ShortTCPChar">
    <w:name w:val="ShortTCP Char"/>
    <w:basedOn w:val="ShortTChar"/>
    <w:link w:val="ShortTCP"/>
    <w:rsid w:val="0014402F"/>
    <w:rPr>
      <w:rFonts w:eastAsia="Times New Roman" w:cs="Times New Roman"/>
      <w:b/>
      <w:sz w:val="40"/>
      <w:lang w:eastAsia="en-AU"/>
    </w:rPr>
  </w:style>
  <w:style w:type="paragraph" w:customStyle="1" w:styleId="ActNoCP">
    <w:name w:val="ActNoCP"/>
    <w:basedOn w:val="Actno"/>
    <w:link w:val="ActNoCPChar"/>
    <w:rsid w:val="0014402F"/>
    <w:pPr>
      <w:spacing w:before="400"/>
    </w:pPr>
  </w:style>
  <w:style w:type="character" w:customStyle="1" w:styleId="ActNoCPChar">
    <w:name w:val="ActNoCP Char"/>
    <w:basedOn w:val="ActnoChar"/>
    <w:link w:val="ActNoCP"/>
    <w:rsid w:val="0014402F"/>
    <w:rPr>
      <w:rFonts w:eastAsia="Times New Roman" w:cs="Times New Roman"/>
      <w:b/>
      <w:sz w:val="40"/>
      <w:lang w:eastAsia="en-AU"/>
    </w:rPr>
  </w:style>
  <w:style w:type="paragraph" w:customStyle="1" w:styleId="AssentBk">
    <w:name w:val="AssentBk"/>
    <w:basedOn w:val="Normal"/>
    <w:rsid w:val="0014402F"/>
    <w:pPr>
      <w:spacing w:line="240" w:lineRule="auto"/>
    </w:pPr>
    <w:rPr>
      <w:rFonts w:eastAsia="Times New Roman" w:cs="Times New Roman"/>
      <w:sz w:val="20"/>
      <w:lang w:eastAsia="en-AU"/>
    </w:rPr>
  </w:style>
  <w:style w:type="paragraph" w:customStyle="1" w:styleId="AssentDt">
    <w:name w:val="AssentDt"/>
    <w:basedOn w:val="Normal"/>
    <w:rsid w:val="00A23992"/>
    <w:pPr>
      <w:spacing w:line="240" w:lineRule="auto"/>
    </w:pPr>
    <w:rPr>
      <w:rFonts w:eastAsia="Times New Roman" w:cs="Times New Roman"/>
      <w:sz w:val="20"/>
      <w:lang w:eastAsia="en-AU"/>
    </w:rPr>
  </w:style>
  <w:style w:type="paragraph" w:customStyle="1" w:styleId="2ndRd">
    <w:name w:val="2ndRd"/>
    <w:basedOn w:val="Normal"/>
    <w:rsid w:val="00A23992"/>
    <w:pPr>
      <w:spacing w:line="240" w:lineRule="auto"/>
    </w:pPr>
    <w:rPr>
      <w:rFonts w:eastAsia="Times New Roman" w:cs="Times New Roman"/>
      <w:sz w:val="20"/>
      <w:lang w:eastAsia="en-AU"/>
    </w:rPr>
  </w:style>
  <w:style w:type="paragraph" w:customStyle="1" w:styleId="ScalePlusRef">
    <w:name w:val="ScalePlusRef"/>
    <w:basedOn w:val="Normal"/>
    <w:rsid w:val="00A2399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8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401</Words>
  <Characters>2288</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2014-09-15T05:20:00Z</dcterms:created>
  <dcterms:modified xsi:type="dcterms:W3CDTF">2014-09-15T23:27:00Z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Meteorology Amendment (Online Advertising) Act 2014</vt:lpwstr>
  </property>
  <property fmtid="{D5CDD505-2E9C-101B-9397-08002B2CF9AE}" pid="3" name="Actno">
    <vt:lpwstr>No. 102, 2014</vt:lpwstr>
  </property>
</Properties>
</file>