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9F9" w:rsidRDefault="00AE7E23">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8pt" fillcolor="window">
            <v:imagedata r:id="rId9" o:title=""/>
          </v:shape>
        </w:pict>
      </w:r>
    </w:p>
    <w:p w:rsidR="00A139F9" w:rsidRDefault="00A139F9"/>
    <w:p w:rsidR="00A139F9" w:rsidRDefault="00A139F9" w:rsidP="00A139F9">
      <w:pPr>
        <w:spacing w:line="240" w:lineRule="auto"/>
      </w:pPr>
    </w:p>
    <w:p w:rsidR="00A139F9" w:rsidRDefault="00A139F9" w:rsidP="00A139F9"/>
    <w:p w:rsidR="00A139F9" w:rsidRDefault="00A139F9" w:rsidP="00A139F9"/>
    <w:p w:rsidR="00A139F9" w:rsidRDefault="00A139F9" w:rsidP="00A139F9"/>
    <w:p w:rsidR="00A139F9" w:rsidRDefault="00A139F9" w:rsidP="00A139F9"/>
    <w:p w:rsidR="0048364F" w:rsidRPr="00D33BF2" w:rsidRDefault="00661ED3" w:rsidP="0048364F">
      <w:pPr>
        <w:pStyle w:val="ShortT"/>
      </w:pPr>
      <w:r w:rsidRPr="00D33BF2">
        <w:t>Land Transport Infrastructure Amendment</w:t>
      </w:r>
      <w:r w:rsidR="00C164CA" w:rsidRPr="00D33BF2">
        <w:t xml:space="preserve"> </w:t>
      </w:r>
      <w:r w:rsidR="00A139F9">
        <w:t>Act</w:t>
      </w:r>
      <w:r w:rsidR="00C164CA" w:rsidRPr="00D33BF2">
        <w:t xml:space="preserve"> 201</w:t>
      </w:r>
      <w:r w:rsidRPr="00D33BF2">
        <w:t>4</w:t>
      </w:r>
    </w:p>
    <w:p w:rsidR="0048364F" w:rsidRPr="00D33BF2" w:rsidRDefault="0048364F" w:rsidP="0048364F"/>
    <w:p w:rsidR="0048364F" w:rsidRPr="00D33BF2" w:rsidRDefault="00C164CA" w:rsidP="00A139F9">
      <w:pPr>
        <w:pStyle w:val="Actno"/>
        <w:spacing w:before="400"/>
      </w:pPr>
      <w:r w:rsidRPr="00D33BF2">
        <w:t>No.</w:t>
      </w:r>
      <w:r w:rsidR="003771F9">
        <w:t xml:space="preserve"> 101</w:t>
      </w:r>
      <w:r w:rsidRPr="00D33BF2">
        <w:t>, 201</w:t>
      </w:r>
      <w:r w:rsidR="00661ED3" w:rsidRPr="00D33BF2">
        <w:t>4</w:t>
      </w:r>
    </w:p>
    <w:p w:rsidR="0048364F" w:rsidRPr="00D33BF2" w:rsidRDefault="0048364F" w:rsidP="0048364F"/>
    <w:p w:rsidR="00A139F9" w:rsidRDefault="00A139F9" w:rsidP="00A139F9"/>
    <w:p w:rsidR="00A139F9" w:rsidRDefault="00A139F9" w:rsidP="00A139F9"/>
    <w:p w:rsidR="00A139F9" w:rsidRDefault="00A139F9" w:rsidP="00A139F9"/>
    <w:p w:rsidR="00A139F9" w:rsidRDefault="00A139F9" w:rsidP="00A139F9"/>
    <w:p w:rsidR="0048364F" w:rsidRPr="00D33BF2" w:rsidRDefault="00A139F9" w:rsidP="0048364F">
      <w:pPr>
        <w:pStyle w:val="LongT"/>
      </w:pPr>
      <w:r>
        <w:t>An Act</w:t>
      </w:r>
      <w:r w:rsidR="0048364F" w:rsidRPr="00D33BF2">
        <w:t xml:space="preserve"> to </w:t>
      </w:r>
      <w:r w:rsidR="00661ED3" w:rsidRPr="00D33BF2">
        <w:t>amend</w:t>
      </w:r>
      <w:r w:rsidR="00193A96" w:rsidRPr="00D33BF2">
        <w:t xml:space="preserve"> the</w:t>
      </w:r>
      <w:r w:rsidR="00661ED3" w:rsidRPr="00D33BF2">
        <w:t xml:space="preserve"> </w:t>
      </w:r>
      <w:r w:rsidR="00FF58C9" w:rsidRPr="00D33BF2">
        <w:rPr>
          <w:i/>
        </w:rPr>
        <w:t>Nation Building Program (National Land Transport) Act 2009</w:t>
      </w:r>
      <w:r w:rsidR="0048364F" w:rsidRPr="00D33BF2">
        <w:t xml:space="preserve">, and for </w:t>
      </w:r>
      <w:r w:rsidR="00F23F9E" w:rsidRPr="00D33BF2">
        <w:t>related</w:t>
      </w:r>
      <w:r w:rsidR="0048364F" w:rsidRPr="00D33BF2">
        <w:t xml:space="preserve"> purposes</w:t>
      </w:r>
    </w:p>
    <w:p w:rsidR="0048364F" w:rsidRPr="00D33BF2" w:rsidRDefault="0048364F" w:rsidP="0048364F">
      <w:pPr>
        <w:pStyle w:val="Header"/>
        <w:tabs>
          <w:tab w:val="clear" w:pos="4150"/>
          <w:tab w:val="clear" w:pos="8307"/>
        </w:tabs>
      </w:pPr>
      <w:r w:rsidRPr="00D33BF2">
        <w:rPr>
          <w:rStyle w:val="CharAmSchNo"/>
        </w:rPr>
        <w:t xml:space="preserve"> </w:t>
      </w:r>
      <w:r w:rsidRPr="00D33BF2">
        <w:rPr>
          <w:rStyle w:val="CharAmSchText"/>
        </w:rPr>
        <w:t xml:space="preserve"> </w:t>
      </w:r>
    </w:p>
    <w:p w:rsidR="0048364F" w:rsidRPr="00D33BF2" w:rsidRDefault="0048364F" w:rsidP="0048364F">
      <w:pPr>
        <w:pStyle w:val="Header"/>
        <w:tabs>
          <w:tab w:val="clear" w:pos="4150"/>
          <w:tab w:val="clear" w:pos="8307"/>
        </w:tabs>
      </w:pPr>
      <w:r w:rsidRPr="00D33BF2">
        <w:rPr>
          <w:rStyle w:val="CharAmPartNo"/>
        </w:rPr>
        <w:t xml:space="preserve"> </w:t>
      </w:r>
      <w:r w:rsidRPr="00D33BF2">
        <w:rPr>
          <w:rStyle w:val="CharAmPartText"/>
        </w:rPr>
        <w:t xml:space="preserve"> </w:t>
      </w:r>
    </w:p>
    <w:p w:rsidR="0048364F" w:rsidRPr="00D33BF2" w:rsidRDefault="0048364F" w:rsidP="0048364F">
      <w:pPr>
        <w:sectPr w:rsidR="0048364F" w:rsidRPr="00D33BF2" w:rsidSect="00A139F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D33BF2" w:rsidRDefault="0048364F" w:rsidP="00C3168F">
      <w:pPr>
        <w:rPr>
          <w:sz w:val="36"/>
        </w:rPr>
      </w:pPr>
      <w:r w:rsidRPr="00D33BF2">
        <w:rPr>
          <w:sz w:val="36"/>
        </w:rPr>
        <w:lastRenderedPageBreak/>
        <w:t>Contents</w:t>
      </w:r>
    </w:p>
    <w:bookmarkStart w:id="2" w:name="BKCheck15B_1"/>
    <w:bookmarkEnd w:id="2"/>
    <w:p w:rsidR="002727DE" w:rsidRDefault="002727D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727DE">
        <w:rPr>
          <w:noProof/>
        </w:rPr>
        <w:tab/>
      </w:r>
      <w:r w:rsidRPr="002727DE">
        <w:rPr>
          <w:noProof/>
        </w:rPr>
        <w:fldChar w:fldCharType="begin"/>
      </w:r>
      <w:r w:rsidRPr="002727DE">
        <w:rPr>
          <w:noProof/>
        </w:rPr>
        <w:instrText xml:space="preserve"> PAGEREF _Toc398561458 \h </w:instrText>
      </w:r>
      <w:r w:rsidRPr="002727DE">
        <w:rPr>
          <w:noProof/>
        </w:rPr>
      </w:r>
      <w:r w:rsidRPr="002727DE">
        <w:rPr>
          <w:noProof/>
        </w:rPr>
        <w:fldChar w:fldCharType="separate"/>
      </w:r>
      <w:r w:rsidR="00AE7E23">
        <w:rPr>
          <w:noProof/>
        </w:rPr>
        <w:t>1</w:t>
      </w:r>
      <w:r w:rsidRPr="002727DE">
        <w:rPr>
          <w:noProof/>
        </w:rPr>
        <w:fldChar w:fldCharType="end"/>
      </w:r>
    </w:p>
    <w:p w:rsidR="002727DE" w:rsidRDefault="002727DE">
      <w:pPr>
        <w:pStyle w:val="TOC5"/>
        <w:rPr>
          <w:rFonts w:asciiTheme="minorHAnsi" w:eastAsiaTheme="minorEastAsia" w:hAnsiTheme="minorHAnsi" w:cstheme="minorBidi"/>
          <w:noProof/>
          <w:kern w:val="0"/>
          <w:sz w:val="22"/>
          <w:szCs w:val="22"/>
        </w:rPr>
      </w:pPr>
      <w:r>
        <w:rPr>
          <w:noProof/>
        </w:rPr>
        <w:t>2</w:t>
      </w:r>
      <w:r>
        <w:rPr>
          <w:noProof/>
        </w:rPr>
        <w:tab/>
        <w:t>Commencement</w:t>
      </w:r>
      <w:r w:rsidRPr="002727DE">
        <w:rPr>
          <w:noProof/>
        </w:rPr>
        <w:tab/>
      </w:r>
      <w:r w:rsidRPr="002727DE">
        <w:rPr>
          <w:noProof/>
        </w:rPr>
        <w:fldChar w:fldCharType="begin"/>
      </w:r>
      <w:r w:rsidRPr="002727DE">
        <w:rPr>
          <w:noProof/>
        </w:rPr>
        <w:instrText xml:space="preserve"> PAGEREF _Toc398561459 \h </w:instrText>
      </w:r>
      <w:r w:rsidRPr="002727DE">
        <w:rPr>
          <w:noProof/>
        </w:rPr>
      </w:r>
      <w:r w:rsidRPr="002727DE">
        <w:rPr>
          <w:noProof/>
        </w:rPr>
        <w:fldChar w:fldCharType="separate"/>
      </w:r>
      <w:r w:rsidR="00AE7E23">
        <w:rPr>
          <w:noProof/>
        </w:rPr>
        <w:t>2</w:t>
      </w:r>
      <w:r w:rsidRPr="002727DE">
        <w:rPr>
          <w:noProof/>
        </w:rPr>
        <w:fldChar w:fldCharType="end"/>
      </w:r>
    </w:p>
    <w:p w:rsidR="002727DE" w:rsidRDefault="002727DE">
      <w:pPr>
        <w:pStyle w:val="TOC5"/>
        <w:rPr>
          <w:rFonts w:asciiTheme="minorHAnsi" w:eastAsiaTheme="minorEastAsia" w:hAnsiTheme="minorHAnsi" w:cstheme="minorBidi"/>
          <w:noProof/>
          <w:kern w:val="0"/>
          <w:sz w:val="22"/>
          <w:szCs w:val="22"/>
        </w:rPr>
      </w:pPr>
      <w:r>
        <w:rPr>
          <w:noProof/>
        </w:rPr>
        <w:t>3</w:t>
      </w:r>
      <w:r>
        <w:rPr>
          <w:noProof/>
        </w:rPr>
        <w:tab/>
        <w:t>Schedule(s)</w:t>
      </w:r>
      <w:r w:rsidRPr="002727DE">
        <w:rPr>
          <w:noProof/>
        </w:rPr>
        <w:tab/>
      </w:r>
      <w:r w:rsidRPr="002727DE">
        <w:rPr>
          <w:noProof/>
        </w:rPr>
        <w:fldChar w:fldCharType="begin"/>
      </w:r>
      <w:r w:rsidRPr="002727DE">
        <w:rPr>
          <w:noProof/>
        </w:rPr>
        <w:instrText xml:space="preserve"> PAGEREF _Toc398561460 \h </w:instrText>
      </w:r>
      <w:r w:rsidRPr="002727DE">
        <w:rPr>
          <w:noProof/>
        </w:rPr>
      </w:r>
      <w:r w:rsidRPr="002727DE">
        <w:rPr>
          <w:noProof/>
        </w:rPr>
        <w:fldChar w:fldCharType="separate"/>
      </w:r>
      <w:r w:rsidR="00AE7E23">
        <w:rPr>
          <w:noProof/>
        </w:rPr>
        <w:t>2</w:t>
      </w:r>
      <w:r w:rsidRPr="002727DE">
        <w:rPr>
          <w:noProof/>
        </w:rPr>
        <w:fldChar w:fldCharType="end"/>
      </w:r>
    </w:p>
    <w:p w:rsidR="002727DE" w:rsidRDefault="002727DE">
      <w:pPr>
        <w:pStyle w:val="TOC6"/>
        <w:rPr>
          <w:rFonts w:asciiTheme="minorHAnsi" w:eastAsiaTheme="minorEastAsia" w:hAnsiTheme="minorHAnsi" w:cstheme="minorBidi"/>
          <w:b w:val="0"/>
          <w:noProof/>
          <w:kern w:val="0"/>
          <w:sz w:val="22"/>
          <w:szCs w:val="22"/>
        </w:rPr>
      </w:pPr>
      <w:r>
        <w:rPr>
          <w:noProof/>
        </w:rPr>
        <w:t>Schedule 1—Main amendments</w:t>
      </w:r>
      <w:r w:rsidRPr="002727DE">
        <w:rPr>
          <w:b w:val="0"/>
          <w:noProof/>
          <w:sz w:val="18"/>
        </w:rPr>
        <w:tab/>
      </w:r>
      <w:r w:rsidRPr="002727DE">
        <w:rPr>
          <w:b w:val="0"/>
          <w:noProof/>
          <w:sz w:val="18"/>
        </w:rPr>
        <w:fldChar w:fldCharType="begin"/>
      </w:r>
      <w:r w:rsidRPr="002727DE">
        <w:rPr>
          <w:b w:val="0"/>
          <w:noProof/>
          <w:sz w:val="18"/>
        </w:rPr>
        <w:instrText xml:space="preserve"> PAGEREF _Toc398561461 \h </w:instrText>
      </w:r>
      <w:r w:rsidRPr="002727DE">
        <w:rPr>
          <w:b w:val="0"/>
          <w:noProof/>
          <w:sz w:val="18"/>
        </w:rPr>
      </w:r>
      <w:r w:rsidRPr="002727DE">
        <w:rPr>
          <w:b w:val="0"/>
          <w:noProof/>
          <w:sz w:val="18"/>
        </w:rPr>
        <w:fldChar w:fldCharType="separate"/>
      </w:r>
      <w:r w:rsidR="00AE7E23">
        <w:rPr>
          <w:b w:val="0"/>
          <w:noProof/>
          <w:sz w:val="18"/>
        </w:rPr>
        <w:t>3</w:t>
      </w:r>
      <w:r w:rsidRPr="002727DE">
        <w:rPr>
          <w:b w:val="0"/>
          <w:noProof/>
          <w:sz w:val="18"/>
        </w:rPr>
        <w:fldChar w:fldCharType="end"/>
      </w:r>
    </w:p>
    <w:p w:rsidR="002727DE" w:rsidRDefault="002727DE">
      <w:pPr>
        <w:pStyle w:val="TOC7"/>
        <w:rPr>
          <w:rFonts w:asciiTheme="minorHAnsi" w:eastAsiaTheme="minorEastAsia" w:hAnsiTheme="minorHAnsi" w:cstheme="minorBidi"/>
          <w:noProof/>
          <w:kern w:val="0"/>
          <w:sz w:val="22"/>
          <w:szCs w:val="22"/>
        </w:rPr>
      </w:pPr>
      <w:r>
        <w:rPr>
          <w:noProof/>
        </w:rPr>
        <w:t>Part 1—Amendments</w:t>
      </w:r>
      <w:r w:rsidRPr="002727DE">
        <w:rPr>
          <w:noProof/>
          <w:sz w:val="18"/>
        </w:rPr>
        <w:tab/>
      </w:r>
      <w:r w:rsidRPr="002727DE">
        <w:rPr>
          <w:noProof/>
          <w:sz w:val="18"/>
        </w:rPr>
        <w:fldChar w:fldCharType="begin"/>
      </w:r>
      <w:r w:rsidRPr="002727DE">
        <w:rPr>
          <w:noProof/>
          <w:sz w:val="18"/>
        </w:rPr>
        <w:instrText xml:space="preserve"> PAGEREF _Toc398561462 \h </w:instrText>
      </w:r>
      <w:r w:rsidRPr="002727DE">
        <w:rPr>
          <w:noProof/>
          <w:sz w:val="18"/>
        </w:rPr>
      </w:r>
      <w:r w:rsidRPr="002727DE">
        <w:rPr>
          <w:noProof/>
          <w:sz w:val="18"/>
        </w:rPr>
        <w:fldChar w:fldCharType="separate"/>
      </w:r>
      <w:r w:rsidR="00AE7E23">
        <w:rPr>
          <w:noProof/>
          <w:sz w:val="18"/>
        </w:rPr>
        <w:t>3</w:t>
      </w:r>
      <w:r w:rsidRPr="002727DE">
        <w:rPr>
          <w:noProof/>
          <w:sz w:val="18"/>
        </w:rPr>
        <w:fldChar w:fldCharType="end"/>
      </w:r>
    </w:p>
    <w:p w:rsidR="002727DE" w:rsidRDefault="002727DE">
      <w:pPr>
        <w:pStyle w:val="TOC9"/>
        <w:rPr>
          <w:rFonts w:asciiTheme="minorHAnsi" w:eastAsiaTheme="minorEastAsia" w:hAnsiTheme="minorHAnsi" w:cstheme="minorBidi"/>
          <w:i w:val="0"/>
          <w:noProof/>
          <w:kern w:val="0"/>
          <w:sz w:val="22"/>
          <w:szCs w:val="22"/>
        </w:rPr>
      </w:pPr>
      <w:r>
        <w:rPr>
          <w:noProof/>
        </w:rPr>
        <w:t>Nation Building Program (National Land Transport) Act 2009</w:t>
      </w:r>
      <w:r w:rsidRPr="002727DE">
        <w:rPr>
          <w:i w:val="0"/>
          <w:noProof/>
          <w:sz w:val="18"/>
        </w:rPr>
        <w:tab/>
      </w:r>
      <w:r w:rsidRPr="002727DE">
        <w:rPr>
          <w:i w:val="0"/>
          <w:noProof/>
          <w:sz w:val="18"/>
        </w:rPr>
        <w:fldChar w:fldCharType="begin"/>
      </w:r>
      <w:r w:rsidRPr="002727DE">
        <w:rPr>
          <w:i w:val="0"/>
          <w:noProof/>
          <w:sz w:val="18"/>
        </w:rPr>
        <w:instrText xml:space="preserve"> PAGEREF _Toc398561463 \h </w:instrText>
      </w:r>
      <w:r w:rsidRPr="002727DE">
        <w:rPr>
          <w:i w:val="0"/>
          <w:noProof/>
          <w:sz w:val="18"/>
        </w:rPr>
      </w:r>
      <w:r w:rsidRPr="002727DE">
        <w:rPr>
          <w:i w:val="0"/>
          <w:noProof/>
          <w:sz w:val="18"/>
        </w:rPr>
        <w:fldChar w:fldCharType="separate"/>
      </w:r>
      <w:r w:rsidR="00AE7E23">
        <w:rPr>
          <w:i w:val="0"/>
          <w:noProof/>
          <w:sz w:val="18"/>
        </w:rPr>
        <w:t>3</w:t>
      </w:r>
      <w:r w:rsidRPr="002727DE">
        <w:rPr>
          <w:i w:val="0"/>
          <w:noProof/>
          <w:sz w:val="18"/>
        </w:rPr>
        <w:fldChar w:fldCharType="end"/>
      </w:r>
    </w:p>
    <w:p w:rsidR="002727DE" w:rsidRDefault="002727DE">
      <w:pPr>
        <w:pStyle w:val="TOC7"/>
        <w:rPr>
          <w:rFonts w:asciiTheme="minorHAnsi" w:eastAsiaTheme="minorEastAsia" w:hAnsiTheme="minorHAnsi" w:cstheme="minorBidi"/>
          <w:noProof/>
          <w:kern w:val="0"/>
          <w:sz w:val="22"/>
          <w:szCs w:val="22"/>
        </w:rPr>
      </w:pPr>
      <w:r>
        <w:rPr>
          <w:noProof/>
        </w:rPr>
        <w:t>Part 2—Application and transitional provisions</w:t>
      </w:r>
      <w:r w:rsidRPr="002727DE">
        <w:rPr>
          <w:noProof/>
          <w:sz w:val="18"/>
        </w:rPr>
        <w:tab/>
      </w:r>
      <w:r w:rsidRPr="002727DE">
        <w:rPr>
          <w:noProof/>
          <w:sz w:val="18"/>
        </w:rPr>
        <w:fldChar w:fldCharType="begin"/>
      </w:r>
      <w:r w:rsidRPr="002727DE">
        <w:rPr>
          <w:noProof/>
          <w:sz w:val="18"/>
        </w:rPr>
        <w:instrText xml:space="preserve"> PAGEREF _Toc398561475 \h </w:instrText>
      </w:r>
      <w:r w:rsidRPr="002727DE">
        <w:rPr>
          <w:noProof/>
          <w:sz w:val="18"/>
        </w:rPr>
      </w:r>
      <w:r w:rsidRPr="002727DE">
        <w:rPr>
          <w:noProof/>
          <w:sz w:val="18"/>
        </w:rPr>
        <w:fldChar w:fldCharType="separate"/>
      </w:r>
      <w:r w:rsidR="00AE7E23">
        <w:rPr>
          <w:noProof/>
          <w:sz w:val="18"/>
        </w:rPr>
        <w:t>15</w:t>
      </w:r>
      <w:r w:rsidRPr="002727DE">
        <w:rPr>
          <w:noProof/>
          <w:sz w:val="18"/>
        </w:rPr>
        <w:fldChar w:fldCharType="end"/>
      </w:r>
    </w:p>
    <w:p w:rsidR="002727DE" w:rsidRDefault="002727DE">
      <w:pPr>
        <w:pStyle w:val="TOC6"/>
        <w:rPr>
          <w:rFonts w:asciiTheme="minorHAnsi" w:eastAsiaTheme="minorEastAsia" w:hAnsiTheme="minorHAnsi" w:cstheme="minorBidi"/>
          <w:b w:val="0"/>
          <w:noProof/>
          <w:kern w:val="0"/>
          <w:sz w:val="22"/>
          <w:szCs w:val="22"/>
        </w:rPr>
      </w:pPr>
      <w:r>
        <w:rPr>
          <w:noProof/>
        </w:rPr>
        <w:t>Schedule 2—Repeals and other amendments</w:t>
      </w:r>
      <w:r w:rsidRPr="002727DE">
        <w:rPr>
          <w:b w:val="0"/>
          <w:noProof/>
          <w:sz w:val="18"/>
        </w:rPr>
        <w:tab/>
      </w:r>
      <w:r w:rsidRPr="002727DE">
        <w:rPr>
          <w:b w:val="0"/>
          <w:noProof/>
          <w:sz w:val="18"/>
        </w:rPr>
        <w:fldChar w:fldCharType="begin"/>
      </w:r>
      <w:r w:rsidRPr="002727DE">
        <w:rPr>
          <w:b w:val="0"/>
          <w:noProof/>
          <w:sz w:val="18"/>
        </w:rPr>
        <w:instrText xml:space="preserve"> PAGEREF _Toc398561476 \h </w:instrText>
      </w:r>
      <w:r w:rsidRPr="002727DE">
        <w:rPr>
          <w:b w:val="0"/>
          <w:noProof/>
          <w:sz w:val="18"/>
        </w:rPr>
      </w:r>
      <w:r w:rsidRPr="002727DE">
        <w:rPr>
          <w:b w:val="0"/>
          <w:noProof/>
          <w:sz w:val="18"/>
        </w:rPr>
        <w:fldChar w:fldCharType="separate"/>
      </w:r>
      <w:r w:rsidR="00AE7E23">
        <w:rPr>
          <w:b w:val="0"/>
          <w:noProof/>
          <w:sz w:val="18"/>
        </w:rPr>
        <w:t>20</w:t>
      </w:r>
      <w:r w:rsidRPr="002727DE">
        <w:rPr>
          <w:b w:val="0"/>
          <w:noProof/>
          <w:sz w:val="18"/>
        </w:rPr>
        <w:fldChar w:fldCharType="end"/>
      </w:r>
    </w:p>
    <w:p w:rsidR="002727DE" w:rsidRDefault="002727DE">
      <w:pPr>
        <w:pStyle w:val="TOC7"/>
        <w:rPr>
          <w:rFonts w:asciiTheme="minorHAnsi" w:eastAsiaTheme="minorEastAsia" w:hAnsiTheme="minorHAnsi" w:cstheme="minorBidi"/>
          <w:noProof/>
          <w:kern w:val="0"/>
          <w:sz w:val="22"/>
          <w:szCs w:val="22"/>
        </w:rPr>
      </w:pPr>
      <w:r>
        <w:rPr>
          <w:noProof/>
        </w:rPr>
        <w:t>Part 1—Repeal of Acts</w:t>
      </w:r>
      <w:r w:rsidRPr="002727DE">
        <w:rPr>
          <w:noProof/>
          <w:sz w:val="18"/>
        </w:rPr>
        <w:tab/>
      </w:r>
      <w:r w:rsidRPr="002727DE">
        <w:rPr>
          <w:noProof/>
          <w:sz w:val="18"/>
        </w:rPr>
        <w:fldChar w:fldCharType="begin"/>
      </w:r>
      <w:r w:rsidRPr="002727DE">
        <w:rPr>
          <w:noProof/>
          <w:sz w:val="18"/>
        </w:rPr>
        <w:instrText xml:space="preserve"> PAGEREF _Toc398561477 \h </w:instrText>
      </w:r>
      <w:r w:rsidRPr="002727DE">
        <w:rPr>
          <w:noProof/>
          <w:sz w:val="18"/>
        </w:rPr>
      </w:r>
      <w:r w:rsidRPr="002727DE">
        <w:rPr>
          <w:noProof/>
          <w:sz w:val="18"/>
        </w:rPr>
        <w:fldChar w:fldCharType="separate"/>
      </w:r>
      <w:r w:rsidR="00AE7E23">
        <w:rPr>
          <w:noProof/>
          <w:sz w:val="18"/>
        </w:rPr>
        <w:t>20</w:t>
      </w:r>
      <w:r w:rsidRPr="002727DE">
        <w:rPr>
          <w:noProof/>
          <w:sz w:val="18"/>
        </w:rPr>
        <w:fldChar w:fldCharType="end"/>
      </w:r>
    </w:p>
    <w:p w:rsidR="002727DE" w:rsidRDefault="002727DE">
      <w:pPr>
        <w:pStyle w:val="TOC9"/>
        <w:rPr>
          <w:rFonts w:asciiTheme="minorHAnsi" w:eastAsiaTheme="minorEastAsia" w:hAnsiTheme="minorHAnsi" w:cstheme="minorBidi"/>
          <w:i w:val="0"/>
          <w:noProof/>
          <w:kern w:val="0"/>
          <w:sz w:val="22"/>
          <w:szCs w:val="22"/>
        </w:rPr>
      </w:pPr>
      <w:r>
        <w:rPr>
          <w:noProof/>
        </w:rPr>
        <w:t>Australian Land Transport Development Act 1988</w:t>
      </w:r>
      <w:r w:rsidRPr="002727DE">
        <w:rPr>
          <w:i w:val="0"/>
          <w:noProof/>
          <w:sz w:val="18"/>
        </w:rPr>
        <w:tab/>
      </w:r>
      <w:r w:rsidRPr="002727DE">
        <w:rPr>
          <w:i w:val="0"/>
          <w:noProof/>
          <w:sz w:val="18"/>
        </w:rPr>
        <w:fldChar w:fldCharType="begin"/>
      </w:r>
      <w:r w:rsidRPr="002727DE">
        <w:rPr>
          <w:i w:val="0"/>
          <w:noProof/>
          <w:sz w:val="18"/>
        </w:rPr>
        <w:instrText xml:space="preserve"> PAGEREF _Toc398561478 \h </w:instrText>
      </w:r>
      <w:r w:rsidRPr="002727DE">
        <w:rPr>
          <w:i w:val="0"/>
          <w:noProof/>
          <w:sz w:val="18"/>
        </w:rPr>
      </w:r>
      <w:r w:rsidRPr="002727DE">
        <w:rPr>
          <w:i w:val="0"/>
          <w:noProof/>
          <w:sz w:val="18"/>
        </w:rPr>
        <w:fldChar w:fldCharType="separate"/>
      </w:r>
      <w:r w:rsidR="00AE7E23">
        <w:rPr>
          <w:i w:val="0"/>
          <w:noProof/>
          <w:sz w:val="18"/>
        </w:rPr>
        <w:t>20</w:t>
      </w:r>
      <w:r w:rsidRPr="002727DE">
        <w:rPr>
          <w:i w:val="0"/>
          <w:noProof/>
          <w:sz w:val="18"/>
        </w:rPr>
        <w:fldChar w:fldCharType="end"/>
      </w:r>
    </w:p>
    <w:p w:rsidR="002727DE" w:rsidRDefault="002727DE">
      <w:pPr>
        <w:pStyle w:val="TOC9"/>
        <w:rPr>
          <w:rFonts w:asciiTheme="minorHAnsi" w:eastAsiaTheme="minorEastAsia" w:hAnsiTheme="minorHAnsi" w:cstheme="minorBidi"/>
          <w:i w:val="0"/>
          <w:noProof/>
          <w:kern w:val="0"/>
          <w:sz w:val="22"/>
          <w:szCs w:val="22"/>
        </w:rPr>
      </w:pPr>
      <w:r>
        <w:rPr>
          <w:noProof/>
        </w:rPr>
        <w:t>Railway Standardization (New South Wales and Victoria) Agreement Act 1958</w:t>
      </w:r>
      <w:r w:rsidRPr="002727DE">
        <w:rPr>
          <w:i w:val="0"/>
          <w:noProof/>
          <w:sz w:val="18"/>
        </w:rPr>
        <w:tab/>
      </w:r>
      <w:r w:rsidRPr="002727DE">
        <w:rPr>
          <w:i w:val="0"/>
          <w:noProof/>
          <w:sz w:val="18"/>
        </w:rPr>
        <w:fldChar w:fldCharType="begin"/>
      </w:r>
      <w:r w:rsidRPr="002727DE">
        <w:rPr>
          <w:i w:val="0"/>
          <w:noProof/>
          <w:sz w:val="18"/>
        </w:rPr>
        <w:instrText xml:space="preserve"> PAGEREF _Toc398561479 \h </w:instrText>
      </w:r>
      <w:r w:rsidRPr="002727DE">
        <w:rPr>
          <w:i w:val="0"/>
          <w:noProof/>
          <w:sz w:val="18"/>
        </w:rPr>
      </w:r>
      <w:r w:rsidRPr="002727DE">
        <w:rPr>
          <w:i w:val="0"/>
          <w:noProof/>
          <w:sz w:val="18"/>
        </w:rPr>
        <w:fldChar w:fldCharType="separate"/>
      </w:r>
      <w:r w:rsidR="00AE7E23">
        <w:rPr>
          <w:i w:val="0"/>
          <w:noProof/>
          <w:sz w:val="18"/>
        </w:rPr>
        <w:t>20</w:t>
      </w:r>
      <w:r w:rsidRPr="002727DE">
        <w:rPr>
          <w:i w:val="0"/>
          <w:noProof/>
          <w:sz w:val="18"/>
        </w:rPr>
        <w:fldChar w:fldCharType="end"/>
      </w:r>
    </w:p>
    <w:p w:rsidR="002727DE" w:rsidRDefault="002727DE">
      <w:pPr>
        <w:pStyle w:val="TOC9"/>
        <w:rPr>
          <w:rFonts w:asciiTheme="minorHAnsi" w:eastAsiaTheme="minorEastAsia" w:hAnsiTheme="minorHAnsi" w:cstheme="minorBidi"/>
          <w:i w:val="0"/>
          <w:noProof/>
          <w:kern w:val="0"/>
          <w:sz w:val="22"/>
          <w:szCs w:val="22"/>
        </w:rPr>
      </w:pPr>
      <w:r>
        <w:rPr>
          <w:noProof/>
        </w:rPr>
        <w:t>Roads to Recovery Act 2000</w:t>
      </w:r>
      <w:r w:rsidRPr="002727DE">
        <w:rPr>
          <w:i w:val="0"/>
          <w:noProof/>
          <w:sz w:val="18"/>
        </w:rPr>
        <w:tab/>
      </w:r>
      <w:r w:rsidRPr="002727DE">
        <w:rPr>
          <w:i w:val="0"/>
          <w:noProof/>
          <w:sz w:val="18"/>
        </w:rPr>
        <w:fldChar w:fldCharType="begin"/>
      </w:r>
      <w:r w:rsidRPr="002727DE">
        <w:rPr>
          <w:i w:val="0"/>
          <w:noProof/>
          <w:sz w:val="18"/>
        </w:rPr>
        <w:instrText xml:space="preserve"> PAGEREF _Toc398561480 \h </w:instrText>
      </w:r>
      <w:r w:rsidRPr="002727DE">
        <w:rPr>
          <w:i w:val="0"/>
          <w:noProof/>
          <w:sz w:val="18"/>
        </w:rPr>
      </w:r>
      <w:r w:rsidRPr="002727DE">
        <w:rPr>
          <w:i w:val="0"/>
          <w:noProof/>
          <w:sz w:val="18"/>
        </w:rPr>
        <w:fldChar w:fldCharType="separate"/>
      </w:r>
      <w:r w:rsidR="00AE7E23">
        <w:rPr>
          <w:i w:val="0"/>
          <w:noProof/>
          <w:sz w:val="18"/>
        </w:rPr>
        <w:t>20</w:t>
      </w:r>
      <w:r w:rsidRPr="002727DE">
        <w:rPr>
          <w:i w:val="0"/>
          <w:noProof/>
          <w:sz w:val="18"/>
        </w:rPr>
        <w:fldChar w:fldCharType="end"/>
      </w:r>
    </w:p>
    <w:p w:rsidR="002727DE" w:rsidRDefault="002727DE">
      <w:pPr>
        <w:pStyle w:val="TOC7"/>
        <w:rPr>
          <w:rFonts w:asciiTheme="minorHAnsi" w:eastAsiaTheme="minorEastAsia" w:hAnsiTheme="minorHAnsi" w:cstheme="minorBidi"/>
          <w:noProof/>
          <w:kern w:val="0"/>
          <w:sz w:val="22"/>
          <w:szCs w:val="22"/>
        </w:rPr>
      </w:pPr>
      <w:r>
        <w:rPr>
          <w:noProof/>
        </w:rPr>
        <w:t>Part 2—Other amendments</w:t>
      </w:r>
      <w:r w:rsidRPr="002727DE">
        <w:rPr>
          <w:noProof/>
          <w:sz w:val="18"/>
        </w:rPr>
        <w:tab/>
      </w:r>
      <w:r w:rsidRPr="002727DE">
        <w:rPr>
          <w:noProof/>
          <w:sz w:val="18"/>
        </w:rPr>
        <w:fldChar w:fldCharType="begin"/>
      </w:r>
      <w:r w:rsidRPr="002727DE">
        <w:rPr>
          <w:noProof/>
          <w:sz w:val="18"/>
        </w:rPr>
        <w:instrText xml:space="preserve"> PAGEREF _Toc398561481 \h </w:instrText>
      </w:r>
      <w:r w:rsidRPr="002727DE">
        <w:rPr>
          <w:noProof/>
          <w:sz w:val="18"/>
        </w:rPr>
      </w:r>
      <w:r w:rsidRPr="002727DE">
        <w:rPr>
          <w:noProof/>
          <w:sz w:val="18"/>
        </w:rPr>
        <w:fldChar w:fldCharType="separate"/>
      </w:r>
      <w:r w:rsidR="00AE7E23">
        <w:rPr>
          <w:noProof/>
          <w:sz w:val="18"/>
        </w:rPr>
        <w:t>21</w:t>
      </w:r>
      <w:r w:rsidRPr="002727DE">
        <w:rPr>
          <w:noProof/>
          <w:sz w:val="18"/>
        </w:rPr>
        <w:fldChar w:fldCharType="end"/>
      </w:r>
    </w:p>
    <w:p w:rsidR="002727DE" w:rsidRDefault="002727DE">
      <w:pPr>
        <w:pStyle w:val="TOC9"/>
        <w:rPr>
          <w:rFonts w:asciiTheme="minorHAnsi" w:eastAsiaTheme="minorEastAsia" w:hAnsiTheme="minorHAnsi" w:cstheme="minorBidi"/>
          <w:i w:val="0"/>
          <w:noProof/>
          <w:kern w:val="0"/>
          <w:sz w:val="22"/>
          <w:szCs w:val="22"/>
        </w:rPr>
      </w:pPr>
      <w:r>
        <w:rPr>
          <w:noProof/>
        </w:rPr>
        <w:t>Income Tax Assessment Act 1997</w:t>
      </w:r>
      <w:r w:rsidRPr="002727DE">
        <w:rPr>
          <w:i w:val="0"/>
          <w:noProof/>
          <w:sz w:val="18"/>
        </w:rPr>
        <w:tab/>
      </w:r>
      <w:r w:rsidRPr="002727DE">
        <w:rPr>
          <w:i w:val="0"/>
          <w:noProof/>
          <w:sz w:val="18"/>
        </w:rPr>
        <w:fldChar w:fldCharType="begin"/>
      </w:r>
      <w:r w:rsidRPr="002727DE">
        <w:rPr>
          <w:i w:val="0"/>
          <w:noProof/>
          <w:sz w:val="18"/>
        </w:rPr>
        <w:instrText xml:space="preserve"> PAGEREF _Toc398561482 \h </w:instrText>
      </w:r>
      <w:r w:rsidRPr="002727DE">
        <w:rPr>
          <w:i w:val="0"/>
          <w:noProof/>
          <w:sz w:val="18"/>
        </w:rPr>
      </w:r>
      <w:r w:rsidRPr="002727DE">
        <w:rPr>
          <w:i w:val="0"/>
          <w:noProof/>
          <w:sz w:val="18"/>
        </w:rPr>
        <w:fldChar w:fldCharType="separate"/>
      </w:r>
      <w:r w:rsidR="00AE7E23">
        <w:rPr>
          <w:i w:val="0"/>
          <w:noProof/>
          <w:sz w:val="18"/>
        </w:rPr>
        <w:t>21</w:t>
      </w:r>
      <w:r w:rsidRPr="002727DE">
        <w:rPr>
          <w:i w:val="0"/>
          <w:noProof/>
          <w:sz w:val="18"/>
        </w:rPr>
        <w:fldChar w:fldCharType="end"/>
      </w:r>
    </w:p>
    <w:p w:rsidR="002727DE" w:rsidRDefault="002727DE">
      <w:pPr>
        <w:pStyle w:val="TOC9"/>
        <w:rPr>
          <w:rFonts w:asciiTheme="minorHAnsi" w:eastAsiaTheme="minorEastAsia" w:hAnsiTheme="minorHAnsi" w:cstheme="minorBidi"/>
          <w:i w:val="0"/>
          <w:noProof/>
          <w:kern w:val="0"/>
          <w:sz w:val="22"/>
          <w:szCs w:val="22"/>
        </w:rPr>
      </w:pPr>
      <w:r>
        <w:rPr>
          <w:noProof/>
        </w:rPr>
        <w:t>Telstra Corporation Act 1991</w:t>
      </w:r>
      <w:r w:rsidRPr="002727DE">
        <w:rPr>
          <w:i w:val="0"/>
          <w:noProof/>
          <w:sz w:val="18"/>
        </w:rPr>
        <w:tab/>
      </w:r>
      <w:r w:rsidRPr="002727DE">
        <w:rPr>
          <w:i w:val="0"/>
          <w:noProof/>
          <w:sz w:val="18"/>
        </w:rPr>
        <w:fldChar w:fldCharType="begin"/>
      </w:r>
      <w:r w:rsidRPr="002727DE">
        <w:rPr>
          <w:i w:val="0"/>
          <w:noProof/>
          <w:sz w:val="18"/>
        </w:rPr>
        <w:instrText xml:space="preserve"> PAGEREF _Toc398561483 \h </w:instrText>
      </w:r>
      <w:r w:rsidRPr="002727DE">
        <w:rPr>
          <w:i w:val="0"/>
          <w:noProof/>
          <w:sz w:val="18"/>
        </w:rPr>
      </w:r>
      <w:r w:rsidRPr="002727DE">
        <w:rPr>
          <w:i w:val="0"/>
          <w:noProof/>
          <w:sz w:val="18"/>
        </w:rPr>
        <w:fldChar w:fldCharType="separate"/>
      </w:r>
      <w:r w:rsidR="00AE7E23">
        <w:rPr>
          <w:i w:val="0"/>
          <w:noProof/>
          <w:sz w:val="18"/>
        </w:rPr>
        <w:t>21</w:t>
      </w:r>
      <w:r w:rsidRPr="002727DE">
        <w:rPr>
          <w:i w:val="0"/>
          <w:noProof/>
          <w:sz w:val="18"/>
        </w:rPr>
        <w:fldChar w:fldCharType="end"/>
      </w:r>
    </w:p>
    <w:p w:rsidR="00055B5C" w:rsidRPr="00D33BF2" w:rsidRDefault="002727DE" w:rsidP="0048364F">
      <w:r>
        <w:fldChar w:fldCharType="end"/>
      </w:r>
    </w:p>
    <w:p w:rsidR="00FE7F93" w:rsidRPr="00D33BF2" w:rsidRDefault="00FE7F93" w:rsidP="0048364F">
      <w:pPr>
        <w:sectPr w:rsidR="00FE7F93" w:rsidRPr="00D33BF2" w:rsidSect="00A139F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A139F9" w:rsidRDefault="00AE7E23">
      <w:r>
        <w:lastRenderedPageBreak/>
        <w:pict>
          <v:shape id="_x0000_i1026" type="#_x0000_t75" style="width:108pt;height:78pt" fillcolor="window">
            <v:imagedata r:id="rId9" o:title=""/>
          </v:shape>
        </w:pict>
      </w:r>
    </w:p>
    <w:p w:rsidR="00A139F9" w:rsidRDefault="00A139F9"/>
    <w:p w:rsidR="00A139F9" w:rsidRDefault="00A139F9" w:rsidP="00A139F9">
      <w:pPr>
        <w:spacing w:line="240" w:lineRule="auto"/>
      </w:pPr>
    </w:p>
    <w:p w:rsidR="00A139F9" w:rsidRDefault="007615C1" w:rsidP="00A139F9">
      <w:pPr>
        <w:pStyle w:val="ShortTP1"/>
      </w:pPr>
      <w:fldSimple w:instr=" STYLEREF ShortT ">
        <w:r w:rsidR="00AE7E23">
          <w:rPr>
            <w:noProof/>
          </w:rPr>
          <w:t>Land Transport Infrastructure Amendment Act 2014</w:t>
        </w:r>
      </w:fldSimple>
    </w:p>
    <w:p w:rsidR="00A139F9" w:rsidRDefault="007615C1" w:rsidP="00A139F9">
      <w:pPr>
        <w:pStyle w:val="ActNoP1"/>
      </w:pPr>
      <w:fldSimple w:instr=" STYLEREF Actno ">
        <w:r w:rsidR="00AE7E23">
          <w:rPr>
            <w:noProof/>
          </w:rPr>
          <w:t>No. 101, 2014</w:t>
        </w:r>
      </w:fldSimple>
    </w:p>
    <w:p w:rsidR="00A139F9" w:rsidRPr="009A0728" w:rsidRDefault="00A139F9" w:rsidP="00053EF5">
      <w:pPr>
        <w:pBdr>
          <w:bottom w:val="single" w:sz="6" w:space="0" w:color="auto"/>
        </w:pBdr>
        <w:spacing w:before="400" w:line="240" w:lineRule="auto"/>
        <w:rPr>
          <w:rFonts w:eastAsia="Times New Roman"/>
          <w:b/>
          <w:sz w:val="28"/>
        </w:rPr>
      </w:pPr>
    </w:p>
    <w:p w:rsidR="00A139F9" w:rsidRPr="009A0728" w:rsidRDefault="00A139F9" w:rsidP="00053EF5">
      <w:pPr>
        <w:spacing w:line="40" w:lineRule="exact"/>
        <w:rPr>
          <w:rFonts w:eastAsia="Calibri"/>
          <w:b/>
          <w:sz w:val="28"/>
        </w:rPr>
      </w:pPr>
    </w:p>
    <w:p w:rsidR="00A139F9" w:rsidRPr="009A0728" w:rsidRDefault="00A139F9" w:rsidP="00053EF5">
      <w:pPr>
        <w:pBdr>
          <w:top w:val="single" w:sz="12" w:space="0" w:color="auto"/>
        </w:pBdr>
        <w:spacing w:line="240" w:lineRule="auto"/>
        <w:rPr>
          <w:rFonts w:eastAsia="Times New Roman"/>
          <w:b/>
          <w:sz w:val="28"/>
        </w:rPr>
      </w:pPr>
    </w:p>
    <w:p w:rsidR="0048364F" w:rsidRPr="00D33BF2" w:rsidRDefault="00A139F9" w:rsidP="00D33BF2">
      <w:pPr>
        <w:pStyle w:val="Page1"/>
      </w:pPr>
      <w:r>
        <w:t>An Act</w:t>
      </w:r>
      <w:r w:rsidR="00D33BF2" w:rsidRPr="00D33BF2">
        <w:t xml:space="preserve"> to amend the </w:t>
      </w:r>
      <w:r w:rsidR="00D33BF2" w:rsidRPr="00D33BF2">
        <w:rPr>
          <w:i/>
        </w:rPr>
        <w:t>Nation Building Program (National Land Transport) Act 2009</w:t>
      </w:r>
      <w:r w:rsidR="00D33BF2" w:rsidRPr="00D33BF2">
        <w:t>, and for related purposes</w:t>
      </w:r>
    </w:p>
    <w:p w:rsidR="003771F9" w:rsidRDefault="003771F9" w:rsidP="000C5962">
      <w:pPr>
        <w:pStyle w:val="AssentDt"/>
        <w:spacing w:before="240"/>
        <w:rPr>
          <w:sz w:val="24"/>
        </w:rPr>
      </w:pPr>
      <w:r>
        <w:rPr>
          <w:sz w:val="24"/>
        </w:rPr>
        <w:t>[</w:t>
      </w:r>
      <w:r>
        <w:rPr>
          <w:i/>
          <w:sz w:val="24"/>
        </w:rPr>
        <w:t>Assented to 11 September 2014</w:t>
      </w:r>
      <w:r>
        <w:rPr>
          <w:sz w:val="24"/>
        </w:rPr>
        <w:t>]</w:t>
      </w:r>
    </w:p>
    <w:p w:rsidR="0048364F" w:rsidRPr="00D33BF2" w:rsidRDefault="0048364F" w:rsidP="00D33BF2">
      <w:pPr>
        <w:spacing w:before="240" w:line="240" w:lineRule="auto"/>
        <w:rPr>
          <w:sz w:val="32"/>
        </w:rPr>
      </w:pPr>
      <w:r w:rsidRPr="00D33BF2">
        <w:rPr>
          <w:sz w:val="32"/>
        </w:rPr>
        <w:t>The Parliament of Australia enacts:</w:t>
      </w:r>
    </w:p>
    <w:p w:rsidR="0048364F" w:rsidRPr="00D33BF2" w:rsidRDefault="0048364F" w:rsidP="00D33BF2">
      <w:pPr>
        <w:pStyle w:val="ActHead5"/>
      </w:pPr>
      <w:bookmarkStart w:id="3" w:name="_Toc398561458"/>
      <w:r w:rsidRPr="00D33BF2">
        <w:rPr>
          <w:rStyle w:val="CharSectno"/>
        </w:rPr>
        <w:t>1</w:t>
      </w:r>
      <w:r w:rsidRPr="00D33BF2">
        <w:t xml:space="preserve">  Short title</w:t>
      </w:r>
      <w:bookmarkEnd w:id="3"/>
    </w:p>
    <w:p w:rsidR="0048364F" w:rsidRPr="00D33BF2" w:rsidRDefault="0048364F" w:rsidP="00D33BF2">
      <w:pPr>
        <w:pStyle w:val="subsection"/>
      </w:pPr>
      <w:r w:rsidRPr="00D33BF2">
        <w:tab/>
      </w:r>
      <w:r w:rsidRPr="00D33BF2">
        <w:tab/>
        <w:t xml:space="preserve">This Act may be cited as the </w:t>
      </w:r>
      <w:r w:rsidR="00661ED3" w:rsidRPr="00D33BF2">
        <w:rPr>
          <w:i/>
        </w:rPr>
        <w:t>Land Transport Infrastructure Amendment</w:t>
      </w:r>
      <w:r w:rsidR="00C164CA" w:rsidRPr="00D33BF2">
        <w:rPr>
          <w:i/>
        </w:rPr>
        <w:t xml:space="preserve"> Act 201</w:t>
      </w:r>
      <w:r w:rsidR="00111B03" w:rsidRPr="00D33BF2">
        <w:rPr>
          <w:i/>
        </w:rPr>
        <w:t>4</w:t>
      </w:r>
      <w:r w:rsidRPr="00D33BF2">
        <w:t>.</w:t>
      </w:r>
    </w:p>
    <w:p w:rsidR="0048364F" w:rsidRPr="00D33BF2" w:rsidRDefault="0048364F" w:rsidP="00D33BF2">
      <w:pPr>
        <w:pStyle w:val="ActHead5"/>
      </w:pPr>
      <w:bookmarkStart w:id="4" w:name="_Toc398561459"/>
      <w:r w:rsidRPr="00D33BF2">
        <w:rPr>
          <w:rStyle w:val="CharSectno"/>
        </w:rPr>
        <w:t>2</w:t>
      </w:r>
      <w:r w:rsidRPr="00D33BF2">
        <w:t xml:space="preserve">  Commencement</w:t>
      </w:r>
      <w:bookmarkEnd w:id="4"/>
    </w:p>
    <w:p w:rsidR="0048364F" w:rsidRPr="00D33BF2" w:rsidRDefault="0048364F" w:rsidP="00D33BF2">
      <w:pPr>
        <w:pStyle w:val="subsection"/>
      </w:pPr>
      <w:r w:rsidRPr="00D33BF2">
        <w:tab/>
        <w:t>(1)</w:t>
      </w:r>
      <w:r w:rsidRPr="00D33BF2">
        <w:tab/>
        <w:t>Each provision of this Act specified in column 1 of the table commences, or is taken to have commenced, in accordance with column 2 of the table. Any other statement in column 2 has effect according to its terms.</w:t>
      </w:r>
    </w:p>
    <w:p w:rsidR="0048364F" w:rsidRPr="00D33BF2" w:rsidRDefault="0048364F" w:rsidP="00D33BF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33BF2" w:rsidTr="00083B1D">
        <w:trPr>
          <w:tblHeader/>
        </w:trPr>
        <w:tc>
          <w:tcPr>
            <w:tcW w:w="7111" w:type="dxa"/>
            <w:gridSpan w:val="3"/>
            <w:tcBorders>
              <w:top w:val="single" w:sz="12" w:space="0" w:color="auto"/>
              <w:bottom w:val="single" w:sz="6" w:space="0" w:color="auto"/>
            </w:tcBorders>
            <w:shd w:val="clear" w:color="auto" w:fill="auto"/>
          </w:tcPr>
          <w:p w:rsidR="0048364F" w:rsidRPr="00D33BF2" w:rsidRDefault="0048364F" w:rsidP="00D33BF2">
            <w:pPr>
              <w:pStyle w:val="TableHeading"/>
            </w:pPr>
            <w:r w:rsidRPr="00D33BF2">
              <w:t>Commencement information</w:t>
            </w:r>
          </w:p>
        </w:tc>
      </w:tr>
      <w:tr w:rsidR="0048364F" w:rsidRPr="00D33BF2" w:rsidTr="00083B1D">
        <w:trPr>
          <w:tblHeader/>
        </w:trPr>
        <w:tc>
          <w:tcPr>
            <w:tcW w:w="1701" w:type="dxa"/>
            <w:tcBorders>
              <w:top w:val="single" w:sz="6" w:space="0" w:color="auto"/>
              <w:bottom w:val="single" w:sz="6" w:space="0" w:color="auto"/>
            </w:tcBorders>
            <w:shd w:val="clear" w:color="auto" w:fill="auto"/>
          </w:tcPr>
          <w:p w:rsidR="0048364F" w:rsidRPr="00D33BF2" w:rsidRDefault="0048364F" w:rsidP="00D33BF2">
            <w:pPr>
              <w:pStyle w:val="TableHeading"/>
            </w:pPr>
            <w:r w:rsidRPr="00D33BF2">
              <w:t>Column 1</w:t>
            </w:r>
          </w:p>
        </w:tc>
        <w:tc>
          <w:tcPr>
            <w:tcW w:w="3828" w:type="dxa"/>
            <w:tcBorders>
              <w:top w:val="single" w:sz="6" w:space="0" w:color="auto"/>
              <w:bottom w:val="single" w:sz="6" w:space="0" w:color="auto"/>
            </w:tcBorders>
            <w:shd w:val="clear" w:color="auto" w:fill="auto"/>
          </w:tcPr>
          <w:p w:rsidR="0048364F" w:rsidRPr="00D33BF2" w:rsidRDefault="0048364F" w:rsidP="00D33BF2">
            <w:pPr>
              <w:pStyle w:val="TableHeading"/>
            </w:pPr>
            <w:r w:rsidRPr="00D33BF2">
              <w:t>Column 2</w:t>
            </w:r>
          </w:p>
        </w:tc>
        <w:tc>
          <w:tcPr>
            <w:tcW w:w="1582" w:type="dxa"/>
            <w:tcBorders>
              <w:top w:val="single" w:sz="6" w:space="0" w:color="auto"/>
              <w:bottom w:val="single" w:sz="6" w:space="0" w:color="auto"/>
            </w:tcBorders>
            <w:shd w:val="clear" w:color="auto" w:fill="auto"/>
          </w:tcPr>
          <w:p w:rsidR="0048364F" w:rsidRPr="00D33BF2" w:rsidRDefault="0048364F" w:rsidP="00D33BF2">
            <w:pPr>
              <w:pStyle w:val="TableHeading"/>
            </w:pPr>
            <w:r w:rsidRPr="00D33BF2">
              <w:t>Column 3</w:t>
            </w:r>
          </w:p>
        </w:tc>
      </w:tr>
      <w:tr w:rsidR="0048364F" w:rsidRPr="00D33BF2" w:rsidTr="00083B1D">
        <w:trPr>
          <w:tblHeader/>
        </w:trPr>
        <w:tc>
          <w:tcPr>
            <w:tcW w:w="1701" w:type="dxa"/>
            <w:tcBorders>
              <w:top w:val="single" w:sz="6" w:space="0" w:color="auto"/>
              <w:bottom w:val="single" w:sz="12" w:space="0" w:color="auto"/>
            </w:tcBorders>
            <w:shd w:val="clear" w:color="auto" w:fill="auto"/>
          </w:tcPr>
          <w:p w:rsidR="0048364F" w:rsidRPr="00D33BF2" w:rsidRDefault="0048364F" w:rsidP="00D33BF2">
            <w:pPr>
              <w:pStyle w:val="TableHeading"/>
            </w:pPr>
            <w:r w:rsidRPr="00D33BF2">
              <w:t>Provision(s)</w:t>
            </w:r>
          </w:p>
        </w:tc>
        <w:tc>
          <w:tcPr>
            <w:tcW w:w="3828" w:type="dxa"/>
            <w:tcBorders>
              <w:top w:val="single" w:sz="6" w:space="0" w:color="auto"/>
              <w:bottom w:val="single" w:sz="12" w:space="0" w:color="auto"/>
            </w:tcBorders>
            <w:shd w:val="clear" w:color="auto" w:fill="auto"/>
          </w:tcPr>
          <w:p w:rsidR="0048364F" w:rsidRPr="00D33BF2" w:rsidRDefault="0048364F" w:rsidP="00D33BF2">
            <w:pPr>
              <w:pStyle w:val="TableHeading"/>
            </w:pPr>
            <w:r w:rsidRPr="00D33BF2">
              <w:t>Commencement</w:t>
            </w:r>
          </w:p>
        </w:tc>
        <w:tc>
          <w:tcPr>
            <w:tcW w:w="1582" w:type="dxa"/>
            <w:tcBorders>
              <w:top w:val="single" w:sz="6" w:space="0" w:color="auto"/>
              <w:bottom w:val="single" w:sz="12" w:space="0" w:color="auto"/>
            </w:tcBorders>
            <w:shd w:val="clear" w:color="auto" w:fill="auto"/>
          </w:tcPr>
          <w:p w:rsidR="0048364F" w:rsidRPr="00D33BF2" w:rsidRDefault="0048364F" w:rsidP="00D33BF2">
            <w:pPr>
              <w:pStyle w:val="TableHeading"/>
            </w:pPr>
            <w:r w:rsidRPr="00D33BF2">
              <w:t>Date/Details</w:t>
            </w:r>
          </w:p>
        </w:tc>
      </w:tr>
      <w:tr w:rsidR="0048364F" w:rsidRPr="00D33BF2" w:rsidTr="00083B1D">
        <w:tc>
          <w:tcPr>
            <w:tcW w:w="1701" w:type="dxa"/>
            <w:tcBorders>
              <w:top w:val="single" w:sz="12" w:space="0" w:color="auto"/>
              <w:bottom w:val="single" w:sz="4" w:space="0" w:color="auto"/>
            </w:tcBorders>
            <w:shd w:val="clear" w:color="auto" w:fill="auto"/>
          </w:tcPr>
          <w:p w:rsidR="0048364F" w:rsidRPr="00D33BF2" w:rsidRDefault="0048364F" w:rsidP="00D33BF2">
            <w:pPr>
              <w:pStyle w:val="Tabletext"/>
            </w:pPr>
            <w:r w:rsidRPr="00D33BF2">
              <w:t>1.  Sections</w:t>
            </w:r>
            <w:r w:rsidR="00D33BF2" w:rsidRPr="00D33BF2">
              <w:t> </w:t>
            </w:r>
            <w:r w:rsidRPr="00D33BF2">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D33BF2" w:rsidRDefault="0048364F" w:rsidP="00D33BF2">
            <w:pPr>
              <w:pStyle w:val="Tabletext"/>
            </w:pPr>
            <w:r w:rsidRPr="00D33BF2">
              <w:t>The day this Act receives the Royal Assent.</w:t>
            </w:r>
          </w:p>
        </w:tc>
        <w:tc>
          <w:tcPr>
            <w:tcW w:w="1582" w:type="dxa"/>
            <w:tcBorders>
              <w:top w:val="single" w:sz="12" w:space="0" w:color="auto"/>
              <w:bottom w:val="single" w:sz="4" w:space="0" w:color="auto"/>
            </w:tcBorders>
            <w:shd w:val="clear" w:color="auto" w:fill="auto"/>
          </w:tcPr>
          <w:p w:rsidR="0048364F" w:rsidRPr="00D33BF2" w:rsidRDefault="00A6416B" w:rsidP="00D33BF2">
            <w:pPr>
              <w:pStyle w:val="Tabletext"/>
            </w:pPr>
            <w:r w:rsidRPr="00A6416B">
              <w:t>11 September 2014</w:t>
            </w:r>
          </w:p>
        </w:tc>
      </w:tr>
      <w:tr w:rsidR="0048364F" w:rsidRPr="00D33BF2" w:rsidTr="00083B1D">
        <w:tc>
          <w:tcPr>
            <w:tcW w:w="1701" w:type="dxa"/>
            <w:tcBorders>
              <w:bottom w:val="single" w:sz="12" w:space="0" w:color="auto"/>
            </w:tcBorders>
            <w:shd w:val="clear" w:color="auto" w:fill="auto"/>
          </w:tcPr>
          <w:p w:rsidR="0048364F" w:rsidRPr="00D33BF2" w:rsidRDefault="0048364F" w:rsidP="00D33BF2">
            <w:pPr>
              <w:pStyle w:val="Tabletext"/>
            </w:pPr>
            <w:r w:rsidRPr="00D33BF2">
              <w:t xml:space="preserve">2.  </w:t>
            </w:r>
            <w:r w:rsidR="00083B1D" w:rsidRPr="00D33BF2">
              <w:t>Schedules</w:t>
            </w:r>
            <w:r w:rsidR="00D33BF2" w:rsidRPr="00D33BF2">
              <w:t> </w:t>
            </w:r>
            <w:r w:rsidR="00083B1D" w:rsidRPr="00D33BF2">
              <w:t>1 and 2</w:t>
            </w:r>
          </w:p>
        </w:tc>
        <w:tc>
          <w:tcPr>
            <w:tcW w:w="3828" w:type="dxa"/>
            <w:tcBorders>
              <w:bottom w:val="single" w:sz="12" w:space="0" w:color="auto"/>
            </w:tcBorders>
            <w:shd w:val="clear" w:color="auto" w:fill="auto"/>
          </w:tcPr>
          <w:p w:rsidR="00083B1D" w:rsidRPr="00D33BF2" w:rsidRDefault="00083B1D" w:rsidP="00D33BF2">
            <w:pPr>
              <w:pStyle w:val="Tabletext"/>
            </w:pPr>
            <w:r w:rsidRPr="00D33BF2">
              <w:t>A single day to be fixed by Proclamation.</w:t>
            </w:r>
          </w:p>
          <w:p w:rsidR="0048364F" w:rsidRPr="00D33BF2" w:rsidRDefault="00083B1D" w:rsidP="00D33BF2">
            <w:pPr>
              <w:pStyle w:val="Tabletext"/>
            </w:pPr>
            <w:r w:rsidRPr="00D33BF2">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AE7E23" w:rsidRDefault="00AE7E23" w:rsidP="00AE7E23">
            <w:pPr>
              <w:pStyle w:val="Tabletext"/>
            </w:pPr>
            <w:r>
              <w:t>10 October 2014</w:t>
            </w:r>
          </w:p>
          <w:p w:rsidR="00AE7E23" w:rsidRPr="00D33BF2" w:rsidRDefault="00AE7E23" w:rsidP="00AE7E23">
            <w:pPr>
              <w:pStyle w:val="Tabletext"/>
            </w:pPr>
            <w:r>
              <w:t>(F2014L01325)</w:t>
            </w:r>
          </w:p>
        </w:tc>
      </w:tr>
    </w:tbl>
    <w:p w:rsidR="0048364F" w:rsidRPr="00D33BF2" w:rsidRDefault="00201D27" w:rsidP="00D33BF2">
      <w:pPr>
        <w:pStyle w:val="notetext"/>
      </w:pPr>
      <w:r w:rsidRPr="00D33BF2">
        <w:t xml:space="preserve">Note: </w:t>
      </w:r>
      <w:r w:rsidRPr="00D33BF2">
        <w:tab/>
        <w:t>This table relates only to the provisions of this Act as originally enacted. It will not be amended to deal with any later amendments of this Act.</w:t>
      </w:r>
    </w:p>
    <w:p w:rsidR="0048364F" w:rsidRPr="00D33BF2" w:rsidRDefault="0048364F" w:rsidP="00D33BF2">
      <w:pPr>
        <w:pStyle w:val="subsection"/>
      </w:pPr>
      <w:r w:rsidRPr="00D33BF2">
        <w:tab/>
        <w:t>(2)</w:t>
      </w:r>
      <w:r w:rsidRPr="00D33BF2">
        <w:tab/>
      </w:r>
      <w:r w:rsidR="00201D27" w:rsidRPr="00D33BF2">
        <w:t xml:space="preserve">Any information in </w:t>
      </w:r>
      <w:r w:rsidR="00877D48" w:rsidRPr="00D33BF2">
        <w:t>c</w:t>
      </w:r>
      <w:r w:rsidR="00201D27" w:rsidRPr="00D33BF2">
        <w:t>olumn 3 of the table is not part of this Act. Information may be inserted in this column, or information in it may be edited, in any published version of this Act.</w:t>
      </w:r>
    </w:p>
    <w:p w:rsidR="0048364F" w:rsidRPr="00D33BF2" w:rsidRDefault="0048364F" w:rsidP="00D33BF2">
      <w:pPr>
        <w:pStyle w:val="ActHead5"/>
      </w:pPr>
      <w:bookmarkStart w:id="5" w:name="_Toc398561460"/>
      <w:r w:rsidRPr="00D33BF2">
        <w:rPr>
          <w:rStyle w:val="CharSectno"/>
        </w:rPr>
        <w:t>3</w:t>
      </w:r>
      <w:r w:rsidRPr="00D33BF2">
        <w:t xml:space="preserve">  Schedule(s)</w:t>
      </w:r>
      <w:bookmarkEnd w:id="5"/>
    </w:p>
    <w:p w:rsidR="0048364F" w:rsidRPr="00D33BF2" w:rsidRDefault="0048364F" w:rsidP="00D33BF2">
      <w:pPr>
        <w:pStyle w:val="subsection"/>
      </w:pPr>
      <w:r w:rsidRPr="00D33BF2">
        <w:tab/>
      </w:r>
      <w:r w:rsidRPr="00D33BF2">
        <w:tab/>
        <w:t>Each Act that is specified in a Schedule to this Act is amended or repealed as set out in the applicable items in the Schedule concerned, and any other item in a Schedule to this Act has effect according to its terms.</w:t>
      </w:r>
    </w:p>
    <w:p w:rsidR="0048364F" w:rsidRPr="00D33BF2" w:rsidRDefault="0048364F" w:rsidP="00D33BF2">
      <w:pPr>
        <w:pStyle w:val="ActHead6"/>
        <w:pageBreakBefore/>
      </w:pPr>
      <w:bookmarkStart w:id="6" w:name="_Toc398561461"/>
      <w:bookmarkStart w:id="7" w:name="opcAmSched"/>
      <w:r w:rsidRPr="00D33BF2">
        <w:rPr>
          <w:rStyle w:val="CharAmSchNo"/>
        </w:rPr>
        <w:t>Schedule</w:t>
      </w:r>
      <w:r w:rsidR="00D33BF2" w:rsidRPr="00D33BF2">
        <w:rPr>
          <w:rStyle w:val="CharAmSchNo"/>
        </w:rPr>
        <w:t> </w:t>
      </w:r>
      <w:r w:rsidRPr="00D33BF2">
        <w:rPr>
          <w:rStyle w:val="CharAmSchNo"/>
        </w:rPr>
        <w:t>1</w:t>
      </w:r>
      <w:r w:rsidRPr="00D33BF2">
        <w:t>—</w:t>
      </w:r>
      <w:r w:rsidR="000A691D" w:rsidRPr="00D33BF2">
        <w:rPr>
          <w:rStyle w:val="CharAmSchText"/>
        </w:rPr>
        <w:t>Main a</w:t>
      </w:r>
      <w:r w:rsidR="003737BA" w:rsidRPr="00D33BF2">
        <w:rPr>
          <w:rStyle w:val="CharAmSchText"/>
        </w:rPr>
        <w:t>mendments</w:t>
      </w:r>
      <w:bookmarkEnd w:id="6"/>
    </w:p>
    <w:p w:rsidR="0048364F" w:rsidRPr="00D33BF2" w:rsidRDefault="00383FBE" w:rsidP="00D33BF2">
      <w:pPr>
        <w:pStyle w:val="ActHead7"/>
      </w:pPr>
      <w:bookmarkStart w:id="8" w:name="_Toc398561462"/>
      <w:bookmarkEnd w:id="7"/>
      <w:r w:rsidRPr="00D33BF2">
        <w:rPr>
          <w:rStyle w:val="CharAmPartNo"/>
        </w:rPr>
        <w:t>Part</w:t>
      </w:r>
      <w:r w:rsidR="00D33BF2" w:rsidRPr="00D33BF2">
        <w:rPr>
          <w:rStyle w:val="CharAmPartNo"/>
        </w:rPr>
        <w:t> </w:t>
      </w:r>
      <w:r w:rsidRPr="00D33BF2">
        <w:rPr>
          <w:rStyle w:val="CharAmPartNo"/>
        </w:rPr>
        <w:t>1</w:t>
      </w:r>
      <w:r w:rsidRPr="00D33BF2">
        <w:t>—</w:t>
      </w:r>
      <w:r w:rsidRPr="00D33BF2">
        <w:rPr>
          <w:rStyle w:val="CharAmPartText"/>
        </w:rPr>
        <w:t>Amendments</w:t>
      </w:r>
      <w:bookmarkEnd w:id="8"/>
    </w:p>
    <w:p w:rsidR="0096223F" w:rsidRPr="00D33BF2" w:rsidRDefault="0096223F" w:rsidP="00D33BF2">
      <w:pPr>
        <w:pStyle w:val="ActHead9"/>
        <w:rPr>
          <w:i w:val="0"/>
        </w:rPr>
      </w:pPr>
      <w:bookmarkStart w:id="9" w:name="_Toc398561463"/>
      <w:r w:rsidRPr="00D33BF2">
        <w:t xml:space="preserve">Nation Building </w:t>
      </w:r>
      <w:r w:rsidR="004F516B" w:rsidRPr="00D33BF2">
        <w:t>Program (National Land Transport) Act 2009</w:t>
      </w:r>
      <w:bookmarkEnd w:id="9"/>
    </w:p>
    <w:p w:rsidR="004F516B" w:rsidRPr="00D33BF2" w:rsidRDefault="003948F8" w:rsidP="00D33BF2">
      <w:pPr>
        <w:pStyle w:val="ItemHead"/>
      </w:pPr>
      <w:r w:rsidRPr="00D33BF2">
        <w:t>1</w:t>
      </w:r>
      <w:r w:rsidR="004F516B" w:rsidRPr="00D33BF2">
        <w:t xml:space="preserve">  Section</w:t>
      </w:r>
      <w:r w:rsidR="00D33BF2" w:rsidRPr="00D33BF2">
        <w:t> </w:t>
      </w:r>
      <w:r w:rsidR="004F516B" w:rsidRPr="00D33BF2">
        <w:t>1</w:t>
      </w:r>
    </w:p>
    <w:p w:rsidR="004F516B" w:rsidRPr="00D33BF2" w:rsidRDefault="004F516B" w:rsidP="00D33BF2">
      <w:pPr>
        <w:pStyle w:val="Item"/>
      </w:pPr>
      <w:r w:rsidRPr="00D33BF2">
        <w:t>Omit “</w:t>
      </w:r>
      <w:r w:rsidRPr="00D33BF2">
        <w:rPr>
          <w:i/>
        </w:rPr>
        <w:t>Nation Building Program (National Land Transport</w:t>
      </w:r>
      <w:r w:rsidRPr="00D33BF2">
        <w:t>)</w:t>
      </w:r>
      <w:r w:rsidR="0015303F" w:rsidRPr="00D33BF2">
        <w:t xml:space="preserve"> </w:t>
      </w:r>
      <w:r w:rsidR="0015303F" w:rsidRPr="00D33BF2">
        <w:rPr>
          <w:i/>
        </w:rPr>
        <w:t>Act 2009</w:t>
      </w:r>
      <w:r w:rsidRPr="00D33BF2">
        <w:t>”, substitute “</w:t>
      </w:r>
      <w:r w:rsidRPr="00D33BF2">
        <w:rPr>
          <w:i/>
        </w:rPr>
        <w:t>National Land Transport</w:t>
      </w:r>
      <w:r w:rsidR="0015303F" w:rsidRPr="00D33BF2">
        <w:rPr>
          <w:i/>
        </w:rPr>
        <w:t xml:space="preserve"> Act 2014</w:t>
      </w:r>
      <w:r w:rsidRPr="00D33BF2">
        <w:t>”.</w:t>
      </w:r>
    </w:p>
    <w:p w:rsidR="004F516B" w:rsidRPr="00D33BF2" w:rsidRDefault="004F516B" w:rsidP="00D33BF2">
      <w:pPr>
        <w:pStyle w:val="notemargin"/>
      </w:pPr>
      <w:r w:rsidRPr="00D33BF2">
        <w:t>Note:</w:t>
      </w:r>
      <w:r w:rsidRPr="00D33BF2">
        <w:tab/>
        <w:t>This item amends the short title of the Act. If another amendment of the Act is described by reference to the Act’s previous short title, that other amendment has effect after the commencement of this item as an amendment of the Act under its amended short title (see section</w:t>
      </w:r>
      <w:r w:rsidR="00D33BF2" w:rsidRPr="00D33BF2">
        <w:t> </w:t>
      </w:r>
      <w:r w:rsidRPr="00D33BF2">
        <w:t xml:space="preserve">10 of the </w:t>
      </w:r>
      <w:r w:rsidRPr="00D33BF2">
        <w:rPr>
          <w:i/>
        </w:rPr>
        <w:t>Acts Interpretation Act 1901</w:t>
      </w:r>
      <w:r w:rsidRPr="00D33BF2">
        <w:t>).</w:t>
      </w:r>
    </w:p>
    <w:p w:rsidR="004F516B" w:rsidRPr="00D33BF2" w:rsidRDefault="003948F8" w:rsidP="00D33BF2">
      <w:pPr>
        <w:pStyle w:val="ItemHead"/>
      </w:pPr>
      <w:r w:rsidRPr="00D33BF2">
        <w:t>2</w:t>
      </w:r>
      <w:r w:rsidR="00C572E5" w:rsidRPr="00D33BF2">
        <w:t xml:space="preserve">  </w:t>
      </w:r>
      <w:r w:rsidR="00120D82" w:rsidRPr="00D33BF2">
        <w:t>Subs</w:t>
      </w:r>
      <w:r w:rsidR="00C572E5" w:rsidRPr="00D33BF2">
        <w:t>ection</w:t>
      </w:r>
      <w:r w:rsidR="00D33BF2" w:rsidRPr="00D33BF2">
        <w:t> </w:t>
      </w:r>
      <w:r w:rsidR="00C572E5" w:rsidRPr="00D33BF2">
        <w:t>4</w:t>
      </w:r>
      <w:r w:rsidR="00120D82" w:rsidRPr="00D33BF2">
        <w:t>(1)</w:t>
      </w:r>
      <w:r w:rsidR="00C572E5" w:rsidRPr="00D33BF2">
        <w:t xml:space="preserve"> (definition of </w:t>
      </w:r>
      <w:r w:rsidR="00C572E5" w:rsidRPr="00D33BF2">
        <w:rPr>
          <w:i/>
        </w:rPr>
        <w:t>approved funding recipient</w:t>
      </w:r>
      <w:r w:rsidR="00C572E5" w:rsidRPr="00D33BF2">
        <w:t>)</w:t>
      </w:r>
    </w:p>
    <w:p w:rsidR="00C572E5" w:rsidRPr="00D33BF2" w:rsidRDefault="00C572E5" w:rsidP="00D33BF2">
      <w:pPr>
        <w:pStyle w:val="Item"/>
      </w:pPr>
      <w:r w:rsidRPr="00D33BF2">
        <w:t>Repeal the definition, substitute:</w:t>
      </w:r>
    </w:p>
    <w:p w:rsidR="0095497C" w:rsidRPr="00D33BF2" w:rsidRDefault="00C572E5" w:rsidP="00D33BF2">
      <w:pPr>
        <w:pStyle w:val="Definition"/>
      </w:pPr>
      <w:r w:rsidRPr="00D33BF2">
        <w:rPr>
          <w:b/>
          <w:i/>
        </w:rPr>
        <w:t>approved funding recipient</w:t>
      </w:r>
      <w:r w:rsidR="0095497C" w:rsidRPr="00D33BF2">
        <w:t xml:space="preserve"> </w:t>
      </w:r>
      <w:r w:rsidRPr="00D33BF2">
        <w:t>means the eligible funding recipient identified in the project approval instrument</w:t>
      </w:r>
      <w:r w:rsidR="00432B8C" w:rsidRPr="00D33BF2">
        <w:t xml:space="preserve"> in relation to the following projects</w:t>
      </w:r>
      <w:r w:rsidR="0095497C" w:rsidRPr="00D33BF2">
        <w:t>:</w:t>
      </w:r>
    </w:p>
    <w:p w:rsidR="0095497C" w:rsidRPr="00D33BF2" w:rsidRDefault="0095497C" w:rsidP="00D33BF2">
      <w:pPr>
        <w:pStyle w:val="paragraph"/>
      </w:pPr>
      <w:r w:rsidRPr="00D33BF2">
        <w:tab/>
        <w:t>(a)</w:t>
      </w:r>
      <w:r w:rsidRPr="00D33BF2">
        <w:tab/>
        <w:t>a Black Spot Project;</w:t>
      </w:r>
    </w:p>
    <w:p w:rsidR="0095497C" w:rsidRPr="00D33BF2" w:rsidRDefault="0095497C" w:rsidP="00D33BF2">
      <w:pPr>
        <w:pStyle w:val="paragraph"/>
      </w:pPr>
      <w:r w:rsidRPr="00D33BF2">
        <w:tab/>
        <w:t>(b)</w:t>
      </w:r>
      <w:r w:rsidRPr="00D33BF2">
        <w:tab/>
        <w:t>an Investment Project;</w:t>
      </w:r>
    </w:p>
    <w:p w:rsidR="00C572E5" w:rsidRPr="00D33BF2" w:rsidRDefault="0095497C" w:rsidP="00D33BF2">
      <w:pPr>
        <w:pStyle w:val="paragraph"/>
      </w:pPr>
      <w:r w:rsidRPr="00D33BF2">
        <w:tab/>
        <w:t>(c)</w:t>
      </w:r>
      <w:r w:rsidRPr="00D33BF2">
        <w:tab/>
        <w:t>a Transport Development and Innovation Project</w:t>
      </w:r>
      <w:r w:rsidR="00C572E5" w:rsidRPr="00D33BF2">
        <w:t>.</w:t>
      </w:r>
    </w:p>
    <w:p w:rsidR="00C572E5" w:rsidRPr="00D33BF2" w:rsidRDefault="003948F8" w:rsidP="00D33BF2">
      <w:pPr>
        <w:pStyle w:val="ItemHead"/>
      </w:pPr>
      <w:r w:rsidRPr="00D33BF2">
        <w:t>3</w:t>
      </w:r>
      <w:r w:rsidR="00C572E5" w:rsidRPr="00D33BF2">
        <w:t xml:space="preserve">  </w:t>
      </w:r>
      <w:r w:rsidR="00120D82" w:rsidRPr="00D33BF2">
        <w:t>Subsection</w:t>
      </w:r>
      <w:r w:rsidR="00D33BF2" w:rsidRPr="00D33BF2">
        <w:t> </w:t>
      </w:r>
      <w:r w:rsidR="00120D82" w:rsidRPr="00D33BF2">
        <w:t>4(1)</w:t>
      </w:r>
      <w:r w:rsidR="00C572E5" w:rsidRPr="00D33BF2">
        <w:t xml:space="preserve"> (definition of </w:t>
      </w:r>
      <w:r w:rsidR="00C572E5" w:rsidRPr="00D33BF2">
        <w:rPr>
          <w:i/>
        </w:rPr>
        <w:t>approved purposes</w:t>
      </w:r>
      <w:r w:rsidR="00C572E5" w:rsidRPr="00D33BF2">
        <w:t>)</w:t>
      </w:r>
    </w:p>
    <w:p w:rsidR="00C572E5" w:rsidRPr="00D33BF2" w:rsidRDefault="00C572E5" w:rsidP="00D33BF2">
      <w:pPr>
        <w:pStyle w:val="Item"/>
      </w:pPr>
      <w:r w:rsidRPr="00D33BF2">
        <w:t>Repeal the definition, substitute:</w:t>
      </w:r>
    </w:p>
    <w:p w:rsidR="00C572E5" w:rsidRPr="00D33BF2" w:rsidRDefault="00C572E5" w:rsidP="00D33BF2">
      <w:pPr>
        <w:pStyle w:val="Definition"/>
      </w:pPr>
      <w:r w:rsidRPr="00D33BF2">
        <w:rPr>
          <w:b/>
          <w:i/>
        </w:rPr>
        <w:t>approved purposes</w:t>
      </w:r>
      <w:r w:rsidRPr="00D33BF2">
        <w:t xml:space="preserve">, in relation to </w:t>
      </w:r>
      <w:r w:rsidR="0095497C" w:rsidRPr="00D33BF2">
        <w:t xml:space="preserve">the following projects, </w:t>
      </w:r>
      <w:r w:rsidRPr="00D33BF2">
        <w:t>means the purposes forming part of the project, other than any purposes that are excluded by the project approval instrument from being purposes on which funding may be expended</w:t>
      </w:r>
      <w:r w:rsidR="0095497C" w:rsidRPr="00D33BF2">
        <w:t>:</w:t>
      </w:r>
    </w:p>
    <w:p w:rsidR="0095497C" w:rsidRPr="00D33BF2" w:rsidRDefault="0095497C" w:rsidP="00D33BF2">
      <w:pPr>
        <w:pStyle w:val="paragraph"/>
      </w:pPr>
      <w:r w:rsidRPr="00D33BF2">
        <w:tab/>
        <w:t>(a)</w:t>
      </w:r>
      <w:r w:rsidRPr="00D33BF2">
        <w:tab/>
        <w:t>a Black Spot Project;</w:t>
      </w:r>
    </w:p>
    <w:p w:rsidR="0095497C" w:rsidRPr="00D33BF2" w:rsidRDefault="0095497C" w:rsidP="00D33BF2">
      <w:pPr>
        <w:pStyle w:val="paragraph"/>
      </w:pPr>
      <w:r w:rsidRPr="00D33BF2">
        <w:tab/>
        <w:t>(b)</w:t>
      </w:r>
      <w:r w:rsidRPr="00D33BF2">
        <w:tab/>
        <w:t>an Investment Project;</w:t>
      </w:r>
    </w:p>
    <w:p w:rsidR="0095497C" w:rsidRPr="00D33BF2" w:rsidRDefault="0095497C" w:rsidP="00D33BF2">
      <w:pPr>
        <w:pStyle w:val="paragraph"/>
      </w:pPr>
      <w:r w:rsidRPr="00D33BF2">
        <w:tab/>
        <w:t>(c)</w:t>
      </w:r>
      <w:r w:rsidRPr="00D33BF2">
        <w:tab/>
        <w:t>a Transport Development and Innovation Project.</w:t>
      </w:r>
    </w:p>
    <w:p w:rsidR="000B6813" w:rsidRPr="00D33BF2" w:rsidRDefault="003948F8" w:rsidP="00D33BF2">
      <w:pPr>
        <w:pStyle w:val="ItemHead"/>
      </w:pPr>
      <w:r w:rsidRPr="00D33BF2">
        <w:t>4</w:t>
      </w:r>
      <w:r w:rsidR="000B6813" w:rsidRPr="00D33BF2">
        <w:t xml:space="preserve">  </w:t>
      </w:r>
      <w:r w:rsidR="00120D82" w:rsidRPr="00D33BF2">
        <w:t>Subsection</w:t>
      </w:r>
      <w:r w:rsidR="00D33BF2" w:rsidRPr="00D33BF2">
        <w:t> </w:t>
      </w:r>
      <w:r w:rsidR="00120D82" w:rsidRPr="00D33BF2">
        <w:t>4(1)</w:t>
      </w:r>
    </w:p>
    <w:p w:rsidR="000B6813" w:rsidRPr="00D33BF2" w:rsidRDefault="000B6813" w:rsidP="00D33BF2">
      <w:pPr>
        <w:pStyle w:val="Item"/>
      </w:pPr>
      <w:r w:rsidRPr="00D33BF2">
        <w:t>Insert:</w:t>
      </w:r>
    </w:p>
    <w:p w:rsidR="000B6813" w:rsidRPr="00D33BF2" w:rsidRDefault="000B6813" w:rsidP="00D33BF2">
      <w:pPr>
        <w:pStyle w:val="Definition"/>
      </w:pPr>
      <w:r w:rsidRPr="00D33BF2">
        <w:rPr>
          <w:b/>
          <w:i/>
        </w:rPr>
        <w:t>Black Spot Project</w:t>
      </w:r>
      <w:r w:rsidRPr="00D33BF2">
        <w:t xml:space="preserve"> has the meaning given by section</w:t>
      </w:r>
      <w:r w:rsidR="00D33BF2" w:rsidRPr="00D33BF2">
        <w:t> </w:t>
      </w:r>
      <w:r w:rsidRPr="00D33BF2">
        <w:t>69.</w:t>
      </w:r>
    </w:p>
    <w:p w:rsidR="00C572E5" w:rsidRPr="00D33BF2" w:rsidRDefault="003948F8" w:rsidP="00D33BF2">
      <w:pPr>
        <w:pStyle w:val="ItemHead"/>
      </w:pPr>
      <w:r w:rsidRPr="00D33BF2">
        <w:t>5</w:t>
      </w:r>
      <w:r w:rsidR="00C572E5" w:rsidRPr="00D33BF2">
        <w:t xml:space="preserve">  </w:t>
      </w:r>
      <w:r w:rsidR="00120D82" w:rsidRPr="00D33BF2">
        <w:t>Subsection</w:t>
      </w:r>
      <w:r w:rsidR="00D33BF2" w:rsidRPr="00D33BF2">
        <w:t> </w:t>
      </w:r>
      <w:r w:rsidR="00120D82" w:rsidRPr="00D33BF2">
        <w:t>4(1)</w:t>
      </w:r>
      <w:r w:rsidR="00C572E5" w:rsidRPr="00D33BF2">
        <w:t xml:space="preserve"> (definition of </w:t>
      </w:r>
      <w:r w:rsidR="00C572E5" w:rsidRPr="00D33BF2">
        <w:rPr>
          <w:i/>
        </w:rPr>
        <w:t>Corridor Strategy</w:t>
      </w:r>
      <w:r w:rsidR="00C572E5" w:rsidRPr="00D33BF2">
        <w:t>)</w:t>
      </w:r>
    </w:p>
    <w:p w:rsidR="00C572E5" w:rsidRPr="00D33BF2" w:rsidRDefault="00C572E5" w:rsidP="00D33BF2">
      <w:pPr>
        <w:pStyle w:val="Item"/>
      </w:pPr>
      <w:r w:rsidRPr="00D33BF2">
        <w:t>Repeal the definition.</w:t>
      </w:r>
    </w:p>
    <w:p w:rsidR="00F67920" w:rsidRPr="00D33BF2" w:rsidRDefault="003948F8" w:rsidP="00D33BF2">
      <w:pPr>
        <w:pStyle w:val="ItemHead"/>
      </w:pPr>
      <w:r w:rsidRPr="00D33BF2">
        <w:t>6</w:t>
      </w:r>
      <w:r w:rsidR="00F67920" w:rsidRPr="00D33BF2">
        <w:t xml:space="preserve">  Subsection</w:t>
      </w:r>
      <w:r w:rsidR="00D33BF2" w:rsidRPr="00D33BF2">
        <w:t> </w:t>
      </w:r>
      <w:r w:rsidR="00F67920" w:rsidRPr="00D33BF2">
        <w:t xml:space="preserve">4(1) (definition of </w:t>
      </w:r>
      <w:r w:rsidR="00F67920" w:rsidRPr="00D33BF2">
        <w:rPr>
          <w:i/>
        </w:rPr>
        <w:t>eligible funding recipient</w:t>
      </w:r>
      <w:r w:rsidR="00F67920" w:rsidRPr="00D33BF2">
        <w:t>)</w:t>
      </w:r>
    </w:p>
    <w:p w:rsidR="00F67920" w:rsidRPr="00D33BF2" w:rsidRDefault="00F67920" w:rsidP="00D33BF2">
      <w:pPr>
        <w:pStyle w:val="Item"/>
      </w:pPr>
      <w:r w:rsidRPr="00D33BF2">
        <w:t>Repeal the definition, substitute:</w:t>
      </w:r>
    </w:p>
    <w:p w:rsidR="00F67920" w:rsidRPr="00D33BF2" w:rsidRDefault="00F67920" w:rsidP="00D33BF2">
      <w:pPr>
        <w:pStyle w:val="Definition"/>
      </w:pPr>
      <w:r w:rsidRPr="00D33BF2">
        <w:rPr>
          <w:b/>
          <w:i/>
        </w:rPr>
        <w:t>eligible funding recipient</w:t>
      </w:r>
      <w:r w:rsidR="00DE5F5F" w:rsidRPr="00D33BF2">
        <w:rPr>
          <w:b/>
          <w:i/>
        </w:rPr>
        <w:t xml:space="preserve"> </w:t>
      </w:r>
      <w:r w:rsidR="00DE5F5F" w:rsidRPr="00D33BF2">
        <w:t>means</w:t>
      </w:r>
      <w:r w:rsidRPr="00D33BF2">
        <w:t>:</w:t>
      </w:r>
    </w:p>
    <w:p w:rsidR="00F67920" w:rsidRPr="00D33BF2" w:rsidRDefault="00F67920" w:rsidP="00D33BF2">
      <w:pPr>
        <w:pStyle w:val="paragraph"/>
      </w:pPr>
      <w:r w:rsidRPr="00D33BF2">
        <w:tab/>
        <w:t>(</w:t>
      </w:r>
      <w:r w:rsidR="00DE5F5F" w:rsidRPr="00D33BF2">
        <w:t>a</w:t>
      </w:r>
      <w:r w:rsidRPr="00D33BF2">
        <w:t>)</w:t>
      </w:r>
      <w:r w:rsidRPr="00D33BF2">
        <w:tab/>
        <w:t>a State;</w:t>
      </w:r>
      <w:r w:rsidR="00DF546A" w:rsidRPr="00D33BF2">
        <w:t xml:space="preserve"> or</w:t>
      </w:r>
    </w:p>
    <w:p w:rsidR="00F67920" w:rsidRPr="00D33BF2" w:rsidRDefault="00F67920" w:rsidP="00D33BF2">
      <w:pPr>
        <w:pStyle w:val="paragraph"/>
      </w:pPr>
      <w:r w:rsidRPr="00D33BF2">
        <w:tab/>
        <w:t>(</w:t>
      </w:r>
      <w:r w:rsidR="00DE5F5F" w:rsidRPr="00D33BF2">
        <w:t>b</w:t>
      </w:r>
      <w:r w:rsidRPr="00D33BF2">
        <w:t>)</w:t>
      </w:r>
      <w:r w:rsidRPr="00D33BF2">
        <w:tab/>
        <w:t>an authority of a State;</w:t>
      </w:r>
      <w:r w:rsidR="00DF546A" w:rsidRPr="00D33BF2">
        <w:t xml:space="preserve"> or</w:t>
      </w:r>
    </w:p>
    <w:p w:rsidR="00F67920" w:rsidRPr="00D33BF2" w:rsidRDefault="00F67920" w:rsidP="00D33BF2">
      <w:pPr>
        <w:pStyle w:val="paragraph"/>
      </w:pPr>
      <w:r w:rsidRPr="00D33BF2">
        <w:tab/>
        <w:t>(</w:t>
      </w:r>
      <w:r w:rsidR="00DE5F5F" w:rsidRPr="00D33BF2">
        <w:t>c</w:t>
      </w:r>
      <w:r w:rsidRPr="00D33BF2">
        <w:t>)</w:t>
      </w:r>
      <w:r w:rsidRPr="00D33BF2">
        <w:tab/>
        <w:t>a local government authority;</w:t>
      </w:r>
      <w:r w:rsidR="00DF546A" w:rsidRPr="00D33BF2">
        <w:t xml:space="preserve"> or</w:t>
      </w:r>
    </w:p>
    <w:p w:rsidR="00F67920" w:rsidRPr="00D33BF2" w:rsidRDefault="00F67920" w:rsidP="00D33BF2">
      <w:pPr>
        <w:pStyle w:val="paragraph"/>
      </w:pPr>
      <w:r w:rsidRPr="00D33BF2">
        <w:tab/>
        <w:t>(</w:t>
      </w:r>
      <w:r w:rsidR="00DE5F5F" w:rsidRPr="00D33BF2">
        <w:t>d</w:t>
      </w:r>
      <w:r w:rsidRPr="00D33BF2">
        <w:t>)</w:t>
      </w:r>
      <w:r w:rsidRPr="00D33BF2">
        <w:tab/>
        <w:t>any other body corporate;</w:t>
      </w:r>
    </w:p>
    <w:p w:rsidR="00DE5F5F" w:rsidRPr="00D33BF2" w:rsidRDefault="00DE5F5F" w:rsidP="00D33BF2">
      <w:pPr>
        <w:pStyle w:val="subsection2"/>
      </w:pPr>
      <w:r w:rsidRPr="00D33BF2">
        <w:t>and, when used in Parts</w:t>
      </w:r>
      <w:r w:rsidR="00D33BF2" w:rsidRPr="00D33BF2">
        <w:t> </w:t>
      </w:r>
      <w:r w:rsidRPr="00D33BF2">
        <w:t>4 and 5,includes a partnership.</w:t>
      </w:r>
    </w:p>
    <w:p w:rsidR="00F67920" w:rsidRPr="00D33BF2" w:rsidRDefault="00D71799" w:rsidP="00D33BF2">
      <w:pPr>
        <w:pStyle w:val="notetext"/>
      </w:pPr>
      <w:r w:rsidRPr="00D33BF2">
        <w:t>Note:</w:t>
      </w:r>
      <w:r w:rsidRPr="00D33BF2">
        <w:tab/>
        <w:t>S</w:t>
      </w:r>
      <w:r w:rsidR="00F67920" w:rsidRPr="00D33BF2">
        <w:t>ection</w:t>
      </w:r>
      <w:r w:rsidR="00D33BF2" w:rsidRPr="00D33BF2">
        <w:t> </w:t>
      </w:r>
      <w:r w:rsidR="00F67920" w:rsidRPr="00D33BF2">
        <w:t xml:space="preserve">92A sets out how this Act </w:t>
      </w:r>
      <w:r w:rsidRPr="00D33BF2">
        <w:t>applies</w:t>
      </w:r>
      <w:r w:rsidR="00F67920" w:rsidRPr="00D33BF2">
        <w:t xml:space="preserve"> to partnerships.</w:t>
      </w:r>
    </w:p>
    <w:p w:rsidR="005B0EFA" w:rsidRPr="00D33BF2" w:rsidRDefault="003948F8" w:rsidP="00D33BF2">
      <w:pPr>
        <w:pStyle w:val="ItemHead"/>
      </w:pPr>
      <w:r w:rsidRPr="00D33BF2">
        <w:t>7</w:t>
      </w:r>
      <w:r w:rsidR="005B0EFA" w:rsidRPr="00D33BF2">
        <w:t xml:space="preserve">  </w:t>
      </w:r>
      <w:r w:rsidR="00120D82" w:rsidRPr="00D33BF2">
        <w:t>Subsection</w:t>
      </w:r>
      <w:r w:rsidR="00D33BF2" w:rsidRPr="00D33BF2">
        <w:t> </w:t>
      </w:r>
      <w:r w:rsidR="00120D82" w:rsidRPr="00D33BF2">
        <w:t>4(1)</w:t>
      </w:r>
      <w:r w:rsidR="005B0EFA" w:rsidRPr="00D33BF2">
        <w:t xml:space="preserve"> (</w:t>
      </w:r>
      <w:r w:rsidR="00D33BF2" w:rsidRPr="00D33BF2">
        <w:t>paragraph (</w:t>
      </w:r>
      <w:r w:rsidR="005B0EFA" w:rsidRPr="00D33BF2">
        <w:t xml:space="preserve">a) of the definition of </w:t>
      </w:r>
      <w:r w:rsidR="005B0EFA" w:rsidRPr="00D33BF2">
        <w:rPr>
          <w:i/>
        </w:rPr>
        <w:t>funding agreement</w:t>
      </w:r>
      <w:r w:rsidR="005B0EFA" w:rsidRPr="00D33BF2">
        <w:t>)</w:t>
      </w:r>
    </w:p>
    <w:p w:rsidR="005B0EFA" w:rsidRPr="00D33BF2" w:rsidRDefault="005B0EFA" w:rsidP="00D33BF2">
      <w:pPr>
        <w:pStyle w:val="Item"/>
      </w:pPr>
      <w:r w:rsidRPr="00D33BF2">
        <w:t>Omit “, 6”.</w:t>
      </w:r>
    </w:p>
    <w:p w:rsidR="00E600EB" w:rsidRPr="00D33BF2" w:rsidRDefault="003948F8" w:rsidP="00D33BF2">
      <w:pPr>
        <w:pStyle w:val="ItemHead"/>
      </w:pPr>
      <w:r w:rsidRPr="00D33BF2">
        <w:t>8</w:t>
      </w:r>
      <w:r w:rsidR="00E600EB" w:rsidRPr="00D33BF2">
        <w:t xml:space="preserve">  </w:t>
      </w:r>
      <w:r w:rsidR="00120D82" w:rsidRPr="00D33BF2">
        <w:t>Subsection</w:t>
      </w:r>
      <w:r w:rsidR="00D33BF2" w:rsidRPr="00D33BF2">
        <w:t> </w:t>
      </w:r>
      <w:r w:rsidR="00120D82" w:rsidRPr="00D33BF2">
        <w:t>4(1)</w:t>
      </w:r>
    </w:p>
    <w:p w:rsidR="00E600EB" w:rsidRPr="00D33BF2" w:rsidRDefault="00E600EB" w:rsidP="00D33BF2">
      <w:pPr>
        <w:pStyle w:val="Item"/>
      </w:pPr>
      <w:r w:rsidRPr="00D33BF2">
        <w:t>Insert:</w:t>
      </w:r>
    </w:p>
    <w:p w:rsidR="00E600EB" w:rsidRPr="00D33BF2" w:rsidRDefault="00E600EB" w:rsidP="00D33BF2">
      <w:pPr>
        <w:pStyle w:val="Definition"/>
      </w:pPr>
      <w:r w:rsidRPr="00D33BF2">
        <w:rPr>
          <w:b/>
          <w:i/>
        </w:rPr>
        <w:t>Investment Project</w:t>
      </w:r>
      <w:r w:rsidRPr="00D33BF2">
        <w:t xml:space="preserve"> </w:t>
      </w:r>
      <w:r w:rsidR="00BC44CD" w:rsidRPr="00D33BF2">
        <w:t>has the meaning given by section</w:t>
      </w:r>
      <w:r w:rsidR="00D33BF2" w:rsidRPr="00D33BF2">
        <w:t> </w:t>
      </w:r>
      <w:r w:rsidR="00BC44CD" w:rsidRPr="00D33BF2">
        <w:t>8.</w:t>
      </w:r>
    </w:p>
    <w:p w:rsidR="00E57212" w:rsidRPr="00D33BF2" w:rsidRDefault="003948F8" w:rsidP="00D33BF2">
      <w:pPr>
        <w:pStyle w:val="ItemHead"/>
      </w:pPr>
      <w:r w:rsidRPr="00D33BF2">
        <w:t>9</w:t>
      </w:r>
      <w:r w:rsidR="00E57212" w:rsidRPr="00D33BF2">
        <w:t xml:space="preserve">  </w:t>
      </w:r>
      <w:r w:rsidR="00120D82" w:rsidRPr="00D33BF2">
        <w:t>Subsection</w:t>
      </w:r>
      <w:r w:rsidR="00D33BF2" w:rsidRPr="00D33BF2">
        <w:t> </w:t>
      </w:r>
      <w:r w:rsidR="00120D82" w:rsidRPr="00D33BF2">
        <w:t>4(1)</w:t>
      </w:r>
    </w:p>
    <w:p w:rsidR="00E57212" w:rsidRPr="00D33BF2" w:rsidRDefault="00E57212" w:rsidP="00D33BF2">
      <w:pPr>
        <w:pStyle w:val="Item"/>
      </w:pPr>
      <w:r w:rsidRPr="00D33BF2">
        <w:t>Repeal the following definitions:</w:t>
      </w:r>
    </w:p>
    <w:p w:rsidR="00E57212" w:rsidRPr="00D33BF2" w:rsidRDefault="00E57212" w:rsidP="00D33BF2">
      <w:pPr>
        <w:pStyle w:val="paragraph"/>
      </w:pPr>
      <w:r w:rsidRPr="00D33BF2">
        <w:tab/>
        <w:t>(a)</w:t>
      </w:r>
      <w:r w:rsidRPr="00D33BF2">
        <w:tab/>
        <w:t xml:space="preserve">definition of </w:t>
      </w:r>
      <w:r w:rsidRPr="00D33BF2">
        <w:rPr>
          <w:b/>
          <w:i/>
        </w:rPr>
        <w:t>National Land Transport Plan</w:t>
      </w:r>
      <w:r w:rsidRPr="00D33BF2">
        <w:rPr>
          <w:i/>
        </w:rPr>
        <w:t>;</w:t>
      </w:r>
    </w:p>
    <w:p w:rsidR="00E57212" w:rsidRPr="00D33BF2" w:rsidRDefault="00E57212" w:rsidP="00D33BF2">
      <w:pPr>
        <w:pStyle w:val="paragraph"/>
      </w:pPr>
      <w:r w:rsidRPr="00D33BF2">
        <w:tab/>
        <w:t>(b)</w:t>
      </w:r>
      <w:r w:rsidRPr="00D33BF2">
        <w:tab/>
        <w:t xml:space="preserve">definition of </w:t>
      </w:r>
      <w:r w:rsidRPr="00D33BF2">
        <w:rPr>
          <w:b/>
          <w:i/>
        </w:rPr>
        <w:t>Nation Building Program Black Spot Project</w:t>
      </w:r>
      <w:r w:rsidRPr="00D33BF2">
        <w:t>;</w:t>
      </w:r>
    </w:p>
    <w:p w:rsidR="00E57212" w:rsidRPr="00D33BF2" w:rsidRDefault="00E57212" w:rsidP="00D33BF2">
      <w:pPr>
        <w:pStyle w:val="paragraph"/>
      </w:pPr>
      <w:r w:rsidRPr="00D33BF2">
        <w:tab/>
        <w:t>(c)</w:t>
      </w:r>
      <w:r w:rsidRPr="00D33BF2">
        <w:tab/>
        <w:t xml:space="preserve">definition of </w:t>
      </w:r>
      <w:r w:rsidRPr="00D33BF2">
        <w:rPr>
          <w:b/>
          <w:i/>
        </w:rPr>
        <w:t>Nation Building Program National Project</w:t>
      </w:r>
      <w:r w:rsidRPr="00D33BF2">
        <w:t>;</w:t>
      </w:r>
    </w:p>
    <w:p w:rsidR="00E57212" w:rsidRPr="00D33BF2" w:rsidRDefault="00E57212" w:rsidP="00D33BF2">
      <w:pPr>
        <w:pStyle w:val="paragraph"/>
      </w:pPr>
      <w:r w:rsidRPr="00D33BF2">
        <w:tab/>
        <w:t>(d)</w:t>
      </w:r>
      <w:r w:rsidRPr="00D33BF2">
        <w:tab/>
        <w:t xml:space="preserve">definition of </w:t>
      </w:r>
      <w:r w:rsidRPr="00D33BF2">
        <w:rPr>
          <w:b/>
          <w:i/>
        </w:rPr>
        <w:t>Nation Building Program Off</w:t>
      </w:r>
      <w:r w:rsidR="009842CD">
        <w:rPr>
          <w:b/>
          <w:i/>
        </w:rPr>
        <w:noBreakHyphen/>
      </w:r>
      <w:r w:rsidRPr="00D33BF2">
        <w:rPr>
          <w:b/>
          <w:i/>
        </w:rPr>
        <w:t>Network Project</w:t>
      </w:r>
      <w:r w:rsidRPr="00D33BF2">
        <w:t>;</w:t>
      </w:r>
    </w:p>
    <w:p w:rsidR="00E57212" w:rsidRPr="00D33BF2" w:rsidRDefault="00E57212" w:rsidP="00D33BF2">
      <w:pPr>
        <w:pStyle w:val="paragraph"/>
      </w:pPr>
      <w:r w:rsidRPr="00D33BF2">
        <w:tab/>
        <w:t>(e)</w:t>
      </w:r>
      <w:r w:rsidRPr="00D33BF2">
        <w:tab/>
        <w:t xml:space="preserve">definition of </w:t>
      </w:r>
      <w:r w:rsidRPr="00D33BF2">
        <w:rPr>
          <w:b/>
          <w:i/>
        </w:rPr>
        <w:t>Nation Building Program Roads to Recovery funding period</w:t>
      </w:r>
      <w:r w:rsidRPr="00D33BF2">
        <w:t>;</w:t>
      </w:r>
    </w:p>
    <w:p w:rsidR="00E57212" w:rsidRPr="00D33BF2" w:rsidRDefault="00E57212" w:rsidP="00D33BF2">
      <w:pPr>
        <w:pStyle w:val="paragraph"/>
      </w:pPr>
      <w:r w:rsidRPr="00D33BF2">
        <w:tab/>
        <w:t>(f)</w:t>
      </w:r>
      <w:r w:rsidRPr="00D33BF2">
        <w:tab/>
        <w:t xml:space="preserve">definition of </w:t>
      </w:r>
      <w:r w:rsidRPr="00D33BF2">
        <w:rPr>
          <w:b/>
          <w:i/>
        </w:rPr>
        <w:t>Nation Building Program Roads to Recovery List</w:t>
      </w:r>
      <w:r w:rsidRPr="00D33BF2">
        <w:t>;</w:t>
      </w:r>
    </w:p>
    <w:p w:rsidR="00E57212" w:rsidRPr="00D33BF2" w:rsidRDefault="00E57212" w:rsidP="00D33BF2">
      <w:pPr>
        <w:pStyle w:val="paragraph"/>
      </w:pPr>
      <w:r w:rsidRPr="00D33BF2">
        <w:tab/>
        <w:t>(g)</w:t>
      </w:r>
      <w:r w:rsidRPr="00D33BF2">
        <w:tab/>
        <w:t xml:space="preserve">definition of </w:t>
      </w:r>
      <w:r w:rsidRPr="00D33BF2">
        <w:rPr>
          <w:b/>
          <w:i/>
        </w:rPr>
        <w:t>Nation Building Program Transport Development and Innovation Project</w:t>
      </w:r>
      <w:r w:rsidRPr="00D33BF2">
        <w:t>.</w:t>
      </w:r>
    </w:p>
    <w:p w:rsidR="00CE3CC3" w:rsidRPr="00D33BF2" w:rsidRDefault="003948F8" w:rsidP="00D33BF2">
      <w:pPr>
        <w:pStyle w:val="ItemHead"/>
      </w:pPr>
      <w:r w:rsidRPr="00D33BF2">
        <w:t>10</w:t>
      </w:r>
      <w:r w:rsidR="00CE3CC3" w:rsidRPr="00D33BF2">
        <w:t xml:space="preserve">  Subsection</w:t>
      </w:r>
      <w:r w:rsidR="00D33BF2" w:rsidRPr="00D33BF2">
        <w:t> </w:t>
      </w:r>
      <w:r w:rsidR="00CE3CC3" w:rsidRPr="00D33BF2">
        <w:t>4(1)</w:t>
      </w:r>
    </w:p>
    <w:p w:rsidR="00CE3CC3" w:rsidRPr="00D33BF2" w:rsidRDefault="00CE3CC3" w:rsidP="00D33BF2">
      <w:pPr>
        <w:pStyle w:val="Item"/>
      </w:pPr>
      <w:r w:rsidRPr="00D33BF2">
        <w:t>Insert:</w:t>
      </w:r>
    </w:p>
    <w:p w:rsidR="00CE3CC3" w:rsidRPr="00D33BF2" w:rsidRDefault="00CE3CC3" w:rsidP="00D33BF2">
      <w:pPr>
        <w:pStyle w:val="Definition"/>
      </w:pPr>
      <w:r w:rsidRPr="00D33BF2">
        <w:rPr>
          <w:b/>
          <w:i/>
        </w:rPr>
        <w:t>non</w:t>
      </w:r>
      <w:r w:rsidR="009842CD">
        <w:rPr>
          <w:b/>
          <w:i/>
        </w:rPr>
        <w:noBreakHyphen/>
      </w:r>
      <w:r w:rsidRPr="00D33BF2">
        <w:rPr>
          <w:b/>
          <w:i/>
        </w:rPr>
        <w:t>corporate Commonwealth entity</w:t>
      </w:r>
      <w:r w:rsidRPr="00D33BF2">
        <w:t xml:space="preserve"> means:</w:t>
      </w:r>
    </w:p>
    <w:p w:rsidR="00CE3CC3" w:rsidRPr="00D33BF2" w:rsidRDefault="00CE3CC3" w:rsidP="00D33BF2">
      <w:pPr>
        <w:pStyle w:val="paragraph"/>
      </w:pPr>
      <w:r w:rsidRPr="00D33BF2">
        <w:tab/>
        <w:t>(a)</w:t>
      </w:r>
      <w:r w:rsidRPr="00D33BF2">
        <w:tab/>
        <w:t xml:space="preserve">a Department within the meaning of the </w:t>
      </w:r>
      <w:r w:rsidRPr="00D33BF2">
        <w:rPr>
          <w:i/>
        </w:rPr>
        <w:t>Public Service Act 1999</w:t>
      </w:r>
      <w:r w:rsidRPr="00D33BF2">
        <w:t>; or</w:t>
      </w:r>
    </w:p>
    <w:p w:rsidR="00CE3CC3" w:rsidRPr="00D33BF2" w:rsidRDefault="00CE3CC3" w:rsidP="00D33BF2">
      <w:pPr>
        <w:pStyle w:val="paragraph"/>
      </w:pPr>
      <w:r w:rsidRPr="00D33BF2">
        <w:tab/>
        <w:t>(b)</w:t>
      </w:r>
      <w:r w:rsidRPr="00D33BF2">
        <w:tab/>
        <w:t xml:space="preserve">an Executive Agency within the meaning of the </w:t>
      </w:r>
      <w:r w:rsidRPr="00D33BF2">
        <w:rPr>
          <w:i/>
        </w:rPr>
        <w:t>Public Service Act 1999</w:t>
      </w:r>
      <w:r w:rsidRPr="00D33BF2">
        <w:t>; or</w:t>
      </w:r>
    </w:p>
    <w:p w:rsidR="00CE3CC3" w:rsidRPr="00D33BF2" w:rsidRDefault="00CE3CC3" w:rsidP="00D33BF2">
      <w:pPr>
        <w:pStyle w:val="paragraph"/>
      </w:pPr>
      <w:r w:rsidRPr="00D33BF2">
        <w:tab/>
        <w:t>(c)</w:t>
      </w:r>
      <w:r w:rsidRPr="00D33BF2">
        <w:tab/>
        <w:t xml:space="preserve">any other </w:t>
      </w:r>
      <w:r w:rsidR="004E170A" w:rsidRPr="00D33BF2">
        <w:t>A</w:t>
      </w:r>
      <w:r w:rsidRPr="00D33BF2">
        <w:t>gency (</w:t>
      </w:r>
      <w:r w:rsidR="00A02C42" w:rsidRPr="00D33BF2">
        <w:t>except</w:t>
      </w:r>
      <w:r w:rsidRPr="00D33BF2">
        <w:t xml:space="preserve"> a body corporate) to which the </w:t>
      </w:r>
      <w:r w:rsidR="00A02C42" w:rsidRPr="00D33BF2">
        <w:rPr>
          <w:i/>
        </w:rPr>
        <w:t>Financial Management and Accountability Act 1997</w:t>
      </w:r>
      <w:r w:rsidR="00A02C42" w:rsidRPr="00D33BF2">
        <w:t xml:space="preserve"> applies.</w:t>
      </w:r>
    </w:p>
    <w:p w:rsidR="00A02C42" w:rsidRPr="00D33BF2" w:rsidRDefault="00B35C9F" w:rsidP="00D33BF2">
      <w:pPr>
        <w:pStyle w:val="notetext"/>
      </w:pPr>
      <w:r w:rsidRPr="00D33BF2">
        <w:t>Note:</w:t>
      </w:r>
      <w:r w:rsidRPr="00D33BF2">
        <w:tab/>
        <w:t>S</w:t>
      </w:r>
      <w:r w:rsidR="00A02C42" w:rsidRPr="00D33BF2">
        <w:t>ection</w:t>
      </w:r>
      <w:r w:rsidR="00D33BF2" w:rsidRPr="00D33BF2">
        <w:t> </w:t>
      </w:r>
      <w:r w:rsidR="00A02C42" w:rsidRPr="00D33BF2">
        <w:t xml:space="preserve">51A sets out how </w:t>
      </w:r>
      <w:r w:rsidR="008D664B" w:rsidRPr="00D33BF2">
        <w:t>this Act</w:t>
      </w:r>
      <w:r w:rsidR="00A02C42" w:rsidRPr="00D33BF2">
        <w:t xml:space="preserve"> </w:t>
      </w:r>
      <w:r w:rsidRPr="00D33BF2">
        <w:t>applies</w:t>
      </w:r>
      <w:r w:rsidR="00A02C42" w:rsidRPr="00D33BF2">
        <w:t xml:space="preserve"> to non</w:t>
      </w:r>
      <w:r w:rsidR="009842CD">
        <w:noBreakHyphen/>
      </w:r>
      <w:r w:rsidR="00A02C42" w:rsidRPr="00D33BF2">
        <w:t>corporate Commonwealth entities.</w:t>
      </w:r>
    </w:p>
    <w:p w:rsidR="005E5474" w:rsidRPr="00D33BF2" w:rsidRDefault="003948F8" w:rsidP="00D33BF2">
      <w:pPr>
        <w:pStyle w:val="ItemHead"/>
      </w:pPr>
      <w:r w:rsidRPr="00D33BF2">
        <w:t>11</w:t>
      </w:r>
      <w:r w:rsidR="005E5474" w:rsidRPr="00D33BF2">
        <w:t xml:space="preserve">  </w:t>
      </w:r>
      <w:r w:rsidR="00120D82" w:rsidRPr="00D33BF2">
        <w:t>Subsection</w:t>
      </w:r>
      <w:r w:rsidR="00D33BF2" w:rsidRPr="00D33BF2">
        <w:t> </w:t>
      </w:r>
      <w:r w:rsidR="00120D82" w:rsidRPr="00D33BF2">
        <w:t>4(1)</w:t>
      </w:r>
      <w:r w:rsidR="005E5474" w:rsidRPr="00D33BF2">
        <w:t xml:space="preserve"> (definition of </w:t>
      </w:r>
      <w:r w:rsidR="005E5474" w:rsidRPr="00D33BF2">
        <w:rPr>
          <w:i/>
        </w:rPr>
        <w:t>project approval instrument</w:t>
      </w:r>
      <w:r w:rsidR="005E5474" w:rsidRPr="00D33BF2">
        <w:t>)</w:t>
      </w:r>
    </w:p>
    <w:p w:rsidR="005E5474" w:rsidRPr="00D33BF2" w:rsidRDefault="005E5474" w:rsidP="00D33BF2">
      <w:pPr>
        <w:pStyle w:val="Item"/>
      </w:pPr>
      <w:r w:rsidRPr="00D33BF2">
        <w:t>Repeal the definition, substitute:</w:t>
      </w:r>
    </w:p>
    <w:p w:rsidR="005E5474" w:rsidRPr="00D33BF2" w:rsidRDefault="005E5474" w:rsidP="00D33BF2">
      <w:pPr>
        <w:pStyle w:val="Definition"/>
      </w:pPr>
      <w:r w:rsidRPr="00D33BF2">
        <w:rPr>
          <w:b/>
          <w:i/>
        </w:rPr>
        <w:t>project approval instrument</w:t>
      </w:r>
      <w:r w:rsidRPr="00D33BF2">
        <w:t xml:space="preserve"> means:</w:t>
      </w:r>
    </w:p>
    <w:p w:rsidR="005E5474" w:rsidRPr="00D33BF2" w:rsidRDefault="005E5474" w:rsidP="00D33BF2">
      <w:pPr>
        <w:pStyle w:val="paragraph"/>
      </w:pPr>
      <w:r w:rsidRPr="00D33BF2">
        <w:tab/>
        <w:t>(a)</w:t>
      </w:r>
      <w:r w:rsidRPr="00D33BF2">
        <w:tab/>
        <w:t>in relation to a Black Spot Project—the instrument approving the project under subsection</w:t>
      </w:r>
      <w:r w:rsidR="00D33BF2" w:rsidRPr="00D33BF2">
        <w:t> </w:t>
      </w:r>
      <w:r w:rsidRPr="00D33BF2">
        <w:t>70(1); and</w:t>
      </w:r>
    </w:p>
    <w:p w:rsidR="005E5474" w:rsidRPr="00D33BF2" w:rsidRDefault="005E5474" w:rsidP="00D33BF2">
      <w:pPr>
        <w:pStyle w:val="paragraph"/>
      </w:pPr>
      <w:r w:rsidRPr="00D33BF2">
        <w:tab/>
        <w:t>(b)</w:t>
      </w:r>
      <w:r w:rsidRPr="00D33BF2">
        <w:tab/>
        <w:t>in relation to an Investment Project—the instrument approving the project under subsection</w:t>
      </w:r>
      <w:r w:rsidR="00D33BF2" w:rsidRPr="00D33BF2">
        <w:t> </w:t>
      </w:r>
      <w:r w:rsidR="00BC44CD" w:rsidRPr="00D33BF2">
        <w:t>9</w:t>
      </w:r>
      <w:r w:rsidRPr="00D33BF2">
        <w:t>(1); and</w:t>
      </w:r>
    </w:p>
    <w:p w:rsidR="005E5474" w:rsidRPr="00D33BF2" w:rsidRDefault="005E5474" w:rsidP="00D33BF2">
      <w:pPr>
        <w:pStyle w:val="paragraph"/>
      </w:pPr>
      <w:r w:rsidRPr="00D33BF2">
        <w:tab/>
        <w:t>(c)</w:t>
      </w:r>
      <w:r w:rsidRPr="00D33BF2">
        <w:tab/>
        <w:t>in relation to a Transport Development and Innovation Project—the instrument approving the project under subsection</w:t>
      </w:r>
      <w:r w:rsidR="00D33BF2" w:rsidRPr="00D33BF2">
        <w:t> </w:t>
      </w:r>
      <w:r w:rsidRPr="00D33BF2">
        <w:t>29(1).</w:t>
      </w:r>
    </w:p>
    <w:p w:rsidR="005E5474" w:rsidRPr="00D33BF2" w:rsidRDefault="003948F8" w:rsidP="00D33BF2">
      <w:pPr>
        <w:pStyle w:val="ItemHead"/>
      </w:pPr>
      <w:r w:rsidRPr="00D33BF2">
        <w:t>12</w:t>
      </w:r>
      <w:r w:rsidR="005E5474" w:rsidRPr="00D33BF2">
        <w:t xml:space="preserve">  </w:t>
      </w:r>
      <w:r w:rsidR="00120D82" w:rsidRPr="00D33BF2">
        <w:t>Subsection</w:t>
      </w:r>
      <w:r w:rsidR="00D33BF2" w:rsidRPr="00D33BF2">
        <w:t> </w:t>
      </w:r>
      <w:r w:rsidR="00120D82" w:rsidRPr="00D33BF2">
        <w:t>4(1)</w:t>
      </w:r>
    </w:p>
    <w:p w:rsidR="005E5474" w:rsidRPr="00D33BF2" w:rsidRDefault="005E5474" w:rsidP="00D33BF2">
      <w:pPr>
        <w:pStyle w:val="Item"/>
      </w:pPr>
      <w:r w:rsidRPr="00D33BF2">
        <w:t>Insert:</w:t>
      </w:r>
    </w:p>
    <w:p w:rsidR="00AE3E45" w:rsidRPr="00D33BF2" w:rsidRDefault="00AE3E45" w:rsidP="00D33BF2">
      <w:pPr>
        <w:pStyle w:val="Definition"/>
      </w:pPr>
      <w:r w:rsidRPr="00D33BF2">
        <w:rPr>
          <w:b/>
          <w:i/>
        </w:rPr>
        <w:t>Roads to Recovery funding period</w:t>
      </w:r>
      <w:r w:rsidRPr="00D33BF2">
        <w:t xml:space="preserve"> means the period</w:t>
      </w:r>
      <w:r w:rsidR="004C00C3" w:rsidRPr="00D33BF2">
        <w:t xml:space="preserve"> </w:t>
      </w:r>
      <w:r w:rsidR="00FC6DC4" w:rsidRPr="00D33BF2">
        <w:t>specified in the Roads to Recovery List under subsection</w:t>
      </w:r>
      <w:r w:rsidR="00D33BF2" w:rsidRPr="00D33BF2">
        <w:t> </w:t>
      </w:r>
      <w:r w:rsidR="00FC6DC4" w:rsidRPr="00D33BF2">
        <w:t>87(1).</w:t>
      </w:r>
    </w:p>
    <w:p w:rsidR="00AE3E45" w:rsidRPr="00D33BF2" w:rsidRDefault="00AE3E45" w:rsidP="00D33BF2">
      <w:pPr>
        <w:pStyle w:val="Definition"/>
      </w:pPr>
      <w:r w:rsidRPr="00D33BF2">
        <w:rPr>
          <w:b/>
          <w:i/>
        </w:rPr>
        <w:t xml:space="preserve">Roads to Recovery List </w:t>
      </w:r>
      <w:r w:rsidRPr="00D33BF2">
        <w:t>means the list in force</w:t>
      </w:r>
      <w:r w:rsidR="00E57212" w:rsidRPr="00D33BF2">
        <w:t xml:space="preserve"> </w:t>
      </w:r>
      <w:r w:rsidRPr="00D33BF2">
        <w:t>under subsection</w:t>
      </w:r>
      <w:r w:rsidR="00D33BF2" w:rsidRPr="00D33BF2">
        <w:t> </w:t>
      </w:r>
      <w:r w:rsidRPr="00D33BF2">
        <w:t>87(1) of this Act.</w:t>
      </w:r>
    </w:p>
    <w:p w:rsidR="00F315FC" w:rsidRPr="00D33BF2" w:rsidRDefault="003948F8" w:rsidP="00D33BF2">
      <w:pPr>
        <w:pStyle w:val="ItemHead"/>
      </w:pPr>
      <w:r w:rsidRPr="00D33BF2">
        <w:t>13</w:t>
      </w:r>
      <w:r w:rsidR="00F315FC" w:rsidRPr="00D33BF2">
        <w:t xml:space="preserve">  </w:t>
      </w:r>
      <w:r w:rsidR="00120D82" w:rsidRPr="00D33BF2">
        <w:t>Subsection</w:t>
      </w:r>
      <w:r w:rsidR="00D33BF2" w:rsidRPr="00D33BF2">
        <w:t> </w:t>
      </w:r>
      <w:r w:rsidR="00120D82" w:rsidRPr="00D33BF2">
        <w:t>4(1)</w:t>
      </w:r>
    </w:p>
    <w:p w:rsidR="00F315FC" w:rsidRPr="00D33BF2" w:rsidRDefault="00F315FC" w:rsidP="00D33BF2">
      <w:pPr>
        <w:pStyle w:val="Item"/>
      </w:pPr>
      <w:r w:rsidRPr="00D33BF2">
        <w:t>Insert:</w:t>
      </w:r>
    </w:p>
    <w:p w:rsidR="00F315FC" w:rsidRPr="00D33BF2" w:rsidRDefault="00F315FC" w:rsidP="00D33BF2">
      <w:pPr>
        <w:pStyle w:val="Definition"/>
      </w:pPr>
      <w:r w:rsidRPr="00D33BF2">
        <w:rPr>
          <w:b/>
          <w:i/>
        </w:rPr>
        <w:t>Transport Development and Innovation Project</w:t>
      </w:r>
      <w:r w:rsidRPr="00D33BF2">
        <w:t xml:space="preserve"> has the meaning given by section</w:t>
      </w:r>
      <w:r w:rsidR="00D33BF2" w:rsidRPr="00D33BF2">
        <w:t> </w:t>
      </w:r>
      <w:r w:rsidRPr="00D33BF2">
        <w:t>28.</w:t>
      </w:r>
    </w:p>
    <w:p w:rsidR="00787A4A" w:rsidRPr="00D33BF2" w:rsidRDefault="003948F8" w:rsidP="00D33BF2">
      <w:pPr>
        <w:pStyle w:val="ItemHead"/>
      </w:pPr>
      <w:r w:rsidRPr="00D33BF2">
        <w:t>14</w:t>
      </w:r>
      <w:r w:rsidR="00787A4A" w:rsidRPr="00D33BF2">
        <w:t xml:space="preserve">  After section</w:t>
      </w:r>
      <w:r w:rsidR="00D33BF2" w:rsidRPr="00D33BF2">
        <w:t> </w:t>
      </w:r>
      <w:r w:rsidR="00787A4A" w:rsidRPr="00D33BF2">
        <w:t>4</w:t>
      </w:r>
    </w:p>
    <w:p w:rsidR="00787A4A" w:rsidRPr="00D33BF2" w:rsidRDefault="00787A4A" w:rsidP="00D33BF2">
      <w:pPr>
        <w:pStyle w:val="Item"/>
      </w:pPr>
      <w:r w:rsidRPr="00D33BF2">
        <w:t>Insert:</w:t>
      </w:r>
    </w:p>
    <w:p w:rsidR="0018469D" w:rsidRPr="00D33BF2" w:rsidRDefault="0018469D" w:rsidP="00D33BF2">
      <w:pPr>
        <w:pStyle w:val="ActHead5"/>
      </w:pPr>
      <w:bookmarkStart w:id="10" w:name="_Toc398561464"/>
      <w:r w:rsidRPr="00D33BF2">
        <w:rPr>
          <w:rStyle w:val="CharSectno"/>
        </w:rPr>
        <w:t>4A</w:t>
      </w:r>
      <w:r w:rsidRPr="00D33BF2">
        <w:t xml:space="preserve">  Alternative constitutional basis</w:t>
      </w:r>
      <w:bookmarkEnd w:id="10"/>
    </w:p>
    <w:p w:rsidR="0018469D" w:rsidRPr="00D33BF2" w:rsidRDefault="0018469D" w:rsidP="00D33BF2">
      <w:pPr>
        <w:pStyle w:val="subsection"/>
      </w:pPr>
      <w:r w:rsidRPr="00D33BF2">
        <w:tab/>
        <w:t>(1)</w:t>
      </w:r>
      <w:r w:rsidRPr="00D33BF2">
        <w:tab/>
        <w:t xml:space="preserve">Without limiting its effect apart from this section, this Act also has effect </w:t>
      </w:r>
      <w:r w:rsidR="000D62D5" w:rsidRPr="00D33BF2">
        <w:t xml:space="preserve">in relation to Commonwealth </w:t>
      </w:r>
      <w:r w:rsidR="005B0EFA" w:rsidRPr="00D33BF2">
        <w:t>f</w:t>
      </w:r>
      <w:r w:rsidR="000D62D5" w:rsidRPr="00D33BF2">
        <w:t xml:space="preserve">unding </w:t>
      </w:r>
      <w:r w:rsidRPr="00D33BF2">
        <w:t>as provided by this section.</w:t>
      </w:r>
    </w:p>
    <w:p w:rsidR="00C03CEB" w:rsidRPr="00D33BF2" w:rsidRDefault="0018469D" w:rsidP="00D33BF2">
      <w:pPr>
        <w:pStyle w:val="subsection"/>
      </w:pPr>
      <w:r w:rsidRPr="00D33BF2">
        <w:tab/>
        <w:t>(2)</w:t>
      </w:r>
      <w:r w:rsidRPr="00D33BF2">
        <w:tab/>
        <w:t xml:space="preserve">This </w:t>
      </w:r>
      <w:r w:rsidR="00C03CEB" w:rsidRPr="00D33BF2">
        <w:t xml:space="preserve">Act also has the effect it would have if its operation in relation to Commonwealth funding were expressly confined to an operation limited </w:t>
      </w:r>
      <w:r w:rsidR="000F59D5" w:rsidRPr="00D33BF2">
        <w:t xml:space="preserve">to </w:t>
      </w:r>
      <w:r w:rsidR="00C03CEB" w:rsidRPr="00D33BF2">
        <w:t>Commonwealth funding in connection with trade or commerce:</w:t>
      </w:r>
    </w:p>
    <w:p w:rsidR="00C03CEB" w:rsidRPr="00D33BF2" w:rsidRDefault="00C03CEB" w:rsidP="00D33BF2">
      <w:pPr>
        <w:pStyle w:val="paragraph"/>
      </w:pPr>
      <w:r w:rsidRPr="00D33BF2">
        <w:tab/>
        <w:t>(a)</w:t>
      </w:r>
      <w:r w:rsidRPr="00D33BF2">
        <w:tab/>
        <w:t>between Australia and other countries;</w:t>
      </w:r>
      <w:r w:rsidR="00F315FC" w:rsidRPr="00D33BF2">
        <w:t xml:space="preserve"> or</w:t>
      </w:r>
    </w:p>
    <w:p w:rsidR="00C03CEB" w:rsidRPr="00D33BF2" w:rsidRDefault="00C03CEB" w:rsidP="00D33BF2">
      <w:pPr>
        <w:pStyle w:val="paragraph"/>
      </w:pPr>
      <w:r w:rsidRPr="00D33BF2">
        <w:tab/>
        <w:t>(b)</w:t>
      </w:r>
      <w:r w:rsidRPr="00D33BF2">
        <w:tab/>
        <w:t>among the States;</w:t>
      </w:r>
      <w:r w:rsidR="00F315FC" w:rsidRPr="00D33BF2">
        <w:t xml:space="preserve"> or</w:t>
      </w:r>
    </w:p>
    <w:p w:rsidR="0018469D" w:rsidRPr="00D33BF2" w:rsidRDefault="00C03CEB" w:rsidP="00D33BF2">
      <w:pPr>
        <w:pStyle w:val="paragraph"/>
      </w:pPr>
      <w:r w:rsidRPr="00D33BF2">
        <w:tab/>
        <w:t>(c)</w:t>
      </w:r>
      <w:r w:rsidRPr="00D33BF2">
        <w:tab/>
        <w:t>between Territories or between a Territory and a State.</w:t>
      </w:r>
    </w:p>
    <w:p w:rsidR="00C03CEB" w:rsidRPr="00D33BF2" w:rsidRDefault="00C03CEB" w:rsidP="00D33BF2">
      <w:pPr>
        <w:pStyle w:val="subsection"/>
      </w:pPr>
      <w:r w:rsidRPr="00D33BF2">
        <w:tab/>
        <w:t>(3)</w:t>
      </w:r>
      <w:r w:rsidRPr="00D33BF2">
        <w:tab/>
        <w:t xml:space="preserve">This Act also has the effect it would have if its operation in relation to Commonwealth funding were expressly confined to an operation limited </w:t>
      </w:r>
      <w:r w:rsidR="00EA5E47" w:rsidRPr="00D33BF2">
        <w:t xml:space="preserve">to </w:t>
      </w:r>
      <w:r w:rsidRPr="00D33BF2">
        <w:t xml:space="preserve">Commonwealth funding </w:t>
      </w:r>
      <w:r w:rsidR="000F59D5" w:rsidRPr="00D33BF2">
        <w:t>for</w:t>
      </w:r>
      <w:r w:rsidRPr="00D33BF2">
        <w:t xml:space="preserve"> a corporation to which paragraph</w:t>
      </w:r>
      <w:r w:rsidR="00D33BF2" w:rsidRPr="00D33BF2">
        <w:t> </w:t>
      </w:r>
      <w:r w:rsidRPr="00D33BF2">
        <w:t>51(xx) of the Constitution applies.</w:t>
      </w:r>
    </w:p>
    <w:p w:rsidR="00B236AE" w:rsidRPr="00D33BF2" w:rsidRDefault="00C03CEB" w:rsidP="00D33BF2">
      <w:pPr>
        <w:pStyle w:val="subsection"/>
      </w:pPr>
      <w:r w:rsidRPr="00D33BF2">
        <w:tab/>
        <w:t>(4)</w:t>
      </w:r>
      <w:r w:rsidRPr="00D33BF2">
        <w:tab/>
        <w:t xml:space="preserve">This Act also has the effect it would have if its operation in relation to Commonwealth funding were expressly confined to an operation limited </w:t>
      </w:r>
      <w:r w:rsidR="000F59D5" w:rsidRPr="00D33BF2">
        <w:t xml:space="preserve">to </w:t>
      </w:r>
      <w:r w:rsidRPr="00D33BF2">
        <w:t>Commonwealth funding</w:t>
      </w:r>
      <w:r w:rsidR="00B236AE" w:rsidRPr="00D33BF2">
        <w:t>:</w:t>
      </w:r>
    </w:p>
    <w:p w:rsidR="00923C63" w:rsidRPr="00D33BF2" w:rsidRDefault="00B236AE" w:rsidP="00D33BF2">
      <w:pPr>
        <w:pStyle w:val="paragraph"/>
      </w:pPr>
      <w:r w:rsidRPr="00D33BF2">
        <w:tab/>
        <w:t>(a)</w:t>
      </w:r>
      <w:r w:rsidRPr="00D33BF2">
        <w:tab/>
      </w:r>
      <w:r w:rsidR="000F59D5" w:rsidRPr="00D33BF2">
        <w:t xml:space="preserve">in relation </w:t>
      </w:r>
      <w:r w:rsidRPr="00D33BF2">
        <w:t xml:space="preserve">to a Territory </w:t>
      </w:r>
      <w:r w:rsidR="00923C63" w:rsidRPr="00D33BF2">
        <w:t>government; or</w:t>
      </w:r>
    </w:p>
    <w:p w:rsidR="00923C63" w:rsidRPr="00D33BF2" w:rsidRDefault="00923C63" w:rsidP="00D33BF2">
      <w:pPr>
        <w:pStyle w:val="paragraph"/>
      </w:pPr>
      <w:r w:rsidRPr="00D33BF2">
        <w:tab/>
        <w:t>(b)</w:t>
      </w:r>
      <w:r w:rsidRPr="00D33BF2">
        <w:tab/>
      </w:r>
      <w:r w:rsidR="00B236AE" w:rsidRPr="00D33BF2">
        <w:t xml:space="preserve">in relation to projects </w:t>
      </w:r>
      <w:r w:rsidR="00665DA5" w:rsidRPr="00D33BF2">
        <w:t xml:space="preserve">or activities </w:t>
      </w:r>
      <w:r w:rsidR="00B236AE" w:rsidRPr="00D33BF2">
        <w:t xml:space="preserve">in </w:t>
      </w:r>
      <w:r w:rsidRPr="00D33BF2">
        <w:t xml:space="preserve">a </w:t>
      </w:r>
      <w:r w:rsidR="00B236AE" w:rsidRPr="00D33BF2">
        <w:t>Territory</w:t>
      </w:r>
      <w:r w:rsidRPr="00D33BF2">
        <w:t>.</w:t>
      </w:r>
    </w:p>
    <w:p w:rsidR="00B236AE" w:rsidRPr="00D33BF2" w:rsidRDefault="00923C63" w:rsidP="00D33BF2">
      <w:pPr>
        <w:pStyle w:val="subsection"/>
      </w:pPr>
      <w:r w:rsidRPr="00D33BF2">
        <w:tab/>
        <w:t>(5)</w:t>
      </w:r>
      <w:r w:rsidRPr="00D33BF2">
        <w:tab/>
        <w:t xml:space="preserve">This Act also has the effect it would have if its operation in relation to Commonwealth funding were expressly confined to an operation limited </w:t>
      </w:r>
      <w:r w:rsidR="000F59D5" w:rsidRPr="00D33BF2">
        <w:t xml:space="preserve">to </w:t>
      </w:r>
      <w:r w:rsidRPr="00D33BF2">
        <w:t xml:space="preserve">Commonwealth funding </w:t>
      </w:r>
      <w:r w:rsidR="00B236AE" w:rsidRPr="00D33BF2">
        <w:t>in relation to place</w:t>
      </w:r>
      <w:r w:rsidR="00665DA5" w:rsidRPr="00D33BF2">
        <w:t>s</w:t>
      </w:r>
      <w:r w:rsidR="00B236AE" w:rsidRPr="00D33BF2">
        <w:t xml:space="preserve"> acquired by the Commonwealth for public purpose</w:t>
      </w:r>
      <w:r w:rsidR="00665DA5" w:rsidRPr="00D33BF2">
        <w:t>s</w:t>
      </w:r>
      <w:r w:rsidR="00B236AE" w:rsidRPr="00D33BF2">
        <w:t>.</w:t>
      </w:r>
    </w:p>
    <w:p w:rsidR="00B236AE" w:rsidRPr="00D33BF2" w:rsidRDefault="00C03CEB" w:rsidP="00D33BF2">
      <w:pPr>
        <w:pStyle w:val="subsection"/>
      </w:pPr>
      <w:r w:rsidRPr="00D33BF2">
        <w:tab/>
        <w:t>(</w:t>
      </w:r>
      <w:r w:rsidR="00923C63" w:rsidRPr="00D33BF2">
        <w:t>6</w:t>
      </w:r>
      <w:r w:rsidRPr="00D33BF2">
        <w:t>)</w:t>
      </w:r>
      <w:r w:rsidRPr="00D33BF2">
        <w:tab/>
        <w:t xml:space="preserve">This Act also has the effect it would have if its operation in relation to Commonwealth funding were expressly confined to an operation </w:t>
      </w:r>
      <w:r w:rsidR="000F59D5" w:rsidRPr="00D33BF2">
        <w:t>l</w:t>
      </w:r>
      <w:r w:rsidRPr="00D33BF2">
        <w:t xml:space="preserve">imited </w:t>
      </w:r>
      <w:r w:rsidR="000F59D5" w:rsidRPr="00D33BF2">
        <w:t xml:space="preserve">to </w:t>
      </w:r>
      <w:r w:rsidRPr="00D33BF2">
        <w:t>Commonwealth funding</w:t>
      </w:r>
      <w:r w:rsidR="00B236AE" w:rsidRPr="00D33BF2">
        <w:t>:</w:t>
      </w:r>
    </w:p>
    <w:p w:rsidR="00B236AE" w:rsidRPr="00D33BF2" w:rsidRDefault="00B236AE" w:rsidP="00D33BF2">
      <w:pPr>
        <w:pStyle w:val="paragraph"/>
      </w:pPr>
      <w:r w:rsidRPr="00D33BF2">
        <w:tab/>
        <w:t>(a)</w:t>
      </w:r>
      <w:r w:rsidRPr="00D33BF2">
        <w:tab/>
        <w:t>by way of financial assistance to a State; or</w:t>
      </w:r>
    </w:p>
    <w:p w:rsidR="00B236AE" w:rsidRPr="00D33BF2" w:rsidRDefault="00B236AE" w:rsidP="00D33BF2">
      <w:pPr>
        <w:pStyle w:val="paragraph"/>
      </w:pPr>
      <w:r w:rsidRPr="00D33BF2">
        <w:tab/>
        <w:t>(b)</w:t>
      </w:r>
      <w:r w:rsidR="008E2B5B" w:rsidRPr="00D33BF2">
        <w:tab/>
        <w:t>in relation to railway construction and extension in a State with the consent of the State.</w:t>
      </w:r>
    </w:p>
    <w:p w:rsidR="00B236AE" w:rsidRPr="00D33BF2" w:rsidRDefault="00B236AE" w:rsidP="00D33BF2">
      <w:pPr>
        <w:pStyle w:val="subsection"/>
      </w:pPr>
      <w:r w:rsidRPr="00D33BF2">
        <w:tab/>
        <w:t>(</w:t>
      </w:r>
      <w:r w:rsidR="00923C63" w:rsidRPr="00D33BF2">
        <w:t>7</w:t>
      </w:r>
      <w:r w:rsidRPr="00D33BF2">
        <w:t>)</w:t>
      </w:r>
      <w:r w:rsidRPr="00D33BF2">
        <w:tab/>
        <w:t xml:space="preserve">This Act also has the effect it would have if its operation in relation to Commonwealth funding were expressly confined to an operation limited </w:t>
      </w:r>
      <w:r w:rsidR="000F59D5" w:rsidRPr="00D33BF2">
        <w:t xml:space="preserve">to </w:t>
      </w:r>
      <w:r w:rsidRPr="00D33BF2">
        <w:t xml:space="preserve">Commonwealth funding </w:t>
      </w:r>
      <w:r w:rsidR="00344B17" w:rsidRPr="00D33BF2">
        <w:t>in relation</w:t>
      </w:r>
      <w:r w:rsidRPr="00D33BF2">
        <w:t xml:space="preserve"> to external affairs.</w:t>
      </w:r>
    </w:p>
    <w:p w:rsidR="0075330C" w:rsidRPr="00D33BF2" w:rsidRDefault="0075330C" w:rsidP="00D33BF2">
      <w:pPr>
        <w:pStyle w:val="subsection"/>
      </w:pPr>
      <w:r w:rsidRPr="00D33BF2">
        <w:tab/>
        <w:t>(8)</w:t>
      </w:r>
      <w:r w:rsidRPr="00D33BF2">
        <w:tab/>
        <w:t xml:space="preserve">This Act also has the effect it would have if its operation in relation to Commonwealth funding were expressly confined to an operation limited to Commonwealth funding for purposes relating to the defence of </w:t>
      </w:r>
      <w:r w:rsidR="003A426D" w:rsidRPr="00D33BF2">
        <w:t>Australia</w:t>
      </w:r>
      <w:r w:rsidRPr="00D33BF2">
        <w:t>.</w:t>
      </w:r>
    </w:p>
    <w:p w:rsidR="00C03CEB" w:rsidRPr="00D33BF2" w:rsidRDefault="00C03CEB" w:rsidP="00D33BF2">
      <w:pPr>
        <w:pStyle w:val="subsection"/>
      </w:pPr>
      <w:r w:rsidRPr="00D33BF2">
        <w:tab/>
        <w:t>(</w:t>
      </w:r>
      <w:r w:rsidR="0075330C" w:rsidRPr="00D33BF2">
        <w:t>9</w:t>
      </w:r>
      <w:r w:rsidRPr="00D33BF2">
        <w:t>)</w:t>
      </w:r>
      <w:r w:rsidRPr="00D33BF2">
        <w:tab/>
        <w:t xml:space="preserve">This Act also has the effect it would have if its operation in relation to Commonwealth funding were expressly confined to an operation </w:t>
      </w:r>
      <w:r w:rsidR="000F59D5" w:rsidRPr="00D33BF2">
        <w:t>l</w:t>
      </w:r>
      <w:r w:rsidRPr="00D33BF2">
        <w:t xml:space="preserve">imited </w:t>
      </w:r>
      <w:r w:rsidR="000F59D5" w:rsidRPr="00D33BF2">
        <w:t xml:space="preserve">to </w:t>
      </w:r>
      <w:r w:rsidRPr="00D33BF2">
        <w:t>Commonwealth funding in so far as it is appropriate for the funding to be provided by the Commonwealth as the national Government of Australia.</w:t>
      </w:r>
    </w:p>
    <w:p w:rsidR="00B236AE" w:rsidRPr="00D33BF2" w:rsidRDefault="00B236AE" w:rsidP="00D33BF2">
      <w:pPr>
        <w:pStyle w:val="subsection"/>
      </w:pPr>
      <w:r w:rsidRPr="00D33BF2">
        <w:tab/>
        <w:t>(</w:t>
      </w:r>
      <w:r w:rsidR="0075330C" w:rsidRPr="00D33BF2">
        <w:t>10</w:t>
      </w:r>
      <w:r w:rsidRPr="00D33BF2">
        <w:t>)</w:t>
      </w:r>
      <w:r w:rsidRPr="00D33BF2">
        <w:tab/>
        <w:t xml:space="preserve">This Act also has the effect it would have if its operation in relation to Commonwealth funding were expressly confined to an operation limited </w:t>
      </w:r>
      <w:r w:rsidR="000F59D5" w:rsidRPr="00D33BF2">
        <w:t xml:space="preserve">to </w:t>
      </w:r>
      <w:r w:rsidRPr="00D33BF2">
        <w:t xml:space="preserve">Commonwealth funding </w:t>
      </w:r>
      <w:r w:rsidR="00344B17" w:rsidRPr="00D33BF2">
        <w:t>in so far as</w:t>
      </w:r>
      <w:r w:rsidRPr="00D33BF2">
        <w:t xml:space="preserve"> it is appropriate for the Parliament, as the national Parliament of Australia, to authorise the Minister to provide the funding.</w:t>
      </w:r>
    </w:p>
    <w:p w:rsidR="00C03CEB" w:rsidRPr="00D33BF2" w:rsidRDefault="00244B03" w:rsidP="00D33BF2">
      <w:pPr>
        <w:pStyle w:val="subsection"/>
      </w:pPr>
      <w:r w:rsidRPr="00D33BF2">
        <w:tab/>
        <w:t>(</w:t>
      </w:r>
      <w:r w:rsidR="00923C63" w:rsidRPr="00D33BF2">
        <w:t>1</w:t>
      </w:r>
      <w:r w:rsidR="0075330C" w:rsidRPr="00D33BF2">
        <w:t>1</w:t>
      </w:r>
      <w:r w:rsidRPr="00D33BF2">
        <w:t>)</w:t>
      </w:r>
      <w:r w:rsidRPr="00D33BF2">
        <w:tab/>
        <w:t xml:space="preserve">This Act also has the effect it would have if its operation in relation to Commonwealth funding were expressly confined to an operation limited </w:t>
      </w:r>
      <w:r w:rsidR="000F59D5" w:rsidRPr="00D33BF2">
        <w:t xml:space="preserve">to </w:t>
      </w:r>
      <w:r w:rsidRPr="00D33BF2">
        <w:t xml:space="preserve">Commonwealth funding </w:t>
      </w:r>
      <w:r w:rsidR="00923C63" w:rsidRPr="00D33BF2">
        <w:t xml:space="preserve">for purposes relating to </w:t>
      </w:r>
      <w:r w:rsidRPr="00D33BF2">
        <w:t>the executive power of the Commonwealth.</w:t>
      </w:r>
    </w:p>
    <w:p w:rsidR="00600E8A" w:rsidRPr="00D33BF2" w:rsidRDefault="003948F8" w:rsidP="00D33BF2">
      <w:pPr>
        <w:pStyle w:val="ItemHead"/>
      </w:pPr>
      <w:r w:rsidRPr="00D33BF2">
        <w:t>15</w:t>
      </w:r>
      <w:r w:rsidR="00600E8A" w:rsidRPr="00D33BF2">
        <w:t xml:space="preserve">  Part</w:t>
      </w:r>
      <w:r w:rsidR="00D33BF2" w:rsidRPr="00D33BF2">
        <w:t> </w:t>
      </w:r>
      <w:r w:rsidR="00600E8A" w:rsidRPr="00D33BF2">
        <w:t>3 (heading)</w:t>
      </w:r>
    </w:p>
    <w:p w:rsidR="00600E8A" w:rsidRPr="00D33BF2" w:rsidRDefault="00600E8A" w:rsidP="00D33BF2">
      <w:pPr>
        <w:pStyle w:val="Item"/>
      </w:pPr>
      <w:r w:rsidRPr="00D33BF2">
        <w:t>Repeal the heading, substitute:</w:t>
      </w:r>
    </w:p>
    <w:p w:rsidR="00600E8A" w:rsidRPr="00D33BF2" w:rsidRDefault="00600E8A" w:rsidP="00D33BF2">
      <w:pPr>
        <w:pStyle w:val="ActHead2"/>
      </w:pPr>
      <w:bookmarkStart w:id="11" w:name="_Toc398561465"/>
      <w:r w:rsidRPr="00D33BF2">
        <w:rPr>
          <w:rStyle w:val="CharPartNo"/>
        </w:rPr>
        <w:t>Part</w:t>
      </w:r>
      <w:r w:rsidR="00D33BF2" w:rsidRPr="00D33BF2">
        <w:rPr>
          <w:rStyle w:val="CharPartNo"/>
        </w:rPr>
        <w:t> </w:t>
      </w:r>
      <w:r w:rsidRPr="00D33BF2">
        <w:rPr>
          <w:rStyle w:val="CharPartNo"/>
        </w:rPr>
        <w:t>3</w:t>
      </w:r>
      <w:r w:rsidRPr="00D33BF2">
        <w:t>—</w:t>
      </w:r>
      <w:r w:rsidRPr="00D33BF2">
        <w:rPr>
          <w:rStyle w:val="CharPartText"/>
        </w:rPr>
        <w:t>Investment Projects</w:t>
      </w:r>
      <w:bookmarkEnd w:id="11"/>
    </w:p>
    <w:p w:rsidR="00600E8A" w:rsidRPr="00D33BF2" w:rsidRDefault="003948F8" w:rsidP="00D33BF2">
      <w:pPr>
        <w:pStyle w:val="ItemHead"/>
      </w:pPr>
      <w:r w:rsidRPr="00D33BF2">
        <w:t>16</w:t>
      </w:r>
      <w:r w:rsidR="00600E8A" w:rsidRPr="00D33BF2">
        <w:t xml:space="preserve">  Division</w:t>
      </w:r>
      <w:r w:rsidR="00D33BF2" w:rsidRPr="00D33BF2">
        <w:t> </w:t>
      </w:r>
      <w:r w:rsidR="00600E8A" w:rsidRPr="00D33BF2">
        <w:t>1 of Part</w:t>
      </w:r>
      <w:r w:rsidR="00D33BF2" w:rsidRPr="00D33BF2">
        <w:t> </w:t>
      </w:r>
      <w:r w:rsidR="00600E8A" w:rsidRPr="00D33BF2">
        <w:t>3 (heading)</w:t>
      </w:r>
    </w:p>
    <w:p w:rsidR="00600E8A" w:rsidRPr="00D33BF2" w:rsidRDefault="00600E8A" w:rsidP="00D33BF2">
      <w:pPr>
        <w:pStyle w:val="Item"/>
      </w:pPr>
      <w:r w:rsidRPr="00D33BF2">
        <w:t>Repeal the heading, substitute:</w:t>
      </w:r>
    </w:p>
    <w:p w:rsidR="00600E8A" w:rsidRPr="00D33BF2" w:rsidRDefault="00600E8A" w:rsidP="00D33BF2">
      <w:pPr>
        <w:pStyle w:val="ActHead3"/>
      </w:pPr>
      <w:bookmarkStart w:id="12" w:name="_Toc398561466"/>
      <w:r w:rsidRPr="00D33BF2">
        <w:rPr>
          <w:rStyle w:val="CharDivNo"/>
        </w:rPr>
        <w:t>Division</w:t>
      </w:r>
      <w:r w:rsidR="00D33BF2" w:rsidRPr="00D33BF2">
        <w:rPr>
          <w:rStyle w:val="CharDivNo"/>
        </w:rPr>
        <w:t> </w:t>
      </w:r>
      <w:r w:rsidRPr="00D33BF2">
        <w:rPr>
          <w:rStyle w:val="CharDivNo"/>
        </w:rPr>
        <w:t>1</w:t>
      </w:r>
      <w:r w:rsidRPr="00D33BF2">
        <w:t>—</w:t>
      </w:r>
      <w:r w:rsidRPr="00D33BF2">
        <w:rPr>
          <w:rStyle w:val="CharDivText"/>
        </w:rPr>
        <w:t>Approval of Investment Projects</w:t>
      </w:r>
      <w:bookmarkEnd w:id="12"/>
    </w:p>
    <w:p w:rsidR="00600E8A" w:rsidRPr="00D33BF2" w:rsidRDefault="003948F8" w:rsidP="00D33BF2">
      <w:pPr>
        <w:pStyle w:val="ItemHead"/>
      </w:pPr>
      <w:r w:rsidRPr="00D33BF2">
        <w:t>17</w:t>
      </w:r>
      <w:r w:rsidR="00600E8A" w:rsidRPr="00D33BF2">
        <w:t xml:space="preserve">  Section</w:t>
      </w:r>
      <w:r w:rsidR="00D33BF2" w:rsidRPr="00D33BF2">
        <w:t> </w:t>
      </w:r>
      <w:r w:rsidR="00600E8A" w:rsidRPr="00D33BF2">
        <w:t>8</w:t>
      </w:r>
    </w:p>
    <w:p w:rsidR="00600E8A" w:rsidRPr="00D33BF2" w:rsidRDefault="00600E8A" w:rsidP="00D33BF2">
      <w:pPr>
        <w:pStyle w:val="Item"/>
      </w:pPr>
      <w:r w:rsidRPr="00D33BF2">
        <w:t>Repeal the section, substitute:</w:t>
      </w:r>
    </w:p>
    <w:p w:rsidR="00600E8A" w:rsidRPr="00D33BF2" w:rsidRDefault="00600E8A" w:rsidP="00D33BF2">
      <w:pPr>
        <w:pStyle w:val="ActHead5"/>
      </w:pPr>
      <w:bookmarkStart w:id="13" w:name="_Toc398561467"/>
      <w:r w:rsidRPr="00D33BF2">
        <w:rPr>
          <w:rStyle w:val="CharSectno"/>
        </w:rPr>
        <w:t>8</w:t>
      </w:r>
      <w:r w:rsidRPr="00D33BF2">
        <w:t xml:space="preserve">  What is an Investment Project?</w:t>
      </w:r>
      <w:bookmarkEnd w:id="13"/>
    </w:p>
    <w:p w:rsidR="00600E8A" w:rsidRPr="00D33BF2" w:rsidRDefault="00600E8A" w:rsidP="00D33BF2">
      <w:pPr>
        <w:pStyle w:val="subsection"/>
      </w:pPr>
      <w:r w:rsidRPr="00D33BF2">
        <w:tab/>
      </w:r>
      <w:r w:rsidRPr="00D33BF2">
        <w:tab/>
        <w:t xml:space="preserve">An </w:t>
      </w:r>
      <w:r w:rsidRPr="00D33BF2">
        <w:rPr>
          <w:b/>
          <w:i/>
        </w:rPr>
        <w:t xml:space="preserve">Investment Project </w:t>
      </w:r>
      <w:r w:rsidRPr="00D33BF2">
        <w:t>is a project for which an approval by the Minister under subsection</w:t>
      </w:r>
      <w:r w:rsidR="00D33BF2" w:rsidRPr="00D33BF2">
        <w:t> </w:t>
      </w:r>
      <w:r w:rsidRPr="00D33BF2">
        <w:t>9(1) is in force.</w:t>
      </w:r>
    </w:p>
    <w:p w:rsidR="00600E8A" w:rsidRPr="00D33BF2" w:rsidRDefault="003948F8" w:rsidP="00D33BF2">
      <w:pPr>
        <w:pStyle w:val="ItemHead"/>
      </w:pPr>
      <w:r w:rsidRPr="00D33BF2">
        <w:t>18</w:t>
      </w:r>
      <w:r w:rsidR="00600E8A" w:rsidRPr="00D33BF2">
        <w:t xml:space="preserve">  Section</w:t>
      </w:r>
      <w:r w:rsidR="00D33BF2" w:rsidRPr="00D33BF2">
        <w:t> </w:t>
      </w:r>
      <w:r w:rsidR="00600E8A" w:rsidRPr="00D33BF2">
        <w:t>9 (heading)</w:t>
      </w:r>
    </w:p>
    <w:p w:rsidR="00600E8A" w:rsidRPr="00D33BF2" w:rsidRDefault="00600E8A" w:rsidP="00D33BF2">
      <w:pPr>
        <w:pStyle w:val="Item"/>
      </w:pPr>
      <w:r w:rsidRPr="00D33BF2">
        <w:t>Repeal the heading, substitute:</w:t>
      </w:r>
    </w:p>
    <w:p w:rsidR="00600E8A" w:rsidRPr="00D33BF2" w:rsidRDefault="00600E8A" w:rsidP="00D33BF2">
      <w:pPr>
        <w:pStyle w:val="ActHead5"/>
      </w:pPr>
      <w:bookmarkStart w:id="14" w:name="_Toc398561468"/>
      <w:r w:rsidRPr="00D33BF2">
        <w:rPr>
          <w:rStyle w:val="CharSectno"/>
        </w:rPr>
        <w:t>9</w:t>
      </w:r>
      <w:r w:rsidRPr="00D33BF2">
        <w:t xml:space="preserve">  Approval of Investment Projects</w:t>
      </w:r>
      <w:bookmarkEnd w:id="14"/>
    </w:p>
    <w:p w:rsidR="00600E8A" w:rsidRPr="00D33BF2" w:rsidRDefault="003948F8" w:rsidP="00D33BF2">
      <w:pPr>
        <w:pStyle w:val="ItemHead"/>
      </w:pPr>
      <w:r w:rsidRPr="00D33BF2">
        <w:t>19</w:t>
      </w:r>
      <w:r w:rsidR="00600E8A" w:rsidRPr="00D33BF2">
        <w:t xml:space="preserve">  Subsection</w:t>
      </w:r>
      <w:r w:rsidR="00D33BF2" w:rsidRPr="00D33BF2">
        <w:t> </w:t>
      </w:r>
      <w:r w:rsidR="00600E8A" w:rsidRPr="00D33BF2">
        <w:t>9(1)</w:t>
      </w:r>
    </w:p>
    <w:p w:rsidR="00600E8A" w:rsidRPr="00D33BF2" w:rsidRDefault="00600E8A" w:rsidP="00D33BF2">
      <w:pPr>
        <w:pStyle w:val="Item"/>
      </w:pPr>
      <w:r w:rsidRPr="00D33BF2">
        <w:t>Omit “a Nation Building Program National”, substitute “an Investment”.</w:t>
      </w:r>
    </w:p>
    <w:p w:rsidR="00600E8A" w:rsidRPr="00D33BF2" w:rsidRDefault="003948F8" w:rsidP="00D33BF2">
      <w:pPr>
        <w:pStyle w:val="ItemHead"/>
      </w:pPr>
      <w:r w:rsidRPr="00D33BF2">
        <w:t>20</w:t>
      </w:r>
      <w:r w:rsidR="00600E8A" w:rsidRPr="00D33BF2">
        <w:t xml:space="preserve">  Sections</w:t>
      </w:r>
      <w:r w:rsidR="00D33BF2" w:rsidRPr="00D33BF2">
        <w:t> </w:t>
      </w:r>
      <w:r w:rsidR="00600E8A" w:rsidRPr="00D33BF2">
        <w:t>10 and 11</w:t>
      </w:r>
    </w:p>
    <w:p w:rsidR="00600E8A" w:rsidRPr="00D33BF2" w:rsidRDefault="00600E8A" w:rsidP="00D33BF2">
      <w:pPr>
        <w:pStyle w:val="Item"/>
      </w:pPr>
      <w:r w:rsidRPr="00D33BF2">
        <w:t>Repeal the sections, substitute:</w:t>
      </w:r>
    </w:p>
    <w:p w:rsidR="00600E8A" w:rsidRPr="00D33BF2" w:rsidRDefault="00600E8A" w:rsidP="00D33BF2">
      <w:pPr>
        <w:pStyle w:val="ActHead5"/>
      </w:pPr>
      <w:bookmarkStart w:id="15" w:name="_Toc398561469"/>
      <w:r w:rsidRPr="00D33BF2">
        <w:rPr>
          <w:rStyle w:val="CharSectno"/>
        </w:rPr>
        <w:t>10</w:t>
      </w:r>
      <w:r w:rsidRPr="00D33BF2">
        <w:t xml:space="preserve">  What projects are eligible for approval?</w:t>
      </w:r>
      <w:bookmarkEnd w:id="15"/>
    </w:p>
    <w:p w:rsidR="00600E8A" w:rsidRPr="00D33BF2" w:rsidRDefault="00600E8A" w:rsidP="00D33BF2">
      <w:pPr>
        <w:pStyle w:val="subsection"/>
      </w:pPr>
      <w:r w:rsidRPr="00D33BF2">
        <w:tab/>
      </w:r>
      <w:r w:rsidRPr="00D33BF2">
        <w:tab/>
        <w:t>A project is eligible for approval as an Investment Project if the project is for one or more of the following:</w:t>
      </w:r>
    </w:p>
    <w:p w:rsidR="00600E8A" w:rsidRPr="00D33BF2" w:rsidRDefault="00600E8A" w:rsidP="00D33BF2">
      <w:pPr>
        <w:pStyle w:val="paragraph"/>
      </w:pPr>
      <w:r w:rsidRPr="00D33BF2">
        <w:tab/>
        <w:t>(a)</w:t>
      </w:r>
      <w:r w:rsidRPr="00D33BF2">
        <w:tab/>
        <w:t>the construction of an existing or proposed road that is in a State or Indian Ocean Territory;</w:t>
      </w:r>
    </w:p>
    <w:p w:rsidR="00600E8A" w:rsidRPr="00D33BF2" w:rsidRDefault="00600E8A" w:rsidP="00D33BF2">
      <w:pPr>
        <w:pStyle w:val="paragraph"/>
      </w:pPr>
      <w:r w:rsidRPr="00D33BF2">
        <w:tab/>
        <w:t>(b)</w:t>
      </w:r>
      <w:r w:rsidRPr="00D33BF2">
        <w:tab/>
        <w:t>the maintenance of an existing or proposed road that is included in the National Land Transport Network;</w:t>
      </w:r>
    </w:p>
    <w:p w:rsidR="00600E8A" w:rsidRPr="00D33BF2" w:rsidRDefault="00600E8A" w:rsidP="00D33BF2">
      <w:pPr>
        <w:pStyle w:val="paragraph"/>
      </w:pPr>
      <w:r w:rsidRPr="00D33BF2">
        <w:tab/>
        <w:t>(c)</w:t>
      </w:r>
      <w:r w:rsidRPr="00D33BF2">
        <w:tab/>
        <w:t xml:space="preserve">the construction </w:t>
      </w:r>
      <w:r w:rsidR="00F315FC" w:rsidRPr="00D33BF2">
        <w:t xml:space="preserve">of </w:t>
      </w:r>
      <w:r w:rsidRPr="00D33BF2">
        <w:t>an existing or proposed railway that is in a State or Indian Ocean Territory;</w:t>
      </w:r>
    </w:p>
    <w:p w:rsidR="00600E8A" w:rsidRPr="00D33BF2" w:rsidRDefault="00600E8A" w:rsidP="00D33BF2">
      <w:pPr>
        <w:pStyle w:val="paragraph"/>
      </w:pPr>
      <w:r w:rsidRPr="00D33BF2">
        <w:tab/>
        <w:t>(d)</w:t>
      </w:r>
      <w:r w:rsidRPr="00D33BF2">
        <w:tab/>
        <w:t>the maintenance of an existing or proposed railway that is included in the National Land Transport Network;</w:t>
      </w:r>
    </w:p>
    <w:p w:rsidR="00600E8A" w:rsidRPr="00D33BF2" w:rsidRDefault="00600E8A" w:rsidP="00D33BF2">
      <w:pPr>
        <w:pStyle w:val="paragraph"/>
      </w:pPr>
      <w:r w:rsidRPr="00D33BF2">
        <w:tab/>
        <w:t>(e)</w:t>
      </w:r>
      <w:r w:rsidRPr="00D33BF2">
        <w:tab/>
        <w:t>the construction of an inter</w:t>
      </w:r>
      <w:r w:rsidR="009842CD">
        <w:noBreakHyphen/>
      </w:r>
      <w:r w:rsidRPr="00D33BF2">
        <w:t>modal transfer facility in a State or Indian Ocean Territory;</w:t>
      </w:r>
    </w:p>
    <w:p w:rsidR="00600E8A" w:rsidRPr="00D33BF2" w:rsidRDefault="00600E8A" w:rsidP="00D33BF2">
      <w:pPr>
        <w:pStyle w:val="paragraph"/>
      </w:pPr>
      <w:r w:rsidRPr="00D33BF2">
        <w:tab/>
        <w:t>(f)</w:t>
      </w:r>
      <w:r w:rsidRPr="00D33BF2">
        <w:tab/>
        <w:t>the acquisition or application of technology that will, or may, contribute to the efficiency, security or</w:t>
      </w:r>
      <w:r w:rsidRPr="00D33BF2">
        <w:rPr>
          <w:i/>
        </w:rPr>
        <w:t xml:space="preserve"> </w:t>
      </w:r>
      <w:r w:rsidRPr="00D33BF2">
        <w:t>safety of transport operations in a State or Indian Ocean Territory.</w:t>
      </w:r>
    </w:p>
    <w:p w:rsidR="00600E8A" w:rsidRPr="00D33BF2" w:rsidRDefault="00600E8A" w:rsidP="00D33BF2">
      <w:pPr>
        <w:pStyle w:val="notetext"/>
      </w:pPr>
      <w:r w:rsidRPr="00D33BF2">
        <w:t>Note:</w:t>
      </w:r>
      <w:r w:rsidRPr="00D33BF2">
        <w:tab/>
        <w:t xml:space="preserve">The definition of </w:t>
      </w:r>
      <w:r w:rsidRPr="00D33BF2">
        <w:rPr>
          <w:b/>
          <w:i/>
        </w:rPr>
        <w:t xml:space="preserve">construction </w:t>
      </w:r>
      <w:r w:rsidRPr="00D33BF2">
        <w:t>in section</w:t>
      </w:r>
      <w:r w:rsidR="00D33BF2" w:rsidRPr="00D33BF2">
        <w:t> </w:t>
      </w:r>
      <w:r w:rsidRPr="00D33BF2">
        <w:t>4</w:t>
      </w:r>
      <w:r w:rsidRPr="00D33BF2">
        <w:rPr>
          <w:i/>
        </w:rPr>
        <w:t xml:space="preserve"> </w:t>
      </w:r>
      <w:r w:rsidRPr="00D33BF2">
        <w:t>covers some kinds of work on an existing road, railway or inter</w:t>
      </w:r>
      <w:r w:rsidR="009842CD">
        <w:noBreakHyphen/>
      </w:r>
      <w:r w:rsidRPr="00D33BF2">
        <w:t>modal transfer facility (hence the references above to the construction of an existing road, railway or inter</w:t>
      </w:r>
      <w:r w:rsidR="009842CD">
        <w:noBreakHyphen/>
      </w:r>
      <w:r w:rsidRPr="00D33BF2">
        <w:t>modal transfer facility).</w:t>
      </w:r>
    </w:p>
    <w:p w:rsidR="00600E8A" w:rsidRPr="00D33BF2" w:rsidRDefault="00600E8A" w:rsidP="00D33BF2">
      <w:pPr>
        <w:pStyle w:val="ActHead5"/>
      </w:pPr>
      <w:bookmarkStart w:id="16" w:name="_Toc398561470"/>
      <w:r w:rsidRPr="00D33BF2">
        <w:rPr>
          <w:rStyle w:val="CharSectno"/>
        </w:rPr>
        <w:t>11</w:t>
      </w:r>
      <w:r w:rsidRPr="00D33BF2">
        <w:t xml:space="preserve">  Is it appropriate to approve a project?</w:t>
      </w:r>
      <w:bookmarkEnd w:id="16"/>
    </w:p>
    <w:p w:rsidR="00600E8A" w:rsidRPr="00D33BF2" w:rsidRDefault="00600E8A" w:rsidP="00D33BF2">
      <w:pPr>
        <w:pStyle w:val="subsection"/>
      </w:pPr>
      <w:r w:rsidRPr="00D33BF2">
        <w:tab/>
      </w:r>
      <w:r w:rsidRPr="00D33BF2">
        <w:tab/>
        <w:t>The matters to which the Minister may have regard in deciding whether it is appropriate to approve a project as an Investment Project include, but are not limited to, the following matters:</w:t>
      </w:r>
    </w:p>
    <w:p w:rsidR="00600E8A" w:rsidRPr="00D33BF2" w:rsidRDefault="00600E8A" w:rsidP="00D33BF2">
      <w:pPr>
        <w:pStyle w:val="paragraph"/>
      </w:pPr>
      <w:r w:rsidRPr="00D33BF2">
        <w:tab/>
        <w:t>(a)</w:t>
      </w:r>
      <w:r w:rsidRPr="00D33BF2">
        <w:tab/>
        <w:t xml:space="preserve">the extent to which the project is likely to improve the ability of industries </w:t>
      </w:r>
      <w:r w:rsidR="00AF4839" w:rsidRPr="00D33BF2">
        <w:t xml:space="preserve">and communities </w:t>
      </w:r>
      <w:r w:rsidRPr="00D33BF2">
        <w:t>to compete in international, inter</w:t>
      </w:r>
      <w:r w:rsidR="009842CD">
        <w:noBreakHyphen/>
      </w:r>
      <w:r w:rsidRPr="00D33BF2">
        <w:t>State or inter</w:t>
      </w:r>
      <w:r w:rsidR="009842CD">
        <w:noBreakHyphen/>
      </w:r>
      <w:r w:rsidRPr="00D33BF2">
        <w:t>regional trade and commerce;</w:t>
      </w:r>
    </w:p>
    <w:p w:rsidR="00600E8A" w:rsidRPr="00D33BF2" w:rsidRDefault="00600E8A" w:rsidP="00D33BF2">
      <w:pPr>
        <w:pStyle w:val="paragraph"/>
      </w:pPr>
      <w:r w:rsidRPr="00D33BF2">
        <w:tab/>
        <w:t>(b)</w:t>
      </w:r>
      <w:r w:rsidRPr="00D33BF2">
        <w:tab/>
        <w:t>the extent to which the project will improve the efficiency,</w:t>
      </w:r>
      <w:r w:rsidR="00D6435D">
        <w:t xml:space="preserve"> </w:t>
      </w:r>
      <w:r w:rsidR="00D6435D" w:rsidRPr="001F3191">
        <w:rPr>
          <w:color w:val="000000"/>
          <w:szCs w:val="22"/>
        </w:rPr>
        <w:t>integration,</w:t>
      </w:r>
      <w:r w:rsidR="00D6435D">
        <w:t xml:space="preserve"> </w:t>
      </w:r>
      <w:r w:rsidRPr="00D33BF2">
        <w:t>security or safety of transport operations;</w:t>
      </w:r>
    </w:p>
    <w:p w:rsidR="00600E8A" w:rsidRPr="00D33BF2" w:rsidRDefault="00600E8A" w:rsidP="00D33BF2">
      <w:pPr>
        <w:pStyle w:val="paragraph"/>
      </w:pPr>
      <w:r w:rsidRPr="00D33BF2">
        <w:tab/>
        <w:t>(c)</w:t>
      </w:r>
      <w:r w:rsidRPr="00D33BF2">
        <w:tab/>
        <w:t>the results of any assessment of the economic, environmental or social costs or benefits of the project;</w:t>
      </w:r>
    </w:p>
    <w:p w:rsidR="00600E8A" w:rsidRPr="00D33BF2" w:rsidRDefault="00600E8A" w:rsidP="00D33BF2">
      <w:pPr>
        <w:pStyle w:val="paragraph"/>
      </w:pPr>
      <w:r w:rsidRPr="00D33BF2">
        <w:tab/>
        <w:t>(d)</w:t>
      </w:r>
      <w:r w:rsidRPr="00D33BF2">
        <w:tab/>
        <w:t>the extent to which the project is likely to improve access for communities to services and employment;</w:t>
      </w:r>
    </w:p>
    <w:p w:rsidR="00600E8A" w:rsidRPr="00D33BF2" w:rsidRDefault="00600E8A" w:rsidP="00D33BF2">
      <w:pPr>
        <w:pStyle w:val="paragraph"/>
      </w:pPr>
      <w:r w:rsidRPr="00D33BF2">
        <w:tab/>
        <w:t>(</w:t>
      </w:r>
      <w:r w:rsidR="00F315FC" w:rsidRPr="00D33BF2">
        <w:t>e</w:t>
      </w:r>
      <w:r w:rsidRPr="00D33BF2">
        <w:t>)</w:t>
      </w:r>
      <w:r w:rsidRPr="00D33BF2">
        <w:tab/>
        <w:t>any transport or land use plans that might be relevant to the project;</w:t>
      </w:r>
    </w:p>
    <w:p w:rsidR="00600E8A" w:rsidRPr="00D33BF2" w:rsidRDefault="00600E8A" w:rsidP="00D33BF2">
      <w:pPr>
        <w:pStyle w:val="paragraph"/>
      </w:pPr>
      <w:r w:rsidRPr="00D33BF2">
        <w:tab/>
        <w:t>(</w:t>
      </w:r>
      <w:r w:rsidR="00F315FC" w:rsidRPr="00D33BF2">
        <w:t>f</w:t>
      </w:r>
      <w:r w:rsidRPr="00D33BF2">
        <w:t>)</w:t>
      </w:r>
      <w:r w:rsidRPr="00D33BF2">
        <w:tab/>
        <w:t>the extent to which persons other than the Commonwealth propose to contribute funding to the project.</w:t>
      </w:r>
    </w:p>
    <w:p w:rsidR="00F315FC" w:rsidRPr="00D33BF2" w:rsidRDefault="003948F8" w:rsidP="00D33BF2">
      <w:pPr>
        <w:pStyle w:val="ItemHead"/>
      </w:pPr>
      <w:r w:rsidRPr="00D33BF2">
        <w:t>21</w:t>
      </w:r>
      <w:r w:rsidR="00F315FC" w:rsidRPr="00D33BF2">
        <w:t xml:space="preserve">  Subsection</w:t>
      </w:r>
      <w:r w:rsidR="00D33BF2" w:rsidRPr="00D33BF2">
        <w:t> </w:t>
      </w:r>
      <w:r w:rsidR="00F315FC" w:rsidRPr="00D33BF2">
        <w:t>12(1)</w:t>
      </w:r>
    </w:p>
    <w:p w:rsidR="00F315FC" w:rsidRPr="00D33BF2" w:rsidRDefault="00F315FC" w:rsidP="00D33BF2">
      <w:pPr>
        <w:pStyle w:val="Item"/>
      </w:pPr>
      <w:r w:rsidRPr="00D33BF2">
        <w:t xml:space="preserve">Omit </w:t>
      </w:r>
      <w:r w:rsidR="00580D4A" w:rsidRPr="00D33BF2">
        <w:t>“</w:t>
      </w:r>
      <w:r w:rsidRPr="00D33BF2">
        <w:t>Nation Building Program National”, substitute “Investment”.</w:t>
      </w:r>
    </w:p>
    <w:p w:rsidR="00600E8A" w:rsidRPr="00D33BF2" w:rsidRDefault="003948F8" w:rsidP="00D33BF2">
      <w:pPr>
        <w:pStyle w:val="ItemHead"/>
      </w:pPr>
      <w:r w:rsidRPr="00D33BF2">
        <w:t>22</w:t>
      </w:r>
      <w:r w:rsidR="00600E8A" w:rsidRPr="00D33BF2">
        <w:t xml:space="preserve">  Subsections</w:t>
      </w:r>
      <w:r w:rsidR="00D33BF2" w:rsidRPr="00D33BF2">
        <w:t> </w:t>
      </w:r>
      <w:r w:rsidR="00600E8A" w:rsidRPr="00D33BF2">
        <w:t>12</w:t>
      </w:r>
      <w:r w:rsidR="00F315FC" w:rsidRPr="00D33BF2">
        <w:t>(</w:t>
      </w:r>
      <w:r w:rsidR="00600E8A" w:rsidRPr="00D33BF2">
        <w:t>3) and (4)</w:t>
      </w:r>
    </w:p>
    <w:p w:rsidR="00600E8A" w:rsidRPr="00D33BF2" w:rsidRDefault="00600E8A" w:rsidP="00D33BF2">
      <w:pPr>
        <w:pStyle w:val="Item"/>
      </w:pPr>
      <w:r w:rsidRPr="00D33BF2">
        <w:t>Omit “a Nation Building Program National”, substitute “an Investment”.</w:t>
      </w:r>
    </w:p>
    <w:p w:rsidR="00600E8A" w:rsidRPr="00D33BF2" w:rsidRDefault="003948F8" w:rsidP="00D33BF2">
      <w:pPr>
        <w:pStyle w:val="ItemHead"/>
      </w:pPr>
      <w:r w:rsidRPr="00D33BF2">
        <w:t>23</w:t>
      </w:r>
      <w:r w:rsidR="00600E8A" w:rsidRPr="00D33BF2">
        <w:t xml:space="preserve">  Subsections</w:t>
      </w:r>
      <w:r w:rsidR="00D33BF2" w:rsidRPr="00D33BF2">
        <w:t> </w:t>
      </w:r>
      <w:r w:rsidR="00600E8A" w:rsidRPr="00D33BF2">
        <w:t>13(1), (2) and (3</w:t>
      </w:r>
      <w:r w:rsidR="00F315FC" w:rsidRPr="00D33BF2">
        <w:t>)</w:t>
      </w:r>
    </w:p>
    <w:p w:rsidR="00600E8A" w:rsidRPr="00D33BF2" w:rsidRDefault="00600E8A" w:rsidP="00D33BF2">
      <w:pPr>
        <w:pStyle w:val="Item"/>
      </w:pPr>
      <w:r w:rsidRPr="00D33BF2">
        <w:t>Omit “a Nation Building Program National”, substitute “an Investment”.</w:t>
      </w:r>
    </w:p>
    <w:p w:rsidR="00600E8A" w:rsidRPr="00D33BF2" w:rsidRDefault="003948F8" w:rsidP="00D33BF2">
      <w:pPr>
        <w:pStyle w:val="ItemHead"/>
      </w:pPr>
      <w:r w:rsidRPr="00D33BF2">
        <w:t>24</w:t>
      </w:r>
      <w:r w:rsidR="00600E8A" w:rsidRPr="00D33BF2">
        <w:t xml:space="preserve">  Section</w:t>
      </w:r>
      <w:r w:rsidR="00D33BF2" w:rsidRPr="00D33BF2">
        <w:t> </w:t>
      </w:r>
      <w:r w:rsidR="00600E8A" w:rsidRPr="00D33BF2">
        <w:t>14</w:t>
      </w:r>
    </w:p>
    <w:p w:rsidR="00600E8A" w:rsidRPr="00D33BF2" w:rsidRDefault="00600E8A" w:rsidP="00D33BF2">
      <w:pPr>
        <w:pStyle w:val="Item"/>
      </w:pPr>
      <w:r w:rsidRPr="00D33BF2">
        <w:t>Omit “a Nation Building Program National”, substitute “an Investment”.</w:t>
      </w:r>
    </w:p>
    <w:p w:rsidR="00600E8A" w:rsidRPr="00D33BF2" w:rsidRDefault="003948F8" w:rsidP="00D33BF2">
      <w:pPr>
        <w:pStyle w:val="ItemHead"/>
      </w:pPr>
      <w:r w:rsidRPr="00D33BF2">
        <w:t>25</w:t>
      </w:r>
      <w:r w:rsidR="00600E8A" w:rsidRPr="00D33BF2">
        <w:t xml:space="preserve">  Subsection</w:t>
      </w:r>
      <w:r w:rsidR="00D33BF2" w:rsidRPr="00D33BF2">
        <w:t> </w:t>
      </w:r>
      <w:r w:rsidR="00600E8A" w:rsidRPr="00D33BF2">
        <w:t>15(1)</w:t>
      </w:r>
    </w:p>
    <w:p w:rsidR="00600E8A" w:rsidRPr="00D33BF2" w:rsidRDefault="00600E8A" w:rsidP="00D33BF2">
      <w:pPr>
        <w:pStyle w:val="Item"/>
      </w:pPr>
      <w:r w:rsidRPr="00D33BF2">
        <w:t>Omit “a Nation Building Program National”, substitute “an Investment”.</w:t>
      </w:r>
    </w:p>
    <w:p w:rsidR="00600E8A" w:rsidRPr="00D33BF2" w:rsidRDefault="003948F8" w:rsidP="00D33BF2">
      <w:pPr>
        <w:pStyle w:val="ItemHead"/>
      </w:pPr>
      <w:r w:rsidRPr="00D33BF2">
        <w:t>26</w:t>
      </w:r>
      <w:r w:rsidR="00600E8A" w:rsidRPr="00D33BF2">
        <w:t xml:space="preserve">  Section</w:t>
      </w:r>
      <w:r w:rsidR="00D33BF2" w:rsidRPr="00D33BF2">
        <w:t> </w:t>
      </w:r>
      <w:r w:rsidR="00600E8A" w:rsidRPr="00D33BF2">
        <w:t>16 (heading)</w:t>
      </w:r>
    </w:p>
    <w:p w:rsidR="00600E8A" w:rsidRPr="00D33BF2" w:rsidRDefault="00600E8A" w:rsidP="00D33BF2">
      <w:pPr>
        <w:pStyle w:val="Item"/>
      </w:pPr>
      <w:r w:rsidRPr="00D33BF2">
        <w:t>Repeal the heading, substitute:</w:t>
      </w:r>
    </w:p>
    <w:p w:rsidR="00600E8A" w:rsidRPr="00D33BF2" w:rsidRDefault="00600E8A" w:rsidP="00D33BF2">
      <w:pPr>
        <w:pStyle w:val="ActHead5"/>
      </w:pPr>
      <w:bookmarkStart w:id="17" w:name="_Toc398561471"/>
      <w:r w:rsidRPr="00D33BF2">
        <w:rPr>
          <w:rStyle w:val="CharSectno"/>
        </w:rPr>
        <w:t>16</w:t>
      </w:r>
      <w:r w:rsidRPr="00D33BF2">
        <w:t xml:space="preserve">  Commonwealth funding for Investment Projects</w:t>
      </w:r>
      <w:bookmarkEnd w:id="17"/>
    </w:p>
    <w:p w:rsidR="00600E8A" w:rsidRPr="00D33BF2" w:rsidRDefault="003948F8" w:rsidP="00D33BF2">
      <w:pPr>
        <w:pStyle w:val="ItemHead"/>
      </w:pPr>
      <w:r w:rsidRPr="00D33BF2">
        <w:t>27</w:t>
      </w:r>
      <w:r w:rsidR="00600E8A" w:rsidRPr="00D33BF2">
        <w:t xml:space="preserve">  Subsections</w:t>
      </w:r>
      <w:r w:rsidR="00D33BF2" w:rsidRPr="00D33BF2">
        <w:t> </w:t>
      </w:r>
      <w:r w:rsidR="00600E8A" w:rsidRPr="00D33BF2">
        <w:t>16(1), 17(1) and 18(1)</w:t>
      </w:r>
    </w:p>
    <w:p w:rsidR="00600E8A" w:rsidRPr="00D33BF2" w:rsidRDefault="00600E8A" w:rsidP="00D33BF2">
      <w:pPr>
        <w:pStyle w:val="Item"/>
      </w:pPr>
      <w:r w:rsidRPr="00D33BF2">
        <w:t>Omit “a Nation Building Program National”, substitute “an Investment”.</w:t>
      </w:r>
    </w:p>
    <w:p w:rsidR="00600E8A" w:rsidRPr="00D33BF2" w:rsidRDefault="003948F8" w:rsidP="00D33BF2">
      <w:pPr>
        <w:pStyle w:val="ItemHead"/>
      </w:pPr>
      <w:r w:rsidRPr="00D33BF2">
        <w:t>28</w:t>
      </w:r>
      <w:r w:rsidR="00600E8A" w:rsidRPr="00D33BF2">
        <w:t xml:space="preserve">  Subparagraph 24(1)(c)(vi)</w:t>
      </w:r>
    </w:p>
    <w:p w:rsidR="00600E8A" w:rsidRPr="00D33BF2" w:rsidRDefault="000F5184" w:rsidP="00D33BF2">
      <w:pPr>
        <w:pStyle w:val="Item"/>
      </w:pPr>
      <w:r w:rsidRPr="00D33BF2">
        <w:t xml:space="preserve">Omit “prescribed by the regulations”, substitute “determined by the Minister </w:t>
      </w:r>
      <w:r w:rsidR="007033BB" w:rsidRPr="00D33BF2">
        <w:t xml:space="preserve">by legislative instrument </w:t>
      </w:r>
      <w:r w:rsidR="00D71799" w:rsidRPr="00D33BF2">
        <w:t xml:space="preserve">under </w:t>
      </w:r>
      <w:r w:rsidR="00D33BF2" w:rsidRPr="00D33BF2">
        <w:t>subsection (</w:t>
      </w:r>
      <w:r w:rsidR="00D71799" w:rsidRPr="00D33BF2">
        <w:t>4)</w:t>
      </w:r>
      <w:r w:rsidRPr="00D33BF2">
        <w:t>”.</w:t>
      </w:r>
    </w:p>
    <w:p w:rsidR="000F5184" w:rsidRPr="00D33BF2" w:rsidRDefault="003948F8" w:rsidP="00D33BF2">
      <w:pPr>
        <w:pStyle w:val="ItemHead"/>
      </w:pPr>
      <w:r w:rsidRPr="00D33BF2">
        <w:t>29</w:t>
      </w:r>
      <w:r w:rsidR="000F5184" w:rsidRPr="00D33BF2">
        <w:t xml:space="preserve">  At the end of section</w:t>
      </w:r>
      <w:r w:rsidR="00D33BF2" w:rsidRPr="00D33BF2">
        <w:t> </w:t>
      </w:r>
      <w:r w:rsidR="000F5184" w:rsidRPr="00D33BF2">
        <w:t>24</w:t>
      </w:r>
    </w:p>
    <w:p w:rsidR="000F5184" w:rsidRPr="00D33BF2" w:rsidRDefault="000F5184" w:rsidP="00D33BF2">
      <w:pPr>
        <w:pStyle w:val="Item"/>
      </w:pPr>
      <w:r w:rsidRPr="00D33BF2">
        <w:t>Add:</w:t>
      </w:r>
    </w:p>
    <w:p w:rsidR="000F5184" w:rsidRPr="00D33BF2" w:rsidRDefault="000F5184" w:rsidP="00D33BF2">
      <w:pPr>
        <w:pStyle w:val="subsection"/>
      </w:pPr>
      <w:r w:rsidRPr="00D33BF2">
        <w:tab/>
        <w:t>(4)</w:t>
      </w:r>
      <w:r w:rsidRPr="00D33BF2">
        <w:tab/>
        <w:t xml:space="preserve">The Minister may, by legislative instrument, determine an amount for the purposes of </w:t>
      </w:r>
      <w:r w:rsidR="00D33BF2" w:rsidRPr="00D33BF2">
        <w:t>subparagraph (</w:t>
      </w:r>
      <w:r w:rsidRPr="00D33BF2">
        <w:t>1)(c)(vi).</w:t>
      </w:r>
    </w:p>
    <w:p w:rsidR="00600E8A" w:rsidRPr="00D33BF2" w:rsidRDefault="003948F8" w:rsidP="00D33BF2">
      <w:pPr>
        <w:pStyle w:val="ItemHead"/>
      </w:pPr>
      <w:r w:rsidRPr="00D33BF2">
        <w:t>30</w:t>
      </w:r>
      <w:r w:rsidR="00597935" w:rsidRPr="00D33BF2">
        <w:t xml:space="preserve">  After subsection</w:t>
      </w:r>
      <w:r w:rsidR="00D33BF2" w:rsidRPr="00D33BF2">
        <w:t> </w:t>
      </w:r>
      <w:r w:rsidR="00597935" w:rsidRPr="00D33BF2">
        <w:t>25(1)</w:t>
      </w:r>
    </w:p>
    <w:p w:rsidR="00597935" w:rsidRPr="00D33BF2" w:rsidRDefault="00597935" w:rsidP="00D33BF2">
      <w:pPr>
        <w:pStyle w:val="Item"/>
      </w:pPr>
      <w:r w:rsidRPr="00D33BF2">
        <w:t>Insert:</w:t>
      </w:r>
    </w:p>
    <w:p w:rsidR="00597935" w:rsidRPr="00D33BF2" w:rsidRDefault="00597935" w:rsidP="00D33BF2">
      <w:pPr>
        <w:pStyle w:val="subsection"/>
      </w:pPr>
      <w:r w:rsidRPr="00D33BF2">
        <w:tab/>
        <w:t>(1A)</w:t>
      </w:r>
      <w:r w:rsidRPr="00D33BF2">
        <w:tab/>
        <w:t>The funding recipient must, as soon as practicable after selling or disposing of an interest in land that was acquired using all or part of the funding payment, notify the Minister of the sale or disposal.</w:t>
      </w:r>
    </w:p>
    <w:p w:rsidR="00600E8A" w:rsidRPr="00D33BF2" w:rsidRDefault="003948F8" w:rsidP="00D33BF2">
      <w:pPr>
        <w:pStyle w:val="ItemHead"/>
      </w:pPr>
      <w:r w:rsidRPr="00D33BF2">
        <w:t>31</w:t>
      </w:r>
      <w:r w:rsidR="00597935" w:rsidRPr="00D33BF2">
        <w:t xml:space="preserve">  Subsections</w:t>
      </w:r>
      <w:r w:rsidR="00D33BF2" w:rsidRPr="00D33BF2">
        <w:t> </w:t>
      </w:r>
      <w:r w:rsidR="00597935" w:rsidRPr="00D33BF2">
        <w:t>25(2) and (4)</w:t>
      </w:r>
    </w:p>
    <w:p w:rsidR="00597935" w:rsidRPr="00D33BF2" w:rsidRDefault="00597935" w:rsidP="00D33BF2">
      <w:pPr>
        <w:pStyle w:val="Item"/>
      </w:pPr>
      <w:r w:rsidRPr="00D33BF2">
        <w:t>Omit “Nation Building Program National</w:t>
      </w:r>
      <w:r w:rsidR="00FD3204" w:rsidRPr="00D33BF2">
        <w:t>”, substitute “Investment”.</w:t>
      </w:r>
    </w:p>
    <w:p w:rsidR="0009783E" w:rsidRPr="00D33BF2" w:rsidRDefault="003948F8" w:rsidP="00D33BF2">
      <w:pPr>
        <w:pStyle w:val="ItemHead"/>
      </w:pPr>
      <w:r w:rsidRPr="00D33BF2">
        <w:t>32</w:t>
      </w:r>
      <w:r w:rsidR="0009783E" w:rsidRPr="00D33BF2">
        <w:t xml:space="preserve">  Section</w:t>
      </w:r>
      <w:r w:rsidR="00D33BF2" w:rsidRPr="00D33BF2">
        <w:t> </w:t>
      </w:r>
      <w:r w:rsidR="0009783E" w:rsidRPr="00D33BF2">
        <w:t>30</w:t>
      </w:r>
    </w:p>
    <w:p w:rsidR="0009783E" w:rsidRPr="00D33BF2" w:rsidRDefault="0009783E" w:rsidP="00D33BF2">
      <w:pPr>
        <w:pStyle w:val="Item"/>
      </w:pPr>
      <w:r w:rsidRPr="00D33BF2">
        <w:t>Omit “either or both”, substitute “any”.</w:t>
      </w:r>
    </w:p>
    <w:p w:rsidR="0009783E" w:rsidRPr="00D33BF2" w:rsidRDefault="003948F8" w:rsidP="00D33BF2">
      <w:pPr>
        <w:pStyle w:val="ItemHead"/>
      </w:pPr>
      <w:r w:rsidRPr="00D33BF2">
        <w:t>33</w:t>
      </w:r>
      <w:r w:rsidR="0009783E" w:rsidRPr="00D33BF2">
        <w:t xml:space="preserve">  At the end of section</w:t>
      </w:r>
      <w:r w:rsidR="00D33BF2" w:rsidRPr="00D33BF2">
        <w:t> </w:t>
      </w:r>
      <w:r w:rsidR="0009783E" w:rsidRPr="00D33BF2">
        <w:t>30</w:t>
      </w:r>
    </w:p>
    <w:p w:rsidR="0009783E" w:rsidRPr="00D33BF2" w:rsidRDefault="0009783E" w:rsidP="00D33BF2">
      <w:pPr>
        <w:pStyle w:val="Item"/>
      </w:pPr>
      <w:r w:rsidRPr="00D33BF2">
        <w:t>Add:</w:t>
      </w:r>
    </w:p>
    <w:p w:rsidR="0009783E" w:rsidRPr="00D33BF2" w:rsidRDefault="0009783E" w:rsidP="00D33BF2">
      <w:pPr>
        <w:pStyle w:val="paragraph"/>
      </w:pPr>
      <w:r w:rsidRPr="00D33BF2">
        <w:tab/>
        <w:t>; (c)</w:t>
      </w:r>
      <w:r w:rsidRPr="00D33BF2">
        <w:tab/>
        <w:t xml:space="preserve">research, </w:t>
      </w:r>
      <w:r w:rsidR="00DC2809" w:rsidRPr="00D33BF2">
        <w:t xml:space="preserve">investigations, </w:t>
      </w:r>
      <w:r w:rsidRPr="00D33BF2">
        <w:t>studies or analysis of:</w:t>
      </w:r>
    </w:p>
    <w:p w:rsidR="0009783E" w:rsidRPr="00D33BF2" w:rsidRDefault="0009783E" w:rsidP="00D33BF2">
      <w:pPr>
        <w:pStyle w:val="paragraphsub"/>
      </w:pPr>
      <w:r w:rsidRPr="00D33BF2">
        <w:tab/>
        <w:t>(i)</w:t>
      </w:r>
      <w:r w:rsidRPr="00D33BF2">
        <w:tab/>
        <w:t xml:space="preserve">projects </w:t>
      </w:r>
      <w:r w:rsidR="00A569E9" w:rsidRPr="00D33BF2">
        <w:t>for which</w:t>
      </w:r>
      <w:r w:rsidR="007A4133" w:rsidRPr="00D33BF2">
        <w:t xml:space="preserve"> Commonwealth </w:t>
      </w:r>
      <w:r w:rsidRPr="00D33BF2">
        <w:t>fund</w:t>
      </w:r>
      <w:r w:rsidR="007A4133" w:rsidRPr="00D33BF2">
        <w:t>ing</w:t>
      </w:r>
      <w:r w:rsidRPr="00D33BF2">
        <w:t xml:space="preserve"> </w:t>
      </w:r>
      <w:r w:rsidR="00A569E9" w:rsidRPr="00D33BF2">
        <w:t xml:space="preserve">has been provided </w:t>
      </w:r>
      <w:r w:rsidRPr="00D33BF2">
        <w:t>under Part</w:t>
      </w:r>
      <w:r w:rsidR="00D33BF2" w:rsidRPr="00D33BF2">
        <w:t> </w:t>
      </w:r>
      <w:r w:rsidRPr="00D33BF2">
        <w:t xml:space="preserve">3 </w:t>
      </w:r>
      <w:r w:rsidR="007A4133" w:rsidRPr="00D33BF2">
        <w:t>or</w:t>
      </w:r>
      <w:r w:rsidRPr="00D33BF2">
        <w:t xml:space="preserve"> 7;</w:t>
      </w:r>
      <w:r w:rsidR="00DC2809" w:rsidRPr="00D33BF2">
        <w:t xml:space="preserve"> or</w:t>
      </w:r>
    </w:p>
    <w:p w:rsidR="00350D4C" w:rsidRPr="00D33BF2" w:rsidRDefault="00350D4C" w:rsidP="00D33BF2">
      <w:pPr>
        <w:pStyle w:val="paragraphsub"/>
      </w:pPr>
      <w:r w:rsidRPr="00D33BF2">
        <w:tab/>
        <w:t>(ii)</w:t>
      </w:r>
      <w:r w:rsidRPr="00D33BF2">
        <w:tab/>
        <w:t>projects for which Commonwealth funding was provided under Part</w:t>
      </w:r>
      <w:r w:rsidR="00D33BF2" w:rsidRPr="00D33BF2">
        <w:t> </w:t>
      </w:r>
      <w:r w:rsidRPr="00D33BF2">
        <w:t xml:space="preserve">6 as in force </w:t>
      </w:r>
      <w:r w:rsidR="00E65281" w:rsidRPr="00D33BF2">
        <w:t xml:space="preserve">immediately </w:t>
      </w:r>
      <w:r w:rsidRPr="00D33BF2">
        <w:t>before its repeal; or</w:t>
      </w:r>
    </w:p>
    <w:p w:rsidR="0009783E" w:rsidRPr="00D33BF2" w:rsidRDefault="0009783E" w:rsidP="00D33BF2">
      <w:pPr>
        <w:pStyle w:val="paragraphsub"/>
      </w:pPr>
      <w:r w:rsidRPr="00D33BF2">
        <w:tab/>
        <w:t>(i</w:t>
      </w:r>
      <w:r w:rsidR="00350D4C" w:rsidRPr="00D33BF2">
        <w:t>i</w:t>
      </w:r>
      <w:r w:rsidRPr="00D33BF2">
        <w:t>i)</w:t>
      </w:r>
      <w:r w:rsidRPr="00D33BF2">
        <w:tab/>
        <w:t xml:space="preserve">projects </w:t>
      </w:r>
      <w:r w:rsidR="00A569E9" w:rsidRPr="00D33BF2">
        <w:t>for which particulars h</w:t>
      </w:r>
      <w:r w:rsidR="007A4133" w:rsidRPr="00D33BF2">
        <w:t xml:space="preserve">ave been </w:t>
      </w:r>
      <w:r w:rsidRPr="00D33BF2">
        <w:t>submitted for approval under Part</w:t>
      </w:r>
      <w:r w:rsidR="00D33BF2" w:rsidRPr="00D33BF2">
        <w:t> </w:t>
      </w:r>
      <w:r w:rsidRPr="00D33BF2">
        <w:t xml:space="preserve">3 </w:t>
      </w:r>
      <w:r w:rsidR="007A4133" w:rsidRPr="00D33BF2">
        <w:t>or</w:t>
      </w:r>
      <w:r w:rsidRPr="00D33BF2">
        <w:t xml:space="preserve"> 7;</w:t>
      </w:r>
      <w:r w:rsidR="00DC2809" w:rsidRPr="00D33BF2">
        <w:t xml:space="preserve"> or</w:t>
      </w:r>
    </w:p>
    <w:p w:rsidR="0009783E" w:rsidRPr="00D33BF2" w:rsidRDefault="0009783E" w:rsidP="00D33BF2">
      <w:pPr>
        <w:pStyle w:val="paragraphsub"/>
      </w:pPr>
      <w:r w:rsidRPr="00D33BF2">
        <w:tab/>
        <w:t>(i</w:t>
      </w:r>
      <w:r w:rsidR="00350D4C" w:rsidRPr="00D33BF2">
        <w:t>v</w:t>
      </w:r>
      <w:r w:rsidRPr="00D33BF2">
        <w:t>)</w:t>
      </w:r>
      <w:r w:rsidRPr="00D33BF2">
        <w:tab/>
        <w:t xml:space="preserve">the construction or maintenance of roads that have been funded (in </w:t>
      </w:r>
      <w:r w:rsidR="00A569E9" w:rsidRPr="00D33BF2">
        <w:t>whole</w:t>
      </w:r>
      <w:r w:rsidRPr="00D33BF2">
        <w:t xml:space="preserve"> or in part) under Part</w:t>
      </w:r>
      <w:r w:rsidR="00D33BF2" w:rsidRPr="00D33BF2">
        <w:t> </w:t>
      </w:r>
      <w:r w:rsidRPr="00D33BF2">
        <w:t>8.</w:t>
      </w:r>
    </w:p>
    <w:p w:rsidR="00424D0E" w:rsidRPr="00D33BF2" w:rsidRDefault="003948F8" w:rsidP="00D33BF2">
      <w:pPr>
        <w:pStyle w:val="ItemHead"/>
      </w:pPr>
      <w:r w:rsidRPr="00D33BF2">
        <w:t>34</w:t>
      </w:r>
      <w:r w:rsidR="00424D0E" w:rsidRPr="00D33BF2">
        <w:t xml:space="preserve">  Paragraph 31(c)</w:t>
      </w:r>
    </w:p>
    <w:p w:rsidR="00424D0E" w:rsidRPr="00D33BF2" w:rsidRDefault="00111B03" w:rsidP="00D33BF2">
      <w:pPr>
        <w:pStyle w:val="Item"/>
      </w:pPr>
      <w:r w:rsidRPr="00D33BF2">
        <w:t>Omit “on Nation Building Program National Projects”, substitute “under the Act”.</w:t>
      </w:r>
    </w:p>
    <w:p w:rsidR="00C961A3" w:rsidRPr="00D33BF2" w:rsidRDefault="003948F8" w:rsidP="00D33BF2">
      <w:pPr>
        <w:pStyle w:val="ItemHead"/>
      </w:pPr>
      <w:r w:rsidRPr="00D33BF2">
        <w:t>35</w:t>
      </w:r>
      <w:r w:rsidR="00C961A3" w:rsidRPr="00D33BF2">
        <w:t xml:space="preserve">  Part</w:t>
      </w:r>
      <w:r w:rsidR="00D33BF2" w:rsidRPr="00D33BF2">
        <w:t> </w:t>
      </w:r>
      <w:r w:rsidR="00C961A3" w:rsidRPr="00D33BF2">
        <w:t>5 (heading)</w:t>
      </w:r>
    </w:p>
    <w:p w:rsidR="00111B03" w:rsidRPr="00D33BF2" w:rsidRDefault="00111B03" w:rsidP="00D33BF2">
      <w:pPr>
        <w:pStyle w:val="Item"/>
      </w:pPr>
      <w:r w:rsidRPr="00D33BF2">
        <w:t>Repeal the heading, substitute:</w:t>
      </w:r>
    </w:p>
    <w:p w:rsidR="00C961A3" w:rsidRPr="00D33BF2" w:rsidRDefault="00111B03" w:rsidP="00D33BF2">
      <w:pPr>
        <w:pStyle w:val="ActHead2"/>
      </w:pPr>
      <w:bookmarkStart w:id="18" w:name="f_Check_Lines_above"/>
      <w:bookmarkStart w:id="19" w:name="_Toc398561472"/>
      <w:bookmarkEnd w:id="18"/>
      <w:r w:rsidRPr="00D33BF2">
        <w:rPr>
          <w:rStyle w:val="CharPartNo"/>
        </w:rPr>
        <w:t>Part</w:t>
      </w:r>
      <w:r w:rsidR="00D33BF2" w:rsidRPr="00D33BF2">
        <w:rPr>
          <w:rStyle w:val="CharPartNo"/>
        </w:rPr>
        <w:t> </w:t>
      </w:r>
      <w:r w:rsidRPr="00D33BF2">
        <w:rPr>
          <w:rStyle w:val="CharPartNo"/>
        </w:rPr>
        <w:t>5</w:t>
      </w:r>
      <w:r w:rsidRPr="00D33BF2">
        <w:t>—</w:t>
      </w:r>
      <w:r w:rsidR="00C961A3" w:rsidRPr="00D33BF2">
        <w:rPr>
          <w:rStyle w:val="CharPartText"/>
        </w:rPr>
        <w:t>Funding</w:t>
      </w:r>
      <w:r w:rsidRPr="00D33BF2">
        <w:rPr>
          <w:rStyle w:val="CharPartText"/>
        </w:rPr>
        <w:t xml:space="preserve"> for land transport research entities</w:t>
      </w:r>
      <w:bookmarkEnd w:id="19"/>
    </w:p>
    <w:p w:rsidR="00457DAF" w:rsidRPr="00D33BF2" w:rsidRDefault="003948F8" w:rsidP="00D33BF2">
      <w:pPr>
        <w:pStyle w:val="ItemHead"/>
      </w:pPr>
      <w:r w:rsidRPr="00D33BF2">
        <w:t>36</w:t>
      </w:r>
      <w:r w:rsidR="00457DAF" w:rsidRPr="00D33BF2">
        <w:t xml:space="preserve">  Section</w:t>
      </w:r>
      <w:r w:rsidR="00D33BF2" w:rsidRPr="00D33BF2">
        <w:t> </w:t>
      </w:r>
      <w:r w:rsidR="00457DAF" w:rsidRPr="00D33BF2">
        <w:t xml:space="preserve">45 (definition of </w:t>
      </w:r>
      <w:r w:rsidR="00457DAF" w:rsidRPr="00D33BF2">
        <w:rPr>
          <w:i/>
        </w:rPr>
        <w:t>land transport research entity</w:t>
      </w:r>
      <w:r w:rsidR="00457DAF" w:rsidRPr="00D33BF2">
        <w:t>)</w:t>
      </w:r>
    </w:p>
    <w:p w:rsidR="00457DAF" w:rsidRPr="00D33BF2" w:rsidRDefault="00AA4626" w:rsidP="00D33BF2">
      <w:pPr>
        <w:pStyle w:val="Item"/>
      </w:pPr>
      <w:r w:rsidRPr="00D33BF2">
        <w:t>After “eligible funding recipient”, insert “, or a non</w:t>
      </w:r>
      <w:r w:rsidR="009842CD">
        <w:noBreakHyphen/>
      </w:r>
      <w:r w:rsidRPr="00D33BF2">
        <w:t>corporate Commonwealth entity,”.</w:t>
      </w:r>
    </w:p>
    <w:p w:rsidR="00457DAF" w:rsidRPr="00D33BF2" w:rsidRDefault="003948F8" w:rsidP="00D33BF2">
      <w:pPr>
        <w:pStyle w:val="ItemHead"/>
      </w:pPr>
      <w:r w:rsidRPr="00D33BF2">
        <w:t>37</w:t>
      </w:r>
      <w:r w:rsidR="00457DAF" w:rsidRPr="00D33BF2">
        <w:t xml:space="preserve">  At the end of Part</w:t>
      </w:r>
      <w:r w:rsidR="00D33BF2" w:rsidRPr="00D33BF2">
        <w:t> </w:t>
      </w:r>
      <w:r w:rsidR="00457DAF" w:rsidRPr="00D33BF2">
        <w:t>5</w:t>
      </w:r>
    </w:p>
    <w:p w:rsidR="00457DAF" w:rsidRPr="00D33BF2" w:rsidRDefault="00457DAF" w:rsidP="00D33BF2">
      <w:pPr>
        <w:pStyle w:val="Item"/>
      </w:pPr>
      <w:r w:rsidRPr="00D33BF2">
        <w:t>Add:</w:t>
      </w:r>
    </w:p>
    <w:p w:rsidR="00457DAF" w:rsidRPr="00D33BF2" w:rsidRDefault="00457DAF" w:rsidP="00D33BF2">
      <w:pPr>
        <w:pStyle w:val="ActHead5"/>
      </w:pPr>
      <w:bookmarkStart w:id="20" w:name="_Toc398561473"/>
      <w:r w:rsidRPr="00D33BF2">
        <w:rPr>
          <w:rStyle w:val="CharSectno"/>
        </w:rPr>
        <w:t>51A</w:t>
      </w:r>
      <w:r w:rsidRPr="00D33BF2">
        <w:t xml:space="preserve">  Funding </w:t>
      </w:r>
      <w:r w:rsidR="008B2C05" w:rsidRPr="00D33BF2">
        <w:t>arrangements</w:t>
      </w:r>
      <w:r w:rsidRPr="00D33BF2">
        <w:t xml:space="preserve"> with </w:t>
      </w:r>
      <w:r w:rsidR="008B2C05" w:rsidRPr="00D33BF2">
        <w:t>non</w:t>
      </w:r>
      <w:r w:rsidR="009842CD">
        <w:noBreakHyphen/>
      </w:r>
      <w:r w:rsidR="008B2C05" w:rsidRPr="00D33BF2">
        <w:t>corporate Commonwealth entities</w:t>
      </w:r>
      <w:bookmarkEnd w:id="20"/>
    </w:p>
    <w:p w:rsidR="00457DAF" w:rsidRPr="00D33BF2" w:rsidRDefault="00457DAF" w:rsidP="00D33BF2">
      <w:pPr>
        <w:pStyle w:val="subsection"/>
      </w:pPr>
      <w:r w:rsidRPr="00D33BF2">
        <w:tab/>
        <w:t>(1)</w:t>
      </w:r>
      <w:r w:rsidRPr="00D33BF2">
        <w:tab/>
        <w:t>For the purposes of this Part, the Minister may</w:t>
      </w:r>
      <w:r w:rsidR="00FB03F0" w:rsidRPr="00D33BF2">
        <w:t>, in writing,</w:t>
      </w:r>
      <w:r w:rsidRPr="00D33BF2">
        <w:t xml:space="preserve"> enter into a</w:t>
      </w:r>
      <w:r w:rsidR="008B2C05" w:rsidRPr="00D33BF2">
        <w:t>n</w:t>
      </w:r>
      <w:r w:rsidRPr="00D33BF2">
        <w:t xml:space="preserve"> </w:t>
      </w:r>
      <w:r w:rsidR="008B2C05" w:rsidRPr="00D33BF2">
        <w:t>arrangement</w:t>
      </w:r>
      <w:r w:rsidRPr="00D33BF2">
        <w:t xml:space="preserve"> with a non</w:t>
      </w:r>
      <w:r w:rsidR="009842CD">
        <w:noBreakHyphen/>
      </w:r>
      <w:r w:rsidRPr="00D33BF2">
        <w:t>corporate Commonwealth entity.</w:t>
      </w:r>
    </w:p>
    <w:p w:rsidR="00457DAF" w:rsidRPr="00D33BF2" w:rsidRDefault="00457DAF" w:rsidP="00D33BF2">
      <w:pPr>
        <w:pStyle w:val="subsection"/>
      </w:pPr>
      <w:r w:rsidRPr="00D33BF2">
        <w:tab/>
        <w:t>(2)</w:t>
      </w:r>
      <w:r w:rsidRPr="00D33BF2">
        <w:tab/>
        <w:t xml:space="preserve">If the Minister enters into an </w:t>
      </w:r>
      <w:r w:rsidR="008B2C05" w:rsidRPr="00D33BF2">
        <w:t>arrangement</w:t>
      </w:r>
      <w:r w:rsidRPr="00D33BF2">
        <w:t xml:space="preserve"> under </w:t>
      </w:r>
      <w:r w:rsidR="00D33BF2" w:rsidRPr="00D33BF2">
        <w:t>subsection (</w:t>
      </w:r>
      <w:r w:rsidRPr="00D33BF2">
        <w:t xml:space="preserve">1), this Part applies as if the </w:t>
      </w:r>
      <w:r w:rsidR="008B2C05" w:rsidRPr="00D33BF2">
        <w:t>arrangement were a funding agreement</w:t>
      </w:r>
      <w:r w:rsidR="007C2FEA" w:rsidRPr="00D33BF2">
        <w:t xml:space="preserve"> entered into for the purposes of this Part</w:t>
      </w:r>
      <w:r w:rsidRPr="00D33BF2">
        <w:t>.</w:t>
      </w:r>
    </w:p>
    <w:p w:rsidR="007C2FEA" w:rsidRPr="00D33BF2" w:rsidRDefault="007C2FEA" w:rsidP="00D33BF2">
      <w:pPr>
        <w:pStyle w:val="notetext"/>
      </w:pPr>
      <w:r w:rsidRPr="00D33BF2">
        <w:t>Note:</w:t>
      </w:r>
      <w:r w:rsidRPr="00D33BF2">
        <w:tab/>
        <w:t>Sections</w:t>
      </w:r>
      <w:r w:rsidR="00D33BF2" w:rsidRPr="00D33BF2">
        <w:t> </w:t>
      </w:r>
      <w:r w:rsidRPr="00D33BF2">
        <w:t xml:space="preserve">48 to 50 </w:t>
      </w:r>
      <w:r w:rsidR="00FB03F0" w:rsidRPr="00D33BF2">
        <w:t>deal with</w:t>
      </w:r>
      <w:r w:rsidRPr="00D33BF2">
        <w:t xml:space="preserve"> funding agreements.</w:t>
      </w:r>
    </w:p>
    <w:p w:rsidR="00C961A3" w:rsidRPr="00D33BF2" w:rsidRDefault="003948F8" w:rsidP="00D33BF2">
      <w:pPr>
        <w:pStyle w:val="ItemHead"/>
      </w:pPr>
      <w:r w:rsidRPr="00D33BF2">
        <w:t>38</w:t>
      </w:r>
      <w:r w:rsidR="00C961A3" w:rsidRPr="00D33BF2">
        <w:t xml:space="preserve">  Part</w:t>
      </w:r>
      <w:r w:rsidR="00D33BF2" w:rsidRPr="00D33BF2">
        <w:t> </w:t>
      </w:r>
      <w:r w:rsidR="00C961A3" w:rsidRPr="00D33BF2">
        <w:t>6</w:t>
      </w:r>
    </w:p>
    <w:p w:rsidR="00C961A3" w:rsidRPr="00D33BF2" w:rsidRDefault="00C961A3" w:rsidP="00D33BF2">
      <w:pPr>
        <w:pStyle w:val="Item"/>
      </w:pPr>
      <w:r w:rsidRPr="00D33BF2">
        <w:t>Repeal the Part.</w:t>
      </w:r>
    </w:p>
    <w:p w:rsidR="000557D7" w:rsidRPr="00D33BF2" w:rsidRDefault="003948F8" w:rsidP="00D33BF2">
      <w:pPr>
        <w:pStyle w:val="ItemHead"/>
      </w:pPr>
      <w:r w:rsidRPr="00D33BF2">
        <w:t>39</w:t>
      </w:r>
      <w:r w:rsidR="000557D7" w:rsidRPr="00D33BF2">
        <w:t xml:space="preserve">  </w:t>
      </w:r>
      <w:r w:rsidR="00E81AFE" w:rsidRPr="00D33BF2">
        <w:t>S</w:t>
      </w:r>
      <w:r w:rsidR="000557D7" w:rsidRPr="00D33BF2">
        <w:t>ection</w:t>
      </w:r>
      <w:r w:rsidR="00D33BF2" w:rsidRPr="00D33BF2">
        <w:t> </w:t>
      </w:r>
      <w:r w:rsidR="000557D7" w:rsidRPr="00D33BF2">
        <w:t>87</w:t>
      </w:r>
    </w:p>
    <w:p w:rsidR="00E81AFE" w:rsidRPr="00D33BF2" w:rsidRDefault="00E81AFE" w:rsidP="00D33BF2">
      <w:pPr>
        <w:pStyle w:val="Item"/>
      </w:pPr>
      <w:r w:rsidRPr="00D33BF2">
        <w:t>Omit “The Nation Building Program Roads to Recovery List must:” substitute:</w:t>
      </w:r>
    </w:p>
    <w:p w:rsidR="00E81AFE" w:rsidRPr="00D33BF2" w:rsidRDefault="00E81AFE" w:rsidP="00D33BF2">
      <w:pPr>
        <w:pStyle w:val="subsection"/>
      </w:pPr>
      <w:r w:rsidRPr="00D33BF2">
        <w:tab/>
        <w:t>(1)</w:t>
      </w:r>
      <w:r w:rsidRPr="00D33BF2">
        <w:tab/>
        <w:t xml:space="preserve">The Minister must, by legislative instrument, determine a list (the </w:t>
      </w:r>
      <w:r w:rsidRPr="00D33BF2">
        <w:rPr>
          <w:b/>
          <w:i/>
        </w:rPr>
        <w:t>Roads to Recovery List</w:t>
      </w:r>
      <w:r w:rsidRPr="00D33BF2">
        <w:t>) that must:</w:t>
      </w:r>
    </w:p>
    <w:p w:rsidR="007A0D9E" w:rsidRPr="00D33BF2" w:rsidRDefault="003948F8" w:rsidP="00D33BF2">
      <w:pPr>
        <w:pStyle w:val="ItemHead"/>
      </w:pPr>
      <w:r w:rsidRPr="00D33BF2">
        <w:t>40</w:t>
      </w:r>
      <w:r w:rsidR="007A0D9E" w:rsidRPr="00D33BF2">
        <w:t xml:space="preserve">  Before paragraph</w:t>
      </w:r>
      <w:r w:rsidR="00D33BF2" w:rsidRPr="00D33BF2">
        <w:t> </w:t>
      </w:r>
      <w:r w:rsidR="007A0D9E" w:rsidRPr="00D33BF2">
        <w:t>87(a)</w:t>
      </w:r>
    </w:p>
    <w:p w:rsidR="007A0D9E" w:rsidRPr="00D33BF2" w:rsidRDefault="007A0D9E" w:rsidP="00D33BF2">
      <w:pPr>
        <w:pStyle w:val="Item"/>
      </w:pPr>
      <w:r w:rsidRPr="00D33BF2">
        <w:t>Insert:</w:t>
      </w:r>
    </w:p>
    <w:p w:rsidR="007A0D9E" w:rsidRPr="00D33BF2" w:rsidRDefault="007A0D9E" w:rsidP="00D33BF2">
      <w:pPr>
        <w:pStyle w:val="paragraph"/>
      </w:pPr>
      <w:r w:rsidRPr="00D33BF2">
        <w:tab/>
        <w:t>(aa)</w:t>
      </w:r>
      <w:r w:rsidRPr="00D33BF2">
        <w:tab/>
        <w:t>specify a funding period in relation to the Roads to Recovery Program; and</w:t>
      </w:r>
    </w:p>
    <w:p w:rsidR="005C4554" w:rsidRPr="00D33BF2" w:rsidRDefault="003948F8" w:rsidP="00D33BF2">
      <w:pPr>
        <w:pStyle w:val="ItemHead"/>
      </w:pPr>
      <w:r w:rsidRPr="00D33BF2">
        <w:t>41</w:t>
      </w:r>
      <w:r w:rsidR="005C4554" w:rsidRPr="00D33BF2">
        <w:t xml:space="preserve">  </w:t>
      </w:r>
      <w:r w:rsidR="00E81AFE" w:rsidRPr="00D33BF2">
        <w:t xml:space="preserve">Paragraph </w:t>
      </w:r>
      <w:r w:rsidR="005C4554" w:rsidRPr="00D33BF2">
        <w:t>87</w:t>
      </w:r>
      <w:r w:rsidR="00E81AFE" w:rsidRPr="00D33BF2">
        <w:t>(a)</w:t>
      </w:r>
    </w:p>
    <w:p w:rsidR="005C4554" w:rsidRPr="00D33BF2" w:rsidRDefault="005C4554" w:rsidP="00D33BF2">
      <w:pPr>
        <w:pStyle w:val="Item"/>
      </w:pPr>
      <w:r w:rsidRPr="00D33BF2">
        <w:t>Omit “Nation Building Program</w:t>
      </w:r>
      <w:r w:rsidR="003377E3" w:rsidRPr="00D33BF2">
        <w:t xml:space="preserve"> Roads to Recovery Program during the</w:t>
      </w:r>
      <w:r w:rsidRPr="00D33BF2">
        <w:t>”</w:t>
      </w:r>
      <w:r w:rsidR="003377E3" w:rsidRPr="00D33BF2">
        <w:t>, substitute “Roads to Recovery Program during the specified”</w:t>
      </w:r>
      <w:r w:rsidRPr="00D33BF2">
        <w:t>.</w:t>
      </w:r>
    </w:p>
    <w:p w:rsidR="00E81AFE" w:rsidRPr="00D33BF2" w:rsidRDefault="003948F8" w:rsidP="00D33BF2">
      <w:pPr>
        <w:pStyle w:val="ItemHead"/>
      </w:pPr>
      <w:r w:rsidRPr="00D33BF2">
        <w:t>42</w:t>
      </w:r>
      <w:r w:rsidR="00E81AFE" w:rsidRPr="00D33BF2">
        <w:t xml:space="preserve">  At the end of section</w:t>
      </w:r>
      <w:r w:rsidR="00D33BF2" w:rsidRPr="00D33BF2">
        <w:t> </w:t>
      </w:r>
      <w:r w:rsidR="00E81AFE" w:rsidRPr="00D33BF2">
        <w:t>87</w:t>
      </w:r>
    </w:p>
    <w:p w:rsidR="00E81AFE" w:rsidRPr="00D33BF2" w:rsidRDefault="00E81AFE" w:rsidP="00D33BF2">
      <w:pPr>
        <w:pStyle w:val="Item"/>
      </w:pPr>
      <w:r w:rsidRPr="00D33BF2">
        <w:t>Add:</w:t>
      </w:r>
    </w:p>
    <w:p w:rsidR="00E81AFE" w:rsidRPr="00D33BF2" w:rsidRDefault="00E81AFE" w:rsidP="00D33BF2">
      <w:pPr>
        <w:pStyle w:val="subsection"/>
      </w:pPr>
      <w:r w:rsidRPr="00D33BF2">
        <w:tab/>
        <w:t>(2)</w:t>
      </w:r>
      <w:r w:rsidRPr="00D33BF2">
        <w:tab/>
      </w:r>
      <w:r w:rsidR="00AD6672" w:rsidRPr="00D33BF2">
        <w:t>S</w:t>
      </w:r>
      <w:r w:rsidRPr="00D33BF2">
        <w:t>ection</w:t>
      </w:r>
      <w:r w:rsidR="00D33BF2" w:rsidRPr="00D33BF2">
        <w:t> </w:t>
      </w:r>
      <w:r w:rsidRPr="00D33BF2">
        <w:t xml:space="preserve">42 </w:t>
      </w:r>
      <w:r w:rsidR="007D5471" w:rsidRPr="00D33BF2">
        <w:t xml:space="preserve">(disallowance) </w:t>
      </w:r>
      <w:r w:rsidRPr="00D33BF2">
        <w:t xml:space="preserve">of the </w:t>
      </w:r>
      <w:r w:rsidRPr="00D33BF2">
        <w:rPr>
          <w:i/>
        </w:rPr>
        <w:t>Legislative Instruments Act 2003</w:t>
      </w:r>
      <w:r w:rsidRPr="00D33BF2">
        <w:t xml:space="preserve"> </w:t>
      </w:r>
      <w:r w:rsidR="00AD6672" w:rsidRPr="00D33BF2">
        <w:t>does not</w:t>
      </w:r>
      <w:r w:rsidRPr="00D33BF2">
        <w:t xml:space="preserve"> apply to an instrument under </w:t>
      </w:r>
      <w:r w:rsidR="00D33BF2" w:rsidRPr="00D33BF2">
        <w:t>subsection (</w:t>
      </w:r>
      <w:r w:rsidRPr="00D33BF2">
        <w:t>1).</w:t>
      </w:r>
    </w:p>
    <w:p w:rsidR="00193A96" w:rsidRPr="00D33BF2" w:rsidRDefault="003948F8" w:rsidP="00D33BF2">
      <w:pPr>
        <w:pStyle w:val="ItemHead"/>
      </w:pPr>
      <w:r w:rsidRPr="00D33BF2">
        <w:t>43</w:t>
      </w:r>
      <w:r w:rsidR="00193A96" w:rsidRPr="00D33BF2">
        <w:t xml:space="preserve">  Subsection</w:t>
      </w:r>
      <w:r w:rsidR="00D33BF2" w:rsidRPr="00D33BF2">
        <w:t> </w:t>
      </w:r>
      <w:r w:rsidR="00193A96" w:rsidRPr="00D33BF2">
        <w:t>92(1)</w:t>
      </w:r>
    </w:p>
    <w:p w:rsidR="00193A96" w:rsidRPr="00D33BF2" w:rsidRDefault="00193A96" w:rsidP="00D33BF2">
      <w:pPr>
        <w:pStyle w:val="Item"/>
      </w:pPr>
      <w:r w:rsidRPr="00D33BF2">
        <w:t>Omit “(1)”.</w:t>
      </w:r>
    </w:p>
    <w:p w:rsidR="00193A96" w:rsidRPr="00D33BF2" w:rsidRDefault="003948F8" w:rsidP="00D33BF2">
      <w:pPr>
        <w:pStyle w:val="ItemHead"/>
      </w:pPr>
      <w:r w:rsidRPr="00D33BF2">
        <w:t>44</w:t>
      </w:r>
      <w:r w:rsidR="00193A96" w:rsidRPr="00D33BF2">
        <w:t xml:space="preserve">  Subsection</w:t>
      </w:r>
      <w:r w:rsidR="00D33BF2" w:rsidRPr="00D33BF2">
        <w:t> </w:t>
      </w:r>
      <w:r w:rsidR="00193A96" w:rsidRPr="00D33BF2">
        <w:t>92(2)</w:t>
      </w:r>
    </w:p>
    <w:p w:rsidR="00193A96" w:rsidRPr="00D33BF2" w:rsidRDefault="00193A96" w:rsidP="00D33BF2">
      <w:pPr>
        <w:pStyle w:val="Item"/>
      </w:pPr>
      <w:r w:rsidRPr="00D33BF2">
        <w:t>Repeal the subsection.</w:t>
      </w:r>
    </w:p>
    <w:p w:rsidR="00365929" w:rsidRPr="00D33BF2" w:rsidRDefault="003948F8" w:rsidP="00D33BF2">
      <w:pPr>
        <w:pStyle w:val="ItemHead"/>
      </w:pPr>
      <w:r w:rsidRPr="00D33BF2">
        <w:t>45</w:t>
      </w:r>
      <w:r w:rsidR="00365929" w:rsidRPr="00D33BF2">
        <w:t xml:space="preserve">  After section</w:t>
      </w:r>
      <w:r w:rsidR="00D33BF2" w:rsidRPr="00D33BF2">
        <w:t> </w:t>
      </w:r>
      <w:r w:rsidR="00365929" w:rsidRPr="00D33BF2">
        <w:t>92</w:t>
      </w:r>
    </w:p>
    <w:p w:rsidR="00365929" w:rsidRPr="00D33BF2" w:rsidRDefault="00365929" w:rsidP="00D33BF2">
      <w:pPr>
        <w:pStyle w:val="Item"/>
      </w:pPr>
      <w:r w:rsidRPr="00D33BF2">
        <w:t>Insert:</w:t>
      </w:r>
    </w:p>
    <w:p w:rsidR="00365929" w:rsidRPr="00D33BF2" w:rsidRDefault="00365929" w:rsidP="00D33BF2">
      <w:pPr>
        <w:pStyle w:val="ActHead5"/>
      </w:pPr>
      <w:bookmarkStart w:id="21" w:name="_Toc398561474"/>
      <w:r w:rsidRPr="00D33BF2">
        <w:rPr>
          <w:rStyle w:val="CharSectno"/>
        </w:rPr>
        <w:t>92A</w:t>
      </w:r>
      <w:r w:rsidRPr="00D33BF2">
        <w:t xml:space="preserve">  Treatment of partnerships</w:t>
      </w:r>
      <w:bookmarkEnd w:id="21"/>
    </w:p>
    <w:p w:rsidR="00365929" w:rsidRPr="00D33BF2" w:rsidRDefault="00365929" w:rsidP="00D33BF2">
      <w:pPr>
        <w:pStyle w:val="subsection"/>
      </w:pPr>
      <w:r w:rsidRPr="00D33BF2">
        <w:tab/>
        <w:t>(1)</w:t>
      </w:r>
      <w:r w:rsidRPr="00D33BF2">
        <w:tab/>
        <w:t>This Act applies to a partnership as if it were a person, but with the changes set out in this section.</w:t>
      </w:r>
    </w:p>
    <w:p w:rsidR="00365929" w:rsidRPr="00D33BF2" w:rsidRDefault="00365929" w:rsidP="00D33BF2">
      <w:pPr>
        <w:pStyle w:val="subsection"/>
      </w:pPr>
      <w:r w:rsidRPr="00D33BF2">
        <w:tab/>
        <w:t>(2)</w:t>
      </w:r>
      <w:r w:rsidRPr="00D33BF2">
        <w:tab/>
        <w:t>An obligation that would otherwise be imposed on the partnership by this Act is imposed on each partner instead, but may be discharged by any of the partners.</w:t>
      </w:r>
    </w:p>
    <w:p w:rsidR="00365929" w:rsidRPr="00D33BF2" w:rsidRDefault="00365929" w:rsidP="00D33BF2">
      <w:pPr>
        <w:pStyle w:val="subsection"/>
      </w:pPr>
      <w:r w:rsidRPr="00D33BF2">
        <w:tab/>
        <w:t>(3)</w:t>
      </w:r>
      <w:r w:rsidRPr="00D33BF2">
        <w:tab/>
        <w:t>If this Act would otherwise permit something to be done by the partnership, the thing may be done by one or more of the partners on behalf of the partnership.</w:t>
      </w:r>
    </w:p>
    <w:p w:rsidR="00816521" w:rsidRPr="00D33BF2" w:rsidRDefault="00816521" w:rsidP="00D33BF2">
      <w:pPr>
        <w:pStyle w:val="subsection"/>
      </w:pPr>
      <w:r w:rsidRPr="00D33BF2">
        <w:tab/>
        <w:t>(4)</w:t>
      </w:r>
      <w:r w:rsidRPr="00D33BF2">
        <w:tab/>
        <w:t>If the Minister enters into a funding agreement with a partnership, the agreement must state:</w:t>
      </w:r>
    </w:p>
    <w:p w:rsidR="00816521" w:rsidRPr="00D33BF2" w:rsidRDefault="00816521" w:rsidP="00D33BF2">
      <w:pPr>
        <w:pStyle w:val="paragraph"/>
      </w:pPr>
      <w:r w:rsidRPr="00D33BF2">
        <w:tab/>
        <w:t>(a)</w:t>
      </w:r>
      <w:r w:rsidRPr="00D33BF2">
        <w:tab/>
        <w:t>the names of all the partners; and</w:t>
      </w:r>
    </w:p>
    <w:p w:rsidR="00816521" w:rsidRPr="00D33BF2" w:rsidRDefault="00816521" w:rsidP="00D33BF2">
      <w:pPr>
        <w:pStyle w:val="paragraph"/>
      </w:pPr>
      <w:r w:rsidRPr="00D33BF2">
        <w:tab/>
        <w:t>(b)</w:t>
      </w:r>
      <w:r w:rsidRPr="00D33BF2">
        <w:tab/>
        <w:t>if the partnership has a registered business name, the registered business name.</w:t>
      </w:r>
    </w:p>
    <w:p w:rsidR="00365929" w:rsidRPr="00D33BF2" w:rsidRDefault="00365929" w:rsidP="00D33BF2">
      <w:pPr>
        <w:pStyle w:val="subsection"/>
      </w:pPr>
      <w:r w:rsidRPr="00D33BF2">
        <w:tab/>
        <w:t>(</w:t>
      </w:r>
      <w:r w:rsidR="00816521" w:rsidRPr="00D33BF2">
        <w:t>5</w:t>
      </w:r>
      <w:r w:rsidRPr="00D33BF2">
        <w:t>)</w:t>
      </w:r>
      <w:r w:rsidRPr="00D33BF2">
        <w:tab/>
        <w:t>If under this Act a document is given to a partner of the partnership in accordance with section</w:t>
      </w:r>
      <w:r w:rsidR="00D33BF2" w:rsidRPr="00D33BF2">
        <w:t> </w:t>
      </w:r>
      <w:r w:rsidRPr="00D33BF2">
        <w:t xml:space="preserve">28A of the </w:t>
      </w:r>
      <w:r w:rsidRPr="00D33BF2">
        <w:rPr>
          <w:i/>
        </w:rPr>
        <w:t>Acts Interpretation Act 1901</w:t>
      </w:r>
      <w:r w:rsidRPr="00D33BF2">
        <w:t>, the document is taken to have been given to the partnership.</w:t>
      </w:r>
    </w:p>
    <w:p w:rsidR="00365929" w:rsidRPr="00D33BF2" w:rsidRDefault="00365929" w:rsidP="00D33BF2">
      <w:pPr>
        <w:pStyle w:val="subsection"/>
      </w:pPr>
      <w:r w:rsidRPr="00D33BF2">
        <w:tab/>
        <w:t>(</w:t>
      </w:r>
      <w:r w:rsidR="00816521" w:rsidRPr="00D33BF2">
        <w:t>6</w:t>
      </w:r>
      <w:r w:rsidRPr="00D33BF2">
        <w:t>)</w:t>
      </w:r>
      <w:r w:rsidRPr="00D33BF2">
        <w:tab/>
        <w:t>The partners are jointly and severally liable to pay an amount that would otherwise be payable by the partnership under this Act.</w:t>
      </w:r>
    </w:p>
    <w:p w:rsidR="00365929" w:rsidRPr="00D33BF2" w:rsidRDefault="00365929" w:rsidP="00D33BF2">
      <w:pPr>
        <w:pStyle w:val="subsection"/>
      </w:pPr>
      <w:r w:rsidRPr="00D33BF2">
        <w:tab/>
        <w:t>(</w:t>
      </w:r>
      <w:r w:rsidR="00816521" w:rsidRPr="00D33BF2">
        <w:t>7</w:t>
      </w:r>
      <w:r w:rsidRPr="00D33BF2">
        <w:t>)</w:t>
      </w:r>
      <w:r w:rsidRPr="00D33BF2">
        <w:tab/>
        <w:t>For the purposes of this Act, a change in the composition of the partnership does not affect the continuity of the partnership.</w:t>
      </w:r>
    </w:p>
    <w:p w:rsidR="005B0EFA" w:rsidRPr="00D33BF2" w:rsidRDefault="003948F8" w:rsidP="00D33BF2">
      <w:pPr>
        <w:pStyle w:val="ItemHead"/>
      </w:pPr>
      <w:r w:rsidRPr="00D33BF2">
        <w:t>46</w:t>
      </w:r>
      <w:r w:rsidR="005B0EFA" w:rsidRPr="00D33BF2">
        <w:t xml:space="preserve">  Section</w:t>
      </w:r>
      <w:r w:rsidR="00D33BF2" w:rsidRPr="00D33BF2">
        <w:t> </w:t>
      </w:r>
      <w:r w:rsidR="005B0EFA" w:rsidRPr="00D33BF2">
        <w:t>94</w:t>
      </w:r>
    </w:p>
    <w:p w:rsidR="005B0EFA" w:rsidRPr="00D33BF2" w:rsidRDefault="005B0EFA" w:rsidP="00D33BF2">
      <w:pPr>
        <w:pStyle w:val="Item"/>
      </w:pPr>
      <w:r w:rsidRPr="00D33BF2">
        <w:t>Omit “6,”.</w:t>
      </w:r>
    </w:p>
    <w:p w:rsidR="00EB7351" w:rsidRPr="00D33BF2" w:rsidRDefault="003948F8" w:rsidP="00D33BF2">
      <w:pPr>
        <w:pStyle w:val="ItemHead"/>
      </w:pPr>
      <w:r w:rsidRPr="00D33BF2">
        <w:t>47</w:t>
      </w:r>
      <w:r w:rsidR="00EB7351" w:rsidRPr="00D33BF2">
        <w:t xml:space="preserve">  Amendments of listed provisions</w:t>
      </w:r>
    </w:p>
    <w:p w:rsidR="008A2055" w:rsidRPr="00D33BF2" w:rsidRDefault="008A2055" w:rsidP="00D33BF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8A2055" w:rsidRPr="00D33BF2" w:rsidTr="00083B1D">
        <w:trPr>
          <w:tblHeader/>
        </w:trPr>
        <w:tc>
          <w:tcPr>
            <w:tcW w:w="7088" w:type="dxa"/>
            <w:gridSpan w:val="3"/>
            <w:tcBorders>
              <w:top w:val="single" w:sz="12" w:space="0" w:color="auto"/>
              <w:bottom w:val="single" w:sz="6" w:space="0" w:color="auto"/>
            </w:tcBorders>
            <w:shd w:val="clear" w:color="auto" w:fill="auto"/>
          </w:tcPr>
          <w:p w:rsidR="008A2055" w:rsidRPr="00D33BF2" w:rsidRDefault="008A2055" w:rsidP="00D33BF2">
            <w:pPr>
              <w:pStyle w:val="TableHeading"/>
            </w:pPr>
            <w:r w:rsidRPr="00D33BF2">
              <w:t>Further amendments</w:t>
            </w:r>
          </w:p>
        </w:tc>
      </w:tr>
      <w:tr w:rsidR="008A2055" w:rsidRPr="00D33BF2" w:rsidTr="00083B1D">
        <w:trPr>
          <w:tblHeader/>
        </w:trPr>
        <w:tc>
          <w:tcPr>
            <w:tcW w:w="714" w:type="dxa"/>
            <w:tcBorders>
              <w:top w:val="single" w:sz="6" w:space="0" w:color="auto"/>
              <w:bottom w:val="single" w:sz="12" w:space="0" w:color="auto"/>
            </w:tcBorders>
            <w:shd w:val="clear" w:color="auto" w:fill="auto"/>
          </w:tcPr>
          <w:p w:rsidR="008A2055" w:rsidRPr="00D33BF2" w:rsidRDefault="008A2055" w:rsidP="00D33BF2">
            <w:pPr>
              <w:pStyle w:val="TableHeading"/>
            </w:pPr>
            <w:r w:rsidRPr="00D33BF2">
              <w:t>Item</w:t>
            </w:r>
          </w:p>
        </w:tc>
        <w:tc>
          <w:tcPr>
            <w:tcW w:w="3187" w:type="dxa"/>
            <w:tcBorders>
              <w:top w:val="single" w:sz="6" w:space="0" w:color="auto"/>
              <w:bottom w:val="single" w:sz="12" w:space="0" w:color="auto"/>
            </w:tcBorders>
            <w:shd w:val="clear" w:color="auto" w:fill="auto"/>
          </w:tcPr>
          <w:p w:rsidR="008A2055" w:rsidRPr="00D33BF2" w:rsidRDefault="008A2055" w:rsidP="00D33BF2">
            <w:pPr>
              <w:pStyle w:val="TableHeading"/>
            </w:pPr>
            <w:r w:rsidRPr="00D33BF2">
              <w:t>Provision</w:t>
            </w:r>
          </w:p>
        </w:tc>
        <w:tc>
          <w:tcPr>
            <w:tcW w:w="3187" w:type="dxa"/>
            <w:tcBorders>
              <w:top w:val="single" w:sz="6" w:space="0" w:color="auto"/>
              <w:bottom w:val="single" w:sz="12" w:space="0" w:color="auto"/>
            </w:tcBorders>
            <w:shd w:val="clear" w:color="auto" w:fill="auto"/>
          </w:tcPr>
          <w:p w:rsidR="008A2055" w:rsidRPr="00D33BF2" w:rsidRDefault="008A2055" w:rsidP="00D33BF2">
            <w:pPr>
              <w:pStyle w:val="TableHeading"/>
            </w:pPr>
            <w:r w:rsidRPr="00D33BF2">
              <w:t>Omit</w:t>
            </w:r>
          </w:p>
        </w:tc>
      </w:tr>
      <w:tr w:rsidR="008A2055" w:rsidRPr="00D33BF2" w:rsidTr="00083B1D">
        <w:tc>
          <w:tcPr>
            <w:tcW w:w="714" w:type="dxa"/>
            <w:tcBorders>
              <w:top w:val="single" w:sz="12" w:space="0" w:color="auto"/>
            </w:tcBorders>
            <w:shd w:val="clear" w:color="auto" w:fill="auto"/>
          </w:tcPr>
          <w:p w:rsidR="008A2055" w:rsidRPr="00D33BF2" w:rsidRDefault="008A2055" w:rsidP="00D33BF2">
            <w:pPr>
              <w:pStyle w:val="Tabletext"/>
            </w:pPr>
            <w:r w:rsidRPr="00D33BF2">
              <w:t>1</w:t>
            </w:r>
          </w:p>
        </w:tc>
        <w:tc>
          <w:tcPr>
            <w:tcW w:w="3187" w:type="dxa"/>
            <w:tcBorders>
              <w:top w:val="single" w:sz="12" w:space="0" w:color="auto"/>
            </w:tcBorders>
            <w:shd w:val="clear" w:color="auto" w:fill="auto"/>
          </w:tcPr>
          <w:p w:rsidR="008A2055" w:rsidRPr="00D33BF2" w:rsidRDefault="008A2055" w:rsidP="00D33BF2">
            <w:pPr>
              <w:pStyle w:val="Tabletext"/>
            </w:pPr>
            <w:r w:rsidRPr="00D33BF2">
              <w:t>Part</w:t>
            </w:r>
            <w:r w:rsidR="00D33BF2" w:rsidRPr="00D33BF2">
              <w:t> </w:t>
            </w:r>
            <w:r w:rsidRPr="00D33BF2">
              <w:t>4 (heading)</w:t>
            </w:r>
          </w:p>
        </w:tc>
        <w:tc>
          <w:tcPr>
            <w:tcW w:w="3187" w:type="dxa"/>
            <w:tcBorders>
              <w:top w:val="single" w:sz="12" w:space="0" w:color="auto"/>
            </w:tcBorders>
            <w:shd w:val="clear" w:color="auto" w:fill="auto"/>
          </w:tcPr>
          <w:p w:rsidR="008A2055" w:rsidRPr="00D33BF2" w:rsidRDefault="008A2055" w:rsidP="00D33BF2">
            <w:pPr>
              <w:pStyle w:val="Tabletext"/>
              <w:rPr>
                <w:b/>
              </w:rPr>
            </w:pPr>
            <w:r w:rsidRPr="00D33BF2">
              <w:rPr>
                <w:b/>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2</w:t>
            </w:r>
          </w:p>
        </w:tc>
        <w:tc>
          <w:tcPr>
            <w:tcW w:w="3187" w:type="dxa"/>
            <w:shd w:val="clear" w:color="auto" w:fill="auto"/>
          </w:tcPr>
          <w:p w:rsidR="008A2055" w:rsidRPr="00D33BF2" w:rsidRDefault="008A2055" w:rsidP="00D33BF2">
            <w:pPr>
              <w:pStyle w:val="Tabletext"/>
            </w:pPr>
            <w:r w:rsidRPr="00D33BF2">
              <w:t>Division</w:t>
            </w:r>
            <w:r w:rsidR="00D33BF2" w:rsidRPr="00D33BF2">
              <w:t> </w:t>
            </w:r>
            <w:r w:rsidRPr="00D33BF2">
              <w:t>1 of Part</w:t>
            </w:r>
            <w:r w:rsidR="00D33BF2" w:rsidRPr="00D33BF2">
              <w:t> </w:t>
            </w:r>
            <w:r w:rsidRPr="00D33BF2">
              <w:t>4 (heading)</w:t>
            </w:r>
          </w:p>
        </w:tc>
        <w:tc>
          <w:tcPr>
            <w:tcW w:w="3187" w:type="dxa"/>
            <w:shd w:val="clear" w:color="auto" w:fill="auto"/>
          </w:tcPr>
          <w:p w:rsidR="008A2055" w:rsidRPr="00D33BF2" w:rsidRDefault="008A2055" w:rsidP="00D33BF2">
            <w:pPr>
              <w:pStyle w:val="Tabletext"/>
              <w:rPr>
                <w:b/>
              </w:rPr>
            </w:pPr>
            <w:r w:rsidRPr="00D33BF2">
              <w:rPr>
                <w:b/>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3</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28 (heading)</w:t>
            </w:r>
          </w:p>
        </w:tc>
        <w:tc>
          <w:tcPr>
            <w:tcW w:w="3187" w:type="dxa"/>
            <w:shd w:val="clear" w:color="auto" w:fill="auto"/>
          </w:tcPr>
          <w:p w:rsidR="008A2055" w:rsidRPr="00D33BF2" w:rsidRDefault="008A2055" w:rsidP="00D33BF2">
            <w:pPr>
              <w:pStyle w:val="Tabletext"/>
              <w:rPr>
                <w:b/>
              </w:rPr>
            </w:pPr>
            <w:r w:rsidRPr="00D33BF2">
              <w:rPr>
                <w:b/>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4</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28</w:t>
            </w:r>
          </w:p>
        </w:tc>
        <w:tc>
          <w:tcPr>
            <w:tcW w:w="3187" w:type="dxa"/>
            <w:shd w:val="clear" w:color="auto" w:fill="auto"/>
          </w:tcPr>
          <w:p w:rsidR="008A2055" w:rsidRPr="00D33BF2" w:rsidRDefault="008A2055" w:rsidP="00D33BF2">
            <w:pPr>
              <w:pStyle w:val="Tabletext"/>
              <w:rPr>
                <w:b/>
                <w:i/>
              </w:rPr>
            </w:pPr>
            <w:r w:rsidRPr="00D33BF2">
              <w:rPr>
                <w:b/>
                <w:i/>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5</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29 (heading)</w:t>
            </w:r>
          </w:p>
        </w:tc>
        <w:tc>
          <w:tcPr>
            <w:tcW w:w="3187" w:type="dxa"/>
            <w:shd w:val="clear" w:color="auto" w:fill="auto"/>
          </w:tcPr>
          <w:p w:rsidR="008A2055" w:rsidRPr="00D33BF2" w:rsidRDefault="008A2055" w:rsidP="00D33BF2">
            <w:pPr>
              <w:pStyle w:val="Tabletext"/>
              <w:rPr>
                <w:b/>
              </w:rPr>
            </w:pPr>
            <w:r w:rsidRPr="00D33BF2">
              <w:rPr>
                <w:b/>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6</w:t>
            </w:r>
          </w:p>
        </w:tc>
        <w:tc>
          <w:tcPr>
            <w:tcW w:w="3187" w:type="dxa"/>
            <w:shd w:val="clear" w:color="auto" w:fill="auto"/>
          </w:tcPr>
          <w:p w:rsidR="008A2055" w:rsidRPr="00D33BF2" w:rsidRDefault="008A2055" w:rsidP="00D33BF2">
            <w:pPr>
              <w:pStyle w:val="Tabletext"/>
            </w:pPr>
            <w:r w:rsidRPr="00D33BF2">
              <w:t>Subsection</w:t>
            </w:r>
            <w:r w:rsidR="00D33BF2" w:rsidRPr="00D33BF2">
              <w:t> </w:t>
            </w:r>
            <w:r w:rsidRPr="00D33BF2">
              <w:t>29(1)</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7</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30</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8</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31</w:t>
            </w:r>
          </w:p>
        </w:tc>
        <w:tc>
          <w:tcPr>
            <w:tcW w:w="3187" w:type="dxa"/>
            <w:shd w:val="clear" w:color="auto" w:fill="auto"/>
          </w:tcPr>
          <w:p w:rsidR="008A2055" w:rsidRPr="00D33BF2" w:rsidRDefault="008A2055" w:rsidP="00D33BF2">
            <w:pPr>
              <w:pStyle w:val="Tabletext"/>
            </w:pPr>
            <w:r w:rsidRPr="00D33BF2">
              <w:t>Nation Building Program (first occurring)</w:t>
            </w:r>
          </w:p>
        </w:tc>
      </w:tr>
      <w:tr w:rsidR="008A2055" w:rsidRPr="00D33BF2" w:rsidTr="00083B1D">
        <w:tc>
          <w:tcPr>
            <w:tcW w:w="714" w:type="dxa"/>
            <w:shd w:val="clear" w:color="auto" w:fill="auto"/>
          </w:tcPr>
          <w:p w:rsidR="008A2055" w:rsidRPr="00D33BF2" w:rsidRDefault="008A2055" w:rsidP="00D33BF2">
            <w:pPr>
              <w:pStyle w:val="Tabletext"/>
            </w:pPr>
            <w:r w:rsidRPr="00D33BF2">
              <w:t>9</w:t>
            </w:r>
          </w:p>
        </w:tc>
        <w:tc>
          <w:tcPr>
            <w:tcW w:w="3187" w:type="dxa"/>
            <w:shd w:val="clear" w:color="auto" w:fill="auto"/>
          </w:tcPr>
          <w:p w:rsidR="008A2055" w:rsidRPr="00D33BF2" w:rsidRDefault="008A2055" w:rsidP="00D33BF2">
            <w:pPr>
              <w:pStyle w:val="Tabletext"/>
            </w:pPr>
            <w:r w:rsidRPr="00D33BF2">
              <w:t>Subsections</w:t>
            </w:r>
            <w:r w:rsidR="00D33BF2" w:rsidRPr="00D33BF2">
              <w:t> </w:t>
            </w:r>
            <w:r w:rsidRPr="00D33BF2">
              <w:t>32(1), (3) and (4)</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10</w:t>
            </w:r>
          </w:p>
        </w:tc>
        <w:tc>
          <w:tcPr>
            <w:tcW w:w="3187" w:type="dxa"/>
            <w:shd w:val="clear" w:color="auto" w:fill="auto"/>
          </w:tcPr>
          <w:p w:rsidR="008A2055" w:rsidRPr="00D33BF2" w:rsidRDefault="008A2055" w:rsidP="00D33BF2">
            <w:pPr>
              <w:pStyle w:val="Tabletext"/>
            </w:pPr>
            <w:r w:rsidRPr="00D33BF2">
              <w:t>Subsections</w:t>
            </w:r>
            <w:r w:rsidR="00D33BF2" w:rsidRPr="00D33BF2">
              <w:t> </w:t>
            </w:r>
            <w:r w:rsidRPr="00D33BF2">
              <w:t>33(1), (2) and (3)</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11</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34</w:t>
            </w:r>
          </w:p>
        </w:tc>
        <w:tc>
          <w:tcPr>
            <w:tcW w:w="3187" w:type="dxa"/>
            <w:shd w:val="clear" w:color="auto" w:fill="auto"/>
          </w:tcPr>
          <w:p w:rsidR="008A2055" w:rsidRPr="00D33BF2" w:rsidRDefault="008A2055" w:rsidP="00D33BF2">
            <w:pPr>
              <w:pStyle w:val="Tabletext"/>
            </w:pPr>
            <w:r w:rsidRPr="00D33BF2">
              <w:t>Nation Building Program</w:t>
            </w:r>
          </w:p>
        </w:tc>
      </w:tr>
      <w:tr w:rsidR="00120D82" w:rsidRPr="00D33BF2" w:rsidTr="00083B1D">
        <w:tc>
          <w:tcPr>
            <w:tcW w:w="714" w:type="dxa"/>
            <w:shd w:val="clear" w:color="auto" w:fill="auto"/>
          </w:tcPr>
          <w:p w:rsidR="00120D82" w:rsidRPr="00D33BF2" w:rsidRDefault="00120D82" w:rsidP="00D33BF2">
            <w:pPr>
              <w:pStyle w:val="Tabletext"/>
            </w:pPr>
            <w:r w:rsidRPr="00D33BF2">
              <w:t>12</w:t>
            </w:r>
          </w:p>
        </w:tc>
        <w:tc>
          <w:tcPr>
            <w:tcW w:w="3187" w:type="dxa"/>
            <w:shd w:val="clear" w:color="auto" w:fill="auto"/>
          </w:tcPr>
          <w:p w:rsidR="00120D82" w:rsidRPr="00D33BF2" w:rsidRDefault="00120D82" w:rsidP="00D33BF2">
            <w:pPr>
              <w:pStyle w:val="Tabletext"/>
            </w:pPr>
            <w:r w:rsidRPr="00D33BF2">
              <w:t>Subsection</w:t>
            </w:r>
            <w:r w:rsidR="00D33BF2" w:rsidRPr="00D33BF2">
              <w:t> </w:t>
            </w:r>
            <w:r w:rsidRPr="00D33BF2">
              <w:t>35(1)</w:t>
            </w:r>
          </w:p>
        </w:tc>
        <w:tc>
          <w:tcPr>
            <w:tcW w:w="3187" w:type="dxa"/>
            <w:shd w:val="clear" w:color="auto" w:fill="auto"/>
          </w:tcPr>
          <w:p w:rsidR="00120D82" w:rsidRPr="00D33BF2" w:rsidRDefault="00120D82"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1</w:t>
            </w:r>
            <w:r w:rsidR="003109B4" w:rsidRPr="00D33BF2">
              <w:t>3</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36 (heading)</w:t>
            </w:r>
          </w:p>
        </w:tc>
        <w:tc>
          <w:tcPr>
            <w:tcW w:w="3187" w:type="dxa"/>
            <w:shd w:val="clear" w:color="auto" w:fill="auto"/>
          </w:tcPr>
          <w:p w:rsidR="008A2055" w:rsidRPr="00D33BF2" w:rsidRDefault="008A2055" w:rsidP="00D33BF2">
            <w:pPr>
              <w:pStyle w:val="Tabletext"/>
              <w:rPr>
                <w:b/>
              </w:rPr>
            </w:pPr>
            <w:r w:rsidRPr="00D33BF2">
              <w:rPr>
                <w:b/>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1</w:t>
            </w:r>
            <w:r w:rsidR="003109B4" w:rsidRPr="00D33BF2">
              <w:t>4</w:t>
            </w:r>
          </w:p>
        </w:tc>
        <w:tc>
          <w:tcPr>
            <w:tcW w:w="3187" w:type="dxa"/>
            <w:shd w:val="clear" w:color="auto" w:fill="auto"/>
          </w:tcPr>
          <w:p w:rsidR="008A2055" w:rsidRPr="00D33BF2" w:rsidRDefault="008A2055" w:rsidP="00D33BF2">
            <w:pPr>
              <w:pStyle w:val="Tabletext"/>
            </w:pPr>
            <w:r w:rsidRPr="00D33BF2">
              <w:t>Subsections</w:t>
            </w:r>
            <w:r w:rsidR="00D33BF2" w:rsidRPr="00D33BF2">
              <w:t> </w:t>
            </w:r>
            <w:r w:rsidRPr="00D33BF2">
              <w:t>36(1), 37(1) and 38(1)</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1</w:t>
            </w:r>
            <w:r w:rsidR="003109B4" w:rsidRPr="00D33BF2">
              <w:t>5</w:t>
            </w:r>
          </w:p>
        </w:tc>
        <w:tc>
          <w:tcPr>
            <w:tcW w:w="3187" w:type="dxa"/>
            <w:shd w:val="clear" w:color="auto" w:fill="auto"/>
          </w:tcPr>
          <w:p w:rsidR="008A2055" w:rsidRPr="00D33BF2" w:rsidRDefault="008A2055" w:rsidP="00D33BF2">
            <w:pPr>
              <w:pStyle w:val="Tabletext"/>
            </w:pPr>
            <w:r w:rsidRPr="00D33BF2">
              <w:t>Part</w:t>
            </w:r>
            <w:r w:rsidR="00D33BF2" w:rsidRPr="00D33BF2">
              <w:t> </w:t>
            </w:r>
            <w:r w:rsidRPr="00D33BF2">
              <w:t>7 (heading)</w:t>
            </w:r>
          </w:p>
        </w:tc>
        <w:tc>
          <w:tcPr>
            <w:tcW w:w="3187" w:type="dxa"/>
            <w:shd w:val="clear" w:color="auto" w:fill="auto"/>
          </w:tcPr>
          <w:p w:rsidR="008A2055" w:rsidRPr="00D33BF2" w:rsidRDefault="008A2055" w:rsidP="00D33BF2">
            <w:pPr>
              <w:pStyle w:val="Tabletext"/>
            </w:pPr>
            <w:r w:rsidRPr="00D33BF2">
              <w:rPr>
                <w:b/>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1</w:t>
            </w:r>
            <w:r w:rsidR="003109B4" w:rsidRPr="00D33BF2">
              <w:t>6</w:t>
            </w:r>
          </w:p>
        </w:tc>
        <w:tc>
          <w:tcPr>
            <w:tcW w:w="3187" w:type="dxa"/>
            <w:shd w:val="clear" w:color="auto" w:fill="auto"/>
          </w:tcPr>
          <w:p w:rsidR="008A2055" w:rsidRPr="00D33BF2" w:rsidRDefault="008A2055" w:rsidP="00D33BF2">
            <w:pPr>
              <w:pStyle w:val="Tabletext"/>
            </w:pPr>
            <w:r w:rsidRPr="00D33BF2">
              <w:t>Division</w:t>
            </w:r>
            <w:r w:rsidR="00D33BF2" w:rsidRPr="00D33BF2">
              <w:t> </w:t>
            </w:r>
            <w:r w:rsidRPr="00D33BF2">
              <w:t>1 of Part</w:t>
            </w:r>
            <w:r w:rsidR="00D33BF2" w:rsidRPr="00D33BF2">
              <w:t> </w:t>
            </w:r>
            <w:r w:rsidRPr="00D33BF2">
              <w:t>7 (heading)</w:t>
            </w:r>
          </w:p>
        </w:tc>
        <w:tc>
          <w:tcPr>
            <w:tcW w:w="3187" w:type="dxa"/>
            <w:shd w:val="clear" w:color="auto" w:fill="auto"/>
          </w:tcPr>
          <w:p w:rsidR="008A2055" w:rsidRPr="00D33BF2" w:rsidRDefault="008A2055" w:rsidP="00D33BF2">
            <w:pPr>
              <w:pStyle w:val="Tabletext"/>
            </w:pPr>
            <w:r w:rsidRPr="00D33BF2">
              <w:rPr>
                <w:b/>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1</w:t>
            </w:r>
            <w:r w:rsidR="003109B4" w:rsidRPr="00D33BF2">
              <w:t>7</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69 (heading)</w:t>
            </w:r>
          </w:p>
        </w:tc>
        <w:tc>
          <w:tcPr>
            <w:tcW w:w="3187" w:type="dxa"/>
            <w:shd w:val="clear" w:color="auto" w:fill="auto"/>
          </w:tcPr>
          <w:p w:rsidR="008A2055" w:rsidRPr="00D33BF2" w:rsidRDefault="008A2055" w:rsidP="00D33BF2">
            <w:pPr>
              <w:pStyle w:val="Tabletext"/>
            </w:pPr>
            <w:r w:rsidRPr="00D33BF2">
              <w:rPr>
                <w:b/>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1</w:t>
            </w:r>
            <w:r w:rsidR="003109B4" w:rsidRPr="00D33BF2">
              <w:t>8</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69</w:t>
            </w:r>
          </w:p>
        </w:tc>
        <w:tc>
          <w:tcPr>
            <w:tcW w:w="3187" w:type="dxa"/>
            <w:shd w:val="clear" w:color="auto" w:fill="auto"/>
          </w:tcPr>
          <w:p w:rsidR="008A2055" w:rsidRPr="00D33BF2" w:rsidRDefault="008A2055" w:rsidP="00D33BF2">
            <w:pPr>
              <w:pStyle w:val="Tabletext"/>
            </w:pPr>
            <w:r w:rsidRPr="00D33BF2">
              <w:rPr>
                <w:b/>
                <w:i/>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1</w:t>
            </w:r>
            <w:r w:rsidR="003109B4" w:rsidRPr="00D33BF2">
              <w:t>9</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70 (heading)</w:t>
            </w:r>
          </w:p>
        </w:tc>
        <w:tc>
          <w:tcPr>
            <w:tcW w:w="3187" w:type="dxa"/>
            <w:shd w:val="clear" w:color="auto" w:fill="auto"/>
          </w:tcPr>
          <w:p w:rsidR="008A2055" w:rsidRPr="00D33BF2" w:rsidRDefault="008A2055" w:rsidP="00D33BF2">
            <w:pPr>
              <w:pStyle w:val="Tabletext"/>
            </w:pPr>
            <w:r w:rsidRPr="00D33BF2">
              <w:rPr>
                <w:b/>
              </w:rPr>
              <w:t>Nation Building Program</w:t>
            </w:r>
          </w:p>
        </w:tc>
      </w:tr>
      <w:tr w:rsidR="008A2055" w:rsidRPr="00D33BF2" w:rsidTr="00083B1D">
        <w:tc>
          <w:tcPr>
            <w:tcW w:w="714" w:type="dxa"/>
            <w:shd w:val="clear" w:color="auto" w:fill="auto"/>
          </w:tcPr>
          <w:p w:rsidR="008A2055" w:rsidRPr="00D33BF2" w:rsidRDefault="003109B4" w:rsidP="00D33BF2">
            <w:pPr>
              <w:pStyle w:val="Tabletext"/>
            </w:pPr>
            <w:r w:rsidRPr="00D33BF2">
              <w:t>20</w:t>
            </w:r>
          </w:p>
        </w:tc>
        <w:tc>
          <w:tcPr>
            <w:tcW w:w="3187" w:type="dxa"/>
            <w:shd w:val="clear" w:color="auto" w:fill="auto"/>
          </w:tcPr>
          <w:p w:rsidR="008A2055" w:rsidRPr="00D33BF2" w:rsidRDefault="008A2055" w:rsidP="00D33BF2">
            <w:pPr>
              <w:pStyle w:val="Tabletext"/>
            </w:pPr>
            <w:r w:rsidRPr="00D33BF2">
              <w:t>Subsection</w:t>
            </w:r>
            <w:r w:rsidR="00D33BF2" w:rsidRPr="00D33BF2">
              <w:t> </w:t>
            </w:r>
            <w:r w:rsidRPr="00D33BF2">
              <w:t>70(1)</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2</w:t>
            </w:r>
            <w:r w:rsidR="003109B4" w:rsidRPr="00D33BF2">
              <w:t>1</w:t>
            </w:r>
          </w:p>
        </w:tc>
        <w:tc>
          <w:tcPr>
            <w:tcW w:w="3187" w:type="dxa"/>
            <w:shd w:val="clear" w:color="auto" w:fill="auto"/>
          </w:tcPr>
          <w:p w:rsidR="008A2055" w:rsidRPr="00D33BF2" w:rsidRDefault="008A2055" w:rsidP="00D33BF2">
            <w:pPr>
              <w:pStyle w:val="Tabletext"/>
            </w:pPr>
            <w:r w:rsidRPr="00D33BF2">
              <w:t>Sections</w:t>
            </w:r>
            <w:r w:rsidR="00D33BF2" w:rsidRPr="00D33BF2">
              <w:t> </w:t>
            </w:r>
            <w:r w:rsidRPr="00D33BF2">
              <w:t>71 and 72</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2</w:t>
            </w:r>
            <w:r w:rsidR="003109B4" w:rsidRPr="00D33BF2">
              <w:t>2</w:t>
            </w:r>
          </w:p>
        </w:tc>
        <w:tc>
          <w:tcPr>
            <w:tcW w:w="3187" w:type="dxa"/>
            <w:shd w:val="clear" w:color="auto" w:fill="auto"/>
          </w:tcPr>
          <w:p w:rsidR="008A2055" w:rsidRPr="00D33BF2" w:rsidRDefault="008A2055" w:rsidP="00D33BF2">
            <w:pPr>
              <w:pStyle w:val="Tabletext"/>
            </w:pPr>
            <w:r w:rsidRPr="00D33BF2">
              <w:t>Subsections</w:t>
            </w:r>
            <w:r w:rsidR="00D33BF2" w:rsidRPr="00D33BF2">
              <w:t> </w:t>
            </w:r>
            <w:r w:rsidRPr="00D33BF2">
              <w:t>73(1), (3) and (4)</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2</w:t>
            </w:r>
            <w:r w:rsidR="003109B4" w:rsidRPr="00D33BF2">
              <w:t>3</w:t>
            </w:r>
          </w:p>
        </w:tc>
        <w:tc>
          <w:tcPr>
            <w:tcW w:w="3187" w:type="dxa"/>
            <w:shd w:val="clear" w:color="auto" w:fill="auto"/>
          </w:tcPr>
          <w:p w:rsidR="008A2055" w:rsidRPr="00D33BF2" w:rsidRDefault="008A2055" w:rsidP="00D33BF2">
            <w:pPr>
              <w:pStyle w:val="Tabletext"/>
            </w:pPr>
            <w:r w:rsidRPr="00D33BF2">
              <w:t>Subsections</w:t>
            </w:r>
            <w:r w:rsidR="00D33BF2" w:rsidRPr="00D33BF2">
              <w:t> </w:t>
            </w:r>
            <w:r w:rsidRPr="00D33BF2">
              <w:t>74(1) and (2)</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2</w:t>
            </w:r>
            <w:r w:rsidR="003109B4" w:rsidRPr="00D33BF2">
              <w:t>4</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75</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2</w:t>
            </w:r>
            <w:r w:rsidR="003109B4" w:rsidRPr="00D33BF2">
              <w:t>5</w:t>
            </w:r>
          </w:p>
        </w:tc>
        <w:tc>
          <w:tcPr>
            <w:tcW w:w="3187" w:type="dxa"/>
            <w:shd w:val="clear" w:color="auto" w:fill="auto"/>
          </w:tcPr>
          <w:p w:rsidR="008A2055" w:rsidRPr="00D33BF2" w:rsidRDefault="008A2055" w:rsidP="00D33BF2">
            <w:pPr>
              <w:pStyle w:val="Tabletext"/>
            </w:pPr>
            <w:r w:rsidRPr="00D33BF2">
              <w:t>Subsection</w:t>
            </w:r>
            <w:r w:rsidR="00D33BF2" w:rsidRPr="00D33BF2">
              <w:t> </w:t>
            </w:r>
            <w:r w:rsidRPr="00D33BF2">
              <w:t>76(1)</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2</w:t>
            </w:r>
            <w:r w:rsidR="003109B4" w:rsidRPr="00D33BF2">
              <w:t>6</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77 (heading)</w:t>
            </w:r>
          </w:p>
        </w:tc>
        <w:tc>
          <w:tcPr>
            <w:tcW w:w="3187" w:type="dxa"/>
            <w:shd w:val="clear" w:color="auto" w:fill="auto"/>
          </w:tcPr>
          <w:p w:rsidR="008A2055" w:rsidRPr="00D33BF2" w:rsidRDefault="008A2055" w:rsidP="00D33BF2">
            <w:pPr>
              <w:pStyle w:val="Tabletext"/>
            </w:pPr>
            <w:r w:rsidRPr="00D33BF2">
              <w:rPr>
                <w:b/>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2</w:t>
            </w:r>
            <w:r w:rsidR="003109B4" w:rsidRPr="00D33BF2">
              <w:t>7</w:t>
            </w:r>
          </w:p>
        </w:tc>
        <w:tc>
          <w:tcPr>
            <w:tcW w:w="3187" w:type="dxa"/>
            <w:shd w:val="clear" w:color="auto" w:fill="auto"/>
          </w:tcPr>
          <w:p w:rsidR="008A2055" w:rsidRPr="00D33BF2" w:rsidRDefault="008A2055" w:rsidP="00D33BF2">
            <w:pPr>
              <w:pStyle w:val="Tabletext"/>
            </w:pPr>
            <w:r w:rsidRPr="00D33BF2">
              <w:t>Subsections</w:t>
            </w:r>
            <w:r w:rsidR="00D33BF2" w:rsidRPr="00D33BF2">
              <w:t> </w:t>
            </w:r>
            <w:r w:rsidRPr="00D33BF2">
              <w:t>77(1), 78(1) and 79(1)</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2</w:t>
            </w:r>
            <w:r w:rsidR="003109B4" w:rsidRPr="00D33BF2">
              <w:t>8</w:t>
            </w:r>
          </w:p>
        </w:tc>
        <w:tc>
          <w:tcPr>
            <w:tcW w:w="3187" w:type="dxa"/>
            <w:shd w:val="clear" w:color="auto" w:fill="auto"/>
          </w:tcPr>
          <w:p w:rsidR="008A2055" w:rsidRPr="00D33BF2" w:rsidRDefault="008A2055" w:rsidP="00D33BF2">
            <w:pPr>
              <w:pStyle w:val="Tabletext"/>
            </w:pPr>
            <w:r w:rsidRPr="00D33BF2">
              <w:t>Part</w:t>
            </w:r>
            <w:r w:rsidR="00D33BF2" w:rsidRPr="00D33BF2">
              <w:t> </w:t>
            </w:r>
            <w:r w:rsidRPr="00D33BF2">
              <w:t>8 (heading)</w:t>
            </w:r>
          </w:p>
        </w:tc>
        <w:tc>
          <w:tcPr>
            <w:tcW w:w="3187" w:type="dxa"/>
            <w:shd w:val="clear" w:color="auto" w:fill="auto"/>
          </w:tcPr>
          <w:p w:rsidR="008A2055" w:rsidRPr="00D33BF2" w:rsidRDefault="008A2055" w:rsidP="00D33BF2">
            <w:pPr>
              <w:pStyle w:val="Tabletext"/>
            </w:pPr>
            <w:r w:rsidRPr="00D33BF2">
              <w:rPr>
                <w:b/>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2</w:t>
            </w:r>
            <w:r w:rsidR="003109B4" w:rsidRPr="00D33BF2">
              <w:t>9</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87 (heading)</w:t>
            </w:r>
          </w:p>
        </w:tc>
        <w:tc>
          <w:tcPr>
            <w:tcW w:w="3187" w:type="dxa"/>
            <w:shd w:val="clear" w:color="auto" w:fill="auto"/>
          </w:tcPr>
          <w:p w:rsidR="008A2055" w:rsidRPr="00D33BF2" w:rsidRDefault="008A2055" w:rsidP="00D33BF2">
            <w:pPr>
              <w:pStyle w:val="Tabletext"/>
            </w:pPr>
            <w:r w:rsidRPr="00D33BF2">
              <w:rPr>
                <w:b/>
              </w:rPr>
              <w:t>Nation Building Program</w:t>
            </w:r>
          </w:p>
        </w:tc>
      </w:tr>
      <w:tr w:rsidR="008A2055" w:rsidRPr="00D33BF2" w:rsidTr="00083B1D">
        <w:tc>
          <w:tcPr>
            <w:tcW w:w="714" w:type="dxa"/>
            <w:shd w:val="clear" w:color="auto" w:fill="auto"/>
          </w:tcPr>
          <w:p w:rsidR="008A2055" w:rsidRPr="00D33BF2" w:rsidRDefault="003109B4" w:rsidP="00D33BF2">
            <w:pPr>
              <w:pStyle w:val="Tabletext"/>
            </w:pPr>
            <w:r w:rsidRPr="00D33BF2">
              <w:t>30</w:t>
            </w:r>
          </w:p>
        </w:tc>
        <w:tc>
          <w:tcPr>
            <w:tcW w:w="3187" w:type="dxa"/>
            <w:shd w:val="clear" w:color="auto" w:fill="auto"/>
          </w:tcPr>
          <w:p w:rsidR="008A2055" w:rsidRPr="00D33BF2" w:rsidRDefault="008A2055" w:rsidP="00D33BF2">
            <w:pPr>
              <w:pStyle w:val="Tabletext"/>
            </w:pPr>
            <w:r w:rsidRPr="00D33BF2">
              <w:t>Section</w:t>
            </w:r>
            <w:r w:rsidR="00D33BF2" w:rsidRPr="00D33BF2">
              <w:t> </w:t>
            </w:r>
            <w:r w:rsidRPr="00D33BF2">
              <w:t>88 (heading)</w:t>
            </w:r>
          </w:p>
        </w:tc>
        <w:tc>
          <w:tcPr>
            <w:tcW w:w="3187" w:type="dxa"/>
            <w:shd w:val="clear" w:color="auto" w:fill="auto"/>
          </w:tcPr>
          <w:p w:rsidR="008A2055" w:rsidRPr="00D33BF2" w:rsidRDefault="008A2055" w:rsidP="00D33BF2">
            <w:pPr>
              <w:pStyle w:val="Tabletext"/>
            </w:pPr>
            <w:r w:rsidRPr="00D33BF2">
              <w:rPr>
                <w:b/>
              </w:rPr>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3</w:t>
            </w:r>
            <w:r w:rsidR="003109B4" w:rsidRPr="00D33BF2">
              <w:t>1</w:t>
            </w:r>
          </w:p>
        </w:tc>
        <w:tc>
          <w:tcPr>
            <w:tcW w:w="3187" w:type="dxa"/>
            <w:shd w:val="clear" w:color="auto" w:fill="auto"/>
          </w:tcPr>
          <w:p w:rsidR="008A2055" w:rsidRPr="00D33BF2" w:rsidRDefault="008A2055" w:rsidP="00D33BF2">
            <w:pPr>
              <w:pStyle w:val="Tabletext"/>
            </w:pPr>
            <w:r w:rsidRPr="00D33BF2">
              <w:t>Paragraphs 88(1)(a), (2)(a) and (2A)(a)</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shd w:val="clear" w:color="auto" w:fill="auto"/>
          </w:tcPr>
          <w:p w:rsidR="008A2055" w:rsidRPr="00D33BF2" w:rsidRDefault="008A2055" w:rsidP="00D33BF2">
            <w:pPr>
              <w:pStyle w:val="Tabletext"/>
            </w:pPr>
            <w:r w:rsidRPr="00D33BF2">
              <w:t>3</w:t>
            </w:r>
            <w:r w:rsidR="003109B4" w:rsidRPr="00D33BF2">
              <w:t>2</w:t>
            </w:r>
          </w:p>
        </w:tc>
        <w:tc>
          <w:tcPr>
            <w:tcW w:w="3187" w:type="dxa"/>
            <w:shd w:val="clear" w:color="auto" w:fill="auto"/>
          </w:tcPr>
          <w:p w:rsidR="008A2055" w:rsidRPr="00D33BF2" w:rsidRDefault="008A2055" w:rsidP="00D33BF2">
            <w:pPr>
              <w:pStyle w:val="Tabletext"/>
            </w:pPr>
            <w:r w:rsidRPr="00D33BF2">
              <w:t>Subsections</w:t>
            </w:r>
            <w:r w:rsidR="00D33BF2" w:rsidRPr="00D33BF2">
              <w:t> </w:t>
            </w:r>
            <w:r w:rsidRPr="00D33BF2">
              <w:t>88(2B), (3), (4), (5) and (6)</w:t>
            </w:r>
          </w:p>
        </w:tc>
        <w:tc>
          <w:tcPr>
            <w:tcW w:w="3187" w:type="dxa"/>
            <w:shd w:val="clear" w:color="auto" w:fill="auto"/>
          </w:tcPr>
          <w:p w:rsidR="008A2055" w:rsidRPr="00D33BF2" w:rsidRDefault="008A2055" w:rsidP="00D33BF2">
            <w:pPr>
              <w:pStyle w:val="Tabletext"/>
            </w:pPr>
            <w:r w:rsidRPr="00D33BF2">
              <w:t>Nation Building Program</w:t>
            </w:r>
          </w:p>
        </w:tc>
      </w:tr>
      <w:tr w:rsidR="008A2055" w:rsidRPr="00D33BF2" w:rsidTr="00083B1D">
        <w:tc>
          <w:tcPr>
            <w:tcW w:w="714" w:type="dxa"/>
            <w:tcBorders>
              <w:bottom w:val="single" w:sz="4" w:space="0" w:color="auto"/>
            </w:tcBorders>
            <w:shd w:val="clear" w:color="auto" w:fill="auto"/>
          </w:tcPr>
          <w:p w:rsidR="008A2055" w:rsidRPr="00D33BF2" w:rsidRDefault="008A2055" w:rsidP="00D33BF2">
            <w:pPr>
              <w:pStyle w:val="Tabletext"/>
            </w:pPr>
            <w:r w:rsidRPr="00D33BF2">
              <w:t>3</w:t>
            </w:r>
            <w:r w:rsidR="003109B4" w:rsidRPr="00D33BF2">
              <w:t>3</w:t>
            </w:r>
          </w:p>
        </w:tc>
        <w:tc>
          <w:tcPr>
            <w:tcW w:w="3187" w:type="dxa"/>
            <w:tcBorders>
              <w:bottom w:val="single" w:sz="4" w:space="0" w:color="auto"/>
            </w:tcBorders>
            <w:shd w:val="clear" w:color="auto" w:fill="auto"/>
          </w:tcPr>
          <w:p w:rsidR="008A2055" w:rsidRPr="00D33BF2" w:rsidRDefault="008A2055" w:rsidP="00D33BF2">
            <w:pPr>
              <w:pStyle w:val="Tabletext"/>
            </w:pPr>
            <w:r w:rsidRPr="00D33BF2">
              <w:t>Section</w:t>
            </w:r>
            <w:r w:rsidR="00D33BF2" w:rsidRPr="00D33BF2">
              <w:t> </w:t>
            </w:r>
            <w:r w:rsidRPr="00D33BF2">
              <w:t>89 (heading)</w:t>
            </w:r>
          </w:p>
        </w:tc>
        <w:tc>
          <w:tcPr>
            <w:tcW w:w="3187" w:type="dxa"/>
            <w:tcBorders>
              <w:bottom w:val="single" w:sz="4" w:space="0" w:color="auto"/>
            </w:tcBorders>
            <w:shd w:val="clear" w:color="auto" w:fill="auto"/>
          </w:tcPr>
          <w:p w:rsidR="008A2055" w:rsidRPr="00D33BF2" w:rsidRDefault="008A2055" w:rsidP="00D33BF2">
            <w:pPr>
              <w:pStyle w:val="Tabletext"/>
            </w:pPr>
            <w:r w:rsidRPr="00D33BF2">
              <w:rPr>
                <w:b/>
              </w:rPr>
              <w:t>Nation Building Program</w:t>
            </w:r>
          </w:p>
        </w:tc>
      </w:tr>
      <w:tr w:rsidR="008A2055" w:rsidRPr="00D33BF2" w:rsidTr="00083B1D">
        <w:tc>
          <w:tcPr>
            <w:tcW w:w="714" w:type="dxa"/>
            <w:tcBorders>
              <w:bottom w:val="single" w:sz="12" w:space="0" w:color="auto"/>
            </w:tcBorders>
            <w:shd w:val="clear" w:color="auto" w:fill="auto"/>
          </w:tcPr>
          <w:p w:rsidR="008A2055" w:rsidRPr="00D33BF2" w:rsidRDefault="008A2055" w:rsidP="00D33BF2">
            <w:pPr>
              <w:pStyle w:val="Tabletext"/>
            </w:pPr>
            <w:r w:rsidRPr="00D33BF2">
              <w:t>3</w:t>
            </w:r>
            <w:r w:rsidR="003109B4" w:rsidRPr="00D33BF2">
              <w:t>4</w:t>
            </w:r>
          </w:p>
        </w:tc>
        <w:tc>
          <w:tcPr>
            <w:tcW w:w="3187" w:type="dxa"/>
            <w:tcBorders>
              <w:bottom w:val="single" w:sz="12" w:space="0" w:color="auto"/>
            </w:tcBorders>
            <w:shd w:val="clear" w:color="auto" w:fill="auto"/>
          </w:tcPr>
          <w:p w:rsidR="008A2055" w:rsidRPr="00D33BF2" w:rsidRDefault="008A2055" w:rsidP="00D33BF2">
            <w:pPr>
              <w:pStyle w:val="Tabletext"/>
            </w:pPr>
            <w:r w:rsidRPr="00D33BF2">
              <w:t>Subsection</w:t>
            </w:r>
            <w:r w:rsidR="00D33BF2" w:rsidRPr="00D33BF2">
              <w:t> </w:t>
            </w:r>
            <w:r w:rsidRPr="00D33BF2">
              <w:t>89(1)</w:t>
            </w:r>
          </w:p>
        </w:tc>
        <w:tc>
          <w:tcPr>
            <w:tcW w:w="3187" w:type="dxa"/>
            <w:tcBorders>
              <w:bottom w:val="single" w:sz="12" w:space="0" w:color="auto"/>
            </w:tcBorders>
            <w:shd w:val="clear" w:color="auto" w:fill="auto"/>
          </w:tcPr>
          <w:p w:rsidR="008A2055" w:rsidRPr="00D33BF2" w:rsidRDefault="008A2055" w:rsidP="00D33BF2">
            <w:pPr>
              <w:pStyle w:val="Tabletext"/>
            </w:pPr>
            <w:r w:rsidRPr="00D33BF2">
              <w:t>Nation Building Program (wherever occurring)</w:t>
            </w:r>
          </w:p>
        </w:tc>
      </w:tr>
    </w:tbl>
    <w:p w:rsidR="008A2055" w:rsidRPr="00D33BF2" w:rsidRDefault="008A2055" w:rsidP="00D33BF2">
      <w:pPr>
        <w:pStyle w:val="Tabletext"/>
      </w:pPr>
    </w:p>
    <w:p w:rsidR="003C512D" w:rsidRPr="00D33BF2" w:rsidRDefault="003C512D" w:rsidP="00D33BF2">
      <w:pPr>
        <w:pStyle w:val="ActHead7"/>
        <w:pageBreakBefore/>
      </w:pPr>
      <w:bookmarkStart w:id="22" w:name="_Toc398561475"/>
      <w:r w:rsidRPr="00D33BF2">
        <w:rPr>
          <w:rStyle w:val="CharAmPartNo"/>
        </w:rPr>
        <w:t>Part</w:t>
      </w:r>
      <w:r w:rsidR="00D33BF2" w:rsidRPr="00D33BF2">
        <w:rPr>
          <w:rStyle w:val="CharAmPartNo"/>
        </w:rPr>
        <w:t> </w:t>
      </w:r>
      <w:r w:rsidRPr="00D33BF2">
        <w:rPr>
          <w:rStyle w:val="CharAmPartNo"/>
        </w:rPr>
        <w:t>2</w:t>
      </w:r>
      <w:r w:rsidRPr="00D33BF2">
        <w:t>—</w:t>
      </w:r>
      <w:r w:rsidRPr="00D33BF2">
        <w:rPr>
          <w:rStyle w:val="CharAmPartText"/>
        </w:rPr>
        <w:t>Application and transitional provisions</w:t>
      </w:r>
      <w:bookmarkEnd w:id="22"/>
    </w:p>
    <w:p w:rsidR="003C512D" w:rsidRPr="00D33BF2" w:rsidRDefault="003948F8" w:rsidP="00D33BF2">
      <w:pPr>
        <w:pStyle w:val="ItemHead"/>
      </w:pPr>
      <w:r w:rsidRPr="00D33BF2">
        <w:t>48</w:t>
      </w:r>
      <w:r w:rsidR="003C512D" w:rsidRPr="00D33BF2">
        <w:t xml:space="preserve">  Definitions</w:t>
      </w:r>
    </w:p>
    <w:p w:rsidR="003C512D" w:rsidRPr="00D33BF2" w:rsidRDefault="003C512D" w:rsidP="00D33BF2">
      <w:pPr>
        <w:pStyle w:val="Item"/>
      </w:pPr>
      <w:r w:rsidRPr="00D33BF2">
        <w:t>In this Part:</w:t>
      </w:r>
    </w:p>
    <w:p w:rsidR="003C512D" w:rsidRPr="00D33BF2" w:rsidRDefault="003C512D" w:rsidP="00D33BF2">
      <w:pPr>
        <w:pStyle w:val="Item"/>
      </w:pPr>
      <w:r w:rsidRPr="00D33BF2">
        <w:rPr>
          <w:b/>
          <w:i/>
        </w:rPr>
        <w:t>new law</w:t>
      </w:r>
      <w:r w:rsidRPr="00D33BF2">
        <w:t xml:space="preserve"> means the </w:t>
      </w:r>
      <w:r w:rsidRPr="00D33BF2">
        <w:rPr>
          <w:i/>
        </w:rPr>
        <w:t xml:space="preserve">National Land Transport Act </w:t>
      </w:r>
      <w:r w:rsidR="00F51A52" w:rsidRPr="00D33BF2">
        <w:rPr>
          <w:i/>
        </w:rPr>
        <w:t>2014</w:t>
      </w:r>
      <w:r w:rsidR="00873B04" w:rsidRPr="00D33BF2">
        <w:t xml:space="preserve"> as in force on and after the commencement of this item</w:t>
      </w:r>
      <w:r w:rsidRPr="00D33BF2">
        <w:t>.</w:t>
      </w:r>
    </w:p>
    <w:p w:rsidR="003C512D" w:rsidRPr="00D33BF2" w:rsidRDefault="003C512D" w:rsidP="00D33BF2">
      <w:pPr>
        <w:pStyle w:val="Item"/>
      </w:pPr>
      <w:r w:rsidRPr="00D33BF2">
        <w:rPr>
          <w:b/>
          <w:i/>
        </w:rPr>
        <w:t>old law</w:t>
      </w:r>
      <w:r w:rsidRPr="00D33BF2">
        <w:rPr>
          <w:b/>
        </w:rPr>
        <w:t xml:space="preserve"> </w:t>
      </w:r>
      <w:r w:rsidRPr="00D33BF2">
        <w:t xml:space="preserve">means the </w:t>
      </w:r>
      <w:r w:rsidRPr="00D33BF2">
        <w:rPr>
          <w:i/>
        </w:rPr>
        <w:t>Nation Building Program (National Land Transport) Act 2009</w:t>
      </w:r>
      <w:r w:rsidR="00873B04" w:rsidRPr="00D33BF2">
        <w:t xml:space="preserve"> as in force immediately before the commencement of this item</w:t>
      </w:r>
      <w:r w:rsidRPr="00D33BF2">
        <w:t>.</w:t>
      </w:r>
    </w:p>
    <w:p w:rsidR="00B55105" w:rsidRPr="00D33BF2" w:rsidRDefault="003948F8" w:rsidP="00D33BF2">
      <w:pPr>
        <w:pStyle w:val="ItemHead"/>
      </w:pPr>
      <w:r w:rsidRPr="00D33BF2">
        <w:t>49</w:t>
      </w:r>
      <w:r w:rsidR="003C512D" w:rsidRPr="00D33BF2">
        <w:t xml:space="preserve">  Application</w:t>
      </w:r>
    </w:p>
    <w:p w:rsidR="00B55105" w:rsidRPr="00D33BF2" w:rsidRDefault="00B55105" w:rsidP="00D33BF2">
      <w:pPr>
        <w:pStyle w:val="SubitemHead"/>
      </w:pPr>
      <w:r w:rsidRPr="00D33BF2">
        <w:t xml:space="preserve">Approval of </w:t>
      </w:r>
      <w:r w:rsidR="00873B04" w:rsidRPr="00D33BF2">
        <w:t>Nation Building Program National</w:t>
      </w:r>
      <w:r w:rsidRPr="00D33BF2">
        <w:t xml:space="preserve"> Projects</w:t>
      </w:r>
    </w:p>
    <w:p w:rsidR="00B55105" w:rsidRPr="00D33BF2" w:rsidRDefault="00B55105" w:rsidP="00D33BF2">
      <w:pPr>
        <w:pStyle w:val="Subitem"/>
      </w:pPr>
      <w:r w:rsidRPr="00D33BF2">
        <w:t>(1)</w:t>
      </w:r>
      <w:r w:rsidRPr="00D33BF2">
        <w:tab/>
        <w:t>The amendments made by item</w:t>
      </w:r>
      <w:r w:rsidR="0015392C" w:rsidRPr="00D33BF2">
        <w:t>s</w:t>
      </w:r>
      <w:r w:rsidR="00D33BF2" w:rsidRPr="00D33BF2">
        <w:t> </w:t>
      </w:r>
      <w:r w:rsidR="00286397" w:rsidRPr="00D33BF2">
        <w:t>9</w:t>
      </w:r>
      <w:r w:rsidR="0015392C" w:rsidRPr="00D33BF2">
        <w:t xml:space="preserve"> and </w:t>
      </w:r>
      <w:r w:rsidR="00286397" w:rsidRPr="00D33BF2">
        <w:t>20</w:t>
      </w:r>
      <w:r w:rsidRPr="00D33BF2">
        <w:t xml:space="preserve"> </w:t>
      </w:r>
      <w:r w:rsidR="007D5471" w:rsidRPr="00D33BF2">
        <w:t xml:space="preserve">do not </w:t>
      </w:r>
      <w:r w:rsidRPr="00D33BF2">
        <w:t xml:space="preserve">apply in relation to projects approved </w:t>
      </w:r>
      <w:r w:rsidR="00120D82" w:rsidRPr="00D33BF2">
        <w:t xml:space="preserve">as Nation Building Program National Projects </w:t>
      </w:r>
      <w:r w:rsidR="007D5471" w:rsidRPr="00D33BF2">
        <w:t>before</w:t>
      </w:r>
      <w:r w:rsidRPr="00D33BF2">
        <w:t xml:space="preserve"> the commencement of th</w:t>
      </w:r>
      <w:r w:rsidR="0015392C" w:rsidRPr="00D33BF2">
        <w:t>ose</w:t>
      </w:r>
      <w:r w:rsidRPr="00D33BF2">
        <w:t xml:space="preserve"> item</w:t>
      </w:r>
      <w:r w:rsidR="0015392C" w:rsidRPr="00D33BF2">
        <w:t>s</w:t>
      </w:r>
      <w:r w:rsidRPr="00D33BF2">
        <w:t>.</w:t>
      </w:r>
    </w:p>
    <w:p w:rsidR="003C512D" w:rsidRPr="00D33BF2" w:rsidRDefault="00B55105" w:rsidP="00D33BF2">
      <w:pPr>
        <w:pStyle w:val="SubitemHead"/>
      </w:pPr>
      <w:r w:rsidRPr="00D33BF2">
        <w:t>P</w:t>
      </w:r>
      <w:r w:rsidR="003C512D" w:rsidRPr="00D33BF2">
        <w:t>ublic tenders for certain work</w:t>
      </w:r>
    </w:p>
    <w:p w:rsidR="003C512D" w:rsidRPr="00D33BF2" w:rsidRDefault="00B55105" w:rsidP="00D33BF2">
      <w:pPr>
        <w:pStyle w:val="Subitem"/>
      </w:pPr>
      <w:r w:rsidRPr="00D33BF2">
        <w:t>(2)</w:t>
      </w:r>
      <w:r w:rsidRPr="00D33BF2">
        <w:tab/>
      </w:r>
      <w:r w:rsidR="003C512D" w:rsidRPr="00D33BF2">
        <w:t>The amendment made by item</w:t>
      </w:r>
      <w:r w:rsidR="00D33BF2" w:rsidRPr="00D33BF2">
        <w:t> </w:t>
      </w:r>
      <w:r w:rsidR="00286397" w:rsidRPr="00D33BF2">
        <w:t>28</w:t>
      </w:r>
      <w:r w:rsidR="003C512D" w:rsidRPr="00D33BF2">
        <w:t xml:space="preserve"> </w:t>
      </w:r>
      <w:r w:rsidR="007D5471" w:rsidRPr="00D33BF2">
        <w:t>does not apply</w:t>
      </w:r>
      <w:r w:rsidR="003C512D" w:rsidRPr="00D33BF2">
        <w:t xml:space="preserve"> in relation to projects approved </w:t>
      </w:r>
      <w:r w:rsidR="00120D82" w:rsidRPr="00D33BF2">
        <w:t xml:space="preserve">as Nation Building Program National Projects </w:t>
      </w:r>
      <w:r w:rsidR="007D5471" w:rsidRPr="00D33BF2">
        <w:t xml:space="preserve">before </w:t>
      </w:r>
      <w:r w:rsidR="003C512D" w:rsidRPr="00D33BF2">
        <w:t>the commencement of th</w:t>
      </w:r>
      <w:r w:rsidRPr="00D33BF2">
        <w:t>at</w:t>
      </w:r>
      <w:r w:rsidR="003C512D" w:rsidRPr="00D33BF2">
        <w:t xml:space="preserve"> item.</w:t>
      </w:r>
    </w:p>
    <w:p w:rsidR="00B55105" w:rsidRPr="00D33BF2" w:rsidRDefault="00B55105" w:rsidP="00D33BF2">
      <w:pPr>
        <w:pStyle w:val="SubitemHead"/>
      </w:pPr>
      <w:r w:rsidRPr="00D33BF2">
        <w:t>Sale or disposal of interest in land</w:t>
      </w:r>
    </w:p>
    <w:p w:rsidR="00B55105" w:rsidRPr="00D33BF2" w:rsidRDefault="00B55105" w:rsidP="00D33BF2">
      <w:pPr>
        <w:pStyle w:val="Subitem"/>
      </w:pPr>
      <w:r w:rsidRPr="00D33BF2">
        <w:t>(3)</w:t>
      </w:r>
      <w:r w:rsidRPr="00D33BF2">
        <w:tab/>
        <w:t>The amendment made by item</w:t>
      </w:r>
      <w:r w:rsidR="00D33BF2" w:rsidRPr="00D33BF2">
        <w:t> </w:t>
      </w:r>
      <w:r w:rsidR="00286397" w:rsidRPr="00D33BF2">
        <w:t>30</w:t>
      </w:r>
      <w:r w:rsidRPr="00D33BF2">
        <w:t xml:space="preserve"> applies in relation to sales and disposals made on or after the commencement of that item, even if the land was acquired before the commencement of that item</w:t>
      </w:r>
      <w:r w:rsidR="007D5471" w:rsidRPr="00D33BF2">
        <w:t xml:space="preserve"> using all or part of a funding payment </w:t>
      </w:r>
      <w:r w:rsidR="00120D82" w:rsidRPr="00D33BF2">
        <w:t xml:space="preserve">for a Nation Building Program National Project </w:t>
      </w:r>
      <w:r w:rsidR="007D5471" w:rsidRPr="00D33BF2">
        <w:t>made before that commencement</w:t>
      </w:r>
      <w:r w:rsidRPr="00D33BF2">
        <w:t>.</w:t>
      </w:r>
    </w:p>
    <w:p w:rsidR="00120D82" w:rsidRPr="00D33BF2" w:rsidRDefault="003948F8" w:rsidP="00D33BF2">
      <w:pPr>
        <w:pStyle w:val="ItemHead"/>
      </w:pPr>
      <w:r w:rsidRPr="00D33BF2">
        <w:t>50</w:t>
      </w:r>
      <w:r w:rsidR="00120D82" w:rsidRPr="00D33BF2">
        <w:t xml:space="preserve">  Transitional—Nation Building Program National Projects</w:t>
      </w:r>
    </w:p>
    <w:p w:rsidR="00120D82" w:rsidRPr="00D33BF2" w:rsidRDefault="00120D82" w:rsidP="00D33BF2">
      <w:pPr>
        <w:pStyle w:val="SubitemHead"/>
      </w:pPr>
      <w:r w:rsidRPr="00D33BF2">
        <w:t>Part</w:t>
      </w:r>
      <w:r w:rsidR="00D33BF2" w:rsidRPr="00D33BF2">
        <w:t> </w:t>
      </w:r>
      <w:r w:rsidRPr="00D33BF2">
        <w:t>3 instruments</w:t>
      </w:r>
    </w:p>
    <w:p w:rsidR="00120D82" w:rsidRPr="00D33BF2" w:rsidRDefault="00120D82" w:rsidP="00D33BF2">
      <w:pPr>
        <w:pStyle w:val="Subitem"/>
      </w:pPr>
      <w:r w:rsidRPr="00D33BF2">
        <w:t>(1)</w:t>
      </w:r>
      <w:r w:rsidRPr="00D33BF2">
        <w:tab/>
        <w:t>An instrument in force under Part</w:t>
      </w:r>
      <w:r w:rsidR="00D33BF2" w:rsidRPr="00D33BF2">
        <w:t> </w:t>
      </w:r>
      <w:r w:rsidRPr="00D33BF2">
        <w:t>3 of the old law</w:t>
      </w:r>
      <w:r w:rsidRPr="00D33BF2">
        <w:rPr>
          <w:i/>
        </w:rPr>
        <w:t xml:space="preserve"> </w:t>
      </w:r>
      <w:r w:rsidRPr="00D33BF2">
        <w:t>immediately before the commencement of this item in relation to a project that was a Nation Building Program National Project has effect, on and after that commencement, as if:</w:t>
      </w:r>
    </w:p>
    <w:p w:rsidR="00120D82" w:rsidRPr="00D33BF2" w:rsidRDefault="00120D82" w:rsidP="00D33BF2">
      <w:pPr>
        <w:pStyle w:val="paragraph"/>
      </w:pPr>
      <w:r w:rsidRPr="00D33BF2">
        <w:tab/>
        <w:t>(a)</w:t>
      </w:r>
      <w:r w:rsidRPr="00D33BF2">
        <w:tab/>
        <w:t>that project were an Investment Project; and</w:t>
      </w:r>
    </w:p>
    <w:p w:rsidR="00120D82" w:rsidRPr="00D33BF2" w:rsidRDefault="00120D82" w:rsidP="00D33BF2">
      <w:pPr>
        <w:pStyle w:val="paragraph"/>
      </w:pPr>
      <w:r w:rsidRPr="00D33BF2">
        <w:tab/>
        <w:t>(b)</w:t>
      </w:r>
      <w:r w:rsidRPr="00D33BF2">
        <w:tab/>
        <w:t>that instrument were in force under Part</w:t>
      </w:r>
      <w:r w:rsidR="00D33BF2" w:rsidRPr="00D33BF2">
        <w:t> </w:t>
      </w:r>
      <w:r w:rsidRPr="00D33BF2">
        <w:t>3 of the new law in relation to that Investment Project.</w:t>
      </w:r>
    </w:p>
    <w:p w:rsidR="00120D82" w:rsidRPr="00D33BF2" w:rsidRDefault="00120D82" w:rsidP="00D33BF2">
      <w:pPr>
        <w:pStyle w:val="Subitem"/>
      </w:pPr>
      <w:r w:rsidRPr="00D33BF2">
        <w:t>(2)</w:t>
      </w:r>
      <w:r w:rsidRPr="00D33BF2">
        <w:tab/>
      </w:r>
      <w:r w:rsidR="00D33BF2" w:rsidRPr="00D33BF2">
        <w:t>Subitem (</w:t>
      </w:r>
      <w:r w:rsidRPr="00D33BF2">
        <w:t>1) does not prevent a variation or revocation of that instrument on or after the commencement of this item.</w:t>
      </w:r>
    </w:p>
    <w:p w:rsidR="00120D82" w:rsidRPr="00D33BF2" w:rsidRDefault="00120D82" w:rsidP="00D33BF2">
      <w:pPr>
        <w:pStyle w:val="SubitemHead"/>
      </w:pPr>
      <w:r w:rsidRPr="00D33BF2">
        <w:t>Funding agreement</w:t>
      </w:r>
    </w:p>
    <w:p w:rsidR="00120D82" w:rsidRPr="00D33BF2" w:rsidRDefault="00120D82" w:rsidP="00D33BF2">
      <w:pPr>
        <w:pStyle w:val="Subitem"/>
      </w:pPr>
      <w:r w:rsidRPr="00D33BF2">
        <w:t>(3)</w:t>
      </w:r>
      <w:r w:rsidRPr="00D33BF2">
        <w:tab/>
        <w:t>A funding agreement in force in relation to the Nation Building Program National Project immediately before the commencement of this item has effect, on and after that commencement, as if it were a funding agreement in force in relation to the Investment Project.</w:t>
      </w:r>
    </w:p>
    <w:p w:rsidR="00120D82" w:rsidRPr="00D33BF2" w:rsidRDefault="00120D82" w:rsidP="00D33BF2">
      <w:pPr>
        <w:pStyle w:val="Subitem"/>
      </w:pPr>
      <w:r w:rsidRPr="00D33BF2">
        <w:t>(4)</w:t>
      </w:r>
      <w:r w:rsidRPr="00D33BF2">
        <w:tab/>
      </w:r>
      <w:r w:rsidR="00D33BF2" w:rsidRPr="00D33BF2">
        <w:t>Subitem (</w:t>
      </w:r>
      <w:r w:rsidRPr="00D33BF2">
        <w:t>3) does not prevent a variation or termination of that agreement on or after the commencement of this item.</w:t>
      </w:r>
    </w:p>
    <w:p w:rsidR="00120D82" w:rsidRPr="00D33BF2" w:rsidRDefault="00120D82" w:rsidP="00D33BF2">
      <w:pPr>
        <w:keepNext/>
        <w:keepLines/>
        <w:spacing w:before="220" w:line="240" w:lineRule="auto"/>
        <w:ind w:left="709"/>
        <w:rPr>
          <w:rFonts w:ascii="Arial" w:eastAsia="Times New Roman" w:hAnsi="Arial" w:cs="Times New Roman"/>
          <w:i/>
          <w:kern w:val="28"/>
          <w:lang w:eastAsia="en-AU"/>
        </w:rPr>
      </w:pPr>
      <w:r w:rsidRPr="00D33BF2">
        <w:rPr>
          <w:rFonts w:ascii="Arial" w:eastAsia="Times New Roman" w:hAnsi="Arial" w:cs="Times New Roman"/>
          <w:i/>
          <w:kern w:val="28"/>
          <w:lang w:eastAsia="en-AU"/>
        </w:rPr>
        <w:t>Funding conditions</w:t>
      </w:r>
    </w:p>
    <w:p w:rsidR="00120D82" w:rsidRPr="00D33BF2" w:rsidRDefault="00120D82" w:rsidP="00D33BF2">
      <w:pPr>
        <w:pStyle w:val="Subitem"/>
      </w:pPr>
      <w:r w:rsidRPr="00D33BF2">
        <w:t>(5)</w:t>
      </w:r>
      <w:r w:rsidRPr="00D33BF2">
        <w:tab/>
        <w:t>The conditions that applied under section</w:t>
      </w:r>
      <w:r w:rsidR="00D33BF2" w:rsidRPr="00D33BF2">
        <w:t> </w:t>
      </w:r>
      <w:r w:rsidRPr="00D33BF2">
        <w:t>18 of the old law to a payment of Commonwealth funding for the Nation Building Program National Project that was made before the commencement of this item continue to apply on and after that commencement.</w:t>
      </w:r>
    </w:p>
    <w:p w:rsidR="00120D82" w:rsidRPr="00D33BF2" w:rsidRDefault="003948F8" w:rsidP="00D33BF2">
      <w:pPr>
        <w:pStyle w:val="ItemHead"/>
      </w:pPr>
      <w:r w:rsidRPr="00D33BF2">
        <w:t>51</w:t>
      </w:r>
      <w:r w:rsidR="00120D82" w:rsidRPr="00D33BF2">
        <w:t xml:space="preserve">  Transitional—Nation Building Program Transport Development and Innovation Projects</w:t>
      </w:r>
    </w:p>
    <w:p w:rsidR="00120D82" w:rsidRPr="00D33BF2" w:rsidRDefault="00120D82" w:rsidP="00D33BF2">
      <w:pPr>
        <w:pStyle w:val="SubitemHead"/>
      </w:pPr>
      <w:r w:rsidRPr="00D33BF2">
        <w:t>Part</w:t>
      </w:r>
      <w:r w:rsidR="00D33BF2" w:rsidRPr="00D33BF2">
        <w:t> </w:t>
      </w:r>
      <w:r w:rsidRPr="00D33BF2">
        <w:t>4 instruments</w:t>
      </w:r>
    </w:p>
    <w:p w:rsidR="00120D82" w:rsidRPr="00D33BF2" w:rsidRDefault="00120D82" w:rsidP="00D33BF2">
      <w:pPr>
        <w:pStyle w:val="Subitem"/>
      </w:pPr>
      <w:r w:rsidRPr="00D33BF2">
        <w:t>(1)</w:t>
      </w:r>
      <w:r w:rsidRPr="00D33BF2">
        <w:tab/>
        <w:t>An instrument in force under Part</w:t>
      </w:r>
      <w:r w:rsidR="00D33BF2" w:rsidRPr="00D33BF2">
        <w:t> </w:t>
      </w:r>
      <w:r w:rsidRPr="00D33BF2">
        <w:t>4 of the old law</w:t>
      </w:r>
      <w:r w:rsidRPr="00D33BF2">
        <w:rPr>
          <w:i/>
        </w:rPr>
        <w:t xml:space="preserve"> </w:t>
      </w:r>
      <w:r w:rsidRPr="00D33BF2">
        <w:t>immediately before the commencement of this item in relation to a project that was a Nation Building Program Transport Development and Innovation Project has effect, on and after that commencement, as if:</w:t>
      </w:r>
    </w:p>
    <w:p w:rsidR="00120D82" w:rsidRPr="00D33BF2" w:rsidRDefault="00120D82" w:rsidP="00D33BF2">
      <w:pPr>
        <w:pStyle w:val="paragraph"/>
      </w:pPr>
      <w:r w:rsidRPr="00D33BF2">
        <w:tab/>
        <w:t>(a)</w:t>
      </w:r>
      <w:r w:rsidRPr="00D33BF2">
        <w:tab/>
        <w:t>that project were a Transport Development and Innovation Project; and</w:t>
      </w:r>
    </w:p>
    <w:p w:rsidR="00120D82" w:rsidRPr="00D33BF2" w:rsidRDefault="00120D82" w:rsidP="00D33BF2">
      <w:pPr>
        <w:pStyle w:val="paragraph"/>
      </w:pPr>
      <w:r w:rsidRPr="00D33BF2">
        <w:tab/>
        <w:t>(b)</w:t>
      </w:r>
      <w:r w:rsidRPr="00D33BF2">
        <w:tab/>
        <w:t>that instrument were in force under Part</w:t>
      </w:r>
      <w:r w:rsidR="00D33BF2" w:rsidRPr="00D33BF2">
        <w:t> </w:t>
      </w:r>
      <w:r w:rsidRPr="00D33BF2">
        <w:t>4 of the new law in relation to that Transport Development and Innovation Project.</w:t>
      </w:r>
    </w:p>
    <w:p w:rsidR="00120D82" w:rsidRPr="00D33BF2" w:rsidRDefault="00120D82" w:rsidP="00D33BF2">
      <w:pPr>
        <w:pStyle w:val="Subitem"/>
      </w:pPr>
      <w:r w:rsidRPr="00D33BF2">
        <w:t>(2)</w:t>
      </w:r>
      <w:r w:rsidRPr="00D33BF2">
        <w:tab/>
      </w:r>
      <w:r w:rsidR="00D33BF2" w:rsidRPr="00D33BF2">
        <w:t>Subitem (</w:t>
      </w:r>
      <w:r w:rsidRPr="00D33BF2">
        <w:t>1) does not prevent a variation or revocation of that instrument on or after the commencement of this item.</w:t>
      </w:r>
    </w:p>
    <w:p w:rsidR="00120D82" w:rsidRPr="00D33BF2" w:rsidRDefault="00120D82" w:rsidP="00D33BF2">
      <w:pPr>
        <w:pStyle w:val="SubitemHead"/>
      </w:pPr>
      <w:r w:rsidRPr="00D33BF2">
        <w:t>Funding agreement</w:t>
      </w:r>
    </w:p>
    <w:p w:rsidR="00120D82" w:rsidRPr="00D33BF2" w:rsidRDefault="00120D82" w:rsidP="00D33BF2">
      <w:pPr>
        <w:pStyle w:val="Subitem"/>
      </w:pPr>
      <w:r w:rsidRPr="00D33BF2">
        <w:t>(3)</w:t>
      </w:r>
      <w:r w:rsidRPr="00D33BF2">
        <w:tab/>
        <w:t>A funding agreement in force in relation to the Nation Building Program Transport Development and Innovation Project immediately before the commencement of this item has effect, on and after that commencement, as if it were a funding agreement in force in relation to the Transport Development and Innovation Project.</w:t>
      </w:r>
    </w:p>
    <w:p w:rsidR="00120D82" w:rsidRPr="00D33BF2" w:rsidRDefault="00120D82" w:rsidP="00D33BF2">
      <w:pPr>
        <w:pStyle w:val="Subitem"/>
      </w:pPr>
      <w:r w:rsidRPr="00D33BF2">
        <w:t>(4)</w:t>
      </w:r>
      <w:r w:rsidRPr="00D33BF2">
        <w:tab/>
      </w:r>
      <w:r w:rsidR="00D33BF2" w:rsidRPr="00D33BF2">
        <w:t>Subitem (</w:t>
      </w:r>
      <w:r w:rsidRPr="00D33BF2">
        <w:t>3) does not prevent a variation or termination of that agreement on or after the commencement of this item.</w:t>
      </w:r>
    </w:p>
    <w:p w:rsidR="00120D82" w:rsidRPr="00D33BF2" w:rsidRDefault="00120D82" w:rsidP="00D33BF2">
      <w:pPr>
        <w:pStyle w:val="SubitemHead"/>
      </w:pPr>
      <w:r w:rsidRPr="00D33BF2">
        <w:t>Funding conditions</w:t>
      </w:r>
    </w:p>
    <w:p w:rsidR="00120D82" w:rsidRPr="00D33BF2" w:rsidRDefault="00120D82" w:rsidP="00D33BF2">
      <w:pPr>
        <w:pStyle w:val="Subitem"/>
      </w:pPr>
      <w:r w:rsidRPr="00D33BF2">
        <w:t>(5)</w:t>
      </w:r>
      <w:r w:rsidRPr="00D33BF2">
        <w:tab/>
        <w:t>The conditions that applied under section</w:t>
      </w:r>
      <w:r w:rsidR="00D33BF2" w:rsidRPr="00D33BF2">
        <w:t> </w:t>
      </w:r>
      <w:r w:rsidRPr="00D33BF2">
        <w:t>38 of the old law to a payment of Commonwealth funding for the Nation Building Program Transport Development and Innovation Project that was made before the commencement of this item continue to apply on and after that commencement.</w:t>
      </w:r>
    </w:p>
    <w:p w:rsidR="00120D82" w:rsidRPr="00D33BF2" w:rsidRDefault="003948F8" w:rsidP="00D33BF2">
      <w:pPr>
        <w:pStyle w:val="ItemHead"/>
      </w:pPr>
      <w:r w:rsidRPr="00D33BF2">
        <w:t>52</w:t>
      </w:r>
      <w:r w:rsidR="00120D82" w:rsidRPr="00D33BF2">
        <w:t xml:space="preserve">  Transitional—Nation Building Program Off</w:t>
      </w:r>
      <w:r w:rsidR="009842CD">
        <w:noBreakHyphen/>
      </w:r>
      <w:r w:rsidR="00120D82" w:rsidRPr="00D33BF2">
        <w:t>Network Projects</w:t>
      </w:r>
    </w:p>
    <w:p w:rsidR="00120D82" w:rsidRPr="00D33BF2" w:rsidRDefault="00120D82" w:rsidP="00D33BF2">
      <w:pPr>
        <w:pStyle w:val="SubitemHead"/>
      </w:pPr>
      <w:r w:rsidRPr="00D33BF2">
        <w:t>Part</w:t>
      </w:r>
      <w:r w:rsidR="00D33BF2" w:rsidRPr="00D33BF2">
        <w:t> </w:t>
      </w:r>
      <w:r w:rsidRPr="00D33BF2">
        <w:t>6 instruments</w:t>
      </w:r>
    </w:p>
    <w:p w:rsidR="00120D82" w:rsidRPr="00D33BF2" w:rsidRDefault="00120D82" w:rsidP="00D33BF2">
      <w:pPr>
        <w:pStyle w:val="Subitem"/>
      </w:pPr>
      <w:r w:rsidRPr="00D33BF2">
        <w:t>(1)</w:t>
      </w:r>
      <w:r w:rsidRPr="00D33BF2">
        <w:tab/>
        <w:t>An instrument in force under Part</w:t>
      </w:r>
      <w:r w:rsidR="00D33BF2" w:rsidRPr="00D33BF2">
        <w:t> </w:t>
      </w:r>
      <w:r w:rsidRPr="00D33BF2">
        <w:t>6 of the old law</w:t>
      </w:r>
      <w:r w:rsidRPr="00D33BF2">
        <w:rPr>
          <w:i/>
        </w:rPr>
        <w:t xml:space="preserve"> </w:t>
      </w:r>
      <w:r w:rsidRPr="00D33BF2">
        <w:t>immediately before the commencement of this item in relation to a project that was a Nation Building Program Off</w:t>
      </w:r>
      <w:r w:rsidR="009842CD">
        <w:noBreakHyphen/>
      </w:r>
      <w:r w:rsidRPr="00D33BF2">
        <w:t>Network Project has effect, on and after that commencement, as if:</w:t>
      </w:r>
    </w:p>
    <w:p w:rsidR="00120D82" w:rsidRPr="00D33BF2" w:rsidRDefault="00120D82" w:rsidP="00D33BF2">
      <w:pPr>
        <w:pStyle w:val="paragraph"/>
      </w:pPr>
      <w:r w:rsidRPr="00D33BF2">
        <w:tab/>
        <w:t>(a)</w:t>
      </w:r>
      <w:r w:rsidRPr="00D33BF2">
        <w:tab/>
        <w:t>that project were an Investment Project; and</w:t>
      </w:r>
    </w:p>
    <w:p w:rsidR="00120D82" w:rsidRPr="00D33BF2" w:rsidRDefault="00120D82" w:rsidP="00D33BF2">
      <w:pPr>
        <w:pStyle w:val="paragraph"/>
      </w:pPr>
      <w:r w:rsidRPr="00D33BF2">
        <w:tab/>
        <w:t>(b)</w:t>
      </w:r>
      <w:r w:rsidRPr="00D33BF2">
        <w:tab/>
        <w:t>that instrument were in force under Part</w:t>
      </w:r>
      <w:r w:rsidR="00D33BF2" w:rsidRPr="00D33BF2">
        <w:t> </w:t>
      </w:r>
      <w:r w:rsidRPr="00D33BF2">
        <w:t>3 of the new law in relation to that Investment Project.</w:t>
      </w:r>
    </w:p>
    <w:p w:rsidR="00120D82" w:rsidRPr="00D33BF2" w:rsidRDefault="00120D82" w:rsidP="00D33BF2">
      <w:pPr>
        <w:pStyle w:val="Subitem"/>
      </w:pPr>
      <w:r w:rsidRPr="00D33BF2">
        <w:t>(2)</w:t>
      </w:r>
      <w:r w:rsidRPr="00D33BF2">
        <w:tab/>
      </w:r>
      <w:r w:rsidR="00D33BF2" w:rsidRPr="00D33BF2">
        <w:t>Subitem (</w:t>
      </w:r>
      <w:r w:rsidRPr="00D33BF2">
        <w:t>1) does not prevent a variation or revocation of that instrument on or after the commencement of this item.</w:t>
      </w:r>
    </w:p>
    <w:p w:rsidR="00120D82" w:rsidRPr="00D33BF2" w:rsidRDefault="00120D82" w:rsidP="00D33BF2">
      <w:pPr>
        <w:pStyle w:val="SubitemHead"/>
      </w:pPr>
      <w:r w:rsidRPr="00D33BF2">
        <w:t>Funding agreement</w:t>
      </w:r>
    </w:p>
    <w:p w:rsidR="00120D82" w:rsidRPr="00D33BF2" w:rsidRDefault="00120D82" w:rsidP="00D33BF2">
      <w:pPr>
        <w:pStyle w:val="Subitem"/>
      </w:pPr>
      <w:r w:rsidRPr="00D33BF2">
        <w:t>(3)</w:t>
      </w:r>
      <w:r w:rsidRPr="00D33BF2">
        <w:tab/>
        <w:t>A funding agreement in force in relation to the Nation Building Program Off</w:t>
      </w:r>
      <w:r w:rsidR="009842CD">
        <w:noBreakHyphen/>
      </w:r>
      <w:r w:rsidRPr="00D33BF2">
        <w:t>Network Project immediately before the commencement of this item has effect, on and after that commencement, as if it were a funding agreement in force in relation to the Investment Project.</w:t>
      </w:r>
    </w:p>
    <w:p w:rsidR="00120D82" w:rsidRPr="00D33BF2" w:rsidRDefault="00120D82" w:rsidP="00D33BF2">
      <w:pPr>
        <w:pStyle w:val="Subitem"/>
      </w:pPr>
      <w:r w:rsidRPr="00D33BF2">
        <w:t>(4)</w:t>
      </w:r>
      <w:r w:rsidRPr="00D33BF2">
        <w:tab/>
      </w:r>
      <w:r w:rsidR="00D33BF2" w:rsidRPr="00D33BF2">
        <w:t>Subitem (</w:t>
      </w:r>
      <w:r w:rsidRPr="00D33BF2">
        <w:t>3) does not prevent a variation or termination of that agreement on or after the commencement of this item.</w:t>
      </w:r>
    </w:p>
    <w:p w:rsidR="00120D82" w:rsidRPr="00D33BF2" w:rsidRDefault="00120D82" w:rsidP="00D33BF2">
      <w:pPr>
        <w:pStyle w:val="SubitemHead"/>
      </w:pPr>
      <w:r w:rsidRPr="00D33BF2">
        <w:t>Funding conditions</w:t>
      </w:r>
    </w:p>
    <w:p w:rsidR="00120D82" w:rsidRPr="00D33BF2" w:rsidRDefault="00120D82" w:rsidP="00D33BF2">
      <w:pPr>
        <w:pStyle w:val="Subitem"/>
      </w:pPr>
      <w:r w:rsidRPr="00D33BF2">
        <w:t>(5)</w:t>
      </w:r>
      <w:r w:rsidRPr="00D33BF2">
        <w:tab/>
        <w:t>The conditions that applied under section</w:t>
      </w:r>
      <w:r w:rsidR="00D33BF2" w:rsidRPr="00D33BF2">
        <w:t> </w:t>
      </w:r>
      <w:r w:rsidRPr="00D33BF2">
        <w:t>62 of the old law to a payment of Commonwealth funding for the Nation Building Program Off</w:t>
      </w:r>
      <w:r w:rsidR="009842CD">
        <w:noBreakHyphen/>
      </w:r>
      <w:r w:rsidRPr="00D33BF2">
        <w:t>Network Project that was made before the commencement of this item continue to apply on and after that commencement.</w:t>
      </w:r>
    </w:p>
    <w:p w:rsidR="00120D82" w:rsidRPr="00D33BF2" w:rsidRDefault="003948F8" w:rsidP="00D33BF2">
      <w:pPr>
        <w:pStyle w:val="ItemHead"/>
      </w:pPr>
      <w:r w:rsidRPr="00D33BF2">
        <w:t>53</w:t>
      </w:r>
      <w:r w:rsidR="00120D82" w:rsidRPr="00D33BF2">
        <w:t xml:space="preserve">  Transitional—Nation Building Program Black Spot Projects</w:t>
      </w:r>
    </w:p>
    <w:p w:rsidR="00120D82" w:rsidRPr="00D33BF2" w:rsidRDefault="00120D82" w:rsidP="00D33BF2">
      <w:pPr>
        <w:pStyle w:val="SubitemHead"/>
      </w:pPr>
      <w:r w:rsidRPr="00D33BF2">
        <w:t>Part</w:t>
      </w:r>
      <w:r w:rsidR="00D33BF2" w:rsidRPr="00D33BF2">
        <w:t> </w:t>
      </w:r>
      <w:r w:rsidRPr="00D33BF2">
        <w:t>7 instruments</w:t>
      </w:r>
    </w:p>
    <w:p w:rsidR="00120D82" w:rsidRPr="00D33BF2" w:rsidRDefault="00120D82" w:rsidP="00D33BF2">
      <w:pPr>
        <w:pStyle w:val="Subitem"/>
      </w:pPr>
      <w:r w:rsidRPr="00D33BF2">
        <w:t>(1)</w:t>
      </w:r>
      <w:r w:rsidRPr="00D33BF2">
        <w:tab/>
        <w:t>An instrument in force under Part</w:t>
      </w:r>
      <w:r w:rsidR="00D33BF2" w:rsidRPr="00D33BF2">
        <w:t> </w:t>
      </w:r>
      <w:r w:rsidRPr="00D33BF2">
        <w:t>7 of the old law</w:t>
      </w:r>
      <w:r w:rsidRPr="00D33BF2">
        <w:rPr>
          <w:i/>
        </w:rPr>
        <w:t xml:space="preserve"> </w:t>
      </w:r>
      <w:r w:rsidRPr="00D33BF2">
        <w:t>immediately before the commencement of this item in relation to a project that was a Nation Building Program Black Spot Project has effect, on and after that commencement, as if:</w:t>
      </w:r>
    </w:p>
    <w:p w:rsidR="00120D82" w:rsidRPr="00D33BF2" w:rsidRDefault="00120D82" w:rsidP="00D33BF2">
      <w:pPr>
        <w:pStyle w:val="paragraph"/>
      </w:pPr>
      <w:r w:rsidRPr="00D33BF2">
        <w:tab/>
        <w:t>(a)</w:t>
      </w:r>
      <w:r w:rsidRPr="00D33BF2">
        <w:tab/>
        <w:t>that project were a Black Spot Project; and</w:t>
      </w:r>
    </w:p>
    <w:p w:rsidR="00120D82" w:rsidRPr="00D33BF2" w:rsidRDefault="00120D82" w:rsidP="00D33BF2">
      <w:pPr>
        <w:pStyle w:val="paragraph"/>
      </w:pPr>
      <w:r w:rsidRPr="00D33BF2">
        <w:tab/>
        <w:t>(b)</w:t>
      </w:r>
      <w:r w:rsidRPr="00D33BF2">
        <w:tab/>
        <w:t>that instrument were in force under Part</w:t>
      </w:r>
      <w:r w:rsidR="00D33BF2" w:rsidRPr="00D33BF2">
        <w:t> </w:t>
      </w:r>
      <w:r w:rsidRPr="00D33BF2">
        <w:t>7 of the new law in relation to that Black Spot Project.</w:t>
      </w:r>
    </w:p>
    <w:p w:rsidR="00120D82" w:rsidRPr="00D33BF2" w:rsidRDefault="00120D82" w:rsidP="00D33BF2">
      <w:pPr>
        <w:pStyle w:val="Subitem"/>
      </w:pPr>
      <w:r w:rsidRPr="00D33BF2">
        <w:t>(2)</w:t>
      </w:r>
      <w:r w:rsidRPr="00D33BF2">
        <w:tab/>
      </w:r>
      <w:r w:rsidR="00D33BF2" w:rsidRPr="00D33BF2">
        <w:t>Subitem (</w:t>
      </w:r>
      <w:r w:rsidRPr="00D33BF2">
        <w:t>1) does not prevent a variation or revocation of that instrument on or after the commencement of this item.</w:t>
      </w:r>
    </w:p>
    <w:p w:rsidR="00120D82" w:rsidRPr="00D33BF2" w:rsidRDefault="00120D82" w:rsidP="00D33BF2">
      <w:pPr>
        <w:pStyle w:val="SubitemHead"/>
      </w:pPr>
      <w:r w:rsidRPr="00D33BF2">
        <w:t>Funding agreement</w:t>
      </w:r>
    </w:p>
    <w:p w:rsidR="00120D82" w:rsidRPr="00D33BF2" w:rsidRDefault="00120D82" w:rsidP="00D33BF2">
      <w:pPr>
        <w:pStyle w:val="Subitem"/>
      </w:pPr>
      <w:r w:rsidRPr="00D33BF2">
        <w:t>(3)</w:t>
      </w:r>
      <w:r w:rsidRPr="00D33BF2">
        <w:tab/>
        <w:t xml:space="preserve">A funding agreement in force </w:t>
      </w:r>
      <w:r w:rsidR="009A13A8" w:rsidRPr="00D33BF2">
        <w:t xml:space="preserve">in </w:t>
      </w:r>
      <w:r w:rsidRPr="00D33BF2">
        <w:t>relation to the Nation Building Program Black Spot Project immediately before the commencement of this item has effect, on and after that commencement, as if it were a funding agreement in force in relation to the Black Spot Project.</w:t>
      </w:r>
    </w:p>
    <w:p w:rsidR="00120D82" w:rsidRPr="00D33BF2" w:rsidRDefault="00120D82" w:rsidP="00D33BF2">
      <w:pPr>
        <w:pStyle w:val="Subitem"/>
      </w:pPr>
      <w:r w:rsidRPr="00D33BF2">
        <w:t>(4)</w:t>
      </w:r>
      <w:r w:rsidRPr="00D33BF2">
        <w:tab/>
      </w:r>
      <w:r w:rsidR="00D33BF2" w:rsidRPr="00D33BF2">
        <w:t>Subitem (</w:t>
      </w:r>
      <w:r w:rsidRPr="00D33BF2">
        <w:t>3) does not prevent a variation or termination of that agreement on or after the commencement of this item.</w:t>
      </w:r>
    </w:p>
    <w:p w:rsidR="00120D82" w:rsidRPr="00D33BF2" w:rsidRDefault="00120D82" w:rsidP="00D33BF2">
      <w:pPr>
        <w:pStyle w:val="SubitemHead"/>
      </w:pPr>
      <w:r w:rsidRPr="00D33BF2">
        <w:t>Funding conditions</w:t>
      </w:r>
    </w:p>
    <w:p w:rsidR="00120D82" w:rsidRPr="00D33BF2" w:rsidRDefault="00120D82" w:rsidP="00D33BF2">
      <w:pPr>
        <w:pStyle w:val="Subitem"/>
      </w:pPr>
      <w:r w:rsidRPr="00D33BF2">
        <w:t>(5)</w:t>
      </w:r>
      <w:r w:rsidRPr="00D33BF2">
        <w:tab/>
        <w:t>The conditions that applied under section</w:t>
      </w:r>
      <w:r w:rsidR="00D33BF2" w:rsidRPr="00D33BF2">
        <w:t> </w:t>
      </w:r>
      <w:r w:rsidRPr="00D33BF2">
        <w:t>79 of the old law to a payment of Commonwealth funding for the Nation Building Program Black Spot Project that was made before the commencement of this item continue to apply on and after that commencement.</w:t>
      </w:r>
    </w:p>
    <w:p w:rsidR="003C512D" w:rsidRPr="00D33BF2" w:rsidRDefault="003948F8" w:rsidP="00D33BF2">
      <w:pPr>
        <w:pStyle w:val="ItemHead"/>
      </w:pPr>
      <w:r w:rsidRPr="00D33BF2">
        <w:t>54</w:t>
      </w:r>
      <w:r w:rsidR="003C512D" w:rsidRPr="00D33BF2">
        <w:t xml:space="preserve">  Transitional—Roads to Recovery Program</w:t>
      </w:r>
    </w:p>
    <w:p w:rsidR="003C512D" w:rsidRPr="00D33BF2" w:rsidRDefault="003C512D" w:rsidP="00D33BF2">
      <w:pPr>
        <w:pStyle w:val="SubitemHead"/>
      </w:pPr>
      <w:r w:rsidRPr="00D33BF2">
        <w:t>1</w:t>
      </w:r>
      <w:r w:rsidR="00D33BF2" w:rsidRPr="00D33BF2">
        <w:t> </w:t>
      </w:r>
      <w:r w:rsidRPr="00D33BF2">
        <w:t>July 200</w:t>
      </w:r>
      <w:r w:rsidR="008D22EC" w:rsidRPr="00D33BF2">
        <w:t>9</w:t>
      </w:r>
      <w:r w:rsidRPr="00D33BF2">
        <w:t xml:space="preserve"> to 30</w:t>
      </w:r>
      <w:r w:rsidR="00D33BF2" w:rsidRPr="00D33BF2">
        <w:t> </w:t>
      </w:r>
      <w:r w:rsidRPr="00D33BF2">
        <w:t>June 20</w:t>
      </w:r>
      <w:r w:rsidR="008D22EC" w:rsidRPr="00D33BF2">
        <w:t>14</w:t>
      </w:r>
      <w:r w:rsidRPr="00D33BF2">
        <w:t xml:space="preserve"> funding period</w:t>
      </w:r>
    </w:p>
    <w:p w:rsidR="003C512D" w:rsidRPr="00D33BF2" w:rsidRDefault="003C512D" w:rsidP="00D33BF2">
      <w:pPr>
        <w:pStyle w:val="Subitem"/>
      </w:pPr>
      <w:r w:rsidRPr="00D33BF2">
        <w:tab/>
        <w:t>The old law, as in force immediately before the commencement of this item, continues to apply on and after that commencement in relation to a payment made under Part</w:t>
      </w:r>
      <w:r w:rsidR="00D33BF2" w:rsidRPr="00D33BF2">
        <w:t> </w:t>
      </w:r>
      <w:r w:rsidRPr="00D33BF2">
        <w:t xml:space="preserve">8 of the old law during the </w:t>
      </w:r>
      <w:r w:rsidR="008D22EC" w:rsidRPr="00D33BF2">
        <w:t>Nation Building Program</w:t>
      </w:r>
      <w:r w:rsidRPr="00D33BF2">
        <w:t xml:space="preserve"> Roads to Recovery funding period starting on 1</w:t>
      </w:r>
      <w:r w:rsidR="00D33BF2" w:rsidRPr="00D33BF2">
        <w:t> </w:t>
      </w:r>
      <w:r w:rsidRPr="00D33BF2">
        <w:t>July 200</w:t>
      </w:r>
      <w:r w:rsidR="00525D70" w:rsidRPr="00D33BF2">
        <w:t>9</w:t>
      </w:r>
      <w:r w:rsidRPr="00D33BF2">
        <w:t>.</w:t>
      </w:r>
    </w:p>
    <w:p w:rsidR="003C512D" w:rsidRPr="00D33BF2" w:rsidRDefault="003C512D" w:rsidP="00D33BF2">
      <w:pPr>
        <w:pStyle w:val="notemargin"/>
      </w:pPr>
      <w:r w:rsidRPr="00D33BF2">
        <w:t>Note:</w:t>
      </w:r>
      <w:r w:rsidRPr="00D33BF2">
        <w:tab/>
        <w:t>For example, this means that the conditions determined under section</w:t>
      </w:r>
      <w:r w:rsidR="00D33BF2" w:rsidRPr="00D33BF2">
        <w:t> </w:t>
      </w:r>
      <w:r w:rsidRPr="00D33BF2">
        <w:t>90 of the old law would continue to apply to such a payment and amounts would be able to be recovered under section</w:t>
      </w:r>
      <w:r w:rsidR="00D33BF2" w:rsidRPr="00D33BF2">
        <w:t> </w:t>
      </w:r>
      <w:r w:rsidRPr="00D33BF2">
        <w:t>92 of the old law.</w:t>
      </w:r>
    </w:p>
    <w:p w:rsidR="003C512D" w:rsidRPr="00D33BF2" w:rsidRDefault="003948F8" w:rsidP="00D33BF2">
      <w:pPr>
        <w:pStyle w:val="ItemHead"/>
      </w:pPr>
      <w:r w:rsidRPr="00D33BF2">
        <w:t>55</w:t>
      </w:r>
      <w:r w:rsidR="003C512D" w:rsidRPr="00D33BF2">
        <w:t xml:space="preserve">  Transitional r</w:t>
      </w:r>
      <w:r w:rsidR="000F44C4" w:rsidRPr="00D33BF2">
        <w:t>ules</w:t>
      </w:r>
    </w:p>
    <w:p w:rsidR="003C512D" w:rsidRPr="00D33BF2" w:rsidRDefault="003C512D" w:rsidP="00D33BF2">
      <w:pPr>
        <w:keepLines/>
        <w:spacing w:before="80" w:line="240" w:lineRule="auto"/>
        <w:ind w:left="709"/>
        <w:rPr>
          <w:rFonts w:eastAsia="Times New Roman" w:cs="Times New Roman"/>
          <w:lang w:eastAsia="en-AU"/>
        </w:rPr>
      </w:pPr>
      <w:r w:rsidRPr="00D33BF2">
        <w:rPr>
          <w:rFonts w:eastAsia="Times New Roman" w:cs="Times New Roman"/>
          <w:lang w:eastAsia="en-AU"/>
        </w:rPr>
        <w:t xml:space="preserve">The </w:t>
      </w:r>
      <w:r w:rsidR="005F221E" w:rsidRPr="00D33BF2">
        <w:rPr>
          <w:rFonts w:eastAsia="Times New Roman" w:cs="Times New Roman"/>
          <w:lang w:eastAsia="en-AU"/>
        </w:rPr>
        <w:t>Minister</w:t>
      </w:r>
      <w:r w:rsidRPr="00D33BF2">
        <w:rPr>
          <w:rFonts w:eastAsia="Times New Roman" w:cs="Times New Roman"/>
          <w:lang w:eastAsia="en-AU"/>
        </w:rPr>
        <w:t xml:space="preserve"> may</w:t>
      </w:r>
      <w:r w:rsidR="005F221E" w:rsidRPr="00D33BF2">
        <w:rPr>
          <w:rFonts w:eastAsia="Times New Roman" w:cs="Times New Roman"/>
          <w:lang w:eastAsia="en-AU"/>
        </w:rPr>
        <w:t>, by legislative instrument,</w:t>
      </w:r>
      <w:r w:rsidRPr="00D33BF2">
        <w:rPr>
          <w:rFonts w:eastAsia="Times New Roman" w:cs="Times New Roman"/>
          <w:lang w:eastAsia="en-AU"/>
        </w:rPr>
        <w:t xml:space="preserve"> make </w:t>
      </w:r>
      <w:r w:rsidR="005F221E" w:rsidRPr="00D33BF2">
        <w:rPr>
          <w:rFonts w:eastAsia="Times New Roman" w:cs="Times New Roman"/>
          <w:lang w:eastAsia="en-AU"/>
        </w:rPr>
        <w:t>rules</w:t>
      </w:r>
      <w:r w:rsidRPr="00D33BF2">
        <w:rPr>
          <w:rFonts w:eastAsia="Times New Roman" w:cs="Times New Roman"/>
          <w:lang w:eastAsia="en-AU"/>
        </w:rPr>
        <w:t xml:space="preserve"> prescribing matters of a transitional nature (including prescribing any saving or application provisions) relating to the amendments made by this Act.</w:t>
      </w:r>
    </w:p>
    <w:p w:rsidR="00383FBE" w:rsidRPr="00D33BF2" w:rsidRDefault="00383FBE" w:rsidP="00D33BF2">
      <w:pPr>
        <w:pStyle w:val="ActHead6"/>
        <w:pageBreakBefore/>
      </w:pPr>
      <w:bookmarkStart w:id="23" w:name="_Toc398561476"/>
      <w:bookmarkStart w:id="24" w:name="opcCurrentFind"/>
      <w:r w:rsidRPr="00D33BF2">
        <w:rPr>
          <w:rStyle w:val="CharAmSchNo"/>
        </w:rPr>
        <w:t>Schedule</w:t>
      </w:r>
      <w:r w:rsidR="00D33BF2" w:rsidRPr="00D33BF2">
        <w:rPr>
          <w:rStyle w:val="CharAmSchNo"/>
        </w:rPr>
        <w:t> </w:t>
      </w:r>
      <w:r w:rsidRPr="00D33BF2">
        <w:rPr>
          <w:rStyle w:val="CharAmSchNo"/>
        </w:rPr>
        <w:t>2</w:t>
      </w:r>
      <w:r w:rsidRPr="00D33BF2">
        <w:t>—</w:t>
      </w:r>
      <w:r w:rsidR="006F3FDD" w:rsidRPr="00D33BF2">
        <w:rPr>
          <w:rStyle w:val="CharAmSchText"/>
        </w:rPr>
        <w:t>Repeal</w:t>
      </w:r>
      <w:r w:rsidR="005F221E" w:rsidRPr="00D33BF2">
        <w:rPr>
          <w:rStyle w:val="CharAmSchText"/>
        </w:rPr>
        <w:t>s</w:t>
      </w:r>
      <w:r w:rsidR="006F3FDD" w:rsidRPr="00D33BF2">
        <w:rPr>
          <w:rStyle w:val="CharAmSchText"/>
        </w:rPr>
        <w:t xml:space="preserve"> and other </w:t>
      </w:r>
      <w:r w:rsidRPr="00D33BF2">
        <w:rPr>
          <w:rStyle w:val="CharAmSchText"/>
        </w:rPr>
        <w:t>amendments</w:t>
      </w:r>
      <w:bookmarkEnd w:id="23"/>
    </w:p>
    <w:p w:rsidR="00383FBE" w:rsidRPr="00D33BF2" w:rsidRDefault="006F3FDD" w:rsidP="00D33BF2">
      <w:pPr>
        <w:pStyle w:val="ActHead7"/>
      </w:pPr>
      <w:bookmarkStart w:id="25" w:name="_Toc398561477"/>
      <w:bookmarkEnd w:id="24"/>
      <w:r w:rsidRPr="00D33BF2">
        <w:rPr>
          <w:rStyle w:val="CharAmPartNo"/>
        </w:rPr>
        <w:t>Part</w:t>
      </w:r>
      <w:r w:rsidR="00D33BF2" w:rsidRPr="00D33BF2">
        <w:rPr>
          <w:rStyle w:val="CharAmPartNo"/>
        </w:rPr>
        <w:t> </w:t>
      </w:r>
      <w:r w:rsidRPr="00D33BF2">
        <w:rPr>
          <w:rStyle w:val="CharAmPartNo"/>
        </w:rPr>
        <w:t>1</w:t>
      </w:r>
      <w:r w:rsidRPr="00D33BF2">
        <w:t>—</w:t>
      </w:r>
      <w:r w:rsidRPr="00D33BF2">
        <w:rPr>
          <w:rStyle w:val="CharAmPartText"/>
        </w:rPr>
        <w:t>Repeal of Acts</w:t>
      </w:r>
      <w:bookmarkEnd w:id="25"/>
    </w:p>
    <w:p w:rsidR="006F3FDD" w:rsidRPr="00D33BF2" w:rsidRDefault="006F3FDD" w:rsidP="00D33BF2">
      <w:pPr>
        <w:pStyle w:val="ActHead9"/>
        <w:rPr>
          <w:i w:val="0"/>
        </w:rPr>
      </w:pPr>
      <w:bookmarkStart w:id="26" w:name="_Toc398561478"/>
      <w:r w:rsidRPr="00D33BF2">
        <w:t xml:space="preserve">Australian </w:t>
      </w:r>
      <w:r w:rsidR="0095660D" w:rsidRPr="00D33BF2">
        <w:t>L</w:t>
      </w:r>
      <w:r w:rsidRPr="00D33BF2">
        <w:t>and Transport Development Act 1988</w:t>
      </w:r>
      <w:bookmarkEnd w:id="26"/>
    </w:p>
    <w:p w:rsidR="006F3FDD" w:rsidRPr="00D33BF2" w:rsidRDefault="00286397" w:rsidP="00D33BF2">
      <w:pPr>
        <w:pStyle w:val="ItemHead"/>
      </w:pPr>
      <w:r w:rsidRPr="00D33BF2">
        <w:t>1</w:t>
      </w:r>
      <w:r w:rsidR="006F3FDD" w:rsidRPr="00D33BF2">
        <w:t xml:space="preserve">  The whole of the Act</w:t>
      </w:r>
    </w:p>
    <w:p w:rsidR="006F3FDD" w:rsidRPr="00D33BF2" w:rsidRDefault="006F3FDD" w:rsidP="00D33BF2">
      <w:pPr>
        <w:pStyle w:val="Item"/>
      </w:pPr>
      <w:r w:rsidRPr="00D33BF2">
        <w:t>Repeal the Act.</w:t>
      </w:r>
    </w:p>
    <w:p w:rsidR="006F3FDD" w:rsidRPr="00D33BF2" w:rsidRDefault="006F3FDD" w:rsidP="00D33BF2">
      <w:pPr>
        <w:pStyle w:val="ActHead9"/>
        <w:rPr>
          <w:i w:val="0"/>
        </w:rPr>
      </w:pPr>
      <w:bookmarkStart w:id="27" w:name="_Toc398561479"/>
      <w:r w:rsidRPr="00D33BF2">
        <w:t>Railway Standardization (New South Wales and Victoria) Agreement Act 1958</w:t>
      </w:r>
      <w:bookmarkEnd w:id="27"/>
    </w:p>
    <w:p w:rsidR="006F3FDD" w:rsidRPr="00D33BF2" w:rsidRDefault="00286397" w:rsidP="00D33BF2">
      <w:pPr>
        <w:pStyle w:val="ItemHead"/>
      </w:pPr>
      <w:r w:rsidRPr="00D33BF2">
        <w:t>2</w:t>
      </w:r>
      <w:r w:rsidR="006F3FDD" w:rsidRPr="00D33BF2">
        <w:t xml:space="preserve">  The whole of the Act</w:t>
      </w:r>
    </w:p>
    <w:p w:rsidR="006F3FDD" w:rsidRPr="00D33BF2" w:rsidRDefault="006F3FDD" w:rsidP="00D33BF2">
      <w:pPr>
        <w:pStyle w:val="Item"/>
      </w:pPr>
      <w:r w:rsidRPr="00D33BF2">
        <w:t>Repeal the Act.</w:t>
      </w:r>
    </w:p>
    <w:p w:rsidR="006F3FDD" w:rsidRPr="00D33BF2" w:rsidRDefault="006F3FDD" w:rsidP="00D33BF2">
      <w:pPr>
        <w:pStyle w:val="ActHead9"/>
        <w:rPr>
          <w:i w:val="0"/>
        </w:rPr>
      </w:pPr>
      <w:bookmarkStart w:id="28" w:name="_Toc398561480"/>
      <w:r w:rsidRPr="00D33BF2">
        <w:t>Roads to Recovery Act 2000</w:t>
      </w:r>
      <w:bookmarkEnd w:id="28"/>
    </w:p>
    <w:p w:rsidR="006F3FDD" w:rsidRPr="00D33BF2" w:rsidRDefault="00286397" w:rsidP="00D33BF2">
      <w:pPr>
        <w:pStyle w:val="ItemHead"/>
      </w:pPr>
      <w:r w:rsidRPr="00D33BF2">
        <w:t>3</w:t>
      </w:r>
      <w:r w:rsidR="006F3FDD" w:rsidRPr="00D33BF2">
        <w:t xml:space="preserve">  The whole of the Act</w:t>
      </w:r>
    </w:p>
    <w:p w:rsidR="006F3FDD" w:rsidRPr="00D33BF2" w:rsidRDefault="006F3FDD" w:rsidP="00D33BF2">
      <w:pPr>
        <w:pStyle w:val="Item"/>
      </w:pPr>
      <w:bookmarkStart w:id="29" w:name="bkCheck17_1"/>
      <w:r w:rsidRPr="00D33BF2">
        <w:t>Repeal the Act</w:t>
      </w:r>
      <w:bookmarkEnd w:id="29"/>
      <w:r w:rsidRPr="00D33BF2">
        <w:t>.</w:t>
      </w:r>
    </w:p>
    <w:p w:rsidR="006F3FDD" w:rsidRPr="00D33BF2" w:rsidRDefault="006F3FDD" w:rsidP="00D33BF2">
      <w:pPr>
        <w:pStyle w:val="ActHead7"/>
        <w:pageBreakBefore/>
      </w:pPr>
      <w:bookmarkStart w:id="30" w:name="_Toc398561481"/>
      <w:r w:rsidRPr="00D33BF2">
        <w:rPr>
          <w:rStyle w:val="CharAmPartNo"/>
        </w:rPr>
        <w:t>Part</w:t>
      </w:r>
      <w:r w:rsidR="00D33BF2" w:rsidRPr="00D33BF2">
        <w:rPr>
          <w:rStyle w:val="CharAmPartNo"/>
        </w:rPr>
        <w:t> </w:t>
      </w:r>
      <w:r w:rsidRPr="00D33BF2">
        <w:rPr>
          <w:rStyle w:val="CharAmPartNo"/>
        </w:rPr>
        <w:t>2</w:t>
      </w:r>
      <w:r w:rsidRPr="00D33BF2">
        <w:t>—</w:t>
      </w:r>
      <w:r w:rsidRPr="00D33BF2">
        <w:rPr>
          <w:rStyle w:val="CharAmPartText"/>
        </w:rPr>
        <w:t>Other amendments</w:t>
      </w:r>
      <w:bookmarkEnd w:id="30"/>
    </w:p>
    <w:p w:rsidR="00383FBE" w:rsidRPr="00D33BF2" w:rsidRDefault="00383FBE" w:rsidP="00D33BF2">
      <w:pPr>
        <w:pStyle w:val="ActHead9"/>
        <w:rPr>
          <w:i w:val="0"/>
        </w:rPr>
      </w:pPr>
      <w:bookmarkStart w:id="31" w:name="_Toc398561482"/>
      <w:r w:rsidRPr="00D33BF2">
        <w:t xml:space="preserve">Income </w:t>
      </w:r>
      <w:r w:rsidR="006D3880" w:rsidRPr="00D33BF2">
        <w:t>T</w:t>
      </w:r>
      <w:r w:rsidRPr="00D33BF2">
        <w:t>ax Assessment Act 1997</w:t>
      </w:r>
      <w:bookmarkEnd w:id="31"/>
    </w:p>
    <w:p w:rsidR="00383FBE" w:rsidRPr="00D33BF2" w:rsidRDefault="00286397" w:rsidP="00D33BF2">
      <w:pPr>
        <w:pStyle w:val="ItemHead"/>
      </w:pPr>
      <w:r w:rsidRPr="00D33BF2">
        <w:t>4</w:t>
      </w:r>
      <w:r w:rsidR="00383FBE" w:rsidRPr="00D33BF2">
        <w:t xml:space="preserve">  Section</w:t>
      </w:r>
      <w:r w:rsidR="00D33BF2" w:rsidRPr="00D33BF2">
        <w:t> </w:t>
      </w:r>
      <w:r w:rsidR="00383FBE" w:rsidRPr="00D33BF2">
        <w:t>995</w:t>
      </w:r>
      <w:r w:rsidR="009842CD">
        <w:noBreakHyphen/>
      </w:r>
      <w:r w:rsidR="00383FBE" w:rsidRPr="00D33BF2">
        <w:t>1 (</w:t>
      </w:r>
      <w:r w:rsidR="00D33BF2" w:rsidRPr="00D33BF2">
        <w:t>paragraph (</w:t>
      </w:r>
      <w:r w:rsidR="00383FBE" w:rsidRPr="00D33BF2">
        <w:t xml:space="preserve">a) of the definition of </w:t>
      </w:r>
      <w:r w:rsidR="00383FBE" w:rsidRPr="00D33BF2">
        <w:rPr>
          <w:i/>
        </w:rPr>
        <w:t>Transport Department</w:t>
      </w:r>
      <w:r w:rsidR="00383FBE" w:rsidRPr="00D33BF2">
        <w:t>)</w:t>
      </w:r>
    </w:p>
    <w:p w:rsidR="00383FBE" w:rsidRPr="00D33BF2" w:rsidRDefault="00383FBE" w:rsidP="00D33BF2">
      <w:pPr>
        <w:pStyle w:val="Item"/>
      </w:pPr>
      <w:r w:rsidRPr="00D33BF2">
        <w:t>Omit “</w:t>
      </w:r>
      <w:r w:rsidRPr="00D33BF2">
        <w:rPr>
          <w:i/>
        </w:rPr>
        <w:t>Nation Building Program (National Land Transport)</w:t>
      </w:r>
      <w:r w:rsidR="004E239B" w:rsidRPr="00D33BF2">
        <w:t xml:space="preserve"> </w:t>
      </w:r>
      <w:r w:rsidR="004E239B" w:rsidRPr="00D33BF2">
        <w:rPr>
          <w:i/>
        </w:rPr>
        <w:t>Act 2009</w:t>
      </w:r>
      <w:r w:rsidRPr="00D33BF2">
        <w:t>”, substitute “</w:t>
      </w:r>
      <w:r w:rsidRPr="00D33BF2">
        <w:rPr>
          <w:i/>
        </w:rPr>
        <w:t>National Land Transport</w:t>
      </w:r>
      <w:r w:rsidR="004E239B" w:rsidRPr="00D33BF2">
        <w:rPr>
          <w:i/>
        </w:rPr>
        <w:t xml:space="preserve"> Act 2</w:t>
      </w:r>
      <w:r w:rsidR="00E1407E" w:rsidRPr="00D33BF2">
        <w:rPr>
          <w:i/>
        </w:rPr>
        <w:t>01</w:t>
      </w:r>
      <w:r w:rsidR="004E239B" w:rsidRPr="00D33BF2">
        <w:rPr>
          <w:i/>
        </w:rPr>
        <w:t>4</w:t>
      </w:r>
      <w:r w:rsidRPr="00D33BF2">
        <w:t>”.</w:t>
      </w:r>
    </w:p>
    <w:p w:rsidR="00383FBE" w:rsidRPr="00D33BF2" w:rsidRDefault="00286397" w:rsidP="00D33BF2">
      <w:pPr>
        <w:pStyle w:val="ItemHead"/>
      </w:pPr>
      <w:r w:rsidRPr="00D33BF2">
        <w:t>5</w:t>
      </w:r>
      <w:r w:rsidR="00383FBE" w:rsidRPr="00D33BF2">
        <w:t xml:space="preserve">  Section</w:t>
      </w:r>
      <w:r w:rsidR="00D33BF2" w:rsidRPr="00D33BF2">
        <w:t> </w:t>
      </w:r>
      <w:r w:rsidR="00383FBE" w:rsidRPr="00D33BF2">
        <w:t>995</w:t>
      </w:r>
      <w:r w:rsidR="009842CD">
        <w:noBreakHyphen/>
      </w:r>
      <w:r w:rsidR="00383FBE" w:rsidRPr="00D33BF2">
        <w:t xml:space="preserve">1 (definition of </w:t>
      </w:r>
      <w:r w:rsidR="00383FBE" w:rsidRPr="00D33BF2">
        <w:rPr>
          <w:i/>
        </w:rPr>
        <w:t>Transport Minister</w:t>
      </w:r>
      <w:r w:rsidR="00383FBE" w:rsidRPr="00D33BF2">
        <w:t>)</w:t>
      </w:r>
    </w:p>
    <w:p w:rsidR="00383FBE" w:rsidRPr="00D33BF2" w:rsidRDefault="00383FBE" w:rsidP="00D33BF2">
      <w:pPr>
        <w:pStyle w:val="Item"/>
      </w:pPr>
      <w:r w:rsidRPr="00D33BF2">
        <w:t xml:space="preserve">Omit </w:t>
      </w:r>
      <w:r w:rsidR="004E239B" w:rsidRPr="00D33BF2">
        <w:t>“</w:t>
      </w:r>
      <w:r w:rsidR="004E239B" w:rsidRPr="00D33BF2">
        <w:rPr>
          <w:i/>
        </w:rPr>
        <w:t>Nation Building Program (National Land Transport)</w:t>
      </w:r>
      <w:r w:rsidR="004E239B" w:rsidRPr="00D33BF2">
        <w:t xml:space="preserve"> </w:t>
      </w:r>
      <w:r w:rsidR="004E239B" w:rsidRPr="00D33BF2">
        <w:rPr>
          <w:i/>
        </w:rPr>
        <w:t>Act 2009</w:t>
      </w:r>
      <w:r w:rsidR="004E239B" w:rsidRPr="00D33BF2">
        <w:t>”, substitute “</w:t>
      </w:r>
      <w:r w:rsidR="004E239B" w:rsidRPr="00D33BF2">
        <w:rPr>
          <w:i/>
        </w:rPr>
        <w:t>National Land Transport Act 2</w:t>
      </w:r>
      <w:r w:rsidR="00E1407E" w:rsidRPr="00D33BF2">
        <w:rPr>
          <w:i/>
        </w:rPr>
        <w:t>014</w:t>
      </w:r>
      <w:r w:rsidR="004E239B" w:rsidRPr="00D33BF2">
        <w:t>”.</w:t>
      </w:r>
    </w:p>
    <w:p w:rsidR="00383FBE" w:rsidRPr="00D33BF2" w:rsidRDefault="00383FBE" w:rsidP="00D33BF2">
      <w:pPr>
        <w:pStyle w:val="ActHead9"/>
        <w:rPr>
          <w:i w:val="0"/>
        </w:rPr>
      </w:pPr>
      <w:bookmarkStart w:id="32" w:name="_Toc398561483"/>
      <w:r w:rsidRPr="00D33BF2">
        <w:t>Telstra Corporation Act 1991</w:t>
      </w:r>
      <w:bookmarkEnd w:id="32"/>
    </w:p>
    <w:p w:rsidR="00383FBE" w:rsidRPr="00D33BF2" w:rsidRDefault="00286397" w:rsidP="00D33BF2">
      <w:pPr>
        <w:pStyle w:val="ItemHead"/>
      </w:pPr>
      <w:r w:rsidRPr="00D33BF2">
        <w:t>6</w:t>
      </w:r>
      <w:r w:rsidR="00383FBE" w:rsidRPr="00D33BF2">
        <w:t xml:space="preserve">  Section</w:t>
      </w:r>
      <w:r w:rsidR="00D33BF2" w:rsidRPr="00D33BF2">
        <w:t> </w:t>
      </w:r>
      <w:r w:rsidR="00383FBE" w:rsidRPr="00D33BF2">
        <w:t xml:space="preserve">3 (definition of </w:t>
      </w:r>
      <w:r w:rsidR="00383FBE" w:rsidRPr="00D33BF2">
        <w:rPr>
          <w:i/>
        </w:rPr>
        <w:t>Transport Minister</w:t>
      </w:r>
      <w:r w:rsidR="00383FBE" w:rsidRPr="00D33BF2">
        <w:t>)</w:t>
      </w:r>
    </w:p>
    <w:p w:rsidR="009842CD" w:rsidRDefault="00383FBE" w:rsidP="00D33BF2">
      <w:pPr>
        <w:pStyle w:val="Item"/>
      </w:pPr>
      <w:r w:rsidRPr="00D33BF2">
        <w:t xml:space="preserve">Omit </w:t>
      </w:r>
      <w:r w:rsidR="004E239B" w:rsidRPr="00D33BF2">
        <w:t>“</w:t>
      </w:r>
      <w:r w:rsidR="004E239B" w:rsidRPr="00D33BF2">
        <w:rPr>
          <w:i/>
        </w:rPr>
        <w:t>Nation Building Program (National Land Transport)</w:t>
      </w:r>
      <w:r w:rsidR="004E239B" w:rsidRPr="00D33BF2">
        <w:t xml:space="preserve"> </w:t>
      </w:r>
      <w:r w:rsidR="004E239B" w:rsidRPr="00D33BF2">
        <w:rPr>
          <w:i/>
        </w:rPr>
        <w:t>Act 2009</w:t>
      </w:r>
      <w:r w:rsidR="004E239B" w:rsidRPr="00D33BF2">
        <w:t>”, substitute “</w:t>
      </w:r>
      <w:r w:rsidR="004E239B" w:rsidRPr="00D33BF2">
        <w:rPr>
          <w:i/>
        </w:rPr>
        <w:t>National Land Transport Act 2</w:t>
      </w:r>
      <w:r w:rsidR="00E1407E" w:rsidRPr="00D33BF2">
        <w:rPr>
          <w:i/>
        </w:rPr>
        <w:t>01</w:t>
      </w:r>
      <w:r w:rsidR="004E239B" w:rsidRPr="00D33BF2">
        <w:rPr>
          <w:i/>
        </w:rPr>
        <w:t>4</w:t>
      </w:r>
      <w:r w:rsidR="004E239B" w:rsidRPr="00D33BF2">
        <w:t>”.</w:t>
      </w:r>
    </w:p>
    <w:p w:rsidR="00A139F9" w:rsidRDefault="00A139F9" w:rsidP="003771F9"/>
    <w:p w:rsidR="00A139F9" w:rsidRDefault="00A139F9" w:rsidP="00053EF5">
      <w:pPr>
        <w:pStyle w:val="AssentBk"/>
        <w:keepNext/>
      </w:pPr>
    </w:p>
    <w:p w:rsidR="00A139F9" w:rsidRDefault="00A139F9" w:rsidP="00053EF5">
      <w:pPr>
        <w:pStyle w:val="AssentBk"/>
        <w:keepNext/>
      </w:pPr>
    </w:p>
    <w:p w:rsidR="003771F9" w:rsidRDefault="003771F9" w:rsidP="000C5962">
      <w:pPr>
        <w:pStyle w:val="2ndRd"/>
        <w:keepNext/>
        <w:pBdr>
          <w:top w:val="single" w:sz="2" w:space="1" w:color="auto"/>
        </w:pBdr>
      </w:pPr>
    </w:p>
    <w:p w:rsidR="003771F9" w:rsidRDefault="003771F9" w:rsidP="000C5962">
      <w:pPr>
        <w:pStyle w:val="2ndRd"/>
        <w:keepNext/>
        <w:spacing w:line="260" w:lineRule="atLeast"/>
        <w:rPr>
          <w:i/>
        </w:rPr>
      </w:pPr>
      <w:r>
        <w:t>[</w:t>
      </w:r>
      <w:r>
        <w:rPr>
          <w:i/>
        </w:rPr>
        <w:t>Minister’s second reading speech made in—</w:t>
      </w:r>
    </w:p>
    <w:p w:rsidR="003771F9" w:rsidRDefault="003771F9" w:rsidP="000C5962">
      <w:pPr>
        <w:pStyle w:val="2ndRd"/>
        <w:keepNext/>
        <w:spacing w:line="260" w:lineRule="atLeast"/>
        <w:rPr>
          <w:i/>
        </w:rPr>
      </w:pPr>
      <w:r>
        <w:rPr>
          <w:i/>
        </w:rPr>
        <w:t>House of Representatives on 27 February 2014</w:t>
      </w:r>
    </w:p>
    <w:p w:rsidR="003771F9" w:rsidRDefault="003771F9" w:rsidP="000C5962">
      <w:pPr>
        <w:pStyle w:val="2ndRd"/>
        <w:keepNext/>
        <w:spacing w:line="260" w:lineRule="atLeast"/>
        <w:rPr>
          <w:i/>
        </w:rPr>
      </w:pPr>
      <w:r>
        <w:rPr>
          <w:i/>
        </w:rPr>
        <w:t>Senate on 25 March 2014</w:t>
      </w:r>
      <w:r>
        <w:t>]</w:t>
      </w:r>
    </w:p>
    <w:p w:rsidR="003771F9" w:rsidRDefault="003771F9" w:rsidP="000C5962"/>
    <w:p w:rsidR="00A139F9" w:rsidRPr="003771F9" w:rsidRDefault="003771F9" w:rsidP="003771F9">
      <w:pPr>
        <w:framePr w:w="672" w:h="286" w:hRule="exact" w:hSpace="180" w:wrap="around" w:vAnchor="text" w:hAnchor="page" w:x="2376" w:y="3122"/>
      </w:pPr>
      <w:r>
        <w:t>(12/14)</w:t>
      </w:r>
    </w:p>
    <w:p w:rsidR="003771F9" w:rsidRDefault="003771F9"/>
    <w:sectPr w:rsidR="003771F9" w:rsidSect="00A139F9">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EF5" w:rsidRDefault="00053EF5" w:rsidP="0048364F">
      <w:pPr>
        <w:spacing w:line="240" w:lineRule="auto"/>
      </w:pPr>
      <w:r>
        <w:separator/>
      </w:r>
    </w:p>
  </w:endnote>
  <w:endnote w:type="continuationSeparator" w:id="0">
    <w:p w:rsidR="00053EF5" w:rsidRDefault="00053EF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5F1388" w:rsidRDefault="00053EF5" w:rsidP="00D33BF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1F9" w:rsidRDefault="003771F9"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053EF5" w:rsidRDefault="00053EF5" w:rsidP="00D33BF2">
    <w:pPr>
      <w:pStyle w:val="Footer"/>
      <w:spacing w:before="120"/>
    </w:pPr>
    <w:bookmarkStart w:id="1" w:name="GetStyleTextBookmark"/>
    <w:bookmarkEnd w:id="1"/>
  </w:p>
  <w:p w:rsidR="00053EF5" w:rsidRPr="005F1388" w:rsidRDefault="00053EF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ED79B6" w:rsidRDefault="00053EF5" w:rsidP="00D33BF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Default="00053EF5" w:rsidP="00D33BF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3EF5" w:rsidTr="005C4554">
      <w:tc>
        <w:tcPr>
          <w:tcW w:w="646" w:type="dxa"/>
        </w:tcPr>
        <w:p w:rsidR="00053EF5" w:rsidRDefault="00053EF5" w:rsidP="005C455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E7E23">
            <w:rPr>
              <w:i/>
              <w:noProof/>
              <w:sz w:val="18"/>
            </w:rPr>
            <w:t>xxi</w:t>
          </w:r>
          <w:r w:rsidRPr="00ED79B6">
            <w:rPr>
              <w:i/>
              <w:sz w:val="18"/>
            </w:rPr>
            <w:fldChar w:fldCharType="end"/>
          </w:r>
        </w:p>
      </w:tc>
      <w:tc>
        <w:tcPr>
          <w:tcW w:w="5387" w:type="dxa"/>
        </w:tcPr>
        <w:p w:rsidR="00053EF5" w:rsidRDefault="00001DDD" w:rsidP="005C4554">
          <w:pPr>
            <w:jc w:val="center"/>
            <w:rPr>
              <w:sz w:val="18"/>
            </w:rPr>
          </w:pPr>
          <w:r>
            <w:rPr>
              <w:i/>
              <w:sz w:val="18"/>
            </w:rPr>
            <w:t>Land Transport Infrastructure Amendment Act 2014</w:t>
          </w:r>
        </w:p>
      </w:tc>
      <w:tc>
        <w:tcPr>
          <w:tcW w:w="1270" w:type="dxa"/>
        </w:tcPr>
        <w:p w:rsidR="00053EF5" w:rsidRDefault="00001DDD" w:rsidP="005C4554">
          <w:pPr>
            <w:jc w:val="right"/>
            <w:rPr>
              <w:sz w:val="18"/>
            </w:rPr>
          </w:pPr>
          <w:r>
            <w:rPr>
              <w:i/>
              <w:sz w:val="18"/>
            </w:rPr>
            <w:t>No.      , 2014</w:t>
          </w:r>
        </w:p>
      </w:tc>
    </w:tr>
  </w:tbl>
  <w:p w:rsidR="00053EF5" w:rsidRDefault="00053EF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Default="00053EF5" w:rsidP="00D33BF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3EF5" w:rsidTr="005C4554">
      <w:tc>
        <w:tcPr>
          <w:tcW w:w="1247" w:type="dxa"/>
        </w:tcPr>
        <w:p w:rsidR="00053EF5" w:rsidRDefault="003771F9" w:rsidP="005C4554">
          <w:pPr>
            <w:rPr>
              <w:i/>
              <w:sz w:val="18"/>
            </w:rPr>
          </w:pPr>
          <w:r>
            <w:rPr>
              <w:i/>
              <w:sz w:val="18"/>
            </w:rPr>
            <w:t>No. 101, 2014</w:t>
          </w:r>
        </w:p>
      </w:tc>
      <w:tc>
        <w:tcPr>
          <w:tcW w:w="5387" w:type="dxa"/>
        </w:tcPr>
        <w:p w:rsidR="00053EF5" w:rsidRDefault="00001DDD" w:rsidP="005C4554">
          <w:pPr>
            <w:jc w:val="center"/>
            <w:rPr>
              <w:i/>
              <w:sz w:val="18"/>
            </w:rPr>
          </w:pPr>
          <w:r>
            <w:rPr>
              <w:i/>
              <w:sz w:val="18"/>
            </w:rPr>
            <w:t>Land Transport Infrastructure Amendment Act 2014</w:t>
          </w:r>
        </w:p>
      </w:tc>
      <w:tc>
        <w:tcPr>
          <w:tcW w:w="669" w:type="dxa"/>
        </w:tcPr>
        <w:p w:rsidR="00053EF5" w:rsidRDefault="00053EF5" w:rsidP="005C455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E7E23">
            <w:rPr>
              <w:i/>
              <w:noProof/>
              <w:sz w:val="18"/>
            </w:rPr>
            <w:t>i</w:t>
          </w:r>
          <w:r w:rsidRPr="00ED79B6">
            <w:rPr>
              <w:i/>
              <w:sz w:val="18"/>
            </w:rPr>
            <w:fldChar w:fldCharType="end"/>
          </w:r>
        </w:p>
      </w:tc>
    </w:tr>
  </w:tbl>
  <w:p w:rsidR="00053EF5" w:rsidRPr="00ED79B6" w:rsidRDefault="00053EF5"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A961C4" w:rsidRDefault="00053EF5" w:rsidP="00D33BF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3EF5" w:rsidTr="00D33BF2">
      <w:tc>
        <w:tcPr>
          <w:tcW w:w="646" w:type="dxa"/>
        </w:tcPr>
        <w:p w:rsidR="00053EF5" w:rsidRDefault="00053EF5" w:rsidP="005C455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7E23">
            <w:rPr>
              <w:i/>
              <w:noProof/>
              <w:sz w:val="18"/>
            </w:rPr>
            <w:t>20</w:t>
          </w:r>
          <w:r w:rsidRPr="007A1328">
            <w:rPr>
              <w:i/>
              <w:sz w:val="18"/>
            </w:rPr>
            <w:fldChar w:fldCharType="end"/>
          </w:r>
        </w:p>
      </w:tc>
      <w:tc>
        <w:tcPr>
          <w:tcW w:w="5387" w:type="dxa"/>
        </w:tcPr>
        <w:p w:rsidR="00053EF5" w:rsidRDefault="00001DDD" w:rsidP="005C4554">
          <w:pPr>
            <w:jc w:val="center"/>
            <w:rPr>
              <w:sz w:val="18"/>
            </w:rPr>
          </w:pPr>
          <w:r>
            <w:rPr>
              <w:i/>
              <w:sz w:val="18"/>
            </w:rPr>
            <w:t>Land Transport Infrastructure Amendment Act 2014</w:t>
          </w:r>
        </w:p>
      </w:tc>
      <w:tc>
        <w:tcPr>
          <w:tcW w:w="1270" w:type="dxa"/>
        </w:tcPr>
        <w:p w:rsidR="00053EF5" w:rsidRDefault="003771F9" w:rsidP="005C4554">
          <w:pPr>
            <w:jc w:val="right"/>
            <w:rPr>
              <w:sz w:val="18"/>
            </w:rPr>
          </w:pPr>
          <w:r>
            <w:rPr>
              <w:i/>
              <w:sz w:val="18"/>
            </w:rPr>
            <w:t>No. 101, 2014</w:t>
          </w:r>
        </w:p>
      </w:tc>
    </w:tr>
  </w:tbl>
  <w:p w:rsidR="00053EF5" w:rsidRPr="00A961C4" w:rsidRDefault="00053EF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A961C4" w:rsidRDefault="00053EF5" w:rsidP="00D33BF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3EF5" w:rsidTr="00D33BF2">
      <w:tc>
        <w:tcPr>
          <w:tcW w:w="1247" w:type="dxa"/>
        </w:tcPr>
        <w:p w:rsidR="00053EF5" w:rsidRDefault="00001DDD" w:rsidP="003771F9">
          <w:pPr>
            <w:rPr>
              <w:sz w:val="18"/>
            </w:rPr>
          </w:pPr>
          <w:r>
            <w:rPr>
              <w:i/>
              <w:sz w:val="18"/>
            </w:rPr>
            <w:t xml:space="preserve">No. </w:t>
          </w:r>
          <w:r w:rsidR="003771F9">
            <w:rPr>
              <w:i/>
              <w:sz w:val="18"/>
            </w:rPr>
            <w:t>101</w:t>
          </w:r>
          <w:r>
            <w:rPr>
              <w:i/>
              <w:sz w:val="18"/>
            </w:rPr>
            <w:t>, 2014</w:t>
          </w:r>
        </w:p>
      </w:tc>
      <w:tc>
        <w:tcPr>
          <w:tcW w:w="5387" w:type="dxa"/>
        </w:tcPr>
        <w:p w:rsidR="00053EF5" w:rsidRDefault="00001DDD" w:rsidP="005C4554">
          <w:pPr>
            <w:jc w:val="center"/>
            <w:rPr>
              <w:sz w:val="18"/>
            </w:rPr>
          </w:pPr>
          <w:r>
            <w:rPr>
              <w:i/>
              <w:sz w:val="18"/>
            </w:rPr>
            <w:t>Land Transport Infrastructure Amendment Act 2014</w:t>
          </w:r>
        </w:p>
      </w:tc>
      <w:tc>
        <w:tcPr>
          <w:tcW w:w="669" w:type="dxa"/>
        </w:tcPr>
        <w:p w:rsidR="00053EF5" w:rsidRDefault="00053EF5" w:rsidP="005C455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7E23">
            <w:rPr>
              <w:i/>
              <w:noProof/>
              <w:sz w:val="18"/>
            </w:rPr>
            <w:t>21</w:t>
          </w:r>
          <w:r w:rsidRPr="007A1328">
            <w:rPr>
              <w:i/>
              <w:sz w:val="18"/>
            </w:rPr>
            <w:fldChar w:fldCharType="end"/>
          </w:r>
        </w:p>
      </w:tc>
    </w:tr>
  </w:tbl>
  <w:p w:rsidR="00053EF5" w:rsidRPr="00055B5C" w:rsidRDefault="00053EF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A961C4" w:rsidRDefault="00053EF5" w:rsidP="00D33BF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3EF5" w:rsidTr="00D33BF2">
      <w:tc>
        <w:tcPr>
          <w:tcW w:w="1247" w:type="dxa"/>
        </w:tcPr>
        <w:p w:rsidR="00053EF5" w:rsidRDefault="003771F9" w:rsidP="005C4554">
          <w:pPr>
            <w:rPr>
              <w:sz w:val="18"/>
            </w:rPr>
          </w:pPr>
          <w:r>
            <w:rPr>
              <w:i/>
              <w:sz w:val="18"/>
            </w:rPr>
            <w:t>No. 101, 2014</w:t>
          </w:r>
        </w:p>
      </w:tc>
      <w:tc>
        <w:tcPr>
          <w:tcW w:w="5387" w:type="dxa"/>
        </w:tcPr>
        <w:p w:rsidR="00053EF5" w:rsidRDefault="00001DDD" w:rsidP="005C4554">
          <w:pPr>
            <w:jc w:val="center"/>
            <w:rPr>
              <w:sz w:val="18"/>
            </w:rPr>
          </w:pPr>
          <w:r>
            <w:rPr>
              <w:i/>
              <w:sz w:val="18"/>
            </w:rPr>
            <w:t>Land Transport Infrastructure Amendment Act 2014</w:t>
          </w:r>
        </w:p>
      </w:tc>
      <w:tc>
        <w:tcPr>
          <w:tcW w:w="669" w:type="dxa"/>
        </w:tcPr>
        <w:p w:rsidR="00053EF5" w:rsidRDefault="00053EF5" w:rsidP="005C455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E7E23">
            <w:rPr>
              <w:i/>
              <w:noProof/>
              <w:sz w:val="18"/>
            </w:rPr>
            <w:t>1</w:t>
          </w:r>
          <w:r w:rsidRPr="007A1328">
            <w:rPr>
              <w:i/>
              <w:sz w:val="18"/>
            </w:rPr>
            <w:fldChar w:fldCharType="end"/>
          </w:r>
        </w:p>
      </w:tc>
    </w:tr>
  </w:tbl>
  <w:p w:rsidR="00053EF5" w:rsidRPr="00A961C4" w:rsidRDefault="00053EF5"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EF5" w:rsidRDefault="00053EF5" w:rsidP="0048364F">
      <w:pPr>
        <w:spacing w:line="240" w:lineRule="auto"/>
      </w:pPr>
      <w:r>
        <w:separator/>
      </w:r>
    </w:p>
  </w:footnote>
  <w:footnote w:type="continuationSeparator" w:id="0">
    <w:p w:rsidR="00053EF5" w:rsidRDefault="00053EF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5F1388" w:rsidRDefault="00053EF5"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5F1388" w:rsidRDefault="00053EF5"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5F1388" w:rsidRDefault="00053EF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ED79B6" w:rsidRDefault="00053EF5"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ED79B6" w:rsidRDefault="00053EF5"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ED79B6" w:rsidRDefault="00053EF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A961C4" w:rsidRDefault="00053EF5" w:rsidP="0048364F">
    <w:pPr>
      <w:rPr>
        <w:b/>
        <w:sz w:val="20"/>
      </w:rPr>
    </w:pPr>
    <w:r>
      <w:rPr>
        <w:b/>
        <w:sz w:val="20"/>
      </w:rPr>
      <w:fldChar w:fldCharType="begin"/>
    </w:r>
    <w:r>
      <w:rPr>
        <w:b/>
        <w:sz w:val="20"/>
      </w:rPr>
      <w:instrText xml:space="preserve"> STYLEREF CharAmSchNo </w:instrText>
    </w:r>
    <w:r w:rsidR="00AE7E23">
      <w:rPr>
        <w:b/>
        <w:sz w:val="20"/>
      </w:rPr>
      <w:fldChar w:fldCharType="separate"/>
    </w:r>
    <w:r w:rsidR="00AE7E23">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E7E23">
      <w:rPr>
        <w:sz w:val="20"/>
      </w:rPr>
      <w:fldChar w:fldCharType="separate"/>
    </w:r>
    <w:r w:rsidR="00AE7E23">
      <w:rPr>
        <w:noProof/>
        <w:sz w:val="20"/>
      </w:rPr>
      <w:t>Repeals and other amendments</w:t>
    </w:r>
    <w:r>
      <w:rPr>
        <w:sz w:val="20"/>
      </w:rPr>
      <w:fldChar w:fldCharType="end"/>
    </w:r>
  </w:p>
  <w:p w:rsidR="00053EF5" w:rsidRPr="00A961C4" w:rsidRDefault="00053EF5" w:rsidP="0048364F">
    <w:pPr>
      <w:rPr>
        <w:b/>
        <w:sz w:val="20"/>
      </w:rPr>
    </w:pPr>
    <w:r>
      <w:rPr>
        <w:b/>
        <w:sz w:val="20"/>
      </w:rPr>
      <w:fldChar w:fldCharType="begin"/>
    </w:r>
    <w:r>
      <w:rPr>
        <w:b/>
        <w:sz w:val="20"/>
      </w:rPr>
      <w:instrText xml:space="preserve"> STYLEREF CharAmPartNo </w:instrText>
    </w:r>
    <w:r w:rsidR="00AE7E23">
      <w:rPr>
        <w:b/>
        <w:sz w:val="20"/>
      </w:rPr>
      <w:fldChar w:fldCharType="separate"/>
    </w:r>
    <w:r w:rsidR="00AE7E23">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AE7E23">
      <w:rPr>
        <w:sz w:val="20"/>
      </w:rPr>
      <w:fldChar w:fldCharType="separate"/>
    </w:r>
    <w:r w:rsidR="00AE7E23">
      <w:rPr>
        <w:noProof/>
        <w:sz w:val="20"/>
      </w:rPr>
      <w:t>Repeal of Acts</w:t>
    </w:r>
    <w:r>
      <w:rPr>
        <w:sz w:val="20"/>
      </w:rPr>
      <w:fldChar w:fldCharType="end"/>
    </w:r>
  </w:p>
  <w:p w:rsidR="00053EF5" w:rsidRPr="00A961C4" w:rsidRDefault="00053EF5"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A961C4" w:rsidRDefault="00053EF5" w:rsidP="0048364F">
    <w:pPr>
      <w:jc w:val="right"/>
      <w:rPr>
        <w:sz w:val="20"/>
      </w:rPr>
    </w:pPr>
    <w:r w:rsidRPr="00A961C4">
      <w:rPr>
        <w:sz w:val="20"/>
      </w:rPr>
      <w:fldChar w:fldCharType="begin"/>
    </w:r>
    <w:r w:rsidRPr="00A961C4">
      <w:rPr>
        <w:sz w:val="20"/>
      </w:rPr>
      <w:instrText xml:space="preserve"> STYLEREF CharAmSchText </w:instrText>
    </w:r>
    <w:r w:rsidR="00AE7E23">
      <w:rPr>
        <w:sz w:val="20"/>
      </w:rPr>
      <w:fldChar w:fldCharType="separate"/>
    </w:r>
    <w:r w:rsidR="00AE7E23">
      <w:rPr>
        <w:noProof/>
        <w:sz w:val="20"/>
      </w:rPr>
      <w:t>Repeals and 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E7E23">
      <w:rPr>
        <w:b/>
        <w:sz w:val="20"/>
      </w:rPr>
      <w:fldChar w:fldCharType="separate"/>
    </w:r>
    <w:r w:rsidR="00AE7E23">
      <w:rPr>
        <w:b/>
        <w:noProof/>
        <w:sz w:val="20"/>
      </w:rPr>
      <w:t>Schedule 2</w:t>
    </w:r>
    <w:r>
      <w:rPr>
        <w:b/>
        <w:sz w:val="20"/>
      </w:rPr>
      <w:fldChar w:fldCharType="end"/>
    </w:r>
  </w:p>
  <w:p w:rsidR="00053EF5" w:rsidRPr="00A961C4" w:rsidRDefault="00053EF5" w:rsidP="0048364F">
    <w:pPr>
      <w:jc w:val="right"/>
      <w:rPr>
        <w:b/>
        <w:sz w:val="20"/>
      </w:rPr>
    </w:pPr>
    <w:r w:rsidRPr="00A961C4">
      <w:rPr>
        <w:sz w:val="20"/>
      </w:rPr>
      <w:fldChar w:fldCharType="begin"/>
    </w:r>
    <w:r w:rsidRPr="00A961C4">
      <w:rPr>
        <w:sz w:val="20"/>
      </w:rPr>
      <w:instrText xml:space="preserve"> STYLEREF CharAmPartText </w:instrText>
    </w:r>
    <w:r w:rsidR="00AE7E23">
      <w:rPr>
        <w:sz w:val="20"/>
      </w:rPr>
      <w:fldChar w:fldCharType="separate"/>
    </w:r>
    <w:r w:rsidR="00AE7E23">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E7E23">
      <w:rPr>
        <w:b/>
        <w:sz w:val="20"/>
      </w:rPr>
      <w:fldChar w:fldCharType="separate"/>
    </w:r>
    <w:r w:rsidR="00AE7E23">
      <w:rPr>
        <w:b/>
        <w:noProof/>
        <w:sz w:val="20"/>
      </w:rPr>
      <w:t>Part 2</w:t>
    </w:r>
    <w:r w:rsidRPr="00A961C4">
      <w:rPr>
        <w:b/>
        <w:sz w:val="20"/>
      </w:rPr>
      <w:fldChar w:fldCharType="end"/>
    </w:r>
  </w:p>
  <w:p w:rsidR="00053EF5" w:rsidRPr="00A961C4" w:rsidRDefault="00053EF5"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F5" w:rsidRPr="00A961C4" w:rsidRDefault="00053EF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4A8E5C7F"/>
    <w:multiLevelType w:val="hybridMultilevel"/>
    <w:tmpl w:val="A1DE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D3"/>
    <w:rsid w:val="00001DDD"/>
    <w:rsid w:val="000113BC"/>
    <w:rsid w:val="000136AF"/>
    <w:rsid w:val="000417C9"/>
    <w:rsid w:val="00053EF5"/>
    <w:rsid w:val="00054B2D"/>
    <w:rsid w:val="000557D7"/>
    <w:rsid w:val="00055B5C"/>
    <w:rsid w:val="00060FF9"/>
    <w:rsid w:val="000614BF"/>
    <w:rsid w:val="00073228"/>
    <w:rsid w:val="00083B1D"/>
    <w:rsid w:val="0009783E"/>
    <w:rsid w:val="000A2D86"/>
    <w:rsid w:val="000A691D"/>
    <w:rsid w:val="000A6E9F"/>
    <w:rsid w:val="000B1FD2"/>
    <w:rsid w:val="000B6813"/>
    <w:rsid w:val="000C6505"/>
    <w:rsid w:val="000D05EF"/>
    <w:rsid w:val="000D62D5"/>
    <w:rsid w:val="000F21C1"/>
    <w:rsid w:val="000F44C4"/>
    <w:rsid w:val="000F5184"/>
    <w:rsid w:val="000F59D5"/>
    <w:rsid w:val="00101D90"/>
    <w:rsid w:val="00102EE2"/>
    <w:rsid w:val="0010745C"/>
    <w:rsid w:val="00107964"/>
    <w:rsid w:val="00111B03"/>
    <w:rsid w:val="00113BD1"/>
    <w:rsid w:val="00115DEA"/>
    <w:rsid w:val="00120D82"/>
    <w:rsid w:val="00122206"/>
    <w:rsid w:val="00124D8B"/>
    <w:rsid w:val="00134A12"/>
    <w:rsid w:val="0015303F"/>
    <w:rsid w:val="0015392C"/>
    <w:rsid w:val="0015646E"/>
    <w:rsid w:val="001643C9"/>
    <w:rsid w:val="00165568"/>
    <w:rsid w:val="001669E6"/>
    <w:rsid w:val="00166C2F"/>
    <w:rsid w:val="001716C9"/>
    <w:rsid w:val="00173363"/>
    <w:rsid w:val="00173B94"/>
    <w:rsid w:val="00182BC8"/>
    <w:rsid w:val="0018469D"/>
    <w:rsid w:val="001854B4"/>
    <w:rsid w:val="00192E34"/>
    <w:rsid w:val="001939E1"/>
    <w:rsid w:val="00193A96"/>
    <w:rsid w:val="001949E4"/>
    <w:rsid w:val="00195382"/>
    <w:rsid w:val="001A3658"/>
    <w:rsid w:val="001A759A"/>
    <w:rsid w:val="001B7A5D"/>
    <w:rsid w:val="001C2418"/>
    <w:rsid w:val="001C69C4"/>
    <w:rsid w:val="001E3590"/>
    <w:rsid w:val="001E7407"/>
    <w:rsid w:val="00201D27"/>
    <w:rsid w:val="00240749"/>
    <w:rsid w:val="00244B03"/>
    <w:rsid w:val="00253796"/>
    <w:rsid w:val="00256743"/>
    <w:rsid w:val="00256BD7"/>
    <w:rsid w:val="00263820"/>
    <w:rsid w:val="002727DE"/>
    <w:rsid w:val="00286397"/>
    <w:rsid w:val="00297ECB"/>
    <w:rsid w:val="002A0224"/>
    <w:rsid w:val="002B5A30"/>
    <w:rsid w:val="002D043A"/>
    <w:rsid w:val="002D13F9"/>
    <w:rsid w:val="002D395A"/>
    <w:rsid w:val="00305D51"/>
    <w:rsid w:val="00306C02"/>
    <w:rsid w:val="003109B4"/>
    <w:rsid w:val="003377E3"/>
    <w:rsid w:val="003415D3"/>
    <w:rsid w:val="00344B17"/>
    <w:rsid w:val="00350417"/>
    <w:rsid w:val="00350D4C"/>
    <w:rsid w:val="00352B0F"/>
    <w:rsid w:val="00356B2C"/>
    <w:rsid w:val="00365929"/>
    <w:rsid w:val="003737BA"/>
    <w:rsid w:val="00375C6C"/>
    <w:rsid w:val="003771F9"/>
    <w:rsid w:val="00383FBE"/>
    <w:rsid w:val="003948F8"/>
    <w:rsid w:val="003958E8"/>
    <w:rsid w:val="003A426D"/>
    <w:rsid w:val="003C512D"/>
    <w:rsid w:val="003C5F2B"/>
    <w:rsid w:val="003D0BFE"/>
    <w:rsid w:val="003D5700"/>
    <w:rsid w:val="003D77E8"/>
    <w:rsid w:val="00410B8E"/>
    <w:rsid w:val="004116CD"/>
    <w:rsid w:val="00413F1D"/>
    <w:rsid w:val="0041447D"/>
    <w:rsid w:val="00421FC1"/>
    <w:rsid w:val="004229C7"/>
    <w:rsid w:val="00424CA9"/>
    <w:rsid w:val="00424D0E"/>
    <w:rsid w:val="00432B8C"/>
    <w:rsid w:val="004352B0"/>
    <w:rsid w:val="00436785"/>
    <w:rsid w:val="00436BD5"/>
    <w:rsid w:val="00437E4B"/>
    <w:rsid w:val="0044291A"/>
    <w:rsid w:val="00451047"/>
    <w:rsid w:val="00451C7E"/>
    <w:rsid w:val="00457DAF"/>
    <w:rsid w:val="00477071"/>
    <w:rsid w:val="0048196B"/>
    <w:rsid w:val="0048364F"/>
    <w:rsid w:val="0049587B"/>
    <w:rsid w:val="00496F97"/>
    <w:rsid w:val="004C00C3"/>
    <w:rsid w:val="004C71A4"/>
    <w:rsid w:val="004C7C8C"/>
    <w:rsid w:val="004E170A"/>
    <w:rsid w:val="004E239B"/>
    <w:rsid w:val="004E2A4A"/>
    <w:rsid w:val="004E39E5"/>
    <w:rsid w:val="004E72F4"/>
    <w:rsid w:val="004F0D23"/>
    <w:rsid w:val="004F1FAC"/>
    <w:rsid w:val="004F516B"/>
    <w:rsid w:val="00516B8D"/>
    <w:rsid w:val="00525D70"/>
    <w:rsid w:val="00532BDA"/>
    <w:rsid w:val="00537FBC"/>
    <w:rsid w:val="00543469"/>
    <w:rsid w:val="00551B54"/>
    <w:rsid w:val="00580D4A"/>
    <w:rsid w:val="00584811"/>
    <w:rsid w:val="00593AA6"/>
    <w:rsid w:val="00594161"/>
    <w:rsid w:val="00594749"/>
    <w:rsid w:val="00597935"/>
    <w:rsid w:val="005A0D92"/>
    <w:rsid w:val="005B0EFA"/>
    <w:rsid w:val="005B4067"/>
    <w:rsid w:val="005C3F41"/>
    <w:rsid w:val="005C4554"/>
    <w:rsid w:val="005C6B2B"/>
    <w:rsid w:val="005D192F"/>
    <w:rsid w:val="005D7890"/>
    <w:rsid w:val="005E5474"/>
    <w:rsid w:val="005F221E"/>
    <w:rsid w:val="00600219"/>
    <w:rsid w:val="00600E8A"/>
    <w:rsid w:val="00617EB7"/>
    <w:rsid w:val="006265C8"/>
    <w:rsid w:val="00627C68"/>
    <w:rsid w:val="00641DE5"/>
    <w:rsid w:val="00656F0C"/>
    <w:rsid w:val="00661ED3"/>
    <w:rsid w:val="00665270"/>
    <w:rsid w:val="00665DA5"/>
    <w:rsid w:val="00677CC2"/>
    <w:rsid w:val="00681A5F"/>
    <w:rsid w:val="00681F92"/>
    <w:rsid w:val="006842C2"/>
    <w:rsid w:val="00684AC2"/>
    <w:rsid w:val="00685F42"/>
    <w:rsid w:val="0069207B"/>
    <w:rsid w:val="00696B20"/>
    <w:rsid w:val="006A69F4"/>
    <w:rsid w:val="006C2874"/>
    <w:rsid w:val="006C7F8C"/>
    <w:rsid w:val="006D1AC8"/>
    <w:rsid w:val="006D380D"/>
    <w:rsid w:val="006D3880"/>
    <w:rsid w:val="006D4C4D"/>
    <w:rsid w:val="006D4F49"/>
    <w:rsid w:val="006E0135"/>
    <w:rsid w:val="006E303A"/>
    <w:rsid w:val="006F184F"/>
    <w:rsid w:val="006F3FDD"/>
    <w:rsid w:val="006F7E19"/>
    <w:rsid w:val="00700B2C"/>
    <w:rsid w:val="007033BB"/>
    <w:rsid w:val="00706B80"/>
    <w:rsid w:val="00712D8D"/>
    <w:rsid w:val="00713084"/>
    <w:rsid w:val="00714B26"/>
    <w:rsid w:val="007227BC"/>
    <w:rsid w:val="00731E00"/>
    <w:rsid w:val="007440B7"/>
    <w:rsid w:val="0075330C"/>
    <w:rsid w:val="007615C1"/>
    <w:rsid w:val="007634AD"/>
    <w:rsid w:val="00770F57"/>
    <w:rsid w:val="007715C9"/>
    <w:rsid w:val="0077239E"/>
    <w:rsid w:val="00774EDD"/>
    <w:rsid w:val="007757EC"/>
    <w:rsid w:val="00777B53"/>
    <w:rsid w:val="00785645"/>
    <w:rsid w:val="00787A4A"/>
    <w:rsid w:val="007A0D9E"/>
    <w:rsid w:val="007A4133"/>
    <w:rsid w:val="007C2FEA"/>
    <w:rsid w:val="007D5471"/>
    <w:rsid w:val="007E7D4A"/>
    <w:rsid w:val="008006CC"/>
    <w:rsid w:val="00805AA2"/>
    <w:rsid w:val="00807434"/>
    <w:rsid w:val="00807F18"/>
    <w:rsid w:val="00816521"/>
    <w:rsid w:val="00846092"/>
    <w:rsid w:val="0084678A"/>
    <w:rsid w:val="00856A31"/>
    <w:rsid w:val="00857D6B"/>
    <w:rsid w:val="008651A8"/>
    <w:rsid w:val="00873B04"/>
    <w:rsid w:val="008754D0"/>
    <w:rsid w:val="00877D48"/>
    <w:rsid w:val="00883781"/>
    <w:rsid w:val="00885570"/>
    <w:rsid w:val="00893958"/>
    <w:rsid w:val="008A2055"/>
    <w:rsid w:val="008A2E77"/>
    <w:rsid w:val="008A67B3"/>
    <w:rsid w:val="008B2C05"/>
    <w:rsid w:val="008B4D4C"/>
    <w:rsid w:val="008B7E8F"/>
    <w:rsid w:val="008C6F6F"/>
    <w:rsid w:val="008D0EE0"/>
    <w:rsid w:val="008D22EC"/>
    <w:rsid w:val="008D664B"/>
    <w:rsid w:val="008E2B5B"/>
    <w:rsid w:val="008F4F1C"/>
    <w:rsid w:val="008F6F3F"/>
    <w:rsid w:val="008F77C4"/>
    <w:rsid w:val="009078C4"/>
    <w:rsid w:val="009103F3"/>
    <w:rsid w:val="00923C63"/>
    <w:rsid w:val="00932377"/>
    <w:rsid w:val="00942FC4"/>
    <w:rsid w:val="0095497C"/>
    <w:rsid w:val="0095660D"/>
    <w:rsid w:val="0096223F"/>
    <w:rsid w:val="00967042"/>
    <w:rsid w:val="0098255A"/>
    <w:rsid w:val="009842CD"/>
    <w:rsid w:val="009845BE"/>
    <w:rsid w:val="009969C9"/>
    <w:rsid w:val="009A13A8"/>
    <w:rsid w:val="009A2763"/>
    <w:rsid w:val="009B42CA"/>
    <w:rsid w:val="009C6C3C"/>
    <w:rsid w:val="009D0ACB"/>
    <w:rsid w:val="009D4AE4"/>
    <w:rsid w:val="009E7FD0"/>
    <w:rsid w:val="00A02C42"/>
    <w:rsid w:val="00A10775"/>
    <w:rsid w:val="00A139F9"/>
    <w:rsid w:val="00A231E2"/>
    <w:rsid w:val="00A3263B"/>
    <w:rsid w:val="00A36C2E"/>
    <w:rsid w:val="00A36C48"/>
    <w:rsid w:val="00A51212"/>
    <w:rsid w:val="00A569E9"/>
    <w:rsid w:val="00A6416B"/>
    <w:rsid w:val="00A64912"/>
    <w:rsid w:val="00A70A74"/>
    <w:rsid w:val="00AA3795"/>
    <w:rsid w:val="00AA4626"/>
    <w:rsid w:val="00AC1E75"/>
    <w:rsid w:val="00AD5641"/>
    <w:rsid w:val="00AD6672"/>
    <w:rsid w:val="00AE1088"/>
    <w:rsid w:val="00AE3E45"/>
    <w:rsid w:val="00AE6B3C"/>
    <w:rsid w:val="00AE7E23"/>
    <w:rsid w:val="00AF3BCD"/>
    <w:rsid w:val="00AF4839"/>
    <w:rsid w:val="00B032D8"/>
    <w:rsid w:val="00B236AE"/>
    <w:rsid w:val="00B2797C"/>
    <w:rsid w:val="00B33B3C"/>
    <w:rsid w:val="00B34920"/>
    <w:rsid w:val="00B35C9F"/>
    <w:rsid w:val="00B55105"/>
    <w:rsid w:val="00B6382D"/>
    <w:rsid w:val="00B65425"/>
    <w:rsid w:val="00B71674"/>
    <w:rsid w:val="00B724BC"/>
    <w:rsid w:val="00B8084B"/>
    <w:rsid w:val="00BA5026"/>
    <w:rsid w:val="00BB40BF"/>
    <w:rsid w:val="00BC44CD"/>
    <w:rsid w:val="00BE719A"/>
    <w:rsid w:val="00BE720A"/>
    <w:rsid w:val="00BF0461"/>
    <w:rsid w:val="00BF28F5"/>
    <w:rsid w:val="00BF4944"/>
    <w:rsid w:val="00C03CEB"/>
    <w:rsid w:val="00C04409"/>
    <w:rsid w:val="00C067E5"/>
    <w:rsid w:val="00C164CA"/>
    <w:rsid w:val="00C176CF"/>
    <w:rsid w:val="00C24F76"/>
    <w:rsid w:val="00C30695"/>
    <w:rsid w:val="00C3168F"/>
    <w:rsid w:val="00C42BF8"/>
    <w:rsid w:val="00C460AE"/>
    <w:rsid w:val="00C50043"/>
    <w:rsid w:val="00C51AED"/>
    <w:rsid w:val="00C54677"/>
    <w:rsid w:val="00C54E84"/>
    <w:rsid w:val="00C572E5"/>
    <w:rsid w:val="00C6008E"/>
    <w:rsid w:val="00C6349A"/>
    <w:rsid w:val="00C63DEF"/>
    <w:rsid w:val="00C7573B"/>
    <w:rsid w:val="00C76CF3"/>
    <w:rsid w:val="00C961A3"/>
    <w:rsid w:val="00C977F5"/>
    <w:rsid w:val="00CA7FB8"/>
    <w:rsid w:val="00CC7B9B"/>
    <w:rsid w:val="00CE1E31"/>
    <w:rsid w:val="00CE3CC3"/>
    <w:rsid w:val="00CF0BB2"/>
    <w:rsid w:val="00D00EAA"/>
    <w:rsid w:val="00D13441"/>
    <w:rsid w:val="00D243A3"/>
    <w:rsid w:val="00D25F88"/>
    <w:rsid w:val="00D33BF2"/>
    <w:rsid w:val="00D477C3"/>
    <w:rsid w:val="00D52EFE"/>
    <w:rsid w:val="00D63EF6"/>
    <w:rsid w:val="00D6435D"/>
    <w:rsid w:val="00D70DFB"/>
    <w:rsid w:val="00D71799"/>
    <w:rsid w:val="00D73029"/>
    <w:rsid w:val="00D74221"/>
    <w:rsid w:val="00D766DF"/>
    <w:rsid w:val="00D838A7"/>
    <w:rsid w:val="00D92FB3"/>
    <w:rsid w:val="00DA37CF"/>
    <w:rsid w:val="00DC2809"/>
    <w:rsid w:val="00DE5F5F"/>
    <w:rsid w:val="00DF546A"/>
    <w:rsid w:val="00DF7AE9"/>
    <w:rsid w:val="00E00F7D"/>
    <w:rsid w:val="00E05704"/>
    <w:rsid w:val="00E1407E"/>
    <w:rsid w:val="00E24D66"/>
    <w:rsid w:val="00E4416D"/>
    <w:rsid w:val="00E456E3"/>
    <w:rsid w:val="00E51348"/>
    <w:rsid w:val="00E51577"/>
    <w:rsid w:val="00E54292"/>
    <w:rsid w:val="00E57212"/>
    <w:rsid w:val="00E600EB"/>
    <w:rsid w:val="00E65281"/>
    <w:rsid w:val="00E718BA"/>
    <w:rsid w:val="00E74DC7"/>
    <w:rsid w:val="00E81AFE"/>
    <w:rsid w:val="00E87699"/>
    <w:rsid w:val="00EA197D"/>
    <w:rsid w:val="00EA5E47"/>
    <w:rsid w:val="00EB7351"/>
    <w:rsid w:val="00ED492F"/>
    <w:rsid w:val="00EF2E3A"/>
    <w:rsid w:val="00EF34BD"/>
    <w:rsid w:val="00F047E2"/>
    <w:rsid w:val="00F078DC"/>
    <w:rsid w:val="00F13318"/>
    <w:rsid w:val="00F13E86"/>
    <w:rsid w:val="00F17B00"/>
    <w:rsid w:val="00F23F9E"/>
    <w:rsid w:val="00F315FC"/>
    <w:rsid w:val="00F42E7D"/>
    <w:rsid w:val="00F51A52"/>
    <w:rsid w:val="00F677A9"/>
    <w:rsid w:val="00F67920"/>
    <w:rsid w:val="00F77BD1"/>
    <w:rsid w:val="00F84CF5"/>
    <w:rsid w:val="00F86AD1"/>
    <w:rsid w:val="00F95C8C"/>
    <w:rsid w:val="00FA420B"/>
    <w:rsid w:val="00FB03F0"/>
    <w:rsid w:val="00FC6DC4"/>
    <w:rsid w:val="00FD1E13"/>
    <w:rsid w:val="00FD3204"/>
    <w:rsid w:val="00FE41C9"/>
    <w:rsid w:val="00FE4846"/>
    <w:rsid w:val="00FE7F93"/>
    <w:rsid w:val="00FF5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3BF2"/>
    <w:pPr>
      <w:spacing w:line="260" w:lineRule="atLeast"/>
    </w:pPr>
    <w:rPr>
      <w:sz w:val="22"/>
    </w:rPr>
  </w:style>
  <w:style w:type="paragraph" w:styleId="Heading1">
    <w:name w:val="heading 1"/>
    <w:basedOn w:val="Normal"/>
    <w:next w:val="Normal"/>
    <w:link w:val="Heading1Char"/>
    <w:uiPriority w:val="9"/>
    <w:qFormat/>
    <w:rsid w:val="000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3B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3B1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3B1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83B1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3B1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83B1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3B1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83B1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33BF2"/>
  </w:style>
  <w:style w:type="paragraph" w:customStyle="1" w:styleId="OPCParaBase">
    <w:name w:val="OPCParaBase"/>
    <w:link w:val="OPCParaBaseChar"/>
    <w:qFormat/>
    <w:rsid w:val="00D33BF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33BF2"/>
    <w:pPr>
      <w:spacing w:line="240" w:lineRule="auto"/>
    </w:pPr>
    <w:rPr>
      <w:b/>
      <w:sz w:val="40"/>
    </w:rPr>
  </w:style>
  <w:style w:type="paragraph" w:customStyle="1" w:styleId="ActHead1">
    <w:name w:val="ActHead 1"/>
    <w:aliases w:val="c"/>
    <w:basedOn w:val="OPCParaBase"/>
    <w:next w:val="Normal"/>
    <w:qFormat/>
    <w:rsid w:val="00D33BF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33BF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33BF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33BF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33BF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33BF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33BF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33BF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33BF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33BF2"/>
  </w:style>
  <w:style w:type="paragraph" w:customStyle="1" w:styleId="Blocks">
    <w:name w:val="Blocks"/>
    <w:aliases w:val="bb"/>
    <w:basedOn w:val="OPCParaBase"/>
    <w:qFormat/>
    <w:rsid w:val="00D33BF2"/>
    <w:pPr>
      <w:spacing w:line="240" w:lineRule="auto"/>
    </w:pPr>
    <w:rPr>
      <w:sz w:val="24"/>
    </w:rPr>
  </w:style>
  <w:style w:type="paragraph" w:customStyle="1" w:styleId="BoxText">
    <w:name w:val="BoxText"/>
    <w:aliases w:val="bt"/>
    <w:basedOn w:val="OPCParaBase"/>
    <w:qFormat/>
    <w:rsid w:val="00D33BF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33BF2"/>
    <w:rPr>
      <w:b/>
    </w:rPr>
  </w:style>
  <w:style w:type="paragraph" w:customStyle="1" w:styleId="BoxHeadItalic">
    <w:name w:val="BoxHeadItalic"/>
    <w:aliases w:val="bhi"/>
    <w:basedOn w:val="BoxText"/>
    <w:next w:val="BoxStep"/>
    <w:qFormat/>
    <w:rsid w:val="00D33BF2"/>
    <w:rPr>
      <w:i/>
    </w:rPr>
  </w:style>
  <w:style w:type="paragraph" w:customStyle="1" w:styleId="BoxList">
    <w:name w:val="BoxList"/>
    <w:aliases w:val="bl"/>
    <w:basedOn w:val="BoxText"/>
    <w:qFormat/>
    <w:rsid w:val="00D33BF2"/>
    <w:pPr>
      <w:ind w:left="1559" w:hanging="425"/>
    </w:pPr>
  </w:style>
  <w:style w:type="paragraph" w:customStyle="1" w:styleId="BoxNote">
    <w:name w:val="BoxNote"/>
    <w:aliases w:val="bn"/>
    <w:basedOn w:val="BoxText"/>
    <w:qFormat/>
    <w:rsid w:val="00D33BF2"/>
    <w:pPr>
      <w:tabs>
        <w:tab w:val="left" w:pos="1985"/>
      </w:tabs>
      <w:spacing w:before="122" w:line="198" w:lineRule="exact"/>
      <w:ind w:left="2948" w:hanging="1814"/>
    </w:pPr>
    <w:rPr>
      <w:sz w:val="18"/>
    </w:rPr>
  </w:style>
  <w:style w:type="paragraph" w:customStyle="1" w:styleId="BoxPara">
    <w:name w:val="BoxPara"/>
    <w:aliases w:val="bp"/>
    <w:basedOn w:val="BoxText"/>
    <w:qFormat/>
    <w:rsid w:val="00D33BF2"/>
    <w:pPr>
      <w:tabs>
        <w:tab w:val="right" w:pos="2268"/>
      </w:tabs>
      <w:ind w:left="2552" w:hanging="1418"/>
    </w:pPr>
  </w:style>
  <w:style w:type="paragraph" w:customStyle="1" w:styleId="BoxStep">
    <w:name w:val="BoxStep"/>
    <w:aliases w:val="bs"/>
    <w:basedOn w:val="BoxText"/>
    <w:qFormat/>
    <w:rsid w:val="00D33BF2"/>
    <w:pPr>
      <w:ind w:left="1985" w:hanging="851"/>
    </w:pPr>
  </w:style>
  <w:style w:type="character" w:customStyle="1" w:styleId="CharAmPartNo">
    <w:name w:val="CharAmPartNo"/>
    <w:basedOn w:val="OPCCharBase"/>
    <w:qFormat/>
    <w:rsid w:val="00D33BF2"/>
  </w:style>
  <w:style w:type="character" w:customStyle="1" w:styleId="CharAmPartText">
    <w:name w:val="CharAmPartText"/>
    <w:basedOn w:val="OPCCharBase"/>
    <w:qFormat/>
    <w:rsid w:val="00D33BF2"/>
  </w:style>
  <w:style w:type="character" w:customStyle="1" w:styleId="CharAmSchNo">
    <w:name w:val="CharAmSchNo"/>
    <w:basedOn w:val="OPCCharBase"/>
    <w:qFormat/>
    <w:rsid w:val="00D33BF2"/>
  </w:style>
  <w:style w:type="character" w:customStyle="1" w:styleId="CharAmSchText">
    <w:name w:val="CharAmSchText"/>
    <w:basedOn w:val="OPCCharBase"/>
    <w:qFormat/>
    <w:rsid w:val="00D33BF2"/>
  </w:style>
  <w:style w:type="character" w:customStyle="1" w:styleId="CharBoldItalic">
    <w:name w:val="CharBoldItalic"/>
    <w:basedOn w:val="OPCCharBase"/>
    <w:uiPriority w:val="1"/>
    <w:qFormat/>
    <w:rsid w:val="00D33BF2"/>
    <w:rPr>
      <w:b/>
      <w:i/>
    </w:rPr>
  </w:style>
  <w:style w:type="character" w:customStyle="1" w:styleId="CharChapNo">
    <w:name w:val="CharChapNo"/>
    <w:basedOn w:val="OPCCharBase"/>
    <w:uiPriority w:val="1"/>
    <w:qFormat/>
    <w:rsid w:val="00D33BF2"/>
  </w:style>
  <w:style w:type="character" w:customStyle="1" w:styleId="CharChapText">
    <w:name w:val="CharChapText"/>
    <w:basedOn w:val="OPCCharBase"/>
    <w:uiPriority w:val="1"/>
    <w:qFormat/>
    <w:rsid w:val="00D33BF2"/>
  </w:style>
  <w:style w:type="character" w:customStyle="1" w:styleId="CharDivNo">
    <w:name w:val="CharDivNo"/>
    <w:basedOn w:val="OPCCharBase"/>
    <w:uiPriority w:val="1"/>
    <w:qFormat/>
    <w:rsid w:val="00D33BF2"/>
  </w:style>
  <w:style w:type="character" w:customStyle="1" w:styleId="CharDivText">
    <w:name w:val="CharDivText"/>
    <w:basedOn w:val="OPCCharBase"/>
    <w:uiPriority w:val="1"/>
    <w:qFormat/>
    <w:rsid w:val="00D33BF2"/>
  </w:style>
  <w:style w:type="character" w:customStyle="1" w:styleId="CharItalic">
    <w:name w:val="CharItalic"/>
    <w:basedOn w:val="OPCCharBase"/>
    <w:uiPriority w:val="1"/>
    <w:qFormat/>
    <w:rsid w:val="00D33BF2"/>
    <w:rPr>
      <w:i/>
    </w:rPr>
  </w:style>
  <w:style w:type="character" w:customStyle="1" w:styleId="CharPartNo">
    <w:name w:val="CharPartNo"/>
    <w:basedOn w:val="OPCCharBase"/>
    <w:uiPriority w:val="1"/>
    <w:qFormat/>
    <w:rsid w:val="00D33BF2"/>
  </w:style>
  <w:style w:type="character" w:customStyle="1" w:styleId="CharPartText">
    <w:name w:val="CharPartText"/>
    <w:basedOn w:val="OPCCharBase"/>
    <w:uiPriority w:val="1"/>
    <w:qFormat/>
    <w:rsid w:val="00D33BF2"/>
  </w:style>
  <w:style w:type="character" w:customStyle="1" w:styleId="CharSectno">
    <w:name w:val="CharSectno"/>
    <w:basedOn w:val="OPCCharBase"/>
    <w:qFormat/>
    <w:rsid w:val="00D33BF2"/>
  </w:style>
  <w:style w:type="character" w:customStyle="1" w:styleId="CharSubdNo">
    <w:name w:val="CharSubdNo"/>
    <w:basedOn w:val="OPCCharBase"/>
    <w:uiPriority w:val="1"/>
    <w:qFormat/>
    <w:rsid w:val="00D33BF2"/>
  </w:style>
  <w:style w:type="character" w:customStyle="1" w:styleId="CharSubdText">
    <w:name w:val="CharSubdText"/>
    <w:basedOn w:val="OPCCharBase"/>
    <w:uiPriority w:val="1"/>
    <w:qFormat/>
    <w:rsid w:val="00D33BF2"/>
  </w:style>
  <w:style w:type="paragraph" w:customStyle="1" w:styleId="CTA--">
    <w:name w:val="CTA --"/>
    <w:basedOn w:val="OPCParaBase"/>
    <w:next w:val="Normal"/>
    <w:rsid w:val="00D33BF2"/>
    <w:pPr>
      <w:spacing w:before="60" w:line="240" w:lineRule="atLeast"/>
      <w:ind w:left="142" w:hanging="142"/>
    </w:pPr>
    <w:rPr>
      <w:sz w:val="20"/>
    </w:rPr>
  </w:style>
  <w:style w:type="paragraph" w:customStyle="1" w:styleId="CTA-">
    <w:name w:val="CTA -"/>
    <w:basedOn w:val="OPCParaBase"/>
    <w:rsid w:val="00D33BF2"/>
    <w:pPr>
      <w:spacing w:before="60" w:line="240" w:lineRule="atLeast"/>
      <w:ind w:left="85" w:hanging="85"/>
    </w:pPr>
    <w:rPr>
      <w:sz w:val="20"/>
    </w:rPr>
  </w:style>
  <w:style w:type="paragraph" w:customStyle="1" w:styleId="CTA---">
    <w:name w:val="CTA ---"/>
    <w:basedOn w:val="OPCParaBase"/>
    <w:next w:val="Normal"/>
    <w:rsid w:val="00D33BF2"/>
    <w:pPr>
      <w:spacing w:before="60" w:line="240" w:lineRule="atLeast"/>
      <w:ind w:left="198" w:hanging="198"/>
    </w:pPr>
    <w:rPr>
      <w:sz w:val="20"/>
    </w:rPr>
  </w:style>
  <w:style w:type="paragraph" w:customStyle="1" w:styleId="CTA----">
    <w:name w:val="CTA ----"/>
    <w:basedOn w:val="OPCParaBase"/>
    <w:next w:val="Normal"/>
    <w:rsid w:val="00D33BF2"/>
    <w:pPr>
      <w:spacing w:before="60" w:line="240" w:lineRule="atLeast"/>
      <w:ind w:left="255" w:hanging="255"/>
    </w:pPr>
    <w:rPr>
      <w:sz w:val="20"/>
    </w:rPr>
  </w:style>
  <w:style w:type="paragraph" w:customStyle="1" w:styleId="CTA1a">
    <w:name w:val="CTA 1(a)"/>
    <w:basedOn w:val="OPCParaBase"/>
    <w:rsid w:val="00D33BF2"/>
    <w:pPr>
      <w:tabs>
        <w:tab w:val="right" w:pos="414"/>
      </w:tabs>
      <w:spacing w:before="40" w:line="240" w:lineRule="atLeast"/>
      <w:ind w:left="675" w:hanging="675"/>
    </w:pPr>
    <w:rPr>
      <w:sz w:val="20"/>
    </w:rPr>
  </w:style>
  <w:style w:type="paragraph" w:customStyle="1" w:styleId="CTA1ai">
    <w:name w:val="CTA 1(a)(i)"/>
    <w:basedOn w:val="OPCParaBase"/>
    <w:rsid w:val="00D33BF2"/>
    <w:pPr>
      <w:tabs>
        <w:tab w:val="right" w:pos="1004"/>
      </w:tabs>
      <w:spacing w:before="40" w:line="240" w:lineRule="atLeast"/>
      <w:ind w:left="1253" w:hanging="1253"/>
    </w:pPr>
    <w:rPr>
      <w:sz w:val="20"/>
    </w:rPr>
  </w:style>
  <w:style w:type="paragraph" w:customStyle="1" w:styleId="CTA2a">
    <w:name w:val="CTA 2(a)"/>
    <w:basedOn w:val="OPCParaBase"/>
    <w:rsid w:val="00D33BF2"/>
    <w:pPr>
      <w:tabs>
        <w:tab w:val="right" w:pos="482"/>
      </w:tabs>
      <w:spacing w:before="40" w:line="240" w:lineRule="atLeast"/>
      <w:ind w:left="748" w:hanging="748"/>
    </w:pPr>
    <w:rPr>
      <w:sz w:val="20"/>
    </w:rPr>
  </w:style>
  <w:style w:type="paragraph" w:customStyle="1" w:styleId="CTA2ai">
    <w:name w:val="CTA 2(a)(i)"/>
    <w:basedOn w:val="OPCParaBase"/>
    <w:rsid w:val="00D33BF2"/>
    <w:pPr>
      <w:tabs>
        <w:tab w:val="right" w:pos="1089"/>
      </w:tabs>
      <w:spacing w:before="40" w:line="240" w:lineRule="atLeast"/>
      <w:ind w:left="1327" w:hanging="1327"/>
    </w:pPr>
    <w:rPr>
      <w:sz w:val="20"/>
    </w:rPr>
  </w:style>
  <w:style w:type="paragraph" w:customStyle="1" w:styleId="CTA3a">
    <w:name w:val="CTA 3(a)"/>
    <w:basedOn w:val="OPCParaBase"/>
    <w:rsid w:val="00D33BF2"/>
    <w:pPr>
      <w:tabs>
        <w:tab w:val="right" w:pos="556"/>
      </w:tabs>
      <w:spacing w:before="40" w:line="240" w:lineRule="atLeast"/>
      <w:ind w:left="805" w:hanging="805"/>
    </w:pPr>
    <w:rPr>
      <w:sz w:val="20"/>
    </w:rPr>
  </w:style>
  <w:style w:type="paragraph" w:customStyle="1" w:styleId="CTA3ai">
    <w:name w:val="CTA 3(a)(i)"/>
    <w:basedOn w:val="OPCParaBase"/>
    <w:rsid w:val="00D33BF2"/>
    <w:pPr>
      <w:tabs>
        <w:tab w:val="right" w:pos="1140"/>
      </w:tabs>
      <w:spacing w:before="40" w:line="240" w:lineRule="atLeast"/>
      <w:ind w:left="1361" w:hanging="1361"/>
    </w:pPr>
    <w:rPr>
      <w:sz w:val="20"/>
    </w:rPr>
  </w:style>
  <w:style w:type="paragraph" w:customStyle="1" w:styleId="CTA4a">
    <w:name w:val="CTA 4(a)"/>
    <w:basedOn w:val="OPCParaBase"/>
    <w:rsid w:val="00D33BF2"/>
    <w:pPr>
      <w:tabs>
        <w:tab w:val="right" w:pos="624"/>
      </w:tabs>
      <w:spacing w:before="40" w:line="240" w:lineRule="atLeast"/>
      <w:ind w:left="873" w:hanging="873"/>
    </w:pPr>
    <w:rPr>
      <w:sz w:val="20"/>
    </w:rPr>
  </w:style>
  <w:style w:type="paragraph" w:customStyle="1" w:styleId="CTA4ai">
    <w:name w:val="CTA 4(a)(i)"/>
    <w:basedOn w:val="OPCParaBase"/>
    <w:rsid w:val="00D33BF2"/>
    <w:pPr>
      <w:tabs>
        <w:tab w:val="right" w:pos="1213"/>
      </w:tabs>
      <w:spacing w:before="40" w:line="240" w:lineRule="atLeast"/>
      <w:ind w:left="1452" w:hanging="1452"/>
    </w:pPr>
    <w:rPr>
      <w:sz w:val="20"/>
    </w:rPr>
  </w:style>
  <w:style w:type="paragraph" w:customStyle="1" w:styleId="CTACAPS">
    <w:name w:val="CTA CAPS"/>
    <w:basedOn w:val="OPCParaBase"/>
    <w:rsid w:val="00D33BF2"/>
    <w:pPr>
      <w:spacing w:before="60" w:line="240" w:lineRule="atLeast"/>
    </w:pPr>
    <w:rPr>
      <w:sz w:val="20"/>
    </w:rPr>
  </w:style>
  <w:style w:type="paragraph" w:customStyle="1" w:styleId="CTAright">
    <w:name w:val="CTA right"/>
    <w:basedOn w:val="OPCParaBase"/>
    <w:rsid w:val="00D33BF2"/>
    <w:pPr>
      <w:spacing w:before="60" w:line="240" w:lineRule="auto"/>
      <w:jc w:val="right"/>
    </w:pPr>
    <w:rPr>
      <w:sz w:val="20"/>
    </w:rPr>
  </w:style>
  <w:style w:type="paragraph" w:customStyle="1" w:styleId="subsection">
    <w:name w:val="subsection"/>
    <w:aliases w:val="ss"/>
    <w:basedOn w:val="OPCParaBase"/>
    <w:rsid w:val="00D33BF2"/>
    <w:pPr>
      <w:tabs>
        <w:tab w:val="right" w:pos="1021"/>
      </w:tabs>
      <w:spacing w:before="180" w:line="240" w:lineRule="auto"/>
      <w:ind w:left="1134" w:hanging="1134"/>
    </w:pPr>
  </w:style>
  <w:style w:type="paragraph" w:customStyle="1" w:styleId="Definition">
    <w:name w:val="Definition"/>
    <w:aliases w:val="dd"/>
    <w:basedOn w:val="OPCParaBase"/>
    <w:rsid w:val="00D33BF2"/>
    <w:pPr>
      <w:spacing w:before="180" w:line="240" w:lineRule="auto"/>
      <w:ind w:left="1134"/>
    </w:pPr>
  </w:style>
  <w:style w:type="paragraph" w:customStyle="1" w:styleId="ETAsubitem">
    <w:name w:val="ETA(subitem)"/>
    <w:basedOn w:val="OPCParaBase"/>
    <w:rsid w:val="00D33BF2"/>
    <w:pPr>
      <w:tabs>
        <w:tab w:val="right" w:pos="340"/>
      </w:tabs>
      <w:spacing w:before="60" w:line="240" w:lineRule="auto"/>
      <w:ind w:left="454" w:hanging="454"/>
    </w:pPr>
    <w:rPr>
      <w:sz w:val="20"/>
    </w:rPr>
  </w:style>
  <w:style w:type="paragraph" w:customStyle="1" w:styleId="ETApara">
    <w:name w:val="ETA(para)"/>
    <w:basedOn w:val="OPCParaBase"/>
    <w:rsid w:val="00D33BF2"/>
    <w:pPr>
      <w:tabs>
        <w:tab w:val="right" w:pos="754"/>
      </w:tabs>
      <w:spacing w:before="60" w:line="240" w:lineRule="auto"/>
      <w:ind w:left="828" w:hanging="828"/>
    </w:pPr>
    <w:rPr>
      <w:sz w:val="20"/>
    </w:rPr>
  </w:style>
  <w:style w:type="paragraph" w:customStyle="1" w:styleId="ETAsubpara">
    <w:name w:val="ETA(subpara)"/>
    <w:basedOn w:val="OPCParaBase"/>
    <w:rsid w:val="00D33BF2"/>
    <w:pPr>
      <w:tabs>
        <w:tab w:val="right" w:pos="1083"/>
      </w:tabs>
      <w:spacing w:before="60" w:line="240" w:lineRule="auto"/>
      <w:ind w:left="1191" w:hanging="1191"/>
    </w:pPr>
    <w:rPr>
      <w:sz w:val="20"/>
    </w:rPr>
  </w:style>
  <w:style w:type="paragraph" w:customStyle="1" w:styleId="ETAsub-subpara">
    <w:name w:val="ETA(sub-subpara)"/>
    <w:basedOn w:val="OPCParaBase"/>
    <w:rsid w:val="00D33BF2"/>
    <w:pPr>
      <w:tabs>
        <w:tab w:val="right" w:pos="1412"/>
      </w:tabs>
      <w:spacing w:before="60" w:line="240" w:lineRule="auto"/>
      <w:ind w:left="1525" w:hanging="1525"/>
    </w:pPr>
    <w:rPr>
      <w:sz w:val="20"/>
    </w:rPr>
  </w:style>
  <w:style w:type="paragraph" w:customStyle="1" w:styleId="Formula">
    <w:name w:val="Formula"/>
    <w:basedOn w:val="OPCParaBase"/>
    <w:rsid w:val="00D33BF2"/>
    <w:pPr>
      <w:spacing w:line="240" w:lineRule="auto"/>
      <w:ind w:left="1134"/>
    </w:pPr>
    <w:rPr>
      <w:sz w:val="20"/>
    </w:rPr>
  </w:style>
  <w:style w:type="paragraph" w:styleId="Header">
    <w:name w:val="header"/>
    <w:basedOn w:val="OPCParaBase"/>
    <w:link w:val="HeaderChar"/>
    <w:unhideWhenUsed/>
    <w:rsid w:val="00D33BF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33BF2"/>
    <w:rPr>
      <w:rFonts w:eastAsia="Times New Roman" w:cs="Times New Roman"/>
      <w:sz w:val="16"/>
      <w:lang w:eastAsia="en-AU"/>
    </w:rPr>
  </w:style>
  <w:style w:type="paragraph" w:customStyle="1" w:styleId="House">
    <w:name w:val="House"/>
    <w:basedOn w:val="OPCParaBase"/>
    <w:rsid w:val="00D33BF2"/>
    <w:pPr>
      <w:spacing w:line="240" w:lineRule="auto"/>
    </w:pPr>
    <w:rPr>
      <w:sz w:val="28"/>
    </w:rPr>
  </w:style>
  <w:style w:type="paragraph" w:customStyle="1" w:styleId="Item">
    <w:name w:val="Item"/>
    <w:aliases w:val="i"/>
    <w:basedOn w:val="OPCParaBase"/>
    <w:next w:val="ItemHead"/>
    <w:rsid w:val="00D33BF2"/>
    <w:pPr>
      <w:keepLines/>
      <w:spacing w:before="80" w:line="240" w:lineRule="auto"/>
      <w:ind w:left="709"/>
    </w:pPr>
  </w:style>
  <w:style w:type="paragraph" w:customStyle="1" w:styleId="ItemHead">
    <w:name w:val="ItemHead"/>
    <w:aliases w:val="ih"/>
    <w:basedOn w:val="OPCParaBase"/>
    <w:next w:val="Item"/>
    <w:rsid w:val="00D33BF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33BF2"/>
    <w:pPr>
      <w:spacing w:line="240" w:lineRule="auto"/>
    </w:pPr>
    <w:rPr>
      <w:b/>
      <w:sz w:val="32"/>
    </w:rPr>
  </w:style>
  <w:style w:type="paragraph" w:customStyle="1" w:styleId="notedraft">
    <w:name w:val="note(draft)"/>
    <w:aliases w:val="nd"/>
    <w:basedOn w:val="OPCParaBase"/>
    <w:rsid w:val="00D33BF2"/>
    <w:pPr>
      <w:spacing w:before="240" w:line="240" w:lineRule="auto"/>
      <w:ind w:left="284" w:hanging="284"/>
    </w:pPr>
    <w:rPr>
      <w:i/>
      <w:sz w:val="24"/>
    </w:rPr>
  </w:style>
  <w:style w:type="paragraph" w:customStyle="1" w:styleId="notemargin">
    <w:name w:val="note(margin)"/>
    <w:aliases w:val="nm"/>
    <w:basedOn w:val="OPCParaBase"/>
    <w:rsid w:val="00D33BF2"/>
    <w:pPr>
      <w:tabs>
        <w:tab w:val="left" w:pos="709"/>
      </w:tabs>
      <w:spacing w:before="122" w:line="198" w:lineRule="exact"/>
      <w:ind w:left="709" w:hanging="709"/>
    </w:pPr>
    <w:rPr>
      <w:sz w:val="18"/>
    </w:rPr>
  </w:style>
  <w:style w:type="paragraph" w:customStyle="1" w:styleId="noteToPara">
    <w:name w:val="noteToPara"/>
    <w:aliases w:val="ntp"/>
    <w:basedOn w:val="OPCParaBase"/>
    <w:rsid w:val="00D33BF2"/>
    <w:pPr>
      <w:spacing w:before="122" w:line="198" w:lineRule="exact"/>
      <w:ind w:left="2353" w:hanging="709"/>
    </w:pPr>
    <w:rPr>
      <w:sz w:val="18"/>
    </w:rPr>
  </w:style>
  <w:style w:type="paragraph" w:customStyle="1" w:styleId="noteParlAmend">
    <w:name w:val="note(ParlAmend)"/>
    <w:aliases w:val="npp"/>
    <w:basedOn w:val="OPCParaBase"/>
    <w:next w:val="ParlAmend"/>
    <w:rsid w:val="00D33BF2"/>
    <w:pPr>
      <w:spacing w:line="240" w:lineRule="auto"/>
      <w:jc w:val="right"/>
    </w:pPr>
    <w:rPr>
      <w:rFonts w:ascii="Arial" w:hAnsi="Arial"/>
      <w:b/>
      <w:i/>
    </w:rPr>
  </w:style>
  <w:style w:type="paragraph" w:customStyle="1" w:styleId="Page1">
    <w:name w:val="Page1"/>
    <w:basedOn w:val="OPCParaBase"/>
    <w:rsid w:val="00D33BF2"/>
    <w:pPr>
      <w:spacing w:before="400" w:line="240" w:lineRule="auto"/>
    </w:pPr>
    <w:rPr>
      <w:b/>
      <w:sz w:val="32"/>
    </w:rPr>
  </w:style>
  <w:style w:type="paragraph" w:customStyle="1" w:styleId="PageBreak">
    <w:name w:val="PageBreak"/>
    <w:aliases w:val="pb"/>
    <w:basedOn w:val="OPCParaBase"/>
    <w:rsid w:val="00D33BF2"/>
    <w:pPr>
      <w:spacing w:line="240" w:lineRule="auto"/>
    </w:pPr>
    <w:rPr>
      <w:sz w:val="20"/>
    </w:rPr>
  </w:style>
  <w:style w:type="paragraph" w:customStyle="1" w:styleId="paragraphsub">
    <w:name w:val="paragraph(sub)"/>
    <w:aliases w:val="aa"/>
    <w:basedOn w:val="OPCParaBase"/>
    <w:rsid w:val="00D33BF2"/>
    <w:pPr>
      <w:tabs>
        <w:tab w:val="right" w:pos="1985"/>
      </w:tabs>
      <w:spacing w:before="40" w:line="240" w:lineRule="auto"/>
      <w:ind w:left="2098" w:hanging="2098"/>
    </w:pPr>
  </w:style>
  <w:style w:type="paragraph" w:customStyle="1" w:styleId="paragraphsub-sub">
    <w:name w:val="paragraph(sub-sub)"/>
    <w:aliases w:val="aaa"/>
    <w:basedOn w:val="OPCParaBase"/>
    <w:rsid w:val="00D33BF2"/>
    <w:pPr>
      <w:tabs>
        <w:tab w:val="right" w:pos="2722"/>
      </w:tabs>
      <w:spacing w:before="40" w:line="240" w:lineRule="auto"/>
      <w:ind w:left="2835" w:hanging="2835"/>
    </w:pPr>
  </w:style>
  <w:style w:type="paragraph" w:customStyle="1" w:styleId="paragraph">
    <w:name w:val="paragraph"/>
    <w:aliases w:val="a"/>
    <w:basedOn w:val="OPCParaBase"/>
    <w:rsid w:val="00D33BF2"/>
    <w:pPr>
      <w:tabs>
        <w:tab w:val="right" w:pos="1531"/>
      </w:tabs>
      <w:spacing w:before="40" w:line="240" w:lineRule="auto"/>
      <w:ind w:left="1644" w:hanging="1644"/>
    </w:pPr>
  </w:style>
  <w:style w:type="paragraph" w:customStyle="1" w:styleId="ParlAmend">
    <w:name w:val="ParlAmend"/>
    <w:aliases w:val="pp"/>
    <w:basedOn w:val="OPCParaBase"/>
    <w:rsid w:val="00D33BF2"/>
    <w:pPr>
      <w:spacing w:before="240" w:line="240" w:lineRule="atLeast"/>
      <w:ind w:hanging="567"/>
    </w:pPr>
    <w:rPr>
      <w:sz w:val="24"/>
    </w:rPr>
  </w:style>
  <w:style w:type="paragraph" w:customStyle="1" w:styleId="Penalty">
    <w:name w:val="Penalty"/>
    <w:basedOn w:val="OPCParaBase"/>
    <w:rsid w:val="00D33BF2"/>
    <w:pPr>
      <w:tabs>
        <w:tab w:val="left" w:pos="2977"/>
      </w:tabs>
      <w:spacing w:before="180" w:line="240" w:lineRule="auto"/>
      <w:ind w:left="1985" w:hanging="851"/>
    </w:pPr>
  </w:style>
  <w:style w:type="paragraph" w:customStyle="1" w:styleId="Portfolio">
    <w:name w:val="Portfolio"/>
    <w:basedOn w:val="OPCParaBase"/>
    <w:rsid w:val="00D33BF2"/>
    <w:pPr>
      <w:spacing w:line="240" w:lineRule="auto"/>
    </w:pPr>
    <w:rPr>
      <w:i/>
      <w:sz w:val="20"/>
    </w:rPr>
  </w:style>
  <w:style w:type="paragraph" w:customStyle="1" w:styleId="Preamble">
    <w:name w:val="Preamble"/>
    <w:basedOn w:val="OPCParaBase"/>
    <w:next w:val="Normal"/>
    <w:rsid w:val="00D33BF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33BF2"/>
    <w:pPr>
      <w:spacing w:line="240" w:lineRule="auto"/>
    </w:pPr>
    <w:rPr>
      <w:i/>
      <w:sz w:val="20"/>
    </w:rPr>
  </w:style>
  <w:style w:type="paragraph" w:customStyle="1" w:styleId="Session">
    <w:name w:val="Session"/>
    <w:basedOn w:val="OPCParaBase"/>
    <w:rsid w:val="00D33BF2"/>
    <w:pPr>
      <w:spacing w:line="240" w:lineRule="auto"/>
    </w:pPr>
    <w:rPr>
      <w:sz w:val="28"/>
    </w:rPr>
  </w:style>
  <w:style w:type="paragraph" w:customStyle="1" w:styleId="Sponsor">
    <w:name w:val="Sponsor"/>
    <w:basedOn w:val="OPCParaBase"/>
    <w:rsid w:val="00D33BF2"/>
    <w:pPr>
      <w:spacing w:line="240" w:lineRule="auto"/>
    </w:pPr>
    <w:rPr>
      <w:i/>
    </w:rPr>
  </w:style>
  <w:style w:type="paragraph" w:customStyle="1" w:styleId="Subitem">
    <w:name w:val="Subitem"/>
    <w:aliases w:val="iss"/>
    <w:basedOn w:val="OPCParaBase"/>
    <w:rsid w:val="00D33BF2"/>
    <w:pPr>
      <w:spacing w:before="180" w:line="240" w:lineRule="auto"/>
      <w:ind w:left="709" w:hanging="709"/>
    </w:pPr>
  </w:style>
  <w:style w:type="paragraph" w:customStyle="1" w:styleId="SubitemHead">
    <w:name w:val="SubitemHead"/>
    <w:aliases w:val="issh"/>
    <w:basedOn w:val="OPCParaBase"/>
    <w:rsid w:val="00D33BF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33BF2"/>
    <w:pPr>
      <w:spacing w:before="40" w:line="240" w:lineRule="auto"/>
      <w:ind w:left="1134"/>
    </w:pPr>
  </w:style>
  <w:style w:type="paragraph" w:customStyle="1" w:styleId="SubsectionHead">
    <w:name w:val="SubsectionHead"/>
    <w:aliases w:val="ssh"/>
    <w:basedOn w:val="OPCParaBase"/>
    <w:next w:val="subsection"/>
    <w:rsid w:val="00D33BF2"/>
    <w:pPr>
      <w:keepNext/>
      <w:keepLines/>
      <w:spacing w:before="240" w:line="240" w:lineRule="auto"/>
      <w:ind w:left="1134"/>
    </w:pPr>
    <w:rPr>
      <w:i/>
    </w:rPr>
  </w:style>
  <w:style w:type="paragraph" w:customStyle="1" w:styleId="Tablea">
    <w:name w:val="Table(a)"/>
    <w:aliases w:val="ta"/>
    <w:basedOn w:val="OPCParaBase"/>
    <w:rsid w:val="00D33BF2"/>
    <w:pPr>
      <w:spacing w:before="60" w:line="240" w:lineRule="auto"/>
      <w:ind w:left="284" w:hanging="284"/>
    </w:pPr>
    <w:rPr>
      <w:sz w:val="20"/>
    </w:rPr>
  </w:style>
  <w:style w:type="paragraph" w:customStyle="1" w:styleId="TableAA">
    <w:name w:val="Table(AA)"/>
    <w:aliases w:val="taaa"/>
    <w:basedOn w:val="OPCParaBase"/>
    <w:rsid w:val="00D33BF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33BF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33BF2"/>
    <w:pPr>
      <w:spacing w:before="60" w:line="240" w:lineRule="atLeast"/>
    </w:pPr>
    <w:rPr>
      <w:sz w:val="20"/>
    </w:rPr>
  </w:style>
  <w:style w:type="paragraph" w:customStyle="1" w:styleId="TLPBoxTextnote">
    <w:name w:val="TLPBoxText(note"/>
    <w:aliases w:val="right)"/>
    <w:basedOn w:val="OPCParaBase"/>
    <w:rsid w:val="00D33BF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33BF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33BF2"/>
    <w:pPr>
      <w:spacing w:before="122" w:line="198" w:lineRule="exact"/>
      <w:ind w:left="1985" w:hanging="851"/>
      <w:jc w:val="right"/>
    </w:pPr>
    <w:rPr>
      <w:sz w:val="18"/>
    </w:rPr>
  </w:style>
  <w:style w:type="paragraph" w:customStyle="1" w:styleId="TLPTableBullet">
    <w:name w:val="TLPTableBullet"/>
    <w:aliases w:val="ttb"/>
    <w:basedOn w:val="OPCParaBase"/>
    <w:rsid w:val="00D33BF2"/>
    <w:pPr>
      <w:spacing w:line="240" w:lineRule="exact"/>
      <w:ind w:left="284" w:hanging="284"/>
    </w:pPr>
    <w:rPr>
      <w:sz w:val="20"/>
    </w:rPr>
  </w:style>
  <w:style w:type="paragraph" w:styleId="TOC1">
    <w:name w:val="toc 1"/>
    <w:basedOn w:val="OPCParaBase"/>
    <w:next w:val="Normal"/>
    <w:uiPriority w:val="39"/>
    <w:semiHidden/>
    <w:unhideWhenUsed/>
    <w:rsid w:val="00D33BF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33BF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33BF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33BF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33BF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33BF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33BF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33BF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33BF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33BF2"/>
    <w:pPr>
      <w:keepLines/>
      <w:spacing w:before="240" w:after="120" w:line="240" w:lineRule="auto"/>
      <w:ind w:left="794"/>
    </w:pPr>
    <w:rPr>
      <w:b/>
      <w:kern w:val="28"/>
      <w:sz w:val="20"/>
    </w:rPr>
  </w:style>
  <w:style w:type="paragraph" w:customStyle="1" w:styleId="TofSectsHeading">
    <w:name w:val="TofSects(Heading)"/>
    <w:basedOn w:val="OPCParaBase"/>
    <w:rsid w:val="00D33BF2"/>
    <w:pPr>
      <w:spacing w:before="240" w:after="120" w:line="240" w:lineRule="auto"/>
    </w:pPr>
    <w:rPr>
      <w:b/>
      <w:sz w:val="24"/>
    </w:rPr>
  </w:style>
  <w:style w:type="paragraph" w:customStyle="1" w:styleId="TofSectsSection">
    <w:name w:val="TofSects(Section)"/>
    <w:basedOn w:val="OPCParaBase"/>
    <w:rsid w:val="00D33BF2"/>
    <w:pPr>
      <w:keepLines/>
      <w:spacing w:before="40" w:line="240" w:lineRule="auto"/>
      <w:ind w:left="1588" w:hanging="794"/>
    </w:pPr>
    <w:rPr>
      <w:kern w:val="28"/>
      <w:sz w:val="18"/>
    </w:rPr>
  </w:style>
  <w:style w:type="paragraph" w:customStyle="1" w:styleId="TofSectsSubdiv">
    <w:name w:val="TofSects(Subdiv)"/>
    <w:basedOn w:val="OPCParaBase"/>
    <w:rsid w:val="00D33BF2"/>
    <w:pPr>
      <w:keepLines/>
      <w:spacing w:before="80" w:line="240" w:lineRule="auto"/>
      <w:ind w:left="1588" w:hanging="794"/>
    </w:pPr>
    <w:rPr>
      <w:kern w:val="28"/>
    </w:rPr>
  </w:style>
  <w:style w:type="paragraph" w:customStyle="1" w:styleId="WRStyle">
    <w:name w:val="WR Style"/>
    <w:aliases w:val="WR"/>
    <w:basedOn w:val="OPCParaBase"/>
    <w:rsid w:val="00D33BF2"/>
    <w:pPr>
      <w:spacing w:before="240" w:line="240" w:lineRule="auto"/>
      <w:ind w:left="284" w:hanging="284"/>
    </w:pPr>
    <w:rPr>
      <w:b/>
      <w:i/>
      <w:kern w:val="28"/>
      <w:sz w:val="24"/>
    </w:rPr>
  </w:style>
  <w:style w:type="paragraph" w:customStyle="1" w:styleId="notepara">
    <w:name w:val="note(para)"/>
    <w:aliases w:val="na"/>
    <w:basedOn w:val="OPCParaBase"/>
    <w:rsid w:val="00D33BF2"/>
    <w:pPr>
      <w:spacing w:before="40" w:line="198" w:lineRule="exact"/>
      <w:ind w:left="2354" w:hanging="369"/>
    </w:pPr>
    <w:rPr>
      <w:sz w:val="18"/>
    </w:rPr>
  </w:style>
  <w:style w:type="paragraph" w:styleId="Footer">
    <w:name w:val="footer"/>
    <w:link w:val="FooterChar"/>
    <w:rsid w:val="00D33BF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33BF2"/>
    <w:rPr>
      <w:rFonts w:eastAsia="Times New Roman" w:cs="Times New Roman"/>
      <w:sz w:val="22"/>
      <w:szCs w:val="24"/>
      <w:lang w:eastAsia="en-AU"/>
    </w:rPr>
  </w:style>
  <w:style w:type="character" w:styleId="LineNumber">
    <w:name w:val="line number"/>
    <w:basedOn w:val="OPCCharBase"/>
    <w:uiPriority w:val="99"/>
    <w:semiHidden/>
    <w:unhideWhenUsed/>
    <w:rsid w:val="00D33BF2"/>
    <w:rPr>
      <w:sz w:val="16"/>
    </w:rPr>
  </w:style>
  <w:style w:type="table" w:customStyle="1" w:styleId="CFlag">
    <w:name w:val="CFlag"/>
    <w:basedOn w:val="TableNormal"/>
    <w:uiPriority w:val="99"/>
    <w:rsid w:val="00D33BF2"/>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D33BF2"/>
    <w:rPr>
      <w:b/>
      <w:sz w:val="28"/>
      <w:szCs w:val="28"/>
    </w:rPr>
  </w:style>
  <w:style w:type="paragraph" w:customStyle="1" w:styleId="NotesHeading2">
    <w:name w:val="NotesHeading 2"/>
    <w:basedOn w:val="OPCParaBase"/>
    <w:next w:val="Normal"/>
    <w:rsid w:val="00D33BF2"/>
    <w:rPr>
      <w:b/>
      <w:sz w:val="28"/>
      <w:szCs w:val="28"/>
    </w:rPr>
  </w:style>
  <w:style w:type="paragraph" w:customStyle="1" w:styleId="SignCoverPageEnd">
    <w:name w:val="SignCoverPageEnd"/>
    <w:basedOn w:val="OPCParaBase"/>
    <w:next w:val="Normal"/>
    <w:rsid w:val="00D33BF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33BF2"/>
    <w:pPr>
      <w:pBdr>
        <w:top w:val="single" w:sz="4" w:space="1" w:color="auto"/>
      </w:pBdr>
      <w:spacing w:before="360"/>
      <w:ind w:right="397"/>
      <w:jc w:val="both"/>
    </w:pPr>
  </w:style>
  <w:style w:type="paragraph" w:customStyle="1" w:styleId="Paragraphsub-sub-sub">
    <w:name w:val="Paragraph(sub-sub-sub)"/>
    <w:aliases w:val="aaaa"/>
    <w:basedOn w:val="OPCParaBase"/>
    <w:rsid w:val="00D33BF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33BF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33BF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33BF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33BF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33BF2"/>
    <w:pPr>
      <w:spacing w:before="120"/>
    </w:pPr>
  </w:style>
  <w:style w:type="paragraph" w:customStyle="1" w:styleId="TableTextEndNotes">
    <w:name w:val="TableTextEndNotes"/>
    <w:aliases w:val="Tten"/>
    <w:basedOn w:val="Normal"/>
    <w:rsid w:val="00D33BF2"/>
    <w:pPr>
      <w:spacing w:before="60" w:line="240" w:lineRule="auto"/>
    </w:pPr>
    <w:rPr>
      <w:rFonts w:cs="Arial"/>
      <w:sz w:val="20"/>
      <w:szCs w:val="22"/>
    </w:rPr>
  </w:style>
  <w:style w:type="paragraph" w:customStyle="1" w:styleId="TableHeading">
    <w:name w:val="TableHeading"/>
    <w:aliases w:val="th"/>
    <w:basedOn w:val="OPCParaBase"/>
    <w:next w:val="Tabletext"/>
    <w:rsid w:val="00D33BF2"/>
    <w:pPr>
      <w:keepNext/>
      <w:spacing w:before="60" w:line="240" w:lineRule="atLeast"/>
    </w:pPr>
    <w:rPr>
      <w:b/>
      <w:sz w:val="20"/>
    </w:rPr>
  </w:style>
  <w:style w:type="paragraph" w:customStyle="1" w:styleId="NoteToSubpara">
    <w:name w:val="NoteToSubpara"/>
    <w:aliases w:val="nts"/>
    <w:basedOn w:val="OPCParaBase"/>
    <w:rsid w:val="00D33BF2"/>
    <w:pPr>
      <w:spacing w:before="40" w:line="198" w:lineRule="exact"/>
      <w:ind w:left="2835" w:hanging="709"/>
    </w:pPr>
    <w:rPr>
      <w:sz w:val="18"/>
    </w:rPr>
  </w:style>
  <w:style w:type="paragraph" w:customStyle="1" w:styleId="ENoteTableHeading">
    <w:name w:val="ENoteTableHeading"/>
    <w:aliases w:val="enth"/>
    <w:basedOn w:val="OPCParaBase"/>
    <w:rsid w:val="00D33BF2"/>
    <w:pPr>
      <w:keepNext/>
      <w:spacing w:before="60" w:line="240" w:lineRule="atLeast"/>
    </w:pPr>
    <w:rPr>
      <w:rFonts w:ascii="Arial" w:hAnsi="Arial"/>
      <w:b/>
      <w:sz w:val="16"/>
    </w:rPr>
  </w:style>
  <w:style w:type="paragraph" w:customStyle="1" w:styleId="ENoteTTi">
    <w:name w:val="ENoteTTi"/>
    <w:aliases w:val="entti"/>
    <w:basedOn w:val="OPCParaBase"/>
    <w:rsid w:val="00D33BF2"/>
    <w:pPr>
      <w:keepNext/>
      <w:spacing w:before="60" w:line="240" w:lineRule="atLeast"/>
      <w:ind w:left="170"/>
    </w:pPr>
    <w:rPr>
      <w:sz w:val="16"/>
    </w:rPr>
  </w:style>
  <w:style w:type="paragraph" w:customStyle="1" w:styleId="ENotesHeading1">
    <w:name w:val="ENotesHeading 1"/>
    <w:aliases w:val="Enh1"/>
    <w:basedOn w:val="OPCParaBase"/>
    <w:next w:val="Normal"/>
    <w:rsid w:val="00D33BF2"/>
    <w:pPr>
      <w:spacing w:before="120"/>
      <w:outlineLvl w:val="1"/>
    </w:pPr>
    <w:rPr>
      <w:b/>
      <w:sz w:val="28"/>
      <w:szCs w:val="28"/>
    </w:rPr>
  </w:style>
  <w:style w:type="paragraph" w:customStyle="1" w:styleId="ENotesHeading2">
    <w:name w:val="ENotesHeading 2"/>
    <w:aliases w:val="Enh2"/>
    <w:basedOn w:val="OPCParaBase"/>
    <w:next w:val="Normal"/>
    <w:rsid w:val="00D33BF2"/>
    <w:pPr>
      <w:spacing w:before="120" w:after="120"/>
      <w:outlineLvl w:val="2"/>
    </w:pPr>
    <w:rPr>
      <w:b/>
      <w:sz w:val="24"/>
      <w:szCs w:val="28"/>
    </w:rPr>
  </w:style>
  <w:style w:type="paragraph" w:customStyle="1" w:styleId="ENoteTTIndentHeading">
    <w:name w:val="ENoteTTIndentHeading"/>
    <w:aliases w:val="enTTHi"/>
    <w:basedOn w:val="OPCParaBase"/>
    <w:rsid w:val="00D33BF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33BF2"/>
    <w:pPr>
      <w:spacing w:before="60" w:line="240" w:lineRule="atLeast"/>
    </w:pPr>
    <w:rPr>
      <w:sz w:val="16"/>
    </w:rPr>
  </w:style>
  <w:style w:type="paragraph" w:customStyle="1" w:styleId="MadeunderText">
    <w:name w:val="MadeunderText"/>
    <w:basedOn w:val="OPCParaBase"/>
    <w:next w:val="Normal"/>
    <w:rsid w:val="00D33BF2"/>
    <w:pPr>
      <w:spacing w:before="240"/>
    </w:pPr>
    <w:rPr>
      <w:sz w:val="24"/>
      <w:szCs w:val="24"/>
    </w:rPr>
  </w:style>
  <w:style w:type="paragraph" w:customStyle="1" w:styleId="ENotesHeading3">
    <w:name w:val="ENotesHeading 3"/>
    <w:aliases w:val="Enh3"/>
    <w:basedOn w:val="OPCParaBase"/>
    <w:next w:val="Normal"/>
    <w:rsid w:val="00D33BF2"/>
    <w:pPr>
      <w:keepNext/>
      <w:spacing w:before="120" w:line="240" w:lineRule="auto"/>
      <w:outlineLvl w:val="4"/>
    </w:pPr>
    <w:rPr>
      <w:b/>
      <w:szCs w:val="24"/>
    </w:rPr>
  </w:style>
  <w:style w:type="paragraph" w:customStyle="1" w:styleId="SubPartCASA">
    <w:name w:val="SubPart(CASA)"/>
    <w:aliases w:val="csp"/>
    <w:basedOn w:val="OPCParaBase"/>
    <w:next w:val="ActHead3"/>
    <w:rsid w:val="00D33BF2"/>
    <w:pPr>
      <w:keepNext/>
      <w:keepLines/>
      <w:spacing w:before="280"/>
      <w:outlineLvl w:val="1"/>
    </w:pPr>
    <w:rPr>
      <w:b/>
      <w:kern w:val="28"/>
      <w:sz w:val="32"/>
    </w:rPr>
  </w:style>
  <w:style w:type="character" w:customStyle="1" w:styleId="CharSubPartTextCASA">
    <w:name w:val="CharSubPartText(CASA)"/>
    <w:basedOn w:val="OPCCharBase"/>
    <w:uiPriority w:val="1"/>
    <w:rsid w:val="00D33BF2"/>
  </w:style>
  <w:style w:type="character" w:customStyle="1" w:styleId="CharSubPartNoCASA">
    <w:name w:val="CharSubPartNo(CASA)"/>
    <w:basedOn w:val="OPCCharBase"/>
    <w:uiPriority w:val="1"/>
    <w:rsid w:val="00D33BF2"/>
  </w:style>
  <w:style w:type="paragraph" w:customStyle="1" w:styleId="ENoteTTIndentHeadingSub">
    <w:name w:val="ENoteTTIndentHeadingSub"/>
    <w:aliases w:val="enTTHis"/>
    <w:basedOn w:val="OPCParaBase"/>
    <w:rsid w:val="00D33BF2"/>
    <w:pPr>
      <w:keepNext/>
      <w:spacing w:before="60" w:line="240" w:lineRule="atLeast"/>
      <w:ind w:left="340"/>
    </w:pPr>
    <w:rPr>
      <w:b/>
      <w:sz w:val="16"/>
    </w:rPr>
  </w:style>
  <w:style w:type="paragraph" w:customStyle="1" w:styleId="ENoteTTiSub">
    <w:name w:val="ENoteTTiSub"/>
    <w:aliases w:val="enttis"/>
    <w:basedOn w:val="OPCParaBase"/>
    <w:rsid w:val="00D33BF2"/>
    <w:pPr>
      <w:keepNext/>
      <w:spacing w:before="60" w:line="240" w:lineRule="atLeast"/>
      <w:ind w:left="340"/>
    </w:pPr>
    <w:rPr>
      <w:sz w:val="16"/>
    </w:rPr>
  </w:style>
  <w:style w:type="paragraph" w:customStyle="1" w:styleId="SubDivisionMigration">
    <w:name w:val="SubDivisionMigration"/>
    <w:aliases w:val="sdm"/>
    <w:basedOn w:val="OPCParaBase"/>
    <w:rsid w:val="00D33BF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33BF2"/>
    <w:pPr>
      <w:keepNext/>
      <w:keepLines/>
      <w:spacing w:before="240" w:line="240" w:lineRule="auto"/>
      <w:ind w:left="1134" w:hanging="1134"/>
    </w:pPr>
    <w:rPr>
      <w:b/>
      <w:sz w:val="28"/>
    </w:rPr>
  </w:style>
  <w:style w:type="table" w:styleId="TableGrid">
    <w:name w:val="Table Grid"/>
    <w:basedOn w:val="TableNormal"/>
    <w:uiPriority w:val="59"/>
    <w:rsid w:val="00D33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D33BF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33BF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33BF2"/>
    <w:rPr>
      <w:sz w:val="22"/>
    </w:rPr>
  </w:style>
  <w:style w:type="paragraph" w:customStyle="1" w:styleId="SOTextNote">
    <w:name w:val="SO TextNote"/>
    <w:aliases w:val="sont"/>
    <w:basedOn w:val="SOText"/>
    <w:qFormat/>
    <w:rsid w:val="00D33BF2"/>
    <w:pPr>
      <w:spacing w:before="122" w:line="198" w:lineRule="exact"/>
      <w:ind w:left="1843" w:hanging="709"/>
    </w:pPr>
    <w:rPr>
      <w:sz w:val="18"/>
    </w:rPr>
  </w:style>
  <w:style w:type="paragraph" w:customStyle="1" w:styleId="SOPara">
    <w:name w:val="SO Para"/>
    <w:aliases w:val="soa"/>
    <w:basedOn w:val="SOText"/>
    <w:link w:val="SOParaChar"/>
    <w:qFormat/>
    <w:rsid w:val="00D33BF2"/>
    <w:pPr>
      <w:tabs>
        <w:tab w:val="right" w:pos="1786"/>
      </w:tabs>
      <w:spacing w:before="40"/>
      <w:ind w:left="2070" w:hanging="936"/>
    </w:pPr>
  </w:style>
  <w:style w:type="character" w:customStyle="1" w:styleId="SOParaChar">
    <w:name w:val="SO Para Char"/>
    <w:aliases w:val="soa Char"/>
    <w:basedOn w:val="DefaultParagraphFont"/>
    <w:link w:val="SOPara"/>
    <w:rsid w:val="00D33BF2"/>
    <w:rPr>
      <w:sz w:val="22"/>
    </w:rPr>
  </w:style>
  <w:style w:type="paragraph" w:customStyle="1" w:styleId="FileName">
    <w:name w:val="FileName"/>
    <w:basedOn w:val="Normal"/>
    <w:rsid w:val="00D33BF2"/>
  </w:style>
  <w:style w:type="paragraph" w:customStyle="1" w:styleId="SOHeadBold">
    <w:name w:val="SO HeadBold"/>
    <w:aliases w:val="sohb"/>
    <w:basedOn w:val="SOText"/>
    <w:next w:val="SOText"/>
    <w:link w:val="SOHeadBoldChar"/>
    <w:qFormat/>
    <w:rsid w:val="00D33BF2"/>
    <w:rPr>
      <w:b/>
    </w:rPr>
  </w:style>
  <w:style w:type="character" w:customStyle="1" w:styleId="SOHeadBoldChar">
    <w:name w:val="SO HeadBold Char"/>
    <w:aliases w:val="sohb Char"/>
    <w:basedOn w:val="DefaultParagraphFont"/>
    <w:link w:val="SOHeadBold"/>
    <w:rsid w:val="00D33BF2"/>
    <w:rPr>
      <w:b/>
      <w:sz w:val="22"/>
    </w:rPr>
  </w:style>
  <w:style w:type="paragraph" w:customStyle="1" w:styleId="SOHeadItalic">
    <w:name w:val="SO HeadItalic"/>
    <w:aliases w:val="sohi"/>
    <w:basedOn w:val="SOText"/>
    <w:next w:val="SOText"/>
    <w:link w:val="SOHeadItalicChar"/>
    <w:qFormat/>
    <w:rsid w:val="00D33BF2"/>
    <w:rPr>
      <w:i/>
    </w:rPr>
  </w:style>
  <w:style w:type="character" w:customStyle="1" w:styleId="SOHeadItalicChar">
    <w:name w:val="SO HeadItalic Char"/>
    <w:aliases w:val="sohi Char"/>
    <w:basedOn w:val="DefaultParagraphFont"/>
    <w:link w:val="SOHeadItalic"/>
    <w:rsid w:val="00D33BF2"/>
    <w:rPr>
      <w:i/>
      <w:sz w:val="22"/>
    </w:rPr>
  </w:style>
  <w:style w:type="paragraph" w:customStyle="1" w:styleId="SOBullet">
    <w:name w:val="SO Bullet"/>
    <w:aliases w:val="sotb"/>
    <w:basedOn w:val="SOText"/>
    <w:link w:val="SOBulletChar"/>
    <w:qFormat/>
    <w:rsid w:val="00D33BF2"/>
    <w:pPr>
      <w:ind w:left="1559" w:hanging="425"/>
    </w:pPr>
  </w:style>
  <w:style w:type="character" w:customStyle="1" w:styleId="SOBulletChar">
    <w:name w:val="SO Bullet Char"/>
    <w:aliases w:val="sotb Char"/>
    <w:basedOn w:val="DefaultParagraphFont"/>
    <w:link w:val="SOBullet"/>
    <w:rsid w:val="00D33BF2"/>
    <w:rPr>
      <w:sz w:val="22"/>
    </w:rPr>
  </w:style>
  <w:style w:type="paragraph" w:customStyle="1" w:styleId="SOBulletNote">
    <w:name w:val="SO BulletNote"/>
    <w:aliases w:val="sonb"/>
    <w:basedOn w:val="SOTextNote"/>
    <w:link w:val="SOBulletNoteChar"/>
    <w:qFormat/>
    <w:rsid w:val="00D33BF2"/>
    <w:pPr>
      <w:tabs>
        <w:tab w:val="left" w:pos="1560"/>
      </w:tabs>
      <w:ind w:left="2268" w:hanging="1134"/>
    </w:pPr>
  </w:style>
  <w:style w:type="character" w:customStyle="1" w:styleId="SOBulletNoteChar">
    <w:name w:val="SO BulletNote Char"/>
    <w:aliases w:val="sonb Char"/>
    <w:basedOn w:val="DefaultParagraphFont"/>
    <w:link w:val="SOBulletNote"/>
    <w:rsid w:val="00D33BF2"/>
    <w:rPr>
      <w:sz w:val="18"/>
    </w:rPr>
  </w:style>
  <w:style w:type="character" w:customStyle="1" w:styleId="Heading1Char">
    <w:name w:val="Heading 1 Char"/>
    <w:basedOn w:val="DefaultParagraphFont"/>
    <w:link w:val="Heading1"/>
    <w:uiPriority w:val="9"/>
    <w:rsid w:val="00083B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83B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83B1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83B1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83B1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83B1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83B1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83B1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83B1D"/>
    <w:rPr>
      <w:rFonts w:asciiTheme="majorHAnsi" w:eastAsiaTheme="majorEastAsia" w:hAnsiTheme="majorHAnsi" w:cstheme="majorBidi"/>
      <w:i/>
      <w:iCs/>
      <w:color w:val="404040" w:themeColor="text1" w:themeTint="BF"/>
    </w:rPr>
  </w:style>
  <w:style w:type="paragraph" w:customStyle="1" w:styleId="SOText2">
    <w:name w:val="SO Text2"/>
    <w:aliases w:val="sot2"/>
    <w:basedOn w:val="Normal"/>
    <w:next w:val="SOText"/>
    <w:link w:val="SOText2Char"/>
    <w:rsid w:val="00D33BF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33BF2"/>
    <w:rPr>
      <w:sz w:val="22"/>
    </w:rPr>
  </w:style>
  <w:style w:type="paragraph" w:customStyle="1" w:styleId="ShortTP1">
    <w:name w:val="ShortTP1"/>
    <w:basedOn w:val="ShortT"/>
    <w:link w:val="ShortTP1Char"/>
    <w:rsid w:val="00A139F9"/>
    <w:pPr>
      <w:spacing w:before="800"/>
    </w:pPr>
  </w:style>
  <w:style w:type="character" w:customStyle="1" w:styleId="OPCParaBaseChar">
    <w:name w:val="OPCParaBase Char"/>
    <w:basedOn w:val="DefaultParagraphFont"/>
    <w:link w:val="OPCParaBase"/>
    <w:rsid w:val="00A139F9"/>
    <w:rPr>
      <w:rFonts w:eastAsia="Times New Roman" w:cs="Times New Roman"/>
      <w:sz w:val="22"/>
      <w:lang w:eastAsia="en-AU"/>
    </w:rPr>
  </w:style>
  <w:style w:type="character" w:customStyle="1" w:styleId="ShortTChar">
    <w:name w:val="ShortT Char"/>
    <w:basedOn w:val="OPCParaBaseChar"/>
    <w:link w:val="ShortT"/>
    <w:rsid w:val="00A139F9"/>
    <w:rPr>
      <w:rFonts w:eastAsia="Times New Roman" w:cs="Times New Roman"/>
      <w:b/>
      <w:sz w:val="40"/>
      <w:lang w:eastAsia="en-AU"/>
    </w:rPr>
  </w:style>
  <w:style w:type="character" w:customStyle="1" w:styleId="ShortTP1Char">
    <w:name w:val="ShortTP1 Char"/>
    <w:basedOn w:val="ShortTChar"/>
    <w:link w:val="ShortTP1"/>
    <w:rsid w:val="00A139F9"/>
    <w:rPr>
      <w:rFonts w:eastAsia="Times New Roman" w:cs="Times New Roman"/>
      <w:b/>
      <w:sz w:val="40"/>
      <w:lang w:eastAsia="en-AU"/>
    </w:rPr>
  </w:style>
  <w:style w:type="paragraph" w:customStyle="1" w:styleId="ActNoP1">
    <w:name w:val="ActNoP1"/>
    <w:basedOn w:val="Actno"/>
    <w:link w:val="ActNoP1Char"/>
    <w:rsid w:val="00A139F9"/>
    <w:pPr>
      <w:spacing w:before="800"/>
    </w:pPr>
    <w:rPr>
      <w:sz w:val="28"/>
    </w:rPr>
  </w:style>
  <w:style w:type="character" w:customStyle="1" w:styleId="ActnoChar">
    <w:name w:val="Actno Char"/>
    <w:basedOn w:val="ShortTChar"/>
    <w:link w:val="Actno"/>
    <w:rsid w:val="00A139F9"/>
    <w:rPr>
      <w:rFonts w:eastAsia="Times New Roman" w:cs="Times New Roman"/>
      <w:b/>
      <w:sz w:val="40"/>
      <w:lang w:eastAsia="en-AU"/>
    </w:rPr>
  </w:style>
  <w:style w:type="character" w:customStyle="1" w:styleId="ActNoP1Char">
    <w:name w:val="ActNoP1 Char"/>
    <w:basedOn w:val="ActnoChar"/>
    <w:link w:val="ActNoP1"/>
    <w:rsid w:val="00A139F9"/>
    <w:rPr>
      <w:rFonts w:eastAsia="Times New Roman" w:cs="Times New Roman"/>
      <w:b/>
      <w:sz w:val="28"/>
      <w:lang w:eastAsia="en-AU"/>
    </w:rPr>
  </w:style>
  <w:style w:type="paragraph" w:customStyle="1" w:styleId="ShortTCP">
    <w:name w:val="ShortTCP"/>
    <w:basedOn w:val="ShortT"/>
    <w:link w:val="ShortTCPChar"/>
    <w:rsid w:val="00A139F9"/>
  </w:style>
  <w:style w:type="character" w:customStyle="1" w:styleId="ShortTCPChar">
    <w:name w:val="ShortTCP Char"/>
    <w:basedOn w:val="ShortTChar"/>
    <w:link w:val="ShortTCP"/>
    <w:rsid w:val="00A139F9"/>
    <w:rPr>
      <w:rFonts w:eastAsia="Times New Roman" w:cs="Times New Roman"/>
      <w:b/>
      <w:sz w:val="40"/>
      <w:lang w:eastAsia="en-AU"/>
    </w:rPr>
  </w:style>
  <w:style w:type="paragraph" w:customStyle="1" w:styleId="ActNoCP">
    <w:name w:val="ActNoCP"/>
    <w:basedOn w:val="Actno"/>
    <w:link w:val="ActNoCPChar"/>
    <w:rsid w:val="00A139F9"/>
    <w:pPr>
      <w:spacing w:before="400"/>
    </w:pPr>
  </w:style>
  <w:style w:type="character" w:customStyle="1" w:styleId="ActNoCPChar">
    <w:name w:val="ActNoCP Char"/>
    <w:basedOn w:val="ActnoChar"/>
    <w:link w:val="ActNoCP"/>
    <w:rsid w:val="00A139F9"/>
    <w:rPr>
      <w:rFonts w:eastAsia="Times New Roman" w:cs="Times New Roman"/>
      <w:b/>
      <w:sz w:val="40"/>
      <w:lang w:eastAsia="en-AU"/>
    </w:rPr>
  </w:style>
  <w:style w:type="paragraph" w:customStyle="1" w:styleId="AssentBk">
    <w:name w:val="AssentBk"/>
    <w:basedOn w:val="Normal"/>
    <w:rsid w:val="00A139F9"/>
    <w:pPr>
      <w:spacing w:line="240" w:lineRule="auto"/>
    </w:pPr>
    <w:rPr>
      <w:rFonts w:eastAsia="Times New Roman" w:cs="Times New Roman"/>
      <w:sz w:val="20"/>
      <w:lang w:eastAsia="en-AU"/>
    </w:rPr>
  </w:style>
  <w:style w:type="paragraph" w:customStyle="1" w:styleId="AssentDt">
    <w:name w:val="AssentDt"/>
    <w:basedOn w:val="Normal"/>
    <w:rsid w:val="003771F9"/>
    <w:pPr>
      <w:spacing w:line="240" w:lineRule="auto"/>
    </w:pPr>
    <w:rPr>
      <w:rFonts w:eastAsia="Times New Roman" w:cs="Times New Roman"/>
      <w:sz w:val="20"/>
      <w:lang w:eastAsia="en-AU"/>
    </w:rPr>
  </w:style>
  <w:style w:type="paragraph" w:customStyle="1" w:styleId="2ndRd">
    <w:name w:val="2ndRd"/>
    <w:basedOn w:val="Normal"/>
    <w:rsid w:val="003771F9"/>
    <w:pPr>
      <w:spacing w:line="240" w:lineRule="auto"/>
    </w:pPr>
    <w:rPr>
      <w:rFonts w:eastAsia="Times New Roman" w:cs="Times New Roman"/>
      <w:sz w:val="20"/>
      <w:lang w:eastAsia="en-AU"/>
    </w:rPr>
  </w:style>
  <w:style w:type="paragraph" w:customStyle="1" w:styleId="ScalePlusRef">
    <w:name w:val="ScalePlusRef"/>
    <w:basedOn w:val="Normal"/>
    <w:rsid w:val="003771F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3BF2"/>
    <w:pPr>
      <w:spacing w:line="260" w:lineRule="atLeast"/>
    </w:pPr>
    <w:rPr>
      <w:sz w:val="22"/>
    </w:rPr>
  </w:style>
  <w:style w:type="paragraph" w:styleId="Heading1">
    <w:name w:val="heading 1"/>
    <w:basedOn w:val="Normal"/>
    <w:next w:val="Normal"/>
    <w:link w:val="Heading1Char"/>
    <w:uiPriority w:val="9"/>
    <w:qFormat/>
    <w:rsid w:val="000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3B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3B1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3B1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83B1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3B1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83B1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3B1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83B1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33BF2"/>
  </w:style>
  <w:style w:type="paragraph" w:customStyle="1" w:styleId="OPCParaBase">
    <w:name w:val="OPCParaBase"/>
    <w:link w:val="OPCParaBaseChar"/>
    <w:qFormat/>
    <w:rsid w:val="00D33BF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33BF2"/>
    <w:pPr>
      <w:spacing w:line="240" w:lineRule="auto"/>
    </w:pPr>
    <w:rPr>
      <w:b/>
      <w:sz w:val="40"/>
    </w:rPr>
  </w:style>
  <w:style w:type="paragraph" w:customStyle="1" w:styleId="ActHead1">
    <w:name w:val="ActHead 1"/>
    <w:aliases w:val="c"/>
    <w:basedOn w:val="OPCParaBase"/>
    <w:next w:val="Normal"/>
    <w:qFormat/>
    <w:rsid w:val="00D33BF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33BF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33BF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33BF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33BF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33BF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33BF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33BF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33BF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33BF2"/>
  </w:style>
  <w:style w:type="paragraph" w:customStyle="1" w:styleId="Blocks">
    <w:name w:val="Blocks"/>
    <w:aliases w:val="bb"/>
    <w:basedOn w:val="OPCParaBase"/>
    <w:qFormat/>
    <w:rsid w:val="00D33BF2"/>
    <w:pPr>
      <w:spacing w:line="240" w:lineRule="auto"/>
    </w:pPr>
    <w:rPr>
      <w:sz w:val="24"/>
    </w:rPr>
  </w:style>
  <w:style w:type="paragraph" w:customStyle="1" w:styleId="BoxText">
    <w:name w:val="BoxText"/>
    <w:aliases w:val="bt"/>
    <w:basedOn w:val="OPCParaBase"/>
    <w:qFormat/>
    <w:rsid w:val="00D33BF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33BF2"/>
    <w:rPr>
      <w:b/>
    </w:rPr>
  </w:style>
  <w:style w:type="paragraph" w:customStyle="1" w:styleId="BoxHeadItalic">
    <w:name w:val="BoxHeadItalic"/>
    <w:aliases w:val="bhi"/>
    <w:basedOn w:val="BoxText"/>
    <w:next w:val="BoxStep"/>
    <w:qFormat/>
    <w:rsid w:val="00D33BF2"/>
    <w:rPr>
      <w:i/>
    </w:rPr>
  </w:style>
  <w:style w:type="paragraph" w:customStyle="1" w:styleId="BoxList">
    <w:name w:val="BoxList"/>
    <w:aliases w:val="bl"/>
    <w:basedOn w:val="BoxText"/>
    <w:qFormat/>
    <w:rsid w:val="00D33BF2"/>
    <w:pPr>
      <w:ind w:left="1559" w:hanging="425"/>
    </w:pPr>
  </w:style>
  <w:style w:type="paragraph" w:customStyle="1" w:styleId="BoxNote">
    <w:name w:val="BoxNote"/>
    <w:aliases w:val="bn"/>
    <w:basedOn w:val="BoxText"/>
    <w:qFormat/>
    <w:rsid w:val="00D33BF2"/>
    <w:pPr>
      <w:tabs>
        <w:tab w:val="left" w:pos="1985"/>
      </w:tabs>
      <w:spacing w:before="122" w:line="198" w:lineRule="exact"/>
      <w:ind w:left="2948" w:hanging="1814"/>
    </w:pPr>
    <w:rPr>
      <w:sz w:val="18"/>
    </w:rPr>
  </w:style>
  <w:style w:type="paragraph" w:customStyle="1" w:styleId="BoxPara">
    <w:name w:val="BoxPara"/>
    <w:aliases w:val="bp"/>
    <w:basedOn w:val="BoxText"/>
    <w:qFormat/>
    <w:rsid w:val="00D33BF2"/>
    <w:pPr>
      <w:tabs>
        <w:tab w:val="right" w:pos="2268"/>
      </w:tabs>
      <w:ind w:left="2552" w:hanging="1418"/>
    </w:pPr>
  </w:style>
  <w:style w:type="paragraph" w:customStyle="1" w:styleId="BoxStep">
    <w:name w:val="BoxStep"/>
    <w:aliases w:val="bs"/>
    <w:basedOn w:val="BoxText"/>
    <w:qFormat/>
    <w:rsid w:val="00D33BF2"/>
    <w:pPr>
      <w:ind w:left="1985" w:hanging="851"/>
    </w:pPr>
  </w:style>
  <w:style w:type="character" w:customStyle="1" w:styleId="CharAmPartNo">
    <w:name w:val="CharAmPartNo"/>
    <w:basedOn w:val="OPCCharBase"/>
    <w:qFormat/>
    <w:rsid w:val="00D33BF2"/>
  </w:style>
  <w:style w:type="character" w:customStyle="1" w:styleId="CharAmPartText">
    <w:name w:val="CharAmPartText"/>
    <w:basedOn w:val="OPCCharBase"/>
    <w:qFormat/>
    <w:rsid w:val="00D33BF2"/>
  </w:style>
  <w:style w:type="character" w:customStyle="1" w:styleId="CharAmSchNo">
    <w:name w:val="CharAmSchNo"/>
    <w:basedOn w:val="OPCCharBase"/>
    <w:qFormat/>
    <w:rsid w:val="00D33BF2"/>
  </w:style>
  <w:style w:type="character" w:customStyle="1" w:styleId="CharAmSchText">
    <w:name w:val="CharAmSchText"/>
    <w:basedOn w:val="OPCCharBase"/>
    <w:qFormat/>
    <w:rsid w:val="00D33BF2"/>
  </w:style>
  <w:style w:type="character" w:customStyle="1" w:styleId="CharBoldItalic">
    <w:name w:val="CharBoldItalic"/>
    <w:basedOn w:val="OPCCharBase"/>
    <w:uiPriority w:val="1"/>
    <w:qFormat/>
    <w:rsid w:val="00D33BF2"/>
    <w:rPr>
      <w:b/>
      <w:i/>
    </w:rPr>
  </w:style>
  <w:style w:type="character" w:customStyle="1" w:styleId="CharChapNo">
    <w:name w:val="CharChapNo"/>
    <w:basedOn w:val="OPCCharBase"/>
    <w:uiPriority w:val="1"/>
    <w:qFormat/>
    <w:rsid w:val="00D33BF2"/>
  </w:style>
  <w:style w:type="character" w:customStyle="1" w:styleId="CharChapText">
    <w:name w:val="CharChapText"/>
    <w:basedOn w:val="OPCCharBase"/>
    <w:uiPriority w:val="1"/>
    <w:qFormat/>
    <w:rsid w:val="00D33BF2"/>
  </w:style>
  <w:style w:type="character" w:customStyle="1" w:styleId="CharDivNo">
    <w:name w:val="CharDivNo"/>
    <w:basedOn w:val="OPCCharBase"/>
    <w:uiPriority w:val="1"/>
    <w:qFormat/>
    <w:rsid w:val="00D33BF2"/>
  </w:style>
  <w:style w:type="character" w:customStyle="1" w:styleId="CharDivText">
    <w:name w:val="CharDivText"/>
    <w:basedOn w:val="OPCCharBase"/>
    <w:uiPriority w:val="1"/>
    <w:qFormat/>
    <w:rsid w:val="00D33BF2"/>
  </w:style>
  <w:style w:type="character" w:customStyle="1" w:styleId="CharItalic">
    <w:name w:val="CharItalic"/>
    <w:basedOn w:val="OPCCharBase"/>
    <w:uiPriority w:val="1"/>
    <w:qFormat/>
    <w:rsid w:val="00D33BF2"/>
    <w:rPr>
      <w:i/>
    </w:rPr>
  </w:style>
  <w:style w:type="character" w:customStyle="1" w:styleId="CharPartNo">
    <w:name w:val="CharPartNo"/>
    <w:basedOn w:val="OPCCharBase"/>
    <w:uiPriority w:val="1"/>
    <w:qFormat/>
    <w:rsid w:val="00D33BF2"/>
  </w:style>
  <w:style w:type="character" w:customStyle="1" w:styleId="CharPartText">
    <w:name w:val="CharPartText"/>
    <w:basedOn w:val="OPCCharBase"/>
    <w:uiPriority w:val="1"/>
    <w:qFormat/>
    <w:rsid w:val="00D33BF2"/>
  </w:style>
  <w:style w:type="character" w:customStyle="1" w:styleId="CharSectno">
    <w:name w:val="CharSectno"/>
    <w:basedOn w:val="OPCCharBase"/>
    <w:qFormat/>
    <w:rsid w:val="00D33BF2"/>
  </w:style>
  <w:style w:type="character" w:customStyle="1" w:styleId="CharSubdNo">
    <w:name w:val="CharSubdNo"/>
    <w:basedOn w:val="OPCCharBase"/>
    <w:uiPriority w:val="1"/>
    <w:qFormat/>
    <w:rsid w:val="00D33BF2"/>
  </w:style>
  <w:style w:type="character" w:customStyle="1" w:styleId="CharSubdText">
    <w:name w:val="CharSubdText"/>
    <w:basedOn w:val="OPCCharBase"/>
    <w:uiPriority w:val="1"/>
    <w:qFormat/>
    <w:rsid w:val="00D33BF2"/>
  </w:style>
  <w:style w:type="paragraph" w:customStyle="1" w:styleId="CTA--">
    <w:name w:val="CTA --"/>
    <w:basedOn w:val="OPCParaBase"/>
    <w:next w:val="Normal"/>
    <w:rsid w:val="00D33BF2"/>
    <w:pPr>
      <w:spacing w:before="60" w:line="240" w:lineRule="atLeast"/>
      <w:ind w:left="142" w:hanging="142"/>
    </w:pPr>
    <w:rPr>
      <w:sz w:val="20"/>
    </w:rPr>
  </w:style>
  <w:style w:type="paragraph" w:customStyle="1" w:styleId="CTA-">
    <w:name w:val="CTA -"/>
    <w:basedOn w:val="OPCParaBase"/>
    <w:rsid w:val="00D33BF2"/>
    <w:pPr>
      <w:spacing w:before="60" w:line="240" w:lineRule="atLeast"/>
      <w:ind w:left="85" w:hanging="85"/>
    </w:pPr>
    <w:rPr>
      <w:sz w:val="20"/>
    </w:rPr>
  </w:style>
  <w:style w:type="paragraph" w:customStyle="1" w:styleId="CTA---">
    <w:name w:val="CTA ---"/>
    <w:basedOn w:val="OPCParaBase"/>
    <w:next w:val="Normal"/>
    <w:rsid w:val="00D33BF2"/>
    <w:pPr>
      <w:spacing w:before="60" w:line="240" w:lineRule="atLeast"/>
      <w:ind w:left="198" w:hanging="198"/>
    </w:pPr>
    <w:rPr>
      <w:sz w:val="20"/>
    </w:rPr>
  </w:style>
  <w:style w:type="paragraph" w:customStyle="1" w:styleId="CTA----">
    <w:name w:val="CTA ----"/>
    <w:basedOn w:val="OPCParaBase"/>
    <w:next w:val="Normal"/>
    <w:rsid w:val="00D33BF2"/>
    <w:pPr>
      <w:spacing w:before="60" w:line="240" w:lineRule="atLeast"/>
      <w:ind w:left="255" w:hanging="255"/>
    </w:pPr>
    <w:rPr>
      <w:sz w:val="20"/>
    </w:rPr>
  </w:style>
  <w:style w:type="paragraph" w:customStyle="1" w:styleId="CTA1a">
    <w:name w:val="CTA 1(a)"/>
    <w:basedOn w:val="OPCParaBase"/>
    <w:rsid w:val="00D33BF2"/>
    <w:pPr>
      <w:tabs>
        <w:tab w:val="right" w:pos="414"/>
      </w:tabs>
      <w:spacing w:before="40" w:line="240" w:lineRule="atLeast"/>
      <w:ind w:left="675" w:hanging="675"/>
    </w:pPr>
    <w:rPr>
      <w:sz w:val="20"/>
    </w:rPr>
  </w:style>
  <w:style w:type="paragraph" w:customStyle="1" w:styleId="CTA1ai">
    <w:name w:val="CTA 1(a)(i)"/>
    <w:basedOn w:val="OPCParaBase"/>
    <w:rsid w:val="00D33BF2"/>
    <w:pPr>
      <w:tabs>
        <w:tab w:val="right" w:pos="1004"/>
      </w:tabs>
      <w:spacing w:before="40" w:line="240" w:lineRule="atLeast"/>
      <w:ind w:left="1253" w:hanging="1253"/>
    </w:pPr>
    <w:rPr>
      <w:sz w:val="20"/>
    </w:rPr>
  </w:style>
  <w:style w:type="paragraph" w:customStyle="1" w:styleId="CTA2a">
    <w:name w:val="CTA 2(a)"/>
    <w:basedOn w:val="OPCParaBase"/>
    <w:rsid w:val="00D33BF2"/>
    <w:pPr>
      <w:tabs>
        <w:tab w:val="right" w:pos="482"/>
      </w:tabs>
      <w:spacing w:before="40" w:line="240" w:lineRule="atLeast"/>
      <w:ind w:left="748" w:hanging="748"/>
    </w:pPr>
    <w:rPr>
      <w:sz w:val="20"/>
    </w:rPr>
  </w:style>
  <w:style w:type="paragraph" w:customStyle="1" w:styleId="CTA2ai">
    <w:name w:val="CTA 2(a)(i)"/>
    <w:basedOn w:val="OPCParaBase"/>
    <w:rsid w:val="00D33BF2"/>
    <w:pPr>
      <w:tabs>
        <w:tab w:val="right" w:pos="1089"/>
      </w:tabs>
      <w:spacing w:before="40" w:line="240" w:lineRule="atLeast"/>
      <w:ind w:left="1327" w:hanging="1327"/>
    </w:pPr>
    <w:rPr>
      <w:sz w:val="20"/>
    </w:rPr>
  </w:style>
  <w:style w:type="paragraph" w:customStyle="1" w:styleId="CTA3a">
    <w:name w:val="CTA 3(a)"/>
    <w:basedOn w:val="OPCParaBase"/>
    <w:rsid w:val="00D33BF2"/>
    <w:pPr>
      <w:tabs>
        <w:tab w:val="right" w:pos="556"/>
      </w:tabs>
      <w:spacing w:before="40" w:line="240" w:lineRule="atLeast"/>
      <w:ind w:left="805" w:hanging="805"/>
    </w:pPr>
    <w:rPr>
      <w:sz w:val="20"/>
    </w:rPr>
  </w:style>
  <w:style w:type="paragraph" w:customStyle="1" w:styleId="CTA3ai">
    <w:name w:val="CTA 3(a)(i)"/>
    <w:basedOn w:val="OPCParaBase"/>
    <w:rsid w:val="00D33BF2"/>
    <w:pPr>
      <w:tabs>
        <w:tab w:val="right" w:pos="1140"/>
      </w:tabs>
      <w:spacing w:before="40" w:line="240" w:lineRule="atLeast"/>
      <w:ind w:left="1361" w:hanging="1361"/>
    </w:pPr>
    <w:rPr>
      <w:sz w:val="20"/>
    </w:rPr>
  </w:style>
  <w:style w:type="paragraph" w:customStyle="1" w:styleId="CTA4a">
    <w:name w:val="CTA 4(a)"/>
    <w:basedOn w:val="OPCParaBase"/>
    <w:rsid w:val="00D33BF2"/>
    <w:pPr>
      <w:tabs>
        <w:tab w:val="right" w:pos="624"/>
      </w:tabs>
      <w:spacing w:before="40" w:line="240" w:lineRule="atLeast"/>
      <w:ind w:left="873" w:hanging="873"/>
    </w:pPr>
    <w:rPr>
      <w:sz w:val="20"/>
    </w:rPr>
  </w:style>
  <w:style w:type="paragraph" w:customStyle="1" w:styleId="CTA4ai">
    <w:name w:val="CTA 4(a)(i)"/>
    <w:basedOn w:val="OPCParaBase"/>
    <w:rsid w:val="00D33BF2"/>
    <w:pPr>
      <w:tabs>
        <w:tab w:val="right" w:pos="1213"/>
      </w:tabs>
      <w:spacing w:before="40" w:line="240" w:lineRule="atLeast"/>
      <w:ind w:left="1452" w:hanging="1452"/>
    </w:pPr>
    <w:rPr>
      <w:sz w:val="20"/>
    </w:rPr>
  </w:style>
  <w:style w:type="paragraph" w:customStyle="1" w:styleId="CTACAPS">
    <w:name w:val="CTA CAPS"/>
    <w:basedOn w:val="OPCParaBase"/>
    <w:rsid w:val="00D33BF2"/>
    <w:pPr>
      <w:spacing w:before="60" w:line="240" w:lineRule="atLeast"/>
    </w:pPr>
    <w:rPr>
      <w:sz w:val="20"/>
    </w:rPr>
  </w:style>
  <w:style w:type="paragraph" w:customStyle="1" w:styleId="CTAright">
    <w:name w:val="CTA right"/>
    <w:basedOn w:val="OPCParaBase"/>
    <w:rsid w:val="00D33BF2"/>
    <w:pPr>
      <w:spacing w:before="60" w:line="240" w:lineRule="auto"/>
      <w:jc w:val="right"/>
    </w:pPr>
    <w:rPr>
      <w:sz w:val="20"/>
    </w:rPr>
  </w:style>
  <w:style w:type="paragraph" w:customStyle="1" w:styleId="subsection">
    <w:name w:val="subsection"/>
    <w:aliases w:val="ss"/>
    <w:basedOn w:val="OPCParaBase"/>
    <w:rsid w:val="00D33BF2"/>
    <w:pPr>
      <w:tabs>
        <w:tab w:val="right" w:pos="1021"/>
      </w:tabs>
      <w:spacing w:before="180" w:line="240" w:lineRule="auto"/>
      <w:ind w:left="1134" w:hanging="1134"/>
    </w:pPr>
  </w:style>
  <w:style w:type="paragraph" w:customStyle="1" w:styleId="Definition">
    <w:name w:val="Definition"/>
    <w:aliases w:val="dd"/>
    <w:basedOn w:val="OPCParaBase"/>
    <w:rsid w:val="00D33BF2"/>
    <w:pPr>
      <w:spacing w:before="180" w:line="240" w:lineRule="auto"/>
      <w:ind w:left="1134"/>
    </w:pPr>
  </w:style>
  <w:style w:type="paragraph" w:customStyle="1" w:styleId="ETAsubitem">
    <w:name w:val="ETA(subitem)"/>
    <w:basedOn w:val="OPCParaBase"/>
    <w:rsid w:val="00D33BF2"/>
    <w:pPr>
      <w:tabs>
        <w:tab w:val="right" w:pos="340"/>
      </w:tabs>
      <w:spacing w:before="60" w:line="240" w:lineRule="auto"/>
      <w:ind w:left="454" w:hanging="454"/>
    </w:pPr>
    <w:rPr>
      <w:sz w:val="20"/>
    </w:rPr>
  </w:style>
  <w:style w:type="paragraph" w:customStyle="1" w:styleId="ETApara">
    <w:name w:val="ETA(para)"/>
    <w:basedOn w:val="OPCParaBase"/>
    <w:rsid w:val="00D33BF2"/>
    <w:pPr>
      <w:tabs>
        <w:tab w:val="right" w:pos="754"/>
      </w:tabs>
      <w:spacing w:before="60" w:line="240" w:lineRule="auto"/>
      <w:ind w:left="828" w:hanging="828"/>
    </w:pPr>
    <w:rPr>
      <w:sz w:val="20"/>
    </w:rPr>
  </w:style>
  <w:style w:type="paragraph" w:customStyle="1" w:styleId="ETAsubpara">
    <w:name w:val="ETA(subpara)"/>
    <w:basedOn w:val="OPCParaBase"/>
    <w:rsid w:val="00D33BF2"/>
    <w:pPr>
      <w:tabs>
        <w:tab w:val="right" w:pos="1083"/>
      </w:tabs>
      <w:spacing w:before="60" w:line="240" w:lineRule="auto"/>
      <w:ind w:left="1191" w:hanging="1191"/>
    </w:pPr>
    <w:rPr>
      <w:sz w:val="20"/>
    </w:rPr>
  </w:style>
  <w:style w:type="paragraph" w:customStyle="1" w:styleId="ETAsub-subpara">
    <w:name w:val="ETA(sub-subpara)"/>
    <w:basedOn w:val="OPCParaBase"/>
    <w:rsid w:val="00D33BF2"/>
    <w:pPr>
      <w:tabs>
        <w:tab w:val="right" w:pos="1412"/>
      </w:tabs>
      <w:spacing w:before="60" w:line="240" w:lineRule="auto"/>
      <w:ind w:left="1525" w:hanging="1525"/>
    </w:pPr>
    <w:rPr>
      <w:sz w:val="20"/>
    </w:rPr>
  </w:style>
  <w:style w:type="paragraph" w:customStyle="1" w:styleId="Formula">
    <w:name w:val="Formula"/>
    <w:basedOn w:val="OPCParaBase"/>
    <w:rsid w:val="00D33BF2"/>
    <w:pPr>
      <w:spacing w:line="240" w:lineRule="auto"/>
      <w:ind w:left="1134"/>
    </w:pPr>
    <w:rPr>
      <w:sz w:val="20"/>
    </w:rPr>
  </w:style>
  <w:style w:type="paragraph" w:styleId="Header">
    <w:name w:val="header"/>
    <w:basedOn w:val="OPCParaBase"/>
    <w:link w:val="HeaderChar"/>
    <w:unhideWhenUsed/>
    <w:rsid w:val="00D33BF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33BF2"/>
    <w:rPr>
      <w:rFonts w:eastAsia="Times New Roman" w:cs="Times New Roman"/>
      <w:sz w:val="16"/>
      <w:lang w:eastAsia="en-AU"/>
    </w:rPr>
  </w:style>
  <w:style w:type="paragraph" w:customStyle="1" w:styleId="House">
    <w:name w:val="House"/>
    <w:basedOn w:val="OPCParaBase"/>
    <w:rsid w:val="00D33BF2"/>
    <w:pPr>
      <w:spacing w:line="240" w:lineRule="auto"/>
    </w:pPr>
    <w:rPr>
      <w:sz w:val="28"/>
    </w:rPr>
  </w:style>
  <w:style w:type="paragraph" w:customStyle="1" w:styleId="Item">
    <w:name w:val="Item"/>
    <w:aliases w:val="i"/>
    <w:basedOn w:val="OPCParaBase"/>
    <w:next w:val="ItemHead"/>
    <w:rsid w:val="00D33BF2"/>
    <w:pPr>
      <w:keepLines/>
      <w:spacing w:before="80" w:line="240" w:lineRule="auto"/>
      <w:ind w:left="709"/>
    </w:pPr>
  </w:style>
  <w:style w:type="paragraph" w:customStyle="1" w:styleId="ItemHead">
    <w:name w:val="ItemHead"/>
    <w:aliases w:val="ih"/>
    <w:basedOn w:val="OPCParaBase"/>
    <w:next w:val="Item"/>
    <w:rsid w:val="00D33BF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33BF2"/>
    <w:pPr>
      <w:spacing w:line="240" w:lineRule="auto"/>
    </w:pPr>
    <w:rPr>
      <w:b/>
      <w:sz w:val="32"/>
    </w:rPr>
  </w:style>
  <w:style w:type="paragraph" w:customStyle="1" w:styleId="notedraft">
    <w:name w:val="note(draft)"/>
    <w:aliases w:val="nd"/>
    <w:basedOn w:val="OPCParaBase"/>
    <w:rsid w:val="00D33BF2"/>
    <w:pPr>
      <w:spacing w:before="240" w:line="240" w:lineRule="auto"/>
      <w:ind w:left="284" w:hanging="284"/>
    </w:pPr>
    <w:rPr>
      <w:i/>
      <w:sz w:val="24"/>
    </w:rPr>
  </w:style>
  <w:style w:type="paragraph" w:customStyle="1" w:styleId="notemargin">
    <w:name w:val="note(margin)"/>
    <w:aliases w:val="nm"/>
    <w:basedOn w:val="OPCParaBase"/>
    <w:rsid w:val="00D33BF2"/>
    <w:pPr>
      <w:tabs>
        <w:tab w:val="left" w:pos="709"/>
      </w:tabs>
      <w:spacing w:before="122" w:line="198" w:lineRule="exact"/>
      <w:ind w:left="709" w:hanging="709"/>
    </w:pPr>
    <w:rPr>
      <w:sz w:val="18"/>
    </w:rPr>
  </w:style>
  <w:style w:type="paragraph" w:customStyle="1" w:styleId="noteToPara">
    <w:name w:val="noteToPara"/>
    <w:aliases w:val="ntp"/>
    <w:basedOn w:val="OPCParaBase"/>
    <w:rsid w:val="00D33BF2"/>
    <w:pPr>
      <w:spacing w:before="122" w:line="198" w:lineRule="exact"/>
      <w:ind w:left="2353" w:hanging="709"/>
    </w:pPr>
    <w:rPr>
      <w:sz w:val="18"/>
    </w:rPr>
  </w:style>
  <w:style w:type="paragraph" w:customStyle="1" w:styleId="noteParlAmend">
    <w:name w:val="note(ParlAmend)"/>
    <w:aliases w:val="npp"/>
    <w:basedOn w:val="OPCParaBase"/>
    <w:next w:val="ParlAmend"/>
    <w:rsid w:val="00D33BF2"/>
    <w:pPr>
      <w:spacing w:line="240" w:lineRule="auto"/>
      <w:jc w:val="right"/>
    </w:pPr>
    <w:rPr>
      <w:rFonts w:ascii="Arial" w:hAnsi="Arial"/>
      <w:b/>
      <w:i/>
    </w:rPr>
  </w:style>
  <w:style w:type="paragraph" w:customStyle="1" w:styleId="Page1">
    <w:name w:val="Page1"/>
    <w:basedOn w:val="OPCParaBase"/>
    <w:rsid w:val="00D33BF2"/>
    <w:pPr>
      <w:spacing w:before="400" w:line="240" w:lineRule="auto"/>
    </w:pPr>
    <w:rPr>
      <w:b/>
      <w:sz w:val="32"/>
    </w:rPr>
  </w:style>
  <w:style w:type="paragraph" w:customStyle="1" w:styleId="PageBreak">
    <w:name w:val="PageBreak"/>
    <w:aliases w:val="pb"/>
    <w:basedOn w:val="OPCParaBase"/>
    <w:rsid w:val="00D33BF2"/>
    <w:pPr>
      <w:spacing w:line="240" w:lineRule="auto"/>
    </w:pPr>
    <w:rPr>
      <w:sz w:val="20"/>
    </w:rPr>
  </w:style>
  <w:style w:type="paragraph" w:customStyle="1" w:styleId="paragraphsub">
    <w:name w:val="paragraph(sub)"/>
    <w:aliases w:val="aa"/>
    <w:basedOn w:val="OPCParaBase"/>
    <w:rsid w:val="00D33BF2"/>
    <w:pPr>
      <w:tabs>
        <w:tab w:val="right" w:pos="1985"/>
      </w:tabs>
      <w:spacing w:before="40" w:line="240" w:lineRule="auto"/>
      <w:ind w:left="2098" w:hanging="2098"/>
    </w:pPr>
  </w:style>
  <w:style w:type="paragraph" w:customStyle="1" w:styleId="paragraphsub-sub">
    <w:name w:val="paragraph(sub-sub)"/>
    <w:aliases w:val="aaa"/>
    <w:basedOn w:val="OPCParaBase"/>
    <w:rsid w:val="00D33BF2"/>
    <w:pPr>
      <w:tabs>
        <w:tab w:val="right" w:pos="2722"/>
      </w:tabs>
      <w:spacing w:before="40" w:line="240" w:lineRule="auto"/>
      <w:ind w:left="2835" w:hanging="2835"/>
    </w:pPr>
  </w:style>
  <w:style w:type="paragraph" w:customStyle="1" w:styleId="paragraph">
    <w:name w:val="paragraph"/>
    <w:aliases w:val="a"/>
    <w:basedOn w:val="OPCParaBase"/>
    <w:rsid w:val="00D33BF2"/>
    <w:pPr>
      <w:tabs>
        <w:tab w:val="right" w:pos="1531"/>
      </w:tabs>
      <w:spacing w:before="40" w:line="240" w:lineRule="auto"/>
      <w:ind w:left="1644" w:hanging="1644"/>
    </w:pPr>
  </w:style>
  <w:style w:type="paragraph" w:customStyle="1" w:styleId="ParlAmend">
    <w:name w:val="ParlAmend"/>
    <w:aliases w:val="pp"/>
    <w:basedOn w:val="OPCParaBase"/>
    <w:rsid w:val="00D33BF2"/>
    <w:pPr>
      <w:spacing w:before="240" w:line="240" w:lineRule="atLeast"/>
      <w:ind w:hanging="567"/>
    </w:pPr>
    <w:rPr>
      <w:sz w:val="24"/>
    </w:rPr>
  </w:style>
  <w:style w:type="paragraph" w:customStyle="1" w:styleId="Penalty">
    <w:name w:val="Penalty"/>
    <w:basedOn w:val="OPCParaBase"/>
    <w:rsid w:val="00D33BF2"/>
    <w:pPr>
      <w:tabs>
        <w:tab w:val="left" w:pos="2977"/>
      </w:tabs>
      <w:spacing w:before="180" w:line="240" w:lineRule="auto"/>
      <w:ind w:left="1985" w:hanging="851"/>
    </w:pPr>
  </w:style>
  <w:style w:type="paragraph" w:customStyle="1" w:styleId="Portfolio">
    <w:name w:val="Portfolio"/>
    <w:basedOn w:val="OPCParaBase"/>
    <w:rsid w:val="00D33BF2"/>
    <w:pPr>
      <w:spacing w:line="240" w:lineRule="auto"/>
    </w:pPr>
    <w:rPr>
      <w:i/>
      <w:sz w:val="20"/>
    </w:rPr>
  </w:style>
  <w:style w:type="paragraph" w:customStyle="1" w:styleId="Preamble">
    <w:name w:val="Preamble"/>
    <w:basedOn w:val="OPCParaBase"/>
    <w:next w:val="Normal"/>
    <w:rsid w:val="00D33BF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33BF2"/>
    <w:pPr>
      <w:spacing w:line="240" w:lineRule="auto"/>
    </w:pPr>
    <w:rPr>
      <w:i/>
      <w:sz w:val="20"/>
    </w:rPr>
  </w:style>
  <w:style w:type="paragraph" w:customStyle="1" w:styleId="Session">
    <w:name w:val="Session"/>
    <w:basedOn w:val="OPCParaBase"/>
    <w:rsid w:val="00D33BF2"/>
    <w:pPr>
      <w:spacing w:line="240" w:lineRule="auto"/>
    </w:pPr>
    <w:rPr>
      <w:sz w:val="28"/>
    </w:rPr>
  </w:style>
  <w:style w:type="paragraph" w:customStyle="1" w:styleId="Sponsor">
    <w:name w:val="Sponsor"/>
    <w:basedOn w:val="OPCParaBase"/>
    <w:rsid w:val="00D33BF2"/>
    <w:pPr>
      <w:spacing w:line="240" w:lineRule="auto"/>
    </w:pPr>
    <w:rPr>
      <w:i/>
    </w:rPr>
  </w:style>
  <w:style w:type="paragraph" w:customStyle="1" w:styleId="Subitem">
    <w:name w:val="Subitem"/>
    <w:aliases w:val="iss"/>
    <w:basedOn w:val="OPCParaBase"/>
    <w:rsid w:val="00D33BF2"/>
    <w:pPr>
      <w:spacing w:before="180" w:line="240" w:lineRule="auto"/>
      <w:ind w:left="709" w:hanging="709"/>
    </w:pPr>
  </w:style>
  <w:style w:type="paragraph" w:customStyle="1" w:styleId="SubitemHead">
    <w:name w:val="SubitemHead"/>
    <w:aliases w:val="issh"/>
    <w:basedOn w:val="OPCParaBase"/>
    <w:rsid w:val="00D33BF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33BF2"/>
    <w:pPr>
      <w:spacing w:before="40" w:line="240" w:lineRule="auto"/>
      <w:ind w:left="1134"/>
    </w:pPr>
  </w:style>
  <w:style w:type="paragraph" w:customStyle="1" w:styleId="SubsectionHead">
    <w:name w:val="SubsectionHead"/>
    <w:aliases w:val="ssh"/>
    <w:basedOn w:val="OPCParaBase"/>
    <w:next w:val="subsection"/>
    <w:rsid w:val="00D33BF2"/>
    <w:pPr>
      <w:keepNext/>
      <w:keepLines/>
      <w:spacing w:before="240" w:line="240" w:lineRule="auto"/>
      <w:ind w:left="1134"/>
    </w:pPr>
    <w:rPr>
      <w:i/>
    </w:rPr>
  </w:style>
  <w:style w:type="paragraph" w:customStyle="1" w:styleId="Tablea">
    <w:name w:val="Table(a)"/>
    <w:aliases w:val="ta"/>
    <w:basedOn w:val="OPCParaBase"/>
    <w:rsid w:val="00D33BF2"/>
    <w:pPr>
      <w:spacing w:before="60" w:line="240" w:lineRule="auto"/>
      <w:ind w:left="284" w:hanging="284"/>
    </w:pPr>
    <w:rPr>
      <w:sz w:val="20"/>
    </w:rPr>
  </w:style>
  <w:style w:type="paragraph" w:customStyle="1" w:styleId="TableAA">
    <w:name w:val="Table(AA)"/>
    <w:aliases w:val="taaa"/>
    <w:basedOn w:val="OPCParaBase"/>
    <w:rsid w:val="00D33BF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33BF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33BF2"/>
    <w:pPr>
      <w:spacing w:before="60" w:line="240" w:lineRule="atLeast"/>
    </w:pPr>
    <w:rPr>
      <w:sz w:val="20"/>
    </w:rPr>
  </w:style>
  <w:style w:type="paragraph" w:customStyle="1" w:styleId="TLPBoxTextnote">
    <w:name w:val="TLPBoxText(note"/>
    <w:aliases w:val="right)"/>
    <w:basedOn w:val="OPCParaBase"/>
    <w:rsid w:val="00D33BF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33BF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33BF2"/>
    <w:pPr>
      <w:spacing w:before="122" w:line="198" w:lineRule="exact"/>
      <w:ind w:left="1985" w:hanging="851"/>
      <w:jc w:val="right"/>
    </w:pPr>
    <w:rPr>
      <w:sz w:val="18"/>
    </w:rPr>
  </w:style>
  <w:style w:type="paragraph" w:customStyle="1" w:styleId="TLPTableBullet">
    <w:name w:val="TLPTableBullet"/>
    <w:aliases w:val="ttb"/>
    <w:basedOn w:val="OPCParaBase"/>
    <w:rsid w:val="00D33BF2"/>
    <w:pPr>
      <w:spacing w:line="240" w:lineRule="exact"/>
      <w:ind w:left="284" w:hanging="284"/>
    </w:pPr>
    <w:rPr>
      <w:sz w:val="20"/>
    </w:rPr>
  </w:style>
  <w:style w:type="paragraph" w:styleId="TOC1">
    <w:name w:val="toc 1"/>
    <w:basedOn w:val="OPCParaBase"/>
    <w:next w:val="Normal"/>
    <w:uiPriority w:val="39"/>
    <w:semiHidden/>
    <w:unhideWhenUsed/>
    <w:rsid w:val="00D33BF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33BF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33BF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33BF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33BF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33BF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33BF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33BF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33BF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33BF2"/>
    <w:pPr>
      <w:keepLines/>
      <w:spacing w:before="240" w:after="120" w:line="240" w:lineRule="auto"/>
      <w:ind w:left="794"/>
    </w:pPr>
    <w:rPr>
      <w:b/>
      <w:kern w:val="28"/>
      <w:sz w:val="20"/>
    </w:rPr>
  </w:style>
  <w:style w:type="paragraph" w:customStyle="1" w:styleId="TofSectsHeading">
    <w:name w:val="TofSects(Heading)"/>
    <w:basedOn w:val="OPCParaBase"/>
    <w:rsid w:val="00D33BF2"/>
    <w:pPr>
      <w:spacing w:before="240" w:after="120" w:line="240" w:lineRule="auto"/>
    </w:pPr>
    <w:rPr>
      <w:b/>
      <w:sz w:val="24"/>
    </w:rPr>
  </w:style>
  <w:style w:type="paragraph" w:customStyle="1" w:styleId="TofSectsSection">
    <w:name w:val="TofSects(Section)"/>
    <w:basedOn w:val="OPCParaBase"/>
    <w:rsid w:val="00D33BF2"/>
    <w:pPr>
      <w:keepLines/>
      <w:spacing w:before="40" w:line="240" w:lineRule="auto"/>
      <w:ind w:left="1588" w:hanging="794"/>
    </w:pPr>
    <w:rPr>
      <w:kern w:val="28"/>
      <w:sz w:val="18"/>
    </w:rPr>
  </w:style>
  <w:style w:type="paragraph" w:customStyle="1" w:styleId="TofSectsSubdiv">
    <w:name w:val="TofSects(Subdiv)"/>
    <w:basedOn w:val="OPCParaBase"/>
    <w:rsid w:val="00D33BF2"/>
    <w:pPr>
      <w:keepLines/>
      <w:spacing w:before="80" w:line="240" w:lineRule="auto"/>
      <w:ind w:left="1588" w:hanging="794"/>
    </w:pPr>
    <w:rPr>
      <w:kern w:val="28"/>
    </w:rPr>
  </w:style>
  <w:style w:type="paragraph" w:customStyle="1" w:styleId="WRStyle">
    <w:name w:val="WR Style"/>
    <w:aliases w:val="WR"/>
    <w:basedOn w:val="OPCParaBase"/>
    <w:rsid w:val="00D33BF2"/>
    <w:pPr>
      <w:spacing w:before="240" w:line="240" w:lineRule="auto"/>
      <w:ind w:left="284" w:hanging="284"/>
    </w:pPr>
    <w:rPr>
      <w:b/>
      <w:i/>
      <w:kern w:val="28"/>
      <w:sz w:val="24"/>
    </w:rPr>
  </w:style>
  <w:style w:type="paragraph" w:customStyle="1" w:styleId="notepara">
    <w:name w:val="note(para)"/>
    <w:aliases w:val="na"/>
    <w:basedOn w:val="OPCParaBase"/>
    <w:rsid w:val="00D33BF2"/>
    <w:pPr>
      <w:spacing w:before="40" w:line="198" w:lineRule="exact"/>
      <w:ind w:left="2354" w:hanging="369"/>
    </w:pPr>
    <w:rPr>
      <w:sz w:val="18"/>
    </w:rPr>
  </w:style>
  <w:style w:type="paragraph" w:styleId="Footer">
    <w:name w:val="footer"/>
    <w:link w:val="FooterChar"/>
    <w:rsid w:val="00D33BF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33BF2"/>
    <w:rPr>
      <w:rFonts w:eastAsia="Times New Roman" w:cs="Times New Roman"/>
      <w:sz w:val="22"/>
      <w:szCs w:val="24"/>
      <w:lang w:eastAsia="en-AU"/>
    </w:rPr>
  </w:style>
  <w:style w:type="character" w:styleId="LineNumber">
    <w:name w:val="line number"/>
    <w:basedOn w:val="OPCCharBase"/>
    <w:uiPriority w:val="99"/>
    <w:semiHidden/>
    <w:unhideWhenUsed/>
    <w:rsid w:val="00D33BF2"/>
    <w:rPr>
      <w:sz w:val="16"/>
    </w:rPr>
  </w:style>
  <w:style w:type="table" w:customStyle="1" w:styleId="CFlag">
    <w:name w:val="CFlag"/>
    <w:basedOn w:val="TableNormal"/>
    <w:uiPriority w:val="99"/>
    <w:rsid w:val="00D33BF2"/>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D33BF2"/>
    <w:rPr>
      <w:b/>
      <w:sz w:val="28"/>
      <w:szCs w:val="28"/>
    </w:rPr>
  </w:style>
  <w:style w:type="paragraph" w:customStyle="1" w:styleId="NotesHeading2">
    <w:name w:val="NotesHeading 2"/>
    <w:basedOn w:val="OPCParaBase"/>
    <w:next w:val="Normal"/>
    <w:rsid w:val="00D33BF2"/>
    <w:rPr>
      <w:b/>
      <w:sz w:val="28"/>
      <w:szCs w:val="28"/>
    </w:rPr>
  </w:style>
  <w:style w:type="paragraph" w:customStyle="1" w:styleId="SignCoverPageEnd">
    <w:name w:val="SignCoverPageEnd"/>
    <w:basedOn w:val="OPCParaBase"/>
    <w:next w:val="Normal"/>
    <w:rsid w:val="00D33BF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33BF2"/>
    <w:pPr>
      <w:pBdr>
        <w:top w:val="single" w:sz="4" w:space="1" w:color="auto"/>
      </w:pBdr>
      <w:spacing w:before="360"/>
      <w:ind w:right="397"/>
      <w:jc w:val="both"/>
    </w:pPr>
  </w:style>
  <w:style w:type="paragraph" w:customStyle="1" w:styleId="Paragraphsub-sub-sub">
    <w:name w:val="Paragraph(sub-sub-sub)"/>
    <w:aliases w:val="aaaa"/>
    <w:basedOn w:val="OPCParaBase"/>
    <w:rsid w:val="00D33BF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33BF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33BF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33BF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33BF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33BF2"/>
    <w:pPr>
      <w:spacing w:before="120"/>
    </w:pPr>
  </w:style>
  <w:style w:type="paragraph" w:customStyle="1" w:styleId="TableTextEndNotes">
    <w:name w:val="TableTextEndNotes"/>
    <w:aliases w:val="Tten"/>
    <w:basedOn w:val="Normal"/>
    <w:rsid w:val="00D33BF2"/>
    <w:pPr>
      <w:spacing w:before="60" w:line="240" w:lineRule="auto"/>
    </w:pPr>
    <w:rPr>
      <w:rFonts w:cs="Arial"/>
      <w:sz w:val="20"/>
      <w:szCs w:val="22"/>
    </w:rPr>
  </w:style>
  <w:style w:type="paragraph" w:customStyle="1" w:styleId="TableHeading">
    <w:name w:val="TableHeading"/>
    <w:aliases w:val="th"/>
    <w:basedOn w:val="OPCParaBase"/>
    <w:next w:val="Tabletext"/>
    <w:rsid w:val="00D33BF2"/>
    <w:pPr>
      <w:keepNext/>
      <w:spacing w:before="60" w:line="240" w:lineRule="atLeast"/>
    </w:pPr>
    <w:rPr>
      <w:b/>
      <w:sz w:val="20"/>
    </w:rPr>
  </w:style>
  <w:style w:type="paragraph" w:customStyle="1" w:styleId="NoteToSubpara">
    <w:name w:val="NoteToSubpara"/>
    <w:aliases w:val="nts"/>
    <w:basedOn w:val="OPCParaBase"/>
    <w:rsid w:val="00D33BF2"/>
    <w:pPr>
      <w:spacing w:before="40" w:line="198" w:lineRule="exact"/>
      <w:ind w:left="2835" w:hanging="709"/>
    </w:pPr>
    <w:rPr>
      <w:sz w:val="18"/>
    </w:rPr>
  </w:style>
  <w:style w:type="paragraph" w:customStyle="1" w:styleId="ENoteTableHeading">
    <w:name w:val="ENoteTableHeading"/>
    <w:aliases w:val="enth"/>
    <w:basedOn w:val="OPCParaBase"/>
    <w:rsid w:val="00D33BF2"/>
    <w:pPr>
      <w:keepNext/>
      <w:spacing w:before="60" w:line="240" w:lineRule="atLeast"/>
    </w:pPr>
    <w:rPr>
      <w:rFonts w:ascii="Arial" w:hAnsi="Arial"/>
      <w:b/>
      <w:sz w:val="16"/>
    </w:rPr>
  </w:style>
  <w:style w:type="paragraph" w:customStyle="1" w:styleId="ENoteTTi">
    <w:name w:val="ENoteTTi"/>
    <w:aliases w:val="entti"/>
    <w:basedOn w:val="OPCParaBase"/>
    <w:rsid w:val="00D33BF2"/>
    <w:pPr>
      <w:keepNext/>
      <w:spacing w:before="60" w:line="240" w:lineRule="atLeast"/>
      <w:ind w:left="170"/>
    </w:pPr>
    <w:rPr>
      <w:sz w:val="16"/>
    </w:rPr>
  </w:style>
  <w:style w:type="paragraph" w:customStyle="1" w:styleId="ENotesHeading1">
    <w:name w:val="ENotesHeading 1"/>
    <w:aliases w:val="Enh1"/>
    <w:basedOn w:val="OPCParaBase"/>
    <w:next w:val="Normal"/>
    <w:rsid w:val="00D33BF2"/>
    <w:pPr>
      <w:spacing w:before="120"/>
      <w:outlineLvl w:val="1"/>
    </w:pPr>
    <w:rPr>
      <w:b/>
      <w:sz w:val="28"/>
      <w:szCs w:val="28"/>
    </w:rPr>
  </w:style>
  <w:style w:type="paragraph" w:customStyle="1" w:styleId="ENotesHeading2">
    <w:name w:val="ENotesHeading 2"/>
    <w:aliases w:val="Enh2"/>
    <w:basedOn w:val="OPCParaBase"/>
    <w:next w:val="Normal"/>
    <w:rsid w:val="00D33BF2"/>
    <w:pPr>
      <w:spacing w:before="120" w:after="120"/>
      <w:outlineLvl w:val="2"/>
    </w:pPr>
    <w:rPr>
      <w:b/>
      <w:sz w:val="24"/>
      <w:szCs w:val="28"/>
    </w:rPr>
  </w:style>
  <w:style w:type="paragraph" w:customStyle="1" w:styleId="ENoteTTIndentHeading">
    <w:name w:val="ENoteTTIndentHeading"/>
    <w:aliases w:val="enTTHi"/>
    <w:basedOn w:val="OPCParaBase"/>
    <w:rsid w:val="00D33BF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33BF2"/>
    <w:pPr>
      <w:spacing w:before="60" w:line="240" w:lineRule="atLeast"/>
    </w:pPr>
    <w:rPr>
      <w:sz w:val="16"/>
    </w:rPr>
  </w:style>
  <w:style w:type="paragraph" w:customStyle="1" w:styleId="MadeunderText">
    <w:name w:val="MadeunderText"/>
    <w:basedOn w:val="OPCParaBase"/>
    <w:next w:val="Normal"/>
    <w:rsid w:val="00D33BF2"/>
    <w:pPr>
      <w:spacing w:before="240"/>
    </w:pPr>
    <w:rPr>
      <w:sz w:val="24"/>
      <w:szCs w:val="24"/>
    </w:rPr>
  </w:style>
  <w:style w:type="paragraph" w:customStyle="1" w:styleId="ENotesHeading3">
    <w:name w:val="ENotesHeading 3"/>
    <w:aliases w:val="Enh3"/>
    <w:basedOn w:val="OPCParaBase"/>
    <w:next w:val="Normal"/>
    <w:rsid w:val="00D33BF2"/>
    <w:pPr>
      <w:keepNext/>
      <w:spacing w:before="120" w:line="240" w:lineRule="auto"/>
      <w:outlineLvl w:val="4"/>
    </w:pPr>
    <w:rPr>
      <w:b/>
      <w:szCs w:val="24"/>
    </w:rPr>
  </w:style>
  <w:style w:type="paragraph" w:customStyle="1" w:styleId="SubPartCASA">
    <w:name w:val="SubPart(CASA)"/>
    <w:aliases w:val="csp"/>
    <w:basedOn w:val="OPCParaBase"/>
    <w:next w:val="ActHead3"/>
    <w:rsid w:val="00D33BF2"/>
    <w:pPr>
      <w:keepNext/>
      <w:keepLines/>
      <w:spacing w:before="280"/>
      <w:outlineLvl w:val="1"/>
    </w:pPr>
    <w:rPr>
      <w:b/>
      <w:kern w:val="28"/>
      <w:sz w:val="32"/>
    </w:rPr>
  </w:style>
  <w:style w:type="character" w:customStyle="1" w:styleId="CharSubPartTextCASA">
    <w:name w:val="CharSubPartText(CASA)"/>
    <w:basedOn w:val="OPCCharBase"/>
    <w:uiPriority w:val="1"/>
    <w:rsid w:val="00D33BF2"/>
  </w:style>
  <w:style w:type="character" w:customStyle="1" w:styleId="CharSubPartNoCASA">
    <w:name w:val="CharSubPartNo(CASA)"/>
    <w:basedOn w:val="OPCCharBase"/>
    <w:uiPriority w:val="1"/>
    <w:rsid w:val="00D33BF2"/>
  </w:style>
  <w:style w:type="paragraph" w:customStyle="1" w:styleId="ENoteTTIndentHeadingSub">
    <w:name w:val="ENoteTTIndentHeadingSub"/>
    <w:aliases w:val="enTTHis"/>
    <w:basedOn w:val="OPCParaBase"/>
    <w:rsid w:val="00D33BF2"/>
    <w:pPr>
      <w:keepNext/>
      <w:spacing w:before="60" w:line="240" w:lineRule="atLeast"/>
      <w:ind w:left="340"/>
    </w:pPr>
    <w:rPr>
      <w:b/>
      <w:sz w:val="16"/>
    </w:rPr>
  </w:style>
  <w:style w:type="paragraph" w:customStyle="1" w:styleId="ENoteTTiSub">
    <w:name w:val="ENoteTTiSub"/>
    <w:aliases w:val="enttis"/>
    <w:basedOn w:val="OPCParaBase"/>
    <w:rsid w:val="00D33BF2"/>
    <w:pPr>
      <w:keepNext/>
      <w:spacing w:before="60" w:line="240" w:lineRule="atLeast"/>
      <w:ind w:left="340"/>
    </w:pPr>
    <w:rPr>
      <w:sz w:val="16"/>
    </w:rPr>
  </w:style>
  <w:style w:type="paragraph" w:customStyle="1" w:styleId="SubDivisionMigration">
    <w:name w:val="SubDivisionMigration"/>
    <w:aliases w:val="sdm"/>
    <w:basedOn w:val="OPCParaBase"/>
    <w:rsid w:val="00D33BF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33BF2"/>
    <w:pPr>
      <w:keepNext/>
      <w:keepLines/>
      <w:spacing w:before="240" w:line="240" w:lineRule="auto"/>
      <w:ind w:left="1134" w:hanging="1134"/>
    </w:pPr>
    <w:rPr>
      <w:b/>
      <w:sz w:val="28"/>
    </w:rPr>
  </w:style>
  <w:style w:type="table" w:styleId="TableGrid">
    <w:name w:val="Table Grid"/>
    <w:basedOn w:val="TableNormal"/>
    <w:uiPriority w:val="59"/>
    <w:rsid w:val="00D33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D33BF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33BF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33BF2"/>
    <w:rPr>
      <w:sz w:val="22"/>
    </w:rPr>
  </w:style>
  <w:style w:type="paragraph" w:customStyle="1" w:styleId="SOTextNote">
    <w:name w:val="SO TextNote"/>
    <w:aliases w:val="sont"/>
    <w:basedOn w:val="SOText"/>
    <w:qFormat/>
    <w:rsid w:val="00D33BF2"/>
    <w:pPr>
      <w:spacing w:before="122" w:line="198" w:lineRule="exact"/>
      <w:ind w:left="1843" w:hanging="709"/>
    </w:pPr>
    <w:rPr>
      <w:sz w:val="18"/>
    </w:rPr>
  </w:style>
  <w:style w:type="paragraph" w:customStyle="1" w:styleId="SOPara">
    <w:name w:val="SO Para"/>
    <w:aliases w:val="soa"/>
    <w:basedOn w:val="SOText"/>
    <w:link w:val="SOParaChar"/>
    <w:qFormat/>
    <w:rsid w:val="00D33BF2"/>
    <w:pPr>
      <w:tabs>
        <w:tab w:val="right" w:pos="1786"/>
      </w:tabs>
      <w:spacing w:before="40"/>
      <w:ind w:left="2070" w:hanging="936"/>
    </w:pPr>
  </w:style>
  <w:style w:type="character" w:customStyle="1" w:styleId="SOParaChar">
    <w:name w:val="SO Para Char"/>
    <w:aliases w:val="soa Char"/>
    <w:basedOn w:val="DefaultParagraphFont"/>
    <w:link w:val="SOPara"/>
    <w:rsid w:val="00D33BF2"/>
    <w:rPr>
      <w:sz w:val="22"/>
    </w:rPr>
  </w:style>
  <w:style w:type="paragraph" w:customStyle="1" w:styleId="FileName">
    <w:name w:val="FileName"/>
    <w:basedOn w:val="Normal"/>
    <w:rsid w:val="00D33BF2"/>
  </w:style>
  <w:style w:type="paragraph" w:customStyle="1" w:styleId="SOHeadBold">
    <w:name w:val="SO HeadBold"/>
    <w:aliases w:val="sohb"/>
    <w:basedOn w:val="SOText"/>
    <w:next w:val="SOText"/>
    <w:link w:val="SOHeadBoldChar"/>
    <w:qFormat/>
    <w:rsid w:val="00D33BF2"/>
    <w:rPr>
      <w:b/>
    </w:rPr>
  </w:style>
  <w:style w:type="character" w:customStyle="1" w:styleId="SOHeadBoldChar">
    <w:name w:val="SO HeadBold Char"/>
    <w:aliases w:val="sohb Char"/>
    <w:basedOn w:val="DefaultParagraphFont"/>
    <w:link w:val="SOHeadBold"/>
    <w:rsid w:val="00D33BF2"/>
    <w:rPr>
      <w:b/>
      <w:sz w:val="22"/>
    </w:rPr>
  </w:style>
  <w:style w:type="paragraph" w:customStyle="1" w:styleId="SOHeadItalic">
    <w:name w:val="SO HeadItalic"/>
    <w:aliases w:val="sohi"/>
    <w:basedOn w:val="SOText"/>
    <w:next w:val="SOText"/>
    <w:link w:val="SOHeadItalicChar"/>
    <w:qFormat/>
    <w:rsid w:val="00D33BF2"/>
    <w:rPr>
      <w:i/>
    </w:rPr>
  </w:style>
  <w:style w:type="character" w:customStyle="1" w:styleId="SOHeadItalicChar">
    <w:name w:val="SO HeadItalic Char"/>
    <w:aliases w:val="sohi Char"/>
    <w:basedOn w:val="DefaultParagraphFont"/>
    <w:link w:val="SOHeadItalic"/>
    <w:rsid w:val="00D33BF2"/>
    <w:rPr>
      <w:i/>
      <w:sz w:val="22"/>
    </w:rPr>
  </w:style>
  <w:style w:type="paragraph" w:customStyle="1" w:styleId="SOBullet">
    <w:name w:val="SO Bullet"/>
    <w:aliases w:val="sotb"/>
    <w:basedOn w:val="SOText"/>
    <w:link w:val="SOBulletChar"/>
    <w:qFormat/>
    <w:rsid w:val="00D33BF2"/>
    <w:pPr>
      <w:ind w:left="1559" w:hanging="425"/>
    </w:pPr>
  </w:style>
  <w:style w:type="character" w:customStyle="1" w:styleId="SOBulletChar">
    <w:name w:val="SO Bullet Char"/>
    <w:aliases w:val="sotb Char"/>
    <w:basedOn w:val="DefaultParagraphFont"/>
    <w:link w:val="SOBullet"/>
    <w:rsid w:val="00D33BF2"/>
    <w:rPr>
      <w:sz w:val="22"/>
    </w:rPr>
  </w:style>
  <w:style w:type="paragraph" w:customStyle="1" w:styleId="SOBulletNote">
    <w:name w:val="SO BulletNote"/>
    <w:aliases w:val="sonb"/>
    <w:basedOn w:val="SOTextNote"/>
    <w:link w:val="SOBulletNoteChar"/>
    <w:qFormat/>
    <w:rsid w:val="00D33BF2"/>
    <w:pPr>
      <w:tabs>
        <w:tab w:val="left" w:pos="1560"/>
      </w:tabs>
      <w:ind w:left="2268" w:hanging="1134"/>
    </w:pPr>
  </w:style>
  <w:style w:type="character" w:customStyle="1" w:styleId="SOBulletNoteChar">
    <w:name w:val="SO BulletNote Char"/>
    <w:aliases w:val="sonb Char"/>
    <w:basedOn w:val="DefaultParagraphFont"/>
    <w:link w:val="SOBulletNote"/>
    <w:rsid w:val="00D33BF2"/>
    <w:rPr>
      <w:sz w:val="18"/>
    </w:rPr>
  </w:style>
  <w:style w:type="character" w:customStyle="1" w:styleId="Heading1Char">
    <w:name w:val="Heading 1 Char"/>
    <w:basedOn w:val="DefaultParagraphFont"/>
    <w:link w:val="Heading1"/>
    <w:uiPriority w:val="9"/>
    <w:rsid w:val="00083B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83B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83B1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83B1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83B1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83B1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83B1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83B1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83B1D"/>
    <w:rPr>
      <w:rFonts w:asciiTheme="majorHAnsi" w:eastAsiaTheme="majorEastAsia" w:hAnsiTheme="majorHAnsi" w:cstheme="majorBidi"/>
      <w:i/>
      <w:iCs/>
      <w:color w:val="404040" w:themeColor="text1" w:themeTint="BF"/>
    </w:rPr>
  </w:style>
  <w:style w:type="paragraph" w:customStyle="1" w:styleId="SOText2">
    <w:name w:val="SO Text2"/>
    <w:aliases w:val="sot2"/>
    <w:basedOn w:val="Normal"/>
    <w:next w:val="SOText"/>
    <w:link w:val="SOText2Char"/>
    <w:rsid w:val="00D33BF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33BF2"/>
    <w:rPr>
      <w:sz w:val="22"/>
    </w:rPr>
  </w:style>
  <w:style w:type="paragraph" w:customStyle="1" w:styleId="ShortTP1">
    <w:name w:val="ShortTP1"/>
    <w:basedOn w:val="ShortT"/>
    <w:link w:val="ShortTP1Char"/>
    <w:rsid w:val="00A139F9"/>
    <w:pPr>
      <w:spacing w:before="800"/>
    </w:pPr>
  </w:style>
  <w:style w:type="character" w:customStyle="1" w:styleId="OPCParaBaseChar">
    <w:name w:val="OPCParaBase Char"/>
    <w:basedOn w:val="DefaultParagraphFont"/>
    <w:link w:val="OPCParaBase"/>
    <w:rsid w:val="00A139F9"/>
    <w:rPr>
      <w:rFonts w:eastAsia="Times New Roman" w:cs="Times New Roman"/>
      <w:sz w:val="22"/>
      <w:lang w:eastAsia="en-AU"/>
    </w:rPr>
  </w:style>
  <w:style w:type="character" w:customStyle="1" w:styleId="ShortTChar">
    <w:name w:val="ShortT Char"/>
    <w:basedOn w:val="OPCParaBaseChar"/>
    <w:link w:val="ShortT"/>
    <w:rsid w:val="00A139F9"/>
    <w:rPr>
      <w:rFonts w:eastAsia="Times New Roman" w:cs="Times New Roman"/>
      <w:b/>
      <w:sz w:val="40"/>
      <w:lang w:eastAsia="en-AU"/>
    </w:rPr>
  </w:style>
  <w:style w:type="character" w:customStyle="1" w:styleId="ShortTP1Char">
    <w:name w:val="ShortTP1 Char"/>
    <w:basedOn w:val="ShortTChar"/>
    <w:link w:val="ShortTP1"/>
    <w:rsid w:val="00A139F9"/>
    <w:rPr>
      <w:rFonts w:eastAsia="Times New Roman" w:cs="Times New Roman"/>
      <w:b/>
      <w:sz w:val="40"/>
      <w:lang w:eastAsia="en-AU"/>
    </w:rPr>
  </w:style>
  <w:style w:type="paragraph" w:customStyle="1" w:styleId="ActNoP1">
    <w:name w:val="ActNoP1"/>
    <w:basedOn w:val="Actno"/>
    <w:link w:val="ActNoP1Char"/>
    <w:rsid w:val="00A139F9"/>
    <w:pPr>
      <w:spacing w:before="800"/>
    </w:pPr>
    <w:rPr>
      <w:sz w:val="28"/>
    </w:rPr>
  </w:style>
  <w:style w:type="character" w:customStyle="1" w:styleId="ActnoChar">
    <w:name w:val="Actno Char"/>
    <w:basedOn w:val="ShortTChar"/>
    <w:link w:val="Actno"/>
    <w:rsid w:val="00A139F9"/>
    <w:rPr>
      <w:rFonts w:eastAsia="Times New Roman" w:cs="Times New Roman"/>
      <w:b/>
      <w:sz w:val="40"/>
      <w:lang w:eastAsia="en-AU"/>
    </w:rPr>
  </w:style>
  <w:style w:type="character" w:customStyle="1" w:styleId="ActNoP1Char">
    <w:name w:val="ActNoP1 Char"/>
    <w:basedOn w:val="ActnoChar"/>
    <w:link w:val="ActNoP1"/>
    <w:rsid w:val="00A139F9"/>
    <w:rPr>
      <w:rFonts w:eastAsia="Times New Roman" w:cs="Times New Roman"/>
      <w:b/>
      <w:sz w:val="28"/>
      <w:lang w:eastAsia="en-AU"/>
    </w:rPr>
  </w:style>
  <w:style w:type="paragraph" w:customStyle="1" w:styleId="ShortTCP">
    <w:name w:val="ShortTCP"/>
    <w:basedOn w:val="ShortT"/>
    <w:link w:val="ShortTCPChar"/>
    <w:rsid w:val="00A139F9"/>
  </w:style>
  <w:style w:type="character" w:customStyle="1" w:styleId="ShortTCPChar">
    <w:name w:val="ShortTCP Char"/>
    <w:basedOn w:val="ShortTChar"/>
    <w:link w:val="ShortTCP"/>
    <w:rsid w:val="00A139F9"/>
    <w:rPr>
      <w:rFonts w:eastAsia="Times New Roman" w:cs="Times New Roman"/>
      <w:b/>
      <w:sz w:val="40"/>
      <w:lang w:eastAsia="en-AU"/>
    </w:rPr>
  </w:style>
  <w:style w:type="paragraph" w:customStyle="1" w:styleId="ActNoCP">
    <w:name w:val="ActNoCP"/>
    <w:basedOn w:val="Actno"/>
    <w:link w:val="ActNoCPChar"/>
    <w:rsid w:val="00A139F9"/>
    <w:pPr>
      <w:spacing w:before="400"/>
    </w:pPr>
  </w:style>
  <w:style w:type="character" w:customStyle="1" w:styleId="ActNoCPChar">
    <w:name w:val="ActNoCP Char"/>
    <w:basedOn w:val="ActnoChar"/>
    <w:link w:val="ActNoCP"/>
    <w:rsid w:val="00A139F9"/>
    <w:rPr>
      <w:rFonts w:eastAsia="Times New Roman" w:cs="Times New Roman"/>
      <w:b/>
      <w:sz w:val="40"/>
      <w:lang w:eastAsia="en-AU"/>
    </w:rPr>
  </w:style>
  <w:style w:type="paragraph" w:customStyle="1" w:styleId="AssentBk">
    <w:name w:val="AssentBk"/>
    <w:basedOn w:val="Normal"/>
    <w:rsid w:val="00A139F9"/>
    <w:pPr>
      <w:spacing w:line="240" w:lineRule="auto"/>
    </w:pPr>
    <w:rPr>
      <w:rFonts w:eastAsia="Times New Roman" w:cs="Times New Roman"/>
      <w:sz w:val="20"/>
      <w:lang w:eastAsia="en-AU"/>
    </w:rPr>
  </w:style>
  <w:style w:type="paragraph" w:customStyle="1" w:styleId="AssentDt">
    <w:name w:val="AssentDt"/>
    <w:basedOn w:val="Normal"/>
    <w:rsid w:val="003771F9"/>
    <w:pPr>
      <w:spacing w:line="240" w:lineRule="auto"/>
    </w:pPr>
    <w:rPr>
      <w:rFonts w:eastAsia="Times New Roman" w:cs="Times New Roman"/>
      <w:sz w:val="20"/>
      <w:lang w:eastAsia="en-AU"/>
    </w:rPr>
  </w:style>
  <w:style w:type="paragraph" w:customStyle="1" w:styleId="2ndRd">
    <w:name w:val="2ndRd"/>
    <w:basedOn w:val="Normal"/>
    <w:rsid w:val="003771F9"/>
    <w:pPr>
      <w:spacing w:line="240" w:lineRule="auto"/>
    </w:pPr>
    <w:rPr>
      <w:rFonts w:eastAsia="Times New Roman" w:cs="Times New Roman"/>
      <w:sz w:val="20"/>
      <w:lang w:eastAsia="en-AU"/>
    </w:rPr>
  </w:style>
  <w:style w:type="paragraph" w:customStyle="1" w:styleId="ScalePlusRef">
    <w:name w:val="ScalePlusRef"/>
    <w:basedOn w:val="Normal"/>
    <w:rsid w:val="003771F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3577-48C2-422D-8E06-946E94798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4504</Words>
  <Characters>22480</Characters>
  <Application>Microsoft Office Word</Application>
  <DocSecurity>0</DocSecurity>
  <PresentationFormat/>
  <Lines>661</Lines>
  <Paragraphs>408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2014-10-07T02:46:00Z</dcterms:created>
  <dcterms:modified xsi:type="dcterms:W3CDTF">2014-10-07T02:50:00Z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Land Transport Infrastructure Amendment Act 2014</vt:lpwstr>
  </property>
  <property fmtid="{D5CDD505-2E9C-101B-9397-08002B2CF9AE}" pid="3" name="Actno">
    <vt:lpwstr>No. 101, 2014</vt:lpwstr>
  </property>
</Properties>
</file>