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D9" w:rsidRDefault="009A226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fillcolor="window">
            <v:imagedata r:id="rId9" o:title=""/>
          </v:shape>
        </w:pict>
      </w:r>
    </w:p>
    <w:p w:rsidR="00B264D9" w:rsidRDefault="00B264D9"/>
    <w:p w:rsidR="00B264D9" w:rsidRDefault="00B264D9" w:rsidP="00B264D9">
      <w:pPr>
        <w:spacing w:line="240" w:lineRule="auto"/>
      </w:pPr>
    </w:p>
    <w:p w:rsidR="00B264D9" w:rsidRDefault="00B264D9" w:rsidP="00B264D9"/>
    <w:p w:rsidR="00B264D9" w:rsidRDefault="00B264D9" w:rsidP="00B264D9"/>
    <w:p w:rsidR="00B264D9" w:rsidRDefault="00B264D9" w:rsidP="00B264D9"/>
    <w:p w:rsidR="00B264D9" w:rsidRDefault="00B264D9" w:rsidP="00B264D9"/>
    <w:p w:rsidR="00344A41" w:rsidRPr="001A1104" w:rsidRDefault="00344A41" w:rsidP="00344A41">
      <w:pPr>
        <w:pStyle w:val="ShortT"/>
      </w:pPr>
      <w:r w:rsidRPr="001A1104">
        <w:t xml:space="preserve">Corporations Amendment (Simple Corporate Bonds and Other Measures) </w:t>
      </w:r>
      <w:r w:rsidR="00B264D9">
        <w:t>Act</w:t>
      </w:r>
      <w:r w:rsidRPr="001A1104">
        <w:t xml:space="preserve"> </w:t>
      </w:r>
      <w:r w:rsidR="00B5715E" w:rsidRPr="001A1104">
        <w:t>2014</w:t>
      </w:r>
    </w:p>
    <w:p w:rsidR="00344A41" w:rsidRPr="001A1104" w:rsidRDefault="00344A41" w:rsidP="00344A41"/>
    <w:p w:rsidR="00344A41" w:rsidRPr="001A1104" w:rsidRDefault="00344A41" w:rsidP="00B264D9">
      <w:pPr>
        <w:pStyle w:val="Actno"/>
        <w:spacing w:before="400"/>
      </w:pPr>
      <w:r w:rsidRPr="001A1104">
        <w:t>No.</w:t>
      </w:r>
      <w:r w:rsidR="006E31C5">
        <w:t xml:space="preserve"> 100</w:t>
      </w:r>
      <w:r w:rsidRPr="001A1104">
        <w:t xml:space="preserve">, </w:t>
      </w:r>
      <w:r w:rsidR="00B5715E" w:rsidRPr="001A1104">
        <w:t>2014</w:t>
      </w:r>
    </w:p>
    <w:p w:rsidR="00344A41" w:rsidRPr="001A1104" w:rsidRDefault="00344A41" w:rsidP="00344A41"/>
    <w:p w:rsidR="00B264D9" w:rsidRDefault="00B264D9" w:rsidP="00B264D9"/>
    <w:p w:rsidR="00B264D9" w:rsidRDefault="00B264D9" w:rsidP="00B264D9"/>
    <w:p w:rsidR="00B264D9" w:rsidRDefault="00B264D9" w:rsidP="00B264D9"/>
    <w:p w:rsidR="00B264D9" w:rsidRDefault="00B264D9" w:rsidP="00B264D9"/>
    <w:p w:rsidR="00344A41" w:rsidRPr="001A1104" w:rsidRDefault="00B264D9" w:rsidP="00344A41">
      <w:pPr>
        <w:pStyle w:val="LongT"/>
      </w:pPr>
      <w:r>
        <w:t>An Act</w:t>
      </w:r>
      <w:r w:rsidR="00344A41" w:rsidRPr="001A1104">
        <w:t xml:space="preserve"> to amend the law relating to corporations, and for other purposes</w:t>
      </w:r>
    </w:p>
    <w:p w:rsidR="006403B9" w:rsidRPr="001A1104" w:rsidRDefault="006403B9" w:rsidP="006403B9">
      <w:pPr>
        <w:pStyle w:val="Header"/>
        <w:tabs>
          <w:tab w:val="clear" w:pos="4150"/>
          <w:tab w:val="clear" w:pos="8307"/>
        </w:tabs>
      </w:pPr>
      <w:r w:rsidRPr="001A1104">
        <w:rPr>
          <w:rStyle w:val="CharAmSchNo"/>
        </w:rPr>
        <w:t xml:space="preserve"> </w:t>
      </w:r>
      <w:r w:rsidRPr="001A1104">
        <w:rPr>
          <w:rStyle w:val="CharAmSchText"/>
        </w:rPr>
        <w:t xml:space="preserve"> </w:t>
      </w:r>
    </w:p>
    <w:p w:rsidR="006403B9" w:rsidRPr="001A1104" w:rsidRDefault="006403B9" w:rsidP="006403B9">
      <w:pPr>
        <w:pStyle w:val="Header"/>
        <w:tabs>
          <w:tab w:val="clear" w:pos="4150"/>
          <w:tab w:val="clear" w:pos="8307"/>
        </w:tabs>
      </w:pPr>
      <w:r w:rsidRPr="001A1104">
        <w:rPr>
          <w:rStyle w:val="CharAmPartNo"/>
        </w:rPr>
        <w:t xml:space="preserve"> </w:t>
      </w:r>
      <w:r w:rsidRPr="001A1104">
        <w:rPr>
          <w:rStyle w:val="CharAmPartText"/>
        </w:rPr>
        <w:t xml:space="preserve"> </w:t>
      </w:r>
    </w:p>
    <w:p w:rsidR="00344A41" w:rsidRPr="001A1104" w:rsidRDefault="00344A41" w:rsidP="00344A41">
      <w:pPr>
        <w:sectPr w:rsidR="00344A41" w:rsidRPr="001A1104" w:rsidSect="00B264D9">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344A41" w:rsidRPr="001A1104" w:rsidRDefault="00344A41" w:rsidP="00344A41">
      <w:pPr>
        <w:rPr>
          <w:sz w:val="36"/>
        </w:rPr>
      </w:pPr>
      <w:r w:rsidRPr="001A1104">
        <w:rPr>
          <w:sz w:val="36"/>
        </w:rPr>
        <w:lastRenderedPageBreak/>
        <w:t>Contents</w:t>
      </w:r>
    </w:p>
    <w:bookmarkStart w:id="0" w:name="BKCheck15B_1"/>
    <w:bookmarkEnd w:id="0"/>
    <w:p w:rsidR="00EE0491" w:rsidRDefault="00EE049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E0491">
        <w:rPr>
          <w:noProof/>
        </w:rPr>
        <w:tab/>
      </w:r>
      <w:r w:rsidRPr="00EE0491">
        <w:rPr>
          <w:noProof/>
        </w:rPr>
        <w:fldChar w:fldCharType="begin"/>
      </w:r>
      <w:r w:rsidRPr="00EE0491">
        <w:rPr>
          <w:noProof/>
        </w:rPr>
        <w:instrText xml:space="preserve"> PAGEREF _Toc398558744 \h </w:instrText>
      </w:r>
      <w:r w:rsidRPr="00EE0491">
        <w:rPr>
          <w:noProof/>
        </w:rPr>
      </w:r>
      <w:r w:rsidRPr="00EE0491">
        <w:rPr>
          <w:noProof/>
        </w:rPr>
        <w:fldChar w:fldCharType="separate"/>
      </w:r>
      <w:r w:rsidR="009A2266">
        <w:rPr>
          <w:noProof/>
        </w:rPr>
        <w:t>1</w:t>
      </w:r>
      <w:r w:rsidRPr="00EE0491">
        <w:rPr>
          <w:noProof/>
        </w:rPr>
        <w:fldChar w:fldCharType="end"/>
      </w:r>
    </w:p>
    <w:p w:rsidR="00EE0491" w:rsidRDefault="00EE0491">
      <w:pPr>
        <w:pStyle w:val="TOC5"/>
        <w:rPr>
          <w:rFonts w:asciiTheme="minorHAnsi" w:eastAsiaTheme="minorEastAsia" w:hAnsiTheme="minorHAnsi" w:cstheme="minorBidi"/>
          <w:noProof/>
          <w:kern w:val="0"/>
          <w:sz w:val="22"/>
          <w:szCs w:val="22"/>
        </w:rPr>
      </w:pPr>
      <w:r>
        <w:rPr>
          <w:noProof/>
        </w:rPr>
        <w:t>2</w:t>
      </w:r>
      <w:r>
        <w:rPr>
          <w:noProof/>
        </w:rPr>
        <w:tab/>
        <w:t>Commencement</w:t>
      </w:r>
      <w:r w:rsidRPr="00EE0491">
        <w:rPr>
          <w:noProof/>
        </w:rPr>
        <w:tab/>
      </w:r>
      <w:r w:rsidRPr="00EE0491">
        <w:rPr>
          <w:noProof/>
        </w:rPr>
        <w:fldChar w:fldCharType="begin"/>
      </w:r>
      <w:r w:rsidRPr="00EE0491">
        <w:rPr>
          <w:noProof/>
        </w:rPr>
        <w:instrText xml:space="preserve"> PAGEREF _Toc398558745 \h </w:instrText>
      </w:r>
      <w:r w:rsidRPr="00EE0491">
        <w:rPr>
          <w:noProof/>
        </w:rPr>
      </w:r>
      <w:r w:rsidRPr="00EE0491">
        <w:rPr>
          <w:noProof/>
        </w:rPr>
        <w:fldChar w:fldCharType="separate"/>
      </w:r>
      <w:r w:rsidR="009A2266">
        <w:rPr>
          <w:noProof/>
        </w:rPr>
        <w:t>2</w:t>
      </w:r>
      <w:r w:rsidRPr="00EE0491">
        <w:rPr>
          <w:noProof/>
        </w:rPr>
        <w:fldChar w:fldCharType="end"/>
      </w:r>
    </w:p>
    <w:p w:rsidR="00EE0491" w:rsidRDefault="00EE0491">
      <w:pPr>
        <w:pStyle w:val="TOC5"/>
        <w:rPr>
          <w:rFonts w:asciiTheme="minorHAnsi" w:eastAsiaTheme="minorEastAsia" w:hAnsiTheme="minorHAnsi" w:cstheme="minorBidi"/>
          <w:noProof/>
          <w:kern w:val="0"/>
          <w:sz w:val="22"/>
          <w:szCs w:val="22"/>
        </w:rPr>
      </w:pPr>
      <w:r>
        <w:rPr>
          <w:noProof/>
        </w:rPr>
        <w:t>3</w:t>
      </w:r>
      <w:r>
        <w:rPr>
          <w:noProof/>
        </w:rPr>
        <w:tab/>
        <w:t>Schedule(s)</w:t>
      </w:r>
      <w:r w:rsidRPr="00EE0491">
        <w:rPr>
          <w:noProof/>
        </w:rPr>
        <w:tab/>
      </w:r>
      <w:r w:rsidRPr="00EE0491">
        <w:rPr>
          <w:noProof/>
        </w:rPr>
        <w:fldChar w:fldCharType="begin"/>
      </w:r>
      <w:r w:rsidRPr="00EE0491">
        <w:rPr>
          <w:noProof/>
        </w:rPr>
        <w:instrText xml:space="preserve"> PAGEREF _Toc398558746 \h </w:instrText>
      </w:r>
      <w:r w:rsidRPr="00EE0491">
        <w:rPr>
          <w:noProof/>
        </w:rPr>
      </w:r>
      <w:r w:rsidRPr="00EE0491">
        <w:rPr>
          <w:noProof/>
        </w:rPr>
        <w:fldChar w:fldCharType="separate"/>
      </w:r>
      <w:r w:rsidR="009A2266">
        <w:rPr>
          <w:noProof/>
        </w:rPr>
        <w:t>2</w:t>
      </w:r>
      <w:r w:rsidRPr="00EE0491">
        <w:rPr>
          <w:noProof/>
        </w:rPr>
        <w:fldChar w:fldCharType="end"/>
      </w:r>
    </w:p>
    <w:p w:rsidR="00EE0491" w:rsidRDefault="00EE0491">
      <w:pPr>
        <w:pStyle w:val="TOC6"/>
        <w:rPr>
          <w:rFonts w:asciiTheme="minorHAnsi" w:eastAsiaTheme="minorEastAsia" w:hAnsiTheme="minorHAnsi" w:cstheme="minorBidi"/>
          <w:b w:val="0"/>
          <w:noProof/>
          <w:kern w:val="0"/>
          <w:sz w:val="22"/>
          <w:szCs w:val="22"/>
        </w:rPr>
      </w:pPr>
      <w:r>
        <w:rPr>
          <w:noProof/>
        </w:rPr>
        <w:t>Schedule 1—Amendments</w:t>
      </w:r>
      <w:bookmarkStart w:id="1" w:name="_GoBack"/>
      <w:bookmarkEnd w:id="1"/>
      <w:r w:rsidRPr="00EE0491">
        <w:rPr>
          <w:b w:val="0"/>
          <w:noProof/>
          <w:sz w:val="18"/>
        </w:rPr>
        <w:tab/>
      </w:r>
      <w:r w:rsidRPr="00EE0491">
        <w:rPr>
          <w:b w:val="0"/>
          <w:noProof/>
          <w:sz w:val="18"/>
        </w:rPr>
        <w:fldChar w:fldCharType="begin"/>
      </w:r>
      <w:r w:rsidRPr="00EE0491">
        <w:rPr>
          <w:b w:val="0"/>
          <w:noProof/>
          <w:sz w:val="18"/>
        </w:rPr>
        <w:instrText xml:space="preserve"> PAGEREF _Toc398558747 \h </w:instrText>
      </w:r>
      <w:r w:rsidRPr="00EE0491">
        <w:rPr>
          <w:b w:val="0"/>
          <w:noProof/>
          <w:sz w:val="18"/>
        </w:rPr>
      </w:r>
      <w:r w:rsidRPr="00EE0491">
        <w:rPr>
          <w:b w:val="0"/>
          <w:noProof/>
          <w:sz w:val="18"/>
        </w:rPr>
        <w:fldChar w:fldCharType="separate"/>
      </w:r>
      <w:r w:rsidR="009A2266">
        <w:rPr>
          <w:b w:val="0"/>
          <w:noProof/>
          <w:sz w:val="18"/>
        </w:rPr>
        <w:t>3</w:t>
      </w:r>
      <w:r w:rsidRPr="00EE0491">
        <w:rPr>
          <w:b w:val="0"/>
          <w:noProof/>
          <w:sz w:val="18"/>
        </w:rPr>
        <w:fldChar w:fldCharType="end"/>
      </w:r>
    </w:p>
    <w:p w:rsidR="00EE0491" w:rsidRDefault="00EE0491">
      <w:pPr>
        <w:pStyle w:val="TOC7"/>
        <w:rPr>
          <w:rFonts w:asciiTheme="minorHAnsi" w:eastAsiaTheme="minorEastAsia" w:hAnsiTheme="minorHAnsi" w:cstheme="minorBidi"/>
          <w:noProof/>
          <w:kern w:val="0"/>
          <w:sz w:val="22"/>
          <w:szCs w:val="22"/>
        </w:rPr>
      </w:pPr>
      <w:r>
        <w:rPr>
          <w:noProof/>
        </w:rPr>
        <w:t>Part 1—Amendments relating to simple corporate bonds etc.</w:t>
      </w:r>
      <w:r w:rsidRPr="00EE0491">
        <w:rPr>
          <w:noProof/>
          <w:sz w:val="18"/>
        </w:rPr>
        <w:tab/>
      </w:r>
      <w:r w:rsidRPr="00EE0491">
        <w:rPr>
          <w:noProof/>
          <w:sz w:val="18"/>
        </w:rPr>
        <w:fldChar w:fldCharType="begin"/>
      </w:r>
      <w:r w:rsidRPr="00EE0491">
        <w:rPr>
          <w:noProof/>
          <w:sz w:val="18"/>
        </w:rPr>
        <w:instrText xml:space="preserve"> PAGEREF _Toc398558748 \h </w:instrText>
      </w:r>
      <w:r w:rsidRPr="00EE0491">
        <w:rPr>
          <w:noProof/>
          <w:sz w:val="18"/>
        </w:rPr>
      </w:r>
      <w:r w:rsidRPr="00EE0491">
        <w:rPr>
          <w:noProof/>
          <w:sz w:val="18"/>
        </w:rPr>
        <w:fldChar w:fldCharType="separate"/>
      </w:r>
      <w:r w:rsidR="009A2266">
        <w:rPr>
          <w:noProof/>
          <w:sz w:val="18"/>
        </w:rPr>
        <w:t>3</w:t>
      </w:r>
      <w:r w:rsidRPr="00EE0491">
        <w:rPr>
          <w:noProof/>
          <w:sz w:val="18"/>
        </w:rPr>
        <w:fldChar w:fldCharType="end"/>
      </w:r>
    </w:p>
    <w:p w:rsidR="00EE0491" w:rsidRDefault="00EE0491">
      <w:pPr>
        <w:pStyle w:val="TOC9"/>
        <w:rPr>
          <w:rFonts w:asciiTheme="minorHAnsi" w:eastAsiaTheme="minorEastAsia" w:hAnsiTheme="minorHAnsi" w:cstheme="minorBidi"/>
          <w:i w:val="0"/>
          <w:noProof/>
          <w:kern w:val="0"/>
          <w:sz w:val="22"/>
          <w:szCs w:val="22"/>
        </w:rPr>
      </w:pPr>
      <w:r>
        <w:rPr>
          <w:noProof/>
        </w:rPr>
        <w:t>Corporations Act 2001</w:t>
      </w:r>
      <w:r w:rsidRPr="00EE0491">
        <w:rPr>
          <w:i w:val="0"/>
          <w:noProof/>
          <w:sz w:val="18"/>
        </w:rPr>
        <w:tab/>
      </w:r>
      <w:r w:rsidRPr="00EE0491">
        <w:rPr>
          <w:i w:val="0"/>
          <w:noProof/>
          <w:sz w:val="18"/>
        </w:rPr>
        <w:fldChar w:fldCharType="begin"/>
      </w:r>
      <w:r w:rsidRPr="00EE0491">
        <w:rPr>
          <w:i w:val="0"/>
          <w:noProof/>
          <w:sz w:val="18"/>
        </w:rPr>
        <w:instrText xml:space="preserve"> PAGEREF _Toc398558749 \h </w:instrText>
      </w:r>
      <w:r w:rsidRPr="00EE0491">
        <w:rPr>
          <w:i w:val="0"/>
          <w:noProof/>
          <w:sz w:val="18"/>
        </w:rPr>
      </w:r>
      <w:r w:rsidRPr="00EE0491">
        <w:rPr>
          <w:i w:val="0"/>
          <w:noProof/>
          <w:sz w:val="18"/>
        </w:rPr>
        <w:fldChar w:fldCharType="separate"/>
      </w:r>
      <w:r w:rsidR="009A2266">
        <w:rPr>
          <w:i w:val="0"/>
          <w:noProof/>
          <w:sz w:val="18"/>
        </w:rPr>
        <w:t>3</w:t>
      </w:r>
      <w:r w:rsidRPr="00EE0491">
        <w:rPr>
          <w:i w:val="0"/>
          <w:noProof/>
          <w:sz w:val="18"/>
        </w:rPr>
        <w:fldChar w:fldCharType="end"/>
      </w:r>
    </w:p>
    <w:p w:rsidR="00EE0491" w:rsidRDefault="00EE0491">
      <w:pPr>
        <w:pStyle w:val="TOC7"/>
        <w:rPr>
          <w:rFonts w:asciiTheme="minorHAnsi" w:eastAsiaTheme="minorEastAsia" w:hAnsiTheme="minorHAnsi" w:cstheme="minorBidi"/>
          <w:noProof/>
          <w:kern w:val="0"/>
          <w:sz w:val="22"/>
          <w:szCs w:val="22"/>
        </w:rPr>
      </w:pPr>
      <w:r>
        <w:rPr>
          <w:noProof/>
        </w:rPr>
        <w:t>Part 2—Amendments relating to false or misleading statements etc.</w:t>
      </w:r>
      <w:r w:rsidRPr="00EE0491">
        <w:rPr>
          <w:noProof/>
          <w:sz w:val="18"/>
        </w:rPr>
        <w:tab/>
      </w:r>
      <w:r w:rsidRPr="00EE0491">
        <w:rPr>
          <w:noProof/>
          <w:sz w:val="18"/>
        </w:rPr>
        <w:fldChar w:fldCharType="begin"/>
      </w:r>
      <w:r w:rsidRPr="00EE0491">
        <w:rPr>
          <w:noProof/>
          <w:sz w:val="18"/>
        </w:rPr>
        <w:instrText xml:space="preserve"> PAGEREF _Toc398558757 \h </w:instrText>
      </w:r>
      <w:r w:rsidRPr="00EE0491">
        <w:rPr>
          <w:noProof/>
          <w:sz w:val="18"/>
        </w:rPr>
      </w:r>
      <w:r w:rsidRPr="00EE0491">
        <w:rPr>
          <w:noProof/>
          <w:sz w:val="18"/>
        </w:rPr>
        <w:fldChar w:fldCharType="separate"/>
      </w:r>
      <w:r w:rsidR="009A2266">
        <w:rPr>
          <w:noProof/>
          <w:sz w:val="18"/>
        </w:rPr>
        <w:t>26</w:t>
      </w:r>
      <w:r w:rsidRPr="00EE0491">
        <w:rPr>
          <w:noProof/>
          <w:sz w:val="18"/>
        </w:rPr>
        <w:fldChar w:fldCharType="end"/>
      </w:r>
    </w:p>
    <w:p w:rsidR="00EE0491" w:rsidRDefault="00EE0491">
      <w:pPr>
        <w:pStyle w:val="TOC9"/>
        <w:rPr>
          <w:rFonts w:asciiTheme="minorHAnsi" w:eastAsiaTheme="minorEastAsia" w:hAnsiTheme="minorHAnsi" w:cstheme="minorBidi"/>
          <w:i w:val="0"/>
          <w:noProof/>
          <w:kern w:val="0"/>
          <w:sz w:val="22"/>
          <w:szCs w:val="22"/>
        </w:rPr>
      </w:pPr>
      <w:r>
        <w:rPr>
          <w:noProof/>
        </w:rPr>
        <w:t>Corporations Act 2001</w:t>
      </w:r>
      <w:r w:rsidRPr="00EE0491">
        <w:rPr>
          <w:i w:val="0"/>
          <w:noProof/>
          <w:sz w:val="18"/>
        </w:rPr>
        <w:tab/>
      </w:r>
      <w:r w:rsidRPr="00EE0491">
        <w:rPr>
          <w:i w:val="0"/>
          <w:noProof/>
          <w:sz w:val="18"/>
        </w:rPr>
        <w:fldChar w:fldCharType="begin"/>
      </w:r>
      <w:r w:rsidRPr="00EE0491">
        <w:rPr>
          <w:i w:val="0"/>
          <w:noProof/>
          <w:sz w:val="18"/>
        </w:rPr>
        <w:instrText xml:space="preserve"> PAGEREF _Toc398558758 \h </w:instrText>
      </w:r>
      <w:r w:rsidRPr="00EE0491">
        <w:rPr>
          <w:i w:val="0"/>
          <w:noProof/>
          <w:sz w:val="18"/>
        </w:rPr>
      </w:r>
      <w:r w:rsidRPr="00EE0491">
        <w:rPr>
          <w:i w:val="0"/>
          <w:noProof/>
          <w:sz w:val="18"/>
        </w:rPr>
        <w:fldChar w:fldCharType="separate"/>
      </w:r>
      <w:r w:rsidR="009A2266">
        <w:rPr>
          <w:i w:val="0"/>
          <w:noProof/>
          <w:sz w:val="18"/>
        </w:rPr>
        <w:t>26</w:t>
      </w:r>
      <w:r w:rsidRPr="00EE0491">
        <w:rPr>
          <w:i w:val="0"/>
          <w:noProof/>
          <w:sz w:val="18"/>
        </w:rPr>
        <w:fldChar w:fldCharType="end"/>
      </w:r>
    </w:p>
    <w:p w:rsidR="00344A41" w:rsidRPr="001A1104" w:rsidRDefault="00EE0491" w:rsidP="00344A41">
      <w:r>
        <w:fldChar w:fldCharType="end"/>
      </w:r>
    </w:p>
    <w:p w:rsidR="00344A41" w:rsidRPr="001A1104" w:rsidRDefault="00344A41" w:rsidP="00344A41">
      <w:pPr>
        <w:sectPr w:rsidR="00344A41" w:rsidRPr="001A1104" w:rsidSect="00B264D9">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B264D9" w:rsidRDefault="009A2266">
      <w:r>
        <w:lastRenderedPageBreak/>
        <w:pict>
          <v:shape id="_x0000_i1026" type="#_x0000_t75" style="width:108.75pt;height:78pt" fillcolor="window">
            <v:imagedata r:id="rId9" o:title=""/>
          </v:shape>
        </w:pict>
      </w:r>
    </w:p>
    <w:p w:rsidR="00B264D9" w:rsidRDefault="00B264D9"/>
    <w:p w:rsidR="00B264D9" w:rsidRDefault="00B264D9" w:rsidP="00B264D9">
      <w:pPr>
        <w:spacing w:line="240" w:lineRule="auto"/>
      </w:pPr>
    </w:p>
    <w:p w:rsidR="00B264D9" w:rsidRDefault="00954F28" w:rsidP="00B264D9">
      <w:pPr>
        <w:pStyle w:val="ShortTP1"/>
      </w:pPr>
      <w:fldSimple w:instr=" STYLEREF ShortT ">
        <w:r w:rsidR="009A2266">
          <w:rPr>
            <w:noProof/>
          </w:rPr>
          <w:t>Corporations Amendment (Simple Corporate Bonds and Other Measures) Act 2014</w:t>
        </w:r>
      </w:fldSimple>
    </w:p>
    <w:p w:rsidR="00B264D9" w:rsidRDefault="00954F28" w:rsidP="00B264D9">
      <w:pPr>
        <w:pStyle w:val="ActNoP1"/>
      </w:pPr>
      <w:fldSimple w:instr=" STYLEREF Actno ">
        <w:r w:rsidR="009A2266">
          <w:rPr>
            <w:noProof/>
          </w:rPr>
          <w:t>No. 100, 2014</w:t>
        </w:r>
      </w:fldSimple>
    </w:p>
    <w:p w:rsidR="00B264D9" w:rsidRPr="009A0728" w:rsidRDefault="00B264D9" w:rsidP="009A0728">
      <w:pPr>
        <w:pBdr>
          <w:bottom w:val="single" w:sz="6" w:space="0" w:color="auto"/>
        </w:pBdr>
        <w:spacing w:before="400" w:line="240" w:lineRule="auto"/>
        <w:rPr>
          <w:rFonts w:eastAsia="Times New Roman"/>
          <w:b/>
          <w:sz w:val="28"/>
        </w:rPr>
      </w:pPr>
    </w:p>
    <w:p w:rsidR="00B264D9" w:rsidRPr="009A0728" w:rsidRDefault="00B264D9" w:rsidP="009A0728">
      <w:pPr>
        <w:spacing w:line="40" w:lineRule="exact"/>
        <w:rPr>
          <w:rFonts w:eastAsia="Calibri"/>
          <w:b/>
          <w:sz w:val="28"/>
        </w:rPr>
      </w:pPr>
    </w:p>
    <w:p w:rsidR="00B264D9" w:rsidRPr="009A0728" w:rsidRDefault="00B264D9" w:rsidP="009A0728">
      <w:pPr>
        <w:pBdr>
          <w:top w:val="single" w:sz="12" w:space="0" w:color="auto"/>
        </w:pBdr>
        <w:spacing w:line="240" w:lineRule="auto"/>
        <w:rPr>
          <w:rFonts w:eastAsia="Times New Roman"/>
          <w:b/>
          <w:sz w:val="28"/>
        </w:rPr>
      </w:pPr>
    </w:p>
    <w:p w:rsidR="00344A41" w:rsidRPr="001A1104" w:rsidRDefault="00B264D9" w:rsidP="001A1104">
      <w:pPr>
        <w:pStyle w:val="Page1"/>
      </w:pPr>
      <w:r>
        <w:t>An Act</w:t>
      </w:r>
      <w:r w:rsidR="001A1104" w:rsidRPr="001A1104">
        <w:t xml:space="preserve"> to amend the law relating to corporations, and for other purposes</w:t>
      </w:r>
    </w:p>
    <w:p w:rsidR="006E31C5" w:rsidRDefault="006E31C5" w:rsidP="000C5962">
      <w:pPr>
        <w:pStyle w:val="AssentDt"/>
        <w:spacing w:before="240"/>
        <w:rPr>
          <w:sz w:val="24"/>
        </w:rPr>
      </w:pPr>
      <w:r>
        <w:rPr>
          <w:sz w:val="24"/>
        </w:rPr>
        <w:t>[</w:t>
      </w:r>
      <w:r>
        <w:rPr>
          <w:i/>
          <w:sz w:val="24"/>
        </w:rPr>
        <w:t>Assented to 11 September 2014</w:t>
      </w:r>
      <w:r>
        <w:rPr>
          <w:sz w:val="24"/>
        </w:rPr>
        <w:t>]</w:t>
      </w:r>
    </w:p>
    <w:p w:rsidR="00344A41" w:rsidRPr="001A1104" w:rsidRDefault="00344A41" w:rsidP="001A1104">
      <w:pPr>
        <w:spacing w:before="240" w:line="240" w:lineRule="auto"/>
        <w:rPr>
          <w:sz w:val="32"/>
        </w:rPr>
      </w:pPr>
      <w:r w:rsidRPr="001A1104">
        <w:rPr>
          <w:sz w:val="32"/>
        </w:rPr>
        <w:t>The Parliament of Australia enacts:</w:t>
      </w:r>
    </w:p>
    <w:p w:rsidR="00344A41" w:rsidRPr="001A1104" w:rsidRDefault="00344A41" w:rsidP="001A1104">
      <w:pPr>
        <w:pStyle w:val="ActHead5"/>
      </w:pPr>
      <w:bookmarkStart w:id="2" w:name="_Toc398558744"/>
      <w:r w:rsidRPr="001A1104">
        <w:rPr>
          <w:rStyle w:val="CharSectno"/>
        </w:rPr>
        <w:t>1</w:t>
      </w:r>
      <w:r w:rsidRPr="001A1104">
        <w:t xml:space="preserve">  Short title</w:t>
      </w:r>
      <w:bookmarkEnd w:id="2"/>
    </w:p>
    <w:p w:rsidR="00344A41" w:rsidRPr="001A1104" w:rsidRDefault="00344A41" w:rsidP="001A1104">
      <w:pPr>
        <w:pStyle w:val="subsection"/>
      </w:pPr>
      <w:r w:rsidRPr="001A1104">
        <w:tab/>
      </w:r>
      <w:r w:rsidRPr="001A1104">
        <w:tab/>
        <w:t xml:space="preserve">This Act may be cited as the </w:t>
      </w:r>
      <w:r w:rsidRPr="001A1104">
        <w:rPr>
          <w:i/>
        </w:rPr>
        <w:t xml:space="preserve">Corporations Amendment (Simple Corporate Bonds and Other Measures) Act </w:t>
      </w:r>
      <w:r w:rsidR="00B5715E" w:rsidRPr="001A1104">
        <w:rPr>
          <w:i/>
        </w:rPr>
        <w:t>2014</w:t>
      </w:r>
      <w:r w:rsidRPr="001A1104">
        <w:rPr>
          <w:i/>
        </w:rPr>
        <w:t>.</w:t>
      </w:r>
    </w:p>
    <w:p w:rsidR="00344A41" w:rsidRPr="001A1104" w:rsidRDefault="00344A41" w:rsidP="001A1104">
      <w:pPr>
        <w:pStyle w:val="ActHead5"/>
      </w:pPr>
      <w:bookmarkStart w:id="3" w:name="_Toc398558745"/>
      <w:r w:rsidRPr="001A1104">
        <w:rPr>
          <w:rStyle w:val="CharSectno"/>
        </w:rPr>
        <w:t>2</w:t>
      </w:r>
      <w:r w:rsidRPr="001A1104">
        <w:t xml:space="preserve">  Commencement</w:t>
      </w:r>
      <w:bookmarkEnd w:id="3"/>
    </w:p>
    <w:p w:rsidR="00344A41" w:rsidRPr="001A1104" w:rsidRDefault="00344A41" w:rsidP="001A1104">
      <w:pPr>
        <w:pStyle w:val="subsection"/>
      </w:pPr>
      <w:r w:rsidRPr="001A1104">
        <w:tab/>
        <w:t>(1)</w:t>
      </w:r>
      <w:r w:rsidRPr="001A1104">
        <w:tab/>
        <w:t>Each provision of this Act specified in column 1 of the table commences, or is taken to have commenced, in accordance with column 2 of the table. Any other statement in column 2 has effect according to its terms.</w:t>
      </w:r>
    </w:p>
    <w:p w:rsidR="00344A41" w:rsidRPr="001A1104" w:rsidRDefault="00344A41" w:rsidP="001A110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44A41" w:rsidRPr="001A1104" w:rsidTr="003179BD">
        <w:trPr>
          <w:tblHeader/>
        </w:trPr>
        <w:tc>
          <w:tcPr>
            <w:tcW w:w="7111" w:type="dxa"/>
            <w:gridSpan w:val="3"/>
            <w:tcBorders>
              <w:top w:val="single" w:sz="12" w:space="0" w:color="auto"/>
              <w:bottom w:val="single" w:sz="6" w:space="0" w:color="auto"/>
            </w:tcBorders>
            <w:shd w:val="clear" w:color="auto" w:fill="auto"/>
          </w:tcPr>
          <w:p w:rsidR="00344A41" w:rsidRPr="001A1104" w:rsidRDefault="00344A41" w:rsidP="001A1104">
            <w:pPr>
              <w:pStyle w:val="TableHeading"/>
            </w:pPr>
            <w:r w:rsidRPr="001A1104">
              <w:t>Commencement information</w:t>
            </w:r>
          </w:p>
        </w:tc>
      </w:tr>
      <w:tr w:rsidR="00344A41" w:rsidRPr="001A1104" w:rsidTr="003179BD">
        <w:trPr>
          <w:tblHeader/>
        </w:trPr>
        <w:tc>
          <w:tcPr>
            <w:tcW w:w="1701" w:type="dxa"/>
            <w:tcBorders>
              <w:top w:val="single" w:sz="6" w:space="0" w:color="auto"/>
              <w:bottom w:val="single" w:sz="6" w:space="0" w:color="auto"/>
            </w:tcBorders>
            <w:shd w:val="clear" w:color="auto" w:fill="auto"/>
          </w:tcPr>
          <w:p w:rsidR="00344A41" w:rsidRPr="001A1104" w:rsidRDefault="00344A41" w:rsidP="001A1104">
            <w:pPr>
              <w:pStyle w:val="TableHeading"/>
            </w:pPr>
            <w:r w:rsidRPr="001A1104">
              <w:t>Column 1</w:t>
            </w:r>
          </w:p>
        </w:tc>
        <w:tc>
          <w:tcPr>
            <w:tcW w:w="3828" w:type="dxa"/>
            <w:tcBorders>
              <w:top w:val="single" w:sz="6" w:space="0" w:color="auto"/>
              <w:bottom w:val="single" w:sz="6" w:space="0" w:color="auto"/>
            </w:tcBorders>
            <w:shd w:val="clear" w:color="auto" w:fill="auto"/>
          </w:tcPr>
          <w:p w:rsidR="00344A41" w:rsidRPr="001A1104" w:rsidRDefault="00344A41" w:rsidP="001A1104">
            <w:pPr>
              <w:pStyle w:val="TableHeading"/>
            </w:pPr>
            <w:r w:rsidRPr="001A1104">
              <w:t>Column 2</w:t>
            </w:r>
          </w:p>
        </w:tc>
        <w:tc>
          <w:tcPr>
            <w:tcW w:w="1582" w:type="dxa"/>
            <w:tcBorders>
              <w:top w:val="single" w:sz="6" w:space="0" w:color="auto"/>
              <w:bottom w:val="single" w:sz="6" w:space="0" w:color="auto"/>
            </w:tcBorders>
            <w:shd w:val="clear" w:color="auto" w:fill="auto"/>
          </w:tcPr>
          <w:p w:rsidR="00344A41" w:rsidRPr="001A1104" w:rsidRDefault="00344A41" w:rsidP="001A1104">
            <w:pPr>
              <w:pStyle w:val="TableHeading"/>
            </w:pPr>
            <w:r w:rsidRPr="001A1104">
              <w:t>Column 3</w:t>
            </w:r>
          </w:p>
        </w:tc>
      </w:tr>
      <w:tr w:rsidR="00344A41" w:rsidRPr="001A1104" w:rsidTr="003179BD">
        <w:trPr>
          <w:tblHeader/>
        </w:trPr>
        <w:tc>
          <w:tcPr>
            <w:tcW w:w="1701" w:type="dxa"/>
            <w:tcBorders>
              <w:top w:val="single" w:sz="6" w:space="0" w:color="auto"/>
              <w:bottom w:val="single" w:sz="12" w:space="0" w:color="auto"/>
            </w:tcBorders>
            <w:shd w:val="clear" w:color="auto" w:fill="auto"/>
          </w:tcPr>
          <w:p w:rsidR="00344A41" w:rsidRPr="001A1104" w:rsidRDefault="00344A41" w:rsidP="001A1104">
            <w:pPr>
              <w:pStyle w:val="TableHeading"/>
            </w:pPr>
            <w:r w:rsidRPr="001A1104">
              <w:t>Provision(s)</w:t>
            </w:r>
          </w:p>
        </w:tc>
        <w:tc>
          <w:tcPr>
            <w:tcW w:w="3828" w:type="dxa"/>
            <w:tcBorders>
              <w:top w:val="single" w:sz="6" w:space="0" w:color="auto"/>
              <w:bottom w:val="single" w:sz="12" w:space="0" w:color="auto"/>
            </w:tcBorders>
            <w:shd w:val="clear" w:color="auto" w:fill="auto"/>
          </w:tcPr>
          <w:p w:rsidR="00344A41" w:rsidRPr="001A1104" w:rsidRDefault="00344A41" w:rsidP="001A1104">
            <w:pPr>
              <w:pStyle w:val="TableHeading"/>
            </w:pPr>
            <w:r w:rsidRPr="001A1104">
              <w:t>Commencement</w:t>
            </w:r>
          </w:p>
        </w:tc>
        <w:tc>
          <w:tcPr>
            <w:tcW w:w="1582" w:type="dxa"/>
            <w:tcBorders>
              <w:top w:val="single" w:sz="6" w:space="0" w:color="auto"/>
              <w:bottom w:val="single" w:sz="12" w:space="0" w:color="auto"/>
            </w:tcBorders>
            <w:shd w:val="clear" w:color="auto" w:fill="auto"/>
          </w:tcPr>
          <w:p w:rsidR="00344A41" w:rsidRPr="001A1104" w:rsidRDefault="00344A41" w:rsidP="001A1104">
            <w:pPr>
              <w:pStyle w:val="TableHeading"/>
            </w:pPr>
            <w:r w:rsidRPr="001A1104">
              <w:t>Date/Details</w:t>
            </w:r>
          </w:p>
        </w:tc>
      </w:tr>
      <w:tr w:rsidR="00344A41" w:rsidRPr="001A1104" w:rsidTr="003179BD">
        <w:tc>
          <w:tcPr>
            <w:tcW w:w="1701" w:type="dxa"/>
            <w:tcBorders>
              <w:top w:val="single" w:sz="12" w:space="0" w:color="auto"/>
              <w:bottom w:val="single" w:sz="4" w:space="0" w:color="auto"/>
            </w:tcBorders>
            <w:shd w:val="clear" w:color="auto" w:fill="auto"/>
          </w:tcPr>
          <w:p w:rsidR="00344A41" w:rsidRPr="001A1104" w:rsidRDefault="00344A41" w:rsidP="001A1104">
            <w:pPr>
              <w:pStyle w:val="Tabletext"/>
            </w:pPr>
            <w:r w:rsidRPr="001A1104">
              <w:t>1.  Sections</w:t>
            </w:r>
            <w:r w:rsidR="001A1104" w:rsidRPr="001A1104">
              <w:t> </w:t>
            </w:r>
            <w:r w:rsidRPr="001A1104">
              <w:t>1 to 3 and anything in this Act not elsewhere covered by this table</w:t>
            </w:r>
          </w:p>
        </w:tc>
        <w:tc>
          <w:tcPr>
            <w:tcW w:w="3828" w:type="dxa"/>
            <w:tcBorders>
              <w:top w:val="single" w:sz="12" w:space="0" w:color="auto"/>
              <w:bottom w:val="single" w:sz="4" w:space="0" w:color="auto"/>
            </w:tcBorders>
            <w:shd w:val="clear" w:color="auto" w:fill="auto"/>
          </w:tcPr>
          <w:p w:rsidR="00344A41" w:rsidRPr="001A1104" w:rsidRDefault="00344A41" w:rsidP="001A1104">
            <w:pPr>
              <w:pStyle w:val="Tabletext"/>
            </w:pPr>
            <w:r w:rsidRPr="001A1104">
              <w:t>The day this Act receives the Royal Assent.</w:t>
            </w:r>
          </w:p>
        </w:tc>
        <w:tc>
          <w:tcPr>
            <w:tcW w:w="1582" w:type="dxa"/>
            <w:tcBorders>
              <w:top w:val="single" w:sz="12" w:space="0" w:color="auto"/>
              <w:bottom w:val="single" w:sz="4" w:space="0" w:color="auto"/>
            </w:tcBorders>
            <w:shd w:val="clear" w:color="auto" w:fill="auto"/>
          </w:tcPr>
          <w:p w:rsidR="00344A41" w:rsidRPr="001A1104" w:rsidRDefault="00C1675B" w:rsidP="001A1104">
            <w:pPr>
              <w:pStyle w:val="Tabletext"/>
            </w:pPr>
            <w:r>
              <w:t>11 September 2014</w:t>
            </w:r>
          </w:p>
        </w:tc>
      </w:tr>
      <w:tr w:rsidR="00344A41" w:rsidRPr="001A1104" w:rsidTr="003179BD">
        <w:tc>
          <w:tcPr>
            <w:tcW w:w="1701" w:type="dxa"/>
            <w:tcBorders>
              <w:bottom w:val="single" w:sz="12" w:space="0" w:color="auto"/>
            </w:tcBorders>
            <w:shd w:val="clear" w:color="auto" w:fill="auto"/>
          </w:tcPr>
          <w:p w:rsidR="00344A41" w:rsidRPr="001A1104" w:rsidRDefault="00344A41" w:rsidP="001A1104">
            <w:pPr>
              <w:pStyle w:val="Tabletext"/>
            </w:pPr>
            <w:r w:rsidRPr="001A1104">
              <w:t>2.  Schedule</w:t>
            </w:r>
            <w:r w:rsidR="001A1104" w:rsidRPr="001A1104">
              <w:t> </w:t>
            </w:r>
            <w:r w:rsidRPr="001A1104">
              <w:t>1</w:t>
            </w:r>
          </w:p>
        </w:tc>
        <w:tc>
          <w:tcPr>
            <w:tcW w:w="3828" w:type="dxa"/>
            <w:tcBorders>
              <w:bottom w:val="single" w:sz="12" w:space="0" w:color="auto"/>
            </w:tcBorders>
            <w:shd w:val="clear" w:color="auto" w:fill="auto"/>
          </w:tcPr>
          <w:p w:rsidR="00344A41" w:rsidRPr="001A1104" w:rsidRDefault="00344A41" w:rsidP="001A1104">
            <w:pPr>
              <w:pStyle w:val="Tabletext"/>
            </w:pPr>
            <w:r w:rsidRPr="001A1104">
              <w:t>A single day to be fixed by Proclamation.</w:t>
            </w:r>
          </w:p>
          <w:p w:rsidR="00344A41" w:rsidRPr="001A1104" w:rsidRDefault="00344A41" w:rsidP="001A1104">
            <w:pPr>
              <w:pStyle w:val="Tabletext"/>
            </w:pPr>
            <w:r w:rsidRPr="001A1104">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344A41" w:rsidRDefault="00810D47" w:rsidP="001A1104">
            <w:pPr>
              <w:pStyle w:val="Tabletext"/>
            </w:pPr>
            <w:r>
              <w:t>19 December 2014</w:t>
            </w:r>
          </w:p>
          <w:p w:rsidR="00810D47" w:rsidRPr="001A1104" w:rsidRDefault="00810D47" w:rsidP="001A1104">
            <w:pPr>
              <w:pStyle w:val="Tabletext"/>
            </w:pPr>
            <w:r>
              <w:t>(F2014L01726)</w:t>
            </w:r>
          </w:p>
        </w:tc>
      </w:tr>
    </w:tbl>
    <w:p w:rsidR="00344A41" w:rsidRPr="001A1104" w:rsidRDefault="00344A41" w:rsidP="001A1104">
      <w:pPr>
        <w:pStyle w:val="notetext"/>
      </w:pPr>
      <w:r w:rsidRPr="001A1104">
        <w:rPr>
          <w:snapToGrid w:val="0"/>
          <w:lang w:eastAsia="en-US"/>
        </w:rPr>
        <w:t xml:space="preserve">Note: </w:t>
      </w:r>
      <w:r w:rsidRPr="001A1104">
        <w:rPr>
          <w:snapToGrid w:val="0"/>
          <w:lang w:eastAsia="en-US"/>
        </w:rPr>
        <w:tab/>
        <w:t>This table relates only to the provisions of this Act as originally enacted. It will not be amended to deal with any later amendments of this Act.</w:t>
      </w:r>
    </w:p>
    <w:p w:rsidR="00344A41" w:rsidRPr="001A1104" w:rsidRDefault="00344A41" w:rsidP="001A1104">
      <w:pPr>
        <w:pStyle w:val="subsection"/>
      </w:pPr>
      <w:r w:rsidRPr="001A1104">
        <w:tab/>
        <w:t>(2)</w:t>
      </w:r>
      <w:r w:rsidRPr="001A1104">
        <w:tab/>
        <w:t>Any information in column 3 of the table is not part of this Act. Information may be inserted in this column, or information in it may be edited, in any published version of this Act.</w:t>
      </w:r>
    </w:p>
    <w:p w:rsidR="00344A41" w:rsidRPr="001A1104" w:rsidRDefault="00344A41" w:rsidP="001A1104">
      <w:pPr>
        <w:pStyle w:val="ActHead5"/>
      </w:pPr>
      <w:bookmarkStart w:id="4" w:name="_Toc398558746"/>
      <w:r w:rsidRPr="001A1104">
        <w:rPr>
          <w:rStyle w:val="CharSectno"/>
        </w:rPr>
        <w:t>3</w:t>
      </w:r>
      <w:r w:rsidRPr="001A1104">
        <w:t xml:space="preserve">  Schedule(s)</w:t>
      </w:r>
      <w:bookmarkEnd w:id="4"/>
    </w:p>
    <w:p w:rsidR="00344A41" w:rsidRPr="001A1104" w:rsidRDefault="00344A41" w:rsidP="001A1104">
      <w:pPr>
        <w:pStyle w:val="subsection"/>
      </w:pPr>
      <w:r w:rsidRPr="001A1104">
        <w:tab/>
      </w:r>
      <w:r w:rsidRPr="001A1104">
        <w:tab/>
        <w:t>Each Act that is specified in a Schedule to this Act is amended or repealed as set out in the applicable items in the Schedule concerned, and any other item in a Schedule to this Act has effect according to its terms.</w:t>
      </w:r>
    </w:p>
    <w:p w:rsidR="00344A41" w:rsidRPr="001A1104" w:rsidRDefault="00344A41" w:rsidP="001A1104">
      <w:pPr>
        <w:pStyle w:val="ActHead6"/>
        <w:pageBreakBefore/>
      </w:pPr>
      <w:bookmarkStart w:id="5" w:name="_Toc398558747"/>
      <w:bookmarkStart w:id="6" w:name="opcAmSched"/>
      <w:bookmarkStart w:id="7" w:name="opcCurrentFind"/>
      <w:r w:rsidRPr="001A1104">
        <w:rPr>
          <w:rStyle w:val="CharAmSchNo"/>
        </w:rPr>
        <w:t>Schedule</w:t>
      </w:r>
      <w:r w:rsidR="001A1104" w:rsidRPr="001A1104">
        <w:rPr>
          <w:rStyle w:val="CharAmSchNo"/>
        </w:rPr>
        <w:t> </w:t>
      </w:r>
      <w:r w:rsidRPr="001A1104">
        <w:rPr>
          <w:rStyle w:val="CharAmSchNo"/>
        </w:rPr>
        <w:t>1</w:t>
      </w:r>
      <w:r w:rsidRPr="001A1104">
        <w:t>—</w:t>
      </w:r>
      <w:r w:rsidR="00FB55E3" w:rsidRPr="001A1104">
        <w:rPr>
          <w:rStyle w:val="CharAmSchText"/>
        </w:rPr>
        <w:t>A</w:t>
      </w:r>
      <w:r w:rsidRPr="001A1104">
        <w:rPr>
          <w:rStyle w:val="CharAmSchText"/>
        </w:rPr>
        <w:t>mendments</w:t>
      </w:r>
      <w:bookmarkEnd w:id="5"/>
    </w:p>
    <w:p w:rsidR="00344A41" w:rsidRPr="001A1104" w:rsidRDefault="00344A41" w:rsidP="001A1104">
      <w:pPr>
        <w:pStyle w:val="ActHead7"/>
      </w:pPr>
      <w:bookmarkStart w:id="8" w:name="_Toc398558748"/>
      <w:bookmarkEnd w:id="6"/>
      <w:bookmarkEnd w:id="7"/>
      <w:r w:rsidRPr="001A1104">
        <w:rPr>
          <w:rStyle w:val="CharAmPartNo"/>
        </w:rPr>
        <w:t>Part</w:t>
      </w:r>
      <w:r w:rsidR="001A1104" w:rsidRPr="001A1104">
        <w:rPr>
          <w:rStyle w:val="CharAmPartNo"/>
        </w:rPr>
        <w:t> </w:t>
      </w:r>
      <w:r w:rsidRPr="001A1104">
        <w:rPr>
          <w:rStyle w:val="CharAmPartNo"/>
        </w:rPr>
        <w:t>1</w:t>
      </w:r>
      <w:r w:rsidRPr="001A1104">
        <w:t>—</w:t>
      </w:r>
      <w:r w:rsidRPr="001A1104">
        <w:rPr>
          <w:rStyle w:val="CharAmPartText"/>
        </w:rPr>
        <w:t>Amendments relating to simple corporate bonds etc.</w:t>
      </w:r>
      <w:bookmarkEnd w:id="8"/>
    </w:p>
    <w:p w:rsidR="00344A41" w:rsidRPr="001A1104" w:rsidRDefault="00344A41" w:rsidP="001A1104">
      <w:pPr>
        <w:pStyle w:val="ActHead9"/>
        <w:rPr>
          <w:i w:val="0"/>
        </w:rPr>
      </w:pPr>
      <w:bookmarkStart w:id="9" w:name="_Toc398558749"/>
      <w:r w:rsidRPr="001A1104">
        <w:t>Corporations Act 2001</w:t>
      </w:r>
      <w:bookmarkEnd w:id="9"/>
    </w:p>
    <w:p w:rsidR="00344A41" w:rsidRPr="001A1104" w:rsidRDefault="00344A41" w:rsidP="001A1104">
      <w:pPr>
        <w:pStyle w:val="ItemHead"/>
      </w:pPr>
      <w:r w:rsidRPr="001A1104">
        <w:t>1  Section</w:t>
      </w:r>
      <w:r w:rsidR="001A1104" w:rsidRPr="001A1104">
        <w:t> </w:t>
      </w:r>
      <w:r w:rsidRPr="001A1104">
        <w:t xml:space="preserve">9 (before the definition of </w:t>
      </w:r>
      <w:r w:rsidRPr="001A1104">
        <w:rPr>
          <w:i/>
        </w:rPr>
        <w:t>AASB</w:t>
      </w:r>
      <w:r w:rsidRPr="001A1104">
        <w:t>)</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2</w:t>
      </w:r>
      <w:r w:rsidR="00001C39">
        <w:rPr>
          <w:b/>
          <w:i/>
        </w:rPr>
        <w:noBreakHyphen/>
      </w:r>
      <w:r w:rsidRPr="001A1104">
        <w:rPr>
          <w:b/>
          <w:i/>
        </w:rPr>
        <w:t>part simple corporate bonds prospectus</w:t>
      </w:r>
      <w:r w:rsidRPr="001A1104">
        <w:t xml:space="preserve"> has the meaning given by section</w:t>
      </w:r>
      <w:r w:rsidR="001A1104" w:rsidRPr="001A1104">
        <w:t> </w:t>
      </w:r>
      <w:r w:rsidRPr="001A1104">
        <w:t>713B.</w:t>
      </w:r>
    </w:p>
    <w:p w:rsidR="00344A41" w:rsidRPr="001A1104" w:rsidRDefault="00344A41" w:rsidP="001A1104">
      <w:pPr>
        <w:pStyle w:val="ItemHead"/>
      </w:pPr>
      <w:r w:rsidRPr="001A1104">
        <w:t>2  Section</w:t>
      </w:r>
      <w:r w:rsidR="001A1104" w:rsidRPr="001A1104">
        <w:t> </w:t>
      </w:r>
      <w:r w:rsidRPr="001A1104">
        <w:t>9</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base prospectus</w:t>
      </w:r>
      <w:r w:rsidRPr="001A1104">
        <w:t xml:space="preserve"> has the meaning given by subsection</w:t>
      </w:r>
      <w:r w:rsidR="001A1104" w:rsidRPr="001A1104">
        <w:t> </w:t>
      </w:r>
      <w:r w:rsidRPr="001A1104">
        <w:t>713C(1).</w:t>
      </w:r>
    </w:p>
    <w:p w:rsidR="00344A41" w:rsidRPr="001A1104" w:rsidRDefault="00344A41" w:rsidP="001A1104">
      <w:pPr>
        <w:pStyle w:val="ItemHead"/>
      </w:pPr>
      <w:r w:rsidRPr="001A1104">
        <w:t>3  Section</w:t>
      </w:r>
      <w:r w:rsidR="001A1104" w:rsidRPr="001A1104">
        <w:t> </w:t>
      </w:r>
      <w:r w:rsidRPr="001A1104">
        <w:t>9</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offer of simple corporate bonds</w:t>
      </w:r>
      <w:r w:rsidRPr="001A1104">
        <w:t xml:space="preserve"> has the meaning given by section</w:t>
      </w:r>
      <w:r w:rsidR="001A1104" w:rsidRPr="001A1104">
        <w:t> </w:t>
      </w:r>
      <w:r w:rsidRPr="001A1104">
        <w:t>713A.</w:t>
      </w:r>
    </w:p>
    <w:p w:rsidR="00344A41" w:rsidRPr="001A1104" w:rsidRDefault="00344A41" w:rsidP="001A1104">
      <w:pPr>
        <w:pStyle w:val="ItemHead"/>
      </w:pPr>
      <w:r w:rsidRPr="001A1104">
        <w:t>4  Section</w:t>
      </w:r>
      <w:r w:rsidR="001A1104" w:rsidRPr="001A1104">
        <w:t> </w:t>
      </w:r>
      <w:r w:rsidRPr="001A1104">
        <w:t>9</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offer</w:t>
      </w:r>
      <w:r w:rsidR="00001C39">
        <w:rPr>
          <w:b/>
          <w:i/>
        </w:rPr>
        <w:noBreakHyphen/>
      </w:r>
      <w:r w:rsidRPr="001A1104">
        <w:rPr>
          <w:b/>
          <w:i/>
        </w:rPr>
        <w:t>specific prospectus</w:t>
      </w:r>
      <w:r w:rsidRPr="001A1104">
        <w:t>, in relation to an offer of simple corporate bonds, has the meaning given by subsection</w:t>
      </w:r>
      <w:r w:rsidR="001A1104" w:rsidRPr="001A1104">
        <w:t> </w:t>
      </w:r>
      <w:r w:rsidRPr="001A1104">
        <w:t>713D(1).</w:t>
      </w:r>
    </w:p>
    <w:p w:rsidR="00344A41" w:rsidRPr="001A1104" w:rsidRDefault="00344A41" w:rsidP="001A1104">
      <w:pPr>
        <w:pStyle w:val="ItemHead"/>
      </w:pPr>
      <w:r w:rsidRPr="001A1104">
        <w:t>5  Section</w:t>
      </w:r>
      <w:r w:rsidR="001A1104" w:rsidRPr="001A1104">
        <w:t> </w:t>
      </w:r>
      <w:r w:rsidRPr="001A1104">
        <w:t>9</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simple corporate bonds</w:t>
      </w:r>
      <w:r w:rsidRPr="001A1104">
        <w:t xml:space="preserve"> has the meaning given by section</w:t>
      </w:r>
      <w:r w:rsidR="001A1104" w:rsidRPr="001A1104">
        <w:t> </w:t>
      </w:r>
      <w:r w:rsidRPr="001A1104">
        <w:t>713A.</w:t>
      </w:r>
    </w:p>
    <w:p w:rsidR="00344A41" w:rsidRPr="001A1104" w:rsidRDefault="00344A41" w:rsidP="001A1104">
      <w:pPr>
        <w:pStyle w:val="ItemHead"/>
      </w:pPr>
      <w:r w:rsidRPr="001A1104">
        <w:t>6  Section</w:t>
      </w:r>
      <w:r w:rsidR="001A1104" w:rsidRPr="001A1104">
        <w:t> </w:t>
      </w:r>
      <w:r w:rsidRPr="001A1104">
        <w:t>9</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simple corporate bonds depository interest</w:t>
      </w:r>
      <w:r w:rsidRPr="001A1104">
        <w:t xml:space="preserve"> means a beneficial interest in simple corporate bonds, where the interest is or was issued by a simple corporate bonds depository nominee (as a simple corporate bonds depository nominee).</w:t>
      </w:r>
    </w:p>
    <w:p w:rsidR="00344A41" w:rsidRPr="001A1104" w:rsidRDefault="00344A41" w:rsidP="001A1104">
      <w:pPr>
        <w:pStyle w:val="ItemHead"/>
      </w:pPr>
      <w:r w:rsidRPr="001A1104">
        <w:t>7  Section</w:t>
      </w:r>
      <w:r w:rsidR="001A1104" w:rsidRPr="001A1104">
        <w:t> </w:t>
      </w:r>
      <w:r w:rsidRPr="001A1104">
        <w:t>9</w:t>
      </w:r>
    </w:p>
    <w:p w:rsidR="00344A41" w:rsidRPr="001A1104" w:rsidRDefault="00344A41" w:rsidP="001A1104">
      <w:pPr>
        <w:pStyle w:val="Item"/>
      </w:pPr>
      <w:r w:rsidRPr="001A1104">
        <w:t>Insert:</w:t>
      </w:r>
    </w:p>
    <w:p w:rsidR="00344A41" w:rsidRPr="001A1104" w:rsidRDefault="00344A41" w:rsidP="001A1104">
      <w:pPr>
        <w:pStyle w:val="Definition"/>
      </w:pPr>
      <w:r w:rsidRPr="001A1104">
        <w:rPr>
          <w:b/>
          <w:i/>
        </w:rPr>
        <w:t>simple corporate bonds depository nominee</w:t>
      </w:r>
      <w:r w:rsidRPr="001A1104">
        <w:t xml:space="preserve"> means a person who:</w:t>
      </w:r>
    </w:p>
    <w:p w:rsidR="00344A41" w:rsidRPr="001A1104" w:rsidRDefault="00344A41" w:rsidP="001A1104">
      <w:pPr>
        <w:pStyle w:val="paragraph"/>
      </w:pPr>
      <w:r w:rsidRPr="001A1104">
        <w:tab/>
        <w:t>(a)</w:t>
      </w:r>
      <w:r w:rsidRPr="001A1104">
        <w:tab/>
        <w:t>issues to someone else one or more beneficial interests in simple corporate bonds that the person:</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owns legally; or</w:t>
      </w:r>
    </w:p>
    <w:p w:rsidR="00344A41" w:rsidRPr="001A1104" w:rsidRDefault="00344A41" w:rsidP="001A1104">
      <w:pPr>
        <w:pStyle w:val="paragraphsub"/>
      </w:pPr>
      <w:r w:rsidRPr="001A1104">
        <w:tab/>
        <w:t>(ii)</w:t>
      </w:r>
      <w:r w:rsidRPr="001A1104">
        <w:tab/>
        <w:t>would own beneficially, apart from the issue of those interests; or</w:t>
      </w:r>
    </w:p>
    <w:p w:rsidR="00344A41" w:rsidRPr="001A1104" w:rsidRDefault="00344A41" w:rsidP="001A1104">
      <w:pPr>
        <w:pStyle w:val="paragraphsub"/>
      </w:pPr>
      <w:r w:rsidRPr="001A1104">
        <w:tab/>
        <w:t>(iii)</w:t>
      </w:r>
      <w:r w:rsidRPr="001A1104">
        <w:tab/>
        <w:t>has a beneficial interest in; and</w:t>
      </w:r>
    </w:p>
    <w:p w:rsidR="00344A41" w:rsidRPr="001A1104" w:rsidRDefault="00344A41" w:rsidP="001A1104">
      <w:pPr>
        <w:pStyle w:val="paragraph"/>
      </w:pPr>
      <w:r w:rsidRPr="001A1104">
        <w:tab/>
        <w:t>(b)</w:t>
      </w:r>
      <w:r w:rsidRPr="001A1104">
        <w:tab/>
        <w:t>does so with the agreement of the body that issued the bonds.</w:t>
      </w:r>
    </w:p>
    <w:p w:rsidR="00344A41" w:rsidRPr="001A1104" w:rsidRDefault="00344A41" w:rsidP="001A1104">
      <w:pPr>
        <w:pStyle w:val="ItemHead"/>
      </w:pPr>
      <w:r w:rsidRPr="001A1104">
        <w:t>8  At the end of section</w:t>
      </w:r>
      <w:r w:rsidR="001A1104" w:rsidRPr="001A1104">
        <w:t> </w:t>
      </w:r>
      <w:r w:rsidRPr="001A1104">
        <w:t>283AA</w:t>
      </w:r>
    </w:p>
    <w:p w:rsidR="00344A41" w:rsidRPr="001A1104" w:rsidRDefault="00344A41" w:rsidP="001A1104">
      <w:pPr>
        <w:pStyle w:val="Item"/>
      </w:pPr>
      <w:r w:rsidRPr="001A1104">
        <w:t>Add:</w:t>
      </w:r>
    </w:p>
    <w:p w:rsidR="00344A41" w:rsidRPr="001A1104" w:rsidRDefault="00344A41" w:rsidP="001A1104">
      <w:pPr>
        <w:pStyle w:val="subsection"/>
      </w:pPr>
      <w:bookmarkStart w:id="10" w:name="f_Check_Lines_above"/>
      <w:bookmarkEnd w:id="10"/>
      <w:r w:rsidRPr="001A1104">
        <w:tab/>
        <w:t>(4)</w:t>
      </w:r>
      <w:r w:rsidRPr="001A1104">
        <w:tab/>
        <w:t xml:space="preserve">The regulations may exempt a specified offer of debentures, or a specified class of offers of debentures, from </w:t>
      </w:r>
      <w:r w:rsidR="001A1104" w:rsidRPr="001A1104">
        <w:t>subsection (</w:t>
      </w:r>
      <w:r w:rsidRPr="001A1104">
        <w:t>1).</w:t>
      </w:r>
    </w:p>
    <w:p w:rsidR="00344A41" w:rsidRPr="001A1104" w:rsidRDefault="00344A41" w:rsidP="001A1104">
      <w:pPr>
        <w:pStyle w:val="ItemHead"/>
      </w:pPr>
      <w:r w:rsidRPr="001A1104">
        <w:t>9  Paragraph 636(1)(g)</w:t>
      </w:r>
    </w:p>
    <w:p w:rsidR="00344A41" w:rsidRPr="001A1104" w:rsidRDefault="00344A41" w:rsidP="001A1104">
      <w:pPr>
        <w:pStyle w:val="Item"/>
      </w:pPr>
      <w:r w:rsidRPr="001A1104">
        <w:t>Omit “under section</w:t>
      </w:r>
      <w:r w:rsidR="001A1104" w:rsidRPr="001A1104">
        <w:t> </w:t>
      </w:r>
      <w:r w:rsidRPr="001A1104">
        <w:t>710 to 713;”, substitute:</w:t>
      </w:r>
    </w:p>
    <w:p w:rsidR="00344A41" w:rsidRPr="001A1104" w:rsidRDefault="00344A41" w:rsidP="001A1104">
      <w:pPr>
        <w:pStyle w:val="paragraph"/>
      </w:pPr>
      <w:r w:rsidRPr="001A1104">
        <w:tab/>
      </w:r>
      <w:r w:rsidRPr="001A1104">
        <w:tab/>
        <w:t>under whichever of the following is applicable:</w:t>
      </w:r>
    </w:p>
    <w:p w:rsidR="00344A41" w:rsidRPr="001A1104" w:rsidRDefault="00344A41" w:rsidP="001A1104">
      <w:pPr>
        <w:pStyle w:val="paragraphsub"/>
      </w:pPr>
      <w:r w:rsidRPr="001A1104">
        <w:tab/>
        <w:t>(iii)</w:t>
      </w:r>
      <w:r w:rsidRPr="001A1104">
        <w:tab/>
        <w:t>sections</w:t>
      </w:r>
      <w:r w:rsidR="001A1104" w:rsidRPr="001A1104">
        <w:t> </w:t>
      </w:r>
      <w:r w:rsidRPr="001A1104">
        <w:t>710 to 713;</w:t>
      </w:r>
    </w:p>
    <w:p w:rsidR="00344A41" w:rsidRPr="001A1104" w:rsidRDefault="00344A41" w:rsidP="001A1104">
      <w:pPr>
        <w:pStyle w:val="paragraphsub"/>
      </w:pPr>
      <w:r w:rsidRPr="001A1104">
        <w:tab/>
        <w:t>(iv)</w:t>
      </w:r>
      <w:r w:rsidRPr="001A1104">
        <w:tab/>
        <w:t>sections</w:t>
      </w:r>
      <w:r w:rsidR="001A1104" w:rsidRPr="001A1104">
        <w:t> </w:t>
      </w:r>
      <w:r w:rsidRPr="001A1104">
        <w:t>713C to 713E;</w:t>
      </w:r>
    </w:p>
    <w:p w:rsidR="00344A41" w:rsidRPr="001A1104" w:rsidRDefault="00344A41" w:rsidP="001A1104">
      <w:pPr>
        <w:pStyle w:val="ItemHead"/>
      </w:pPr>
      <w:r w:rsidRPr="001A1104">
        <w:t>10  Subsection</w:t>
      </w:r>
      <w:r w:rsidR="001A1104" w:rsidRPr="001A1104">
        <w:t> </w:t>
      </w:r>
      <w:r w:rsidRPr="001A1104">
        <w:t>700(1)</w:t>
      </w:r>
    </w:p>
    <w:p w:rsidR="00344A41" w:rsidRPr="001A1104" w:rsidRDefault="00344A41" w:rsidP="001A1104">
      <w:pPr>
        <w:pStyle w:val="Item"/>
      </w:pPr>
      <w:r w:rsidRPr="001A1104">
        <w:t xml:space="preserve">Omit “not include a security referred to in </w:t>
      </w:r>
      <w:r w:rsidR="001A1104" w:rsidRPr="001A1104">
        <w:t>paragraph (</w:t>
      </w:r>
      <w:r w:rsidRPr="001A1104">
        <w:t xml:space="preserve">e) or (f) of the definition of </w:t>
      </w:r>
      <w:r w:rsidRPr="001A1104">
        <w:rPr>
          <w:b/>
          <w:i/>
        </w:rPr>
        <w:t>security</w:t>
      </w:r>
      <w:r w:rsidRPr="001A1104">
        <w:t xml:space="preserve"> in section</w:t>
      </w:r>
      <w:r w:rsidR="001A1104" w:rsidRPr="001A1104">
        <w:t> </w:t>
      </w:r>
      <w:r w:rsidRPr="001A1104">
        <w:t>761A.”, substitute:</w:t>
      </w:r>
    </w:p>
    <w:p w:rsidR="00344A41" w:rsidRPr="001A1104" w:rsidRDefault="00344A41" w:rsidP="001A1104">
      <w:pPr>
        <w:pStyle w:val="subsection"/>
      </w:pPr>
      <w:r w:rsidRPr="001A1104">
        <w:tab/>
      </w:r>
      <w:r w:rsidRPr="001A1104">
        <w:tab/>
        <w:t>not include:</w:t>
      </w:r>
    </w:p>
    <w:p w:rsidR="00344A41" w:rsidRPr="001A1104" w:rsidRDefault="00344A41" w:rsidP="001A1104">
      <w:pPr>
        <w:pStyle w:val="paragraph"/>
      </w:pPr>
      <w:r w:rsidRPr="001A1104">
        <w:tab/>
        <w:t>(a)</w:t>
      </w:r>
      <w:r w:rsidRPr="001A1104">
        <w:tab/>
        <w:t xml:space="preserve">a security referred to in </w:t>
      </w:r>
      <w:r w:rsidR="001A1104" w:rsidRPr="001A1104">
        <w:t>paragraph (</w:t>
      </w:r>
      <w:r w:rsidRPr="001A1104">
        <w:t xml:space="preserve">e) or (f) of the definition of </w:t>
      </w:r>
      <w:r w:rsidRPr="001A1104">
        <w:rPr>
          <w:b/>
          <w:i/>
        </w:rPr>
        <w:t>security</w:t>
      </w:r>
      <w:r w:rsidRPr="001A1104">
        <w:t xml:space="preserve"> in section</w:t>
      </w:r>
      <w:r w:rsidR="001A1104" w:rsidRPr="001A1104">
        <w:t> </w:t>
      </w:r>
      <w:r w:rsidRPr="001A1104">
        <w:t>761A; or</w:t>
      </w:r>
    </w:p>
    <w:p w:rsidR="00344A41" w:rsidRPr="001A1104" w:rsidRDefault="00344A41" w:rsidP="001A1104">
      <w:pPr>
        <w:pStyle w:val="paragraph"/>
      </w:pPr>
      <w:r w:rsidRPr="001A1104">
        <w:tab/>
        <w:t>(b)</w:t>
      </w:r>
      <w:r w:rsidRPr="001A1104">
        <w:tab/>
        <w:t>a simple corporate bonds depository interest in simple corporate bonds, where the simple corporate bonds were issued under a 2</w:t>
      </w:r>
      <w:r w:rsidR="00001C39">
        <w:noBreakHyphen/>
      </w:r>
      <w:r w:rsidRPr="001A1104">
        <w:t>part simple corporate bonds prospectus.</w:t>
      </w:r>
    </w:p>
    <w:p w:rsidR="00344A41" w:rsidRPr="001A1104" w:rsidRDefault="00344A41" w:rsidP="001A1104">
      <w:pPr>
        <w:pStyle w:val="ItemHead"/>
      </w:pPr>
      <w:r w:rsidRPr="001A1104">
        <w:t>11  Section</w:t>
      </w:r>
      <w:r w:rsidR="001A1104" w:rsidRPr="001A1104">
        <w:t> </w:t>
      </w:r>
      <w:r w:rsidRPr="001A1104">
        <w:t>705 (after table item</w:t>
      </w:r>
      <w:r w:rsidR="001A1104" w:rsidRPr="001A1104">
        <w:t> </w:t>
      </w:r>
      <w:r w:rsidRPr="001A1104">
        <w:t>2)</w:t>
      </w:r>
    </w:p>
    <w:p w:rsidR="00344A41" w:rsidRPr="001A1104" w:rsidRDefault="00344A41" w:rsidP="001A1104">
      <w:pPr>
        <w:pStyle w:val="Item"/>
      </w:pPr>
      <w:r w:rsidRPr="001A1104">
        <w:t>Insert:</w:t>
      </w:r>
    </w:p>
    <w:tbl>
      <w:tblPr>
        <w:tblW w:w="0" w:type="auto"/>
        <w:tblInd w:w="113" w:type="dxa"/>
        <w:tblLayout w:type="fixed"/>
        <w:tblLook w:val="0000" w:firstRow="0" w:lastRow="0" w:firstColumn="0" w:lastColumn="0" w:noHBand="0" w:noVBand="0"/>
      </w:tblPr>
      <w:tblGrid>
        <w:gridCol w:w="714"/>
        <w:gridCol w:w="3187"/>
        <w:gridCol w:w="3187"/>
      </w:tblGrid>
      <w:tr w:rsidR="00344A41" w:rsidRPr="001A1104" w:rsidTr="003179BD">
        <w:tc>
          <w:tcPr>
            <w:tcW w:w="714" w:type="dxa"/>
            <w:shd w:val="clear" w:color="auto" w:fill="auto"/>
          </w:tcPr>
          <w:p w:rsidR="00344A41" w:rsidRPr="001A1104" w:rsidRDefault="00344A41" w:rsidP="001A1104">
            <w:pPr>
              <w:pStyle w:val="Tabletext"/>
            </w:pPr>
            <w:r w:rsidRPr="001A1104">
              <w:t>2A</w:t>
            </w:r>
          </w:p>
        </w:tc>
        <w:tc>
          <w:tcPr>
            <w:tcW w:w="3187" w:type="dxa"/>
            <w:shd w:val="clear" w:color="auto" w:fill="auto"/>
          </w:tcPr>
          <w:p w:rsidR="00344A41" w:rsidRPr="001A1104" w:rsidRDefault="00344A41" w:rsidP="001A1104">
            <w:pPr>
              <w:pStyle w:val="Tabletext"/>
            </w:pPr>
            <w:r w:rsidRPr="001A1104">
              <w:rPr>
                <w:b/>
                <w:i/>
              </w:rPr>
              <w:t>2</w:t>
            </w:r>
            <w:r w:rsidR="00001C39">
              <w:rPr>
                <w:b/>
                <w:i/>
              </w:rPr>
              <w:noBreakHyphen/>
            </w:r>
            <w:r w:rsidRPr="001A1104">
              <w:rPr>
                <w:b/>
                <w:i/>
              </w:rPr>
              <w:t>part simple corporate bonds prospectus</w:t>
            </w:r>
          </w:p>
          <w:p w:rsidR="00344A41" w:rsidRPr="001A1104" w:rsidRDefault="00344A41" w:rsidP="001A1104">
            <w:pPr>
              <w:pStyle w:val="Tabletext"/>
            </w:pPr>
            <w:r w:rsidRPr="001A1104">
              <w:t>Must be used for any offer of simple corporate bonds.</w:t>
            </w:r>
          </w:p>
        </w:tc>
        <w:tc>
          <w:tcPr>
            <w:tcW w:w="3187" w:type="dxa"/>
            <w:shd w:val="clear" w:color="auto" w:fill="auto"/>
          </w:tcPr>
          <w:p w:rsidR="00344A41" w:rsidRPr="001A1104" w:rsidRDefault="00344A41" w:rsidP="001A1104">
            <w:pPr>
              <w:pStyle w:val="Tabletext"/>
              <w:rPr>
                <w:sz w:val="42"/>
                <w:szCs w:val="42"/>
              </w:rPr>
            </w:pPr>
          </w:p>
          <w:p w:rsidR="00344A41" w:rsidRPr="001A1104" w:rsidRDefault="00344A41" w:rsidP="001A1104">
            <w:pPr>
              <w:pStyle w:val="Tabletext"/>
            </w:pPr>
            <w:r w:rsidRPr="001A1104">
              <w:t>content [713C, 713D, 713E]</w:t>
            </w:r>
          </w:p>
          <w:p w:rsidR="00344A41" w:rsidRPr="001A1104" w:rsidRDefault="00344A41" w:rsidP="001A1104">
            <w:pPr>
              <w:pStyle w:val="Tabletext"/>
            </w:pPr>
            <w:r w:rsidRPr="001A1104">
              <w:t>procedure [717]</w:t>
            </w:r>
          </w:p>
          <w:p w:rsidR="00344A41" w:rsidRPr="001A1104" w:rsidRDefault="00344A41" w:rsidP="001A1104">
            <w:pPr>
              <w:pStyle w:val="Tabletext"/>
            </w:pPr>
            <w:r w:rsidRPr="001A1104">
              <w:t>liability [728 and 729]</w:t>
            </w:r>
          </w:p>
          <w:p w:rsidR="00344A41" w:rsidRPr="001A1104" w:rsidRDefault="00344A41" w:rsidP="001A1104">
            <w:pPr>
              <w:pStyle w:val="Tabletext"/>
            </w:pPr>
            <w:r w:rsidRPr="001A1104">
              <w:t>defences [731 and 733]</w:t>
            </w:r>
          </w:p>
        </w:tc>
      </w:tr>
    </w:tbl>
    <w:p w:rsidR="00344A41" w:rsidRPr="001A1104" w:rsidRDefault="00344A41" w:rsidP="001A1104">
      <w:pPr>
        <w:pStyle w:val="ItemHead"/>
      </w:pPr>
      <w:r w:rsidRPr="001A1104">
        <w:t>12  At the end of section</w:t>
      </w:r>
      <w:r w:rsidR="001A1104" w:rsidRPr="001A1104">
        <w:t> </w:t>
      </w:r>
      <w:r w:rsidRPr="001A1104">
        <w:t>705 (after the table)</w:t>
      </w:r>
    </w:p>
    <w:p w:rsidR="00344A41" w:rsidRPr="001A1104" w:rsidRDefault="00344A41" w:rsidP="001A1104">
      <w:pPr>
        <w:pStyle w:val="Item"/>
      </w:pPr>
      <w:r w:rsidRPr="001A1104">
        <w:t>Add:</w:t>
      </w:r>
    </w:p>
    <w:p w:rsidR="00344A41" w:rsidRPr="001A1104" w:rsidRDefault="00344A41" w:rsidP="001A1104">
      <w:pPr>
        <w:pStyle w:val="notetext"/>
      </w:pPr>
      <w:r w:rsidRPr="001A1104">
        <w:t>Note:</w:t>
      </w:r>
      <w:r w:rsidRPr="001A1104">
        <w:tab/>
        <w:t>Subsection</w:t>
      </w:r>
      <w:r w:rsidR="001A1104" w:rsidRPr="001A1104">
        <w:t> </w:t>
      </w:r>
      <w:r w:rsidRPr="001A1104">
        <w:t>709(1A) provides that if the offer period for an offer of simple corporate bonds begins during the 2</w:t>
      </w:r>
      <w:r w:rsidR="00001C39">
        <w:noBreakHyphen/>
      </w:r>
      <w:r w:rsidRPr="001A1104">
        <w:t>year period beginning at the commencement of that subsection, a prospectus (other than a 2</w:t>
      </w:r>
      <w:r w:rsidR="00001C39">
        <w:noBreakHyphen/>
      </w:r>
      <w:r w:rsidRPr="001A1104">
        <w:t>part simple corporate bonds prospectus) may be prepared.</w:t>
      </w:r>
    </w:p>
    <w:p w:rsidR="00344A41" w:rsidRPr="001A1104" w:rsidRDefault="00344A41" w:rsidP="001A1104">
      <w:pPr>
        <w:pStyle w:val="ItemHead"/>
      </w:pPr>
      <w:r w:rsidRPr="001A1104">
        <w:t>13  After subsection</w:t>
      </w:r>
      <w:r w:rsidR="001A1104" w:rsidRPr="001A1104">
        <w:t> </w:t>
      </w:r>
      <w:r w:rsidRPr="001A1104">
        <w:t>708(14)</w:t>
      </w:r>
    </w:p>
    <w:p w:rsidR="00344A41" w:rsidRPr="001A1104" w:rsidRDefault="00344A41" w:rsidP="001A1104">
      <w:pPr>
        <w:pStyle w:val="Item"/>
      </w:pPr>
      <w:r w:rsidRPr="001A1104">
        <w:t>Insert:</w:t>
      </w:r>
    </w:p>
    <w:p w:rsidR="00344A41" w:rsidRPr="001A1104" w:rsidRDefault="00344A41" w:rsidP="001A1104">
      <w:pPr>
        <w:pStyle w:val="subsection"/>
      </w:pPr>
      <w:r w:rsidRPr="001A1104">
        <w:tab/>
        <w:t>(14A)</w:t>
      </w:r>
      <w:r w:rsidRPr="001A1104">
        <w:tab/>
      </w:r>
      <w:r w:rsidR="001A1104" w:rsidRPr="001A1104">
        <w:t>Subsection (</w:t>
      </w:r>
      <w:r w:rsidRPr="001A1104">
        <w:t>14) does not apply to:</w:t>
      </w:r>
    </w:p>
    <w:p w:rsidR="00344A41" w:rsidRPr="001A1104" w:rsidRDefault="00344A41" w:rsidP="001A1104">
      <w:pPr>
        <w:pStyle w:val="paragraph"/>
      </w:pPr>
      <w:r w:rsidRPr="001A1104">
        <w:tab/>
        <w:t>(a)</w:t>
      </w:r>
      <w:r w:rsidRPr="001A1104">
        <w:tab/>
        <w:t>an offer of simple corporate bonds; or</w:t>
      </w:r>
    </w:p>
    <w:p w:rsidR="00344A41" w:rsidRPr="001A1104" w:rsidRDefault="00344A41" w:rsidP="001A1104">
      <w:pPr>
        <w:pStyle w:val="paragraph"/>
      </w:pPr>
      <w:r w:rsidRPr="001A1104">
        <w:tab/>
        <w:t>(b)</w:t>
      </w:r>
      <w:r w:rsidRPr="001A1104">
        <w:tab/>
        <w:t>an offer of debentures (other than simple corporate bonds), if the offer is made to holders of simple corporate bonds.</w:t>
      </w:r>
    </w:p>
    <w:p w:rsidR="00344A41" w:rsidRPr="001A1104" w:rsidRDefault="00344A41" w:rsidP="001A1104">
      <w:pPr>
        <w:pStyle w:val="ItemHead"/>
      </w:pPr>
      <w:r w:rsidRPr="001A1104">
        <w:t>14  Subsection</w:t>
      </w:r>
      <w:r w:rsidR="001A1104" w:rsidRPr="001A1104">
        <w:t> </w:t>
      </w:r>
      <w:r w:rsidRPr="001A1104">
        <w:t>709(1)</w:t>
      </w:r>
    </w:p>
    <w:p w:rsidR="00344A41" w:rsidRPr="001A1104" w:rsidRDefault="00344A41" w:rsidP="001A1104">
      <w:pPr>
        <w:pStyle w:val="Item"/>
      </w:pPr>
      <w:r w:rsidRPr="001A1104">
        <w:t>After “securities”, insert “(other than an offer of simple corporate bonds)”.</w:t>
      </w:r>
    </w:p>
    <w:p w:rsidR="00344A41" w:rsidRPr="001A1104" w:rsidRDefault="00344A41" w:rsidP="001A1104">
      <w:pPr>
        <w:pStyle w:val="ItemHead"/>
      </w:pPr>
      <w:r w:rsidRPr="001A1104">
        <w:t>15  After subsection</w:t>
      </w:r>
      <w:r w:rsidR="001A1104" w:rsidRPr="001A1104">
        <w:t> </w:t>
      </w:r>
      <w:r w:rsidRPr="001A1104">
        <w:t>709(1)</w:t>
      </w:r>
    </w:p>
    <w:p w:rsidR="00344A41" w:rsidRPr="001A1104" w:rsidRDefault="00344A41" w:rsidP="001A1104">
      <w:pPr>
        <w:pStyle w:val="Item"/>
      </w:pPr>
      <w:r w:rsidRPr="001A1104">
        <w:t>Insert:</w:t>
      </w:r>
    </w:p>
    <w:p w:rsidR="00344A41" w:rsidRPr="001A1104" w:rsidRDefault="00344A41" w:rsidP="001A1104">
      <w:pPr>
        <w:pStyle w:val="subsection"/>
      </w:pPr>
      <w:r w:rsidRPr="001A1104">
        <w:tab/>
        <w:t>(1A)</w:t>
      </w:r>
      <w:r w:rsidRPr="001A1104">
        <w:tab/>
        <w:t>If:</w:t>
      </w:r>
    </w:p>
    <w:p w:rsidR="00344A41" w:rsidRPr="001A1104" w:rsidRDefault="00344A41" w:rsidP="001A1104">
      <w:pPr>
        <w:pStyle w:val="paragraph"/>
      </w:pPr>
      <w:r w:rsidRPr="001A1104">
        <w:tab/>
        <w:t>(a)</w:t>
      </w:r>
      <w:r w:rsidRPr="001A1104">
        <w:tab/>
        <w:t>an offer of simple corporate bonds needs disclosure to investors under this Part; and</w:t>
      </w:r>
    </w:p>
    <w:p w:rsidR="00344A41" w:rsidRPr="001A1104" w:rsidRDefault="00344A41" w:rsidP="001A1104">
      <w:pPr>
        <w:pStyle w:val="paragraph"/>
      </w:pPr>
      <w:r w:rsidRPr="001A1104">
        <w:tab/>
        <w:t>(b)</w:t>
      </w:r>
      <w:r w:rsidRPr="001A1104">
        <w:tab/>
        <w:t>the offer period begins during the 2</w:t>
      </w:r>
      <w:r w:rsidR="00001C39">
        <w:noBreakHyphen/>
      </w:r>
      <w:r w:rsidRPr="001A1104">
        <w:t>year period beginning at the commencement of this subsection;</w:t>
      </w:r>
    </w:p>
    <w:p w:rsidR="00344A41" w:rsidRPr="001A1104" w:rsidRDefault="00344A41" w:rsidP="001A1104">
      <w:pPr>
        <w:pStyle w:val="subsection2"/>
      </w:pPr>
      <w:r w:rsidRPr="001A1104">
        <w:t>either of the following must be prepared for the offer:</w:t>
      </w:r>
    </w:p>
    <w:p w:rsidR="00344A41" w:rsidRPr="001A1104" w:rsidRDefault="00344A41" w:rsidP="001A1104">
      <w:pPr>
        <w:pStyle w:val="paragraph"/>
      </w:pPr>
      <w:r w:rsidRPr="001A1104">
        <w:tab/>
        <w:t>(c)</w:t>
      </w:r>
      <w:r w:rsidRPr="001A1104">
        <w:tab/>
        <w:t>a prospectus (other than a 2</w:t>
      </w:r>
      <w:r w:rsidR="00001C39">
        <w:noBreakHyphen/>
      </w:r>
      <w:r w:rsidRPr="001A1104">
        <w:t xml:space="preserve">part simple corporate bonds prospectus) unless </w:t>
      </w:r>
      <w:r w:rsidR="001A1104" w:rsidRPr="001A1104">
        <w:t>subsection (</w:t>
      </w:r>
      <w:r w:rsidRPr="001A1104">
        <w:t>4) allows an offer information statement to be used instead;</w:t>
      </w:r>
    </w:p>
    <w:p w:rsidR="00344A41" w:rsidRPr="001A1104" w:rsidRDefault="00344A41" w:rsidP="001A1104">
      <w:pPr>
        <w:pStyle w:val="paragraph"/>
      </w:pPr>
      <w:r w:rsidRPr="001A1104">
        <w:tab/>
        <w:t>(d)</w:t>
      </w:r>
      <w:r w:rsidRPr="001A1104">
        <w:tab/>
        <w:t>a 2</w:t>
      </w:r>
      <w:r w:rsidR="00001C39">
        <w:noBreakHyphen/>
      </w:r>
      <w:r w:rsidRPr="001A1104">
        <w:t>part simple corporate bonds prospectus.</w:t>
      </w:r>
    </w:p>
    <w:p w:rsidR="00344A41" w:rsidRPr="001A1104" w:rsidRDefault="00344A41" w:rsidP="001A1104">
      <w:pPr>
        <w:pStyle w:val="notetext"/>
      </w:pPr>
      <w:r w:rsidRPr="001A1104">
        <w:t>Note:</w:t>
      </w:r>
      <w:r w:rsidRPr="001A1104">
        <w:tab/>
        <w:t>See sections</w:t>
      </w:r>
      <w:r w:rsidR="001A1104" w:rsidRPr="001A1104">
        <w:t> </w:t>
      </w:r>
      <w:r w:rsidRPr="001A1104">
        <w:t>713B to 713E for the contents of a 2</w:t>
      </w:r>
      <w:r w:rsidR="00001C39">
        <w:noBreakHyphen/>
      </w:r>
      <w:r w:rsidRPr="001A1104">
        <w:t>part simple corporate bonds prospectus.</w:t>
      </w:r>
    </w:p>
    <w:p w:rsidR="00344A41" w:rsidRPr="001A1104" w:rsidRDefault="00344A41" w:rsidP="001A1104">
      <w:pPr>
        <w:pStyle w:val="subsection"/>
      </w:pPr>
      <w:r w:rsidRPr="001A1104">
        <w:tab/>
        <w:t>(1B)</w:t>
      </w:r>
      <w:r w:rsidRPr="001A1104">
        <w:tab/>
        <w:t xml:space="preserve">If a prospectus is prepared under </w:t>
      </w:r>
      <w:r w:rsidR="001A1104" w:rsidRPr="001A1104">
        <w:t>paragraph (</w:t>
      </w:r>
      <w:r w:rsidRPr="001A1104">
        <w:t>1A)(c), then, under section</w:t>
      </w:r>
      <w:r w:rsidR="001A1104" w:rsidRPr="001A1104">
        <w:t> </w:t>
      </w:r>
      <w:r w:rsidRPr="001A1104">
        <w:t>712, the prospectus may simply refer to material already lodged with ASIC instead of including it.</w:t>
      </w:r>
    </w:p>
    <w:p w:rsidR="00344A41" w:rsidRPr="001A1104" w:rsidRDefault="00344A41" w:rsidP="001A1104">
      <w:pPr>
        <w:pStyle w:val="subsection"/>
      </w:pPr>
      <w:r w:rsidRPr="001A1104">
        <w:tab/>
        <w:t>(1C)</w:t>
      </w:r>
      <w:r w:rsidRPr="001A1104">
        <w:tab/>
        <w:t>If:</w:t>
      </w:r>
    </w:p>
    <w:p w:rsidR="00344A41" w:rsidRPr="001A1104" w:rsidRDefault="00344A41" w:rsidP="001A1104">
      <w:pPr>
        <w:pStyle w:val="paragraph"/>
      </w:pPr>
      <w:r w:rsidRPr="001A1104">
        <w:tab/>
        <w:t>(a)</w:t>
      </w:r>
      <w:r w:rsidRPr="001A1104">
        <w:tab/>
        <w:t>an offer of simple corporate bonds needs disclosure to investors under this Part; and</w:t>
      </w:r>
    </w:p>
    <w:p w:rsidR="00344A41" w:rsidRPr="001A1104" w:rsidRDefault="00344A41" w:rsidP="001A1104">
      <w:pPr>
        <w:pStyle w:val="paragraph"/>
      </w:pPr>
      <w:r w:rsidRPr="001A1104">
        <w:tab/>
        <w:t>(b)</w:t>
      </w:r>
      <w:r w:rsidRPr="001A1104">
        <w:tab/>
        <w:t>the offer period begins after the 2</w:t>
      </w:r>
      <w:r w:rsidR="00001C39">
        <w:noBreakHyphen/>
      </w:r>
      <w:r w:rsidRPr="001A1104">
        <w:t>year period beginning at the commencement of this subsection;</w:t>
      </w:r>
    </w:p>
    <w:p w:rsidR="00344A41" w:rsidRPr="001A1104" w:rsidRDefault="00344A41" w:rsidP="001A1104">
      <w:pPr>
        <w:pStyle w:val="subsection2"/>
      </w:pPr>
      <w:r w:rsidRPr="001A1104">
        <w:t>a 2</w:t>
      </w:r>
      <w:r w:rsidR="00001C39">
        <w:noBreakHyphen/>
      </w:r>
      <w:r w:rsidRPr="001A1104">
        <w:t>part simple corporate bonds prospectus must be prepared for the offer.</w:t>
      </w:r>
    </w:p>
    <w:p w:rsidR="00344A41" w:rsidRPr="001A1104" w:rsidRDefault="00344A41" w:rsidP="001A1104">
      <w:pPr>
        <w:pStyle w:val="notetext"/>
      </w:pPr>
      <w:r w:rsidRPr="001A1104">
        <w:t>Note:</w:t>
      </w:r>
      <w:r w:rsidRPr="001A1104">
        <w:tab/>
        <w:t>See sections</w:t>
      </w:r>
      <w:r w:rsidR="001A1104" w:rsidRPr="001A1104">
        <w:t> </w:t>
      </w:r>
      <w:r w:rsidRPr="001A1104">
        <w:t>713B to 713E for the contents of a 2</w:t>
      </w:r>
      <w:r w:rsidR="00001C39">
        <w:noBreakHyphen/>
      </w:r>
      <w:r w:rsidRPr="001A1104">
        <w:t>part simple corporate bonds prospectus.</w:t>
      </w:r>
    </w:p>
    <w:p w:rsidR="00344A41" w:rsidRPr="001A1104" w:rsidRDefault="00344A41" w:rsidP="001A1104">
      <w:pPr>
        <w:pStyle w:val="ItemHead"/>
      </w:pPr>
      <w:r w:rsidRPr="001A1104">
        <w:t>16  After subsection</w:t>
      </w:r>
      <w:r w:rsidR="001A1104" w:rsidRPr="001A1104">
        <w:t> </w:t>
      </w:r>
      <w:r w:rsidRPr="001A1104">
        <w:t>709(2)</w:t>
      </w:r>
    </w:p>
    <w:p w:rsidR="00344A41" w:rsidRPr="001A1104" w:rsidRDefault="00344A41" w:rsidP="001A1104">
      <w:pPr>
        <w:pStyle w:val="Item"/>
      </w:pPr>
      <w:r w:rsidRPr="001A1104">
        <w:t>Insert:</w:t>
      </w:r>
    </w:p>
    <w:p w:rsidR="00344A41" w:rsidRPr="001A1104" w:rsidRDefault="00344A41" w:rsidP="001A1104">
      <w:pPr>
        <w:pStyle w:val="subsection"/>
      </w:pPr>
      <w:r w:rsidRPr="001A1104">
        <w:tab/>
        <w:t>(2A)</w:t>
      </w:r>
      <w:r w:rsidRPr="001A1104">
        <w:tab/>
      </w:r>
      <w:r w:rsidR="001A1104" w:rsidRPr="001A1104">
        <w:t>Subsection (</w:t>
      </w:r>
      <w:r w:rsidRPr="001A1104">
        <w:t>2) does not apply to an offer of simple corporate bonds.</w:t>
      </w:r>
    </w:p>
    <w:p w:rsidR="00344A41" w:rsidRPr="001A1104" w:rsidRDefault="00344A41" w:rsidP="001A1104">
      <w:pPr>
        <w:pStyle w:val="ItemHead"/>
      </w:pPr>
      <w:r w:rsidRPr="001A1104">
        <w:t>17  Subsection</w:t>
      </w:r>
      <w:r w:rsidR="001A1104" w:rsidRPr="001A1104">
        <w:t> </w:t>
      </w:r>
      <w:r w:rsidRPr="001A1104">
        <w:t>709(4)</w:t>
      </w:r>
    </w:p>
    <w:p w:rsidR="00344A41" w:rsidRPr="001A1104" w:rsidRDefault="00344A41" w:rsidP="001A1104">
      <w:pPr>
        <w:pStyle w:val="Item"/>
      </w:pPr>
      <w:r w:rsidRPr="001A1104">
        <w:t>After “prospectus”, insert “(other than a 2</w:t>
      </w:r>
      <w:r w:rsidR="00001C39">
        <w:noBreakHyphen/>
      </w:r>
      <w:r w:rsidRPr="001A1104">
        <w:t>part simple corporate bonds prospectus)”.</w:t>
      </w:r>
    </w:p>
    <w:p w:rsidR="00344A41" w:rsidRPr="001A1104" w:rsidRDefault="00344A41" w:rsidP="001A1104">
      <w:pPr>
        <w:pStyle w:val="ItemHead"/>
      </w:pPr>
      <w:r w:rsidRPr="001A1104">
        <w:t>18  At the end of section</w:t>
      </w:r>
      <w:r w:rsidR="001A1104" w:rsidRPr="001A1104">
        <w:t> </w:t>
      </w:r>
      <w:r w:rsidRPr="001A1104">
        <w:t>710</w:t>
      </w:r>
    </w:p>
    <w:p w:rsidR="00344A41" w:rsidRPr="001A1104" w:rsidRDefault="00344A41" w:rsidP="001A1104">
      <w:pPr>
        <w:pStyle w:val="Item"/>
      </w:pPr>
      <w:r w:rsidRPr="001A1104">
        <w:t>Add:</w:t>
      </w:r>
    </w:p>
    <w:p w:rsidR="00344A41" w:rsidRPr="001A1104" w:rsidRDefault="00344A41" w:rsidP="001A1104">
      <w:pPr>
        <w:pStyle w:val="subsection"/>
      </w:pPr>
      <w:r w:rsidRPr="001A1104">
        <w:tab/>
        <w:t>(4)</w:t>
      </w:r>
      <w:r w:rsidRPr="001A1104">
        <w:tab/>
        <w:t>This section does not apply to a 2</w:t>
      </w:r>
      <w:r w:rsidR="00001C39">
        <w:noBreakHyphen/>
      </w:r>
      <w:r w:rsidRPr="001A1104">
        <w:t>part simple corporate bonds prospectus.</w:t>
      </w:r>
    </w:p>
    <w:p w:rsidR="00344A41" w:rsidRPr="001A1104" w:rsidRDefault="00344A41" w:rsidP="001A1104">
      <w:pPr>
        <w:pStyle w:val="ItemHead"/>
      </w:pPr>
      <w:r w:rsidRPr="001A1104">
        <w:t>19  At the end of section</w:t>
      </w:r>
      <w:r w:rsidR="001A1104" w:rsidRPr="001A1104">
        <w:t> </w:t>
      </w:r>
      <w:r w:rsidRPr="001A1104">
        <w:t>711</w:t>
      </w:r>
    </w:p>
    <w:p w:rsidR="00344A41" w:rsidRPr="001A1104" w:rsidRDefault="00344A41" w:rsidP="001A1104">
      <w:pPr>
        <w:pStyle w:val="Item"/>
      </w:pPr>
      <w:r w:rsidRPr="001A1104">
        <w:t>Add:</w:t>
      </w:r>
    </w:p>
    <w:p w:rsidR="00344A41" w:rsidRPr="001A1104" w:rsidRDefault="00344A41" w:rsidP="001A1104">
      <w:pPr>
        <w:pStyle w:val="SubsectionHead"/>
      </w:pPr>
      <w:r w:rsidRPr="001A1104">
        <w:t>Section does not apply to 2</w:t>
      </w:r>
      <w:r w:rsidR="00001C39">
        <w:noBreakHyphen/>
      </w:r>
      <w:r w:rsidRPr="001A1104">
        <w:t>part simple corporate bonds prospectus</w:t>
      </w:r>
    </w:p>
    <w:p w:rsidR="00344A41" w:rsidRPr="001A1104" w:rsidRDefault="00344A41" w:rsidP="001A1104">
      <w:pPr>
        <w:pStyle w:val="subsection"/>
      </w:pPr>
      <w:r w:rsidRPr="001A1104">
        <w:tab/>
        <w:t>(9)</w:t>
      </w:r>
      <w:r w:rsidRPr="001A1104">
        <w:tab/>
        <w:t>This section does not apply to a 2</w:t>
      </w:r>
      <w:r w:rsidR="00001C39">
        <w:noBreakHyphen/>
      </w:r>
      <w:r w:rsidRPr="001A1104">
        <w:t>part simple corporate bonds prospectus.</w:t>
      </w:r>
    </w:p>
    <w:p w:rsidR="00344A41" w:rsidRPr="001A1104" w:rsidRDefault="00344A41" w:rsidP="001A1104">
      <w:pPr>
        <w:pStyle w:val="ItemHead"/>
      </w:pPr>
      <w:r w:rsidRPr="001A1104">
        <w:t>20  At the end of section</w:t>
      </w:r>
      <w:r w:rsidR="001A1104" w:rsidRPr="001A1104">
        <w:t> </w:t>
      </w:r>
      <w:r w:rsidRPr="001A1104">
        <w:t>712</w:t>
      </w:r>
    </w:p>
    <w:p w:rsidR="00344A41" w:rsidRPr="001A1104" w:rsidRDefault="00344A41" w:rsidP="001A1104">
      <w:pPr>
        <w:pStyle w:val="Item"/>
      </w:pPr>
      <w:r w:rsidRPr="001A1104">
        <w:t>Add:</w:t>
      </w:r>
    </w:p>
    <w:p w:rsidR="00344A41" w:rsidRPr="001A1104" w:rsidRDefault="00344A41" w:rsidP="001A1104">
      <w:pPr>
        <w:pStyle w:val="SubsectionHead"/>
      </w:pPr>
      <w:r w:rsidRPr="001A1104">
        <w:t>Section does not apply to 2</w:t>
      </w:r>
      <w:r w:rsidR="00001C39">
        <w:noBreakHyphen/>
      </w:r>
      <w:r w:rsidRPr="001A1104">
        <w:t>part simple corporate bonds prospectus</w:t>
      </w:r>
    </w:p>
    <w:p w:rsidR="00344A41" w:rsidRPr="001A1104" w:rsidRDefault="00344A41" w:rsidP="001A1104">
      <w:pPr>
        <w:pStyle w:val="subsection"/>
      </w:pPr>
      <w:r w:rsidRPr="001A1104">
        <w:tab/>
        <w:t>(6)</w:t>
      </w:r>
      <w:r w:rsidRPr="001A1104">
        <w:tab/>
        <w:t>This section does not apply to a 2</w:t>
      </w:r>
      <w:r w:rsidR="00001C39">
        <w:noBreakHyphen/>
      </w:r>
      <w:r w:rsidRPr="001A1104">
        <w:t>part simple corporate bonds prospectus.</w:t>
      </w:r>
    </w:p>
    <w:p w:rsidR="00344A41" w:rsidRPr="001A1104" w:rsidRDefault="00344A41" w:rsidP="001A1104">
      <w:pPr>
        <w:pStyle w:val="ItemHead"/>
      </w:pPr>
      <w:r w:rsidRPr="001A1104">
        <w:t>21  At the end of section</w:t>
      </w:r>
      <w:r w:rsidR="001A1104" w:rsidRPr="001A1104">
        <w:t> </w:t>
      </w:r>
      <w:r w:rsidRPr="001A1104">
        <w:t>713</w:t>
      </w:r>
    </w:p>
    <w:p w:rsidR="00344A41" w:rsidRPr="001A1104" w:rsidRDefault="00344A41" w:rsidP="001A1104">
      <w:pPr>
        <w:pStyle w:val="Item"/>
      </w:pPr>
      <w:r w:rsidRPr="001A1104">
        <w:t>Add:</w:t>
      </w:r>
    </w:p>
    <w:p w:rsidR="00344A41" w:rsidRPr="001A1104" w:rsidRDefault="00344A41" w:rsidP="001A1104">
      <w:pPr>
        <w:pStyle w:val="SubsectionHead"/>
      </w:pPr>
      <w:r w:rsidRPr="001A1104">
        <w:t>Section does not apply to 2</w:t>
      </w:r>
      <w:r w:rsidR="00001C39">
        <w:noBreakHyphen/>
      </w:r>
      <w:r w:rsidRPr="001A1104">
        <w:t>part simple corporate bonds prospectus</w:t>
      </w:r>
    </w:p>
    <w:p w:rsidR="00344A41" w:rsidRPr="001A1104" w:rsidRDefault="00344A41" w:rsidP="001A1104">
      <w:pPr>
        <w:pStyle w:val="subsection"/>
      </w:pPr>
      <w:r w:rsidRPr="001A1104">
        <w:tab/>
        <w:t>(7)</w:t>
      </w:r>
      <w:r w:rsidRPr="001A1104">
        <w:tab/>
        <w:t>This section does not apply to a 2</w:t>
      </w:r>
      <w:r w:rsidR="00001C39">
        <w:noBreakHyphen/>
      </w:r>
      <w:r w:rsidRPr="001A1104">
        <w:t>part simple corporate bonds prospectus.</w:t>
      </w:r>
    </w:p>
    <w:p w:rsidR="00344A41" w:rsidRPr="001A1104" w:rsidRDefault="00344A41" w:rsidP="001A1104">
      <w:pPr>
        <w:pStyle w:val="ItemHead"/>
      </w:pPr>
      <w:r w:rsidRPr="001A1104">
        <w:t>22  After section</w:t>
      </w:r>
      <w:r w:rsidR="001A1104" w:rsidRPr="001A1104">
        <w:t> </w:t>
      </w:r>
      <w:r w:rsidRPr="001A1104">
        <w:t>713</w:t>
      </w:r>
    </w:p>
    <w:p w:rsidR="00344A41" w:rsidRPr="001A1104" w:rsidRDefault="00344A41" w:rsidP="001A1104">
      <w:pPr>
        <w:pStyle w:val="Item"/>
      </w:pPr>
      <w:r w:rsidRPr="001A1104">
        <w:t>Insert:</w:t>
      </w:r>
    </w:p>
    <w:p w:rsidR="00344A41" w:rsidRPr="001A1104" w:rsidRDefault="00344A41" w:rsidP="001A1104">
      <w:pPr>
        <w:pStyle w:val="ActHead5"/>
      </w:pPr>
      <w:bookmarkStart w:id="11" w:name="_Toc398558750"/>
      <w:r w:rsidRPr="001A1104">
        <w:rPr>
          <w:rStyle w:val="CharSectno"/>
        </w:rPr>
        <w:t>713A</w:t>
      </w:r>
      <w:r w:rsidRPr="001A1104">
        <w:t xml:space="preserve">  Offer of simple corporate bonds</w:t>
      </w:r>
      <w:bookmarkEnd w:id="11"/>
    </w:p>
    <w:p w:rsidR="00344A41" w:rsidRPr="001A1104" w:rsidRDefault="00344A41" w:rsidP="001A1104">
      <w:pPr>
        <w:pStyle w:val="SubsectionHead"/>
      </w:pPr>
      <w:r w:rsidRPr="001A1104">
        <w:t>Simple corporate bonds</w:t>
      </w:r>
    </w:p>
    <w:p w:rsidR="00344A41" w:rsidRPr="001A1104" w:rsidRDefault="00344A41" w:rsidP="001A1104">
      <w:pPr>
        <w:pStyle w:val="subsection"/>
      </w:pPr>
      <w:r w:rsidRPr="001A1104">
        <w:tab/>
        <w:t>(1)</w:t>
      </w:r>
      <w:r w:rsidRPr="001A1104">
        <w:tab/>
        <w:t>If the conditions set out in this section are satisfied in relation to an offer of securities for issue by a body:</w:t>
      </w:r>
    </w:p>
    <w:p w:rsidR="00344A41" w:rsidRPr="001A1104" w:rsidRDefault="00344A41" w:rsidP="001A1104">
      <w:pPr>
        <w:pStyle w:val="paragraph"/>
      </w:pPr>
      <w:r w:rsidRPr="001A1104">
        <w:tab/>
        <w:t>(a)</w:t>
      </w:r>
      <w:r w:rsidRPr="001A1104">
        <w:tab/>
        <w:t xml:space="preserve">the offer is an </w:t>
      </w:r>
      <w:r w:rsidRPr="001A1104">
        <w:rPr>
          <w:b/>
          <w:i/>
        </w:rPr>
        <w:t>offer of simple corporate bonds</w:t>
      </w:r>
      <w:r w:rsidRPr="001A1104">
        <w:t>; and</w:t>
      </w:r>
    </w:p>
    <w:p w:rsidR="00344A41" w:rsidRPr="001A1104" w:rsidRDefault="00344A41" w:rsidP="001A1104">
      <w:pPr>
        <w:pStyle w:val="paragraph"/>
      </w:pPr>
      <w:r w:rsidRPr="001A1104">
        <w:tab/>
        <w:t>(b)</w:t>
      </w:r>
      <w:r w:rsidRPr="001A1104">
        <w:tab/>
        <w:t xml:space="preserve">the securities are </w:t>
      </w:r>
      <w:r w:rsidRPr="001A1104">
        <w:rPr>
          <w:b/>
          <w:i/>
        </w:rPr>
        <w:t>simple corporate bonds</w:t>
      </w:r>
      <w:r w:rsidRPr="001A1104">
        <w:t>.</w:t>
      </w:r>
    </w:p>
    <w:p w:rsidR="00344A41" w:rsidRPr="001A1104" w:rsidRDefault="00344A41" w:rsidP="001A1104">
      <w:pPr>
        <w:pStyle w:val="SubsectionHead"/>
      </w:pPr>
      <w:r w:rsidRPr="001A1104">
        <w:t>Securities must be debentures</w:t>
      </w:r>
    </w:p>
    <w:p w:rsidR="00344A41" w:rsidRPr="001A1104" w:rsidRDefault="00344A41" w:rsidP="001A1104">
      <w:pPr>
        <w:pStyle w:val="subsection"/>
      </w:pPr>
      <w:r w:rsidRPr="001A1104">
        <w:tab/>
        <w:t>(2)</w:t>
      </w:r>
      <w:r w:rsidRPr="001A1104">
        <w:tab/>
        <w:t>The securities must be debentures.</w:t>
      </w:r>
    </w:p>
    <w:p w:rsidR="00344A41" w:rsidRPr="001A1104" w:rsidRDefault="00344A41" w:rsidP="001A1104">
      <w:pPr>
        <w:pStyle w:val="SubsectionHead"/>
      </w:pPr>
      <w:r w:rsidRPr="001A1104">
        <w:t>Securities must be quoted on a prescribed financial market</w:t>
      </w:r>
    </w:p>
    <w:p w:rsidR="00344A41" w:rsidRPr="001A1104" w:rsidRDefault="00344A41" w:rsidP="001A1104">
      <w:pPr>
        <w:pStyle w:val="subsection"/>
      </w:pPr>
      <w:r w:rsidRPr="001A1104">
        <w:tab/>
        <w:t>(3)</w:t>
      </w:r>
      <w:r w:rsidRPr="001A1104">
        <w:tab/>
        <w:t>The securities must be offered on the basis that:</w:t>
      </w:r>
    </w:p>
    <w:p w:rsidR="00344A41" w:rsidRPr="001A1104" w:rsidRDefault="00344A41" w:rsidP="001A1104">
      <w:pPr>
        <w:pStyle w:val="paragraph"/>
      </w:pPr>
      <w:r w:rsidRPr="001A1104">
        <w:tab/>
        <w:t>(a)</w:t>
      </w:r>
      <w:r w:rsidRPr="001A1104">
        <w:tab/>
        <w:t>the securities have been admitted to quotation on a prescribed financial market; or</w:t>
      </w:r>
    </w:p>
    <w:p w:rsidR="00344A41" w:rsidRPr="001A1104" w:rsidRDefault="00344A41" w:rsidP="001A1104">
      <w:pPr>
        <w:pStyle w:val="paragraph"/>
      </w:pPr>
      <w:r w:rsidRPr="001A1104">
        <w:tab/>
        <w:t>(b)</w:t>
      </w:r>
      <w:r w:rsidRPr="001A1104">
        <w:tab/>
        <w:t>an application for admission of the securities to quotation on a prescribed financial market has been made to the operator of that market; or</w:t>
      </w:r>
    </w:p>
    <w:p w:rsidR="00344A41" w:rsidRPr="001A1104" w:rsidRDefault="00344A41" w:rsidP="001A1104">
      <w:pPr>
        <w:pStyle w:val="paragraph"/>
      </w:pPr>
      <w:r w:rsidRPr="001A1104">
        <w:tab/>
        <w:t>(c)</w:t>
      </w:r>
      <w:r w:rsidRPr="001A1104">
        <w:tab/>
        <w:t>an application for admission of the securities to quotation on a prescribed financial market will be made to the operator of that market within 7 days after the date of the prospectus.</w:t>
      </w:r>
    </w:p>
    <w:p w:rsidR="00344A41" w:rsidRPr="001A1104" w:rsidRDefault="00344A41" w:rsidP="001A1104">
      <w:pPr>
        <w:pStyle w:val="subsection"/>
      </w:pPr>
      <w:r w:rsidRPr="001A1104">
        <w:tab/>
        <w:t>(4)</w:t>
      </w:r>
      <w:r w:rsidRPr="001A1104">
        <w:tab/>
        <w:t xml:space="preserve">If, at a particular time, there is no prospectus, then, for the purposes of </w:t>
      </w:r>
      <w:r w:rsidR="001A1104" w:rsidRPr="001A1104">
        <w:t>paragraph (</w:t>
      </w:r>
      <w:r w:rsidRPr="001A1104">
        <w:t>3)(c), assume that:</w:t>
      </w:r>
    </w:p>
    <w:p w:rsidR="00344A41" w:rsidRPr="001A1104" w:rsidRDefault="00344A41" w:rsidP="001A1104">
      <w:pPr>
        <w:pStyle w:val="paragraph"/>
      </w:pPr>
      <w:r w:rsidRPr="001A1104">
        <w:tab/>
        <w:t>(a)</w:t>
      </w:r>
      <w:r w:rsidRPr="001A1104">
        <w:tab/>
        <w:t>there is a prospectus; and</w:t>
      </w:r>
    </w:p>
    <w:p w:rsidR="00344A41" w:rsidRPr="001A1104" w:rsidRDefault="00344A41" w:rsidP="001A1104">
      <w:pPr>
        <w:pStyle w:val="paragraph"/>
      </w:pPr>
      <w:r w:rsidRPr="001A1104">
        <w:tab/>
        <w:t>(b)</w:t>
      </w:r>
      <w:r w:rsidRPr="001A1104">
        <w:tab/>
        <w:t>the date of the prospectus is the first day of the offer period.</w:t>
      </w:r>
    </w:p>
    <w:p w:rsidR="00344A41" w:rsidRPr="001A1104" w:rsidRDefault="00344A41" w:rsidP="001A1104">
      <w:pPr>
        <w:pStyle w:val="SubsectionHead"/>
      </w:pPr>
      <w:r w:rsidRPr="001A1104">
        <w:t>Securities must be in Australian currency</w:t>
      </w:r>
    </w:p>
    <w:p w:rsidR="00344A41" w:rsidRPr="001A1104" w:rsidRDefault="00344A41" w:rsidP="001A1104">
      <w:pPr>
        <w:pStyle w:val="subsection"/>
      </w:pPr>
      <w:r w:rsidRPr="001A1104">
        <w:tab/>
        <w:t>(5)</w:t>
      </w:r>
      <w:r w:rsidRPr="001A1104">
        <w:tab/>
        <w:t>The securities must be denominated in Australian currency.</w:t>
      </w:r>
    </w:p>
    <w:p w:rsidR="00344A41" w:rsidRPr="001A1104" w:rsidRDefault="00344A41" w:rsidP="001A1104">
      <w:pPr>
        <w:pStyle w:val="SubsectionHead"/>
      </w:pPr>
      <w:r w:rsidRPr="001A1104">
        <w:t>Securities for fixed term</w:t>
      </w:r>
    </w:p>
    <w:p w:rsidR="00344A41" w:rsidRPr="001A1104" w:rsidRDefault="00344A41" w:rsidP="001A1104">
      <w:pPr>
        <w:pStyle w:val="subsection"/>
      </w:pPr>
      <w:r w:rsidRPr="001A1104">
        <w:tab/>
        <w:t>(6)</w:t>
      </w:r>
      <w:r w:rsidRPr="001A1104">
        <w:tab/>
        <w:t>The securities must be for a fixed t</w:t>
      </w:r>
      <w:r w:rsidR="008D35DE" w:rsidRPr="001A1104">
        <w:t>erm of not more than 15</w:t>
      </w:r>
      <w:r w:rsidRPr="001A1104">
        <w:t xml:space="preserve"> years.</w:t>
      </w:r>
    </w:p>
    <w:p w:rsidR="00344A41" w:rsidRPr="001A1104" w:rsidRDefault="00344A41" w:rsidP="001A1104">
      <w:pPr>
        <w:pStyle w:val="SubsectionHead"/>
      </w:pPr>
      <w:r w:rsidRPr="001A1104">
        <w:t>Principal payable at end of fixed term</w:t>
      </w:r>
    </w:p>
    <w:p w:rsidR="00344A41" w:rsidRPr="001A1104" w:rsidRDefault="00344A41" w:rsidP="001A1104">
      <w:pPr>
        <w:pStyle w:val="subsection"/>
      </w:pPr>
      <w:r w:rsidRPr="001A1104">
        <w:tab/>
        <w:t>(7)</w:t>
      </w:r>
      <w:r w:rsidRPr="001A1104">
        <w:tab/>
        <w:t>The principal in respect of the securities must be repaid by the issuing body to the holder at the end of the fixed term.</w:t>
      </w:r>
    </w:p>
    <w:p w:rsidR="00344A41" w:rsidRPr="001A1104" w:rsidRDefault="00344A41" w:rsidP="001A1104">
      <w:pPr>
        <w:pStyle w:val="SubsectionHead"/>
      </w:pPr>
      <w:r w:rsidRPr="001A1104">
        <w:t>Interest rate must be fixed or floating</w:t>
      </w:r>
    </w:p>
    <w:p w:rsidR="00344A41" w:rsidRPr="001A1104" w:rsidRDefault="00344A41" w:rsidP="001A1104">
      <w:pPr>
        <w:pStyle w:val="subsection"/>
      </w:pPr>
      <w:r w:rsidRPr="001A1104">
        <w:tab/>
        <w:t>(8)</w:t>
      </w:r>
      <w:r w:rsidRPr="001A1104">
        <w:tab/>
        <w:t>The rate at which interest is payable on the securities must be:</w:t>
      </w:r>
    </w:p>
    <w:p w:rsidR="00344A41" w:rsidRPr="001A1104" w:rsidRDefault="00344A41" w:rsidP="001A1104">
      <w:pPr>
        <w:pStyle w:val="paragraph"/>
      </w:pPr>
      <w:r w:rsidRPr="001A1104">
        <w:tab/>
        <w:t>(a)</w:t>
      </w:r>
      <w:r w:rsidRPr="001A1104">
        <w:tab/>
        <w:t>a fixed rate; or</w:t>
      </w:r>
    </w:p>
    <w:p w:rsidR="00344A41" w:rsidRPr="001A1104" w:rsidRDefault="00344A41" w:rsidP="001A1104">
      <w:pPr>
        <w:pStyle w:val="paragraph"/>
      </w:pPr>
      <w:r w:rsidRPr="001A1104">
        <w:tab/>
        <w:t>(b)</w:t>
      </w:r>
      <w:r w:rsidRPr="001A1104">
        <w:tab/>
        <w:t>a floating rate that is comprised of a reference rate and a fixed margin.</w:t>
      </w:r>
    </w:p>
    <w:p w:rsidR="00344A41" w:rsidRPr="001A1104" w:rsidRDefault="00344A41" w:rsidP="001A1104">
      <w:pPr>
        <w:pStyle w:val="SubsectionHead"/>
      </w:pPr>
      <w:r w:rsidRPr="001A1104">
        <w:t>Fixed rate etc. must not be decreased</w:t>
      </w:r>
    </w:p>
    <w:p w:rsidR="00344A41" w:rsidRPr="001A1104" w:rsidRDefault="00344A41" w:rsidP="001A1104">
      <w:pPr>
        <w:pStyle w:val="subsection"/>
      </w:pPr>
      <w:r w:rsidRPr="001A1104">
        <w:tab/>
        <w:t>(9)</w:t>
      </w:r>
      <w:r w:rsidRPr="001A1104">
        <w:tab/>
        <w:t>If a fixed rate of interest is payable on the securities, the rate must not be decreased during the term of the securities.</w:t>
      </w:r>
    </w:p>
    <w:p w:rsidR="00344A41" w:rsidRPr="001A1104" w:rsidRDefault="00344A41" w:rsidP="001A1104">
      <w:pPr>
        <w:pStyle w:val="subsection"/>
      </w:pPr>
      <w:r w:rsidRPr="001A1104">
        <w:tab/>
        <w:t>(10)</w:t>
      </w:r>
      <w:r w:rsidRPr="001A1104">
        <w:tab/>
        <w:t>If a floating rate of interest is payable on the securities, the fixed margin of the rate must not be decreased during the term of the securities.</w:t>
      </w:r>
    </w:p>
    <w:p w:rsidR="00344A41" w:rsidRPr="001A1104" w:rsidRDefault="00344A41" w:rsidP="001A1104">
      <w:pPr>
        <w:pStyle w:val="SubsectionHead"/>
      </w:pPr>
      <w:r w:rsidRPr="001A1104">
        <w:t>Interest to be paid periodically etc.</w:t>
      </w:r>
    </w:p>
    <w:p w:rsidR="00344A41" w:rsidRPr="001A1104" w:rsidRDefault="00344A41" w:rsidP="001A1104">
      <w:pPr>
        <w:pStyle w:val="subsection"/>
      </w:pPr>
      <w:r w:rsidRPr="001A1104">
        <w:tab/>
        <w:t>(11)</w:t>
      </w:r>
      <w:r w:rsidRPr="001A1104">
        <w:tab/>
        <w:t>Interest payments on the securities:</w:t>
      </w:r>
    </w:p>
    <w:p w:rsidR="00344A41" w:rsidRPr="001A1104" w:rsidRDefault="00344A41" w:rsidP="001A1104">
      <w:pPr>
        <w:pStyle w:val="paragraph"/>
      </w:pPr>
      <w:r w:rsidRPr="001A1104">
        <w:tab/>
        <w:t>(a)</w:t>
      </w:r>
      <w:r w:rsidRPr="001A1104">
        <w:tab/>
        <w:t>must be paid periodically; and</w:t>
      </w:r>
    </w:p>
    <w:p w:rsidR="00344A41" w:rsidRPr="001A1104" w:rsidRDefault="00344A41" w:rsidP="001A1104">
      <w:pPr>
        <w:pStyle w:val="paragraph"/>
      </w:pPr>
      <w:r w:rsidRPr="001A1104">
        <w:tab/>
        <w:t>(b)</w:t>
      </w:r>
      <w:r w:rsidRPr="001A1104">
        <w:tab/>
        <w:t>must be paid no later than the end of the fixed term; and</w:t>
      </w:r>
    </w:p>
    <w:p w:rsidR="00344A41" w:rsidRPr="001A1104" w:rsidRDefault="00344A41" w:rsidP="001A1104">
      <w:pPr>
        <w:pStyle w:val="paragraph"/>
      </w:pPr>
      <w:r w:rsidRPr="001A1104">
        <w:tab/>
        <w:t>(c)</w:t>
      </w:r>
      <w:r w:rsidRPr="001A1104">
        <w:tab/>
        <w:t>cannot be deferred or capitalised by the issuing body.</w:t>
      </w:r>
    </w:p>
    <w:p w:rsidR="00344A41" w:rsidRPr="001A1104" w:rsidRDefault="00344A41" w:rsidP="001A1104">
      <w:pPr>
        <w:pStyle w:val="SubsectionHead"/>
      </w:pPr>
      <w:r w:rsidRPr="001A1104">
        <w:t>Security must not exceed $1,000</w:t>
      </w:r>
    </w:p>
    <w:p w:rsidR="00344A41" w:rsidRPr="001A1104" w:rsidRDefault="00344A41" w:rsidP="001A1104">
      <w:pPr>
        <w:pStyle w:val="subsection"/>
      </w:pPr>
      <w:r w:rsidRPr="001A1104">
        <w:tab/>
        <w:t>(12)</w:t>
      </w:r>
      <w:r w:rsidRPr="001A1104">
        <w:tab/>
        <w:t>The price payable for each security must not exceed $1,000.</w:t>
      </w:r>
    </w:p>
    <w:p w:rsidR="00344A41" w:rsidRPr="001A1104" w:rsidRDefault="00344A41" w:rsidP="001A1104">
      <w:pPr>
        <w:pStyle w:val="SubsectionHead"/>
      </w:pPr>
      <w:r w:rsidRPr="001A1104">
        <w:t>Securities may only be redeemed before fixed term in specified circumstances</w:t>
      </w:r>
    </w:p>
    <w:p w:rsidR="00344A41" w:rsidRPr="001A1104" w:rsidRDefault="00344A41" w:rsidP="001A1104">
      <w:pPr>
        <w:pStyle w:val="subsection"/>
      </w:pPr>
      <w:r w:rsidRPr="001A1104">
        <w:tab/>
        <w:t>(13)</w:t>
      </w:r>
      <w:r w:rsidRPr="001A1104">
        <w:tab/>
        <w:t>The securities must not be redeemable (other than at the end of the fixed term) except in one or more of the following circumstances:</w:t>
      </w:r>
    </w:p>
    <w:p w:rsidR="00344A41" w:rsidRPr="001A1104" w:rsidRDefault="00344A41" w:rsidP="001A1104">
      <w:pPr>
        <w:pStyle w:val="paragraph"/>
      </w:pPr>
      <w:r w:rsidRPr="001A1104">
        <w:tab/>
        <w:t>(a)</w:t>
      </w:r>
      <w:r w:rsidRPr="001A1104">
        <w:tab/>
        <w:t>at the option of the holders of the securities;</w:t>
      </w:r>
    </w:p>
    <w:p w:rsidR="00344A41" w:rsidRPr="001A1104" w:rsidRDefault="00344A41" w:rsidP="001A1104">
      <w:pPr>
        <w:pStyle w:val="paragraph"/>
      </w:pPr>
      <w:r w:rsidRPr="001A1104">
        <w:tab/>
        <w:t>(b)</w:t>
      </w:r>
      <w:r w:rsidRPr="001A1104">
        <w:tab/>
        <w:t>as a result of the acceptance of offers made to the holders by the issuing body to buy back the securities;</w:t>
      </w:r>
    </w:p>
    <w:p w:rsidR="00344A41" w:rsidRPr="001A1104" w:rsidRDefault="00344A41" w:rsidP="001A1104">
      <w:pPr>
        <w:pStyle w:val="paragraph"/>
      </w:pPr>
      <w:r w:rsidRPr="001A1104">
        <w:tab/>
        <w:t>(c)</w:t>
      </w:r>
      <w:r w:rsidRPr="001A1104">
        <w:tab/>
        <w:t>a change in a law, or in the application or interpretation of a law, with the effect that interest payable on the securities is not, or may not be, deductible by the issuing body for the purposes of calculating its taxation liability;</w:t>
      </w:r>
    </w:p>
    <w:p w:rsidR="00344A41" w:rsidRPr="001A1104" w:rsidRDefault="00344A41" w:rsidP="001A1104">
      <w:pPr>
        <w:pStyle w:val="paragraph"/>
      </w:pPr>
      <w:r w:rsidRPr="001A1104">
        <w:tab/>
        <w:t>(d)</w:t>
      </w:r>
      <w:r w:rsidRPr="001A1104">
        <w:tab/>
        <w:t>a change in a law, or in the application or interpretation of a law, with the effect that:</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the issuing body, or any guarantor for the body, would be required to deduct or withhold an amount in respect of taxes from a payment to the holders; and</w:t>
      </w:r>
    </w:p>
    <w:p w:rsidR="00344A41" w:rsidRPr="001A1104" w:rsidRDefault="00344A41" w:rsidP="001A1104">
      <w:pPr>
        <w:pStyle w:val="paragraphsub"/>
      </w:pPr>
      <w:r w:rsidRPr="001A1104">
        <w:tab/>
        <w:t>(ii)</w:t>
      </w:r>
      <w:r w:rsidRPr="001A1104">
        <w:tab/>
        <w:t>under the terms of the securities, that deduction or withholding would result in the body, or any guarantor, being required to pay an additional amount to the holders in relation to the amount deducted or withheld;</w:t>
      </w:r>
    </w:p>
    <w:p w:rsidR="00344A41" w:rsidRPr="001A1104" w:rsidRDefault="00344A41" w:rsidP="001A1104">
      <w:pPr>
        <w:pStyle w:val="paragraph"/>
      </w:pPr>
      <w:r w:rsidRPr="001A1104">
        <w:tab/>
        <w:t>(e)</w:t>
      </w:r>
      <w:r w:rsidRPr="001A1104">
        <w:tab/>
        <w:t>there is a change of control of the issuing body (as defined in the terms of the securities) and the redemption does not take effect unless all securities issued under the offer are redeemed;</w:t>
      </w:r>
    </w:p>
    <w:p w:rsidR="00344A41" w:rsidRPr="001A1104" w:rsidRDefault="00344A41" w:rsidP="001A1104">
      <w:pPr>
        <w:pStyle w:val="paragraph"/>
      </w:pPr>
      <w:r w:rsidRPr="001A1104">
        <w:tab/>
        <w:t>(f)</w:t>
      </w:r>
      <w:r w:rsidRPr="001A1104">
        <w:tab/>
        <w:t>fewer than 10% of the securities issued under the offer remain on issue and the redemption does not take effect unless all securities issued under the offer are redeemed.</w:t>
      </w:r>
    </w:p>
    <w:p w:rsidR="00344A41" w:rsidRPr="001A1104" w:rsidRDefault="00344A41" w:rsidP="001A1104">
      <w:pPr>
        <w:pStyle w:val="SubsectionHead"/>
      </w:pPr>
      <w:r w:rsidRPr="001A1104">
        <w:t>Debt to security holders is not subordinated to debts to unsecured creditors</w:t>
      </w:r>
    </w:p>
    <w:p w:rsidR="00344A41" w:rsidRPr="001A1104" w:rsidRDefault="00344A41" w:rsidP="001A1104">
      <w:pPr>
        <w:pStyle w:val="subsection"/>
      </w:pPr>
      <w:r w:rsidRPr="001A1104">
        <w:tab/>
        <w:t>(14)</w:t>
      </w:r>
      <w:r w:rsidRPr="001A1104">
        <w:tab/>
        <w:t>The issuing body’s debts to holders of the securities must not be subordinated to any of the issuing body’s debts to unsecured creditors.</w:t>
      </w:r>
    </w:p>
    <w:p w:rsidR="00344A41" w:rsidRPr="001A1104" w:rsidRDefault="00344A41" w:rsidP="001A1104">
      <w:pPr>
        <w:pStyle w:val="SubsectionHead"/>
      </w:pPr>
      <w:r w:rsidRPr="001A1104">
        <w:t>Securities not convertible</w:t>
      </w:r>
    </w:p>
    <w:p w:rsidR="00344A41" w:rsidRPr="001A1104" w:rsidRDefault="00344A41" w:rsidP="001A1104">
      <w:pPr>
        <w:pStyle w:val="subsection"/>
      </w:pPr>
      <w:r w:rsidRPr="001A1104">
        <w:tab/>
        <w:t>(15)</w:t>
      </w:r>
      <w:r w:rsidRPr="001A1104">
        <w:tab/>
        <w:t>The securities must not be convertible into another class of securities.</w:t>
      </w:r>
    </w:p>
    <w:p w:rsidR="00344A41" w:rsidRPr="001A1104" w:rsidRDefault="00344A41" w:rsidP="001A1104">
      <w:pPr>
        <w:pStyle w:val="SubsectionHead"/>
      </w:pPr>
      <w:r w:rsidRPr="001A1104">
        <w:t>Securities are offered at single price</w:t>
      </w:r>
    </w:p>
    <w:p w:rsidR="00344A41" w:rsidRPr="001A1104" w:rsidRDefault="00344A41" w:rsidP="001A1104">
      <w:pPr>
        <w:pStyle w:val="subsection"/>
      </w:pPr>
      <w:r w:rsidRPr="001A1104">
        <w:tab/>
        <w:t>(16)</w:t>
      </w:r>
      <w:r w:rsidRPr="001A1104">
        <w:tab/>
        <w:t>The price payable for the securities must be the same for all persons who accept the offer.</w:t>
      </w:r>
    </w:p>
    <w:p w:rsidR="00344A41" w:rsidRPr="001A1104" w:rsidRDefault="00344A41" w:rsidP="001A1104">
      <w:pPr>
        <w:pStyle w:val="SubsectionHead"/>
      </w:pPr>
      <w:r w:rsidRPr="001A1104">
        <w:t>Continuously quoted securities</w:t>
      </w:r>
    </w:p>
    <w:p w:rsidR="00344A41" w:rsidRPr="001A1104" w:rsidRDefault="00344A41" w:rsidP="001A1104">
      <w:pPr>
        <w:pStyle w:val="subsection"/>
      </w:pPr>
      <w:r w:rsidRPr="001A1104">
        <w:tab/>
        <w:t>(17)</w:t>
      </w:r>
      <w:r w:rsidRPr="001A1104">
        <w:tab/>
        <w:t>The issuing body must be a body that:</w:t>
      </w:r>
    </w:p>
    <w:p w:rsidR="00344A41" w:rsidRPr="001A1104" w:rsidRDefault="00344A41" w:rsidP="001A1104">
      <w:pPr>
        <w:pStyle w:val="paragraph"/>
      </w:pPr>
      <w:r w:rsidRPr="001A1104">
        <w:tab/>
        <w:t>(a)</w:t>
      </w:r>
      <w:r w:rsidRPr="001A1104">
        <w:tab/>
        <w:t>has continuously quoted securities; or</w:t>
      </w:r>
    </w:p>
    <w:p w:rsidR="00344A41" w:rsidRPr="001A1104" w:rsidRDefault="00344A41" w:rsidP="001A1104">
      <w:pPr>
        <w:pStyle w:val="paragraph"/>
      </w:pPr>
      <w:r w:rsidRPr="001A1104">
        <w:tab/>
        <w:t>(b)</w:t>
      </w:r>
      <w:r w:rsidRPr="001A1104">
        <w:tab/>
        <w:t>is a wholly</w:t>
      </w:r>
      <w:r w:rsidR="00001C39">
        <w:noBreakHyphen/>
      </w:r>
      <w:r w:rsidRPr="001A1104">
        <w:t>owned subsidiary of a body corporate that:</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has continuously quoted securities; and</w:t>
      </w:r>
    </w:p>
    <w:p w:rsidR="00344A41" w:rsidRPr="001A1104" w:rsidRDefault="00344A41" w:rsidP="001A1104">
      <w:pPr>
        <w:pStyle w:val="paragraphsub"/>
      </w:pPr>
      <w:r w:rsidRPr="001A1104">
        <w:tab/>
        <w:t>(ii)</w:t>
      </w:r>
      <w:r w:rsidRPr="001A1104">
        <w:tab/>
        <w:t>has guaranteed, or agreed to guarantee, the repayment of any money deposited or lent to the borrower under the securities; and</w:t>
      </w:r>
    </w:p>
    <w:p w:rsidR="00344A41" w:rsidRPr="001A1104" w:rsidRDefault="00344A41" w:rsidP="001A1104">
      <w:pPr>
        <w:pStyle w:val="paragraphsub"/>
      </w:pPr>
      <w:r w:rsidRPr="001A1104">
        <w:tab/>
        <w:t>(iii)</w:t>
      </w:r>
      <w:r w:rsidRPr="001A1104">
        <w:tab/>
        <w:t>has guaranteed, or agreed to guarantee, the payment of any interest payable on the securities;</w:t>
      </w:r>
    </w:p>
    <w:p w:rsidR="00344A41" w:rsidRPr="001A1104" w:rsidRDefault="00344A41" w:rsidP="001A1104">
      <w:pPr>
        <w:pStyle w:val="subsection2"/>
      </w:pPr>
      <w:r w:rsidRPr="001A1104">
        <w:t>where trading in the securities on a prescribed financial market on which the securities are quoted was not suspended for more than a total of 5 days during the shorter of the following periods:</w:t>
      </w:r>
    </w:p>
    <w:p w:rsidR="00344A41" w:rsidRPr="001A1104" w:rsidRDefault="00344A41" w:rsidP="001A1104">
      <w:pPr>
        <w:pStyle w:val="paragraph"/>
      </w:pPr>
      <w:r w:rsidRPr="001A1104">
        <w:tab/>
        <w:t>(c)</w:t>
      </w:r>
      <w:r w:rsidRPr="001A1104">
        <w:tab/>
        <w:t>the period during which the class of securities is quoted;</w:t>
      </w:r>
    </w:p>
    <w:p w:rsidR="00344A41" w:rsidRPr="001A1104" w:rsidRDefault="00344A41" w:rsidP="001A1104">
      <w:pPr>
        <w:pStyle w:val="paragraph"/>
      </w:pPr>
      <w:r w:rsidRPr="001A1104">
        <w:tab/>
        <w:t>(d)</w:t>
      </w:r>
      <w:r w:rsidRPr="001A1104">
        <w:tab/>
        <w:t>the period of 12 months before the day on which the offer is made.</w:t>
      </w:r>
    </w:p>
    <w:p w:rsidR="00344A41" w:rsidRPr="001A1104" w:rsidRDefault="00344A41" w:rsidP="001A1104">
      <w:pPr>
        <w:pStyle w:val="subsection"/>
      </w:pPr>
      <w:r w:rsidRPr="001A1104">
        <w:tab/>
        <w:t>(18)</w:t>
      </w:r>
      <w:r w:rsidRPr="001A1104">
        <w:tab/>
        <w:t xml:space="preserve">If, at a particular time, there is no prospectus, then, in determining, for the purposes of </w:t>
      </w:r>
      <w:r w:rsidR="001A1104" w:rsidRPr="001A1104">
        <w:t>subsection (</w:t>
      </w:r>
      <w:r w:rsidRPr="001A1104">
        <w:t>17), whether a body has continuously quoted securities at that time, assume that:</w:t>
      </w:r>
    </w:p>
    <w:p w:rsidR="00344A41" w:rsidRPr="001A1104" w:rsidRDefault="00344A41" w:rsidP="001A1104">
      <w:pPr>
        <w:pStyle w:val="paragraph"/>
      </w:pPr>
      <w:r w:rsidRPr="001A1104">
        <w:tab/>
        <w:t>(a)</w:t>
      </w:r>
      <w:r w:rsidRPr="001A1104">
        <w:tab/>
        <w:t>there is a prospectus; and</w:t>
      </w:r>
    </w:p>
    <w:p w:rsidR="00344A41" w:rsidRPr="001A1104" w:rsidRDefault="00344A41" w:rsidP="001A1104">
      <w:pPr>
        <w:pStyle w:val="paragraph"/>
      </w:pPr>
      <w:r w:rsidRPr="001A1104">
        <w:tab/>
        <w:t>(b)</w:t>
      </w:r>
      <w:r w:rsidRPr="001A1104">
        <w:tab/>
        <w:t>the date of the prospectus is the first day of the offer period.</w:t>
      </w:r>
    </w:p>
    <w:p w:rsidR="00344A41" w:rsidRPr="001A1104" w:rsidRDefault="00344A41" w:rsidP="001A1104">
      <w:pPr>
        <w:pStyle w:val="SubsectionHead"/>
      </w:pPr>
      <w:r w:rsidRPr="001A1104">
        <w:t>Auditor’s reports have not been modified</w:t>
      </w:r>
    </w:p>
    <w:p w:rsidR="00344A41" w:rsidRPr="001A1104" w:rsidRDefault="00344A41" w:rsidP="001A1104">
      <w:pPr>
        <w:pStyle w:val="subsection"/>
      </w:pPr>
      <w:r w:rsidRPr="001A1104">
        <w:tab/>
        <w:t>(19)</w:t>
      </w:r>
      <w:r w:rsidRPr="001A1104">
        <w:tab/>
        <w:t xml:space="preserve">If the condition in </w:t>
      </w:r>
      <w:r w:rsidR="001A1104" w:rsidRPr="001A1104">
        <w:t>subsection (</w:t>
      </w:r>
      <w:r w:rsidRPr="001A1104">
        <w:t xml:space="preserve">17) is satisfied because of the application of </w:t>
      </w:r>
      <w:r w:rsidR="001A1104" w:rsidRPr="001A1104">
        <w:t>paragraph (</w:t>
      </w:r>
      <w:r w:rsidRPr="001A1104">
        <w:t>17)(a) to the issuing body, the auditor’s report on:</w:t>
      </w:r>
    </w:p>
    <w:p w:rsidR="00344A41" w:rsidRPr="001A1104" w:rsidRDefault="00344A41" w:rsidP="001A1104">
      <w:pPr>
        <w:pStyle w:val="paragraph"/>
      </w:pPr>
      <w:r w:rsidRPr="001A1104">
        <w:tab/>
        <w:t>(a)</w:t>
      </w:r>
      <w:r w:rsidRPr="001A1104">
        <w:tab/>
        <w:t>the issuing body’s financial report for the most recent financial year; or</w:t>
      </w:r>
    </w:p>
    <w:p w:rsidR="00344A41" w:rsidRPr="001A1104" w:rsidRDefault="00344A41" w:rsidP="001A1104">
      <w:pPr>
        <w:pStyle w:val="paragraph"/>
      </w:pPr>
      <w:r w:rsidRPr="001A1104">
        <w:tab/>
        <w:t>(b)</w:t>
      </w:r>
      <w:r w:rsidRPr="001A1104">
        <w:tab/>
        <w:t>if a half</w:t>
      </w:r>
      <w:r w:rsidR="00001C39">
        <w:noBreakHyphen/>
      </w:r>
      <w:r w:rsidRPr="001A1104">
        <w:t>year financial report was prepared by the issuing body after the issuing body’s financial report for the most recent financial year—the half</w:t>
      </w:r>
      <w:r w:rsidR="00001C39">
        <w:noBreakHyphen/>
      </w:r>
      <w:r w:rsidRPr="001A1104">
        <w:t>year financial report;</w:t>
      </w:r>
    </w:p>
    <w:p w:rsidR="00344A41" w:rsidRPr="001A1104" w:rsidRDefault="00344A41" w:rsidP="001A1104">
      <w:pPr>
        <w:pStyle w:val="subsection2"/>
      </w:pPr>
      <w:r w:rsidRPr="001A1104">
        <w:t>must not include:</w:t>
      </w:r>
    </w:p>
    <w:p w:rsidR="00344A41" w:rsidRPr="001A1104" w:rsidRDefault="00344A41" w:rsidP="001A1104">
      <w:pPr>
        <w:pStyle w:val="paragraph"/>
      </w:pPr>
      <w:r w:rsidRPr="001A1104">
        <w:tab/>
        <w:t>(c)</w:t>
      </w:r>
      <w:r w:rsidRPr="001A1104">
        <w:tab/>
        <w:t>a statement to the effect that the auditor is of the opinion that the financial report, or the half</w:t>
      </w:r>
      <w:r w:rsidR="00001C39">
        <w:noBreakHyphen/>
      </w:r>
      <w:r w:rsidRPr="001A1104">
        <w:t>year financial report, as the case may be, is not in accordance with this Act; or</w:t>
      </w:r>
    </w:p>
    <w:p w:rsidR="00344A41" w:rsidRPr="001A1104" w:rsidRDefault="00344A41" w:rsidP="001A1104">
      <w:pPr>
        <w:pStyle w:val="paragraph"/>
      </w:pPr>
      <w:r w:rsidRPr="001A1104">
        <w:tab/>
        <w:t>(d)</w:t>
      </w:r>
      <w:r w:rsidRPr="001A1104">
        <w:tab/>
        <w:t>a description of a defect or an irregularity in the financial report or the half</w:t>
      </w:r>
      <w:r w:rsidR="00001C39">
        <w:noBreakHyphen/>
      </w:r>
      <w:r w:rsidRPr="001A1104">
        <w:t>year financial report, as the case may be; or</w:t>
      </w:r>
    </w:p>
    <w:p w:rsidR="00344A41" w:rsidRPr="001A1104" w:rsidRDefault="00344A41" w:rsidP="001A1104">
      <w:pPr>
        <w:pStyle w:val="paragraph"/>
      </w:pPr>
      <w:r w:rsidRPr="001A1104">
        <w:tab/>
        <w:t>(e)</w:t>
      </w:r>
      <w:r w:rsidRPr="001A1104">
        <w:tab/>
        <w:t>a description of a deficiency, failure or shortcoming in respect of the matters referred to in paragraph</w:t>
      </w:r>
      <w:r w:rsidR="001A1104" w:rsidRPr="001A1104">
        <w:t> </w:t>
      </w:r>
      <w:r w:rsidRPr="001A1104">
        <w:t>307(b), (c) or (d); or</w:t>
      </w:r>
    </w:p>
    <w:p w:rsidR="00344A41" w:rsidRPr="001A1104" w:rsidRDefault="00344A41" w:rsidP="001A1104">
      <w:pPr>
        <w:pStyle w:val="paragraph"/>
      </w:pPr>
      <w:r w:rsidRPr="001A1104">
        <w:tab/>
        <w:t>(f)</w:t>
      </w:r>
      <w:r w:rsidRPr="001A1104">
        <w:tab/>
        <w:t>an emphasis of matter paragraph related to going concern.</w:t>
      </w:r>
    </w:p>
    <w:p w:rsidR="00344A41" w:rsidRPr="001A1104" w:rsidRDefault="00344A41" w:rsidP="001A1104">
      <w:pPr>
        <w:pStyle w:val="subsection"/>
      </w:pPr>
      <w:r w:rsidRPr="001A1104">
        <w:tab/>
        <w:t>(20)</w:t>
      </w:r>
      <w:r w:rsidRPr="001A1104">
        <w:tab/>
        <w:t>If:</w:t>
      </w:r>
    </w:p>
    <w:p w:rsidR="00344A41" w:rsidRPr="001A1104" w:rsidRDefault="00344A41" w:rsidP="001A1104">
      <w:pPr>
        <w:pStyle w:val="paragraph"/>
      </w:pPr>
      <w:r w:rsidRPr="001A1104">
        <w:tab/>
        <w:t>(a)</w:t>
      </w:r>
      <w:r w:rsidRPr="001A1104">
        <w:tab/>
        <w:t>the issuing body is a wholly</w:t>
      </w:r>
      <w:r w:rsidR="00001C39">
        <w:noBreakHyphen/>
      </w:r>
      <w:r w:rsidRPr="001A1104">
        <w:t>owned subsidiary of a body corporate; and</w:t>
      </w:r>
    </w:p>
    <w:p w:rsidR="00344A41" w:rsidRPr="001A1104" w:rsidRDefault="00344A41" w:rsidP="001A1104">
      <w:pPr>
        <w:pStyle w:val="paragraph"/>
      </w:pPr>
      <w:r w:rsidRPr="001A1104">
        <w:tab/>
        <w:t>(b)</w:t>
      </w:r>
      <w:r w:rsidRPr="001A1104">
        <w:tab/>
        <w:t xml:space="preserve">the condition in </w:t>
      </w:r>
      <w:r w:rsidR="001A1104" w:rsidRPr="001A1104">
        <w:t>subsection (</w:t>
      </w:r>
      <w:r w:rsidRPr="001A1104">
        <w:t xml:space="preserve">17) is satisfied because of the application of </w:t>
      </w:r>
      <w:r w:rsidR="001A1104" w:rsidRPr="001A1104">
        <w:t>paragraph (</w:t>
      </w:r>
      <w:r w:rsidRPr="001A1104">
        <w:t>17)(b) to the body corporate;</w:t>
      </w:r>
    </w:p>
    <w:p w:rsidR="00344A41" w:rsidRPr="001A1104" w:rsidRDefault="00344A41" w:rsidP="001A1104">
      <w:pPr>
        <w:pStyle w:val="subsection2"/>
      </w:pPr>
      <w:r w:rsidRPr="001A1104">
        <w:t>the auditor’s report on:</w:t>
      </w:r>
    </w:p>
    <w:p w:rsidR="00344A41" w:rsidRPr="001A1104" w:rsidRDefault="00344A41" w:rsidP="001A1104">
      <w:pPr>
        <w:pStyle w:val="paragraph"/>
      </w:pPr>
      <w:r w:rsidRPr="001A1104">
        <w:tab/>
        <w:t>(c)</w:t>
      </w:r>
      <w:r w:rsidRPr="001A1104">
        <w:tab/>
        <w:t>the body corporate’s financial report for the most recent financial year; or</w:t>
      </w:r>
    </w:p>
    <w:p w:rsidR="00344A41" w:rsidRPr="001A1104" w:rsidRDefault="00344A41" w:rsidP="001A1104">
      <w:pPr>
        <w:pStyle w:val="paragraph"/>
      </w:pPr>
      <w:r w:rsidRPr="001A1104">
        <w:tab/>
        <w:t>(d)</w:t>
      </w:r>
      <w:r w:rsidRPr="001A1104">
        <w:tab/>
        <w:t>if a half</w:t>
      </w:r>
      <w:r w:rsidR="00001C39">
        <w:noBreakHyphen/>
      </w:r>
      <w:r w:rsidRPr="001A1104">
        <w:t>year financial report was prepared by the body corporate after the body corporate’s financial report for the most recent financial year—the half</w:t>
      </w:r>
      <w:r w:rsidR="00001C39">
        <w:noBreakHyphen/>
      </w:r>
      <w:r w:rsidRPr="001A1104">
        <w:t>year financial report;</w:t>
      </w:r>
    </w:p>
    <w:p w:rsidR="00344A41" w:rsidRPr="001A1104" w:rsidRDefault="00344A41" w:rsidP="001A1104">
      <w:pPr>
        <w:pStyle w:val="subsection2"/>
      </w:pPr>
      <w:r w:rsidRPr="001A1104">
        <w:t>must not include:</w:t>
      </w:r>
    </w:p>
    <w:p w:rsidR="00344A41" w:rsidRPr="001A1104" w:rsidRDefault="00344A41" w:rsidP="001A1104">
      <w:pPr>
        <w:pStyle w:val="paragraph"/>
      </w:pPr>
      <w:r w:rsidRPr="001A1104">
        <w:tab/>
        <w:t>(e)</w:t>
      </w:r>
      <w:r w:rsidRPr="001A1104">
        <w:tab/>
        <w:t>a statement to the effect that the auditor is of the opinion that the financial report, or the half</w:t>
      </w:r>
      <w:r w:rsidR="00001C39">
        <w:noBreakHyphen/>
      </w:r>
      <w:r w:rsidRPr="001A1104">
        <w:t>year financial report, as the case may be, is not in accordance with this Act; or</w:t>
      </w:r>
    </w:p>
    <w:p w:rsidR="00344A41" w:rsidRPr="001A1104" w:rsidRDefault="00344A41" w:rsidP="001A1104">
      <w:pPr>
        <w:pStyle w:val="paragraph"/>
      </w:pPr>
      <w:r w:rsidRPr="001A1104">
        <w:tab/>
        <w:t>(f)</w:t>
      </w:r>
      <w:r w:rsidRPr="001A1104">
        <w:tab/>
        <w:t>a description of a defect or an irregularity in the financial report or the half</w:t>
      </w:r>
      <w:r w:rsidR="00001C39">
        <w:noBreakHyphen/>
      </w:r>
      <w:r w:rsidRPr="001A1104">
        <w:t>year financial report, as the case may be; or</w:t>
      </w:r>
    </w:p>
    <w:p w:rsidR="00344A41" w:rsidRPr="001A1104" w:rsidRDefault="00344A41" w:rsidP="001A1104">
      <w:pPr>
        <w:pStyle w:val="paragraph"/>
      </w:pPr>
      <w:r w:rsidRPr="001A1104">
        <w:tab/>
        <w:t>(g)</w:t>
      </w:r>
      <w:r w:rsidRPr="001A1104">
        <w:tab/>
        <w:t>a description of a deficiency, failure or shortcoming in respect of the matters referred to in paragraph</w:t>
      </w:r>
      <w:r w:rsidR="001A1104" w:rsidRPr="001A1104">
        <w:t> </w:t>
      </w:r>
      <w:r w:rsidRPr="001A1104">
        <w:t>307(b), (c) or (d); or</w:t>
      </w:r>
    </w:p>
    <w:p w:rsidR="00344A41" w:rsidRPr="001A1104" w:rsidRDefault="00344A41" w:rsidP="001A1104">
      <w:pPr>
        <w:pStyle w:val="paragraph"/>
      </w:pPr>
      <w:r w:rsidRPr="001A1104">
        <w:tab/>
        <w:t>(h)</w:t>
      </w:r>
      <w:r w:rsidRPr="001A1104">
        <w:tab/>
        <w:t>an emphasis of matter paragraph related to going concern.</w:t>
      </w:r>
    </w:p>
    <w:p w:rsidR="00344A41" w:rsidRPr="001A1104" w:rsidRDefault="00344A41" w:rsidP="001A1104">
      <w:pPr>
        <w:pStyle w:val="SubsectionHead"/>
      </w:pPr>
      <w:r w:rsidRPr="001A1104">
        <w:t>ASIC power to exclude body from this section</w:t>
      </w:r>
    </w:p>
    <w:p w:rsidR="00344A41" w:rsidRPr="001A1104" w:rsidRDefault="00344A41" w:rsidP="001A1104">
      <w:pPr>
        <w:pStyle w:val="subsection"/>
      </w:pPr>
      <w:r w:rsidRPr="001A1104">
        <w:tab/>
        <w:t>(21)</w:t>
      </w:r>
      <w:r w:rsidRPr="001A1104">
        <w:tab/>
        <w:t xml:space="preserve">The issuing body must not be a body in relation to which a determination is in force under </w:t>
      </w:r>
      <w:r w:rsidR="001A1104" w:rsidRPr="001A1104">
        <w:t>subsection (</w:t>
      </w:r>
      <w:r w:rsidRPr="001A1104">
        <w:t>23).</w:t>
      </w:r>
    </w:p>
    <w:p w:rsidR="00344A41" w:rsidRPr="001A1104" w:rsidRDefault="00344A41" w:rsidP="001A1104">
      <w:pPr>
        <w:pStyle w:val="subsection"/>
      </w:pPr>
      <w:r w:rsidRPr="001A1104">
        <w:tab/>
        <w:t>(22)</w:t>
      </w:r>
      <w:r w:rsidRPr="001A1104">
        <w:tab/>
        <w:t>If the issuing body is a wholly</w:t>
      </w:r>
      <w:r w:rsidR="00001C39">
        <w:noBreakHyphen/>
      </w:r>
      <w:r w:rsidRPr="001A1104">
        <w:t xml:space="preserve">owned subsidiary of a body corporate, the body corporate must not be a body in relation to which a determination is in force under </w:t>
      </w:r>
      <w:r w:rsidR="001A1104" w:rsidRPr="001A1104">
        <w:t>subsection (</w:t>
      </w:r>
      <w:r w:rsidRPr="001A1104">
        <w:t>23).</w:t>
      </w:r>
    </w:p>
    <w:p w:rsidR="00344A41" w:rsidRPr="001A1104" w:rsidRDefault="00344A41" w:rsidP="001A1104">
      <w:pPr>
        <w:pStyle w:val="subsection"/>
      </w:pPr>
      <w:r w:rsidRPr="001A1104">
        <w:tab/>
        <w:t>(23)</w:t>
      </w:r>
      <w:r w:rsidRPr="001A1104">
        <w:tab/>
        <w:t>ASIC may determine that a body is a body to which this subsection applies if ASIC is satisfied that, in the previous 12 months, any of the following provisions were contravened in relation to the body:</w:t>
      </w:r>
    </w:p>
    <w:p w:rsidR="00344A41" w:rsidRPr="001A1104" w:rsidRDefault="00344A41" w:rsidP="001A1104">
      <w:pPr>
        <w:pStyle w:val="paragraph"/>
      </w:pPr>
      <w:r w:rsidRPr="001A1104">
        <w:tab/>
        <w:t>(a)</w:t>
      </w:r>
      <w:r w:rsidRPr="001A1104">
        <w:tab/>
        <w:t>subsection</w:t>
      </w:r>
      <w:r w:rsidR="001A1104" w:rsidRPr="001A1104">
        <w:t> </w:t>
      </w:r>
      <w:r w:rsidRPr="001A1104">
        <w:t>283AA(1), 283AB(1) or 283AC(1);</w:t>
      </w:r>
    </w:p>
    <w:p w:rsidR="00344A41" w:rsidRPr="001A1104" w:rsidRDefault="00344A41" w:rsidP="001A1104">
      <w:pPr>
        <w:pStyle w:val="paragraph"/>
      </w:pPr>
      <w:r w:rsidRPr="001A1104">
        <w:tab/>
        <w:t>(b)</w:t>
      </w:r>
      <w:r w:rsidRPr="001A1104">
        <w:tab/>
        <w:t>the provisions of Chapter</w:t>
      </w:r>
      <w:r w:rsidR="001A1104" w:rsidRPr="001A1104">
        <w:t> </w:t>
      </w:r>
      <w:r w:rsidRPr="001A1104">
        <w:t>2M as they apply to the issuing body;</w:t>
      </w:r>
    </w:p>
    <w:p w:rsidR="00344A41" w:rsidRPr="001A1104" w:rsidRDefault="00344A41" w:rsidP="001A1104">
      <w:pPr>
        <w:pStyle w:val="paragraph"/>
      </w:pPr>
      <w:r w:rsidRPr="001A1104">
        <w:tab/>
        <w:t>(c)</w:t>
      </w:r>
      <w:r w:rsidRPr="001A1104">
        <w:tab/>
        <w:t>section</w:t>
      </w:r>
      <w:r w:rsidR="001A1104" w:rsidRPr="001A1104">
        <w:t> </w:t>
      </w:r>
      <w:r w:rsidRPr="001A1104">
        <w:t>674 or 675;</w:t>
      </w:r>
    </w:p>
    <w:p w:rsidR="00344A41" w:rsidRPr="001A1104" w:rsidRDefault="00344A41" w:rsidP="001A1104">
      <w:pPr>
        <w:pStyle w:val="paragraph"/>
      </w:pPr>
      <w:r w:rsidRPr="001A1104">
        <w:tab/>
        <w:t>(d)</w:t>
      </w:r>
      <w:r w:rsidRPr="001A1104">
        <w:tab/>
        <w:t>section</w:t>
      </w:r>
      <w:r w:rsidR="001A1104" w:rsidRPr="001A1104">
        <w:t> </w:t>
      </w:r>
      <w:r w:rsidRPr="001A1104">
        <w:t>724 or 728.</w:t>
      </w:r>
    </w:p>
    <w:p w:rsidR="00344A41" w:rsidRPr="001A1104" w:rsidRDefault="00344A41" w:rsidP="001A1104">
      <w:pPr>
        <w:pStyle w:val="subsection2"/>
      </w:pPr>
      <w:r w:rsidRPr="001A1104">
        <w:t>ASIC must publish a copy of the determination in the Gazette.</w:t>
      </w:r>
    </w:p>
    <w:p w:rsidR="00344A41" w:rsidRPr="001A1104" w:rsidRDefault="00344A41" w:rsidP="001A1104">
      <w:pPr>
        <w:pStyle w:val="SubsectionHead"/>
      </w:pPr>
      <w:r w:rsidRPr="001A1104">
        <w:t>Regulations</w:t>
      </w:r>
    </w:p>
    <w:p w:rsidR="00344A41" w:rsidRPr="001A1104" w:rsidRDefault="00344A41" w:rsidP="001A1104">
      <w:pPr>
        <w:pStyle w:val="subsection"/>
      </w:pPr>
      <w:r w:rsidRPr="001A1104">
        <w:tab/>
        <w:t>(24)</w:t>
      </w:r>
      <w:r w:rsidRPr="001A1104">
        <w:tab/>
        <w:t>The securities must comply with such other conditions (if any) as are specified in the regulations.</w:t>
      </w:r>
    </w:p>
    <w:p w:rsidR="00344A41" w:rsidRPr="001A1104" w:rsidRDefault="00344A41" w:rsidP="001A1104">
      <w:pPr>
        <w:pStyle w:val="subsection"/>
      </w:pPr>
      <w:r w:rsidRPr="001A1104">
        <w:tab/>
        <w:t>(25)</w:t>
      </w:r>
      <w:r w:rsidRPr="001A1104">
        <w:tab/>
        <w:t>The offer must comply with such other conditions (if any) as are specified in the regulations.</w:t>
      </w:r>
    </w:p>
    <w:p w:rsidR="00344A41" w:rsidRPr="001A1104" w:rsidRDefault="00344A41" w:rsidP="001A1104">
      <w:pPr>
        <w:pStyle w:val="subsection"/>
      </w:pPr>
      <w:r w:rsidRPr="001A1104">
        <w:tab/>
        <w:t>(26)</w:t>
      </w:r>
      <w:r w:rsidRPr="001A1104">
        <w:tab/>
        <w:t>The issuing body must comply with such other conditions (if any) as are specified in the regulations.</w:t>
      </w:r>
    </w:p>
    <w:p w:rsidR="00344A41" w:rsidRPr="001A1104" w:rsidRDefault="00344A41" w:rsidP="001A1104">
      <w:pPr>
        <w:pStyle w:val="subsection"/>
      </w:pPr>
      <w:r w:rsidRPr="001A1104">
        <w:tab/>
        <w:t>(27)</w:t>
      </w:r>
      <w:r w:rsidRPr="001A1104">
        <w:tab/>
        <w:t>If the issuing body is a wholly</w:t>
      </w:r>
      <w:r w:rsidR="00001C39">
        <w:noBreakHyphen/>
      </w:r>
      <w:r w:rsidRPr="001A1104">
        <w:t>owned subsidiary of a body corporate, the body corporate must comply with such other conditions (if any) as are specified in the regulations.</w:t>
      </w:r>
    </w:p>
    <w:p w:rsidR="00344A41" w:rsidRPr="001A1104" w:rsidRDefault="00344A41" w:rsidP="001A1104">
      <w:pPr>
        <w:pStyle w:val="ActHead5"/>
      </w:pPr>
      <w:bookmarkStart w:id="12" w:name="_Toc398558751"/>
      <w:r w:rsidRPr="001A1104">
        <w:rPr>
          <w:rStyle w:val="CharSectno"/>
        </w:rPr>
        <w:t>713B</w:t>
      </w:r>
      <w:r w:rsidRPr="001A1104">
        <w:t xml:space="preserve">  Simple corporate bonds—2</w:t>
      </w:r>
      <w:r w:rsidR="00001C39">
        <w:noBreakHyphen/>
      </w:r>
      <w:r w:rsidRPr="001A1104">
        <w:t>part simple corporate bonds prospectus</w:t>
      </w:r>
      <w:bookmarkEnd w:id="12"/>
    </w:p>
    <w:p w:rsidR="00344A41" w:rsidRPr="001A1104" w:rsidRDefault="00344A41" w:rsidP="001A1104">
      <w:pPr>
        <w:pStyle w:val="subsection"/>
      </w:pPr>
      <w:r w:rsidRPr="001A1104">
        <w:tab/>
        <w:t>(1)</w:t>
      </w:r>
      <w:r w:rsidRPr="001A1104">
        <w:tab/>
        <w:t xml:space="preserve">A </w:t>
      </w:r>
      <w:r w:rsidRPr="001A1104">
        <w:rPr>
          <w:b/>
          <w:i/>
        </w:rPr>
        <w:t>2</w:t>
      </w:r>
      <w:r w:rsidR="00001C39">
        <w:rPr>
          <w:b/>
          <w:i/>
        </w:rPr>
        <w:noBreakHyphen/>
      </w:r>
      <w:r w:rsidRPr="001A1104">
        <w:rPr>
          <w:b/>
          <w:i/>
        </w:rPr>
        <w:t>part simple corporate bonds prospectus</w:t>
      </w:r>
      <w:r w:rsidRPr="001A1104">
        <w:t xml:space="preserve"> for an offer of simple corporate bonds for issue by a body is the combination of the following documents prepared by the issuing body:</w:t>
      </w:r>
    </w:p>
    <w:p w:rsidR="00344A41" w:rsidRPr="001A1104" w:rsidRDefault="00344A41" w:rsidP="001A1104">
      <w:pPr>
        <w:pStyle w:val="paragraph"/>
      </w:pPr>
      <w:r w:rsidRPr="001A1104">
        <w:tab/>
        <w:t>(a)</w:t>
      </w:r>
      <w:r w:rsidRPr="001A1104">
        <w:tab/>
        <w:t>the base prospectus that covers the period during which the offer is made;</w:t>
      </w:r>
    </w:p>
    <w:p w:rsidR="00344A41" w:rsidRPr="001A1104" w:rsidRDefault="00344A41" w:rsidP="001A1104">
      <w:pPr>
        <w:pStyle w:val="paragraph"/>
      </w:pPr>
      <w:r w:rsidRPr="001A1104">
        <w:tab/>
        <w:t>(b)</w:t>
      </w:r>
      <w:r w:rsidRPr="001A1104">
        <w:tab/>
        <w:t>the offer</w:t>
      </w:r>
      <w:r w:rsidR="00001C39">
        <w:noBreakHyphen/>
      </w:r>
      <w:r w:rsidRPr="001A1104">
        <w:t>specific prospectus for the offer.</w:t>
      </w:r>
    </w:p>
    <w:p w:rsidR="00344A41" w:rsidRPr="001A1104" w:rsidRDefault="00344A41" w:rsidP="001A1104">
      <w:pPr>
        <w:pStyle w:val="SubsectionHead"/>
      </w:pPr>
      <w:r w:rsidRPr="001A1104">
        <w:t>Prospectus</w:t>
      </w:r>
    </w:p>
    <w:p w:rsidR="00344A41" w:rsidRPr="001A1104" w:rsidRDefault="00344A41" w:rsidP="001A1104">
      <w:pPr>
        <w:pStyle w:val="subsection"/>
      </w:pPr>
      <w:r w:rsidRPr="001A1104">
        <w:tab/>
        <w:t>(2)</w:t>
      </w:r>
      <w:r w:rsidRPr="001A1104">
        <w:tab/>
        <w:t>A 2</w:t>
      </w:r>
      <w:r w:rsidR="00001C39">
        <w:noBreakHyphen/>
      </w:r>
      <w:r w:rsidRPr="001A1104">
        <w:t>part simple corporate bonds prospectus is taken to be a prospectus for the purposes of this Act.</w:t>
      </w:r>
    </w:p>
    <w:p w:rsidR="00344A41" w:rsidRPr="001A1104" w:rsidRDefault="00344A41" w:rsidP="001A1104">
      <w:pPr>
        <w:pStyle w:val="SubsectionHead"/>
      </w:pPr>
      <w:r w:rsidRPr="001A1104">
        <w:t>Base prospectus is not taken to be a prospectus in its own right</w:t>
      </w:r>
    </w:p>
    <w:p w:rsidR="00344A41" w:rsidRPr="001A1104" w:rsidRDefault="00344A41" w:rsidP="001A1104">
      <w:pPr>
        <w:pStyle w:val="subsection"/>
      </w:pPr>
      <w:r w:rsidRPr="001A1104">
        <w:tab/>
        <w:t>(3)</w:t>
      </w:r>
      <w:r w:rsidRPr="001A1104">
        <w:tab/>
        <w:t>For the purposes of this Act, a base prospectus is taken not to be a prospectus in its own right.</w:t>
      </w:r>
    </w:p>
    <w:p w:rsidR="00344A41" w:rsidRPr="001A1104" w:rsidRDefault="00344A41" w:rsidP="001A1104">
      <w:pPr>
        <w:pStyle w:val="SubsectionHead"/>
      </w:pPr>
      <w:r w:rsidRPr="001A1104">
        <w:t>Offer</w:t>
      </w:r>
      <w:r w:rsidR="00001C39">
        <w:noBreakHyphen/>
      </w:r>
      <w:r w:rsidRPr="001A1104">
        <w:t>specific prospectus is not taken to be a prospectus in its own right</w:t>
      </w:r>
    </w:p>
    <w:p w:rsidR="00344A41" w:rsidRPr="001A1104" w:rsidRDefault="00344A41" w:rsidP="001A1104">
      <w:pPr>
        <w:pStyle w:val="subsection"/>
      </w:pPr>
      <w:r w:rsidRPr="001A1104">
        <w:tab/>
        <w:t>(4)</w:t>
      </w:r>
      <w:r w:rsidRPr="001A1104">
        <w:tab/>
        <w:t>For the purposes of this Act, an offer</w:t>
      </w:r>
      <w:r w:rsidR="00001C39">
        <w:noBreakHyphen/>
      </w:r>
      <w:r w:rsidRPr="001A1104">
        <w:t>specific prospectus is taken not to be a prospectus in its own right.</w:t>
      </w:r>
    </w:p>
    <w:p w:rsidR="00344A41" w:rsidRPr="001A1104" w:rsidRDefault="00344A41" w:rsidP="001A1104">
      <w:pPr>
        <w:pStyle w:val="SubsectionHead"/>
      </w:pPr>
      <w:r w:rsidRPr="001A1104">
        <w:t>Lodgement of prospectus</w:t>
      </w:r>
    </w:p>
    <w:p w:rsidR="00344A41" w:rsidRPr="001A1104" w:rsidRDefault="00344A41" w:rsidP="001A1104">
      <w:pPr>
        <w:pStyle w:val="subsection"/>
      </w:pPr>
      <w:r w:rsidRPr="001A1104">
        <w:tab/>
        <w:t>(5)</w:t>
      </w:r>
      <w:r w:rsidRPr="001A1104">
        <w:tab/>
        <w:t>For the purposes of this Act, a 2</w:t>
      </w:r>
      <w:r w:rsidR="00001C39">
        <w:noBreakHyphen/>
      </w:r>
      <w:r w:rsidRPr="001A1104">
        <w:t>part simple corporate bonds prospectus for an offer of simple corporate bonds is taken to have been lodged with ASIC on the day the offer</w:t>
      </w:r>
      <w:r w:rsidR="00001C39">
        <w:noBreakHyphen/>
      </w:r>
      <w:r w:rsidRPr="001A1104">
        <w:t>specific prospectus for the offer is lodged with ASIC.</w:t>
      </w:r>
    </w:p>
    <w:p w:rsidR="00344A41" w:rsidRPr="001A1104" w:rsidRDefault="00344A41" w:rsidP="001A1104">
      <w:pPr>
        <w:pStyle w:val="SubsectionHead"/>
      </w:pPr>
      <w:r w:rsidRPr="001A1104">
        <w:t>Expiry date of prospectus</w:t>
      </w:r>
    </w:p>
    <w:p w:rsidR="00344A41" w:rsidRPr="001A1104" w:rsidRDefault="00344A41" w:rsidP="001A1104">
      <w:pPr>
        <w:pStyle w:val="subsection"/>
      </w:pPr>
      <w:r w:rsidRPr="001A1104">
        <w:tab/>
        <w:t>(6)</w:t>
      </w:r>
      <w:r w:rsidRPr="001A1104">
        <w:tab/>
        <w:t>For the purposes of this Act, the expiry date of a 2</w:t>
      </w:r>
      <w:r w:rsidR="00001C39">
        <w:noBreakHyphen/>
      </w:r>
      <w:r w:rsidRPr="001A1104">
        <w:t>part simple corporate bonds prospectus for an offer of simple corporate bonds is taken to be the expiry date for the offer</w:t>
      </w:r>
      <w:r w:rsidR="00001C39">
        <w:noBreakHyphen/>
      </w:r>
      <w:r w:rsidRPr="001A1104">
        <w:t>specific prospectus for the offer.</w:t>
      </w:r>
    </w:p>
    <w:p w:rsidR="00344A41" w:rsidRPr="001A1104" w:rsidRDefault="00344A41" w:rsidP="001A1104">
      <w:pPr>
        <w:pStyle w:val="SubsectionHead"/>
      </w:pPr>
      <w:r w:rsidRPr="001A1104">
        <w:t>Prospectus must be published on body’s website</w:t>
      </w:r>
    </w:p>
    <w:p w:rsidR="00344A41" w:rsidRPr="001A1104" w:rsidRDefault="00344A41" w:rsidP="001A1104">
      <w:pPr>
        <w:pStyle w:val="subsection"/>
      </w:pPr>
      <w:r w:rsidRPr="001A1104">
        <w:tab/>
        <w:t>(7)</w:t>
      </w:r>
      <w:r w:rsidRPr="001A1104">
        <w:tab/>
        <w:t>A base prospectus must be available on the issuing body’s website throughout the covered period for the base prospectus (within the meaning of section</w:t>
      </w:r>
      <w:r w:rsidR="001A1104" w:rsidRPr="001A1104">
        <w:t> </w:t>
      </w:r>
      <w:r w:rsidRPr="001A1104">
        <w:t>713C).</w:t>
      </w:r>
    </w:p>
    <w:p w:rsidR="00344A41" w:rsidRPr="001A1104" w:rsidRDefault="00344A41" w:rsidP="001A1104">
      <w:pPr>
        <w:pStyle w:val="subsection"/>
      </w:pPr>
      <w:r w:rsidRPr="001A1104">
        <w:tab/>
        <w:t>(8)</w:t>
      </w:r>
      <w:r w:rsidRPr="001A1104">
        <w:tab/>
        <w:t>An offer</w:t>
      </w:r>
      <w:r w:rsidR="00001C39">
        <w:noBreakHyphen/>
      </w:r>
      <w:r w:rsidRPr="001A1104">
        <w:t>specific prospectus must be available on the issuing body’s website throughout the application period for the offer</w:t>
      </w:r>
      <w:r w:rsidR="00001C39">
        <w:noBreakHyphen/>
      </w:r>
      <w:r w:rsidRPr="001A1104">
        <w:t>specific prospectus.</w:t>
      </w:r>
    </w:p>
    <w:p w:rsidR="00344A41" w:rsidRPr="001A1104" w:rsidRDefault="00344A41" w:rsidP="001A1104">
      <w:pPr>
        <w:pStyle w:val="ActHead5"/>
      </w:pPr>
      <w:bookmarkStart w:id="13" w:name="_Toc398558752"/>
      <w:r w:rsidRPr="001A1104">
        <w:rPr>
          <w:rStyle w:val="CharSectno"/>
        </w:rPr>
        <w:t>713C</w:t>
      </w:r>
      <w:r w:rsidRPr="001A1104">
        <w:t xml:space="preserve">  Simple corporate bonds—base prospectus</w:t>
      </w:r>
      <w:bookmarkEnd w:id="13"/>
    </w:p>
    <w:p w:rsidR="00344A41" w:rsidRPr="001A1104" w:rsidRDefault="00344A41" w:rsidP="001A1104">
      <w:pPr>
        <w:pStyle w:val="SubsectionHead"/>
      </w:pPr>
      <w:r w:rsidRPr="001A1104">
        <w:t>Base prospectus</w:t>
      </w:r>
    </w:p>
    <w:p w:rsidR="00344A41" w:rsidRPr="001A1104" w:rsidRDefault="00344A41" w:rsidP="001A1104">
      <w:pPr>
        <w:pStyle w:val="subsection"/>
      </w:pPr>
      <w:r w:rsidRPr="001A1104">
        <w:tab/>
        <w:t>(1)</w:t>
      </w:r>
      <w:r w:rsidRPr="001A1104">
        <w:tab/>
        <w:t xml:space="preserve">If a body prepares and lodges with ASIC a document that satisfies the conditions set out in </w:t>
      </w:r>
      <w:r w:rsidR="001A1104" w:rsidRPr="001A1104">
        <w:t>subsections (</w:t>
      </w:r>
      <w:r w:rsidRPr="001A1104">
        <w:t xml:space="preserve">2) and (3), the document is a </w:t>
      </w:r>
      <w:r w:rsidRPr="001A1104">
        <w:rPr>
          <w:b/>
          <w:i/>
        </w:rPr>
        <w:t>base prospectus</w:t>
      </w:r>
      <w:r w:rsidRPr="001A1104">
        <w:t xml:space="preserve"> for simple corporate bonds offered by the body during the 3</w:t>
      </w:r>
      <w:r w:rsidR="00001C39">
        <w:noBreakHyphen/>
      </w:r>
      <w:r w:rsidRPr="001A1104">
        <w:t xml:space="preserve">year period (the </w:t>
      </w:r>
      <w:r w:rsidRPr="001A1104">
        <w:rPr>
          <w:b/>
          <w:i/>
        </w:rPr>
        <w:t>covered period</w:t>
      </w:r>
      <w:r w:rsidRPr="001A1104">
        <w:t>) beginning on the date on which the document is lodged with ASIC.</w:t>
      </w:r>
    </w:p>
    <w:p w:rsidR="00344A41" w:rsidRPr="001A1104" w:rsidRDefault="00344A41" w:rsidP="001A1104">
      <w:pPr>
        <w:pStyle w:val="SubsectionHead"/>
      </w:pPr>
      <w:r w:rsidRPr="001A1104">
        <w:t>Document must be expressed to be the base prospectus</w:t>
      </w:r>
    </w:p>
    <w:p w:rsidR="00344A41" w:rsidRPr="001A1104" w:rsidRDefault="00344A41" w:rsidP="001A1104">
      <w:pPr>
        <w:pStyle w:val="subsection"/>
      </w:pPr>
      <w:r w:rsidRPr="001A1104">
        <w:tab/>
        <w:t>(2)</w:t>
      </w:r>
      <w:r w:rsidRPr="001A1104">
        <w:tab/>
        <w:t>The document must state that it is the base prospectus for all offers of simple corporate bonds made by the body during the covered period.</w:t>
      </w:r>
    </w:p>
    <w:p w:rsidR="00344A41" w:rsidRPr="001A1104" w:rsidRDefault="00344A41" w:rsidP="001A1104">
      <w:pPr>
        <w:pStyle w:val="SubsectionHead"/>
      </w:pPr>
      <w:r w:rsidRPr="001A1104">
        <w:t>Document to be read with offer</w:t>
      </w:r>
      <w:r w:rsidR="00001C39">
        <w:noBreakHyphen/>
      </w:r>
      <w:r w:rsidRPr="001A1104">
        <w:t>specific prospectus</w:t>
      </w:r>
    </w:p>
    <w:p w:rsidR="00344A41" w:rsidRPr="001A1104" w:rsidRDefault="00344A41" w:rsidP="001A1104">
      <w:pPr>
        <w:pStyle w:val="subsection"/>
      </w:pPr>
      <w:r w:rsidRPr="001A1104">
        <w:tab/>
        <w:t>(3)</w:t>
      </w:r>
      <w:r w:rsidRPr="001A1104">
        <w:tab/>
        <w:t>The document must state that:</w:t>
      </w:r>
    </w:p>
    <w:p w:rsidR="00344A41" w:rsidRPr="001A1104" w:rsidRDefault="00344A41" w:rsidP="001A1104">
      <w:pPr>
        <w:pStyle w:val="paragraph"/>
      </w:pPr>
      <w:r w:rsidRPr="001A1104">
        <w:tab/>
        <w:t>(a)</w:t>
      </w:r>
      <w:r w:rsidRPr="001A1104">
        <w:tab/>
        <w:t>there will be an offer</w:t>
      </w:r>
      <w:r w:rsidR="00001C39">
        <w:noBreakHyphen/>
      </w:r>
      <w:r w:rsidRPr="001A1104">
        <w:t>specific prospectus for each offer of simple corporate bonds during the covered period; and</w:t>
      </w:r>
    </w:p>
    <w:p w:rsidR="00344A41" w:rsidRPr="001A1104" w:rsidRDefault="00344A41" w:rsidP="001A1104">
      <w:pPr>
        <w:pStyle w:val="paragraph"/>
      </w:pPr>
      <w:r w:rsidRPr="001A1104">
        <w:tab/>
        <w:t>(b)</w:t>
      </w:r>
      <w:r w:rsidRPr="001A1104">
        <w:tab/>
        <w:t>the disclosure document for each such offer will consist of:</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a base prospectus; and</w:t>
      </w:r>
    </w:p>
    <w:p w:rsidR="00344A41" w:rsidRPr="001A1104" w:rsidRDefault="00344A41" w:rsidP="001A1104">
      <w:pPr>
        <w:pStyle w:val="paragraphsub"/>
      </w:pPr>
      <w:r w:rsidRPr="001A1104">
        <w:tab/>
        <w:t>(ii)</w:t>
      </w:r>
      <w:r w:rsidRPr="001A1104">
        <w:tab/>
        <w:t>the offer</w:t>
      </w:r>
      <w:r w:rsidR="00001C39">
        <w:noBreakHyphen/>
      </w:r>
      <w:r w:rsidRPr="001A1104">
        <w:t>specific prospectus for the offer.</w:t>
      </w:r>
    </w:p>
    <w:p w:rsidR="00344A41" w:rsidRPr="001A1104" w:rsidRDefault="00344A41" w:rsidP="001A1104">
      <w:pPr>
        <w:pStyle w:val="notetext"/>
      </w:pPr>
      <w:r w:rsidRPr="001A1104">
        <w:t>Note:</w:t>
      </w:r>
      <w:r w:rsidRPr="001A1104">
        <w:tab/>
        <w:t>See also section</w:t>
      </w:r>
      <w:r w:rsidR="001A1104" w:rsidRPr="001A1104">
        <w:t> </w:t>
      </w:r>
      <w:r w:rsidRPr="001A1104">
        <w:t>713B (2</w:t>
      </w:r>
      <w:r w:rsidR="00001C39">
        <w:noBreakHyphen/>
      </w:r>
      <w:r w:rsidRPr="001A1104">
        <w:t>part simple corporate bonds prospectus).</w:t>
      </w:r>
    </w:p>
    <w:p w:rsidR="00344A41" w:rsidRPr="001A1104" w:rsidRDefault="00344A41" w:rsidP="001A1104">
      <w:pPr>
        <w:pStyle w:val="SubsectionHead"/>
      </w:pPr>
      <w:r w:rsidRPr="001A1104">
        <w:t>Replacement document</w:t>
      </w:r>
    </w:p>
    <w:p w:rsidR="00344A41" w:rsidRPr="001A1104" w:rsidRDefault="00344A41" w:rsidP="001A1104">
      <w:pPr>
        <w:pStyle w:val="subsection"/>
      </w:pPr>
      <w:r w:rsidRPr="001A1104">
        <w:tab/>
        <w:t>(4)</w:t>
      </w:r>
      <w:r w:rsidRPr="001A1104">
        <w:tab/>
        <w:t xml:space="preserve">If the document is a replacement document, the </w:t>
      </w:r>
      <w:r w:rsidRPr="001A1104">
        <w:rPr>
          <w:b/>
          <w:i/>
        </w:rPr>
        <w:t>covered period</w:t>
      </w:r>
      <w:r w:rsidRPr="001A1104">
        <w:t xml:space="preserve"> is the period:</w:t>
      </w:r>
    </w:p>
    <w:p w:rsidR="00344A41" w:rsidRPr="001A1104" w:rsidRDefault="00344A41" w:rsidP="001A1104">
      <w:pPr>
        <w:pStyle w:val="paragraph"/>
      </w:pPr>
      <w:r w:rsidRPr="001A1104">
        <w:tab/>
        <w:t>(a)</w:t>
      </w:r>
      <w:r w:rsidRPr="001A1104">
        <w:tab/>
        <w:t>beginning on the date on which the replacement document is lodged with ASIC; and</w:t>
      </w:r>
    </w:p>
    <w:p w:rsidR="00344A41" w:rsidRPr="001A1104" w:rsidRDefault="00344A41" w:rsidP="001A1104">
      <w:pPr>
        <w:pStyle w:val="paragraph"/>
      </w:pPr>
      <w:r w:rsidRPr="001A1104">
        <w:tab/>
        <w:t>(b)</w:t>
      </w:r>
      <w:r w:rsidRPr="001A1104">
        <w:tab/>
        <w:t>ending at the end of the covered period for the original base prospectus.</w:t>
      </w:r>
    </w:p>
    <w:p w:rsidR="00344A41" w:rsidRPr="001A1104" w:rsidRDefault="00344A41" w:rsidP="001A1104">
      <w:pPr>
        <w:pStyle w:val="SubsectionHead"/>
      </w:pPr>
      <w:r w:rsidRPr="001A1104">
        <w:t>Content of base prospectus</w:t>
      </w:r>
    </w:p>
    <w:p w:rsidR="00344A41" w:rsidRPr="001A1104" w:rsidRDefault="00344A41" w:rsidP="001A1104">
      <w:pPr>
        <w:pStyle w:val="subsection"/>
      </w:pPr>
      <w:r w:rsidRPr="001A1104">
        <w:tab/>
        <w:t>(5)</w:t>
      </w:r>
      <w:r w:rsidRPr="001A1104">
        <w:tab/>
        <w:t>A base prospectus must contain the information specified in the regulations.</w:t>
      </w:r>
    </w:p>
    <w:p w:rsidR="00344A41" w:rsidRPr="001A1104" w:rsidRDefault="00344A41" w:rsidP="001A1104">
      <w:pPr>
        <w:pStyle w:val="subsection"/>
      </w:pPr>
      <w:r w:rsidRPr="001A1104">
        <w:tab/>
        <w:t>(6)</w:t>
      </w:r>
      <w:r w:rsidRPr="001A1104">
        <w:tab/>
        <w:t>A base prospectus must set out the statements specified in the regulations.</w:t>
      </w:r>
    </w:p>
    <w:p w:rsidR="00344A41" w:rsidRPr="001A1104" w:rsidRDefault="00344A41" w:rsidP="001A1104">
      <w:pPr>
        <w:pStyle w:val="ActHead5"/>
      </w:pPr>
      <w:bookmarkStart w:id="14" w:name="_Toc398558753"/>
      <w:r w:rsidRPr="001A1104">
        <w:rPr>
          <w:rStyle w:val="CharSectno"/>
        </w:rPr>
        <w:t>713D</w:t>
      </w:r>
      <w:r w:rsidRPr="001A1104">
        <w:t xml:space="preserve">  Simple corporate bonds—offer</w:t>
      </w:r>
      <w:r w:rsidR="00001C39">
        <w:noBreakHyphen/>
      </w:r>
      <w:r w:rsidRPr="001A1104">
        <w:t>specific prospectus</w:t>
      </w:r>
      <w:bookmarkEnd w:id="14"/>
    </w:p>
    <w:p w:rsidR="00344A41" w:rsidRPr="001A1104" w:rsidRDefault="00344A41" w:rsidP="001A1104">
      <w:pPr>
        <w:pStyle w:val="SubsectionHead"/>
      </w:pPr>
      <w:r w:rsidRPr="001A1104">
        <w:t>Offer</w:t>
      </w:r>
      <w:r w:rsidR="00001C39">
        <w:noBreakHyphen/>
      </w:r>
      <w:r w:rsidRPr="001A1104">
        <w:t>specific prospectus</w:t>
      </w:r>
    </w:p>
    <w:p w:rsidR="00344A41" w:rsidRPr="001A1104" w:rsidRDefault="00344A41" w:rsidP="001A1104">
      <w:pPr>
        <w:pStyle w:val="subsection"/>
      </w:pPr>
      <w:r w:rsidRPr="001A1104">
        <w:tab/>
        <w:t>(1)</w:t>
      </w:r>
      <w:r w:rsidRPr="001A1104">
        <w:tab/>
        <w:t>If:</w:t>
      </w:r>
    </w:p>
    <w:p w:rsidR="00344A41" w:rsidRPr="001A1104" w:rsidRDefault="00344A41" w:rsidP="001A1104">
      <w:pPr>
        <w:pStyle w:val="paragraph"/>
      </w:pPr>
      <w:r w:rsidRPr="001A1104">
        <w:tab/>
        <w:t>(a)</w:t>
      </w:r>
      <w:r w:rsidRPr="001A1104">
        <w:tab/>
        <w:t>a body proposes to make a particular offer of simple corporate bonds; and</w:t>
      </w:r>
    </w:p>
    <w:p w:rsidR="00344A41" w:rsidRPr="001A1104" w:rsidRDefault="00344A41" w:rsidP="001A1104">
      <w:pPr>
        <w:pStyle w:val="paragraph"/>
      </w:pPr>
      <w:r w:rsidRPr="001A1104">
        <w:tab/>
        <w:t>(b)</w:t>
      </w:r>
      <w:r w:rsidRPr="001A1104">
        <w:tab/>
        <w:t>the body prepares and lodges with ASIC a document that satisfies:</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 xml:space="preserve">the conditions set out in </w:t>
      </w:r>
      <w:r w:rsidR="001A1104" w:rsidRPr="001A1104">
        <w:t>subsections (</w:t>
      </w:r>
      <w:r w:rsidRPr="001A1104">
        <w:t>2), (3) and (4); and</w:t>
      </w:r>
    </w:p>
    <w:p w:rsidR="00344A41" w:rsidRPr="001A1104" w:rsidRDefault="00344A41" w:rsidP="001A1104">
      <w:pPr>
        <w:pStyle w:val="paragraphsub"/>
      </w:pPr>
      <w:r w:rsidRPr="001A1104">
        <w:tab/>
        <w:t>(ii)</w:t>
      </w:r>
      <w:r w:rsidRPr="001A1104">
        <w:tab/>
        <w:t xml:space="preserve">if the condition set out in </w:t>
      </w:r>
      <w:r w:rsidR="001A1104" w:rsidRPr="001A1104">
        <w:t>subsection (</w:t>
      </w:r>
      <w:r w:rsidRPr="001A1104">
        <w:t>5) is applicable—that condition;</w:t>
      </w:r>
    </w:p>
    <w:p w:rsidR="00344A41" w:rsidRPr="001A1104" w:rsidRDefault="00344A41" w:rsidP="001A1104">
      <w:pPr>
        <w:pStyle w:val="subsection2"/>
      </w:pPr>
      <w:r w:rsidRPr="001A1104">
        <w:t xml:space="preserve">the document is an </w:t>
      </w:r>
      <w:r w:rsidRPr="001A1104">
        <w:rPr>
          <w:b/>
          <w:i/>
        </w:rPr>
        <w:t>offer</w:t>
      </w:r>
      <w:r w:rsidR="00001C39">
        <w:rPr>
          <w:b/>
          <w:i/>
        </w:rPr>
        <w:noBreakHyphen/>
      </w:r>
      <w:r w:rsidRPr="001A1104">
        <w:rPr>
          <w:b/>
          <w:i/>
        </w:rPr>
        <w:t>specific prospectus</w:t>
      </w:r>
      <w:r w:rsidRPr="001A1104">
        <w:t xml:space="preserve"> for the offer.</w:t>
      </w:r>
    </w:p>
    <w:p w:rsidR="00344A41" w:rsidRPr="001A1104" w:rsidRDefault="00344A41" w:rsidP="001A1104">
      <w:pPr>
        <w:pStyle w:val="SubsectionHead"/>
      </w:pPr>
      <w:r w:rsidRPr="001A1104">
        <w:t>Document must be expressed to be the offer</w:t>
      </w:r>
      <w:r w:rsidR="00001C39">
        <w:noBreakHyphen/>
      </w:r>
      <w:r w:rsidRPr="001A1104">
        <w:t>specific prospectus</w:t>
      </w:r>
    </w:p>
    <w:p w:rsidR="00344A41" w:rsidRPr="001A1104" w:rsidRDefault="00344A41" w:rsidP="001A1104">
      <w:pPr>
        <w:pStyle w:val="subsection"/>
      </w:pPr>
      <w:r w:rsidRPr="001A1104">
        <w:tab/>
        <w:t>(2)</w:t>
      </w:r>
      <w:r w:rsidRPr="001A1104">
        <w:tab/>
        <w:t>The document must state that it is the offer</w:t>
      </w:r>
      <w:r w:rsidR="00001C39">
        <w:noBreakHyphen/>
      </w:r>
      <w:r w:rsidRPr="001A1104">
        <w:t>specific prospectus for the offer.</w:t>
      </w:r>
    </w:p>
    <w:p w:rsidR="00344A41" w:rsidRPr="001A1104" w:rsidRDefault="00344A41" w:rsidP="001A1104">
      <w:pPr>
        <w:pStyle w:val="SubsectionHead"/>
      </w:pPr>
      <w:r w:rsidRPr="001A1104">
        <w:t>Expiry date</w:t>
      </w:r>
    </w:p>
    <w:p w:rsidR="00344A41" w:rsidRPr="001A1104" w:rsidRDefault="00344A41" w:rsidP="001A1104">
      <w:pPr>
        <w:pStyle w:val="subsection"/>
      </w:pPr>
      <w:r w:rsidRPr="001A1104">
        <w:tab/>
        <w:t>(3)</w:t>
      </w:r>
      <w:r w:rsidRPr="001A1104">
        <w:tab/>
        <w:t>The document must state that no simple corporate bonds will be issued under the offer after the expiry date specified in the document. The expiry date must not be later than 13 months after the date the document is lodged with ASIC. The expiry date of a replacement document must be the same as that of the original document it replaces.</w:t>
      </w:r>
    </w:p>
    <w:p w:rsidR="00344A41" w:rsidRPr="001A1104" w:rsidRDefault="00344A41" w:rsidP="001A1104">
      <w:pPr>
        <w:pStyle w:val="notetext"/>
      </w:pPr>
      <w:r w:rsidRPr="001A1104">
        <w:t>Note:</w:t>
      </w:r>
      <w:r w:rsidRPr="001A1104">
        <w:tab/>
        <w:t>Section</w:t>
      </w:r>
      <w:r w:rsidR="001A1104" w:rsidRPr="001A1104">
        <w:t> </w:t>
      </w:r>
      <w:r w:rsidRPr="001A1104">
        <w:t>719A deals with replacement documents.</w:t>
      </w:r>
    </w:p>
    <w:p w:rsidR="00344A41" w:rsidRPr="001A1104" w:rsidRDefault="00344A41" w:rsidP="001A1104">
      <w:pPr>
        <w:pStyle w:val="SubsectionHead"/>
      </w:pPr>
      <w:r w:rsidRPr="001A1104">
        <w:t>Document to be read with base prospectus</w:t>
      </w:r>
    </w:p>
    <w:p w:rsidR="00344A41" w:rsidRPr="001A1104" w:rsidRDefault="00344A41" w:rsidP="001A1104">
      <w:pPr>
        <w:pStyle w:val="subsection"/>
      </w:pPr>
      <w:r w:rsidRPr="001A1104">
        <w:tab/>
        <w:t>(4)</w:t>
      </w:r>
      <w:r w:rsidRPr="001A1104">
        <w:tab/>
        <w:t>The document must state that:</w:t>
      </w:r>
    </w:p>
    <w:p w:rsidR="00344A41" w:rsidRPr="001A1104" w:rsidRDefault="00344A41" w:rsidP="001A1104">
      <w:pPr>
        <w:pStyle w:val="paragraph"/>
      </w:pPr>
      <w:r w:rsidRPr="001A1104">
        <w:tab/>
        <w:t>(a)</w:t>
      </w:r>
      <w:r w:rsidRPr="001A1104">
        <w:tab/>
        <w:t>there is a base prospectus that is applicable to the offer; and</w:t>
      </w:r>
    </w:p>
    <w:p w:rsidR="00344A41" w:rsidRPr="001A1104" w:rsidRDefault="00344A41" w:rsidP="001A1104">
      <w:pPr>
        <w:pStyle w:val="paragraph"/>
      </w:pPr>
      <w:r w:rsidRPr="001A1104">
        <w:tab/>
        <w:t>(b)</w:t>
      </w:r>
      <w:r w:rsidRPr="001A1104">
        <w:tab/>
        <w:t>the disclosure document for each such offer will consist of:</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the offer</w:t>
      </w:r>
      <w:r w:rsidR="00001C39">
        <w:noBreakHyphen/>
      </w:r>
      <w:r w:rsidRPr="001A1104">
        <w:t>specific prospectus for the offer; and</w:t>
      </w:r>
    </w:p>
    <w:p w:rsidR="00344A41" w:rsidRPr="001A1104" w:rsidRDefault="00344A41" w:rsidP="001A1104">
      <w:pPr>
        <w:pStyle w:val="paragraphsub"/>
      </w:pPr>
      <w:r w:rsidRPr="001A1104">
        <w:tab/>
        <w:t>(ii)</w:t>
      </w:r>
      <w:r w:rsidRPr="001A1104">
        <w:tab/>
        <w:t>the base prospectus.</w:t>
      </w:r>
    </w:p>
    <w:p w:rsidR="00344A41" w:rsidRPr="001A1104" w:rsidRDefault="00344A41" w:rsidP="001A1104">
      <w:pPr>
        <w:pStyle w:val="notetext"/>
      </w:pPr>
      <w:r w:rsidRPr="001A1104">
        <w:t>Note:</w:t>
      </w:r>
      <w:r w:rsidRPr="001A1104">
        <w:tab/>
        <w:t>See also section</w:t>
      </w:r>
      <w:r w:rsidR="001A1104" w:rsidRPr="001A1104">
        <w:t> </w:t>
      </w:r>
      <w:r w:rsidRPr="001A1104">
        <w:t>713B (2</w:t>
      </w:r>
      <w:r w:rsidR="00001C39">
        <w:noBreakHyphen/>
      </w:r>
      <w:r w:rsidRPr="001A1104">
        <w:t>part simple corporate bonds prospectus).</w:t>
      </w:r>
    </w:p>
    <w:p w:rsidR="00344A41" w:rsidRPr="001A1104" w:rsidRDefault="00344A41" w:rsidP="001A1104">
      <w:pPr>
        <w:pStyle w:val="SubsectionHead"/>
      </w:pPr>
      <w:r w:rsidRPr="001A1104">
        <w:t>Minimum subscription—first offer</w:t>
      </w:r>
    </w:p>
    <w:p w:rsidR="00344A41" w:rsidRPr="001A1104" w:rsidRDefault="00344A41" w:rsidP="001A1104">
      <w:pPr>
        <w:pStyle w:val="subsection"/>
      </w:pPr>
      <w:r w:rsidRPr="001A1104">
        <w:tab/>
        <w:t>(5)</w:t>
      </w:r>
      <w:r w:rsidRPr="001A1104">
        <w:tab/>
        <w:t>If the offer is the first offer of simple corporate bonds made by the issuing body during:</w:t>
      </w:r>
    </w:p>
    <w:p w:rsidR="00344A41" w:rsidRPr="001A1104" w:rsidRDefault="00344A41" w:rsidP="001A1104">
      <w:pPr>
        <w:pStyle w:val="paragraph"/>
      </w:pPr>
      <w:r w:rsidRPr="001A1104">
        <w:tab/>
        <w:t>(a)</w:t>
      </w:r>
      <w:r w:rsidRPr="001A1104">
        <w:tab/>
        <w:t>if the base prospectus that is applicable to the offer is not a replacement document—the covered period (within the meaning of subsection</w:t>
      </w:r>
      <w:r w:rsidR="001A1104" w:rsidRPr="001A1104">
        <w:t> </w:t>
      </w:r>
      <w:r w:rsidRPr="001A1104">
        <w:t>713C(1)) for the base prospectus; or</w:t>
      </w:r>
    </w:p>
    <w:p w:rsidR="00344A41" w:rsidRPr="001A1104" w:rsidRDefault="00344A41" w:rsidP="001A1104">
      <w:pPr>
        <w:pStyle w:val="paragraph"/>
      </w:pPr>
      <w:r w:rsidRPr="001A1104">
        <w:tab/>
        <w:t>(b)</w:t>
      </w:r>
      <w:r w:rsidRPr="001A1104">
        <w:tab/>
        <w:t>if the base prospectus that is applicable to the offer is a replacement document for the original base prospectus—the covered period (within the meaning of subsection</w:t>
      </w:r>
      <w:r w:rsidR="001A1104" w:rsidRPr="001A1104">
        <w:t> </w:t>
      </w:r>
      <w:r w:rsidRPr="001A1104">
        <w:t>713C(1)) for the original base prospectus;</w:t>
      </w:r>
    </w:p>
    <w:p w:rsidR="00344A41" w:rsidRPr="001A1104" w:rsidRDefault="00344A41" w:rsidP="001A1104">
      <w:pPr>
        <w:pStyle w:val="subsection2"/>
      </w:pPr>
      <w:r w:rsidRPr="001A1104">
        <w:t>the document must state that the simple corporate bonds will not be issued under the offer unless a minimum amount of $50 million is raised under the offer. For the purpose of working out whether this condition has been satisfied, a person who has agreed to take simple corporate bonds as an underwriter is taken to have applied for those simple corporate bonds.</w:t>
      </w:r>
    </w:p>
    <w:p w:rsidR="00344A41" w:rsidRPr="001A1104" w:rsidRDefault="00344A41" w:rsidP="001A1104">
      <w:pPr>
        <w:pStyle w:val="SubsectionHead"/>
      </w:pPr>
      <w:r w:rsidRPr="001A1104">
        <w:t>Content of offer</w:t>
      </w:r>
      <w:r w:rsidR="00001C39">
        <w:noBreakHyphen/>
      </w:r>
      <w:r w:rsidRPr="001A1104">
        <w:t>specific prospectus</w:t>
      </w:r>
    </w:p>
    <w:p w:rsidR="00344A41" w:rsidRPr="001A1104" w:rsidRDefault="00344A41" w:rsidP="001A1104">
      <w:pPr>
        <w:pStyle w:val="subsection"/>
      </w:pPr>
      <w:r w:rsidRPr="001A1104">
        <w:tab/>
        <w:t>(6)</w:t>
      </w:r>
      <w:r w:rsidRPr="001A1104">
        <w:tab/>
        <w:t>An offer</w:t>
      </w:r>
      <w:r w:rsidR="00001C39">
        <w:noBreakHyphen/>
      </w:r>
      <w:r w:rsidRPr="001A1104">
        <w:t>specific prospectus must contain the information specified in the regulations.</w:t>
      </w:r>
    </w:p>
    <w:p w:rsidR="00344A41" w:rsidRPr="001A1104" w:rsidRDefault="00344A41" w:rsidP="001A1104">
      <w:pPr>
        <w:pStyle w:val="subsection"/>
      </w:pPr>
      <w:r w:rsidRPr="001A1104">
        <w:tab/>
        <w:t>(7)</w:t>
      </w:r>
      <w:r w:rsidRPr="001A1104">
        <w:tab/>
        <w:t>An offer</w:t>
      </w:r>
      <w:r w:rsidR="00001C39">
        <w:noBreakHyphen/>
      </w:r>
      <w:r w:rsidRPr="001A1104">
        <w:t>specific prospectus must set out the statements specified in the regulations.</w:t>
      </w:r>
    </w:p>
    <w:p w:rsidR="00344A41" w:rsidRPr="001A1104" w:rsidRDefault="00344A41" w:rsidP="001A1104">
      <w:pPr>
        <w:pStyle w:val="SubsectionHead"/>
      </w:pPr>
      <w:r w:rsidRPr="001A1104">
        <w:t>Offer</w:t>
      </w:r>
      <w:r w:rsidR="00001C39">
        <w:noBreakHyphen/>
      </w:r>
      <w:r w:rsidRPr="001A1104">
        <w:t>specific prospectus may amend applicable base prospectus</w:t>
      </w:r>
    </w:p>
    <w:p w:rsidR="00344A41" w:rsidRPr="001A1104" w:rsidRDefault="00344A41" w:rsidP="001A1104">
      <w:pPr>
        <w:pStyle w:val="subsection"/>
      </w:pPr>
      <w:r w:rsidRPr="001A1104">
        <w:tab/>
        <w:t>(8)</w:t>
      </w:r>
      <w:r w:rsidRPr="001A1104">
        <w:tab/>
        <w:t>An offer</w:t>
      </w:r>
      <w:r w:rsidR="00001C39">
        <w:noBreakHyphen/>
      </w:r>
      <w:r w:rsidRPr="001A1104">
        <w:t>specific prospectus may include material that modifies or supplements the applicable base prospectus.</w:t>
      </w:r>
    </w:p>
    <w:p w:rsidR="00344A41" w:rsidRPr="001A1104" w:rsidRDefault="00344A41" w:rsidP="001A1104">
      <w:pPr>
        <w:pStyle w:val="ActHead5"/>
      </w:pPr>
      <w:bookmarkStart w:id="15" w:name="_Toc398558754"/>
      <w:r w:rsidRPr="001A1104">
        <w:rPr>
          <w:rStyle w:val="CharSectno"/>
        </w:rPr>
        <w:t>713E</w:t>
      </w:r>
      <w:r w:rsidRPr="001A1104">
        <w:t xml:space="preserve">  Simple corporate bonds—prospectus may refer to other material lodged with ASIC</w:t>
      </w:r>
      <w:bookmarkEnd w:id="15"/>
    </w:p>
    <w:p w:rsidR="00344A41" w:rsidRPr="001A1104" w:rsidRDefault="00344A41" w:rsidP="001A1104">
      <w:pPr>
        <w:pStyle w:val="subsection"/>
      </w:pPr>
      <w:r w:rsidRPr="001A1104">
        <w:tab/>
        <w:t>(1)</w:t>
      </w:r>
      <w:r w:rsidRPr="001A1104">
        <w:tab/>
        <w:t xml:space="preserve">Instead of setting out information that is contained in a document (the </w:t>
      </w:r>
      <w:r w:rsidRPr="001A1104">
        <w:rPr>
          <w:b/>
          <w:i/>
        </w:rPr>
        <w:t>lodged document</w:t>
      </w:r>
      <w:r w:rsidRPr="001A1104">
        <w:t>) that has been lodged with ASIC, a base prospectus or an offer</w:t>
      </w:r>
      <w:r w:rsidR="00001C39">
        <w:noBreakHyphen/>
      </w:r>
      <w:r w:rsidRPr="001A1104">
        <w:t>specific prospectus may simply refer to the lodged document. The reference must:</w:t>
      </w:r>
    </w:p>
    <w:p w:rsidR="00344A41" w:rsidRPr="001A1104" w:rsidRDefault="00344A41" w:rsidP="001A1104">
      <w:pPr>
        <w:pStyle w:val="paragraph"/>
      </w:pPr>
      <w:r w:rsidRPr="001A1104">
        <w:tab/>
        <w:t>(a)</w:t>
      </w:r>
      <w:r w:rsidRPr="001A1104">
        <w:tab/>
        <w:t>identify the lodged document or the part of the lodged document that contains the information; and</w:t>
      </w:r>
    </w:p>
    <w:p w:rsidR="00344A41" w:rsidRPr="001A1104" w:rsidRDefault="00344A41" w:rsidP="001A1104">
      <w:pPr>
        <w:pStyle w:val="paragraph"/>
      </w:pPr>
      <w:r w:rsidRPr="001A1104">
        <w:tab/>
        <w:t>(b)</w:t>
      </w:r>
      <w:r w:rsidRPr="001A1104">
        <w:tab/>
        <w:t xml:space="preserve">inform people of their right to obtain a copy of the lodged document (or part) under </w:t>
      </w:r>
      <w:r w:rsidR="001A1104" w:rsidRPr="001A1104">
        <w:t>subsection (</w:t>
      </w:r>
      <w:r w:rsidRPr="001A1104">
        <w:t>5).</w:t>
      </w:r>
    </w:p>
    <w:p w:rsidR="00344A41" w:rsidRPr="001A1104" w:rsidRDefault="00344A41" w:rsidP="001A1104">
      <w:pPr>
        <w:pStyle w:val="subsection"/>
      </w:pPr>
      <w:r w:rsidRPr="001A1104">
        <w:tab/>
        <w:t>(2)</w:t>
      </w:r>
      <w:r w:rsidRPr="001A1104">
        <w:tab/>
        <w:t>The reference must also include:</w:t>
      </w:r>
    </w:p>
    <w:p w:rsidR="00344A41" w:rsidRPr="001A1104" w:rsidRDefault="00344A41" w:rsidP="001A1104">
      <w:pPr>
        <w:pStyle w:val="paragraph"/>
      </w:pPr>
      <w:r w:rsidRPr="001A1104">
        <w:tab/>
        <w:t>(a)</w:t>
      </w:r>
      <w:r w:rsidRPr="001A1104">
        <w:tab/>
        <w:t>if the information is primarily of interest to professional analysts or advisers or investors with similar specialist information needs:</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a description of the contents of the lodged document (or part); and</w:t>
      </w:r>
    </w:p>
    <w:p w:rsidR="00344A41" w:rsidRPr="001A1104" w:rsidRDefault="00344A41" w:rsidP="001A1104">
      <w:pPr>
        <w:pStyle w:val="paragraphsub"/>
      </w:pPr>
      <w:r w:rsidRPr="001A1104">
        <w:tab/>
        <w:t>(ii)</w:t>
      </w:r>
      <w:r w:rsidRPr="001A1104">
        <w:tab/>
        <w:t>a statement to the effect that the information in the lodged document (or part) is primarily of interest to those people; or</w:t>
      </w:r>
    </w:p>
    <w:p w:rsidR="00344A41" w:rsidRPr="001A1104" w:rsidRDefault="00344A41" w:rsidP="001A1104">
      <w:pPr>
        <w:pStyle w:val="paragraph"/>
      </w:pPr>
      <w:r w:rsidRPr="001A1104">
        <w:tab/>
        <w:t>(b)</w:t>
      </w:r>
      <w:r w:rsidRPr="001A1104">
        <w:tab/>
        <w:t>in any other case—sufficient information about the contents of the lodged document to allow a person to whom the offer is made to decide whether to obtain a copy of the lodged document (or part).</w:t>
      </w:r>
    </w:p>
    <w:p w:rsidR="00344A41" w:rsidRPr="001A1104" w:rsidRDefault="00344A41" w:rsidP="001A1104">
      <w:pPr>
        <w:pStyle w:val="subsection"/>
      </w:pPr>
      <w:r w:rsidRPr="001A1104">
        <w:tab/>
        <w:t>(3)</w:t>
      </w:r>
      <w:r w:rsidRPr="001A1104">
        <w:tab/>
        <w:t xml:space="preserve">The lodged document (or part) referred to under </w:t>
      </w:r>
      <w:r w:rsidR="001A1104" w:rsidRPr="001A1104">
        <w:t>subsection (</w:t>
      </w:r>
      <w:r w:rsidRPr="001A1104">
        <w:t>1) is taken to be included in the base prospectus, or the offer</w:t>
      </w:r>
      <w:r w:rsidR="00001C39">
        <w:noBreakHyphen/>
      </w:r>
      <w:r w:rsidRPr="001A1104">
        <w:t>specific prospectus, as the case may be.</w:t>
      </w:r>
    </w:p>
    <w:p w:rsidR="00344A41" w:rsidRPr="001A1104" w:rsidRDefault="00344A41" w:rsidP="001A1104">
      <w:pPr>
        <w:pStyle w:val="subsection"/>
      </w:pPr>
      <w:r w:rsidRPr="001A1104">
        <w:tab/>
        <w:t>(4)</w:t>
      </w:r>
      <w:r w:rsidRPr="001A1104">
        <w:tab/>
        <w:t xml:space="preserve">A person who wishes to take advantage of </w:t>
      </w:r>
      <w:r w:rsidR="001A1104" w:rsidRPr="001A1104">
        <w:t>subsection (</w:t>
      </w:r>
      <w:r w:rsidRPr="001A1104">
        <w:t>1) may lodge a document with ASIC even if this Act does not require the document to be lodged.</w:t>
      </w:r>
    </w:p>
    <w:p w:rsidR="00344A41" w:rsidRPr="001A1104" w:rsidRDefault="00344A41" w:rsidP="001A1104">
      <w:pPr>
        <w:pStyle w:val="subsection"/>
      </w:pPr>
      <w:r w:rsidRPr="001A1104">
        <w:tab/>
        <w:t>(5)</w:t>
      </w:r>
      <w:r w:rsidRPr="001A1104">
        <w:tab/>
        <w:t>If the base prospectus, or the offer</w:t>
      </w:r>
      <w:r w:rsidR="00001C39">
        <w:noBreakHyphen/>
      </w:r>
      <w:r w:rsidRPr="001A1104">
        <w:t xml:space="preserve">specific prospectus, as the case may be, is taken to include a lodged document, or part of a lodged document, under </w:t>
      </w:r>
      <w:r w:rsidR="001A1104" w:rsidRPr="001A1104">
        <w:t>subsection (</w:t>
      </w:r>
      <w:r w:rsidRPr="001A1104">
        <w:t>1), the person making the offer must give a copy of the lodged document (or part) free of charge to anyone who asks for it during:</w:t>
      </w:r>
    </w:p>
    <w:p w:rsidR="00344A41" w:rsidRPr="001A1104" w:rsidRDefault="00344A41" w:rsidP="001A1104">
      <w:pPr>
        <w:pStyle w:val="paragraph"/>
      </w:pPr>
      <w:r w:rsidRPr="001A1104">
        <w:tab/>
        <w:t>(a)</w:t>
      </w:r>
      <w:r w:rsidRPr="001A1104">
        <w:tab/>
        <w:t>in the case of a base prospectus—the covered period for the base prospectus (within the meaning of section</w:t>
      </w:r>
      <w:r w:rsidR="001A1104" w:rsidRPr="001A1104">
        <w:t> </w:t>
      </w:r>
      <w:r w:rsidRPr="001A1104">
        <w:t>713C); or</w:t>
      </w:r>
    </w:p>
    <w:p w:rsidR="00344A41" w:rsidRPr="001A1104" w:rsidRDefault="00344A41" w:rsidP="001A1104">
      <w:pPr>
        <w:pStyle w:val="paragraph"/>
      </w:pPr>
      <w:r w:rsidRPr="001A1104">
        <w:tab/>
        <w:t>(b)</w:t>
      </w:r>
      <w:r w:rsidRPr="001A1104">
        <w:tab/>
        <w:t>in the case of an offer</w:t>
      </w:r>
      <w:r w:rsidR="00001C39">
        <w:noBreakHyphen/>
      </w:r>
      <w:r w:rsidRPr="001A1104">
        <w:t>specific prospectus—the application period for the offer</w:t>
      </w:r>
      <w:r w:rsidR="00001C39">
        <w:noBreakHyphen/>
      </w:r>
      <w:r w:rsidRPr="001A1104">
        <w:t>specific prospectus.</w:t>
      </w:r>
    </w:p>
    <w:p w:rsidR="00344A41" w:rsidRPr="001A1104" w:rsidRDefault="00344A41" w:rsidP="001A1104">
      <w:pPr>
        <w:pStyle w:val="ItemHead"/>
      </w:pPr>
      <w:r w:rsidRPr="001A1104">
        <w:t>23  After subsection</w:t>
      </w:r>
      <w:r w:rsidR="001A1104" w:rsidRPr="001A1104">
        <w:t> </w:t>
      </w:r>
      <w:r w:rsidRPr="001A1104">
        <w:t>716(1)</w:t>
      </w:r>
    </w:p>
    <w:p w:rsidR="00344A41" w:rsidRPr="001A1104" w:rsidRDefault="00344A41" w:rsidP="001A1104">
      <w:pPr>
        <w:pStyle w:val="Item"/>
      </w:pPr>
      <w:r w:rsidRPr="001A1104">
        <w:t>Insert:</w:t>
      </w:r>
    </w:p>
    <w:p w:rsidR="00344A41" w:rsidRPr="001A1104" w:rsidRDefault="00344A41" w:rsidP="001A1104">
      <w:pPr>
        <w:pStyle w:val="SubsectionHead"/>
      </w:pPr>
      <w:r w:rsidRPr="001A1104">
        <w:t>Date for 2</w:t>
      </w:r>
      <w:r w:rsidR="00001C39">
        <w:noBreakHyphen/>
      </w:r>
      <w:r w:rsidRPr="001A1104">
        <w:t>part simple corporate bonds prospectus</w:t>
      </w:r>
    </w:p>
    <w:p w:rsidR="00344A41" w:rsidRPr="001A1104" w:rsidRDefault="00344A41" w:rsidP="001A1104">
      <w:pPr>
        <w:pStyle w:val="subsection"/>
      </w:pPr>
      <w:r w:rsidRPr="001A1104">
        <w:tab/>
        <w:t>(1A)</w:t>
      </w:r>
      <w:r w:rsidRPr="001A1104">
        <w:tab/>
      </w:r>
      <w:r w:rsidR="001A1104" w:rsidRPr="001A1104">
        <w:t>Subsection (</w:t>
      </w:r>
      <w:r w:rsidRPr="001A1104">
        <w:t>1) does not apply to a 2</w:t>
      </w:r>
      <w:r w:rsidR="00001C39">
        <w:noBreakHyphen/>
      </w:r>
      <w:r w:rsidRPr="001A1104">
        <w:t>part simple corporate bonds prospectus.</w:t>
      </w:r>
    </w:p>
    <w:p w:rsidR="00344A41" w:rsidRPr="001A1104" w:rsidRDefault="00344A41" w:rsidP="001A1104">
      <w:pPr>
        <w:pStyle w:val="subsection"/>
      </w:pPr>
      <w:r w:rsidRPr="001A1104">
        <w:tab/>
        <w:t>(1B)</w:t>
      </w:r>
      <w:r w:rsidRPr="001A1104">
        <w:tab/>
        <w:t>For the purposes of this Act, the date of a 2</w:t>
      </w:r>
      <w:r w:rsidR="00001C39">
        <w:noBreakHyphen/>
      </w:r>
      <w:r w:rsidRPr="001A1104">
        <w:t>part simple corporate bonds prospectus for an offer of simple corporate bonds is taken to be the date on which the offer</w:t>
      </w:r>
      <w:r w:rsidR="00001C39">
        <w:noBreakHyphen/>
      </w:r>
      <w:r w:rsidRPr="001A1104">
        <w:t>specific prospectus for the offer is lodged with ASIC.</w:t>
      </w:r>
    </w:p>
    <w:p w:rsidR="00344A41" w:rsidRPr="001A1104" w:rsidRDefault="00344A41" w:rsidP="001A1104">
      <w:pPr>
        <w:pStyle w:val="ItemHead"/>
      </w:pPr>
      <w:r w:rsidRPr="001A1104">
        <w:t>24  Section</w:t>
      </w:r>
      <w:r w:rsidR="001A1104" w:rsidRPr="001A1104">
        <w:t> </w:t>
      </w:r>
      <w:r w:rsidRPr="001A1104">
        <w:t>717 (cell at table item</w:t>
      </w:r>
      <w:r w:rsidR="001A1104" w:rsidRPr="001A1104">
        <w:t> </w:t>
      </w:r>
      <w:r w:rsidRPr="001A1104">
        <w:t>1, column headed “Sections”)</w:t>
      </w:r>
    </w:p>
    <w:p w:rsidR="00344A41" w:rsidRPr="001A1104" w:rsidRDefault="00344A41" w:rsidP="001A1104">
      <w:pPr>
        <w:pStyle w:val="Item"/>
      </w:pPr>
      <w:r w:rsidRPr="001A1104">
        <w:t>Repeal the cell, substitute:</w:t>
      </w:r>
    </w:p>
    <w:tbl>
      <w:tblPr>
        <w:tblW w:w="0" w:type="auto"/>
        <w:tblInd w:w="817" w:type="dxa"/>
        <w:tblLayout w:type="fixed"/>
        <w:tblLook w:val="0000" w:firstRow="0" w:lastRow="0" w:firstColumn="0" w:lastColumn="0" w:noHBand="0" w:noVBand="0"/>
      </w:tblPr>
      <w:tblGrid>
        <w:gridCol w:w="992"/>
      </w:tblGrid>
      <w:tr w:rsidR="00344A41" w:rsidRPr="001A1104" w:rsidTr="00506F04">
        <w:tc>
          <w:tcPr>
            <w:tcW w:w="992" w:type="dxa"/>
            <w:shd w:val="clear" w:color="auto" w:fill="auto"/>
          </w:tcPr>
          <w:p w:rsidR="00344A41" w:rsidRPr="001A1104" w:rsidRDefault="00344A41" w:rsidP="001A1104">
            <w:pPr>
              <w:pStyle w:val="Tabletext"/>
            </w:pPr>
            <w:r w:rsidRPr="001A1104">
              <w:t>710</w:t>
            </w:r>
          </w:p>
          <w:p w:rsidR="00344A41" w:rsidRPr="001A1104" w:rsidRDefault="00344A41" w:rsidP="001A1104">
            <w:pPr>
              <w:pStyle w:val="Tabletext"/>
            </w:pPr>
            <w:r w:rsidRPr="001A1104">
              <w:t>711</w:t>
            </w:r>
          </w:p>
          <w:p w:rsidR="00344A41" w:rsidRPr="001A1104" w:rsidRDefault="00344A41" w:rsidP="001A1104">
            <w:pPr>
              <w:pStyle w:val="Tabletext"/>
              <w:tabs>
                <w:tab w:val="left" w:pos="34"/>
              </w:tabs>
            </w:pPr>
            <w:r w:rsidRPr="001A1104">
              <w:t>712</w:t>
            </w:r>
          </w:p>
          <w:p w:rsidR="00344A41" w:rsidRPr="001A1104" w:rsidRDefault="00344A41" w:rsidP="001A1104">
            <w:pPr>
              <w:pStyle w:val="Tabletext"/>
            </w:pPr>
            <w:r w:rsidRPr="001A1104">
              <w:t>713</w:t>
            </w:r>
            <w:bookmarkStart w:id="16" w:name="bkSelection"/>
            <w:bookmarkEnd w:id="16"/>
          </w:p>
          <w:p w:rsidR="00344A41" w:rsidRPr="001A1104" w:rsidRDefault="00344A41" w:rsidP="001A1104">
            <w:pPr>
              <w:pStyle w:val="Tabletext"/>
            </w:pPr>
            <w:r w:rsidRPr="001A1104">
              <w:t>713C</w:t>
            </w:r>
          </w:p>
          <w:p w:rsidR="00344A41" w:rsidRPr="001A1104" w:rsidRDefault="00344A41" w:rsidP="001A1104">
            <w:pPr>
              <w:pStyle w:val="Tabletext"/>
            </w:pPr>
            <w:r w:rsidRPr="001A1104">
              <w:t>713D</w:t>
            </w:r>
          </w:p>
          <w:p w:rsidR="00344A41" w:rsidRPr="001A1104" w:rsidRDefault="00344A41" w:rsidP="001A1104">
            <w:pPr>
              <w:pStyle w:val="Tabletext"/>
            </w:pPr>
            <w:r w:rsidRPr="001A1104">
              <w:t>713E</w:t>
            </w:r>
          </w:p>
          <w:p w:rsidR="00344A41" w:rsidRPr="001A1104" w:rsidRDefault="00344A41" w:rsidP="001A1104">
            <w:pPr>
              <w:pStyle w:val="Tabletext"/>
            </w:pPr>
            <w:r w:rsidRPr="001A1104">
              <w:t>714</w:t>
            </w:r>
          </w:p>
          <w:p w:rsidR="00344A41" w:rsidRPr="001A1104" w:rsidRDefault="00344A41" w:rsidP="001A1104">
            <w:pPr>
              <w:pStyle w:val="Tabletext"/>
            </w:pPr>
            <w:r w:rsidRPr="001A1104">
              <w:t>715</w:t>
            </w:r>
          </w:p>
          <w:p w:rsidR="00344A41" w:rsidRPr="001A1104" w:rsidRDefault="00344A41" w:rsidP="001A1104">
            <w:pPr>
              <w:pStyle w:val="Tabletext"/>
            </w:pPr>
            <w:r w:rsidRPr="001A1104">
              <w:t>716</w:t>
            </w:r>
          </w:p>
        </w:tc>
      </w:tr>
    </w:tbl>
    <w:p w:rsidR="00344A41" w:rsidRPr="001A1104" w:rsidRDefault="00344A41" w:rsidP="001A1104">
      <w:pPr>
        <w:pStyle w:val="ItemHead"/>
      </w:pPr>
      <w:r w:rsidRPr="001A1104">
        <w:t>25  Section</w:t>
      </w:r>
      <w:r w:rsidR="001A1104" w:rsidRPr="001A1104">
        <w:t> </w:t>
      </w:r>
      <w:r w:rsidRPr="001A1104">
        <w:t>717 (cell at table item</w:t>
      </w:r>
      <w:r w:rsidR="001A1104" w:rsidRPr="001A1104">
        <w:t> </w:t>
      </w:r>
      <w:r w:rsidRPr="001A1104">
        <w:t>4, column headed “Action required”)</w:t>
      </w:r>
    </w:p>
    <w:p w:rsidR="00344A41" w:rsidRPr="001A1104" w:rsidRDefault="00344A41" w:rsidP="001A1104">
      <w:pPr>
        <w:pStyle w:val="Item"/>
      </w:pPr>
      <w:r w:rsidRPr="001A1104">
        <w:t>After “section</w:t>
      </w:r>
      <w:r w:rsidR="001A1104" w:rsidRPr="001A1104">
        <w:t> </w:t>
      </w:r>
      <w:r w:rsidRPr="001A1104">
        <w:t>719”, insert “or 719A”.</w:t>
      </w:r>
    </w:p>
    <w:p w:rsidR="00344A41" w:rsidRPr="001A1104" w:rsidRDefault="00344A41" w:rsidP="001A1104">
      <w:pPr>
        <w:pStyle w:val="ItemHead"/>
      </w:pPr>
      <w:r w:rsidRPr="001A1104">
        <w:t>26  Section</w:t>
      </w:r>
      <w:r w:rsidR="001A1104" w:rsidRPr="001A1104">
        <w:t> </w:t>
      </w:r>
      <w:r w:rsidRPr="001A1104">
        <w:t>717 (cell at table item</w:t>
      </w:r>
      <w:r w:rsidR="001A1104" w:rsidRPr="001A1104">
        <w:t> </w:t>
      </w:r>
      <w:r w:rsidRPr="001A1104">
        <w:t>4, column headed “Sections”)</w:t>
      </w:r>
    </w:p>
    <w:p w:rsidR="00344A41" w:rsidRPr="001A1104" w:rsidRDefault="00344A41" w:rsidP="001A1104">
      <w:pPr>
        <w:pStyle w:val="Item"/>
      </w:pPr>
      <w:r w:rsidRPr="001A1104">
        <w:t>Repeal the cell, substitute:</w:t>
      </w:r>
    </w:p>
    <w:tbl>
      <w:tblPr>
        <w:tblW w:w="0" w:type="auto"/>
        <w:tblInd w:w="817" w:type="dxa"/>
        <w:tblLayout w:type="fixed"/>
        <w:tblLook w:val="0000" w:firstRow="0" w:lastRow="0" w:firstColumn="0" w:lastColumn="0" w:noHBand="0" w:noVBand="0"/>
      </w:tblPr>
      <w:tblGrid>
        <w:gridCol w:w="992"/>
      </w:tblGrid>
      <w:tr w:rsidR="00344A41" w:rsidRPr="001A1104" w:rsidTr="00506F04">
        <w:tc>
          <w:tcPr>
            <w:tcW w:w="992" w:type="dxa"/>
            <w:shd w:val="clear" w:color="auto" w:fill="auto"/>
          </w:tcPr>
          <w:p w:rsidR="00344A41" w:rsidRPr="001A1104" w:rsidRDefault="00344A41" w:rsidP="001A1104">
            <w:pPr>
              <w:pStyle w:val="Tabletext"/>
              <w:ind w:left="34" w:hanging="34"/>
            </w:pPr>
            <w:r w:rsidRPr="001A1104">
              <w:t>719</w:t>
            </w:r>
          </w:p>
          <w:p w:rsidR="00344A41" w:rsidRPr="001A1104" w:rsidRDefault="00344A41" w:rsidP="001A1104">
            <w:pPr>
              <w:pStyle w:val="Tabletext"/>
              <w:ind w:left="34" w:hanging="34"/>
            </w:pPr>
            <w:r w:rsidRPr="001A1104">
              <w:t>719A</w:t>
            </w:r>
          </w:p>
          <w:p w:rsidR="00344A41" w:rsidRPr="001A1104" w:rsidRDefault="00344A41" w:rsidP="001A1104">
            <w:pPr>
              <w:pStyle w:val="Tabletext"/>
              <w:ind w:left="34" w:hanging="34"/>
            </w:pPr>
            <w:r w:rsidRPr="001A1104">
              <w:t>724</w:t>
            </w:r>
          </w:p>
        </w:tc>
      </w:tr>
    </w:tbl>
    <w:p w:rsidR="00344A41" w:rsidRPr="001A1104" w:rsidRDefault="00344A41" w:rsidP="001A1104">
      <w:pPr>
        <w:pStyle w:val="ItemHead"/>
      </w:pPr>
      <w:r w:rsidRPr="001A1104">
        <w:t>27  Section</w:t>
      </w:r>
      <w:r w:rsidR="001A1104" w:rsidRPr="001A1104">
        <w:t> </w:t>
      </w:r>
      <w:r w:rsidRPr="001A1104">
        <w:t>718</w:t>
      </w:r>
    </w:p>
    <w:p w:rsidR="00344A41" w:rsidRPr="001A1104" w:rsidRDefault="00344A41" w:rsidP="001A1104">
      <w:pPr>
        <w:pStyle w:val="Item"/>
      </w:pPr>
      <w:r w:rsidRPr="001A1104">
        <w:t>Before “A disclosure”, insert “(1)”.</w:t>
      </w:r>
    </w:p>
    <w:p w:rsidR="00344A41" w:rsidRPr="001A1104" w:rsidRDefault="00344A41" w:rsidP="001A1104">
      <w:pPr>
        <w:pStyle w:val="ItemHead"/>
      </w:pPr>
      <w:r w:rsidRPr="001A1104">
        <w:t>28  At the end of section</w:t>
      </w:r>
      <w:r w:rsidR="001A1104" w:rsidRPr="001A1104">
        <w:t> </w:t>
      </w:r>
      <w:r w:rsidRPr="001A1104">
        <w:t>718</w:t>
      </w:r>
    </w:p>
    <w:p w:rsidR="00344A41" w:rsidRPr="001A1104" w:rsidRDefault="00344A41" w:rsidP="001A1104">
      <w:pPr>
        <w:pStyle w:val="Item"/>
      </w:pPr>
      <w:r w:rsidRPr="001A1104">
        <w:t>Add:</w:t>
      </w:r>
    </w:p>
    <w:p w:rsidR="00344A41" w:rsidRPr="001A1104" w:rsidRDefault="00344A41" w:rsidP="001A1104">
      <w:pPr>
        <w:pStyle w:val="subsection"/>
      </w:pPr>
      <w:r w:rsidRPr="001A1104">
        <w:tab/>
        <w:t>(2)</w:t>
      </w:r>
      <w:r w:rsidRPr="001A1104">
        <w:tab/>
        <w:t>This section does not apply to a 2</w:t>
      </w:r>
      <w:r w:rsidR="00001C39">
        <w:noBreakHyphen/>
      </w:r>
      <w:r w:rsidRPr="001A1104">
        <w:t>part simple corporate bonds prospectus.</w:t>
      </w:r>
    </w:p>
    <w:p w:rsidR="00344A41" w:rsidRPr="001A1104" w:rsidRDefault="00344A41" w:rsidP="001A1104">
      <w:pPr>
        <w:pStyle w:val="notetext"/>
      </w:pPr>
      <w:r w:rsidRPr="001A1104">
        <w:t>Note:</w:t>
      </w:r>
      <w:r w:rsidRPr="001A1104">
        <w:tab/>
        <w:t>See section</w:t>
      </w:r>
      <w:r w:rsidR="001A1104" w:rsidRPr="001A1104">
        <w:t> </w:t>
      </w:r>
      <w:r w:rsidRPr="001A1104">
        <w:t>713B (2</w:t>
      </w:r>
      <w:r w:rsidR="00001C39">
        <w:noBreakHyphen/>
      </w:r>
      <w:r w:rsidRPr="001A1104">
        <w:t>part simple corporate bonds prospectus).</w:t>
      </w:r>
    </w:p>
    <w:p w:rsidR="00344A41" w:rsidRPr="001A1104" w:rsidRDefault="00344A41" w:rsidP="001A1104">
      <w:pPr>
        <w:pStyle w:val="ItemHead"/>
      </w:pPr>
      <w:r w:rsidRPr="001A1104">
        <w:t>29  Section</w:t>
      </w:r>
      <w:r w:rsidR="001A1104" w:rsidRPr="001A1104">
        <w:t> </w:t>
      </w:r>
      <w:r w:rsidRPr="001A1104">
        <w:t>719 (heading)</w:t>
      </w:r>
    </w:p>
    <w:p w:rsidR="00344A41" w:rsidRPr="001A1104" w:rsidRDefault="00344A41" w:rsidP="001A1104">
      <w:pPr>
        <w:pStyle w:val="Item"/>
      </w:pPr>
      <w:r w:rsidRPr="001A1104">
        <w:t>Repeal the heading, substitute:</w:t>
      </w:r>
    </w:p>
    <w:p w:rsidR="00344A41" w:rsidRPr="001A1104" w:rsidRDefault="00344A41" w:rsidP="001A1104">
      <w:pPr>
        <w:pStyle w:val="ActHead5"/>
      </w:pPr>
      <w:bookmarkStart w:id="17" w:name="_Toc398558755"/>
      <w:r w:rsidRPr="001A1104">
        <w:rPr>
          <w:rStyle w:val="CharSectno"/>
        </w:rPr>
        <w:t>719</w:t>
      </w:r>
      <w:r w:rsidRPr="001A1104">
        <w:t xml:space="preserve">  Lodging supplementary or replacement document—general</w:t>
      </w:r>
      <w:bookmarkEnd w:id="17"/>
    </w:p>
    <w:p w:rsidR="00344A41" w:rsidRPr="001A1104" w:rsidRDefault="00344A41" w:rsidP="001A1104">
      <w:pPr>
        <w:pStyle w:val="ItemHead"/>
      </w:pPr>
      <w:r w:rsidRPr="001A1104">
        <w:t>30  At the end of section</w:t>
      </w:r>
      <w:r w:rsidR="001A1104" w:rsidRPr="001A1104">
        <w:t> </w:t>
      </w:r>
      <w:r w:rsidRPr="001A1104">
        <w:t>719</w:t>
      </w:r>
    </w:p>
    <w:p w:rsidR="00344A41" w:rsidRPr="001A1104" w:rsidRDefault="00344A41" w:rsidP="001A1104">
      <w:pPr>
        <w:pStyle w:val="Item"/>
      </w:pPr>
      <w:r w:rsidRPr="001A1104">
        <w:t>Add:</w:t>
      </w:r>
    </w:p>
    <w:p w:rsidR="00344A41" w:rsidRPr="001A1104" w:rsidRDefault="00344A41" w:rsidP="001A1104">
      <w:pPr>
        <w:pStyle w:val="SubsectionHead"/>
      </w:pPr>
      <w:r w:rsidRPr="001A1104">
        <w:t>Section does not apply to 2</w:t>
      </w:r>
      <w:r w:rsidR="00001C39">
        <w:noBreakHyphen/>
      </w:r>
      <w:r w:rsidRPr="001A1104">
        <w:t>part simple corporate bonds prospectus</w:t>
      </w:r>
    </w:p>
    <w:p w:rsidR="00344A41" w:rsidRPr="001A1104" w:rsidRDefault="00344A41" w:rsidP="001A1104">
      <w:pPr>
        <w:pStyle w:val="subsection"/>
      </w:pPr>
      <w:r w:rsidRPr="001A1104">
        <w:tab/>
        <w:t>(6)</w:t>
      </w:r>
      <w:r w:rsidRPr="001A1104">
        <w:tab/>
        <w:t>This section does not apply to a 2</w:t>
      </w:r>
      <w:r w:rsidR="00001C39">
        <w:noBreakHyphen/>
      </w:r>
      <w:r w:rsidRPr="001A1104">
        <w:t>part simple corporate bonds prospectus.</w:t>
      </w:r>
    </w:p>
    <w:p w:rsidR="00344A41" w:rsidRPr="001A1104" w:rsidRDefault="00344A41" w:rsidP="001A1104">
      <w:pPr>
        <w:pStyle w:val="ItemHead"/>
      </w:pPr>
      <w:r w:rsidRPr="001A1104">
        <w:t>31  After section</w:t>
      </w:r>
      <w:r w:rsidR="001A1104" w:rsidRPr="001A1104">
        <w:t> </w:t>
      </w:r>
      <w:r w:rsidRPr="001A1104">
        <w:t>719</w:t>
      </w:r>
    </w:p>
    <w:p w:rsidR="00344A41" w:rsidRPr="001A1104" w:rsidRDefault="00344A41" w:rsidP="001A1104">
      <w:pPr>
        <w:pStyle w:val="Item"/>
      </w:pPr>
      <w:r w:rsidRPr="001A1104">
        <w:t>Insert:</w:t>
      </w:r>
    </w:p>
    <w:p w:rsidR="00344A41" w:rsidRPr="001A1104" w:rsidRDefault="00344A41" w:rsidP="001A1104">
      <w:pPr>
        <w:pStyle w:val="ActHead5"/>
      </w:pPr>
      <w:bookmarkStart w:id="18" w:name="_Toc398558756"/>
      <w:r w:rsidRPr="001A1104">
        <w:rPr>
          <w:rStyle w:val="CharSectno"/>
        </w:rPr>
        <w:t>719A</w:t>
      </w:r>
      <w:r w:rsidRPr="001A1104">
        <w:t xml:space="preserve">  Lodging supplementary or replacement document—2</w:t>
      </w:r>
      <w:r w:rsidR="00001C39">
        <w:noBreakHyphen/>
      </w:r>
      <w:r w:rsidRPr="001A1104">
        <w:t>part simple corporate bonds prospectus</w:t>
      </w:r>
      <w:bookmarkEnd w:id="18"/>
    </w:p>
    <w:p w:rsidR="00344A41" w:rsidRPr="001A1104" w:rsidRDefault="00344A41" w:rsidP="001A1104">
      <w:pPr>
        <w:pStyle w:val="SubsectionHead"/>
      </w:pPr>
      <w:r w:rsidRPr="001A1104">
        <w:t>Need for a supplementary or replacement document</w:t>
      </w:r>
    </w:p>
    <w:p w:rsidR="00344A41" w:rsidRPr="001A1104" w:rsidRDefault="00344A41" w:rsidP="001A1104">
      <w:pPr>
        <w:pStyle w:val="subsection"/>
      </w:pPr>
      <w:r w:rsidRPr="001A1104">
        <w:tab/>
        <w:t>(1)</w:t>
      </w:r>
      <w:r w:rsidRPr="001A1104">
        <w:tab/>
        <w:t>If the person making an offer of simple corporate bonds under a 2</w:t>
      </w:r>
      <w:r w:rsidR="00001C39">
        <w:noBreakHyphen/>
      </w:r>
      <w:r w:rsidRPr="001A1104">
        <w:t>part simple corporate bonds prospectus becomes aware of:</w:t>
      </w:r>
    </w:p>
    <w:p w:rsidR="00344A41" w:rsidRPr="001A1104" w:rsidRDefault="00344A41" w:rsidP="001A1104">
      <w:pPr>
        <w:pStyle w:val="paragraph"/>
      </w:pPr>
      <w:r w:rsidRPr="001A1104">
        <w:tab/>
        <w:t>(a)</w:t>
      </w:r>
      <w:r w:rsidRPr="001A1104">
        <w:tab/>
        <w:t>a misleading or deceptive statement in the 2</w:t>
      </w:r>
      <w:r w:rsidR="00001C39">
        <w:noBreakHyphen/>
      </w:r>
      <w:r w:rsidRPr="001A1104">
        <w:t>part simple corporate bonds prospectus; or</w:t>
      </w:r>
    </w:p>
    <w:p w:rsidR="00344A41" w:rsidRPr="001A1104" w:rsidRDefault="00344A41" w:rsidP="001A1104">
      <w:pPr>
        <w:pStyle w:val="paragraph"/>
      </w:pPr>
      <w:r w:rsidRPr="001A1104">
        <w:tab/>
        <w:t>(b)</w:t>
      </w:r>
      <w:r w:rsidRPr="001A1104">
        <w:tab/>
        <w:t>an omission from the 2</w:t>
      </w:r>
      <w:r w:rsidR="00001C39">
        <w:noBreakHyphen/>
      </w:r>
      <w:r w:rsidRPr="001A1104">
        <w:t>part simple corporate bonds prospectus of information required by section</w:t>
      </w:r>
      <w:r w:rsidR="001A1104" w:rsidRPr="001A1104">
        <w:t> </w:t>
      </w:r>
      <w:r w:rsidRPr="001A1104">
        <w:t>713C, 713D or 713E; or</w:t>
      </w:r>
    </w:p>
    <w:p w:rsidR="00344A41" w:rsidRPr="001A1104" w:rsidRDefault="00344A41" w:rsidP="001A1104">
      <w:pPr>
        <w:pStyle w:val="paragraph"/>
      </w:pPr>
      <w:r w:rsidRPr="001A1104">
        <w:tab/>
        <w:t>(c)</w:t>
      </w:r>
      <w:r w:rsidRPr="001A1104">
        <w:tab/>
        <w:t>a new circumstance that:</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has arisen since the 2</w:t>
      </w:r>
      <w:r w:rsidR="00001C39">
        <w:noBreakHyphen/>
      </w:r>
      <w:r w:rsidRPr="001A1104">
        <w:t>part simple corporate bonds prospectus was lodged with ASIC; and</w:t>
      </w:r>
    </w:p>
    <w:p w:rsidR="00344A41" w:rsidRPr="001A1104" w:rsidRDefault="00344A41" w:rsidP="001A1104">
      <w:pPr>
        <w:pStyle w:val="paragraphsub"/>
      </w:pPr>
      <w:r w:rsidRPr="001A1104">
        <w:tab/>
        <w:t>(ii)</w:t>
      </w:r>
      <w:r w:rsidRPr="001A1104">
        <w:tab/>
        <w:t>would have been required by section</w:t>
      </w:r>
      <w:r w:rsidR="001A1104" w:rsidRPr="001A1104">
        <w:t> </w:t>
      </w:r>
      <w:r w:rsidRPr="001A1104">
        <w:t>713C, 713D or 713E to be included in the 2</w:t>
      </w:r>
      <w:r w:rsidR="00001C39">
        <w:noBreakHyphen/>
      </w:r>
      <w:r w:rsidRPr="001A1104">
        <w:t>part simple corporate bonds prospectus if it had arisen before the 2</w:t>
      </w:r>
      <w:r w:rsidR="00001C39">
        <w:noBreakHyphen/>
      </w:r>
      <w:r w:rsidRPr="001A1104">
        <w:t>part simple corporate bonds prospectus was lodged;</w:t>
      </w:r>
    </w:p>
    <w:p w:rsidR="00344A41" w:rsidRPr="001A1104" w:rsidRDefault="00344A41" w:rsidP="001A1104">
      <w:pPr>
        <w:pStyle w:val="subsection2"/>
      </w:pPr>
      <w:r w:rsidRPr="001A1104">
        <w:t>that is materially adverse from the point of view of an investor, the person may:</w:t>
      </w:r>
    </w:p>
    <w:p w:rsidR="00344A41" w:rsidRPr="001A1104" w:rsidRDefault="00344A41" w:rsidP="001A1104">
      <w:pPr>
        <w:pStyle w:val="paragraph"/>
      </w:pPr>
      <w:r w:rsidRPr="001A1104">
        <w:tab/>
        <w:t>(d)</w:t>
      </w:r>
      <w:r w:rsidRPr="001A1104">
        <w:tab/>
        <w:t>if the statement, omission or circumstance relates to the base prospectus component of the 2</w:t>
      </w:r>
      <w:r w:rsidR="00001C39">
        <w:noBreakHyphen/>
      </w:r>
      <w:r w:rsidRPr="001A1104">
        <w:t>part simple corporate bonds prospectus:</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include material in an offer</w:t>
      </w:r>
      <w:r w:rsidR="00001C39">
        <w:noBreakHyphen/>
      </w:r>
      <w:r w:rsidRPr="001A1104">
        <w:t>specific prospectus that supplements or modifies the base prospectus; or</w:t>
      </w:r>
    </w:p>
    <w:p w:rsidR="00344A41" w:rsidRPr="001A1104" w:rsidRDefault="00344A41" w:rsidP="001A1104">
      <w:pPr>
        <w:pStyle w:val="paragraphsub"/>
      </w:pPr>
      <w:r w:rsidRPr="001A1104">
        <w:tab/>
        <w:t>(ii)</w:t>
      </w:r>
      <w:r w:rsidRPr="001A1104">
        <w:tab/>
        <w:t>lodge a replacement document with ASIC; or</w:t>
      </w:r>
    </w:p>
    <w:p w:rsidR="00344A41" w:rsidRPr="001A1104" w:rsidRDefault="00344A41" w:rsidP="001A1104">
      <w:pPr>
        <w:pStyle w:val="paragraph"/>
      </w:pPr>
      <w:r w:rsidRPr="001A1104">
        <w:tab/>
        <w:t>(e)</w:t>
      </w:r>
      <w:r w:rsidRPr="001A1104">
        <w:tab/>
        <w:t>if the statement, omission or circumstance relates to the offer</w:t>
      </w:r>
      <w:r w:rsidR="00001C39">
        <w:noBreakHyphen/>
      </w:r>
      <w:r w:rsidRPr="001A1104">
        <w:t>specific prospectus component of the 2</w:t>
      </w:r>
      <w:r w:rsidR="00001C39">
        <w:noBreakHyphen/>
      </w:r>
      <w:r w:rsidRPr="001A1104">
        <w:t>part simple corporate bonds prospectus—lodge a supplementary or replacement document with ASIC.</w:t>
      </w:r>
    </w:p>
    <w:p w:rsidR="00344A41" w:rsidRPr="001A1104" w:rsidRDefault="00344A41" w:rsidP="001A1104">
      <w:pPr>
        <w:pStyle w:val="notetext"/>
      </w:pPr>
      <w:r w:rsidRPr="001A1104">
        <w:t>Note 1:</w:t>
      </w:r>
      <w:r w:rsidRPr="001A1104">
        <w:tab/>
        <w:t>Section</w:t>
      </w:r>
      <w:r w:rsidR="001A1104" w:rsidRPr="001A1104">
        <w:t> </w:t>
      </w:r>
      <w:r w:rsidRPr="001A1104">
        <w:t>728 makes it an offence to continue making offers after the person has become aware of a misleading or deceptive statement, omission or new circumstance that is materially adverse from the point of view of an investor unless the deficiency is corrected.</w:t>
      </w:r>
    </w:p>
    <w:p w:rsidR="00344A41" w:rsidRPr="001A1104" w:rsidRDefault="00344A41" w:rsidP="001A1104">
      <w:pPr>
        <w:pStyle w:val="notetext"/>
      </w:pPr>
      <w:r w:rsidRPr="001A1104">
        <w:t>Note 2:</w:t>
      </w:r>
      <w:r w:rsidRPr="001A1104">
        <w:tab/>
        <w:t>Because of section</w:t>
      </w:r>
      <w:r w:rsidR="001A1104" w:rsidRPr="001A1104">
        <w:t> </w:t>
      </w:r>
      <w:r w:rsidRPr="001A1104">
        <w:t>713E, a 2</w:t>
      </w:r>
      <w:r w:rsidR="00001C39">
        <w:noBreakHyphen/>
      </w:r>
      <w:r w:rsidRPr="001A1104">
        <w:t>part simple corporate bonds prospectus may be taken to include information in another document. This should be taken into account when considering whether the prospectus is deficient.</w:t>
      </w:r>
    </w:p>
    <w:p w:rsidR="00344A41" w:rsidRPr="001A1104" w:rsidRDefault="00344A41" w:rsidP="001A1104">
      <w:pPr>
        <w:pStyle w:val="notetext"/>
      </w:pPr>
      <w:r w:rsidRPr="001A1104">
        <w:t>Note 3:</w:t>
      </w:r>
      <w:r w:rsidRPr="001A1104">
        <w:tab/>
        <w:t>A base prospectus may be supplemented or modified by the offer</w:t>
      </w:r>
      <w:r w:rsidR="00001C39">
        <w:noBreakHyphen/>
      </w:r>
      <w:r w:rsidRPr="001A1104">
        <w:t>specific prospectus for a particular offer, see subsection</w:t>
      </w:r>
      <w:r w:rsidR="001A1104" w:rsidRPr="001A1104">
        <w:t> </w:t>
      </w:r>
      <w:r w:rsidRPr="001A1104">
        <w:t>713D(7).</w:t>
      </w:r>
    </w:p>
    <w:p w:rsidR="00344A41" w:rsidRPr="001A1104" w:rsidRDefault="00344A41" w:rsidP="001A1104">
      <w:pPr>
        <w:pStyle w:val="notetext"/>
      </w:pPr>
      <w:r w:rsidRPr="001A1104">
        <w:t>Note 4:</w:t>
      </w:r>
      <w:r w:rsidRPr="001A1104">
        <w:tab/>
        <w:t>The power to issue a supplementary or replacement document is not limited to the situations dealt with in this section.</w:t>
      </w:r>
    </w:p>
    <w:p w:rsidR="00344A41" w:rsidRPr="001A1104" w:rsidRDefault="00344A41" w:rsidP="001A1104">
      <w:pPr>
        <w:pStyle w:val="notetext"/>
      </w:pPr>
      <w:r w:rsidRPr="001A1104">
        <w:t>Note 5:</w:t>
      </w:r>
      <w:r w:rsidRPr="001A1104">
        <w:tab/>
        <w:t>This section applies to a document that has already been previously supplemented or replaced.</w:t>
      </w:r>
    </w:p>
    <w:p w:rsidR="00344A41" w:rsidRPr="001A1104" w:rsidRDefault="00344A41" w:rsidP="001A1104">
      <w:pPr>
        <w:pStyle w:val="notetext"/>
      </w:pPr>
      <w:r w:rsidRPr="001A1104">
        <w:t>Note 6:</w:t>
      </w:r>
      <w:r w:rsidRPr="001A1104">
        <w:tab/>
        <w:t>See section</w:t>
      </w:r>
      <w:r w:rsidR="001A1104" w:rsidRPr="001A1104">
        <w:t> </w:t>
      </w:r>
      <w:r w:rsidRPr="001A1104">
        <w:t>720 for the consents that need to be obtained before lodgement.</w:t>
      </w:r>
    </w:p>
    <w:p w:rsidR="00344A41" w:rsidRPr="001A1104" w:rsidRDefault="00344A41" w:rsidP="001A1104">
      <w:pPr>
        <w:pStyle w:val="subsection"/>
      </w:pPr>
      <w:r w:rsidRPr="001A1104">
        <w:tab/>
        <w:t>(2)</w:t>
      </w:r>
      <w:r w:rsidRPr="001A1104">
        <w:tab/>
        <w:t>If the person making the offer becomes aware that information in the base prospectus component of the 2</w:t>
      </w:r>
      <w:r w:rsidR="00001C39">
        <w:noBreakHyphen/>
      </w:r>
      <w:r w:rsidRPr="001A1104">
        <w:t>part simple corporate bonds prospectus is not worded and presented in a clear, concise and effective manner, the person may lodge a replacement document with ASIC.</w:t>
      </w:r>
    </w:p>
    <w:p w:rsidR="00344A41" w:rsidRPr="001A1104" w:rsidRDefault="00344A41" w:rsidP="001A1104">
      <w:pPr>
        <w:pStyle w:val="notetext"/>
      </w:pPr>
      <w:r w:rsidRPr="001A1104">
        <w:t>Note:</w:t>
      </w:r>
      <w:r w:rsidRPr="001A1104">
        <w:tab/>
        <w:t>A base prospectus may be supplemented or modified by the offer</w:t>
      </w:r>
      <w:r w:rsidR="00001C39">
        <w:noBreakHyphen/>
      </w:r>
      <w:r w:rsidRPr="001A1104">
        <w:t>specific prospectus for a particular offer, see subsection</w:t>
      </w:r>
      <w:r w:rsidR="001A1104" w:rsidRPr="001A1104">
        <w:t> </w:t>
      </w:r>
      <w:r w:rsidRPr="001A1104">
        <w:t>713D(7).</w:t>
      </w:r>
    </w:p>
    <w:p w:rsidR="00344A41" w:rsidRPr="001A1104" w:rsidRDefault="00344A41" w:rsidP="001A1104">
      <w:pPr>
        <w:pStyle w:val="subsection"/>
      </w:pPr>
      <w:r w:rsidRPr="001A1104">
        <w:tab/>
        <w:t>(3)</w:t>
      </w:r>
      <w:r w:rsidRPr="001A1104">
        <w:tab/>
        <w:t>If the person making the offer becomes aware that information in the offer</w:t>
      </w:r>
      <w:r w:rsidR="00001C39">
        <w:noBreakHyphen/>
      </w:r>
      <w:r w:rsidRPr="001A1104">
        <w:t>specific prospectus component of the 2</w:t>
      </w:r>
      <w:r w:rsidR="00001C39">
        <w:noBreakHyphen/>
      </w:r>
      <w:r w:rsidRPr="001A1104">
        <w:t>part simple corporate bonds prospectus is not worded and presented in a clear, concise and effective manner, the person may lodge a supplementary or replacement document with ASIC.</w:t>
      </w:r>
    </w:p>
    <w:p w:rsidR="00344A41" w:rsidRPr="001A1104" w:rsidRDefault="00344A41" w:rsidP="001A1104">
      <w:pPr>
        <w:pStyle w:val="SubsectionHead"/>
      </w:pPr>
      <w:r w:rsidRPr="001A1104">
        <w:t>Form of supplementary document for offer</w:t>
      </w:r>
      <w:r w:rsidR="00001C39">
        <w:noBreakHyphen/>
      </w:r>
      <w:r w:rsidRPr="001A1104">
        <w:t>specific prospectus</w:t>
      </w:r>
    </w:p>
    <w:p w:rsidR="00344A41" w:rsidRPr="001A1104" w:rsidRDefault="00344A41" w:rsidP="001A1104">
      <w:pPr>
        <w:pStyle w:val="subsection"/>
      </w:pPr>
      <w:r w:rsidRPr="001A1104">
        <w:tab/>
        <w:t>(4)</w:t>
      </w:r>
      <w:r w:rsidRPr="001A1104">
        <w:tab/>
        <w:t>At the beginning of a supplementary document for an offer</w:t>
      </w:r>
      <w:r w:rsidR="00001C39">
        <w:noBreakHyphen/>
      </w:r>
      <w:r w:rsidRPr="001A1104">
        <w:t>specific prospectus, there must be:</w:t>
      </w:r>
    </w:p>
    <w:p w:rsidR="00344A41" w:rsidRPr="001A1104" w:rsidRDefault="00344A41" w:rsidP="001A1104">
      <w:pPr>
        <w:pStyle w:val="paragraph"/>
      </w:pPr>
      <w:r w:rsidRPr="001A1104">
        <w:tab/>
        <w:t>(a)</w:t>
      </w:r>
      <w:r w:rsidRPr="001A1104">
        <w:tab/>
        <w:t>a statement that it is a supplementary document; and</w:t>
      </w:r>
    </w:p>
    <w:p w:rsidR="00344A41" w:rsidRPr="001A1104" w:rsidRDefault="00344A41" w:rsidP="001A1104">
      <w:pPr>
        <w:pStyle w:val="paragraph"/>
      </w:pPr>
      <w:r w:rsidRPr="001A1104">
        <w:tab/>
        <w:t>(b)</w:t>
      </w:r>
      <w:r w:rsidRPr="001A1104">
        <w:tab/>
        <w:t>an identification of the offer</w:t>
      </w:r>
      <w:r w:rsidR="00001C39">
        <w:noBreakHyphen/>
      </w:r>
      <w:r w:rsidRPr="001A1104">
        <w:t>specific prospectus it supplements; and</w:t>
      </w:r>
    </w:p>
    <w:p w:rsidR="00344A41" w:rsidRPr="001A1104" w:rsidRDefault="00344A41" w:rsidP="001A1104">
      <w:pPr>
        <w:pStyle w:val="paragraph"/>
      </w:pPr>
      <w:r w:rsidRPr="001A1104">
        <w:tab/>
        <w:t>(c)</w:t>
      </w:r>
      <w:r w:rsidRPr="001A1104">
        <w:tab/>
        <w:t>an identification of any previous supplementary documents lodged with ASIC in relation to the offer; and</w:t>
      </w:r>
    </w:p>
    <w:p w:rsidR="00344A41" w:rsidRPr="001A1104" w:rsidRDefault="00344A41" w:rsidP="001A1104">
      <w:pPr>
        <w:pStyle w:val="paragraph"/>
      </w:pPr>
      <w:r w:rsidRPr="001A1104">
        <w:tab/>
        <w:t>(d)</w:t>
      </w:r>
      <w:r w:rsidRPr="001A1104">
        <w:tab/>
        <w:t>a statement that it is to be read together with:</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the offer</w:t>
      </w:r>
      <w:r w:rsidR="00001C39">
        <w:noBreakHyphen/>
      </w:r>
      <w:r w:rsidRPr="001A1104">
        <w:t>specific prospectus it supplements; and</w:t>
      </w:r>
    </w:p>
    <w:p w:rsidR="00344A41" w:rsidRPr="001A1104" w:rsidRDefault="00344A41" w:rsidP="001A1104">
      <w:pPr>
        <w:pStyle w:val="paragraphsub"/>
      </w:pPr>
      <w:r w:rsidRPr="001A1104">
        <w:tab/>
        <w:t>(ii)</w:t>
      </w:r>
      <w:r w:rsidRPr="001A1104">
        <w:tab/>
        <w:t>any previous supplementary documents; and</w:t>
      </w:r>
    </w:p>
    <w:p w:rsidR="00344A41" w:rsidRPr="001A1104" w:rsidRDefault="00344A41" w:rsidP="001A1104">
      <w:pPr>
        <w:pStyle w:val="paragraphsub"/>
      </w:pPr>
      <w:r w:rsidRPr="001A1104">
        <w:tab/>
        <w:t>(iii)</w:t>
      </w:r>
      <w:r w:rsidRPr="001A1104">
        <w:tab/>
        <w:t>the base prospectus that covers the period during which the offer is made.</w:t>
      </w:r>
    </w:p>
    <w:p w:rsidR="00344A41" w:rsidRPr="001A1104" w:rsidRDefault="00344A41" w:rsidP="001A1104">
      <w:pPr>
        <w:pStyle w:val="subsection2"/>
      </w:pPr>
      <w:r w:rsidRPr="001A1104">
        <w:t>The supplementary document must be dated. The date is the date on which the document is lodged with ASIC.</w:t>
      </w:r>
    </w:p>
    <w:p w:rsidR="00344A41" w:rsidRPr="001A1104" w:rsidRDefault="00344A41" w:rsidP="001A1104">
      <w:pPr>
        <w:pStyle w:val="SubsectionHead"/>
      </w:pPr>
      <w:r w:rsidRPr="001A1104">
        <w:t>Form of replacement document for a base prospectus</w:t>
      </w:r>
    </w:p>
    <w:p w:rsidR="00344A41" w:rsidRPr="001A1104" w:rsidRDefault="00344A41" w:rsidP="001A1104">
      <w:pPr>
        <w:pStyle w:val="subsection"/>
      </w:pPr>
      <w:r w:rsidRPr="001A1104">
        <w:tab/>
        <w:t>(5)</w:t>
      </w:r>
      <w:r w:rsidRPr="001A1104">
        <w:tab/>
        <w:t>At the beginning of a replacement document for a base prospectus, there must be:</w:t>
      </w:r>
    </w:p>
    <w:p w:rsidR="00344A41" w:rsidRPr="001A1104" w:rsidRDefault="00344A41" w:rsidP="001A1104">
      <w:pPr>
        <w:pStyle w:val="paragraph"/>
      </w:pPr>
      <w:r w:rsidRPr="001A1104">
        <w:tab/>
        <w:t>(a)</w:t>
      </w:r>
      <w:r w:rsidRPr="001A1104">
        <w:tab/>
        <w:t>a statement that it is a replacement document; and</w:t>
      </w:r>
    </w:p>
    <w:p w:rsidR="00344A41" w:rsidRPr="001A1104" w:rsidRDefault="00344A41" w:rsidP="001A1104">
      <w:pPr>
        <w:pStyle w:val="paragraph"/>
      </w:pPr>
      <w:r w:rsidRPr="001A1104">
        <w:tab/>
        <w:t>(b)</w:t>
      </w:r>
      <w:r w:rsidRPr="001A1104">
        <w:tab/>
        <w:t>an identification of the base prospectus it replaces.</w:t>
      </w:r>
    </w:p>
    <w:p w:rsidR="00344A41" w:rsidRPr="001A1104" w:rsidRDefault="00344A41" w:rsidP="001A1104">
      <w:pPr>
        <w:pStyle w:val="subsection2"/>
      </w:pPr>
      <w:r w:rsidRPr="001A1104">
        <w:t>The replacement document must be dated. The date is the date on which the document is lodged with ASIC.</w:t>
      </w:r>
    </w:p>
    <w:p w:rsidR="00344A41" w:rsidRPr="001A1104" w:rsidRDefault="00344A41" w:rsidP="001A1104">
      <w:pPr>
        <w:pStyle w:val="SubsectionHead"/>
      </w:pPr>
      <w:r w:rsidRPr="001A1104">
        <w:t>Form of replacement document for an offer</w:t>
      </w:r>
      <w:r w:rsidR="00001C39">
        <w:noBreakHyphen/>
      </w:r>
      <w:r w:rsidRPr="001A1104">
        <w:t>specific prospectus</w:t>
      </w:r>
    </w:p>
    <w:p w:rsidR="00344A41" w:rsidRPr="001A1104" w:rsidRDefault="00344A41" w:rsidP="001A1104">
      <w:pPr>
        <w:pStyle w:val="subsection"/>
      </w:pPr>
      <w:r w:rsidRPr="001A1104">
        <w:tab/>
        <w:t>(6)</w:t>
      </w:r>
      <w:r w:rsidRPr="001A1104">
        <w:tab/>
        <w:t>At the beginning of a replacement document for an offer</w:t>
      </w:r>
      <w:r w:rsidR="00001C39">
        <w:noBreakHyphen/>
      </w:r>
      <w:r w:rsidRPr="001A1104">
        <w:t>specific prospectus, there must be:</w:t>
      </w:r>
    </w:p>
    <w:p w:rsidR="00344A41" w:rsidRPr="001A1104" w:rsidRDefault="00344A41" w:rsidP="001A1104">
      <w:pPr>
        <w:pStyle w:val="paragraph"/>
      </w:pPr>
      <w:r w:rsidRPr="001A1104">
        <w:tab/>
        <w:t>(a)</w:t>
      </w:r>
      <w:r w:rsidRPr="001A1104">
        <w:tab/>
        <w:t>a statement that it is a replacement document; and</w:t>
      </w:r>
    </w:p>
    <w:p w:rsidR="00344A41" w:rsidRPr="001A1104" w:rsidRDefault="00344A41" w:rsidP="001A1104">
      <w:pPr>
        <w:pStyle w:val="paragraph"/>
      </w:pPr>
      <w:r w:rsidRPr="001A1104">
        <w:tab/>
        <w:t>(b)</w:t>
      </w:r>
      <w:r w:rsidRPr="001A1104">
        <w:tab/>
        <w:t>an identification of the offer</w:t>
      </w:r>
      <w:r w:rsidR="00001C39">
        <w:noBreakHyphen/>
      </w:r>
      <w:r w:rsidRPr="001A1104">
        <w:t>specific prospectus it replaces.</w:t>
      </w:r>
    </w:p>
    <w:p w:rsidR="00344A41" w:rsidRPr="001A1104" w:rsidRDefault="00344A41" w:rsidP="001A1104">
      <w:pPr>
        <w:pStyle w:val="subsection2"/>
      </w:pPr>
      <w:r w:rsidRPr="001A1104">
        <w:t>The replacement document must be dated. The date is the date on which the document is lodged with ASIC.</w:t>
      </w:r>
    </w:p>
    <w:p w:rsidR="00344A41" w:rsidRPr="001A1104" w:rsidRDefault="00344A41" w:rsidP="001A1104">
      <w:pPr>
        <w:pStyle w:val="SubsectionHead"/>
      </w:pPr>
      <w:r w:rsidRPr="001A1104">
        <w:t>Consequences of lodging a supplementary document for an offer</w:t>
      </w:r>
      <w:r w:rsidR="00001C39">
        <w:noBreakHyphen/>
      </w:r>
      <w:r w:rsidRPr="001A1104">
        <w:t>specific prospectus</w:t>
      </w:r>
    </w:p>
    <w:p w:rsidR="00344A41" w:rsidRPr="001A1104" w:rsidRDefault="00344A41" w:rsidP="001A1104">
      <w:pPr>
        <w:pStyle w:val="subsection"/>
      </w:pPr>
      <w:r w:rsidRPr="001A1104">
        <w:tab/>
        <w:t>(7)</w:t>
      </w:r>
      <w:r w:rsidRPr="001A1104">
        <w:tab/>
        <w:t>If a supplementary document is lodged with ASIC in relation to an offer</w:t>
      </w:r>
      <w:r w:rsidR="00001C39">
        <w:noBreakHyphen/>
      </w:r>
      <w:r w:rsidRPr="001A1104">
        <w:t>specific prospectus, the offer</w:t>
      </w:r>
      <w:r w:rsidR="00001C39">
        <w:noBreakHyphen/>
      </w:r>
      <w:r w:rsidRPr="001A1104">
        <w:t>specific prospectus is taken to be the offer</w:t>
      </w:r>
      <w:r w:rsidR="00001C39">
        <w:noBreakHyphen/>
      </w:r>
      <w:r w:rsidRPr="001A1104">
        <w:t>specific prospectus together with the supplementary document for the purposes of the application of this Chapter to events that occur after the lodgement.</w:t>
      </w:r>
    </w:p>
    <w:p w:rsidR="00344A41" w:rsidRPr="001A1104" w:rsidRDefault="00344A41" w:rsidP="001A1104">
      <w:pPr>
        <w:pStyle w:val="notetext"/>
      </w:pPr>
      <w:r w:rsidRPr="001A1104">
        <w:t>Note:</w:t>
      </w:r>
      <w:r w:rsidRPr="001A1104">
        <w:tab/>
        <w:t>This subsection means, for example, that offers made after lodgement of the supplementary document must be accompanied by copies of both the original offer</w:t>
      </w:r>
      <w:r w:rsidR="00001C39">
        <w:noBreakHyphen/>
      </w:r>
      <w:r w:rsidRPr="001A1104">
        <w:t>specific prospectus and the supplementary document.</w:t>
      </w:r>
    </w:p>
    <w:p w:rsidR="00344A41" w:rsidRPr="001A1104" w:rsidRDefault="00344A41" w:rsidP="001A1104">
      <w:pPr>
        <w:pStyle w:val="SubsectionHead"/>
      </w:pPr>
      <w:r w:rsidRPr="001A1104">
        <w:t>Consequences of lodging a replacement document for a base prospectus</w:t>
      </w:r>
    </w:p>
    <w:p w:rsidR="00344A41" w:rsidRPr="001A1104" w:rsidRDefault="00344A41" w:rsidP="001A1104">
      <w:pPr>
        <w:pStyle w:val="subsection"/>
      </w:pPr>
      <w:r w:rsidRPr="001A1104">
        <w:tab/>
        <w:t>(8)</w:t>
      </w:r>
      <w:r w:rsidRPr="001A1104">
        <w:tab/>
        <w:t>If a replacement document is lodged with ASIC in relation to a base prospectus, the base prospectus is taken to be the replacement document for the purposes of the application of this Chapter to events that occur after the lodgement.</w:t>
      </w:r>
    </w:p>
    <w:p w:rsidR="00344A41" w:rsidRPr="001A1104" w:rsidRDefault="00344A41" w:rsidP="001A1104">
      <w:pPr>
        <w:pStyle w:val="notetext"/>
      </w:pPr>
      <w:r w:rsidRPr="001A1104">
        <w:t>Note:</w:t>
      </w:r>
      <w:r w:rsidRPr="001A1104">
        <w:tab/>
        <w:t>This subsection means, for example, that offers made after lodgement of the replacement document must be accompanied by copies of the replacement document and not the original base prospectus.</w:t>
      </w:r>
    </w:p>
    <w:p w:rsidR="00344A41" w:rsidRPr="001A1104" w:rsidRDefault="00344A41" w:rsidP="001A1104">
      <w:pPr>
        <w:pStyle w:val="SubsectionHead"/>
      </w:pPr>
      <w:r w:rsidRPr="001A1104">
        <w:t>Consequences of lodging a replacement document for an offer</w:t>
      </w:r>
      <w:r w:rsidR="00001C39">
        <w:noBreakHyphen/>
      </w:r>
      <w:r w:rsidRPr="001A1104">
        <w:t>specific prospectus</w:t>
      </w:r>
    </w:p>
    <w:p w:rsidR="00344A41" w:rsidRPr="001A1104" w:rsidRDefault="00344A41" w:rsidP="001A1104">
      <w:pPr>
        <w:pStyle w:val="subsection"/>
      </w:pPr>
      <w:r w:rsidRPr="001A1104">
        <w:tab/>
        <w:t>(9)</w:t>
      </w:r>
      <w:r w:rsidRPr="001A1104">
        <w:tab/>
        <w:t>If a replacement document is lodged with ASIC in relation to an offer</w:t>
      </w:r>
      <w:r w:rsidR="00001C39">
        <w:noBreakHyphen/>
      </w:r>
      <w:r w:rsidRPr="001A1104">
        <w:t>specific prospectus, the offer</w:t>
      </w:r>
      <w:r w:rsidR="00001C39">
        <w:noBreakHyphen/>
      </w:r>
      <w:r w:rsidRPr="001A1104">
        <w:t>specific prospectus is taken to be the replacement document for the purposes of the application of this Chapter to events that occur after the lodgement.</w:t>
      </w:r>
    </w:p>
    <w:p w:rsidR="00344A41" w:rsidRPr="001A1104" w:rsidRDefault="00344A41" w:rsidP="001A1104">
      <w:pPr>
        <w:pStyle w:val="notetext"/>
      </w:pPr>
      <w:r w:rsidRPr="001A1104">
        <w:t>Note:</w:t>
      </w:r>
      <w:r w:rsidRPr="001A1104">
        <w:tab/>
        <w:t>This subsection means, for example, that offers made after lodgement of the replacement document must be accompanied by copies of the replacement document and not the original offer</w:t>
      </w:r>
      <w:r w:rsidR="00001C39">
        <w:noBreakHyphen/>
      </w:r>
      <w:r w:rsidRPr="001A1104">
        <w:t>specific prospectus.</w:t>
      </w:r>
    </w:p>
    <w:p w:rsidR="00344A41" w:rsidRPr="001A1104" w:rsidRDefault="00344A41" w:rsidP="001A1104">
      <w:pPr>
        <w:pStyle w:val="ItemHead"/>
      </w:pPr>
      <w:r w:rsidRPr="001A1104">
        <w:t>32  Section</w:t>
      </w:r>
      <w:r w:rsidR="001A1104" w:rsidRPr="001A1104">
        <w:t> </w:t>
      </w:r>
      <w:r w:rsidRPr="001A1104">
        <w:t>720 (cell at table item</w:t>
      </w:r>
      <w:r w:rsidR="001A1104" w:rsidRPr="001A1104">
        <w:t> </w:t>
      </w:r>
      <w:r w:rsidRPr="001A1104">
        <w:t>1, column headed “Type of offer”)</w:t>
      </w:r>
    </w:p>
    <w:p w:rsidR="00344A41" w:rsidRPr="001A1104" w:rsidRDefault="00344A41" w:rsidP="001A1104">
      <w:pPr>
        <w:pStyle w:val="Item"/>
      </w:pPr>
      <w:r w:rsidRPr="001A1104">
        <w:t>After “issue”, insert “(other than an offer of simple corporate bonds under a 2</w:t>
      </w:r>
      <w:r w:rsidR="00001C39">
        <w:noBreakHyphen/>
      </w:r>
      <w:r w:rsidRPr="001A1104">
        <w:t>part simple corporate bonds prospectus)”.</w:t>
      </w:r>
    </w:p>
    <w:p w:rsidR="00344A41" w:rsidRPr="001A1104" w:rsidRDefault="00344A41" w:rsidP="001A1104">
      <w:pPr>
        <w:pStyle w:val="ItemHead"/>
      </w:pPr>
      <w:r w:rsidRPr="001A1104">
        <w:t>33  Section</w:t>
      </w:r>
      <w:r w:rsidR="001A1104" w:rsidRPr="001A1104">
        <w:t> </w:t>
      </w:r>
      <w:r w:rsidRPr="001A1104">
        <w:t>720 (after table item</w:t>
      </w:r>
      <w:r w:rsidR="001A1104" w:rsidRPr="001A1104">
        <w:t> </w:t>
      </w:r>
      <w:r w:rsidRPr="001A1104">
        <w:t>1)</w:t>
      </w:r>
    </w:p>
    <w:p w:rsidR="00344A41" w:rsidRPr="001A1104" w:rsidRDefault="00344A41" w:rsidP="001A1104">
      <w:pPr>
        <w:pStyle w:val="Item"/>
      </w:pPr>
      <w:r w:rsidRPr="001A1104">
        <w:t>Insert:</w:t>
      </w:r>
    </w:p>
    <w:tbl>
      <w:tblPr>
        <w:tblW w:w="0" w:type="auto"/>
        <w:tblInd w:w="113" w:type="dxa"/>
        <w:tblLayout w:type="fixed"/>
        <w:tblLook w:val="0000" w:firstRow="0" w:lastRow="0" w:firstColumn="0" w:lastColumn="0" w:noHBand="0" w:noVBand="0"/>
      </w:tblPr>
      <w:tblGrid>
        <w:gridCol w:w="714"/>
        <w:gridCol w:w="3187"/>
        <w:gridCol w:w="3187"/>
      </w:tblGrid>
      <w:tr w:rsidR="00344A41" w:rsidRPr="001A1104" w:rsidTr="003179BD">
        <w:tc>
          <w:tcPr>
            <w:tcW w:w="714" w:type="dxa"/>
            <w:shd w:val="clear" w:color="auto" w:fill="auto"/>
          </w:tcPr>
          <w:p w:rsidR="00344A41" w:rsidRPr="001A1104" w:rsidRDefault="00344A41" w:rsidP="001A1104">
            <w:pPr>
              <w:pStyle w:val="Tabletext"/>
            </w:pPr>
          </w:p>
          <w:p w:rsidR="00344A41" w:rsidRPr="001A1104" w:rsidRDefault="00344A41" w:rsidP="001A1104">
            <w:pPr>
              <w:pStyle w:val="Tabletext"/>
            </w:pPr>
            <w:r w:rsidRPr="001A1104">
              <w:t>1A</w:t>
            </w:r>
          </w:p>
        </w:tc>
        <w:tc>
          <w:tcPr>
            <w:tcW w:w="3187" w:type="dxa"/>
            <w:shd w:val="clear" w:color="auto" w:fill="auto"/>
          </w:tcPr>
          <w:p w:rsidR="00344A41" w:rsidRPr="001A1104" w:rsidRDefault="00344A41" w:rsidP="001A1104">
            <w:pPr>
              <w:pStyle w:val="Tabletext"/>
              <w:rPr>
                <w:i/>
              </w:rPr>
            </w:pPr>
            <w:r w:rsidRPr="001A1104">
              <w:rPr>
                <w:i/>
              </w:rPr>
              <w:t>Simple corporate bonds issue offers</w:t>
            </w:r>
          </w:p>
          <w:p w:rsidR="00344A41" w:rsidRPr="001A1104" w:rsidRDefault="00344A41" w:rsidP="001A1104">
            <w:pPr>
              <w:pStyle w:val="Tabletext"/>
            </w:pPr>
            <w:r w:rsidRPr="001A1104">
              <w:t>offer of simple corporate bonds under a 2</w:t>
            </w:r>
            <w:r w:rsidR="00001C39">
              <w:noBreakHyphen/>
            </w:r>
            <w:r w:rsidRPr="001A1104">
              <w:t>part simple corporate bonds prospectus</w:t>
            </w:r>
          </w:p>
        </w:tc>
        <w:tc>
          <w:tcPr>
            <w:tcW w:w="3187" w:type="dxa"/>
            <w:shd w:val="clear" w:color="auto" w:fill="auto"/>
          </w:tcPr>
          <w:p w:rsidR="00344A41" w:rsidRPr="001A1104" w:rsidRDefault="00344A41" w:rsidP="001A1104">
            <w:pPr>
              <w:pStyle w:val="Tabletext"/>
            </w:pPr>
          </w:p>
          <w:p w:rsidR="00344A41" w:rsidRPr="001A1104" w:rsidRDefault="00344A41" w:rsidP="001A1104">
            <w:pPr>
              <w:pStyle w:val="Tabletext"/>
            </w:pPr>
            <w:r w:rsidRPr="001A1104">
              <w:t>every director of the body</w:t>
            </w:r>
          </w:p>
          <w:p w:rsidR="00344A41" w:rsidRPr="001A1104" w:rsidRDefault="00344A41" w:rsidP="001A1104">
            <w:pPr>
              <w:pStyle w:val="Tabletext"/>
            </w:pPr>
            <w:r w:rsidRPr="001A1104">
              <w:t>every person named in the document as a proposed director of the body</w:t>
            </w:r>
          </w:p>
          <w:p w:rsidR="00344A41" w:rsidRPr="001A1104" w:rsidRDefault="00344A41" w:rsidP="001A1104">
            <w:pPr>
              <w:pStyle w:val="Tabletext"/>
            </w:pPr>
            <w:r w:rsidRPr="001A1104">
              <w:t>if simple corporate bonds in a managed investment scheme made available by a body—every director of that body</w:t>
            </w:r>
          </w:p>
          <w:p w:rsidR="00344A41" w:rsidRPr="001A1104" w:rsidRDefault="00344A41" w:rsidP="001A1104">
            <w:pPr>
              <w:pStyle w:val="Tabletext"/>
            </w:pPr>
            <w:r w:rsidRPr="001A1104">
              <w:t>if simple corporate bonds in a managed investment scheme made available by an individual—that individual</w:t>
            </w:r>
          </w:p>
        </w:tc>
      </w:tr>
    </w:tbl>
    <w:p w:rsidR="00344A41" w:rsidRPr="001A1104" w:rsidRDefault="00344A41" w:rsidP="001A1104">
      <w:pPr>
        <w:pStyle w:val="ItemHead"/>
      </w:pPr>
      <w:r w:rsidRPr="001A1104">
        <w:t>34  Subparagraphs</w:t>
      </w:r>
      <w:r w:rsidR="001A1104" w:rsidRPr="001A1104">
        <w:t> </w:t>
      </w:r>
      <w:r w:rsidRPr="001A1104">
        <w:t>724(1)(c)(ii) and (d)(ii)</w:t>
      </w:r>
    </w:p>
    <w:p w:rsidR="00344A41" w:rsidRPr="001A1104" w:rsidRDefault="00344A41" w:rsidP="001A1104">
      <w:pPr>
        <w:pStyle w:val="Item"/>
      </w:pPr>
      <w:r w:rsidRPr="001A1104">
        <w:t>After “713,” insert “713C, 713D, 713E,”.</w:t>
      </w:r>
    </w:p>
    <w:p w:rsidR="00344A41" w:rsidRPr="001A1104" w:rsidRDefault="00344A41" w:rsidP="001A1104">
      <w:pPr>
        <w:pStyle w:val="ItemHead"/>
      </w:pPr>
      <w:r w:rsidRPr="001A1104">
        <w:t>35  Subsection</w:t>
      </w:r>
      <w:r w:rsidR="001A1104" w:rsidRPr="001A1104">
        <w:t> </w:t>
      </w:r>
      <w:r w:rsidRPr="001A1104">
        <w:t>724(2) (note)</w:t>
      </w:r>
    </w:p>
    <w:p w:rsidR="00344A41" w:rsidRPr="001A1104" w:rsidRDefault="00344A41" w:rsidP="001A1104">
      <w:pPr>
        <w:pStyle w:val="Item"/>
      </w:pPr>
      <w:r w:rsidRPr="001A1104">
        <w:t>Omit “Section</w:t>
      </w:r>
      <w:r w:rsidR="001A1104" w:rsidRPr="001A1104">
        <w:t> </w:t>
      </w:r>
      <w:r w:rsidRPr="001A1104">
        <w:t>719 deals”, substitute “Sections</w:t>
      </w:r>
      <w:r w:rsidR="001A1104" w:rsidRPr="001A1104">
        <w:t> </w:t>
      </w:r>
      <w:r w:rsidRPr="001A1104">
        <w:t>719 and 719A deal”.</w:t>
      </w:r>
    </w:p>
    <w:p w:rsidR="00344A41" w:rsidRPr="001A1104" w:rsidRDefault="00344A41" w:rsidP="001A1104">
      <w:pPr>
        <w:pStyle w:val="ItemHead"/>
      </w:pPr>
      <w:r w:rsidRPr="001A1104">
        <w:t>36  Subsection</w:t>
      </w:r>
      <w:r w:rsidR="001A1104" w:rsidRPr="001A1104">
        <w:t> </w:t>
      </w:r>
      <w:r w:rsidRPr="001A1104">
        <w:t>724(3) (cell at table item</w:t>
      </w:r>
      <w:r w:rsidR="001A1104" w:rsidRPr="001A1104">
        <w:t> </w:t>
      </w:r>
      <w:r w:rsidRPr="001A1104">
        <w:t>1, column headed “Circumstances”)</w:t>
      </w:r>
    </w:p>
    <w:p w:rsidR="00344A41" w:rsidRPr="001A1104" w:rsidRDefault="00344A41" w:rsidP="001A1104">
      <w:pPr>
        <w:pStyle w:val="Item"/>
      </w:pPr>
      <w:r w:rsidRPr="001A1104">
        <w:t>After “prospectus”, insert “(other than a 2</w:t>
      </w:r>
      <w:r w:rsidR="00001C39">
        <w:noBreakHyphen/>
      </w:r>
      <w:r w:rsidRPr="001A1104">
        <w:t>part simple corporate bonds prospectus)”.</w:t>
      </w:r>
    </w:p>
    <w:p w:rsidR="00344A41" w:rsidRPr="001A1104" w:rsidRDefault="00344A41" w:rsidP="001A1104">
      <w:pPr>
        <w:pStyle w:val="ItemHead"/>
      </w:pPr>
      <w:r w:rsidRPr="001A1104">
        <w:t>37  Subsection</w:t>
      </w:r>
      <w:r w:rsidR="001A1104" w:rsidRPr="001A1104">
        <w:t> </w:t>
      </w:r>
      <w:r w:rsidRPr="001A1104">
        <w:t>724(3) (after table item</w:t>
      </w:r>
      <w:r w:rsidR="001A1104" w:rsidRPr="001A1104">
        <w:t> </w:t>
      </w:r>
      <w:r w:rsidRPr="001A1104">
        <w:t>1)</w:t>
      </w:r>
    </w:p>
    <w:p w:rsidR="00344A41" w:rsidRPr="001A1104" w:rsidRDefault="00344A41" w:rsidP="001A1104">
      <w:pPr>
        <w:pStyle w:val="Item"/>
      </w:pPr>
      <w:r w:rsidRPr="001A1104">
        <w:t>Insert:</w:t>
      </w:r>
    </w:p>
    <w:tbl>
      <w:tblPr>
        <w:tblW w:w="0" w:type="auto"/>
        <w:tblInd w:w="113" w:type="dxa"/>
        <w:tblLayout w:type="fixed"/>
        <w:tblLook w:val="0000" w:firstRow="0" w:lastRow="0" w:firstColumn="0" w:lastColumn="0" w:noHBand="0" w:noVBand="0"/>
      </w:tblPr>
      <w:tblGrid>
        <w:gridCol w:w="714"/>
        <w:gridCol w:w="3187"/>
        <w:gridCol w:w="3187"/>
      </w:tblGrid>
      <w:tr w:rsidR="00344A41" w:rsidRPr="001A1104" w:rsidTr="003179BD">
        <w:tc>
          <w:tcPr>
            <w:tcW w:w="714" w:type="dxa"/>
            <w:shd w:val="clear" w:color="auto" w:fill="auto"/>
          </w:tcPr>
          <w:p w:rsidR="00344A41" w:rsidRPr="001A1104" w:rsidRDefault="00344A41" w:rsidP="001A1104">
            <w:pPr>
              <w:pStyle w:val="Tabletext"/>
            </w:pPr>
            <w:r w:rsidRPr="001A1104">
              <w:t>1A</w:t>
            </w:r>
          </w:p>
        </w:tc>
        <w:tc>
          <w:tcPr>
            <w:tcW w:w="3187" w:type="dxa"/>
            <w:shd w:val="clear" w:color="auto" w:fill="auto"/>
          </w:tcPr>
          <w:p w:rsidR="00344A41" w:rsidRPr="001A1104" w:rsidRDefault="00344A41" w:rsidP="001A1104">
            <w:pPr>
              <w:pStyle w:val="Tabletext"/>
            </w:pPr>
            <w:r w:rsidRPr="001A1104">
              <w:t>the disclosure document is a 2</w:t>
            </w:r>
            <w:r w:rsidR="00001C39">
              <w:noBreakHyphen/>
            </w:r>
            <w:r w:rsidRPr="001A1104">
              <w:t>part simple corporate bonds prospectus</w:t>
            </w:r>
          </w:p>
        </w:tc>
        <w:tc>
          <w:tcPr>
            <w:tcW w:w="3187" w:type="dxa"/>
            <w:shd w:val="clear" w:color="auto" w:fill="auto"/>
          </w:tcPr>
          <w:p w:rsidR="00344A41" w:rsidRPr="001A1104" w:rsidRDefault="00344A41" w:rsidP="001A1104">
            <w:pPr>
              <w:pStyle w:val="Tabletext"/>
            </w:pPr>
            <w:r w:rsidRPr="001A1104">
              <w:t>a supplementary or replacement document that corrects the deficiencies or changes the terms of the offer</w:t>
            </w:r>
          </w:p>
        </w:tc>
      </w:tr>
    </w:tbl>
    <w:p w:rsidR="00344A41" w:rsidRPr="001A1104" w:rsidRDefault="00344A41" w:rsidP="001A1104">
      <w:pPr>
        <w:pStyle w:val="ItemHead"/>
      </w:pPr>
      <w:r w:rsidRPr="001A1104">
        <w:t>38  After subsection</w:t>
      </w:r>
      <w:r w:rsidR="001A1104" w:rsidRPr="001A1104">
        <w:t> </w:t>
      </w:r>
      <w:r w:rsidRPr="001A1104">
        <w:t>727(3)</w:t>
      </w:r>
    </w:p>
    <w:p w:rsidR="00344A41" w:rsidRPr="001A1104" w:rsidRDefault="00344A41" w:rsidP="001A1104">
      <w:pPr>
        <w:pStyle w:val="Item"/>
      </w:pPr>
      <w:r w:rsidRPr="001A1104">
        <w:t>Insert:</w:t>
      </w:r>
    </w:p>
    <w:p w:rsidR="00344A41" w:rsidRPr="001A1104" w:rsidRDefault="00344A41" w:rsidP="001A1104">
      <w:pPr>
        <w:pStyle w:val="SubsectionHead"/>
      </w:pPr>
      <w:r w:rsidRPr="001A1104">
        <w:t>Simple corporate bonds</w:t>
      </w:r>
    </w:p>
    <w:p w:rsidR="00344A41" w:rsidRPr="001A1104" w:rsidRDefault="00344A41" w:rsidP="001A1104">
      <w:pPr>
        <w:pStyle w:val="subsection"/>
      </w:pPr>
      <w:r w:rsidRPr="001A1104">
        <w:tab/>
        <w:t>(3A)</w:t>
      </w:r>
      <w:r w:rsidRPr="001A1104">
        <w:tab/>
      </w:r>
      <w:r w:rsidR="001A1104" w:rsidRPr="001A1104">
        <w:t>Subsection (</w:t>
      </w:r>
      <w:r w:rsidRPr="001A1104">
        <w:t>3) does not apply in relation to an offer of securities under a 2</w:t>
      </w:r>
      <w:r w:rsidR="00001C39">
        <w:noBreakHyphen/>
      </w:r>
      <w:r w:rsidRPr="001A1104">
        <w:t>part simple corporate bonds prospectus if the securities are in the same class as existing securities that are quoted on a prescribed financial market immediately before the application period for the prospectus but for differences as to:</w:t>
      </w:r>
    </w:p>
    <w:p w:rsidR="00344A41" w:rsidRPr="001A1104" w:rsidRDefault="00344A41" w:rsidP="001A1104">
      <w:pPr>
        <w:pStyle w:val="paragraph"/>
      </w:pPr>
      <w:r w:rsidRPr="001A1104">
        <w:tab/>
        <w:t>(a)</w:t>
      </w:r>
      <w:r w:rsidRPr="001A1104">
        <w:tab/>
        <w:t>the fixed term of the securities (if any); or</w:t>
      </w:r>
    </w:p>
    <w:p w:rsidR="00344A41" w:rsidRPr="001A1104" w:rsidRDefault="00344A41" w:rsidP="001A1104">
      <w:pPr>
        <w:pStyle w:val="paragraph"/>
      </w:pPr>
      <w:r w:rsidRPr="001A1104">
        <w:tab/>
        <w:t>(b)</w:t>
      </w:r>
      <w:r w:rsidRPr="001A1104">
        <w:tab/>
        <w:t>the rate at which interest is payable under the securities; or</w:t>
      </w:r>
    </w:p>
    <w:p w:rsidR="00344A41" w:rsidRPr="001A1104" w:rsidRDefault="00344A41" w:rsidP="001A1104">
      <w:pPr>
        <w:pStyle w:val="paragraph"/>
      </w:pPr>
      <w:r w:rsidRPr="001A1104">
        <w:tab/>
        <w:t>(c)</w:t>
      </w:r>
      <w:r w:rsidRPr="001A1104">
        <w:tab/>
        <w:t>the dates on which the holders are to be paid interest under the securities.</w:t>
      </w:r>
    </w:p>
    <w:p w:rsidR="00344A41" w:rsidRPr="001A1104" w:rsidRDefault="00344A41" w:rsidP="001A1104">
      <w:pPr>
        <w:pStyle w:val="ItemHead"/>
      </w:pPr>
      <w:r w:rsidRPr="001A1104">
        <w:t>39  Paragraph 728(1)(b)</w:t>
      </w:r>
    </w:p>
    <w:p w:rsidR="00344A41" w:rsidRPr="001A1104" w:rsidRDefault="00344A41" w:rsidP="001A1104">
      <w:pPr>
        <w:pStyle w:val="Item"/>
      </w:pPr>
      <w:r w:rsidRPr="001A1104">
        <w:t>After “713,”, insert “713C, 713D, 713E,”.</w:t>
      </w:r>
    </w:p>
    <w:p w:rsidR="00344A41" w:rsidRPr="001A1104" w:rsidRDefault="00344A41" w:rsidP="001A1104">
      <w:pPr>
        <w:pStyle w:val="ItemHead"/>
      </w:pPr>
      <w:r w:rsidRPr="001A1104">
        <w:t>40  Subparagraph 728(1)(c)(ii)</w:t>
      </w:r>
    </w:p>
    <w:p w:rsidR="00344A41" w:rsidRPr="001A1104" w:rsidRDefault="00344A41" w:rsidP="001A1104">
      <w:pPr>
        <w:pStyle w:val="Item"/>
      </w:pPr>
      <w:r w:rsidRPr="001A1104">
        <w:t>After “713,”, insert “713C, 713D, 713E,”.</w:t>
      </w:r>
    </w:p>
    <w:p w:rsidR="00344A41" w:rsidRPr="001A1104" w:rsidRDefault="00344A41" w:rsidP="001A1104">
      <w:pPr>
        <w:pStyle w:val="ItemHead"/>
      </w:pPr>
      <w:r w:rsidRPr="001A1104">
        <w:t>41  After subsection</w:t>
      </w:r>
      <w:r w:rsidR="001A1104" w:rsidRPr="001A1104">
        <w:t> </w:t>
      </w:r>
      <w:r w:rsidRPr="001A1104">
        <w:t>729(1)</w:t>
      </w:r>
    </w:p>
    <w:p w:rsidR="00344A41" w:rsidRPr="001A1104" w:rsidRDefault="00344A41" w:rsidP="001A1104">
      <w:pPr>
        <w:pStyle w:val="Item"/>
      </w:pPr>
      <w:r w:rsidRPr="001A1104">
        <w:t>Insert:</w:t>
      </w:r>
    </w:p>
    <w:p w:rsidR="00344A41" w:rsidRPr="001A1104" w:rsidRDefault="00344A41" w:rsidP="001A1104">
      <w:pPr>
        <w:pStyle w:val="subsection"/>
      </w:pPr>
      <w:r w:rsidRPr="001A1104">
        <w:tab/>
        <w:t>(1A)</w:t>
      </w:r>
      <w:r w:rsidRPr="001A1104">
        <w:tab/>
        <w:t>Table items</w:t>
      </w:r>
      <w:r w:rsidR="001A1104" w:rsidRPr="001A1104">
        <w:t> </w:t>
      </w:r>
      <w:r w:rsidRPr="001A1104">
        <w:t xml:space="preserve">2 and 3 in </w:t>
      </w:r>
      <w:r w:rsidR="001A1104" w:rsidRPr="001A1104">
        <w:t>subsection (</w:t>
      </w:r>
      <w:r w:rsidRPr="001A1104">
        <w:t>1) do not apply to an offer of simple corporate bonds under a 2</w:t>
      </w:r>
      <w:r w:rsidR="00001C39">
        <w:noBreakHyphen/>
      </w:r>
      <w:r w:rsidRPr="001A1104">
        <w:t>part simple corporate bonds prospectus.</w:t>
      </w:r>
    </w:p>
    <w:p w:rsidR="00344A41" w:rsidRPr="001A1104" w:rsidRDefault="00344A41" w:rsidP="001A1104">
      <w:pPr>
        <w:pStyle w:val="ItemHead"/>
      </w:pPr>
      <w:r w:rsidRPr="001A1104">
        <w:t>42  Paragraph 730(1)(b)</w:t>
      </w:r>
    </w:p>
    <w:p w:rsidR="00344A41" w:rsidRPr="001A1104" w:rsidRDefault="00344A41" w:rsidP="001A1104">
      <w:pPr>
        <w:pStyle w:val="Item"/>
      </w:pPr>
      <w:r w:rsidRPr="001A1104">
        <w:t>After “713,”, insert “713C, 713D, 713E,”.</w:t>
      </w:r>
    </w:p>
    <w:p w:rsidR="00344A41" w:rsidRPr="001A1104" w:rsidRDefault="00344A41" w:rsidP="001A1104">
      <w:pPr>
        <w:pStyle w:val="ItemHead"/>
      </w:pPr>
      <w:r w:rsidRPr="001A1104">
        <w:t>43  Subparagraph 730(1)(c)(ii)</w:t>
      </w:r>
    </w:p>
    <w:p w:rsidR="00344A41" w:rsidRPr="001A1104" w:rsidRDefault="00344A41" w:rsidP="001A1104">
      <w:pPr>
        <w:pStyle w:val="Item"/>
      </w:pPr>
      <w:r w:rsidRPr="001A1104">
        <w:t>After “713,”, insert “713C, 713D, 713E,”.</w:t>
      </w:r>
    </w:p>
    <w:p w:rsidR="00344A41" w:rsidRPr="001A1104" w:rsidRDefault="00344A41" w:rsidP="001A1104">
      <w:pPr>
        <w:pStyle w:val="ItemHead"/>
      </w:pPr>
      <w:r w:rsidRPr="001A1104">
        <w:t>44  After subsection</w:t>
      </w:r>
      <w:r w:rsidR="001A1104" w:rsidRPr="001A1104">
        <w:t> </w:t>
      </w:r>
      <w:r w:rsidRPr="001A1104">
        <w:t>730(1)</w:t>
      </w:r>
    </w:p>
    <w:p w:rsidR="00344A41" w:rsidRPr="001A1104" w:rsidRDefault="00344A41" w:rsidP="001A1104">
      <w:pPr>
        <w:pStyle w:val="Item"/>
      </w:pPr>
      <w:r w:rsidRPr="001A1104">
        <w:t>Insert:</w:t>
      </w:r>
    </w:p>
    <w:p w:rsidR="00344A41" w:rsidRPr="001A1104" w:rsidRDefault="00344A41" w:rsidP="001A1104">
      <w:pPr>
        <w:pStyle w:val="subsection"/>
      </w:pPr>
      <w:r w:rsidRPr="001A1104">
        <w:tab/>
        <w:t>(1A)</w:t>
      </w:r>
      <w:r w:rsidRPr="001A1104">
        <w:tab/>
        <w:t xml:space="preserve">For the purposes of </w:t>
      </w:r>
      <w:r w:rsidR="001A1104" w:rsidRPr="001A1104">
        <w:t>subsection (</w:t>
      </w:r>
      <w:r w:rsidRPr="001A1104">
        <w:t>1) of this section, disregard subsection</w:t>
      </w:r>
      <w:r w:rsidR="001A1104" w:rsidRPr="001A1104">
        <w:t> </w:t>
      </w:r>
      <w:r w:rsidRPr="001A1104">
        <w:t>729(1A).</w:t>
      </w:r>
    </w:p>
    <w:p w:rsidR="00344A41" w:rsidRPr="001A1104" w:rsidRDefault="00344A41" w:rsidP="001A1104">
      <w:pPr>
        <w:pStyle w:val="ItemHead"/>
      </w:pPr>
      <w:r w:rsidRPr="001A1104">
        <w:t>45  Section</w:t>
      </w:r>
      <w:r w:rsidR="001A1104" w:rsidRPr="001A1104">
        <w:t> </w:t>
      </w:r>
      <w:r w:rsidRPr="001A1104">
        <w:t xml:space="preserve">761A (at the end of </w:t>
      </w:r>
      <w:r w:rsidR="001A1104" w:rsidRPr="001A1104">
        <w:t>paragraph (</w:t>
      </w:r>
      <w:r w:rsidRPr="001A1104">
        <w:t xml:space="preserve">f) of the definition of </w:t>
      </w:r>
      <w:r w:rsidRPr="001A1104">
        <w:rPr>
          <w:i/>
        </w:rPr>
        <w:t>security</w:t>
      </w:r>
      <w:r w:rsidRPr="001A1104">
        <w:t>)</w:t>
      </w:r>
    </w:p>
    <w:p w:rsidR="00344A41" w:rsidRPr="001A1104" w:rsidRDefault="00344A41" w:rsidP="001A1104">
      <w:pPr>
        <w:pStyle w:val="Item"/>
      </w:pPr>
      <w:r w:rsidRPr="001A1104">
        <w:t>Add “or”.</w:t>
      </w:r>
    </w:p>
    <w:p w:rsidR="00344A41" w:rsidRPr="001A1104" w:rsidRDefault="00344A41" w:rsidP="001A1104">
      <w:pPr>
        <w:pStyle w:val="ItemHead"/>
      </w:pPr>
      <w:r w:rsidRPr="001A1104">
        <w:t>46  Section</w:t>
      </w:r>
      <w:r w:rsidR="001A1104" w:rsidRPr="001A1104">
        <w:t> </w:t>
      </w:r>
      <w:r w:rsidRPr="001A1104">
        <w:t xml:space="preserve">761A (after </w:t>
      </w:r>
      <w:r w:rsidR="001A1104" w:rsidRPr="001A1104">
        <w:t>paragraph (</w:t>
      </w:r>
      <w:r w:rsidRPr="001A1104">
        <w:t xml:space="preserve">f) of the definition of </w:t>
      </w:r>
      <w:r w:rsidRPr="001A1104">
        <w:rPr>
          <w:i/>
        </w:rPr>
        <w:t>security</w:t>
      </w:r>
      <w:r w:rsidRPr="001A1104">
        <w:t>)</w:t>
      </w:r>
    </w:p>
    <w:p w:rsidR="00344A41" w:rsidRPr="001A1104" w:rsidRDefault="00344A41" w:rsidP="001A1104">
      <w:pPr>
        <w:pStyle w:val="Item"/>
      </w:pPr>
      <w:r w:rsidRPr="001A1104">
        <w:t>Insert:</w:t>
      </w:r>
    </w:p>
    <w:p w:rsidR="00344A41" w:rsidRPr="001A1104" w:rsidRDefault="00344A41" w:rsidP="001A1104">
      <w:pPr>
        <w:pStyle w:val="paragraph"/>
      </w:pPr>
      <w:r w:rsidRPr="001A1104">
        <w:tab/>
        <w:t>(g)</w:t>
      </w:r>
      <w:r w:rsidRPr="001A1104">
        <w:tab/>
        <w:t>a simple corporate bonds depository interest;</w:t>
      </w:r>
    </w:p>
    <w:p w:rsidR="00344A41" w:rsidRPr="001A1104" w:rsidRDefault="00344A41" w:rsidP="001A1104">
      <w:pPr>
        <w:pStyle w:val="ItemHead"/>
      </w:pPr>
      <w:r w:rsidRPr="001A1104">
        <w:t>47  After paragraph</w:t>
      </w:r>
      <w:r w:rsidR="001A1104" w:rsidRPr="001A1104">
        <w:t> </w:t>
      </w:r>
      <w:r w:rsidRPr="001A1104">
        <w:t>1073A(1)(da)</w:t>
      </w:r>
    </w:p>
    <w:p w:rsidR="00344A41" w:rsidRPr="001A1104" w:rsidRDefault="00344A41" w:rsidP="001A1104">
      <w:pPr>
        <w:pStyle w:val="Item"/>
      </w:pPr>
      <w:r w:rsidRPr="001A1104">
        <w:t>Insert:</w:t>
      </w:r>
    </w:p>
    <w:p w:rsidR="00344A41" w:rsidRPr="001A1104" w:rsidRDefault="00344A41" w:rsidP="001A1104">
      <w:pPr>
        <w:pStyle w:val="paragraph"/>
      </w:pPr>
      <w:r w:rsidRPr="001A1104">
        <w:tab/>
        <w:t>(</w:t>
      </w:r>
      <w:proofErr w:type="spellStart"/>
      <w:r w:rsidRPr="001A1104">
        <w:t>db</w:t>
      </w:r>
      <w:proofErr w:type="spellEnd"/>
      <w:r w:rsidRPr="001A1104">
        <w:t>)</w:t>
      </w:r>
      <w:r w:rsidRPr="001A1104">
        <w:tab/>
        <w:t>a simple corporate bonds depository interest;</w:t>
      </w:r>
    </w:p>
    <w:p w:rsidR="00344A41" w:rsidRPr="001A1104" w:rsidRDefault="00344A41" w:rsidP="001A1104">
      <w:pPr>
        <w:pStyle w:val="ItemHead"/>
      </w:pPr>
      <w:r w:rsidRPr="001A1104">
        <w:t>48  Subsection</w:t>
      </w:r>
      <w:r w:rsidR="001A1104" w:rsidRPr="001A1104">
        <w:t> </w:t>
      </w:r>
      <w:r w:rsidRPr="001A1104">
        <w:t>1073E(1) (note)</w:t>
      </w:r>
    </w:p>
    <w:p w:rsidR="00344A41" w:rsidRPr="001A1104" w:rsidRDefault="00344A41" w:rsidP="001A1104">
      <w:pPr>
        <w:pStyle w:val="Item"/>
      </w:pPr>
      <w:r w:rsidRPr="001A1104">
        <w:t>Omit “(da)”, substitute “(</w:t>
      </w:r>
      <w:proofErr w:type="spellStart"/>
      <w:r w:rsidRPr="001A1104">
        <w:t>db</w:t>
      </w:r>
      <w:proofErr w:type="spellEnd"/>
      <w:r w:rsidRPr="001A1104">
        <w:t>)”.</w:t>
      </w:r>
    </w:p>
    <w:p w:rsidR="00344A41" w:rsidRPr="001A1104" w:rsidRDefault="00344A41" w:rsidP="001A1104">
      <w:pPr>
        <w:pStyle w:val="ItemHead"/>
      </w:pPr>
      <w:r w:rsidRPr="001A1104">
        <w:t>49  Paragraph 1317DAG(5)(a)</w:t>
      </w:r>
    </w:p>
    <w:p w:rsidR="00344A41" w:rsidRPr="001A1104" w:rsidRDefault="00344A41" w:rsidP="001A1104">
      <w:pPr>
        <w:pStyle w:val="Item"/>
      </w:pPr>
      <w:r w:rsidRPr="001A1104">
        <w:t>After “713(6),”, insert “713A(23),”.</w:t>
      </w:r>
    </w:p>
    <w:p w:rsidR="00344A41" w:rsidRPr="001A1104" w:rsidRDefault="00344A41" w:rsidP="001A1104">
      <w:pPr>
        <w:pStyle w:val="ActHead7"/>
        <w:pageBreakBefore/>
      </w:pPr>
      <w:bookmarkStart w:id="19" w:name="_Toc398558757"/>
      <w:r w:rsidRPr="001A1104">
        <w:rPr>
          <w:rStyle w:val="CharAmPartNo"/>
        </w:rPr>
        <w:t>Part</w:t>
      </w:r>
      <w:r w:rsidR="001A1104" w:rsidRPr="001A1104">
        <w:rPr>
          <w:rStyle w:val="CharAmPartNo"/>
        </w:rPr>
        <w:t> </w:t>
      </w:r>
      <w:r w:rsidRPr="001A1104">
        <w:rPr>
          <w:rStyle w:val="CharAmPartNo"/>
        </w:rPr>
        <w:t>2</w:t>
      </w:r>
      <w:r w:rsidRPr="001A1104">
        <w:t>—</w:t>
      </w:r>
      <w:r w:rsidRPr="001A1104">
        <w:rPr>
          <w:rStyle w:val="CharAmPartText"/>
        </w:rPr>
        <w:t>Amendments relating to false or misleading statements etc.</w:t>
      </w:r>
      <w:bookmarkEnd w:id="19"/>
    </w:p>
    <w:p w:rsidR="00344A41" w:rsidRPr="001A1104" w:rsidRDefault="00344A41" w:rsidP="001A1104">
      <w:pPr>
        <w:pStyle w:val="ActHead9"/>
        <w:rPr>
          <w:i w:val="0"/>
        </w:rPr>
      </w:pPr>
      <w:bookmarkStart w:id="20" w:name="_Toc398558758"/>
      <w:r w:rsidRPr="001A1104">
        <w:t>Corporations Act 2001</w:t>
      </w:r>
      <w:bookmarkEnd w:id="20"/>
    </w:p>
    <w:p w:rsidR="00344A41" w:rsidRPr="001A1104" w:rsidRDefault="00344A41" w:rsidP="001A1104">
      <w:pPr>
        <w:pStyle w:val="ItemHead"/>
      </w:pPr>
      <w:r w:rsidRPr="001A1104">
        <w:t>50  Subsection</w:t>
      </w:r>
      <w:r w:rsidR="001A1104" w:rsidRPr="001A1104">
        <w:t> </w:t>
      </w:r>
      <w:r w:rsidRPr="001A1104">
        <w:t>1308(4)</w:t>
      </w:r>
    </w:p>
    <w:p w:rsidR="00344A41" w:rsidRPr="001A1104" w:rsidRDefault="00344A41" w:rsidP="001A1104">
      <w:pPr>
        <w:pStyle w:val="Item"/>
      </w:pPr>
      <w:r w:rsidRPr="001A1104">
        <w:t>After “not false or misleading”, insert “in a material particular”.</w:t>
      </w:r>
    </w:p>
    <w:p w:rsidR="00344A41" w:rsidRPr="001A1104" w:rsidRDefault="00344A41" w:rsidP="001A1104">
      <w:pPr>
        <w:pStyle w:val="ItemHead"/>
      </w:pPr>
      <w:r w:rsidRPr="001A1104">
        <w:t>51  Subsection</w:t>
      </w:r>
      <w:r w:rsidR="001A1104" w:rsidRPr="001A1104">
        <w:t> </w:t>
      </w:r>
      <w:r w:rsidRPr="001A1104">
        <w:t>1308(4)</w:t>
      </w:r>
    </w:p>
    <w:p w:rsidR="00344A41" w:rsidRPr="001A1104" w:rsidRDefault="00344A41" w:rsidP="001A1104">
      <w:pPr>
        <w:pStyle w:val="Item"/>
      </w:pPr>
      <w:r w:rsidRPr="001A1104">
        <w:t>Omit “the statement did not omit any matter or thing without which the document would be misleading”, substitute “the document did not omit any matter or thing without which the document would be misleading in a material respect”.</w:t>
      </w:r>
    </w:p>
    <w:p w:rsidR="00344A41" w:rsidRPr="001A1104" w:rsidRDefault="00344A41" w:rsidP="001A1104">
      <w:pPr>
        <w:pStyle w:val="ItemHead"/>
      </w:pPr>
      <w:r w:rsidRPr="001A1104">
        <w:t>52  At the end of section</w:t>
      </w:r>
      <w:r w:rsidR="001A1104" w:rsidRPr="001A1104">
        <w:t> </w:t>
      </w:r>
      <w:r w:rsidRPr="001A1104">
        <w:t>1308</w:t>
      </w:r>
    </w:p>
    <w:p w:rsidR="00344A41" w:rsidRPr="001A1104" w:rsidRDefault="00344A41" w:rsidP="001A1104">
      <w:pPr>
        <w:pStyle w:val="Item"/>
      </w:pPr>
      <w:r w:rsidRPr="001A1104">
        <w:t>Add:</w:t>
      </w:r>
    </w:p>
    <w:p w:rsidR="00344A41" w:rsidRPr="001A1104" w:rsidRDefault="00344A41" w:rsidP="001A1104">
      <w:pPr>
        <w:pStyle w:val="subsection"/>
      </w:pPr>
      <w:r w:rsidRPr="001A1104">
        <w:tab/>
        <w:t>(10)</w:t>
      </w:r>
      <w:r w:rsidRPr="001A1104">
        <w:tab/>
        <w:t xml:space="preserve">For the purposes of </w:t>
      </w:r>
      <w:r w:rsidR="001A1104" w:rsidRPr="001A1104">
        <w:t>subsection (</w:t>
      </w:r>
      <w:r w:rsidRPr="001A1104">
        <w:t>4), a person is taken to have taken reasonable steps to ensure that a statement was not false or misleading in a material particular if the person proves that:</w:t>
      </w:r>
    </w:p>
    <w:p w:rsidR="00344A41" w:rsidRPr="001A1104" w:rsidRDefault="00344A41" w:rsidP="001A1104">
      <w:pPr>
        <w:pStyle w:val="paragraph"/>
      </w:pPr>
      <w:r w:rsidRPr="001A1104">
        <w:tab/>
        <w:t>(a)</w:t>
      </w:r>
      <w:r w:rsidRPr="001A1104">
        <w:tab/>
        <w:t>the person made all inquiries (if any) that were reasonable in the circumstances; and</w:t>
      </w:r>
    </w:p>
    <w:p w:rsidR="00344A41" w:rsidRPr="001A1104" w:rsidRDefault="00344A41" w:rsidP="001A1104">
      <w:pPr>
        <w:pStyle w:val="paragraph"/>
      </w:pPr>
      <w:r w:rsidRPr="001A1104">
        <w:tab/>
        <w:t>(b)</w:t>
      </w:r>
      <w:r w:rsidRPr="001A1104">
        <w:tab/>
        <w:t>after doing so, the person believed on reasonable grounds that the statement was not misleading in a material particular.</w:t>
      </w:r>
    </w:p>
    <w:p w:rsidR="00344A41" w:rsidRPr="001A1104" w:rsidRDefault="00344A41" w:rsidP="001A1104">
      <w:pPr>
        <w:pStyle w:val="subsection"/>
      </w:pPr>
      <w:r w:rsidRPr="001A1104">
        <w:tab/>
        <w:t>(11)</w:t>
      </w:r>
      <w:r w:rsidRPr="001A1104">
        <w:tab/>
        <w:t xml:space="preserve">For the purposes of </w:t>
      </w:r>
      <w:r w:rsidR="001A1104" w:rsidRPr="001A1104">
        <w:t>subsection (</w:t>
      </w:r>
      <w:r w:rsidRPr="001A1104">
        <w:t>4), a person is taken to have taken reasonable steps to ensure that a document did not omit any matter or thing without which the document would be misleading in a material respect if the person proves that:</w:t>
      </w:r>
    </w:p>
    <w:p w:rsidR="00344A41" w:rsidRPr="001A1104" w:rsidRDefault="00344A41" w:rsidP="001A1104">
      <w:pPr>
        <w:pStyle w:val="paragraph"/>
      </w:pPr>
      <w:r w:rsidRPr="001A1104">
        <w:tab/>
        <w:t>(a)</w:t>
      </w:r>
      <w:r w:rsidRPr="001A1104">
        <w:tab/>
        <w:t>the person made all inquiries (if any) that were reasonable in the circumstances; and</w:t>
      </w:r>
    </w:p>
    <w:p w:rsidR="00344A41" w:rsidRPr="001A1104" w:rsidRDefault="00344A41" w:rsidP="001A1104">
      <w:pPr>
        <w:pStyle w:val="paragraph"/>
      </w:pPr>
      <w:r w:rsidRPr="001A1104">
        <w:tab/>
        <w:t>(b)</w:t>
      </w:r>
      <w:r w:rsidRPr="001A1104">
        <w:tab/>
        <w:t>after doing so, the person believed on reasonable grounds that there was no such omission.</w:t>
      </w:r>
    </w:p>
    <w:p w:rsidR="00344A41" w:rsidRPr="001A1104" w:rsidRDefault="00344A41" w:rsidP="001A1104">
      <w:pPr>
        <w:pStyle w:val="subsection"/>
      </w:pPr>
      <w:r w:rsidRPr="001A1104">
        <w:tab/>
        <w:t>(12)</w:t>
      </w:r>
      <w:r w:rsidRPr="001A1104">
        <w:tab/>
        <w:t xml:space="preserve">For the purposes of </w:t>
      </w:r>
      <w:r w:rsidR="001A1104" w:rsidRPr="001A1104">
        <w:t>subsection (</w:t>
      </w:r>
      <w:r w:rsidRPr="001A1104">
        <w:t>4), a person is taken to have taken reasonable steps to ensure that a statement was not false or misleading in a material particular if the person proves that:</w:t>
      </w:r>
    </w:p>
    <w:p w:rsidR="00344A41" w:rsidRPr="001A1104" w:rsidRDefault="00344A41" w:rsidP="001A1104">
      <w:pPr>
        <w:pStyle w:val="paragraph"/>
      </w:pPr>
      <w:r w:rsidRPr="001A1104">
        <w:tab/>
        <w:t>(a)</w:t>
      </w:r>
      <w:r w:rsidRPr="001A1104">
        <w:tab/>
        <w:t>the person relied on information given to the person by:</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if the person is a body—someone other than a director, employee or agent of the body; or</w:t>
      </w:r>
    </w:p>
    <w:p w:rsidR="00344A41" w:rsidRPr="001A1104" w:rsidRDefault="00344A41" w:rsidP="001A1104">
      <w:pPr>
        <w:pStyle w:val="paragraphsub"/>
      </w:pPr>
      <w:r w:rsidRPr="001A1104">
        <w:tab/>
        <w:t>(ii)</w:t>
      </w:r>
      <w:r w:rsidRPr="001A1104">
        <w:tab/>
        <w:t>if the person is an individual—someone other than an employee or agent of the individual; and</w:t>
      </w:r>
    </w:p>
    <w:p w:rsidR="00344A41" w:rsidRPr="001A1104" w:rsidRDefault="00344A41" w:rsidP="001A1104">
      <w:pPr>
        <w:pStyle w:val="paragraph"/>
      </w:pPr>
      <w:r w:rsidRPr="001A1104">
        <w:tab/>
        <w:t>(b)</w:t>
      </w:r>
      <w:r w:rsidRPr="001A1104">
        <w:tab/>
        <w:t>the reliance placed on that information by the person was reasonable in all the circumstances.</w:t>
      </w:r>
    </w:p>
    <w:p w:rsidR="00344A41" w:rsidRPr="001A1104" w:rsidRDefault="00344A41" w:rsidP="001A1104">
      <w:pPr>
        <w:pStyle w:val="subsection"/>
      </w:pPr>
      <w:r w:rsidRPr="001A1104">
        <w:tab/>
        <w:t>(13)</w:t>
      </w:r>
      <w:r w:rsidRPr="001A1104">
        <w:tab/>
        <w:t xml:space="preserve">For the purposes of </w:t>
      </w:r>
      <w:r w:rsidR="001A1104" w:rsidRPr="001A1104">
        <w:t>subsection (</w:t>
      </w:r>
      <w:r w:rsidRPr="001A1104">
        <w:t>4), a person is taken to have taken reasonable steps to ensure that a document did not omit any matter or thing without which the document would be misleading in a material respect if the person proves that:</w:t>
      </w:r>
    </w:p>
    <w:p w:rsidR="00344A41" w:rsidRPr="001A1104" w:rsidRDefault="00344A41" w:rsidP="001A1104">
      <w:pPr>
        <w:pStyle w:val="paragraph"/>
      </w:pPr>
      <w:r w:rsidRPr="001A1104">
        <w:tab/>
        <w:t>(a)</w:t>
      </w:r>
      <w:r w:rsidRPr="001A1104">
        <w:tab/>
        <w:t>the person relied on information given to the person by:</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if the person is a body—someone other than a director, employee or agent of the body; or</w:t>
      </w:r>
    </w:p>
    <w:p w:rsidR="00344A41" w:rsidRPr="001A1104" w:rsidRDefault="00344A41" w:rsidP="001A1104">
      <w:pPr>
        <w:pStyle w:val="paragraphsub"/>
      </w:pPr>
      <w:r w:rsidRPr="001A1104">
        <w:tab/>
        <w:t>(ii)</w:t>
      </w:r>
      <w:r w:rsidRPr="001A1104">
        <w:tab/>
        <w:t>if the person is an individual—someone other than an employee or agent of the individual; and</w:t>
      </w:r>
    </w:p>
    <w:p w:rsidR="00344A41" w:rsidRPr="001A1104" w:rsidRDefault="00344A41" w:rsidP="001A1104">
      <w:pPr>
        <w:pStyle w:val="paragraph"/>
      </w:pPr>
      <w:r w:rsidRPr="001A1104">
        <w:tab/>
        <w:t>(b)</w:t>
      </w:r>
      <w:r w:rsidRPr="001A1104">
        <w:tab/>
        <w:t>the reliance placed on that information by the person was reasonable in all the circumstances.</w:t>
      </w:r>
    </w:p>
    <w:p w:rsidR="00344A41" w:rsidRPr="001A1104" w:rsidRDefault="00344A41" w:rsidP="001A1104">
      <w:pPr>
        <w:pStyle w:val="ItemHead"/>
      </w:pPr>
      <w:r w:rsidRPr="001A1104">
        <w:t>53  At the end of section</w:t>
      </w:r>
      <w:r w:rsidR="001A1104" w:rsidRPr="001A1104">
        <w:t> </w:t>
      </w:r>
      <w:r w:rsidRPr="001A1104">
        <w:t>1309</w:t>
      </w:r>
    </w:p>
    <w:p w:rsidR="00344A41" w:rsidRPr="001A1104" w:rsidRDefault="00344A41" w:rsidP="001A1104">
      <w:pPr>
        <w:pStyle w:val="Item"/>
      </w:pPr>
      <w:r w:rsidRPr="001A1104">
        <w:t>Add:</w:t>
      </w:r>
    </w:p>
    <w:p w:rsidR="00344A41" w:rsidRPr="001A1104" w:rsidRDefault="00344A41" w:rsidP="001A1104">
      <w:pPr>
        <w:pStyle w:val="subsection"/>
      </w:pPr>
      <w:r w:rsidRPr="001A1104">
        <w:tab/>
        <w:t>(7)</w:t>
      </w:r>
      <w:r w:rsidRPr="001A1104">
        <w:tab/>
        <w:t xml:space="preserve">For the purposes of </w:t>
      </w:r>
      <w:r w:rsidR="001A1104" w:rsidRPr="001A1104">
        <w:t>subsection (</w:t>
      </w:r>
      <w:r w:rsidRPr="001A1104">
        <w:t>2), a person is taken to have taken reasonable steps to ensure that information was not false or misleading in a material particular if the person proves that:</w:t>
      </w:r>
    </w:p>
    <w:p w:rsidR="00344A41" w:rsidRPr="001A1104" w:rsidRDefault="00344A41" w:rsidP="001A1104">
      <w:pPr>
        <w:pStyle w:val="paragraph"/>
      </w:pPr>
      <w:r w:rsidRPr="001A1104">
        <w:tab/>
        <w:t>(a)</w:t>
      </w:r>
      <w:r w:rsidRPr="001A1104">
        <w:tab/>
        <w:t>the person made all inquiries (if any) that were reasonable in the circumstances; and</w:t>
      </w:r>
    </w:p>
    <w:p w:rsidR="00344A41" w:rsidRPr="001A1104" w:rsidRDefault="00344A41" w:rsidP="001A1104">
      <w:pPr>
        <w:pStyle w:val="paragraph"/>
      </w:pPr>
      <w:r w:rsidRPr="001A1104">
        <w:tab/>
        <w:t>(b)</w:t>
      </w:r>
      <w:r w:rsidRPr="001A1104">
        <w:tab/>
        <w:t>after doing so, the person believed on reasonable grounds that the information was not misleading or deceptive in a material particular.</w:t>
      </w:r>
    </w:p>
    <w:p w:rsidR="00344A41" w:rsidRPr="001A1104" w:rsidRDefault="00344A41" w:rsidP="001A1104">
      <w:pPr>
        <w:pStyle w:val="subsection"/>
      </w:pPr>
      <w:r w:rsidRPr="001A1104">
        <w:tab/>
        <w:t>(8)</w:t>
      </w:r>
      <w:r w:rsidRPr="001A1104">
        <w:tab/>
        <w:t xml:space="preserve">For the purposes of </w:t>
      </w:r>
      <w:r w:rsidR="001A1104" w:rsidRPr="001A1104">
        <w:t>subsection (</w:t>
      </w:r>
      <w:r w:rsidRPr="001A1104">
        <w:t>2), a person is taken to have taken reasonable steps to ensure that information did not have omitted from it any matter or thing the omission of which rendered the information misleading in a material respect if the person proves that:</w:t>
      </w:r>
    </w:p>
    <w:p w:rsidR="00344A41" w:rsidRPr="001A1104" w:rsidRDefault="00344A41" w:rsidP="001A1104">
      <w:pPr>
        <w:pStyle w:val="paragraph"/>
      </w:pPr>
      <w:r w:rsidRPr="001A1104">
        <w:tab/>
        <w:t>(a)</w:t>
      </w:r>
      <w:r w:rsidRPr="001A1104">
        <w:tab/>
        <w:t>the person made all inquiries (if any) that were reasonable in the circumstances; and</w:t>
      </w:r>
    </w:p>
    <w:p w:rsidR="00344A41" w:rsidRPr="001A1104" w:rsidRDefault="00344A41" w:rsidP="001A1104">
      <w:pPr>
        <w:pStyle w:val="paragraph"/>
      </w:pPr>
      <w:r w:rsidRPr="001A1104">
        <w:tab/>
        <w:t>(b)</w:t>
      </w:r>
      <w:r w:rsidRPr="001A1104">
        <w:tab/>
        <w:t>after doing so, the person believed on reasonable grounds that there was no such omission.</w:t>
      </w:r>
    </w:p>
    <w:p w:rsidR="00344A41" w:rsidRPr="001A1104" w:rsidRDefault="00344A41" w:rsidP="001A1104">
      <w:pPr>
        <w:pStyle w:val="subsection"/>
      </w:pPr>
      <w:r w:rsidRPr="001A1104">
        <w:tab/>
        <w:t>(9)</w:t>
      </w:r>
      <w:r w:rsidRPr="001A1104">
        <w:tab/>
        <w:t xml:space="preserve">For the purposes of </w:t>
      </w:r>
      <w:r w:rsidR="001A1104" w:rsidRPr="001A1104">
        <w:t>subsection (</w:t>
      </w:r>
      <w:r w:rsidRPr="001A1104">
        <w:t>2), a person is taken to have taken reasonable steps to ensure that information was not false or misleading in a material particular if the person proves that:</w:t>
      </w:r>
    </w:p>
    <w:p w:rsidR="00344A41" w:rsidRPr="001A1104" w:rsidRDefault="00344A41" w:rsidP="001A1104">
      <w:pPr>
        <w:pStyle w:val="paragraph"/>
      </w:pPr>
      <w:r w:rsidRPr="001A1104">
        <w:tab/>
        <w:t>(a)</w:t>
      </w:r>
      <w:r w:rsidRPr="001A1104">
        <w:tab/>
        <w:t>the person relied on information given to the person by:</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if the person is a body—someone other than a director, employee or agent of the body; or</w:t>
      </w:r>
    </w:p>
    <w:p w:rsidR="00344A41" w:rsidRPr="001A1104" w:rsidRDefault="00344A41" w:rsidP="001A1104">
      <w:pPr>
        <w:pStyle w:val="paragraphsub"/>
      </w:pPr>
      <w:r w:rsidRPr="001A1104">
        <w:tab/>
        <w:t>(ii)</w:t>
      </w:r>
      <w:r w:rsidRPr="001A1104">
        <w:tab/>
        <w:t>if the person is an individual—someone other than an employee or agent of the individual; and</w:t>
      </w:r>
    </w:p>
    <w:p w:rsidR="00344A41" w:rsidRPr="001A1104" w:rsidRDefault="00344A41" w:rsidP="001A1104">
      <w:pPr>
        <w:pStyle w:val="paragraph"/>
      </w:pPr>
      <w:r w:rsidRPr="001A1104">
        <w:tab/>
        <w:t>(b)</w:t>
      </w:r>
      <w:r w:rsidRPr="001A1104">
        <w:tab/>
        <w:t>the reliance placed on that information by the person was reasonable in all the circumstances.</w:t>
      </w:r>
    </w:p>
    <w:p w:rsidR="00344A41" w:rsidRPr="001A1104" w:rsidRDefault="00344A41" w:rsidP="001A1104">
      <w:pPr>
        <w:pStyle w:val="subsection"/>
      </w:pPr>
      <w:r w:rsidRPr="001A1104">
        <w:tab/>
        <w:t>(10)</w:t>
      </w:r>
      <w:r w:rsidRPr="001A1104">
        <w:tab/>
        <w:t xml:space="preserve">For the purposes of </w:t>
      </w:r>
      <w:r w:rsidR="001A1104" w:rsidRPr="001A1104">
        <w:t>subsection (</w:t>
      </w:r>
      <w:r w:rsidRPr="001A1104">
        <w:t>2), a person is taken to have taken reasonable steps to ensure that information did not have omitted from it any matter or thing the omission of which rendered the information misleading in a material respect if the person proves that:</w:t>
      </w:r>
    </w:p>
    <w:p w:rsidR="00344A41" w:rsidRPr="001A1104" w:rsidRDefault="00344A41" w:rsidP="001A1104">
      <w:pPr>
        <w:pStyle w:val="paragraph"/>
      </w:pPr>
      <w:r w:rsidRPr="001A1104">
        <w:tab/>
        <w:t>(a)</w:t>
      </w:r>
      <w:r w:rsidRPr="001A1104">
        <w:tab/>
        <w:t>the person relied on information given to the person by:</w:t>
      </w:r>
    </w:p>
    <w:p w:rsidR="00344A41" w:rsidRPr="001A1104" w:rsidRDefault="00344A41" w:rsidP="001A1104">
      <w:pPr>
        <w:pStyle w:val="paragraphsub"/>
      </w:pPr>
      <w:r w:rsidRPr="001A1104">
        <w:tab/>
        <w:t>(</w:t>
      </w:r>
      <w:proofErr w:type="spellStart"/>
      <w:r w:rsidRPr="001A1104">
        <w:t>i</w:t>
      </w:r>
      <w:proofErr w:type="spellEnd"/>
      <w:r w:rsidRPr="001A1104">
        <w:t>)</w:t>
      </w:r>
      <w:r w:rsidRPr="001A1104">
        <w:tab/>
        <w:t>if the person is a body—someone other than a director, employee or agent of the body; or</w:t>
      </w:r>
    </w:p>
    <w:p w:rsidR="00344A41" w:rsidRPr="001A1104" w:rsidRDefault="00344A41" w:rsidP="001A1104">
      <w:pPr>
        <w:pStyle w:val="paragraphsub"/>
      </w:pPr>
      <w:r w:rsidRPr="001A1104">
        <w:tab/>
        <w:t>(ii)</w:t>
      </w:r>
      <w:r w:rsidRPr="001A1104">
        <w:tab/>
        <w:t>if the person is an individual—someone other than an employee or agent of the individual; and</w:t>
      </w:r>
    </w:p>
    <w:p w:rsidR="00001C39" w:rsidRDefault="00344A41" w:rsidP="001A1104">
      <w:pPr>
        <w:pStyle w:val="paragraph"/>
      </w:pPr>
      <w:r w:rsidRPr="001A1104">
        <w:tab/>
        <w:t>(b)</w:t>
      </w:r>
      <w:r w:rsidRPr="001A1104">
        <w:tab/>
        <w:t>the reliance placed on that information by the person was reasonable in all the circumstances.</w:t>
      </w:r>
    </w:p>
    <w:p w:rsidR="00B264D9" w:rsidRDefault="00B264D9" w:rsidP="006E31C5"/>
    <w:p w:rsidR="00B264D9" w:rsidRDefault="00B264D9" w:rsidP="00027C40">
      <w:pPr>
        <w:pStyle w:val="AssentBk"/>
        <w:keepNext/>
      </w:pPr>
    </w:p>
    <w:p w:rsidR="00B264D9" w:rsidRDefault="00B264D9" w:rsidP="00027C40">
      <w:pPr>
        <w:pStyle w:val="AssentBk"/>
        <w:keepNext/>
      </w:pPr>
    </w:p>
    <w:p w:rsidR="006E31C5" w:rsidRDefault="006E31C5" w:rsidP="000C5962">
      <w:pPr>
        <w:pStyle w:val="2ndRd"/>
        <w:keepNext/>
        <w:pBdr>
          <w:top w:val="single" w:sz="2" w:space="1" w:color="auto"/>
        </w:pBdr>
      </w:pPr>
    </w:p>
    <w:p w:rsidR="006E31C5" w:rsidRDefault="006E31C5" w:rsidP="000C5962">
      <w:pPr>
        <w:pStyle w:val="2ndRd"/>
        <w:keepNext/>
        <w:spacing w:line="260" w:lineRule="atLeast"/>
        <w:rPr>
          <w:i/>
        </w:rPr>
      </w:pPr>
      <w:r>
        <w:t>[</w:t>
      </w:r>
      <w:r>
        <w:rPr>
          <w:i/>
        </w:rPr>
        <w:t>Minister’s second reading speech made in—</w:t>
      </w:r>
    </w:p>
    <w:p w:rsidR="006E31C5" w:rsidRDefault="006E31C5" w:rsidP="000C5962">
      <w:pPr>
        <w:pStyle w:val="2ndRd"/>
        <w:keepNext/>
        <w:spacing w:line="260" w:lineRule="atLeast"/>
        <w:rPr>
          <w:i/>
        </w:rPr>
      </w:pPr>
      <w:r>
        <w:rPr>
          <w:i/>
        </w:rPr>
        <w:t>House of Representatives on 15 May 2014</w:t>
      </w:r>
    </w:p>
    <w:p w:rsidR="006E31C5" w:rsidRDefault="006E31C5" w:rsidP="000C5962">
      <w:pPr>
        <w:pStyle w:val="2ndRd"/>
        <w:keepNext/>
        <w:spacing w:line="260" w:lineRule="atLeast"/>
        <w:rPr>
          <w:i/>
        </w:rPr>
      </w:pPr>
      <w:r>
        <w:rPr>
          <w:i/>
        </w:rPr>
        <w:t>Senate on 17 July 2014</w:t>
      </w:r>
      <w:r>
        <w:t>]</w:t>
      </w:r>
    </w:p>
    <w:p w:rsidR="006E31C5" w:rsidRDefault="006E31C5" w:rsidP="000C5962"/>
    <w:p w:rsidR="00B264D9" w:rsidRPr="006E31C5" w:rsidRDefault="006E31C5" w:rsidP="006E31C5">
      <w:pPr>
        <w:framePr w:hSpace="180" w:wrap="around" w:vAnchor="text" w:hAnchor="page" w:x="2395" w:y="2131"/>
      </w:pPr>
      <w:r>
        <w:t>(70/14)</w:t>
      </w:r>
    </w:p>
    <w:p w:rsidR="006E31C5" w:rsidRDefault="006E31C5"/>
    <w:sectPr w:rsidR="006E31C5" w:rsidSect="00B264D9">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FD" w:rsidRDefault="003477FD" w:rsidP="0048364F">
      <w:pPr>
        <w:spacing w:line="240" w:lineRule="auto"/>
      </w:pPr>
      <w:r>
        <w:separator/>
      </w:r>
    </w:p>
  </w:endnote>
  <w:endnote w:type="continuationSeparator" w:id="0">
    <w:p w:rsidR="003477FD" w:rsidRDefault="003477F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5F1388" w:rsidRDefault="003477FD" w:rsidP="001A110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C5" w:rsidRDefault="006E31C5"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3477FD" w:rsidRDefault="003477FD" w:rsidP="001A1104">
    <w:pPr>
      <w:pStyle w:val="Footer"/>
      <w:spacing w:before="120"/>
    </w:pPr>
  </w:p>
  <w:p w:rsidR="003477FD" w:rsidRPr="005F1388" w:rsidRDefault="003477FD" w:rsidP="00BD519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ED79B6" w:rsidRDefault="003477FD" w:rsidP="001A110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Default="003477FD" w:rsidP="001A11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477FD" w:rsidTr="003477FD">
      <w:tc>
        <w:tcPr>
          <w:tcW w:w="646" w:type="dxa"/>
        </w:tcPr>
        <w:p w:rsidR="003477FD" w:rsidRDefault="003477FD" w:rsidP="003477F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0D47">
            <w:rPr>
              <w:i/>
              <w:noProof/>
              <w:sz w:val="18"/>
            </w:rPr>
            <w:t>xxvi</w:t>
          </w:r>
          <w:r w:rsidRPr="00ED79B6">
            <w:rPr>
              <w:i/>
              <w:sz w:val="18"/>
            </w:rPr>
            <w:fldChar w:fldCharType="end"/>
          </w:r>
        </w:p>
      </w:tc>
      <w:tc>
        <w:tcPr>
          <w:tcW w:w="5387" w:type="dxa"/>
        </w:tcPr>
        <w:p w:rsidR="003477FD" w:rsidRDefault="00EC78AC" w:rsidP="003477FD">
          <w:pPr>
            <w:jc w:val="center"/>
            <w:rPr>
              <w:sz w:val="18"/>
            </w:rPr>
          </w:pPr>
          <w:r>
            <w:rPr>
              <w:i/>
              <w:sz w:val="18"/>
            </w:rPr>
            <w:t>Corporations Amendment (Simple Corporate Bonds and Other Measures) Act 2014</w:t>
          </w:r>
        </w:p>
      </w:tc>
      <w:tc>
        <w:tcPr>
          <w:tcW w:w="1270" w:type="dxa"/>
        </w:tcPr>
        <w:p w:rsidR="003477FD" w:rsidRDefault="00EC78AC" w:rsidP="003477FD">
          <w:pPr>
            <w:jc w:val="right"/>
            <w:rPr>
              <w:sz w:val="18"/>
            </w:rPr>
          </w:pPr>
          <w:r>
            <w:rPr>
              <w:i/>
              <w:sz w:val="18"/>
            </w:rPr>
            <w:t>No.      , 2014</w:t>
          </w:r>
        </w:p>
      </w:tc>
    </w:tr>
  </w:tbl>
  <w:p w:rsidR="003477FD" w:rsidRDefault="003477FD" w:rsidP="00BD51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Default="003477FD" w:rsidP="001A11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477FD" w:rsidTr="003477FD">
      <w:tc>
        <w:tcPr>
          <w:tcW w:w="1247" w:type="dxa"/>
        </w:tcPr>
        <w:p w:rsidR="003477FD" w:rsidRDefault="00C1675B" w:rsidP="003477FD">
          <w:pPr>
            <w:rPr>
              <w:i/>
              <w:sz w:val="18"/>
            </w:rPr>
          </w:pPr>
          <w:r>
            <w:rPr>
              <w:i/>
              <w:sz w:val="18"/>
            </w:rPr>
            <w:t>No. 100, 2014</w:t>
          </w:r>
        </w:p>
      </w:tc>
      <w:tc>
        <w:tcPr>
          <w:tcW w:w="5387" w:type="dxa"/>
        </w:tcPr>
        <w:p w:rsidR="003477FD" w:rsidRDefault="00EC78AC" w:rsidP="003477FD">
          <w:pPr>
            <w:jc w:val="center"/>
            <w:rPr>
              <w:i/>
              <w:sz w:val="18"/>
            </w:rPr>
          </w:pPr>
          <w:r>
            <w:rPr>
              <w:i/>
              <w:sz w:val="18"/>
            </w:rPr>
            <w:t>Corporations Amendment (Simple Corporate Bonds and Other Measures) Act 2014</w:t>
          </w:r>
        </w:p>
      </w:tc>
      <w:tc>
        <w:tcPr>
          <w:tcW w:w="669" w:type="dxa"/>
        </w:tcPr>
        <w:p w:rsidR="003477FD" w:rsidRDefault="003477FD" w:rsidP="003477F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A2266">
            <w:rPr>
              <w:i/>
              <w:noProof/>
              <w:sz w:val="18"/>
            </w:rPr>
            <w:t>i</w:t>
          </w:r>
          <w:r w:rsidRPr="00ED79B6">
            <w:rPr>
              <w:i/>
              <w:sz w:val="18"/>
            </w:rPr>
            <w:fldChar w:fldCharType="end"/>
          </w:r>
        </w:p>
      </w:tc>
    </w:tr>
  </w:tbl>
  <w:p w:rsidR="003477FD" w:rsidRPr="00ED79B6" w:rsidRDefault="003477FD" w:rsidP="00BD519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A961C4" w:rsidRDefault="003477FD" w:rsidP="001A110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477FD" w:rsidTr="001A1104">
      <w:tc>
        <w:tcPr>
          <w:tcW w:w="646" w:type="dxa"/>
        </w:tcPr>
        <w:p w:rsidR="003477FD" w:rsidRDefault="003477FD" w:rsidP="003477F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2266">
            <w:rPr>
              <w:i/>
              <w:noProof/>
              <w:sz w:val="18"/>
            </w:rPr>
            <w:t>28</w:t>
          </w:r>
          <w:r w:rsidRPr="007A1328">
            <w:rPr>
              <w:i/>
              <w:sz w:val="18"/>
            </w:rPr>
            <w:fldChar w:fldCharType="end"/>
          </w:r>
        </w:p>
      </w:tc>
      <w:tc>
        <w:tcPr>
          <w:tcW w:w="5387" w:type="dxa"/>
        </w:tcPr>
        <w:p w:rsidR="003477FD" w:rsidRDefault="00EC78AC" w:rsidP="003477FD">
          <w:pPr>
            <w:jc w:val="center"/>
            <w:rPr>
              <w:sz w:val="18"/>
            </w:rPr>
          </w:pPr>
          <w:r>
            <w:rPr>
              <w:i/>
              <w:sz w:val="18"/>
            </w:rPr>
            <w:t>Corporations Amendment (Simple Corporate Bonds and Other Measures) Act 2014</w:t>
          </w:r>
        </w:p>
      </w:tc>
      <w:tc>
        <w:tcPr>
          <w:tcW w:w="1270" w:type="dxa"/>
        </w:tcPr>
        <w:p w:rsidR="003477FD" w:rsidRDefault="00C1675B" w:rsidP="003477FD">
          <w:pPr>
            <w:jc w:val="right"/>
            <w:rPr>
              <w:sz w:val="18"/>
            </w:rPr>
          </w:pPr>
          <w:r>
            <w:rPr>
              <w:i/>
              <w:sz w:val="18"/>
            </w:rPr>
            <w:t>No. 100, 2014</w:t>
          </w:r>
        </w:p>
      </w:tc>
    </w:tr>
  </w:tbl>
  <w:p w:rsidR="003477FD" w:rsidRPr="00A961C4" w:rsidRDefault="003477FD" w:rsidP="00BD519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A961C4" w:rsidRDefault="003477FD" w:rsidP="001A11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477FD" w:rsidTr="001A1104">
      <w:tc>
        <w:tcPr>
          <w:tcW w:w="1247" w:type="dxa"/>
        </w:tcPr>
        <w:p w:rsidR="003477FD" w:rsidRDefault="00B416B9" w:rsidP="003477FD">
          <w:pPr>
            <w:rPr>
              <w:sz w:val="18"/>
            </w:rPr>
          </w:pPr>
          <w:r>
            <w:rPr>
              <w:i/>
              <w:sz w:val="18"/>
            </w:rPr>
            <w:t>No. 100, 2014</w:t>
          </w:r>
        </w:p>
      </w:tc>
      <w:tc>
        <w:tcPr>
          <w:tcW w:w="5387" w:type="dxa"/>
        </w:tcPr>
        <w:p w:rsidR="003477FD" w:rsidRDefault="00EC78AC" w:rsidP="003477FD">
          <w:pPr>
            <w:jc w:val="center"/>
            <w:rPr>
              <w:sz w:val="18"/>
            </w:rPr>
          </w:pPr>
          <w:r>
            <w:rPr>
              <w:i/>
              <w:sz w:val="18"/>
            </w:rPr>
            <w:t>Corporations Amendment (Simple Corporate Bonds and Other Measures) Act 2014</w:t>
          </w:r>
        </w:p>
      </w:tc>
      <w:tc>
        <w:tcPr>
          <w:tcW w:w="669" w:type="dxa"/>
        </w:tcPr>
        <w:p w:rsidR="003477FD" w:rsidRDefault="003477FD" w:rsidP="003477F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2266">
            <w:rPr>
              <w:i/>
              <w:noProof/>
              <w:sz w:val="18"/>
            </w:rPr>
            <w:t>27</w:t>
          </w:r>
          <w:r w:rsidRPr="007A1328">
            <w:rPr>
              <w:i/>
              <w:sz w:val="18"/>
            </w:rPr>
            <w:fldChar w:fldCharType="end"/>
          </w:r>
        </w:p>
      </w:tc>
    </w:tr>
  </w:tbl>
  <w:p w:rsidR="003477FD" w:rsidRPr="00055B5C" w:rsidRDefault="003477FD" w:rsidP="00BD519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A961C4" w:rsidRDefault="003477FD" w:rsidP="001A110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477FD" w:rsidTr="001A1104">
      <w:tc>
        <w:tcPr>
          <w:tcW w:w="1247" w:type="dxa"/>
        </w:tcPr>
        <w:p w:rsidR="003477FD" w:rsidRDefault="00EC78AC" w:rsidP="00C1675B">
          <w:pPr>
            <w:rPr>
              <w:sz w:val="18"/>
            </w:rPr>
          </w:pPr>
          <w:r>
            <w:rPr>
              <w:i/>
              <w:sz w:val="18"/>
            </w:rPr>
            <w:t xml:space="preserve">No. </w:t>
          </w:r>
          <w:r w:rsidR="00C1675B">
            <w:rPr>
              <w:i/>
              <w:sz w:val="18"/>
            </w:rPr>
            <w:t>100</w:t>
          </w:r>
          <w:r>
            <w:rPr>
              <w:i/>
              <w:sz w:val="18"/>
            </w:rPr>
            <w:t>, 2014</w:t>
          </w:r>
        </w:p>
      </w:tc>
      <w:tc>
        <w:tcPr>
          <w:tcW w:w="5387" w:type="dxa"/>
        </w:tcPr>
        <w:p w:rsidR="003477FD" w:rsidRDefault="00EC78AC" w:rsidP="003477FD">
          <w:pPr>
            <w:jc w:val="center"/>
            <w:rPr>
              <w:sz w:val="18"/>
            </w:rPr>
          </w:pPr>
          <w:r>
            <w:rPr>
              <w:i/>
              <w:sz w:val="18"/>
            </w:rPr>
            <w:t>Corporations Amendment (Simple Corporate Bonds and Other Measures) Act 2014</w:t>
          </w:r>
        </w:p>
      </w:tc>
      <w:tc>
        <w:tcPr>
          <w:tcW w:w="669" w:type="dxa"/>
        </w:tcPr>
        <w:p w:rsidR="003477FD" w:rsidRDefault="003477FD" w:rsidP="003477F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2266">
            <w:rPr>
              <w:i/>
              <w:noProof/>
              <w:sz w:val="18"/>
            </w:rPr>
            <w:t>1</w:t>
          </w:r>
          <w:r w:rsidRPr="007A1328">
            <w:rPr>
              <w:i/>
              <w:sz w:val="18"/>
            </w:rPr>
            <w:fldChar w:fldCharType="end"/>
          </w:r>
        </w:p>
      </w:tc>
    </w:tr>
  </w:tbl>
  <w:p w:rsidR="003477FD" w:rsidRPr="00A961C4" w:rsidRDefault="003477FD" w:rsidP="00BD5191">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FD" w:rsidRDefault="003477FD" w:rsidP="0048364F">
      <w:pPr>
        <w:spacing w:line="240" w:lineRule="auto"/>
      </w:pPr>
      <w:r>
        <w:separator/>
      </w:r>
    </w:p>
  </w:footnote>
  <w:footnote w:type="continuationSeparator" w:id="0">
    <w:p w:rsidR="003477FD" w:rsidRDefault="003477FD"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5F1388" w:rsidRDefault="003477FD" w:rsidP="00BD5191">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5F1388" w:rsidRDefault="003477FD" w:rsidP="00BD519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5F1388" w:rsidRDefault="003477FD" w:rsidP="00BD519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ED79B6" w:rsidRDefault="003477FD" w:rsidP="00BD519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ED79B6" w:rsidRDefault="003477FD" w:rsidP="00BD519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ED79B6" w:rsidRDefault="003477FD" w:rsidP="00BD519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A961C4" w:rsidRDefault="003477FD" w:rsidP="00BD5191">
    <w:pPr>
      <w:rPr>
        <w:b/>
        <w:sz w:val="20"/>
      </w:rPr>
    </w:pPr>
    <w:r>
      <w:rPr>
        <w:b/>
        <w:sz w:val="20"/>
      </w:rPr>
      <w:fldChar w:fldCharType="begin"/>
    </w:r>
    <w:r>
      <w:rPr>
        <w:b/>
        <w:sz w:val="20"/>
      </w:rPr>
      <w:instrText xml:space="preserve"> STYLEREF CharAmSchNo </w:instrText>
    </w:r>
    <w:r w:rsidR="009A2266">
      <w:rPr>
        <w:b/>
        <w:sz w:val="20"/>
      </w:rPr>
      <w:fldChar w:fldCharType="separate"/>
    </w:r>
    <w:r w:rsidR="009A226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A2266">
      <w:rPr>
        <w:sz w:val="20"/>
      </w:rPr>
      <w:fldChar w:fldCharType="separate"/>
    </w:r>
    <w:r w:rsidR="009A2266">
      <w:rPr>
        <w:noProof/>
        <w:sz w:val="20"/>
      </w:rPr>
      <w:t>Amendments</w:t>
    </w:r>
    <w:r>
      <w:rPr>
        <w:sz w:val="20"/>
      </w:rPr>
      <w:fldChar w:fldCharType="end"/>
    </w:r>
  </w:p>
  <w:p w:rsidR="003477FD" w:rsidRPr="00A961C4" w:rsidRDefault="003477FD" w:rsidP="00BD5191">
    <w:pPr>
      <w:rPr>
        <w:b/>
        <w:sz w:val="20"/>
      </w:rPr>
    </w:pPr>
    <w:r>
      <w:rPr>
        <w:b/>
        <w:sz w:val="20"/>
      </w:rPr>
      <w:fldChar w:fldCharType="begin"/>
    </w:r>
    <w:r>
      <w:rPr>
        <w:b/>
        <w:sz w:val="20"/>
      </w:rPr>
      <w:instrText xml:space="preserve"> STYLEREF CharAmPartNo </w:instrText>
    </w:r>
    <w:r w:rsidR="009A2266">
      <w:rPr>
        <w:b/>
        <w:sz w:val="20"/>
      </w:rPr>
      <w:fldChar w:fldCharType="separate"/>
    </w:r>
    <w:r w:rsidR="009A2266">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9A2266">
      <w:rPr>
        <w:sz w:val="20"/>
      </w:rPr>
      <w:fldChar w:fldCharType="separate"/>
    </w:r>
    <w:r w:rsidR="009A2266">
      <w:rPr>
        <w:noProof/>
        <w:sz w:val="20"/>
      </w:rPr>
      <w:t>Amendments relating to false or misleading statements etc.</w:t>
    </w:r>
    <w:r>
      <w:rPr>
        <w:sz w:val="20"/>
      </w:rPr>
      <w:fldChar w:fldCharType="end"/>
    </w:r>
  </w:p>
  <w:p w:rsidR="003477FD" w:rsidRPr="00A961C4" w:rsidRDefault="003477FD" w:rsidP="00BD519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A961C4" w:rsidRDefault="003477FD" w:rsidP="00BD5191">
    <w:pPr>
      <w:jc w:val="right"/>
      <w:rPr>
        <w:sz w:val="20"/>
      </w:rPr>
    </w:pPr>
    <w:r w:rsidRPr="00A961C4">
      <w:rPr>
        <w:sz w:val="20"/>
      </w:rPr>
      <w:fldChar w:fldCharType="begin"/>
    </w:r>
    <w:r w:rsidRPr="00A961C4">
      <w:rPr>
        <w:sz w:val="20"/>
      </w:rPr>
      <w:instrText xml:space="preserve"> STYLEREF CharAmSchText </w:instrText>
    </w:r>
    <w:r w:rsidR="009A2266">
      <w:rPr>
        <w:sz w:val="20"/>
      </w:rPr>
      <w:fldChar w:fldCharType="separate"/>
    </w:r>
    <w:r w:rsidR="009A226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A2266">
      <w:rPr>
        <w:b/>
        <w:sz w:val="20"/>
      </w:rPr>
      <w:fldChar w:fldCharType="separate"/>
    </w:r>
    <w:r w:rsidR="009A2266">
      <w:rPr>
        <w:b/>
        <w:noProof/>
        <w:sz w:val="20"/>
      </w:rPr>
      <w:t>Schedule 1</w:t>
    </w:r>
    <w:r>
      <w:rPr>
        <w:b/>
        <w:sz w:val="20"/>
      </w:rPr>
      <w:fldChar w:fldCharType="end"/>
    </w:r>
  </w:p>
  <w:p w:rsidR="003477FD" w:rsidRPr="00A961C4" w:rsidRDefault="003477FD" w:rsidP="00BD5191">
    <w:pPr>
      <w:jc w:val="right"/>
      <w:rPr>
        <w:b/>
        <w:sz w:val="20"/>
      </w:rPr>
    </w:pPr>
    <w:r w:rsidRPr="00A961C4">
      <w:rPr>
        <w:sz w:val="20"/>
      </w:rPr>
      <w:fldChar w:fldCharType="begin"/>
    </w:r>
    <w:r w:rsidRPr="00A961C4">
      <w:rPr>
        <w:sz w:val="20"/>
      </w:rPr>
      <w:instrText xml:space="preserve"> STYLEREF CharAmPartText </w:instrText>
    </w:r>
    <w:r w:rsidR="009A2266">
      <w:rPr>
        <w:sz w:val="20"/>
      </w:rPr>
      <w:fldChar w:fldCharType="separate"/>
    </w:r>
    <w:r w:rsidR="009A2266">
      <w:rPr>
        <w:noProof/>
        <w:sz w:val="20"/>
      </w:rPr>
      <w:t>Amendments relating to false or misleading statements etc.</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9A2266">
      <w:rPr>
        <w:b/>
        <w:sz w:val="20"/>
      </w:rPr>
      <w:fldChar w:fldCharType="separate"/>
    </w:r>
    <w:r w:rsidR="009A2266">
      <w:rPr>
        <w:b/>
        <w:noProof/>
        <w:sz w:val="20"/>
      </w:rPr>
      <w:t>Part 2</w:t>
    </w:r>
    <w:r w:rsidRPr="00A961C4">
      <w:rPr>
        <w:b/>
        <w:sz w:val="20"/>
      </w:rPr>
      <w:fldChar w:fldCharType="end"/>
    </w:r>
  </w:p>
  <w:p w:rsidR="003477FD" w:rsidRPr="00A961C4" w:rsidRDefault="003477FD" w:rsidP="00BD519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FD" w:rsidRPr="00A961C4" w:rsidRDefault="003477FD" w:rsidP="00BD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41"/>
    <w:rsid w:val="00001C39"/>
    <w:rsid w:val="000113BC"/>
    <w:rsid w:val="000136AF"/>
    <w:rsid w:val="000417C9"/>
    <w:rsid w:val="00044F0A"/>
    <w:rsid w:val="00055B5C"/>
    <w:rsid w:val="00060FF9"/>
    <w:rsid w:val="000614BF"/>
    <w:rsid w:val="000D05EF"/>
    <w:rsid w:val="000E7733"/>
    <w:rsid w:val="000F21C1"/>
    <w:rsid w:val="00100CBA"/>
    <w:rsid w:val="0010745C"/>
    <w:rsid w:val="001110B9"/>
    <w:rsid w:val="001134D5"/>
    <w:rsid w:val="00113BD1"/>
    <w:rsid w:val="00122206"/>
    <w:rsid w:val="0015646E"/>
    <w:rsid w:val="001643C9"/>
    <w:rsid w:val="00165568"/>
    <w:rsid w:val="00166C2F"/>
    <w:rsid w:val="001716C9"/>
    <w:rsid w:val="00173363"/>
    <w:rsid w:val="00173B94"/>
    <w:rsid w:val="001939E1"/>
    <w:rsid w:val="00195382"/>
    <w:rsid w:val="001A099C"/>
    <w:rsid w:val="001A1104"/>
    <w:rsid w:val="001A3658"/>
    <w:rsid w:val="001B7A5D"/>
    <w:rsid w:val="001C2418"/>
    <w:rsid w:val="001C69C4"/>
    <w:rsid w:val="001E3590"/>
    <w:rsid w:val="001E7407"/>
    <w:rsid w:val="00201D27"/>
    <w:rsid w:val="00240749"/>
    <w:rsid w:val="00297ECB"/>
    <w:rsid w:val="002B5A30"/>
    <w:rsid w:val="002D043A"/>
    <w:rsid w:val="002D395A"/>
    <w:rsid w:val="002E20B6"/>
    <w:rsid w:val="003179BD"/>
    <w:rsid w:val="003415D3"/>
    <w:rsid w:val="00341EC9"/>
    <w:rsid w:val="00344A41"/>
    <w:rsid w:val="003477FD"/>
    <w:rsid w:val="00350417"/>
    <w:rsid w:val="00352B0F"/>
    <w:rsid w:val="00375C6C"/>
    <w:rsid w:val="003C5F2B"/>
    <w:rsid w:val="003D0BFE"/>
    <w:rsid w:val="003D5700"/>
    <w:rsid w:val="004116CD"/>
    <w:rsid w:val="00424CA9"/>
    <w:rsid w:val="00436785"/>
    <w:rsid w:val="00436BD5"/>
    <w:rsid w:val="00437E4B"/>
    <w:rsid w:val="0044291A"/>
    <w:rsid w:val="00447B91"/>
    <w:rsid w:val="00453AF0"/>
    <w:rsid w:val="0048364F"/>
    <w:rsid w:val="00496F97"/>
    <w:rsid w:val="004C7C8C"/>
    <w:rsid w:val="004E2A4A"/>
    <w:rsid w:val="004F1FAC"/>
    <w:rsid w:val="00506F04"/>
    <w:rsid w:val="00516B8D"/>
    <w:rsid w:val="00537FBC"/>
    <w:rsid w:val="00543469"/>
    <w:rsid w:val="00550F12"/>
    <w:rsid w:val="00551B54"/>
    <w:rsid w:val="00584811"/>
    <w:rsid w:val="00593AA6"/>
    <w:rsid w:val="00594161"/>
    <w:rsid w:val="00594749"/>
    <w:rsid w:val="005A0D92"/>
    <w:rsid w:val="005B4067"/>
    <w:rsid w:val="005C3F41"/>
    <w:rsid w:val="00600219"/>
    <w:rsid w:val="006403B9"/>
    <w:rsid w:val="00641DE5"/>
    <w:rsid w:val="00656F0C"/>
    <w:rsid w:val="00677CC2"/>
    <w:rsid w:val="006842C2"/>
    <w:rsid w:val="00685F42"/>
    <w:rsid w:val="0069091C"/>
    <w:rsid w:val="0069207B"/>
    <w:rsid w:val="006949B1"/>
    <w:rsid w:val="006C2874"/>
    <w:rsid w:val="006C7F8C"/>
    <w:rsid w:val="006E0135"/>
    <w:rsid w:val="006E303A"/>
    <w:rsid w:val="006E31C5"/>
    <w:rsid w:val="00700B2C"/>
    <w:rsid w:val="00712D8D"/>
    <w:rsid w:val="00713084"/>
    <w:rsid w:val="00714B26"/>
    <w:rsid w:val="00731E00"/>
    <w:rsid w:val="007440B7"/>
    <w:rsid w:val="007634AD"/>
    <w:rsid w:val="007715C9"/>
    <w:rsid w:val="00774EDD"/>
    <w:rsid w:val="007757EC"/>
    <w:rsid w:val="007E7D4A"/>
    <w:rsid w:val="008006CC"/>
    <w:rsid w:val="00807F18"/>
    <w:rsid w:val="00810D47"/>
    <w:rsid w:val="00856A31"/>
    <w:rsid w:val="00857D6B"/>
    <w:rsid w:val="008754D0"/>
    <w:rsid w:val="00877D48"/>
    <w:rsid w:val="00883781"/>
    <w:rsid w:val="00885570"/>
    <w:rsid w:val="00893958"/>
    <w:rsid w:val="008A2E77"/>
    <w:rsid w:val="008C6F6F"/>
    <w:rsid w:val="008D0EE0"/>
    <w:rsid w:val="008D35DE"/>
    <w:rsid w:val="008F4F1C"/>
    <w:rsid w:val="00932377"/>
    <w:rsid w:val="00954F28"/>
    <w:rsid w:val="00967042"/>
    <w:rsid w:val="00971016"/>
    <w:rsid w:val="009845BE"/>
    <w:rsid w:val="009969C9"/>
    <w:rsid w:val="009A2266"/>
    <w:rsid w:val="00A231E2"/>
    <w:rsid w:val="00A36C48"/>
    <w:rsid w:val="00A46A39"/>
    <w:rsid w:val="00A64912"/>
    <w:rsid w:val="00A70A74"/>
    <w:rsid w:val="00A86651"/>
    <w:rsid w:val="00A875C6"/>
    <w:rsid w:val="00AA3795"/>
    <w:rsid w:val="00AC1E75"/>
    <w:rsid w:val="00AD5641"/>
    <w:rsid w:val="00AE1088"/>
    <w:rsid w:val="00B032D8"/>
    <w:rsid w:val="00B264D9"/>
    <w:rsid w:val="00B33B3C"/>
    <w:rsid w:val="00B416B9"/>
    <w:rsid w:val="00B5715E"/>
    <w:rsid w:val="00B6382D"/>
    <w:rsid w:val="00BA5026"/>
    <w:rsid w:val="00BB40BF"/>
    <w:rsid w:val="00BD5191"/>
    <w:rsid w:val="00BE719A"/>
    <w:rsid w:val="00BE720A"/>
    <w:rsid w:val="00BF0461"/>
    <w:rsid w:val="00BF4944"/>
    <w:rsid w:val="00C04409"/>
    <w:rsid w:val="00C067E5"/>
    <w:rsid w:val="00C164CA"/>
    <w:rsid w:val="00C1675B"/>
    <w:rsid w:val="00C176CF"/>
    <w:rsid w:val="00C408FA"/>
    <w:rsid w:val="00C42BF8"/>
    <w:rsid w:val="00C460AE"/>
    <w:rsid w:val="00C50043"/>
    <w:rsid w:val="00C7573B"/>
    <w:rsid w:val="00C76CF3"/>
    <w:rsid w:val="00CE1E31"/>
    <w:rsid w:val="00CF0BB2"/>
    <w:rsid w:val="00CF1C7A"/>
    <w:rsid w:val="00D00EAA"/>
    <w:rsid w:val="00D104CA"/>
    <w:rsid w:val="00D13441"/>
    <w:rsid w:val="00D243A3"/>
    <w:rsid w:val="00D477C3"/>
    <w:rsid w:val="00D52EFE"/>
    <w:rsid w:val="00D63EF6"/>
    <w:rsid w:val="00D70DFB"/>
    <w:rsid w:val="00D73029"/>
    <w:rsid w:val="00D766DF"/>
    <w:rsid w:val="00E05704"/>
    <w:rsid w:val="00E1458C"/>
    <w:rsid w:val="00E24D66"/>
    <w:rsid w:val="00E54292"/>
    <w:rsid w:val="00E74DC7"/>
    <w:rsid w:val="00E87699"/>
    <w:rsid w:val="00EA5305"/>
    <w:rsid w:val="00EC78AC"/>
    <w:rsid w:val="00ED492F"/>
    <w:rsid w:val="00EE0491"/>
    <w:rsid w:val="00EF2E3A"/>
    <w:rsid w:val="00F04120"/>
    <w:rsid w:val="00F047E2"/>
    <w:rsid w:val="00F078DC"/>
    <w:rsid w:val="00F13E86"/>
    <w:rsid w:val="00F677A9"/>
    <w:rsid w:val="00F84CF5"/>
    <w:rsid w:val="00F91F4D"/>
    <w:rsid w:val="00FA420B"/>
    <w:rsid w:val="00FB55E3"/>
    <w:rsid w:val="00FD1E13"/>
    <w:rsid w:val="00FD4AEC"/>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104"/>
    <w:pPr>
      <w:spacing w:line="260" w:lineRule="atLeast"/>
    </w:pPr>
    <w:rPr>
      <w:sz w:val="22"/>
    </w:rPr>
  </w:style>
  <w:style w:type="paragraph" w:styleId="Heading1">
    <w:name w:val="heading 1"/>
    <w:basedOn w:val="Normal"/>
    <w:next w:val="Normal"/>
    <w:link w:val="Heading1Char"/>
    <w:uiPriority w:val="9"/>
    <w:qFormat/>
    <w:rsid w:val="00344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4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A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4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4A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4A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4A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4A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44A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A1104"/>
  </w:style>
  <w:style w:type="paragraph" w:customStyle="1" w:styleId="OPCParaBase">
    <w:name w:val="OPCParaBase"/>
    <w:link w:val="OPCParaBaseChar"/>
    <w:qFormat/>
    <w:rsid w:val="001A110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A1104"/>
    <w:pPr>
      <w:spacing w:line="240" w:lineRule="auto"/>
    </w:pPr>
    <w:rPr>
      <w:b/>
      <w:sz w:val="40"/>
    </w:rPr>
  </w:style>
  <w:style w:type="paragraph" w:customStyle="1" w:styleId="ActHead1">
    <w:name w:val="ActHead 1"/>
    <w:aliases w:val="c"/>
    <w:basedOn w:val="OPCParaBase"/>
    <w:next w:val="Normal"/>
    <w:qFormat/>
    <w:rsid w:val="001A11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11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11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11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A11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11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11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11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110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A1104"/>
  </w:style>
  <w:style w:type="paragraph" w:customStyle="1" w:styleId="Blocks">
    <w:name w:val="Blocks"/>
    <w:aliases w:val="bb"/>
    <w:basedOn w:val="OPCParaBase"/>
    <w:qFormat/>
    <w:rsid w:val="001A1104"/>
    <w:pPr>
      <w:spacing w:line="240" w:lineRule="auto"/>
    </w:pPr>
    <w:rPr>
      <w:sz w:val="24"/>
    </w:rPr>
  </w:style>
  <w:style w:type="paragraph" w:customStyle="1" w:styleId="BoxText">
    <w:name w:val="BoxText"/>
    <w:aliases w:val="bt"/>
    <w:basedOn w:val="OPCParaBase"/>
    <w:qFormat/>
    <w:rsid w:val="001A11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1104"/>
    <w:rPr>
      <w:b/>
    </w:rPr>
  </w:style>
  <w:style w:type="paragraph" w:customStyle="1" w:styleId="BoxHeadItalic">
    <w:name w:val="BoxHeadItalic"/>
    <w:aliases w:val="bhi"/>
    <w:basedOn w:val="BoxText"/>
    <w:next w:val="BoxStep"/>
    <w:qFormat/>
    <w:rsid w:val="001A1104"/>
    <w:rPr>
      <w:i/>
    </w:rPr>
  </w:style>
  <w:style w:type="paragraph" w:customStyle="1" w:styleId="BoxList">
    <w:name w:val="BoxList"/>
    <w:aliases w:val="bl"/>
    <w:basedOn w:val="BoxText"/>
    <w:qFormat/>
    <w:rsid w:val="001A1104"/>
    <w:pPr>
      <w:ind w:left="1559" w:hanging="425"/>
    </w:pPr>
  </w:style>
  <w:style w:type="paragraph" w:customStyle="1" w:styleId="BoxNote">
    <w:name w:val="BoxNote"/>
    <w:aliases w:val="bn"/>
    <w:basedOn w:val="BoxText"/>
    <w:qFormat/>
    <w:rsid w:val="001A1104"/>
    <w:pPr>
      <w:tabs>
        <w:tab w:val="left" w:pos="1985"/>
      </w:tabs>
      <w:spacing w:before="122" w:line="198" w:lineRule="exact"/>
      <w:ind w:left="2948" w:hanging="1814"/>
    </w:pPr>
    <w:rPr>
      <w:sz w:val="18"/>
    </w:rPr>
  </w:style>
  <w:style w:type="paragraph" w:customStyle="1" w:styleId="BoxPara">
    <w:name w:val="BoxPara"/>
    <w:aliases w:val="bp"/>
    <w:basedOn w:val="BoxText"/>
    <w:qFormat/>
    <w:rsid w:val="001A1104"/>
    <w:pPr>
      <w:tabs>
        <w:tab w:val="right" w:pos="2268"/>
      </w:tabs>
      <w:ind w:left="2552" w:hanging="1418"/>
    </w:pPr>
  </w:style>
  <w:style w:type="paragraph" w:customStyle="1" w:styleId="BoxStep">
    <w:name w:val="BoxStep"/>
    <w:aliases w:val="bs"/>
    <w:basedOn w:val="BoxText"/>
    <w:qFormat/>
    <w:rsid w:val="001A1104"/>
    <w:pPr>
      <w:ind w:left="1985" w:hanging="851"/>
    </w:pPr>
  </w:style>
  <w:style w:type="character" w:customStyle="1" w:styleId="CharAmPartNo">
    <w:name w:val="CharAmPartNo"/>
    <w:basedOn w:val="OPCCharBase"/>
    <w:qFormat/>
    <w:rsid w:val="001A1104"/>
  </w:style>
  <w:style w:type="character" w:customStyle="1" w:styleId="CharAmPartText">
    <w:name w:val="CharAmPartText"/>
    <w:basedOn w:val="OPCCharBase"/>
    <w:qFormat/>
    <w:rsid w:val="001A1104"/>
  </w:style>
  <w:style w:type="character" w:customStyle="1" w:styleId="CharAmSchNo">
    <w:name w:val="CharAmSchNo"/>
    <w:basedOn w:val="OPCCharBase"/>
    <w:qFormat/>
    <w:rsid w:val="001A1104"/>
  </w:style>
  <w:style w:type="character" w:customStyle="1" w:styleId="CharAmSchText">
    <w:name w:val="CharAmSchText"/>
    <w:basedOn w:val="OPCCharBase"/>
    <w:qFormat/>
    <w:rsid w:val="001A1104"/>
  </w:style>
  <w:style w:type="character" w:customStyle="1" w:styleId="CharBoldItalic">
    <w:name w:val="CharBoldItalic"/>
    <w:basedOn w:val="OPCCharBase"/>
    <w:uiPriority w:val="1"/>
    <w:qFormat/>
    <w:rsid w:val="001A1104"/>
    <w:rPr>
      <w:b/>
      <w:i/>
    </w:rPr>
  </w:style>
  <w:style w:type="character" w:customStyle="1" w:styleId="CharChapNo">
    <w:name w:val="CharChapNo"/>
    <w:basedOn w:val="OPCCharBase"/>
    <w:uiPriority w:val="1"/>
    <w:qFormat/>
    <w:rsid w:val="001A1104"/>
  </w:style>
  <w:style w:type="character" w:customStyle="1" w:styleId="CharChapText">
    <w:name w:val="CharChapText"/>
    <w:basedOn w:val="OPCCharBase"/>
    <w:uiPriority w:val="1"/>
    <w:qFormat/>
    <w:rsid w:val="001A1104"/>
  </w:style>
  <w:style w:type="character" w:customStyle="1" w:styleId="CharDivNo">
    <w:name w:val="CharDivNo"/>
    <w:basedOn w:val="OPCCharBase"/>
    <w:uiPriority w:val="1"/>
    <w:qFormat/>
    <w:rsid w:val="001A1104"/>
  </w:style>
  <w:style w:type="character" w:customStyle="1" w:styleId="CharDivText">
    <w:name w:val="CharDivText"/>
    <w:basedOn w:val="OPCCharBase"/>
    <w:uiPriority w:val="1"/>
    <w:qFormat/>
    <w:rsid w:val="001A1104"/>
  </w:style>
  <w:style w:type="character" w:customStyle="1" w:styleId="CharItalic">
    <w:name w:val="CharItalic"/>
    <w:basedOn w:val="OPCCharBase"/>
    <w:uiPriority w:val="1"/>
    <w:qFormat/>
    <w:rsid w:val="001A1104"/>
    <w:rPr>
      <w:i/>
    </w:rPr>
  </w:style>
  <w:style w:type="character" w:customStyle="1" w:styleId="CharPartNo">
    <w:name w:val="CharPartNo"/>
    <w:basedOn w:val="OPCCharBase"/>
    <w:uiPriority w:val="1"/>
    <w:qFormat/>
    <w:rsid w:val="001A1104"/>
  </w:style>
  <w:style w:type="character" w:customStyle="1" w:styleId="CharPartText">
    <w:name w:val="CharPartText"/>
    <w:basedOn w:val="OPCCharBase"/>
    <w:uiPriority w:val="1"/>
    <w:qFormat/>
    <w:rsid w:val="001A1104"/>
  </w:style>
  <w:style w:type="character" w:customStyle="1" w:styleId="CharSectno">
    <w:name w:val="CharSectno"/>
    <w:basedOn w:val="OPCCharBase"/>
    <w:qFormat/>
    <w:rsid w:val="001A1104"/>
  </w:style>
  <w:style w:type="character" w:customStyle="1" w:styleId="CharSubdNo">
    <w:name w:val="CharSubdNo"/>
    <w:basedOn w:val="OPCCharBase"/>
    <w:uiPriority w:val="1"/>
    <w:qFormat/>
    <w:rsid w:val="001A1104"/>
  </w:style>
  <w:style w:type="character" w:customStyle="1" w:styleId="CharSubdText">
    <w:name w:val="CharSubdText"/>
    <w:basedOn w:val="OPCCharBase"/>
    <w:uiPriority w:val="1"/>
    <w:qFormat/>
    <w:rsid w:val="001A1104"/>
  </w:style>
  <w:style w:type="paragraph" w:customStyle="1" w:styleId="CTA--">
    <w:name w:val="CTA --"/>
    <w:basedOn w:val="OPCParaBase"/>
    <w:next w:val="Normal"/>
    <w:rsid w:val="001A1104"/>
    <w:pPr>
      <w:spacing w:before="60" w:line="240" w:lineRule="atLeast"/>
      <w:ind w:left="142" w:hanging="142"/>
    </w:pPr>
    <w:rPr>
      <w:sz w:val="20"/>
    </w:rPr>
  </w:style>
  <w:style w:type="paragraph" w:customStyle="1" w:styleId="CTA-">
    <w:name w:val="CTA -"/>
    <w:basedOn w:val="OPCParaBase"/>
    <w:rsid w:val="001A1104"/>
    <w:pPr>
      <w:spacing w:before="60" w:line="240" w:lineRule="atLeast"/>
      <w:ind w:left="85" w:hanging="85"/>
    </w:pPr>
    <w:rPr>
      <w:sz w:val="20"/>
    </w:rPr>
  </w:style>
  <w:style w:type="paragraph" w:customStyle="1" w:styleId="CTA---">
    <w:name w:val="CTA ---"/>
    <w:basedOn w:val="OPCParaBase"/>
    <w:next w:val="Normal"/>
    <w:rsid w:val="001A1104"/>
    <w:pPr>
      <w:spacing w:before="60" w:line="240" w:lineRule="atLeast"/>
      <w:ind w:left="198" w:hanging="198"/>
    </w:pPr>
    <w:rPr>
      <w:sz w:val="20"/>
    </w:rPr>
  </w:style>
  <w:style w:type="paragraph" w:customStyle="1" w:styleId="CTA----">
    <w:name w:val="CTA ----"/>
    <w:basedOn w:val="OPCParaBase"/>
    <w:next w:val="Normal"/>
    <w:rsid w:val="001A1104"/>
    <w:pPr>
      <w:spacing w:before="60" w:line="240" w:lineRule="atLeast"/>
      <w:ind w:left="255" w:hanging="255"/>
    </w:pPr>
    <w:rPr>
      <w:sz w:val="20"/>
    </w:rPr>
  </w:style>
  <w:style w:type="paragraph" w:customStyle="1" w:styleId="CTA1a">
    <w:name w:val="CTA 1(a)"/>
    <w:basedOn w:val="OPCParaBase"/>
    <w:rsid w:val="001A1104"/>
    <w:pPr>
      <w:tabs>
        <w:tab w:val="right" w:pos="414"/>
      </w:tabs>
      <w:spacing w:before="40" w:line="240" w:lineRule="atLeast"/>
      <w:ind w:left="675" w:hanging="675"/>
    </w:pPr>
    <w:rPr>
      <w:sz w:val="20"/>
    </w:rPr>
  </w:style>
  <w:style w:type="paragraph" w:customStyle="1" w:styleId="CTA1ai">
    <w:name w:val="CTA 1(a)(i)"/>
    <w:basedOn w:val="OPCParaBase"/>
    <w:rsid w:val="001A1104"/>
    <w:pPr>
      <w:tabs>
        <w:tab w:val="right" w:pos="1004"/>
      </w:tabs>
      <w:spacing w:before="40" w:line="240" w:lineRule="atLeast"/>
      <w:ind w:left="1253" w:hanging="1253"/>
    </w:pPr>
    <w:rPr>
      <w:sz w:val="20"/>
    </w:rPr>
  </w:style>
  <w:style w:type="paragraph" w:customStyle="1" w:styleId="CTA2a">
    <w:name w:val="CTA 2(a)"/>
    <w:basedOn w:val="OPCParaBase"/>
    <w:rsid w:val="001A1104"/>
    <w:pPr>
      <w:tabs>
        <w:tab w:val="right" w:pos="482"/>
      </w:tabs>
      <w:spacing w:before="40" w:line="240" w:lineRule="atLeast"/>
      <w:ind w:left="748" w:hanging="748"/>
    </w:pPr>
    <w:rPr>
      <w:sz w:val="20"/>
    </w:rPr>
  </w:style>
  <w:style w:type="paragraph" w:customStyle="1" w:styleId="CTA2ai">
    <w:name w:val="CTA 2(a)(i)"/>
    <w:basedOn w:val="OPCParaBase"/>
    <w:rsid w:val="001A1104"/>
    <w:pPr>
      <w:tabs>
        <w:tab w:val="right" w:pos="1089"/>
      </w:tabs>
      <w:spacing w:before="40" w:line="240" w:lineRule="atLeast"/>
      <w:ind w:left="1327" w:hanging="1327"/>
    </w:pPr>
    <w:rPr>
      <w:sz w:val="20"/>
    </w:rPr>
  </w:style>
  <w:style w:type="paragraph" w:customStyle="1" w:styleId="CTA3a">
    <w:name w:val="CTA 3(a)"/>
    <w:basedOn w:val="OPCParaBase"/>
    <w:rsid w:val="001A1104"/>
    <w:pPr>
      <w:tabs>
        <w:tab w:val="right" w:pos="556"/>
      </w:tabs>
      <w:spacing w:before="40" w:line="240" w:lineRule="atLeast"/>
      <w:ind w:left="805" w:hanging="805"/>
    </w:pPr>
    <w:rPr>
      <w:sz w:val="20"/>
    </w:rPr>
  </w:style>
  <w:style w:type="paragraph" w:customStyle="1" w:styleId="CTA3ai">
    <w:name w:val="CTA 3(a)(i)"/>
    <w:basedOn w:val="OPCParaBase"/>
    <w:rsid w:val="001A1104"/>
    <w:pPr>
      <w:tabs>
        <w:tab w:val="right" w:pos="1140"/>
      </w:tabs>
      <w:spacing w:before="40" w:line="240" w:lineRule="atLeast"/>
      <w:ind w:left="1361" w:hanging="1361"/>
    </w:pPr>
    <w:rPr>
      <w:sz w:val="20"/>
    </w:rPr>
  </w:style>
  <w:style w:type="paragraph" w:customStyle="1" w:styleId="CTA4a">
    <w:name w:val="CTA 4(a)"/>
    <w:basedOn w:val="OPCParaBase"/>
    <w:rsid w:val="001A1104"/>
    <w:pPr>
      <w:tabs>
        <w:tab w:val="right" w:pos="624"/>
      </w:tabs>
      <w:spacing w:before="40" w:line="240" w:lineRule="atLeast"/>
      <w:ind w:left="873" w:hanging="873"/>
    </w:pPr>
    <w:rPr>
      <w:sz w:val="20"/>
    </w:rPr>
  </w:style>
  <w:style w:type="paragraph" w:customStyle="1" w:styleId="CTA4ai">
    <w:name w:val="CTA 4(a)(i)"/>
    <w:basedOn w:val="OPCParaBase"/>
    <w:rsid w:val="001A1104"/>
    <w:pPr>
      <w:tabs>
        <w:tab w:val="right" w:pos="1213"/>
      </w:tabs>
      <w:spacing w:before="40" w:line="240" w:lineRule="atLeast"/>
      <w:ind w:left="1452" w:hanging="1452"/>
    </w:pPr>
    <w:rPr>
      <w:sz w:val="20"/>
    </w:rPr>
  </w:style>
  <w:style w:type="paragraph" w:customStyle="1" w:styleId="CTACAPS">
    <w:name w:val="CTA CAPS"/>
    <w:basedOn w:val="OPCParaBase"/>
    <w:rsid w:val="001A1104"/>
    <w:pPr>
      <w:spacing w:before="60" w:line="240" w:lineRule="atLeast"/>
    </w:pPr>
    <w:rPr>
      <w:sz w:val="20"/>
    </w:rPr>
  </w:style>
  <w:style w:type="paragraph" w:customStyle="1" w:styleId="CTAright">
    <w:name w:val="CTA right"/>
    <w:basedOn w:val="OPCParaBase"/>
    <w:rsid w:val="001A1104"/>
    <w:pPr>
      <w:spacing w:before="60" w:line="240" w:lineRule="auto"/>
      <w:jc w:val="right"/>
    </w:pPr>
    <w:rPr>
      <w:sz w:val="20"/>
    </w:rPr>
  </w:style>
  <w:style w:type="paragraph" w:customStyle="1" w:styleId="subsection">
    <w:name w:val="subsection"/>
    <w:aliases w:val="ss"/>
    <w:basedOn w:val="OPCParaBase"/>
    <w:link w:val="subsectionChar"/>
    <w:rsid w:val="001A1104"/>
    <w:pPr>
      <w:tabs>
        <w:tab w:val="right" w:pos="1021"/>
      </w:tabs>
      <w:spacing w:before="180" w:line="240" w:lineRule="auto"/>
      <w:ind w:left="1134" w:hanging="1134"/>
    </w:pPr>
  </w:style>
  <w:style w:type="paragraph" w:customStyle="1" w:styleId="Definition">
    <w:name w:val="Definition"/>
    <w:aliases w:val="dd"/>
    <w:basedOn w:val="OPCParaBase"/>
    <w:rsid w:val="001A1104"/>
    <w:pPr>
      <w:spacing w:before="180" w:line="240" w:lineRule="auto"/>
      <w:ind w:left="1134"/>
    </w:pPr>
  </w:style>
  <w:style w:type="paragraph" w:customStyle="1" w:styleId="ETAsubitem">
    <w:name w:val="ETA(subitem)"/>
    <w:basedOn w:val="OPCParaBase"/>
    <w:rsid w:val="001A1104"/>
    <w:pPr>
      <w:tabs>
        <w:tab w:val="right" w:pos="340"/>
      </w:tabs>
      <w:spacing w:before="60" w:line="240" w:lineRule="auto"/>
      <w:ind w:left="454" w:hanging="454"/>
    </w:pPr>
    <w:rPr>
      <w:sz w:val="20"/>
    </w:rPr>
  </w:style>
  <w:style w:type="paragraph" w:customStyle="1" w:styleId="ETApara">
    <w:name w:val="ETA(para)"/>
    <w:basedOn w:val="OPCParaBase"/>
    <w:rsid w:val="001A1104"/>
    <w:pPr>
      <w:tabs>
        <w:tab w:val="right" w:pos="754"/>
      </w:tabs>
      <w:spacing w:before="60" w:line="240" w:lineRule="auto"/>
      <w:ind w:left="828" w:hanging="828"/>
    </w:pPr>
    <w:rPr>
      <w:sz w:val="20"/>
    </w:rPr>
  </w:style>
  <w:style w:type="paragraph" w:customStyle="1" w:styleId="ETAsubpara">
    <w:name w:val="ETA(subpara)"/>
    <w:basedOn w:val="OPCParaBase"/>
    <w:rsid w:val="001A1104"/>
    <w:pPr>
      <w:tabs>
        <w:tab w:val="right" w:pos="1083"/>
      </w:tabs>
      <w:spacing w:before="60" w:line="240" w:lineRule="auto"/>
      <w:ind w:left="1191" w:hanging="1191"/>
    </w:pPr>
    <w:rPr>
      <w:sz w:val="20"/>
    </w:rPr>
  </w:style>
  <w:style w:type="paragraph" w:customStyle="1" w:styleId="ETAsub-subpara">
    <w:name w:val="ETA(sub-subpara)"/>
    <w:basedOn w:val="OPCParaBase"/>
    <w:rsid w:val="001A1104"/>
    <w:pPr>
      <w:tabs>
        <w:tab w:val="right" w:pos="1412"/>
      </w:tabs>
      <w:spacing w:before="60" w:line="240" w:lineRule="auto"/>
      <w:ind w:left="1525" w:hanging="1525"/>
    </w:pPr>
    <w:rPr>
      <w:sz w:val="20"/>
    </w:rPr>
  </w:style>
  <w:style w:type="paragraph" w:customStyle="1" w:styleId="Formula">
    <w:name w:val="Formula"/>
    <w:basedOn w:val="OPCParaBase"/>
    <w:rsid w:val="001A1104"/>
    <w:pPr>
      <w:spacing w:line="240" w:lineRule="auto"/>
      <w:ind w:left="1134"/>
    </w:pPr>
    <w:rPr>
      <w:sz w:val="20"/>
    </w:rPr>
  </w:style>
  <w:style w:type="paragraph" w:styleId="Header">
    <w:name w:val="header"/>
    <w:basedOn w:val="OPCParaBase"/>
    <w:link w:val="HeaderChar"/>
    <w:unhideWhenUsed/>
    <w:rsid w:val="001A110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1104"/>
    <w:rPr>
      <w:rFonts w:eastAsia="Times New Roman" w:cs="Times New Roman"/>
      <w:sz w:val="16"/>
      <w:lang w:eastAsia="en-AU"/>
    </w:rPr>
  </w:style>
  <w:style w:type="paragraph" w:customStyle="1" w:styleId="House">
    <w:name w:val="House"/>
    <w:basedOn w:val="OPCParaBase"/>
    <w:rsid w:val="001A1104"/>
    <w:pPr>
      <w:spacing w:line="240" w:lineRule="auto"/>
    </w:pPr>
    <w:rPr>
      <w:sz w:val="28"/>
    </w:rPr>
  </w:style>
  <w:style w:type="paragraph" w:customStyle="1" w:styleId="Item">
    <w:name w:val="Item"/>
    <w:aliases w:val="i"/>
    <w:basedOn w:val="OPCParaBase"/>
    <w:next w:val="ItemHead"/>
    <w:rsid w:val="001A1104"/>
    <w:pPr>
      <w:keepLines/>
      <w:spacing w:before="80" w:line="240" w:lineRule="auto"/>
      <w:ind w:left="709"/>
    </w:pPr>
  </w:style>
  <w:style w:type="paragraph" w:customStyle="1" w:styleId="ItemHead">
    <w:name w:val="ItemHead"/>
    <w:aliases w:val="ih"/>
    <w:basedOn w:val="OPCParaBase"/>
    <w:next w:val="Item"/>
    <w:rsid w:val="001A110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A1104"/>
    <w:pPr>
      <w:spacing w:line="240" w:lineRule="auto"/>
    </w:pPr>
    <w:rPr>
      <w:b/>
      <w:sz w:val="32"/>
    </w:rPr>
  </w:style>
  <w:style w:type="paragraph" w:customStyle="1" w:styleId="notedraft">
    <w:name w:val="note(draft)"/>
    <w:aliases w:val="nd"/>
    <w:basedOn w:val="OPCParaBase"/>
    <w:rsid w:val="001A1104"/>
    <w:pPr>
      <w:spacing w:before="240" w:line="240" w:lineRule="auto"/>
      <w:ind w:left="284" w:hanging="284"/>
    </w:pPr>
    <w:rPr>
      <w:i/>
      <w:sz w:val="24"/>
    </w:rPr>
  </w:style>
  <w:style w:type="paragraph" w:customStyle="1" w:styleId="notemargin">
    <w:name w:val="note(margin)"/>
    <w:aliases w:val="nm"/>
    <w:basedOn w:val="OPCParaBase"/>
    <w:rsid w:val="001A1104"/>
    <w:pPr>
      <w:tabs>
        <w:tab w:val="left" w:pos="709"/>
      </w:tabs>
      <w:spacing w:before="122" w:line="198" w:lineRule="exact"/>
      <w:ind w:left="709" w:hanging="709"/>
    </w:pPr>
    <w:rPr>
      <w:sz w:val="18"/>
    </w:rPr>
  </w:style>
  <w:style w:type="paragraph" w:customStyle="1" w:styleId="noteToPara">
    <w:name w:val="noteToPara"/>
    <w:aliases w:val="ntp"/>
    <w:basedOn w:val="OPCParaBase"/>
    <w:rsid w:val="001A1104"/>
    <w:pPr>
      <w:spacing w:before="122" w:line="198" w:lineRule="exact"/>
      <w:ind w:left="2353" w:hanging="709"/>
    </w:pPr>
    <w:rPr>
      <w:sz w:val="18"/>
    </w:rPr>
  </w:style>
  <w:style w:type="paragraph" w:customStyle="1" w:styleId="noteParlAmend">
    <w:name w:val="note(ParlAmend)"/>
    <w:aliases w:val="npp"/>
    <w:basedOn w:val="OPCParaBase"/>
    <w:next w:val="ParlAmend"/>
    <w:rsid w:val="001A1104"/>
    <w:pPr>
      <w:spacing w:line="240" w:lineRule="auto"/>
      <w:jc w:val="right"/>
    </w:pPr>
    <w:rPr>
      <w:rFonts w:ascii="Arial" w:hAnsi="Arial"/>
      <w:b/>
      <w:i/>
    </w:rPr>
  </w:style>
  <w:style w:type="paragraph" w:customStyle="1" w:styleId="Page1">
    <w:name w:val="Page1"/>
    <w:basedOn w:val="OPCParaBase"/>
    <w:rsid w:val="001A1104"/>
    <w:pPr>
      <w:spacing w:before="400" w:line="240" w:lineRule="auto"/>
    </w:pPr>
    <w:rPr>
      <w:b/>
      <w:sz w:val="32"/>
    </w:rPr>
  </w:style>
  <w:style w:type="paragraph" w:customStyle="1" w:styleId="PageBreak">
    <w:name w:val="PageBreak"/>
    <w:aliases w:val="pb"/>
    <w:basedOn w:val="OPCParaBase"/>
    <w:rsid w:val="001A1104"/>
    <w:pPr>
      <w:spacing w:line="240" w:lineRule="auto"/>
    </w:pPr>
    <w:rPr>
      <w:sz w:val="20"/>
    </w:rPr>
  </w:style>
  <w:style w:type="paragraph" w:customStyle="1" w:styleId="paragraphsub">
    <w:name w:val="paragraph(sub)"/>
    <w:aliases w:val="aa"/>
    <w:basedOn w:val="OPCParaBase"/>
    <w:rsid w:val="001A1104"/>
    <w:pPr>
      <w:tabs>
        <w:tab w:val="right" w:pos="1985"/>
      </w:tabs>
      <w:spacing w:before="40" w:line="240" w:lineRule="auto"/>
      <w:ind w:left="2098" w:hanging="2098"/>
    </w:pPr>
  </w:style>
  <w:style w:type="paragraph" w:customStyle="1" w:styleId="paragraphsub-sub">
    <w:name w:val="paragraph(sub-sub)"/>
    <w:aliases w:val="aaa"/>
    <w:basedOn w:val="OPCParaBase"/>
    <w:rsid w:val="001A1104"/>
    <w:pPr>
      <w:tabs>
        <w:tab w:val="right" w:pos="2722"/>
      </w:tabs>
      <w:spacing w:before="40" w:line="240" w:lineRule="auto"/>
      <w:ind w:left="2835" w:hanging="2835"/>
    </w:pPr>
  </w:style>
  <w:style w:type="paragraph" w:customStyle="1" w:styleId="paragraph">
    <w:name w:val="paragraph"/>
    <w:aliases w:val="a"/>
    <w:basedOn w:val="OPCParaBase"/>
    <w:link w:val="paragraphChar"/>
    <w:rsid w:val="001A1104"/>
    <w:pPr>
      <w:tabs>
        <w:tab w:val="right" w:pos="1531"/>
      </w:tabs>
      <w:spacing w:before="40" w:line="240" w:lineRule="auto"/>
      <w:ind w:left="1644" w:hanging="1644"/>
    </w:pPr>
  </w:style>
  <w:style w:type="paragraph" w:customStyle="1" w:styleId="ParlAmend">
    <w:name w:val="ParlAmend"/>
    <w:aliases w:val="pp"/>
    <w:basedOn w:val="OPCParaBase"/>
    <w:rsid w:val="001A1104"/>
    <w:pPr>
      <w:spacing w:before="240" w:line="240" w:lineRule="atLeast"/>
      <w:ind w:hanging="567"/>
    </w:pPr>
    <w:rPr>
      <w:sz w:val="24"/>
    </w:rPr>
  </w:style>
  <w:style w:type="paragraph" w:customStyle="1" w:styleId="Penalty">
    <w:name w:val="Penalty"/>
    <w:basedOn w:val="OPCParaBase"/>
    <w:rsid w:val="001A1104"/>
    <w:pPr>
      <w:tabs>
        <w:tab w:val="left" w:pos="2977"/>
      </w:tabs>
      <w:spacing w:before="180" w:line="240" w:lineRule="auto"/>
      <w:ind w:left="1985" w:hanging="851"/>
    </w:pPr>
  </w:style>
  <w:style w:type="paragraph" w:customStyle="1" w:styleId="Portfolio">
    <w:name w:val="Portfolio"/>
    <w:basedOn w:val="OPCParaBase"/>
    <w:rsid w:val="001A1104"/>
    <w:pPr>
      <w:spacing w:line="240" w:lineRule="auto"/>
    </w:pPr>
    <w:rPr>
      <w:i/>
      <w:sz w:val="20"/>
    </w:rPr>
  </w:style>
  <w:style w:type="paragraph" w:customStyle="1" w:styleId="Preamble">
    <w:name w:val="Preamble"/>
    <w:basedOn w:val="OPCParaBase"/>
    <w:next w:val="Normal"/>
    <w:rsid w:val="001A110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1104"/>
    <w:pPr>
      <w:spacing w:line="240" w:lineRule="auto"/>
    </w:pPr>
    <w:rPr>
      <w:i/>
      <w:sz w:val="20"/>
    </w:rPr>
  </w:style>
  <w:style w:type="paragraph" w:customStyle="1" w:styleId="Session">
    <w:name w:val="Session"/>
    <w:basedOn w:val="OPCParaBase"/>
    <w:link w:val="SessionChar"/>
    <w:rsid w:val="001A1104"/>
    <w:pPr>
      <w:spacing w:line="240" w:lineRule="auto"/>
    </w:pPr>
    <w:rPr>
      <w:sz w:val="28"/>
    </w:rPr>
  </w:style>
  <w:style w:type="paragraph" w:customStyle="1" w:styleId="Sponsor">
    <w:name w:val="Sponsor"/>
    <w:basedOn w:val="OPCParaBase"/>
    <w:rsid w:val="001A1104"/>
    <w:pPr>
      <w:spacing w:line="240" w:lineRule="auto"/>
    </w:pPr>
    <w:rPr>
      <w:i/>
    </w:rPr>
  </w:style>
  <w:style w:type="paragraph" w:customStyle="1" w:styleId="Subitem">
    <w:name w:val="Subitem"/>
    <w:aliases w:val="iss"/>
    <w:basedOn w:val="OPCParaBase"/>
    <w:rsid w:val="001A1104"/>
    <w:pPr>
      <w:spacing w:before="180" w:line="240" w:lineRule="auto"/>
      <w:ind w:left="709" w:hanging="709"/>
    </w:pPr>
  </w:style>
  <w:style w:type="paragraph" w:customStyle="1" w:styleId="SubitemHead">
    <w:name w:val="SubitemHead"/>
    <w:aliases w:val="issh"/>
    <w:basedOn w:val="OPCParaBase"/>
    <w:rsid w:val="001A11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1104"/>
    <w:pPr>
      <w:spacing w:before="40" w:line="240" w:lineRule="auto"/>
      <w:ind w:left="1134"/>
    </w:pPr>
  </w:style>
  <w:style w:type="paragraph" w:customStyle="1" w:styleId="SubsectionHead">
    <w:name w:val="SubsectionHead"/>
    <w:aliases w:val="ssh"/>
    <w:basedOn w:val="OPCParaBase"/>
    <w:next w:val="subsection"/>
    <w:rsid w:val="001A1104"/>
    <w:pPr>
      <w:keepNext/>
      <w:keepLines/>
      <w:spacing w:before="240" w:line="240" w:lineRule="auto"/>
      <w:ind w:left="1134"/>
    </w:pPr>
    <w:rPr>
      <w:i/>
    </w:rPr>
  </w:style>
  <w:style w:type="paragraph" w:customStyle="1" w:styleId="Tablea">
    <w:name w:val="Table(a)"/>
    <w:aliases w:val="ta"/>
    <w:basedOn w:val="OPCParaBase"/>
    <w:rsid w:val="001A1104"/>
    <w:pPr>
      <w:spacing w:before="60" w:line="240" w:lineRule="auto"/>
      <w:ind w:left="284" w:hanging="284"/>
    </w:pPr>
    <w:rPr>
      <w:sz w:val="20"/>
    </w:rPr>
  </w:style>
  <w:style w:type="paragraph" w:customStyle="1" w:styleId="TableAA">
    <w:name w:val="Table(AA)"/>
    <w:aliases w:val="taaa"/>
    <w:basedOn w:val="OPCParaBase"/>
    <w:rsid w:val="001A110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110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A1104"/>
    <w:pPr>
      <w:spacing w:before="60" w:line="240" w:lineRule="atLeast"/>
    </w:pPr>
    <w:rPr>
      <w:sz w:val="20"/>
    </w:rPr>
  </w:style>
  <w:style w:type="paragraph" w:customStyle="1" w:styleId="TLPBoxTextnote">
    <w:name w:val="TLPBoxText(note"/>
    <w:aliases w:val="right)"/>
    <w:basedOn w:val="OPCParaBase"/>
    <w:rsid w:val="001A11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110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1104"/>
    <w:pPr>
      <w:spacing w:before="122" w:line="198" w:lineRule="exact"/>
      <w:ind w:left="1985" w:hanging="851"/>
      <w:jc w:val="right"/>
    </w:pPr>
    <w:rPr>
      <w:sz w:val="18"/>
    </w:rPr>
  </w:style>
  <w:style w:type="paragraph" w:customStyle="1" w:styleId="TLPTableBullet">
    <w:name w:val="TLPTableBullet"/>
    <w:aliases w:val="ttb"/>
    <w:basedOn w:val="OPCParaBase"/>
    <w:rsid w:val="001A1104"/>
    <w:pPr>
      <w:spacing w:line="240" w:lineRule="exact"/>
      <w:ind w:left="284" w:hanging="284"/>
    </w:pPr>
    <w:rPr>
      <w:sz w:val="20"/>
    </w:rPr>
  </w:style>
  <w:style w:type="paragraph" w:styleId="TOC1">
    <w:name w:val="toc 1"/>
    <w:basedOn w:val="OPCParaBase"/>
    <w:next w:val="Normal"/>
    <w:uiPriority w:val="39"/>
    <w:semiHidden/>
    <w:unhideWhenUsed/>
    <w:rsid w:val="001A110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110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A110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A110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A110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A110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A11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A11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A110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1104"/>
    <w:pPr>
      <w:keepLines/>
      <w:spacing w:before="240" w:after="120" w:line="240" w:lineRule="auto"/>
      <w:ind w:left="794"/>
    </w:pPr>
    <w:rPr>
      <w:b/>
      <w:kern w:val="28"/>
      <w:sz w:val="20"/>
    </w:rPr>
  </w:style>
  <w:style w:type="paragraph" w:customStyle="1" w:styleId="TofSectsHeading">
    <w:name w:val="TofSects(Heading)"/>
    <w:basedOn w:val="OPCParaBase"/>
    <w:rsid w:val="001A1104"/>
    <w:pPr>
      <w:spacing w:before="240" w:after="120" w:line="240" w:lineRule="auto"/>
    </w:pPr>
    <w:rPr>
      <w:b/>
      <w:sz w:val="24"/>
    </w:rPr>
  </w:style>
  <w:style w:type="paragraph" w:customStyle="1" w:styleId="TofSectsSection">
    <w:name w:val="TofSects(Section)"/>
    <w:basedOn w:val="OPCParaBase"/>
    <w:rsid w:val="001A1104"/>
    <w:pPr>
      <w:keepLines/>
      <w:spacing w:before="40" w:line="240" w:lineRule="auto"/>
      <w:ind w:left="1588" w:hanging="794"/>
    </w:pPr>
    <w:rPr>
      <w:kern w:val="28"/>
      <w:sz w:val="18"/>
    </w:rPr>
  </w:style>
  <w:style w:type="paragraph" w:customStyle="1" w:styleId="TofSectsSubdiv">
    <w:name w:val="TofSects(Subdiv)"/>
    <w:basedOn w:val="OPCParaBase"/>
    <w:rsid w:val="001A1104"/>
    <w:pPr>
      <w:keepLines/>
      <w:spacing w:before="80" w:line="240" w:lineRule="auto"/>
      <w:ind w:left="1588" w:hanging="794"/>
    </w:pPr>
    <w:rPr>
      <w:kern w:val="28"/>
    </w:rPr>
  </w:style>
  <w:style w:type="paragraph" w:customStyle="1" w:styleId="WRStyle">
    <w:name w:val="WR Style"/>
    <w:aliases w:val="WR"/>
    <w:basedOn w:val="OPCParaBase"/>
    <w:rsid w:val="001A1104"/>
    <w:pPr>
      <w:spacing w:before="240" w:line="240" w:lineRule="auto"/>
      <w:ind w:left="284" w:hanging="284"/>
    </w:pPr>
    <w:rPr>
      <w:b/>
      <w:i/>
      <w:kern w:val="28"/>
      <w:sz w:val="24"/>
    </w:rPr>
  </w:style>
  <w:style w:type="paragraph" w:customStyle="1" w:styleId="notepara">
    <w:name w:val="note(para)"/>
    <w:aliases w:val="na"/>
    <w:basedOn w:val="OPCParaBase"/>
    <w:rsid w:val="001A1104"/>
    <w:pPr>
      <w:spacing w:before="40" w:line="198" w:lineRule="exact"/>
      <w:ind w:left="2354" w:hanging="369"/>
    </w:pPr>
    <w:rPr>
      <w:sz w:val="18"/>
    </w:rPr>
  </w:style>
  <w:style w:type="paragraph" w:styleId="Footer">
    <w:name w:val="footer"/>
    <w:link w:val="FooterChar"/>
    <w:rsid w:val="001A110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1104"/>
    <w:rPr>
      <w:rFonts w:eastAsia="Times New Roman" w:cs="Times New Roman"/>
      <w:sz w:val="22"/>
      <w:szCs w:val="24"/>
      <w:lang w:eastAsia="en-AU"/>
    </w:rPr>
  </w:style>
  <w:style w:type="character" w:styleId="LineNumber">
    <w:name w:val="line number"/>
    <w:basedOn w:val="OPCCharBase"/>
    <w:uiPriority w:val="99"/>
    <w:semiHidden/>
    <w:unhideWhenUsed/>
    <w:rsid w:val="001A1104"/>
    <w:rPr>
      <w:sz w:val="16"/>
    </w:rPr>
  </w:style>
  <w:style w:type="table" w:customStyle="1" w:styleId="CFlag">
    <w:name w:val="CFlag"/>
    <w:basedOn w:val="TableNormal"/>
    <w:uiPriority w:val="99"/>
    <w:rsid w:val="001A1104"/>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1A1104"/>
    <w:rPr>
      <w:b/>
      <w:sz w:val="28"/>
      <w:szCs w:val="28"/>
    </w:rPr>
  </w:style>
  <w:style w:type="paragraph" w:customStyle="1" w:styleId="NotesHeading2">
    <w:name w:val="NotesHeading 2"/>
    <w:basedOn w:val="OPCParaBase"/>
    <w:next w:val="Normal"/>
    <w:rsid w:val="001A1104"/>
    <w:rPr>
      <w:b/>
      <w:sz w:val="28"/>
      <w:szCs w:val="28"/>
    </w:rPr>
  </w:style>
  <w:style w:type="paragraph" w:customStyle="1" w:styleId="SignCoverPageEnd">
    <w:name w:val="SignCoverPageEnd"/>
    <w:basedOn w:val="OPCParaBase"/>
    <w:next w:val="Normal"/>
    <w:rsid w:val="001A11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1104"/>
    <w:pPr>
      <w:pBdr>
        <w:top w:val="single" w:sz="4" w:space="1" w:color="auto"/>
      </w:pBdr>
      <w:spacing w:before="360"/>
      <w:ind w:right="397"/>
      <w:jc w:val="both"/>
    </w:pPr>
  </w:style>
  <w:style w:type="paragraph" w:customStyle="1" w:styleId="Paragraphsub-sub-sub">
    <w:name w:val="Paragraph(sub-sub-sub)"/>
    <w:aliases w:val="aaaa"/>
    <w:basedOn w:val="OPCParaBase"/>
    <w:rsid w:val="001A11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A11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11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11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110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A1104"/>
    <w:pPr>
      <w:spacing w:before="120"/>
    </w:pPr>
  </w:style>
  <w:style w:type="paragraph" w:customStyle="1" w:styleId="TableTextEndNotes">
    <w:name w:val="TableTextEndNotes"/>
    <w:aliases w:val="Tten"/>
    <w:basedOn w:val="Normal"/>
    <w:rsid w:val="001A1104"/>
    <w:pPr>
      <w:spacing w:before="60" w:line="240" w:lineRule="auto"/>
    </w:pPr>
    <w:rPr>
      <w:rFonts w:cs="Arial"/>
      <w:sz w:val="20"/>
      <w:szCs w:val="22"/>
    </w:rPr>
  </w:style>
  <w:style w:type="paragraph" w:customStyle="1" w:styleId="TableHeading">
    <w:name w:val="TableHeading"/>
    <w:aliases w:val="th"/>
    <w:basedOn w:val="OPCParaBase"/>
    <w:next w:val="Tabletext"/>
    <w:rsid w:val="001A1104"/>
    <w:pPr>
      <w:keepNext/>
      <w:spacing w:before="60" w:line="240" w:lineRule="atLeast"/>
    </w:pPr>
    <w:rPr>
      <w:b/>
      <w:sz w:val="20"/>
    </w:rPr>
  </w:style>
  <w:style w:type="paragraph" w:customStyle="1" w:styleId="NoteToSubpara">
    <w:name w:val="NoteToSubpara"/>
    <w:aliases w:val="nts"/>
    <w:basedOn w:val="OPCParaBase"/>
    <w:rsid w:val="001A1104"/>
    <w:pPr>
      <w:spacing w:before="40" w:line="198" w:lineRule="exact"/>
      <w:ind w:left="2835" w:hanging="709"/>
    </w:pPr>
    <w:rPr>
      <w:sz w:val="18"/>
    </w:rPr>
  </w:style>
  <w:style w:type="paragraph" w:customStyle="1" w:styleId="ENoteTableHeading">
    <w:name w:val="ENoteTableHeading"/>
    <w:aliases w:val="enth"/>
    <w:basedOn w:val="OPCParaBase"/>
    <w:rsid w:val="001A1104"/>
    <w:pPr>
      <w:keepNext/>
      <w:spacing w:before="60" w:line="240" w:lineRule="atLeast"/>
    </w:pPr>
    <w:rPr>
      <w:rFonts w:ascii="Arial" w:hAnsi="Arial"/>
      <w:b/>
      <w:sz w:val="16"/>
    </w:rPr>
  </w:style>
  <w:style w:type="paragraph" w:customStyle="1" w:styleId="ENoteTTi">
    <w:name w:val="ENoteTTi"/>
    <w:aliases w:val="entti"/>
    <w:basedOn w:val="OPCParaBase"/>
    <w:rsid w:val="001A1104"/>
    <w:pPr>
      <w:keepNext/>
      <w:spacing w:before="60" w:line="240" w:lineRule="atLeast"/>
      <w:ind w:left="170"/>
    </w:pPr>
    <w:rPr>
      <w:sz w:val="16"/>
    </w:rPr>
  </w:style>
  <w:style w:type="paragraph" w:customStyle="1" w:styleId="ENotesHeading1">
    <w:name w:val="ENotesHeading 1"/>
    <w:aliases w:val="Enh1"/>
    <w:basedOn w:val="OPCParaBase"/>
    <w:next w:val="Normal"/>
    <w:rsid w:val="001A1104"/>
    <w:pPr>
      <w:spacing w:before="120"/>
      <w:outlineLvl w:val="1"/>
    </w:pPr>
    <w:rPr>
      <w:b/>
      <w:sz w:val="28"/>
      <w:szCs w:val="28"/>
    </w:rPr>
  </w:style>
  <w:style w:type="paragraph" w:customStyle="1" w:styleId="ENotesHeading2">
    <w:name w:val="ENotesHeading 2"/>
    <w:aliases w:val="Enh2"/>
    <w:basedOn w:val="OPCParaBase"/>
    <w:next w:val="Normal"/>
    <w:rsid w:val="001A1104"/>
    <w:pPr>
      <w:spacing w:before="120" w:after="120"/>
      <w:outlineLvl w:val="2"/>
    </w:pPr>
    <w:rPr>
      <w:b/>
      <w:sz w:val="24"/>
      <w:szCs w:val="28"/>
    </w:rPr>
  </w:style>
  <w:style w:type="paragraph" w:customStyle="1" w:styleId="ENoteTTIndentHeading">
    <w:name w:val="ENoteTTIndentHeading"/>
    <w:aliases w:val="enTTHi"/>
    <w:basedOn w:val="OPCParaBase"/>
    <w:rsid w:val="001A110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1104"/>
    <w:pPr>
      <w:spacing w:before="60" w:line="240" w:lineRule="atLeast"/>
    </w:pPr>
    <w:rPr>
      <w:sz w:val="16"/>
    </w:rPr>
  </w:style>
  <w:style w:type="paragraph" w:customStyle="1" w:styleId="MadeunderText">
    <w:name w:val="MadeunderText"/>
    <w:basedOn w:val="OPCParaBase"/>
    <w:next w:val="Normal"/>
    <w:rsid w:val="001A1104"/>
    <w:pPr>
      <w:spacing w:before="240"/>
    </w:pPr>
    <w:rPr>
      <w:sz w:val="24"/>
      <w:szCs w:val="24"/>
    </w:rPr>
  </w:style>
  <w:style w:type="paragraph" w:customStyle="1" w:styleId="ENotesHeading3">
    <w:name w:val="ENotesHeading 3"/>
    <w:aliases w:val="Enh3"/>
    <w:basedOn w:val="OPCParaBase"/>
    <w:next w:val="Normal"/>
    <w:rsid w:val="001A1104"/>
    <w:pPr>
      <w:keepNext/>
      <w:spacing w:before="120" w:line="240" w:lineRule="auto"/>
      <w:outlineLvl w:val="4"/>
    </w:pPr>
    <w:rPr>
      <w:b/>
      <w:szCs w:val="24"/>
    </w:rPr>
  </w:style>
  <w:style w:type="paragraph" w:customStyle="1" w:styleId="SubPartCASA">
    <w:name w:val="SubPart(CASA)"/>
    <w:aliases w:val="csp"/>
    <w:basedOn w:val="OPCParaBase"/>
    <w:next w:val="ActHead3"/>
    <w:rsid w:val="001A1104"/>
    <w:pPr>
      <w:keepNext/>
      <w:keepLines/>
      <w:spacing w:before="280"/>
      <w:outlineLvl w:val="1"/>
    </w:pPr>
    <w:rPr>
      <w:b/>
      <w:kern w:val="28"/>
      <w:sz w:val="32"/>
    </w:rPr>
  </w:style>
  <w:style w:type="character" w:customStyle="1" w:styleId="CharSubPartTextCASA">
    <w:name w:val="CharSubPartText(CASA)"/>
    <w:basedOn w:val="OPCCharBase"/>
    <w:uiPriority w:val="1"/>
    <w:rsid w:val="001A1104"/>
  </w:style>
  <w:style w:type="character" w:customStyle="1" w:styleId="CharSubPartNoCASA">
    <w:name w:val="CharSubPartNo(CASA)"/>
    <w:basedOn w:val="OPCCharBase"/>
    <w:uiPriority w:val="1"/>
    <w:rsid w:val="001A1104"/>
  </w:style>
  <w:style w:type="paragraph" w:customStyle="1" w:styleId="ENoteTTIndentHeadingSub">
    <w:name w:val="ENoteTTIndentHeadingSub"/>
    <w:aliases w:val="enTTHis"/>
    <w:basedOn w:val="OPCParaBase"/>
    <w:rsid w:val="001A1104"/>
    <w:pPr>
      <w:keepNext/>
      <w:spacing w:before="60" w:line="240" w:lineRule="atLeast"/>
      <w:ind w:left="340"/>
    </w:pPr>
    <w:rPr>
      <w:b/>
      <w:sz w:val="16"/>
    </w:rPr>
  </w:style>
  <w:style w:type="paragraph" w:customStyle="1" w:styleId="ENoteTTiSub">
    <w:name w:val="ENoteTTiSub"/>
    <w:aliases w:val="enttis"/>
    <w:basedOn w:val="OPCParaBase"/>
    <w:rsid w:val="001A1104"/>
    <w:pPr>
      <w:keepNext/>
      <w:spacing w:before="60" w:line="240" w:lineRule="atLeast"/>
      <w:ind w:left="340"/>
    </w:pPr>
    <w:rPr>
      <w:sz w:val="16"/>
    </w:rPr>
  </w:style>
  <w:style w:type="paragraph" w:customStyle="1" w:styleId="SubDivisionMigration">
    <w:name w:val="SubDivisionMigration"/>
    <w:aliases w:val="sdm"/>
    <w:basedOn w:val="OPCParaBase"/>
    <w:rsid w:val="001A110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1104"/>
    <w:pPr>
      <w:keepNext/>
      <w:keepLines/>
      <w:spacing w:before="240" w:line="240" w:lineRule="auto"/>
      <w:ind w:left="1134" w:hanging="1134"/>
    </w:pPr>
    <w:rPr>
      <w:b/>
      <w:sz w:val="28"/>
    </w:rPr>
  </w:style>
  <w:style w:type="table" w:styleId="TableGrid">
    <w:name w:val="Table Grid"/>
    <w:basedOn w:val="TableNormal"/>
    <w:uiPriority w:val="59"/>
    <w:rsid w:val="001A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1A1104"/>
    <w:pPr>
      <w:spacing w:before="122" w:line="240" w:lineRule="auto"/>
      <w:ind w:left="1985" w:hanging="851"/>
    </w:pPr>
    <w:rPr>
      <w:sz w:val="18"/>
    </w:rPr>
  </w:style>
  <w:style w:type="paragraph" w:customStyle="1" w:styleId="FreeForm">
    <w:name w:val="FreeForm"/>
    <w:rsid w:val="00A36C48"/>
    <w:rPr>
      <w:rFonts w:ascii="Arial" w:hAnsi="Arial"/>
      <w:sz w:val="22"/>
    </w:rPr>
  </w:style>
  <w:style w:type="character" w:customStyle="1" w:styleId="Heading1Char">
    <w:name w:val="Heading 1 Char"/>
    <w:basedOn w:val="DefaultParagraphFont"/>
    <w:link w:val="Heading1"/>
    <w:uiPriority w:val="9"/>
    <w:rsid w:val="00344A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4A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A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44A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44A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44A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44A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44A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44A4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44A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41"/>
    <w:rPr>
      <w:rFonts w:ascii="Tahoma" w:hAnsi="Tahoma" w:cs="Tahoma"/>
      <w:sz w:val="16"/>
      <w:szCs w:val="16"/>
    </w:rPr>
  </w:style>
  <w:style w:type="character" w:customStyle="1" w:styleId="subsectionChar">
    <w:name w:val="subsection Char"/>
    <w:aliases w:val="ss Char"/>
    <w:link w:val="subsection"/>
    <w:rsid w:val="00344A41"/>
    <w:rPr>
      <w:rFonts w:eastAsia="Times New Roman" w:cs="Times New Roman"/>
      <w:sz w:val="22"/>
      <w:lang w:eastAsia="en-AU"/>
    </w:rPr>
  </w:style>
  <w:style w:type="character" w:customStyle="1" w:styleId="paragraphChar">
    <w:name w:val="paragraph Char"/>
    <w:aliases w:val="a Char"/>
    <w:link w:val="paragraph"/>
    <w:rsid w:val="00344A41"/>
    <w:rPr>
      <w:rFonts w:eastAsia="Times New Roman" w:cs="Times New Roman"/>
      <w:sz w:val="22"/>
      <w:lang w:eastAsia="en-AU"/>
    </w:rPr>
  </w:style>
  <w:style w:type="character" w:customStyle="1" w:styleId="OPCParaBaseChar">
    <w:name w:val="OPCParaBase Char"/>
    <w:basedOn w:val="DefaultParagraphFont"/>
    <w:link w:val="OPCParaBase"/>
    <w:rsid w:val="00344A41"/>
    <w:rPr>
      <w:rFonts w:eastAsia="Times New Roman" w:cs="Times New Roman"/>
      <w:sz w:val="22"/>
      <w:lang w:eastAsia="en-AU"/>
    </w:rPr>
  </w:style>
  <w:style w:type="character" w:customStyle="1" w:styleId="SessionChar">
    <w:name w:val="Session Char"/>
    <w:basedOn w:val="OPCParaBaseChar"/>
    <w:link w:val="Session"/>
    <w:rsid w:val="00344A41"/>
    <w:rPr>
      <w:rFonts w:eastAsia="Times New Roman" w:cs="Times New Roman"/>
      <w:sz w:val="28"/>
      <w:lang w:eastAsia="en-AU"/>
    </w:rPr>
  </w:style>
  <w:style w:type="paragraph" w:customStyle="1" w:styleId="SOText">
    <w:name w:val="SO Text"/>
    <w:aliases w:val="sot"/>
    <w:link w:val="SOTextChar"/>
    <w:rsid w:val="001A110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1104"/>
    <w:rPr>
      <w:sz w:val="22"/>
    </w:rPr>
  </w:style>
  <w:style w:type="paragraph" w:customStyle="1" w:styleId="SOTextNote">
    <w:name w:val="SO TextNote"/>
    <w:aliases w:val="sont"/>
    <w:basedOn w:val="SOText"/>
    <w:qFormat/>
    <w:rsid w:val="001A1104"/>
    <w:pPr>
      <w:spacing w:before="122" w:line="198" w:lineRule="exact"/>
      <w:ind w:left="1843" w:hanging="709"/>
    </w:pPr>
    <w:rPr>
      <w:sz w:val="18"/>
    </w:rPr>
  </w:style>
  <w:style w:type="paragraph" w:customStyle="1" w:styleId="SOPara">
    <w:name w:val="SO Para"/>
    <w:aliases w:val="soa"/>
    <w:basedOn w:val="SOText"/>
    <w:link w:val="SOParaChar"/>
    <w:qFormat/>
    <w:rsid w:val="001A1104"/>
    <w:pPr>
      <w:tabs>
        <w:tab w:val="right" w:pos="1786"/>
      </w:tabs>
      <w:spacing w:before="40"/>
      <w:ind w:left="2070" w:hanging="936"/>
    </w:pPr>
  </w:style>
  <w:style w:type="character" w:customStyle="1" w:styleId="SOParaChar">
    <w:name w:val="SO Para Char"/>
    <w:aliases w:val="soa Char"/>
    <w:basedOn w:val="DefaultParagraphFont"/>
    <w:link w:val="SOPara"/>
    <w:rsid w:val="001A1104"/>
    <w:rPr>
      <w:sz w:val="22"/>
    </w:rPr>
  </w:style>
  <w:style w:type="paragraph" w:customStyle="1" w:styleId="FileName">
    <w:name w:val="FileName"/>
    <w:basedOn w:val="Normal"/>
    <w:rsid w:val="001A1104"/>
  </w:style>
  <w:style w:type="paragraph" w:customStyle="1" w:styleId="SOHeadBold">
    <w:name w:val="SO HeadBold"/>
    <w:aliases w:val="sohb"/>
    <w:basedOn w:val="SOText"/>
    <w:next w:val="SOText"/>
    <w:link w:val="SOHeadBoldChar"/>
    <w:qFormat/>
    <w:rsid w:val="001A1104"/>
    <w:rPr>
      <w:b/>
    </w:rPr>
  </w:style>
  <w:style w:type="character" w:customStyle="1" w:styleId="SOHeadBoldChar">
    <w:name w:val="SO HeadBold Char"/>
    <w:aliases w:val="sohb Char"/>
    <w:basedOn w:val="DefaultParagraphFont"/>
    <w:link w:val="SOHeadBold"/>
    <w:rsid w:val="001A1104"/>
    <w:rPr>
      <w:b/>
      <w:sz w:val="22"/>
    </w:rPr>
  </w:style>
  <w:style w:type="paragraph" w:customStyle="1" w:styleId="SOHeadItalic">
    <w:name w:val="SO HeadItalic"/>
    <w:aliases w:val="sohi"/>
    <w:basedOn w:val="SOText"/>
    <w:next w:val="SOText"/>
    <w:link w:val="SOHeadItalicChar"/>
    <w:qFormat/>
    <w:rsid w:val="001A1104"/>
    <w:rPr>
      <w:i/>
    </w:rPr>
  </w:style>
  <w:style w:type="character" w:customStyle="1" w:styleId="SOHeadItalicChar">
    <w:name w:val="SO HeadItalic Char"/>
    <w:aliases w:val="sohi Char"/>
    <w:basedOn w:val="DefaultParagraphFont"/>
    <w:link w:val="SOHeadItalic"/>
    <w:rsid w:val="001A1104"/>
    <w:rPr>
      <w:i/>
      <w:sz w:val="22"/>
    </w:rPr>
  </w:style>
  <w:style w:type="paragraph" w:customStyle="1" w:styleId="SOBullet">
    <w:name w:val="SO Bullet"/>
    <w:aliases w:val="sotb"/>
    <w:basedOn w:val="SOText"/>
    <w:link w:val="SOBulletChar"/>
    <w:qFormat/>
    <w:rsid w:val="001A1104"/>
    <w:pPr>
      <w:ind w:left="1559" w:hanging="425"/>
    </w:pPr>
  </w:style>
  <w:style w:type="character" w:customStyle="1" w:styleId="SOBulletChar">
    <w:name w:val="SO Bullet Char"/>
    <w:aliases w:val="sotb Char"/>
    <w:basedOn w:val="DefaultParagraphFont"/>
    <w:link w:val="SOBullet"/>
    <w:rsid w:val="001A1104"/>
    <w:rPr>
      <w:sz w:val="22"/>
    </w:rPr>
  </w:style>
  <w:style w:type="paragraph" w:customStyle="1" w:styleId="SOBulletNote">
    <w:name w:val="SO BulletNote"/>
    <w:aliases w:val="sonb"/>
    <w:basedOn w:val="SOTextNote"/>
    <w:link w:val="SOBulletNoteChar"/>
    <w:qFormat/>
    <w:rsid w:val="001A1104"/>
    <w:pPr>
      <w:tabs>
        <w:tab w:val="left" w:pos="1560"/>
      </w:tabs>
      <w:ind w:left="2268" w:hanging="1134"/>
    </w:pPr>
  </w:style>
  <w:style w:type="character" w:customStyle="1" w:styleId="SOBulletNoteChar">
    <w:name w:val="SO BulletNote Char"/>
    <w:aliases w:val="sonb Char"/>
    <w:basedOn w:val="DefaultParagraphFont"/>
    <w:link w:val="SOBulletNote"/>
    <w:rsid w:val="001A1104"/>
    <w:rPr>
      <w:sz w:val="18"/>
    </w:rPr>
  </w:style>
  <w:style w:type="paragraph" w:customStyle="1" w:styleId="SOText2">
    <w:name w:val="SO Text2"/>
    <w:aliases w:val="sot2"/>
    <w:basedOn w:val="Normal"/>
    <w:next w:val="SOText"/>
    <w:link w:val="SOText2Char"/>
    <w:rsid w:val="001A110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1104"/>
    <w:rPr>
      <w:sz w:val="22"/>
    </w:rPr>
  </w:style>
  <w:style w:type="paragraph" w:customStyle="1" w:styleId="ShortTP1">
    <w:name w:val="ShortTP1"/>
    <w:basedOn w:val="ShortT"/>
    <w:link w:val="ShortTP1Char"/>
    <w:rsid w:val="00B264D9"/>
    <w:pPr>
      <w:spacing w:before="800"/>
    </w:pPr>
  </w:style>
  <w:style w:type="character" w:customStyle="1" w:styleId="ShortTChar">
    <w:name w:val="ShortT Char"/>
    <w:basedOn w:val="OPCParaBaseChar"/>
    <w:link w:val="ShortT"/>
    <w:rsid w:val="00B264D9"/>
    <w:rPr>
      <w:rFonts w:eastAsia="Times New Roman" w:cs="Times New Roman"/>
      <w:b/>
      <w:sz w:val="40"/>
      <w:lang w:eastAsia="en-AU"/>
    </w:rPr>
  </w:style>
  <w:style w:type="character" w:customStyle="1" w:styleId="ShortTP1Char">
    <w:name w:val="ShortTP1 Char"/>
    <w:basedOn w:val="ShortTChar"/>
    <w:link w:val="ShortTP1"/>
    <w:rsid w:val="00B264D9"/>
    <w:rPr>
      <w:rFonts w:eastAsia="Times New Roman" w:cs="Times New Roman"/>
      <w:b/>
      <w:sz w:val="40"/>
      <w:lang w:eastAsia="en-AU"/>
    </w:rPr>
  </w:style>
  <w:style w:type="paragraph" w:customStyle="1" w:styleId="ActNoP1">
    <w:name w:val="ActNoP1"/>
    <w:basedOn w:val="Actno"/>
    <w:link w:val="ActNoP1Char"/>
    <w:rsid w:val="00B264D9"/>
    <w:pPr>
      <w:spacing w:before="800"/>
    </w:pPr>
    <w:rPr>
      <w:sz w:val="28"/>
    </w:rPr>
  </w:style>
  <w:style w:type="character" w:customStyle="1" w:styleId="ActnoChar">
    <w:name w:val="Actno Char"/>
    <w:basedOn w:val="ShortTChar"/>
    <w:link w:val="Actno"/>
    <w:rsid w:val="00B264D9"/>
    <w:rPr>
      <w:rFonts w:eastAsia="Times New Roman" w:cs="Times New Roman"/>
      <w:b/>
      <w:sz w:val="40"/>
      <w:lang w:eastAsia="en-AU"/>
    </w:rPr>
  </w:style>
  <w:style w:type="character" w:customStyle="1" w:styleId="ActNoP1Char">
    <w:name w:val="ActNoP1 Char"/>
    <w:basedOn w:val="ActnoChar"/>
    <w:link w:val="ActNoP1"/>
    <w:rsid w:val="00B264D9"/>
    <w:rPr>
      <w:rFonts w:eastAsia="Times New Roman" w:cs="Times New Roman"/>
      <w:b/>
      <w:sz w:val="28"/>
      <w:lang w:eastAsia="en-AU"/>
    </w:rPr>
  </w:style>
  <w:style w:type="paragraph" w:customStyle="1" w:styleId="ShortTCP">
    <w:name w:val="ShortTCP"/>
    <w:basedOn w:val="ShortT"/>
    <w:link w:val="ShortTCPChar"/>
    <w:rsid w:val="00B264D9"/>
  </w:style>
  <w:style w:type="character" w:customStyle="1" w:styleId="ShortTCPChar">
    <w:name w:val="ShortTCP Char"/>
    <w:basedOn w:val="ShortTChar"/>
    <w:link w:val="ShortTCP"/>
    <w:rsid w:val="00B264D9"/>
    <w:rPr>
      <w:rFonts w:eastAsia="Times New Roman" w:cs="Times New Roman"/>
      <w:b/>
      <w:sz w:val="40"/>
      <w:lang w:eastAsia="en-AU"/>
    </w:rPr>
  </w:style>
  <w:style w:type="paragraph" w:customStyle="1" w:styleId="ActNoCP">
    <w:name w:val="ActNoCP"/>
    <w:basedOn w:val="Actno"/>
    <w:link w:val="ActNoCPChar"/>
    <w:rsid w:val="00B264D9"/>
    <w:pPr>
      <w:spacing w:before="400"/>
    </w:pPr>
  </w:style>
  <w:style w:type="character" w:customStyle="1" w:styleId="ActNoCPChar">
    <w:name w:val="ActNoCP Char"/>
    <w:basedOn w:val="ActnoChar"/>
    <w:link w:val="ActNoCP"/>
    <w:rsid w:val="00B264D9"/>
    <w:rPr>
      <w:rFonts w:eastAsia="Times New Roman" w:cs="Times New Roman"/>
      <w:b/>
      <w:sz w:val="40"/>
      <w:lang w:eastAsia="en-AU"/>
    </w:rPr>
  </w:style>
  <w:style w:type="paragraph" w:customStyle="1" w:styleId="AssentBk">
    <w:name w:val="AssentBk"/>
    <w:basedOn w:val="Normal"/>
    <w:rsid w:val="00B264D9"/>
    <w:pPr>
      <w:spacing w:line="240" w:lineRule="auto"/>
    </w:pPr>
    <w:rPr>
      <w:rFonts w:eastAsia="Times New Roman" w:cs="Times New Roman"/>
      <w:sz w:val="20"/>
      <w:lang w:eastAsia="en-AU"/>
    </w:rPr>
  </w:style>
  <w:style w:type="paragraph" w:customStyle="1" w:styleId="AssentDt">
    <w:name w:val="AssentDt"/>
    <w:basedOn w:val="Normal"/>
    <w:rsid w:val="006E31C5"/>
    <w:pPr>
      <w:spacing w:line="240" w:lineRule="auto"/>
    </w:pPr>
    <w:rPr>
      <w:rFonts w:eastAsia="Times New Roman" w:cs="Times New Roman"/>
      <w:sz w:val="20"/>
      <w:lang w:eastAsia="en-AU"/>
    </w:rPr>
  </w:style>
  <w:style w:type="paragraph" w:customStyle="1" w:styleId="2ndRd">
    <w:name w:val="2ndRd"/>
    <w:basedOn w:val="Normal"/>
    <w:rsid w:val="006E31C5"/>
    <w:pPr>
      <w:spacing w:line="240" w:lineRule="auto"/>
    </w:pPr>
    <w:rPr>
      <w:rFonts w:eastAsia="Times New Roman" w:cs="Times New Roman"/>
      <w:sz w:val="20"/>
      <w:lang w:eastAsia="en-AU"/>
    </w:rPr>
  </w:style>
  <w:style w:type="paragraph" w:customStyle="1" w:styleId="ScalePlusRef">
    <w:name w:val="ScalePlusRef"/>
    <w:basedOn w:val="Normal"/>
    <w:rsid w:val="006E31C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104"/>
    <w:pPr>
      <w:spacing w:line="260" w:lineRule="atLeast"/>
    </w:pPr>
    <w:rPr>
      <w:sz w:val="22"/>
    </w:rPr>
  </w:style>
  <w:style w:type="paragraph" w:styleId="Heading1">
    <w:name w:val="heading 1"/>
    <w:basedOn w:val="Normal"/>
    <w:next w:val="Normal"/>
    <w:link w:val="Heading1Char"/>
    <w:uiPriority w:val="9"/>
    <w:qFormat/>
    <w:rsid w:val="00344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4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A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4A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4A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4A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4A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4A4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44A4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A1104"/>
  </w:style>
  <w:style w:type="paragraph" w:customStyle="1" w:styleId="OPCParaBase">
    <w:name w:val="OPCParaBase"/>
    <w:link w:val="OPCParaBaseChar"/>
    <w:qFormat/>
    <w:rsid w:val="001A110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A1104"/>
    <w:pPr>
      <w:spacing w:line="240" w:lineRule="auto"/>
    </w:pPr>
    <w:rPr>
      <w:b/>
      <w:sz w:val="40"/>
    </w:rPr>
  </w:style>
  <w:style w:type="paragraph" w:customStyle="1" w:styleId="ActHead1">
    <w:name w:val="ActHead 1"/>
    <w:aliases w:val="c"/>
    <w:basedOn w:val="OPCParaBase"/>
    <w:next w:val="Normal"/>
    <w:qFormat/>
    <w:rsid w:val="001A11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11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11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11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A11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11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11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11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110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A1104"/>
  </w:style>
  <w:style w:type="paragraph" w:customStyle="1" w:styleId="Blocks">
    <w:name w:val="Blocks"/>
    <w:aliases w:val="bb"/>
    <w:basedOn w:val="OPCParaBase"/>
    <w:qFormat/>
    <w:rsid w:val="001A1104"/>
    <w:pPr>
      <w:spacing w:line="240" w:lineRule="auto"/>
    </w:pPr>
    <w:rPr>
      <w:sz w:val="24"/>
    </w:rPr>
  </w:style>
  <w:style w:type="paragraph" w:customStyle="1" w:styleId="BoxText">
    <w:name w:val="BoxText"/>
    <w:aliases w:val="bt"/>
    <w:basedOn w:val="OPCParaBase"/>
    <w:qFormat/>
    <w:rsid w:val="001A11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1104"/>
    <w:rPr>
      <w:b/>
    </w:rPr>
  </w:style>
  <w:style w:type="paragraph" w:customStyle="1" w:styleId="BoxHeadItalic">
    <w:name w:val="BoxHeadItalic"/>
    <w:aliases w:val="bhi"/>
    <w:basedOn w:val="BoxText"/>
    <w:next w:val="BoxStep"/>
    <w:qFormat/>
    <w:rsid w:val="001A1104"/>
    <w:rPr>
      <w:i/>
    </w:rPr>
  </w:style>
  <w:style w:type="paragraph" w:customStyle="1" w:styleId="BoxList">
    <w:name w:val="BoxList"/>
    <w:aliases w:val="bl"/>
    <w:basedOn w:val="BoxText"/>
    <w:qFormat/>
    <w:rsid w:val="001A1104"/>
    <w:pPr>
      <w:ind w:left="1559" w:hanging="425"/>
    </w:pPr>
  </w:style>
  <w:style w:type="paragraph" w:customStyle="1" w:styleId="BoxNote">
    <w:name w:val="BoxNote"/>
    <w:aliases w:val="bn"/>
    <w:basedOn w:val="BoxText"/>
    <w:qFormat/>
    <w:rsid w:val="001A1104"/>
    <w:pPr>
      <w:tabs>
        <w:tab w:val="left" w:pos="1985"/>
      </w:tabs>
      <w:spacing w:before="122" w:line="198" w:lineRule="exact"/>
      <w:ind w:left="2948" w:hanging="1814"/>
    </w:pPr>
    <w:rPr>
      <w:sz w:val="18"/>
    </w:rPr>
  </w:style>
  <w:style w:type="paragraph" w:customStyle="1" w:styleId="BoxPara">
    <w:name w:val="BoxPara"/>
    <w:aliases w:val="bp"/>
    <w:basedOn w:val="BoxText"/>
    <w:qFormat/>
    <w:rsid w:val="001A1104"/>
    <w:pPr>
      <w:tabs>
        <w:tab w:val="right" w:pos="2268"/>
      </w:tabs>
      <w:ind w:left="2552" w:hanging="1418"/>
    </w:pPr>
  </w:style>
  <w:style w:type="paragraph" w:customStyle="1" w:styleId="BoxStep">
    <w:name w:val="BoxStep"/>
    <w:aliases w:val="bs"/>
    <w:basedOn w:val="BoxText"/>
    <w:qFormat/>
    <w:rsid w:val="001A1104"/>
    <w:pPr>
      <w:ind w:left="1985" w:hanging="851"/>
    </w:pPr>
  </w:style>
  <w:style w:type="character" w:customStyle="1" w:styleId="CharAmPartNo">
    <w:name w:val="CharAmPartNo"/>
    <w:basedOn w:val="OPCCharBase"/>
    <w:qFormat/>
    <w:rsid w:val="001A1104"/>
  </w:style>
  <w:style w:type="character" w:customStyle="1" w:styleId="CharAmPartText">
    <w:name w:val="CharAmPartText"/>
    <w:basedOn w:val="OPCCharBase"/>
    <w:qFormat/>
    <w:rsid w:val="001A1104"/>
  </w:style>
  <w:style w:type="character" w:customStyle="1" w:styleId="CharAmSchNo">
    <w:name w:val="CharAmSchNo"/>
    <w:basedOn w:val="OPCCharBase"/>
    <w:qFormat/>
    <w:rsid w:val="001A1104"/>
  </w:style>
  <w:style w:type="character" w:customStyle="1" w:styleId="CharAmSchText">
    <w:name w:val="CharAmSchText"/>
    <w:basedOn w:val="OPCCharBase"/>
    <w:qFormat/>
    <w:rsid w:val="001A1104"/>
  </w:style>
  <w:style w:type="character" w:customStyle="1" w:styleId="CharBoldItalic">
    <w:name w:val="CharBoldItalic"/>
    <w:basedOn w:val="OPCCharBase"/>
    <w:uiPriority w:val="1"/>
    <w:qFormat/>
    <w:rsid w:val="001A1104"/>
    <w:rPr>
      <w:b/>
      <w:i/>
    </w:rPr>
  </w:style>
  <w:style w:type="character" w:customStyle="1" w:styleId="CharChapNo">
    <w:name w:val="CharChapNo"/>
    <w:basedOn w:val="OPCCharBase"/>
    <w:uiPriority w:val="1"/>
    <w:qFormat/>
    <w:rsid w:val="001A1104"/>
  </w:style>
  <w:style w:type="character" w:customStyle="1" w:styleId="CharChapText">
    <w:name w:val="CharChapText"/>
    <w:basedOn w:val="OPCCharBase"/>
    <w:uiPriority w:val="1"/>
    <w:qFormat/>
    <w:rsid w:val="001A1104"/>
  </w:style>
  <w:style w:type="character" w:customStyle="1" w:styleId="CharDivNo">
    <w:name w:val="CharDivNo"/>
    <w:basedOn w:val="OPCCharBase"/>
    <w:uiPriority w:val="1"/>
    <w:qFormat/>
    <w:rsid w:val="001A1104"/>
  </w:style>
  <w:style w:type="character" w:customStyle="1" w:styleId="CharDivText">
    <w:name w:val="CharDivText"/>
    <w:basedOn w:val="OPCCharBase"/>
    <w:uiPriority w:val="1"/>
    <w:qFormat/>
    <w:rsid w:val="001A1104"/>
  </w:style>
  <w:style w:type="character" w:customStyle="1" w:styleId="CharItalic">
    <w:name w:val="CharItalic"/>
    <w:basedOn w:val="OPCCharBase"/>
    <w:uiPriority w:val="1"/>
    <w:qFormat/>
    <w:rsid w:val="001A1104"/>
    <w:rPr>
      <w:i/>
    </w:rPr>
  </w:style>
  <w:style w:type="character" w:customStyle="1" w:styleId="CharPartNo">
    <w:name w:val="CharPartNo"/>
    <w:basedOn w:val="OPCCharBase"/>
    <w:uiPriority w:val="1"/>
    <w:qFormat/>
    <w:rsid w:val="001A1104"/>
  </w:style>
  <w:style w:type="character" w:customStyle="1" w:styleId="CharPartText">
    <w:name w:val="CharPartText"/>
    <w:basedOn w:val="OPCCharBase"/>
    <w:uiPriority w:val="1"/>
    <w:qFormat/>
    <w:rsid w:val="001A1104"/>
  </w:style>
  <w:style w:type="character" w:customStyle="1" w:styleId="CharSectno">
    <w:name w:val="CharSectno"/>
    <w:basedOn w:val="OPCCharBase"/>
    <w:qFormat/>
    <w:rsid w:val="001A1104"/>
  </w:style>
  <w:style w:type="character" w:customStyle="1" w:styleId="CharSubdNo">
    <w:name w:val="CharSubdNo"/>
    <w:basedOn w:val="OPCCharBase"/>
    <w:uiPriority w:val="1"/>
    <w:qFormat/>
    <w:rsid w:val="001A1104"/>
  </w:style>
  <w:style w:type="character" w:customStyle="1" w:styleId="CharSubdText">
    <w:name w:val="CharSubdText"/>
    <w:basedOn w:val="OPCCharBase"/>
    <w:uiPriority w:val="1"/>
    <w:qFormat/>
    <w:rsid w:val="001A1104"/>
  </w:style>
  <w:style w:type="paragraph" w:customStyle="1" w:styleId="CTA--">
    <w:name w:val="CTA --"/>
    <w:basedOn w:val="OPCParaBase"/>
    <w:next w:val="Normal"/>
    <w:rsid w:val="001A1104"/>
    <w:pPr>
      <w:spacing w:before="60" w:line="240" w:lineRule="atLeast"/>
      <w:ind w:left="142" w:hanging="142"/>
    </w:pPr>
    <w:rPr>
      <w:sz w:val="20"/>
    </w:rPr>
  </w:style>
  <w:style w:type="paragraph" w:customStyle="1" w:styleId="CTA-">
    <w:name w:val="CTA -"/>
    <w:basedOn w:val="OPCParaBase"/>
    <w:rsid w:val="001A1104"/>
    <w:pPr>
      <w:spacing w:before="60" w:line="240" w:lineRule="atLeast"/>
      <w:ind w:left="85" w:hanging="85"/>
    </w:pPr>
    <w:rPr>
      <w:sz w:val="20"/>
    </w:rPr>
  </w:style>
  <w:style w:type="paragraph" w:customStyle="1" w:styleId="CTA---">
    <w:name w:val="CTA ---"/>
    <w:basedOn w:val="OPCParaBase"/>
    <w:next w:val="Normal"/>
    <w:rsid w:val="001A1104"/>
    <w:pPr>
      <w:spacing w:before="60" w:line="240" w:lineRule="atLeast"/>
      <w:ind w:left="198" w:hanging="198"/>
    </w:pPr>
    <w:rPr>
      <w:sz w:val="20"/>
    </w:rPr>
  </w:style>
  <w:style w:type="paragraph" w:customStyle="1" w:styleId="CTA----">
    <w:name w:val="CTA ----"/>
    <w:basedOn w:val="OPCParaBase"/>
    <w:next w:val="Normal"/>
    <w:rsid w:val="001A1104"/>
    <w:pPr>
      <w:spacing w:before="60" w:line="240" w:lineRule="atLeast"/>
      <w:ind w:left="255" w:hanging="255"/>
    </w:pPr>
    <w:rPr>
      <w:sz w:val="20"/>
    </w:rPr>
  </w:style>
  <w:style w:type="paragraph" w:customStyle="1" w:styleId="CTA1a">
    <w:name w:val="CTA 1(a)"/>
    <w:basedOn w:val="OPCParaBase"/>
    <w:rsid w:val="001A1104"/>
    <w:pPr>
      <w:tabs>
        <w:tab w:val="right" w:pos="414"/>
      </w:tabs>
      <w:spacing w:before="40" w:line="240" w:lineRule="atLeast"/>
      <w:ind w:left="675" w:hanging="675"/>
    </w:pPr>
    <w:rPr>
      <w:sz w:val="20"/>
    </w:rPr>
  </w:style>
  <w:style w:type="paragraph" w:customStyle="1" w:styleId="CTA1ai">
    <w:name w:val="CTA 1(a)(i)"/>
    <w:basedOn w:val="OPCParaBase"/>
    <w:rsid w:val="001A1104"/>
    <w:pPr>
      <w:tabs>
        <w:tab w:val="right" w:pos="1004"/>
      </w:tabs>
      <w:spacing w:before="40" w:line="240" w:lineRule="atLeast"/>
      <w:ind w:left="1253" w:hanging="1253"/>
    </w:pPr>
    <w:rPr>
      <w:sz w:val="20"/>
    </w:rPr>
  </w:style>
  <w:style w:type="paragraph" w:customStyle="1" w:styleId="CTA2a">
    <w:name w:val="CTA 2(a)"/>
    <w:basedOn w:val="OPCParaBase"/>
    <w:rsid w:val="001A1104"/>
    <w:pPr>
      <w:tabs>
        <w:tab w:val="right" w:pos="482"/>
      </w:tabs>
      <w:spacing w:before="40" w:line="240" w:lineRule="atLeast"/>
      <w:ind w:left="748" w:hanging="748"/>
    </w:pPr>
    <w:rPr>
      <w:sz w:val="20"/>
    </w:rPr>
  </w:style>
  <w:style w:type="paragraph" w:customStyle="1" w:styleId="CTA2ai">
    <w:name w:val="CTA 2(a)(i)"/>
    <w:basedOn w:val="OPCParaBase"/>
    <w:rsid w:val="001A1104"/>
    <w:pPr>
      <w:tabs>
        <w:tab w:val="right" w:pos="1089"/>
      </w:tabs>
      <w:spacing w:before="40" w:line="240" w:lineRule="atLeast"/>
      <w:ind w:left="1327" w:hanging="1327"/>
    </w:pPr>
    <w:rPr>
      <w:sz w:val="20"/>
    </w:rPr>
  </w:style>
  <w:style w:type="paragraph" w:customStyle="1" w:styleId="CTA3a">
    <w:name w:val="CTA 3(a)"/>
    <w:basedOn w:val="OPCParaBase"/>
    <w:rsid w:val="001A1104"/>
    <w:pPr>
      <w:tabs>
        <w:tab w:val="right" w:pos="556"/>
      </w:tabs>
      <w:spacing w:before="40" w:line="240" w:lineRule="atLeast"/>
      <w:ind w:left="805" w:hanging="805"/>
    </w:pPr>
    <w:rPr>
      <w:sz w:val="20"/>
    </w:rPr>
  </w:style>
  <w:style w:type="paragraph" w:customStyle="1" w:styleId="CTA3ai">
    <w:name w:val="CTA 3(a)(i)"/>
    <w:basedOn w:val="OPCParaBase"/>
    <w:rsid w:val="001A1104"/>
    <w:pPr>
      <w:tabs>
        <w:tab w:val="right" w:pos="1140"/>
      </w:tabs>
      <w:spacing w:before="40" w:line="240" w:lineRule="atLeast"/>
      <w:ind w:left="1361" w:hanging="1361"/>
    </w:pPr>
    <w:rPr>
      <w:sz w:val="20"/>
    </w:rPr>
  </w:style>
  <w:style w:type="paragraph" w:customStyle="1" w:styleId="CTA4a">
    <w:name w:val="CTA 4(a)"/>
    <w:basedOn w:val="OPCParaBase"/>
    <w:rsid w:val="001A1104"/>
    <w:pPr>
      <w:tabs>
        <w:tab w:val="right" w:pos="624"/>
      </w:tabs>
      <w:spacing w:before="40" w:line="240" w:lineRule="atLeast"/>
      <w:ind w:left="873" w:hanging="873"/>
    </w:pPr>
    <w:rPr>
      <w:sz w:val="20"/>
    </w:rPr>
  </w:style>
  <w:style w:type="paragraph" w:customStyle="1" w:styleId="CTA4ai">
    <w:name w:val="CTA 4(a)(i)"/>
    <w:basedOn w:val="OPCParaBase"/>
    <w:rsid w:val="001A1104"/>
    <w:pPr>
      <w:tabs>
        <w:tab w:val="right" w:pos="1213"/>
      </w:tabs>
      <w:spacing w:before="40" w:line="240" w:lineRule="atLeast"/>
      <w:ind w:left="1452" w:hanging="1452"/>
    </w:pPr>
    <w:rPr>
      <w:sz w:val="20"/>
    </w:rPr>
  </w:style>
  <w:style w:type="paragraph" w:customStyle="1" w:styleId="CTACAPS">
    <w:name w:val="CTA CAPS"/>
    <w:basedOn w:val="OPCParaBase"/>
    <w:rsid w:val="001A1104"/>
    <w:pPr>
      <w:spacing w:before="60" w:line="240" w:lineRule="atLeast"/>
    </w:pPr>
    <w:rPr>
      <w:sz w:val="20"/>
    </w:rPr>
  </w:style>
  <w:style w:type="paragraph" w:customStyle="1" w:styleId="CTAright">
    <w:name w:val="CTA right"/>
    <w:basedOn w:val="OPCParaBase"/>
    <w:rsid w:val="001A1104"/>
    <w:pPr>
      <w:spacing w:before="60" w:line="240" w:lineRule="auto"/>
      <w:jc w:val="right"/>
    </w:pPr>
    <w:rPr>
      <w:sz w:val="20"/>
    </w:rPr>
  </w:style>
  <w:style w:type="paragraph" w:customStyle="1" w:styleId="subsection">
    <w:name w:val="subsection"/>
    <w:aliases w:val="ss"/>
    <w:basedOn w:val="OPCParaBase"/>
    <w:link w:val="subsectionChar"/>
    <w:rsid w:val="001A1104"/>
    <w:pPr>
      <w:tabs>
        <w:tab w:val="right" w:pos="1021"/>
      </w:tabs>
      <w:spacing w:before="180" w:line="240" w:lineRule="auto"/>
      <w:ind w:left="1134" w:hanging="1134"/>
    </w:pPr>
  </w:style>
  <w:style w:type="paragraph" w:customStyle="1" w:styleId="Definition">
    <w:name w:val="Definition"/>
    <w:aliases w:val="dd"/>
    <w:basedOn w:val="OPCParaBase"/>
    <w:rsid w:val="001A1104"/>
    <w:pPr>
      <w:spacing w:before="180" w:line="240" w:lineRule="auto"/>
      <w:ind w:left="1134"/>
    </w:pPr>
  </w:style>
  <w:style w:type="paragraph" w:customStyle="1" w:styleId="ETAsubitem">
    <w:name w:val="ETA(subitem)"/>
    <w:basedOn w:val="OPCParaBase"/>
    <w:rsid w:val="001A1104"/>
    <w:pPr>
      <w:tabs>
        <w:tab w:val="right" w:pos="340"/>
      </w:tabs>
      <w:spacing w:before="60" w:line="240" w:lineRule="auto"/>
      <w:ind w:left="454" w:hanging="454"/>
    </w:pPr>
    <w:rPr>
      <w:sz w:val="20"/>
    </w:rPr>
  </w:style>
  <w:style w:type="paragraph" w:customStyle="1" w:styleId="ETApara">
    <w:name w:val="ETA(para)"/>
    <w:basedOn w:val="OPCParaBase"/>
    <w:rsid w:val="001A1104"/>
    <w:pPr>
      <w:tabs>
        <w:tab w:val="right" w:pos="754"/>
      </w:tabs>
      <w:spacing w:before="60" w:line="240" w:lineRule="auto"/>
      <w:ind w:left="828" w:hanging="828"/>
    </w:pPr>
    <w:rPr>
      <w:sz w:val="20"/>
    </w:rPr>
  </w:style>
  <w:style w:type="paragraph" w:customStyle="1" w:styleId="ETAsubpara">
    <w:name w:val="ETA(subpara)"/>
    <w:basedOn w:val="OPCParaBase"/>
    <w:rsid w:val="001A1104"/>
    <w:pPr>
      <w:tabs>
        <w:tab w:val="right" w:pos="1083"/>
      </w:tabs>
      <w:spacing w:before="60" w:line="240" w:lineRule="auto"/>
      <w:ind w:left="1191" w:hanging="1191"/>
    </w:pPr>
    <w:rPr>
      <w:sz w:val="20"/>
    </w:rPr>
  </w:style>
  <w:style w:type="paragraph" w:customStyle="1" w:styleId="ETAsub-subpara">
    <w:name w:val="ETA(sub-subpara)"/>
    <w:basedOn w:val="OPCParaBase"/>
    <w:rsid w:val="001A1104"/>
    <w:pPr>
      <w:tabs>
        <w:tab w:val="right" w:pos="1412"/>
      </w:tabs>
      <w:spacing w:before="60" w:line="240" w:lineRule="auto"/>
      <w:ind w:left="1525" w:hanging="1525"/>
    </w:pPr>
    <w:rPr>
      <w:sz w:val="20"/>
    </w:rPr>
  </w:style>
  <w:style w:type="paragraph" w:customStyle="1" w:styleId="Formula">
    <w:name w:val="Formula"/>
    <w:basedOn w:val="OPCParaBase"/>
    <w:rsid w:val="001A1104"/>
    <w:pPr>
      <w:spacing w:line="240" w:lineRule="auto"/>
      <w:ind w:left="1134"/>
    </w:pPr>
    <w:rPr>
      <w:sz w:val="20"/>
    </w:rPr>
  </w:style>
  <w:style w:type="paragraph" w:styleId="Header">
    <w:name w:val="header"/>
    <w:basedOn w:val="OPCParaBase"/>
    <w:link w:val="HeaderChar"/>
    <w:unhideWhenUsed/>
    <w:rsid w:val="001A110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1104"/>
    <w:rPr>
      <w:rFonts w:eastAsia="Times New Roman" w:cs="Times New Roman"/>
      <w:sz w:val="16"/>
      <w:lang w:eastAsia="en-AU"/>
    </w:rPr>
  </w:style>
  <w:style w:type="paragraph" w:customStyle="1" w:styleId="House">
    <w:name w:val="House"/>
    <w:basedOn w:val="OPCParaBase"/>
    <w:rsid w:val="001A1104"/>
    <w:pPr>
      <w:spacing w:line="240" w:lineRule="auto"/>
    </w:pPr>
    <w:rPr>
      <w:sz w:val="28"/>
    </w:rPr>
  </w:style>
  <w:style w:type="paragraph" w:customStyle="1" w:styleId="Item">
    <w:name w:val="Item"/>
    <w:aliases w:val="i"/>
    <w:basedOn w:val="OPCParaBase"/>
    <w:next w:val="ItemHead"/>
    <w:rsid w:val="001A1104"/>
    <w:pPr>
      <w:keepLines/>
      <w:spacing w:before="80" w:line="240" w:lineRule="auto"/>
      <w:ind w:left="709"/>
    </w:pPr>
  </w:style>
  <w:style w:type="paragraph" w:customStyle="1" w:styleId="ItemHead">
    <w:name w:val="ItemHead"/>
    <w:aliases w:val="ih"/>
    <w:basedOn w:val="OPCParaBase"/>
    <w:next w:val="Item"/>
    <w:rsid w:val="001A110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A1104"/>
    <w:pPr>
      <w:spacing w:line="240" w:lineRule="auto"/>
    </w:pPr>
    <w:rPr>
      <w:b/>
      <w:sz w:val="32"/>
    </w:rPr>
  </w:style>
  <w:style w:type="paragraph" w:customStyle="1" w:styleId="notedraft">
    <w:name w:val="note(draft)"/>
    <w:aliases w:val="nd"/>
    <w:basedOn w:val="OPCParaBase"/>
    <w:rsid w:val="001A1104"/>
    <w:pPr>
      <w:spacing w:before="240" w:line="240" w:lineRule="auto"/>
      <w:ind w:left="284" w:hanging="284"/>
    </w:pPr>
    <w:rPr>
      <w:i/>
      <w:sz w:val="24"/>
    </w:rPr>
  </w:style>
  <w:style w:type="paragraph" w:customStyle="1" w:styleId="notemargin">
    <w:name w:val="note(margin)"/>
    <w:aliases w:val="nm"/>
    <w:basedOn w:val="OPCParaBase"/>
    <w:rsid w:val="001A1104"/>
    <w:pPr>
      <w:tabs>
        <w:tab w:val="left" w:pos="709"/>
      </w:tabs>
      <w:spacing w:before="122" w:line="198" w:lineRule="exact"/>
      <w:ind w:left="709" w:hanging="709"/>
    </w:pPr>
    <w:rPr>
      <w:sz w:val="18"/>
    </w:rPr>
  </w:style>
  <w:style w:type="paragraph" w:customStyle="1" w:styleId="noteToPara">
    <w:name w:val="noteToPara"/>
    <w:aliases w:val="ntp"/>
    <w:basedOn w:val="OPCParaBase"/>
    <w:rsid w:val="001A1104"/>
    <w:pPr>
      <w:spacing w:before="122" w:line="198" w:lineRule="exact"/>
      <w:ind w:left="2353" w:hanging="709"/>
    </w:pPr>
    <w:rPr>
      <w:sz w:val="18"/>
    </w:rPr>
  </w:style>
  <w:style w:type="paragraph" w:customStyle="1" w:styleId="noteParlAmend">
    <w:name w:val="note(ParlAmend)"/>
    <w:aliases w:val="npp"/>
    <w:basedOn w:val="OPCParaBase"/>
    <w:next w:val="ParlAmend"/>
    <w:rsid w:val="001A1104"/>
    <w:pPr>
      <w:spacing w:line="240" w:lineRule="auto"/>
      <w:jc w:val="right"/>
    </w:pPr>
    <w:rPr>
      <w:rFonts w:ascii="Arial" w:hAnsi="Arial"/>
      <w:b/>
      <w:i/>
    </w:rPr>
  </w:style>
  <w:style w:type="paragraph" w:customStyle="1" w:styleId="Page1">
    <w:name w:val="Page1"/>
    <w:basedOn w:val="OPCParaBase"/>
    <w:rsid w:val="001A1104"/>
    <w:pPr>
      <w:spacing w:before="400" w:line="240" w:lineRule="auto"/>
    </w:pPr>
    <w:rPr>
      <w:b/>
      <w:sz w:val="32"/>
    </w:rPr>
  </w:style>
  <w:style w:type="paragraph" w:customStyle="1" w:styleId="PageBreak">
    <w:name w:val="PageBreak"/>
    <w:aliases w:val="pb"/>
    <w:basedOn w:val="OPCParaBase"/>
    <w:rsid w:val="001A1104"/>
    <w:pPr>
      <w:spacing w:line="240" w:lineRule="auto"/>
    </w:pPr>
    <w:rPr>
      <w:sz w:val="20"/>
    </w:rPr>
  </w:style>
  <w:style w:type="paragraph" w:customStyle="1" w:styleId="paragraphsub">
    <w:name w:val="paragraph(sub)"/>
    <w:aliases w:val="aa"/>
    <w:basedOn w:val="OPCParaBase"/>
    <w:rsid w:val="001A1104"/>
    <w:pPr>
      <w:tabs>
        <w:tab w:val="right" w:pos="1985"/>
      </w:tabs>
      <w:spacing w:before="40" w:line="240" w:lineRule="auto"/>
      <w:ind w:left="2098" w:hanging="2098"/>
    </w:pPr>
  </w:style>
  <w:style w:type="paragraph" w:customStyle="1" w:styleId="paragraphsub-sub">
    <w:name w:val="paragraph(sub-sub)"/>
    <w:aliases w:val="aaa"/>
    <w:basedOn w:val="OPCParaBase"/>
    <w:rsid w:val="001A1104"/>
    <w:pPr>
      <w:tabs>
        <w:tab w:val="right" w:pos="2722"/>
      </w:tabs>
      <w:spacing w:before="40" w:line="240" w:lineRule="auto"/>
      <w:ind w:left="2835" w:hanging="2835"/>
    </w:pPr>
  </w:style>
  <w:style w:type="paragraph" w:customStyle="1" w:styleId="paragraph">
    <w:name w:val="paragraph"/>
    <w:aliases w:val="a"/>
    <w:basedOn w:val="OPCParaBase"/>
    <w:link w:val="paragraphChar"/>
    <w:rsid w:val="001A1104"/>
    <w:pPr>
      <w:tabs>
        <w:tab w:val="right" w:pos="1531"/>
      </w:tabs>
      <w:spacing w:before="40" w:line="240" w:lineRule="auto"/>
      <w:ind w:left="1644" w:hanging="1644"/>
    </w:pPr>
  </w:style>
  <w:style w:type="paragraph" w:customStyle="1" w:styleId="ParlAmend">
    <w:name w:val="ParlAmend"/>
    <w:aliases w:val="pp"/>
    <w:basedOn w:val="OPCParaBase"/>
    <w:rsid w:val="001A1104"/>
    <w:pPr>
      <w:spacing w:before="240" w:line="240" w:lineRule="atLeast"/>
      <w:ind w:hanging="567"/>
    </w:pPr>
    <w:rPr>
      <w:sz w:val="24"/>
    </w:rPr>
  </w:style>
  <w:style w:type="paragraph" w:customStyle="1" w:styleId="Penalty">
    <w:name w:val="Penalty"/>
    <w:basedOn w:val="OPCParaBase"/>
    <w:rsid w:val="001A1104"/>
    <w:pPr>
      <w:tabs>
        <w:tab w:val="left" w:pos="2977"/>
      </w:tabs>
      <w:spacing w:before="180" w:line="240" w:lineRule="auto"/>
      <w:ind w:left="1985" w:hanging="851"/>
    </w:pPr>
  </w:style>
  <w:style w:type="paragraph" w:customStyle="1" w:styleId="Portfolio">
    <w:name w:val="Portfolio"/>
    <w:basedOn w:val="OPCParaBase"/>
    <w:rsid w:val="001A1104"/>
    <w:pPr>
      <w:spacing w:line="240" w:lineRule="auto"/>
    </w:pPr>
    <w:rPr>
      <w:i/>
      <w:sz w:val="20"/>
    </w:rPr>
  </w:style>
  <w:style w:type="paragraph" w:customStyle="1" w:styleId="Preamble">
    <w:name w:val="Preamble"/>
    <w:basedOn w:val="OPCParaBase"/>
    <w:next w:val="Normal"/>
    <w:rsid w:val="001A110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1104"/>
    <w:pPr>
      <w:spacing w:line="240" w:lineRule="auto"/>
    </w:pPr>
    <w:rPr>
      <w:i/>
      <w:sz w:val="20"/>
    </w:rPr>
  </w:style>
  <w:style w:type="paragraph" w:customStyle="1" w:styleId="Session">
    <w:name w:val="Session"/>
    <w:basedOn w:val="OPCParaBase"/>
    <w:link w:val="SessionChar"/>
    <w:rsid w:val="001A1104"/>
    <w:pPr>
      <w:spacing w:line="240" w:lineRule="auto"/>
    </w:pPr>
    <w:rPr>
      <w:sz w:val="28"/>
    </w:rPr>
  </w:style>
  <w:style w:type="paragraph" w:customStyle="1" w:styleId="Sponsor">
    <w:name w:val="Sponsor"/>
    <w:basedOn w:val="OPCParaBase"/>
    <w:rsid w:val="001A1104"/>
    <w:pPr>
      <w:spacing w:line="240" w:lineRule="auto"/>
    </w:pPr>
    <w:rPr>
      <w:i/>
    </w:rPr>
  </w:style>
  <w:style w:type="paragraph" w:customStyle="1" w:styleId="Subitem">
    <w:name w:val="Subitem"/>
    <w:aliases w:val="iss"/>
    <w:basedOn w:val="OPCParaBase"/>
    <w:rsid w:val="001A1104"/>
    <w:pPr>
      <w:spacing w:before="180" w:line="240" w:lineRule="auto"/>
      <w:ind w:left="709" w:hanging="709"/>
    </w:pPr>
  </w:style>
  <w:style w:type="paragraph" w:customStyle="1" w:styleId="SubitemHead">
    <w:name w:val="SubitemHead"/>
    <w:aliases w:val="issh"/>
    <w:basedOn w:val="OPCParaBase"/>
    <w:rsid w:val="001A11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1104"/>
    <w:pPr>
      <w:spacing w:before="40" w:line="240" w:lineRule="auto"/>
      <w:ind w:left="1134"/>
    </w:pPr>
  </w:style>
  <w:style w:type="paragraph" w:customStyle="1" w:styleId="SubsectionHead">
    <w:name w:val="SubsectionHead"/>
    <w:aliases w:val="ssh"/>
    <w:basedOn w:val="OPCParaBase"/>
    <w:next w:val="subsection"/>
    <w:rsid w:val="001A1104"/>
    <w:pPr>
      <w:keepNext/>
      <w:keepLines/>
      <w:spacing w:before="240" w:line="240" w:lineRule="auto"/>
      <w:ind w:left="1134"/>
    </w:pPr>
    <w:rPr>
      <w:i/>
    </w:rPr>
  </w:style>
  <w:style w:type="paragraph" w:customStyle="1" w:styleId="Tablea">
    <w:name w:val="Table(a)"/>
    <w:aliases w:val="ta"/>
    <w:basedOn w:val="OPCParaBase"/>
    <w:rsid w:val="001A1104"/>
    <w:pPr>
      <w:spacing w:before="60" w:line="240" w:lineRule="auto"/>
      <w:ind w:left="284" w:hanging="284"/>
    </w:pPr>
    <w:rPr>
      <w:sz w:val="20"/>
    </w:rPr>
  </w:style>
  <w:style w:type="paragraph" w:customStyle="1" w:styleId="TableAA">
    <w:name w:val="Table(AA)"/>
    <w:aliases w:val="taaa"/>
    <w:basedOn w:val="OPCParaBase"/>
    <w:rsid w:val="001A110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110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A1104"/>
    <w:pPr>
      <w:spacing w:before="60" w:line="240" w:lineRule="atLeast"/>
    </w:pPr>
    <w:rPr>
      <w:sz w:val="20"/>
    </w:rPr>
  </w:style>
  <w:style w:type="paragraph" w:customStyle="1" w:styleId="TLPBoxTextnote">
    <w:name w:val="TLPBoxText(note"/>
    <w:aliases w:val="right)"/>
    <w:basedOn w:val="OPCParaBase"/>
    <w:rsid w:val="001A11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110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1104"/>
    <w:pPr>
      <w:spacing w:before="122" w:line="198" w:lineRule="exact"/>
      <w:ind w:left="1985" w:hanging="851"/>
      <w:jc w:val="right"/>
    </w:pPr>
    <w:rPr>
      <w:sz w:val="18"/>
    </w:rPr>
  </w:style>
  <w:style w:type="paragraph" w:customStyle="1" w:styleId="TLPTableBullet">
    <w:name w:val="TLPTableBullet"/>
    <w:aliases w:val="ttb"/>
    <w:basedOn w:val="OPCParaBase"/>
    <w:rsid w:val="001A1104"/>
    <w:pPr>
      <w:spacing w:line="240" w:lineRule="exact"/>
      <w:ind w:left="284" w:hanging="284"/>
    </w:pPr>
    <w:rPr>
      <w:sz w:val="20"/>
    </w:rPr>
  </w:style>
  <w:style w:type="paragraph" w:styleId="TOC1">
    <w:name w:val="toc 1"/>
    <w:basedOn w:val="OPCParaBase"/>
    <w:next w:val="Normal"/>
    <w:uiPriority w:val="39"/>
    <w:semiHidden/>
    <w:unhideWhenUsed/>
    <w:rsid w:val="001A110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110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A110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A110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A110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A110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A11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A11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A110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1104"/>
    <w:pPr>
      <w:keepLines/>
      <w:spacing w:before="240" w:after="120" w:line="240" w:lineRule="auto"/>
      <w:ind w:left="794"/>
    </w:pPr>
    <w:rPr>
      <w:b/>
      <w:kern w:val="28"/>
      <w:sz w:val="20"/>
    </w:rPr>
  </w:style>
  <w:style w:type="paragraph" w:customStyle="1" w:styleId="TofSectsHeading">
    <w:name w:val="TofSects(Heading)"/>
    <w:basedOn w:val="OPCParaBase"/>
    <w:rsid w:val="001A1104"/>
    <w:pPr>
      <w:spacing w:before="240" w:after="120" w:line="240" w:lineRule="auto"/>
    </w:pPr>
    <w:rPr>
      <w:b/>
      <w:sz w:val="24"/>
    </w:rPr>
  </w:style>
  <w:style w:type="paragraph" w:customStyle="1" w:styleId="TofSectsSection">
    <w:name w:val="TofSects(Section)"/>
    <w:basedOn w:val="OPCParaBase"/>
    <w:rsid w:val="001A1104"/>
    <w:pPr>
      <w:keepLines/>
      <w:spacing w:before="40" w:line="240" w:lineRule="auto"/>
      <w:ind w:left="1588" w:hanging="794"/>
    </w:pPr>
    <w:rPr>
      <w:kern w:val="28"/>
      <w:sz w:val="18"/>
    </w:rPr>
  </w:style>
  <w:style w:type="paragraph" w:customStyle="1" w:styleId="TofSectsSubdiv">
    <w:name w:val="TofSects(Subdiv)"/>
    <w:basedOn w:val="OPCParaBase"/>
    <w:rsid w:val="001A1104"/>
    <w:pPr>
      <w:keepLines/>
      <w:spacing w:before="80" w:line="240" w:lineRule="auto"/>
      <w:ind w:left="1588" w:hanging="794"/>
    </w:pPr>
    <w:rPr>
      <w:kern w:val="28"/>
    </w:rPr>
  </w:style>
  <w:style w:type="paragraph" w:customStyle="1" w:styleId="WRStyle">
    <w:name w:val="WR Style"/>
    <w:aliases w:val="WR"/>
    <w:basedOn w:val="OPCParaBase"/>
    <w:rsid w:val="001A1104"/>
    <w:pPr>
      <w:spacing w:before="240" w:line="240" w:lineRule="auto"/>
      <w:ind w:left="284" w:hanging="284"/>
    </w:pPr>
    <w:rPr>
      <w:b/>
      <w:i/>
      <w:kern w:val="28"/>
      <w:sz w:val="24"/>
    </w:rPr>
  </w:style>
  <w:style w:type="paragraph" w:customStyle="1" w:styleId="notepara">
    <w:name w:val="note(para)"/>
    <w:aliases w:val="na"/>
    <w:basedOn w:val="OPCParaBase"/>
    <w:rsid w:val="001A1104"/>
    <w:pPr>
      <w:spacing w:before="40" w:line="198" w:lineRule="exact"/>
      <w:ind w:left="2354" w:hanging="369"/>
    </w:pPr>
    <w:rPr>
      <w:sz w:val="18"/>
    </w:rPr>
  </w:style>
  <w:style w:type="paragraph" w:styleId="Footer">
    <w:name w:val="footer"/>
    <w:link w:val="FooterChar"/>
    <w:rsid w:val="001A110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1104"/>
    <w:rPr>
      <w:rFonts w:eastAsia="Times New Roman" w:cs="Times New Roman"/>
      <w:sz w:val="22"/>
      <w:szCs w:val="24"/>
      <w:lang w:eastAsia="en-AU"/>
    </w:rPr>
  </w:style>
  <w:style w:type="character" w:styleId="LineNumber">
    <w:name w:val="line number"/>
    <w:basedOn w:val="OPCCharBase"/>
    <w:uiPriority w:val="99"/>
    <w:semiHidden/>
    <w:unhideWhenUsed/>
    <w:rsid w:val="001A1104"/>
    <w:rPr>
      <w:sz w:val="16"/>
    </w:rPr>
  </w:style>
  <w:style w:type="table" w:customStyle="1" w:styleId="CFlag">
    <w:name w:val="CFlag"/>
    <w:basedOn w:val="TableNormal"/>
    <w:uiPriority w:val="99"/>
    <w:rsid w:val="001A1104"/>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1A1104"/>
    <w:rPr>
      <w:b/>
      <w:sz w:val="28"/>
      <w:szCs w:val="28"/>
    </w:rPr>
  </w:style>
  <w:style w:type="paragraph" w:customStyle="1" w:styleId="NotesHeading2">
    <w:name w:val="NotesHeading 2"/>
    <w:basedOn w:val="OPCParaBase"/>
    <w:next w:val="Normal"/>
    <w:rsid w:val="001A1104"/>
    <w:rPr>
      <w:b/>
      <w:sz w:val="28"/>
      <w:szCs w:val="28"/>
    </w:rPr>
  </w:style>
  <w:style w:type="paragraph" w:customStyle="1" w:styleId="SignCoverPageEnd">
    <w:name w:val="SignCoverPageEnd"/>
    <w:basedOn w:val="OPCParaBase"/>
    <w:next w:val="Normal"/>
    <w:rsid w:val="001A11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1104"/>
    <w:pPr>
      <w:pBdr>
        <w:top w:val="single" w:sz="4" w:space="1" w:color="auto"/>
      </w:pBdr>
      <w:spacing w:before="360"/>
      <w:ind w:right="397"/>
      <w:jc w:val="both"/>
    </w:pPr>
  </w:style>
  <w:style w:type="paragraph" w:customStyle="1" w:styleId="Paragraphsub-sub-sub">
    <w:name w:val="Paragraph(sub-sub-sub)"/>
    <w:aliases w:val="aaaa"/>
    <w:basedOn w:val="OPCParaBase"/>
    <w:rsid w:val="001A11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A11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11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11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110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A1104"/>
    <w:pPr>
      <w:spacing w:before="120"/>
    </w:pPr>
  </w:style>
  <w:style w:type="paragraph" w:customStyle="1" w:styleId="TableTextEndNotes">
    <w:name w:val="TableTextEndNotes"/>
    <w:aliases w:val="Tten"/>
    <w:basedOn w:val="Normal"/>
    <w:rsid w:val="001A1104"/>
    <w:pPr>
      <w:spacing w:before="60" w:line="240" w:lineRule="auto"/>
    </w:pPr>
    <w:rPr>
      <w:rFonts w:cs="Arial"/>
      <w:sz w:val="20"/>
      <w:szCs w:val="22"/>
    </w:rPr>
  </w:style>
  <w:style w:type="paragraph" w:customStyle="1" w:styleId="TableHeading">
    <w:name w:val="TableHeading"/>
    <w:aliases w:val="th"/>
    <w:basedOn w:val="OPCParaBase"/>
    <w:next w:val="Tabletext"/>
    <w:rsid w:val="001A1104"/>
    <w:pPr>
      <w:keepNext/>
      <w:spacing w:before="60" w:line="240" w:lineRule="atLeast"/>
    </w:pPr>
    <w:rPr>
      <w:b/>
      <w:sz w:val="20"/>
    </w:rPr>
  </w:style>
  <w:style w:type="paragraph" w:customStyle="1" w:styleId="NoteToSubpara">
    <w:name w:val="NoteToSubpara"/>
    <w:aliases w:val="nts"/>
    <w:basedOn w:val="OPCParaBase"/>
    <w:rsid w:val="001A1104"/>
    <w:pPr>
      <w:spacing w:before="40" w:line="198" w:lineRule="exact"/>
      <w:ind w:left="2835" w:hanging="709"/>
    </w:pPr>
    <w:rPr>
      <w:sz w:val="18"/>
    </w:rPr>
  </w:style>
  <w:style w:type="paragraph" w:customStyle="1" w:styleId="ENoteTableHeading">
    <w:name w:val="ENoteTableHeading"/>
    <w:aliases w:val="enth"/>
    <w:basedOn w:val="OPCParaBase"/>
    <w:rsid w:val="001A1104"/>
    <w:pPr>
      <w:keepNext/>
      <w:spacing w:before="60" w:line="240" w:lineRule="atLeast"/>
    </w:pPr>
    <w:rPr>
      <w:rFonts w:ascii="Arial" w:hAnsi="Arial"/>
      <w:b/>
      <w:sz w:val="16"/>
    </w:rPr>
  </w:style>
  <w:style w:type="paragraph" w:customStyle="1" w:styleId="ENoteTTi">
    <w:name w:val="ENoteTTi"/>
    <w:aliases w:val="entti"/>
    <w:basedOn w:val="OPCParaBase"/>
    <w:rsid w:val="001A1104"/>
    <w:pPr>
      <w:keepNext/>
      <w:spacing w:before="60" w:line="240" w:lineRule="atLeast"/>
      <w:ind w:left="170"/>
    </w:pPr>
    <w:rPr>
      <w:sz w:val="16"/>
    </w:rPr>
  </w:style>
  <w:style w:type="paragraph" w:customStyle="1" w:styleId="ENotesHeading1">
    <w:name w:val="ENotesHeading 1"/>
    <w:aliases w:val="Enh1"/>
    <w:basedOn w:val="OPCParaBase"/>
    <w:next w:val="Normal"/>
    <w:rsid w:val="001A1104"/>
    <w:pPr>
      <w:spacing w:before="120"/>
      <w:outlineLvl w:val="1"/>
    </w:pPr>
    <w:rPr>
      <w:b/>
      <w:sz w:val="28"/>
      <w:szCs w:val="28"/>
    </w:rPr>
  </w:style>
  <w:style w:type="paragraph" w:customStyle="1" w:styleId="ENotesHeading2">
    <w:name w:val="ENotesHeading 2"/>
    <w:aliases w:val="Enh2"/>
    <w:basedOn w:val="OPCParaBase"/>
    <w:next w:val="Normal"/>
    <w:rsid w:val="001A1104"/>
    <w:pPr>
      <w:spacing w:before="120" w:after="120"/>
      <w:outlineLvl w:val="2"/>
    </w:pPr>
    <w:rPr>
      <w:b/>
      <w:sz w:val="24"/>
      <w:szCs w:val="28"/>
    </w:rPr>
  </w:style>
  <w:style w:type="paragraph" w:customStyle="1" w:styleId="ENoteTTIndentHeading">
    <w:name w:val="ENoteTTIndentHeading"/>
    <w:aliases w:val="enTTHi"/>
    <w:basedOn w:val="OPCParaBase"/>
    <w:rsid w:val="001A110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1104"/>
    <w:pPr>
      <w:spacing w:before="60" w:line="240" w:lineRule="atLeast"/>
    </w:pPr>
    <w:rPr>
      <w:sz w:val="16"/>
    </w:rPr>
  </w:style>
  <w:style w:type="paragraph" w:customStyle="1" w:styleId="MadeunderText">
    <w:name w:val="MadeunderText"/>
    <w:basedOn w:val="OPCParaBase"/>
    <w:next w:val="Normal"/>
    <w:rsid w:val="001A1104"/>
    <w:pPr>
      <w:spacing w:before="240"/>
    </w:pPr>
    <w:rPr>
      <w:sz w:val="24"/>
      <w:szCs w:val="24"/>
    </w:rPr>
  </w:style>
  <w:style w:type="paragraph" w:customStyle="1" w:styleId="ENotesHeading3">
    <w:name w:val="ENotesHeading 3"/>
    <w:aliases w:val="Enh3"/>
    <w:basedOn w:val="OPCParaBase"/>
    <w:next w:val="Normal"/>
    <w:rsid w:val="001A1104"/>
    <w:pPr>
      <w:keepNext/>
      <w:spacing w:before="120" w:line="240" w:lineRule="auto"/>
      <w:outlineLvl w:val="4"/>
    </w:pPr>
    <w:rPr>
      <w:b/>
      <w:szCs w:val="24"/>
    </w:rPr>
  </w:style>
  <w:style w:type="paragraph" w:customStyle="1" w:styleId="SubPartCASA">
    <w:name w:val="SubPart(CASA)"/>
    <w:aliases w:val="csp"/>
    <w:basedOn w:val="OPCParaBase"/>
    <w:next w:val="ActHead3"/>
    <w:rsid w:val="001A1104"/>
    <w:pPr>
      <w:keepNext/>
      <w:keepLines/>
      <w:spacing w:before="280"/>
      <w:outlineLvl w:val="1"/>
    </w:pPr>
    <w:rPr>
      <w:b/>
      <w:kern w:val="28"/>
      <w:sz w:val="32"/>
    </w:rPr>
  </w:style>
  <w:style w:type="character" w:customStyle="1" w:styleId="CharSubPartTextCASA">
    <w:name w:val="CharSubPartText(CASA)"/>
    <w:basedOn w:val="OPCCharBase"/>
    <w:uiPriority w:val="1"/>
    <w:rsid w:val="001A1104"/>
  </w:style>
  <w:style w:type="character" w:customStyle="1" w:styleId="CharSubPartNoCASA">
    <w:name w:val="CharSubPartNo(CASA)"/>
    <w:basedOn w:val="OPCCharBase"/>
    <w:uiPriority w:val="1"/>
    <w:rsid w:val="001A1104"/>
  </w:style>
  <w:style w:type="paragraph" w:customStyle="1" w:styleId="ENoteTTIndentHeadingSub">
    <w:name w:val="ENoteTTIndentHeadingSub"/>
    <w:aliases w:val="enTTHis"/>
    <w:basedOn w:val="OPCParaBase"/>
    <w:rsid w:val="001A1104"/>
    <w:pPr>
      <w:keepNext/>
      <w:spacing w:before="60" w:line="240" w:lineRule="atLeast"/>
      <w:ind w:left="340"/>
    </w:pPr>
    <w:rPr>
      <w:b/>
      <w:sz w:val="16"/>
    </w:rPr>
  </w:style>
  <w:style w:type="paragraph" w:customStyle="1" w:styleId="ENoteTTiSub">
    <w:name w:val="ENoteTTiSub"/>
    <w:aliases w:val="enttis"/>
    <w:basedOn w:val="OPCParaBase"/>
    <w:rsid w:val="001A1104"/>
    <w:pPr>
      <w:keepNext/>
      <w:spacing w:before="60" w:line="240" w:lineRule="atLeast"/>
      <w:ind w:left="340"/>
    </w:pPr>
    <w:rPr>
      <w:sz w:val="16"/>
    </w:rPr>
  </w:style>
  <w:style w:type="paragraph" w:customStyle="1" w:styleId="SubDivisionMigration">
    <w:name w:val="SubDivisionMigration"/>
    <w:aliases w:val="sdm"/>
    <w:basedOn w:val="OPCParaBase"/>
    <w:rsid w:val="001A110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1104"/>
    <w:pPr>
      <w:keepNext/>
      <w:keepLines/>
      <w:spacing w:before="240" w:line="240" w:lineRule="auto"/>
      <w:ind w:left="1134" w:hanging="1134"/>
    </w:pPr>
    <w:rPr>
      <w:b/>
      <w:sz w:val="28"/>
    </w:rPr>
  </w:style>
  <w:style w:type="table" w:styleId="TableGrid">
    <w:name w:val="Table Grid"/>
    <w:basedOn w:val="TableNormal"/>
    <w:uiPriority w:val="59"/>
    <w:rsid w:val="001A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1A1104"/>
    <w:pPr>
      <w:spacing w:before="122" w:line="240" w:lineRule="auto"/>
      <w:ind w:left="1985" w:hanging="851"/>
    </w:pPr>
    <w:rPr>
      <w:sz w:val="18"/>
    </w:rPr>
  </w:style>
  <w:style w:type="paragraph" w:customStyle="1" w:styleId="FreeForm">
    <w:name w:val="FreeForm"/>
    <w:rsid w:val="00A36C48"/>
    <w:rPr>
      <w:rFonts w:ascii="Arial" w:hAnsi="Arial"/>
      <w:sz w:val="22"/>
    </w:rPr>
  </w:style>
  <w:style w:type="character" w:customStyle="1" w:styleId="Heading1Char">
    <w:name w:val="Heading 1 Char"/>
    <w:basedOn w:val="DefaultParagraphFont"/>
    <w:link w:val="Heading1"/>
    <w:uiPriority w:val="9"/>
    <w:rsid w:val="00344A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4A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A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44A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44A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44A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44A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44A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44A4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44A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41"/>
    <w:rPr>
      <w:rFonts w:ascii="Tahoma" w:hAnsi="Tahoma" w:cs="Tahoma"/>
      <w:sz w:val="16"/>
      <w:szCs w:val="16"/>
    </w:rPr>
  </w:style>
  <w:style w:type="character" w:customStyle="1" w:styleId="subsectionChar">
    <w:name w:val="subsection Char"/>
    <w:aliases w:val="ss Char"/>
    <w:link w:val="subsection"/>
    <w:rsid w:val="00344A41"/>
    <w:rPr>
      <w:rFonts w:eastAsia="Times New Roman" w:cs="Times New Roman"/>
      <w:sz w:val="22"/>
      <w:lang w:eastAsia="en-AU"/>
    </w:rPr>
  </w:style>
  <w:style w:type="character" w:customStyle="1" w:styleId="paragraphChar">
    <w:name w:val="paragraph Char"/>
    <w:aliases w:val="a Char"/>
    <w:link w:val="paragraph"/>
    <w:rsid w:val="00344A41"/>
    <w:rPr>
      <w:rFonts w:eastAsia="Times New Roman" w:cs="Times New Roman"/>
      <w:sz w:val="22"/>
      <w:lang w:eastAsia="en-AU"/>
    </w:rPr>
  </w:style>
  <w:style w:type="character" w:customStyle="1" w:styleId="OPCParaBaseChar">
    <w:name w:val="OPCParaBase Char"/>
    <w:basedOn w:val="DefaultParagraphFont"/>
    <w:link w:val="OPCParaBase"/>
    <w:rsid w:val="00344A41"/>
    <w:rPr>
      <w:rFonts w:eastAsia="Times New Roman" w:cs="Times New Roman"/>
      <w:sz w:val="22"/>
      <w:lang w:eastAsia="en-AU"/>
    </w:rPr>
  </w:style>
  <w:style w:type="character" w:customStyle="1" w:styleId="SessionChar">
    <w:name w:val="Session Char"/>
    <w:basedOn w:val="OPCParaBaseChar"/>
    <w:link w:val="Session"/>
    <w:rsid w:val="00344A41"/>
    <w:rPr>
      <w:rFonts w:eastAsia="Times New Roman" w:cs="Times New Roman"/>
      <w:sz w:val="28"/>
      <w:lang w:eastAsia="en-AU"/>
    </w:rPr>
  </w:style>
  <w:style w:type="paragraph" w:customStyle="1" w:styleId="SOText">
    <w:name w:val="SO Text"/>
    <w:aliases w:val="sot"/>
    <w:link w:val="SOTextChar"/>
    <w:rsid w:val="001A110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1104"/>
    <w:rPr>
      <w:sz w:val="22"/>
    </w:rPr>
  </w:style>
  <w:style w:type="paragraph" w:customStyle="1" w:styleId="SOTextNote">
    <w:name w:val="SO TextNote"/>
    <w:aliases w:val="sont"/>
    <w:basedOn w:val="SOText"/>
    <w:qFormat/>
    <w:rsid w:val="001A1104"/>
    <w:pPr>
      <w:spacing w:before="122" w:line="198" w:lineRule="exact"/>
      <w:ind w:left="1843" w:hanging="709"/>
    </w:pPr>
    <w:rPr>
      <w:sz w:val="18"/>
    </w:rPr>
  </w:style>
  <w:style w:type="paragraph" w:customStyle="1" w:styleId="SOPara">
    <w:name w:val="SO Para"/>
    <w:aliases w:val="soa"/>
    <w:basedOn w:val="SOText"/>
    <w:link w:val="SOParaChar"/>
    <w:qFormat/>
    <w:rsid w:val="001A1104"/>
    <w:pPr>
      <w:tabs>
        <w:tab w:val="right" w:pos="1786"/>
      </w:tabs>
      <w:spacing w:before="40"/>
      <w:ind w:left="2070" w:hanging="936"/>
    </w:pPr>
  </w:style>
  <w:style w:type="character" w:customStyle="1" w:styleId="SOParaChar">
    <w:name w:val="SO Para Char"/>
    <w:aliases w:val="soa Char"/>
    <w:basedOn w:val="DefaultParagraphFont"/>
    <w:link w:val="SOPara"/>
    <w:rsid w:val="001A1104"/>
    <w:rPr>
      <w:sz w:val="22"/>
    </w:rPr>
  </w:style>
  <w:style w:type="paragraph" w:customStyle="1" w:styleId="FileName">
    <w:name w:val="FileName"/>
    <w:basedOn w:val="Normal"/>
    <w:rsid w:val="001A1104"/>
  </w:style>
  <w:style w:type="paragraph" w:customStyle="1" w:styleId="SOHeadBold">
    <w:name w:val="SO HeadBold"/>
    <w:aliases w:val="sohb"/>
    <w:basedOn w:val="SOText"/>
    <w:next w:val="SOText"/>
    <w:link w:val="SOHeadBoldChar"/>
    <w:qFormat/>
    <w:rsid w:val="001A1104"/>
    <w:rPr>
      <w:b/>
    </w:rPr>
  </w:style>
  <w:style w:type="character" w:customStyle="1" w:styleId="SOHeadBoldChar">
    <w:name w:val="SO HeadBold Char"/>
    <w:aliases w:val="sohb Char"/>
    <w:basedOn w:val="DefaultParagraphFont"/>
    <w:link w:val="SOHeadBold"/>
    <w:rsid w:val="001A1104"/>
    <w:rPr>
      <w:b/>
      <w:sz w:val="22"/>
    </w:rPr>
  </w:style>
  <w:style w:type="paragraph" w:customStyle="1" w:styleId="SOHeadItalic">
    <w:name w:val="SO HeadItalic"/>
    <w:aliases w:val="sohi"/>
    <w:basedOn w:val="SOText"/>
    <w:next w:val="SOText"/>
    <w:link w:val="SOHeadItalicChar"/>
    <w:qFormat/>
    <w:rsid w:val="001A1104"/>
    <w:rPr>
      <w:i/>
    </w:rPr>
  </w:style>
  <w:style w:type="character" w:customStyle="1" w:styleId="SOHeadItalicChar">
    <w:name w:val="SO HeadItalic Char"/>
    <w:aliases w:val="sohi Char"/>
    <w:basedOn w:val="DefaultParagraphFont"/>
    <w:link w:val="SOHeadItalic"/>
    <w:rsid w:val="001A1104"/>
    <w:rPr>
      <w:i/>
      <w:sz w:val="22"/>
    </w:rPr>
  </w:style>
  <w:style w:type="paragraph" w:customStyle="1" w:styleId="SOBullet">
    <w:name w:val="SO Bullet"/>
    <w:aliases w:val="sotb"/>
    <w:basedOn w:val="SOText"/>
    <w:link w:val="SOBulletChar"/>
    <w:qFormat/>
    <w:rsid w:val="001A1104"/>
    <w:pPr>
      <w:ind w:left="1559" w:hanging="425"/>
    </w:pPr>
  </w:style>
  <w:style w:type="character" w:customStyle="1" w:styleId="SOBulletChar">
    <w:name w:val="SO Bullet Char"/>
    <w:aliases w:val="sotb Char"/>
    <w:basedOn w:val="DefaultParagraphFont"/>
    <w:link w:val="SOBullet"/>
    <w:rsid w:val="001A1104"/>
    <w:rPr>
      <w:sz w:val="22"/>
    </w:rPr>
  </w:style>
  <w:style w:type="paragraph" w:customStyle="1" w:styleId="SOBulletNote">
    <w:name w:val="SO BulletNote"/>
    <w:aliases w:val="sonb"/>
    <w:basedOn w:val="SOTextNote"/>
    <w:link w:val="SOBulletNoteChar"/>
    <w:qFormat/>
    <w:rsid w:val="001A1104"/>
    <w:pPr>
      <w:tabs>
        <w:tab w:val="left" w:pos="1560"/>
      </w:tabs>
      <w:ind w:left="2268" w:hanging="1134"/>
    </w:pPr>
  </w:style>
  <w:style w:type="character" w:customStyle="1" w:styleId="SOBulletNoteChar">
    <w:name w:val="SO BulletNote Char"/>
    <w:aliases w:val="sonb Char"/>
    <w:basedOn w:val="DefaultParagraphFont"/>
    <w:link w:val="SOBulletNote"/>
    <w:rsid w:val="001A1104"/>
    <w:rPr>
      <w:sz w:val="18"/>
    </w:rPr>
  </w:style>
  <w:style w:type="paragraph" w:customStyle="1" w:styleId="SOText2">
    <w:name w:val="SO Text2"/>
    <w:aliases w:val="sot2"/>
    <w:basedOn w:val="Normal"/>
    <w:next w:val="SOText"/>
    <w:link w:val="SOText2Char"/>
    <w:rsid w:val="001A110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1104"/>
    <w:rPr>
      <w:sz w:val="22"/>
    </w:rPr>
  </w:style>
  <w:style w:type="paragraph" w:customStyle="1" w:styleId="ShortTP1">
    <w:name w:val="ShortTP1"/>
    <w:basedOn w:val="ShortT"/>
    <w:link w:val="ShortTP1Char"/>
    <w:rsid w:val="00B264D9"/>
    <w:pPr>
      <w:spacing w:before="800"/>
    </w:pPr>
  </w:style>
  <w:style w:type="character" w:customStyle="1" w:styleId="ShortTChar">
    <w:name w:val="ShortT Char"/>
    <w:basedOn w:val="OPCParaBaseChar"/>
    <w:link w:val="ShortT"/>
    <w:rsid w:val="00B264D9"/>
    <w:rPr>
      <w:rFonts w:eastAsia="Times New Roman" w:cs="Times New Roman"/>
      <w:b/>
      <w:sz w:val="40"/>
      <w:lang w:eastAsia="en-AU"/>
    </w:rPr>
  </w:style>
  <w:style w:type="character" w:customStyle="1" w:styleId="ShortTP1Char">
    <w:name w:val="ShortTP1 Char"/>
    <w:basedOn w:val="ShortTChar"/>
    <w:link w:val="ShortTP1"/>
    <w:rsid w:val="00B264D9"/>
    <w:rPr>
      <w:rFonts w:eastAsia="Times New Roman" w:cs="Times New Roman"/>
      <w:b/>
      <w:sz w:val="40"/>
      <w:lang w:eastAsia="en-AU"/>
    </w:rPr>
  </w:style>
  <w:style w:type="paragraph" w:customStyle="1" w:styleId="ActNoP1">
    <w:name w:val="ActNoP1"/>
    <w:basedOn w:val="Actno"/>
    <w:link w:val="ActNoP1Char"/>
    <w:rsid w:val="00B264D9"/>
    <w:pPr>
      <w:spacing w:before="800"/>
    </w:pPr>
    <w:rPr>
      <w:sz w:val="28"/>
    </w:rPr>
  </w:style>
  <w:style w:type="character" w:customStyle="1" w:styleId="ActnoChar">
    <w:name w:val="Actno Char"/>
    <w:basedOn w:val="ShortTChar"/>
    <w:link w:val="Actno"/>
    <w:rsid w:val="00B264D9"/>
    <w:rPr>
      <w:rFonts w:eastAsia="Times New Roman" w:cs="Times New Roman"/>
      <w:b/>
      <w:sz w:val="40"/>
      <w:lang w:eastAsia="en-AU"/>
    </w:rPr>
  </w:style>
  <w:style w:type="character" w:customStyle="1" w:styleId="ActNoP1Char">
    <w:name w:val="ActNoP1 Char"/>
    <w:basedOn w:val="ActnoChar"/>
    <w:link w:val="ActNoP1"/>
    <w:rsid w:val="00B264D9"/>
    <w:rPr>
      <w:rFonts w:eastAsia="Times New Roman" w:cs="Times New Roman"/>
      <w:b/>
      <w:sz w:val="28"/>
      <w:lang w:eastAsia="en-AU"/>
    </w:rPr>
  </w:style>
  <w:style w:type="paragraph" w:customStyle="1" w:styleId="ShortTCP">
    <w:name w:val="ShortTCP"/>
    <w:basedOn w:val="ShortT"/>
    <w:link w:val="ShortTCPChar"/>
    <w:rsid w:val="00B264D9"/>
  </w:style>
  <w:style w:type="character" w:customStyle="1" w:styleId="ShortTCPChar">
    <w:name w:val="ShortTCP Char"/>
    <w:basedOn w:val="ShortTChar"/>
    <w:link w:val="ShortTCP"/>
    <w:rsid w:val="00B264D9"/>
    <w:rPr>
      <w:rFonts w:eastAsia="Times New Roman" w:cs="Times New Roman"/>
      <w:b/>
      <w:sz w:val="40"/>
      <w:lang w:eastAsia="en-AU"/>
    </w:rPr>
  </w:style>
  <w:style w:type="paragraph" w:customStyle="1" w:styleId="ActNoCP">
    <w:name w:val="ActNoCP"/>
    <w:basedOn w:val="Actno"/>
    <w:link w:val="ActNoCPChar"/>
    <w:rsid w:val="00B264D9"/>
    <w:pPr>
      <w:spacing w:before="400"/>
    </w:pPr>
  </w:style>
  <w:style w:type="character" w:customStyle="1" w:styleId="ActNoCPChar">
    <w:name w:val="ActNoCP Char"/>
    <w:basedOn w:val="ActnoChar"/>
    <w:link w:val="ActNoCP"/>
    <w:rsid w:val="00B264D9"/>
    <w:rPr>
      <w:rFonts w:eastAsia="Times New Roman" w:cs="Times New Roman"/>
      <w:b/>
      <w:sz w:val="40"/>
      <w:lang w:eastAsia="en-AU"/>
    </w:rPr>
  </w:style>
  <w:style w:type="paragraph" w:customStyle="1" w:styleId="AssentBk">
    <w:name w:val="AssentBk"/>
    <w:basedOn w:val="Normal"/>
    <w:rsid w:val="00B264D9"/>
    <w:pPr>
      <w:spacing w:line="240" w:lineRule="auto"/>
    </w:pPr>
    <w:rPr>
      <w:rFonts w:eastAsia="Times New Roman" w:cs="Times New Roman"/>
      <w:sz w:val="20"/>
      <w:lang w:eastAsia="en-AU"/>
    </w:rPr>
  </w:style>
  <w:style w:type="paragraph" w:customStyle="1" w:styleId="AssentDt">
    <w:name w:val="AssentDt"/>
    <w:basedOn w:val="Normal"/>
    <w:rsid w:val="006E31C5"/>
    <w:pPr>
      <w:spacing w:line="240" w:lineRule="auto"/>
    </w:pPr>
    <w:rPr>
      <w:rFonts w:eastAsia="Times New Roman" w:cs="Times New Roman"/>
      <w:sz w:val="20"/>
      <w:lang w:eastAsia="en-AU"/>
    </w:rPr>
  </w:style>
  <w:style w:type="paragraph" w:customStyle="1" w:styleId="2ndRd">
    <w:name w:val="2ndRd"/>
    <w:basedOn w:val="Normal"/>
    <w:rsid w:val="006E31C5"/>
    <w:pPr>
      <w:spacing w:line="240" w:lineRule="auto"/>
    </w:pPr>
    <w:rPr>
      <w:rFonts w:eastAsia="Times New Roman" w:cs="Times New Roman"/>
      <w:sz w:val="20"/>
      <w:lang w:eastAsia="en-AU"/>
    </w:rPr>
  </w:style>
  <w:style w:type="paragraph" w:customStyle="1" w:styleId="ScalePlusRef">
    <w:name w:val="ScalePlusRef"/>
    <w:basedOn w:val="Normal"/>
    <w:rsid w:val="006E31C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8414-3CE9-414C-83C1-62D2CB06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5750</Words>
  <Characters>33236</Characters>
  <Application>Microsoft Office Word</Application>
  <DocSecurity>0</DocSecurity>
  <PresentationFormat/>
  <Lines>4154</Lines>
  <Paragraphs>2599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2014-12-16T21:25:00Z</dcterms:created>
  <dcterms:modified xsi:type="dcterms:W3CDTF">2014-12-16T21:28:00Z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Amendment (Simple Corporate Bonds and Other Measures) Act 2014</vt:lpwstr>
  </property>
  <property fmtid="{D5CDD505-2E9C-101B-9397-08002B2CF9AE}" pid="3" name="Actno">
    <vt:lpwstr>No. 100, 2014</vt:lpwstr>
  </property>
</Properties>
</file>