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223" w:rsidRDefault="003B6638">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8pt" fillcolor="window">
            <v:imagedata r:id="rId8" o:title=""/>
          </v:shape>
        </w:pict>
      </w:r>
    </w:p>
    <w:p w:rsidR="00C61223" w:rsidRDefault="00C61223"/>
    <w:p w:rsidR="00C61223" w:rsidRDefault="00C61223" w:rsidP="00C61223">
      <w:pPr>
        <w:spacing w:line="240" w:lineRule="auto"/>
      </w:pPr>
    </w:p>
    <w:p w:rsidR="00C61223" w:rsidRDefault="00C61223" w:rsidP="00C61223"/>
    <w:p w:rsidR="00C61223" w:rsidRDefault="00C61223" w:rsidP="00C61223"/>
    <w:p w:rsidR="00C61223" w:rsidRDefault="00C61223" w:rsidP="00C61223"/>
    <w:p w:rsidR="00C61223" w:rsidRDefault="00C61223" w:rsidP="00C61223"/>
    <w:p w:rsidR="0048364F" w:rsidRPr="00A7447D" w:rsidRDefault="003F05B9" w:rsidP="0048364F">
      <w:pPr>
        <w:pStyle w:val="ShortT"/>
      </w:pPr>
      <w:r w:rsidRPr="00A7447D">
        <w:t>Clean Energy Legislation (Carbon Tax</w:t>
      </w:r>
      <w:r w:rsidR="002B35A4" w:rsidRPr="00A7447D">
        <w:t xml:space="preserve"> Repeal</w:t>
      </w:r>
      <w:r w:rsidRPr="00A7447D">
        <w:t xml:space="preserve">) </w:t>
      </w:r>
      <w:r w:rsidR="00C61223">
        <w:t>Act</w:t>
      </w:r>
      <w:r w:rsidRPr="00A7447D">
        <w:t xml:space="preserve"> 2014</w:t>
      </w:r>
    </w:p>
    <w:p w:rsidR="0048364F" w:rsidRPr="00A7447D" w:rsidRDefault="0048364F" w:rsidP="0048364F"/>
    <w:p w:rsidR="0048364F" w:rsidRPr="00A7447D" w:rsidRDefault="00C164CA" w:rsidP="00C61223">
      <w:pPr>
        <w:pStyle w:val="Actno"/>
        <w:spacing w:before="400"/>
      </w:pPr>
      <w:r w:rsidRPr="00A7447D">
        <w:t>No.</w:t>
      </w:r>
      <w:r w:rsidR="005C798E">
        <w:t xml:space="preserve"> 83</w:t>
      </w:r>
      <w:r w:rsidRPr="00A7447D">
        <w:t>, 201</w:t>
      </w:r>
      <w:r w:rsidR="00A41E0B" w:rsidRPr="00A7447D">
        <w:t>4</w:t>
      </w:r>
    </w:p>
    <w:p w:rsidR="0048364F" w:rsidRPr="00A7447D" w:rsidRDefault="0048364F" w:rsidP="0048364F"/>
    <w:p w:rsidR="00C61223" w:rsidRDefault="00C61223" w:rsidP="00C61223"/>
    <w:p w:rsidR="00C61223" w:rsidRDefault="00C61223" w:rsidP="00C61223"/>
    <w:p w:rsidR="00C61223" w:rsidRDefault="00C61223" w:rsidP="00C61223"/>
    <w:p w:rsidR="00C61223" w:rsidRDefault="00C61223" w:rsidP="00C61223"/>
    <w:p w:rsidR="002A5163" w:rsidRPr="00A7447D" w:rsidRDefault="00C61223" w:rsidP="002A5163">
      <w:pPr>
        <w:pStyle w:val="LongT"/>
      </w:pPr>
      <w:r>
        <w:t>An Act</w:t>
      </w:r>
      <w:r w:rsidR="002A5163" w:rsidRPr="00A7447D">
        <w:t xml:space="preserve"> to repeal the </w:t>
      </w:r>
      <w:r w:rsidR="002A5163" w:rsidRPr="00A7447D">
        <w:rPr>
          <w:i/>
        </w:rPr>
        <w:t>Clean Energy Act 2011</w:t>
      </w:r>
      <w:r w:rsidR="002A5163" w:rsidRPr="00A7447D">
        <w:t>, and for other purposes</w:t>
      </w:r>
    </w:p>
    <w:p w:rsidR="0048364F" w:rsidRPr="00A7447D" w:rsidRDefault="0048364F" w:rsidP="00A7447D">
      <w:pPr>
        <w:pStyle w:val="Header"/>
        <w:tabs>
          <w:tab w:val="clear" w:pos="4150"/>
          <w:tab w:val="clear" w:pos="8307"/>
        </w:tabs>
      </w:pPr>
      <w:r w:rsidRPr="00A7447D">
        <w:rPr>
          <w:rStyle w:val="CharAmSchNo"/>
        </w:rPr>
        <w:t xml:space="preserve"> </w:t>
      </w:r>
      <w:r w:rsidRPr="00A7447D">
        <w:rPr>
          <w:rStyle w:val="CharAmSchText"/>
        </w:rPr>
        <w:t xml:space="preserve"> </w:t>
      </w:r>
    </w:p>
    <w:p w:rsidR="0048364F" w:rsidRPr="00A7447D" w:rsidRDefault="0048364F" w:rsidP="00A7447D">
      <w:pPr>
        <w:pStyle w:val="Header"/>
        <w:tabs>
          <w:tab w:val="clear" w:pos="4150"/>
          <w:tab w:val="clear" w:pos="8307"/>
        </w:tabs>
      </w:pPr>
      <w:r w:rsidRPr="00A7447D">
        <w:rPr>
          <w:rStyle w:val="CharAmPartNo"/>
        </w:rPr>
        <w:t xml:space="preserve"> </w:t>
      </w:r>
      <w:r w:rsidRPr="00A7447D">
        <w:rPr>
          <w:rStyle w:val="CharAmPartText"/>
        </w:rPr>
        <w:t xml:space="preserve"> </w:t>
      </w:r>
    </w:p>
    <w:p w:rsidR="0048364F" w:rsidRPr="00A7447D" w:rsidRDefault="0048364F" w:rsidP="0048364F">
      <w:pPr>
        <w:sectPr w:rsidR="0048364F" w:rsidRPr="00A7447D" w:rsidSect="00C61223">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48364F" w:rsidRPr="00A7447D" w:rsidRDefault="0048364F" w:rsidP="009E52AD">
      <w:pPr>
        <w:rPr>
          <w:sz w:val="36"/>
        </w:rPr>
      </w:pPr>
      <w:r w:rsidRPr="00A7447D">
        <w:rPr>
          <w:sz w:val="36"/>
        </w:rPr>
        <w:lastRenderedPageBreak/>
        <w:t>Contents</w:t>
      </w:r>
    </w:p>
    <w:p w:rsidR="00F3065C" w:rsidRDefault="00F3065C">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F3065C">
        <w:rPr>
          <w:noProof/>
        </w:rPr>
        <w:tab/>
      </w:r>
      <w:r w:rsidRPr="00F3065C">
        <w:rPr>
          <w:noProof/>
        </w:rPr>
        <w:fldChar w:fldCharType="begin"/>
      </w:r>
      <w:r w:rsidRPr="00F3065C">
        <w:rPr>
          <w:noProof/>
        </w:rPr>
        <w:instrText xml:space="preserve"> PAGEREF _Toc393794359 \h </w:instrText>
      </w:r>
      <w:r w:rsidRPr="00F3065C">
        <w:rPr>
          <w:noProof/>
        </w:rPr>
      </w:r>
      <w:r w:rsidRPr="00F3065C">
        <w:rPr>
          <w:noProof/>
        </w:rPr>
        <w:fldChar w:fldCharType="separate"/>
      </w:r>
      <w:r w:rsidR="003B6638">
        <w:rPr>
          <w:noProof/>
        </w:rPr>
        <w:t>1</w:t>
      </w:r>
      <w:r w:rsidRPr="00F3065C">
        <w:rPr>
          <w:noProof/>
        </w:rPr>
        <w:fldChar w:fldCharType="end"/>
      </w:r>
    </w:p>
    <w:p w:rsidR="00F3065C" w:rsidRDefault="00F3065C">
      <w:pPr>
        <w:pStyle w:val="TOC5"/>
        <w:rPr>
          <w:rFonts w:asciiTheme="minorHAnsi" w:eastAsiaTheme="minorEastAsia" w:hAnsiTheme="minorHAnsi" w:cstheme="minorBidi"/>
          <w:noProof/>
          <w:kern w:val="0"/>
          <w:sz w:val="22"/>
          <w:szCs w:val="22"/>
        </w:rPr>
      </w:pPr>
      <w:r>
        <w:rPr>
          <w:noProof/>
        </w:rPr>
        <w:t>2</w:t>
      </w:r>
      <w:r>
        <w:rPr>
          <w:noProof/>
        </w:rPr>
        <w:tab/>
        <w:t>Commencement</w:t>
      </w:r>
      <w:r w:rsidRPr="00F3065C">
        <w:rPr>
          <w:noProof/>
        </w:rPr>
        <w:tab/>
      </w:r>
      <w:r w:rsidRPr="00F3065C">
        <w:rPr>
          <w:noProof/>
        </w:rPr>
        <w:fldChar w:fldCharType="begin"/>
      </w:r>
      <w:r w:rsidRPr="00F3065C">
        <w:rPr>
          <w:noProof/>
        </w:rPr>
        <w:instrText xml:space="preserve"> PAGEREF _Toc393794360 \h </w:instrText>
      </w:r>
      <w:r w:rsidRPr="00F3065C">
        <w:rPr>
          <w:noProof/>
        </w:rPr>
      </w:r>
      <w:r w:rsidRPr="00F3065C">
        <w:rPr>
          <w:noProof/>
        </w:rPr>
        <w:fldChar w:fldCharType="separate"/>
      </w:r>
      <w:r w:rsidR="003B6638">
        <w:rPr>
          <w:noProof/>
        </w:rPr>
        <w:t>2</w:t>
      </w:r>
      <w:r w:rsidRPr="00F3065C">
        <w:rPr>
          <w:noProof/>
        </w:rPr>
        <w:fldChar w:fldCharType="end"/>
      </w:r>
    </w:p>
    <w:p w:rsidR="00F3065C" w:rsidRDefault="00F3065C">
      <w:pPr>
        <w:pStyle w:val="TOC5"/>
        <w:rPr>
          <w:rFonts w:asciiTheme="minorHAnsi" w:eastAsiaTheme="minorEastAsia" w:hAnsiTheme="minorHAnsi" w:cstheme="minorBidi"/>
          <w:noProof/>
          <w:kern w:val="0"/>
          <w:sz w:val="22"/>
          <w:szCs w:val="22"/>
        </w:rPr>
      </w:pPr>
      <w:r>
        <w:rPr>
          <w:noProof/>
        </w:rPr>
        <w:t>3</w:t>
      </w:r>
      <w:r>
        <w:rPr>
          <w:noProof/>
        </w:rPr>
        <w:tab/>
        <w:t>Schedule(s)</w:t>
      </w:r>
      <w:r w:rsidRPr="00F3065C">
        <w:rPr>
          <w:noProof/>
        </w:rPr>
        <w:tab/>
      </w:r>
      <w:r w:rsidRPr="00F3065C">
        <w:rPr>
          <w:noProof/>
        </w:rPr>
        <w:fldChar w:fldCharType="begin"/>
      </w:r>
      <w:r w:rsidRPr="00F3065C">
        <w:rPr>
          <w:noProof/>
        </w:rPr>
        <w:instrText xml:space="preserve"> PAGEREF _Toc393794361 \h </w:instrText>
      </w:r>
      <w:r w:rsidRPr="00F3065C">
        <w:rPr>
          <w:noProof/>
        </w:rPr>
      </w:r>
      <w:r w:rsidRPr="00F3065C">
        <w:rPr>
          <w:noProof/>
        </w:rPr>
        <w:fldChar w:fldCharType="separate"/>
      </w:r>
      <w:r w:rsidR="003B6638">
        <w:rPr>
          <w:noProof/>
        </w:rPr>
        <w:t>3</w:t>
      </w:r>
      <w:r w:rsidRPr="00F3065C">
        <w:rPr>
          <w:noProof/>
        </w:rPr>
        <w:fldChar w:fldCharType="end"/>
      </w:r>
    </w:p>
    <w:p w:rsidR="00F3065C" w:rsidRDefault="00F3065C">
      <w:pPr>
        <w:pStyle w:val="TOC6"/>
        <w:rPr>
          <w:rFonts w:asciiTheme="minorHAnsi" w:eastAsiaTheme="minorEastAsia" w:hAnsiTheme="minorHAnsi" w:cstheme="minorBidi"/>
          <w:b w:val="0"/>
          <w:noProof/>
          <w:kern w:val="0"/>
          <w:sz w:val="22"/>
          <w:szCs w:val="22"/>
        </w:rPr>
      </w:pPr>
      <w:r>
        <w:rPr>
          <w:noProof/>
        </w:rPr>
        <w:t>Schedule 1—Repeal of the carbon tax</w:t>
      </w:r>
      <w:r w:rsidRPr="00F3065C">
        <w:rPr>
          <w:b w:val="0"/>
          <w:noProof/>
          <w:sz w:val="18"/>
        </w:rPr>
        <w:tab/>
      </w:r>
      <w:r w:rsidRPr="00F3065C">
        <w:rPr>
          <w:b w:val="0"/>
          <w:noProof/>
          <w:sz w:val="18"/>
        </w:rPr>
        <w:fldChar w:fldCharType="begin"/>
      </w:r>
      <w:r w:rsidRPr="00F3065C">
        <w:rPr>
          <w:b w:val="0"/>
          <w:noProof/>
          <w:sz w:val="18"/>
        </w:rPr>
        <w:instrText xml:space="preserve"> PAGEREF _Toc393794362 \h </w:instrText>
      </w:r>
      <w:r w:rsidRPr="00F3065C">
        <w:rPr>
          <w:b w:val="0"/>
          <w:noProof/>
          <w:sz w:val="18"/>
        </w:rPr>
      </w:r>
      <w:r w:rsidRPr="00F3065C">
        <w:rPr>
          <w:b w:val="0"/>
          <w:noProof/>
          <w:sz w:val="18"/>
        </w:rPr>
        <w:fldChar w:fldCharType="separate"/>
      </w:r>
      <w:r w:rsidR="003B6638">
        <w:rPr>
          <w:b w:val="0"/>
          <w:noProof/>
          <w:sz w:val="18"/>
        </w:rPr>
        <w:t>4</w:t>
      </w:r>
      <w:r w:rsidRPr="00F3065C">
        <w:rPr>
          <w:b w:val="0"/>
          <w:noProof/>
          <w:sz w:val="18"/>
        </w:rPr>
        <w:fldChar w:fldCharType="end"/>
      </w:r>
    </w:p>
    <w:p w:rsidR="00F3065C" w:rsidRDefault="00F3065C">
      <w:pPr>
        <w:pStyle w:val="TOC7"/>
        <w:rPr>
          <w:rFonts w:asciiTheme="minorHAnsi" w:eastAsiaTheme="minorEastAsia" w:hAnsiTheme="minorHAnsi" w:cstheme="minorBidi"/>
          <w:noProof/>
          <w:kern w:val="0"/>
          <w:sz w:val="22"/>
          <w:szCs w:val="22"/>
        </w:rPr>
      </w:pPr>
      <w:r>
        <w:rPr>
          <w:noProof/>
        </w:rPr>
        <w:t>Part 1—Repeal of Acts</w:t>
      </w:r>
      <w:r w:rsidRPr="00F3065C">
        <w:rPr>
          <w:noProof/>
          <w:sz w:val="18"/>
        </w:rPr>
        <w:tab/>
      </w:r>
      <w:r w:rsidRPr="00F3065C">
        <w:rPr>
          <w:noProof/>
          <w:sz w:val="18"/>
        </w:rPr>
        <w:fldChar w:fldCharType="begin"/>
      </w:r>
      <w:r w:rsidRPr="00F3065C">
        <w:rPr>
          <w:noProof/>
          <w:sz w:val="18"/>
        </w:rPr>
        <w:instrText xml:space="preserve"> PAGEREF _Toc393794363 \h </w:instrText>
      </w:r>
      <w:r w:rsidRPr="00F3065C">
        <w:rPr>
          <w:noProof/>
          <w:sz w:val="18"/>
        </w:rPr>
      </w:r>
      <w:r w:rsidRPr="00F3065C">
        <w:rPr>
          <w:noProof/>
          <w:sz w:val="18"/>
        </w:rPr>
        <w:fldChar w:fldCharType="separate"/>
      </w:r>
      <w:r w:rsidR="003B6638">
        <w:rPr>
          <w:noProof/>
          <w:sz w:val="18"/>
        </w:rPr>
        <w:t>4</w:t>
      </w:r>
      <w:r w:rsidRPr="00F3065C">
        <w:rPr>
          <w:noProof/>
          <w:sz w:val="18"/>
        </w:rPr>
        <w:fldChar w:fldCharType="end"/>
      </w:r>
    </w:p>
    <w:p w:rsidR="00F3065C" w:rsidRDefault="00F3065C">
      <w:pPr>
        <w:pStyle w:val="TOC9"/>
        <w:rPr>
          <w:rFonts w:asciiTheme="minorHAnsi" w:eastAsiaTheme="minorEastAsia" w:hAnsiTheme="minorHAnsi" w:cstheme="minorBidi"/>
          <w:i w:val="0"/>
          <w:noProof/>
          <w:kern w:val="0"/>
          <w:sz w:val="22"/>
          <w:szCs w:val="22"/>
        </w:rPr>
      </w:pPr>
      <w:r>
        <w:rPr>
          <w:noProof/>
        </w:rPr>
        <w:t>Clean Energy Act 2011</w:t>
      </w:r>
      <w:r w:rsidRPr="00F3065C">
        <w:rPr>
          <w:i w:val="0"/>
          <w:noProof/>
          <w:sz w:val="18"/>
        </w:rPr>
        <w:tab/>
      </w:r>
      <w:r w:rsidRPr="00F3065C">
        <w:rPr>
          <w:i w:val="0"/>
          <w:noProof/>
          <w:sz w:val="18"/>
        </w:rPr>
        <w:fldChar w:fldCharType="begin"/>
      </w:r>
      <w:r w:rsidRPr="00F3065C">
        <w:rPr>
          <w:i w:val="0"/>
          <w:noProof/>
          <w:sz w:val="18"/>
        </w:rPr>
        <w:instrText xml:space="preserve"> PAGEREF _Toc393794364 \h </w:instrText>
      </w:r>
      <w:r w:rsidRPr="00F3065C">
        <w:rPr>
          <w:i w:val="0"/>
          <w:noProof/>
          <w:sz w:val="18"/>
        </w:rPr>
      </w:r>
      <w:r w:rsidRPr="00F3065C">
        <w:rPr>
          <w:i w:val="0"/>
          <w:noProof/>
          <w:sz w:val="18"/>
        </w:rPr>
        <w:fldChar w:fldCharType="separate"/>
      </w:r>
      <w:r w:rsidR="003B6638">
        <w:rPr>
          <w:i w:val="0"/>
          <w:noProof/>
          <w:sz w:val="18"/>
        </w:rPr>
        <w:t>4</w:t>
      </w:r>
      <w:r w:rsidRPr="00F3065C">
        <w:rPr>
          <w:i w:val="0"/>
          <w:noProof/>
          <w:sz w:val="18"/>
        </w:rPr>
        <w:fldChar w:fldCharType="end"/>
      </w:r>
    </w:p>
    <w:p w:rsidR="00F3065C" w:rsidRDefault="00F3065C">
      <w:pPr>
        <w:pStyle w:val="TOC9"/>
        <w:rPr>
          <w:rFonts w:asciiTheme="minorHAnsi" w:eastAsiaTheme="minorEastAsia" w:hAnsiTheme="minorHAnsi" w:cstheme="minorBidi"/>
          <w:i w:val="0"/>
          <w:noProof/>
          <w:kern w:val="0"/>
          <w:sz w:val="22"/>
          <w:szCs w:val="22"/>
        </w:rPr>
      </w:pPr>
      <w:r>
        <w:rPr>
          <w:noProof/>
        </w:rPr>
        <w:t>Clean Energy (Charges—Customs) Act 2011</w:t>
      </w:r>
      <w:r w:rsidRPr="00F3065C">
        <w:rPr>
          <w:i w:val="0"/>
          <w:noProof/>
          <w:sz w:val="18"/>
        </w:rPr>
        <w:tab/>
      </w:r>
      <w:r w:rsidRPr="00F3065C">
        <w:rPr>
          <w:i w:val="0"/>
          <w:noProof/>
          <w:sz w:val="18"/>
        </w:rPr>
        <w:fldChar w:fldCharType="begin"/>
      </w:r>
      <w:r w:rsidRPr="00F3065C">
        <w:rPr>
          <w:i w:val="0"/>
          <w:noProof/>
          <w:sz w:val="18"/>
        </w:rPr>
        <w:instrText xml:space="preserve"> PAGEREF _Toc393794365 \h </w:instrText>
      </w:r>
      <w:r w:rsidRPr="00F3065C">
        <w:rPr>
          <w:i w:val="0"/>
          <w:noProof/>
          <w:sz w:val="18"/>
        </w:rPr>
      </w:r>
      <w:r w:rsidRPr="00F3065C">
        <w:rPr>
          <w:i w:val="0"/>
          <w:noProof/>
          <w:sz w:val="18"/>
        </w:rPr>
        <w:fldChar w:fldCharType="separate"/>
      </w:r>
      <w:r w:rsidR="003B6638">
        <w:rPr>
          <w:i w:val="0"/>
          <w:noProof/>
          <w:sz w:val="18"/>
        </w:rPr>
        <w:t>4</w:t>
      </w:r>
      <w:r w:rsidRPr="00F3065C">
        <w:rPr>
          <w:i w:val="0"/>
          <w:noProof/>
          <w:sz w:val="18"/>
        </w:rPr>
        <w:fldChar w:fldCharType="end"/>
      </w:r>
    </w:p>
    <w:p w:rsidR="00F3065C" w:rsidRDefault="00F3065C">
      <w:pPr>
        <w:pStyle w:val="TOC9"/>
        <w:rPr>
          <w:rFonts w:asciiTheme="minorHAnsi" w:eastAsiaTheme="minorEastAsia" w:hAnsiTheme="minorHAnsi" w:cstheme="minorBidi"/>
          <w:i w:val="0"/>
          <w:noProof/>
          <w:kern w:val="0"/>
          <w:sz w:val="22"/>
          <w:szCs w:val="22"/>
        </w:rPr>
      </w:pPr>
      <w:r>
        <w:rPr>
          <w:noProof/>
        </w:rPr>
        <w:t>Clean Energy (Charges—Excise) Act 2011</w:t>
      </w:r>
      <w:r w:rsidRPr="00F3065C">
        <w:rPr>
          <w:i w:val="0"/>
          <w:noProof/>
          <w:sz w:val="18"/>
        </w:rPr>
        <w:tab/>
      </w:r>
      <w:r w:rsidRPr="00F3065C">
        <w:rPr>
          <w:i w:val="0"/>
          <w:noProof/>
          <w:sz w:val="18"/>
        </w:rPr>
        <w:fldChar w:fldCharType="begin"/>
      </w:r>
      <w:r w:rsidRPr="00F3065C">
        <w:rPr>
          <w:i w:val="0"/>
          <w:noProof/>
          <w:sz w:val="18"/>
        </w:rPr>
        <w:instrText xml:space="preserve"> PAGEREF _Toc393794366 \h </w:instrText>
      </w:r>
      <w:r w:rsidRPr="00F3065C">
        <w:rPr>
          <w:i w:val="0"/>
          <w:noProof/>
          <w:sz w:val="18"/>
        </w:rPr>
      </w:r>
      <w:r w:rsidRPr="00F3065C">
        <w:rPr>
          <w:i w:val="0"/>
          <w:noProof/>
          <w:sz w:val="18"/>
        </w:rPr>
        <w:fldChar w:fldCharType="separate"/>
      </w:r>
      <w:r w:rsidR="003B6638">
        <w:rPr>
          <w:i w:val="0"/>
          <w:noProof/>
          <w:sz w:val="18"/>
        </w:rPr>
        <w:t>4</w:t>
      </w:r>
      <w:r w:rsidRPr="00F3065C">
        <w:rPr>
          <w:i w:val="0"/>
          <w:noProof/>
          <w:sz w:val="18"/>
        </w:rPr>
        <w:fldChar w:fldCharType="end"/>
      </w:r>
    </w:p>
    <w:p w:rsidR="00F3065C" w:rsidRDefault="00F3065C">
      <w:pPr>
        <w:pStyle w:val="TOC9"/>
        <w:rPr>
          <w:rFonts w:asciiTheme="minorHAnsi" w:eastAsiaTheme="minorEastAsia" w:hAnsiTheme="minorHAnsi" w:cstheme="minorBidi"/>
          <w:i w:val="0"/>
          <w:noProof/>
          <w:kern w:val="0"/>
          <w:sz w:val="22"/>
          <w:szCs w:val="22"/>
        </w:rPr>
      </w:pPr>
      <w:r>
        <w:rPr>
          <w:noProof/>
        </w:rPr>
        <w:t>Clean Energy (Unit Issue Charge—Auctions) Act 2011</w:t>
      </w:r>
      <w:r w:rsidRPr="00F3065C">
        <w:rPr>
          <w:i w:val="0"/>
          <w:noProof/>
          <w:sz w:val="18"/>
        </w:rPr>
        <w:tab/>
      </w:r>
      <w:r w:rsidRPr="00F3065C">
        <w:rPr>
          <w:i w:val="0"/>
          <w:noProof/>
          <w:sz w:val="18"/>
        </w:rPr>
        <w:fldChar w:fldCharType="begin"/>
      </w:r>
      <w:r w:rsidRPr="00F3065C">
        <w:rPr>
          <w:i w:val="0"/>
          <w:noProof/>
          <w:sz w:val="18"/>
        </w:rPr>
        <w:instrText xml:space="preserve"> PAGEREF _Toc393794367 \h </w:instrText>
      </w:r>
      <w:r w:rsidRPr="00F3065C">
        <w:rPr>
          <w:i w:val="0"/>
          <w:noProof/>
          <w:sz w:val="18"/>
        </w:rPr>
      </w:r>
      <w:r w:rsidRPr="00F3065C">
        <w:rPr>
          <w:i w:val="0"/>
          <w:noProof/>
          <w:sz w:val="18"/>
        </w:rPr>
        <w:fldChar w:fldCharType="separate"/>
      </w:r>
      <w:r w:rsidR="003B6638">
        <w:rPr>
          <w:i w:val="0"/>
          <w:noProof/>
          <w:sz w:val="18"/>
        </w:rPr>
        <w:t>4</w:t>
      </w:r>
      <w:r w:rsidRPr="00F3065C">
        <w:rPr>
          <w:i w:val="0"/>
          <w:noProof/>
          <w:sz w:val="18"/>
        </w:rPr>
        <w:fldChar w:fldCharType="end"/>
      </w:r>
    </w:p>
    <w:p w:rsidR="00F3065C" w:rsidRDefault="00F3065C">
      <w:pPr>
        <w:pStyle w:val="TOC9"/>
        <w:rPr>
          <w:rFonts w:asciiTheme="minorHAnsi" w:eastAsiaTheme="minorEastAsia" w:hAnsiTheme="minorHAnsi" w:cstheme="minorBidi"/>
          <w:i w:val="0"/>
          <w:noProof/>
          <w:kern w:val="0"/>
          <w:sz w:val="22"/>
          <w:szCs w:val="22"/>
        </w:rPr>
      </w:pPr>
      <w:r>
        <w:rPr>
          <w:noProof/>
        </w:rPr>
        <w:t>Clean Energy (Unit Issue Charge—Fixed Charge) Act 2011</w:t>
      </w:r>
      <w:r w:rsidRPr="00F3065C">
        <w:rPr>
          <w:i w:val="0"/>
          <w:noProof/>
          <w:sz w:val="18"/>
        </w:rPr>
        <w:tab/>
      </w:r>
      <w:r w:rsidRPr="00F3065C">
        <w:rPr>
          <w:i w:val="0"/>
          <w:noProof/>
          <w:sz w:val="18"/>
        </w:rPr>
        <w:fldChar w:fldCharType="begin"/>
      </w:r>
      <w:r w:rsidRPr="00F3065C">
        <w:rPr>
          <w:i w:val="0"/>
          <w:noProof/>
          <w:sz w:val="18"/>
        </w:rPr>
        <w:instrText xml:space="preserve"> PAGEREF _Toc393794368 \h </w:instrText>
      </w:r>
      <w:r w:rsidRPr="00F3065C">
        <w:rPr>
          <w:i w:val="0"/>
          <w:noProof/>
          <w:sz w:val="18"/>
        </w:rPr>
      </w:r>
      <w:r w:rsidRPr="00F3065C">
        <w:rPr>
          <w:i w:val="0"/>
          <w:noProof/>
          <w:sz w:val="18"/>
        </w:rPr>
        <w:fldChar w:fldCharType="separate"/>
      </w:r>
      <w:r w:rsidR="003B6638">
        <w:rPr>
          <w:i w:val="0"/>
          <w:noProof/>
          <w:sz w:val="18"/>
        </w:rPr>
        <w:t>4</w:t>
      </w:r>
      <w:r w:rsidRPr="00F3065C">
        <w:rPr>
          <w:i w:val="0"/>
          <w:noProof/>
          <w:sz w:val="18"/>
        </w:rPr>
        <w:fldChar w:fldCharType="end"/>
      </w:r>
    </w:p>
    <w:p w:rsidR="00F3065C" w:rsidRDefault="00F3065C">
      <w:pPr>
        <w:pStyle w:val="TOC9"/>
        <w:rPr>
          <w:rFonts w:asciiTheme="minorHAnsi" w:eastAsiaTheme="minorEastAsia" w:hAnsiTheme="minorHAnsi" w:cstheme="minorBidi"/>
          <w:i w:val="0"/>
          <w:noProof/>
          <w:kern w:val="0"/>
          <w:sz w:val="22"/>
          <w:szCs w:val="22"/>
        </w:rPr>
      </w:pPr>
      <w:r>
        <w:rPr>
          <w:noProof/>
        </w:rPr>
        <w:t>Clean Energy (Unit Shortfall Charge—General) Act 2011</w:t>
      </w:r>
      <w:r w:rsidRPr="00F3065C">
        <w:rPr>
          <w:i w:val="0"/>
          <w:noProof/>
          <w:sz w:val="18"/>
        </w:rPr>
        <w:tab/>
      </w:r>
      <w:r w:rsidRPr="00F3065C">
        <w:rPr>
          <w:i w:val="0"/>
          <w:noProof/>
          <w:sz w:val="18"/>
        </w:rPr>
        <w:fldChar w:fldCharType="begin"/>
      </w:r>
      <w:r w:rsidRPr="00F3065C">
        <w:rPr>
          <w:i w:val="0"/>
          <w:noProof/>
          <w:sz w:val="18"/>
        </w:rPr>
        <w:instrText xml:space="preserve"> PAGEREF _Toc393794369 \h </w:instrText>
      </w:r>
      <w:r w:rsidRPr="00F3065C">
        <w:rPr>
          <w:i w:val="0"/>
          <w:noProof/>
          <w:sz w:val="18"/>
        </w:rPr>
      </w:r>
      <w:r w:rsidRPr="00F3065C">
        <w:rPr>
          <w:i w:val="0"/>
          <w:noProof/>
          <w:sz w:val="18"/>
        </w:rPr>
        <w:fldChar w:fldCharType="separate"/>
      </w:r>
      <w:r w:rsidR="003B6638">
        <w:rPr>
          <w:i w:val="0"/>
          <w:noProof/>
          <w:sz w:val="18"/>
        </w:rPr>
        <w:t>4</w:t>
      </w:r>
      <w:r w:rsidRPr="00F3065C">
        <w:rPr>
          <w:i w:val="0"/>
          <w:noProof/>
          <w:sz w:val="18"/>
        </w:rPr>
        <w:fldChar w:fldCharType="end"/>
      </w:r>
    </w:p>
    <w:p w:rsidR="00F3065C" w:rsidRDefault="00F3065C">
      <w:pPr>
        <w:pStyle w:val="TOC7"/>
        <w:rPr>
          <w:rFonts w:asciiTheme="minorHAnsi" w:eastAsiaTheme="minorEastAsia" w:hAnsiTheme="minorHAnsi" w:cstheme="minorBidi"/>
          <w:noProof/>
          <w:kern w:val="0"/>
          <w:sz w:val="22"/>
          <w:szCs w:val="22"/>
        </w:rPr>
      </w:pPr>
      <w:r>
        <w:rPr>
          <w:noProof/>
        </w:rPr>
        <w:t>Part 2—Amendments</w:t>
      </w:r>
      <w:r w:rsidRPr="00F3065C">
        <w:rPr>
          <w:noProof/>
          <w:sz w:val="18"/>
        </w:rPr>
        <w:tab/>
      </w:r>
      <w:r w:rsidRPr="00F3065C">
        <w:rPr>
          <w:noProof/>
          <w:sz w:val="18"/>
        </w:rPr>
        <w:fldChar w:fldCharType="begin"/>
      </w:r>
      <w:r w:rsidRPr="00F3065C">
        <w:rPr>
          <w:noProof/>
          <w:sz w:val="18"/>
        </w:rPr>
        <w:instrText xml:space="preserve"> PAGEREF _Toc393794370 \h </w:instrText>
      </w:r>
      <w:r w:rsidRPr="00F3065C">
        <w:rPr>
          <w:noProof/>
          <w:sz w:val="18"/>
        </w:rPr>
      </w:r>
      <w:r w:rsidRPr="00F3065C">
        <w:rPr>
          <w:noProof/>
          <w:sz w:val="18"/>
        </w:rPr>
        <w:fldChar w:fldCharType="separate"/>
      </w:r>
      <w:r w:rsidR="003B6638">
        <w:rPr>
          <w:noProof/>
          <w:sz w:val="18"/>
        </w:rPr>
        <w:t>5</w:t>
      </w:r>
      <w:r w:rsidRPr="00F3065C">
        <w:rPr>
          <w:noProof/>
          <w:sz w:val="18"/>
        </w:rPr>
        <w:fldChar w:fldCharType="end"/>
      </w:r>
    </w:p>
    <w:p w:rsidR="00F3065C" w:rsidRDefault="00F3065C">
      <w:pPr>
        <w:pStyle w:val="TOC9"/>
        <w:rPr>
          <w:rFonts w:asciiTheme="minorHAnsi" w:eastAsiaTheme="minorEastAsia" w:hAnsiTheme="minorHAnsi" w:cstheme="minorBidi"/>
          <w:i w:val="0"/>
          <w:noProof/>
          <w:kern w:val="0"/>
          <w:sz w:val="22"/>
          <w:szCs w:val="22"/>
        </w:rPr>
      </w:pPr>
      <w:r>
        <w:rPr>
          <w:noProof/>
        </w:rPr>
        <w:t>A New Tax System (Goods and Services Tax) Act 1999</w:t>
      </w:r>
      <w:r w:rsidRPr="00F3065C">
        <w:rPr>
          <w:i w:val="0"/>
          <w:noProof/>
          <w:sz w:val="18"/>
        </w:rPr>
        <w:tab/>
      </w:r>
      <w:r w:rsidRPr="00F3065C">
        <w:rPr>
          <w:i w:val="0"/>
          <w:noProof/>
          <w:sz w:val="18"/>
        </w:rPr>
        <w:fldChar w:fldCharType="begin"/>
      </w:r>
      <w:r w:rsidRPr="00F3065C">
        <w:rPr>
          <w:i w:val="0"/>
          <w:noProof/>
          <w:sz w:val="18"/>
        </w:rPr>
        <w:instrText xml:space="preserve"> PAGEREF _Toc393794371 \h </w:instrText>
      </w:r>
      <w:r w:rsidRPr="00F3065C">
        <w:rPr>
          <w:i w:val="0"/>
          <w:noProof/>
          <w:sz w:val="18"/>
        </w:rPr>
      </w:r>
      <w:r w:rsidRPr="00F3065C">
        <w:rPr>
          <w:i w:val="0"/>
          <w:noProof/>
          <w:sz w:val="18"/>
        </w:rPr>
        <w:fldChar w:fldCharType="separate"/>
      </w:r>
      <w:r w:rsidR="003B6638">
        <w:rPr>
          <w:i w:val="0"/>
          <w:noProof/>
          <w:sz w:val="18"/>
        </w:rPr>
        <w:t>5</w:t>
      </w:r>
      <w:r w:rsidRPr="00F3065C">
        <w:rPr>
          <w:i w:val="0"/>
          <w:noProof/>
          <w:sz w:val="18"/>
        </w:rPr>
        <w:fldChar w:fldCharType="end"/>
      </w:r>
    </w:p>
    <w:p w:rsidR="00F3065C" w:rsidRDefault="00F3065C">
      <w:pPr>
        <w:pStyle w:val="TOC9"/>
        <w:rPr>
          <w:rFonts w:asciiTheme="minorHAnsi" w:eastAsiaTheme="minorEastAsia" w:hAnsiTheme="minorHAnsi" w:cstheme="minorBidi"/>
          <w:i w:val="0"/>
          <w:noProof/>
          <w:kern w:val="0"/>
          <w:sz w:val="22"/>
          <w:szCs w:val="22"/>
        </w:rPr>
      </w:pPr>
      <w:r>
        <w:rPr>
          <w:noProof/>
        </w:rPr>
        <w:t>Anti</w:t>
      </w:r>
      <w:r>
        <w:rPr>
          <w:noProof/>
        </w:rPr>
        <w:noBreakHyphen/>
        <w:t>Money Laundering and Counter</w:t>
      </w:r>
      <w:r>
        <w:rPr>
          <w:noProof/>
        </w:rPr>
        <w:noBreakHyphen/>
        <w:t>Terrorism Financing Act 2006</w:t>
      </w:r>
      <w:r w:rsidRPr="00F3065C">
        <w:rPr>
          <w:i w:val="0"/>
          <w:noProof/>
          <w:sz w:val="18"/>
        </w:rPr>
        <w:tab/>
      </w:r>
      <w:r w:rsidRPr="00F3065C">
        <w:rPr>
          <w:i w:val="0"/>
          <w:noProof/>
          <w:sz w:val="18"/>
        </w:rPr>
        <w:fldChar w:fldCharType="begin"/>
      </w:r>
      <w:r w:rsidRPr="00F3065C">
        <w:rPr>
          <w:i w:val="0"/>
          <w:noProof/>
          <w:sz w:val="18"/>
        </w:rPr>
        <w:instrText xml:space="preserve"> PAGEREF _Toc393794372 \h </w:instrText>
      </w:r>
      <w:r w:rsidRPr="00F3065C">
        <w:rPr>
          <w:i w:val="0"/>
          <w:noProof/>
          <w:sz w:val="18"/>
        </w:rPr>
      </w:r>
      <w:r w:rsidRPr="00F3065C">
        <w:rPr>
          <w:i w:val="0"/>
          <w:noProof/>
          <w:sz w:val="18"/>
        </w:rPr>
        <w:fldChar w:fldCharType="separate"/>
      </w:r>
      <w:r w:rsidR="003B6638">
        <w:rPr>
          <w:i w:val="0"/>
          <w:noProof/>
          <w:sz w:val="18"/>
        </w:rPr>
        <w:t>6</w:t>
      </w:r>
      <w:r w:rsidRPr="00F3065C">
        <w:rPr>
          <w:i w:val="0"/>
          <w:noProof/>
          <w:sz w:val="18"/>
        </w:rPr>
        <w:fldChar w:fldCharType="end"/>
      </w:r>
    </w:p>
    <w:p w:rsidR="00F3065C" w:rsidRDefault="00F3065C">
      <w:pPr>
        <w:pStyle w:val="TOC9"/>
        <w:rPr>
          <w:rFonts w:asciiTheme="minorHAnsi" w:eastAsiaTheme="minorEastAsia" w:hAnsiTheme="minorHAnsi" w:cstheme="minorBidi"/>
          <w:i w:val="0"/>
          <w:noProof/>
          <w:kern w:val="0"/>
          <w:sz w:val="22"/>
          <w:szCs w:val="22"/>
        </w:rPr>
      </w:pPr>
      <w:r>
        <w:rPr>
          <w:noProof/>
        </w:rPr>
        <w:t>Australian National Registry of Emissions Units Act 2011</w:t>
      </w:r>
      <w:r w:rsidRPr="00F3065C">
        <w:rPr>
          <w:i w:val="0"/>
          <w:noProof/>
          <w:sz w:val="18"/>
        </w:rPr>
        <w:tab/>
      </w:r>
      <w:r w:rsidRPr="00F3065C">
        <w:rPr>
          <w:i w:val="0"/>
          <w:noProof/>
          <w:sz w:val="18"/>
        </w:rPr>
        <w:fldChar w:fldCharType="begin"/>
      </w:r>
      <w:r w:rsidRPr="00F3065C">
        <w:rPr>
          <w:i w:val="0"/>
          <w:noProof/>
          <w:sz w:val="18"/>
        </w:rPr>
        <w:instrText xml:space="preserve"> PAGEREF _Toc393794373 \h </w:instrText>
      </w:r>
      <w:r w:rsidRPr="00F3065C">
        <w:rPr>
          <w:i w:val="0"/>
          <w:noProof/>
          <w:sz w:val="18"/>
        </w:rPr>
      </w:r>
      <w:r w:rsidRPr="00F3065C">
        <w:rPr>
          <w:i w:val="0"/>
          <w:noProof/>
          <w:sz w:val="18"/>
        </w:rPr>
        <w:fldChar w:fldCharType="separate"/>
      </w:r>
      <w:r w:rsidR="003B6638">
        <w:rPr>
          <w:i w:val="0"/>
          <w:noProof/>
          <w:sz w:val="18"/>
        </w:rPr>
        <w:t>6</w:t>
      </w:r>
      <w:r w:rsidRPr="00F3065C">
        <w:rPr>
          <w:i w:val="0"/>
          <w:noProof/>
          <w:sz w:val="18"/>
        </w:rPr>
        <w:fldChar w:fldCharType="end"/>
      </w:r>
    </w:p>
    <w:p w:rsidR="00F3065C" w:rsidRDefault="00F3065C">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F3065C">
        <w:rPr>
          <w:i w:val="0"/>
          <w:noProof/>
          <w:sz w:val="18"/>
        </w:rPr>
        <w:tab/>
      </w:r>
      <w:r w:rsidRPr="00F3065C">
        <w:rPr>
          <w:i w:val="0"/>
          <w:noProof/>
          <w:sz w:val="18"/>
        </w:rPr>
        <w:fldChar w:fldCharType="begin"/>
      </w:r>
      <w:r w:rsidRPr="00F3065C">
        <w:rPr>
          <w:i w:val="0"/>
          <w:noProof/>
          <w:sz w:val="18"/>
        </w:rPr>
        <w:instrText xml:space="preserve"> PAGEREF _Toc393794374 \h </w:instrText>
      </w:r>
      <w:r w:rsidRPr="00F3065C">
        <w:rPr>
          <w:i w:val="0"/>
          <w:noProof/>
          <w:sz w:val="18"/>
        </w:rPr>
      </w:r>
      <w:r w:rsidRPr="00F3065C">
        <w:rPr>
          <w:i w:val="0"/>
          <w:noProof/>
          <w:sz w:val="18"/>
        </w:rPr>
        <w:fldChar w:fldCharType="separate"/>
      </w:r>
      <w:r w:rsidR="003B6638">
        <w:rPr>
          <w:i w:val="0"/>
          <w:noProof/>
          <w:sz w:val="18"/>
        </w:rPr>
        <w:t>14</w:t>
      </w:r>
      <w:r w:rsidRPr="00F3065C">
        <w:rPr>
          <w:i w:val="0"/>
          <w:noProof/>
          <w:sz w:val="18"/>
        </w:rPr>
        <w:fldChar w:fldCharType="end"/>
      </w:r>
    </w:p>
    <w:p w:rsidR="00F3065C" w:rsidRDefault="00F3065C">
      <w:pPr>
        <w:pStyle w:val="TOC9"/>
        <w:rPr>
          <w:rFonts w:asciiTheme="minorHAnsi" w:eastAsiaTheme="minorEastAsia" w:hAnsiTheme="minorHAnsi" w:cstheme="minorBidi"/>
          <w:i w:val="0"/>
          <w:noProof/>
          <w:kern w:val="0"/>
          <w:sz w:val="22"/>
          <w:szCs w:val="22"/>
        </w:rPr>
      </w:pPr>
      <w:r>
        <w:rPr>
          <w:noProof/>
        </w:rPr>
        <w:t>Clean Energy Regulator Act 2011</w:t>
      </w:r>
      <w:r w:rsidRPr="00F3065C">
        <w:rPr>
          <w:i w:val="0"/>
          <w:noProof/>
          <w:sz w:val="18"/>
        </w:rPr>
        <w:tab/>
      </w:r>
      <w:r w:rsidRPr="00F3065C">
        <w:rPr>
          <w:i w:val="0"/>
          <w:noProof/>
          <w:sz w:val="18"/>
        </w:rPr>
        <w:fldChar w:fldCharType="begin"/>
      </w:r>
      <w:r w:rsidRPr="00F3065C">
        <w:rPr>
          <w:i w:val="0"/>
          <w:noProof/>
          <w:sz w:val="18"/>
        </w:rPr>
        <w:instrText xml:space="preserve"> PAGEREF _Toc393794378 \h </w:instrText>
      </w:r>
      <w:r w:rsidRPr="00F3065C">
        <w:rPr>
          <w:i w:val="0"/>
          <w:noProof/>
          <w:sz w:val="18"/>
        </w:rPr>
      </w:r>
      <w:r w:rsidRPr="00F3065C">
        <w:rPr>
          <w:i w:val="0"/>
          <w:noProof/>
          <w:sz w:val="18"/>
        </w:rPr>
        <w:fldChar w:fldCharType="separate"/>
      </w:r>
      <w:r w:rsidR="003B6638">
        <w:rPr>
          <w:i w:val="0"/>
          <w:noProof/>
          <w:sz w:val="18"/>
        </w:rPr>
        <w:t>15</w:t>
      </w:r>
      <w:r w:rsidRPr="00F3065C">
        <w:rPr>
          <w:i w:val="0"/>
          <w:noProof/>
          <w:sz w:val="18"/>
        </w:rPr>
        <w:fldChar w:fldCharType="end"/>
      </w:r>
    </w:p>
    <w:p w:rsidR="00F3065C" w:rsidRDefault="00F3065C">
      <w:pPr>
        <w:pStyle w:val="TOC9"/>
        <w:rPr>
          <w:rFonts w:asciiTheme="minorHAnsi" w:eastAsiaTheme="minorEastAsia" w:hAnsiTheme="minorHAnsi" w:cstheme="minorBidi"/>
          <w:i w:val="0"/>
          <w:noProof/>
          <w:kern w:val="0"/>
          <w:sz w:val="22"/>
          <w:szCs w:val="22"/>
        </w:rPr>
      </w:pPr>
      <w:r>
        <w:rPr>
          <w:noProof/>
        </w:rPr>
        <w:t>Corporations Act 2001</w:t>
      </w:r>
      <w:r w:rsidRPr="00F3065C">
        <w:rPr>
          <w:i w:val="0"/>
          <w:noProof/>
          <w:sz w:val="18"/>
        </w:rPr>
        <w:tab/>
      </w:r>
      <w:r w:rsidRPr="00F3065C">
        <w:rPr>
          <w:i w:val="0"/>
          <w:noProof/>
          <w:sz w:val="18"/>
        </w:rPr>
        <w:fldChar w:fldCharType="begin"/>
      </w:r>
      <w:r w:rsidRPr="00F3065C">
        <w:rPr>
          <w:i w:val="0"/>
          <w:noProof/>
          <w:sz w:val="18"/>
        </w:rPr>
        <w:instrText xml:space="preserve"> PAGEREF _Toc393794379 \h </w:instrText>
      </w:r>
      <w:r w:rsidRPr="00F3065C">
        <w:rPr>
          <w:i w:val="0"/>
          <w:noProof/>
          <w:sz w:val="18"/>
        </w:rPr>
      </w:r>
      <w:r w:rsidRPr="00F3065C">
        <w:rPr>
          <w:i w:val="0"/>
          <w:noProof/>
          <w:sz w:val="18"/>
        </w:rPr>
        <w:fldChar w:fldCharType="separate"/>
      </w:r>
      <w:r w:rsidR="003B6638">
        <w:rPr>
          <w:i w:val="0"/>
          <w:noProof/>
          <w:sz w:val="18"/>
        </w:rPr>
        <w:t>18</w:t>
      </w:r>
      <w:r w:rsidRPr="00F3065C">
        <w:rPr>
          <w:i w:val="0"/>
          <w:noProof/>
          <w:sz w:val="18"/>
        </w:rPr>
        <w:fldChar w:fldCharType="end"/>
      </w:r>
    </w:p>
    <w:p w:rsidR="00F3065C" w:rsidRDefault="00F3065C">
      <w:pPr>
        <w:pStyle w:val="TOC9"/>
        <w:rPr>
          <w:rFonts w:asciiTheme="minorHAnsi" w:eastAsiaTheme="minorEastAsia" w:hAnsiTheme="minorHAnsi" w:cstheme="minorBidi"/>
          <w:i w:val="0"/>
          <w:noProof/>
          <w:kern w:val="0"/>
          <w:sz w:val="22"/>
          <w:szCs w:val="22"/>
        </w:rPr>
      </w:pPr>
      <w:r>
        <w:rPr>
          <w:noProof/>
        </w:rPr>
        <w:t>Fuel Tax Act 2006</w:t>
      </w:r>
      <w:r w:rsidRPr="00F3065C">
        <w:rPr>
          <w:i w:val="0"/>
          <w:noProof/>
          <w:sz w:val="18"/>
        </w:rPr>
        <w:tab/>
      </w:r>
      <w:r w:rsidRPr="00F3065C">
        <w:rPr>
          <w:i w:val="0"/>
          <w:noProof/>
          <w:sz w:val="18"/>
        </w:rPr>
        <w:fldChar w:fldCharType="begin"/>
      </w:r>
      <w:r w:rsidRPr="00F3065C">
        <w:rPr>
          <w:i w:val="0"/>
          <w:noProof/>
          <w:sz w:val="18"/>
        </w:rPr>
        <w:instrText xml:space="preserve"> PAGEREF _Toc393794386 \h </w:instrText>
      </w:r>
      <w:r w:rsidRPr="00F3065C">
        <w:rPr>
          <w:i w:val="0"/>
          <w:noProof/>
          <w:sz w:val="18"/>
        </w:rPr>
      </w:r>
      <w:r w:rsidRPr="00F3065C">
        <w:rPr>
          <w:i w:val="0"/>
          <w:noProof/>
          <w:sz w:val="18"/>
        </w:rPr>
        <w:fldChar w:fldCharType="separate"/>
      </w:r>
      <w:r w:rsidR="003B6638">
        <w:rPr>
          <w:i w:val="0"/>
          <w:noProof/>
          <w:sz w:val="18"/>
        </w:rPr>
        <w:t>19</w:t>
      </w:r>
      <w:r w:rsidRPr="00F3065C">
        <w:rPr>
          <w:i w:val="0"/>
          <w:noProof/>
          <w:sz w:val="18"/>
        </w:rPr>
        <w:fldChar w:fldCharType="end"/>
      </w:r>
    </w:p>
    <w:p w:rsidR="00F3065C" w:rsidRDefault="00F3065C">
      <w:pPr>
        <w:pStyle w:val="TOC9"/>
        <w:rPr>
          <w:rFonts w:asciiTheme="minorHAnsi" w:eastAsiaTheme="minorEastAsia" w:hAnsiTheme="minorHAnsi" w:cstheme="minorBidi"/>
          <w:i w:val="0"/>
          <w:noProof/>
          <w:kern w:val="0"/>
          <w:sz w:val="22"/>
          <w:szCs w:val="22"/>
        </w:rPr>
      </w:pPr>
      <w:r>
        <w:rPr>
          <w:noProof/>
        </w:rPr>
        <w:t>Fuel Tax (Consequential and Transitional Provisions) Act 2006</w:t>
      </w:r>
      <w:r w:rsidRPr="00F3065C">
        <w:rPr>
          <w:i w:val="0"/>
          <w:noProof/>
          <w:sz w:val="18"/>
        </w:rPr>
        <w:tab/>
      </w:r>
      <w:r w:rsidRPr="00F3065C">
        <w:rPr>
          <w:i w:val="0"/>
          <w:noProof/>
          <w:sz w:val="18"/>
        </w:rPr>
        <w:fldChar w:fldCharType="begin"/>
      </w:r>
      <w:r w:rsidRPr="00F3065C">
        <w:rPr>
          <w:i w:val="0"/>
          <w:noProof/>
          <w:sz w:val="18"/>
        </w:rPr>
        <w:instrText xml:space="preserve"> PAGEREF _Toc393794389 \h </w:instrText>
      </w:r>
      <w:r w:rsidRPr="00F3065C">
        <w:rPr>
          <w:i w:val="0"/>
          <w:noProof/>
          <w:sz w:val="18"/>
        </w:rPr>
      </w:r>
      <w:r w:rsidRPr="00F3065C">
        <w:rPr>
          <w:i w:val="0"/>
          <w:noProof/>
          <w:sz w:val="18"/>
        </w:rPr>
        <w:fldChar w:fldCharType="separate"/>
      </w:r>
      <w:r w:rsidR="003B6638">
        <w:rPr>
          <w:i w:val="0"/>
          <w:noProof/>
          <w:sz w:val="18"/>
        </w:rPr>
        <w:t>26</w:t>
      </w:r>
      <w:r w:rsidRPr="00F3065C">
        <w:rPr>
          <w:i w:val="0"/>
          <w:noProof/>
          <w:sz w:val="18"/>
        </w:rPr>
        <w:fldChar w:fldCharType="end"/>
      </w:r>
    </w:p>
    <w:p w:rsidR="00F3065C" w:rsidRDefault="00F3065C">
      <w:pPr>
        <w:pStyle w:val="TOC9"/>
        <w:rPr>
          <w:rFonts w:asciiTheme="minorHAnsi" w:eastAsiaTheme="minorEastAsia" w:hAnsiTheme="minorHAnsi" w:cstheme="minorBidi"/>
          <w:i w:val="0"/>
          <w:noProof/>
          <w:kern w:val="0"/>
          <w:sz w:val="22"/>
          <w:szCs w:val="22"/>
        </w:rPr>
      </w:pPr>
      <w:r>
        <w:rPr>
          <w:noProof/>
        </w:rPr>
        <w:t>Income Tax Assessment Act 1997</w:t>
      </w:r>
      <w:r w:rsidRPr="00F3065C">
        <w:rPr>
          <w:i w:val="0"/>
          <w:noProof/>
          <w:sz w:val="18"/>
        </w:rPr>
        <w:tab/>
      </w:r>
      <w:r w:rsidRPr="00F3065C">
        <w:rPr>
          <w:i w:val="0"/>
          <w:noProof/>
          <w:sz w:val="18"/>
        </w:rPr>
        <w:fldChar w:fldCharType="begin"/>
      </w:r>
      <w:r w:rsidRPr="00F3065C">
        <w:rPr>
          <w:i w:val="0"/>
          <w:noProof/>
          <w:sz w:val="18"/>
        </w:rPr>
        <w:instrText xml:space="preserve"> PAGEREF _Toc393794390 \h </w:instrText>
      </w:r>
      <w:r w:rsidRPr="00F3065C">
        <w:rPr>
          <w:i w:val="0"/>
          <w:noProof/>
          <w:sz w:val="18"/>
        </w:rPr>
      </w:r>
      <w:r w:rsidRPr="00F3065C">
        <w:rPr>
          <w:i w:val="0"/>
          <w:noProof/>
          <w:sz w:val="18"/>
        </w:rPr>
        <w:fldChar w:fldCharType="separate"/>
      </w:r>
      <w:r w:rsidR="003B6638">
        <w:rPr>
          <w:i w:val="0"/>
          <w:noProof/>
          <w:sz w:val="18"/>
        </w:rPr>
        <w:t>26</w:t>
      </w:r>
      <w:r w:rsidRPr="00F3065C">
        <w:rPr>
          <w:i w:val="0"/>
          <w:noProof/>
          <w:sz w:val="18"/>
        </w:rPr>
        <w:fldChar w:fldCharType="end"/>
      </w:r>
    </w:p>
    <w:p w:rsidR="00F3065C" w:rsidRDefault="00F3065C">
      <w:pPr>
        <w:pStyle w:val="TOC9"/>
        <w:rPr>
          <w:rFonts w:asciiTheme="minorHAnsi" w:eastAsiaTheme="minorEastAsia" w:hAnsiTheme="minorHAnsi" w:cstheme="minorBidi"/>
          <w:i w:val="0"/>
          <w:noProof/>
          <w:kern w:val="0"/>
          <w:sz w:val="22"/>
          <w:szCs w:val="22"/>
        </w:rPr>
      </w:pPr>
      <w:r>
        <w:rPr>
          <w:noProof/>
        </w:rPr>
        <w:t>National Greenhouse and Energy Reporting Act 2007</w:t>
      </w:r>
      <w:r w:rsidRPr="00F3065C">
        <w:rPr>
          <w:i w:val="0"/>
          <w:noProof/>
          <w:sz w:val="18"/>
        </w:rPr>
        <w:tab/>
      </w:r>
      <w:r w:rsidRPr="00F3065C">
        <w:rPr>
          <w:i w:val="0"/>
          <w:noProof/>
          <w:sz w:val="18"/>
        </w:rPr>
        <w:fldChar w:fldCharType="begin"/>
      </w:r>
      <w:r w:rsidRPr="00F3065C">
        <w:rPr>
          <w:i w:val="0"/>
          <w:noProof/>
          <w:sz w:val="18"/>
        </w:rPr>
        <w:instrText xml:space="preserve"> PAGEREF _Toc393794391 \h </w:instrText>
      </w:r>
      <w:r w:rsidRPr="00F3065C">
        <w:rPr>
          <w:i w:val="0"/>
          <w:noProof/>
          <w:sz w:val="18"/>
        </w:rPr>
      </w:r>
      <w:r w:rsidRPr="00F3065C">
        <w:rPr>
          <w:i w:val="0"/>
          <w:noProof/>
          <w:sz w:val="18"/>
        </w:rPr>
        <w:fldChar w:fldCharType="separate"/>
      </w:r>
      <w:r w:rsidR="003B6638">
        <w:rPr>
          <w:i w:val="0"/>
          <w:noProof/>
          <w:sz w:val="18"/>
        </w:rPr>
        <w:t>30</w:t>
      </w:r>
      <w:r w:rsidRPr="00F3065C">
        <w:rPr>
          <w:i w:val="0"/>
          <w:noProof/>
          <w:sz w:val="18"/>
        </w:rPr>
        <w:fldChar w:fldCharType="end"/>
      </w:r>
    </w:p>
    <w:p w:rsidR="00F3065C" w:rsidRDefault="00F3065C">
      <w:pPr>
        <w:pStyle w:val="TOC9"/>
        <w:rPr>
          <w:rFonts w:asciiTheme="minorHAnsi" w:eastAsiaTheme="minorEastAsia" w:hAnsiTheme="minorHAnsi" w:cstheme="minorBidi"/>
          <w:i w:val="0"/>
          <w:noProof/>
          <w:kern w:val="0"/>
          <w:sz w:val="22"/>
          <w:szCs w:val="22"/>
        </w:rPr>
      </w:pPr>
      <w:r>
        <w:rPr>
          <w:noProof/>
        </w:rPr>
        <w:t>Ozone Protection and Synthetic Greenhouse Gas Management Act 1989</w:t>
      </w:r>
      <w:r w:rsidRPr="00F3065C">
        <w:rPr>
          <w:i w:val="0"/>
          <w:noProof/>
          <w:sz w:val="18"/>
        </w:rPr>
        <w:tab/>
      </w:r>
      <w:r w:rsidRPr="00F3065C">
        <w:rPr>
          <w:i w:val="0"/>
          <w:noProof/>
          <w:sz w:val="18"/>
        </w:rPr>
        <w:fldChar w:fldCharType="begin"/>
      </w:r>
      <w:r w:rsidRPr="00F3065C">
        <w:rPr>
          <w:i w:val="0"/>
          <w:noProof/>
          <w:sz w:val="18"/>
        </w:rPr>
        <w:instrText xml:space="preserve"> PAGEREF _Toc393794396 \h </w:instrText>
      </w:r>
      <w:r w:rsidRPr="00F3065C">
        <w:rPr>
          <w:i w:val="0"/>
          <w:noProof/>
          <w:sz w:val="18"/>
        </w:rPr>
      </w:r>
      <w:r w:rsidRPr="00F3065C">
        <w:rPr>
          <w:i w:val="0"/>
          <w:noProof/>
          <w:sz w:val="18"/>
        </w:rPr>
        <w:fldChar w:fldCharType="separate"/>
      </w:r>
      <w:r w:rsidR="003B6638">
        <w:rPr>
          <w:i w:val="0"/>
          <w:noProof/>
          <w:sz w:val="18"/>
        </w:rPr>
        <w:t>41</w:t>
      </w:r>
      <w:r w:rsidRPr="00F3065C">
        <w:rPr>
          <w:i w:val="0"/>
          <w:noProof/>
          <w:sz w:val="18"/>
        </w:rPr>
        <w:fldChar w:fldCharType="end"/>
      </w:r>
    </w:p>
    <w:p w:rsidR="00F3065C" w:rsidRDefault="00F3065C">
      <w:pPr>
        <w:pStyle w:val="TOC9"/>
        <w:rPr>
          <w:rFonts w:asciiTheme="minorHAnsi" w:eastAsiaTheme="minorEastAsia" w:hAnsiTheme="minorHAnsi" w:cstheme="minorBidi"/>
          <w:i w:val="0"/>
          <w:noProof/>
          <w:kern w:val="0"/>
          <w:sz w:val="22"/>
          <w:szCs w:val="22"/>
        </w:rPr>
      </w:pPr>
      <w:r>
        <w:rPr>
          <w:noProof/>
        </w:rPr>
        <w:t>Petroleum Resource Rent Tax Assessment Act 1987</w:t>
      </w:r>
      <w:r w:rsidRPr="00F3065C">
        <w:rPr>
          <w:i w:val="0"/>
          <w:noProof/>
          <w:sz w:val="18"/>
        </w:rPr>
        <w:tab/>
      </w:r>
      <w:r w:rsidRPr="00F3065C">
        <w:rPr>
          <w:i w:val="0"/>
          <w:noProof/>
          <w:sz w:val="18"/>
        </w:rPr>
        <w:fldChar w:fldCharType="begin"/>
      </w:r>
      <w:r w:rsidRPr="00F3065C">
        <w:rPr>
          <w:i w:val="0"/>
          <w:noProof/>
          <w:sz w:val="18"/>
        </w:rPr>
        <w:instrText xml:space="preserve"> PAGEREF _Toc393794397 \h </w:instrText>
      </w:r>
      <w:r w:rsidRPr="00F3065C">
        <w:rPr>
          <w:i w:val="0"/>
          <w:noProof/>
          <w:sz w:val="18"/>
        </w:rPr>
      </w:r>
      <w:r w:rsidRPr="00F3065C">
        <w:rPr>
          <w:i w:val="0"/>
          <w:noProof/>
          <w:sz w:val="18"/>
        </w:rPr>
        <w:fldChar w:fldCharType="separate"/>
      </w:r>
      <w:r w:rsidR="003B6638">
        <w:rPr>
          <w:i w:val="0"/>
          <w:noProof/>
          <w:sz w:val="18"/>
        </w:rPr>
        <w:t>42</w:t>
      </w:r>
      <w:r w:rsidRPr="00F3065C">
        <w:rPr>
          <w:i w:val="0"/>
          <w:noProof/>
          <w:sz w:val="18"/>
        </w:rPr>
        <w:fldChar w:fldCharType="end"/>
      </w:r>
    </w:p>
    <w:p w:rsidR="00F3065C" w:rsidRDefault="00F3065C">
      <w:pPr>
        <w:pStyle w:val="TOC9"/>
        <w:rPr>
          <w:rFonts w:asciiTheme="minorHAnsi" w:eastAsiaTheme="minorEastAsia" w:hAnsiTheme="minorHAnsi" w:cstheme="minorBidi"/>
          <w:i w:val="0"/>
          <w:noProof/>
          <w:kern w:val="0"/>
          <w:sz w:val="22"/>
          <w:szCs w:val="22"/>
        </w:rPr>
      </w:pPr>
      <w:r>
        <w:rPr>
          <w:noProof/>
        </w:rPr>
        <w:t>Taxation Administration Act 1953</w:t>
      </w:r>
      <w:r w:rsidRPr="00F3065C">
        <w:rPr>
          <w:i w:val="0"/>
          <w:noProof/>
          <w:sz w:val="18"/>
        </w:rPr>
        <w:tab/>
      </w:r>
      <w:r w:rsidRPr="00F3065C">
        <w:rPr>
          <w:i w:val="0"/>
          <w:noProof/>
          <w:sz w:val="18"/>
        </w:rPr>
        <w:fldChar w:fldCharType="begin"/>
      </w:r>
      <w:r w:rsidRPr="00F3065C">
        <w:rPr>
          <w:i w:val="0"/>
          <w:noProof/>
          <w:sz w:val="18"/>
        </w:rPr>
        <w:instrText xml:space="preserve"> PAGEREF _Toc393794398 \h </w:instrText>
      </w:r>
      <w:r w:rsidRPr="00F3065C">
        <w:rPr>
          <w:i w:val="0"/>
          <w:noProof/>
          <w:sz w:val="18"/>
        </w:rPr>
      </w:r>
      <w:r w:rsidRPr="00F3065C">
        <w:rPr>
          <w:i w:val="0"/>
          <w:noProof/>
          <w:sz w:val="18"/>
        </w:rPr>
        <w:fldChar w:fldCharType="separate"/>
      </w:r>
      <w:r w:rsidR="003B6638">
        <w:rPr>
          <w:i w:val="0"/>
          <w:noProof/>
          <w:sz w:val="18"/>
        </w:rPr>
        <w:t>42</w:t>
      </w:r>
      <w:r w:rsidRPr="00F3065C">
        <w:rPr>
          <w:i w:val="0"/>
          <w:noProof/>
          <w:sz w:val="18"/>
        </w:rPr>
        <w:fldChar w:fldCharType="end"/>
      </w:r>
    </w:p>
    <w:p w:rsidR="00F3065C" w:rsidRDefault="00F3065C">
      <w:pPr>
        <w:pStyle w:val="TOC7"/>
        <w:rPr>
          <w:rFonts w:asciiTheme="minorHAnsi" w:eastAsiaTheme="minorEastAsia" w:hAnsiTheme="minorHAnsi" w:cstheme="minorBidi"/>
          <w:noProof/>
          <w:kern w:val="0"/>
          <w:sz w:val="22"/>
          <w:szCs w:val="22"/>
        </w:rPr>
      </w:pPr>
      <w:r>
        <w:rPr>
          <w:noProof/>
        </w:rPr>
        <w:t>Part 3—Application and transitional provisions</w:t>
      </w:r>
      <w:r w:rsidRPr="00F3065C">
        <w:rPr>
          <w:noProof/>
          <w:sz w:val="18"/>
        </w:rPr>
        <w:tab/>
      </w:r>
      <w:r w:rsidRPr="00F3065C">
        <w:rPr>
          <w:noProof/>
          <w:sz w:val="18"/>
        </w:rPr>
        <w:fldChar w:fldCharType="begin"/>
      </w:r>
      <w:r w:rsidRPr="00F3065C">
        <w:rPr>
          <w:noProof/>
          <w:sz w:val="18"/>
        </w:rPr>
        <w:instrText xml:space="preserve"> PAGEREF _Toc393794399 \h </w:instrText>
      </w:r>
      <w:r w:rsidRPr="00F3065C">
        <w:rPr>
          <w:noProof/>
          <w:sz w:val="18"/>
        </w:rPr>
      </w:r>
      <w:r w:rsidRPr="00F3065C">
        <w:rPr>
          <w:noProof/>
          <w:sz w:val="18"/>
        </w:rPr>
        <w:fldChar w:fldCharType="separate"/>
      </w:r>
      <w:r w:rsidR="003B6638">
        <w:rPr>
          <w:noProof/>
          <w:sz w:val="18"/>
        </w:rPr>
        <w:t>43</w:t>
      </w:r>
      <w:r w:rsidRPr="00F3065C">
        <w:rPr>
          <w:noProof/>
          <w:sz w:val="18"/>
        </w:rPr>
        <w:fldChar w:fldCharType="end"/>
      </w:r>
    </w:p>
    <w:p w:rsidR="00F3065C" w:rsidRDefault="00F3065C">
      <w:pPr>
        <w:pStyle w:val="TOC8"/>
        <w:rPr>
          <w:rFonts w:asciiTheme="minorHAnsi" w:eastAsiaTheme="minorEastAsia" w:hAnsiTheme="minorHAnsi" w:cstheme="minorBidi"/>
          <w:noProof/>
          <w:kern w:val="0"/>
          <w:sz w:val="22"/>
          <w:szCs w:val="22"/>
        </w:rPr>
      </w:pPr>
      <w:r>
        <w:rPr>
          <w:noProof/>
        </w:rPr>
        <w:t>Division 1—Preliminary</w:t>
      </w:r>
      <w:r w:rsidRPr="00F3065C">
        <w:rPr>
          <w:noProof/>
          <w:sz w:val="18"/>
        </w:rPr>
        <w:tab/>
      </w:r>
      <w:r w:rsidRPr="00F3065C">
        <w:rPr>
          <w:noProof/>
          <w:sz w:val="18"/>
        </w:rPr>
        <w:fldChar w:fldCharType="begin"/>
      </w:r>
      <w:r w:rsidRPr="00F3065C">
        <w:rPr>
          <w:noProof/>
          <w:sz w:val="18"/>
        </w:rPr>
        <w:instrText xml:space="preserve"> PAGEREF _Toc393794400 \h </w:instrText>
      </w:r>
      <w:r w:rsidRPr="00F3065C">
        <w:rPr>
          <w:noProof/>
          <w:sz w:val="18"/>
        </w:rPr>
      </w:r>
      <w:r w:rsidRPr="00F3065C">
        <w:rPr>
          <w:noProof/>
          <w:sz w:val="18"/>
        </w:rPr>
        <w:fldChar w:fldCharType="separate"/>
      </w:r>
      <w:r w:rsidR="003B6638">
        <w:rPr>
          <w:noProof/>
          <w:sz w:val="18"/>
        </w:rPr>
        <w:t>43</w:t>
      </w:r>
      <w:r w:rsidRPr="00F3065C">
        <w:rPr>
          <w:noProof/>
          <w:sz w:val="18"/>
        </w:rPr>
        <w:fldChar w:fldCharType="end"/>
      </w:r>
    </w:p>
    <w:p w:rsidR="00F3065C" w:rsidRDefault="00F3065C">
      <w:pPr>
        <w:pStyle w:val="TOC8"/>
        <w:rPr>
          <w:rFonts w:asciiTheme="minorHAnsi" w:eastAsiaTheme="minorEastAsia" w:hAnsiTheme="minorHAnsi" w:cstheme="minorBidi"/>
          <w:noProof/>
          <w:kern w:val="0"/>
          <w:sz w:val="22"/>
          <w:szCs w:val="22"/>
        </w:rPr>
      </w:pPr>
      <w:r>
        <w:rPr>
          <w:noProof/>
        </w:rPr>
        <w:t>Division 2—Provisions relating to the Clean Energy Act 2011 and associated charge Acts</w:t>
      </w:r>
      <w:r w:rsidRPr="00F3065C">
        <w:rPr>
          <w:noProof/>
          <w:sz w:val="18"/>
        </w:rPr>
        <w:tab/>
      </w:r>
      <w:r w:rsidRPr="00F3065C">
        <w:rPr>
          <w:noProof/>
          <w:sz w:val="18"/>
        </w:rPr>
        <w:fldChar w:fldCharType="begin"/>
      </w:r>
      <w:r w:rsidRPr="00F3065C">
        <w:rPr>
          <w:noProof/>
          <w:sz w:val="18"/>
        </w:rPr>
        <w:instrText xml:space="preserve"> PAGEREF _Toc393794401 \h </w:instrText>
      </w:r>
      <w:r w:rsidRPr="00F3065C">
        <w:rPr>
          <w:noProof/>
          <w:sz w:val="18"/>
        </w:rPr>
      </w:r>
      <w:r w:rsidRPr="00F3065C">
        <w:rPr>
          <w:noProof/>
          <w:sz w:val="18"/>
        </w:rPr>
        <w:fldChar w:fldCharType="separate"/>
      </w:r>
      <w:r w:rsidR="003B6638">
        <w:rPr>
          <w:noProof/>
          <w:sz w:val="18"/>
        </w:rPr>
        <w:t>45</w:t>
      </w:r>
      <w:r w:rsidRPr="00F3065C">
        <w:rPr>
          <w:noProof/>
          <w:sz w:val="18"/>
        </w:rPr>
        <w:fldChar w:fldCharType="end"/>
      </w:r>
    </w:p>
    <w:p w:rsidR="00F3065C" w:rsidRDefault="00F3065C">
      <w:pPr>
        <w:pStyle w:val="TOC8"/>
        <w:rPr>
          <w:rFonts w:asciiTheme="minorHAnsi" w:eastAsiaTheme="minorEastAsia" w:hAnsiTheme="minorHAnsi" w:cstheme="minorBidi"/>
          <w:noProof/>
          <w:kern w:val="0"/>
          <w:sz w:val="22"/>
          <w:szCs w:val="22"/>
        </w:rPr>
      </w:pPr>
      <w:r>
        <w:rPr>
          <w:noProof/>
        </w:rPr>
        <w:t>Division 3—Provisions relating to other Acts</w:t>
      </w:r>
      <w:r w:rsidRPr="00F3065C">
        <w:rPr>
          <w:noProof/>
          <w:sz w:val="18"/>
        </w:rPr>
        <w:tab/>
      </w:r>
      <w:r w:rsidRPr="00F3065C">
        <w:rPr>
          <w:noProof/>
          <w:sz w:val="18"/>
        </w:rPr>
        <w:fldChar w:fldCharType="begin"/>
      </w:r>
      <w:r w:rsidRPr="00F3065C">
        <w:rPr>
          <w:noProof/>
          <w:sz w:val="18"/>
        </w:rPr>
        <w:instrText xml:space="preserve"> PAGEREF _Toc393794402 \h </w:instrText>
      </w:r>
      <w:r w:rsidRPr="00F3065C">
        <w:rPr>
          <w:noProof/>
          <w:sz w:val="18"/>
        </w:rPr>
      </w:r>
      <w:r w:rsidRPr="00F3065C">
        <w:rPr>
          <w:noProof/>
          <w:sz w:val="18"/>
        </w:rPr>
        <w:fldChar w:fldCharType="separate"/>
      </w:r>
      <w:r w:rsidR="003B6638">
        <w:rPr>
          <w:noProof/>
          <w:sz w:val="18"/>
        </w:rPr>
        <w:t>53</w:t>
      </w:r>
      <w:r w:rsidRPr="00F3065C">
        <w:rPr>
          <w:noProof/>
          <w:sz w:val="18"/>
        </w:rPr>
        <w:fldChar w:fldCharType="end"/>
      </w:r>
    </w:p>
    <w:p w:rsidR="00F3065C" w:rsidRDefault="00F3065C">
      <w:pPr>
        <w:pStyle w:val="TOC8"/>
        <w:rPr>
          <w:rFonts w:asciiTheme="minorHAnsi" w:eastAsiaTheme="minorEastAsia" w:hAnsiTheme="minorHAnsi" w:cstheme="minorBidi"/>
          <w:noProof/>
          <w:kern w:val="0"/>
          <w:sz w:val="22"/>
          <w:szCs w:val="22"/>
        </w:rPr>
      </w:pPr>
      <w:r>
        <w:rPr>
          <w:noProof/>
        </w:rPr>
        <w:lastRenderedPageBreak/>
        <w:t>Division 4—Miscellaneous</w:t>
      </w:r>
      <w:r w:rsidRPr="00F3065C">
        <w:rPr>
          <w:noProof/>
          <w:sz w:val="18"/>
        </w:rPr>
        <w:tab/>
      </w:r>
      <w:r w:rsidRPr="00F3065C">
        <w:rPr>
          <w:noProof/>
          <w:sz w:val="18"/>
        </w:rPr>
        <w:fldChar w:fldCharType="begin"/>
      </w:r>
      <w:r w:rsidRPr="00F3065C">
        <w:rPr>
          <w:noProof/>
          <w:sz w:val="18"/>
        </w:rPr>
        <w:instrText xml:space="preserve"> PAGEREF _Toc393794403 \h </w:instrText>
      </w:r>
      <w:r w:rsidRPr="00F3065C">
        <w:rPr>
          <w:noProof/>
          <w:sz w:val="18"/>
        </w:rPr>
      </w:r>
      <w:r w:rsidRPr="00F3065C">
        <w:rPr>
          <w:noProof/>
          <w:sz w:val="18"/>
        </w:rPr>
        <w:fldChar w:fldCharType="separate"/>
      </w:r>
      <w:r w:rsidR="003B6638">
        <w:rPr>
          <w:noProof/>
          <w:sz w:val="18"/>
        </w:rPr>
        <w:t>60</w:t>
      </w:r>
      <w:r w:rsidRPr="00F3065C">
        <w:rPr>
          <w:noProof/>
          <w:sz w:val="18"/>
        </w:rPr>
        <w:fldChar w:fldCharType="end"/>
      </w:r>
    </w:p>
    <w:p w:rsidR="00F3065C" w:rsidRDefault="00F3065C">
      <w:pPr>
        <w:pStyle w:val="TOC8"/>
        <w:rPr>
          <w:rFonts w:asciiTheme="minorHAnsi" w:eastAsiaTheme="minorEastAsia" w:hAnsiTheme="minorHAnsi" w:cstheme="minorBidi"/>
          <w:noProof/>
          <w:kern w:val="0"/>
          <w:sz w:val="22"/>
          <w:szCs w:val="22"/>
        </w:rPr>
      </w:pPr>
      <w:r>
        <w:rPr>
          <w:noProof/>
        </w:rPr>
        <w:t>Division 5—Transitional provisions commencing on Royal Assent</w:t>
      </w:r>
      <w:r w:rsidRPr="00F3065C">
        <w:rPr>
          <w:noProof/>
          <w:sz w:val="18"/>
        </w:rPr>
        <w:tab/>
      </w:r>
      <w:r w:rsidRPr="00F3065C">
        <w:rPr>
          <w:noProof/>
          <w:sz w:val="18"/>
        </w:rPr>
        <w:fldChar w:fldCharType="begin"/>
      </w:r>
      <w:r w:rsidRPr="00F3065C">
        <w:rPr>
          <w:noProof/>
          <w:sz w:val="18"/>
        </w:rPr>
        <w:instrText xml:space="preserve"> PAGEREF _Toc393794404 \h </w:instrText>
      </w:r>
      <w:r w:rsidRPr="00F3065C">
        <w:rPr>
          <w:noProof/>
          <w:sz w:val="18"/>
        </w:rPr>
      </w:r>
      <w:r w:rsidRPr="00F3065C">
        <w:rPr>
          <w:noProof/>
          <w:sz w:val="18"/>
        </w:rPr>
        <w:fldChar w:fldCharType="separate"/>
      </w:r>
      <w:r w:rsidR="003B6638">
        <w:rPr>
          <w:noProof/>
          <w:sz w:val="18"/>
        </w:rPr>
        <w:t>61</w:t>
      </w:r>
      <w:r w:rsidRPr="00F3065C">
        <w:rPr>
          <w:noProof/>
          <w:sz w:val="18"/>
        </w:rPr>
        <w:fldChar w:fldCharType="end"/>
      </w:r>
    </w:p>
    <w:p w:rsidR="00F3065C" w:rsidRDefault="00F3065C">
      <w:pPr>
        <w:pStyle w:val="TOC7"/>
        <w:rPr>
          <w:rFonts w:asciiTheme="minorHAnsi" w:eastAsiaTheme="minorEastAsia" w:hAnsiTheme="minorHAnsi" w:cstheme="minorBidi"/>
          <w:noProof/>
          <w:kern w:val="0"/>
          <w:sz w:val="22"/>
          <w:szCs w:val="22"/>
        </w:rPr>
      </w:pPr>
      <w:r>
        <w:rPr>
          <w:noProof/>
        </w:rPr>
        <w:t>Part 4—Jobs and Competitiveness Program</w:t>
      </w:r>
      <w:r w:rsidRPr="00F3065C">
        <w:rPr>
          <w:noProof/>
          <w:sz w:val="18"/>
        </w:rPr>
        <w:tab/>
      </w:r>
      <w:r w:rsidRPr="00F3065C">
        <w:rPr>
          <w:noProof/>
          <w:sz w:val="18"/>
        </w:rPr>
        <w:fldChar w:fldCharType="begin"/>
      </w:r>
      <w:r w:rsidRPr="00F3065C">
        <w:rPr>
          <w:noProof/>
          <w:sz w:val="18"/>
        </w:rPr>
        <w:instrText xml:space="preserve"> PAGEREF _Toc393794405 \h </w:instrText>
      </w:r>
      <w:r w:rsidRPr="00F3065C">
        <w:rPr>
          <w:noProof/>
          <w:sz w:val="18"/>
        </w:rPr>
      </w:r>
      <w:r w:rsidRPr="00F3065C">
        <w:rPr>
          <w:noProof/>
          <w:sz w:val="18"/>
        </w:rPr>
        <w:fldChar w:fldCharType="separate"/>
      </w:r>
      <w:r w:rsidR="003B6638">
        <w:rPr>
          <w:noProof/>
          <w:sz w:val="18"/>
        </w:rPr>
        <w:t>64</w:t>
      </w:r>
      <w:r w:rsidRPr="00F3065C">
        <w:rPr>
          <w:noProof/>
          <w:sz w:val="18"/>
        </w:rPr>
        <w:fldChar w:fldCharType="end"/>
      </w:r>
    </w:p>
    <w:p w:rsidR="00F3065C" w:rsidRDefault="00F3065C">
      <w:pPr>
        <w:pStyle w:val="TOC8"/>
        <w:rPr>
          <w:rFonts w:asciiTheme="minorHAnsi" w:eastAsiaTheme="minorEastAsia" w:hAnsiTheme="minorHAnsi" w:cstheme="minorBidi"/>
          <w:noProof/>
          <w:kern w:val="0"/>
          <w:sz w:val="22"/>
          <w:szCs w:val="22"/>
        </w:rPr>
      </w:pPr>
      <w:r>
        <w:rPr>
          <w:noProof/>
        </w:rPr>
        <w:t>Division 1—Preliminary</w:t>
      </w:r>
      <w:r w:rsidRPr="00F3065C">
        <w:rPr>
          <w:noProof/>
          <w:sz w:val="18"/>
        </w:rPr>
        <w:tab/>
      </w:r>
      <w:r w:rsidRPr="00F3065C">
        <w:rPr>
          <w:noProof/>
          <w:sz w:val="18"/>
        </w:rPr>
        <w:fldChar w:fldCharType="begin"/>
      </w:r>
      <w:r w:rsidRPr="00F3065C">
        <w:rPr>
          <w:noProof/>
          <w:sz w:val="18"/>
        </w:rPr>
        <w:instrText xml:space="preserve"> PAGEREF _Toc393794406 \h </w:instrText>
      </w:r>
      <w:r w:rsidRPr="00F3065C">
        <w:rPr>
          <w:noProof/>
          <w:sz w:val="18"/>
        </w:rPr>
      </w:r>
      <w:r w:rsidRPr="00F3065C">
        <w:rPr>
          <w:noProof/>
          <w:sz w:val="18"/>
        </w:rPr>
        <w:fldChar w:fldCharType="separate"/>
      </w:r>
      <w:r w:rsidR="003B6638">
        <w:rPr>
          <w:noProof/>
          <w:sz w:val="18"/>
        </w:rPr>
        <w:t>64</w:t>
      </w:r>
      <w:r w:rsidRPr="00F3065C">
        <w:rPr>
          <w:noProof/>
          <w:sz w:val="18"/>
        </w:rPr>
        <w:fldChar w:fldCharType="end"/>
      </w:r>
    </w:p>
    <w:p w:rsidR="00F3065C" w:rsidRDefault="00F3065C">
      <w:pPr>
        <w:pStyle w:val="TOC8"/>
        <w:rPr>
          <w:rFonts w:asciiTheme="minorHAnsi" w:eastAsiaTheme="minorEastAsia" w:hAnsiTheme="minorHAnsi" w:cstheme="minorBidi"/>
          <w:noProof/>
          <w:kern w:val="0"/>
          <w:sz w:val="22"/>
          <w:szCs w:val="22"/>
        </w:rPr>
      </w:pPr>
      <w:r>
        <w:rPr>
          <w:noProof/>
        </w:rPr>
        <w:t>Division 2—Reporting requirements</w:t>
      </w:r>
      <w:r w:rsidRPr="00F3065C">
        <w:rPr>
          <w:noProof/>
          <w:sz w:val="18"/>
        </w:rPr>
        <w:tab/>
      </w:r>
      <w:r w:rsidRPr="00F3065C">
        <w:rPr>
          <w:noProof/>
          <w:sz w:val="18"/>
        </w:rPr>
        <w:fldChar w:fldCharType="begin"/>
      </w:r>
      <w:r w:rsidRPr="00F3065C">
        <w:rPr>
          <w:noProof/>
          <w:sz w:val="18"/>
        </w:rPr>
        <w:instrText xml:space="preserve"> PAGEREF _Toc393794407 \h </w:instrText>
      </w:r>
      <w:r w:rsidRPr="00F3065C">
        <w:rPr>
          <w:noProof/>
          <w:sz w:val="18"/>
        </w:rPr>
      </w:r>
      <w:r w:rsidRPr="00F3065C">
        <w:rPr>
          <w:noProof/>
          <w:sz w:val="18"/>
        </w:rPr>
        <w:fldChar w:fldCharType="separate"/>
      </w:r>
      <w:r w:rsidR="003B6638">
        <w:rPr>
          <w:noProof/>
          <w:sz w:val="18"/>
        </w:rPr>
        <w:t>65</w:t>
      </w:r>
      <w:r w:rsidRPr="00F3065C">
        <w:rPr>
          <w:noProof/>
          <w:sz w:val="18"/>
        </w:rPr>
        <w:fldChar w:fldCharType="end"/>
      </w:r>
    </w:p>
    <w:p w:rsidR="00F3065C" w:rsidRDefault="00F3065C">
      <w:pPr>
        <w:pStyle w:val="TOC8"/>
        <w:rPr>
          <w:rFonts w:asciiTheme="minorHAnsi" w:eastAsiaTheme="minorEastAsia" w:hAnsiTheme="minorHAnsi" w:cstheme="minorBidi"/>
          <w:noProof/>
          <w:kern w:val="0"/>
          <w:sz w:val="22"/>
          <w:szCs w:val="22"/>
        </w:rPr>
      </w:pPr>
      <w:r>
        <w:rPr>
          <w:noProof/>
        </w:rPr>
        <w:t>Division 3—Issue of additional free carbon units</w:t>
      </w:r>
      <w:r w:rsidRPr="00F3065C">
        <w:rPr>
          <w:noProof/>
          <w:sz w:val="18"/>
        </w:rPr>
        <w:tab/>
      </w:r>
      <w:r w:rsidRPr="00F3065C">
        <w:rPr>
          <w:noProof/>
          <w:sz w:val="18"/>
        </w:rPr>
        <w:fldChar w:fldCharType="begin"/>
      </w:r>
      <w:r w:rsidRPr="00F3065C">
        <w:rPr>
          <w:noProof/>
          <w:sz w:val="18"/>
        </w:rPr>
        <w:instrText xml:space="preserve"> PAGEREF _Toc393794408 \h </w:instrText>
      </w:r>
      <w:r w:rsidRPr="00F3065C">
        <w:rPr>
          <w:noProof/>
          <w:sz w:val="18"/>
        </w:rPr>
      </w:r>
      <w:r w:rsidRPr="00F3065C">
        <w:rPr>
          <w:noProof/>
          <w:sz w:val="18"/>
        </w:rPr>
        <w:fldChar w:fldCharType="separate"/>
      </w:r>
      <w:r w:rsidR="003B6638">
        <w:rPr>
          <w:noProof/>
          <w:sz w:val="18"/>
        </w:rPr>
        <w:t>66</w:t>
      </w:r>
      <w:r w:rsidRPr="00F3065C">
        <w:rPr>
          <w:noProof/>
          <w:sz w:val="18"/>
        </w:rPr>
        <w:fldChar w:fldCharType="end"/>
      </w:r>
    </w:p>
    <w:p w:rsidR="00F3065C" w:rsidRDefault="00F3065C">
      <w:pPr>
        <w:pStyle w:val="TOC8"/>
        <w:rPr>
          <w:rFonts w:asciiTheme="minorHAnsi" w:eastAsiaTheme="minorEastAsia" w:hAnsiTheme="minorHAnsi" w:cstheme="minorBidi"/>
          <w:noProof/>
          <w:kern w:val="0"/>
          <w:sz w:val="22"/>
          <w:szCs w:val="22"/>
        </w:rPr>
      </w:pPr>
      <w:r>
        <w:rPr>
          <w:noProof/>
        </w:rPr>
        <w:t>Division 4—True</w:t>
      </w:r>
      <w:r>
        <w:rPr>
          <w:noProof/>
        </w:rPr>
        <w:noBreakHyphen/>
        <w:t>up shortfalls</w:t>
      </w:r>
      <w:r w:rsidRPr="00F3065C">
        <w:rPr>
          <w:noProof/>
          <w:sz w:val="18"/>
        </w:rPr>
        <w:tab/>
      </w:r>
      <w:r w:rsidRPr="00F3065C">
        <w:rPr>
          <w:noProof/>
          <w:sz w:val="18"/>
        </w:rPr>
        <w:fldChar w:fldCharType="begin"/>
      </w:r>
      <w:r w:rsidRPr="00F3065C">
        <w:rPr>
          <w:noProof/>
          <w:sz w:val="18"/>
        </w:rPr>
        <w:instrText xml:space="preserve"> PAGEREF _Toc393794409 \h </w:instrText>
      </w:r>
      <w:r w:rsidRPr="00F3065C">
        <w:rPr>
          <w:noProof/>
          <w:sz w:val="18"/>
        </w:rPr>
      </w:r>
      <w:r w:rsidRPr="00F3065C">
        <w:rPr>
          <w:noProof/>
          <w:sz w:val="18"/>
        </w:rPr>
        <w:fldChar w:fldCharType="separate"/>
      </w:r>
      <w:r w:rsidR="003B6638">
        <w:rPr>
          <w:noProof/>
          <w:sz w:val="18"/>
        </w:rPr>
        <w:t>67</w:t>
      </w:r>
      <w:r w:rsidRPr="00F3065C">
        <w:rPr>
          <w:noProof/>
          <w:sz w:val="18"/>
        </w:rPr>
        <w:fldChar w:fldCharType="end"/>
      </w:r>
    </w:p>
    <w:p w:rsidR="00F3065C" w:rsidRDefault="00F3065C">
      <w:pPr>
        <w:pStyle w:val="TOC8"/>
        <w:rPr>
          <w:rFonts w:asciiTheme="minorHAnsi" w:eastAsiaTheme="minorEastAsia" w:hAnsiTheme="minorHAnsi" w:cstheme="minorBidi"/>
          <w:noProof/>
          <w:kern w:val="0"/>
          <w:sz w:val="22"/>
          <w:szCs w:val="22"/>
        </w:rPr>
      </w:pPr>
      <w:r>
        <w:rPr>
          <w:noProof/>
        </w:rPr>
        <w:t>Division 5—Collection of levy</w:t>
      </w:r>
      <w:r w:rsidRPr="00F3065C">
        <w:rPr>
          <w:noProof/>
          <w:sz w:val="18"/>
        </w:rPr>
        <w:tab/>
      </w:r>
      <w:r w:rsidRPr="00F3065C">
        <w:rPr>
          <w:noProof/>
          <w:sz w:val="18"/>
        </w:rPr>
        <w:fldChar w:fldCharType="begin"/>
      </w:r>
      <w:r w:rsidRPr="00F3065C">
        <w:rPr>
          <w:noProof/>
          <w:sz w:val="18"/>
        </w:rPr>
        <w:instrText xml:space="preserve"> PAGEREF _Toc393794410 \h </w:instrText>
      </w:r>
      <w:r w:rsidRPr="00F3065C">
        <w:rPr>
          <w:noProof/>
          <w:sz w:val="18"/>
        </w:rPr>
      </w:r>
      <w:r w:rsidRPr="00F3065C">
        <w:rPr>
          <w:noProof/>
          <w:sz w:val="18"/>
        </w:rPr>
        <w:fldChar w:fldCharType="separate"/>
      </w:r>
      <w:r w:rsidR="003B6638">
        <w:rPr>
          <w:noProof/>
          <w:sz w:val="18"/>
        </w:rPr>
        <w:t>69</w:t>
      </w:r>
      <w:r w:rsidRPr="00F3065C">
        <w:rPr>
          <w:noProof/>
          <w:sz w:val="18"/>
        </w:rPr>
        <w:fldChar w:fldCharType="end"/>
      </w:r>
    </w:p>
    <w:p w:rsidR="00F3065C" w:rsidRDefault="00F3065C">
      <w:pPr>
        <w:pStyle w:val="TOC8"/>
        <w:rPr>
          <w:rFonts w:asciiTheme="minorHAnsi" w:eastAsiaTheme="minorEastAsia" w:hAnsiTheme="minorHAnsi" w:cstheme="minorBidi"/>
          <w:noProof/>
          <w:kern w:val="0"/>
          <w:sz w:val="22"/>
          <w:szCs w:val="22"/>
        </w:rPr>
      </w:pPr>
      <w:r>
        <w:rPr>
          <w:noProof/>
        </w:rPr>
        <w:t>Division 6—Miscellaneous</w:t>
      </w:r>
      <w:r w:rsidRPr="00F3065C">
        <w:rPr>
          <w:noProof/>
          <w:sz w:val="18"/>
        </w:rPr>
        <w:tab/>
      </w:r>
      <w:r w:rsidRPr="00F3065C">
        <w:rPr>
          <w:noProof/>
          <w:sz w:val="18"/>
        </w:rPr>
        <w:fldChar w:fldCharType="begin"/>
      </w:r>
      <w:r w:rsidRPr="00F3065C">
        <w:rPr>
          <w:noProof/>
          <w:sz w:val="18"/>
        </w:rPr>
        <w:instrText xml:space="preserve"> PAGEREF _Toc393794411 \h </w:instrText>
      </w:r>
      <w:r w:rsidRPr="00F3065C">
        <w:rPr>
          <w:noProof/>
          <w:sz w:val="18"/>
        </w:rPr>
      </w:r>
      <w:r w:rsidRPr="00F3065C">
        <w:rPr>
          <w:noProof/>
          <w:sz w:val="18"/>
        </w:rPr>
        <w:fldChar w:fldCharType="separate"/>
      </w:r>
      <w:r w:rsidR="003B6638">
        <w:rPr>
          <w:noProof/>
          <w:sz w:val="18"/>
        </w:rPr>
        <w:t>70</w:t>
      </w:r>
      <w:r w:rsidRPr="00F3065C">
        <w:rPr>
          <w:noProof/>
          <w:sz w:val="18"/>
        </w:rPr>
        <w:fldChar w:fldCharType="end"/>
      </w:r>
    </w:p>
    <w:p w:rsidR="00F3065C" w:rsidRDefault="00F3065C">
      <w:pPr>
        <w:pStyle w:val="TOC6"/>
        <w:rPr>
          <w:rFonts w:asciiTheme="minorHAnsi" w:eastAsiaTheme="minorEastAsia" w:hAnsiTheme="minorHAnsi" w:cstheme="minorBidi"/>
          <w:b w:val="0"/>
          <w:noProof/>
          <w:kern w:val="0"/>
          <w:sz w:val="22"/>
          <w:szCs w:val="22"/>
        </w:rPr>
      </w:pPr>
      <w:r>
        <w:rPr>
          <w:noProof/>
        </w:rPr>
        <w:t>Schedule 2—Carbon tax price reduction obligation</w:t>
      </w:r>
      <w:r w:rsidRPr="00F3065C">
        <w:rPr>
          <w:b w:val="0"/>
          <w:noProof/>
          <w:sz w:val="18"/>
        </w:rPr>
        <w:tab/>
      </w:r>
      <w:r w:rsidRPr="00F3065C">
        <w:rPr>
          <w:b w:val="0"/>
          <w:noProof/>
          <w:sz w:val="18"/>
        </w:rPr>
        <w:fldChar w:fldCharType="begin"/>
      </w:r>
      <w:r w:rsidRPr="00F3065C">
        <w:rPr>
          <w:b w:val="0"/>
          <w:noProof/>
          <w:sz w:val="18"/>
        </w:rPr>
        <w:instrText xml:space="preserve"> PAGEREF _Toc393794412 \h </w:instrText>
      </w:r>
      <w:r w:rsidRPr="00F3065C">
        <w:rPr>
          <w:b w:val="0"/>
          <w:noProof/>
          <w:sz w:val="18"/>
        </w:rPr>
      </w:r>
      <w:r w:rsidRPr="00F3065C">
        <w:rPr>
          <w:b w:val="0"/>
          <w:noProof/>
          <w:sz w:val="18"/>
        </w:rPr>
        <w:fldChar w:fldCharType="separate"/>
      </w:r>
      <w:r w:rsidR="003B6638">
        <w:rPr>
          <w:b w:val="0"/>
          <w:noProof/>
          <w:sz w:val="18"/>
        </w:rPr>
        <w:t>71</w:t>
      </w:r>
      <w:r w:rsidRPr="00F3065C">
        <w:rPr>
          <w:b w:val="0"/>
          <w:noProof/>
          <w:sz w:val="18"/>
        </w:rPr>
        <w:fldChar w:fldCharType="end"/>
      </w:r>
    </w:p>
    <w:p w:rsidR="00F3065C" w:rsidRDefault="00F3065C">
      <w:pPr>
        <w:pStyle w:val="TOC9"/>
        <w:rPr>
          <w:rFonts w:asciiTheme="minorHAnsi" w:eastAsiaTheme="minorEastAsia" w:hAnsiTheme="minorHAnsi" w:cstheme="minorBidi"/>
          <w:i w:val="0"/>
          <w:noProof/>
          <w:kern w:val="0"/>
          <w:sz w:val="22"/>
          <w:szCs w:val="22"/>
        </w:rPr>
      </w:pPr>
      <w:r>
        <w:rPr>
          <w:noProof/>
        </w:rPr>
        <w:t>Competition and Consumer Act 2010</w:t>
      </w:r>
      <w:r w:rsidRPr="00F3065C">
        <w:rPr>
          <w:i w:val="0"/>
          <w:noProof/>
          <w:sz w:val="18"/>
        </w:rPr>
        <w:tab/>
      </w:r>
      <w:r w:rsidRPr="00F3065C">
        <w:rPr>
          <w:i w:val="0"/>
          <w:noProof/>
          <w:sz w:val="18"/>
        </w:rPr>
        <w:fldChar w:fldCharType="begin"/>
      </w:r>
      <w:r w:rsidRPr="00F3065C">
        <w:rPr>
          <w:i w:val="0"/>
          <w:noProof/>
          <w:sz w:val="18"/>
        </w:rPr>
        <w:instrText xml:space="preserve"> PAGEREF _Toc393794413 \h </w:instrText>
      </w:r>
      <w:r w:rsidRPr="00F3065C">
        <w:rPr>
          <w:i w:val="0"/>
          <w:noProof/>
          <w:sz w:val="18"/>
        </w:rPr>
      </w:r>
      <w:r w:rsidRPr="00F3065C">
        <w:rPr>
          <w:i w:val="0"/>
          <w:noProof/>
          <w:sz w:val="18"/>
        </w:rPr>
        <w:fldChar w:fldCharType="separate"/>
      </w:r>
      <w:r w:rsidR="003B6638">
        <w:rPr>
          <w:i w:val="0"/>
          <w:noProof/>
          <w:sz w:val="18"/>
        </w:rPr>
        <w:t>71</w:t>
      </w:r>
      <w:r w:rsidRPr="00F3065C">
        <w:rPr>
          <w:i w:val="0"/>
          <w:noProof/>
          <w:sz w:val="18"/>
        </w:rPr>
        <w:fldChar w:fldCharType="end"/>
      </w:r>
    </w:p>
    <w:p w:rsidR="00F3065C" w:rsidRDefault="00F3065C">
      <w:pPr>
        <w:pStyle w:val="TOC6"/>
        <w:rPr>
          <w:rFonts w:asciiTheme="minorHAnsi" w:eastAsiaTheme="minorEastAsia" w:hAnsiTheme="minorHAnsi" w:cstheme="minorBidi"/>
          <w:b w:val="0"/>
          <w:noProof/>
          <w:kern w:val="0"/>
          <w:sz w:val="22"/>
          <w:szCs w:val="22"/>
        </w:rPr>
      </w:pPr>
      <w:r>
        <w:rPr>
          <w:noProof/>
        </w:rPr>
        <w:t>Schedule 3—Repeal of tax offset for conservation tillage</w:t>
      </w:r>
      <w:r w:rsidRPr="00F3065C">
        <w:rPr>
          <w:b w:val="0"/>
          <w:noProof/>
          <w:sz w:val="18"/>
        </w:rPr>
        <w:tab/>
      </w:r>
      <w:r w:rsidRPr="00F3065C">
        <w:rPr>
          <w:b w:val="0"/>
          <w:noProof/>
          <w:sz w:val="18"/>
        </w:rPr>
        <w:fldChar w:fldCharType="begin"/>
      </w:r>
      <w:r w:rsidRPr="00F3065C">
        <w:rPr>
          <w:b w:val="0"/>
          <w:noProof/>
          <w:sz w:val="18"/>
        </w:rPr>
        <w:instrText xml:space="preserve"> PAGEREF _Toc393794448 \h </w:instrText>
      </w:r>
      <w:r w:rsidRPr="00F3065C">
        <w:rPr>
          <w:b w:val="0"/>
          <w:noProof/>
          <w:sz w:val="18"/>
        </w:rPr>
      </w:r>
      <w:r w:rsidRPr="00F3065C">
        <w:rPr>
          <w:b w:val="0"/>
          <w:noProof/>
          <w:sz w:val="18"/>
        </w:rPr>
        <w:fldChar w:fldCharType="separate"/>
      </w:r>
      <w:r w:rsidR="003B6638">
        <w:rPr>
          <w:b w:val="0"/>
          <w:noProof/>
          <w:sz w:val="18"/>
        </w:rPr>
        <w:t>102</w:t>
      </w:r>
      <w:r w:rsidRPr="00F3065C">
        <w:rPr>
          <w:b w:val="0"/>
          <w:noProof/>
          <w:sz w:val="18"/>
        </w:rPr>
        <w:fldChar w:fldCharType="end"/>
      </w:r>
    </w:p>
    <w:p w:rsidR="00F3065C" w:rsidRDefault="00F3065C">
      <w:pPr>
        <w:pStyle w:val="TOC9"/>
        <w:rPr>
          <w:rFonts w:asciiTheme="minorHAnsi" w:eastAsiaTheme="minorEastAsia" w:hAnsiTheme="minorHAnsi" w:cstheme="minorBidi"/>
          <w:i w:val="0"/>
          <w:noProof/>
          <w:kern w:val="0"/>
          <w:sz w:val="22"/>
          <w:szCs w:val="22"/>
        </w:rPr>
      </w:pPr>
      <w:r>
        <w:rPr>
          <w:noProof/>
        </w:rPr>
        <w:t>Clean Energy (Consequential Amendments) Act 2011</w:t>
      </w:r>
      <w:r w:rsidRPr="00F3065C">
        <w:rPr>
          <w:i w:val="0"/>
          <w:noProof/>
          <w:sz w:val="18"/>
        </w:rPr>
        <w:tab/>
      </w:r>
      <w:r w:rsidRPr="00F3065C">
        <w:rPr>
          <w:i w:val="0"/>
          <w:noProof/>
          <w:sz w:val="18"/>
        </w:rPr>
        <w:fldChar w:fldCharType="begin"/>
      </w:r>
      <w:r w:rsidRPr="00F3065C">
        <w:rPr>
          <w:i w:val="0"/>
          <w:noProof/>
          <w:sz w:val="18"/>
        </w:rPr>
        <w:instrText xml:space="preserve"> PAGEREF _Toc393794449 \h </w:instrText>
      </w:r>
      <w:r w:rsidRPr="00F3065C">
        <w:rPr>
          <w:i w:val="0"/>
          <w:noProof/>
          <w:sz w:val="18"/>
        </w:rPr>
      </w:r>
      <w:r w:rsidRPr="00F3065C">
        <w:rPr>
          <w:i w:val="0"/>
          <w:noProof/>
          <w:sz w:val="18"/>
        </w:rPr>
        <w:fldChar w:fldCharType="separate"/>
      </w:r>
      <w:r w:rsidR="003B6638">
        <w:rPr>
          <w:i w:val="0"/>
          <w:noProof/>
          <w:sz w:val="18"/>
        </w:rPr>
        <w:t>102</w:t>
      </w:r>
      <w:r w:rsidRPr="00F3065C">
        <w:rPr>
          <w:i w:val="0"/>
          <w:noProof/>
          <w:sz w:val="18"/>
        </w:rPr>
        <w:fldChar w:fldCharType="end"/>
      </w:r>
    </w:p>
    <w:p w:rsidR="00F3065C" w:rsidRDefault="00F3065C">
      <w:pPr>
        <w:pStyle w:val="TOC9"/>
        <w:rPr>
          <w:rFonts w:asciiTheme="minorHAnsi" w:eastAsiaTheme="minorEastAsia" w:hAnsiTheme="minorHAnsi" w:cstheme="minorBidi"/>
          <w:i w:val="0"/>
          <w:noProof/>
          <w:kern w:val="0"/>
          <w:sz w:val="22"/>
          <w:szCs w:val="22"/>
        </w:rPr>
      </w:pPr>
      <w:r>
        <w:rPr>
          <w:noProof/>
        </w:rPr>
        <w:t>Income Tax Assessment Act 1997</w:t>
      </w:r>
      <w:r w:rsidRPr="00F3065C">
        <w:rPr>
          <w:i w:val="0"/>
          <w:noProof/>
          <w:sz w:val="18"/>
        </w:rPr>
        <w:tab/>
      </w:r>
      <w:r w:rsidRPr="00F3065C">
        <w:rPr>
          <w:i w:val="0"/>
          <w:noProof/>
          <w:sz w:val="18"/>
        </w:rPr>
        <w:fldChar w:fldCharType="begin"/>
      </w:r>
      <w:r w:rsidRPr="00F3065C">
        <w:rPr>
          <w:i w:val="0"/>
          <w:noProof/>
          <w:sz w:val="18"/>
        </w:rPr>
        <w:instrText xml:space="preserve"> PAGEREF _Toc393794450 \h </w:instrText>
      </w:r>
      <w:r w:rsidRPr="00F3065C">
        <w:rPr>
          <w:i w:val="0"/>
          <w:noProof/>
          <w:sz w:val="18"/>
        </w:rPr>
      </w:r>
      <w:r w:rsidRPr="00F3065C">
        <w:rPr>
          <w:i w:val="0"/>
          <w:noProof/>
          <w:sz w:val="18"/>
        </w:rPr>
        <w:fldChar w:fldCharType="separate"/>
      </w:r>
      <w:r w:rsidR="003B6638">
        <w:rPr>
          <w:i w:val="0"/>
          <w:noProof/>
          <w:sz w:val="18"/>
        </w:rPr>
        <w:t>102</w:t>
      </w:r>
      <w:r w:rsidRPr="00F3065C">
        <w:rPr>
          <w:i w:val="0"/>
          <w:noProof/>
          <w:sz w:val="18"/>
        </w:rPr>
        <w:fldChar w:fldCharType="end"/>
      </w:r>
    </w:p>
    <w:p w:rsidR="00F3065C" w:rsidRDefault="00F3065C">
      <w:pPr>
        <w:pStyle w:val="TOC6"/>
        <w:rPr>
          <w:rFonts w:asciiTheme="minorHAnsi" w:eastAsiaTheme="minorEastAsia" w:hAnsiTheme="minorHAnsi" w:cstheme="minorBidi"/>
          <w:b w:val="0"/>
          <w:noProof/>
          <w:kern w:val="0"/>
          <w:sz w:val="22"/>
          <w:szCs w:val="22"/>
        </w:rPr>
      </w:pPr>
      <w:r>
        <w:rPr>
          <w:noProof/>
        </w:rPr>
        <w:t>Schedule 4—Repeal of the Steel Transformation Plan Act 2011</w:t>
      </w:r>
      <w:r w:rsidRPr="00F3065C">
        <w:rPr>
          <w:b w:val="0"/>
          <w:noProof/>
          <w:sz w:val="18"/>
        </w:rPr>
        <w:tab/>
      </w:r>
      <w:r w:rsidRPr="00F3065C">
        <w:rPr>
          <w:b w:val="0"/>
          <w:noProof/>
          <w:sz w:val="18"/>
        </w:rPr>
        <w:fldChar w:fldCharType="begin"/>
      </w:r>
      <w:r w:rsidRPr="00F3065C">
        <w:rPr>
          <w:b w:val="0"/>
          <w:noProof/>
          <w:sz w:val="18"/>
        </w:rPr>
        <w:instrText xml:space="preserve"> PAGEREF _Toc393794451 \h </w:instrText>
      </w:r>
      <w:r w:rsidRPr="00F3065C">
        <w:rPr>
          <w:b w:val="0"/>
          <w:noProof/>
          <w:sz w:val="18"/>
        </w:rPr>
      </w:r>
      <w:r w:rsidRPr="00F3065C">
        <w:rPr>
          <w:b w:val="0"/>
          <w:noProof/>
          <w:sz w:val="18"/>
        </w:rPr>
        <w:fldChar w:fldCharType="separate"/>
      </w:r>
      <w:r w:rsidR="003B6638">
        <w:rPr>
          <w:b w:val="0"/>
          <w:noProof/>
          <w:sz w:val="18"/>
        </w:rPr>
        <w:t>103</w:t>
      </w:r>
      <w:r w:rsidRPr="00F3065C">
        <w:rPr>
          <w:b w:val="0"/>
          <w:noProof/>
          <w:sz w:val="18"/>
        </w:rPr>
        <w:fldChar w:fldCharType="end"/>
      </w:r>
    </w:p>
    <w:p w:rsidR="00F3065C" w:rsidRDefault="00F3065C">
      <w:pPr>
        <w:pStyle w:val="TOC9"/>
        <w:rPr>
          <w:rFonts w:asciiTheme="minorHAnsi" w:eastAsiaTheme="minorEastAsia" w:hAnsiTheme="minorHAnsi" w:cstheme="minorBidi"/>
          <w:i w:val="0"/>
          <w:noProof/>
          <w:kern w:val="0"/>
          <w:sz w:val="22"/>
          <w:szCs w:val="22"/>
        </w:rPr>
      </w:pPr>
      <w:r>
        <w:rPr>
          <w:noProof/>
        </w:rPr>
        <w:t>Steel Transformation Plan Act 2011</w:t>
      </w:r>
      <w:r w:rsidRPr="00F3065C">
        <w:rPr>
          <w:i w:val="0"/>
          <w:noProof/>
          <w:sz w:val="18"/>
        </w:rPr>
        <w:tab/>
      </w:r>
      <w:r w:rsidRPr="00F3065C">
        <w:rPr>
          <w:i w:val="0"/>
          <w:noProof/>
          <w:sz w:val="18"/>
        </w:rPr>
        <w:fldChar w:fldCharType="begin"/>
      </w:r>
      <w:r w:rsidRPr="00F3065C">
        <w:rPr>
          <w:i w:val="0"/>
          <w:noProof/>
          <w:sz w:val="18"/>
        </w:rPr>
        <w:instrText xml:space="preserve"> PAGEREF _Toc393794452 \h </w:instrText>
      </w:r>
      <w:r w:rsidRPr="00F3065C">
        <w:rPr>
          <w:i w:val="0"/>
          <w:noProof/>
          <w:sz w:val="18"/>
        </w:rPr>
      </w:r>
      <w:r w:rsidRPr="00F3065C">
        <w:rPr>
          <w:i w:val="0"/>
          <w:noProof/>
          <w:sz w:val="18"/>
        </w:rPr>
        <w:fldChar w:fldCharType="separate"/>
      </w:r>
      <w:r w:rsidR="003B6638">
        <w:rPr>
          <w:i w:val="0"/>
          <w:noProof/>
          <w:sz w:val="18"/>
        </w:rPr>
        <w:t>103</w:t>
      </w:r>
      <w:r w:rsidRPr="00F3065C">
        <w:rPr>
          <w:i w:val="0"/>
          <w:noProof/>
          <w:sz w:val="18"/>
        </w:rPr>
        <w:fldChar w:fldCharType="end"/>
      </w:r>
    </w:p>
    <w:p w:rsidR="00F3065C" w:rsidRDefault="00F3065C">
      <w:pPr>
        <w:pStyle w:val="TOC6"/>
        <w:rPr>
          <w:rFonts w:asciiTheme="minorHAnsi" w:eastAsiaTheme="minorEastAsia" w:hAnsiTheme="minorHAnsi" w:cstheme="minorBidi"/>
          <w:b w:val="0"/>
          <w:noProof/>
          <w:kern w:val="0"/>
          <w:sz w:val="22"/>
          <w:szCs w:val="22"/>
        </w:rPr>
      </w:pPr>
      <w:r>
        <w:rPr>
          <w:noProof/>
        </w:rPr>
        <w:t>Schedule 5—Australian Renewable Energy Agency’s finances</w:t>
      </w:r>
      <w:r w:rsidRPr="00F3065C">
        <w:rPr>
          <w:b w:val="0"/>
          <w:noProof/>
          <w:sz w:val="18"/>
        </w:rPr>
        <w:tab/>
      </w:r>
      <w:r w:rsidRPr="00F3065C">
        <w:rPr>
          <w:b w:val="0"/>
          <w:noProof/>
          <w:sz w:val="18"/>
        </w:rPr>
        <w:fldChar w:fldCharType="begin"/>
      </w:r>
      <w:r w:rsidRPr="00F3065C">
        <w:rPr>
          <w:b w:val="0"/>
          <w:noProof/>
          <w:sz w:val="18"/>
        </w:rPr>
        <w:instrText xml:space="preserve"> PAGEREF _Toc393794453 \h </w:instrText>
      </w:r>
      <w:r w:rsidRPr="00F3065C">
        <w:rPr>
          <w:b w:val="0"/>
          <w:noProof/>
          <w:sz w:val="18"/>
        </w:rPr>
      </w:r>
      <w:r w:rsidRPr="00F3065C">
        <w:rPr>
          <w:b w:val="0"/>
          <w:noProof/>
          <w:sz w:val="18"/>
        </w:rPr>
        <w:fldChar w:fldCharType="separate"/>
      </w:r>
      <w:r w:rsidR="003B6638">
        <w:rPr>
          <w:b w:val="0"/>
          <w:noProof/>
          <w:sz w:val="18"/>
        </w:rPr>
        <w:t>104</w:t>
      </w:r>
      <w:r w:rsidRPr="00F3065C">
        <w:rPr>
          <w:b w:val="0"/>
          <w:noProof/>
          <w:sz w:val="18"/>
        </w:rPr>
        <w:fldChar w:fldCharType="end"/>
      </w:r>
    </w:p>
    <w:p w:rsidR="00F3065C" w:rsidRDefault="00F3065C">
      <w:pPr>
        <w:pStyle w:val="TOC9"/>
        <w:rPr>
          <w:rFonts w:asciiTheme="minorHAnsi" w:eastAsiaTheme="minorEastAsia" w:hAnsiTheme="minorHAnsi" w:cstheme="minorBidi"/>
          <w:i w:val="0"/>
          <w:noProof/>
          <w:kern w:val="0"/>
          <w:sz w:val="22"/>
          <w:szCs w:val="22"/>
        </w:rPr>
      </w:pPr>
      <w:r>
        <w:rPr>
          <w:noProof/>
        </w:rPr>
        <w:t>Australian Renewable Energy Agency Act 2011</w:t>
      </w:r>
      <w:r w:rsidRPr="00F3065C">
        <w:rPr>
          <w:i w:val="0"/>
          <w:noProof/>
          <w:sz w:val="18"/>
        </w:rPr>
        <w:tab/>
      </w:r>
      <w:r w:rsidRPr="00F3065C">
        <w:rPr>
          <w:i w:val="0"/>
          <w:noProof/>
          <w:sz w:val="18"/>
        </w:rPr>
        <w:fldChar w:fldCharType="begin"/>
      </w:r>
      <w:r w:rsidRPr="00F3065C">
        <w:rPr>
          <w:i w:val="0"/>
          <w:noProof/>
          <w:sz w:val="18"/>
        </w:rPr>
        <w:instrText xml:space="preserve"> PAGEREF _Toc393794454 \h </w:instrText>
      </w:r>
      <w:r w:rsidRPr="00F3065C">
        <w:rPr>
          <w:i w:val="0"/>
          <w:noProof/>
          <w:sz w:val="18"/>
        </w:rPr>
      </w:r>
      <w:r w:rsidRPr="00F3065C">
        <w:rPr>
          <w:i w:val="0"/>
          <w:noProof/>
          <w:sz w:val="18"/>
        </w:rPr>
        <w:fldChar w:fldCharType="separate"/>
      </w:r>
      <w:r w:rsidR="003B6638">
        <w:rPr>
          <w:i w:val="0"/>
          <w:noProof/>
          <w:sz w:val="18"/>
        </w:rPr>
        <w:t>104</w:t>
      </w:r>
      <w:r w:rsidRPr="00F3065C">
        <w:rPr>
          <w:i w:val="0"/>
          <w:noProof/>
          <w:sz w:val="18"/>
        </w:rPr>
        <w:fldChar w:fldCharType="end"/>
      </w:r>
    </w:p>
    <w:p w:rsidR="00060FF9" w:rsidRPr="00A7447D" w:rsidRDefault="00F3065C" w:rsidP="0048364F">
      <w:r>
        <w:fldChar w:fldCharType="end"/>
      </w:r>
    </w:p>
    <w:p w:rsidR="00FE7F93" w:rsidRPr="00A7447D" w:rsidRDefault="00FE7F93" w:rsidP="0048364F">
      <w:pPr>
        <w:sectPr w:rsidR="00FE7F93" w:rsidRPr="00A7447D" w:rsidSect="00C61223">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3E098A" w:rsidRDefault="003E098A" w:rsidP="002051C6">
      <w:pPr>
        <w:pStyle w:val="ClerkBlock"/>
        <w:keepNext/>
        <w:rPr>
          <w:smallCaps/>
          <w:sz w:val="18"/>
        </w:rPr>
      </w:pPr>
    </w:p>
    <w:p w:rsidR="00C61223" w:rsidRDefault="003B6638">
      <w:r>
        <w:pict>
          <v:shape id="_x0000_i1026" type="#_x0000_t75" style="width:108pt;height:78pt" fillcolor="window">
            <v:imagedata r:id="rId8" o:title=""/>
          </v:shape>
        </w:pict>
      </w:r>
    </w:p>
    <w:p w:rsidR="00C61223" w:rsidRDefault="00C61223"/>
    <w:p w:rsidR="00C61223" w:rsidRDefault="00C61223" w:rsidP="00C61223">
      <w:pPr>
        <w:spacing w:line="240" w:lineRule="auto"/>
      </w:pPr>
    </w:p>
    <w:p w:rsidR="00C61223" w:rsidRDefault="003B6638" w:rsidP="00C61223">
      <w:pPr>
        <w:pStyle w:val="ShortTP1"/>
      </w:pPr>
      <w:r>
        <w:fldChar w:fldCharType="begin"/>
      </w:r>
      <w:r>
        <w:instrText xml:space="preserve"> STYLEREF ShortT </w:instrText>
      </w:r>
      <w:r>
        <w:fldChar w:fldCharType="separate"/>
      </w:r>
      <w:r>
        <w:rPr>
          <w:noProof/>
        </w:rPr>
        <w:t>Clean Energy Legislation (Carbon Tax Repeal) Act 2014</w:t>
      </w:r>
      <w:r>
        <w:rPr>
          <w:noProof/>
        </w:rPr>
        <w:fldChar w:fldCharType="end"/>
      </w:r>
    </w:p>
    <w:p w:rsidR="00C61223" w:rsidRDefault="003B6638" w:rsidP="00C61223">
      <w:pPr>
        <w:pStyle w:val="ActNoP1"/>
      </w:pPr>
      <w:r>
        <w:fldChar w:fldCharType="begin"/>
      </w:r>
      <w:r>
        <w:instrText xml:space="preserve"> STYLEREF Actno </w:instrText>
      </w:r>
      <w:r>
        <w:fldChar w:fldCharType="separate"/>
      </w:r>
      <w:r>
        <w:rPr>
          <w:noProof/>
        </w:rPr>
        <w:t>No. 83, 2014</w:t>
      </w:r>
      <w:r>
        <w:rPr>
          <w:noProof/>
        </w:rPr>
        <w:fldChar w:fldCharType="end"/>
      </w:r>
    </w:p>
    <w:p w:rsidR="00C61223" w:rsidRPr="009A0728" w:rsidRDefault="00C61223" w:rsidP="009A0728">
      <w:pPr>
        <w:pBdr>
          <w:bottom w:val="single" w:sz="6" w:space="0" w:color="auto"/>
        </w:pBdr>
        <w:spacing w:before="400" w:line="240" w:lineRule="auto"/>
        <w:rPr>
          <w:rFonts w:eastAsia="Times New Roman"/>
          <w:b/>
          <w:sz w:val="28"/>
        </w:rPr>
      </w:pPr>
    </w:p>
    <w:p w:rsidR="00C61223" w:rsidRPr="009A0728" w:rsidRDefault="00C61223" w:rsidP="009A0728">
      <w:pPr>
        <w:spacing w:line="40" w:lineRule="exact"/>
        <w:rPr>
          <w:rFonts w:eastAsia="Calibri"/>
          <w:b/>
          <w:sz w:val="28"/>
        </w:rPr>
      </w:pPr>
    </w:p>
    <w:p w:rsidR="00C61223" w:rsidRPr="009A0728" w:rsidRDefault="00C61223" w:rsidP="009A0728">
      <w:pPr>
        <w:pBdr>
          <w:top w:val="single" w:sz="12" w:space="0" w:color="auto"/>
        </w:pBdr>
        <w:spacing w:line="240" w:lineRule="auto"/>
        <w:rPr>
          <w:rFonts w:eastAsia="Times New Roman"/>
          <w:b/>
          <w:sz w:val="28"/>
        </w:rPr>
      </w:pPr>
    </w:p>
    <w:p w:rsidR="002A5163" w:rsidRPr="00A7447D" w:rsidRDefault="00C61223" w:rsidP="00A7447D">
      <w:pPr>
        <w:pStyle w:val="Page1"/>
      </w:pPr>
      <w:r>
        <w:t>An Act</w:t>
      </w:r>
      <w:r w:rsidR="00A7447D" w:rsidRPr="00A7447D">
        <w:t xml:space="preserve"> to repeal the </w:t>
      </w:r>
      <w:r w:rsidR="00A7447D" w:rsidRPr="00A7447D">
        <w:rPr>
          <w:i/>
        </w:rPr>
        <w:t>Clean Energy Act 2011</w:t>
      </w:r>
      <w:r w:rsidR="00A7447D" w:rsidRPr="00A7447D">
        <w:t>, and for other purposes</w:t>
      </w:r>
    </w:p>
    <w:p w:rsidR="005C798E" w:rsidRDefault="005C798E" w:rsidP="003B1CD0">
      <w:pPr>
        <w:pStyle w:val="AssentDt"/>
        <w:spacing w:before="240"/>
        <w:rPr>
          <w:sz w:val="24"/>
        </w:rPr>
      </w:pPr>
      <w:r>
        <w:rPr>
          <w:sz w:val="24"/>
        </w:rPr>
        <w:t>[</w:t>
      </w:r>
      <w:r>
        <w:rPr>
          <w:i/>
          <w:sz w:val="24"/>
        </w:rPr>
        <w:t>Assented to 17 July 2014</w:t>
      </w:r>
      <w:r>
        <w:rPr>
          <w:sz w:val="24"/>
        </w:rPr>
        <w:t>]</w:t>
      </w:r>
    </w:p>
    <w:p w:rsidR="0048364F" w:rsidRPr="00A7447D" w:rsidRDefault="0048364F" w:rsidP="00A7447D">
      <w:pPr>
        <w:spacing w:before="240" w:line="240" w:lineRule="auto"/>
        <w:rPr>
          <w:sz w:val="32"/>
        </w:rPr>
      </w:pPr>
      <w:r w:rsidRPr="00A7447D">
        <w:rPr>
          <w:sz w:val="32"/>
        </w:rPr>
        <w:t>The Parliament of Australia enacts:</w:t>
      </w:r>
    </w:p>
    <w:p w:rsidR="002A5163" w:rsidRPr="00A7447D" w:rsidRDefault="002A5163" w:rsidP="00A7447D">
      <w:pPr>
        <w:pStyle w:val="ActHead5"/>
      </w:pPr>
      <w:bookmarkStart w:id="1" w:name="_Toc393794359"/>
      <w:r w:rsidRPr="00A7447D">
        <w:rPr>
          <w:rStyle w:val="CharSectno"/>
        </w:rPr>
        <w:t>1</w:t>
      </w:r>
      <w:r w:rsidRPr="00A7447D">
        <w:t xml:space="preserve">  Short title</w:t>
      </w:r>
      <w:bookmarkEnd w:id="1"/>
    </w:p>
    <w:p w:rsidR="002A5163" w:rsidRPr="00A7447D" w:rsidRDefault="002A5163" w:rsidP="00A7447D">
      <w:pPr>
        <w:pStyle w:val="subsection"/>
      </w:pPr>
      <w:r w:rsidRPr="00A7447D">
        <w:tab/>
      </w:r>
      <w:r w:rsidRPr="00A7447D">
        <w:tab/>
        <w:t xml:space="preserve">This Act may be cited as the </w:t>
      </w:r>
      <w:r w:rsidRPr="00A7447D">
        <w:rPr>
          <w:i/>
        </w:rPr>
        <w:t xml:space="preserve">Clean Energy Legislation (Carbon Tax Repeal) </w:t>
      </w:r>
      <w:r w:rsidR="0017231F" w:rsidRPr="00A7447D">
        <w:rPr>
          <w:i/>
        </w:rPr>
        <w:t>Act 2014</w:t>
      </w:r>
      <w:r w:rsidRPr="00A7447D">
        <w:t>.</w:t>
      </w:r>
    </w:p>
    <w:p w:rsidR="002A5163" w:rsidRPr="00A7447D" w:rsidRDefault="002A5163" w:rsidP="00A7447D">
      <w:pPr>
        <w:pStyle w:val="ActHead5"/>
      </w:pPr>
      <w:bookmarkStart w:id="2" w:name="_Toc393794360"/>
      <w:r w:rsidRPr="00A7447D">
        <w:rPr>
          <w:rStyle w:val="CharSectno"/>
        </w:rPr>
        <w:lastRenderedPageBreak/>
        <w:t>2</w:t>
      </w:r>
      <w:r w:rsidRPr="00A7447D">
        <w:t xml:space="preserve">  Commencement</w:t>
      </w:r>
      <w:bookmarkEnd w:id="2"/>
    </w:p>
    <w:p w:rsidR="002A5163" w:rsidRPr="00A7447D" w:rsidRDefault="002A5163" w:rsidP="00A7447D">
      <w:pPr>
        <w:pStyle w:val="subsection"/>
      </w:pPr>
      <w:r w:rsidRPr="00A7447D">
        <w:tab/>
        <w:t>(1)</w:t>
      </w:r>
      <w:r w:rsidRPr="00A7447D">
        <w:tab/>
        <w:t>Each provision of this Act specified in column 1 of the table commences, or is taken to have commenced, in accordance with column 2 of the table. Any other statement in column 2 has effect according to its terms.</w:t>
      </w:r>
    </w:p>
    <w:p w:rsidR="002A5163" w:rsidRPr="00A7447D" w:rsidRDefault="002A5163" w:rsidP="00A7447D">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2A5163" w:rsidRPr="00A7447D" w:rsidTr="00750026">
        <w:trPr>
          <w:tblHeader/>
        </w:trPr>
        <w:tc>
          <w:tcPr>
            <w:tcW w:w="7111" w:type="dxa"/>
            <w:gridSpan w:val="3"/>
            <w:tcBorders>
              <w:top w:val="single" w:sz="12" w:space="0" w:color="auto"/>
              <w:bottom w:val="single" w:sz="6" w:space="0" w:color="auto"/>
            </w:tcBorders>
            <w:shd w:val="clear" w:color="auto" w:fill="auto"/>
          </w:tcPr>
          <w:p w:rsidR="002A5163" w:rsidRPr="00A7447D" w:rsidRDefault="002A5163" w:rsidP="00A7447D">
            <w:pPr>
              <w:pStyle w:val="TableHeading"/>
            </w:pPr>
            <w:r w:rsidRPr="00A7447D">
              <w:t>Commencement information</w:t>
            </w:r>
          </w:p>
        </w:tc>
      </w:tr>
      <w:tr w:rsidR="002A5163" w:rsidRPr="00A7447D" w:rsidTr="00750026">
        <w:trPr>
          <w:tblHeader/>
        </w:trPr>
        <w:tc>
          <w:tcPr>
            <w:tcW w:w="1701" w:type="dxa"/>
            <w:tcBorders>
              <w:top w:val="single" w:sz="6" w:space="0" w:color="auto"/>
              <w:bottom w:val="single" w:sz="6" w:space="0" w:color="auto"/>
            </w:tcBorders>
            <w:shd w:val="clear" w:color="auto" w:fill="auto"/>
          </w:tcPr>
          <w:p w:rsidR="002A5163" w:rsidRPr="00A7447D" w:rsidRDefault="002A5163" w:rsidP="00A7447D">
            <w:pPr>
              <w:pStyle w:val="TableHeading"/>
            </w:pPr>
            <w:r w:rsidRPr="00A7447D">
              <w:t>Column 1</w:t>
            </w:r>
          </w:p>
        </w:tc>
        <w:tc>
          <w:tcPr>
            <w:tcW w:w="3828" w:type="dxa"/>
            <w:tcBorders>
              <w:top w:val="single" w:sz="6" w:space="0" w:color="auto"/>
              <w:bottom w:val="single" w:sz="6" w:space="0" w:color="auto"/>
            </w:tcBorders>
            <w:shd w:val="clear" w:color="auto" w:fill="auto"/>
          </w:tcPr>
          <w:p w:rsidR="002A5163" w:rsidRPr="00A7447D" w:rsidRDefault="002A5163" w:rsidP="00A7447D">
            <w:pPr>
              <w:pStyle w:val="TableHeading"/>
            </w:pPr>
            <w:r w:rsidRPr="00A7447D">
              <w:t>Column 2</w:t>
            </w:r>
          </w:p>
        </w:tc>
        <w:tc>
          <w:tcPr>
            <w:tcW w:w="1582" w:type="dxa"/>
            <w:tcBorders>
              <w:top w:val="single" w:sz="6" w:space="0" w:color="auto"/>
              <w:bottom w:val="single" w:sz="6" w:space="0" w:color="auto"/>
            </w:tcBorders>
            <w:shd w:val="clear" w:color="auto" w:fill="auto"/>
          </w:tcPr>
          <w:p w:rsidR="002A5163" w:rsidRPr="00A7447D" w:rsidRDefault="002A5163" w:rsidP="00A7447D">
            <w:pPr>
              <w:pStyle w:val="TableHeading"/>
            </w:pPr>
            <w:r w:rsidRPr="00A7447D">
              <w:t>Column 3</w:t>
            </w:r>
          </w:p>
        </w:tc>
      </w:tr>
      <w:tr w:rsidR="002A5163" w:rsidRPr="00A7447D" w:rsidTr="00750026">
        <w:trPr>
          <w:tblHeader/>
        </w:trPr>
        <w:tc>
          <w:tcPr>
            <w:tcW w:w="1701" w:type="dxa"/>
            <w:tcBorders>
              <w:top w:val="single" w:sz="6" w:space="0" w:color="auto"/>
              <w:bottom w:val="single" w:sz="12" w:space="0" w:color="auto"/>
            </w:tcBorders>
            <w:shd w:val="clear" w:color="auto" w:fill="auto"/>
          </w:tcPr>
          <w:p w:rsidR="002A5163" w:rsidRPr="00A7447D" w:rsidRDefault="002A5163" w:rsidP="00A7447D">
            <w:pPr>
              <w:pStyle w:val="TableHeading"/>
            </w:pPr>
            <w:r w:rsidRPr="00A7447D">
              <w:t>Provision(s)</w:t>
            </w:r>
          </w:p>
        </w:tc>
        <w:tc>
          <w:tcPr>
            <w:tcW w:w="3828" w:type="dxa"/>
            <w:tcBorders>
              <w:top w:val="single" w:sz="6" w:space="0" w:color="auto"/>
              <w:bottom w:val="single" w:sz="12" w:space="0" w:color="auto"/>
            </w:tcBorders>
            <w:shd w:val="clear" w:color="auto" w:fill="auto"/>
          </w:tcPr>
          <w:p w:rsidR="002A5163" w:rsidRPr="00A7447D" w:rsidRDefault="002A5163" w:rsidP="00A7447D">
            <w:pPr>
              <w:pStyle w:val="TableHeading"/>
            </w:pPr>
            <w:r w:rsidRPr="00A7447D">
              <w:t>Commencement</w:t>
            </w:r>
          </w:p>
        </w:tc>
        <w:tc>
          <w:tcPr>
            <w:tcW w:w="1582" w:type="dxa"/>
            <w:tcBorders>
              <w:top w:val="single" w:sz="6" w:space="0" w:color="auto"/>
              <w:bottom w:val="single" w:sz="12" w:space="0" w:color="auto"/>
            </w:tcBorders>
            <w:shd w:val="clear" w:color="auto" w:fill="auto"/>
          </w:tcPr>
          <w:p w:rsidR="002A5163" w:rsidRPr="00A7447D" w:rsidRDefault="002A5163" w:rsidP="00A7447D">
            <w:pPr>
              <w:pStyle w:val="TableHeading"/>
            </w:pPr>
            <w:r w:rsidRPr="00A7447D">
              <w:t>Date/Details</w:t>
            </w:r>
          </w:p>
        </w:tc>
      </w:tr>
      <w:tr w:rsidR="002A5163" w:rsidRPr="00A7447D" w:rsidTr="00750026">
        <w:tc>
          <w:tcPr>
            <w:tcW w:w="1701" w:type="dxa"/>
            <w:tcBorders>
              <w:top w:val="single" w:sz="12" w:space="0" w:color="auto"/>
            </w:tcBorders>
            <w:shd w:val="clear" w:color="auto" w:fill="auto"/>
          </w:tcPr>
          <w:p w:rsidR="002A5163" w:rsidRPr="00A7447D" w:rsidRDefault="002A5163" w:rsidP="00A7447D">
            <w:pPr>
              <w:pStyle w:val="Tabletext"/>
            </w:pPr>
            <w:r w:rsidRPr="00A7447D">
              <w:t>1.  Sections</w:t>
            </w:r>
            <w:r w:rsidR="00A7447D" w:rsidRPr="00A7447D">
              <w:t> </w:t>
            </w:r>
            <w:r w:rsidRPr="00A7447D">
              <w:t>1 to 3 and anything in this Act not elsewhere covered by this table</w:t>
            </w:r>
          </w:p>
        </w:tc>
        <w:tc>
          <w:tcPr>
            <w:tcW w:w="3828" w:type="dxa"/>
            <w:tcBorders>
              <w:top w:val="single" w:sz="12" w:space="0" w:color="auto"/>
            </w:tcBorders>
            <w:shd w:val="clear" w:color="auto" w:fill="auto"/>
          </w:tcPr>
          <w:p w:rsidR="002A5163" w:rsidRPr="00A7447D" w:rsidRDefault="002A5163" w:rsidP="00A7447D">
            <w:pPr>
              <w:pStyle w:val="Tabletext"/>
            </w:pPr>
            <w:r w:rsidRPr="00A7447D">
              <w:t>The day this Act receives the Royal Assent.</w:t>
            </w:r>
          </w:p>
        </w:tc>
        <w:tc>
          <w:tcPr>
            <w:tcW w:w="1582" w:type="dxa"/>
            <w:tcBorders>
              <w:top w:val="single" w:sz="12" w:space="0" w:color="auto"/>
            </w:tcBorders>
            <w:shd w:val="clear" w:color="auto" w:fill="auto"/>
          </w:tcPr>
          <w:p w:rsidR="002A5163" w:rsidRPr="00A7447D" w:rsidRDefault="00586D08" w:rsidP="00A7447D">
            <w:pPr>
              <w:pStyle w:val="Tabletext"/>
            </w:pPr>
            <w:r>
              <w:t>17 July 2014</w:t>
            </w:r>
          </w:p>
        </w:tc>
      </w:tr>
      <w:tr w:rsidR="002A5163" w:rsidRPr="00A7447D" w:rsidTr="00750026">
        <w:tc>
          <w:tcPr>
            <w:tcW w:w="1701" w:type="dxa"/>
            <w:shd w:val="clear" w:color="auto" w:fill="auto"/>
          </w:tcPr>
          <w:p w:rsidR="002A5163" w:rsidRPr="00A7447D" w:rsidRDefault="002A5163" w:rsidP="00A7447D">
            <w:pPr>
              <w:pStyle w:val="Tabletext"/>
            </w:pPr>
            <w:r w:rsidRPr="00A7447D">
              <w:t>2.  Schedule</w:t>
            </w:r>
            <w:r w:rsidR="00A7447D" w:rsidRPr="00A7447D">
              <w:t> </w:t>
            </w:r>
            <w:r w:rsidRPr="00A7447D">
              <w:t>1, Parts</w:t>
            </w:r>
            <w:r w:rsidR="00A7447D" w:rsidRPr="00A7447D">
              <w:t> </w:t>
            </w:r>
            <w:r w:rsidRPr="00A7447D">
              <w:t>1 and 2</w:t>
            </w:r>
          </w:p>
        </w:tc>
        <w:tc>
          <w:tcPr>
            <w:tcW w:w="3828" w:type="dxa"/>
            <w:shd w:val="clear" w:color="auto" w:fill="auto"/>
          </w:tcPr>
          <w:p w:rsidR="002A5163" w:rsidRPr="00A7447D" w:rsidRDefault="002A5163" w:rsidP="00A7447D">
            <w:pPr>
              <w:pStyle w:val="Tabletext"/>
            </w:pPr>
            <w:r w:rsidRPr="00A7447D">
              <w:t>1</w:t>
            </w:r>
            <w:r w:rsidR="00A7447D" w:rsidRPr="00A7447D">
              <w:t> </w:t>
            </w:r>
            <w:r w:rsidRPr="00A7447D">
              <w:t>July 2014.</w:t>
            </w:r>
          </w:p>
        </w:tc>
        <w:tc>
          <w:tcPr>
            <w:tcW w:w="1582" w:type="dxa"/>
            <w:shd w:val="clear" w:color="auto" w:fill="auto"/>
          </w:tcPr>
          <w:p w:rsidR="002A5163" w:rsidRPr="00A7447D" w:rsidRDefault="002A5163" w:rsidP="00A7447D">
            <w:pPr>
              <w:pStyle w:val="Tabletext"/>
            </w:pPr>
            <w:r w:rsidRPr="00A7447D">
              <w:t>1</w:t>
            </w:r>
            <w:r w:rsidR="00A7447D" w:rsidRPr="00A7447D">
              <w:t> </w:t>
            </w:r>
            <w:r w:rsidRPr="00A7447D">
              <w:t>July 2014</w:t>
            </w:r>
          </w:p>
        </w:tc>
      </w:tr>
      <w:tr w:rsidR="002A5163" w:rsidRPr="00A7447D" w:rsidTr="00750026">
        <w:tc>
          <w:tcPr>
            <w:tcW w:w="1701" w:type="dxa"/>
            <w:tcBorders>
              <w:bottom w:val="single" w:sz="4" w:space="0" w:color="auto"/>
            </w:tcBorders>
            <w:shd w:val="clear" w:color="auto" w:fill="auto"/>
          </w:tcPr>
          <w:p w:rsidR="002A5163" w:rsidRPr="00A7447D" w:rsidRDefault="002A5163" w:rsidP="00A7447D">
            <w:pPr>
              <w:pStyle w:val="Tabletext"/>
            </w:pPr>
            <w:r w:rsidRPr="00A7447D">
              <w:t>3.  Schedule</w:t>
            </w:r>
            <w:r w:rsidR="00A7447D" w:rsidRPr="00A7447D">
              <w:t> </w:t>
            </w:r>
            <w:r w:rsidRPr="00A7447D">
              <w:t>1, Part</w:t>
            </w:r>
            <w:r w:rsidR="00A7447D" w:rsidRPr="00A7447D">
              <w:t> </w:t>
            </w:r>
            <w:r w:rsidRPr="00A7447D">
              <w:t>3, Divisions</w:t>
            </w:r>
            <w:r w:rsidR="00A7447D" w:rsidRPr="00A7447D">
              <w:t> </w:t>
            </w:r>
            <w:r w:rsidRPr="00A7447D">
              <w:t>1 to 4</w:t>
            </w:r>
          </w:p>
        </w:tc>
        <w:tc>
          <w:tcPr>
            <w:tcW w:w="3828" w:type="dxa"/>
            <w:tcBorders>
              <w:bottom w:val="single" w:sz="4" w:space="0" w:color="auto"/>
            </w:tcBorders>
            <w:shd w:val="clear" w:color="auto" w:fill="auto"/>
          </w:tcPr>
          <w:p w:rsidR="002A5163" w:rsidRPr="00A7447D" w:rsidRDefault="002A5163" w:rsidP="00A7447D">
            <w:pPr>
              <w:pStyle w:val="Tabletext"/>
            </w:pPr>
            <w:r w:rsidRPr="00A7447D">
              <w:t>1</w:t>
            </w:r>
            <w:r w:rsidR="00A7447D" w:rsidRPr="00A7447D">
              <w:t> </w:t>
            </w:r>
            <w:r w:rsidRPr="00A7447D">
              <w:t>July 2014.</w:t>
            </w:r>
          </w:p>
        </w:tc>
        <w:tc>
          <w:tcPr>
            <w:tcW w:w="1582" w:type="dxa"/>
            <w:tcBorders>
              <w:bottom w:val="single" w:sz="4" w:space="0" w:color="auto"/>
            </w:tcBorders>
            <w:shd w:val="clear" w:color="auto" w:fill="auto"/>
          </w:tcPr>
          <w:p w:rsidR="002A5163" w:rsidRPr="00A7447D" w:rsidRDefault="002A5163" w:rsidP="00A7447D">
            <w:pPr>
              <w:pStyle w:val="Tabletext"/>
            </w:pPr>
            <w:r w:rsidRPr="00A7447D">
              <w:t>1</w:t>
            </w:r>
            <w:r w:rsidR="00A7447D" w:rsidRPr="00A7447D">
              <w:t> </w:t>
            </w:r>
            <w:r w:rsidRPr="00A7447D">
              <w:t>July 2014</w:t>
            </w:r>
          </w:p>
        </w:tc>
      </w:tr>
      <w:tr w:rsidR="002A5163" w:rsidRPr="00A7447D" w:rsidTr="00750026">
        <w:tc>
          <w:tcPr>
            <w:tcW w:w="1701" w:type="dxa"/>
            <w:tcBorders>
              <w:bottom w:val="single" w:sz="4" w:space="0" w:color="auto"/>
            </w:tcBorders>
            <w:shd w:val="clear" w:color="auto" w:fill="auto"/>
          </w:tcPr>
          <w:p w:rsidR="002A5163" w:rsidRPr="00A7447D" w:rsidRDefault="002A5163" w:rsidP="00A7447D">
            <w:pPr>
              <w:pStyle w:val="Tabletext"/>
            </w:pPr>
            <w:r w:rsidRPr="00A7447D">
              <w:t>4.  Schedule</w:t>
            </w:r>
            <w:r w:rsidR="00A7447D" w:rsidRPr="00A7447D">
              <w:t> </w:t>
            </w:r>
            <w:r w:rsidRPr="00A7447D">
              <w:t>1, Part</w:t>
            </w:r>
            <w:r w:rsidR="00A7447D" w:rsidRPr="00A7447D">
              <w:t> </w:t>
            </w:r>
            <w:r w:rsidRPr="00A7447D">
              <w:t>3, Division</w:t>
            </w:r>
            <w:r w:rsidR="00A7447D" w:rsidRPr="00A7447D">
              <w:t> </w:t>
            </w:r>
            <w:r w:rsidRPr="00A7447D">
              <w:t>5</w:t>
            </w:r>
          </w:p>
        </w:tc>
        <w:tc>
          <w:tcPr>
            <w:tcW w:w="3828" w:type="dxa"/>
            <w:tcBorders>
              <w:bottom w:val="single" w:sz="4" w:space="0" w:color="auto"/>
            </w:tcBorders>
            <w:shd w:val="clear" w:color="auto" w:fill="auto"/>
          </w:tcPr>
          <w:p w:rsidR="002A5163" w:rsidRPr="00A7447D" w:rsidRDefault="002A5163" w:rsidP="00A7447D">
            <w:pPr>
              <w:pStyle w:val="Tabletext"/>
            </w:pPr>
            <w:r w:rsidRPr="00A7447D">
              <w:t>The day this Act receives the Royal Assent.</w:t>
            </w:r>
          </w:p>
        </w:tc>
        <w:tc>
          <w:tcPr>
            <w:tcW w:w="1582" w:type="dxa"/>
            <w:tcBorders>
              <w:bottom w:val="single" w:sz="4" w:space="0" w:color="auto"/>
            </w:tcBorders>
            <w:shd w:val="clear" w:color="auto" w:fill="auto"/>
          </w:tcPr>
          <w:p w:rsidR="002A5163" w:rsidRPr="00A7447D" w:rsidRDefault="00586D08" w:rsidP="00A7447D">
            <w:pPr>
              <w:pStyle w:val="Tabletext"/>
            </w:pPr>
            <w:r>
              <w:t>17 July 2014</w:t>
            </w:r>
          </w:p>
        </w:tc>
      </w:tr>
      <w:tr w:rsidR="002A5163" w:rsidRPr="00A7447D" w:rsidTr="00750026">
        <w:tc>
          <w:tcPr>
            <w:tcW w:w="1701" w:type="dxa"/>
            <w:shd w:val="clear" w:color="auto" w:fill="auto"/>
          </w:tcPr>
          <w:p w:rsidR="002A5163" w:rsidRPr="00A7447D" w:rsidRDefault="002A5163" w:rsidP="00A7447D">
            <w:pPr>
              <w:pStyle w:val="Tabletext"/>
            </w:pPr>
            <w:r w:rsidRPr="00A7447D">
              <w:t>5.  Schedule</w:t>
            </w:r>
            <w:r w:rsidR="00A7447D" w:rsidRPr="00A7447D">
              <w:t> </w:t>
            </w:r>
            <w:r w:rsidRPr="00A7447D">
              <w:t>1, Part</w:t>
            </w:r>
            <w:r w:rsidR="00A7447D" w:rsidRPr="00A7447D">
              <w:t> </w:t>
            </w:r>
            <w:r w:rsidRPr="00A7447D">
              <w:t>4</w:t>
            </w:r>
          </w:p>
        </w:tc>
        <w:tc>
          <w:tcPr>
            <w:tcW w:w="3828" w:type="dxa"/>
            <w:shd w:val="clear" w:color="auto" w:fill="auto"/>
          </w:tcPr>
          <w:p w:rsidR="002A5163" w:rsidRPr="00A7447D" w:rsidRDefault="002A5163" w:rsidP="00A7447D">
            <w:pPr>
              <w:pStyle w:val="Tabletext"/>
            </w:pPr>
            <w:r w:rsidRPr="00A7447D">
              <w:t>The day after this Act receives the Royal Assent.</w:t>
            </w:r>
          </w:p>
          <w:p w:rsidR="002A5163" w:rsidRPr="00A7447D" w:rsidRDefault="002A5163" w:rsidP="00A7447D">
            <w:pPr>
              <w:pStyle w:val="Tabletext"/>
            </w:pPr>
            <w:r w:rsidRPr="00A7447D">
              <w:t>However, if this Act receives the Royal Assent before 30</w:t>
            </w:r>
            <w:r w:rsidR="00A7447D" w:rsidRPr="00A7447D">
              <w:t> </w:t>
            </w:r>
            <w:r w:rsidRPr="00A7447D">
              <w:t>June 2014, the provision(s) commence on 1</w:t>
            </w:r>
            <w:r w:rsidR="00A7447D" w:rsidRPr="00A7447D">
              <w:t> </w:t>
            </w:r>
            <w:r w:rsidRPr="00A7447D">
              <w:t>July 2014.</w:t>
            </w:r>
          </w:p>
        </w:tc>
        <w:tc>
          <w:tcPr>
            <w:tcW w:w="1582" w:type="dxa"/>
            <w:shd w:val="clear" w:color="auto" w:fill="auto"/>
          </w:tcPr>
          <w:p w:rsidR="002A5163" w:rsidRPr="00A7447D" w:rsidRDefault="00115A1A" w:rsidP="00A7447D">
            <w:pPr>
              <w:pStyle w:val="Tabletext"/>
            </w:pPr>
            <w:r>
              <w:t>18 July 2014</w:t>
            </w:r>
          </w:p>
        </w:tc>
      </w:tr>
      <w:tr w:rsidR="002A5163" w:rsidRPr="00A7447D" w:rsidTr="00750026">
        <w:tc>
          <w:tcPr>
            <w:tcW w:w="1701" w:type="dxa"/>
            <w:shd w:val="clear" w:color="auto" w:fill="auto"/>
          </w:tcPr>
          <w:p w:rsidR="002A5163" w:rsidRPr="00A7447D" w:rsidRDefault="002A5163" w:rsidP="00A7447D">
            <w:pPr>
              <w:pStyle w:val="Tabletext"/>
            </w:pPr>
            <w:r w:rsidRPr="00A7447D">
              <w:t>6.  Schedule</w:t>
            </w:r>
            <w:r w:rsidR="00A7447D" w:rsidRPr="00A7447D">
              <w:t> </w:t>
            </w:r>
            <w:r w:rsidRPr="00A7447D">
              <w:t>2</w:t>
            </w:r>
          </w:p>
        </w:tc>
        <w:tc>
          <w:tcPr>
            <w:tcW w:w="3828" w:type="dxa"/>
            <w:shd w:val="clear" w:color="auto" w:fill="auto"/>
          </w:tcPr>
          <w:p w:rsidR="002A5163" w:rsidRPr="00A7447D" w:rsidRDefault="002A5163" w:rsidP="00A7447D">
            <w:pPr>
              <w:pStyle w:val="Tabletext"/>
            </w:pPr>
            <w:r w:rsidRPr="00A7447D">
              <w:t>The later of:</w:t>
            </w:r>
          </w:p>
          <w:p w:rsidR="002A5163" w:rsidRPr="00A7447D" w:rsidRDefault="002A5163" w:rsidP="00A7447D">
            <w:pPr>
              <w:pStyle w:val="Tablea"/>
            </w:pPr>
            <w:r w:rsidRPr="00A7447D">
              <w:t>(a) the day after this Act receives the Royal Assent; and</w:t>
            </w:r>
          </w:p>
          <w:p w:rsidR="002A5163" w:rsidRPr="00A7447D" w:rsidRDefault="002A5163" w:rsidP="00A7447D">
            <w:pPr>
              <w:pStyle w:val="Tablea"/>
            </w:pPr>
            <w:r w:rsidRPr="00A7447D">
              <w:t>(b) 1</w:t>
            </w:r>
            <w:r w:rsidR="00A7447D" w:rsidRPr="00A7447D">
              <w:t> </w:t>
            </w:r>
            <w:r w:rsidRPr="00A7447D">
              <w:t>January 2014.</w:t>
            </w:r>
          </w:p>
        </w:tc>
        <w:tc>
          <w:tcPr>
            <w:tcW w:w="1582" w:type="dxa"/>
            <w:shd w:val="clear" w:color="auto" w:fill="auto"/>
          </w:tcPr>
          <w:p w:rsidR="002A5163" w:rsidRDefault="00586D08" w:rsidP="00A7447D">
            <w:pPr>
              <w:pStyle w:val="Tabletext"/>
            </w:pPr>
            <w:r>
              <w:t>18 July 2014</w:t>
            </w:r>
          </w:p>
          <w:p w:rsidR="00586D08" w:rsidRPr="00A7447D" w:rsidRDefault="00586D08" w:rsidP="00A7447D">
            <w:pPr>
              <w:pStyle w:val="Tabletext"/>
            </w:pPr>
            <w:r>
              <w:t>(paragraph (a) applies)</w:t>
            </w:r>
          </w:p>
        </w:tc>
      </w:tr>
      <w:tr w:rsidR="002A5163" w:rsidRPr="00A7447D" w:rsidTr="00750026">
        <w:tc>
          <w:tcPr>
            <w:tcW w:w="1701" w:type="dxa"/>
            <w:shd w:val="clear" w:color="auto" w:fill="auto"/>
          </w:tcPr>
          <w:p w:rsidR="002A5163" w:rsidRPr="00A7447D" w:rsidRDefault="002A5163" w:rsidP="00A7447D">
            <w:pPr>
              <w:pStyle w:val="Tabletext"/>
            </w:pPr>
            <w:r w:rsidRPr="00A7447D">
              <w:t>7.  Schedule</w:t>
            </w:r>
            <w:r w:rsidR="00A7447D" w:rsidRPr="00A7447D">
              <w:t> </w:t>
            </w:r>
            <w:r w:rsidRPr="00A7447D">
              <w:t>3</w:t>
            </w:r>
          </w:p>
        </w:tc>
        <w:tc>
          <w:tcPr>
            <w:tcW w:w="3828" w:type="dxa"/>
            <w:shd w:val="clear" w:color="auto" w:fill="auto"/>
          </w:tcPr>
          <w:p w:rsidR="002A5163" w:rsidRPr="00A7447D" w:rsidRDefault="002A5163" w:rsidP="00A7447D">
            <w:pPr>
              <w:pStyle w:val="Tabletext"/>
            </w:pPr>
            <w:r w:rsidRPr="00A7447D">
              <w:t>The day after this Act receives the Royal Assent.</w:t>
            </w:r>
          </w:p>
        </w:tc>
        <w:tc>
          <w:tcPr>
            <w:tcW w:w="1582" w:type="dxa"/>
            <w:shd w:val="clear" w:color="auto" w:fill="auto"/>
          </w:tcPr>
          <w:p w:rsidR="002A5163" w:rsidRPr="00A7447D" w:rsidRDefault="00586D08" w:rsidP="00586D08">
            <w:pPr>
              <w:pStyle w:val="Tabletext"/>
            </w:pPr>
            <w:r>
              <w:t>18 July 2014</w:t>
            </w:r>
          </w:p>
        </w:tc>
      </w:tr>
      <w:tr w:rsidR="002A5163" w:rsidRPr="00A7447D" w:rsidTr="00750026">
        <w:tc>
          <w:tcPr>
            <w:tcW w:w="1701" w:type="dxa"/>
            <w:shd w:val="clear" w:color="auto" w:fill="auto"/>
          </w:tcPr>
          <w:p w:rsidR="002A5163" w:rsidRPr="00A7447D" w:rsidRDefault="002A5163" w:rsidP="00A7447D">
            <w:pPr>
              <w:pStyle w:val="Tabletext"/>
            </w:pPr>
            <w:r w:rsidRPr="00A7447D">
              <w:t>8.  Schedule</w:t>
            </w:r>
            <w:r w:rsidR="00A7447D" w:rsidRPr="00A7447D">
              <w:t> </w:t>
            </w:r>
            <w:r w:rsidRPr="00A7447D">
              <w:t>4</w:t>
            </w:r>
          </w:p>
        </w:tc>
        <w:tc>
          <w:tcPr>
            <w:tcW w:w="3828" w:type="dxa"/>
            <w:shd w:val="clear" w:color="auto" w:fill="auto"/>
          </w:tcPr>
          <w:p w:rsidR="002A5163" w:rsidRPr="00A7447D" w:rsidRDefault="002A5163" w:rsidP="00A7447D">
            <w:pPr>
              <w:pStyle w:val="Tabletext"/>
            </w:pPr>
            <w:r w:rsidRPr="00A7447D">
              <w:t>1</w:t>
            </w:r>
            <w:r w:rsidR="00A7447D" w:rsidRPr="00A7447D">
              <w:t> </w:t>
            </w:r>
            <w:r w:rsidRPr="00A7447D">
              <w:t>July 2014.</w:t>
            </w:r>
          </w:p>
        </w:tc>
        <w:tc>
          <w:tcPr>
            <w:tcW w:w="1582" w:type="dxa"/>
            <w:shd w:val="clear" w:color="auto" w:fill="auto"/>
          </w:tcPr>
          <w:p w:rsidR="002A5163" w:rsidRPr="00A7447D" w:rsidRDefault="002A5163" w:rsidP="00A7447D">
            <w:pPr>
              <w:pStyle w:val="Tabletext"/>
            </w:pPr>
            <w:r w:rsidRPr="00A7447D">
              <w:t>1</w:t>
            </w:r>
            <w:r w:rsidR="00A7447D" w:rsidRPr="00A7447D">
              <w:t> </w:t>
            </w:r>
            <w:r w:rsidRPr="00A7447D">
              <w:t>July 2014</w:t>
            </w:r>
          </w:p>
        </w:tc>
      </w:tr>
      <w:tr w:rsidR="002A5163" w:rsidRPr="00A7447D" w:rsidTr="00750026">
        <w:tc>
          <w:tcPr>
            <w:tcW w:w="1701" w:type="dxa"/>
            <w:tcBorders>
              <w:bottom w:val="single" w:sz="12" w:space="0" w:color="auto"/>
            </w:tcBorders>
            <w:shd w:val="clear" w:color="auto" w:fill="auto"/>
          </w:tcPr>
          <w:p w:rsidR="002A5163" w:rsidRPr="00A7447D" w:rsidRDefault="002A5163" w:rsidP="00A7447D">
            <w:pPr>
              <w:pStyle w:val="Tabletext"/>
            </w:pPr>
            <w:r w:rsidRPr="00A7447D">
              <w:t>9.  Schedule</w:t>
            </w:r>
            <w:r w:rsidR="00A7447D" w:rsidRPr="00A7447D">
              <w:t> </w:t>
            </w:r>
            <w:r w:rsidRPr="00A7447D">
              <w:t>5</w:t>
            </w:r>
          </w:p>
        </w:tc>
        <w:tc>
          <w:tcPr>
            <w:tcW w:w="3828" w:type="dxa"/>
            <w:tcBorders>
              <w:bottom w:val="single" w:sz="12" w:space="0" w:color="auto"/>
            </w:tcBorders>
            <w:shd w:val="clear" w:color="auto" w:fill="auto"/>
          </w:tcPr>
          <w:p w:rsidR="002A5163" w:rsidRPr="00A7447D" w:rsidRDefault="002A5163" w:rsidP="00A7447D">
            <w:pPr>
              <w:pStyle w:val="Tabletext"/>
            </w:pPr>
            <w:r w:rsidRPr="00A7447D">
              <w:t>The day this Act receives the Royal Assent.</w:t>
            </w:r>
          </w:p>
        </w:tc>
        <w:tc>
          <w:tcPr>
            <w:tcW w:w="1582" w:type="dxa"/>
            <w:tcBorders>
              <w:bottom w:val="single" w:sz="12" w:space="0" w:color="auto"/>
            </w:tcBorders>
            <w:shd w:val="clear" w:color="auto" w:fill="auto"/>
          </w:tcPr>
          <w:p w:rsidR="002A5163" w:rsidRPr="00A7447D" w:rsidRDefault="00586D08" w:rsidP="00A7447D">
            <w:pPr>
              <w:pStyle w:val="Tabletext"/>
            </w:pPr>
            <w:r>
              <w:t>17 July 2014</w:t>
            </w:r>
          </w:p>
        </w:tc>
      </w:tr>
    </w:tbl>
    <w:p w:rsidR="002A5163" w:rsidRPr="00A7447D" w:rsidRDefault="002A5163" w:rsidP="00A7447D">
      <w:pPr>
        <w:pStyle w:val="notetext"/>
      </w:pPr>
      <w:r w:rsidRPr="00A7447D">
        <w:rPr>
          <w:snapToGrid w:val="0"/>
        </w:rPr>
        <w:t xml:space="preserve">Note: </w:t>
      </w:r>
      <w:r w:rsidRPr="00A7447D">
        <w:rPr>
          <w:snapToGrid w:val="0"/>
        </w:rPr>
        <w:tab/>
        <w:t>This table relates only to the provisions of this Act as originally enacted. It will not be amended to deal with any later amendments of this Act.</w:t>
      </w:r>
    </w:p>
    <w:p w:rsidR="002A5163" w:rsidRPr="00A7447D" w:rsidRDefault="002A5163" w:rsidP="00A7447D">
      <w:pPr>
        <w:pStyle w:val="subsection"/>
      </w:pPr>
      <w:r w:rsidRPr="00A7447D">
        <w:lastRenderedPageBreak/>
        <w:tab/>
        <w:t>(2)</w:t>
      </w:r>
      <w:r w:rsidRPr="00A7447D">
        <w:tab/>
        <w:t>Any information in column 3 of the table is not part of this Act. Information may be inserted in this column, or information in it may be edited, in any published version of this Act.</w:t>
      </w:r>
    </w:p>
    <w:p w:rsidR="002A5163" w:rsidRPr="00A7447D" w:rsidRDefault="002A5163" w:rsidP="00A7447D">
      <w:pPr>
        <w:pStyle w:val="ActHead5"/>
      </w:pPr>
      <w:bookmarkStart w:id="3" w:name="_Toc393794361"/>
      <w:r w:rsidRPr="00A7447D">
        <w:rPr>
          <w:rStyle w:val="CharSectno"/>
        </w:rPr>
        <w:t>3</w:t>
      </w:r>
      <w:r w:rsidRPr="00A7447D">
        <w:t xml:space="preserve">  Schedule(s)</w:t>
      </w:r>
      <w:bookmarkEnd w:id="3"/>
    </w:p>
    <w:p w:rsidR="002A5163" w:rsidRPr="00A7447D" w:rsidRDefault="002A5163" w:rsidP="00A7447D">
      <w:pPr>
        <w:pStyle w:val="subsection"/>
      </w:pPr>
      <w:r w:rsidRPr="00A7447D">
        <w:tab/>
      </w:r>
      <w:r w:rsidRPr="00A7447D">
        <w:tab/>
        <w:t>Each Act that is specified in a Schedule to this Act is amended or repealed as set out in the applicable items in the Schedule concerned, and any other item in a Schedule to this Act has effect according to its terms.</w:t>
      </w:r>
    </w:p>
    <w:p w:rsidR="002A5163" w:rsidRPr="00A7447D" w:rsidRDefault="002A5163" w:rsidP="00A7447D">
      <w:pPr>
        <w:pStyle w:val="ActHead6"/>
        <w:pageBreakBefore/>
      </w:pPr>
      <w:bookmarkStart w:id="4" w:name="_Toc393794362"/>
      <w:bookmarkStart w:id="5" w:name="opcAmSched"/>
      <w:r w:rsidRPr="00A7447D">
        <w:rPr>
          <w:rStyle w:val="CharAmSchNo"/>
        </w:rPr>
        <w:lastRenderedPageBreak/>
        <w:t>Schedule</w:t>
      </w:r>
      <w:r w:rsidR="00A7447D" w:rsidRPr="00A7447D">
        <w:rPr>
          <w:rStyle w:val="CharAmSchNo"/>
        </w:rPr>
        <w:t> </w:t>
      </w:r>
      <w:r w:rsidRPr="00A7447D">
        <w:rPr>
          <w:rStyle w:val="CharAmSchNo"/>
        </w:rPr>
        <w:t>1</w:t>
      </w:r>
      <w:r w:rsidRPr="00A7447D">
        <w:t>—</w:t>
      </w:r>
      <w:r w:rsidRPr="00A7447D">
        <w:rPr>
          <w:rStyle w:val="CharAmSchText"/>
        </w:rPr>
        <w:t>Repeal of the carbon tax</w:t>
      </w:r>
      <w:bookmarkEnd w:id="4"/>
    </w:p>
    <w:p w:rsidR="002A5163" w:rsidRPr="00A7447D" w:rsidRDefault="002A5163" w:rsidP="00A7447D">
      <w:pPr>
        <w:pStyle w:val="ActHead7"/>
      </w:pPr>
      <w:bookmarkStart w:id="6" w:name="_Toc393794363"/>
      <w:bookmarkEnd w:id="5"/>
      <w:r w:rsidRPr="00A7447D">
        <w:rPr>
          <w:rStyle w:val="CharAmPartNo"/>
        </w:rPr>
        <w:t>Part</w:t>
      </w:r>
      <w:r w:rsidR="00A7447D" w:rsidRPr="00A7447D">
        <w:rPr>
          <w:rStyle w:val="CharAmPartNo"/>
        </w:rPr>
        <w:t> </w:t>
      </w:r>
      <w:r w:rsidRPr="00A7447D">
        <w:rPr>
          <w:rStyle w:val="CharAmPartNo"/>
        </w:rPr>
        <w:t>1</w:t>
      </w:r>
      <w:r w:rsidRPr="00A7447D">
        <w:t>—</w:t>
      </w:r>
      <w:r w:rsidRPr="00A7447D">
        <w:rPr>
          <w:rStyle w:val="CharAmPartText"/>
        </w:rPr>
        <w:t>Repeal of Acts</w:t>
      </w:r>
      <w:bookmarkEnd w:id="6"/>
    </w:p>
    <w:p w:rsidR="002A5163" w:rsidRPr="00A7447D" w:rsidRDefault="002A5163" w:rsidP="00A7447D">
      <w:pPr>
        <w:pStyle w:val="ActHead9"/>
        <w:rPr>
          <w:i w:val="0"/>
        </w:rPr>
      </w:pPr>
      <w:bookmarkStart w:id="7" w:name="_Toc393794364"/>
      <w:r w:rsidRPr="00A7447D">
        <w:t>Clean Energy Act 2011</w:t>
      </w:r>
      <w:bookmarkEnd w:id="7"/>
    </w:p>
    <w:p w:rsidR="002A5163" w:rsidRPr="00A7447D" w:rsidRDefault="002A5163" w:rsidP="00A7447D">
      <w:pPr>
        <w:pStyle w:val="ItemHead"/>
      </w:pPr>
      <w:r w:rsidRPr="00A7447D">
        <w:t>1  The whole of the Act</w:t>
      </w:r>
    </w:p>
    <w:p w:rsidR="002A5163" w:rsidRPr="00A7447D" w:rsidRDefault="002A5163" w:rsidP="00A7447D">
      <w:pPr>
        <w:pStyle w:val="Item"/>
      </w:pPr>
      <w:r w:rsidRPr="00A7447D">
        <w:t>Repeal the Act.</w:t>
      </w:r>
    </w:p>
    <w:p w:rsidR="002A5163" w:rsidRPr="00A7447D" w:rsidRDefault="002A5163" w:rsidP="00A7447D">
      <w:pPr>
        <w:pStyle w:val="ActHead9"/>
        <w:rPr>
          <w:i w:val="0"/>
        </w:rPr>
      </w:pPr>
      <w:bookmarkStart w:id="8" w:name="_Toc393794365"/>
      <w:r w:rsidRPr="00A7447D">
        <w:t>Clean Energy (Charges—Customs) Act 2011</w:t>
      </w:r>
      <w:bookmarkEnd w:id="8"/>
    </w:p>
    <w:p w:rsidR="002A5163" w:rsidRPr="00A7447D" w:rsidRDefault="002A5163" w:rsidP="00A7447D">
      <w:pPr>
        <w:pStyle w:val="ItemHead"/>
      </w:pPr>
      <w:r w:rsidRPr="00A7447D">
        <w:t>2  The whole of the Act</w:t>
      </w:r>
    </w:p>
    <w:p w:rsidR="002A5163" w:rsidRPr="00A7447D" w:rsidRDefault="002A5163" w:rsidP="00A7447D">
      <w:pPr>
        <w:pStyle w:val="Item"/>
      </w:pPr>
      <w:r w:rsidRPr="00A7447D">
        <w:t>Repeal the Act.</w:t>
      </w:r>
    </w:p>
    <w:p w:rsidR="002A5163" w:rsidRPr="00A7447D" w:rsidRDefault="002A5163" w:rsidP="00A7447D">
      <w:pPr>
        <w:pStyle w:val="ActHead9"/>
        <w:rPr>
          <w:i w:val="0"/>
        </w:rPr>
      </w:pPr>
      <w:bookmarkStart w:id="9" w:name="_Toc393794366"/>
      <w:r w:rsidRPr="00A7447D">
        <w:t>Clean Energy (Charges—Excise) Act 2011</w:t>
      </w:r>
      <w:bookmarkEnd w:id="9"/>
    </w:p>
    <w:p w:rsidR="002A5163" w:rsidRPr="00A7447D" w:rsidRDefault="002A5163" w:rsidP="00A7447D">
      <w:pPr>
        <w:pStyle w:val="ItemHead"/>
      </w:pPr>
      <w:r w:rsidRPr="00A7447D">
        <w:t>3  The whole of the Act</w:t>
      </w:r>
    </w:p>
    <w:p w:rsidR="002A5163" w:rsidRPr="00A7447D" w:rsidRDefault="002A5163" w:rsidP="00A7447D">
      <w:pPr>
        <w:pStyle w:val="Item"/>
      </w:pPr>
      <w:r w:rsidRPr="00A7447D">
        <w:t>Repeal the Act.</w:t>
      </w:r>
    </w:p>
    <w:p w:rsidR="002A5163" w:rsidRPr="00A7447D" w:rsidRDefault="002A5163" w:rsidP="00A7447D">
      <w:pPr>
        <w:pStyle w:val="ActHead9"/>
        <w:rPr>
          <w:i w:val="0"/>
        </w:rPr>
      </w:pPr>
      <w:bookmarkStart w:id="10" w:name="_Toc393794367"/>
      <w:r w:rsidRPr="00A7447D">
        <w:t>Clean Energy (Unit Issue Charge—Auctions) Act 2011</w:t>
      </w:r>
      <w:bookmarkEnd w:id="10"/>
    </w:p>
    <w:p w:rsidR="002A5163" w:rsidRPr="00A7447D" w:rsidRDefault="002A5163" w:rsidP="00A7447D">
      <w:pPr>
        <w:pStyle w:val="ItemHead"/>
      </w:pPr>
      <w:r w:rsidRPr="00A7447D">
        <w:t>4  The whole of the Act</w:t>
      </w:r>
    </w:p>
    <w:p w:rsidR="002A5163" w:rsidRPr="00A7447D" w:rsidRDefault="002A5163" w:rsidP="00A7447D">
      <w:pPr>
        <w:pStyle w:val="Item"/>
      </w:pPr>
      <w:r w:rsidRPr="00A7447D">
        <w:t>Repeal the Act.</w:t>
      </w:r>
    </w:p>
    <w:p w:rsidR="002A5163" w:rsidRPr="00A7447D" w:rsidRDefault="002A5163" w:rsidP="00A7447D">
      <w:pPr>
        <w:pStyle w:val="ActHead9"/>
        <w:rPr>
          <w:i w:val="0"/>
        </w:rPr>
      </w:pPr>
      <w:bookmarkStart w:id="11" w:name="_Toc393794368"/>
      <w:r w:rsidRPr="00A7447D">
        <w:t>Clean Energy (Unit Issue Charge—Fixed Charge) Act 2011</w:t>
      </w:r>
      <w:bookmarkEnd w:id="11"/>
    </w:p>
    <w:p w:rsidR="002A5163" w:rsidRPr="00A7447D" w:rsidRDefault="002A5163" w:rsidP="00A7447D">
      <w:pPr>
        <w:pStyle w:val="ItemHead"/>
      </w:pPr>
      <w:r w:rsidRPr="00A7447D">
        <w:t>5  The whole of the Act</w:t>
      </w:r>
    </w:p>
    <w:p w:rsidR="002A5163" w:rsidRPr="00A7447D" w:rsidRDefault="002A5163" w:rsidP="00A7447D">
      <w:pPr>
        <w:pStyle w:val="Item"/>
      </w:pPr>
      <w:r w:rsidRPr="00A7447D">
        <w:t>Repeal the Act.</w:t>
      </w:r>
    </w:p>
    <w:p w:rsidR="002A5163" w:rsidRPr="00A7447D" w:rsidRDefault="002A5163" w:rsidP="00A7447D">
      <w:pPr>
        <w:pStyle w:val="ActHead9"/>
        <w:rPr>
          <w:i w:val="0"/>
        </w:rPr>
      </w:pPr>
      <w:bookmarkStart w:id="12" w:name="_Toc393794369"/>
      <w:r w:rsidRPr="00A7447D">
        <w:t>Clean Energy (Unit Shortfall Charge—General) Act 2011</w:t>
      </w:r>
      <w:bookmarkEnd w:id="12"/>
    </w:p>
    <w:p w:rsidR="002A5163" w:rsidRPr="00A7447D" w:rsidRDefault="002A5163" w:rsidP="00A7447D">
      <w:pPr>
        <w:pStyle w:val="ItemHead"/>
      </w:pPr>
      <w:r w:rsidRPr="00A7447D">
        <w:t>6  The whole of the Act</w:t>
      </w:r>
    </w:p>
    <w:p w:rsidR="002A5163" w:rsidRPr="00A7447D" w:rsidRDefault="002A5163" w:rsidP="00A7447D">
      <w:pPr>
        <w:pStyle w:val="Item"/>
      </w:pPr>
      <w:r w:rsidRPr="00A7447D">
        <w:t>Repeal the Act.</w:t>
      </w:r>
    </w:p>
    <w:p w:rsidR="002A5163" w:rsidRPr="00A7447D" w:rsidRDefault="002A5163" w:rsidP="00A7447D">
      <w:pPr>
        <w:pStyle w:val="ActHead7"/>
        <w:pageBreakBefore/>
      </w:pPr>
      <w:bookmarkStart w:id="13" w:name="_Toc393794370"/>
      <w:r w:rsidRPr="00A7447D">
        <w:rPr>
          <w:rStyle w:val="CharAmPartNo"/>
        </w:rPr>
        <w:lastRenderedPageBreak/>
        <w:t>Part</w:t>
      </w:r>
      <w:r w:rsidR="00A7447D" w:rsidRPr="00A7447D">
        <w:rPr>
          <w:rStyle w:val="CharAmPartNo"/>
        </w:rPr>
        <w:t> </w:t>
      </w:r>
      <w:r w:rsidRPr="00A7447D">
        <w:rPr>
          <w:rStyle w:val="CharAmPartNo"/>
        </w:rPr>
        <w:t>2</w:t>
      </w:r>
      <w:r w:rsidRPr="00A7447D">
        <w:t>—</w:t>
      </w:r>
      <w:r w:rsidRPr="00A7447D">
        <w:rPr>
          <w:rStyle w:val="CharAmPartText"/>
        </w:rPr>
        <w:t>Amendments</w:t>
      </w:r>
      <w:bookmarkEnd w:id="13"/>
    </w:p>
    <w:p w:rsidR="002A5163" w:rsidRPr="00A7447D" w:rsidRDefault="002A5163" w:rsidP="00A7447D">
      <w:pPr>
        <w:pStyle w:val="ActHead9"/>
        <w:rPr>
          <w:i w:val="0"/>
        </w:rPr>
      </w:pPr>
      <w:bookmarkStart w:id="14" w:name="_Toc393794371"/>
      <w:r w:rsidRPr="00A7447D">
        <w:t>A New Tax System (Goods and Services Tax) Act 1999</w:t>
      </w:r>
      <w:bookmarkEnd w:id="14"/>
    </w:p>
    <w:p w:rsidR="002A5163" w:rsidRPr="00A7447D" w:rsidRDefault="002A5163" w:rsidP="00A7447D">
      <w:pPr>
        <w:pStyle w:val="ItemHead"/>
      </w:pPr>
      <w:r w:rsidRPr="00A7447D">
        <w:t>7  Section</w:t>
      </w:r>
      <w:r w:rsidR="00A7447D" w:rsidRPr="00A7447D">
        <w:t> </w:t>
      </w:r>
      <w:r w:rsidRPr="00A7447D">
        <w:t>195</w:t>
      </w:r>
      <w:r w:rsidR="00E340DF">
        <w:noBreakHyphen/>
      </w:r>
      <w:r w:rsidRPr="00A7447D">
        <w:t>1</w:t>
      </w:r>
    </w:p>
    <w:p w:rsidR="002A5163" w:rsidRPr="00A7447D" w:rsidRDefault="002A5163" w:rsidP="00A7447D">
      <w:pPr>
        <w:pStyle w:val="Item"/>
      </w:pPr>
      <w:r w:rsidRPr="00A7447D">
        <w:t>Insert:</w:t>
      </w:r>
    </w:p>
    <w:p w:rsidR="002A5163" w:rsidRPr="00A7447D" w:rsidRDefault="002A5163" w:rsidP="00A7447D">
      <w:pPr>
        <w:pStyle w:val="Definition"/>
      </w:pPr>
      <w:r w:rsidRPr="00A7447D">
        <w:rPr>
          <w:b/>
          <w:i/>
        </w:rPr>
        <w:t>eligible Australian carbon credit unit</w:t>
      </w:r>
      <w:r w:rsidRPr="00A7447D">
        <w:t xml:space="preserve"> means:</w:t>
      </w:r>
    </w:p>
    <w:p w:rsidR="002A5163" w:rsidRPr="00A7447D" w:rsidRDefault="002A5163" w:rsidP="00A7447D">
      <w:pPr>
        <w:pStyle w:val="paragraph"/>
      </w:pPr>
      <w:r w:rsidRPr="00A7447D">
        <w:tab/>
        <w:t>(a)</w:t>
      </w:r>
      <w:r w:rsidRPr="00A7447D">
        <w:tab/>
        <w:t xml:space="preserve">a Kyoto Australian carbon credit unit (within the meaning of the </w:t>
      </w:r>
      <w:r w:rsidRPr="00A7447D">
        <w:rPr>
          <w:i/>
        </w:rPr>
        <w:t>Carbon Credits (Carbon Farming Initiative) Act 2011</w:t>
      </w:r>
      <w:r w:rsidRPr="00A7447D">
        <w:t>); or</w:t>
      </w:r>
    </w:p>
    <w:p w:rsidR="002A5163" w:rsidRPr="00A7447D" w:rsidRDefault="002A5163" w:rsidP="00A7447D">
      <w:pPr>
        <w:pStyle w:val="paragraph"/>
      </w:pPr>
      <w:r w:rsidRPr="00A7447D">
        <w:tab/>
        <w:t>(b)</w:t>
      </w:r>
      <w:r w:rsidRPr="00A7447D">
        <w:tab/>
        <w:t>a non</w:t>
      </w:r>
      <w:r w:rsidR="00E340DF">
        <w:noBreakHyphen/>
      </w:r>
      <w:r w:rsidRPr="00A7447D">
        <w:t>Kyoto Australian carbon credit unit (within the meaning of that Act) issued in relation to an eligible offsets project (within the meaning of that Act) for a reporting period (within the meaning of that Act), where:</w:t>
      </w:r>
    </w:p>
    <w:p w:rsidR="002A5163" w:rsidRPr="00A7447D" w:rsidRDefault="002A5163" w:rsidP="00A7447D">
      <w:pPr>
        <w:pStyle w:val="paragraphsub"/>
      </w:pPr>
      <w:r w:rsidRPr="00A7447D">
        <w:tab/>
        <w:t>(i)</w:t>
      </w:r>
      <w:r w:rsidRPr="00A7447D">
        <w:tab/>
        <w:t>if it were assumed that the reporting period had ended before the Kyoto abatement deadline (within the meaning of that Act), a Kyoto Australian carbon credit unit would have been issued in relation to the project for the reporting period instead of the non</w:t>
      </w:r>
      <w:r w:rsidR="00E340DF">
        <w:noBreakHyphen/>
      </w:r>
      <w:r w:rsidRPr="00A7447D">
        <w:t>Kyoto Australian carbon credit unit; and</w:t>
      </w:r>
    </w:p>
    <w:p w:rsidR="002A5163" w:rsidRPr="00A7447D" w:rsidRDefault="002A5163" w:rsidP="00A7447D">
      <w:pPr>
        <w:pStyle w:val="paragraphsub"/>
      </w:pPr>
      <w:r w:rsidRPr="00A7447D">
        <w:tab/>
        <w:t>(ii)</w:t>
      </w:r>
      <w:r w:rsidRPr="00A7447D">
        <w:tab/>
        <w:t>the non</w:t>
      </w:r>
      <w:r w:rsidR="00E340DF">
        <w:noBreakHyphen/>
      </w:r>
      <w:r w:rsidRPr="00A7447D">
        <w:t>Kyoto Australian carbon credit unit is not of a kind specified in the regulations; or</w:t>
      </w:r>
    </w:p>
    <w:p w:rsidR="002A5163" w:rsidRPr="00A7447D" w:rsidRDefault="002A5163" w:rsidP="00A7447D">
      <w:pPr>
        <w:pStyle w:val="paragraph"/>
      </w:pPr>
      <w:r w:rsidRPr="00A7447D">
        <w:tab/>
        <w:t>(c)</w:t>
      </w:r>
      <w:r w:rsidRPr="00A7447D">
        <w:tab/>
        <w:t>an Australian carbon credit unit (within the meaning of that Act) of a kind specified in the regulations.</w:t>
      </w:r>
    </w:p>
    <w:p w:rsidR="002A5163" w:rsidRPr="00A7447D" w:rsidRDefault="00A7447D" w:rsidP="00A7447D">
      <w:pPr>
        <w:pStyle w:val="subsection2"/>
      </w:pPr>
      <w:r w:rsidRPr="00A7447D">
        <w:t>Subparagraph (</w:t>
      </w:r>
      <w:r w:rsidR="002A5163" w:rsidRPr="00A7447D">
        <w:t xml:space="preserve">b)(ii) and </w:t>
      </w:r>
      <w:r w:rsidRPr="00A7447D">
        <w:t>paragraph (</w:t>
      </w:r>
      <w:r w:rsidR="002A5163" w:rsidRPr="00A7447D">
        <w:t>c) do not, by implication, limit the application of subsection</w:t>
      </w:r>
      <w:r w:rsidRPr="00A7447D">
        <w:t> </w:t>
      </w:r>
      <w:r w:rsidR="002A5163" w:rsidRPr="00A7447D">
        <w:t xml:space="preserve">13(3) of the </w:t>
      </w:r>
      <w:r w:rsidR="002A5163" w:rsidRPr="00A7447D">
        <w:rPr>
          <w:i/>
        </w:rPr>
        <w:t>Legislative Instruments Act 2003</w:t>
      </w:r>
      <w:r w:rsidR="002A5163" w:rsidRPr="00A7447D">
        <w:t xml:space="preserve"> to other instruments under this Act.</w:t>
      </w:r>
    </w:p>
    <w:p w:rsidR="002A5163" w:rsidRPr="00A7447D" w:rsidRDefault="002A5163" w:rsidP="00A7447D">
      <w:pPr>
        <w:pStyle w:val="ItemHead"/>
      </w:pPr>
      <w:r w:rsidRPr="00A7447D">
        <w:t>8  Section</w:t>
      </w:r>
      <w:r w:rsidR="00A7447D" w:rsidRPr="00A7447D">
        <w:t> </w:t>
      </w:r>
      <w:r w:rsidRPr="00A7447D">
        <w:t>195</w:t>
      </w:r>
      <w:r w:rsidR="00E340DF">
        <w:noBreakHyphen/>
      </w:r>
      <w:r w:rsidRPr="00A7447D">
        <w:t xml:space="preserve">1 (definition of </w:t>
      </w:r>
      <w:r w:rsidRPr="00A7447D">
        <w:rPr>
          <w:i/>
        </w:rPr>
        <w:t>eligible emissions unit</w:t>
      </w:r>
      <w:r w:rsidRPr="00A7447D">
        <w:t>)</w:t>
      </w:r>
    </w:p>
    <w:p w:rsidR="002A5163" w:rsidRPr="00A7447D" w:rsidRDefault="002A5163" w:rsidP="00A7447D">
      <w:pPr>
        <w:pStyle w:val="Item"/>
      </w:pPr>
      <w:r w:rsidRPr="00A7447D">
        <w:t>Repeal the definition, substitute:</w:t>
      </w:r>
    </w:p>
    <w:p w:rsidR="002A5163" w:rsidRPr="00A7447D" w:rsidRDefault="002A5163" w:rsidP="00A7447D">
      <w:pPr>
        <w:pStyle w:val="Definition"/>
      </w:pPr>
      <w:r w:rsidRPr="00A7447D">
        <w:rPr>
          <w:b/>
          <w:i/>
        </w:rPr>
        <w:t>eligible emissions unit</w:t>
      </w:r>
      <w:r w:rsidRPr="00A7447D">
        <w:t xml:space="preserve"> means:</w:t>
      </w:r>
    </w:p>
    <w:p w:rsidR="002A5163" w:rsidRPr="00A7447D" w:rsidRDefault="002A5163" w:rsidP="00A7447D">
      <w:pPr>
        <w:pStyle w:val="paragraph"/>
      </w:pPr>
      <w:r w:rsidRPr="00A7447D">
        <w:tab/>
        <w:t>(a)</w:t>
      </w:r>
      <w:r w:rsidRPr="00A7447D">
        <w:tab/>
        <w:t xml:space="preserve">an </w:t>
      </w:r>
      <w:r w:rsidR="00A7447D" w:rsidRPr="00A7447D">
        <w:rPr>
          <w:position w:val="6"/>
          <w:sz w:val="16"/>
        </w:rPr>
        <w:t>*</w:t>
      </w:r>
      <w:r w:rsidRPr="00A7447D">
        <w:t>eligible international emissions unit; or</w:t>
      </w:r>
    </w:p>
    <w:p w:rsidR="002A5163" w:rsidRPr="00A7447D" w:rsidRDefault="002A5163" w:rsidP="00A7447D">
      <w:pPr>
        <w:pStyle w:val="paragraph"/>
      </w:pPr>
      <w:r w:rsidRPr="00A7447D">
        <w:tab/>
        <w:t>(b)</w:t>
      </w:r>
      <w:r w:rsidRPr="00A7447D">
        <w:tab/>
        <w:t xml:space="preserve">an </w:t>
      </w:r>
      <w:r w:rsidR="00A7447D" w:rsidRPr="00A7447D">
        <w:rPr>
          <w:position w:val="6"/>
          <w:sz w:val="16"/>
        </w:rPr>
        <w:t>*</w:t>
      </w:r>
      <w:r w:rsidRPr="00A7447D">
        <w:t>eligible Australian carbon credit unit.</w:t>
      </w:r>
    </w:p>
    <w:p w:rsidR="002A5163" w:rsidRPr="00A7447D" w:rsidRDefault="002A5163" w:rsidP="00A7447D">
      <w:pPr>
        <w:pStyle w:val="ItemHead"/>
      </w:pPr>
      <w:r w:rsidRPr="00A7447D">
        <w:t>9  Section</w:t>
      </w:r>
      <w:r w:rsidR="00A7447D" w:rsidRPr="00A7447D">
        <w:t> </w:t>
      </w:r>
      <w:r w:rsidRPr="00A7447D">
        <w:t>195</w:t>
      </w:r>
      <w:r w:rsidR="00E340DF">
        <w:noBreakHyphen/>
      </w:r>
      <w:r w:rsidRPr="00A7447D">
        <w:t>1</w:t>
      </w:r>
    </w:p>
    <w:p w:rsidR="002A5163" w:rsidRPr="00A7447D" w:rsidRDefault="002A5163" w:rsidP="00A7447D">
      <w:pPr>
        <w:pStyle w:val="Item"/>
      </w:pPr>
      <w:r w:rsidRPr="00A7447D">
        <w:t>Insert:</w:t>
      </w:r>
    </w:p>
    <w:p w:rsidR="002A5163" w:rsidRPr="00A7447D" w:rsidRDefault="002A5163" w:rsidP="00A7447D">
      <w:pPr>
        <w:pStyle w:val="Definition"/>
      </w:pPr>
      <w:r w:rsidRPr="00A7447D">
        <w:rPr>
          <w:b/>
          <w:i/>
        </w:rPr>
        <w:lastRenderedPageBreak/>
        <w:t>eligible international emissions unit</w:t>
      </w:r>
      <w:r w:rsidRPr="00A7447D">
        <w:t xml:space="preserve"> has the same meaning as in the </w:t>
      </w:r>
      <w:r w:rsidRPr="00A7447D">
        <w:rPr>
          <w:i/>
        </w:rPr>
        <w:t>Australian National Registry of Emissions Units Act 2011</w:t>
      </w:r>
      <w:r w:rsidRPr="00A7447D">
        <w:t>.</w:t>
      </w:r>
    </w:p>
    <w:p w:rsidR="002A5163" w:rsidRPr="00A7447D" w:rsidRDefault="002A5163" w:rsidP="00A7447D">
      <w:pPr>
        <w:pStyle w:val="ActHead9"/>
        <w:rPr>
          <w:i w:val="0"/>
        </w:rPr>
      </w:pPr>
      <w:bookmarkStart w:id="15" w:name="_Toc393794372"/>
      <w:r w:rsidRPr="00A7447D">
        <w:t>Anti</w:t>
      </w:r>
      <w:r w:rsidR="00E340DF">
        <w:noBreakHyphen/>
      </w:r>
      <w:r w:rsidRPr="00A7447D">
        <w:t>Money Laundering and Counter</w:t>
      </w:r>
      <w:r w:rsidR="00E340DF">
        <w:noBreakHyphen/>
      </w:r>
      <w:r w:rsidRPr="00A7447D">
        <w:t>Terrorism Financing Act 2006</w:t>
      </w:r>
      <w:bookmarkEnd w:id="15"/>
    </w:p>
    <w:p w:rsidR="002A5163" w:rsidRPr="00A7447D" w:rsidRDefault="002A5163" w:rsidP="00A7447D">
      <w:pPr>
        <w:pStyle w:val="ItemHead"/>
      </w:pPr>
      <w:r w:rsidRPr="00A7447D">
        <w:t>10  Section</w:t>
      </w:r>
      <w:r w:rsidR="00A7447D" w:rsidRPr="00A7447D">
        <w:t> </w:t>
      </w:r>
      <w:r w:rsidRPr="00A7447D">
        <w:t xml:space="preserve">5 (definition of </w:t>
      </w:r>
      <w:r w:rsidRPr="00A7447D">
        <w:rPr>
          <w:i/>
        </w:rPr>
        <w:t>carbon unit</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11  Subsection</w:t>
      </w:r>
      <w:r w:rsidR="00A7447D" w:rsidRPr="00A7447D">
        <w:t> </w:t>
      </w:r>
      <w:r w:rsidRPr="00A7447D">
        <w:t>6(2) (</w:t>
      </w:r>
      <w:r w:rsidR="00A7447D" w:rsidRPr="00A7447D">
        <w:t>paragraph (</w:t>
      </w:r>
      <w:r w:rsidRPr="00A7447D">
        <w:t>baa) of the cell at table item</w:t>
      </w:r>
      <w:r w:rsidR="00A7447D" w:rsidRPr="00A7447D">
        <w:t> </w:t>
      </w:r>
      <w:r w:rsidRPr="00A7447D">
        <w:t>33, column headed “Provision of a designated service”)</w:t>
      </w:r>
    </w:p>
    <w:p w:rsidR="002A5163" w:rsidRPr="00A7447D" w:rsidRDefault="002A5163" w:rsidP="00A7447D">
      <w:pPr>
        <w:pStyle w:val="Item"/>
      </w:pPr>
      <w:r w:rsidRPr="00A7447D">
        <w:t>Repeal the paragraph.</w:t>
      </w:r>
    </w:p>
    <w:p w:rsidR="002A5163" w:rsidRPr="00A7447D" w:rsidRDefault="002A5163" w:rsidP="00A7447D">
      <w:pPr>
        <w:pStyle w:val="ItemHead"/>
      </w:pPr>
      <w:r w:rsidRPr="00A7447D">
        <w:t>12  Subsection</w:t>
      </w:r>
      <w:r w:rsidR="00A7447D" w:rsidRPr="00A7447D">
        <w:t> </w:t>
      </w:r>
      <w:r w:rsidRPr="00A7447D">
        <w:t>6(2) (</w:t>
      </w:r>
      <w:r w:rsidR="00A7447D" w:rsidRPr="00A7447D">
        <w:t>paragraph (</w:t>
      </w:r>
      <w:r w:rsidRPr="00A7447D">
        <w:t>d) of the cell at table item</w:t>
      </w:r>
      <w:r w:rsidR="00A7447D" w:rsidRPr="00A7447D">
        <w:t> </w:t>
      </w:r>
      <w:r w:rsidRPr="00A7447D">
        <w:t>33, column headed “Provision of a designated service”)</w:t>
      </w:r>
    </w:p>
    <w:p w:rsidR="002A5163" w:rsidRPr="00A7447D" w:rsidRDefault="002A5163" w:rsidP="00A7447D">
      <w:pPr>
        <w:pStyle w:val="Item"/>
      </w:pPr>
      <w:r w:rsidRPr="00A7447D">
        <w:t>Omit “carbon units,”.</w:t>
      </w:r>
    </w:p>
    <w:p w:rsidR="002A5163" w:rsidRPr="00A7447D" w:rsidRDefault="002A5163" w:rsidP="00A7447D">
      <w:pPr>
        <w:pStyle w:val="ActHead9"/>
        <w:rPr>
          <w:i w:val="0"/>
        </w:rPr>
      </w:pPr>
      <w:bookmarkStart w:id="16" w:name="_Toc393794373"/>
      <w:r w:rsidRPr="00A7447D">
        <w:t>Australian National Registry of Emissions Units Act 2011</w:t>
      </w:r>
      <w:bookmarkEnd w:id="16"/>
    </w:p>
    <w:p w:rsidR="002A5163" w:rsidRPr="00A7447D" w:rsidRDefault="002A5163" w:rsidP="00A7447D">
      <w:pPr>
        <w:pStyle w:val="ItemHead"/>
      </w:pPr>
      <w:r w:rsidRPr="00A7447D">
        <w:t>13  Section</w:t>
      </w:r>
      <w:r w:rsidR="00A7447D" w:rsidRPr="00A7447D">
        <w:t> </w:t>
      </w:r>
      <w:r w:rsidRPr="00A7447D">
        <w:t>3</w:t>
      </w:r>
    </w:p>
    <w:p w:rsidR="002A5163" w:rsidRPr="00A7447D" w:rsidRDefault="002A5163" w:rsidP="00A7447D">
      <w:pPr>
        <w:pStyle w:val="Item"/>
      </w:pPr>
      <w:r w:rsidRPr="00A7447D">
        <w:t>Omit:</w:t>
      </w:r>
    </w:p>
    <w:p w:rsidR="002A5163" w:rsidRPr="00A7447D" w:rsidRDefault="002A5163" w:rsidP="00A7447D">
      <w:pPr>
        <w:pStyle w:val="BoxList"/>
      </w:pPr>
      <w:r w:rsidRPr="00A7447D">
        <w:t>•</w:t>
      </w:r>
      <w:r w:rsidRPr="00A7447D">
        <w:tab/>
        <w:t>Entries may be made in Registry accounts for:</w:t>
      </w:r>
    </w:p>
    <w:p w:rsidR="002A5163" w:rsidRPr="00A7447D" w:rsidRDefault="002A5163" w:rsidP="00A7447D">
      <w:pPr>
        <w:pStyle w:val="BoxPara"/>
      </w:pPr>
      <w:r w:rsidRPr="00A7447D">
        <w:tab/>
        <w:t>(a)</w:t>
      </w:r>
      <w:r w:rsidRPr="00A7447D">
        <w:tab/>
        <w:t>carbon units; and</w:t>
      </w:r>
    </w:p>
    <w:p w:rsidR="002A5163" w:rsidRPr="00A7447D" w:rsidRDefault="002A5163" w:rsidP="00A7447D">
      <w:pPr>
        <w:pStyle w:val="BoxPara"/>
      </w:pPr>
      <w:r w:rsidRPr="00A7447D">
        <w:tab/>
        <w:t>(b)</w:t>
      </w:r>
      <w:r w:rsidRPr="00A7447D">
        <w:tab/>
        <w:t>Australian carbon credit units; and</w:t>
      </w:r>
    </w:p>
    <w:p w:rsidR="002A5163" w:rsidRPr="00A7447D" w:rsidRDefault="002A5163" w:rsidP="00A7447D">
      <w:pPr>
        <w:pStyle w:val="BoxPara"/>
      </w:pPr>
      <w:r w:rsidRPr="00A7447D">
        <w:tab/>
        <w:t>(c)</w:t>
      </w:r>
      <w:r w:rsidRPr="00A7447D">
        <w:tab/>
        <w:t>Kyoto units; and</w:t>
      </w:r>
    </w:p>
    <w:p w:rsidR="002A5163" w:rsidRPr="00A7447D" w:rsidRDefault="002A5163" w:rsidP="00A7447D">
      <w:pPr>
        <w:pStyle w:val="BoxPara"/>
      </w:pPr>
      <w:r w:rsidRPr="00A7447D">
        <w:tab/>
        <w:t>(d)</w:t>
      </w:r>
      <w:r w:rsidRPr="00A7447D">
        <w:tab/>
        <w:t>prescribed international units.</w:t>
      </w:r>
    </w:p>
    <w:p w:rsidR="002A5163" w:rsidRPr="00A7447D" w:rsidRDefault="002A5163" w:rsidP="00A7447D">
      <w:pPr>
        <w:pStyle w:val="BoxList"/>
      </w:pPr>
      <w:r w:rsidRPr="00A7447D">
        <w:t>•</w:t>
      </w:r>
      <w:r w:rsidRPr="00A7447D">
        <w:tab/>
        <w:t>This Act sets out rules about dealings with:</w:t>
      </w:r>
    </w:p>
    <w:p w:rsidR="002A5163" w:rsidRPr="00A7447D" w:rsidRDefault="002A5163" w:rsidP="00A7447D">
      <w:pPr>
        <w:pStyle w:val="BoxPara"/>
      </w:pPr>
      <w:r w:rsidRPr="00A7447D">
        <w:tab/>
        <w:t>(a)</w:t>
      </w:r>
      <w:r w:rsidRPr="00A7447D">
        <w:tab/>
        <w:t>Kyoto units; and</w:t>
      </w:r>
    </w:p>
    <w:p w:rsidR="002A5163" w:rsidRPr="00A7447D" w:rsidRDefault="002A5163" w:rsidP="00A7447D">
      <w:pPr>
        <w:pStyle w:val="BoxPara"/>
      </w:pPr>
      <w:r w:rsidRPr="00A7447D">
        <w:tab/>
        <w:t>(b)</w:t>
      </w:r>
      <w:r w:rsidRPr="00A7447D">
        <w:tab/>
        <w:t>prescribed international units.</w:t>
      </w:r>
    </w:p>
    <w:p w:rsidR="002A5163" w:rsidRPr="00A7447D" w:rsidRDefault="002A5163" w:rsidP="00A7447D">
      <w:pPr>
        <w:pStyle w:val="Item"/>
      </w:pPr>
      <w:r w:rsidRPr="00A7447D">
        <w:lastRenderedPageBreak/>
        <w:t>substitute:</w:t>
      </w:r>
    </w:p>
    <w:p w:rsidR="002A5163" w:rsidRPr="00A7447D" w:rsidRDefault="002A5163" w:rsidP="00A7447D">
      <w:pPr>
        <w:pStyle w:val="BoxList"/>
      </w:pPr>
      <w:r w:rsidRPr="00A7447D">
        <w:t>•</w:t>
      </w:r>
      <w:r w:rsidRPr="00A7447D">
        <w:tab/>
        <w:t>Entries may be made in Registry accounts for:</w:t>
      </w:r>
    </w:p>
    <w:p w:rsidR="002A5163" w:rsidRPr="00A7447D" w:rsidRDefault="002A5163" w:rsidP="00A7447D">
      <w:pPr>
        <w:pStyle w:val="BoxPara"/>
      </w:pPr>
      <w:r w:rsidRPr="00A7447D">
        <w:tab/>
        <w:t>(a)</w:t>
      </w:r>
      <w:r w:rsidRPr="00A7447D">
        <w:tab/>
        <w:t>Australian carbon credit units; and</w:t>
      </w:r>
    </w:p>
    <w:p w:rsidR="002A5163" w:rsidRPr="00A7447D" w:rsidRDefault="002A5163" w:rsidP="00A7447D">
      <w:pPr>
        <w:pStyle w:val="BoxPara"/>
      </w:pPr>
      <w:r w:rsidRPr="00A7447D">
        <w:tab/>
        <w:t>(b)</w:t>
      </w:r>
      <w:r w:rsidRPr="00A7447D">
        <w:tab/>
        <w:t>Kyoto units.</w:t>
      </w:r>
    </w:p>
    <w:p w:rsidR="002A5163" w:rsidRPr="00A7447D" w:rsidRDefault="002A5163" w:rsidP="00A7447D">
      <w:pPr>
        <w:pStyle w:val="BoxList"/>
      </w:pPr>
      <w:r w:rsidRPr="00A7447D">
        <w:t>•</w:t>
      </w:r>
      <w:r w:rsidRPr="00A7447D">
        <w:tab/>
        <w:t>This Act sets out rules about dealings with Kyoto units.</w:t>
      </w:r>
    </w:p>
    <w:p w:rsidR="002A5163" w:rsidRPr="00A7447D" w:rsidRDefault="002A5163" w:rsidP="00A7447D">
      <w:pPr>
        <w:pStyle w:val="ItemHead"/>
      </w:pPr>
      <w:r w:rsidRPr="00A7447D">
        <w:t>14  Section</w:t>
      </w:r>
      <w:r w:rsidR="00A7447D" w:rsidRPr="00A7447D">
        <w:t> </w:t>
      </w:r>
      <w:r w:rsidRPr="00A7447D">
        <w:t xml:space="preserve">4 (definition of </w:t>
      </w:r>
      <w:r w:rsidRPr="00A7447D">
        <w:rPr>
          <w:i/>
        </w:rPr>
        <w:t>Australian</w:t>
      </w:r>
      <w:r w:rsidR="00E340DF">
        <w:rPr>
          <w:i/>
        </w:rPr>
        <w:noBreakHyphen/>
      </w:r>
      <w:r w:rsidRPr="00A7447D">
        <w:rPr>
          <w:i/>
        </w:rPr>
        <w:t>issued international unit</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15  Section</w:t>
      </w:r>
      <w:r w:rsidR="00A7447D" w:rsidRPr="00A7447D">
        <w:t> </w:t>
      </w:r>
      <w:r w:rsidRPr="00A7447D">
        <w:t xml:space="preserve">4 (definition of </w:t>
      </w:r>
      <w:r w:rsidRPr="00A7447D">
        <w:rPr>
          <w:i/>
        </w:rPr>
        <w:t>benchmark average auction charge</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16  Section</w:t>
      </w:r>
      <w:r w:rsidR="00A7447D" w:rsidRPr="00A7447D">
        <w:t> </w:t>
      </w:r>
      <w:r w:rsidRPr="00A7447D">
        <w:t xml:space="preserve">4 (definition of </w:t>
      </w:r>
      <w:r w:rsidRPr="00A7447D">
        <w:rPr>
          <w:i/>
        </w:rPr>
        <w:t>carbon unit</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17  Section</w:t>
      </w:r>
      <w:r w:rsidR="00A7447D" w:rsidRPr="00A7447D">
        <w:t> </w:t>
      </w:r>
      <w:r w:rsidRPr="00A7447D">
        <w:t xml:space="preserve">4 (definition of </w:t>
      </w:r>
      <w:r w:rsidRPr="00A7447D">
        <w:rPr>
          <w:i/>
        </w:rPr>
        <w:t>Commonwealth foreign registry account</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18  Section</w:t>
      </w:r>
      <w:r w:rsidR="00A7447D" w:rsidRPr="00A7447D">
        <w:t> </w:t>
      </w:r>
      <w:r w:rsidRPr="00A7447D">
        <w:t>4 (</w:t>
      </w:r>
      <w:r w:rsidR="00A7447D" w:rsidRPr="00A7447D">
        <w:t>paragraph (</w:t>
      </w:r>
      <w:r w:rsidRPr="00A7447D">
        <w:t xml:space="preserve">d) of the definition of </w:t>
      </w:r>
      <w:r w:rsidRPr="00A7447D">
        <w:rPr>
          <w:i/>
        </w:rPr>
        <w:t>eligible international emissions unit</w:t>
      </w:r>
      <w:r w:rsidRPr="00A7447D">
        <w:t>)</w:t>
      </w:r>
    </w:p>
    <w:p w:rsidR="002A5163" w:rsidRPr="00A7447D" w:rsidRDefault="002A5163" w:rsidP="00A7447D">
      <w:pPr>
        <w:pStyle w:val="Item"/>
      </w:pPr>
      <w:r w:rsidRPr="00A7447D">
        <w:t>Omit “rules; or”, substitute “rules.”.</w:t>
      </w:r>
    </w:p>
    <w:p w:rsidR="002A5163" w:rsidRPr="00A7447D" w:rsidRDefault="002A5163" w:rsidP="00A7447D">
      <w:pPr>
        <w:pStyle w:val="ItemHead"/>
      </w:pPr>
      <w:r w:rsidRPr="00A7447D">
        <w:t>19  Section</w:t>
      </w:r>
      <w:r w:rsidR="00A7447D" w:rsidRPr="00A7447D">
        <w:t> </w:t>
      </w:r>
      <w:r w:rsidRPr="00A7447D">
        <w:t>4 (</w:t>
      </w:r>
      <w:r w:rsidR="00A7447D" w:rsidRPr="00A7447D">
        <w:t>paragraph (</w:t>
      </w:r>
      <w:r w:rsidRPr="00A7447D">
        <w:t xml:space="preserve">e) of the definition of </w:t>
      </w:r>
      <w:r w:rsidRPr="00A7447D">
        <w:rPr>
          <w:i/>
        </w:rPr>
        <w:t>eligible international emissions unit</w:t>
      </w:r>
      <w:r w:rsidRPr="00A7447D">
        <w:t>)</w:t>
      </w:r>
    </w:p>
    <w:p w:rsidR="002A5163" w:rsidRPr="00A7447D" w:rsidRDefault="002A5163" w:rsidP="00A7447D">
      <w:pPr>
        <w:pStyle w:val="Item"/>
      </w:pPr>
      <w:r w:rsidRPr="00A7447D">
        <w:t>Repeal the paragraph.</w:t>
      </w:r>
    </w:p>
    <w:p w:rsidR="002A5163" w:rsidRPr="00A7447D" w:rsidRDefault="002A5163" w:rsidP="00A7447D">
      <w:pPr>
        <w:pStyle w:val="ItemHead"/>
      </w:pPr>
      <w:r w:rsidRPr="00A7447D">
        <w:t>20  Section</w:t>
      </w:r>
      <w:r w:rsidR="00A7447D" w:rsidRPr="00A7447D">
        <w:t> </w:t>
      </w:r>
      <w:r w:rsidRPr="00A7447D">
        <w:t xml:space="preserve">4 (definition of </w:t>
      </w:r>
      <w:r w:rsidRPr="00A7447D">
        <w:rPr>
          <w:i/>
        </w:rPr>
        <w:t>European allowance unit</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lastRenderedPageBreak/>
        <w:t>21  Section</w:t>
      </w:r>
      <w:r w:rsidR="00A7447D" w:rsidRPr="00A7447D">
        <w:t> </w:t>
      </w:r>
      <w:r w:rsidRPr="00A7447D">
        <w:t xml:space="preserve">4 (definition of </w:t>
      </w:r>
      <w:r w:rsidRPr="00A7447D">
        <w:rPr>
          <w:i/>
        </w:rPr>
        <w:t>European Union Greenhouse Gas Emission Allowance Trading Directive</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22  Section</w:t>
      </w:r>
      <w:r w:rsidR="00A7447D" w:rsidRPr="00A7447D">
        <w:t> </w:t>
      </w:r>
      <w:r w:rsidRPr="00A7447D">
        <w:t xml:space="preserve">4 (definition of </w:t>
      </w:r>
      <w:r w:rsidRPr="00A7447D">
        <w:rPr>
          <w:i/>
        </w:rPr>
        <w:t>fixed charge year</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23  Section</w:t>
      </w:r>
      <w:r w:rsidR="00A7447D" w:rsidRPr="00A7447D">
        <w:t> </w:t>
      </w:r>
      <w:r w:rsidRPr="00A7447D">
        <w:t xml:space="preserve">4 (definition of </w:t>
      </w:r>
      <w:r w:rsidRPr="00A7447D">
        <w:rPr>
          <w:i/>
        </w:rPr>
        <w:t>foreign account</w:t>
      </w:r>
      <w:r w:rsidRPr="00A7447D">
        <w:t>)</w:t>
      </w:r>
    </w:p>
    <w:p w:rsidR="002A5163" w:rsidRPr="00A7447D" w:rsidRDefault="002A5163" w:rsidP="00A7447D">
      <w:pPr>
        <w:pStyle w:val="Item"/>
      </w:pPr>
      <w:r w:rsidRPr="00A7447D">
        <w:t>Repeal the definition, substitute:</w:t>
      </w:r>
    </w:p>
    <w:p w:rsidR="002A5163" w:rsidRPr="00A7447D" w:rsidRDefault="002A5163" w:rsidP="00A7447D">
      <w:pPr>
        <w:pStyle w:val="Definition"/>
      </w:pPr>
      <w:r w:rsidRPr="00A7447D">
        <w:rPr>
          <w:b/>
          <w:i/>
        </w:rPr>
        <w:t>foreign account</w:t>
      </w:r>
      <w:r w:rsidRPr="00A7447D">
        <w:t>, when used in relation to a Kyoto unit, means an account kept within a foreign Kyoto registry.</w:t>
      </w:r>
    </w:p>
    <w:p w:rsidR="002A5163" w:rsidRPr="00A7447D" w:rsidRDefault="002A5163" w:rsidP="00A7447D">
      <w:pPr>
        <w:pStyle w:val="ItemHead"/>
      </w:pPr>
      <w:r w:rsidRPr="00A7447D">
        <w:t>24  Section</w:t>
      </w:r>
      <w:r w:rsidR="00A7447D" w:rsidRPr="00A7447D">
        <w:t> </w:t>
      </w:r>
      <w:r w:rsidRPr="00A7447D">
        <w:t xml:space="preserve">4 (definition of </w:t>
      </w:r>
      <w:r w:rsidRPr="00A7447D">
        <w:rPr>
          <w:i/>
        </w:rPr>
        <w:t>foreign government body</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25  Section</w:t>
      </w:r>
      <w:r w:rsidR="00A7447D" w:rsidRPr="00A7447D">
        <w:t> </w:t>
      </w:r>
      <w:r w:rsidRPr="00A7447D">
        <w:t xml:space="preserve">4 (definition of </w:t>
      </w:r>
      <w:r w:rsidRPr="00A7447D">
        <w:rPr>
          <w:i/>
        </w:rPr>
        <w:t>hold</w:t>
      </w:r>
      <w:r w:rsidRPr="00A7447D">
        <w:t>)</w:t>
      </w:r>
    </w:p>
    <w:p w:rsidR="002A5163" w:rsidRPr="00A7447D" w:rsidRDefault="002A5163" w:rsidP="00A7447D">
      <w:pPr>
        <w:pStyle w:val="Item"/>
      </w:pPr>
      <w:r w:rsidRPr="00A7447D">
        <w:t>Omit “a carbon unit or”.</w:t>
      </w:r>
    </w:p>
    <w:p w:rsidR="002A5163" w:rsidRPr="00A7447D" w:rsidRDefault="002A5163" w:rsidP="00A7447D">
      <w:pPr>
        <w:pStyle w:val="ItemHead"/>
      </w:pPr>
      <w:r w:rsidRPr="00A7447D">
        <w:t>26  Section</w:t>
      </w:r>
      <w:r w:rsidR="00A7447D" w:rsidRPr="00A7447D">
        <w:t> </w:t>
      </w:r>
      <w:r w:rsidRPr="00A7447D">
        <w:t xml:space="preserve">4 (definition of </w:t>
      </w:r>
      <w:r w:rsidRPr="00A7447D">
        <w:rPr>
          <w:i/>
        </w:rPr>
        <w:t>Information Database</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27  Section</w:t>
      </w:r>
      <w:r w:rsidR="00A7447D" w:rsidRPr="00A7447D">
        <w:t> </w:t>
      </w:r>
      <w:r w:rsidRPr="00A7447D">
        <w:t xml:space="preserve">4 (definition of </w:t>
      </w:r>
      <w:r w:rsidRPr="00A7447D">
        <w:rPr>
          <w:i/>
        </w:rPr>
        <w:t>international arrangement</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28  Section</w:t>
      </w:r>
      <w:r w:rsidR="00A7447D" w:rsidRPr="00A7447D">
        <w:t> </w:t>
      </w:r>
      <w:r w:rsidRPr="00A7447D">
        <w:t xml:space="preserve">4 (definition of </w:t>
      </w:r>
      <w:r w:rsidRPr="00A7447D">
        <w:rPr>
          <w:i/>
        </w:rPr>
        <w:t>international organisation</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29  Section</w:t>
      </w:r>
      <w:r w:rsidR="00A7447D" w:rsidRPr="00A7447D">
        <w:t> </w:t>
      </w:r>
      <w:r w:rsidRPr="00A7447D">
        <w:t xml:space="preserve">4 (definition of </w:t>
      </w:r>
      <w:r w:rsidRPr="00A7447D">
        <w:rPr>
          <w:i/>
        </w:rPr>
        <w:t>issue</w:t>
      </w:r>
      <w:r w:rsidRPr="00A7447D">
        <w:t>)</w:t>
      </w:r>
    </w:p>
    <w:p w:rsidR="002A5163" w:rsidRPr="00A7447D" w:rsidRDefault="002A5163" w:rsidP="00A7447D">
      <w:pPr>
        <w:pStyle w:val="Item"/>
      </w:pPr>
      <w:r w:rsidRPr="00A7447D">
        <w:t>Repeal the definition, substitute:</w:t>
      </w:r>
    </w:p>
    <w:p w:rsidR="002A5163" w:rsidRPr="00A7447D" w:rsidRDefault="002A5163" w:rsidP="00A7447D">
      <w:pPr>
        <w:pStyle w:val="Definition"/>
      </w:pPr>
      <w:r w:rsidRPr="00A7447D">
        <w:rPr>
          <w:b/>
          <w:i/>
        </w:rPr>
        <w:t>issue</w:t>
      </w:r>
      <w:r w:rsidRPr="00A7447D">
        <w:t xml:space="preserve">, in relation to an Australian carbon credit unit, has the same meaning as in the </w:t>
      </w:r>
      <w:r w:rsidRPr="00A7447D">
        <w:rPr>
          <w:i/>
        </w:rPr>
        <w:t>Carbon Credits (Carbon Farming Initiative) Act 2011</w:t>
      </w:r>
      <w:r w:rsidRPr="00A7447D">
        <w:t>.</w:t>
      </w:r>
    </w:p>
    <w:p w:rsidR="002A5163" w:rsidRPr="00A7447D" w:rsidRDefault="002A5163" w:rsidP="00A7447D">
      <w:pPr>
        <w:pStyle w:val="ItemHead"/>
      </w:pPr>
      <w:r w:rsidRPr="00A7447D">
        <w:t>30  Section</w:t>
      </w:r>
      <w:r w:rsidR="00A7447D" w:rsidRPr="00A7447D">
        <w:t> </w:t>
      </w:r>
      <w:r w:rsidRPr="00A7447D">
        <w:t xml:space="preserve">4 (definition of </w:t>
      </w:r>
      <w:r w:rsidRPr="00A7447D">
        <w:rPr>
          <w:i/>
        </w:rPr>
        <w:t>prescribed international unit</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lastRenderedPageBreak/>
        <w:t>31  Section</w:t>
      </w:r>
      <w:r w:rsidR="00A7447D" w:rsidRPr="00A7447D">
        <w:t> </w:t>
      </w:r>
      <w:r w:rsidRPr="00A7447D">
        <w:t xml:space="preserve">4 (definition of </w:t>
      </w:r>
      <w:r w:rsidRPr="00A7447D">
        <w:rPr>
          <w:i/>
        </w:rPr>
        <w:t>quarter</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32  Section</w:t>
      </w:r>
      <w:r w:rsidR="00A7447D" w:rsidRPr="00A7447D">
        <w:t> </w:t>
      </w:r>
      <w:r w:rsidRPr="00A7447D">
        <w:t>4 (</w:t>
      </w:r>
      <w:r w:rsidR="00A7447D" w:rsidRPr="00A7447D">
        <w:t>paragraph (</w:t>
      </w:r>
      <w:r w:rsidRPr="00A7447D">
        <w:t xml:space="preserve">aa) of the definition of </w:t>
      </w:r>
      <w:r w:rsidRPr="00A7447D">
        <w:rPr>
          <w:i/>
        </w:rPr>
        <w:t>registered holder</w:t>
      </w:r>
      <w:r w:rsidRPr="00A7447D">
        <w:t>)</w:t>
      </w:r>
    </w:p>
    <w:p w:rsidR="002A5163" w:rsidRPr="00A7447D" w:rsidRDefault="002A5163" w:rsidP="00A7447D">
      <w:pPr>
        <w:pStyle w:val="Item"/>
      </w:pPr>
      <w:r w:rsidRPr="00A7447D">
        <w:t>Repeal the paragraph.</w:t>
      </w:r>
    </w:p>
    <w:p w:rsidR="002A5163" w:rsidRPr="00A7447D" w:rsidRDefault="002A5163" w:rsidP="00A7447D">
      <w:pPr>
        <w:pStyle w:val="ItemHead"/>
      </w:pPr>
      <w:r w:rsidRPr="00A7447D">
        <w:t>33  Section</w:t>
      </w:r>
      <w:r w:rsidR="00A7447D" w:rsidRPr="00A7447D">
        <w:t> </w:t>
      </w:r>
      <w:r w:rsidRPr="00A7447D">
        <w:t>4 (</w:t>
      </w:r>
      <w:r w:rsidR="00A7447D" w:rsidRPr="00A7447D">
        <w:t>paragraph (</w:t>
      </w:r>
      <w:r w:rsidRPr="00A7447D">
        <w:t xml:space="preserve">b) of the definition of </w:t>
      </w:r>
      <w:r w:rsidRPr="00A7447D">
        <w:rPr>
          <w:i/>
        </w:rPr>
        <w:t>registered holder</w:t>
      </w:r>
      <w:r w:rsidRPr="00A7447D">
        <w:t>)</w:t>
      </w:r>
    </w:p>
    <w:p w:rsidR="002A5163" w:rsidRPr="00A7447D" w:rsidRDefault="002A5163" w:rsidP="00A7447D">
      <w:pPr>
        <w:pStyle w:val="Item"/>
      </w:pPr>
      <w:r w:rsidRPr="00A7447D">
        <w:t>Omit “unit; or”, substitute “unit.”.</w:t>
      </w:r>
    </w:p>
    <w:p w:rsidR="002A5163" w:rsidRPr="00A7447D" w:rsidRDefault="002A5163" w:rsidP="00A7447D">
      <w:pPr>
        <w:pStyle w:val="ItemHead"/>
      </w:pPr>
      <w:r w:rsidRPr="00A7447D">
        <w:t>34  Section</w:t>
      </w:r>
      <w:r w:rsidR="00A7447D" w:rsidRPr="00A7447D">
        <w:t> </w:t>
      </w:r>
      <w:r w:rsidRPr="00A7447D">
        <w:t>4 (</w:t>
      </w:r>
      <w:r w:rsidR="00A7447D" w:rsidRPr="00A7447D">
        <w:t>paragraph (</w:t>
      </w:r>
      <w:r w:rsidRPr="00A7447D">
        <w:t xml:space="preserve">c) of the definition of </w:t>
      </w:r>
      <w:r w:rsidRPr="00A7447D">
        <w:rPr>
          <w:i/>
        </w:rPr>
        <w:t>registered holder</w:t>
      </w:r>
      <w:r w:rsidRPr="00A7447D">
        <w:t>)</w:t>
      </w:r>
    </w:p>
    <w:p w:rsidR="002A5163" w:rsidRPr="00A7447D" w:rsidRDefault="002A5163" w:rsidP="00A7447D">
      <w:pPr>
        <w:pStyle w:val="Item"/>
      </w:pPr>
      <w:r w:rsidRPr="00A7447D">
        <w:t>Repeal the paragraph.</w:t>
      </w:r>
    </w:p>
    <w:p w:rsidR="002A5163" w:rsidRPr="00A7447D" w:rsidRDefault="002A5163" w:rsidP="00A7447D">
      <w:pPr>
        <w:pStyle w:val="ItemHead"/>
      </w:pPr>
      <w:r w:rsidRPr="00A7447D">
        <w:t>35  Section</w:t>
      </w:r>
      <w:r w:rsidR="00A7447D" w:rsidRPr="00A7447D">
        <w:t> </w:t>
      </w:r>
      <w:r w:rsidRPr="00A7447D">
        <w:t xml:space="preserve">4 (definition of </w:t>
      </w:r>
      <w:r w:rsidRPr="00A7447D">
        <w:rPr>
          <w:i/>
        </w:rPr>
        <w:t>relinquish</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36  Section</w:t>
      </w:r>
      <w:r w:rsidR="00A7447D" w:rsidRPr="00A7447D">
        <w:t> </w:t>
      </w:r>
      <w:r w:rsidRPr="00A7447D">
        <w:t xml:space="preserve">4 (definition of </w:t>
      </w:r>
      <w:r w:rsidRPr="00A7447D">
        <w:rPr>
          <w:i/>
        </w:rPr>
        <w:t>transfer</w:t>
      </w:r>
      <w:r w:rsidRPr="00A7447D">
        <w:t>)</w:t>
      </w:r>
    </w:p>
    <w:p w:rsidR="002A5163" w:rsidRPr="00A7447D" w:rsidRDefault="002A5163" w:rsidP="00A7447D">
      <w:pPr>
        <w:pStyle w:val="Item"/>
      </w:pPr>
      <w:r w:rsidRPr="00A7447D">
        <w:t>Repeal the definition, substitute:</w:t>
      </w:r>
    </w:p>
    <w:p w:rsidR="002A5163" w:rsidRPr="00A7447D" w:rsidRDefault="002A5163" w:rsidP="00A7447D">
      <w:pPr>
        <w:pStyle w:val="Definition"/>
      </w:pPr>
      <w:r w:rsidRPr="00A7447D">
        <w:rPr>
          <w:b/>
          <w:i/>
        </w:rPr>
        <w:t>transfer</w:t>
      </w:r>
      <w:r w:rsidRPr="00A7447D">
        <w:t>, in relation to a Kyoto unit, has the meaning given by section</w:t>
      </w:r>
      <w:r w:rsidR="00A7447D" w:rsidRPr="00A7447D">
        <w:t> </w:t>
      </w:r>
      <w:r w:rsidRPr="00A7447D">
        <w:t>33.</w:t>
      </w:r>
    </w:p>
    <w:p w:rsidR="002A5163" w:rsidRPr="00A7447D" w:rsidRDefault="002A5163" w:rsidP="00A7447D">
      <w:pPr>
        <w:pStyle w:val="ItemHead"/>
      </w:pPr>
      <w:r w:rsidRPr="00A7447D">
        <w:t>37  Section</w:t>
      </w:r>
      <w:r w:rsidR="00A7447D" w:rsidRPr="00A7447D">
        <w:t> </w:t>
      </w:r>
      <w:r w:rsidRPr="00A7447D">
        <w:t xml:space="preserve">4 (definition of </w:t>
      </w:r>
      <w:r w:rsidRPr="00A7447D">
        <w:rPr>
          <w:i/>
        </w:rPr>
        <w:t>vintage year</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38  Paragraph 9(4)(a)</w:t>
      </w:r>
    </w:p>
    <w:p w:rsidR="002A5163" w:rsidRPr="00A7447D" w:rsidRDefault="002A5163" w:rsidP="00A7447D">
      <w:pPr>
        <w:pStyle w:val="Item"/>
      </w:pPr>
      <w:r w:rsidRPr="00A7447D">
        <w:t>Omit “carbon units, Australian carbon credit units and prescribed international units”, substitute “Australian carbon credit units”.</w:t>
      </w:r>
    </w:p>
    <w:p w:rsidR="002A5163" w:rsidRPr="00A7447D" w:rsidRDefault="002A5163" w:rsidP="00A7447D">
      <w:pPr>
        <w:pStyle w:val="ItemHead"/>
      </w:pPr>
      <w:r w:rsidRPr="00A7447D">
        <w:t>39  Paragraph 11(5)(a)</w:t>
      </w:r>
    </w:p>
    <w:p w:rsidR="002A5163" w:rsidRPr="00A7447D" w:rsidRDefault="002A5163" w:rsidP="00A7447D">
      <w:pPr>
        <w:pStyle w:val="Item"/>
      </w:pPr>
      <w:r w:rsidRPr="00A7447D">
        <w:t>Omit “carbon units or”.</w:t>
      </w:r>
    </w:p>
    <w:p w:rsidR="002A5163" w:rsidRPr="00A7447D" w:rsidRDefault="002A5163" w:rsidP="00A7447D">
      <w:pPr>
        <w:pStyle w:val="ItemHead"/>
      </w:pPr>
      <w:r w:rsidRPr="00A7447D">
        <w:t>40  Section</w:t>
      </w:r>
      <w:r w:rsidR="00A7447D" w:rsidRPr="00A7447D">
        <w:t> </w:t>
      </w:r>
      <w:r w:rsidRPr="00A7447D">
        <w:t>14A</w:t>
      </w:r>
    </w:p>
    <w:p w:rsidR="002A5163" w:rsidRPr="00A7447D" w:rsidRDefault="002A5163" w:rsidP="00A7447D">
      <w:pPr>
        <w:pStyle w:val="Item"/>
      </w:pPr>
      <w:r w:rsidRPr="00A7447D">
        <w:t>Repeal the section.</w:t>
      </w:r>
    </w:p>
    <w:p w:rsidR="002A5163" w:rsidRPr="00A7447D" w:rsidRDefault="002A5163" w:rsidP="00A7447D">
      <w:pPr>
        <w:pStyle w:val="ItemHead"/>
      </w:pPr>
      <w:r w:rsidRPr="00A7447D">
        <w:lastRenderedPageBreak/>
        <w:t>41  Paragraph 15(2)(aa)</w:t>
      </w:r>
    </w:p>
    <w:p w:rsidR="002A5163" w:rsidRPr="00A7447D" w:rsidRDefault="002A5163" w:rsidP="00A7447D">
      <w:pPr>
        <w:pStyle w:val="Item"/>
      </w:pPr>
      <w:r w:rsidRPr="00A7447D">
        <w:t>Repeal the paragraph.</w:t>
      </w:r>
    </w:p>
    <w:p w:rsidR="002A5163" w:rsidRPr="00A7447D" w:rsidRDefault="002A5163" w:rsidP="00A7447D">
      <w:pPr>
        <w:pStyle w:val="ItemHead"/>
      </w:pPr>
      <w:r w:rsidRPr="00A7447D">
        <w:t>42  Paragraph 15(2)(c)</w:t>
      </w:r>
    </w:p>
    <w:p w:rsidR="002A5163" w:rsidRPr="00A7447D" w:rsidRDefault="002A5163" w:rsidP="00A7447D">
      <w:pPr>
        <w:pStyle w:val="Item"/>
      </w:pPr>
      <w:r w:rsidRPr="00A7447D">
        <w:t>Omit “account; and”, substitute “account.”.</w:t>
      </w:r>
    </w:p>
    <w:p w:rsidR="002A5163" w:rsidRPr="00A7447D" w:rsidRDefault="002A5163" w:rsidP="00A7447D">
      <w:pPr>
        <w:pStyle w:val="ItemHead"/>
      </w:pPr>
      <w:r w:rsidRPr="00A7447D">
        <w:t>43  Paragraph 15(2)(d)</w:t>
      </w:r>
    </w:p>
    <w:p w:rsidR="002A5163" w:rsidRPr="00A7447D" w:rsidRDefault="002A5163" w:rsidP="00A7447D">
      <w:pPr>
        <w:pStyle w:val="Item"/>
      </w:pPr>
      <w:r w:rsidRPr="00A7447D">
        <w:t>Repeal the paragraph.</w:t>
      </w:r>
    </w:p>
    <w:p w:rsidR="002A5163" w:rsidRPr="00A7447D" w:rsidRDefault="002A5163" w:rsidP="00A7447D">
      <w:pPr>
        <w:pStyle w:val="ItemHead"/>
      </w:pPr>
      <w:r w:rsidRPr="00A7447D">
        <w:t>44  Subparagraph 16(2)(b)(ii)</w:t>
      </w:r>
    </w:p>
    <w:p w:rsidR="002A5163" w:rsidRPr="00A7447D" w:rsidRDefault="002A5163" w:rsidP="00A7447D">
      <w:pPr>
        <w:pStyle w:val="Item"/>
      </w:pPr>
      <w:r w:rsidRPr="00A7447D">
        <w:t>Omit “(4), (5) and (6)”, substitute “(4) and (6)”.</w:t>
      </w:r>
    </w:p>
    <w:p w:rsidR="002A5163" w:rsidRPr="00A7447D" w:rsidRDefault="002A5163" w:rsidP="00A7447D">
      <w:pPr>
        <w:pStyle w:val="ItemHead"/>
      </w:pPr>
      <w:r w:rsidRPr="00A7447D">
        <w:t>45  Subsection</w:t>
      </w:r>
      <w:r w:rsidR="00A7447D" w:rsidRPr="00A7447D">
        <w:t> </w:t>
      </w:r>
      <w:r w:rsidRPr="00A7447D">
        <w:t>16(2A)</w:t>
      </w:r>
    </w:p>
    <w:p w:rsidR="002A5163" w:rsidRPr="00A7447D" w:rsidRDefault="002A5163" w:rsidP="00A7447D">
      <w:pPr>
        <w:pStyle w:val="Item"/>
      </w:pPr>
      <w:r w:rsidRPr="00A7447D">
        <w:t xml:space="preserve">Repeal the </w:t>
      </w:r>
      <w:r w:rsidR="00A7447D" w:rsidRPr="00A7447D">
        <w:t>subsection (</w:t>
      </w:r>
      <w:r w:rsidRPr="00A7447D">
        <w:t>not including the heading).</w:t>
      </w:r>
    </w:p>
    <w:p w:rsidR="002A5163" w:rsidRPr="00A7447D" w:rsidRDefault="002A5163" w:rsidP="00A7447D">
      <w:pPr>
        <w:pStyle w:val="ItemHead"/>
      </w:pPr>
      <w:r w:rsidRPr="00A7447D">
        <w:t>46  Subsection</w:t>
      </w:r>
      <w:r w:rsidR="00A7447D" w:rsidRPr="00A7447D">
        <w:t> </w:t>
      </w:r>
      <w:r w:rsidRPr="00A7447D">
        <w:t>16(5)</w:t>
      </w:r>
    </w:p>
    <w:p w:rsidR="002A5163" w:rsidRPr="00A7447D" w:rsidRDefault="002A5163" w:rsidP="00A7447D">
      <w:pPr>
        <w:pStyle w:val="Item"/>
      </w:pPr>
      <w:r w:rsidRPr="00A7447D">
        <w:t>Repeal the subsection.</w:t>
      </w:r>
    </w:p>
    <w:p w:rsidR="002A5163" w:rsidRPr="00A7447D" w:rsidRDefault="002A5163" w:rsidP="00A7447D">
      <w:pPr>
        <w:pStyle w:val="ItemHead"/>
      </w:pPr>
      <w:r w:rsidRPr="00A7447D">
        <w:t>47  Paragraph 16(7)(b)</w:t>
      </w:r>
    </w:p>
    <w:p w:rsidR="002A5163" w:rsidRPr="00A7447D" w:rsidRDefault="002A5163" w:rsidP="00A7447D">
      <w:pPr>
        <w:pStyle w:val="Item"/>
      </w:pPr>
      <w:r w:rsidRPr="00A7447D">
        <w:t>Omit “or (5)”.</w:t>
      </w:r>
    </w:p>
    <w:p w:rsidR="002A5163" w:rsidRPr="00A7447D" w:rsidRDefault="002A5163" w:rsidP="00A7447D">
      <w:pPr>
        <w:pStyle w:val="ItemHead"/>
      </w:pPr>
      <w:r w:rsidRPr="00A7447D">
        <w:t>48  Subsection</w:t>
      </w:r>
      <w:r w:rsidR="00A7447D" w:rsidRPr="00A7447D">
        <w:t> </w:t>
      </w:r>
      <w:r w:rsidRPr="00A7447D">
        <w:t>17(1A)</w:t>
      </w:r>
    </w:p>
    <w:p w:rsidR="002A5163" w:rsidRPr="00A7447D" w:rsidRDefault="002A5163" w:rsidP="00A7447D">
      <w:pPr>
        <w:pStyle w:val="Item"/>
      </w:pPr>
      <w:r w:rsidRPr="00A7447D">
        <w:t>Repeal the subsection.</w:t>
      </w:r>
    </w:p>
    <w:p w:rsidR="002A5163" w:rsidRPr="00A7447D" w:rsidRDefault="002A5163" w:rsidP="00A7447D">
      <w:pPr>
        <w:pStyle w:val="ItemHead"/>
      </w:pPr>
      <w:r w:rsidRPr="00A7447D">
        <w:t>49  Subsection</w:t>
      </w:r>
      <w:r w:rsidR="00A7447D" w:rsidRPr="00A7447D">
        <w:t> </w:t>
      </w:r>
      <w:r w:rsidRPr="00A7447D">
        <w:t>17(3)</w:t>
      </w:r>
    </w:p>
    <w:p w:rsidR="002A5163" w:rsidRPr="00A7447D" w:rsidRDefault="002A5163" w:rsidP="00A7447D">
      <w:pPr>
        <w:pStyle w:val="Item"/>
      </w:pPr>
      <w:r w:rsidRPr="00A7447D">
        <w:t>Repeal the subsection.</w:t>
      </w:r>
    </w:p>
    <w:p w:rsidR="002A5163" w:rsidRPr="00A7447D" w:rsidRDefault="002A5163" w:rsidP="00A7447D">
      <w:pPr>
        <w:pStyle w:val="ItemHead"/>
      </w:pPr>
      <w:r w:rsidRPr="00A7447D">
        <w:t>50  Paragraph 19(3A)(a)</w:t>
      </w:r>
    </w:p>
    <w:p w:rsidR="002A5163" w:rsidRPr="00A7447D" w:rsidRDefault="002A5163" w:rsidP="00A7447D">
      <w:pPr>
        <w:pStyle w:val="Item"/>
      </w:pPr>
      <w:r w:rsidRPr="00A7447D">
        <w:t>Omit “or 49A”.</w:t>
      </w:r>
    </w:p>
    <w:p w:rsidR="002A5163" w:rsidRPr="00A7447D" w:rsidRDefault="002A5163" w:rsidP="00A7447D">
      <w:pPr>
        <w:pStyle w:val="ItemHead"/>
      </w:pPr>
      <w:r w:rsidRPr="00A7447D">
        <w:t>51  Subsection</w:t>
      </w:r>
      <w:r w:rsidR="00A7447D" w:rsidRPr="00A7447D">
        <w:t> </w:t>
      </w:r>
      <w:r w:rsidRPr="00A7447D">
        <w:t>19(3B)</w:t>
      </w:r>
    </w:p>
    <w:p w:rsidR="002A5163" w:rsidRPr="00A7447D" w:rsidRDefault="002A5163" w:rsidP="00A7447D">
      <w:pPr>
        <w:pStyle w:val="Item"/>
      </w:pPr>
      <w:r w:rsidRPr="00A7447D">
        <w:t>Repeal the subsection.</w:t>
      </w:r>
    </w:p>
    <w:p w:rsidR="002A5163" w:rsidRPr="00A7447D" w:rsidRDefault="002A5163" w:rsidP="00A7447D">
      <w:pPr>
        <w:pStyle w:val="ItemHead"/>
      </w:pPr>
      <w:r w:rsidRPr="00A7447D">
        <w:t>52  Section</w:t>
      </w:r>
      <w:r w:rsidR="00A7447D" w:rsidRPr="00A7447D">
        <w:t> </w:t>
      </w:r>
      <w:r w:rsidRPr="00A7447D">
        <w:t>21</w:t>
      </w:r>
    </w:p>
    <w:p w:rsidR="002A5163" w:rsidRPr="00A7447D" w:rsidRDefault="002A5163" w:rsidP="00A7447D">
      <w:pPr>
        <w:pStyle w:val="Item"/>
      </w:pPr>
      <w:r w:rsidRPr="00A7447D">
        <w:t>Repeal the section.</w:t>
      </w:r>
    </w:p>
    <w:p w:rsidR="002A5163" w:rsidRPr="00A7447D" w:rsidRDefault="002A5163" w:rsidP="00A7447D">
      <w:pPr>
        <w:pStyle w:val="ItemHead"/>
      </w:pPr>
      <w:r w:rsidRPr="00A7447D">
        <w:t>53  Paragraph 22(4A)(a)</w:t>
      </w:r>
    </w:p>
    <w:p w:rsidR="002A5163" w:rsidRPr="00A7447D" w:rsidRDefault="002A5163" w:rsidP="00A7447D">
      <w:pPr>
        <w:pStyle w:val="Item"/>
      </w:pPr>
      <w:r w:rsidRPr="00A7447D">
        <w:t>Omit “or 49A”.</w:t>
      </w:r>
    </w:p>
    <w:p w:rsidR="002A5163" w:rsidRPr="00A7447D" w:rsidRDefault="002A5163" w:rsidP="00A7447D">
      <w:pPr>
        <w:pStyle w:val="ItemHead"/>
      </w:pPr>
      <w:r w:rsidRPr="00A7447D">
        <w:lastRenderedPageBreak/>
        <w:t>54  Subsection</w:t>
      </w:r>
      <w:r w:rsidR="00A7447D" w:rsidRPr="00A7447D">
        <w:t> </w:t>
      </w:r>
      <w:r w:rsidRPr="00A7447D">
        <w:t>22(4B)</w:t>
      </w:r>
    </w:p>
    <w:p w:rsidR="002A5163" w:rsidRPr="00A7447D" w:rsidRDefault="002A5163" w:rsidP="00A7447D">
      <w:pPr>
        <w:pStyle w:val="Item"/>
      </w:pPr>
      <w:r w:rsidRPr="00A7447D">
        <w:t>Repeal the subsection.</w:t>
      </w:r>
    </w:p>
    <w:p w:rsidR="002A5163" w:rsidRPr="00A7447D" w:rsidRDefault="002A5163" w:rsidP="00A7447D">
      <w:pPr>
        <w:pStyle w:val="ItemHead"/>
      </w:pPr>
      <w:r w:rsidRPr="00A7447D">
        <w:t>55  Subparagraph 26(3)(a)(ia)</w:t>
      </w:r>
    </w:p>
    <w:p w:rsidR="002A5163" w:rsidRPr="00A7447D" w:rsidRDefault="002A5163" w:rsidP="00A7447D">
      <w:pPr>
        <w:pStyle w:val="Item"/>
      </w:pPr>
      <w:r w:rsidRPr="00A7447D">
        <w:t>Repeal the subparagraph.</w:t>
      </w:r>
    </w:p>
    <w:p w:rsidR="002A5163" w:rsidRPr="00A7447D" w:rsidRDefault="002A5163" w:rsidP="00A7447D">
      <w:pPr>
        <w:pStyle w:val="ItemHead"/>
      </w:pPr>
      <w:r w:rsidRPr="00A7447D">
        <w:t>56  Subparagraph 26(3)(a)(ii)</w:t>
      </w:r>
    </w:p>
    <w:p w:rsidR="002A5163" w:rsidRPr="00A7447D" w:rsidRDefault="002A5163" w:rsidP="00A7447D">
      <w:pPr>
        <w:pStyle w:val="Item"/>
      </w:pPr>
      <w:r w:rsidRPr="00A7447D">
        <w:t>Omit “or”.</w:t>
      </w:r>
    </w:p>
    <w:p w:rsidR="002A5163" w:rsidRPr="00A7447D" w:rsidRDefault="002A5163" w:rsidP="00A7447D">
      <w:pPr>
        <w:pStyle w:val="ItemHead"/>
      </w:pPr>
      <w:r w:rsidRPr="00A7447D">
        <w:t>57  Subparagraph 26(3)(a)(iii)</w:t>
      </w:r>
    </w:p>
    <w:p w:rsidR="002A5163" w:rsidRPr="00A7447D" w:rsidRDefault="002A5163" w:rsidP="00A7447D">
      <w:pPr>
        <w:pStyle w:val="Item"/>
      </w:pPr>
      <w:r w:rsidRPr="00A7447D">
        <w:t>Repeal the subparagraph.</w:t>
      </w:r>
    </w:p>
    <w:p w:rsidR="002A5163" w:rsidRPr="00A7447D" w:rsidRDefault="002A5163" w:rsidP="00A7447D">
      <w:pPr>
        <w:pStyle w:val="ItemHead"/>
      </w:pPr>
      <w:r w:rsidRPr="00A7447D">
        <w:t>58  Paragraph 27(3B)(b)</w:t>
      </w:r>
    </w:p>
    <w:p w:rsidR="002A5163" w:rsidRPr="00A7447D" w:rsidRDefault="002A5163" w:rsidP="00A7447D">
      <w:pPr>
        <w:pStyle w:val="Item"/>
      </w:pPr>
      <w:r w:rsidRPr="00A7447D">
        <w:t>Omit “account; or”, substitute “account.”.</w:t>
      </w:r>
    </w:p>
    <w:p w:rsidR="002A5163" w:rsidRPr="00A7447D" w:rsidRDefault="002A5163" w:rsidP="00A7447D">
      <w:pPr>
        <w:pStyle w:val="ItemHead"/>
      </w:pPr>
      <w:r w:rsidRPr="00A7447D">
        <w:t>59  Paragraph 27(3B)(c)</w:t>
      </w:r>
    </w:p>
    <w:p w:rsidR="002A5163" w:rsidRPr="00A7447D" w:rsidRDefault="002A5163" w:rsidP="00A7447D">
      <w:pPr>
        <w:pStyle w:val="Item"/>
      </w:pPr>
      <w:r w:rsidRPr="00A7447D">
        <w:t>Repeal the paragraph.</w:t>
      </w:r>
    </w:p>
    <w:p w:rsidR="002A5163" w:rsidRPr="00A7447D" w:rsidRDefault="002A5163" w:rsidP="00A7447D">
      <w:pPr>
        <w:pStyle w:val="ItemHead"/>
      </w:pPr>
      <w:r w:rsidRPr="00A7447D">
        <w:t>60  Paragraph 28A(1)(aa)</w:t>
      </w:r>
    </w:p>
    <w:p w:rsidR="002A5163" w:rsidRPr="00A7447D" w:rsidRDefault="002A5163" w:rsidP="00A7447D">
      <w:pPr>
        <w:pStyle w:val="Item"/>
      </w:pPr>
      <w:r w:rsidRPr="00A7447D">
        <w:t>Repeal the paragraph.</w:t>
      </w:r>
    </w:p>
    <w:p w:rsidR="002A5163" w:rsidRPr="00A7447D" w:rsidRDefault="002A5163" w:rsidP="00A7447D">
      <w:pPr>
        <w:pStyle w:val="ItemHead"/>
      </w:pPr>
      <w:r w:rsidRPr="00A7447D">
        <w:t>61  Paragraph 28A(1)(b)</w:t>
      </w:r>
    </w:p>
    <w:p w:rsidR="002A5163" w:rsidRPr="00A7447D" w:rsidRDefault="002A5163" w:rsidP="00A7447D">
      <w:pPr>
        <w:pStyle w:val="Item"/>
      </w:pPr>
      <w:r w:rsidRPr="00A7447D">
        <w:t>Omit “or”.</w:t>
      </w:r>
    </w:p>
    <w:p w:rsidR="002A5163" w:rsidRPr="00A7447D" w:rsidRDefault="002A5163" w:rsidP="00A7447D">
      <w:pPr>
        <w:pStyle w:val="ItemHead"/>
      </w:pPr>
      <w:r w:rsidRPr="00A7447D">
        <w:t>62  Paragraph 28A(1)(c)</w:t>
      </w:r>
    </w:p>
    <w:p w:rsidR="002A5163" w:rsidRPr="00A7447D" w:rsidRDefault="002A5163" w:rsidP="00A7447D">
      <w:pPr>
        <w:pStyle w:val="Item"/>
      </w:pPr>
      <w:r w:rsidRPr="00A7447D">
        <w:t>Repeal the paragraph.</w:t>
      </w:r>
    </w:p>
    <w:p w:rsidR="002A5163" w:rsidRPr="00A7447D" w:rsidRDefault="002A5163" w:rsidP="00A7447D">
      <w:pPr>
        <w:pStyle w:val="ItemHead"/>
      </w:pPr>
      <w:r w:rsidRPr="00A7447D">
        <w:t>63  Paragraph 28A(4)(aa)</w:t>
      </w:r>
    </w:p>
    <w:p w:rsidR="002A5163" w:rsidRPr="00A7447D" w:rsidRDefault="002A5163" w:rsidP="00A7447D">
      <w:pPr>
        <w:pStyle w:val="Item"/>
      </w:pPr>
      <w:r w:rsidRPr="00A7447D">
        <w:t>Repeal the paragraph.</w:t>
      </w:r>
    </w:p>
    <w:p w:rsidR="002A5163" w:rsidRPr="00A7447D" w:rsidRDefault="002A5163" w:rsidP="00A7447D">
      <w:pPr>
        <w:pStyle w:val="ItemHead"/>
      </w:pPr>
      <w:r w:rsidRPr="00A7447D">
        <w:t>64  Paragraph 28B(1)(aa)</w:t>
      </w:r>
    </w:p>
    <w:p w:rsidR="002A5163" w:rsidRPr="00A7447D" w:rsidRDefault="002A5163" w:rsidP="00A7447D">
      <w:pPr>
        <w:pStyle w:val="Item"/>
      </w:pPr>
      <w:r w:rsidRPr="00A7447D">
        <w:t>Repeal the paragraph.</w:t>
      </w:r>
    </w:p>
    <w:p w:rsidR="002A5163" w:rsidRPr="00A7447D" w:rsidRDefault="002A5163" w:rsidP="00A7447D">
      <w:pPr>
        <w:pStyle w:val="ItemHead"/>
      </w:pPr>
      <w:r w:rsidRPr="00A7447D">
        <w:t>65  Paragraph 28B(1)(b)</w:t>
      </w:r>
    </w:p>
    <w:p w:rsidR="002A5163" w:rsidRPr="00A7447D" w:rsidRDefault="002A5163" w:rsidP="00A7447D">
      <w:pPr>
        <w:pStyle w:val="Item"/>
      </w:pPr>
      <w:r w:rsidRPr="00A7447D">
        <w:t>Omit “or”.</w:t>
      </w:r>
    </w:p>
    <w:p w:rsidR="002A5163" w:rsidRPr="00A7447D" w:rsidRDefault="002A5163" w:rsidP="00A7447D">
      <w:pPr>
        <w:pStyle w:val="ItemHead"/>
      </w:pPr>
      <w:r w:rsidRPr="00A7447D">
        <w:t>66  Paragraph 28B(1)(c)</w:t>
      </w:r>
    </w:p>
    <w:p w:rsidR="002A5163" w:rsidRPr="00A7447D" w:rsidRDefault="002A5163" w:rsidP="00A7447D">
      <w:pPr>
        <w:pStyle w:val="Item"/>
      </w:pPr>
      <w:r w:rsidRPr="00A7447D">
        <w:t>Repeal the paragraph.</w:t>
      </w:r>
    </w:p>
    <w:p w:rsidR="002A5163" w:rsidRPr="00A7447D" w:rsidRDefault="002A5163" w:rsidP="00A7447D">
      <w:pPr>
        <w:pStyle w:val="ItemHead"/>
      </w:pPr>
      <w:r w:rsidRPr="00A7447D">
        <w:lastRenderedPageBreak/>
        <w:t>67  Paragraph 28B(11)(aa)</w:t>
      </w:r>
    </w:p>
    <w:p w:rsidR="002A5163" w:rsidRPr="00A7447D" w:rsidRDefault="002A5163" w:rsidP="00A7447D">
      <w:pPr>
        <w:pStyle w:val="Item"/>
      </w:pPr>
      <w:r w:rsidRPr="00A7447D">
        <w:t>Repeal the paragraph.</w:t>
      </w:r>
    </w:p>
    <w:p w:rsidR="002A5163" w:rsidRPr="00A7447D" w:rsidRDefault="002A5163" w:rsidP="00A7447D">
      <w:pPr>
        <w:pStyle w:val="ItemHead"/>
      </w:pPr>
      <w:r w:rsidRPr="00A7447D">
        <w:t>68  Subsection</w:t>
      </w:r>
      <w:r w:rsidR="00A7447D" w:rsidRPr="00A7447D">
        <w:t> </w:t>
      </w:r>
      <w:r w:rsidRPr="00A7447D">
        <w:t>28B(11) (</w:t>
      </w:r>
      <w:r w:rsidR="00A7447D" w:rsidRPr="00A7447D">
        <w:t>paragraph (</w:t>
      </w:r>
      <w:r w:rsidRPr="00A7447D">
        <w:t>c) of the note)</w:t>
      </w:r>
    </w:p>
    <w:p w:rsidR="002A5163" w:rsidRPr="00A7447D" w:rsidRDefault="002A5163" w:rsidP="00A7447D">
      <w:pPr>
        <w:pStyle w:val="Item"/>
      </w:pPr>
      <w:r w:rsidRPr="00A7447D">
        <w:t>Omit “Act; and”, substitute “Act.”.</w:t>
      </w:r>
    </w:p>
    <w:p w:rsidR="002A5163" w:rsidRPr="00A7447D" w:rsidRDefault="002A5163" w:rsidP="00A7447D">
      <w:pPr>
        <w:pStyle w:val="ItemHead"/>
      </w:pPr>
      <w:r w:rsidRPr="00A7447D">
        <w:t>69  Subsection</w:t>
      </w:r>
      <w:r w:rsidR="00A7447D" w:rsidRPr="00A7447D">
        <w:t> </w:t>
      </w:r>
      <w:r w:rsidRPr="00A7447D">
        <w:t>28B(11) (</w:t>
      </w:r>
      <w:r w:rsidR="00A7447D" w:rsidRPr="00A7447D">
        <w:t>paragraphs (</w:t>
      </w:r>
      <w:r w:rsidRPr="00A7447D">
        <w:t>d) and (e) of the note)</w:t>
      </w:r>
    </w:p>
    <w:p w:rsidR="002A5163" w:rsidRPr="00A7447D" w:rsidRDefault="002A5163" w:rsidP="00A7447D">
      <w:pPr>
        <w:pStyle w:val="Item"/>
      </w:pPr>
      <w:r w:rsidRPr="00A7447D">
        <w:t>Repeal the paragraphs.</w:t>
      </w:r>
    </w:p>
    <w:p w:rsidR="002A5163" w:rsidRPr="00A7447D" w:rsidRDefault="002A5163" w:rsidP="00A7447D">
      <w:pPr>
        <w:pStyle w:val="ItemHead"/>
      </w:pPr>
      <w:r w:rsidRPr="00A7447D">
        <w:t>70  Paragraph 28C(17)(aa)</w:t>
      </w:r>
    </w:p>
    <w:p w:rsidR="002A5163" w:rsidRPr="00A7447D" w:rsidRDefault="002A5163" w:rsidP="00A7447D">
      <w:pPr>
        <w:pStyle w:val="Item"/>
      </w:pPr>
      <w:r w:rsidRPr="00A7447D">
        <w:t>Repeal the paragraph.</w:t>
      </w:r>
    </w:p>
    <w:p w:rsidR="002A5163" w:rsidRPr="00A7447D" w:rsidRDefault="002A5163" w:rsidP="00A7447D">
      <w:pPr>
        <w:pStyle w:val="ItemHead"/>
      </w:pPr>
      <w:r w:rsidRPr="00A7447D">
        <w:t>71  Subparagraph 28D(5)(a)(ii)</w:t>
      </w:r>
    </w:p>
    <w:p w:rsidR="002A5163" w:rsidRPr="00A7447D" w:rsidRDefault="002A5163" w:rsidP="00A7447D">
      <w:pPr>
        <w:pStyle w:val="Item"/>
      </w:pPr>
      <w:r w:rsidRPr="00A7447D">
        <w:t>Omit “carbon units or”.</w:t>
      </w:r>
    </w:p>
    <w:p w:rsidR="002A5163" w:rsidRPr="00A7447D" w:rsidRDefault="002A5163" w:rsidP="00A7447D">
      <w:pPr>
        <w:pStyle w:val="ItemHead"/>
      </w:pPr>
      <w:r w:rsidRPr="00A7447D">
        <w:t>72  Paragraph 28D(5)(b)</w:t>
      </w:r>
    </w:p>
    <w:p w:rsidR="002A5163" w:rsidRPr="00A7447D" w:rsidRDefault="002A5163" w:rsidP="00A7447D">
      <w:pPr>
        <w:pStyle w:val="Item"/>
      </w:pPr>
      <w:r w:rsidRPr="00A7447D">
        <w:t>Repeal the paragraph, substitute:</w:t>
      </w:r>
    </w:p>
    <w:p w:rsidR="002A5163" w:rsidRPr="00A7447D" w:rsidRDefault="002A5163" w:rsidP="00A7447D">
      <w:pPr>
        <w:pStyle w:val="paragraph"/>
      </w:pPr>
      <w:r w:rsidRPr="00A7447D">
        <w:tab/>
        <w:t>(b)</w:t>
      </w:r>
      <w:r w:rsidRPr="00A7447D">
        <w:tab/>
        <w:t>a notice to relinquish Australian carbon credit units under section</w:t>
      </w:r>
      <w:r w:rsidR="00A7447D" w:rsidRPr="00A7447D">
        <w:t> </w:t>
      </w:r>
      <w:r w:rsidRPr="00A7447D">
        <w:t xml:space="preserve">175 of the </w:t>
      </w:r>
      <w:r w:rsidRPr="00A7447D">
        <w:rPr>
          <w:i/>
        </w:rPr>
        <w:t>Carbon Credits (Carbon Farming Initiative) Act 2011</w:t>
      </w:r>
      <w:r w:rsidRPr="00A7447D">
        <w:t xml:space="preserve"> does not have effect.</w:t>
      </w:r>
    </w:p>
    <w:p w:rsidR="002A5163" w:rsidRPr="00A7447D" w:rsidRDefault="002A5163" w:rsidP="00A7447D">
      <w:pPr>
        <w:pStyle w:val="ItemHead"/>
      </w:pPr>
      <w:r w:rsidRPr="00A7447D">
        <w:t>73  Paragraph 28D(16)(aa)</w:t>
      </w:r>
    </w:p>
    <w:p w:rsidR="002A5163" w:rsidRPr="00A7447D" w:rsidRDefault="002A5163" w:rsidP="00A7447D">
      <w:pPr>
        <w:pStyle w:val="Item"/>
      </w:pPr>
      <w:r w:rsidRPr="00A7447D">
        <w:t>Repeal the paragraph.</w:t>
      </w:r>
    </w:p>
    <w:p w:rsidR="002A5163" w:rsidRPr="00A7447D" w:rsidRDefault="002A5163" w:rsidP="00A7447D">
      <w:pPr>
        <w:pStyle w:val="ItemHead"/>
      </w:pPr>
      <w:r w:rsidRPr="00A7447D">
        <w:t>74  Part</w:t>
      </w:r>
      <w:r w:rsidR="00A7447D" w:rsidRPr="00A7447D">
        <w:t> </w:t>
      </w:r>
      <w:r w:rsidRPr="00A7447D">
        <w:t>4</w:t>
      </w:r>
    </w:p>
    <w:p w:rsidR="002A5163" w:rsidRPr="00A7447D" w:rsidRDefault="002A5163" w:rsidP="00A7447D">
      <w:pPr>
        <w:pStyle w:val="Item"/>
      </w:pPr>
      <w:r w:rsidRPr="00A7447D">
        <w:t>Repeal the Part.</w:t>
      </w:r>
    </w:p>
    <w:p w:rsidR="002A5163" w:rsidRPr="00A7447D" w:rsidRDefault="002A5163" w:rsidP="00A7447D">
      <w:pPr>
        <w:pStyle w:val="ItemHead"/>
      </w:pPr>
      <w:r w:rsidRPr="00A7447D">
        <w:t>75  Section</w:t>
      </w:r>
      <w:r w:rsidR="00A7447D" w:rsidRPr="00A7447D">
        <w:t> </w:t>
      </w:r>
      <w:r w:rsidRPr="00A7447D">
        <w:t>58</w:t>
      </w:r>
    </w:p>
    <w:p w:rsidR="002A5163" w:rsidRPr="00A7447D" w:rsidRDefault="002A5163" w:rsidP="00A7447D">
      <w:pPr>
        <w:pStyle w:val="Item"/>
      </w:pPr>
      <w:r w:rsidRPr="00A7447D">
        <w:t>Omit:</w:t>
      </w:r>
    </w:p>
    <w:p w:rsidR="002A5163" w:rsidRPr="00A7447D" w:rsidRDefault="002A5163" w:rsidP="00A7447D">
      <w:pPr>
        <w:pStyle w:val="BoxList"/>
      </w:pPr>
      <w:r w:rsidRPr="00A7447D">
        <w:t>•</w:t>
      </w:r>
      <w:r w:rsidRPr="00A7447D">
        <w:tab/>
        <w:t>The Regulator must publish certain information about:</w:t>
      </w:r>
    </w:p>
    <w:p w:rsidR="002A5163" w:rsidRPr="00A7447D" w:rsidRDefault="002A5163" w:rsidP="00A7447D">
      <w:pPr>
        <w:pStyle w:val="BoxPara"/>
      </w:pPr>
      <w:r w:rsidRPr="00A7447D">
        <w:tab/>
        <w:t>(a)</w:t>
      </w:r>
      <w:r w:rsidRPr="00A7447D">
        <w:tab/>
        <w:t>the holders of Registry accounts; and</w:t>
      </w:r>
    </w:p>
    <w:p w:rsidR="002A5163" w:rsidRPr="00A7447D" w:rsidRDefault="002A5163" w:rsidP="00A7447D">
      <w:pPr>
        <w:pStyle w:val="BoxPara"/>
      </w:pPr>
      <w:r w:rsidRPr="00A7447D">
        <w:tab/>
        <w:t>(b)</w:t>
      </w:r>
      <w:r w:rsidRPr="00A7447D">
        <w:tab/>
        <w:t>carbon units; and</w:t>
      </w:r>
    </w:p>
    <w:p w:rsidR="002A5163" w:rsidRPr="00A7447D" w:rsidRDefault="002A5163" w:rsidP="00A7447D">
      <w:pPr>
        <w:pStyle w:val="BoxPara"/>
      </w:pPr>
      <w:r w:rsidRPr="00A7447D">
        <w:tab/>
        <w:t>(c)</w:t>
      </w:r>
      <w:r w:rsidRPr="00A7447D">
        <w:tab/>
        <w:t>Kyoto units; and</w:t>
      </w:r>
    </w:p>
    <w:p w:rsidR="002A5163" w:rsidRPr="00A7447D" w:rsidRDefault="002A5163" w:rsidP="00A7447D">
      <w:pPr>
        <w:pStyle w:val="BoxPara"/>
      </w:pPr>
      <w:r w:rsidRPr="00A7447D">
        <w:lastRenderedPageBreak/>
        <w:tab/>
        <w:t>(d)</w:t>
      </w:r>
      <w:r w:rsidRPr="00A7447D">
        <w:tab/>
        <w:t>prescribed international units.</w:t>
      </w:r>
    </w:p>
    <w:p w:rsidR="002A5163" w:rsidRPr="00A7447D" w:rsidRDefault="002A5163" w:rsidP="00A7447D">
      <w:pPr>
        <w:pStyle w:val="Item"/>
      </w:pPr>
      <w:r w:rsidRPr="00A7447D">
        <w:t>substitute:</w:t>
      </w:r>
    </w:p>
    <w:p w:rsidR="002A5163" w:rsidRPr="00A7447D" w:rsidRDefault="002A5163" w:rsidP="00A7447D">
      <w:pPr>
        <w:pStyle w:val="BoxList"/>
      </w:pPr>
      <w:r w:rsidRPr="00A7447D">
        <w:t>•</w:t>
      </w:r>
      <w:r w:rsidRPr="00A7447D">
        <w:tab/>
        <w:t>The Regulator must publish certain information about:</w:t>
      </w:r>
    </w:p>
    <w:p w:rsidR="002A5163" w:rsidRPr="00A7447D" w:rsidRDefault="002A5163" w:rsidP="00A7447D">
      <w:pPr>
        <w:pStyle w:val="BoxPara"/>
      </w:pPr>
      <w:r w:rsidRPr="00A7447D">
        <w:tab/>
        <w:t>(a)</w:t>
      </w:r>
      <w:r w:rsidRPr="00A7447D">
        <w:tab/>
        <w:t>the holders of Registry accounts; and</w:t>
      </w:r>
    </w:p>
    <w:p w:rsidR="002A5163" w:rsidRPr="00A7447D" w:rsidRDefault="002A5163" w:rsidP="00A7447D">
      <w:pPr>
        <w:pStyle w:val="BoxPara"/>
      </w:pPr>
      <w:r w:rsidRPr="00A7447D">
        <w:tab/>
        <w:t>(b)</w:t>
      </w:r>
      <w:r w:rsidRPr="00A7447D">
        <w:tab/>
        <w:t>Kyoto units.</w:t>
      </w:r>
    </w:p>
    <w:p w:rsidR="002A5163" w:rsidRPr="00A7447D" w:rsidRDefault="002A5163" w:rsidP="00A7447D">
      <w:pPr>
        <w:pStyle w:val="ItemHead"/>
      </w:pPr>
      <w:r w:rsidRPr="00A7447D">
        <w:t>76  Section</w:t>
      </w:r>
      <w:r w:rsidR="00A7447D" w:rsidRPr="00A7447D">
        <w:t> </w:t>
      </w:r>
      <w:r w:rsidRPr="00A7447D">
        <w:t>59A</w:t>
      </w:r>
    </w:p>
    <w:p w:rsidR="002A5163" w:rsidRPr="00A7447D" w:rsidRDefault="002A5163" w:rsidP="00A7447D">
      <w:pPr>
        <w:pStyle w:val="Item"/>
      </w:pPr>
      <w:r w:rsidRPr="00A7447D">
        <w:t>Repeal the section.</w:t>
      </w:r>
    </w:p>
    <w:p w:rsidR="002A5163" w:rsidRPr="00A7447D" w:rsidRDefault="002A5163" w:rsidP="00A7447D">
      <w:pPr>
        <w:pStyle w:val="ItemHead"/>
      </w:pPr>
      <w:r w:rsidRPr="00A7447D">
        <w:t>77  Subsections</w:t>
      </w:r>
      <w:r w:rsidR="00A7447D" w:rsidRPr="00A7447D">
        <w:t> </w:t>
      </w:r>
      <w:r w:rsidRPr="00A7447D">
        <w:t>61(3) to (6)</w:t>
      </w:r>
    </w:p>
    <w:p w:rsidR="002A5163" w:rsidRPr="00A7447D" w:rsidRDefault="002A5163" w:rsidP="00A7447D">
      <w:pPr>
        <w:pStyle w:val="Item"/>
      </w:pPr>
      <w:r w:rsidRPr="00A7447D">
        <w:t>Repeal the subsections.</w:t>
      </w:r>
    </w:p>
    <w:p w:rsidR="002A5163" w:rsidRPr="00A7447D" w:rsidRDefault="002A5163" w:rsidP="00A7447D">
      <w:pPr>
        <w:pStyle w:val="ItemHead"/>
      </w:pPr>
      <w:r w:rsidRPr="00A7447D">
        <w:t>78  Section</w:t>
      </w:r>
      <w:r w:rsidR="00A7447D" w:rsidRPr="00A7447D">
        <w:t> </w:t>
      </w:r>
      <w:r w:rsidRPr="00A7447D">
        <w:t>61A</w:t>
      </w:r>
    </w:p>
    <w:p w:rsidR="002A5163" w:rsidRPr="00A7447D" w:rsidRDefault="002A5163" w:rsidP="00A7447D">
      <w:pPr>
        <w:pStyle w:val="Item"/>
      </w:pPr>
      <w:r w:rsidRPr="00A7447D">
        <w:t>Repeal the section.</w:t>
      </w:r>
    </w:p>
    <w:p w:rsidR="002A5163" w:rsidRPr="00A7447D" w:rsidRDefault="002A5163" w:rsidP="00A7447D">
      <w:pPr>
        <w:pStyle w:val="ItemHead"/>
      </w:pPr>
      <w:r w:rsidRPr="00A7447D">
        <w:t>79  Sections</w:t>
      </w:r>
      <w:r w:rsidR="00A7447D" w:rsidRPr="00A7447D">
        <w:t> </w:t>
      </w:r>
      <w:r w:rsidRPr="00A7447D">
        <w:t>63 to 63G</w:t>
      </w:r>
    </w:p>
    <w:p w:rsidR="002A5163" w:rsidRPr="00A7447D" w:rsidRDefault="002A5163" w:rsidP="00A7447D">
      <w:pPr>
        <w:pStyle w:val="Item"/>
      </w:pPr>
      <w:r w:rsidRPr="00A7447D">
        <w:t>Repeal the sections.</w:t>
      </w:r>
    </w:p>
    <w:p w:rsidR="002A5163" w:rsidRPr="00A7447D" w:rsidRDefault="002A5163" w:rsidP="00A7447D">
      <w:pPr>
        <w:pStyle w:val="ItemHead"/>
      </w:pPr>
      <w:r w:rsidRPr="00A7447D">
        <w:t>80  Section</w:t>
      </w:r>
      <w:r w:rsidR="00A7447D" w:rsidRPr="00A7447D">
        <w:t> </w:t>
      </w:r>
      <w:r w:rsidRPr="00A7447D">
        <w:t>64</w:t>
      </w:r>
    </w:p>
    <w:p w:rsidR="002A5163" w:rsidRPr="00A7447D" w:rsidRDefault="002A5163" w:rsidP="00A7447D">
      <w:pPr>
        <w:pStyle w:val="Item"/>
      </w:pPr>
      <w:r w:rsidRPr="00A7447D">
        <w:t>Omit:</w:t>
      </w:r>
    </w:p>
    <w:p w:rsidR="002A5163" w:rsidRPr="00A7447D" w:rsidRDefault="002A5163" w:rsidP="00A7447D">
      <w:pPr>
        <w:pStyle w:val="BoxList"/>
      </w:pPr>
      <w:r w:rsidRPr="00A7447D">
        <w:t>•</w:t>
      </w:r>
      <w:r w:rsidRPr="00A7447D">
        <w:tab/>
        <w:t>If a person is the registered holder of one or more carbon units, the person may request the Regulator to cancel any or all of those units. However, this rule does not apply to a unit that was issued for a fixed charge and has a vintage year that is a fixed charge year.</w:t>
      </w:r>
    </w:p>
    <w:p w:rsidR="002A5163" w:rsidRPr="00A7447D" w:rsidRDefault="002A5163" w:rsidP="00A7447D">
      <w:pPr>
        <w:pStyle w:val="ItemHead"/>
      </w:pPr>
      <w:r w:rsidRPr="00A7447D">
        <w:t>81  Section</w:t>
      </w:r>
      <w:r w:rsidR="00A7447D" w:rsidRPr="00A7447D">
        <w:t> </w:t>
      </w:r>
      <w:r w:rsidRPr="00A7447D">
        <w:t>64</w:t>
      </w:r>
    </w:p>
    <w:p w:rsidR="002A5163" w:rsidRPr="00A7447D" w:rsidRDefault="002A5163" w:rsidP="00A7447D">
      <w:pPr>
        <w:pStyle w:val="Item"/>
      </w:pPr>
      <w:r w:rsidRPr="00A7447D">
        <w:t>Omit:</w:t>
      </w:r>
    </w:p>
    <w:p w:rsidR="002A5163" w:rsidRPr="00A7447D" w:rsidRDefault="002A5163" w:rsidP="00A7447D">
      <w:pPr>
        <w:pStyle w:val="BoxList"/>
      </w:pPr>
      <w:r w:rsidRPr="00A7447D">
        <w:t>•</w:t>
      </w:r>
      <w:r w:rsidRPr="00A7447D">
        <w:tab/>
        <w:t>If a person is the registered holder of one or more prescribed international units, the person may request the Regulator to cancel any or all of those units.</w:t>
      </w:r>
    </w:p>
    <w:p w:rsidR="002A5163" w:rsidRPr="00A7447D" w:rsidRDefault="002A5163" w:rsidP="00A7447D">
      <w:pPr>
        <w:pStyle w:val="ItemHead"/>
      </w:pPr>
      <w:r w:rsidRPr="00A7447D">
        <w:lastRenderedPageBreak/>
        <w:t>82  Section</w:t>
      </w:r>
      <w:r w:rsidR="00A7447D" w:rsidRPr="00A7447D">
        <w:t> </w:t>
      </w:r>
      <w:r w:rsidRPr="00A7447D">
        <w:t>64A</w:t>
      </w:r>
    </w:p>
    <w:p w:rsidR="002A5163" w:rsidRPr="00A7447D" w:rsidRDefault="002A5163" w:rsidP="00A7447D">
      <w:pPr>
        <w:pStyle w:val="Item"/>
      </w:pPr>
      <w:r w:rsidRPr="00A7447D">
        <w:t>Repeal the section.</w:t>
      </w:r>
    </w:p>
    <w:p w:rsidR="002A5163" w:rsidRPr="00A7447D" w:rsidRDefault="002A5163" w:rsidP="00A7447D">
      <w:pPr>
        <w:pStyle w:val="ItemHead"/>
      </w:pPr>
      <w:r w:rsidRPr="00A7447D">
        <w:t>83  Section</w:t>
      </w:r>
      <w:r w:rsidR="00A7447D" w:rsidRPr="00A7447D">
        <w:t> </w:t>
      </w:r>
      <w:r w:rsidRPr="00A7447D">
        <w:t>66</w:t>
      </w:r>
    </w:p>
    <w:p w:rsidR="002A5163" w:rsidRPr="00A7447D" w:rsidRDefault="002A5163" w:rsidP="00A7447D">
      <w:pPr>
        <w:pStyle w:val="Item"/>
      </w:pPr>
      <w:r w:rsidRPr="00A7447D">
        <w:t>Repeal the section.</w:t>
      </w:r>
    </w:p>
    <w:p w:rsidR="002A5163" w:rsidRPr="00A7447D" w:rsidRDefault="002A5163" w:rsidP="00A7447D">
      <w:pPr>
        <w:pStyle w:val="ItemHead"/>
      </w:pPr>
      <w:r w:rsidRPr="00A7447D">
        <w:t>84  Parts</w:t>
      </w:r>
      <w:r w:rsidR="00A7447D" w:rsidRPr="00A7447D">
        <w:t> </w:t>
      </w:r>
      <w:r w:rsidRPr="00A7447D">
        <w:t>6A and 6B</w:t>
      </w:r>
    </w:p>
    <w:p w:rsidR="002A5163" w:rsidRPr="00A7447D" w:rsidRDefault="002A5163" w:rsidP="00A7447D">
      <w:pPr>
        <w:pStyle w:val="Item"/>
      </w:pPr>
      <w:r w:rsidRPr="00A7447D">
        <w:t>Repeal the Parts.</w:t>
      </w:r>
    </w:p>
    <w:p w:rsidR="002A5163" w:rsidRPr="00A7447D" w:rsidRDefault="002A5163" w:rsidP="00A7447D">
      <w:pPr>
        <w:pStyle w:val="ItemHead"/>
      </w:pPr>
      <w:r w:rsidRPr="00A7447D">
        <w:t>85  Paragraph 79(1)(c)</w:t>
      </w:r>
    </w:p>
    <w:p w:rsidR="002A5163" w:rsidRPr="00A7447D" w:rsidRDefault="002A5163" w:rsidP="00A7447D">
      <w:pPr>
        <w:pStyle w:val="Item"/>
      </w:pPr>
      <w:r w:rsidRPr="00A7447D">
        <w:t>Omit “27(4);”, substitute “27(4).”.</w:t>
      </w:r>
    </w:p>
    <w:p w:rsidR="002A5163" w:rsidRPr="00A7447D" w:rsidRDefault="002A5163" w:rsidP="00A7447D">
      <w:pPr>
        <w:pStyle w:val="ItemHead"/>
      </w:pPr>
      <w:r w:rsidRPr="00A7447D">
        <w:t>86  Paragraph 79(1)(d)</w:t>
      </w:r>
    </w:p>
    <w:p w:rsidR="002A5163" w:rsidRPr="00A7447D" w:rsidRDefault="002A5163" w:rsidP="00A7447D">
      <w:pPr>
        <w:pStyle w:val="Item"/>
      </w:pPr>
      <w:r w:rsidRPr="00A7447D">
        <w:t>Repeal the paragraph.</w:t>
      </w:r>
    </w:p>
    <w:p w:rsidR="002A5163" w:rsidRPr="00A7447D" w:rsidRDefault="002A5163" w:rsidP="00A7447D">
      <w:pPr>
        <w:pStyle w:val="ItemHead"/>
      </w:pPr>
      <w:r w:rsidRPr="00A7447D">
        <w:t>87  Section</w:t>
      </w:r>
      <w:r w:rsidR="00A7447D" w:rsidRPr="00A7447D">
        <w:t> </w:t>
      </w:r>
      <w:r w:rsidRPr="00A7447D">
        <w:t>82 (table item</w:t>
      </w:r>
      <w:r w:rsidR="00A7447D" w:rsidRPr="00A7447D">
        <w:t> </w:t>
      </w:r>
      <w:r w:rsidRPr="00A7447D">
        <w:t>2)</w:t>
      </w:r>
    </w:p>
    <w:p w:rsidR="002A5163" w:rsidRPr="00A7447D" w:rsidRDefault="002A5163" w:rsidP="00A7447D">
      <w:pPr>
        <w:pStyle w:val="Item"/>
      </w:pPr>
      <w:r w:rsidRPr="00A7447D">
        <w:t>Omit “or 53”.</w:t>
      </w:r>
    </w:p>
    <w:p w:rsidR="002A5163" w:rsidRPr="00A7447D" w:rsidRDefault="002A5163" w:rsidP="00A7447D">
      <w:pPr>
        <w:pStyle w:val="ItemHead"/>
      </w:pPr>
      <w:r w:rsidRPr="00A7447D">
        <w:t>88  Section</w:t>
      </w:r>
      <w:r w:rsidR="00A7447D" w:rsidRPr="00A7447D">
        <w:t> </w:t>
      </w:r>
      <w:r w:rsidRPr="00A7447D">
        <w:t>82 (table item</w:t>
      </w:r>
      <w:r w:rsidR="00A7447D" w:rsidRPr="00A7447D">
        <w:t> </w:t>
      </w:r>
      <w:r w:rsidRPr="00A7447D">
        <w:t>3)</w:t>
      </w:r>
    </w:p>
    <w:p w:rsidR="002A5163" w:rsidRPr="00A7447D" w:rsidRDefault="002A5163" w:rsidP="00A7447D">
      <w:pPr>
        <w:pStyle w:val="Item"/>
      </w:pPr>
      <w:r w:rsidRPr="00A7447D">
        <w:t>Repeal the item.</w:t>
      </w:r>
    </w:p>
    <w:p w:rsidR="002A5163" w:rsidRPr="00A7447D" w:rsidRDefault="002A5163" w:rsidP="00A7447D">
      <w:pPr>
        <w:pStyle w:val="ItemHead"/>
      </w:pPr>
      <w:r w:rsidRPr="00A7447D">
        <w:t>89  Section</w:t>
      </w:r>
      <w:r w:rsidR="00A7447D" w:rsidRPr="00A7447D">
        <w:t> </w:t>
      </w:r>
      <w:r w:rsidRPr="00A7447D">
        <w:t>82 (table items</w:t>
      </w:r>
      <w:r w:rsidR="00A7447D" w:rsidRPr="00A7447D">
        <w:t> </w:t>
      </w:r>
      <w:r w:rsidRPr="00A7447D">
        <w:t>8 and 9)</w:t>
      </w:r>
    </w:p>
    <w:p w:rsidR="002A5163" w:rsidRPr="00A7447D" w:rsidRDefault="002A5163" w:rsidP="00A7447D">
      <w:pPr>
        <w:pStyle w:val="Item"/>
      </w:pPr>
      <w:r w:rsidRPr="00A7447D">
        <w:t>Omit “or 21”.</w:t>
      </w:r>
    </w:p>
    <w:p w:rsidR="002A5163" w:rsidRPr="00A7447D" w:rsidRDefault="002A5163" w:rsidP="00A7447D">
      <w:pPr>
        <w:pStyle w:val="ItemHead"/>
      </w:pPr>
      <w:r w:rsidRPr="00A7447D">
        <w:t>90  Section</w:t>
      </w:r>
      <w:r w:rsidR="00A7447D" w:rsidRPr="00A7447D">
        <w:t> </w:t>
      </w:r>
      <w:r w:rsidRPr="00A7447D">
        <w:t>82 (table items</w:t>
      </w:r>
      <w:r w:rsidR="00A7447D" w:rsidRPr="00A7447D">
        <w:t> </w:t>
      </w:r>
      <w:r w:rsidRPr="00A7447D">
        <w:t>15 and 16)</w:t>
      </w:r>
    </w:p>
    <w:p w:rsidR="002A5163" w:rsidRPr="00A7447D" w:rsidRDefault="002A5163" w:rsidP="00A7447D">
      <w:pPr>
        <w:pStyle w:val="Item"/>
      </w:pPr>
      <w:r w:rsidRPr="00A7447D">
        <w:t>Repeal the items.</w:t>
      </w:r>
    </w:p>
    <w:p w:rsidR="002A5163" w:rsidRPr="00A7447D" w:rsidRDefault="002A5163" w:rsidP="00A7447D">
      <w:pPr>
        <w:pStyle w:val="ItemHead"/>
      </w:pPr>
      <w:r w:rsidRPr="00A7447D">
        <w:t>91  Section</w:t>
      </w:r>
      <w:r w:rsidR="00A7447D" w:rsidRPr="00A7447D">
        <w:t> </w:t>
      </w:r>
      <w:r w:rsidRPr="00A7447D">
        <w:t>86A</w:t>
      </w:r>
    </w:p>
    <w:p w:rsidR="002A5163" w:rsidRPr="00A7447D" w:rsidRDefault="002A5163" w:rsidP="00A7447D">
      <w:pPr>
        <w:pStyle w:val="Item"/>
      </w:pPr>
      <w:r w:rsidRPr="00A7447D">
        <w:t>Repeal the section.</w:t>
      </w:r>
    </w:p>
    <w:p w:rsidR="002A5163" w:rsidRPr="00A7447D" w:rsidRDefault="002A5163" w:rsidP="00A7447D">
      <w:pPr>
        <w:pStyle w:val="ActHead9"/>
        <w:rPr>
          <w:i w:val="0"/>
        </w:rPr>
      </w:pPr>
      <w:bookmarkStart w:id="17" w:name="_Toc393794374"/>
      <w:r w:rsidRPr="00A7447D">
        <w:t>Australian Securities and Investments Commission Act 2001</w:t>
      </w:r>
      <w:bookmarkEnd w:id="17"/>
    </w:p>
    <w:p w:rsidR="002A5163" w:rsidRPr="00A7447D" w:rsidRDefault="002A5163" w:rsidP="00A7447D">
      <w:pPr>
        <w:pStyle w:val="ItemHead"/>
      </w:pPr>
      <w:r w:rsidRPr="00A7447D">
        <w:t>92  Paragraph 12BAA(7)(ka)</w:t>
      </w:r>
    </w:p>
    <w:p w:rsidR="002A5163" w:rsidRPr="00A7447D" w:rsidRDefault="002A5163" w:rsidP="00A7447D">
      <w:pPr>
        <w:pStyle w:val="Item"/>
      </w:pPr>
      <w:r w:rsidRPr="00A7447D">
        <w:t>Repeal the paragraph.</w:t>
      </w:r>
    </w:p>
    <w:p w:rsidR="002A5163" w:rsidRPr="00A7447D" w:rsidRDefault="002A5163" w:rsidP="00A7447D">
      <w:pPr>
        <w:pStyle w:val="ItemHead"/>
      </w:pPr>
      <w:r w:rsidRPr="00A7447D">
        <w:t>93  Paragraph 12BAB(1)(g)</w:t>
      </w:r>
    </w:p>
    <w:p w:rsidR="002A5163" w:rsidRPr="00A7447D" w:rsidRDefault="002A5163" w:rsidP="00A7447D">
      <w:pPr>
        <w:pStyle w:val="Item"/>
      </w:pPr>
      <w:r w:rsidRPr="00A7447D">
        <w:t>Omit “a carbon unit,”.</w:t>
      </w:r>
    </w:p>
    <w:p w:rsidR="002A5163" w:rsidRPr="00A7447D" w:rsidRDefault="002A5163" w:rsidP="00A7447D">
      <w:pPr>
        <w:pStyle w:val="ItemHead"/>
      </w:pPr>
      <w:r w:rsidRPr="00A7447D">
        <w:lastRenderedPageBreak/>
        <w:t>94  At the end of the Act</w:t>
      </w:r>
    </w:p>
    <w:p w:rsidR="002A5163" w:rsidRPr="00A7447D" w:rsidRDefault="002A5163" w:rsidP="00A7447D">
      <w:pPr>
        <w:pStyle w:val="Item"/>
      </w:pPr>
      <w:r w:rsidRPr="00A7447D">
        <w:t>Add:</w:t>
      </w:r>
    </w:p>
    <w:p w:rsidR="002A5163" w:rsidRPr="00A7447D" w:rsidRDefault="002A5163" w:rsidP="00A7447D">
      <w:pPr>
        <w:pStyle w:val="ActHead2"/>
      </w:pPr>
      <w:bookmarkStart w:id="18" w:name="_Toc393794375"/>
      <w:r w:rsidRPr="00A7447D">
        <w:rPr>
          <w:rStyle w:val="CharPartNo"/>
        </w:rPr>
        <w:t>Part</w:t>
      </w:r>
      <w:r w:rsidR="00A7447D" w:rsidRPr="00A7447D">
        <w:rPr>
          <w:rStyle w:val="CharPartNo"/>
        </w:rPr>
        <w:t> </w:t>
      </w:r>
      <w:r w:rsidRPr="00A7447D">
        <w:rPr>
          <w:rStyle w:val="CharPartNo"/>
        </w:rPr>
        <w:t>20</w:t>
      </w:r>
      <w:r w:rsidRPr="00A7447D">
        <w:t>—</w:t>
      </w:r>
      <w:r w:rsidRPr="00A7447D">
        <w:rPr>
          <w:rStyle w:val="CharPartText"/>
        </w:rPr>
        <w:t xml:space="preserve">Transitional provisions relating to the Clean Energy Legislation (Carbon Tax Repeal) </w:t>
      </w:r>
      <w:r w:rsidR="0017231F" w:rsidRPr="00A7447D">
        <w:rPr>
          <w:rStyle w:val="CharPartText"/>
        </w:rPr>
        <w:t>Act 2014</w:t>
      </w:r>
      <w:bookmarkEnd w:id="18"/>
    </w:p>
    <w:p w:rsidR="002A5163" w:rsidRPr="00A7447D" w:rsidRDefault="002A5163" w:rsidP="00A7447D">
      <w:pPr>
        <w:pStyle w:val="Header"/>
      </w:pPr>
      <w:r w:rsidRPr="00A7447D">
        <w:rPr>
          <w:rStyle w:val="CharDivNo"/>
        </w:rPr>
        <w:t xml:space="preserve"> </w:t>
      </w:r>
      <w:r w:rsidRPr="00A7447D">
        <w:rPr>
          <w:rStyle w:val="CharDivText"/>
        </w:rPr>
        <w:t xml:space="preserve"> </w:t>
      </w:r>
    </w:p>
    <w:p w:rsidR="002A5163" w:rsidRPr="00A7447D" w:rsidRDefault="002A5163" w:rsidP="00A7447D">
      <w:pPr>
        <w:pStyle w:val="ActHead5"/>
      </w:pPr>
      <w:bookmarkStart w:id="19" w:name="_Toc393794376"/>
      <w:r w:rsidRPr="00A7447D">
        <w:rPr>
          <w:rStyle w:val="CharSectno"/>
        </w:rPr>
        <w:t>295</w:t>
      </w:r>
      <w:r w:rsidRPr="00A7447D">
        <w:t xml:space="preserve">  Definition</w:t>
      </w:r>
      <w:bookmarkEnd w:id="19"/>
    </w:p>
    <w:p w:rsidR="002A5163" w:rsidRPr="00A7447D" w:rsidRDefault="002A5163" w:rsidP="00A7447D">
      <w:pPr>
        <w:pStyle w:val="subsection"/>
      </w:pPr>
      <w:r w:rsidRPr="00A7447D">
        <w:tab/>
      </w:r>
      <w:r w:rsidRPr="00A7447D">
        <w:tab/>
        <w:t>In this Part:</w:t>
      </w:r>
    </w:p>
    <w:p w:rsidR="002A5163" w:rsidRPr="00A7447D" w:rsidRDefault="002A5163" w:rsidP="00A7447D">
      <w:pPr>
        <w:pStyle w:val="Definition"/>
      </w:pPr>
      <w:r w:rsidRPr="00A7447D">
        <w:rPr>
          <w:b/>
          <w:i/>
        </w:rPr>
        <w:t>designated carbon unit day</w:t>
      </w:r>
      <w:r w:rsidRPr="00A7447D">
        <w:t xml:space="preserve"> has the same meaning as in Part</w:t>
      </w:r>
      <w:r w:rsidR="00A7447D" w:rsidRPr="00A7447D">
        <w:t> </w:t>
      </w:r>
      <w:r w:rsidRPr="00A7447D">
        <w:t>3 of Schedule</w:t>
      </w:r>
      <w:r w:rsidR="00A7447D" w:rsidRPr="00A7447D">
        <w:t> </w:t>
      </w:r>
      <w:r w:rsidRPr="00A7447D">
        <w:t xml:space="preserve">1 to the </w:t>
      </w:r>
      <w:r w:rsidRPr="00A7447D">
        <w:rPr>
          <w:i/>
        </w:rPr>
        <w:t xml:space="preserve">Clean Energy Legislation (Carbon Tax Repeal) </w:t>
      </w:r>
      <w:r w:rsidR="0017231F" w:rsidRPr="00A7447D">
        <w:rPr>
          <w:i/>
        </w:rPr>
        <w:t>Act 2014</w:t>
      </w:r>
      <w:r w:rsidRPr="00A7447D">
        <w:t>.</w:t>
      </w:r>
    </w:p>
    <w:p w:rsidR="002A5163" w:rsidRPr="00A7447D" w:rsidRDefault="002A5163" w:rsidP="00A7447D">
      <w:pPr>
        <w:pStyle w:val="ActHead5"/>
      </w:pPr>
      <w:bookmarkStart w:id="20" w:name="_Toc393794377"/>
      <w:r w:rsidRPr="00A7447D">
        <w:rPr>
          <w:rStyle w:val="CharSectno"/>
        </w:rPr>
        <w:t>296</w:t>
      </w:r>
      <w:r w:rsidRPr="00A7447D">
        <w:t xml:space="preserve">  Transitional—carbon units issued before the designated carbon unit day</w:t>
      </w:r>
      <w:bookmarkEnd w:id="20"/>
    </w:p>
    <w:p w:rsidR="002A5163" w:rsidRPr="00A7447D" w:rsidRDefault="002A5163" w:rsidP="00A7447D">
      <w:pPr>
        <w:pStyle w:val="subsection"/>
      </w:pPr>
      <w:r w:rsidRPr="00A7447D">
        <w:tab/>
      </w:r>
      <w:r w:rsidRPr="00A7447D">
        <w:tab/>
        <w:t>Despite the amendments of this Act made by Schedule</w:t>
      </w:r>
      <w:r w:rsidR="00A7447D" w:rsidRPr="00A7447D">
        <w:t> </w:t>
      </w:r>
      <w:r w:rsidRPr="00A7447D">
        <w:t xml:space="preserve">1 to the </w:t>
      </w:r>
      <w:r w:rsidRPr="00A7447D">
        <w:rPr>
          <w:i/>
        </w:rPr>
        <w:t xml:space="preserve">Clean Energy Legislation (Carbon Tax Repeal) </w:t>
      </w:r>
      <w:r w:rsidR="0017231F" w:rsidRPr="00A7447D">
        <w:rPr>
          <w:i/>
        </w:rPr>
        <w:t>Act 2014</w:t>
      </w:r>
      <w:r w:rsidRPr="00A7447D">
        <w:t>, this Act continues to apply, in relation to carbon units issued before the designated carbon unit day, as if those amendments had not been made.</w:t>
      </w:r>
    </w:p>
    <w:p w:rsidR="002A5163" w:rsidRPr="00A7447D" w:rsidRDefault="002A5163" w:rsidP="00A7447D">
      <w:pPr>
        <w:pStyle w:val="ActHead9"/>
        <w:rPr>
          <w:i w:val="0"/>
        </w:rPr>
      </w:pPr>
      <w:bookmarkStart w:id="21" w:name="_Toc393794378"/>
      <w:r w:rsidRPr="00A7447D">
        <w:t>Clean Energy Regulator Act 2011</w:t>
      </w:r>
      <w:bookmarkEnd w:id="21"/>
    </w:p>
    <w:p w:rsidR="002A5163" w:rsidRPr="00A7447D" w:rsidRDefault="002A5163" w:rsidP="00A7447D">
      <w:pPr>
        <w:pStyle w:val="ItemHead"/>
      </w:pPr>
      <w:r w:rsidRPr="00A7447D">
        <w:t>95  Section</w:t>
      </w:r>
      <w:r w:rsidR="00A7447D" w:rsidRPr="00A7447D">
        <w:t> </w:t>
      </w:r>
      <w:r w:rsidRPr="00A7447D">
        <w:t>3</w:t>
      </w:r>
    </w:p>
    <w:p w:rsidR="002A5163" w:rsidRPr="00A7447D" w:rsidRDefault="002A5163" w:rsidP="00A7447D">
      <w:pPr>
        <w:pStyle w:val="Item"/>
      </w:pPr>
      <w:r w:rsidRPr="00A7447D">
        <w:t>Omit:</w:t>
      </w:r>
    </w:p>
    <w:p w:rsidR="002A5163" w:rsidRPr="00A7447D" w:rsidRDefault="002A5163" w:rsidP="00A7447D">
      <w:pPr>
        <w:pStyle w:val="BoxList"/>
      </w:pPr>
      <w:r w:rsidRPr="00A7447D">
        <w:t>•</w:t>
      </w:r>
      <w:r w:rsidRPr="00A7447D">
        <w:tab/>
        <w:t>The Regulator has such functions as are conferred on it by or under:</w:t>
      </w:r>
    </w:p>
    <w:p w:rsidR="002A5163" w:rsidRPr="00A7447D" w:rsidRDefault="002A5163" w:rsidP="00A7447D">
      <w:pPr>
        <w:pStyle w:val="BoxPara"/>
      </w:pPr>
      <w:r w:rsidRPr="00A7447D">
        <w:tab/>
        <w:t>(a)</w:t>
      </w:r>
      <w:r w:rsidRPr="00A7447D">
        <w:tab/>
        <w:t xml:space="preserve">the </w:t>
      </w:r>
      <w:r w:rsidRPr="00A7447D">
        <w:rPr>
          <w:i/>
        </w:rPr>
        <w:t>Clean Energy Act 2011</w:t>
      </w:r>
      <w:r w:rsidRPr="00A7447D">
        <w:t>; and</w:t>
      </w:r>
    </w:p>
    <w:p w:rsidR="002A5163" w:rsidRPr="00A7447D" w:rsidRDefault="002A5163" w:rsidP="00A7447D">
      <w:pPr>
        <w:pStyle w:val="BoxPara"/>
      </w:pPr>
      <w:r w:rsidRPr="00A7447D">
        <w:tab/>
        <w:t>(b)</w:t>
      </w:r>
      <w:r w:rsidRPr="00A7447D">
        <w:tab/>
        <w:t xml:space="preserve">the </w:t>
      </w:r>
      <w:r w:rsidRPr="00A7447D">
        <w:rPr>
          <w:i/>
        </w:rPr>
        <w:t>Carbon Credits (Carbon Farming Initiative) Act 2011</w:t>
      </w:r>
      <w:r w:rsidRPr="00A7447D">
        <w:t>; and</w:t>
      </w:r>
    </w:p>
    <w:p w:rsidR="002A5163" w:rsidRPr="00A7447D" w:rsidRDefault="002A5163" w:rsidP="00A7447D">
      <w:pPr>
        <w:pStyle w:val="BoxPara"/>
      </w:pPr>
      <w:r w:rsidRPr="00A7447D">
        <w:lastRenderedPageBreak/>
        <w:tab/>
        <w:t>(c)</w:t>
      </w:r>
      <w:r w:rsidRPr="00A7447D">
        <w:tab/>
        <w:t xml:space="preserve">the </w:t>
      </w:r>
      <w:r w:rsidRPr="00A7447D">
        <w:rPr>
          <w:i/>
        </w:rPr>
        <w:t>National Greenhouse and Energy Reporting Act 2007</w:t>
      </w:r>
      <w:r w:rsidRPr="00A7447D">
        <w:t>; and</w:t>
      </w:r>
    </w:p>
    <w:p w:rsidR="002A5163" w:rsidRPr="00A7447D" w:rsidRDefault="002A5163" w:rsidP="00A7447D">
      <w:pPr>
        <w:pStyle w:val="BoxPara"/>
      </w:pPr>
      <w:r w:rsidRPr="00A7447D">
        <w:tab/>
        <w:t>(d)</w:t>
      </w:r>
      <w:r w:rsidRPr="00A7447D">
        <w:tab/>
        <w:t xml:space="preserve">the </w:t>
      </w:r>
      <w:r w:rsidRPr="00A7447D">
        <w:rPr>
          <w:i/>
        </w:rPr>
        <w:t>Renewable Energy (Electricity) Act 2000</w:t>
      </w:r>
      <w:r w:rsidRPr="00A7447D">
        <w:t>; and</w:t>
      </w:r>
    </w:p>
    <w:p w:rsidR="002A5163" w:rsidRPr="00A7447D" w:rsidRDefault="002A5163" w:rsidP="00A7447D">
      <w:pPr>
        <w:pStyle w:val="BoxPara"/>
      </w:pPr>
      <w:r w:rsidRPr="00A7447D">
        <w:tab/>
        <w:t>(e)</w:t>
      </w:r>
      <w:r w:rsidRPr="00A7447D">
        <w:tab/>
        <w:t xml:space="preserve">the </w:t>
      </w:r>
      <w:r w:rsidRPr="00A7447D">
        <w:rPr>
          <w:i/>
        </w:rPr>
        <w:t>Australian National Registry of Emissions Units Act 2011</w:t>
      </w:r>
      <w:r w:rsidRPr="00A7447D">
        <w:t>.</w:t>
      </w:r>
    </w:p>
    <w:p w:rsidR="002A5163" w:rsidRPr="00A7447D" w:rsidRDefault="002A5163" w:rsidP="00A7447D">
      <w:pPr>
        <w:pStyle w:val="Item"/>
      </w:pPr>
      <w:r w:rsidRPr="00A7447D">
        <w:t>substitute:</w:t>
      </w:r>
    </w:p>
    <w:p w:rsidR="002A5163" w:rsidRPr="00A7447D" w:rsidRDefault="002A5163" w:rsidP="00A7447D">
      <w:pPr>
        <w:pStyle w:val="BoxList"/>
      </w:pPr>
      <w:r w:rsidRPr="00A7447D">
        <w:t>•</w:t>
      </w:r>
      <w:r w:rsidRPr="00A7447D">
        <w:tab/>
        <w:t>The Regulator has such functions as are conferred on it by or under:</w:t>
      </w:r>
    </w:p>
    <w:p w:rsidR="002A5163" w:rsidRPr="00A7447D" w:rsidRDefault="002A5163" w:rsidP="00A7447D">
      <w:pPr>
        <w:pStyle w:val="BoxPara"/>
      </w:pPr>
      <w:r w:rsidRPr="00A7447D">
        <w:tab/>
        <w:t>(a)</w:t>
      </w:r>
      <w:r w:rsidRPr="00A7447D">
        <w:tab/>
        <w:t xml:space="preserve">the </w:t>
      </w:r>
      <w:r w:rsidRPr="00A7447D">
        <w:rPr>
          <w:i/>
        </w:rPr>
        <w:t>Carbon Credits (Carbon Farming Initiative) Act 2011</w:t>
      </w:r>
      <w:r w:rsidRPr="00A7447D">
        <w:t>; and</w:t>
      </w:r>
    </w:p>
    <w:p w:rsidR="002A5163" w:rsidRPr="00A7447D" w:rsidRDefault="002A5163" w:rsidP="00A7447D">
      <w:pPr>
        <w:pStyle w:val="BoxPara"/>
      </w:pPr>
      <w:r w:rsidRPr="00A7447D">
        <w:tab/>
        <w:t>(b)</w:t>
      </w:r>
      <w:r w:rsidRPr="00A7447D">
        <w:tab/>
        <w:t xml:space="preserve">the </w:t>
      </w:r>
      <w:r w:rsidRPr="00A7447D">
        <w:rPr>
          <w:i/>
        </w:rPr>
        <w:t>National Greenhouse and Energy Reporting Act 2007</w:t>
      </w:r>
      <w:r w:rsidRPr="00A7447D">
        <w:t>; and</w:t>
      </w:r>
    </w:p>
    <w:p w:rsidR="002A5163" w:rsidRPr="00A7447D" w:rsidRDefault="002A5163" w:rsidP="00A7447D">
      <w:pPr>
        <w:pStyle w:val="BoxPara"/>
      </w:pPr>
      <w:r w:rsidRPr="00A7447D">
        <w:tab/>
        <w:t>(c)</w:t>
      </w:r>
      <w:r w:rsidRPr="00A7447D">
        <w:tab/>
        <w:t xml:space="preserve">the </w:t>
      </w:r>
      <w:r w:rsidRPr="00A7447D">
        <w:rPr>
          <w:i/>
        </w:rPr>
        <w:t>Renewable Energy (Electricity) Act 2000</w:t>
      </w:r>
      <w:r w:rsidRPr="00A7447D">
        <w:t>; and</w:t>
      </w:r>
    </w:p>
    <w:p w:rsidR="002A5163" w:rsidRPr="00A7447D" w:rsidRDefault="002A5163" w:rsidP="00A7447D">
      <w:pPr>
        <w:pStyle w:val="BoxPara"/>
      </w:pPr>
      <w:r w:rsidRPr="00A7447D">
        <w:tab/>
        <w:t>(d)</w:t>
      </w:r>
      <w:r w:rsidRPr="00A7447D">
        <w:tab/>
        <w:t xml:space="preserve">the </w:t>
      </w:r>
      <w:r w:rsidRPr="00A7447D">
        <w:rPr>
          <w:i/>
        </w:rPr>
        <w:t>Australian National Registry of Emissions Units Act 2011</w:t>
      </w:r>
      <w:r w:rsidRPr="00A7447D">
        <w:t>.</w:t>
      </w:r>
    </w:p>
    <w:p w:rsidR="002A5163" w:rsidRPr="00A7447D" w:rsidRDefault="002A5163" w:rsidP="00A7447D">
      <w:pPr>
        <w:pStyle w:val="ItemHead"/>
      </w:pPr>
      <w:r w:rsidRPr="00A7447D">
        <w:t>96  Section</w:t>
      </w:r>
      <w:r w:rsidR="00A7447D" w:rsidRPr="00A7447D">
        <w:t> </w:t>
      </w:r>
      <w:r w:rsidRPr="00A7447D">
        <w:t>4</w:t>
      </w:r>
    </w:p>
    <w:p w:rsidR="002A5163" w:rsidRPr="00A7447D" w:rsidRDefault="002A5163" w:rsidP="00A7447D">
      <w:pPr>
        <w:pStyle w:val="Item"/>
      </w:pPr>
      <w:r w:rsidRPr="00A7447D">
        <w:t>Insert:</w:t>
      </w:r>
    </w:p>
    <w:p w:rsidR="002A5163" w:rsidRPr="00A7447D" w:rsidRDefault="002A5163" w:rsidP="00A7447D">
      <w:pPr>
        <w:pStyle w:val="Definition"/>
      </w:pPr>
      <w:r w:rsidRPr="00A7447D">
        <w:rPr>
          <w:b/>
          <w:i/>
        </w:rPr>
        <w:t>Climate Change Convention</w:t>
      </w:r>
      <w:r w:rsidRPr="00A7447D">
        <w:t xml:space="preserve"> means the United Nations Framework Convention on Climate Change, done at New York on 9</w:t>
      </w:r>
      <w:r w:rsidR="00A7447D" w:rsidRPr="00A7447D">
        <w:t> </w:t>
      </w:r>
      <w:r w:rsidRPr="00A7447D">
        <w:t>May 1992, as amended and in force for Australia from time to time.</w:t>
      </w:r>
    </w:p>
    <w:p w:rsidR="002A5163" w:rsidRPr="00A7447D" w:rsidRDefault="002A5163" w:rsidP="00A7447D">
      <w:pPr>
        <w:pStyle w:val="notetext"/>
      </w:pPr>
      <w:r w:rsidRPr="00A7447D">
        <w:t>Note:</w:t>
      </w:r>
      <w:r w:rsidRPr="00A7447D">
        <w:tab/>
        <w:t>The text of the Convention is set out in Australian Treaty Series 1994 No.</w:t>
      </w:r>
      <w:r w:rsidR="00A7447D" w:rsidRPr="00A7447D">
        <w:t> </w:t>
      </w:r>
      <w:r w:rsidRPr="00A7447D">
        <w:t>2 ([1994] ATS 2). In 2013, the text of a Convention in the Australian Treaty Series was accessible through the Australian Treaties Library on the AustLII website (www.austlii.edu.au).</w:t>
      </w:r>
    </w:p>
    <w:p w:rsidR="002A5163" w:rsidRPr="00A7447D" w:rsidRDefault="002A5163" w:rsidP="00A7447D">
      <w:pPr>
        <w:pStyle w:val="ItemHead"/>
      </w:pPr>
      <w:r w:rsidRPr="00A7447D">
        <w:t>97  Section</w:t>
      </w:r>
      <w:r w:rsidR="00A7447D" w:rsidRPr="00A7447D">
        <w:t> </w:t>
      </w:r>
      <w:r w:rsidRPr="00A7447D">
        <w:t>4 (</w:t>
      </w:r>
      <w:r w:rsidR="00A7447D" w:rsidRPr="00A7447D">
        <w:t>paragraphs (</w:t>
      </w:r>
      <w:r w:rsidRPr="00A7447D">
        <w:t xml:space="preserve">b) to (h) of the definition of </w:t>
      </w:r>
      <w:r w:rsidRPr="00A7447D">
        <w:rPr>
          <w:i/>
        </w:rPr>
        <w:t>climate change law</w:t>
      </w:r>
      <w:r w:rsidRPr="00A7447D">
        <w:t>)</w:t>
      </w:r>
    </w:p>
    <w:p w:rsidR="002A5163" w:rsidRPr="00A7447D" w:rsidRDefault="002A5163" w:rsidP="00A7447D">
      <w:pPr>
        <w:pStyle w:val="Item"/>
      </w:pPr>
      <w:r w:rsidRPr="00A7447D">
        <w:t>Repeal the paragraphs.</w:t>
      </w:r>
    </w:p>
    <w:p w:rsidR="002A5163" w:rsidRPr="00A7447D" w:rsidRDefault="002A5163" w:rsidP="00A7447D">
      <w:pPr>
        <w:pStyle w:val="ItemHead"/>
      </w:pPr>
      <w:r w:rsidRPr="00A7447D">
        <w:lastRenderedPageBreak/>
        <w:t>98  Section</w:t>
      </w:r>
      <w:r w:rsidR="00A7447D" w:rsidRPr="00A7447D">
        <w:t> </w:t>
      </w:r>
      <w:r w:rsidRPr="00A7447D">
        <w:t>4</w:t>
      </w:r>
    </w:p>
    <w:p w:rsidR="002A5163" w:rsidRPr="00A7447D" w:rsidRDefault="002A5163" w:rsidP="00A7447D">
      <w:pPr>
        <w:pStyle w:val="Item"/>
      </w:pPr>
      <w:r w:rsidRPr="00A7447D">
        <w:t>Insert:</w:t>
      </w:r>
    </w:p>
    <w:p w:rsidR="002A5163" w:rsidRPr="00A7447D" w:rsidRDefault="002A5163" w:rsidP="00A7447D">
      <w:pPr>
        <w:pStyle w:val="Definition"/>
      </w:pPr>
      <w:r w:rsidRPr="00A7447D">
        <w:rPr>
          <w:b/>
          <w:i/>
          <w:lang w:eastAsia="en-US"/>
        </w:rPr>
        <w:t>greenhouse gas</w:t>
      </w:r>
      <w:r w:rsidRPr="00A7447D">
        <w:t xml:space="preserve"> has the same meaning as in the </w:t>
      </w:r>
      <w:r w:rsidRPr="00A7447D">
        <w:rPr>
          <w:i/>
        </w:rPr>
        <w:t>National Greenhouse and Energy Reporting Act 2007</w:t>
      </w:r>
      <w:r w:rsidRPr="00A7447D">
        <w:t>.</w:t>
      </w:r>
    </w:p>
    <w:p w:rsidR="002A5163" w:rsidRPr="00A7447D" w:rsidRDefault="002A5163" w:rsidP="00A7447D">
      <w:pPr>
        <w:pStyle w:val="ItemHead"/>
      </w:pPr>
      <w:r w:rsidRPr="00A7447D">
        <w:t>99  Section</w:t>
      </w:r>
      <w:r w:rsidR="00A7447D" w:rsidRPr="00A7447D">
        <w:t> </w:t>
      </w:r>
      <w:r w:rsidRPr="00A7447D">
        <w:t xml:space="preserve">4 (definition of </w:t>
      </w:r>
      <w:r w:rsidRPr="00A7447D">
        <w:rPr>
          <w:i/>
        </w:rPr>
        <w:t>international agreement</w:t>
      </w:r>
      <w:r w:rsidRPr="00A7447D">
        <w:t>)</w:t>
      </w:r>
    </w:p>
    <w:p w:rsidR="002A5163" w:rsidRPr="00A7447D" w:rsidRDefault="002A5163" w:rsidP="00A7447D">
      <w:pPr>
        <w:pStyle w:val="Item"/>
      </w:pPr>
      <w:r w:rsidRPr="00A7447D">
        <w:t>Repeal the definition, substitute:</w:t>
      </w:r>
    </w:p>
    <w:p w:rsidR="002A5163" w:rsidRPr="00A7447D" w:rsidRDefault="002A5163" w:rsidP="00A7447D">
      <w:pPr>
        <w:pStyle w:val="Definition"/>
      </w:pPr>
      <w:r w:rsidRPr="00A7447D">
        <w:rPr>
          <w:b/>
          <w:i/>
        </w:rPr>
        <w:t>international agreement</w:t>
      </w:r>
      <w:r w:rsidRPr="00A7447D">
        <w:t xml:space="preserve"> means an agreement whose parties are:</w:t>
      </w:r>
    </w:p>
    <w:p w:rsidR="002A5163" w:rsidRPr="00A7447D" w:rsidRDefault="002A5163" w:rsidP="00A7447D">
      <w:pPr>
        <w:pStyle w:val="paragraph"/>
      </w:pPr>
      <w:r w:rsidRPr="00A7447D">
        <w:tab/>
        <w:t>(a)</w:t>
      </w:r>
      <w:r w:rsidRPr="00A7447D">
        <w:tab/>
        <w:t>Australia and a foreign country; or</w:t>
      </w:r>
    </w:p>
    <w:p w:rsidR="002A5163" w:rsidRPr="00A7447D" w:rsidRDefault="002A5163" w:rsidP="00A7447D">
      <w:pPr>
        <w:pStyle w:val="paragraph"/>
      </w:pPr>
      <w:r w:rsidRPr="00A7447D">
        <w:tab/>
        <w:t>(b)</w:t>
      </w:r>
      <w:r w:rsidRPr="00A7447D">
        <w:tab/>
        <w:t>Australia and 2 or more foreign countries.</w:t>
      </w:r>
    </w:p>
    <w:p w:rsidR="002A5163" w:rsidRPr="00A7447D" w:rsidRDefault="002A5163" w:rsidP="00A7447D">
      <w:pPr>
        <w:pStyle w:val="ItemHead"/>
      </w:pPr>
      <w:r w:rsidRPr="00A7447D">
        <w:t>100  Section</w:t>
      </w:r>
      <w:r w:rsidR="00A7447D" w:rsidRPr="00A7447D">
        <w:t> </w:t>
      </w:r>
      <w:r w:rsidRPr="00A7447D">
        <w:t xml:space="preserve">4 (definition of </w:t>
      </w:r>
      <w:r w:rsidRPr="00A7447D">
        <w:rPr>
          <w:i/>
        </w:rPr>
        <w:t>international climate change agreement</w:t>
      </w:r>
      <w:r w:rsidRPr="00A7447D">
        <w:t>)</w:t>
      </w:r>
    </w:p>
    <w:p w:rsidR="002A5163" w:rsidRPr="00A7447D" w:rsidRDefault="002A5163" w:rsidP="00A7447D">
      <w:pPr>
        <w:pStyle w:val="Item"/>
      </w:pPr>
      <w:r w:rsidRPr="00A7447D">
        <w:t>Repeal the definition, substitute:</w:t>
      </w:r>
    </w:p>
    <w:p w:rsidR="002A5163" w:rsidRPr="00A7447D" w:rsidRDefault="002A5163" w:rsidP="00A7447D">
      <w:pPr>
        <w:pStyle w:val="Definition"/>
      </w:pPr>
      <w:r w:rsidRPr="00A7447D">
        <w:rPr>
          <w:b/>
          <w:i/>
        </w:rPr>
        <w:t>international climate change agreement</w:t>
      </w:r>
      <w:r w:rsidRPr="00A7447D">
        <w:t xml:space="preserve"> means:</w:t>
      </w:r>
    </w:p>
    <w:p w:rsidR="002A5163" w:rsidRPr="00A7447D" w:rsidRDefault="002A5163" w:rsidP="00A7447D">
      <w:pPr>
        <w:pStyle w:val="paragraph"/>
      </w:pPr>
      <w:r w:rsidRPr="00A7447D">
        <w:tab/>
        <w:t>(a)</w:t>
      </w:r>
      <w:r w:rsidRPr="00A7447D">
        <w:tab/>
        <w:t>the Climate Change Convention; or</w:t>
      </w:r>
    </w:p>
    <w:p w:rsidR="002A5163" w:rsidRPr="00A7447D" w:rsidRDefault="002A5163" w:rsidP="00A7447D">
      <w:pPr>
        <w:pStyle w:val="paragraph"/>
      </w:pPr>
      <w:r w:rsidRPr="00A7447D">
        <w:tab/>
        <w:t>(b)</w:t>
      </w:r>
      <w:r w:rsidRPr="00A7447D">
        <w:tab/>
        <w:t>any other international agreement, signed on behalf of Australia, that:</w:t>
      </w:r>
    </w:p>
    <w:p w:rsidR="002A5163" w:rsidRPr="00A7447D" w:rsidRDefault="002A5163" w:rsidP="00A7447D">
      <w:pPr>
        <w:pStyle w:val="paragraphsub"/>
      </w:pPr>
      <w:r w:rsidRPr="00A7447D">
        <w:tab/>
        <w:t>(i)</w:t>
      </w:r>
      <w:r w:rsidRPr="00A7447D">
        <w:tab/>
        <w:t>relates to climate change; and</w:t>
      </w:r>
    </w:p>
    <w:p w:rsidR="002A5163" w:rsidRPr="00A7447D" w:rsidRDefault="002A5163" w:rsidP="00A7447D">
      <w:pPr>
        <w:pStyle w:val="paragraphsub"/>
      </w:pPr>
      <w:r w:rsidRPr="00A7447D">
        <w:tab/>
        <w:t>(ii)</w:t>
      </w:r>
      <w:r w:rsidRPr="00A7447D">
        <w:tab/>
        <w:t>imposes obligations on Australia to take action to reduce greenhouse gas emissions; or</w:t>
      </w:r>
    </w:p>
    <w:p w:rsidR="002A5163" w:rsidRPr="00A7447D" w:rsidRDefault="002A5163" w:rsidP="00A7447D">
      <w:pPr>
        <w:pStyle w:val="paragraph"/>
      </w:pPr>
      <w:r w:rsidRPr="00A7447D">
        <w:tab/>
        <w:t>(c)</w:t>
      </w:r>
      <w:r w:rsidRPr="00A7447D">
        <w:tab/>
        <w:t>an international agreement, signed on behalf of Australia, that:</w:t>
      </w:r>
    </w:p>
    <w:p w:rsidR="002A5163" w:rsidRPr="00A7447D" w:rsidRDefault="002A5163" w:rsidP="00A7447D">
      <w:pPr>
        <w:pStyle w:val="paragraphsub"/>
      </w:pPr>
      <w:r w:rsidRPr="00A7447D">
        <w:tab/>
        <w:t>(i)</w:t>
      </w:r>
      <w:r w:rsidRPr="00A7447D">
        <w:tab/>
        <w:t>relates to climate change; and</w:t>
      </w:r>
    </w:p>
    <w:p w:rsidR="002A5163" w:rsidRPr="00A7447D" w:rsidRDefault="002A5163" w:rsidP="00A7447D">
      <w:pPr>
        <w:pStyle w:val="paragraphsub"/>
      </w:pPr>
      <w:r w:rsidRPr="00A7447D">
        <w:tab/>
        <w:t>(ii)</w:t>
      </w:r>
      <w:r w:rsidRPr="00A7447D">
        <w:tab/>
        <w:t>is specified in a legislative instrument made by the Minister for the purposes of this definition.</w:t>
      </w:r>
    </w:p>
    <w:p w:rsidR="002A5163" w:rsidRPr="00A7447D" w:rsidRDefault="002A5163" w:rsidP="00A7447D">
      <w:pPr>
        <w:pStyle w:val="ItemHead"/>
      </w:pPr>
      <w:r w:rsidRPr="00A7447D">
        <w:t>101  Section</w:t>
      </w:r>
      <w:r w:rsidR="00A7447D" w:rsidRPr="00A7447D">
        <w:t> </w:t>
      </w:r>
      <w:r w:rsidRPr="00A7447D">
        <w:t>4 (</w:t>
      </w:r>
      <w:r w:rsidR="00A7447D" w:rsidRPr="00A7447D">
        <w:t>paragraph (</w:t>
      </w:r>
      <w:r w:rsidRPr="00A7447D">
        <w:t xml:space="preserve">a) of the definition of </w:t>
      </w:r>
      <w:r w:rsidRPr="00A7447D">
        <w:rPr>
          <w:i/>
        </w:rPr>
        <w:t>objectives of the Regulator</w:t>
      </w:r>
      <w:r w:rsidRPr="00A7447D">
        <w:t>)</w:t>
      </w:r>
    </w:p>
    <w:p w:rsidR="002A5163" w:rsidRPr="00A7447D" w:rsidRDefault="002A5163" w:rsidP="00A7447D">
      <w:pPr>
        <w:pStyle w:val="Item"/>
      </w:pPr>
      <w:r w:rsidRPr="00A7447D">
        <w:t>Repeal the paragraph.</w:t>
      </w:r>
    </w:p>
    <w:p w:rsidR="002A5163" w:rsidRPr="00A7447D" w:rsidRDefault="002A5163" w:rsidP="00A7447D">
      <w:pPr>
        <w:pStyle w:val="ItemHead"/>
      </w:pPr>
      <w:r w:rsidRPr="00A7447D">
        <w:t>102  Section</w:t>
      </w:r>
      <w:r w:rsidR="00A7447D" w:rsidRPr="00A7447D">
        <w:t> </w:t>
      </w:r>
      <w:r w:rsidRPr="00A7447D">
        <w:t xml:space="preserve">4 (definition of </w:t>
      </w:r>
      <w:r w:rsidRPr="00A7447D">
        <w:rPr>
          <w:i/>
        </w:rPr>
        <w:t>prescribed international unit</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103  Paragraph 41(3)(a)</w:t>
      </w:r>
    </w:p>
    <w:p w:rsidR="002A5163" w:rsidRPr="00A7447D" w:rsidRDefault="002A5163" w:rsidP="00A7447D">
      <w:pPr>
        <w:pStyle w:val="Item"/>
      </w:pPr>
      <w:r w:rsidRPr="00A7447D">
        <w:t>Repeal the paragraph.</w:t>
      </w:r>
    </w:p>
    <w:p w:rsidR="002A5163" w:rsidRPr="00A7447D" w:rsidRDefault="002A5163" w:rsidP="00A7447D">
      <w:pPr>
        <w:pStyle w:val="ItemHead"/>
      </w:pPr>
      <w:r w:rsidRPr="00A7447D">
        <w:lastRenderedPageBreak/>
        <w:t>104  Paragraph 49(1)(z)</w:t>
      </w:r>
    </w:p>
    <w:p w:rsidR="002A5163" w:rsidRPr="00A7447D" w:rsidRDefault="002A5163" w:rsidP="00A7447D">
      <w:pPr>
        <w:pStyle w:val="Item"/>
      </w:pPr>
      <w:r w:rsidRPr="00A7447D">
        <w:t>Repeal the paragraph, substitute:</w:t>
      </w:r>
    </w:p>
    <w:p w:rsidR="002A5163" w:rsidRPr="00A7447D" w:rsidRDefault="002A5163" w:rsidP="00A7447D">
      <w:pPr>
        <w:pStyle w:val="paragraph"/>
      </w:pPr>
      <w:r w:rsidRPr="00A7447D">
        <w:tab/>
        <w:t>(z)</w:t>
      </w:r>
      <w:r w:rsidRPr="00A7447D">
        <w:tab/>
        <w:t>a person or body responsible for the administration of a scheme that involves the issue or registration of prescribed eligible carbon units;</w:t>
      </w:r>
    </w:p>
    <w:p w:rsidR="002A5163" w:rsidRPr="00A7447D" w:rsidRDefault="002A5163" w:rsidP="00A7447D">
      <w:pPr>
        <w:pStyle w:val="ActHead9"/>
        <w:rPr>
          <w:i w:val="0"/>
        </w:rPr>
      </w:pPr>
      <w:bookmarkStart w:id="22" w:name="_Toc393794379"/>
      <w:r w:rsidRPr="00A7447D">
        <w:t>Corporations Act 2001</w:t>
      </w:r>
      <w:bookmarkEnd w:id="22"/>
    </w:p>
    <w:p w:rsidR="002A5163" w:rsidRPr="00A7447D" w:rsidRDefault="002A5163" w:rsidP="00A7447D">
      <w:pPr>
        <w:pStyle w:val="ItemHead"/>
      </w:pPr>
      <w:r w:rsidRPr="00A7447D">
        <w:t>105  Section</w:t>
      </w:r>
      <w:r w:rsidR="00A7447D" w:rsidRPr="00A7447D">
        <w:t> </w:t>
      </w:r>
      <w:r w:rsidRPr="00A7447D">
        <w:t xml:space="preserve">9 (definition of </w:t>
      </w:r>
      <w:r w:rsidRPr="00A7447D">
        <w:rPr>
          <w:i/>
        </w:rPr>
        <w:t>carbon unit</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106  Paragraph 764A(1)(kaa)</w:t>
      </w:r>
    </w:p>
    <w:p w:rsidR="002A5163" w:rsidRPr="00A7447D" w:rsidRDefault="002A5163" w:rsidP="00A7447D">
      <w:pPr>
        <w:pStyle w:val="Item"/>
      </w:pPr>
      <w:r w:rsidRPr="00A7447D">
        <w:t>Repeal the paragraph.</w:t>
      </w:r>
    </w:p>
    <w:p w:rsidR="002A5163" w:rsidRPr="00A7447D" w:rsidRDefault="002A5163" w:rsidP="00A7447D">
      <w:pPr>
        <w:pStyle w:val="ItemHead"/>
      </w:pPr>
      <w:r w:rsidRPr="00A7447D">
        <w:t>107  At the end Chapter</w:t>
      </w:r>
      <w:r w:rsidR="00A7447D" w:rsidRPr="00A7447D">
        <w:t> </w:t>
      </w:r>
      <w:r w:rsidRPr="00A7447D">
        <w:t>10</w:t>
      </w:r>
    </w:p>
    <w:p w:rsidR="002A5163" w:rsidRPr="00A7447D" w:rsidRDefault="002A5163" w:rsidP="00A7447D">
      <w:pPr>
        <w:pStyle w:val="Item"/>
      </w:pPr>
      <w:r w:rsidRPr="00A7447D">
        <w:t>Add:</w:t>
      </w:r>
    </w:p>
    <w:p w:rsidR="002A5163" w:rsidRPr="00A7447D" w:rsidRDefault="002A5163" w:rsidP="00A7447D">
      <w:pPr>
        <w:pStyle w:val="ActHead2"/>
      </w:pPr>
      <w:bookmarkStart w:id="23" w:name="_Toc393794380"/>
      <w:r w:rsidRPr="00A7447D">
        <w:rPr>
          <w:rStyle w:val="CharPartNo"/>
        </w:rPr>
        <w:t>Part</w:t>
      </w:r>
      <w:r w:rsidR="00A7447D" w:rsidRPr="00A7447D">
        <w:rPr>
          <w:rStyle w:val="CharPartNo"/>
        </w:rPr>
        <w:t> </w:t>
      </w:r>
      <w:r w:rsidRPr="00A7447D">
        <w:rPr>
          <w:rStyle w:val="CharPartNo"/>
        </w:rPr>
        <w:t>10.23</w:t>
      </w:r>
      <w:r w:rsidRPr="00A7447D">
        <w:t>—</w:t>
      </w:r>
      <w:r w:rsidRPr="00A7447D">
        <w:rPr>
          <w:rStyle w:val="CharPartText"/>
        </w:rPr>
        <w:t xml:space="preserve">Transitional provisions relating to the Clean Energy Legislation (Carbon Tax Repeal) </w:t>
      </w:r>
      <w:r w:rsidR="0017231F" w:rsidRPr="00A7447D">
        <w:rPr>
          <w:rStyle w:val="CharPartText"/>
        </w:rPr>
        <w:t>Act 2014</w:t>
      </w:r>
      <w:bookmarkEnd w:id="23"/>
    </w:p>
    <w:p w:rsidR="002A5163" w:rsidRPr="00A7447D" w:rsidRDefault="002A5163" w:rsidP="00A7447D">
      <w:pPr>
        <w:pStyle w:val="Header"/>
      </w:pPr>
      <w:r w:rsidRPr="00A7447D">
        <w:rPr>
          <w:rStyle w:val="CharDivNo"/>
        </w:rPr>
        <w:t xml:space="preserve"> </w:t>
      </w:r>
      <w:r w:rsidRPr="00A7447D">
        <w:rPr>
          <w:rStyle w:val="CharDivText"/>
        </w:rPr>
        <w:t xml:space="preserve"> </w:t>
      </w:r>
    </w:p>
    <w:p w:rsidR="002A5163" w:rsidRPr="00A7447D" w:rsidRDefault="002A5163" w:rsidP="00A7447D">
      <w:pPr>
        <w:pStyle w:val="ActHead5"/>
      </w:pPr>
      <w:bookmarkStart w:id="24" w:name="_Toc393794381"/>
      <w:r w:rsidRPr="00A7447D">
        <w:rPr>
          <w:rStyle w:val="CharSectno"/>
        </w:rPr>
        <w:t>1542</w:t>
      </w:r>
      <w:r w:rsidRPr="00A7447D">
        <w:t xml:space="preserve">  Definition</w:t>
      </w:r>
      <w:bookmarkEnd w:id="24"/>
    </w:p>
    <w:p w:rsidR="002A5163" w:rsidRPr="00A7447D" w:rsidRDefault="002A5163" w:rsidP="00A7447D">
      <w:pPr>
        <w:pStyle w:val="subsection"/>
      </w:pPr>
      <w:r w:rsidRPr="00A7447D">
        <w:tab/>
      </w:r>
      <w:r w:rsidRPr="00A7447D">
        <w:tab/>
        <w:t>In this Part:</w:t>
      </w:r>
    </w:p>
    <w:p w:rsidR="002A5163" w:rsidRPr="00A7447D" w:rsidRDefault="002A5163" w:rsidP="00A7447D">
      <w:pPr>
        <w:pStyle w:val="Definition"/>
      </w:pPr>
      <w:r w:rsidRPr="00A7447D">
        <w:rPr>
          <w:b/>
          <w:i/>
        </w:rPr>
        <w:t>designated carbon unit day</w:t>
      </w:r>
      <w:r w:rsidRPr="00A7447D">
        <w:t xml:space="preserve"> has the same meaning as in Part</w:t>
      </w:r>
      <w:r w:rsidR="00A7447D" w:rsidRPr="00A7447D">
        <w:t> </w:t>
      </w:r>
      <w:r w:rsidRPr="00A7447D">
        <w:t>3 of Schedule</w:t>
      </w:r>
      <w:r w:rsidR="00A7447D" w:rsidRPr="00A7447D">
        <w:t> </w:t>
      </w:r>
      <w:r w:rsidRPr="00A7447D">
        <w:t xml:space="preserve">1 to the </w:t>
      </w:r>
      <w:r w:rsidRPr="00A7447D">
        <w:rPr>
          <w:i/>
        </w:rPr>
        <w:t xml:space="preserve">Clean Energy Legislation (Carbon Tax Repeal) </w:t>
      </w:r>
      <w:r w:rsidR="0017231F" w:rsidRPr="00A7447D">
        <w:rPr>
          <w:i/>
        </w:rPr>
        <w:t>Act 2014</w:t>
      </w:r>
      <w:r w:rsidRPr="00A7447D">
        <w:t>.</w:t>
      </w:r>
    </w:p>
    <w:p w:rsidR="002A5163" w:rsidRPr="00A7447D" w:rsidRDefault="002A5163" w:rsidP="00A7447D">
      <w:pPr>
        <w:pStyle w:val="ActHead5"/>
      </w:pPr>
      <w:bookmarkStart w:id="25" w:name="_Toc393794382"/>
      <w:r w:rsidRPr="00A7447D">
        <w:rPr>
          <w:rStyle w:val="CharSectno"/>
        </w:rPr>
        <w:t>1543</w:t>
      </w:r>
      <w:r w:rsidRPr="00A7447D">
        <w:t xml:space="preserve">  Transitional—carbon units issued before the designated carbon unit day</w:t>
      </w:r>
      <w:bookmarkEnd w:id="25"/>
    </w:p>
    <w:p w:rsidR="002A5163" w:rsidRPr="00A7447D" w:rsidRDefault="002A5163" w:rsidP="00A7447D">
      <w:pPr>
        <w:pStyle w:val="subsection"/>
      </w:pPr>
      <w:r w:rsidRPr="00A7447D">
        <w:tab/>
      </w:r>
      <w:r w:rsidRPr="00A7447D">
        <w:tab/>
        <w:t>Despite the amendments of this Act made by Schedule</w:t>
      </w:r>
      <w:r w:rsidR="00A7447D" w:rsidRPr="00A7447D">
        <w:t> </w:t>
      </w:r>
      <w:r w:rsidRPr="00A7447D">
        <w:t xml:space="preserve">1 to the </w:t>
      </w:r>
      <w:r w:rsidRPr="00A7447D">
        <w:rPr>
          <w:i/>
        </w:rPr>
        <w:t xml:space="preserve">Clean Energy Legislation (Carbon Tax Repeal) </w:t>
      </w:r>
      <w:r w:rsidR="0017231F" w:rsidRPr="00A7447D">
        <w:rPr>
          <w:i/>
        </w:rPr>
        <w:t>Act 2014</w:t>
      </w:r>
      <w:r w:rsidRPr="00A7447D">
        <w:t>, this Act continues to apply, in relation to carbon units issued before the designated carbon unit day, as if those amendments had not been made.</w:t>
      </w:r>
    </w:p>
    <w:p w:rsidR="002A5163" w:rsidRPr="00A7447D" w:rsidRDefault="002A5163" w:rsidP="00A7447D">
      <w:pPr>
        <w:pStyle w:val="ActHead5"/>
      </w:pPr>
      <w:bookmarkStart w:id="26" w:name="_Toc393794383"/>
      <w:r w:rsidRPr="00A7447D">
        <w:rPr>
          <w:rStyle w:val="CharSectno"/>
        </w:rPr>
        <w:lastRenderedPageBreak/>
        <w:t>1544</w:t>
      </w:r>
      <w:r w:rsidRPr="00A7447D">
        <w:t xml:space="preserve">  Transitional—variation of conditions on Australian financial services licences</w:t>
      </w:r>
      <w:bookmarkEnd w:id="26"/>
    </w:p>
    <w:p w:rsidR="002A5163" w:rsidRPr="00A7447D" w:rsidRDefault="002A5163" w:rsidP="00A7447D">
      <w:pPr>
        <w:pStyle w:val="SubsectionHead"/>
      </w:pPr>
      <w:r w:rsidRPr="00A7447D">
        <w:t>Scope</w:t>
      </w:r>
    </w:p>
    <w:p w:rsidR="002A5163" w:rsidRPr="00A7447D" w:rsidRDefault="002A5163" w:rsidP="00A7447D">
      <w:pPr>
        <w:pStyle w:val="subsection"/>
      </w:pPr>
      <w:r w:rsidRPr="00A7447D">
        <w:tab/>
        <w:t>(1)</w:t>
      </w:r>
      <w:r w:rsidRPr="00A7447D">
        <w:tab/>
        <w:t>This section applies if, as at the end of the designated carbon unit day, an Australian financial services licence is subject to a condition that authorises the financial services licensee to provide financial services in relation to financial products that are carbon units.</w:t>
      </w:r>
    </w:p>
    <w:p w:rsidR="002A5163" w:rsidRPr="00A7447D" w:rsidRDefault="002A5163" w:rsidP="00A7447D">
      <w:pPr>
        <w:pStyle w:val="SubsectionHead"/>
      </w:pPr>
      <w:r w:rsidRPr="00A7447D">
        <w:t>Variation</w:t>
      </w:r>
    </w:p>
    <w:p w:rsidR="002A5163" w:rsidRPr="00A7447D" w:rsidRDefault="002A5163" w:rsidP="00A7447D">
      <w:pPr>
        <w:pStyle w:val="subsection"/>
      </w:pPr>
      <w:r w:rsidRPr="00A7447D">
        <w:tab/>
        <w:t>(2)</w:t>
      </w:r>
      <w:r w:rsidRPr="00A7447D">
        <w:tab/>
        <w:t>After that day, subsections</w:t>
      </w:r>
      <w:r w:rsidR="00A7447D" w:rsidRPr="00A7447D">
        <w:t> </w:t>
      </w:r>
      <w:r w:rsidRPr="00A7447D">
        <w:t>914A(3), (4) and (5) do not apply in relation to a variation of the condition, if the only effect of the variation is to remove the authorisation to provide financial services in relation to financial products that are carbon units.</w:t>
      </w:r>
    </w:p>
    <w:p w:rsidR="002A5163" w:rsidRPr="00A7447D" w:rsidRDefault="002A5163" w:rsidP="00A7447D">
      <w:pPr>
        <w:pStyle w:val="ActHead5"/>
      </w:pPr>
      <w:bookmarkStart w:id="27" w:name="_Toc393794384"/>
      <w:r w:rsidRPr="00A7447D">
        <w:rPr>
          <w:rStyle w:val="CharSectno"/>
        </w:rPr>
        <w:t>1545</w:t>
      </w:r>
      <w:r w:rsidRPr="00A7447D">
        <w:t xml:space="preserve">  Transitional—immediate cancellation of Australian financial services licences</w:t>
      </w:r>
      <w:bookmarkEnd w:id="27"/>
    </w:p>
    <w:p w:rsidR="002A5163" w:rsidRPr="00A7447D" w:rsidRDefault="002A5163" w:rsidP="00A7447D">
      <w:pPr>
        <w:pStyle w:val="subsection"/>
      </w:pPr>
      <w:r w:rsidRPr="00A7447D">
        <w:tab/>
      </w:r>
      <w:r w:rsidRPr="00A7447D">
        <w:tab/>
        <w:t>Section</w:t>
      </w:r>
      <w:r w:rsidR="00A7447D" w:rsidRPr="00A7447D">
        <w:t> </w:t>
      </w:r>
      <w:r w:rsidRPr="00A7447D">
        <w:t>915B applies, on and after the designated carbon unit day, as if the following subsection was added at the end of the section:</w:t>
      </w:r>
    </w:p>
    <w:p w:rsidR="002A5163" w:rsidRPr="00A7447D" w:rsidRDefault="002A5163" w:rsidP="00A7447D">
      <w:pPr>
        <w:pStyle w:val="SubsectionHead"/>
      </w:pPr>
      <w:r w:rsidRPr="00A7447D">
        <w:t>Licence relating to carbon units</w:t>
      </w:r>
    </w:p>
    <w:p w:rsidR="002A5163" w:rsidRPr="00A7447D" w:rsidRDefault="002A5163" w:rsidP="00A7447D">
      <w:pPr>
        <w:pStyle w:val="subsection"/>
      </w:pPr>
      <w:r w:rsidRPr="00A7447D">
        <w:tab/>
        <w:t>(5)</w:t>
      </w:r>
      <w:r w:rsidRPr="00A7447D">
        <w:tab/>
        <w:t>ASIC may cancel an Australian financial services licence held by a person, by giving written notice to the person, if the licence only authorises the person to provide financial services that relate to financial products that are carbon units.</w:t>
      </w:r>
    </w:p>
    <w:p w:rsidR="002A5163" w:rsidRPr="00A7447D" w:rsidRDefault="002A5163" w:rsidP="00A7447D">
      <w:pPr>
        <w:pStyle w:val="ActHead5"/>
      </w:pPr>
      <w:bookmarkStart w:id="28" w:name="_Toc393794385"/>
      <w:r w:rsidRPr="00A7447D">
        <w:rPr>
          <w:rStyle w:val="CharSectno"/>
        </w:rPr>
        <w:t>1546</w:t>
      </w:r>
      <w:r w:rsidRPr="00A7447D">
        <w:t xml:space="preserve">  Transitional—statements of reasons for cancellation of Australian financial services licences</w:t>
      </w:r>
      <w:bookmarkEnd w:id="28"/>
    </w:p>
    <w:p w:rsidR="002A5163" w:rsidRPr="00A7447D" w:rsidRDefault="002A5163" w:rsidP="00A7447D">
      <w:pPr>
        <w:pStyle w:val="subsection"/>
      </w:pPr>
      <w:r w:rsidRPr="00A7447D">
        <w:tab/>
      </w:r>
      <w:r w:rsidRPr="00A7447D">
        <w:tab/>
        <w:t>Section</w:t>
      </w:r>
      <w:r w:rsidR="00A7447D" w:rsidRPr="00A7447D">
        <w:t> </w:t>
      </w:r>
      <w:r w:rsidRPr="00A7447D">
        <w:t>915G does not apply to a cancellation under subsection</w:t>
      </w:r>
      <w:r w:rsidR="00A7447D" w:rsidRPr="00A7447D">
        <w:t> </w:t>
      </w:r>
      <w:r w:rsidRPr="00A7447D">
        <w:t>915B(5) (as inserted by section</w:t>
      </w:r>
      <w:r w:rsidR="00A7447D" w:rsidRPr="00A7447D">
        <w:t> </w:t>
      </w:r>
      <w:r w:rsidRPr="00A7447D">
        <w:t>1545).</w:t>
      </w:r>
    </w:p>
    <w:p w:rsidR="002A5163" w:rsidRPr="00A7447D" w:rsidRDefault="002A5163" w:rsidP="00A7447D">
      <w:pPr>
        <w:pStyle w:val="ActHead9"/>
        <w:rPr>
          <w:i w:val="0"/>
        </w:rPr>
      </w:pPr>
      <w:bookmarkStart w:id="29" w:name="_Toc393794386"/>
      <w:r w:rsidRPr="00A7447D">
        <w:t>Fuel Tax Act 2006</w:t>
      </w:r>
      <w:bookmarkEnd w:id="29"/>
    </w:p>
    <w:p w:rsidR="002A5163" w:rsidRPr="00A7447D" w:rsidRDefault="002A5163" w:rsidP="00A7447D">
      <w:pPr>
        <w:pStyle w:val="ItemHead"/>
      </w:pPr>
      <w:r w:rsidRPr="00A7447D">
        <w:t>108  Section</w:t>
      </w:r>
      <w:r w:rsidR="00A7447D" w:rsidRPr="00A7447D">
        <w:t> </w:t>
      </w:r>
      <w:r w:rsidRPr="00A7447D">
        <w:t>2</w:t>
      </w:r>
      <w:r w:rsidR="00E340DF">
        <w:noBreakHyphen/>
      </w:r>
      <w:r w:rsidRPr="00A7447D">
        <w:t>1</w:t>
      </w:r>
    </w:p>
    <w:p w:rsidR="002A5163" w:rsidRPr="00A7447D" w:rsidRDefault="002A5163" w:rsidP="00A7447D">
      <w:pPr>
        <w:pStyle w:val="Item"/>
      </w:pPr>
      <w:r w:rsidRPr="00A7447D">
        <w:t>Omit:</w:t>
      </w:r>
    </w:p>
    <w:p w:rsidR="002A5163" w:rsidRPr="00A7447D" w:rsidRDefault="002A5163" w:rsidP="00A7447D">
      <w:pPr>
        <w:pStyle w:val="subsection"/>
      </w:pPr>
      <w:r w:rsidRPr="00A7447D">
        <w:lastRenderedPageBreak/>
        <w:tab/>
      </w:r>
      <w:r w:rsidRPr="00A7447D">
        <w:tab/>
        <w:t>This Act provides a single system of fuel tax credits. Fuel tax credits are paid to reduce the incidence of fuel tax levied on taxable fuels, ensuring that, generally, fuel tax is effectively only applied to:</w:t>
      </w:r>
    </w:p>
    <w:p w:rsidR="002A5163" w:rsidRPr="00A7447D" w:rsidRDefault="002A5163" w:rsidP="00A7447D">
      <w:pPr>
        <w:pStyle w:val="paragraph"/>
      </w:pPr>
      <w:r w:rsidRPr="00A7447D">
        <w:tab/>
        <w:t>(a)</w:t>
      </w:r>
      <w:r w:rsidRPr="00A7447D">
        <w:tab/>
        <w:t>fuel used in private vehicles and for certain other private purposes; and</w:t>
      </w:r>
    </w:p>
    <w:p w:rsidR="002A5163" w:rsidRPr="00A7447D" w:rsidRDefault="002A5163" w:rsidP="00A7447D">
      <w:pPr>
        <w:pStyle w:val="paragraph"/>
      </w:pPr>
      <w:r w:rsidRPr="00A7447D">
        <w:tab/>
        <w:t>(b)</w:t>
      </w:r>
      <w:r w:rsidRPr="00A7447D">
        <w:tab/>
        <w:t>fuel used on</w:t>
      </w:r>
      <w:r w:rsidR="00E340DF">
        <w:noBreakHyphen/>
      </w:r>
      <w:r w:rsidRPr="00A7447D">
        <w:t>road in light vehicles for business purposes.</w:t>
      </w:r>
    </w:p>
    <w:p w:rsidR="002A5163" w:rsidRPr="00A7447D" w:rsidRDefault="002A5163" w:rsidP="00A7447D">
      <w:pPr>
        <w:pStyle w:val="subsection"/>
      </w:pPr>
      <w:r w:rsidRPr="00A7447D">
        <w:tab/>
      </w:r>
      <w:r w:rsidRPr="00A7447D">
        <w:tab/>
        <w:t xml:space="preserve">For fuel that is not </w:t>
      </w:r>
      <w:r w:rsidR="00A7447D" w:rsidRPr="00A7447D">
        <w:rPr>
          <w:position w:val="6"/>
          <w:sz w:val="16"/>
        </w:rPr>
        <w:t>*</w:t>
      </w:r>
      <w:r w:rsidRPr="00A7447D">
        <w:t>covered by the Opt</w:t>
      </w:r>
      <w:r w:rsidR="00E340DF">
        <w:noBreakHyphen/>
      </w:r>
      <w:r w:rsidRPr="00A7447D">
        <w:t>in Scheme, the fuel tax credit entitlement is (with some exceptions) reduced by an amount equivalent to what the carbon price on the fuel emissions would be (if those emissions were subject to a carbon price). For fuel that is covered by that Scheme, the entitlement is not so reduced.</w:t>
      </w:r>
    </w:p>
    <w:p w:rsidR="002A5163" w:rsidRPr="00A7447D" w:rsidRDefault="002A5163" w:rsidP="00A7447D">
      <w:pPr>
        <w:pStyle w:val="subsection"/>
      </w:pPr>
      <w:r w:rsidRPr="00A7447D">
        <w:tab/>
      </w:r>
      <w:r w:rsidRPr="00A7447D">
        <w:tab/>
        <w:t>Fuel tax credits are also provided for fuel for use in aircraft if the fuel is covered by the Opt</w:t>
      </w:r>
      <w:r w:rsidR="00E340DF">
        <w:noBreakHyphen/>
      </w:r>
      <w:r w:rsidRPr="00A7447D">
        <w:t>in Scheme. The amount of the credit is limited to the carbon component rate that was factored into the rate of fuel tax.</w:t>
      </w:r>
    </w:p>
    <w:p w:rsidR="002A5163" w:rsidRPr="00A7447D" w:rsidRDefault="002A5163" w:rsidP="00A7447D">
      <w:pPr>
        <w:pStyle w:val="subsection"/>
        <w:keepNext/>
        <w:keepLines/>
        <w:rPr>
          <w:b/>
        </w:rPr>
      </w:pPr>
      <w:r w:rsidRPr="00A7447D">
        <w:tab/>
      </w:r>
      <w:r w:rsidRPr="00A7447D">
        <w:tab/>
        <w:t>Fuel tax credits are also provided for gaseous fuel that is subject to the carbon pricing mechanism if the fuel is for use in agriculture, fishing operations or forestry. The amount of the credit is the amount of the carbon charge that is embedded in the price of the fuel.</w:t>
      </w:r>
    </w:p>
    <w:p w:rsidR="002A5163" w:rsidRPr="00A7447D" w:rsidRDefault="002A5163" w:rsidP="00A7447D">
      <w:pPr>
        <w:pStyle w:val="Item"/>
      </w:pPr>
      <w:r w:rsidRPr="00A7447D">
        <w:t>substitute:</w:t>
      </w:r>
    </w:p>
    <w:p w:rsidR="002A5163" w:rsidRPr="00A7447D" w:rsidRDefault="002A5163" w:rsidP="00A7447D">
      <w:pPr>
        <w:pStyle w:val="subsection"/>
      </w:pPr>
      <w:r w:rsidRPr="00A7447D">
        <w:tab/>
      </w:r>
      <w:r w:rsidRPr="00A7447D">
        <w:tab/>
        <w:t>This Act provides a single system of fuel tax credits. Fuel tax credits are paid to reduce or remove the incidence of fuel tax levied on taxable fuels, ensuring that, generally, fuel tax is effectively only applied to:</w:t>
      </w:r>
    </w:p>
    <w:p w:rsidR="002A5163" w:rsidRPr="00A7447D" w:rsidRDefault="002A5163" w:rsidP="00A7447D">
      <w:pPr>
        <w:pStyle w:val="paragraph"/>
      </w:pPr>
      <w:r w:rsidRPr="00A7447D">
        <w:tab/>
        <w:t>(a)</w:t>
      </w:r>
      <w:r w:rsidRPr="00A7447D">
        <w:tab/>
        <w:t>fuel used in private vehicles and for certain other private purposes; and</w:t>
      </w:r>
    </w:p>
    <w:p w:rsidR="002A5163" w:rsidRPr="00A7447D" w:rsidRDefault="002A5163" w:rsidP="00A7447D">
      <w:pPr>
        <w:pStyle w:val="paragraph"/>
      </w:pPr>
      <w:r w:rsidRPr="00A7447D">
        <w:tab/>
        <w:t>(b)</w:t>
      </w:r>
      <w:r w:rsidRPr="00A7447D">
        <w:tab/>
        <w:t>fuel used on</w:t>
      </w:r>
      <w:r w:rsidR="00E340DF">
        <w:noBreakHyphen/>
      </w:r>
      <w:r w:rsidRPr="00A7447D">
        <w:t>road in light vehicles for business purposes.</w:t>
      </w:r>
    </w:p>
    <w:p w:rsidR="002A5163" w:rsidRPr="00A7447D" w:rsidRDefault="002A5163" w:rsidP="00A7447D">
      <w:pPr>
        <w:pStyle w:val="ItemHead"/>
      </w:pPr>
      <w:r w:rsidRPr="00A7447D">
        <w:t>109  Subsection</w:t>
      </w:r>
      <w:r w:rsidR="00A7447D" w:rsidRPr="00A7447D">
        <w:t> </w:t>
      </w:r>
      <w:r w:rsidRPr="00A7447D">
        <w:t>40</w:t>
      </w:r>
      <w:r w:rsidR="00E340DF">
        <w:noBreakHyphen/>
      </w:r>
      <w:r w:rsidRPr="00A7447D">
        <w:t>5(2)</w:t>
      </w:r>
    </w:p>
    <w:p w:rsidR="002A5163" w:rsidRPr="00A7447D" w:rsidRDefault="002A5163" w:rsidP="00A7447D">
      <w:pPr>
        <w:pStyle w:val="Item"/>
      </w:pPr>
      <w:r w:rsidRPr="00A7447D">
        <w:t>After “reduce”, insert “or remove”.</w:t>
      </w:r>
    </w:p>
    <w:p w:rsidR="002A5163" w:rsidRPr="00A7447D" w:rsidRDefault="002A5163" w:rsidP="00A7447D">
      <w:pPr>
        <w:pStyle w:val="ItemHead"/>
      </w:pPr>
      <w:r w:rsidRPr="00A7447D">
        <w:t>110  Subsections</w:t>
      </w:r>
      <w:r w:rsidR="00A7447D" w:rsidRPr="00A7447D">
        <w:t> </w:t>
      </w:r>
      <w:r w:rsidRPr="00A7447D">
        <w:t>40</w:t>
      </w:r>
      <w:r w:rsidR="00E340DF">
        <w:noBreakHyphen/>
      </w:r>
      <w:r w:rsidRPr="00A7447D">
        <w:t>5(3) and (4)</w:t>
      </w:r>
    </w:p>
    <w:p w:rsidR="002A5163" w:rsidRPr="00A7447D" w:rsidRDefault="002A5163" w:rsidP="00A7447D">
      <w:pPr>
        <w:pStyle w:val="Item"/>
      </w:pPr>
      <w:r w:rsidRPr="00A7447D">
        <w:t>Repeal the subsections.</w:t>
      </w:r>
    </w:p>
    <w:p w:rsidR="002A5163" w:rsidRPr="00A7447D" w:rsidRDefault="002A5163" w:rsidP="00A7447D">
      <w:pPr>
        <w:pStyle w:val="ItemHead"/>
      </w:pPr>
      <w:r w:rsidRPr="00A7447D">
        <w:lastRenderedPageBreak/>
        <w:t>111  Section</w:t>
      </w:r>
      <w:r w:rsidR="00A7447D" w:rsidRPr="00A7447D">
        <w:t> </w:t>
      </w:r>
      <w:r w:rsidRPr="00A7447D">
        <w:t>41</w:t>
      </w:r>
      <w:r w:rsidR="00E340DF">
        <w:noBreakHyphen/>
      </w:r>
      <w:r w:rsidRPr="00A7447D">
        <w:t>1</w:t>
      </w:r>
    </w:p>
    <w:p w:rsidR="002A5163" w:rsidRPr="00A7447D" w:rsidRDefault="002A5163" w:rsidP="00A7447D">
      <w:pPr>
        <w:pStyle w:val="Item"/>
      </w:pPr>
      <w:r w:rsidRPr="00A7447D">
        <w:t>Omit:</w:t>
      </w:r>
    </w:p>
    <w:p w:rsidR="002A5163" w:rsidRPr="00A7447D" w:rsidRDefault="002A5163" w:rsidP="00A7447D">
      <w:pPr>
        <w:pStyle w:val="BoxText"/>
        <w:keepNext/>
      </w:pPr>
      <w:r w:rsidRPr="00A7447D">
        <w:t>However, fuel tax credits are denied under Subdivision</w:t>
      </w:r>
      <w:r w:rsidR="00A7447D" w:rsidRPr="00A7447D">
        <w:t> </w:t>
      </w:r>
      <w:r w:rsidRPr="00A7447D">
        <w:t>41</w:t>
      </w:r>
      <w:r w:rsidR="00E340DF">
        <w:noBreakHyphen/>
      </w:r>
      <w:r w:rsidRPr="00A7447D">
        <w:t>B if:</w:t>
      </w:r>
    </w:p>
    <w:p w:rsidR="002A5163" w:rsidRPr="00A7447D" w:rsidRDefault="002A5163" w:rsidP="00A7447D">
      <w:pPr>
        <w:pStyle w:val="BoxPara"/>
      </w:pPr>
      <w:r w:rsidRPr="00A7447D">
        <w:tab/>
        <w:t>(a)</w:t>
      </w:r>
      <w:r w:rsidRPr="00A7447D">
        <w:tab/>
        <w:t>another person is already entitled to a fuel tax credit in respect of the fuel; or</w:t>
      </w:r>
    </w:p>
    <w:p w:rsidR="002A5163" w:rsidRPr="00A7447D" w:rsidRDefault="002A5163" w:rsidP="00A7447D">
      <w:pPr>
        <w:pStyle w:val="BoxPara"/>
      </w:pPr>
      <w:r w:rsidRPr="00A7447D">
        <w:tab/>
        <w:t>(b)</w:t>
      </w:r>
      <w:r w:rsidRPr="00A7447D">
        <w:tab/>
        <w:t>the fuel is for use on</w:t>
      </w:r>
      <w:r w:rsidR="00E340DF">
        <w:noBreakHyphen/>
      </w:r>
      <w:r w:rsidRPr="00A7447D">
        <w:t>road in light vehicles; or</w:t>
      </w:r>
    </w:p>
    <w:p w:rsidR="002A5163" w:rsidRPr="00A7447D" w:rsidRDefault="002A5163" w:rsidP="00A7447D">
      <w:pPr>
        <w:pStyle w:val="BoxPara"/>
      </w:pPr>
      <w:r w:rsidRPr="00A7447D">
        <w:tab/>
        <w:t>(c)</w:t>
      </w:r>
      <w:r w:rsidRPr="00A7447D">
        <w:tab/>
        <w:t>the fuel is for use in vehicles that do not meet certain environmental criteria; or</w:t>
      </w:r>
    </w:p>
    <w:p w:rsidR="002A5163" w:rsidRPr="00A7447D" w:rsidRDefault="002A5163" w:rsidP="00A7447D">
      <w:pPr>
        <w:pStyle w:val="BoxPara"/>
      </w:pPr>
      <w:r w:rsidRPr="00A7447D">
        <w:tab/>
        <w:t>(d)</w:t>
      </w:r>
      <w:r w:rsidRPr="00A7447D">
        <w:tab/>
        <w:t>the fuel is for use in aircraft, and is not covered by the Opt</w:t>
      </w:r>
      <w:r w:rsidR="00E340DF">
        <w:noBreakHyphen/>
      </w:r>
      <w:r w:rsidRPr="00A7447D">
        <w:t>in Scheme.</w:t>
      </w:r>
    </w:p>
    <w:p w:rsidR="002A5163" w:rsidRPr="00A7447D" w:rsidRDefault="002A5163" w:rsidP="00A7447D">
      <w:pPr>
        <w:pStyle w:val="Item"/>
      </w:pPr>
      <w:r w:rsidRPr="00A7447D">
        <w:t>substitute:</w:t>
      </w:r>
    </w:p>
    <w:p w:rsidR="002A5163" w:rsidRPr="00A7447D" w:rsidRDefault="002A5163" w:rsidP="00A7447D">
      <w:pPr>
        <w:pStyle w:val="BoxText"/>
        <w:keepNext/>
      </w:pPr>
      <w:r w:rsidRPr="00A7447D">
        <w:t>However, fuel tax credits are denied under Subdivision</w:t>
      </w:r>
      <w:r w:rsidR="00A7447D" w:rsidRPr="00A7447D">
        <w:t> </w:t>
      </w:r>
      <w:r w:rsidRPr="00A7447D">
        <w:t>41</w:t>
      </w:r>
      <w:r w:rsidR="00E340DF">
        <w:noBreakHyphen/>
      </w:r>
      <w:r w:rsidRPr="00A7447D">
        <w:t>B if:</w:t>
      </w:r>
    </w:p>
    <w:p w:rsidR="002A5163" w:rsidRPr="00A7447D" w:rsidRDefault="002A5163" w:rsidP="00A7447D">
      <w:pPr>
        <w:pStyle w:val="BoxPara"/>
      </w:pPr>
      <w:r w:rsidRPr="00A7447D">
        <w:tab/>
        <w:t>(a)</w:t>
      </w:r>
      <w:r w:rsidRPr="00A7447D">
        <w:tab/>
        <w:t>another person is already entitled to a fuel tax credit in respect of the fuel; or</w:t>
      </w:r>
    </w:p>
    <w:p w:rsidR="002A5163" w:rsidRPr="00A7447D" w:rsidRDefault="002A5163" w:rsidP="00A7447D">
      <w:pPr>
        <w:pStyle w:val="BoxPara"/>
      </w:pPr>
      <w:r w:rsidRPr="00A7447D">
        <w:tab/>
        <w:t>(b)</w:t>
      </w:r>
      <w:r w:rsidRPr="00A7447D">
        <w:tab/>
        <w:t>the fuel is for use on</w:t>
      </w:r>
      <w:r w:rsidR="00E340DF">
        <w:noBreakHyphen/>
      </w:r>
      <w:r w:rsidRPr="00A7447D">
        <w:t>road in light vehicles; or</w:t>
      </w:r>
    </w:p>
    <w:p w:rsidR="002A5163" w:rsidRPr="00A7447D" w:rsidRDefault="002A5163" w:rsidP="00A7447D">
      <w:pPr>
        <w:pStyle w:val="BoxPara"/>
      </w:pPr>
      <w:r w:rsidRPr="00A7447D">
        <w:tab/>
        <w:t>(c)</w:t>
      </w:r>
      <w:r w:rsidRPr="00A7447D">
        <w:tab/>
        <w:t>the fuel is for use in vehicles that do not meet certain environmental criteria; or</w:t>
      </w:r>
    </w:p>
    <w:p w:rsidR="002A5163" w:rsidRPr="00A7447D" w:rsidRDefault="002A5163" w:rsidP="00A7447D">
      <w:pPr>
        <w:pStyle w:val="BoxPara"/>
      </w:pPr>
      <w:r w:rsidRPr="00A7447D">
        <w:tab/>
        <w:t>(d)</w:t>
      </w:r>
      <w:r w:rsidRPr="00A7447D">
        <w:tab/>
        <w:t>the fuel is for use in aircraft.</w:t>
      </w:r>
    </w:p>
    <w:p w:rsidR="002A5163" w:rsidRPr="00A7447D" w:rsidRDefault="002A5163" w:rsidP="00A7447D">
      <w:pPr>
        <w:pStyle w:val="ItemHead"/>
      </w:pPr>
      <w:r w:rsidRPr="00A7447D">
        <w:t>112  Paragraph 41</w:t>
      </w:r>
      <w:r w:rsidR="00E340DF">
        <w:noBreakHyphen/>
      </w:r>
      <w:r w:rsidRPr="00A7447D">
        <w:t>5(3)(b)</w:t>
      </w:r>
    </w:p>
    <w:p w:rsidR="002A5163" w:rsidRPr="00A7447D" w:rsidRDefault="002A5163" w:rsidP="00A7447D">
      <w:pPr>
        <w:pStyle w:val="Item"/>
      </w:pPr>
      <w:r w:rsidRPr="00A7447D">
        <w:t>Omit “vehicle, vessel or aircraft”, substitute “vehicle (or vessel)”.</w:t>
      </w:r>
    </w:p>
    <w:p w:rsidR="002A5163" w:rsidRPr="00A7447D" w:rsidRDefault="002A5163" w:rsidP="00A7447D">
      <w:pPr>
        <w:pStyle w:val="ItemHead"/>
      </w:pPr>
      <w:r w:rsidRPr="00A7447D">
        <w:t>113  Subsection</w:t>
      </w:r>
      <w:r w:rsidR="00A7447D" w:rsidRPr="00A7447D">
        <w:t> </w:t>
      </w:r>
      <w:r w:rsidRPr="00A7447D">
        <w:t>41</w:t>
      </w:r>
      <w:r w:rsidR="00E340DF">
        <w:noBreakHyphen/>
      </w:r>
      <w:r w:rsidRPr="00A7447D">
        <w:t>15(1)</w:t>
      </w:r>
    </w:p>
    <w:p w:rsidR="002A5163" w:rsidRPr="00A7447D" w:rsidRDefault="002A5163" w:rsidP="00A7447D">
      <w:pPr>
        <w:pStyle w:val="Item"/>
      </w:pPr>
      <w:r w:rsidRPr="00A7447D">
        <w:t>Omit “this Division, Division</w:t>
      </w:r>
      <w:r w:rsidR="00A7447D" w:rsidRPr="00A7447D">
        <w:t> </w:t>
      </w:r>
      <w:r w:rsidRPr="00A7447D">
        <w:t>42 or Division</w:t>
      </w:r>
      <w:r w:rsidR="00A7447D" w:rsidRPr="00A7447D">
        <w:t> </w:t>
      </w:r>
      <w:r w:rsidRPr="00A7447D">
        <w:t>42A” (wherever occurring), substitute “this Division or Division</w:t>
      </w:r>
      <w:r w:rsidR="00A7447D" w:rsidRPr="00A7447D">
        <w:t> </w:t>
      </w:r>
      <w:r w:rsidRPr="00A7447D">
        <w:t>42”.</w:t>
      </w:r>
    </w:p>
    <w:p w:rsidR="002A5163" w:rsidRPr="00A7447D" w:rsidRDefault="002A5163" w:rsidP="00A7447D">
      <w:pPr>
        <w:pStyle w:val="ItemHead"/>
      </w:pPr>
      <w:r w:rsidRPr="00A7447D">
        <w:t>114  Subparagraph 41</w:t>
      </w:r>
      <w:r w:rsidR="00E340DF">
        <w:noBreakHyphen/>
      </w:r>
      <w:r w:rsidRPr="00A7447D">
        <w:t>25(2)(a)(ii)</w:t>
      </w:r>
    </w:p>
    <w:p w:rsidR="002A5163" w:rsidRPr="00A7447D" w:rsidRDefault="002A5163" w:rsidP="00A7447D">
      <w:pPr>
        <w:pStyle w:val="Item"/>
      </w:pPr>
      <w:r w:rsidRPr="00A7447D">
        <w:t>Omit “</w:t>
      </w:r>
      <w:r w:rsidR="00A7447D" w:rsidRPr="00A7447D">
        <w:rPr>
          <w:position w:val="6"/>
          <w:sz w:val="16"/>
        </w:rPr>
        <w:t>*</w:t>
      </w:r>
      <w:r w:rsidRPr="00A7447D">
        <w:t>agricultural property”, substitute “agricultural property”.</w:t>
      </w:r>
    </w:p>
    <w:p w:rsidR="002A5163" w:rsidRPr="00A7447D" w:rsidRDefault="002A5163" w:rsidP="00A7447D">
      <w:pPr>
        <w:pStyle w:val="ItemHead"/>
      </w:pPr>
      <w:r w:rsidRPr="00A7447D">
        <w:lastRenderedPageBreak/>
        <w:t>115  Section</w:t>
      </w:r>
      <w:r w:rsidR="00A7447D" w:rsidRPr="00A7447D">
        <w:t> </w:t>
      </w:r>
      <w:r w:rsidRPr="00A7447D">
        <w:t>41</w:t>
      </w:r>
      <w:r w:rsidR="00E340DF">
        <w:noBreakHyphen/>
      </w:r>
      <w:r w:rsidRPr="00A7447D">
        <w:t>30 (heading)</w:t>
      </w:r>
    </w:p>
    <w:p w:rsidR="002A5163" w:rsidRPr="00A7447D" w:rsidRDefault="002A5163" w:rsidP="00A7447D">
      <w:pPr>
        <w:pStyle w:val="Item"/>
      </w:pPr>
      <w:r w:rsidRPr="00A7447D">
        <w:t>Repeal the heading, substitute:</w:t>
      </w:r>
    </w:p>
    <w:p w:rsidR="002A5163" w:rsidRPr="00A7447D" w:rsidRDefault="002A5163" w:rsidP="00A7447D">
      <w:pPr>
        <w:pStyle w:val="ActHead5"/>
      </w:pPr>
      <w:bookmarkStart w:id="30" w:name="_Toc393794387"/>
      <w:r w:rsidRPr="00A7447D">
        <w:rPr>
          <w:rStyle w:val="CharSectno"/>
        </w:rPr>
        <w:t>41</w:t>
      </w:r>
      <w:r w:rsidR="00E340DF">
        <w:rPr>
          <w:rStyle w:val="CharSectno"/>
        </w:rPr>
        <w:noBreakHyphen/>
      </w:r>
      <w:r w:rsidRPr="00A7447D">
        <w:rPr>
          <w:rStyle w:val="CharSectno"/>
        </w:rPr>
        <w:t>30</w:t>
      </w:r>
      <w:r w:rsidRPr="00A7447D">
        <w:t xml:space="preserve">  No fuel tax credit for fuel to be used in an aircraft</w:t>
      </w:r>
      <w:bookmarkEnd w:id="30"/>
    </w:p>
    <w:p w:rsidR="002A5163" w:rsidRPr="00A7447D" w:rsidRDefault="002A5163" w:rsidP="00A7447D">
      <w:pPr>
        <w:pStyle w:val="ItemHead"/>
      </w:pPr>
      <w:r w:rsidRPr="00A7447D">
        <w:t>116  Subsection</w:t>
      </w:r>
      <w:r w:rsidR="00A7447D" w:rsidRPr="00A7447D">
        <w:t> </w:t>
      </w:r>
      <w:r w:rsidRPr="00A7447D">
        <w:t>41</w:t>
      </w:r>
      <w:r w:rsidR="00E340DF">
        <w:noBreakHyphen/>
      </w:r>
      <w:r w:rsidRPr="00A7447D">
        <w:t>30(1)</w:t>
      </w:r>
    </w:p>
    <w:p w:rsidR="002A5163" w:rsidRPr="00A7447D" w:rsidRDefault="002A5163" w:rsidP="00A7447D">
      <w:pPr>
        <w:pStyle w:val="Item"/>
      </w:pPr>
      <w:r w:rsidRPr="00A7447D">
        <w:t>Omit “(1)”.</w:t>
      </w:r>
    </w:p>
    <w:p w:rsidR="002A5163" w:rsidRPr="00A7447D" w:rsidRDefault="002A5163" w:rsidP="00A7447D">
      <w:pPr>
        <w:pStyle w:val="ItemHead"/>
      </w:pPr>
      <w:r w:rsidRPr="00A7447D">
        <w:t>117  Subsection</w:t>
      </w:r>
      <w:r w:rsidR="00A7447D" w:rsidRPr="00A7447D">
        <w:t> </w:t>
      </w:r>
      <w:r w:rsidRPr="00A7447D">
        <w:t>41</w:t>
      </w:r>
      <w:r w:rsidR="00E340DF">
        <w:noBreakHyphen/>
      </w:r>
      <w:r w:rsidRPr="00A7447D">
        <w:t>30(2)</w:t>
      </w:r>
    </w:p>
    <w:p w:rsidR="002A5163" w:rsidRPr="00A7447D" w:rsidRDefault="002A5163" w:rsidP="00A7447D">
      <w:pPr>
        <w:pStyle w:val="Item"/>
      </w:pPr>
      <w:r w:rsidRPr="00A7447D">
        <w:t>Repeal the subsection.</w:t>
      </w:r>
    </w:p>
    <w:p w:rsidR="002A5163" w:rsidRPr="00A7447D" w:rsidRDefault="002A5163" w:rsidP="00A7447D">
      <w:pPr>
        <w:pStyle w:val="ItemHead"/>
      </w:pPr>
      <w:r w:rsidRPr="00A7447D">
        <w:t>118  Section</w:t>
      </w:r>
      <w:r w:rsidR="00A7447D" w:rsidRPr="00A7447D">
        <w:t> </w:t>
      </w:r>
      <w:r w:rsidRPr="00A7447D">
        <w:t>41</w:t>
      </w:r>
      <w:r w:rsidR="00E340DF">
        <w:noBreakHyphen/>
      </w:r>
      <w:r w:rsidRPr="00A7447D">
        <w:t>35</w:t>
      </w:r>
    </w:p>
    <w:p w:rsidR="002A5163" w:rsidRPr="00A7447D" w:rsidRDefault="002A5163" w:rsidP="00A7447D">
      <w:pPr>
        <w:pStyle w:val="Item"/>
      </w:pPr>
      <w:r w:rsidRPr="00A7447D">
        <w:t>Repeal the section.</w:t>
      </w:r>
    </w:p>
    <w:p w:rsidR="002A5163" w:rsidRPr="00A7447D" w:rsidRDefault="002A5163" w:rsidP="00A7447D">
      <w:pPr>
        <w:pStyle w:val="ItemHead"/>
      </w:pPr>
      <w:r w:rsidRPr="00A7447D">
        <w:t>119  Division</w:t>
      </w:r>
      <w:r w:rsidR="00A7447D" w:rsidRPr="00A7447D">
        <w:t> </w:t>
      </w:r>
      <w:r w:rsidRPr="00A7447D">
        <w:t>42A</w:t>
      </w:r>
    </w:p>
    <w:p w:rsidR="002A5163" w:rsidRPr="00A7447D" w:rsidRDefault="002A5163" w:rsidP="00A7447D">
      <w:pPr>
        <w:pStyle w:val="Item"/>
      </w:pPr>
      <w:r w:rsidRPr="00A7447D">
        <w:t>Repeal the Division.</w:t>
      </w:r>
    </w:p>
    <w:p w:rsidR="002A5163" w:rsidRPr="00A7447D" w:rsidRDefault="002A5163" w:rsidP="00A7447D">
      <w:pPr>
        <w:pStyle w:val="ItemHead"/>
      </w:pPr>
      <w:r w:rsidRPr="00A7447D">
        <w:t>120  Section</w:t>
      </w:r>
      <w:r w:rsidR="00A7447D" w:rsidRPr="00A7447D">
        <w:t> </w:t>
      </w:r>
      <w:r w:rsidRPr="00A7447D">
        <w:t>43</w:t>
      </w:r>
      <w:r w:rsidR="00E340DF">
        <w:noBreakHyphen/>
      </w:r>
      <w:r w:rsidRPr="00A7447D">
        <w:t>1</w:t>
      </w:r>
    </w:p>
    <w:p w:rsidR="002A5163" w:rsidRPr="00A7447D" w:rsidRDefault="002A5163" w:rsidP="00A7447D">
      <w:pPr>
        <w:pStyle w:val="Item"/>
      </w:pPr>
      <w:r w:rsidRPr="00A7447D">
        <w:t>Omit:</w:t>
      </w:r>
    </w:p>
    <w:p w:rsidR="002A5163" w:rsidRPr="00A7447D" w:rsidRDefault="002A5163" w:rsidP="00A7447D">
      <w:pPr>
        <w:pStyle w:val="BoxText"/>
      </w:pPr>
      <w:r w:rsidRPr="00A7447D">
        <w:t>The amount of your credit for taxable fuel is the amount of fuel tax that was payable on the fuel:</w:t>
      </w:r>
    </w:p>
    <w:p w:rsidR="002A5163" w:rsidRPr="00A7447D" w:rsidRDefault="002A5163" w:rsidP="00A7447D">
      <w:pPr>
        <w:pStyle w:val="BoxPara"/>
      </w:pPr>
      <w:r w:rsidRPr="00A7447D">
        <w:tab/>
        <w:t>(a)</w:t>
      </w:r>
      <w:r w:rsidRPr="00A7447D">
        <w:tab/>
        <w:t>reduced to take account of certain grants and subsidies that were payable in respect of the fuel (as the grants or subsidies reduced the amount of fuel tax that effectively applied to the fuel); and</w:t>
      </w:r>
    </w:p>
    <w:p w:rsidR="002A5163" w:rsidRPr="00A7447D" w:rsidRDefault="002A5163" w:rsidP="00A7447D">
      <w:pPr>
        <w:pStyle w:val="BoxPara"/>
      </w:pPr>
      <w:r w:rsidRPr="00A7447D">
        <w:tab/>
        <w:t>(b)</w:t>
      </w:r>
      <w:r w:rsidRPr="00A7447D">
        <w:tab/>
        <w:t>for fuel that is not covered by the Opt</w:t>
      </w:r>
      <w:r w:rsidR="00E340DF">
        <w:noBreakHyphen/>
      </w:r>
      <w:r w:rsidRPr="00A7447D">
        <w:t>in Scheme—reduced (with some exceptions) to take account of what the carbon price on the fuel emissions would be (if those emissions were subject to a carbon price).</w:t>
      </w:r>
    </w:p>
    <w:p w:rsidR="002A5163" w:rsidRPr="00A7447D" w:rsidRDefault="002A5163" w:rsidP="00A7447D">
      <w:pPr>
        <w:pStyle w:val="BoxText"/>
      </w:pPr>
      <w:r w:rsidRPr="00A7447D">
        <w:t>For fuel for use in aircraft that is covered by the Opt</w:t>
      </w:r>
      <w:r w:rsidR="00E340DF">
        <w:noBreakHyphen/>
      </w:r>
      <w:r w:rsidRPr="00A7447D">
        <w:t>in Scheme, the amount of the credit is reduced so that it is limited to the carbon component rate that was factored into the rate of fuel tax.</w:t>
      </w:r>
    </w:p>
    <w:p w:rsidR="002A5163" w:rsidRPr="00A7447D" w:rsidRDefault="002A5163" w:rsidP="00A7447D">
      <w:pPr>
        <w:pStyle w:val="BoxText"/>
      </w:pPr>
      <w:r w:rsidRPr="00A7447D">
        <w:lastRenderedPageBreak/>
        <w:t>For gaseous fuel that is subject to the carbon pricing mechanism, the amount of the credit is the amount of the carbon charge that is embedded in the price of the fuel.</w:t>
      </w:r>
    </w:p>
    <w:p w:rsidR="002A5163" w:rsidRPr="00A7447D" w:rsidRDefault="002A5163" w:rsidP="00A7447D">
      <w:pPr>
        <w:pStyle w:val="Item"/>
      </w:pPr>
      <w:r w:rsidRPr="00A7447D">
        <w:t>substitute:</w:t>
      </w:r>
    </w:p>
    <w:p w:rsidR="002A5163" w:rsidRPr="00A7447D" w:rsidRDefault="002A5163" w:rsidP="00A7447D">
      <w:pPr>
        <w:pStyle w:val="BoxText"/>
      </w:pPr>
      <w:r w:rsidRPr="00A7447D">
        <w:t>The amount of your credit for taxable fuel is the amount of fuel tax that was payable on the fuel, reduced to take account of certain grants and subsidies that were payable in respect of the fuel (as the grants or subsidies reduced the amount of fuel tax that effectively applied to the fuel).</w:t>
      </w:r>
    </w:p>
    <w:p w:rsidR="002A5163" w:rsidRPr="00A7447D" w:rsidRDefault="002A5163" w:rsidP="00A7447D">
      <w:pPr>
        <w:pStyle w:val="ItemHead"/>
      </w:pPr>
      <w:r w:rsidRPr="00A7447D">
        <w:t>121  Subsection</w:t>
      </w:r>
      <w:r w:rsidR="00A7447D" w:rsidRPr="00A7447D">
        <w:t> </w:t>
      </w:r>
      <w:r w:rsidRPr="00A7447D">
        <w:t>43</w:t>
      </w:r>
      <w:r w:rsidR="00E340DF">
        <w:noBreakHyphen/>
      </w:r>
      <w:r w:rsidRPr="00A7447D">
        <w:t>5(1)</w:t>
      </w:r>
    </w:p>
    <w:p w:rsidR="002A5163" w:rsidRPr="00A7447D" w:rsidRDefault="002A5163" w:rsidP="00A7447D">
      <w:pPr>
        <w:pStyle w:val="Item"/>
      </w:pPr>
      <w:r w:rsidRPr="00A7447D">
        <w:t>Repeal the subsection, substitute:</w:t>
      </w:r>
    </w:p>
    <w:p w:rsidR="002A5163" w:rsidRPr="00A7447D" w:rsidRDefault="002A5163" w:rsidP="00A7447D">
      <w:pPr>
        <w:pStyle w:val="subsection"/>
      </w:pPr>
      <w:r w:rsidRPr="00A7447D">
        <w:tab/>
        <w:t>(1)</w:t>
      </w:r>
      <w:r w:rsidRPr="00A7447D">
        <w:tab/>
        <w:t xml:space="preserve">The </w:t>
      </w:r>
      <w:r w:rsidR="00A7447D" w:rsidRPr="00A7447D">
        <w:rPr>
          <w:position w:val="6"/>
          <w:sz w:val="16"/>
        </w:rPr>
        <w:t>*</w:t>
      </w:r>
      <w:r w:rsidRPr="00A7447D">
        <w:t xml:space="preserve">amount of your tax fuel credit for taxable fuel is the amount of </w:t>
      </w:r>
      <w:r w:rsidR="00A7447D" w:rsidRPr="00A7447D">
        <w:rPr>
          <w:position w:val="6"/>
          <w:sz w:val="16"/>
        </w:rPr>
        <w:t>*</w:t>
      </w:r>
      <w:r w:rsidRPr="00A7447D">
        <w:t>effective fuel tax that is payable on the fuel.</w:t>
      </w:r>
    </w:p>
    <w:p w:rsidR="002A5163" w:rsidRPr="00A7447D" w:rsidRDefault="002A5163" w:rsidP="00A7447D">
      <w:pPr>
        <w:pStyle w:val="notetext"/>
      </w:pPr>
      <w:r w:rsidRPr="00A7447D">
        <w:t>Note:</w:t>
      </w:r>
      <w:r w:rsidRPr="00A7447D">
        <w:tab/>
        <w:t>The amount of the credit may be reduced under section</w:t>
      </w:r>
      <w:r w:rsidR="00A7447D" w:rsidRPr="00A7447D">
        <w:t> </w:t>
      </w:r>
      <w:r w:rsidRPr="00A7447D">
        <w:t>43</w:t>
      </w:r>
      <w:r w:rsidR="00E340DF">
        <w:noBreakHyphen/>
      </w:r>
      <w:r w:rsidRPr="00A7447D">
        <w:t>10.</w:t>
      </w:r>
    </w:p>
    <w:p w:rsidR="002A5163" w:rsidRPr="00A7447D" w:rsidRDefault="002A5163" w:rsidP="00A7447D">
      <w:pPr>
        <w:pStyle w:val="ItemHead"/>
      </w:pPr>
      <w:r w:rsidRPr="00A7447D">
        <w:t>122  Subsections</w:t>
      </w:r>
      <w:r w:rsidR="00A7447D" w:rsidRPr="00A7447D">
        <w:t> </w:t>
      </w:r>
      <w:r w:rsidRPr="00A7447D">
        <w:t>43</w:t>
      </w:r>
      <w:r w:rsidR="00E340DF">
        <w:noBreakHyphen/>
      </w:r>
      <w:r w:rsidRPr="00A7447D">
        <w:t>5(4) and (5)</w:t>
      </w:r>
    </w:p>
    <w:p w:rsidR="002A5163" w:rsidRPr="00A7447D" w:rsidRDefault="002A5163" w:rsidP="00A7447D">
      <w:pPr>
        <w:pStyle w:val="Item"/>
      </w:pPr>
      <w:r w:rsidRPr="00A7447D">
        <w:t>Repeal the subsections.</w:t>
      </w:r>
    </w:p>
    <w:p w:rsidR="002A5163" w:rsidRPr="00A7447D" w:rsidRDefault="002A5163" w:rsidP="00A7447D">
      <w:pPr>
        <w:pStyle w:val="ItemHead"/>
      </w:pPr>
      <w:r w:rsidRPr="00A7447D">
        <w:t>123  Section</w:t>
      </w:r>
      <w:r w:rsidR="00A7447D" w:rsidRPr="00A7447D">
        <w:t> </w:t>
      </w:r>
      <w:r w:rsidRPr="00A7447D">
        <w:t>43</w:t>
      </w:r>
      <w:r w:rsidR="00E340DF">
        <w:noBreakHyphen/>
      </w:r>
      <w:r w:rsidRPr="00A7447D">
        <w:t>8</w:t>
      </w:r>
    </w:p>
    <w:p w:rsidR="002A5163" w:rsidRPr="00A7447D" w:rsidRDefault="002A5163" w:rsidP="00A7447D">
      <w:pPr>
        <w:pStyle w:val="Item"/>
      </w:pPr>
      <w:r w:rsidRPr="00A7447D">
        <w:t>Repeal the section.</w:t>
      </w:r>
    </w:p>
    <w:p w:rsidR="002A5163" w:rsidRPr="00A7447D" w:rsidRDefault="002A5163" w:rsidP="00A7447D">
      <w:pPr>
        <w:pStyle w:val="ItemHead"/>
      </w:pPr>
      <w:r w:rsidRPr="00A7447D">
        <w:t>124  Section</w:t>
      </w:r>
      <w:r w:rsidR="00A7447D" w:rsidRPr="00A7447D">
        <w:t> </w:t>
      </w:r>
      <w:r w:rsidRPr="00A7447D">
        <w:t>43</w:t>
      </w:r>
      <w:r w:rsidR="00E340DF">
        <w:noBreakHyphen/>
      </w:r>
      <w:r w:rsidRPr="00A7447D">
        <w:t>10 (heading)</w:t>
      </w:r>
    </w:p>
    <w:p w:rsidR="002A5163" w:rsidRPr="00A7447D" w:rsidRDefault="002A5163" w:rsidP="00A7447D">
      <w:pPr>
        <w:pStyle w:val="Item"/>
      </w:pPr>
      <w:r w:rsidRPr="00A7447D">
        <w:t>Repeal the heading, substitute:</w:t>
      </w:r>
    </w:p>
    <w:p w:rsidR="002A5163" w:rsidRPr="00A7447D" w:rsidRDefault="002A5163" w:rsidP="00A7447D">
      <w:pPr>
        <w:pStyle w:val="ActHead5"/>
      </w:pPr>
      <w:bookmarkStart w:id="31" w:name="_Toc393794388"/>
      <w:r w:rsidRPr="00A7447D">
        <w:rPr>
          <w:rStyle w:val="CharSectno"/>
        </w:rPr>
        <w:t>43</w:t>
      </w:r>
      <w:r w:rsidR="00E340DF">
        <w:rPr>
          <w:rStyle w:val="CharSectno"/>
        </w:rPr>
        <w:noBreakHyphen/>
      </w:r>
      <w:r w:rsidRPr="00A7447D">
        <w:rPr>
          <w:rStyle w:val="CharSectno"/>
        </w:rPr>
        <w:t>10</w:t>
      </w:r>
      <w:r w:rsidRPr="00A7447D">
        <w:t xml:space="preserve">  Reducing the amount of your fuel tax credit</w:t>
      </w:r>
      <w:bookmarkEnd w:id="31"/>
    </w:p>
    <w:p w:rsidR="002A5163" w:rsidRPr="00A7447D" w:rsidRDefault="002A5163" w:rsidP="00A7447D">
      <w:pPr>
        <w:pStyle w:val="ItemHead"/>
      </w:pPr>
      <w:r w:rsidRPr="00A7447D">
        <w:t>125  Subsection</w:t>
      </w:r>
      <w:r w:rsidR="00A7447D" w:rsidRPr="00A7447D">
        <w:t> </w:t>
      </w:r>
      <w:r w:rsidRPr="00A7447D">
        <w:t>43</w:t>
      </w:r>
      <w:r w:rsidR="00E340DF">
        <w:noBreakHyphen/>
      </w:r>
      <w:r w:rsidRPr="00A7447D">
        <w:t>10(1A)</w:t>
      </w:r>
    </w:p>
    <w:p w:rsidR="002A5163" w:rsidRPr="00A7447D" w:rsidRDefault="002A5163" w:rsidP="00A7447D">
      <w:pPr>
        <w:pStyle w:val="Item"/>
      </w:pPr>
      <w:r w:rsidRPr="00A7447D">
        <w:t>Repeal the subsection.</w:t>
      </w:r>
    </w:p>
    <w:p w:rsidR="002A5163" w:rsidRPr="00A7447D" w:rsidRDefault="002A5163" w:rsidP="00A7447D">
      <w:pPr>
        <w:pStyle w:val="ItemHead"/>
      </w:pPr>
      <w:r w:rsidRPr="00A7447D">
        <w:t>126  Section</w:t>
      </w:r>
      <w:r w:rsidR="00A7447D" w:rsidRPr="00A7447D">
        <w:t> </w:t>
      </w:r>
      <w:r w:rsidRPr="00A7447D">
        <w:t>43</w:t>
      </w:r>
      <w:r w:rsidR="00E340DF">
        <w:noBreakHyphen/>
      </w:r>
      <w:r w:rsidRPr="00A7447D">
        <w:t>11</w:t>
      </w:r>
    </w:p>
    <w:p w:rsidR="002A5163" w:rsidRPr="00A7447D" w:rsidRDefault="002A5163" w:rsidP="00A7447D">
      <w:pPr>
        <w:pStyle w:val="Item"/>
      </w:pPr>
      <w:r w:rsidRPr="00A7447D">
        <w:t>Repeal the section.</w:t>
      </w:r>
    </w:p>
    <w:p w:rsidR="002A5163" w:rsidRPr="00A7447D" w:rsidRDefault="002A5163" w:rsidP="00A7447D">
      <w:pPr>
        <w:pStyle w:val="ItemHead"/>
      </w:pPr>
      <w:r w:rsidRPr="00A7447D">
        <w:t>127  Subdivision</w:t>
      </w:r>
      <w:r w:rsidR="00A7447D" w:rsidRPr="00A7447D">
        <w:t> </w:t>
      </w:r>
      <w:r w:rsidRPr="00A7447D">
        <w:t>43</w:t>
      </w:r>
      <w:r w:rsidR="00E340DF">
        <w:noBreakHyphen/>
      </w:r>
      <w:r w:rsidRPr="00A7447D">
        <w:t>B</w:t>
      </w:r>
    </w:p>
    <w:p w:rsidR="002A5163" w:rsidRPr="00A7447D" w:rsidRDefault="002A5163" w:rsidP="00A7447D">
      <w:pPr>
        <w:pStyle w:val="Item"/>
      </w:pPr>
      <w:r w:rsidRPr="00A7447D">
        <w:t>Repeal the Subdivision.</w:t>
      </w:r>
    </w:p>
    <w:p w:rsidR="002A5163" w:rsidRPr="00A7447D" w:rsidRDefault="002A5163" w:rsidP="00A7447D">
      <w:pPr>
        <w:pStyle w:val="ItemHead"/>
      </w:pPr>
      <w:r w:rsidRPr="00A7447D">
        <w:lastRenderedPageBreak/>
        <w:t>128  Section</w:t>
      </w:r>
      <w:r w:rsidR="00A7447D" w:rsidRPr="00A7447D">
        <w:t> </w:t>
      </w:r>
      <w:r w:rsidRPr="00A7447D">
        <w:t>110</w:t>
      </w:r>
      <w:r w:rsidR="00E340DF">
        <w:noBreakHyphen/>
      </w:r>
      <w:r w:rsidRPr="00A7447D">
        <w:t xml:space="preserve">5 (definition of </w:t>
      </w:r>
      <w:r w:rsidRPr="00A7447D">
        <w:rPr>
          <w:i/>
        </w:rPr>
        <w:t>agricultural activity</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129  Section</w:t>
      </w:r>
      <w:r w:rsidR="00A7447D" w:rsidRPr="00A7447D">
        <w:t> </w:t>
      </w:r>
      <w:r w:rsidRPr="00A7447D">
        <w:t>110</w:t>
      </w:r>
      <w:r w:rsidR="00E340DF">
        <w:noBreakHyphen/>
      </w:r>
      <w:r w:rsidRPr="00A7447D">
        <w:t xml:space="preserve">5 (definition of </w:t>
      </w:r>
      <w:r w:rsidRPr="00A7447D">
        <w:rPr>
          <w:i/>
        </w:rPr>
        <w:t>agricultural construction activity</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130  Section</w:t>
      </w:r>
      <w:r w:rsidR="00A7447D" w:rsidRPr="00A7447D">
        <w:t> </w:t>
      </w:r>
      <w:r w:rsidRPr="00A7447D">
        <w:t>110</w:t>
      </w:r>
      <w:r w:rsidR="00E340DF">
        <w:noBreakHyphen/>
      </w:r>
      <w:r w:rsidRPr="00A7447D">
        <w:t xml:space="preserve">5 (definition of </w:t>
      </w:r>
      <w:r w:rsidRPr="00A7447D">
        <w:rPr>
          <w:i/>
        </w:rPr>
        <w:t>agricultural property</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131  Section</w:t>
      </w:r>
      <w:r w:rsidR="00A7447D" w:rsidRPr="00A7447D">
        <w:t> </w:t>
      </w:r>
      <w:r w:rsidRPr="00A7447D">
        <w:t>110</w:t>
      </w:r>
      <w:r w:rsidR="00E340DF">
        <w:noBreakHyphen/>
      </w:r>
      <w:r w:rsidRPr="00A7447D">
        <w:t xml:space="preserve">5 (definition of </w:t>
      </w:r>
      <w:r w:rsidRPr="00A7447D">
        <w:rPr>
          <w:i/>
        </w:rPr>
        <w:t>agricultural soil/water activity</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132  Section</w:t>
      </w:r>
      <w:r w:rsidR="00A7447D" w:rsidRPr="00A7447D">
        <w:t> </w:t>
      </w:r>
      <w:r w:rsidRPr="00A7447D">
        <w:t>110</w:t>
      </w:r>
      <w:r w:rsidR="00E340DF">
        <w:noBreakHyphen/>
      </w:r>
      <w:r w:rsidRPr="00A7447D">
        <w:t xml:space="preserve">5 (definition of </w:t>
      </w:r>
      <w:r w:rsidRPr="00A7447D">
        <w:rPr>
          <w:i/>
        </w:rPr>
        <w:t>agricultural waste activity</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133  Section</w:t>
      </w:r>
      <w:r w:rsidR="00A7447D" w:rsidRPr="00A7447D">
        <w:t> </w:t>
      </w:r>
      <w:r w:rsidRPr="00A7447D">
        <w:t>110</w:t>
      </w:r>
      <w:r w:rsidR="00E340DF">
        <w:noBreakHyphen/>
      </w:r>
      <w:r w:rsidRPr="00A7447D">
        <w:t xml:space="preserve">5 (definition of </w:t>
      </w:r>
      <w:r w:rsidRPr="00A7447D">
        <w:rPr>
          <w:i/>
        </w:rPr>
        <w:t>agriculture</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134  Section</w:t>
      </w:r>
      <w:r w:rsidR="00A7447D" w:rsidRPr="00A7447D">
        <w:t> </w:t>
      </w:r>
      <w:r w:rsidRPr="00A7447D">
        <w:t>110</w:t>
      </w:r>
      <w:r w:rsidR="00E340DF">
        <w:noBreakHyphen/>
      </w:r>
      <w:r w:rsidRPr="00A7447D">
        <w:t xml:space="preserve">5 (definition of </w:t>
      </w:r>
      <w:r w:rsidRPr="00A7447D">
        <w:rPr>
          <w:i/>
        </w:rPr>
        <w:t>approved catchment area</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135  Section</w:t>
      </w:r>
      <w:r w:rsidR="00A7447D" w:rsidRPr="00A7447D">
        <w:t> </w:t>
      </w:r>
      <w:r w:rsidRPr="00A7447D">
        <w:t>110</w:t>
      </w:r>
      <w:r w:rsidR="00E340DF">
        <w:noBreakHyphen/>
      </w:r>
      <w:r w:rsidRPr="00A7447D">
        <w:t xml:space="preserve">5 (definition of </w:t>
      </w:r>
      <w:r w:rsidRPr="00A7447D">
        <w:rPr>
          <w:i/>
        </w:rPr>
        <w:t>carbon reduction)</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136  Section</w:t>
      </w:r>
      <w:r w:rsidR="00A7447D" w:rsidRPr="00A7447D">
        <w:t> </w:t>
      </w:r>
      <w:r w:rsidRPr="00A7447D">
        <w:t>110</w:t>
      </w:r>
      <w:r w:rsidR="00E340DF">
        <w:noBreakHyphen/>
      </w:r>
      <w:r w:rsidRPr="00A7447D">
        <w:t xml:space="preserve">5 (definition of </w:t>
      </w:r>
      <w:r w:rsidRPr="00A7447D">
        <w:rPr>
          <w:i/>
        </w:rPr>
        <w:t>CNG</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137  Section</w:t>
      </w:r>
      <w:r w:rsidR="00A7447D" w:rsidRPr="00A7447D">
        <w:t> </w:t>
      </w:r>
      <w:r w:rsidRPr="00A7447D">
        <w:t>110</w:t>
      </w:r>
      <w:r w:rsidR="00E340DF">
        <w:noBreakHyphen/>
      </w:r>
      <w:r w:rsidRPr="00A7447D">
        <w:t xml:space="preserve">5 (definition of </w:t>
      </w:r>
      <w:r w:rsidRPr="00A7447D">
        <w:rPr>
          <w:i/>
        </w:rPr>
        <w:t>core agricultural activity</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138  Section</w:t>
      </w:r>
      <w:r w:rsidR="00A7447D" w:rsidRPr="00A7447D">
        <w:t> </w:t>
      </w:r>
      <w:r w:rsidRPr="00A7447D">
        <w:t>110</w:t>
      </w:r>
      <w:r w:rsidR="00E340DF">
        <w:noBreakHyphen/>
      </w:r>
      <w:r w:rsidRPr="00A7447D">
        <w:t xml:space="preserve">5 (definition of </w:t>
      </w:r>
      <w:r w:rsidRPr="00A7447D">
        <w:rPr>
          <w:i/>
        </w:rPr>
        <w:t>covered by the Opt</w:t>
      </w:r>
      <w:r w:rsidR="00E340DF">
        <w:rPr>
          <w:i/>
        </w:rPr>
        <w:noBreakHyphen/>
      </w:r>
      <w:r w:rsidRPr="00A7447D">
        <w:rPr>
          <w:i/>
        </w:rPr>
        <w:t>in Scheme</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139  Section</w:t>
      </w:r>
      <w:r w:rsidR="00A7447D" w:rsidRPr="00A7447D">
        <w:t> </w:t>
      </w:r>
      <w:r w:rsidRPr="00A7447D">
        <w:t>110</w:t>
      </w:r>
      <w:r w:rsidR="00E340DF">
        <w:noBreakHyphen/>
      </w:r>
      <w:r w:rsidRPr="00A7447D">
        <w:t xml:space="preserve">5 (definition of </w:t>
      </w:r>
      <w:r w:rsidRPr="00A7447D">
        <w:rPr>
          <w:i/>
        </w:rPr>
        <w:t>earthworks</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lastRenderedPageBreak/>
        <w:t>140  Section</w:t>
      </w:r>
      <w:r w:rsidR="00A7447D" w:rsidRPr="00A7447D">
        <w:t> </w:t>
      </w:r>
      <w:r w:rsidRPr="00A7447D">
        <w:t>110</w:t>
      </w:r>
      <w:r w:rsidR="00E340DF">
        <w:noBreakHyphen/>
      </w:r>
      <w:r w:rsidRPr="00A7447D">
        <w:t xml:space="preserve">5 (definition of </w:t>
      </w:r>
      <w:r w:rsidRPr="00A7447D">
        <w:rPr>
          <w:i/>
        </w:rPr>
        <w:t>fish</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141  Section</w:t>
      </w:r>
      <w:r w:rsidR="00A7447D" w:rsidRPr="00A7447D">
        <w:t> </w:t>
      </w:r>
      <w:r w:rsidRPr="00A7447D">
        <w:t>110</w:t>
      </w:r>
      <w:r w:rsidR="00E340DF">
        <w:noBreakHyphen/>
      </w:r>
      <w:r w:rsidRPr="00A7447D">
        <w:t xml:space="preserve">5 (definition of </w:t>
      </w:r>
      <w:r w:rsidRPr="00A7447D">
        <w:rPr>
          <w:i/>
        </w:rPr>
        <w:t>fishing operations</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142  Section</w:t>
      </w:r>
      <w:r w:rsidR="00A7447D" w:rsidRPr="00A7447D">
        <w:t> </w:t>
      </w:r>
      <w:r w:rsidRPr="00A7447D">
        <w:t>110</w:t>
      </w:r>
      <w:r w:rsidR="00E340DF">
        <w:noBreakHyphen/>
      </w:r>
      <w:r w:rsidRPr="00A7447D">
        <w:t xml:space="preserve">5 (definition of </w:t>
      </w:r>
      <w:r w:rsidRPr="00A7447D">
        <w:rPr>
          <w:i/>
        </w:rPr>
        <w:t>forestry</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143  Section</w:t>
      </w:r>
      <w:r w:rsidR="00A7447D" w:rsidRPr="00A7447D">
        <w:t> </w:t>
      </w:r>
      <w:r w:rsidRPr="00A7447D">
        <w:t>110</w:t>
      </w:r>
      <w:r w:rsidR="00E340DF">
        <w:noBreakHyphen/>
      </w:r>
      <w:r w:rsidRPr="00A7447D">
        <w:t xml:space="preserve">5 (definition of </w:t>
      </w:r>
      <w:r w:rsidRPr="00A7447D">
        <w:rPr>
          <w:i/>
        </w:rPr>
        <w:t>half</w:t>
      </w:r>
      <w:r w:rsidR="00E340DF">
        <w:rPr>
          <w:i/>
        </w:rPr>
        <w:noBreakHyphen/>
      </w:r>
      <w:r w:rsidRPr="00A7447D">
        <w:rPr>
          <w:i/>
        </w:rPr>
        <w:t>year</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144  Section</w:t>
      </w:r>
      <w:r w:rsidR="00A7447D" w:rsidRPr="00A7447D">
        <w:t> </w:t>
      </w:r>
      <w:r w:rsidRPr="00A7447D">
        <w:t>110</w:t>
      </w:r>
      <w:r w:rsidR="00E340DF">
        <w:noBreakHyphen/>
      </w:r>
      <w:r w:rsidRPr="00A7447D">
        <w:t xml:space="preserve">5 (definition of </w:t>
      </w:r>
      <w:r w:rsidRPr="00A7447D">
        <w:rPr>
          <w:i/>
        </w:rPr>
        <w:t>horticulture</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145  Section</w:t>
      </w:r>
      <w:r w:rsidR="00A7447D" w:rsidRPr="00A7447D">
        <w:t> </w:t>
      </w:r>
      <w:r w:rsidRPr="00A7447D">
        <w:t>110</w:t>
      </w:r>
      <w:r w:rsidR="00E340DF">
        <w:noBreakHyphen/>
      </w:r>
      <w:r w:rsidRPr="00A7447D">
        <w:t xml:space="preserve">5 (definition of </w:t>
      </w:r>
      <w:r w:rsidRPr="00A7447D">
        <w:rPr>
          <w:i/>
        </w:rPr>
        <w:t>livestock</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146  Section</w:t>
      </w:r>
      <w:r w:rsidR="00A7447D" w:rsidRPr="00A7447D">
        <w:t> </w:t>
      </w:r>
      <w:r w:rsidRPr="00A7447D">
        <w:t>110</w:t>
      </w:r>
      <w:r w:rsidR="00E340DF">
        <w:noBreakHyphen/>
      </w:r>
      <w:r w:rsidRPr="00A7447D">
        <w:t xml:space="preserve">5 (definition of </w:t>
      </w:r>
      <w:r w:rsidRPr="00A7447D">
        <w:rPr>
          <w:i/>
        </w:rPr>
        <w:t>livestock activity</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147  Section</w:t>
      </w:r>
      <w:r w:rsidR="00A7447D" w:rsidRPr="00A7447D">
        <w:t> </w:t>
      </w:r>
      <w:r w:rsidRPr="00A7447D">
        <w:t>110</w:t>
      </w:r>
      <w:r w:rsidR="00E340DF">
        <w:noBreakHyphen/>
      </w:r>
      <w:r w:rsidRPr="00A7447D">
        <w:t xml:space="preserve">5 (definition of </w:t>
      </w:r>
      <w:r w:rsidRPr="00A7447D">
        <w:rPr>
          <w:i/>
        </w:rPr>
        <w:t>LNG</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148  Section</w:t>
      </w:r>
      <w:r w:rsidR="00A7447D" w:rsidRPr="00A7447D">
        <w:t> </w:t>
      </w:r>
      <w:r w:rsidRPr="00A7447D">
        <w:t>110</w:t>
      </w:r>
      <w:r w:rsidR="00E340DF">
        <w:noBreakHyphen/>
      </w:r>
      <w:r w:rsidRPr="00A7447D">
        <w:t xml:space="preserve">5 (definition of </w:t>
      </w:r>
      <w:r w:rsidRPr="00A7447D">
        <w:rPr>
          <w:i/>
        </w:rPr>
        <w:t>pearling operations</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149  Section</w:t>
      </w:r>
      <w:r w:rsidR="00A7447D" w:rsidRPr="00A7447D">
        <w:t> </w:t>
      </w:r>
      <w:r w:rsidRPr="00A7447D">
        <w:t>110</w:t>
      </w:r>
      <w:r w:rsidR="00E340DF">
        <w:noBreakHyphen/>
      </w:r>
      <w:r w:rsidRPr="00A7447D">
        <w:t xml:space="preserve">5 (definition of </w:t>
      </w:r>
      <w:r w:rsidRPr="00A7447D">
        <w:rPr>
          <w:i/>
        </w:rPr>
        <w:t>port</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150  Section</w:t>
      </w:r>
      <w:r w:rsidR="00A7447D" w:rsidRPr="00A7447D">
        <w:t> </w:t>
      </w:r>
      <w:r w:rsidRPr="00A7447D">
        <w:t>110</w:t>
      </w:r>
      <w:r w:rsidR="00E340DF">
        <w:noBreakHyphen/>
      </w:r>
      <w:r w:rsidRPr="00A7447D">
        <w:t xml:space="preserve">5 (definition of </w:t>
      </w:r>
      <w:r w:rsidRPr="00A7447D">
        <w:rPr>
          <w:i/>
        </w:rPr>
        <w:t>processing of fish</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151  Section</w:t>
      </w:r>
      <w:r w:rsidR="00A7447D" w:rsidRPr="00A7447D">
        <w:t> </w:t>
      </w:r>
      <w:r w:rsidRPr="00A7447D">
        <w:t>110</w:t>
      </w:r>
      <w:r w:rsidR="00E340DF">
        <w:noBreakHyphen/>
      </w:r>
      <w:r w:rsidRPr="00A7447D">
        <w:t xml:space="preserve">5 (definition of </w:t>
      </w:r>
      <w:r w:rsidRPr="00A7447D">
        <w:rPr>
          <w:i/>
        </w:rPr>
        <w:t>public authority</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152  Section</w:t>
      </w:r>
      <w:r w:rsidR="00A7447D" w:rsidRPr="00A7447D">
        <w:t> </w:t>
      </w:r>
      <w:r w:rsidRPr="00A7447D">
        <w:t>110</w:t>
      </w:r>
      <w:r w:rsidR="00E340DF">
        <w:noBreakHyphen/>
      </w:r>
      <w:r w:rsidRPr="00A7447D">
        <w:t xml:space="preserve">5 (definition of </w:t>
      </w:r>
      <w:r w:rsidRPr="00A7447D">
        <w:rPr>
          <w:i/>
        </w:rPr>
        <w:t>renewable diesel</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lastRenderedPageBreak/>
        <w:t>153  Section</w:t>
      </w:r>
      <w:r w:rsidR="00A7447D" w:rsidRPr="00A7447D">
        <w:t> </w:t>
      </w:r>
      <w:r w:rsidRPr="00A7447D">
        <w:t>110</w:t>
      </w:r>
      <w:r w:rsidR="00E340DF">
        <w:noBreakHyphen/>
      </w:r>
      <w:r w:rsidRPr="00A7447D">
        <w:t xml:space="preserve">5 (definition of </w:t>
      </w:r>
      <w:r w:rsidRPr="00A7447D">
        <w:rPr>
          <w:i/>
        </w:rPr>
        <w:t>sundry agricultural activity</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154  Section</w:t>
      </w:r>
      <w:r w:rsidR="00A7447D" w:rsidRPr="00A7447D">
        <w:t> </w:t>
      </w:r>
      <w:r w:rsidRPr="00A7447D">
        <w:t>110</w:t>
      </w:r>
      <w:r w:rsidR="00E340DF">
        <w:noBreakHyphen/>
      </w:r>
      <w:r w:rsidRPr="00A7447D">
        <w:t xml:space="preserve">5 (definition of </w:t>
      </w:r>
      <w:r w:rsidRPr="00A7447D">
        <w:rPr>
          <w:i/>
        </w:rPr>
        <w:t>taxable fuel</w:t>
      </w:r>
      <w:r w:rsidRPr="00A7447D">
        <w:t>)</w:t>
      </w:r>
    </w:p>
    <w:p w:rsidR="002A5163" w:rsidRPr="00A7447D" w:rsidRDefault="002A5163" w:rsidP="00A7447D">
      <w:pPr>
        <w:pStyle w:val="Item"/>
      </w:pPr>
      <w:r w:rsidRPr="00A7447D">
        <w:t>Repeal the definition, substitute:</w:t>
      </w:r>
    </w:p>
    <w:p w:rsidR="002A5163" w:rsidRPr="00A7447D" w:rsidRDefault="002A5163" w:rsidP="00A7447D">
      <w:pPr>
        <w:pStyle w:val="Definition"/>
      </w:pPr>
      <w:r w:rsidRPr="00A7447D">
        <w:rPr>
          <w:b/>
          <w:i/>
        </w:rPr>
        <w:t xml:space="preserve">taxable fuel </w:t>
      </w:r>
      <w:r w:rsidRPr="00A7447D">
        <w:t>means fuel in respect of which duty is payable under:</w:t>
      </w:r>
    </w:p>
    <w:p w:rsidR="002A5163" w:rsidRPr="00A7447D" w:rsidRDefault="002A5163" w:rsidP="00A7447D">
      <w:pPr>
        <w:pStyle w:val="paragraph"/>
      </w:pPr>
      <w:r w:rsidRPr="00A7447D">
        <w:tab/>
        <w:t>(a)</w:t>
      </w:r>
      <w:r w:rsidRPr="00A7447D">
        <w:tab/>
        <w:t xml:space="preserve">the </w:t>
      </w:r>
      <w:r w:rsidRPr="00A7447D">
        <w:rPr>
          <w:i/>
        </w:rPr>
        <w:t>Excise Act 1901</w:t>
      </w:r>
      <w:r w:rsidRPr="00A7447D">
        <w:t xml:space="preserve"> and the </w:t>
      </w:r>
      <w:r w:rsidRPr="00A7447D">
        <w:rPr>
          <w:i/>
        </w:rPr>
        <w:t>Excise Tariff Act 1921</w:t>
      </w:r>
      <w:r w:rsidRPr="00A7447D">
        <w:t>; or</w:t>
      </w:r>
    </w:p>
    <w:p w:rsidR="002A5163" w:rsidRPr="00A7447D" w:rsidRDefault="002A5163" w:rsidP="00A7447D">
      <w:pPr>
        <w:pStyle w:val="paragraph"/>
      </w:pPr>
      <w:r w:rsidRPr="00A7447D">
        <w:tab/>
        <w:t>(b)</w:t>
      </w:r>
      <w:r w:rsidRPr="00A7447D">
        <w:tab/>
        <w:t xml:space="preserve">the </w:t>
      </w:r>
      <w:r w:rsidRPr="00A7447D">
        <w:rPr>
          <w:i/>
        </w:rPr>
        <w:t>Customs Act 1901</w:t>
      </w:r>
      <w:r w:rsidRPr="00A7447D">
        <w:t xml:space="preserve"> and the </w:t>
      </w:r>
      <w:r w:rsidRPr="00A7447D">
        <w:rPr>
          <w:i/>
        </w:rPr>
        <w:t>Customs Tariff Act 1995</w:t>
      </w:r>
      <w:r w:rsidRPr="00A7447D">
        <w:t>;</w:t>
      </w:r>
    </w:p>
    <w:p w:rsidR="002A5163" w:rsidRPr="00A7447D" w:rsidRDefault="002A5163" w:rsidP="00A7447D">
      <w:pPr>
        <w:pStyle w:val="subsection2"/>
      </w:pPr>
      <w:r w:rsidRPr="00A7447D">
        <w:t>but does not include fuel covered by:</w:t>
      </w:r>
    </w:p>
    <w:p w:rsidR="002A5163" w:rsidRPr="00A7447D" w:rsidRDefault="002A5163" w:rsidP="00A7447D">
      <w:pPr>
        <w:pStyle w:val="paragraph"/>
      </w:pPr>
      <w:r w:rsidRPr="00A7447D">
        <w:tab/>
        <w:t>(c)</w:t>
      </w:r>
      <w:r w:rsidRPr="00A7447D">
        <w:tab/>
        <w:t>item</w:t>
      </w:r>
      <w:r w:rsidR="00A7447D" w:rsidRPr="00A7447D">
        <w:t> </w:t>
      </w:r>
      <w:r w:rsidRPr="00A7447D">
        <w:t xml:space="preserve">15, 20 or 21 of the Schedule to the </w:t>
      </w:r>
      <w:r w:rsidRPr="00A7447D">
        <w:rPr>
          <w:i/>
        </w:rPr>
        <w:t>Excise Tariff Act 1921</w:t>
      </w:r>
      <w:r w:rsidRPr="00A7447D">
        <w:t>; or</w:t>
      </w:r>
    </w:p>
    <w:p w:rsidR="002A5163" w:rsidRPr="00A7447D" w:rsidRDefault="002A5163" w:rsidP="00A7447D">
      <w:pPr>
        <w:pStyle w:val="paragraph"/>
      </w:pPr>
      <w:r w:rsidRPr="00A7447D">
        <w:tab/>
        <w:t>(d)</w:t>
      </w:r>
      <w:r w:rsidRPr="00A7447D">
        <w:tab/>
        <w:t>any imported goods that would be classified to item</w:t>
      </w:r>
      <w:r w:rsidR="00A7447D" w:rsidRPr="00A7447D">
        <w:t> </w:t>
      </w:r>
      <w:r w:rsidRPr="00A7447D">
        <w:t xml:space="preserve">15 of the Schedule to the </w:t>
      </w:r>
      <w:r w:rsidRPr="00A7447D">
        <w:rPr>
          <w:i/>
        </w:rPr>
        <w:t>Excise Tariff Act 1921</w:t>
      </w:r>
      <w:r w:rsidRPr="00A7447D">
        <w:t>, if the goods had been manufactured in Australia.</w:t>
      </w:r>
    </w:p>
    <w:p w:rsidR="002A5163" w:rsidRPr="00A7447D" w:rsidRDefault="002A5163" w:rsidP="00A7447D">
      <w:pPr>
        <w:pStyle w:val="notetext"/>
      </w:pPr>
      <w:r w:rsidRPr="00A7447D">
        <w:t>Note:</w:t>
      </w:r>
      <w:r w:rsidRPr="00A7447D">
        <w:tab/>
        <w:t>Item</w:t>
      </w:r>
      <w:r w:rsidR="00A7447D" w:rsidRPr="00A7447D">
        <w:t> </w:t>
      </w:r>
      <w:r w:rsidRPr="00A7447D">
        <w:t xml:space="preserve">15 of the Schedule to the </w:t>
      </w:r>
      <w:r w:rsidRPr="00A7447D">
        <w:rPr>
          <w:i/>
        </w:rPr>
        <w:t>Excise Tariff Act 1921</w:t>
      </w:r>
      <w:r w:rsidRPr="00A7447D">
        <w:t xml:space="preserve"> deals with certain petroleum based oils and greases. Item</w:t>
      </w:r>
      <w:r w:rsidR="00A7447D" w:rsidRPr="00A7447D">
        <w:t> </w:t>
      </w:r>
      <w:r w:rsidRPr="00A7447D">
        <w:t>20 of that Schedule deals with certain stabilised crude petroleum oils. Item</w:t>
      </w:r>
      <w:r w:rsidR="00A7447D" w:rsidRPr="00A7447D">
        <w:t> </w:t>
      </w:r>
      <w:r w:rsidRPr="00A7447D">
        <w:t>21 of that Schedule deals with certain condensate.</w:t>
      </w:r>
    </w:p>
    <w:p w:rsidR="002A5163" w:rsidRPr="00A7447D" w:rsidRDefault="002A5163" w:rsidP="00A7447D">
      <w:pPr>
        <w:pStyle w:val="ActHead9"/>
        <w:rPr>
          <w:i w:val="0"/>
        </w:rPr>
      </w:pPr>
      <w:bookmarkStart w:id="32" w:name="_Toc393794389"/>
      <w:r w:rsidRPr="00A7447D">
        <w:t>Fuel Tax (Consequential and Transitional Provisions) Act 2006</w:t>
      </w:r>
      <w:bookmarkEnd w:id="32"/>
    </w:p>
    <w:p w:rsidR="002A5163" w:rsidRPr="00A7447D" w:rsidRDefault="002A5163" w:rsidP="00A7447D">
      <w:pPr>
        <w:pStyle w:val="ItemHead"/>
      </w:pPr>
      <w:r w:rsidRPr="00A7447D">
        <w:t>155  Subitem</w:t>
      </w:r>
      <w:r w:rsidR="00A7447D" w:rsidRPr="00A7447D">
        <w:t> </w:t>
      </w:r>
      <w:r w:rsidRPr="00A7447D">
        <w:t>12(2A) of Schedule</w:t>
      </w:r>
      <w:r w:rsidR="00A7447D" w:rsidRPr="00A7447D">
        <w:t> </w:t>
      </w:r>
      <w:r w:rsidRPr="00A7447D">
        <w:t>3</w:t>
      </w:r>
    </w:p>
    <w:p w:rsidR="002A5163" w:rsidRPr="00A7447D" w:rsidRDefault="002A5163" w:rsidP="00A7447D">
      <w:pPr>
        <w:pStyle w:val="Item"/>
      </w:pPr>
      <w:r w:rsidRPr="00A7447D">
        <w:t>Repeal the subitem.</w:t>
      </w:r>
    </w:p>
    <w:p w:rsidR="002A5163" w:rsidRPr="00A7447D" w:rsidRDefault="002A5163" w:rsidP="00A7447D">
      <w:pPr>
        <w:pStyle w:val="ActHead9"/>
        <w:rPr>
          <w:i w:val="0"/>
        </w:rPr>
      </w:pPr>
      <w:bookmarkStart w:id="33" w:name="_Toc393794390"/>
      <w:r w:rsidRPr="00A7447D">
        <w:t>Income Tax Assessment Act 1997</w:t>
      </w:r>
      <w:bookmarkEnd w:id="33"/>
    </w:p>
    <w:p w:rsidR="002A5163" w:rsidRPr="00A7447D" w:rsidRDefault="002A5163" w:rsidP="00A7447D">
      <w:pPr>
        <w:pStyle w:val="ItemHead"/>
      </w:pPr>
      <w:r w:rsidRPr="00A7447D">
        <w:t>156  Section</w:t>
      </w:r>
      <w:r w:rsidR="00A7447D" w:rsidRPr="00A7447D">
        <w:t> </w:t>
      </w:r>
      <w:r w:rsidRPr="00A7447D">
        <w:t>12</w:t>
      </w:r>
      <w:r w:rsidR="00E340DF">
        <w:noBreakHyphen/>
      </w:r>
      <w:r w:rsidRPr="00A7447D">
        <w:t>5 (table item headed “clean energy”)</w:t>
      </w:r>
    </w:p>
    <w:p w:rsidR="002A5163" w:rsidRPr="00A7447D" w:rsidRDefault="002A5163" w:rsidP="00A7447D">
      <w:pPr>
        <w:pStyle w:val="Item"/>
      </w:pPr>
      <w:r w:rsidRPr="00A7447D">
        <w:t>Repeal the item.</w:t>
      </w:r>
    </w:p>
    <w:p w:rsidR="002A5163" w:rsidRPr="00A7447D" w:rsidRDefault="002A5163" w:rsidP="00A7447D">
      <w:pPr>
        <w:pStyle w:val="ItemHead"/>
      </w:pPr>
      <w:r w:rsidRPr="00A7447D">
        <w:t>157  Section</w:t>
      </w:r>
      <w:r w:rsidR="00A7447D" w:rsidRPr="00A7447D">
        <w:t> </w:t>
      </w:r>
      <w:r w:rsidRPr="00A7447D">
        <w:t>26</w:t>
      </w:r>
      <w:r w:rsidR="00E340DF">
        <w:noBreakHyphen/>
      </w:r>
      <w:r w:rsidRPr="00A7447D">
        <w:t>18</w:t>
      </w:r>
    </w:p>
    <w:p w:rsidR="002A5163" w:rsidRPr="00A7447D" w:rsidRDefault="002A5163" w:rsidP="00A7447D">
      <w:pPr>
        <w:pStyle w:val="Item"/>
      </w:pPr>
      <w:r w:rsidRPr="00A7447D">
        <w:t>Repeal the section.</w:t>
      </w:r>
    </w:p>
    <w:p w:rsidR="002A5163" w:rsidRPr="00A7447D" w:rsidRDefault="002A5163" w:rsidP="00A7447D">
      <w:pPr>
        <w:pStyle w:val="ItemHead"/>
      </w:pPr>
      <w:r w:rsidRPr="00A7447D">
        <w:t>158  Section</w:t>
      </w:r>
      <w:r w:rsidR="00A7447D" w:rsidRPr="00A7447D">
        <w:t> </w:t>
      </w:r>
      <w:r w:rsidRPr="00A7447D">
        <w:t>104</w:t>
      </w:r>
      <w:r w:rsidR="00E340DF">
        <w:noBreakHyphen/>
      </w:r>
      <w:r w:rsidRPr="00A7447D">
        <w:t>5 (table item relating to CGT event K1, column headed “Event number and description”)</w:t>
      </w:r>
    </w:p>
    <w:p w:rsidR="002A5163" w:rsidRPr="00A7447D" w:rsidRDefault="002A5163" w:rsidP="00A7447D">
      <w:pPr>
        <w:pStyle w:val="Item"/>
      </w:pPr>
      <w:r w:rsidRPr="00A7447D">
        <w:t>Omit “</w:t>
      </w:r>
      <w:r w:rsidR="00A7447D" w:rsidRPr="00A7447D">
        <w:rPr>
          <w:position w:val="6"/>
          <w:sz w:val="16"/>
        </w:rPr>
        <w:t>*</w:t>
      </w:r>
      <w:r w:rsidRPr="00A7447D">
        <w:t xml:space="preserve">carbon unit, an </w:t>
      </w:r>
      <w:r w:rsidR="00A7447D" w:rsidRPr="00A7447D">
        <w:rPr>
          <w:position w:val="6"/>
          <w:sz w:val="16"/>
        </w:rPr>
        <w:t>*</w:t>
      </w:r>
      <w:r w:rsidRPr="00A7447D">
        <w:t>international emissions unit”, substitute “</w:t>
      </w:r>
      <w:r w:rsidR="00A7447D" w:rsidRPr="00A7447D">
        <w:rPr>
          <w:position w:val="6"/>
          <w:sz w:val="16"/>
        </w:rPr>
        <w:t>*</w:t>
      </w:r>
      <w:r w:rsidRPr="00A7447D">
        <w:t>Kyoto unit”.</w:t>
      </w:r>
    </w:p>
    <w:p w:rsidR="002A5163" w:rsidRPr="00A7447D" w:rsidRDefault="002A5163" w:rsidP="00A7447D">
      <w:pPr>
        <w:pStyle w:val="ItemHead"/>
      </w:pPr>
      <w:r w:rsidRPr="00A7447D">
        <w:lastRenderedPageBreak/>
        <w:t>159  Subparagraphs</w:t>
      </w:r>
      <w:r w:rsidR="00A7447D" w:rsidRPr="00A7447D">
        <w:t> </w:t>
      </w:r>
      <w:r w:rsidRPr="00A7447D">
        <w:t>104</w:t>
      </w:r>
      <w:r w:rsidR="00E340DF">
        <w:noBreakHyphen/>
      </w:r>
      <w:r w:rsidRPr="00A7447D">
        <w:t>205(1)(a)(i) and (ii)</w:t>
      </w:r>
    </w:p>
    <w:p w:rsidR="002A5163" w:rsidRPr="00A7447D" w:rsidRDefault="002A5163" w:rsidP="00A7447D">
      <w:pPr>
        <w:pStyle w:val="Item"/>
      </w:pPr>
      <w:r w:rsidRPr="00A7447D">
        <w:t>Repeal the subparagraphs.</w:t>
      </w:r>
    </w:p>
    <w:p w:rsidR="002A5163" w:rsidRPr="00A7447D" w:rsidRDefault="002A5163" w:rsidP="00A7447D">
      <w:pPr>
        <w:pStyle w:val="ItemHead"/>
      </w:pPr>
      <w:r w:rsidRPr="00A7447D">
        <w:t>160  Subparagraph 104</w:t>
      </w:r>
      <w:r w:rsidR="00E340DF">
        <w:noBreakHyphen/>
      </w:r>
      <w:r w:rsidRPr="00A7447D">
        <w:t>205(1)(a)(iii)</w:t>
      </w:r>
    </w:p>
    <w:p w:rsidR="002A5163" w:rsidRPr="00A7447D" w:rsidRDefault="002A5163" w:rsidP="00A7447D">
      <w:pPr>
        <w:pStyle w:val="Item"/>
      </w:pPr>
      <w:r w:rsidRPr="00A7447D">
        <w:t xml:space="preserve">Omit “an </w:t>
      </w:r>
      <w:r w:rsidR="00A7447D" w:rsidRPr="00A7447D">
        <w:rPr>
          <w:position w:val="6"/>
          <w:sz w:val="16"/>
        </w:rPr>
        <w:t>*</w:t>
      </w:r>
      <w:r w:rsidRPr="00A7447D">
        <w:t xml:space="preserve">international emissions unit”, substitute “a </w:t>
      </w:r>
      <w:r w:rsidR="00A7447D" w:rsidRPr="00A7447D">
        <w:rPr>
          <w:position w:val="6"/>
          <w:sz w:val="16"/>
        </w:rPr>
        <w:t>*</w:t>
      </w:r>
      <w:r w:rsidRPr="00A7447D">
        <w:t>Kyoto unit”.</w:t>
      </w:r>
    </w:p>
    <w:p w:rsidR="002A5163" w:rsidRPr="00A7447D" w:rsidRDefault="002A5163" w:rsidP="00A7447D">
      <w:pPr>
        <w:pStyle w:val="ItemHead"/>
      </w:pPr>
      <w:r w:rsidRPr="00A7447D">
        <w:t>161  Subparagraph 104</w:t>
      </w:r>
      <w:r w:rsidR="00E340DF">
        <w:noBreakHyphen/>
      </w:r>
      <w:r w:rsidRPr="00A7447D">
        <w:t>205(1)(a)(iv)</w:t>
      </w:r>
    </w:p>
    <w:p w:rsidR="002A5163" w:rsidRPr="00A7447D" w:rsidRDefault="002A5163" w:rsidP="00A7447D">
      <w:pPr>
        <w:pStyle w:val="Item"/>
      </w:pPr>
      <w:r w:rsidRPr="00A7447D">
        <w:t xml:space="preserve">Omit “an </w:t>
      </w:r>
      <w:r w:rsidR="00A7447D" w:rsidRPr="00A7447D">
        <w:rPr>
          <w:position w:val="6"/>
          <w:sz w:val="16"/>
        </w:rPr>
        <w:t>*</w:t>
      </w:r>
      <w:r w:rsidRPr="00A7447D">
        <w:t>international emissions unit”, substitute “a Kyoto unit”.</w:t>
      </w:r>
    </w:p>
    <w:p w:rsidR="002A5163" w:rsidRPr="00A7447D" w:rsidRDefault="002A5163" w:rsidP="00A7447D">
      <w:pPr>
        <w:pStyle w:val="ItemHead"/>
      </w:pPr>
      <w:r w:rsidRPr="00A7447D">
        <w:t>162  Section</w:t>
      </w:r>
      <w:r w:rsidR="00A7447D" w:rsidRPr="00A7447D">
        <w:t> </w:t>
      </w:r>
      <w:r w:rsidRPr="00A7447D">
        <w:t>112</w:t>
      </w:r>
      <w:r w:rsidR="00E340DF">
        <w:noBreakHyphen/>
      </w:r>
      <w:r w:rsidRPr="00A7447D">
        <w:t>97 (table item</w:t>
      </w:r>
      <w:r w:rsidR="00A7447D" w:rsidRPr="00A7447D">
        <w:t> </w:t>
      </w:r>
      <w:r w:rsidRPr="00A7447D">
        <w:t>18A, column headed “In this situation”)</w:t>
      </w:r>
    </w:p>
    <w:p w:rsidR="002A5163" w:rsidRPr="00A7447D" w:rsidRDefault="002A5163" w:rsidP="00A7447D">
      <w:pPr>
        <w:pStyle w:val="Item"/>
      </w:pPr>
      <w:r w:rsidRPr="00A7447D">
        <w:t xml:space="preserve">Omit “an </w:t>
      </w:r>
      <w:r w:rsidR="00A7447D" w:rsidRPr="00A7447D">
        <w:rPr>
          <w:position w:val="6"/>
          <w:sz w:val="16"/>
        </w:rPr>
        <w:t>*</w:t>
      </w:r>
      <w:r w:rsidRPr="00A7447D">
        <w:t xml:space="preserve">international emissions unit”, substitute “a </w:t>
      </w:r>
      <w:r w:rsidR="00A7447D" w:rsidRPr="00A7447D">
        <w:rPr>
          <w:position w:val="6"/>
          <w:sz w:val="16"/>
        </w:rPr>
        <w:t>*</w:t>
      </w:r>
      <w:r w:rsidRPr="00A7447D">
        <w:t>Kyoto unit”.</w:t>
      </w:r>
    </w:p>
    <w:p w:rsidR="002A5163" w:rsidRPr="00A7447D" w:rsidRDefault="002A5163" w:rsidP="00A7447D">
      <w:pPr>
        <w:pStyle w:val="ItemHead"/>
      </w:pPr>
      <w:r w:rsidRPr="00A7447D">
        <w:t>163  Subsection</w:t>
      </w:r>
      <w:r w:rsidR="00A7447D" w:rsidRPr="00A7447D">
        <w:t> </w:t>
      </w:r>
      <w:r w:rsidRPr="00A7447D">
        <w:t>118</w:t>
      </w:r>
      <w:r w:rsidR="00E340DF">
        <w:noBreakHyphen/>
      </w:r>
      <w:r w:rsidRPr="00A7447D">
        <w:t>15(2)</w:t>
      </w:r>
    </w:p>
    <w:p w:rsidR="002A5163" w:rsidRPr="00A7447D" w:rsidRDefault="002A5163" w:rsidP="00A7447D">
      <w:pPr>
        <w:pStyle w:val="Item"/>
      </w:pPr>
      <w:r w:rsidRPr="00A7447D">
        <w:t>Repeal the subsection.</w:t>
      </w:r>
    </w:p>
    <w:p w:rsidR="002A5163" w:rsidRPr="00A7447D" w:rsidRDefault="002A5163" w:rsidP="00A7447D">
      <w:pPr>
        <w:pStyle w:val="ItemHead"/>
      </w:pPr>
      <w:r w:rsidRPr="00A7447D">
        <w:t>164  Paragraph 420</w:t>
      </w:r>
      <w:r w:rsidR="00E340DF">
        <w:noBreakHyphen/>
      </w:r>
      <w:r w:rsidRPr="00A7447D">
        <w:t>10(a)</w:t>
      </w:r>
    </w:p>
    <w:p w:rsidR="002A5163" w:rsidRPr="00A7447D" w:rsidRDefault="002A5163" w:rsidP="00A7447D">
      <w:pPr>
        <w:pStyle w:val="Item"/>
      </w:pPr>
      <w:r w:rsidRPr="00A7447D">
        <w:t>Repeal the paragraph.</w:t>
      </w:r>
    </w:p>
    <w:p w:rsidR="002A5163" w:rsidRPr="00A7447D" w:rsidRDefault="002A5163" w:rsidP="00A7447D">
      <w:pPr>
        <w:pStyle w:val="ItemHead"/>
      </w:pPr>
      <w:r w:rsidRPr="00A7447D">
        <w:t>165  Paragraph 420</w:t>
      </w:r>
      <w:r w:rsidR="00E340DF">
        <w:noBreakHyphen/>
      </w:r>
      <w:r w:rsidRPr="00A7447D">
        <w:t>10(c)</w:t>
      </w:r>
    </w:p>
    <w:p w:rsidR="002A5163" w:rsidRPr="00A7447D" w:rsidRDefault="002A5163" w:rsidP="00A7447D">
      <w:pPr>
        <w:pStyle w:val="Item"/>
      </w:pPr>
      <w:r w:rsidRPr="00A7447D">
        <w:t>Repeal the paragraph.</w:t>
      </w:r>
    </w:p>
    <w:p w:rsidR="002A5163" w:rsidRPr="00A7447D" w:rsidRDefault="002A5163" w:rsidP="00A7447D">
      <w:pPr>
        <w:pStyle w:val="ItemHead"/>
      </w:pPr>
      <w:r w:rsidRPr="00A7447D">
        <w:t>166  Subsection</w:t>
      </w:r>
      <w:r w:rsidR="00A7447D" w:rsidRPr="00A7447D">
        <w:t> </w:t>
      </w:r>
      <w:r w:rsidRPr="00A7447D">
        <w:t>420</w:t>
      </w:r>
      <w:r w:rsidR="00E340DF">
        <w:noBreakHyphen/>
      </w:r>
      <w:r w:rsidRPr="00A7447D">
        <w:t>15(1) (note)</w:t>
      </w:r>
    </w:p>
    <w:p w:rsidR="002A5163" w:rsidRPr="00A7447D" w:rsidRDefault="002A5163" w:rsidP="00A7447D">
      <w:pPr>
        <w:pStyle w:val="Item"/>
      </w:pPr>
      <w:r w:rsidRPr="00A7447D">
        <w:t>Repeal the note.</w:t>
      </w:r>
    </w:p>
    <w:p w:rsidR="002A5163" w:rsidRPr="00A7447D" w:rsidRDefault="002A5163" w:rsidP="00A7447D">
      <w:pPr>
        <w:pStyle w:val="ItemHead"/>
      </w:pPr>
      <w:r w:rsidRPr="00A7447D">
        <w:t>167  Subsection</w:t>
      </w:r>
      <w:r w:rsidR="00A7447D" w:rsidRPr="00A7447D">
        <w:t> </w:t>
      </w:r>
      <w:r w:rsidRPr="00A7447D">
        <w:t>420</w:t>
      </w:r>
      <w:r w:rsidR="00E340DF">
        <w:noBreakHyphen/>
      </w:r>
      <w:r w:rsidRPr="00A7447D">
        <w:t>15(3)</w:t>
      </w:r>
    </w:p>
    <w:p w:rsidR="002A5163" w:rsidRPr="00A7447D" w:rsidRDefault="002A5163" w:rsidP="00A7447D">
      <w:pPr>
        <w:pStyle w:val="Item"/>
      </w:pPr>
      <w:r w:rsidRPr="00A7447D">
        <w:t>Repeal the subsection.</w:t>
      </w:r>
    </w:p>
    <w:p w:rsidR="002A5163" w:rsidRPr="00A7447D" w:rsidRDefault="002A5163" w:rsidP="00A7447D">
      <w:pPr>
        <w:pStyle w:val="ItemHead"/>
      </w:pPr>
      <w:r w:rsidRPr="00A7447D">
        <w:t>168  Subsection</w:t>
      </w:r>
      <w:r w:rsidR="00A7447D" w:rsidRPr="00A7447D">
        <w:t> </w:t>
      </w:r>
      <w:r w:rsidRPr="00A7447D">
        <w:t>420</w:t>
      </w:r>
      <w:r w:rsidR="00E340DF">
        <w:noBreakHyphen/>
      </w:r>
      <w:r w:rsidRPr="00A7447D">
        <w:t>20(3)</w:t>
      </w:r>
    </w:p>
    <w:p w:rsidR="002A5163" w:rsidRPr="00A7447D" w:rsidRDefault="002A5163" w:rsidP="00A7447D">
      <w:pPr>
        <w:pStyle w:val="Item"/>
      </w:pPr>
      <w:r w:rsidRPr="00A7447D">
        <w:t xml:space="preserve">Repeal the </w:t>
      </w:r>
      <w:r w:rsidR="00A7447D" w:rsidRPr="00A7447D">
        <w:t>subsection (</w:t>
      </w:r>
      <w:r w:rsidRPr="00A7447D">
        <w:t>not including the note), substitute:</w:t>
      </w:r>
    </w:p>
    <w:p w:rsidR="002A5163" w:rsidRPr="00A7447D" w:rsidRDefault="002A5163" w:rsidP="00A7447D">
      <w:pPr>
        <w:pStyle w:val="subsection"/>
      </w:pPr>
      <w:r w:rsidRPr="00A7447D">
        <w:tab/>
        <w:t>(3)</w:t>
      </w:r>
      <w:r w:rsidRPr="00A7447D">
        <w:tab/>
        <w:t xml:space="preserve">This section does not apply to the issue of an </w:t>
      </w:r>
      <w:r w:rsidR="00A7447D" w:rsidRPr="00A7447D">
        <w:rPr>
          <w:position w:val="6"/>
          <w:sz w:val="16"/>
        </w:rPr>
        <w:t>*</w:t>
      </w:r>
      <w:r w:rsidRPr="00A7447D">
        <w:t xml:space="preserve">Australian carbon credit unit under the </w:t>
      </w:r>
      <w:r w:rsidRPr="00A7447D">
        <w:rPr>
          <w:i/>
        </w:rPr>
        <w:t>Carbon Credits (Carbon Farming Initiative) Act 2011</w:t>
      </w:r>
      <w:r w:rsidRPr="00A7447D">
        <w:t>.</w:t>
      </w:r>
    </w:p>
    <w:p w:rsidR="002A5163" w:rsidRPr="00A7447D" w:rsidRDefault="002A5163" w:rsidP="00A7447D">
      <w:pPr>
        <w:pStyle w:val="ItemHead"/>
      </w:pPr>
      <w:r w:rsidRPr="00A7447D">
        <w:t>169  Subparagraphs</w:t>
      </w:r>
      <w:r w:rsidR="00A7447D" w:rsidRPr="00A7447D">
        <w:t> </w:t>
      </w:r>
      <w:r w:rsidRPr="00A7447D">
        <w:t>420</w:t>
      </w:r>
      <w:r w:rsidR="00E340DF">
        <w:noBreakHyphen/>
      </w:r>
      <w:r w:rsidRPr="00A7447D">
        <w:t>21(1)(a)(i) and (ii)</w:t>
      </w:r>
    </w:p>
    <w:p w:rsidR="002A5163" w:rsidRPr="00A7447D" w:rsidRDefault="002A5163" w:rsidP="00A7447D">
      <w:pPr>
        <w:pStyle w:val="Item"/>
      </w:pPr>
      <w:r w:rsidRPr="00A7447D">
        <w:t>Repeal the subparagraphs.</w:t>
      </w:r>
    </w:p>
    <w:p w:rsidR="002A5163" w:rsidRPr="00A7447D" w:rsidRDefault="002A5163" w:rsidP="00A7447D">
      <w:pPr>
        <w:pStyle w:val="ItemHead"/>
      </w:pPr>
      <w:r w:rsidRPr="00A7447D">
        <w:lastRenderedPageBreak/>
        <w:t>170  Subparagraph 420</w:t>
      </w:r>
      <w:r w:rsidR="00E340DF">
        <w:noBreakHyphen/>
      </w:r>
      <w:r w:rsidRPr="00A7447D">
        <w:t>21(1)(a)(iii)</w:t>
      </w:r>
    </w:p>
    <w:p w:rsidR="002A5163" w:rsidRPr="00A7447D" w:rsidRDefault="002A5163" w:rsidP="00A7447D">
      <w:pPr>
        <w:pStyle w:val="Item"/>
      </w:pPr>
      <w:r w:rsidRPr="00A7447D">
        <w:t xml:space="preserve">Omit “an </w:t>
      </w:r>
      <w:r w:rsidR="00A7447D" w:rsidRPr="00A7447D">
        <w:rPr>
          <w:position w:val="6"/>
          <w:sz w:val="16"/>
        </w:rPr>
        <w:t>*</w:t>
      </w:r>
      <w:r w:rsidRPr="00A7447D">
        <w:t xml:space="preserve">international emissions unit”, substitute “a </w:t>
      </w:r>
      <w:r w:rsidR="00A7447D" w:rsidRPr="00A7447D">
        <w:rPr>
          <w:position w:val="6"/>
          <w:sz w:val="16"/>
        </w:rPr>
        <w:t>*</w:t>
      </w:r>
      <w:r w:rsidRPr="00A7447D">
        <w:t>Kyoto unit”.</w:t>
      </w:r>
    </w:p>
    <w:p w:rsidR="002A5163" w:rsidRPr="00A7447D" w:rsidRDefault="002A5163" w:rsidP="00A7447D">
      <w:pPr>
        <w:pStyle w:val="ItemHead"/>
      </w:pPr>
      <w:r w:rsidRPr="00A7447D">
        <w:t>171  Subparagraph 420</w:t>
      </w:r>
      <w:r w:rsidR="00E340DF">
        <w:noBreakHyphen/>
      </w:r>
      <w:r w:rsidRPr="00A7447D">
        <w:t>21(1)(a)(iv)</w:t>
      </w:r>
    </w:p>
    <w:p w:rsidR="002A5163" w:rsidRPr="00A7447D" w:rsidRDefault="002A5163" w:rsidP="00A7447D">
      <w:pPr>
        <w:pStyle w:val="Item"/>
      </w:pPr>
      <w:r w:rsidRPr="00A7447D">
        <w:t>Omit “an international emissions unit”, substitute “a Kyoto unit”.</w:t>
      </w:r>
    </w:p>
    <w:p w:rsidR="002A5163" w:rsidRPr="00A7447D" w:rsidRDefault="002A5163" w:rsidP="00A7447D">
      <w:pPr>
        <w:pStyle w:val="ItemHead"/>
      </w:pPr>
      <w:r w:rsidRPr="00A7447D">
        <w:t>172  Subsection</w:t>
      </w:r>
      <w:r w:rsidR="00A7447D" w:rsidRPr="00A7447D">
        <w:t> </w:t>
      </w:r>
      <w:r w:rsidRPr="00A7447D">
        <w:t>420</w:t>
      </w:r>
      <w:r w:rsidR="00E340DF">
        <w:noBreakHyphen/>
      </w:r>
      <w:r w:rsidRPr="00A7447D">
        <w:t>21(1) (example)</w:t>
      </w:r>
    </w:p>
    <w:p w:rsidR="002A5163" w:rsidRPr="00A7447D" w:rsidRDefault="002A5163" w:rsidP="00A7447D">
      <w:pPr>
        <w:pStyle w:val="Item"/>
      </w:pPr>
      <w:r w:rsidRPr="00A7447D">
        <w:t>Omit “of international emissions unit”, substitute “of Kyoto unit”.</w:t>
      </w:r>
    </w:p>
    <w:p w:rsidR="002A5163" w:rsidRPr="00A7447D" w:rsidRDefault="002A5163" w:rsidP="00A7447D">
      <w:pPr>
        <w:pStyle w:val="ItemHead"/>
      </w:pPr>
      <w:r w:rsidRPr="00A7447D">
        <w:t>173  Subparagraphs</w:t>
      </w:r>
      <w:r w:rsidR="00A7447D" w:rsidRPr="00A7447D">
        <w:t> </w:t>
      </w:r>
      <w:r w:rsidRPr="00A7447D">
        <w:t>420</w:t>
      </w:r>
      <w:r w:rsidR="00E340DF">
        <w:noBreakHyphen/>
      </w:r>
      <w:r w:rsidRPr="00A7447D">
        <w:t>21(2)(a)(i) and (ii)</w:t>
      </w:r>
    </w:p>
    <w:p w:rsidR="002A5163" w:rsidRPr="00A7447D" w:rsidRDefault="002A5163" w:rsidP="00A7447D">
      <w:pPr>
        <w:pStyle w:val="Item"/>
      </w:pPr>
      <w:r w:rsidRPr="00A7447D">
        <w:t>Repeal the subparagraphs.</w:t>
      </w:r>
    </w:p>
    <w:p w:rsidR="002A5163" w:rsidRPr="00A7447D" w:rsidRDefault="002A5163" w:rsidP="00A7447D">
      <w:pPr>
        <w:pStyle w:val="ItemHead"/>
      </w:pPr>
      <w:r w:rsidRPr="00A7447D">
        <w:t>174  Subparagraph 420</w:t>
      </w:r>
      <w:r w:rsidR="00E340DF">
        <w:noBreakHyphen/>
      </w:r>
      <w:r w:rsidRPr="00A7447D">
        <w:t>21(2)(a)(iii)</w:t>
      </w:r>
    </w:p>
    <w:p w:rsidR="002A5163" w:rsidRPr="00A7447D" w:rsidRDefault="002A5163" w:rsidP="00A7447D">
      <w:pPr>
        <w:pStyle w:val="Item"/>
      </w:pPr>
      <w:r w:rsidRPr="00A7447D">
        <w:t xml:space="preserve">Omit “an </w:t>
      </w:r>
      <w:r w:rsidR="00A7447D" w:rsidRPr="00A7447D">
        <w:rPr>
          <w:position w:val="6"/>
          <w:sz w:val="16"/>
        </w:rPr>
        <w:t>*</w:t>
      </w:r>
      <w:r w:rsidRPr="00A7447D">
        <w:t xml:space="preserve">international emissions unit”, substitute “a </w:t>
      </w:r>
      <w:r w:rsidR="00A7447D" w:rsidRPr="00A7447D">
        <w:rPr>
          <w:position w:val="6"/>
          <w:sz w:val="16"/>
        </w:rPr>
        <w:t>*</w:t>
      </w:r>
      <w:r w:rsidRPr="00A7447D">
        <w:t>Kyoto unit”.</w:t>
      </w:r>
    </w:p>
    <w:p w:rsidR="002A5163" w:rsidRPr="00A7447D" w:rsidRDefault="002A5163" w:rsidP="00A7447D">
      <w:pPr>
        <w:pStyle w:val="ItemHead"/>
      </w:pPr>
      <w:r w:rsidRPr="00A7447D">
        <w:t>175  Subparagraph 420</w:t>
      </w:r>
      <w:r w:rsidR="00E340DF">
        <w:noBreakHyphen/>
      </w:r>
      <w:r w:rsidRPr="00A7447D">
        <w:t>21(2)(a)(iv)</w:t>
      </w:r>
    </w:p>
    <w:p w:rsidR="002A5163" w:rsidRPr="00A7447D" w:rsidRDefault="002A5163" w:rsidP="00A7447D">
      <w:pPr>
        <w:pStyle w:val="Item"/>
      </w:pPr>
      <w:r w:rsidRPr="00A7447D">
        <w:t>Omit “an international emissions unit”, substitute “a Kyoto unit”.</w:t>
      </w:r>
    </w:p>
    <w:p w:rsidR="002A5163" w:rsidRPr="00A7447D" w:rsidRDefault="002A5163" w:rsidP="00A7447D">
      <w:pPr>
        <w:pStyle w:val="ItemHead"/>
      </w:pPr>
      <w:r w:rsidRPr="00A7447D">
        <w:t>176  Subparagraph 420</w:t>
      </w:r>
      <w:r w:rsidR="00E340DF">
        <w:noBreakHyphen/>
      </w:r>
      <w:r w:rsidRPr="00A7447D">
        <w:t>35(b)(i)</w:t>
      </w:r>
    </w:p>
    <w:p w:rsidR="002A5163" w:rsidRPr="00A7447D" w:rsidRDefault="002A5163" w:rsidP="00A7447D">
      <w:pPr>
        <w:pStyle w:val="Item"/>
      </w:pPr>
      <w:r w:rsidRPr="00A7447D">
        <w:t>Repeal the subparagraph.</w:t>
      </w:r>
    </w:p>
    <w:p w:rsidR="002A5163" w:rsidRPr="00A7447D" w:rsidRDefault="002A5163" w:rsidP="00A7447D">
      <w:pPr>
        <w:pStyle w:val="ItemHead"/>
      </w:pPr>
      <w:r w:rsidRPr="00A7447D">
        <w:t>177  Subparagraph 420</w:t>
      </w:r>
      <w:r w:rsidR="00E340DF">
        <w:noBreakHyphen/>
      </w:r>
      <w:r w:rsidRPr="00A7447D">
        <w:t>35(b)(ii)</w:t>
      </w:r>
    </w:p>
    <w:p w:rsidR="002A5163" w:rsidRPr="00A7447D" w:rsidRDefault="002A5163" w:rsidP="00A7447D">
      <w:pPr>
        <w:pStyle w:val="Item"/>
      </w:pPr>
      <w:r w:rsidRPr="00A7447D">
        <w:t xml:space="preserve">Omit “an </w:t>
      </w:r>
      <w:r w:rsidR="00A7447D" w:rsidRPr="00A7447D">
        <w:rPr>
          <w:position w:val="6"/>
          <w:sz w:val="16"/>
        </w:rPr>
        <w:t>*</w:t>
      </w:r>
      <w:r w:rsidRPr="00A7447D">
        <w:t xml:space="preserve">international emissions unit”, substitute “a </w:t>
      </w:r>
      <w:r w:rsidR="00A7447D" w:rsidRPr="00A7447D">
        <w:rPr>
          <w:position w:val="6"/>
          <w:sz w:val="16"/>
        </w:rPr>
        <w:t>*</w:t>
      </w:r>
      <w:r w:rsidRPr="00A7447D">
        <w:t>Kyoto unit”.</w:t>
      </w:r>
    </w:p>
    <w:p w:rsidR="002A5163" w:rsidRPr="00A7447D" w:rsidRDefault="002A5163" w:rsidP="00A7447D">
      <w:pPr>
        <w:pStyle w:val="ItemHead"/>
      </w:pPr>
      <w:r w:rsidRPr="00A7447D">
        <w:t>178  Section</w:t>
      </w:r>
      <w:r w:rsidR="00A7447D" w:rsidRPr="00A7447D">
        <w:t> </w:t>
      </w:r>
      <w:r w:rsidRPr="00A7447D">
        <w:t>420</w:t>
      </w:r>
      <w:r w:rsidR="00E340DF">
        <w:noBreakHyphen/>
      </w:r>
      <w:r w:rsidRPr="00A7447D">
        <w:t>35 (example)</w:t>
      </w:r>
    </w:p>
    <w:p w:rsidR="002A5163" w:rsidRPr="00A7447D" w:rsidRDefault="002A5163" w:rsidP="00A7447D">
      <w:pPr>
        <w:pStyle w:val="Item"/>
      </w:pPr>
      <w:r w:rsidRPr="00A7447D">
        <w:t>Omit “of international emissions unit”, substitute “of Kyoto unit”.</w:t>
      </w:r>
    </w:p>
    <w:p w:rsidR="002A5163" w:rsidRPr="00A7447D" w:rsidRDefault="002A5163" w:rsidP="00A7447D">
      <w:pPr>
        <w:pStyle w:val="ItemHead"/>
      </w:pPr>
      <w:r w:rsidRPr="00A7447D">
        <w:t>179  Section</w:t>
      </w:r>
      <w:r w:rsidR="00A7447D" w:rsidRPr="00A7447D">
        <w:t> </w:t>
      </w:r>
      <w:r w:rsidRPr="00A7447D">
        <w:t>420</w:t>
      </w:r>
      <w:r w:rsidR="00E340DF">
        <w:noBreakHyphen/>
      </w:r>
      <w:r w:rsidRPr="00A7447D">
        <w:t>43</w:t>
      </w:r>
    </w:p>
    <w:p w:rsidR="002A5163" w:rsidRPr="00A7447D" w:rsidRDefault="002A5163" w:rsidP="00A7447D">
      <w:pPr>
        <w:pStyle w:val="Item"/>
      </w:pPr>
      <w:r w:rsidRPr="00A7447D">
        <w:t>Repeal the section.</w:t>
      </w:r>
    </w:p>
    <w:p w:rsidR="002A5163" w:rsidRPr="00A7447D" w:rsidRDefault="002A5163" w:rsidP="00A7447D">
      <w:pPr>
        <w:pStyle w:val="ItemHead"/>
      </w:pPr>
      <w:r w:rsidRPr="00A7447D">
        <w:t>180  Subsection</w:t>
      </w:r>
      <w:r w:rsidR="00A7447D" w:rsidRPr="00A7447D">
        <w:t> </w:t>
      </w:r>
      <w:r w:rsidRPr="00A7447D">
        <w:t>420</w:t>
      </w:r>
      <w:r w:rsidR="00E340DF">
        <w:noBreakHyphen/>
      </w:r>
      <w:r w:rsidRPr="00A7447D">
        <w:t>51(1)</w:t>
      </w:r>
    </w:p>
    <w:p w:rsidR="002A5163" w:rsidRPr="00A7447D" w:rsidRDefault="002A5163" w:rsidP="00A7447D">
      <w:pPr>
        <w:pStyle w:val="Item"/>
      </w:pPr>
      <w:r w:rsidRPr="00A7447D">
        <w:t>Omit “(1)”.</w:t>
      </w:r>
    </w:p>
    <w:p w:rsidR="002A5163" w:rsidRPr="00A7447D" w:rsidRDefault="002A5163" w:rsidP="00A7447D">
      <w:pPr>
        <w:pStyle w:val="ItemHead"/>
      </w:pPr>
      <w:r w:rsidRPr="00A7447D">
        <w:t>181  Subsection</w:t>
      </w:r>
      <w:r w:rsidR="00A7447D" w:rsidRPr="00A7447D">
        <w:t> </w:t>
      </w:r>
      <w:r w:rsidRPr="00A7447D">
        <w:t>420</w:t>
      </w:r>
      <w:r w:rsidR="00E340DF">
        <w:noBreakHyphen/>
      </w:r>
      <w:r w:rsidRPr="00A7447D">
        <w:t>51(2)</w:t>
      </w:r>
    </w:p>
    <w:p w:rsidR="002A5163" w:rsidRPr="00A7447D" w:rsidRDefault="002A5163" w:rsidP="00A7447D">
      <w:pPr>
        <w:pStyle w:val="Item"/>
      </w:pPr>
      <w:r w:rsidRPr="00A7447D">
        <w:t>Repeal the subsection.</w:t>
      </w:r>
    </w:p>
    <w:p w:rsidR="002A5163" w:rsidRPr="00A7447D" w:rsidRDefault="002A5163" w:rsidP="00A7447D">
      <w:pPr>
        <w:pStyle w:val="ItemHead"/>
      </w:pPr>
      <w:r w:rsidRPr="00A7447D">
        <w:t>182  Subparagraph 420</w:t>
      </w:r>
      <w:r w:rsidR="00E340DF">
        <w:noBreakHyphen/>
      </w:r>
      <w:r w:rsidRPr="00A7447D">
        <w:t>52(a)(i)</w:t>
      </w:r>
    </w:p>
    <w:p w:rsidR="002A5163" w:rsidRPr="00A7447D" w:rsidRDefault="002A5163" w:rsidP="00A7447D">
      <w:pPr>
        <w:pStyle w:val="Item"/>
      </w:pPr>
      <w:r w:rsidRPr="00A7447D">
        <w:t>Repeal the subparagraph.</w:t>
      </w:r>
    </w:p>
    <w:p w:rsidR="002A5163" w:rsidRPr="00A7447D" w:rsidRDefault="002A5163" w:rsidP="00A7447D">
      <w:pPr>
        <w:pStyle w:val="ItemHead"/>
      </w:pPr>
      <w:r w:rsidRPr="00A7447D">
        <w:lastRenderedPageBreak/>
        <w:t>183  Paragraph 420</w:t>
      </w:r>
      <w:r w:rsidR="00E340DF">
        <w:noBreakHyphen/>
      </w:r>
      <w:r w:rsidRPr="00A7447D">
        <w:t>52(b)</w:t>
      </w:r>
    </w:p>
    <w:p w:rsidR="002A5163" w:rsidRPr="00A7447D" w:rsidRDefault="002A5163" w:rsidP="00A7447D">
      <w:pPr>
        <w:pStyle w:val="Item"/>
      </w:pPr>
      <w:r w:rsidRPr="00A7447D">
        <w:t>Repeal the paragraph.</w:t>
      </w:r>
    </w:p>
    <w:p w:rsidR="002A5163" w:rsidRPr="00A7447D" w:rsidRDefault="002A5163" w:rsidP="00A7447D">
      <w:pPr>
        <w:pStyle w:val="ItemHead"/>
      </w:pPr>
      <w:r w:rsidRPr="00A7447D">
        <w:t>184  Subsection</w:t>
      </w:r>
      <w:r w:rsidR="00A7447D" w:rsidRPr="00A7447D">
        <w:t> </w:t>
      </w:r>
      <w:r w:rsidRPr="00A7447D">
        <w:t>420</w:t>
      </w:r>
      <w:r w:rsidR="00E340DF">
        <w:noBreakHyphen/>
      </w:r>
      <w:r w:rsidRPr="00A7447D">
        <w:t>55(6)</w:t>
      </w:r>
    </w:p>
    <w:p w:rsidR="002A5163" w:rsidRPr="00A7447D" w:rsidRDefault="002A5163" w:rsidP="00A7447D">
      <w:pPr>
        <w:pStyle w:val="Item"/>
      </w:pPr>
      <w:r w:rsidRPr="00A7447D">
        <w:t>Repeal the subsection.</w:t>
      </w:r>
    </w:p>
    <w:p w:rsidR="002A5163" w:rsidRPr="00A7447D" w:rsidRDefault="002A5163" w:rsidP="00A7447D">
      <w:pPr>
        <w:pStyle w:val="ItemHead"/>
      </w:pPr>
      <w:r w:rsidRPr="00A7447D">
        <w:t>185  Subsection</w:t>
      </w:r>
      <w:r w:rsidR="00A7447D" w:rsidRPr="00A7447D">
        <w:t> </w:t>
      </w:r>
      <w:r w:rsidRPr="00A7447D">
        <w:t>420</w:t>
      </w:r>
      <w:r w:rsidR="00E340DF">
        <w:noBreakHyphen/>
      </w:r>
      <w:r w:rsidRPr="00A7447D">
        <w:t>57(9)</w:t>
      </w:r>
    </w:p>
    <w:p w:rsidR="002A5163" w:rsidRPr="00A7447D" w:rsidRDefault="002A5163" w:rsidP="00A7447D">
      <w:pPr>
        <w:pStyle w:val="Item"/>
      </w:pPr>
      <w:r w:rsidRPr="00A7447D">
        <w:t>Repeal the subsection.</w:t>
      </w:r>
    </w:p>
    <w:p w:rsidR="002A5163" w:rsidRPr="00A7447D" w:rsidRDefault="002A5163" w:rsidP="00A7447D">
      <w:pPr>
        <w:pStyle w:val="ItemHead"/>
      </w:pPr>
      <w:r w:rsidRPr="00A7447D">
        <w:t>186  Section</w:t>
      </w:r>
      <w:r w:rsidR="00A7447D" w:rsidRPr="00A7447D">
        <w:t> </w:t>
      </w:r>
      <w:r w:rsidRPr="00A7447D">
        <w:t>420</w:t>
      </w:r>
      <w:r w:rsidR="00E340DF">
        <w:noBreakHyphen/>
      </w:r>
      <w:r w:rsidRPr="00A7447D">
        <w:t>58</w:t>
      </w:r>
    </w:p>
    <w:p w:rsidR="002A5163" w:rsidRPr="00A7447D" w:rsidRDefault="002A5163" w:rsidP="00A7447D">
      <w:pPr>
        <w:pStyle w:val="Item"/>
      </w:pPr>
      <w:r w:rsidRPr="00A7447D">
        <w:t>Repeal the section.</w:t>
      </w:r>
    </w:p>
    <w:p w:rsidR="002A5163" w:rsidRPr="00A7447D" w:rsidRDefault="002A5163" w:rsidP="00A7447D">
      <w:pPr>
        <w:pStyle w:val="ItemHead"/>
      </w:pPr>
      <w:r w:rsidRPr="00A7447D">
        <w:t>187  Subsections</w:t>
      </w:r>
      <w:r w:rsidR="00A7447D" w:rsidRPr="00A7447D">
        <w:t> </w:t>
      </w:r>
      <w:r w:rsidRPr="00A7447D">
        <w:t>420</w:t>
      </w:r>
      <w:r w:rsidR="00E340DF">
        <w:noBreakHyphen/>
      </w:r>
      <w:r w:rsidRPr="00A7447D">
        <w:t>60(1) and (2)</w:t>
      </w:r>
    </w:p>
    <w:p w:rsidR="002A5163" w:rsidRPr="00A7447D" w:rsidRDefault="002A5163" w:rsidP="00A7447D">
      <w:pPr>
        <w:pStyle w:val="Item"/>
      </w:pPr>
      <w:r w:rsidRPr="00A7447D">
        <w:t>Repeal the subsections.</w:t>
      </w:r>
    </w:p>
    <w:p w:rsidR="002A5163" w:rsidRPr="00A7447D" w:rsidRDefault="002A5163" w:rsidP="00A7447D">
      <w:pPr>
        <w:pStyle w:val="ItemHead"/>
      </w:pPr>
      <w:r w:rsidRPr="00A7447D">
        <w:t>188  Subsection</w:t>
      </w:r>
      <w:r w:rsidR="00A7447D" w:rsidRPr="00A7447D">
        <w:t> </w:t>
      </w:r>
      <w:r w:rsidRPr="00A7447D">
        <w:t>420</w:t>
      </w:r>
      <w:r w:rsidR="00E340DF">
        <w:noBreakHyphen/>
      </w:r>
      <w:r w:rsidRPr="00A7447D">
        <w:t>60(4)</w:t>
      </w:r>
    </w:p>
    <w:p w:rsidR="002A5163" w:rsidRPr="00A7447D" w:rsidRDefault="002A5163" w:rsidP="00A7447D">
      <w:pPr>
        <w:pStyle w:val="Item"/>
      </w:pPr>
      <w:r w:rsidRPr="00A7447D">
        <w:t xml:space="preserve">Omit all the words from and including “If a </w:t>
      </w:r>
      <w:r w:rsidR="00A7447D" w:rsidRPr="00A7447D">
        <w:rPr>
          <w:position w:val="6"/>
          <w:sz w:val="16"/>
        </w:rPr>
        <w:t>*</w:t>
      </w:r>
      <w:r w:rsidRPr="00A7447D">
        <w:t>registered” to and including “</w:t>
      </w:r>
      <w:r w:rsidRPr="00A7447D">
        <w:rPr>
          <w:b/>
          <w:i/>
        </w:rPr>
        <w:t>cost</w:t>
      </w:r>
      <w:r w:rsidRPr="00A7447D">
        <w:t xml:space="preserve"> of the unit”, substitute “The </w:t>
      </w:r>
      <w:r w:rsidRPr="00A7447D">
        <w:rPr>
          <w:b/>
          <w:i/>
        </w:rPr>
        <w:t>cost</w:t>
      </w:r>
      <w:r w:rsidRPr="00A7447D">
        <w:t xml:space="preserve"> of a </w:t>
      </w:r>
      <w:r w:rsidR="00A7447D" w:rsidRPr="00A7447D">
        <w:rPr>
          <w:position w:val="6"/>
          <w:sz w:val="16"/>
        </w:rPr>
        <w:t>*</w:t>
      </w:r>
      <w:r w:rsidRPr="00A7447D">
        <w:t xml:space="preserve">registered emissions unit (other than an </w:t>
      </w:r>
      <w:r w:rsidR="00A7447D" w:rsidRPr="00A7447D">
        <w:rPr>
          <w:position w:val="6"/>
          <w:sz w:val="16"/>
        </w:rPr>
        <w:t>*</w:t>
      </w:r>
      <w:r w:rsidRPr="00A7447D">
        <w:t>Australian carbon credit unit)”.</w:t>
      </w:r>
    </w:p>
    <w:p w:rsidR="002A5163" w:rsidRPr="00A7447D" w:rsidRDefault="002A5163" w:rsidP="00A7447D">
      <w:pPr>
        <w:pStyle w:val="ItemHead"/>
      </w:pPr>
      <w:r w:rsidRPr="00A7447D">
        <w:t>189  Subsection</w:t>
      </w:r>
      <w:r w:rsidR="00A7447D" w:rsidRPr="00A7447D">
        <w:t> </w:t>
      </w:r>
      <w:r w:rsidRPr="00A7447D">
        <w:t>420</w:t>
      </w:r>
      <w:r w:rsidR="00E340DF">
        <w:noBreakHyphen/>
      </w:r>
      <w:r w:rsidRPr="00A7447D">
        <w:t>65(3)</w:t>
      </w:r>
    </w:p>
    <w:p w:rsidR="002A5163" w:rsidRPr="00A7447D" w:rsidRDefault="002A5163" w:rsidP="00A7447D">
      <w:pPr>
        <w:pStyle w:val="Item"/>
      </w:pPr>
      <w:r w:rsidRPr="00A7447D">
        <w:t>Repeal the subsection.</w:t>
      </w:r>
    </w:p>
    <w:p w:rsidR="002A5163" w:rsidRPr="00A7447D" w:rsidRDefault="002A5163" w:rsidP="00A7447D">
      <w:pPr>
        <w:pStyle w:val="ItemHead"/>
      </w:pPr>
      <w:r w:rsidRPr="00A7447D">
        <w:t>190  Subsection</w:t>
      </w:r>
      <w:r w:rsidR="00A7447D" w:rsidRPr="00A7447D">
        <w:t> </w:t>
      </w:r>
      <w:r w:rsidRPr="00A7447D">
        <w:t>420</w:t>
      </w:r>
      <w:r w:rsidR="00E340DF">
        <w:noBreakHyphen/>
      </w:r>
      <w:r w:rsidRPr="00A7447D">
        <w:t>70(3)</w:t>
      </w:r>
    </w:p>
    <w:p w:rsidR="002A5163" w:rsidRPr="00A7447D" w:rsidRDefault="002A5163" w:rsidP="00A7447D">
      <w:pPr>
        <w:pStyle w:val="Item"/>
      </w:pPr>
      <w:r w:rsidRPr="00A7447D">
        <w:t>Repeal the subsection.</w:t>
      </w:r>
    </w:p>
    <w:p w:rsidR="002A5163" w:rsidRPr="00A7447D" w:rsidRDefault="002A5163" w:rsidP="00A7447D">
      <w:pPr>
        <w:pStyle w:val="ItemHead"/>
      </w:pPr>
      <w:r w:rsidRPr="00A7447D">
        <w:t>191  Subsection</w:t>
      </w:r>
      <w:r w:rsidR="00A7447D" w:rsidRPr="00A7447D">
        <w:t> </w:t>
      </w:r>
      <w:r w:rsidRPr="00A7447D">
        <w:t>995</w:t>
      </w:r>
      <w:r w:rsidR="00E340DF">
        <w:noBreakHyphen/>
      </w:r>
      <w:r w:rsidRPr="00A7447D">
        <w:t xml:space="preserve">1(1) (definition of </w:t>
      </w:r>
      <w:r w:rsidRPr="00A7447D">
        <w:rPr>
          <w:i/>
        </w:rPr>
        <w:t>carbon unit</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192  Subsection</w:t>
      </w:r>
      <w:r w:rsidR="00A7447D" w:rsidRPr="00A7447D">
        <w:t> </w:t>
      </w:r>
      <w:r w:rsidRPr="00A7447D">
        <w:t>995</w:t>
      </w:r>
      <w:r w:rsidR="00E340DF">
        <w:noBreakHyphen/>
      </w:r>
      <w:r w:rsidRPr="00A7447D">
        <w:t xml:space="preserve">1(1) (definition of </w:t>
      </w:r>
      <w:r w:rsidRPr="00A7447D">
        <w:rPr>
          <w:i/>
        </w:rPr>
        <w:t>free carbon unit</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193  Subsection</w:t>
      </w:r>
      <w:r w:rsidR="00A7447D" w:rsidRPr="00A7447D">
        <w:t> </w:t>
      </w:r>
      <w:r w:rsidRPr="00A7447D">
        <w:t>995</w:t>
      </w:r>
      <w:r w:rsidR="00E340DF">
        <w:noBreakHyphen/>
      </w:r>
      <w:r w:rsidRPr="00A7447D">
        <w:t xml:space="preserve">1(1) (definition of </w:t>
      </w:r>
      <w:r w:rsidRPr="00A7447D">
        <w:rPr>
          <w:i/>
        </w:rPr>
        <w:t>international emissions unit</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lastRenderedPageBreak/>
        <w:t>194  Subsection</w:t>
      </w:r>
      <w:r w:rsidR="00A7447D" w:rsidRPr="00A7447D">
        <w:t> </w:t>
      </w:r>
      <w:r w:rsidRPr="00A7447D">
        <w:t>995</w:t>
      </w:r>
      <w:r w:rsidR="00E340DF">
        <w:noBreakHyphen/>
      </w:r>
      <w:r w:rsidRPr="00A7447D">
        <w:t xml:space="preserve">1(1) (definition of </w:t>
      </w:r>
      <w:r w:rsidRPr="00A7447D">
        <w:rPr>
          <w:i/>
        </w:rPr>
        <w:t>prescribed international unit</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195  Subsection</w:t>
      </w:r>
      <w:r w:rsidR="00A7447D" w:rsidRPr="00A7447D">
        <w:t> </w:t>
      </w:r>
      <w:r w:rsidRPr="00A7447D">
        <w:t>995</w:t>
      </w:r>
      <w:r w:rsidR="00E340DF">
        <w:noBreakHyphen/>
      </w:r>
      <w:r w:rsidRPr="00A7447D">
        <w:t xml:space="preserve">1(1) (definition of </w:t>
      </w:r>
      <w:r w:rsidRPr="00A7447D">
        <w:rPr>
          <w:i/>
        </w:rPr>
        <w:t>vintage year</w:t>
      </w:r>
      <w:r w:rsidRPr="00A7447D">
        <w:t>)</w:t>
      </w:r>
    </w:p>
    <w:p w:rsidR="002A5163" w:rsidRPr="00A7447D" w:rsidRDefault="002A5163" w:rsidP="00A7447D">
      <w:pPr>
        <w:pStyle w:val="Item"/>
      </w:pPr>
      <w:r w:rsidRPr="00A7447D">
        <w:t>Repeal the definition.</w:t>
      </w:r>
    </w:p>
    <w:p w:rsidR="002A5163" w:rsidRPr="00A7447D" w:rsidRDefault="002A5163" w:rsidP="00A7447D">
      <w:pPr>
        <w:pStyle w:val="ActHead9"/>
        <w:rPr>
          <w:i w:val="0"/>
        </w:rPr>
      </w:pPr>
      <w:bookmarkStart w:id="34" w:name="_Toc393794391"/>
      <w:r w:rsidRPr="00A7447D">
        <w:t>National Greenhouse and Energy Reporting Act 2007</w:t>
      </w:r>
      <w:bookmarkEnd w:id="34"/>
    </w:p>
    <w:p w:rsidR="002A5163" w:rsidRPr="00A7447D" w:rsidRDefault="002A5163" w:rsidP="00A7447D">
      <w:pPr>
        <w:pStyle w:val="ItemHead"/>
      </w:pPr>
      <w:r w:rsidRPr="00A7447D">
        <w:t>196  Section</w:t>
      </w:r>
      <w:r w:rsidR="00A7447D" w:rsidRPr="00A7447D">
        <w:t> </w:t>
      </w:r>
      <w:r w:rsidRPr="00A7447D">
        <w:t>3 (heading)</w:t>
      </w:r>
    </w:p>
    <w:p w:rsidR="002A5163" w:rsidRPr="00A7447D" w:rsidRDefault="002A5163" w:rsidP="00A7447D">
      <w:pPr>
        <w:pStyle w:val="Item"/>
      </w:pPr>
      <w:r w:rsidRPr="00A7447D">
        <w:t>Repeal the heading, substitute:</w:t>
      </w:r>
    </w:p>
    <w:p w:rsidR="002A5163" w:rsidRPr="00A7447D" w:rsidRDefault="002A5163" w:rsidP="00A7447D">
      <w:pPr>
        <w:pStyle w:val="ActHead5"/>
      </w:pPr>
      <w:bookmarkStart w:id="35" w:name="_Toc393794392"/>
      <w:r w:rsidRPr="00A7447D">
        <w:rPr>
          <w:rStyle w:val="CharSectno"/>
        </w:rPr>
        <w:t>3</w:t>
      </w:r>
      <w:r w:rsidRPr="00A7447D">
        <w:t xml:space="preserve">  Object</w:t>
      </w:r>
      <w:bookmarkEnd w:id="35"/>
    </w:p>
    <w:p w:rsidR="002A5163" w:rsidRPr="00A7447D" w:rsidRDefault="002A5163" w:rsidP="00A7447D">
      <w:pPr>
        <w:pStyle w:val="ItemHead"/>
      </w:pPr>
      <w:r w:rsidRPr="00A7447D">
        <w:t>197  Subsection</w:t>
      </w:r>
      <w:r w:rsidR="00A7447D" w:rsidRPr="00A7447D">
        <w:t> </w:t>
      </w:r>
      <w:r w:rsidRPr="00A7447D">
        <w:t>3(1)</w:t>
      </w:r>
    </w:p>
    <w:p w:rsidR="002A5163" w:rsidRPr="00A7447D" w:rsidRDefault="002A5163" w:rsidP="00A7447D">
      <w:pPr>
        <w:pStyle w:val="Item"/>
      </w:pPr>
      <w:r w:rsidRPr="00A7447D">
        <w:t>Omit “(1) The first object”, substitute “The object”.</w:t>
      </w:r>
    </w:p>
    <w:p w:rsidR="002A5163" w:rsidRPr="00A7447D" w:rsidRDefault="002A5163" w:rsidP="00A7447D">
      <w:pPr>
        <w:pStyle w:val="ItemHead"/>
      </w:pPr>
      <w:r w:rsidRPr="00A7447D">
        <w:t>198  Subsection</w:t>
      </w:r>
      <w:r w:rsidR="00A7447D" w:rsidRPr="00A7447D">
        <w:t> </w:t>
      </w:r>
      <w:r w:rsidRPr="00A7447D">
        <w:t>3(2)</w:t>
      </w:r>
    </w:p>
    <w:p w:rsidR="002A5163" w:rsidRPr="00A7447D" w:rsidRDefault="002A5163" w:rsidP="00A7447D">
      <w:pPr>
        <w:pStyle w:val="Item"/>
      </w:pPr>
      <w:r w:rsidRPr="00A7447D">
        <w:t>Repeal the subsection.</w:t>
      </w:r>
    </w:p>
    <w:p w:rsidR="002A5163" w:rsidRPr="00A7447D" w:rsidRDefault="002A5163" w:rsidP="00A7447D">
      <w:pPr>
        <w:pStyle w:val="ItemHead"/>
      </w:pPr>
      <w:r w:rsidRPr="00A7447D">
        <w:t>199  Subsection</w:t>
      </w:r>
      <w:r w:rsidR="00A7447D" w:rsidRPr="00A7447D">
        <w:t> </w:t>
      </w:r>
      <w:r w:rsidRPr="00A7447D">
        <w:t>4(1)</w:t>
      </w:r>
    </w:p>
    <w:p w:rsidR="002A5163" w:rsidRPr="00A7447D" w:rsidRDefault="002A5163" w:rsidP="00A7447D">
      <w:pPr>
        <w:pStyle w:val="Item"/>
      </w:pPr>
      <w:r w:rsidRPr="00A7447D">
        <w:t xml:space="preserve">Omit “(1) This Act (except to the extent to which it underpins the </w:t>
      </w:r>
      <w:r w:rsidRPr="00A7447D">
        <w:rPr>
          <w:i/>
        </w:rPr>
        <w:t>Clean Energy Act 2011</w:t>
      </w:r>
      <w:r w:rsidRPr="00A7447D">
        <w:t>)”, substitute “This Act”.</w:t>
      </w:r>
    </w:p>
    <w:p w:rsidR="002A5163" w:rsidRPr="00A7447D" w:rsidRDefault="002A5163" w:rsidP="00A7447D">
      <w:pPr>
        <w:pStyle w:val="ItemHead"/>
      </w:pPr>
      <w:r w:rsidRPr="00A7447D">
        <w:t>200  Subsection</w:t>
      </w:r>
      <w:r w:rsidR="00A7447D" w:rsidRPr="00A7447D">
        <w:t> </w:t>
      </w:r>
      <w:r w:rsidRPr="00A7447D">
        <w:t>4(2)</w:t>
      </w:r>
    </w:p>
    <w:p w:rsidR="002A5163" w:rsidRPr="00A7447D" w:rsidRDefault="002A5163" w:rsidP="00A7447D">
      <w:pPr>
        <w:pStyle w:val="Item"/>
      </w:pPr>
      <w:r w:rsidRPr="00A7447D">
        <w:t>Repeal the subsection.</w:t>
      </w:r>
    </w:p>
    <w:p w:rsidR="002A5163" w:rsidRPr="00A7447D" w:rsidRDefault="002A5163" w:rsidP="00A7447D">
      <w:pPr>
        <w:pStyle w:val="ItemHead"/>
      </w:pPr>
      <w:r w:rsidRPr="00A7447D">
        <w:t>201  Subsection</w:t>
      </w:r>
      <w:r w:rsidR="00A7447D" w:rsidRPr="00A7447D">
        <w:t> </w:t>
      </w:r>
      <w:r w:rsidRPr="00A7447D">
        <w:t>5(1)</w:t>
      </w:r>
    </w:p>
    <w:p w:rsidR="002A5163" w:rsidRPr="00A7447D" w:rsidRDefault="002A5163" w:rsidP="00A7447D">
      <w:pPr>
        <w:pStyle w:val="Item"/>
      </w:pPr>
      <w:r w:rsidRPr="00A7447D">
        <w:t>Omit “(1)”.</w:t>
      </w:r>
    </w:p>
    <w:p w:rsidR="002A5163" w:rsidRPr="00A7447D" w:rsidRDefault="002A5163" w:rsidP="00A7447D">
      <w:pPr>
        <w:pStyle w:val="ItemHead"/>
      </w:pPr>
      <w:r w:rsidRPr="00A7447D">
        <w:t>202  Before subparagraph</w:t>
      </w:r>
      <w:r w:rsidR="00A7447D" w:rsidRPr="00A7447D">
        <w:t> </w:t>
      </w:r>
      <w:r w:rsidRPr="00A7447D">
        <w:t>5(1)(a)(ii)</w:t>
      </w:r>
    </w:p>
    <w:p w:rsidR="002A5163" w:rsidRPr="00A7447D" w:rsidRDefault="002A5163" w:rsidP="00A7447D">
      <w:pPr>
        <w:pStyle w:val="Item"/>
      </w:pPr>
      <w:r w:rsidRPr="00A7447D">
        <w:t>Insert:</w:t>
      </w:r>
    </w:p>
    <w:p w:rsidR="002A5163" w:rsidRPr="00A7447D" w:rsidRDefault="002A5163" w:rsidP="00A7447D">
      <w:pPr>
        <w:pStyle w:val="paragraphsub"/>
      </w:pPr>
      <w:r w:rsidRPr="00A7447D">
        <w:tab/>
        <w:t>(i)</w:t>
      </w:r>
      <w:r w:rsidRPr="00A7447D">
        <w:tab/>
        <w:t>greenhouse gas emissions; or</w:t>
      </w:r>
    </w:p>
    <w:p w:rsidR="002A5163" w:rsidRPr="00A7447D" w:rsidRDefault="002A5163" w:rsidP="00A7447D">
      <w:pPr>
        <w:pStyle w:val="ItemHead"/>
      </w:pPr>
      <w:r w:rsidRPr="00A7447D">
        <w:t>203  Subsection</w:t>
      </w:r>
      <w:r w:rsidR="00A7447D" w:rsidRPr="00A7447D">
        <w:t> </w:t>
      </w:r>
      <w:r w:rsidRPr="00A7447D">
        <w:t>5(2)</w:t>
      </w:r>
    </w:p>
    <w:p w:rsidR="002A5163" w:rsidRPr="00A7447D" w:rsidRDefault="002A5163" w:rsidP="00A7447D">
      <w:pPr>
        <w:pStyle w:val="Item"/>
      </w:pPr>
      <w:r w:rsidRPr="00A7447D">
        <w:t>Repeal the subsection.</w:t>
      </w:r>
    </w:p>
    <w:p w:rsidR="002A5163" w:rsidRPr="00A7447D" w:rsidRDefault="002A5163" w:rsidP="00A7447D">
      <w:pPr>
        <w:pStyle w:val="ItemHead"/>
      </w:pPr>
      <w:r w:rsidRPr="00A7447D">
        <w:lastRenderedPageBreak/>
        <w:t>204  Section</w:t>
      </w:r>
      <w:r w:rsidR="00A7447D" w:rsidRPr="00A7447D">
        <w:t> </w:t>
      </w:r>
      <w:r w:rsidRPr="00A7447D">
        <w:t xml:space="preserve">7 (definition of </w:t>
      </w:r>
      <w:r w:rsidRPr="00A7447D">
        <w:rPr>
          <w:i/>
        </w:rPr>
        <w:t>carbon dioxide equivalence</w:t>
      </w:r>
      <w:r w:rsidRPr="00A7447D">
        <w:t>)</w:t>
      </w:r>
    </w:p>
    <w:p w:rsidR="002A5163" w:rsidRPr="00A7447D" w:rsidRDefault="002A5163" w:rsidP="00A7447D">
      <w:pPr>
        <w:pStyle w:val="Item"/>
      </w:pPr>
      <w:r w:rsidRPr="00A7447D">
        <w:t>Repeal the definition, substitute:</w:t>
      </w:r>
    </w:p>
    <w:p w:rsidR="002A5163" w:rsidRPr="00A7447D" w:rsidRDefault="002A5163" w:rsidP="00A7447D">
      <w:pPr>
        <w:pStyle w:val="Definition"/>
      </w:pPr>
      <w:r w:rsidRPr="00A7447D">
        <w:rPr>
          <w:b/>
          <w:i/>
        </w:rPr>
        <w:t>carbon dioxide equivalence</w:t>
      </w:r>
      <w:r w:rsidRPr="00A7447D">
        <w:t>, of an amount of greenhouse gas, means the amount of the gas multiplied by a value specified in the regulations in relation to that kind of greenhouse gas.</w:t>
      </w:r>
    </w:p>
    <w:p w:rsidR="002A5163" w:rsidRPr="00A7447D" w:rsidRDefault="002A5163" w:rsidP="00A7447D">
      <w:pPr>
        <w:pStyle w:val="ItemHead"/>
      </w:pPr>
      <w:r w:rsidRPr="00A7447D">
        <w:t>205  Section</w:t>
      </w:r>
      <w:r w:rsidR="00A7447D" w:rsidRPr="00A7447D">
        <w:t> </w:t>
      </w:r>
      <w:r w:rsidRPr="00A7447D">
        <w:t>7</w:t>
      </w:r>
    </w:p>
    <w:p w:rsidR="002A5163" w:rsidRPr="00A7447D" w:rsidRDefault="002A5163" w:rsidP="00A7447D">
      <w:pPr>
        <w:pStyle w:val="Item"/>
      </w:pPr>
      <w:r w:rsidRPr="00A7447D">
        <w:t>Insert:</w:t>
      </w:r>
    </w:p>
    <w:p w:rsidR="002A5163" w:rsidRPr="00A7447D" w:rsidRDefault="002A5163" w:rsidP="00A7447D">
      <w:pPr>
        <w:pStyle w:val="Definition"/>
      </w:pPr>
      <w:r w:rsidRPr="00A7447D">
        <w:rPr>
          <w:b/>
          <w:i/>
        </w:rPr>
        <w:t>designated</w:t>
      </w:r>
      <w:r w:rsidRPr="00A7447D">
        <w:rPr>
          <w:i/>
        </w:rPr>
        <w:t xml:space="preserve"> </w:t>
      </w:r>
      <w:r w:rsidRPr="00A7447D">
        <w:rPr>
          <w:b/>
          <w:i/>
        </w:rPr>
        <w:t>financial year</w:t>
      </w:r>
      <w:r w:rsidRPr="00A7447D">
        <w:t xml:space="preserve"> means:</w:t>
      </w:r>
    </w:p>
    <w:p w:rsidR="002A5163" w:rsidRPr="00A7447D" w:rsidRDefault="002A5163" w:rsidP="00A7447D">
      <w:pPr>
        <w:pStyle w:val="paragraph"/>
      </w:pPr>
      <w:r w:rsidRPr="00A7447D">
        <w:tab/>
        <w:t>(a)</w:t>
      </w:r>
      <w:r w:rsidRPr="00A7447D">
        <w:tab/>
        <w:t>the financial year beginning on 1</w:t>
      </w:r>
      <w:r w:rsidR="00A7447D" w:rsidRPr="00A7447D">
        <w:t> </w:t>
      </w:r>
      <w:r w:rsidRPr="00A7447D">
        <w:t>July 2012; or</w:t>
      </w:r>
    </w:p>
    <w:p w:rsidR="002A5163" w:rsidRPr="00A7447D" w:rsidRDefault="002A5163" w:rsidP="00A7447D">
      <w:pPr>
        <w:pStyle w:val="paragraph"/>
      </w:pPr>
      <w:r w:rsidRPr="00A7447D">
        <w:tab/>
        <w:t>(b)</w:t>
      </w:r>
      <w:r w:rsidRPr="00A7447D">
        <w:tab/>
        <w:t>a later financial year.</w:t>
      </w:r>
    </w:p>
    <w:p w:rsidR="002A5163" w:rsidRPr="00A7447D" w:rsidRDefault="002A5163" w:rsidP="00A7447D">
      <w:pPr>
        <w:pStyle w:val="ItemHead"/>
      </w:pPr>
      <w:r w:rsidRPr="00A7447D">
        <w:t>206  Section</w:t>
      </w:r>
      <w:r w:rsidR="00A7447D" w:rsidRPr="00A7447D">
        <w:t> </w:t>
      </w:r>
      <w:r w:rsidRPr="00A7447D">
        <w:t xml:space="preserve">7 (definition of </w:t>
      </w:r>
      <w:r w:rsidRPr="00A7447D">
        <w:rPr>
          <w:i/>
        </w:rPr>
        <w:t>designated fuel</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207  Section</w:t>
      </w:r>
      <w:r w:rsidR="00A7447D" w:rsidRPr="00A7447D">
        <w:t> </w:t>
      </w:r>
      <w:r w:rsidRPr="00A7447D">
        <w:t xml:space="preserve">7 (definition of </w:t>
      </w:r>
      <w:r w:rsidRPr="00A7447D">
        <w:rPr>
          <w:i/>
        </w:rPr>
        <w:t>eligible financial year</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208  Section</w:t>
      </w:r>
      <w:r w:rsidR="00A7447D" w:rsidRPr="00A7447D">
        <w:t> </w:t>
      </w:r>
      <w:r w:rsidRPr="00A7447D">
        <w:t xml:space="preserve">7 (definition of </w:t>
      </w:r>
      <w:r w:rsidRPr="00A7447D">
        <w:rPr>
          <w:i/>
        </w:rPr>
        <w:t>emissions number</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209  Section</w:t>
      </w:r>
      <w:r w:rsidR="00A7447D" w:rsidRPr="00A7447D">
        <w:t> </w:t>
      </w:r>
      <w:r w:rsidRPr="00A7447D">
        <w:t xml:space="preserve">7 (definition of </w:t>
      </w:r>
      <w:r w:rsidRPr="00A7447D">
        <w:rPr>
          <w:i/>
        </w:rPr>
        <w:t>financial control liability transfer certificate</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210  Section</w:t>
      </w:r>
      <w:r w:rsidR="00A7447D" w:rsidRPr="00A7447D">
        <w:t> </w:t>
      </w:r>
      <w:r w:rsidRPr="00A7447D">
        <w:t xml:space="preserve">7 (definition of </w:t>
      </w:r>
      <w:r w:rsidRPr="00A7447D">
        <w:rPr>
          <w:i/>
        </w:rPr>
        <w:t>fixed charge year</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211  Section</w:t>
      </w:r>
      <w:r w:rsidR="00A7447D" w:rsidRPr="00A7447D">
        <w:t> </w:t>
      </w:r>
      <w:r w:rsidRPr="00A7447D">
        <w:t xml:space="preserve">7 (definition of </w:t>
      </w:r>
      <w:r w:rsidRPr="00A7447D">
        <w:rPr>
          <w:i/>
        </w:rPr>
        <w:t>foreign country</w:t>
      </w:r>
      <w:r w:rsidRPr="00A7447D">
        <w:t>)</w:t>
      </w:r>
    </w:p>
    <w:p w:rsidR="002A5163" w:rsidRPr="00A7447D" w:rsidRDefault="002A5163" w:rsidP="00A7447D">
      <w:pPr>
        <w:pStyle w:val="Item"/>
      </w:pPr>
      <w:r w:rsidRPr="00A7447D">
        <w:t>Repeal the definition, substitute:</w:t>
      </w:r>
    </w:p>
    <w:p w:rsidR="002A5163" w:rsidRPr="00A7447D" w:rsidRDefault="002A5163" w:rsidP="00A7447D">
      <w:pPr>
        <w:pStyle w:val="Definition"/>
        <w:rPr>
          <w:b/>
          <w:i/>
        </w:rPr>
      </w:pPr>
      <w:r w:rsidRPr="00A7447D">
        <w:rPr>
          <w:b/>
          <w:i/>
        </w:rPr>
        <w:t>foreign country</w:t>
      </w:r>
      <w:r w:rsidRPr="00A7447D">
        <w:t xml:space="preserve"> includes a region where:</w:t>
      </w:r>
    </w:p>
    <w:p w:rsidR="002A5163" w:rsidRPr="00A7447D" w:rsidRDefault="002A5163" w:rsidP="00A7447D">
      <w:pPr>
        <w:pStyle w:val="paragraph"/>
      </w:pPr>
      <w:r w:rsidRPr="00A7447D">
        <w:tab/>
        <w:t>(a)</w:t>
      </w:r>
      <w:r w:rsidRPr="00A7447D">
        <w:tab/>
        <w:t>the region is a colony, territory or protectorate of a foreign country; or</w:t>
      </w:r>
    </w:p>
    <w:p w:rsidR="002A5163" w:rsidRPr="00A7447D" w:rsidRDefault="002A5163" w:rsidP="00A7447D">
      <w:pPr>
        <w:pStyle w:val="paragraph"/>
      </w:pPr>
      <w:r w:rsidRPr="00A7447D">
        <w:tab/>
        <w:t>(b)</w:t>
      </w:r>
      <w:r w:rsidRPr="00A7447D">
        <w:tab/>
        <w:t>the region is part of a foreign country; or</w:t>
      </w:r>
    </w:p>
    <w:p w:rsidR="002A5163" w:rsidRPr="00A7447D" w:rsidRDefault="002A5163" w:rsidP="00A7447D">
      <w:pPr>
        <w:pStyle w:val="paragraph"/>
      </w:pPr>
      <w:r w:rsidRPr="00A7447D">
        <w:tab/>
        <w:t>(c)</w:t>
      </w:r>
      <w:r w:rsidRPr="00A7447D">
        <w:tab/>
        <w:t>the region is under the protection of a foreign country; or</w:t>
      </w:r>
    </w:p>
    <w:p w:rsidR="002A5163" w:rsidRPr="00A7447D" w:rsidRDefault="002A5163" w:rsidP="00A7447D">
      <w:pPr>
        <w:pStyle w:val="paragraph"/>
      </w:pPr>
      <w:r w:rsidRPr="00A7447D">
        <w:lastRenderedPageBreak/>
        <w:tab/>
        <w:t>(d)</w:t>
      </w:r>
      <w:r w:rsidRPr="00A7447D">
        <w:tab/>
        <w:t>a foreign country exercises jurisdiction or control over the region; or</w:t>
      </w:r>
    </w:p>
    <w:p w:rsidR="002A5163" w:rsidRPr="00A7447D" w:rsidRDefault="002A5163" w:rsidP="00A7447D">
      <w:pPr>
        <w:pStyle w:val="paragraph"/>
      </w:pPr>
      <w:r w:rsidRPr="00A7447D">
        <w:tab/>
        <w:t>(e)</w:t>
      </w:r>
      <w:r w:rsidRPr="00A7447D">
        <w:tab/>
        <w:t>a foreign country is responsible for the region’s international relations.</w:t>
      </w:r>
    </w:p>
    <w:p w:rsidR="002A5163" w:rsidRPr="00A7447D" w:rsidRDefault="002A5163" w:rsidP="00A7447D">
      <w:pPr>
        <w:pStyle w:val="ItemHead"/>
      </w:pPr>
      <w:r w:rsidRPr="00A7447D">
        <w:t>212  Section</w:t>
      </w:r>
      <w:r w:rsidR="00A7447D" w:rsidRPr="00A7447D">
        <w:t> </w:t>
      </w:r>
      <w:r w:rsidRPr="00A7447D">
        <w:t>7</w:t>
      </w:r>
    </w:p>
    <w:p w:rsidR="002A5163" w:rsidRPr="00A7447D" w:rsidRDefault="002A5163" w:rsidP="00A7447D">
      <w:pPr>
        <w:pStyle w:val="Item"/>
      </w:pPr>
      <w:r w:rsidRPr="00A7447D">
        <w:t>Insert:</w:t>
      </w:r>
    </w:p>
    <w:p w:rsidR="002A5163" w:rsidRPr="00A7447D" w:rsidRDefault="002A5163" w:rsidP="00A7447D">
      <w:pPr>
        <w:pStyle w:val="Definition"/>
      </w:pPr>
      <w:r w:rsidRPr="00A7447D">
        <w:rPr>
          <w:b/>
          <w:i/>
        </w:rPr>
        <w:t>foreign corporation</w:t>
      </w:r>
      <w:r w:rsidRPr="00A7447D">
        <w:t xml:space="preserve"> means a corporation that:</w:t>
      </w:r>
    </w:p>
    <w:p w:rsidR="002A5163" w:rsidRPr="00A7447D" w:rsidRDefault="002A5163" w:rsidP="00A7447D">
      <w:pPr>
        <w:pStyle w:val="paragraph"/>
      </w:pPr>
      <w:r w:rsidRPr="00A7447D">
        <w:tab/>
        <w:t>(a)</w:t>
      </w:r>
      <w:r w:rsidRPr="00A7447D">
        <w:tab/>
        <w:t>is incorporated outside Australia; or</w:t>
      </w:r>
    </w:p>
    <w:p w:rsidR="002A5163" w:rsidRPr="00A7447D" w:rsidRDefault="002A5163" w:rsidP="00A7447D">
      <w:pPr>
        <w:pStyle w:val="paragraph"/>
      </w:pPr>
      <w:r w:rsidRPr="00A7447D">
        <w:tab/>
        <w:t>(b)</w:t>
      </w:r>
      <w:r w:rsidRPr="00A7447D">
        <w:tab/>
        <w:t>is an authority of a foreign country.</w:t>
      </w:r>
    </w:p>
    <w:p w:rsidR="002A5163" w:rsidRPr="00A7447D" w:rsidRDefault="002A5163" w:rsidP="00A7447D">
      <w:pPr>
        <w:pStyle w:val="ItemHead"/>
      </w:pPr>
      <w:r w:rsidRPr="00A7447D">
        <w:t>213  Section</w:t>
      </w:r>
      <w:r w:rsidR="00A7447D" w:rsidRPr="00A7447D">
        <w:t> </w:t>
      </w:r>
      <w:r w:rsidRPr="00A7447D">
        <w:t xml:space="preserve">7 (definition of </w:t>
      </w:r>
      <w:r w:rsidRPr="00A7447D">
        <w:rPr>
          <w:i/>
        </w:rPr>
        <w:t>foreign person</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214  Section</w:t>
      </w:r>
      <w:r w:rsidR="00A7447D" w:rsidRPr="00A7447D">
        <w:t> </w:t>
      </w:r>
      <w:r w:rsidRPr="00A7447D">
        <w:t>7</w:t>
      </w:r>
    </w:p>
    <w:p w:rsidR="002A5163" w:rsidRPr="00A7447D" w:rsidRDefault="002A5163" w:rsidP="00A7447D">
      <w:pPr>
        <w:pStyle w:val="Item"/>
      </w:pPr>
      <w:r w:rsidRPr="00A7447D">
        <w:t>Insert:</w:t>
      </w:r>
    </w:p>
    <w:p w:rsidR="002A5163" w:rsidRPr="00A7447D" w:rsidRDefault="002A5163" w:rsidP="00A7447D">
      <w:pPr>
        <w:pStyle w:val="Definition"/>
      </w:pPr>
      <w:r w:rsidRPr="00A7447D">
        <w:rPr>
          <w:b/>
          <w:i/>
        </w:rPr>
        <w:t>group entity</w:t>
      </w:r>
      <w:r w:rsidRPr="00A7447D">
        <w:t xml:space="preserve"> means a corporation that is a member of a controlling corporation’s group.</w:t>
      </w:r>
    </w:p>
    <w:p w:rsidR="002A5163" w:rsidRPr="00A7447D" w:rsidRDefault="002A5163" w:rsidP="00A7447D">
      <w:pPr>
        <w:pStyle w:val="ItemHead"/>
      </w:pPr>
      <w:r w:rsidRPr="00A7447D">
        <w:t>215  Section</w:t>
      </w:r>
      <w:r w:rsidR="00A7447D" w:rsidRPr="00A7447D">
        <w:t> </w:t>
      </w:r>
      <w:r w:rsidRPr="00A7447D">
        <w:t xml:space="preserve">7 (definition of </w:t>
      </w:r>
      <w:r w:rsidRPr="00A7447D">
        <w:rPr>
          <w:i/>
        </w:rPr>
        <w:t>interim emissions number</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216  Section</w:t>
      </w:r>
      <w:r w:rsidR="00A7447D" w:rsidRPr="00A7447D">
        <w:t> </w:t>
      </w:r>
      <w:r w:rsidRPr="00A7447D">
        <w:t xml:space="preserve">7 (definition of </w:t>
      </w:r>
      <w:r w:rsidRPr="00A7447D">
        <w:rPr>
          <w:i/>
        </w:rPr>
        <w:t>liable entity</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217  Section</w:t>
      </w:r>
      <w:r w:rsidR="00A7447D" w:rsidRPr="00A7447D">
        <w:t> </w:t>
      </w:r>
      <w:r w:rsidRPr="00A7447D">
        <w:t xml:space="preserve">7 (definition of </w:t>
      </w:r>
      <w:r w:rsidRPr="00A7447D">
        <w:rPr>
          <w:i/>
        </w:rPr>
        <w:t>liquefied natural gas</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218  Section</w:t>
      </w:r>
      <w:r w:rsidR="00A7447D" w:rsidRPr="00A7447D">
        <w:t> </w:t>
      </w:r>
      <w:r w:rsidRPr="00A7447D">
        <w:t xml:space="preserve">7 (definition of </w:t>
      </w:r>
      <w:r w:rsidRPr="00A7447D">
        <w:rPr>
          <w:i/>
        </w:rPr>
        <w:t>liquefied petroleum gas</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218A  Section</w:t>
      </w:r>
      <w:r w:rsidR="00A7447D" w:rsidRPr="00A7447D">
        <w:t> </w:t>
      </w:r>
      <w:r w:rsidRPr="00A7447D">
        <w:t xml:space="preserve">7 (definition of </w:t>
      </w:r>
      <w:r w:rsidRPr="00A7447D">
        <w:rPr>
          <w:i/>
        </w:rPr>
        <w:t>local governing body</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219  Section</w:t>
      </w:r>
      <w:r w:rsidR="00A7447D" w:rsidRPr="00A7447D">
        <w:t> </w:t>
      </w:r>
      <w:r w:rsidRPr="00A7447D">
        <w:t xml:space="preserve">7 (definition of </w:t>
      </w:r>
      <w:r w:rsidRPr="00A7447D">
        <w:rPr>
          <w:i/>
        </w:rPr>
        <w:t>natural gas supplier</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lastRenderedPageBreak/>
        <w:t>220  Section</w:t>
      </w:r>
      <w:r w:rsidR="00A7447D" w:rsidRPr="00A7447D">
        <w:t> </w:t>
      </w:r>
      <w:r w:rsidRPr="00A7447D">
        <w:t xml:space="preserve">7 (definition of </w:t>
      </w:r>
      <w:r w:rsidRPr="00A7447D">
        <w:rPr>
          <w:i/>
        </w:rPr>
        <w:t>non</w:t>
      </w:r>
      <w:r w:rsidR="00E340DF">
        <w:rPr>
          <w:i/>
        </w:rPr>
        <w:noBreakHyphen/>
      </w:r>
      <w:r w:rsidRPr="00A7447D">
        <w:rPr>
          <w:i/>
        </w:rPr>
        <w:t>group entity</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221  Section</w:t>
      </w:r>
      <w:r w:rsidR="00A7447D" w:rsidRPr="00A7447D">
        <w:t> </w:t>
      </w:r>
      <w:r w:rsidRPr="00A7447D">
        <w:t xml:space="preserve">7 (definition of </w:t>
      </w:r>
      <w:r w:rsidRPr="00A7447D">
        <w:rPr>
          <w:i/>
        </w:rPr>
        <w:t>operational control</w:t>
      </w:r>
      <w:r w:rsidRPr="00A7447D">
        <w:t>)</w:t>
      </w:r>
    </w:p>
    <w:p w:rsidR="002A5163" w:rsidRPr="00A7447D" w:rsidRDefault="002A5163" w:rsidP="00A7447D">
      <w:pPr>
        <w:pStyle w:val="Item"/>
      </w:pPr>
      <w:r w:rsidRPr="00A7447D">
        <w:t>Omit “11A, 11B or 11C”, substitute “11A or 11B”.</w:t>
      </w:r>
    </w:p>
    <w:p w:rsidR="002A5163" w:rsidRPr="00A7447D" w:rsidRDefault="002A5163" w:rsidP="00A7447D">
      <w:pPr>
        <w:pStyle w:val="ItemHead"/>
      </w:pPr>
      <w:r w:rsidRPr="00A7447D">
        <w:t>222  Section</w:t>
      </w:r>
      <w:r w:rsidR="00A7447D" w:rsidRPr="00A7447D">
        <w:t> </w:t>
      </w:r>
      <w:r w:rsidRPr="00A7447D">
        <w:t xml:space="preserve">7 (definition of </w:t>
      </w:r>
      <w:r w:rsidRPr="00A7447D">
        <w:rPr>
          <w:i/>
        </w:rPr>
        <w:t>Opt</w:t>
      </w:r>
      <w:r w:rsidR="00E340DF">
        <w:rPr>
          <w:i/>
        </w:rPr>
        <w:noBreakHyphen/>
      </w:r>
      <w:r w:rsidRPr="00A7447D">
        <w:rPr>
          <w:i/>
        </w:rPr>
        <w:t>in Scheme</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223  Section</w:t>
      </w:r>
      <w:r w:rsidR="00A7447D" w:rsidRPr="00A7447D">
        <w:t> </w:t>
      </w:r>
      <w:r w:rsidRPr="00A7447D">
        <w:t xml:space="preserve">7 (definition of </w:t>
      </w:r>
      <w:r w:rsidRPr="00A7447D">
        <w:rPr>
          <w:i/>
        </w:rPr>
        <w:t>OTN</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224  Section</w:t>
      </w:r>
      <w:r w:rsidR="00A7447D" w:rsidRPr="00A7447D">
        <w:t> </w:t>
      </w:r>
      <w:r w:rsidRPr="00A7447D">
        <w:t xml:space="preserve">7 (definition of </w:t>
      </w:r>
      <w:r w:rsidRPr="00A7447D">
        <w:rPr>
          <w:i/>
        </w:rPr>
        <w:t>person</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225  Section</w:t>
      </w:r>
      <w:r w:rsidR="00A7447D" w:rsidRPr="00A7447D">
        <w:t> </w:t>
      </w:r>
      <w:r w:rsidRPr="00A7447D">
        <w:t xml:space="preserve">7 (definition of </w:t>
      </w:r>
      <w:r w:rsidRPr="00A7447D">
        <w:rPr>
          <w:i/>
        </w:rPr>
        <w:t>potential greenhouse gas emissions</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226  Section</w:t>
      </w:r>
      <w:r w:rsidR="00A7447D" w:rsidRPr="00A7447D">
        <w:t> </w:t>
      </w:r>
      <w:r w:rsidRPr="00A7447D">
        <w:t xml:space="preserve">7 (definition of </w:t>
      </w:r>
      <w:r w:rsidRPr="00A7447D">
        <w:rPr>
          <w:i/>
        </w:rPr>
        <w:t>provisional emissions number</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227  Section</w:t>
      </w:r>
      <w:r w:rsidR="00A7447D" w:rsidRPr="00A7447D">
        <w:t> </w:t>
      </w:r>
      <w:r w:rsidRPr="00A7447D">
        <w:t xml:space="preserve">7 (definition of </w:t>
      </w:r>
      <w:r w:rsidRPr="00A7447D">
        <w:rPr>
          <w:i/>
        </w:rPr>
        <w:t>supply</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228  Section</w:t>
      </w:r>
      <w:r w:rsidR="00A7447D" w:rsidRPr="00A7447D">
        <w:t> </w:t>
      </w:r>
      <w:r w:rsidRPr="00A7447D">
        <w:t xml:space="preserve">7 (definition of </w:t>
      </w:r>
      <w:r w:rsidRPr="00A7447D">
        <w:rPr>
          <w:i/>
        </w:rPr>
        <w:t>taxable fuel</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229  Section</w:t>
      </w:r>
      <w:r w:rsidR="00A7447D" w:rsidRPr="00A7447D">
        <w:t> </w:t>
      </w:r>
      <w:r w:rsidRPr="00A7447D">
        <w:t xml:space="preserve">7 (definition of </w:t>
      </w:r>
      <w:r w:rsidRPr="00A7447D">
        <w:rPr>
          <w:i/>
        </w:rPr>
        <w:t>trust</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230  Section</w:t>
      </w:r>
      <w:r w:rsidR="00A7447D" w:rsidRPr="00A7447D">
        <w:t> </w:t>
      </w:r>
      <w:r w:rsidRPr="00A7447D">
        <w:t xml:space="preserve">7 (definition of </w:t>
      </w:r>
      <w:r w:rsidRPr="00A7447D">
        <w:rPr>
          <w:i/>
        </w:rPr>
        <w:t>trustee</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231  Section</w:t>
      </w:r>
      <w:r w:rsidR="00A7447D" w:rsidRPr="00A7447D">
        <w:t> </w:t>
      </w:r>
      <w:r w:rsidRPr="00A7447D">
        <w:t xml:space="preserve">7 (definition of </w:t>
      </w:r>
      <w:r w:rsidRPr="00A7447D">
        <w:rPr>
          <w:i/>
        </w:rPr>
        <w:t>trust estate</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lastRenderedPageBreak/>
        <w:t>232  Section</w:t>
      </w:r>
      <w:r w:rsidR="00A7447D" w:rsidRPr="00A7447D">
        <w:t> </w:t>
      </w:r>
      <w:r w:rsidRPr="00A7447D">
        <w:t xml:space="preserve">7 (definition of </w:t>
      </w:r>
      <w:r w:rsidRPr="00A7447D">
        <w:rPr>
          <w:i/>
        </w:rPr>
        <w:t>unit shortfall charge</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233  Subsection</w:t>
      </w:r>
      <w:r w:rsidR="00A7447D" w:rsidRPr="00A7447D">
        <w:t> </w:t>
      </w:r>
      <w:r w:rsidRPr="00A7447D">
        <w:t>7A(1)</w:t>
      </w:r>
    </w:p>
    <w:p w:rsidR="002A5163" w:rsidRPr="00A7447D" w:rsidRDefault="002A5163" w:rsidP="00A7447D">
      <w:pPr>
        <w:pStyle w:val="Item"/>
      </w:pPr>
      <w:r w:rsidRPr="00A7447D">
        <w:t xml:space="preserve">Omit “and the </w:t>
      </w:r>
      <w:r w:rsidRPr="00A7447D">
        <w:rPr>
          <w:i/>
        </w:rPr>
        <w:t>Clean Energy Act 2011</w:t>
      </w:r>
      <w:r w:rsidRPr="00A7447D">
        <w:t>”.</w:t>
      </w:r>
    </w:p>
    <w:p w:rsidR="002A5163" w:rsidRPr="00A7447D" w:rsidRDefault="002A5163" w:rsidP="00A7447D">
      <w:pPr>
        <w:pStyle w:val="ItemHead"/>
      </w:pPr>
      <w:r w:rsidRPr="00A7447D">
        <w:t>234  Sections</w:t>
      </w:r>
      <w:r w:rsidR="00A7447D" w:rsidRPr="00A7447D">
        <w:t> </w:t>
      </w:r>
      <w:r w:rsidRPr="00A7447D">
        <w:t>7B and 7C</w:t>
      </w:r>
    </w:p>
    <w:p w:rsidR="002A5163" w:rsidRPr="00A7447D" w:rsidRDefault="002A5163" w:rsidP="00A7447D">
      <w:pPr>
        <w:pStyle w:val="Item"/>
      </w:pPr>
      <w:r w:rsidRPr="00A7447D">
        <w:t>Repeal the sections.</w:t>
      </w:r>
    </w:p>
    <w:p w:rsidR="002A5163" w:rsidRPr="00A7447D" w:rsidRDefault="002A5163" w:rsidP="00A7447D">
      <w:pPr>
        <w:pStyle w:val="ItemHead"/>
      </w:pPr>
      <w:r w:rsidRPr="00A7447D">
        <w:t>235  Subsection</w:t>
      </w:r>
      <w:r w:rsidR="00A7447D" w:rsidRPr="00A7447D">
        <w:t> </w:t>
      </w:r>
      <w:r w:rsidRPr="00A7447D">
        <w:t>8(1)</w:t>
      </w:r>
    </w:p>
    <w:p w:rsidR="002A5163" w:rsidRPr="00A7447D" w:rsidRDefault="002A5163" w:rsidP="00A7447D">
      <w:pPr>
        <w:pStyle w:val="Item"/>
      </w:pPr>
      <w:r w:rsidRPr="00A7447D">
        <w:t xml:space="preserve">Omit “and the </w:t>
      </w:r>
      <w:r w:rsidRPr="00A7447D">
        <w:rPr>
          <w:i/>
        </w:rPr>
        <w:t>Clean Energy Act 2011</w:t>
      </w:r>
      <w:r w:rsidRPr="00A7447D">
        <w:t>”.</w:t>
      </w:r>
    </w:p>
    <w:p w:rsidR="002A5163" w:rsidRPr="00A7447D" w:rsidRDefault="002A5163" w:rsidP="00A7447D">
      <w:pPr>
        <w:pStyle w:val="ItemHead"/>
      </w:pPr>
      <w:r w:rsidRPr="00A7447D">
        <w:t>236  Subsection</w:t>
      </w:r>
      <w:r w:rsidR="00A7447D" w:rsidRPr="00A7447D">
        <w:t> </w:t>
      </w:r>
      <w:r w:rsidRPr="00A7447D">
        <w:t>9(1)</w:t>
      </w:r>
    </w:p>
    <w:p w:rsidR="002A5163" w:rsidRPr="00A7447D" w:rsidRDefault="002A5163" w:rsidP="00A7447D">
      <w:pPr>
        <w:pStyle w:val="Item"/>
      </w:pPr>
      <w:r w:rsidRPr="00A7447D">
        <w:t xml:space="preserve">Omit “and the </w:t>
      </w:r>
      <w:r w:rsidRPr="00A7447D">
        <w:rPr>
          <w:i/>
        </w:rPr>
        <w:t>Clean Energy Act 2011</w:t>
      </w:r>
      <w:r w:rsidRPr="00A7447D">
        <w:t>”.</w:t>
      </w:r>
    </w:p>
    <w:p w:rsidR="002A5163" w:rsidRPr="00A7447D" w:rsidRDefault="002A5163" w:rsidP="00A7447D">
      <w:pPr>
        <w:pStyle w:val="ItemHead"/>
      </w:pPr>
      <w:r w:rsidRPr="00A7447D">
        <w:t>237  Paragraph 9(1)(b)</w:t>
      </w:r>
    </w:p>
    <w:p w:rsidR="002A5163" w:rsidRPr="00A7447D" w:rsidRDefault="002A5163" w:rsidP="00A7447D">
      <w:pPr>
        <w:pStyle w:val="Item"/>
      </w:pPr>
      <w:r w:rsidRPr="00A7447D">
        <w:t>Omit “or 54A”.</w:t>
      </w:r>
    </w:p>
    <w:p w:rsidR="002A5163" w:rsidRPr="00A7447D" w:rsidRDefault="002A5163" w:rsidP="00A7447D">
      <w:pPr>
        <w:pStyle w:val="ItemHead"/>
      </w:pPr>
      <w:r w:rsidRPr="00A7447D">
        <w:t>238  Section</w:t>
      </w:r>
      <w:r w:rsidR="00A7447D" w:rsidRPr="00A7447D">
        <w:t> </w:t>
      </w:r>
      <w:r w:rsidRPr="00A7447D">
        <w:t>10 (heading)</w:t>
      </w:r>
    </w:p>
    <w:p w:rsidR="002A5163" w:rsidRPr="00A7447D" w:rsidRDefault="002A5163" w:rsidP="00A7447D">
      <w:pPr>
        <w:pStyle w:val="Item"/>
      </w:pPr>
      <w:r w:rsidRPr="00A7447D">
        <w:t>Repeal the heading, substitute:</w:t>
      </w:r>
    </w:p>
    <w:p w:rsidR="002A5163" w:rsidRPr="00A7447D" w:rsidRDefault="002A5163" w:rsidP="00A7447D">
      <w:pPr>
        <w:pStyle w:val="ActHead5"/>
      </w:pPr>
      <w:bookmarkStart w:id="36" w:name="_Toc393794393"/>
      <w:r w:rsidRPr="00A7447D">
        <w:rPr>
          <w:rStyle w:val="CharSectno"/>
        </w:rPr>
        <w:t>10</w:t>
      </w:r>
      <w:r w:rsidRPr="00A7447D">
        <w:t xml:space="preserve">  Emissions, energy production, energy consumption etc.</w:t>
      </w:r>
      <w:bookmarkEnd w:id="36"/>
    </w:p>
    <w:p w:rsidR="002A5163" w:rsidRPr="00A7447D" w:rsidRDefault="002A5163" w:rsidP="00A7447D">
      <w:pPr>
        <w:pStyle w:val="ItemHead"/>
      </w:pPr>
      <w:r w:rsidRPr="00A7447D">
        <w:t>239  Subsection</w:t>
      </w:r>
      <w:r w:rsidR="00A7447D" w:rsidRPr="00A7447D">
        <w:t> </w:t>
      </w:r>
      <w:r w:rsidRPr="00A7447D">
        <w:t>10(1)</w:t>
      </w:r>
    </w:p>
    <w:p w:rsidR="002A5163" w:rsidRPr="00A7447D" w:rsidRDefault="002A5163" w:rsidP="00A7447D">
      <w:pPr>
        <w:pStyle w:val="Item"/>
      </w:pPr>
      <w:r w:rsidRPr="00A7447D">
        <w:t xml:space="preserve">Omit “or the </w:t>
      </w:r>
      <w:r w:rsidRPr="00A7447D">
        <w:rPr>
          <w:i/>
        </w:rPr>
        <w:t>Clean Energy Act 2011</w:t>
      </w:r>
      <w:r w:rsidRPr="00A7447D">
        <w:t>”.</w:t>
      </w:r>
    </w:p>
    <w:p w:rsidR="002A5163" w:rsidRPr="00A7447D" w:rsidRDefault="002A5163" w:rsidP="00A7447D">
      <w:pPr>
        <w:pStyle w:val="ItemHead"/>
      </w:pPr>
      <w:r w:rsidRPr="00A7447D">
        <w:t>240  Subsection</w:t>
      </w:r>
      <w:r w:rsidR="00A7447D" w:rsidRPr="00A7447D">
        <w:t> </w:t>
      </w:r>
      <w:r w:rsidRPr="00A7447D">
        <w:t>10(3)</w:t>
      </w:r>
    </w:p>
    <w:p w:rsidR="002A5163" w:rsidRPr="00A7447D" w:rsidRDefault="002A5163" w:rsidP="00A7447D">
      <w:pPr>
        <w:pStyle w:val="Item"/>
      </w:pPr>
      <w:r w:rsidRPr="00A7447D">
        <w:t xml:space="preserve">Omit “and the </w:t>
      </w:r>
      <w:r w:rsidRPr="00A7447D">
        <w:rPr>
          <w:i/>
        </w:rPr>
        <w:t>Clean Energy Act 2011</w:t>
      </w:r>
      <w:r w:rsidRPr="00A7447D">
        <w:t>”.</w:t>
      </w:r>
    </w:p>
    <w:p w:rsidR="002A5163" w:rsidRPr="00A7447D" w:rsidRDefault="002A5163" w:rsidP="00A7447D">
      <w:pPr>
        <w:pStyle w:val="ItemHead"/>
      </w:pPr>
      <w:r w:rsidRPr="00A7447D">
        <w:t>241  Subsections</w:t>
      </w:r>
      <w:r w:rsidR="00A7447D" w:rsidRPr="00A7447D">
        <w:t> </w:t>
      </w:r>
      <w:r w:rsidRPr="00A7447D">
        <w:t>10(4) to (9)</w:t>
      </w:r>
    </w:p>
    <w:p w:rsidR="002A5163" w:rsidRPr="00A7447D" w:rsidRDefault="002A5163" w:rsidP="00A7447D">
      <w:pPr>
        <w:pStyle w:val="Item"/>
      </w:pPr>
      <w:r w:rsidRPr="00A7447D">
        <w:t>Repeal the subsections.</w:t>
      </w:r>
    </w:p>
    <w:p w:rsidR="002A5163" w:rsidRPr="00A7447D" w:rsidRDefault="002A5163" w:rsidP="00A7447D">
      <w:pPr>
        <w:pStyle w:val="ItemHead"/>
      </w:pPr>
      <w:r w:rsidRPr="00A7447D">
        <w:t>242  Subsection</w:t>
      </w:r>
      <w:r w:rsidR="00A7447D" w:rsidRPr="00A7447D">
        <w:t> </w:t>
      </w:r>
      <w:r w:rsidRPr="00A7447D">
        <w:t>11(1)</w:t>
      </w:r>
    </w:p>
    <w:p w:rsidR="002A5163" w:rsidRPr="00A7447D" w:rsidRDefault="002A5163" w:rsidP="00A7447D">
      <w:pPr>
        <w:pStyle w:val="Item"/>
      </w:pPr>
      <w:r w:rsidRPr="00A7447D">
        <w:t xml:space="preserve">Omit “and the </w:t>
      </w:r>
      <w:r w:rsidRPr="00A7447D">
        <w:rPr>
          <w:i/>
        </w:rPr>
        <w:t>Clean Energy Act 2011</w:t>
      </w:r>
      <w:r w:rsidRPr="00A7447D">
        <w:t>”.</w:t>
      </w:r>
    </w:p>
    <w:p w:rsidR="002A5163" w:rsidRPr="00A7447D" w:rsidRDefault="002A5163" w:rsidP="00A7447D">
      <w:pPr>
        <w:pStyle w:val="ItemHead"/>
      </w:pPr>
      <w:r w:rsidRPr="00A7447D">
        <w:t>243  Subsection</w:t>
      </w:r>
      <w:r w:rsidR="00A7447D" w:rsidRPr="00A7447D">
        <w:t> </w:t>
      </w:r>
      <w:r w:rsidRPr="00A7447D">
        <w:t>11(1)</w:t>
      </w:r>
    </w:p>
    <w:p w:rsidR="002A5163" w:rsidRPr="00A7447D" w:rsidRDefault="002A5163" w:rsidP="00A7447D">
      <w:pPr>
        <w:pStyle w:val="Item"/>
      </w:pPr>
      <w:r w:rsidRPr="00A7447D">
        <w:t>Omit “person” (wherever occurring), substitute “group entity”.</w:t>
      </w:r>
    </w:p>
    <w:p w:rsidR="002A5163" w:rsidRPr="00A7447D" w:rsidRDefault="002A5163" w:rsidP="00A7447D">
      <w:pPr>
        <w:pStyle w:val="ItemHead"/>
      </w:pPr>
      <w:r w:rsidRPr="00A7447D">
        <w:lastRenderedPageBreak/>
        <w:t>244  Paragraph 11(1)(b)</w:t>
      </w:r>
    </w:p>
    <w:p w:rsidR="002A5163" w:rsidRPr="00A7447D" w:rsidRDefault="002A5163" w:rsidP="00A7447D">
      <w:pPr>
        <w:pStyle w:val="Item"/>
      </w:pPr>
      <w:r w:rsidRPr="00A7447D">
        <w:t>Omit “or 55A”.</w:t>
      </w:r>
    </w:p>
    <w:p w:rsidR="002A5163" w:rsidRPr="00A7447D" w:rsidRDefault="002A5163" w:rsidP="00A7447D">
      <w:pPr>
        <w:pStyle w:val="ItemHead"/>
      </w:pPr>
      <w:r w:rsidRPr="00A7447D">
        <w:t>245  Subsection</w:t>
      </w:r>
      <w:r w:rsidR="00A7447D" w:rsidRPr="00A7447D">
        <w:t> </w:t>
      </w:r>
      <w:r w:rsidRPr="00A7447D">
        <w:t>11(3)</w:t>
      </w:r>
    </w:p>
    <w:p w:rsidR="002A5163" w:rsidRPr="00A7447D" w:rsidRDefault="002A5163" w:rsidP="00A7447D">
      <w:pPr>
        <w:pStyle w:val="Item"/>
      </w:pPr>
      <w:r w:rsidRPr="00A7447D">
        <w:t xml:space="preserve">Omit “and the </w:t>
      </w:r>
      <w:r w:rsidRPr="00A7447D">
        <w:rPr>
          <w:i/>
        </w:rPr>
        <w:t>Clean Energy Act 2011</w:t>
      </w:r>
      <w:r w:rsidRPr="00A7447D">
        <w:t>”.</w:t>
      </w:r>
    </w:p>
    <w:p w:rsidR="002A5163" w:rsidRPr="00A7447D" w:rsidRDefault="002A5163" w:rsidP="00A7447D">
      <w:pPr>
        <w:pStyle w:val="ItemHead"/>
      </w:pPr>
      <w:r w:rsidRPr="00A7447D">
        <w:t>246  Subsection</w:t>
      </w:r>
      <w:r w:rsidR="00A7447D" w:rsidRPr="00A7447D">
        <w:t> </w:t>
      </w:r>
      <w:r w:rsidRPr="00A7447D">
        <w:t>11(3)</w:t>
      </w:r>
    </w:p>
    <w:p w:rsidR="002A5163" w:rsidRPr="00A7447D" w:rsidRDefault="002A5163" w:rsidP="00A7447D">
      <w:pPr>
        <w:pStyle w:val="Item"/>
      </w:pPr>
      <w:r w:rsidRPr="00A7447D">
        <w:t>Omit “person”, substitute “group entity”.</w:t>
      </w:r>
    </w:p>
    <w:p w:rsidR="002A5163" w:rsidRPr="00A7447D" w:rsidRDefault="002A5163" w:rsidP="00A7447D">
      <w:pPr>
        <w:pStyle w:val="ItemHead"/>
      </w:pPr>
      <w:r w:rsidRPr="00A7447D">
        <w:t>247  Subsection</w:t>
      </w:r>
      <w:r w:rsidR="00A7447D" w:rsidRPr="00A7447D">
        <w:t> </w:t>
      </w:r>
      <w:r w:rsidRPr="00A7447D">
        <w:t>11(4)</w:t>
      </w:r>
    </w:p>
    <w:p w:rsidR="002A5163" w:rsidRPr="00A7447D" w:rsidRDefault="002A5163" w:rsidP="00A7447D">
      <w:pPr>
        <w:pStyle w:val="Item"/>
      </w:pPr>
      <w:r w:rsidRPr="00A7447D">
        <w:t>Omit “11A, 11B and 11C”, substitute “11A and 11B”.</w:t>
      </w:r>
    </w:p>
    <w:p w:rsidR="002A5163" w:rsidRPr="00A7447D" w:rsidRDefault="002A5163" w:rsidP="00A7447D">
      <w:pPr>
        <w:pStyle w:val="ItemHead"/>
      </w:pPr>
      <w:r w:rsidRPr="00A7447D">
        <w:t>248  Section</w:t>
      </w:r>
      <w:r w:rsidR="00A7447D" w:rsidRPr="00A7447D">
        <w:t> </w:t>
      </w:r>
      <w:r w:rsidRPr="00A7447D">
        <w:t>11A (heading)</w:t>
      </w:r>
    </w:p>
    <w:p w:rsidR="002A5163" w:rsidRPr="00A7447D" w:rsidRDefault="002A5163" w:rsidP="00A7447D">
      <w:pPr>
        <w:pStyle w:val="Item"/>
      </w:pPr>
      <w:r w:rsidRPr="00A7447D">
        <w:t>Repeal the heading, substitute:</w:t>
      </w:r>
    </w:p>
    <w:p w:rsidR="002A5163" w:rsidRPr="00A7447D" w:rsidRDefault="002A5163" w:rsidP="00A7447D">
      <w:pPr>
        <w:pStyle w:val="ActHead5"/>
      </w:pPr>
      <w:bookmarkStart w:id="37" w:name="_Toc393794394"/>
      <w:r w:rsidRPr="00A7447D">
        <w:rPr>
          <w:rStyle w:val="CharSectno"/>
        </w:rPr>
        <w:t>11A</w:t>
      </w:r>
      <w:r w:rsidRPr="00A7447D">
        <w:t xml:space="preserve">  Operational control—group entity with greatest authority</w:t>
      </w:r>
      <w:bookmarkEnd w:id="37"/>
    </w:p>
    <w:p w:rsidR="002A5163" w:rsidRPr="00A7447D" w:rsidRDefault="002A5163" w:rsidP="00A7447D">
      <w:pPr>
        <w:pStyle w:val="ItemHead"/>
      </w:pPr>
      <w:r w:rsidRPr="00A7447D">
        <w:t>249  Subsection</w:t>
      </w:r>
      <w:r w:rsidR="00A7447D" w:rsidRPr="00A7447D">
        <w:t> </w:t>
      </w:r>
      <w:r w:rsidRPr="00A7447D">
        <w:t>11A(1)</w:t>
      </w:r>
    </w:p>
    <w:p w:rsidR="002A5163" w:rsidRPr="00A7447D" w:rsidRDefault="002A5163" w:rsidP="00A7447D">
      <w:pPr>
        <w:pStyle w:val="Item"/>
      </w:pPr>
      <w:r w:rsidRPr="00A7447D">
        <w:t>Omit “an eligible financial year”, substitute “a designated financial year”.</w:t>
      </w:r>
    </w:p>
    <w:p w:rsidR="002A5163" w:rsidRPr="00A7447D" w:rsidRDefault="002A5163" w:rsidP="00A7447D">
      <w:pPr>
        <w:pStyle w:val="ItemHead"/>
      </w:pPr>
      <w:r w:rsidRPr="00A7447D">
        <w:t>250  Paragraph 11A(1)(a)</w:t>
      </w:r>
    </w:p>
    <w:p w:rsidR="002A5163" w:rsidRPr="00A7447D" w:rsidRDefault="002A5163" w:rsidP="00A7447D">
      <w:pPr>
        <w:pStyle w:val="Item"/>
      </w:pPr>
      <w:r w:rsidRPr="00A7447D">
        <w:t>Omit “persons”, substitute “group entities”.</w:t>
      </w:r>
    </w:p>
    <w:p w:rsidR="002A5163" w:rsidRPr="00A7447D" w:rsidRDefault="002A5163" w:rsidP="00A7447D">
      <w:pPr>
        <w:pStyle w:val="ItemHead"/>
      </w:pPr>
      <w:r w:rsidRPr="00A7447D">
        <w:t>251  Paragraph 11A(1)(b)</w:t>
      </w:r>
    </w:p>
    <w:p w:rsidR="002A5163" w:rsidRPr="00A7447D" w:rsidRDefault="002A5163" w:rsidP="00A7447D">
      <w:pPr>
        <w:pStyle w:val="Item"/>
      </w:pPr>
      <w:r w:rsidRPr="00A7447D">
        <w:t>Omit “person”, substitute “group entity”.</w:t>
      </w:r>
    </w:p>
    <w:p w:rsidR="002A5163" w:rsidRPr="00A7447D" w:rsidRDefault="002A5163" w:rsidP="00A7447D">
      <w:pPr>
        <w:pStyle w:val="ItemHead"/>
      </w:pPr>
      <w:r w:rsidRPr="00A7447D">
        <w:t>252  Paragraph 11A(1)(c)</w:t>
      </w:r>
    </w:p>
    <w:p w:rsidR="002A5163" w:rsidRPr="00A7447D" w:rsidRDefault="002A5163" w:rsidP="00A7447D">
      <w:pPr>
        <w:pStyle w:val="Item"/>
      </w:pPr>
      <w:r w:rsidRPr="00A7447D">
        <w:t>Omit “or 55A”.</w:t>
      </w:r>
    </w:p>
    <w:p w:rsidR="002A5163" w:rsidRPr="00A7447D" w:rsidRDefault="002A5163" w:rsidP="00A7447D">
      <w:pPr>
        <w:pStyle w:val="ItemHead"/>
      </w:pPr>
      <w:r w:rsidRPr="00A7447D">
        <w:t>253  Subsection</w:t>
      </w:r>
      <w:r w:rsidR="00A7447D" w:rsidRPr="00A7447D">
        <w:t> </w:t>
      </w:r>
      <w:r w:rsidRPr="00A7447D">
        <w:t>11A(2)</w:t>
      </w:r>
    </w:p>
    <w:p w:rsidR="002A5163" w:rsidRPr="00A7447D" w:rsidRDefault="002A5163" w:rsidP="00A7447D">
      <w:pPr>
        <w:pStyle w:val="Item"/>
      </w:pPr>
      <w:r w:rsidRPr="00A7447D">
        <w:t>Omit “person”, substitute “group entity”.</w:t>
      </w:r>
    </w:p>
    <w:p w:rsidR="002A5163" w:rsidRPr="00A7447D" w:rsidRDefault="002A5163" w:rsidP="00A7447D">
      <w:pPr>
        <w:pStyle w:val="ItemHead"/>
      </w:pPr>
      <w:r w:rsidRPr="00A7447D">
        <w:t>254  Subsection</w:t>
      </w:r>
      <w:r w:rsidR="00A7447D" w:rsidRPr="00A7447D">
        <w:t> </w:t>
      </w:r>
      <w:r w:rsidRPr="00A7447D">
        <w:t>11A(2)</w:t>
      </w:r>
    </w:p>
    <w:p w:rsidR="002A5163" w:rsidRPr="00A7447D" w:rsidRDefault="002A5163" w:rsidP="00A7447D">
      <w:pPr>
        <w:pStyle w:val="Item"/>
      </w:pPr>
      <w:r w:rsidRPr="00A7447D">
        <w:t xml:space="preserve">Omit “and the </w:t>
      </w:r>
      <w:r w:rsidRPr="00A7447D">
        <w:rPr>
          <w:i/>
        </w:rPr>
        <w:t>Clean Energy Act 2011</w:t>
      </w:r>
      <w:r w:rsidRPr="00A7447D">
        <w:t>”.</w:t>
      </w:r>
    </w:p>
    <w:p w:rsidR="002A5163" w:rsidRPr="00A7447D" w:rsidRDefault="002A5163" w:rsidP="00A7447D">
      <w:pPr>
        <w:pStyle w:val="ItemHead"/>
      </w:pPr>
      <w:r w:rsidRPr="00A7447D">
        <w:t>255  Section</w:t>
      </w:r>
      <w:r w:rsidR="00A7447D" w:rsidRPr="00A7447D">
        <w:t> </w:t>
      </w:r>
      <w:r w:rsidRPr="00A7447D">
        <w:t>11B (heading)</w:t>
      </w:r>
    </w:p>
    <w:p w:rsidR="002A5163" w:rsidRPr="00A7447D" w:rsidRDefault="002A5163" w:rsidP="00A7447D">
      <w:pPr>
        <w:pStyle w:val="Item"/>
      </w:pPr>
      <w:r w:rsidRPr="00A7447D">
        <w:t>Repeal the heading, substitute:</w:t>
      </w:r>
    </w:p>
    <w:p w:rsidR="002A5163" w:rsidRPr="00A7447D" w:rsidRDefault="002A5163" w:rsidP="00A7447D">
      <w:pPr>
        <w:pStyle w:val="ActHead5"/>
      </w:pPr>
      <w:bookmarkStart w:id="38" w:name="_Toc393794395"/>
      <w:r w:rsidRPr="00A7447D">
        <w:rPr>
          <w:rStyle w:val="CharSectno"/>
        </w:rPr>
        <w:lastRenderedPageBreak/>
        <w:t>11B</w:t>
      </w:r>
      <w:r w:rsidRPr="00A7447D">
        <w:t xml:space="preserve">  Operational control—nominated group entity</w:t>
      </w:r>
      <w:bookmarkEnd w:id="38"/>
    </w:p>
    <w:p w:rsidR="002A5163" w:rsidRPr="00A7447D" w:rsidRDefault="002A5163" w:rsidP="00A7447D">
      <w:pPr>
        <w:pStyle w:val="ItemHead"/>
      </w:pPr>
      <w:r w:rsidRPr="00A7447D">
        <w:t>256  Paragraph 11B(1)(a)</w:t>
      </w:r>
    </w:p>
    <w:p w:rsidR="002A5163" w:rsidRPr="00A7447D" w:rsidRDefault="002A5163" w:rsidP="00A7447D">
      <w:pPr>
        <w:pStyle w:val="Item"/>
      </w:pPr>
      <w:r w:rsidRPr="00A7447D">
        <w:t>Omit “more persons”, substitute “more group entities”.</w:t>
      </w:r>
    </w:p>
    <w:p w:rsidR="002A5163" w:rsidRPr="00A7447D" w:rsidRDefault="002A5163" w:rsidP="00A7447D">
      <w:pPr>
        <w:pStyle w:val="ItemHead"/>
      </w:pPr>
      <w:r w:rsidRPr="00A7447D">
        <w:t>257  Paragraph 11B(1)(a)</w:t>
      </w:r>
    </w:p>
    <w:p w:rsidR="002A5163" w:rsidRPr="00A7447D" w:rsidRDefault="002A5163" w:rsidP="00A7447D">
      <w:pPr>
        <w:pStyle w:val="Item"/>
      </w:pPr>
      <w:r w:rsidRPr="00A7447D">
        <w:t>Omit “</w:t>
      </w:r>
      <w:r w:rsidRPr="00A7447D">
        <w:rPr>
          <w:b/>
          <w:i/>
        </w:rPr>
        <w:t>relevant persons</w:t>
      </w:r>
      <w:r w:rsidRPr="00A7447D">
        <w:t>”, substitute “</w:t>
      </w:r>
      <w:r w:rsidRPr="00A7447D">
        <w:rPr>
          <w:b/>
          <w:i/>
        </w:rPr>
        <w:t>relevant group entities</w:t>
      </w:r>
      <w:r w:rsidRPr="00A7447D">
        <w:t>”.</w:t>
      </w:r>
    </w:p>
    <w:p w:rsidR="002A5163" w:rsidRPr="00A7447D" w:rsidRDefault="002A5163" w:rsidP="00A7447D">
      <w:pPr>
        <w:pStyle w:val="ItemHead"/>
      </w:pPr>
      <w:r w:rsidRPr="00A7447D">
        <w:t>258  Paragraph 11B(1)(b)</w:t>
      </w:r>
    </w:p>
    <w:p w:rsidR="002A5163" w:rsidRPr="00A7447D" w:rsidRDefault="002A5163" w:rsidP="00A7447D">
      <w:pPr>
        <w:pStyle w:val="Item"/>
      </w:pPr>
      <w:r w:rsidRPr="00A7447D">
        <w:t>Omit “person”, substitute “group entity”.</w:t>
      </w:r>
    </w:p>
    <w:p w:rsidR="002A5163" w:rsidRPr="00A7447D" w:rsidRDefault="002A5163" w:rsidP="00A7447D">
      <w:pPr>
        <w:pStyle w:val="ItemHead"/>
      </w:pPr>
      <w:r w:rsidRPr="00A7447D">
        <w:t>259  Paragraph 11B(1)(c)</w:t>
      </w:r>
    </w:p>
    <w:p w:rsidR="002A5163" w:rsidRPr="00A7447D" w:rsidRDefault="002A5163" w:rsidP="00A7447D">
      <w:pPr>
        <w:pStyle w:val="Item"/>
      </w:pPr>
      <w:r w:rsidRPr="00A7447D">
        <w:t>Omit “or 55A”.</w:t>
      </w:r>
    </w:p>
    <w:p w:rsidR="002A5163" w:rsidRPr="00A7447D" w:rsidRDefault="002A5163" w:rsidP="00A7447D">
      <w:pPr>
        <w:pStyle w:val="ItemHead"/>
      </w:pPr>
      <w:r w:rsidRPr="00A7447D">
        <w:t>260  Paragraph 11B(1)(d)</w:t>
      </w:r>
    </w:p>
    <w:p w:rsidR="002A5163" w:rsidRPr="00A7447D" w:rsidRDefault="002A5163" w:rsidP="00A7447D">
      <w:pPr>
        <w:pStyle w:val="Item"/>
      </w:pPr>
      <w:r w:rsidRPr="00A7447D">
        <w:t>Omit “an eligible financial year”, substitute “a designated financial year”.</w:t>
      </w:r>
    </w:p>
    <w:p w:rsidR="002A5163" w:rsidRPr="00A7447D" w:rsidRDefault="002A5163" w:rsidP="00A7447D">
      <w:pPr>
        <w:pStyle w:val="ItemHead"/>
      </w:pPr>
      <w:r w:rsidRPr="00A7447D">
        <w:t>261  Subsection</w:t>
      </w:r>
      <w:r w:rsidR="00A7447D" w:rsidRPr="00A7447D">
        <w:t> </w:t>
      </w:r>
      <w:r w:rsidRPr="00A7447D">
        <w:t>11B(2)</w:t>
      </w:r>
    </w:p>
    <w:p w:rsidR="002A5163" w:rsidRPr="00A7447D" w:rsidRDefault="002A5163" w:rsidP="00A7447D">
      <w:pPr>
        <w:pStyle w:val="Item"/>
      </w:pPr>
      <w:r w:rsidRPr="00A7447D">
        <w:t>Omit “persons”, substitute “group entities”.</w:t>
      </w:r>
    </w:p>
    <w:p w:rsidR="002A5163" w:rsidRPr="00A7447D" w:rsidRDefault="002A5163" w:rsidP="00A7447D">
      <w:pPr>
        <w:pStyle w:val="ItemHead"/>
      </w:pPr>
      <w:r w:rsidRPr="00A7447D">
        <w:t>262  Subsection</w:t>
      </w:r>
      <w:r w:rsidR="00A7447D" w:rsidRPr="00A7447D">
        <w:t> </w:t>
      </w:r>
      <w:r w:rsidRPr="00A7447D">
        <w:t>11B(2)</w:t>
      </w:r>
    </w:p>
    <w:p w:rsidR="002A5163" w:rsidRPr="00A7447D" w:rsidRDefault="002A5163" w:rsidP="00A7447D">
      <w:pPr>
        <w:pStyle w:val="Item"/>
      </w:pPr>
      <w:r w:rsidRPr="00A7447D">
        <w:t>Omit “person”, substitute “group entity”.</w:t>
      </w:r>
    </w:p>
    <w:p w:rsidR="002A5163" w:rsidRPr="00A7447D" w:rsidRDefault="002A5163" w:rsidP="00A7447D">
      <w:pPr>
        <w:pStyle w:val="ItemHead"/>
      </w:pPr>
      <w:r w:rsidRPr="00A7447D">
        <w:t>263  Paragraph 11B(4)(a)</w:t>
      </w:r>
    </w:p>
    <w:p w:rsidR="002A5163" w:rsidRPr="00A7447D" w:rsidRDefault="002A5163" w:rsidP="00A7447D">
      <w:pPr>
        <w:pStyle w:val="Item"/>
      </w:pPr>
      <w:r w:rsidRPr="00A7447D">
        <w:t>Omit “persons is a foreign person”, substitute “group entities is a foreign corporation”.</w:t>
      </w:r>
    </w:p>
    <w:p w:rsidR="002A5163" w:rsidRPr="00A7447D" w:rsidRDefault="002A5163" w:rsidP="00A7447D">
      <w:pPr>
        <w:pStyle w:val="ItemHead"/>
      </w:pPr>
      <w:r w:rsidRPr="00A7447D">
        <w:t>264  Paragraph 11B(4)(b)</w:t>
      </w:r>
    </w:p>
    <w:p w:rsidR="002A5163" w:rsidRPr="00A7447D" w:rsidRDefault="002A5163" w:rsidP="00A7447D">
      <w:pPr>
        <w:pStyle w:val="Item"/>
      </w:pPr>
      <w:r w:rsidRPr="00A7447D">
        <w:t>Omit “persons is not a foreign person”, substitute “group entities is not a foreign corporation”.</w:t>
      </w:r>
    </w:p>
    <w:p w:rsidR="002A5163" w:rsidRPr="00A7447D" w:rsidRDefault="002A5163" w:rsidP="00A7447D">
      <w:pPr>
        <w:pStyle w:val="ItemHead"/>
      </w:pPr>
      <w:r w:rsidRPr="00A7447D">
        <w:t>265  Subsection</w:t>
      </w:r>
      <w:r w:rsidR="00A7447D" w:rsidRPr="00A7447D">
        <w:t> </w:t>
      </w:r>
      <w:r w:rsidRPr="00A7447D">
        <w:t>11B(4)</w:t>
      </w:r>
    </w:p>
    <w:p w:rsidR="002A5163" w:rsidRPr="00A7447D" w:rsidRDefault="002A5163" w:rsidP="00A7447D">
      <w:pPr>
        <w:pStyle w:val="Item"/>
      </w:pPr>
      <w:r w:rsidRPr="00A7447D">
        <w:t>Omit “foreign person cannot”, substitute “foreign corporation cannot”.</w:t>
      </w:r>
    </w:p>
    <w:p w:rsidR="002A5163" w:rsidRPr="00A7447D" w:rsidRDefault="002A5163" w:rsidP="00A7447D">
      <w:pPr>
        <w:pStyle w:val="ItemHead"/>
      </w:pPr>
      <w:r w:rsidRPr="00A7447D">
        <w:t>266  Paragraph 11B(5)(b)</w:t>
      </w:r>
    </w:p>
    <w:p w:rsidR="002A5163" w:rsidRPr="00A7447D" w:rsidRDefault="002A5163" w:rsidP="00A7447D">
      <w:pPr>
        <w:pStyle w:val="Item"/>
      </w:pPr>
      <w:r w:rsidRPr="00A7447D">
        <w:t>Omit “persons”, substitute “group entities”.</w:t>
      </w:r>
    </w:p>
    <w:p w:rsidR="002A5163" w:rsidRPr="00A7447D" w:rsidRDefault="002A5163" w:rsidP="00A7447D">
      <w:pPr>
        <w:pStyle w:val="ItemHead"/>
      </w:pPr>
      <w:r w:rsidRPr="00A7447D">
        <w:lastRenderedPageBreak/>
        <w:t>267  Subsection</w:t>
      </w:r>
      <w:r w:rsidR="00A7447D" w:rsidRPr="00A7447D">
        <w:t> </w:t>
      </w:r>
      <w:r w:rsidRPr="00A7447D">
        <w:t>11B(7)</w:t>
      </w:r>
    </w:p>
    <w:p w:rsidR="002A5163" w:rsidRPr="00A7447D" w:rsidRDefault="002A5163" w:rsidP="00A7447D">
      <w:pPr>
        <w:pStyle w:val="Item"/>
      </w:pPr>
      <w:r w:rsidRPr="00A7447D">
        <w:t>Repeal the subsection.</w:t>
      </w:r>
    </w:p>
    <w:p w:rsidR="002A5163" w:rsidRPr="00A7447D" w:rsidRDefault="002A5163" w:rsidP="00A7447D">
      <w:pPr>
        <w:pStyle w:val="ItemHead"/>
      </w:pPr>
      <w:r w:rsidRPr="00A7447D">
        <w:t>268  Subsection</w:t>
      </w:r>
      <w:r w:rsidR="00A7447D" w:rsidRPr="00A7447D">
        <w:t> </w:t>
      </w:r>
      <w:r w:rsidRPr="00A7447D">
        <w:t>11B(8)</w:t>
      </w:r>
    </w:p>
    <w:p w:rsidR="002A5163" w:rsidRPr="00A7447D" w:rsidRDefault="002A5163" w:rsidP="00A7447D">
      <w:pPr>
        <w:pStyle w:val="Item"/>
      </w:pPr>
      <w:r w:rsidRPr="00A7447D">
        <w:t>Omit “eligible financial year” (wherever occurring), substitute “designated financial year”.</w:t>
      </w:r>
    </w:p>
    <w:p w:rsidR="002A5163" w:rsidRPr="00A7447D" w:rsidRDefault="002A5163" w:rsidP="00A7447D">
      <w:pPr>
        <w:pStyle w:val="ItemHead"/>
      </w:pPr>
      <w:r w:rsidRPr="00A7447D">
        <w:t>269  Subsection</w:t>
      </w:r>
      <w:r w:rsidR="00A7447D" w:rsidRPr="00A7447D">
        <w:t> </w:t>
      </w:r>
      <w:r w:rsidRPr="00A7447D">
        <w:t>11B(10)</w:t>
      </w:r>
    </w:p>
    <w:p w:rsidR="002A5163" w:rsidRPr="00A7447D" w:rsidRDefault="002A5163" w:rsidP="00A7447D">
      <w:pPr>
        <w:pStyle w:val="Item"/>
      </w:pPr>
      <w:r w:rsidRPr="00A7447D">
        <w:t>Omit “person” (wherever occurring), substitute “group entity”.</w:t>
      </w:r>
    </w:p>
    <w:p w:rsidR="002A5163" w:rsidRPr="00A7447D" w:rsidRDefault="002A5163" w:rsidP="00A7447D">
      <w:pPr>
        <w:pStyle w:val="ItemHead"/>
      </w:pPr>
      <w:r w:rsidRPr="00A7447D">
        <w:t>270  Paragraph 11B(15)(b)</w:t>
      </w:r>
    </w:p>
    <w:p w:rsidR="002A5163" w:rsidRPr="00A7447D" w:rsidRDefault="002A5163" w:rsidP="00A7447D">
      <w:pPr>
        <w:pStyle w:val="Item"/>
      </w:pPr>
      <w:r w:rsidRPr="00A7447D">
        <w:t>Omit “and”.</w:t>
      </w:r>
    </w:p>
    <w:p w:rsidR="002A5163" w:rsidRPr="00A7447D" w:rsidRDefault="002A5163" w:rsidP="00A7447D">
      <w:pPr>
        <w:pStyle w:val="ItemHead"/>
      </w:pPr>
      <w:r w:rsidRPr="00A7447D">
        <w:t>271  Paragraph 11B(15)(c)</w:t>
      </w:r>
    </w:p>
    <w:p w:rsidR="002A5163" w:rsidRPr="00A7447D" w:rsidRDefault="002A5163" w:rsidP="00A7447D">
      <w:pPr>
        <w:pStyle w:val="Item"/>
      </w:pPr>
      <w:r w:rsidRPr="00A7447D">
        <w:t>Repeal the paragraph.</w:t>
      </w:r>
    </w:p>
    <w:p w:rsidR="002A5163" w:rsidRPr="00A7447D" w:rsidRDefault="002A5163" w:rsidP="00A7447D">
      <w:pPr>
        <w:pStyle w:val="ItemHead"/>
      </w:pPr>
      <w:r w:rsidRPr="00A7447D">
        <w:t>272  Subsection</w:t>
      </w:r>
      <w:r w:rsidR="00A7447D" w:rsidRPr="00A7447D">
        <w:t> </w:t>
      </w:r>
      <w:r w:rsidRPr="00A7447D">
        <w:t>11B(15)</w:t>
      </w:r>
    </w:p>
    <w:p w:rsidR="002A5163" w:rsidRPr="00A7447D" w:rsidRDefault="002A5163" w:rsidP="00A7447D">
      <w:pPr>
        <w:pStyle w:val="Item"/>
      </w:pPr>
      <w:r w:rsidRPr="00A7447D">
        <w:t>Omit “person”, substitute “group entity”.</w:t>
      </w:r>
    </w:p>
    <w:p w:rsidR="002A5163" w:rsidRPr="00A7447D" w:rsidRDefault="002A5163" w:rsidP="00A7447D">
      <w:pPr>
        <w:pStyle w:val="ItemHead"/>
      </w:pPr>
      <w:r w:rsidRPr="00A7447D">
        <w:t>273  Subsection</w:t>
      </w:r>
      <w:r w:rsidR="00A7447D" w:rsidRPr="00A7447D">
        <w:t> </w:t>
      </w:r>
      <w:r w:rsidRPr="00A7447D">
        <w:t>11B(16)</w:t>
      </w:r>
    </w:p>
    <w:p w:rsidR="002A5163" w:rsidRPr="00A7447D" w:rsidRDefault="002A5163" w:rsidP="00A7447D">
      <w:pPr>
        <w:pStyle w:val="Item"/>
      </w:pPr>
      <w:r w:rsidRPr="00A7447D">
        <w:t>Repeal the subsection.</w:t>
      </w:r>
    </w:p>
    <w:p w:rsidR="002A5163" w:rsidRPr="00A7447D" w:rsidRDefault="002A5163" w:rsidP="00A7447D">
      <w:pPr>
        <w:pStyle w:val="ItemHead"/>
      </w:pPr>
      <w:r w:rsidRPr="00A7447D">
        <w:t>274  Paragraph 11B(17)(b)</w:t>
      </w:r>
    </w:p>
    <w:p w:rsidR="002A5163" w:rsidRPr="00A7447D" w:rsidRDefault="002A5163" w:rsidP="00A7447D">
      <w:pPr>
        <w:pStyle w:val="Item"/>
      </w:pPr>
      <w:r w:rsidRPr="00A7447D">
        <w:t>Omit “and”.</w:t>
      </w:r>
    </w:p>
    <w:p w:rsidR="002A5163" w:rsidRPr="00A7447D" w:rsidRDefault="002A5163" w:rsidP="00A7447D">
      <w:pPr>
        <w:pStyle w:val="ItemHead"/>
      </w:pPr>
      <w:r w:rsidRPr="00A7447D">
        <w:t>275  Paragraph 11B(17)(c)</w:t>
      </w:r>
    </w:p>
    <w:p w:rsidR="002A5163" w:rsidRPr="00A7447D" w:rsidRDefault="002A5163" w:rsidP="00A7447D">
      <w:pPr>
        <w:pStyle w:val="Item"/>
      </w:pPr>
      <w:r w:rsidRPr="00A7447D">
        <w:t>Repeal the paragraph.</w:t>
      </w:r>
    </w:p>
    <w:p w:rsidR="002A5163" w:rsidRPr="00A7447D" w:rsidRDefault="002A5163" w:rsidP="00A7447D">
      <w:pPr>
        <w:pStyle w:val="ItemHead"/>
      </w:pPr>
      <w:r w:rsidRPr="00A7447D">
        <w:t>276  Subsection</w:t>
      </w:r>
      <w:r w:rsidR="00A7447D" w:rsidRPr="00A7447D">
        <w:t> </w:t>
      </w:r>
      <w:r w:rsidRPr="00A7447D">
        <w:t>11B(17)</w:t>
      </w:r>
    </w:p>
    <w:p w:rsidR="002A5163" w:rsidRPr="00A7447D" w:rsidRDefault="002A5163" w:rsidP="00A7447D">
      <w:pPr>
        <w:pStyle w:val="Item"/>
      </w:pPr>
      <w:r w:rsidRPr="00A7447D">
        <w:t>Omit “persons”, substitute “group entities”.</w:t>
      </w:r>
    </w:p>
    <w:p w:rsidR="002A5163" w:rsidRPr="00A7447D" w:rsidRDefault="002A5163" w:rsidP="00A7447D">
      <w:pPr>
        <w:pStyle w:val="ItemHead"/>
      </w:pPr>
      <w:r w:rsidRPr="00A7447D">
        <w:t>277  Subsections</w:t>
      </w:r>
      <w:r w:rsidR="00A7447D" w:rsidRPr="00A7447D">
        <w:t> </w:t>
      </w:r>
      <w:r w:rsidRPr="00A7447D">
        <w:t>11B(18) and (19)</w:t>
      </w:r>
    </w:p>
    <w:p w:rsidR="002A5163" w:rsidRPr="00A7447D" w:rsidRDefault="002A5163" w:rsidP="00A7447D">
      <w:pPr>
        <w:pStyle w:val="Item"/>
      </w:pPr>
      <w:r w:rsidRPr="00A7447D">
        <w:t>Repeal the subsections.</w:t>
      </w:r>
    </w:p>
    <w:p w:rsidR="002A5163" w:rsidRPr="00A7447D" w:rsidRDefault="002A5163" w:rsidP="00A7447D">
      <w:pPr>
        <w:pStyle w:val="ItemHead"/>
      </w:pPr>
      <w:r w:rsidRPr="00A7447D">
        <w:t>278  Subsection</w:t>
      </w:r>
      <w:r w:rsidR="00A7447D" w:rsidRPr="00A7447D">
        <w:t> </w:t>
      </w:r>
      <w:r w:rsidRPr="00A7447D">
        <w:t>11B(21)</w:t>
      </w:r>
    </w:p>
    <w:p w:rsidR="002A5163" w:rsidRPr="00A7447D" w:rsidRDefault="002A5163" w:rsidP="00A7447D">
      <w:pPr>
        <w:pStyle w:val="Item"/>
      </w:pPr>
      <w:r w:rsidRPr="00A7447D">
        <w:t>Repeal the subsection, substitute:</w:t>
      </w:r>
    </w:p>
    <w:p w:rsidR="002A5163" w:rsidRPr="00A7447D" w:rsidRDefault="002A5163" w:rsidP="00A7447D">
      <w:pPr>
        <w:pStyle w:val="SubsectionHead"/>
      </w:pPr>
      <w:r w:rsidRPr="00A7447D">
        <w:lastRenderedPageBreak/>
        <w:t>Exceptions</w:t>
      </w:r>
    </w:p>
    <w:p w:rsidR="002A5163" w:rsidRPr="00A7447D" w:rsidRDefault="002A5163" w:rsidP="00A7447D">
      <w:pPr>
        <w:pStyle w:val="subsection"/>
      </w:pPr>
      <w:r w:rsidRPr="00A7447D">
        <w:tab/>
        <w:t>(21)</w:t>
      </w:r>
      <w:r w:rsidRPr="00A7447D">
        <w:tab/>
        <w:t xml:space="preserve">A group entity is not required to comply with </w:t>
      </w:r>
      <w:r w:rsidR="00A7447D" w:rsidRPr="00A7447D">
        <w:t>subsection (</w:t>
      </w:r>
      <w:r w:rsidRPr="00A7447D">
        <w:t>20) if the question of who has operational control of the facility is not relevant (whether directly or indirectly) to a requirement under this Act.</w:t>
      </w:r>
    </w:p>
    <w:p w:rsidR="002A5163" w:rsidRPr="00A7447D" w:rsidRDefault="002A5163" w:rsidP="00A7447D">
      <w:pPr>
        <w:pStyle w:val="ItemHead"/>
      </w:pPr>
      <w:r w:rsidRPr="00A7447D">
        <w:t>279  Subsection</w:t>
      </w:r>
      <w:r w:rsidR="00A7447D" w:rsidRPr="00A7447D">
        <w:t> </w:t>
      </w:r>
      <w:r w:rsidRPr="00A7447D">
        <w:t>11B(22)</w:t>
      </w:r>
    </w:p>
    <w:p w:rsidR="002A5163" w:rsidRPr="00A7447D" w:rsidRDefault="002A5163" w:rsidP="00A7447D">
      <w:pPr>
        <w:pStyle w:val="Item"/>
      </w:pPr>
      <w:r w:rsidRPr="00A7447D">
        <w:t>Omit “person”, substitute “group entity”.</w:t>
      </w:r>
    </w:p>
    <w:p w:rsidR="002A5163" w:rsidRPr="00A7447D" w:rsidRDefault="002A5163" w:rsidP="00A7447D">
      <w:pPr>
        <w:pStyle w:val="ItemHead"/>
      </w:pPr>
      <w:r w:rsidRPr="00A7447D">
        <w:t>280  Subsection</w:t>
      </w:r>
      <w:r w:rsidR="00A7447D" w:rsidRPr="00A7447D">
        <w:t> </w:t>
      </w:r>
      <w:r w:rsidRPr="00A7447D">
        <w:t>11B(22)</w:t>
      </w:r>
    </w:p>
    <w:p w:rsidR="002A5163" w:rsidRPr="00A7447D" w:rsidRDefault="002A5163" w:rsidP="00A7447D">
      <w:pPr>
        <w:pStyle w:val="Item"/>
      </w:pPr>
      <w:r w:rsidRPr="00A7447D">
        <w:t>Omit “or 55A”.</w:t>
      </w:r>
    </w:p>
    <w:p w:rsidR="002A5163" w:rsidRPr="00A7447D" w:rsidRDefault="002A5163" w:rsidP="00A7447D">
      <w:pPr>
        <w:pStyle w:val="ItemHead"/>
      </w:pPr>
      <w:r w:rsidRPr="00A7447D">
        <w:t>281  Section</w:t>
      </w:r>
      <w:r w:rsidR="00A7447D" w:rsidRPr="00A7447D">
        <w:t> </w:t>
      </w:r>
      <w:r w:rsidRPr="00A7447D">
        <w:t>11C</w:t>
      </w:r>
    </w:p>
    <w:p w:rsidR="002A5163" w:rsidRPr="00A7447D" w:rsidRDefault="002A5163" w:rsidP="00A7447D">
      <w:pPr>
        <w:pStyle w:val="Item"/>
      </w:pPr>
      <w:r w:rsidRPr="00A7447D">
        <w:t>Repeal the section.</w:t>
      </w:r>
    </w:p>
    <w:p w:rsidR="002A5163" w:rsidRPr="00A7447D" w:rsidRDefault="002A5163" w:rsidP="00A7447D">
      <w:pPr>
        <w:pStyle w:val="ItemHead"/>
      </w:pPr>
      <w:r w:rsidRPr="00A7447D">
        <w:t>282  Paragraph 11D(1)(c)</w:t>
      </w:r>
    </w:p>
    <w:p w:rsidR="002A5163" w:rsidRPr="00A7447D" w:rsidRDefault="002A5163" w:rsidP="00A7447D">
      <w:pPr>
        <w:pStyle w:val="Item"/>
      </w:pPr>
      <w:r w:rsidRPr="00A7447D">
        <w:t>Repeal the paragraph.</w:t>
      </w:r>
    </w:p>
    <w:p w:rsidR="002A5163" w:rsidRPr="00A7447D" w:rsidRDefault="002A5163" w:rsidP="00A7447D">
      <w:pPr>
        <w:pStyle w:val="ItemHead"/>
      </w:pPr>
      <w:r w:rsidRPr="00A7447D">
        <w:t>283  Paragraphs 11D(1)(e) and (f)</w:t>
      </w:r>
    </w:p>
    <w:p w:rsidR="002A5163" w:rsidRPr="00A7447D" w:rsidRDefault="002A5163" w:rsidP="00A7447D">
      <w:pPr>
        <w:pStyle w:val="Item"/>
      </w:pPr>
      <w:r w:rsidRPr="00A7447D">
        <w:t>Repeal the paragraphs, substitute:</w:t>
      </w:r>
    </w:p>
    <w:p w:rsidR="002A5163" w:rsidRPr="00A7447D" w:rsidRDefault="002A5163" w:rsidP="00A7447D">
      <w:pPr>
        <w:pStyle w:val="paragraph"/>
      </w:pPr>
      <w:r w:rsidRPr="00A7447D">
        <w:tab/>
        <w:t>(e)</w:t>
      </w:r>
      <w:r w:rsidRPr="00A7447D">
        <w:tab/>
        <w:t>at any time during the preceding 5 years, the person has breached a civil penalty provision of this Act; or</w:t>
      </w:r>
    </w:p>
    <w:p w:rsidR="002A5163" w:rsidRPr="00A7447D" w:rsidRDefault="002A5163" w:rsidP="00A7447D">
      <w:pPr>
        <w:pStyle w:val="paragraph"/>
      </w:pPr>
      <w:r w:rsidRPr="00A7447D">
        <w:tab/>
        <w:t>(f)</w:t>
      </w:r>
      <w:r w:rsidRPr="00A7447D">
        <w:tab/>
        <w:t>if the person is a body corporate—at any time during the preceding 5 years, an executive officer of the body corporate has breached a civil penalty provision of this Act; or</w:t>
      </w:r>
    </w:p>
    <w:p w:rsidR="002A5163" w:rsidRPr="00A7447D" w:rsidRDefault="002A5163" w:rsidP="00A7447D">
      <w:pPr>
        <w:pStyle w:val="ItemHead"/>
      </w:pPr>
      <w:r w:rsidRPr="00A7447D">
        <w:t>284  Paragraphs 11D(1)(i) and (j)</w:t>
      </w:r>
    </w:p>
    <w:p w:rsidR="002A5163" w:rsidRPr="00A7447D" w:rsidRDefault="002A5163" w:rsidP="00A7447D">
      <w:pPr>
        <w:pStyle w:val="Item"/>
      </w:pPr>
      <w:r w:rsidRPr="00A7447D">
        <w:t>Repeal the paragraphs, substitute:</w:t>
      </w:r>
    </w:p>
    <w:p w:rsidR="002A5163" w:rsidRPr="00A7447D" w:rsidRDefault="002A5163" w:rsidP="00A7447D">
      <w:pPr>
        <w:pStyle w:val="paragraph"/>
      </w:pPr>
      <w:r w:rsidRPr="00A7447D">
        <w:tab/>
        <w:t>(i)</w:t>
      </w:r>
      <w:r w:rsidRPr="00A7447D">
        <w:tab/>
        <w:t>the person has been convicted of an offence against this Act; or</w:t>
      </w:r>
    </w:p>
    <w:p w:rsidR="002A5163" w:rsidRPr="00A7447D" w:rsidRDefault="002A5163" w:rsidP="00A7447D">
      <w:pPr>
        <w:pStyle w:val="paragraph"/>
      </w:pPr>
      <w:r w:rsidRPr="00A7447D">
        <w:tab/>
        <w:t>(j)</w:t>
      </w:r>
      <w:r w:rsidRPr="00A7447D">
        <w:tab/>
        <w:t>if the person is a body corporate—an executive officer of the body corporate has been convicted of an offence against this Act.</w:t>
      </w:r>
    </w:p>
    <w:p w:rsidR="002A5163" w:rsidRPr="00A7447D" w:rsidRDefault="002A5163" w:rsidP="00A7447D">
      <w:pPr>
        <w:pStyle w:val="ItemHead"/>
      </w:pPr>
      <w:r w:rsidRPr="00A7447D">
        <w:t>285  Subdivision A of Division</w:t>
      </w:r>
      <w:r w:rsidR="00A7447D" w:rsidRPr="00A7447D">
        <w:t> </w:t>
      </w:r>
      <w:r w:rsidRPr="00A7447D">
        <w:t>1 of Part</w:t>
      </w:r>
      <w:r w:rsidR="00A7447D" w:rsidRPr="00A7447D">
        <w:t> </w:t>
      </w:r>
      <w:r w:rsidRPr="00A7447D">
        <w:t>2 (heading)</w:t>
      </w:r>
    </w:p>
    <w:p w:rsidR="002A5163" w:rsidRPr="00A7447D" w:rsidRDefault="002A5163" w:rsidP="00A7447D">
      <w:pPr>
        <w:pStyle w:val="Item"/>
      </w:pPr>
      <w:r w:rsidRPr="00A7447D">
        <w:t>Repeal the heading.</w:t>
      </w:r>
    </w:p>
    <w:p w:rsidR="002A5163" w:rsidRPr="00A7447D" w:rsidRDefault="002A5163" w:rsidP="00A7447D">
      <w:pPr>
        <w:pStyle w:val="ItemHead"/>
      </w:pPr>
      <w:r w:rsidRPr="00A7447D">
        <w:lastRenderedPageBreak/>
        <w:t>286  Subsections</w:t>
      </w:r>
      <w:r w:rsidR="00A7447D" w:rsidRPr="00A7447D">
        <w:t> </w:t>
      </w:r>
      <w:r w:rsidRPr="00A7447D">
        <w:t>13(2) and (3)</w:t>
      </w:r>
    </w:p>
    <w:p w:rsidR="002A5163" w:rsidRPr="00A7447D" w:rsidRDefault="002A5163" w:rsidP="00A7447D">
      <w:pPr>
        <w:pStyle w:val="Item"/>
      </w:pPr>
      <w:r w:rsidRPr="00A7447D">
        <w:t>Omit “member of a controlling corporation’s group”, substitute “group entity”.</w:t>
      </w:r>
    </w:p>
    <w:p w:rsidR="002A5163" w:rsidRPr="00A7447D" w:rsidRDefault="002A5163" w:rsidP="00A7447D">
      <w:pPr>
        <w:pStyle w:val="ItemHead"/>
      </w:pPr>
      <w:r w:rsidRPr="00A7447D">
        <w:t>287  Subsection</w:t>
      </w:r>
      <w:r w:rsidR="00A7447D" w:rsidRPr="00A7447D">
        <w:t> </w:t>
      </w:r>
      <w:r w:rsidRPr="00A7447D">
        <w:t>13(4)</w:t>
      </w:r>
    </w:p>
    <w:p w:rsidR="002A5163" w:rsidRPr="00A7447D" w:rsidRDefault="002A5163" w:rsidP="00A7447D">
      <w:pPr>
        <w:pStyle w:val="Item"/>
      </w:pPr>
      <w:r w:rsidRPr="00A7447D">
        <w:t>Repeal the subsection.</w:t>
      </w:r>
    </w:p>
    <w:p w:rsidR="002A5163" w:rsidRPr="00A7447D" w:rsidRDefault="002A5163" w:rsidP="00A7447D">
      <w:pPr>
        <w:pStyle w:val="ItemHead"/>
      </w:pPr>
      <w:r w:rsidRPr="00A7447D">
        <w:t>288  Subdivision B of Division</w:t>
      </w:r>
      <w:r w:rsidR="00A7447D" w:rsidRPr="00A7447D">
        <w:t> </w:t>
      </w:r>
      <w:r w:rsidRPr="00A7447D">
        <w:t>1 of Part</w:t>
      </w:r>
      <w:r w:rsidR="00A7447D" w:rsidRPr="00A7447D">
        <w:t> </w:t>
      </w:r>
      <w:r w:rsidRPr="00A7447D">
        <w:t>2</w:t>
      </w:r>
    </w:p>
    <w:p w:rsidR="002A5163" w:rsidRPr="00A7447D" w:rsidRDefault="002A5163" w:rsidP="00A7447D">
      <w:pPr>
        <w:pStyle w:val="Item"/>
      </w:pPr>
      <w:r w:rsidRPr="00A7447D">
        <w:t>Repeal the Subdivision.</w:t>
      </w:r>
    </w:p>
    <w:p w:rsidR="002A5163" w:rsidRPr="00A7447D" w:rsidRDefault="002A5163" w:rsidP="00A7447D">
      <w:pPr>
        <w:pStyle w:val="ItemHead"/>
      </w:pPr>
      <w:r w:rsidRPr="00A7447D">
        <w:t>289  Division</w:t>
      </w:r>
      <w:r w:rsidR="00A7447D" w:rsidRPr="00A7447D">
        <w:t> </w:t>
      </w:r>
      <w:r w:rsidRPr="00A7447D">
        <w:t>4 of Part</w:t>
      </w:r>
      <w:r w:rsidR="00A7447D" w:rsidRPr="00A7447D">
        <w:t> </w:t>
      </w:r>
      <w:r w:rsidRPr="00A7447D">
        <w:t>2</w:t>
      </w:r>
    </w:p>
    <w:p w:rsidR="002A5163" w:rsidRPr="00A7447D" w:rsidRDefault="002A5163" w:rsidP="00A7447D">
      <w:pPr>
        <w:pStyle w:val="Item"/>
      </w:pPr>
      <w:r w:rsidRPr="00A7447D">
        <w:t>Repeal the Division.</w:t>
      </w:r>
    </w:p>
    <w:p w:rsidR="002A5163" w:rsidRPr="00A7447D" w:rsidRDefault="002A5163" w:rsidP="00A7447D">
      <w:pPr>
        <w:pStyle w:val="ItemHead"/>
      </w:pPr>
      <w:r w:rsidRPr="00A7447D">
        <w:t>290  Paragraph 18B(3)(b)</w:t>
      </w:r>
    </w:p>
    <w:p w:rsidR="002A5163" w:rsidRPr="00A7447D" w:rsidRDefault="002A5163" w:rsidP="00A7447D">
      <w:pPr>
        <w:pStyle w:val="Item"/>
      </w:pPr>
      <w:r w:rsidRPr="00A7447D">
        <w:t>Repeal the paragraph.</w:t>
      </w:r>
    </w:p>
    <w:p w:rsidR="002A5163" w:rsidRPr="00A7447D" w:rsidRDefault="002A5163" w:rsidP="00A7447D">
      <w:pPr>
        <w:pStyle w:val="ItemHead"/>
      </w:pPr>
      <w:r w:rsidRPr="00A7447D">
        <w:t>291  Subsection</w:t>
      </w:r>
      <w:r w:rsidR="00A7447D" w:rsidRPr="00A7447D">
        <w:t> </w:t>
      </w:r>
      <w:r w:rsidRPr="00A7447D">
        <w:t>19(1) (note 4)</w:t>
      </w:r>
    </w:p>
    <w:p w:rsidR="002A5163" w:rsidRPr="00A7447D" w:rsidRDefault="002A5163" w:rsidP="00A7447D">
      <w:pPr>
        <w:pStyle w:val="Item"/>
      </w:pPr>
      <w:r w:rsidRPr="00A7447D">
        <w:t>Repeal the note.</w:t>
      </w:r>
    </w:p>
    <w:p w:rsidR="002A5163" w:rsidRPr="00A7447D" w:rsidRDefault="002A5163" w:rsidP="00A7447D">
      <w:pPr>
        <w:pStyle w:val="ItemHead"/>
      </w:pPr>
      <w:r w:rsidRPr="00A7447D">
        <w:t>292  Subsection</w:t>
      </w:r>
      <w:r w:rsidR="00A7447D" w:rsidRPr="00A7447D">
        <w:t> </w:t>
      </w:r>
      <w:r w:rsidRPr="00A7447D">
        <w:t>19(4)</w:t>
      </w:r>
    </w:p>
    <w:p w:rsidR="002A5163" w:rsidRPr="00A7447D" w:rsidRDefault="002A5163" w:rsidP="00A7447D">
      <w:pPr>
        <w:pStyle w:val="Item"/>
      </w:pPr>
      <w:r w:rsidRPr="00A7447D">
        <w:t>Repeal the subsection.</w:t>
      </w:r>
    </w:p>
    <w:p w:rsidR="002A5163" w:rsidRPr="00A7447D" w:rsidRDefault="002A5163" w:rsidP="00A7447D">
      <w:pPr>
        <w:pStyle w:val="ItemHead"/>
      </w:pPr>
      <w:r w:rsidRPr="00A7447D">
        <w:t>293  Paragraphs 22(1)(a) and (b)</w:t>
      </w:r>
    </w:p>
    <w:p w:rsidR="002A5163" w:rsidRPr="00A7447D" w:rsidRDefault="002A5163" w:rsidP="00A7447D">
      <w:pPr>
        <w:pStyle w:val="Item"/>
      </w:pPr>
      <w:r w:rsidRPr="00A7447D">
        <w:t>Omit “(other than Part</w:t>
      </w:r>
      <w:r w:rsidR="00A7447D" w:rsidRPr="00A7447D">
        <w:t> </w:t>
      </w:r>
      <w:r w:rsidRPr="00A7447D">
        <w:t>3A or 3D)”.</w:t>
      </w:r>
    </w:p>
    <w:p w:rsidR="002A5163" w:rsidRPr="00A7447D" w:rsidRDefault="002A5163" w:rsidP="00A7447D">
      <w:pPr>
        <w:pStyle w:val="ItemHead"/>
      </w:pPr>
      <w:r w:rsidRPr="00A7447D">
        <w:t>294  Paragraphs 22(2)(a) and (b)</w:t>
      </w:r>
    </w:p>
    <w:p w:rsidR="002A5163" w:rsidRPr="00A7447D" w:rsidRDefault="002A5163" w:rsidP="00A7447D">
      <w:pPr>
        <w:pStyle w:val="Item"/>
      </w:pPr>
      <w:r w:rsidRPr="00A7447D">
        <w:t>Omit “(other than Part</w:t>
      </w:r>
      <w:r w:rsidR="00A7447D" w:rsidRPr="00A7447D">
        <w:t> </w:t>
      </w:r>
      <w:r w:rsidRPr="00A7447D">
        <w:t>3A or 3D)”.</w:t>
      </w:r>
    </w:p>
    <w:p w:rsidR="002A5163" w:rsidRPr="00A7447D" w:rsidRDefault="002A5163" w:rsidP="00A7447D">
      <w:pPr>
        <w:pStyle w:val="ItemHead"/>
      </w:pPr>
      <w:r w:rsidRPr="00A7447D">
        <w:t>295  Parts</w:t>
      </w:r>
      <w:r w:rsidR="00A7447D" w:rsidRPr="00A7447D">
        <w:t> </w:t>
      </w:r>
      <w:r w:rsidRPr="00A7447D">
        <w:t>3A and 3D</w:t>
      </w:r>
    </w:p>
    <w:p w:rsidR="002A5163" w:rsidRPr="00A7447D" w:rsidRDefault="002A5163" w:rsidP="00A7447D">
      <w:pPr>
        <w:pStyle w:val="Item"/>
      </w:pPr>
      <w:r w:rsidRPr="00A7447D">
        <w:t>Repeal the Parts.</w:t>
      </w:r>
    </w:p>
    <w:p w:rsidR="002A5163" w:rsidRPr="00A7447D" w:rsidRDefault="002A5163" w:rsidP="00A7447D">
      <w:pPr>
        <w:pStyle w:val="ItemHead"/>
      </w:pPr>
      <w:r w:rsidRPr="00A7447D">
        <w:t>296  Paragraph 22X(1)(a)</w:t>
      </w:r>
    </w:p>
    <w:p w:rsidR="002A5163" w:rsidRPr="00A7447D" w:rsidRDefault="002A5163" w:rsidP="00A7447D">
      <w:pPr>
        <w:pStyle w:val="Item"/>
      </w:pPr>
      <w:r w:rsidRPr="00A7447D">
        <w:t>Repeal the paragraph, substitute:</w:t>
      </w:r>
    </w:p>
    <w:p w:rsidR="002A5163" w:rsidRPr="00A7447D" w:rsidRDefault="002A5163" w:rsidP="00A7447D">
      <w:pPr>
        <w:pStyle w:val="paragraph"/>
      </w:pPr>
      <w:r w:rsidRPr="00A7447D">
        <w:tab/>
        <w:t>(a)</w:t>
      </w:r>
      <w:r w:rsidRPr="00A7447D">
        <w:tab/>
        <w:t xml:space="preserve">a facility is under the operational control of a member (the </w:t>
      </w:r>
      <w:r w:rsidRPr="00A7447D">
        <w:rPr>
          <w:b/>
          <w:i/>
        </w:rPr>
        <w:t>responsible member</w:t>
      </w:r>
      <w:r w:rsidRPr="00A7447D">
        <w:t>) of a controlling corporation’s group during the whole or a part of a financial year; and</w:t>
      </w:r>
    </w:p>
    <w:p w:rsidR="002A5163" w:rsidRPr="00A7447D" w:rsidRDefault="002A5163" w:rsidP="00A7447D">
      <w:pPr>
        <w:pStyle w:val="ItemHead"/>
      </w:pPr>
      <w:r w:rsidRPr="00A7447D">
        <w:lastRenderedPageBreak/>
        <w:t>297  Subsection</w:t>
      </w:r>
      <w:r w:rsidR="00A7447D" w:rsidRPr="00A7447D">
        <w:t> </w:t>
      </w:r>
      <w:r w:rsidRPr="00A7447D">
        <w:t>24(1AA)</w:t>
      </w:r>
    </w:p>
    <w:p w:rsidR="002A5163" w:rsidRPr="00A7447D" w:rsidRDefault="002A5163" w:rsidP="00A7447D">
      <w:pPr>
        <w:pStyle w:val="Item"/>
      </w:pPr>
      <w:r w:rsidRPr="00A7447D">
        <w:t>Repeal the subsection.</w:t>
      </w:r>
    </w:p>
    <w:p w:rsidR="002A5163" w:rsidRPr="00A7447D" w:rsidRDefault="002A5163" w:rsidP="00A7447D">
      <w:pPr>
        <w:pStyle w:val="ItemHead"/>
      </w:pPr>
      <w:r w:rsidRPr="00A7447D">
        <w:t>298  Subsection</w:t>
      </w:r>
      <w:r w:rsidR="00A7447D" w:rsidRPr="00A7447D">
        <w:t> </w:t>
      </w:r>
      <w:r w:rsidRPr="00A7447D">
        <w:t>24(1AD)</w:t>
      </w:r>
    </w:p>
    <w:p w:rsidR="002A5163" w:rsidRPr="00A7447D" w:rsidRDefault="002A5163" w:rsidP="00A7447D">
      <w:pPr>
        <w:pStyle w:val="Item"/>
      </w:pPr>
      <w:r w:rsidRPr="00A7447D">
        <w:t>Omit “22E or”.</w:t>
      </w:r>
    </w:p>
    <w:p w:rsidR="002A5163" w:rsidRPr="00A7447D" w:rsidRDefault="002A5163" w:rsidP="00A7447D">
      <w:pPr>
        <w:pStyle w:val="ItemHead"/>
      </w:pPr>
      <w:r w:rsidRPr="00A7447D">
        <w:t>299  Paragraph 24(1AE)(a)</w:t>
      </w:r>
    </w:p>
    <w:p w:rsidR="002A5163" w:rsidRPr="00A7447D" w:rsidRDefault="002A5163" w:rsidP="00A7447D">
      <w:pPr>
        <w:pStyle w:val="Item"/>
      </w:pPr>
      <w:r w:rsidRPr="00A7447D">
        <w:t>Omit “22E(2)(b) or”.</w:t>
      </w:r>
    </w:p>
    <w:p w:rsidR="002A5163" w:rsidRPr="00A7447D" w:rsidRDefault="002A5163" w:rsidP="00A7447D">
      <w:pPr>
        <w:pStyle w:val="ItemHead"/>
      </w:pPr>
      <w:r w:rsidRPr="00A7447D">
        <w:t>300  Subsection</w:t>
      </w:r>
      <w:r w:rsidR="00A7447D" w:rsidRPr="00A7447D">
        <w:t> </w:t>
      </w:r>
      <w:r w:rsidRPr="00A7447D">
        <w:t>24(1H)</w:t>
      </w:r>
    </w:p>
    <w:p w:rsidR="002A5163" w:rsidRPr="00A7447D" w:rsidRDefault="002A5163" w:rsidP="00A7447D">
      <w:pPr>
        <w:pStyle w:val="Item"/>
      </w:pPr>
      <w:r w:rsidRPr="00A7447D">
        <w:t>Omit “22E or”.</w:t>
      </w:r>
    </w:p>
    <w:p w:rsidR="002A5163" w:rsidRPr="00A7447D" w:rsidRDefault="002A5163" w:rsidP="00A7447D">
      <w:pPr>
        <w:pStyle w:val="ItemHead"/>
      </w:pPr>
      <w:r w:rsidRPr="00A7447D">
        <w:t>301  Subsection</w:t>
      </w:r>
      <w:r w:rsidR="00A7447D" w:rsidRPr="00A7447D">
        <w:t> </w:t>
      </w:r>
      <w:r w:rsidRPr="00A7447D">
        <w:t>24(1J)</w:t>
      </w:r>
    </w:p>
    <w:p w:rsidR="002A5163" w:rsidRPr="00A7447D" w:rsidRDefault="002A5163" w:rsidP="00A7447D">
      <w:pPr>
        <w:pStyle w:val="Item"/>
      </w:pPr>
      <w:r w:rsidRPr="00A7447D">
        <w:t>Omit “or financial control liability transfer certificate”.</w:t>
      </w:r>
    </w:p>
    <w:p w:rsidR="002A5163" w:rsidRPr="00A7447D" w:rsidRDefault="002A5163" w:rsidP="00A7447D">
      <w:pPr>
        <w:pStyle w:val="ItemHead"/>
      </w:pPr>
      <w:r w:rsidRPr="00A7447D">
        <w:t>302  Subsection</w:t>
      </w:r>
      <w:r w:rsidR="00A7447D" w:rsidRPr="00A7447D">
        <w:t> </w:t>
      </w:r>
      <w:r w:rsidRPr="00A7447D">
        <w:t>24(8)</w:t>
      </w:r>
    </w:p>
    <w:p w:rsidR="002A5163" w:rsidRPr="00A7447D" w:rsidRDefault="002A5163" w:rsidP="00A7447D">
      <w:pPr>
        <w:pStyle w:val="Item"/>
      </w:pPr>
      <w:r w:rsidRPr="00A7447D">
        <w:t>Omit “22E or”.</w:t>
      </w:r>
    </w:p>
    <w:p w:rsidR="002A5163" w:rsidRPr="00A7447D" w:rsidRDefault="002A5163" w:rsidP="00A7447D">
      <w:pPr>
        <w:pStyle w:val="ItemHead"/>
      </w:pPr>
      <w:r w:rsidRPr="00A7447D">
        <w:t>303  Subsection</w:t>
      </w:r>
      <w:r w:rsidR="00A7447D" w:rsidRPr="00A7447D">
        <w:t> </w:t>
      </w:r>
      <w:r w:rsidRPr="00A7447D">
        <w:t>25(1)</w:t>
      </w:r>
    </w:p>
    <w:p w:rsidR="002A5163" w:rsidRPr="00A7447D" w:rsidRDefault="002A5163" w:rsidP="00A7447D">
      <w:pPr>
        <w:pStyle w:val="Item"/>
      </w:pPr>
      <w:r w:rsidRPr="00A7447D">
        <w:t>Omit “22G, a person required to provide information under section</w:t>
      </w:r>
      <w:r w:rsidR="00A7447D" w:rsidRPr="00A7447D">
        <w:t> </w:t>
      </w:r>
      <w:r w:rsidRPr="00A7447D">
        <w:t>20, or a person required to provide a report under section</w:t>
      </w:r>
      <w:r w:rsidR="00A7447D" w:rsidRPr="00A7447D">
        <w:t> </w:t>
      </w:r>
      <w:r w:rsidRPr="00A7447D">
        <w:t>22A, 22AA, 22E or 22X”, substitute “22G or 22X, or a person required to provide information under section</w:t>
      </w:r>
      <w:r w:rsidR="00A7447D" w:rsidRPr="00A7447D">
        <w:t> </w:t>
      </w:r>
      <w:r w:rsidRPr="00A7447D">
        <w:t>20,”.</w:t>
      </w:r>
    </w:p>
    <w:p w:rsidR="002A5163" w:rsidRPr="00A7447D" w:rsidRDefault="002A5163" w:rsidP="00A7447D">
      <w:pPr>
        <w:pStyle w:val="ItemHead"/>
      </w:pPr>
      <w:r w:rsidRPr="00A7447D">
        <w:t>304  Subsection</w:t>
      </w:r>
      <w:r w:rsidR="00A7447D" w:rsidRPr="00A7447D">
        <w:t> </w:t>
      </w:r>
      <w:r w:rsidRPr="00A7447D">
        <w:t>30(2A)</w:t>
      </w:r>
    </w:p>
    <w:p w:rsidR="002A5163" w:rsidRPr="00A7447D" w:rsidRDefault="002A5163" w:rsidP="00A7447D">
      <w:pPr>
        <w:pStyle w:val="Item"/>
      </w:pPr>
      <w:r w:rsidRPr="00A7447D">
        <w:t>Omit “11C, 15A, 15AA, 22A, 22AA, 22E, 22X, 74AA”, substitute “22X”.</w:t>
      </w:r>
    </w:p>
    <w:p w:rsidR="002A5163" w:rsidRPr="00A7447D" w:rsidRDefault="002A5163" w:rsidP="00A7447D">
      <w:pPr>
        <w:pStyle w:val="ItemHead"/>
      </w:pPr>
      <w:r w:rsidRPr="00A7447D">
        <w:t>305  Section</w:t>
      </w:r>
      <w:r w:rsidR="00A7447D" w:rsidRPr="00A7447D">
        <w:t> </w:t>
      </w:r>
      <w:r w:rsidRPr="00A7447D">
        <w:t>54A</w:t>
      </w:r>
    </w:p>
    <w:p w:rsidR="002A5163" w:rsidRPr="00A7447D" w:rsidRDefault="002A5163" w:rsidP="00A7447D">
      <w:pPr>
        <w:pStyle w:val="Item"/>
      </w:pPr>
      <w:r w:rsidRPr="00A7447D">
        <w:t>Repeal the section.</w:t>
      </w:r>
    </w:p>
    <w:p w:rsidR="002A5163" w:rsidRPr="00A7447D" w:rsidRDefault="002A5163" w:rsidP="00A7447D">
      <w:pPr>
        <w:pStyle w:val="ItemHead"/>
      </w:pPr>
      <w:r w:rsidRPr="00A7447D">
        <w:t>306  Section</w:t>
      </w:r>
      <w:r w:rsidR="00A7447D" w:rsidRPr="00A7447D">
        <w:t> </w:t>
      </w:r>
      <w:r w:rsidRPr="00A7447D">
        <w:t>55A</w:t>
      </w:r>
    </w:p>
    <w:p w:rsidR="002A5163" w:rsidRPr="00A7447D" w:rsidRDefault="002A5163" w:rsidP="00A7447D">
      <w:pPr>
        <w:pStyle w:val="Item"/>
      </w:pPr>
      <w:r w:rsidRPr="00A7447D">
        <w:t>Repeal the section.</w:t>
      </w:r>
    </w:p>
    <w:p w:rsidR="002A5163" w:rsidRPr="00A7447D" w:rsidRDefault="002A5163" w:rsidP="00A7447D">
      <w:pPr>
        <w:pStyle w:val="ItemHead"/>
      </w:pPr>
      <w:r w:rsidRPr="00A7447D">
        <w:t>307  Paragraphs 56(aab), (aa), (ga) and (gb)</w:t>
      </w:r>
    </w:p>
    <w:p w:rsidR="002A5163" w:rsidRPr="00A7447D" w:rsidRDefault="002A5163" w:rsidP="00A7447D">
      <w:pPr>
        <w:pStyle w:val="Item"/>
      </w:pPr>
      <w:r w:rsidRPr="00A7447D">
        <w:t>Repeal the paragraphs.</w:t>
      </w:r>
    </w:p>
    <w:p w:rsidR="002A5163" w:rsidRPr="00A7447D" w:rsidRDefault="002A5163" w:rsidP="00A7447D">
      <w:pPr>
        <w:pStyle w:val="ItemHead"/>
      </w:pPr>
      <w:r w:rsidRPr="00A7447D">
        <w:lastRenderedPageBreak/>
        <w:t>308  Paragraph 56(j)</w:t>
      </w:r>
    </w:p>
    <w:p w:rsidR="002A5163" w:rsidRPr="00A7447D" w:rsidRDefault="002A5163" w:rsidP="00A7447D">
      <w:pPr>
        <w:pStyle w:val="Item"/>
      </w:pPr>
      <w:r w:rsidRPr="00A7447D">
        <w:t>Omit “75A;”, substitute “75A.”</w:t>
      </w:r>
    </w:p>
    <w:p w:rsidR="002A5163" w:rsidRPr="00A7447D" w:rsidRDefault="002A5163" w:rsidP="00A7447D">
      <w:pPr>
        <w:pStyle w:val="ItemHead"/>
      </w:pPr>
      <w:r w:rsidRPr="00A7447D">
        <w:t>309  Paragraphs 56(k) and (l)</w:t>
      </w:r>
    </w:p>
    <w:p w:rsidR="002A5163" w:rsidRPr="00A7447D" w:rsidRDefault="002A5163" w:rsidP="00A7447D">
      <w:pPr>
        <w:pStyle w:val="Item"/>
      </w:pPr>
      <w:r w:rsidRPr="00A7447D">
        <w:t>Repeal the paragraphs.</w:t>
      </w:r>
    </w:p>
    <w:p w:rsidR="002A5163" w:rsidRPr="00A7447D" w:rsidRDefault="002A5163" w:rsidP="00A7447D">
      <w:pPr>
        <w:pStyle w:val="ItemHead"/>
      </w:pPr>
      <w:r w:rsidRPr="00A7447D">
        <w:t>310  Section</w:t>
      </w:r>
      <w:r w:rsidR="00A7447D" w:rsidRPr="00A7447D">
        <w:t> </w:t>
      </w:r>
      <w:r w:rsidRPr="00A7447D">
        <w:t>74AA</w:t>
      </w:r>
    </w:p>
    <w:p w:rsidR="002A5163" w:rsidRPr="00A7447D" w:rsidRDefault="002A5163" w:rsidP="00A7447D">
      <w:pPr>
        <w:pStyle w:val="Item"/>
      </w:pPr>
      <w:r w:rsidRPr="00A7447D">
        <w:t>Repeal the section.</w:t>
      </w:r>
    </w:p>
    <w:p w:rsidR="002A5163" w:rsidRPr="00A7447D" w:rsidRDefault="002A5163" w:rsidP="00A7447D">
      <w:pPr>
        <w:pStyle w:val="ItemHead"/>
      </w:pPr>
      <w:r w:rsidRPr="00A7447D">
        <w:t>311  Subsection</w:t>
      </w:r>
      <w:r w:rsidR="00A7447D" w:rsidRPr="00A7447D">
        <w:t> </w:t>
      </w:r>
      <w:r w:rsidRPr="00A7447D">
        <w:t>74B(1)</w:t>
      </w:r>
    </w:p>
    <w:p w:rsidR="002A5163" w:rsidRPr="00A7447D" w:rsidRDefault="002A5163" w:rsidP="00A7447D">
      <w:pPr>
        <w:pStyle w:val="Item"/>
      </w:pPr>
      <w:r w:rsidRPr="00A7447D">
        <w:t>Repeal the subsection, substitute:</w:t>
      </w:r>
    </w:p>
    <w:p w:rsidR="002A5163" w:rsidRPr="00A7447D" w:rsidRDefault="002A5163" w:rsidP="00A7447D">
      <w:pPr>
        <w:pStyle w:val="subsection"/>
      </w:pPr>
      <w:r w:rsidRPr="00A7447D">
        <w:tab/>
        <w:t>(1)</w:t>
      </w:r>
      <w:r w:rsidRPr="00A7447D">
        <w:tab/>
        <w:t xml:space="preserve">For the purposes of this section, a person is a </w:t>
      </w:r>
      <w:r w:rsidRPr="00A7447D">
        <w:rPr>
          <w:b/>
          <w:i/>
        </w:rPr>
        <w:t>relevant person</w:t>
      </w:r>
      <w:r w:rsidRPr="00A7447D">
        <w:t xml:space="preserve"> if:</w:t>
      </w:r>
    </w:p>
    <w:p w:rsidR="002A5163" w:rsidRPr="00A7447D" w:rsidRDefault="002A5163" w:rsidP="00A7447D">
      <w:pPr>
        <w:pStyle w:val="paragraph"/>
      </w:pPr>
      <w:r w:rsidRPr="00A7447D">
        <w:tab/>
        <w:t>(a)</w:t>
      </w:r>
      <w:r w:rsidRPr="00A7447D">
        <w:tab/>
        <w:t>the person is the responsible member mentioned in subsection</w:t>
      </w:r>
      <w:r w:rsidR="00A7447D" w:rsidRPr="00A7447D">
        <w:t> </w:t>
      </w:r>
      <w:r w:rsidRPr="00A7447D">
        <w:t>22X(1); and</w:t>
      </w:r>
    </w:p>
    <w:p w:rsidR="002A5163" w:rsidRPr="00A7447D" w:rsidRDefault="002A5163" w:rsidP="00A7447D">
      <w:pPr>
        <w:pStyle w:val="paragraph"/>
      </w:pPr>
      <w:r w:rsidRPr="00A7447D">
        <w:tab/>
        <w:t>(b)</w:t>
      </w:r>
      <w:r w:rsidRPr="00A7447D">
        <w:tab/>
        <w:t>the person is not a registered corporation; and</w:t>
      </w:r>
    </w:p>
    <w:p w:rsidR="002A5163" w:rsidRPr="00A7447D" w:rsidRDefault="002A5163" w:rsidP="00A7447D">
      <w:pPr>
        <w:pStyle w:val="paragraph"/>
      </w:pPr>
      <w:r w:rsidRPr="00A7447D">
        <w:tab/>
        <w:t>(c)</w:t>
      </w:r>
      <w:r w:rsidRPr="00A7447D">
        <w:tab/>
        <w:t>the Regulator has reasonable grounds to suspect that the person has contravened, is contravening, or is proposing to contravene, this Act or the regulations.</w:t>
      </w:r>
    </w:p>
    <w:p w:rsidR="002A5163" w:rsidRPr="00A7447D" w:rsidRDefault="002A5163" w:rsidP="00A7447D">
      <w:pPr>
        <w:pStyle w:val="ItemHead"/>
      </w:pPr>
      <w:r w:rsidRPr="00A7447D">
        <w:t>312  Subsection</w:t>
      </w:r>
      <w:r w:rsidR="00A7447D" w:rsidRPr="00A7447D">
        <w:t> </w:t>
      </w:r>
      <w:r w:rsidRPr="00A7447D">
        <w:t>74C(1)</w:t>
      </w:r>
    </w:p>
    <w:p w:rsidR="002A5163" w:rsidRPr="00A7447D" w:rsidRDefault="002A5163" w:rsidP="00A7447D">
      <w:pPr>
        <w:pStyle w:val="Item"/>
      </w:pPr>
      <w:r w:rsidRPr="00A7447D">
        <w:t>Repeal the subsection, substitute:</w:t>
      </w:r>
    </w:p>
    <w:p w:rsidR="002A5163" w:rsidRPr="00A7447D" w:rsidRDefault="002A5163" w:rsidP="00A7447D">
      <w:pPr>
        <w:pStyle w:val="subsection"/>
      </w:pPr>
      <w:r w:rsidRPr="00A7447D">
        <w:tab/>
        <w:t>(1)</w:t>
      </w:r>
      <w:r w:rsidRPr="00A7447D">
        <w:tab/>
        <w:t xml:space="preserve">For the purposes of this section, a person is a </w:t>
      </w:r>
      <w:r w:rsidRPr="00A7447D">
        <w:rPr>
          <w:b/>
          <w:i/>
        </w:rPr>
        <w:t>relevant person</w:t>
      </w:r>
      <w:r w:rsidRPr="00A7447D">
        <w:t xml:space="preserve"> if the person:</w:t>
      </w:r>
    </w:p>
    <w:p w:rsidR="002A5163" w:rsidRPr="00A7447D" w:rsidRDefault="002A5163" w:rsidP="00A7447D">
      <w:pPr>
        <w:pStyle w:val="paragraph"/>
      </w:pPr>
      <w:r w:rsidRPr="00A7447D">
        <w:tab/>
        <w:t>(a)</w:t>
      </w:r>
      <w:r w:rsidRPr="00A7447D">
        <w:tab/>
        <w:t>is the responsible member mentioned in subsection</w:t>
      </w:r>
      <w:r w:rsidR="00A7447D" w:rsidRPr="00A7447D">
        <w:t> </w:t>
      </w:r>
      <w:r w:rsidRPr="00A7447D">
        <w:t>22X(1); and</w:t>
      </w:r>
    </w:p>
    <w:p w:rsidR="002A5163" w:rsidRPr="00A7447D" w:rsidRDefault="002A5163" w:rsidP="00A7447D">
      <w:pPr>
        <w:pStyle w:val="paragraph"/>
      </w:pPr>
      <w:r w:rsidRPr="00A7447D">
        <w:tab/>
        <w:t>(b)</w:t>
      </w:r>
      <w:r w:rsidRPr="00A7447D">
        <w:tab/>
        <w:t>is not a registered corporation.</w:t>
      </w:r>
    </w:p>
    <w:p w:rsidR="002A5163" w:rsidRPr="00A7447D" w:rsidRDefault="002A5163" w:rsidP="00A7447D">
      <w:pPr>
        <w:pStyle w:val="ActHead9"/>
        <w:rPr>
          <w:i w:val="0"/>
        </w:rPr>
      </w:pPr>
      <w:bookmarkStart w:id="39" w:name="_Toc393794396"/>
      <w:r w:rsidRPr="00A7447D">
        <w:t>Ozone Protection and Synthetic Greenhouse Gas Management Act 1989</w:t>
      </w:r>
      <w:bookmarkEnd w:id="39"/>
    </w:p>
    <w:p w:rsidR="002A5163" w:rsidRPr="00A7447D" w:rsidRDefault="002A5163" w:rsidP="00A7447D">
      <w:pPr>
        <w:pStyle w:val="ItemHead"/>
      </w:pPr>
      <w:r w:rsidRPr="00A7447D">
        <w:t>313  Paragraphs 65C(1)(aa), (ab) and (ac)</w:t>
      </w:r>
    </w:p>
    <w:p w:rsidR="002A5163" w:rsidRPr="00A7447D" w:rsidRDefault="002A5163" w:rsidP="00A7447D">
      <w:pPr>
        <w:pStyle w:val="Item"/>
      </w:pPr>
      <w:r w:rsidRPr="00A7447D">
        <w:t>Omit “equal to the prescribed rate component of an amount of levy”.</w:t>
      </w:r>
    </w:p>
    <w:p w:rsidR="002A5163" w:rsidRPr="00A7447D" w:rsidRDefault="002A5163" w:rsidP="00A7447D">
      <w:pPr>
        <w:pStyle w:val="ItemHead"/>
      </w:pPr>
      <w:r w:rsidRPr="00A7447D">
        <w:t>314  Subsections</w:t>
      </w:r>
      <w:r w:rsidR="00A7447D" w:rsidRPr="00A7447D">
        <w:t> </w:t>
      </w:r>
      <w:r w:rsidRPr="00A7447D">
        <w:t>65C(4), (5) and (6)</w:t>
      </w:r>
    </w:p>
    <w:p w:rsidR="002A5163" w:rsidRPr="00A7447D" w:rsidRDefault="002A5163" w:rsidP="00A7447D">
      <w:pPr>
        <w:pStyle w:val="Item"/>
      </w:pPr>
      <w:r w:rsidRPr="00A7447D">
        <w:t>Repeal the subsections.</w:t>
      </w:r>
    </w:p>
    <w:p w:rsidR="002A5163" w:rsidRPr="00A7447D" w:rsidRDefault="002A5163" w:rsidP="00A7447D">
      <w:pPr>
        <w:pStyle w:val="ItemHead"/>
      </w:pPr>
      <w:r w:rsidRPr="00A7447D">
        <w:lastRenderedPageBreak/>
        <w:t>315  Sections</w:t>
      </w:r>
      <w:r w:rsidR="00A7447D" w:rsidRPr="00A7447D">
        <w:t> </w:t>
      </w:r>
      <w:r w:rsidRPr="00A7447D">
        <w:t>69AA to 69AD</w:t>
      </w:r>
    </w:p>
    <w:p w:rsidR="002A5163" w:rsidRPr="00A7447D" w:rsidRDefault="002A5163" w:rsidP="00A7447D">
      <w:pPr>
        <w:pStyle w:val="Item"/>
      </w:pPr>
      <w:r w:rsidRPr="00A7447D">
        <w:t>Repeal the sections.</w:t>
      </w:r>
    </w:p>
    <w:p w:rsidR="002A5163" w:rsidRPr="00A7447D" w:rsidRDefault="002A5163" w:rsidP="00A7447D">
      <w:pPr>
        <w:pStyle w:val="ActHead9"/>
        <w:rPr>
          <w:i w:val="0"/>
        </w:rPr>
      </w:pPr>
      <w:bookmarkStart w:id="40" w:name="_Toc393794397"/>
      <w:r w:rsidRPr="00A7447D">
        <w:t>Petroleum Resource Rent Tax Assessment Act 1987</w:t>
      </w:r>
      <w:bookmarkEnd w:id="40"/>
    </w:p>
    <w:p w:rsidR="002A5163" w:rsidRPr="00A7447D" w:rsidRDefault="002A5163" w:rsidP="00A7447D">
      <w:pPr>
        <w:pStyle w:val="ItemHead"/>
      </w:pPr>
      <w:r w:rsidRPr="00A7447D">
        <w:t>316  Subparagraph 28(1)(b)(iii)</w:t>
      </w:r>
    </w:p>
    <w:p w:rsidR="002A5163" w:rsidRPr="00A7447D" w:rsidRDefault="002A5163" w:rsidP="00A7447D">
      <w:pPr>
        <w:pStyle w:val="Item"/>
      </w:pPr>
      <w:r w:rsidRPr="00A7447D">
        <w:t>Omit “expenditure;”, substitute “expenditure.”.</w:t>
      </w:r>
    </w:p>
    <w:p w:rsidR="002A5163" w:rsidRPr="00A7447D" w:rsidRDefault="002A5163" w:rsidP="00A7447D">
      <w:pPr>
        <w:pStyle w:val="ItemHead"/>
      </w:pPr>
      <w:r w:rsidRPr="00A7447D">
        <w:t>317  Paragraph 28(1)(c)</w:t>
      </w:r>
    </w:p>
    <w:p w:rsidR="002A5163" w:rsidRPr="00A7447D" w:rsidRDefault="002A5163" w:rsidP="00A7447D">
      <w:pPr>
        <w:pStyle w:val="Item"/>
      </w:pPr>
      <w:r w:rsidRPr="00A7447D">
        <w:t>Repeal the paragraph.</w:t>
      </w:r>
    </w:p>
    <w:p w:rsidR="002A5163" w:rsidRPr="00A7447D" w:rsidRDefault="002A5163" w:rsidP="00A7447D">
      <w:pPr>
        <w:pStyle w:val="ItemHead"/>
      </w:pPr>
      <w:r w:rsidRPr="00A7447D">
        <w:t>318  Paragraph 44(1)(ia)</w:t>
      </w:r>
    </w:p>
    <w:p w:rsidR="002A5163" w:rsidRPr="00A7447D" w:rsidRDefault="002A5163" w:rsidP="00A7447D">
      <w:pPr>
        <w:pStyle w:val="Item"/>
      </w:pPr>
      <w:r w:rsidRPr="00A7447D">
        <w:t>Repeal the paragraph.</w:t>
      </w:r>
    </w:p>
    <w:p w:rsidR="002A5163" w:rsidRPr="00A7447D" w:rsidRDefault="002A5163" w:rsidP="00A7447D">
      <w:pPr>
        <w:pStyle w:val="ActHead9"/>
        <w:rPr>
          <w:i w:val="0"/>
        </w:rPr>
      </w:pPr>
      <w:bookmarkStart w:id="41" w:name="_Toc393794398"/>
      <w:r w:rsidRPr="00A7447D">
        <w:t>Taxation Administration Act 1953</w:t>
      </w:r>
      <w:bookmarkEnd w:id="41"/>
    </w:p>
    <w:p w:rsidR="002A5163" w:rsidRPr="00A7447D" w:rsidRDefault="002A5163" w:rsidP="00A7447D">
      <w:pPr>
        <w:pStyle w:val="ItemHead"/>
      </w:pPr>
      <w:r w:rsidRPr="00A7447D">
        <w:t>319  Subsection</w:t>
      </w:r>
      <w:r w:rsidR="00A7447D" w:rsidRPr="00A7447D">
        <w:t> </w:t>
      </w:r>
      <w:r w:rsidRPr="00A7447D">
        <w:t>355</w:t>
      </w:r>
      <w:r w:rsidR="00E340DF">
        <w:noBreakHyphen/>
      </w:r>
      <w:r w:rsidRPr="00A7447D">
        <w:t>65(7) in Schedule</w:t>
      </w:r>
      <w:r w:rsidR="00A7447D" w:rsidRPr="00A7447D">
        <w:t> </w:t>
      </w:r>
      <w:r w:rsidRPr="00A7447D">
        <w:t>1 (table item</w:t>
      </w:r>
      <w:r w:rsidR="00A7447D" w:rsidRPr="00A7447D">
        <w:t> </w:t>
      </w:r>
      <w:r w:rsidRPr="00A7447D">
        <w:t>3)</w:t>
      </w:r>
    </w:p>
    <w:p w:rsidR="002A5163" w:rsidRPr="00A7447D" w:rsidRDefault="002A5163" w:rsidP="00A7447D">
      <w:pPr>
        <w:pStyle w:val="Item"/>
      </w:pPr>
      <w:r w:rsidRPr="00A7447D">
        <w:t>Repeal the item.</w:t>
      </w:r>
    </w:p>
    <w:p w:rsidR="002A5163" w:rsidRPr="00A7447D" w:rsidRDefault="002A5163" w:rsidP="00A7447D">
      <w:pPr>
        <w:pStyle w:val="ActHead7"/>
        <w:pageBreakBefore/>
      </w:pPr>
      <w:bookmarkStart w:id="42" w:name="_Toc393794399"/>
      <w:r w:rsidRPr="00A7447D">
        <w:rPr>
          <w:rStyle w:val="CharAmPartNo"/>
        </w:rPr>
        <w:lastRenderedPageBreak/>
        <w:t>Part</w:t>
      </w:r>
      <w:r w:rsidR="00A7447D" w:rsidRPr="00A7447D">
        <w:rPr>
          <w:rStyle w:val="CharAmPartNo"/>
        </w:rPr>
        <w:t> </w:t>
      </w:r>
      <w:r w:rsidRPr="00A7447D">
        <w:rPr>
          <w:rStyle w:val="CharAmPartNo"/>
        </w:rPr>
        <w:t>3</w:t>
      </w:r>
      <w:r w:rsidRPr="00A7447D">
        <w:t>—</w:t>
      </w:r>
      <w:r w:rsidRPr="00A7447D">
        <w:rPr>
          <w:rStyle w:val="CharAmPartText"/>
        </w:rPr>
        <w:t>Application and transitional provisions</w:t>
      </w:r>
      <w:bookmarkEnd w:id="42"/>
    </w:p>
    <w:p w:rsidR="002A5163" w:rsidRPr="00A7447D" w:rsidRDefault="002A5163" w:rsidP="00A7447D">
      <w:pPr>
        <w:pStyle w:val="ActHead8"/>
      </w:pPr>
      <w:bookmarkStart w:id="43" w:name="_Toc393794400"/>
      <w:r w:rsidRPr="00A7447D">
        <w:t>Division</w:t>
      </w:r>
      <w:r w:rsidR="00A7447D" w:rsidRPr="00A7447D">
        <w:t> </w:t>
      </w:r>
      <w:r w:rsidRPr="00A7447D">
        <w:t>1—Preliminary</w:t>
      </w:r>
      <w:bookmarkEnd w:id="43"/>
    </w:p>
    <w:p w:rsidR="002A5163" w:rsidRPr="00A7447D" w:rsidRDefault="002A5163" w:rsidP="00A7447D">
      <w:pPr>
        <w:pStyle w:val="ItemHead"/>
      </w:pPr>
      <w:r w:rsidRPr="00A7447D">
        <w:t>320  Objects</w:t>
      </w:r>
    </w:p>
    <w:p w:rsidR="002A5163" w:rsidRPr="00A7447D" w:rsidRDefault="002A5163" w:rsidP="00A7447D">
      <w:pPr>
        <w:pStyle w:val="Subitem"/>
      </w:pPr>
      <w:r w:rsidRPr="00A7447D">
        <w:t>(1)</w:t>
      </w:r>
      <w:r w:rsidRPr="00A7447D">
        <w:tab/>
        <w:t>The main objects of this Part are:</w:t>
      </w:r>
    </w:p>
    <w:p w:rsidR="002A5163" w:rsidRPr="00A7447D" w:rsidRDefault="002A5163" w:rsidP="00A7447D">
      <w:pPr>
        <w:pStyle w:val="paragraph"/>
      </w:pPr>
      <w:r w:rsidRPr="00A7447D">
        <w:tab/>
        <w:t>(a)</w:t>
      </w:r>
      <w:r w:rsidRPr="00A7447D">
        <w:tab/>
        <w:t>to provide for the winding</w:t>
      </w:r>
      <w:r w:rsidR="00E340DF">
        <w:noBreakHyphen/>
      </w:r>
      <w:r w:rsidRPr="00A7447D">
        <w:t>up of the carbon tax scheme; and</w:t>
      </w:r>
    </w:p>
    <w:p w:rsidR="002A5163" w:rsidRPr="00A7447D" w:rsidRDefault="002A5163" w:rsidP="00A7447D">
      <w:pPr>
        <w:pStyle w:val="paragraph"/>
      </w:pPr>
      <w:r w:rsidRPr="00A7447D">
        <w:tab/>
        <w:t>(b)</w:t>
      </w:r>
      <w:r w:rsidRPr="00A7447D">
        <w:tab/>
        <w:t>to ensure that carbon tax liabilities relating to:</w:t>
      </w:r>
    </w:p>
    <w:p w:rsidR="002A5163" w:rsidRPr="00A7447D" w:rsidRDefault="002A5163" w:rsidP="00A7447D">
      <w:pPr>
        <w:pStyle w:val="paragraphsub"/>
      </w:pPr>
      <w:r w:rsidRPr="00A7447D">
        <w:tab/>
        <w:t>(i)</w:t>
      </w:r>
      <w:r w:rsidRPr="00A7447D">
        <w:tab/>
        <w:t>the financial year beginning on 1</w:t>
      </w:r>
      <w:r w:rsidR="00A7447D" w:rsidRPr="00A7447D">
        <w:t> </w:t>
      </w:r>
      <w:r w:rsidRPr="00A7447D">
        <w:t>July 2012; or</w:t>
      </w:r>
    </w:p>
    <w:p w:rsidR="002A5163" w:rsidRPr="00A7447D" w:rsidRDefault="002A5163" w:rsidP="00A7447D">
      <w:pPr>
        <w:pStyle w:val="paragraphsub"/>
      </w:pPr>
      <w:r w:rsidRPr="00A7447D">
        <w:tab/>
        <w:t>(ii)</w:t>
      </w:r>
      <w:r w:rsidRPr="00A7447D">
        <w:tab/>
        <w:t>the financial year beginning on 1</w:t>
      </w:r>
      <w:r w:rsidR="00A7447D" w:rsidRPr="00A7447D">
        <w:t> </w:t>
      </w:r>
      <w:r w:rsidRPr="00A7447D">
        <w:t>July 2013;</w:t>
      </w:r>
    </w:p>
    <w:p w:rsidR="002A5163" w:rsidRPr="00A7447D" w:rsidRDefault="002A5163" w:rsidP="00A7447D">
      <w:pPr>
        <w:pStyle w:val="paragraph"/>
      </w:pPr>
      <w:r w:rsidRPr="00A7447D">
        <w:tab/>
      </w:r>
      <w:r w:rsidRPr="00A7447D">
        <w:tab/>
        <w:t>can be administered, collected and recovered after the start of 1</w:t>
      </w:r>
      <w:r w:rsidR="00A7447D" w:rsidRPr="00A7447D">
        <w:t> </w:t>
      </w:r>
      <w:r w:rsidRPr="00A7447D">
        <w:t>July 2014; and</w:t>
      </w:r>
    </w:p>
    <w:p w:rsidR="002A5163" w:rsidRPr="00A7447D" w:rsidRDefault="002A5163" w:rsidP="00A7447D">
      <w:pPr>
        <w:pStyle w:val="paragraph"/>
      </w:pPr>
      <w:r w:rsidRPr="00A7447D">
        <w:tab/>
        <w:t>(c)</w:t>
      </w:r>
      <w:r w:rsidRPr="00A7447D">
        <w:tab/>
        <w:t>to ensure that liable entities can take steps, after the start of 1</w:t>
      </w:r>
      <w:r w:rsidR="00A7447D" w:rsidRPr="00A7447D">
        <w:t> </w:t>
      </w:r>
      <w:r w:rsidRPr="00A7447D">
        <w:t>July 2014, to avoid being liable to pay unit shortfall charge in relation to the financial year beginning on 1</w:t>
      </w:r>
      <w:r w:rsidR="00A7447D" w:rsidRPr="00A7447D">
        <w:t> </w:t>
      </w:r>
      <w:r w:rsidRPr="00A7447D">
        <w:t>July 2013; and</w:t>
      </w:r>
    </w:p>
    <w:p w:rsidR="002A5163" w:rsidRPr="00A7447D" w:rsidRDefault="002A5163" w:rsidP="00A7447D">
      <w:pPr>
        <w:pStyle w:val="paragraph"/>
      </w:pPr>
      <w:r w:rsidRPr="00A7447D">
        <w:tab/>
        <w:t>(d)</w:t>
      </w:r>
      <w:r w:rsidRPr="00A7447D">
        <w:tab/>
        <w:t>to ensure that, after the start of 1</w:t>
      </w:r>
      <w:r w:rsidR="00A7447D" w:rsidRPr="00A7447D">
        <w:t> </w:t>
      </w:r>
      <w:r w:rsidRPr="00A7447D">
        <w:t>July 2014, the Regulator can issue carbon units that are required for the financial year beginning on 1</w:t>
      </w:r>
      <w:r w:rsidR="00A7447D" w:rsidRPr="00A7447D">
        <w:t> </w:t>
      </w:r>
      <w:r w:rsidRPr="00A7447D">
        <w:t>July 2013; and</w:t>
      </w:r>
    </w:p>
    <w:p w:rsidR="002A5163" w:rsidRPr="00A7447D" w:rsidRDefault="002A5163" w:rsidP="00A7447D">
      <w:pPr>
        <w:pStyle w:val="paragraph"/>
      </w:pPr>
      <w:r w:rsidRPr="00A7447D">
        <w:tab/>
        <w:t>(e)</w:t>
      </w:r>
      <w:r w:rsidRPr="00A7447D">
        <w:tab/>
        <w:t>to continue, after the start of 1</w:t>
      </w:r>
      <w:r w:rsidR="00A7447D" w:rsidRPr="00A7447D">
        <w:t> </w:t>
      </w:r>
      <w:r w:rsidRPr="00A7447D">
        <w:t>July 2014, the carbon tax related rights and obligations of liable entities, so far as those rights and obligations relate to:</w:t>
      </w:r>
    </w:p>
    <w:p w:rsidR="002A5163" w:rsidRPr="00A7447D" w:rsidRDefault="002A5163" w:rsidP="00A7447D">
      <w:pPr>
        <w:pStyle w:val="paragraphsub"/>
      </w:pPr>
      <w:r w:rsidRPr="00A7447D">
        <w:tab/>
        <w:t>(i)</w:t>
      </w:r>
      <w:r w:rsidRPr="00A7447D">
        <w:tab/>
        <w:t>the financial year beginning on 1</w:t>
      </w:r>
      <w:r w:rsidR="00A7447D" w:rsidRPr="00A7447D">
        <w:t> </w:t>
      </w:r>
      <w:r w:rsidRPr="00A7447D">
        <w:t>July 2012; or</w:t>
      </w:r>
    </w:p>
    <w:p w:rsidR="002A5163" w:rsidRPr="00A7447D" w:rsidRDefault="002A5163" w:rsidP="00A7447D">
      <w:pPr>
        <w:pStyle w:val="paragraphsub"/>
      </w:pPr>
      <w:r w:rsidRPr="00A7447D">
        <w:tab/>
        <w:t>(ii)</w:t>
      </w:r>
      <w:r w:rsidRPr="00A7447D">
        <w:tab/>
        <w:t>the financial year beginning on 1</w:t>
      </w:r>
      <w:r w:rsidR="00A7447D" w:rsidRPr="00A7447D">
        <w:t> </w:t>
      </w:r>
      <w:r w:rsidRPr="00A7447D">
        <w:t>July 2013.</w:t>
      </w:r>
    </w:p>
    <w:p w:rsidR="002A5163" w:rsidRPr="00A7447D" w:rsidRDefault="002A5163" w:rsidP="00A7447D">
      <w:pPr>
        <w:pStyle w:val="Subitem"/>
      </w:pPr>
      <w:r w:rsidRPr="00A7447D">
        <w:t>(2)</w:t>
      </w:r>
      <w:r w:rsidRPr="00A7447D">
        <w:tab/>
        <w:t>The other objects of this Part are:</w:t>
      </w:r>
    </w:p>
    <w:p w:rsidR="002A5163" w:rsidRPr="00A7447D" w:rsidRDefault="002A5163" w:rsidP="00A7447D">
      <w:pPr>
        <w:pStyle w:val="paragraph"/>
      </w:pPr>
      <w:r w:rsidRPr="00A7447D">
        <w:tab/>
        <w:t>(a)</w:t>
      </w:r>
      <w:r w:rsidRPr="00A7447D">
        <w:tab/>
        <w:t>to ensure the validity of any carbon units issued as the result of an auction conducted before 1</w:t>
      </w:r>
      <w:r w:rsidR="00A7447D" w:rsidRPr="00A7447D">
        <w:t> </w:t>
      </w:r>
      <w:r w:rsidRPr="00A7447D">
        <w:t>July 2014; and</w:t>
      </w:r>
    </w:p>
    <w:p w:rsidR="002A5163" w:rsidRPr="00A7447D" w:rsidRDefault="002A5163" w:rsidP="00A7447D">
      <w:pPr>
        <w:pStyle w:val="paragraph"/>
      </w:pPr>
      <w:r w:rsidRPr="00A7447D">
        <w:tab/>
        <w:t>(b)</w:t>
      </w:r>
      <w:r w:rsidRPr="00A7447D">
        <w:tab/>
        <w:t>to cancel any carbon units that are not required for the financial year beginning on 1</w:t>
      </w:r>
      <w:r w:rsidR="00A7447D" w:rsidRPr="00A7447D">
        <w:t> </w:t>
      </w:r>
      <w:r w:rsidRPr="00A7447D">
        <w:t>July 2013; and</w:t>
      </w:r>
    </w:p>
    <w:p w:rsidR="002A5163" w:rsidRPr="00A7447D" w:rsidRDefault="002A5163" w:rsidP="00A7447D">
      <w:pPr>
        <w:pStyle w:val="paragraph"/>
      </w:pPr>
      <w:r w:rsidRPr="00A7447D">
        <w:tab/>
        <w:t>(c)</w:t>
      </w:r>
      <w:r w:rsidRPr="00A7447D">
        <w:tab/>
        <w:t>to ensure that, while carbon units remain in existence, the units remain subject to other Commonwealth laws.</w:t>
      </w:r>
    </w:p>
    <w:p w:rsidR="002A5163" w:rsidRPr="00A7447D" w:rsidRDefault="002A5163" w:rsidP="00A7447D">
      <w:pPr>
        <w:pStyle w:val="ItemHead"/>
      </w:pPr>
      <w:r w:rsidRPr="00A7447D">
        <w:t>321  Definitions</w:t>
      </w:r>
    </w:p>
    <w:p w:rsidR="002A5163" w:rsidRPr="00A7447D" w:rsidRDefault="002A5163" w:rsidP="00A7447D">
      <w:pPr>
        <w:pStyle w:val="Item"/>
      </w:pPr>
      <w:r w:rsidRPr="00A7447D">
        <w:t>In this Part:</w:t>
      </w:r>
    </w:p>
    <w:p w:rsidR="002A5163" w:rsidRPr="00A7447D" w:rsidRDefault="002A5163" w:rsidP="00A7447D">
      <w:pPr>
        <w:pStyle w:val="Item"/>
      </w:pPr>
      <w:r w:rsidRPr="00A7447D">
        <w:rPr>
          <w:b/>
          <w:i/>
        </w:rPr>
        <w:t>designated carbon unit day</w:t>
      </w:r>
      <w:r w:rsidRPr="00A7447D">
        <w:t xml:space="preserve"> has the meaning given by item</w:t>
      </w:r>
      <w:r w:rsidR="00A7447D" w:rsidRPr="00A7447D">
        <w:t> </w:t>
      </w:r>
      <w:r w:rsidRPr="00A7447D">
        <w:t>322.</w:t>
      </w:r>
    </w:p>
    <w:p w:rsidR="002A5163" w:rsidRPr="00A7447D" w:rsidRDefault="002A5163" w:rsidP="00A7447D">
      <w:pPr>
        <w:pStyle w:val="Item"/>
      </w:pPr>
      <w:r w:rsidRPr="00A7447D">
        <w:rPr>
          <w:b/>
          <w:i/>
        </w:rPr>
        <w:t xml:space="preserve">Registry </w:t>
      </w:r>
      <w:r w:rsidRPr="00A7447D">
        <w:t xml:space="preserve">has the same meaning as in the </w:t>
      </w:r>
      <w:r w:rsidRPr="00A7447D">
        <w:rPr>
          <w:i/>
          <w:noProof/>
        </w:rPr>
        <w:t>Australian National Registry of Emissions Units Act 2011</w:t>
      </w:r>
      <w:r w:rsidRPr="00A7447D">
        <w:rPr>
          <w:noProof/>
        </w:rPr>
        <w:t>.</w:t>
      </w:r>
    </w:p>
    <w:p w:rsidR="002A5163" w:rsidRPr="00A7447D" w:rsidRDefault="002A5163" w:rsidP="00A7447D">
      <w:pPr>
        <w:pStyle w:val="Item"/>
      </w:pPr>
      <w:r w:rsidRPr="00A7447D">
        <w:rPr>
          <w:b/>
          <w:i/>
        </w:rPr>
        <w:lastRenderedPageBreak/>
        <w:t>Registry account</w:t>
      </w:r>
      <w:r w:rsidRPr="00A7447D">
        <w:rPr>
          <w:i/>
        </w:rPr>
        <w:t xml:space="preserve"> </w:t>
      </w:r>
      <w:r w:rsidRPr="00A7447D">
        <w:t xml:space="preserve">has the same meaning as in the </w:t>
      </w:r>
      <w:r w:rsidRPr="00A7447D">
        <w:rPr>
          <w:i/>
          <w:noProof/>
        </w:rPr>
        <w:t>Australian National Registry of Emissions Units Act 2011</w:t>
      </w:r>
      <w:r w:rsidRPr="00A7447D">
        <w:rPr>
          <w:noProof/>
        </w:rPr>
        <w:t>.</w:t>
      </w:r>
    </w:p>
    <w:p w:rsidR="002A5163" w:rsidRPr="00A7447D" w:rsidRDefault="002A5163" w:rsidP="00A7447D">
      <w:pPr>
        <w:pStyle w:val="Item"/>
      </w:pPr>
      <w:r w:rsidRPr="00A7447D">
        <w:rPr>
          <w:b/>
          <w:i/>
        </w:rPr>
        <w:t>Regulator</w:t>
      </w:r>
      <w:r w:rsidRPr="00A7447D">
        <w:t xml:space="preserve"> means the Clean Energy Regulator.</w:t>
      </w:r>
    </w:p>
    <w:p w:rsidR="002A5163" w:rsidRPr="00A7447D" w:rsidRDefault="002A5163" w:rsidP="00A7447D">
      <w:pPr>
        <w:pStyle w:val="ItemHead"/>
      </w:pPr>
      <w:r w:rsidRPr="00A7447D">
        <w:t>322  Designated carbon unit day</w:t>
      </w:r>
    </w:p>
    <w:p w:rsidR="002A5163" w:rsidRPr="00A7447D" w:rsidRDefault="002A5163" w:rsidP="00A7447D">
      <w:pPr>
        <w:pStyle w:val="Subitem"/>
      </w:pPr>
      <w:r w:rsidRPr="00A7447D">
        <w:t>(1)</w:t>
      </w:r>
      <w:r w:rsidRPr="00A7447D">
        <w:tab/>
        <w:t xml:space="preserve">For the purposes of this Part, </w:t>
      </w:r>
      <w:r w:rsidRPr="00A7447D">
        <w:rPr>
          <w:b/>
          <w:i/>
        </w:rPr>
        <w:t>designated carbon unit day</w:t>
      </w:r>
      <w:r w:rsidRPr="00A7447D">
        <w:t xml:space="preserve"> means:</w:t>
      </w:r>
    </w:p>
    <w:p w:rsidR="002A5163" w:rsidRPr="00A7447D" w:rsidRDefault="002A5163" w:rsidP="00A7447D">
      <w:pPr>
        <w:pStyle w:val="paragraph"/>
      </w:pPr>
      <w:r w:rsidRPr="00A7447D">
        <w:tab/>
        <w:t>(a)</w:t>
      </w:r>
      <w:r w:rsidRPr="00A7447D">
        <w:tab/>
        <w:t>9</w:t>
      </w:r>
      <w:r w:rsidR="00A7447D" w:rsidRPr="00A7447D">
        <w:t> </w:t>
      </w:r>
      <w:r w:rsidRPr="00A7447D">
        <w:t>February 2015; or</w:t>
      </w:r>
    </w:p>
    <w:p w:rsidR="002A5163" w:rsidRPr="00A7447D" w:rsidRDefault="002A5163" w:rsidP="00A7447D">
      <w:pPr>
        <w:pStyle w:val="paragraph"/>
      </w:pPr>
      <w:r w:rsidRPr="00A7447D">
        <w:tab/>
        <w:t>(b)</w:t>
      </w:r>
      <w:r w:rsidRPr="00A7447D">
        <w:tab/>
        <w:t xml:space="preserve">if a later day is specified in an instrument under </w:t>
      </w:r>
      <w:r w:rsidR="00A7447D" w:rsidRPr="00A7447D">
        <w:t>subitem (</w:t>
      </w:r>
      <w:r w:rsidRPr="00A7447D">
        <w:t>2)—that later day.</w:t>
      </w:r>
    </w:p>
    <w:p w:rsidR="002A5163" w:rsidRPr="00A7447D" w:rsidRDefault="002A5163" w:rsidP="00A7447D">
      <w:pPr>
        <w:pStyle w:val="Subitem"/>
      </w:pPr>
      <w:r w:rsidRPr="00A7447D">
        <w:t>(2)</w:t>
      </w:r>
      <w:r w:rsidRPr="00A7447D">
        <w:tab/>
        <w:t xml:space="preserve">The Regulator may, by legislative instrument, specify a day for the purposes of </w:t>
      </w:r>
      <w:r w:rsidR="00A7447D" w:rsidRPr="00A7447D">
        <w:t>paragraph (</w:t>
      </w:r>
      <w:r w:rsidRPr="00A7447D">
        <w:t>1)(b).</w:t>
      </w:r>
    </w:p>
    <w:p w:rsidR="002A5163" w:rsidRPr="00A7447D" w:rsidRDefault="002A5163" w:rsidP="00A7447D">
      <w:pPr>
        <w:pStyle w:val="Subitem"/>
      </w:pPr>
      <w:r w:rsidRPr="00A7447D">
        <w:t>(3)</w:t>
      </w:r>
      <w:r w:rsidRPr="00A7447D">
        <w:tab/>
        <w:t xml:space="preserve">The Regulator must not make an instrument under </w:t>
      </w:r>
      <w:r w:rsidR="00A7447D" w:rsidRPr="00A7447D">
        <w:t>subitem (</w:t>
      </w:r>
      <w:r w:rsidRPr="00A7447D">
        <w:t>2) unless the Regulator has made a determination under subsection</w:t>
      </w:r>
      <w:r w:rsidR="00A7447D" w:rsidRPr="00A7447D">
        <w:t> </w:t>
      </w:r>
      <w:r w:rsidRPr="00A7447D">
        <w:t xml:space="preserve">142(3) of the </w:t>
      </w:r>
      <w:r w:rsidRPr="00A7447D">
        <w:rPr>
          <w:i/>
        </w:rPr>
        <w:t>Clean Energy Act 2011</w:t>
      </w:r>
      <w:r w:rsidRPr="00A7447D">
        <w:t xml:space="preserve"> that relates to 2</w:t>
      </w:r>
      <w:r w:rsidR="00A7447D" w:rsidRPr="00A7447D">
        <w:t> </w:t>
      </w:r>
      <w:r w:rsidRPr="00A7447D">
        <w:t>February 2015.</w:t>
      </w:r>
    </w:p>
    <w:p w:rsidR="002A5163" w:rsidRPr="00A7447D" w:rsidRDefault="002A5163" w:rsidP="00A7447D">
      <w:pPr>
        <w:pStyle w:val="notemargin"/>
      </w:pPr>
      <w:r w:rsidRPr="00A7447D">
        <w:t>Note:</w:t>
      </w:r>
      <w:r w:rsidRPr="00A7447D">
        <w:tab/>
        <w:t>Subsection</w:t>
      </w:r>
      <w:r w:rsidR="00A7447D" w:rsidRPr="00A7447D">
        <w:t> </w:t>
      </w:r>
      <w:r w:rsidRPr="00A7447D">
        <w:t xml:space="preserve">142(3) of the </w:t>
      </w:r>
      <w:r w:rsidRPr="00A7447D">
        <w:rPr>
          <w:i/>
        </w:rPr>
        <w:t>Clean Energy Act 2011</w:t>
      </w:r>
      <w:r w:rsidRPr="00A7447D">
        <w:t xml:space="preserve"> enables the Regulator to extend the 2</w:t>
      </w:r>
      <w:r w:rsidR="00A7447D" w:rsidRPr="00A7447D">
        <w:t> </w:t>
      </w:r>
      <w:r w:rsidRPr="00A7447D">
        <w:t>February 2015 surrender deadline. See also item</w:t>
      </w:r>
      <w:r w:rsidR="00A7447D" w:rsidRPr="00A7447D">
        <w:t> </w:t>
      </w:r>
      <w:r w:rsidRPr="00A7447D">
        <w:t>345A (deadlines of 1</w:t>
      </w:r>
      <w:r w:rsidR="00A7447D" w:rsidRPr="00A7447D">
        <w:t> </w:t>
      </w:r>
      <w:r w:rsidRPr="00A7447D">
        <w:t>February and 15</w:t>
      </w:r>
      <w:r w:rsidR="00A7447D" w:rsidRPr="00A7447D">
        <w:t> </w:t>
      </w:r>
      <w:r w:rsidRPr="00A7447D">
        <w:t>June).</w:t>
      </w:r>
    </w:p>
    <w:p w:rsidR="002A5163" w:rsidRPr="00A7447D" w:rsidRDefault="002A5163" w:rsidP="00A7447D">
      <w:pPr>
        <w:pStyle w:val="ActHead8"/>
        <w:pageBreakBefore/>
      </w:pPr>
      <w:bookmarkStart w:id="44" w:name="_Toc393794401"/>
      <w:r w:rsidRPr="00A7447D">
        <w:lastRenderedPageBreak/>
        <w:t>Division</w:t>
      </w:r>
      <w:r w:rsidR="00A7447D" w:rsidRPr="00A7447D">
        <w:t> </w:t>
      </w:r>
      <w:r w:rsidRPr="00A7447D">
        <w:t>2—Provisions relating to the Clean Energy Act 2011 and associated charge Acts</w:t>
      </w:r>
      <w:bookmarkEnd w:id="44"/>
    </w:p>
    <w:p w:rsidR="002A5163" w:rsidRPr="00A7447D" w:rsidRDefault="002A5163" w:rsidP="00A7447D">
      <w:pPr>
        <w:pStyle w:val="ItemHead"/>
      </w:pPr>
      <w:r w:rsidRPr="00A7447D">
        <w:t>323  Winding</w:t>
      </w:r>
      <w:r w:rsidR="00E340DF">
        <w:noBreakHyphen/>
      </w:r>
      <w:r w:rsidRPr="00A7447D">
        <w:t>up of the carbon tax scheme—recovery of liabilities attributable to pre</w:t>
      </w:r>
      <w:r w:rsidR="00E340DF">
        <w:noBreakHyphen/>
      </w:r>
      <w:r w:rsidRPr="00A7447D">
        <w:t>1</w:t>
      </w:r>
      <w:r w:rsidR="00A7447D" w:rsidRPr="00A7447D">
        <w:t> </w:t>
      </w:r>
      <w:r w:rsidRPr="00A7447D">
        <w:t>July 2014 emissions etc.</w:t>
      </w:r>
    </w:p>
    <w:p w:rsidR="002A5163" w:rsidRPr="00A7447D" w:rsidRDefault="002A5163" w:rsidP="00A7447D">
      <w:pPr>
        <w:pStyle w:val="Subitem"/>
      </w:pPr>
      <w:r w:rsidRPr="00A7447D">
        <w:t>(1)</w:t>
      </w:r>
      <w:r w:rsidRPr="00A7447D">
        <w:tab/>
        <w:t xml:space="preserve">Despite the repeal of the </w:t>
      </w:r>
      <w:r w:rsidRPr="00A7447D">
        <w:rPr>
          <w:i/>
        </w:rPr>
        <w:t>Clean Energy Act 2011</w:t>
      </w:r>
      <w:r w:rsidRPr="00A7447D">
        <w:t xml:space="preserve"> by this Schedule, that Act continues in force, subject to:</w:t>
      </w:r>
    </w:p>
    <w:p w:rsidR="002A5163" w:rsidRPr="00A7447D" w:rsidRDefault="002A5163" w:rsidP="00A7447D">
      <w:pPr>
        <w:pStyle w:val="paragraph"/>
      </w:pPr>
      <w:r w:rsidRPr="00A7447D">
        <w:tab/>
        <w:t>(a)</w:t>
      </w:r>
      <w:r w:rsidRPr="00A7447D">
        <w:tab/>
        <w:t>this Part; and</w:t>
      </w:r>
    </w:p>
    <w:p w:rsidR="002A5163" w:rsidRPr="00A7447D" w:rsidRDefault="002A5163" w:rsidP="00A7447D">
      <w:pPr>
        <w:pStyle w:val="paragraph"/>
      </w:pPr>
      <w:r w:rsidRPr="00A7447D">
        <w:tab/>
        <w:t>(b)</w:t>
      </w:r>
      <w:r w:rsidRPr="00A7447D">
        <w:tab/>
        <w:t>the modifications set out in the following table;</w:t>
      </w:r>
    </w:p>
    <w:p w:rsidR="002A5163" w:rsidRPr="00A7447D" w:rsidRDefault="002A5163" w:rsidP="00A7447D">
      <w:pPr>
        <w:pStyle w:val="Item"/>
      </w:pPr>
      <w:r w:rsidRPr="00A7447D">
        <w:t>as if that repeal had not happened.</w:t>
      </w:r>
    </w:p>
    <w:p w:rsidR="002A5163" w:rsidRPr="00A7447D" w:rsidRDefault="002A5163" w:rsidP="00A7447D">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258"/>
        <w:gridCol w:w="4114"/>
      </w:tblGrid>
      <w:tr w:rsidR="002A5163" w:rsidRPr="00A7447D" w:rsidTr="00750026">
        <w:trPr>
          <w:tblHeader/>
        </w:trPr>
        <w:tc>
          <w:tcPr>
            <w:tcW w:w="7086" w:type="dxa"/>
            <w:gridSpan w:val="3"/>
            <w:tcBorders>
              <w:top w:val="single" w:sz="12" w:space="0" w:color="auto"/>
              <w:bottom w:val="single" w:sz="6" w:space="0" w:color="auto"/>
            </w:tcBorders>
            <w:shd w:val="clear" w:color="auto" w:fill="auto"/>
          </w:tcPr>
          <w:p w:rsidR="002A5163" w:rsidRPr="00A7447D" w:rsidRDefault="002A5163" w:rsidP="00A7447D">
            <w:pPr>
              <w:pStyle w:val="TableHeading"/>
            </w:pPr>
            <w:r w:rsidRPr="00A7447D">
              <w:t xml:space="preserve">Modifications of the </w:t>
            </w:r>
            <w:r w:rsidRPr="00A7447D">
              <w:rPr>
                <w:i/>
              </w:rPr>
              <w:t>Clean Energy Act 2011</w:t>
            </w:r>
          </w:p>
        </w:tc>
      </w:tr>
      <w:tr w:rsidR="002A5163" w:rsidRPr="00A7447D" w:rsidTr="00750026">
        <w:trPr>
          <w:tblHeader/>
        </w:trPr>
        <w:tc>
          <w:tcPr>
            <w:tcW w:w="714" w:type="dxa"/>
            <w:tcBorders>
              <w:top w:val="single" w:sz="6" w:space="0" w:color="auto"/>
              <w:bottom w:val="single" w:sz="12" w:space="0" w:color="auto"/>
            </w:tcBorders>
            <w:shd w:val="clear" w:color="auto" w:fill="auto"/>
          </w:tcPr>
          <w:p w:rsidR="002A5163" w:rsidRPr="00A7447D" w:rsidRDefault="002A5163" w:rsidP="00A7447D">
            <w:pPr>
              <w:pStyle w:val="TableHeading"/>
            </w:pPr>
            <w:r w:rsidRPr="00A7447D">
              <w:t>Item</w:t>
            </w:r>
          </w:p>
        </w:tc>
        <w:tc>
          <w:tcPr>
            <w:tcW w:w="2258" w:type="dxa"/>
            <w:tcBorders>
              <w:top w:val="single" w:sz="6" w:space="0" w:color="auto"/>
              <w:bottom w:val="single" w:sz="12" w:space="0" w:color="auto"/>
            </w:tcBorders>
            <w:shd w:val="clear" w:color="auto" w:fill="auto"/>
          </w:tcPr>
          <w:p w:rsidR="002A5163" w:rsidRPr="00A7447D" w:rsidRDefault="002A5163" w:rsidP="00A7447D">
            <w:pPr>
              <w:pStyle w:val="TableHeading"/>
            </w:pPr>
            <w:r w:rsidRPr="00A7447D">
              <w:t>Provision</w:t>
            </w:r>
          </w:p>
        </w:tc>
        <w:tc>
          <w:tcPr>
            <w:tcW w:w="4114" w:type="dxa"/>
            <w:tcBorders>
              <w:top w:val="single" w:sz="6" w:space="0" w:color="auto"/>
              <w:bottom w:val="single" w:sz="12" w:space="0" w:color="auto"/>
            </w:tcBorders>
            <w:shd w:val="clear" w:color="auto" w:fill="auto"/>
          </w:tcPr>
          <w:p w:rsidR="002A5163" w:rsidRPr="00A7447D" w:rsidRDefault="002A5163" w:rsidP="00A7447D">
            <w:pPr>
              <w:pStyle w:val="TableHeading"/>
            </w:pPr>
            <w:r w:rsidRPr="00A7447D">
              <w:t>Modification</w:t>
            </w:r>
          </w:p>
        </w:tc>
      </w:tr>
      <w:tr w:rsidR="002A5163" w:rsidRPr="00A7447D" w:rsidTr="00750026">
        <w:tc>
          <w:tcPr>
            <w:tcW w:w="714" w:type="dxa"/>
            <w:tcBorders>
              <w:top w:val="single" w:sz="12" w:space="0" w:color="auto"/>
            </w:tcBorders>
            <w:shd w:val="clear" w:color="auto" w:fill="auto"/>
          </w:tcPr>
          <w:p w:rsidR="002A5163" w:rsidRPr="00A7447D" w:rsidRDefault="002A5163" w:rsidP="00A7447D">
            <w:pPr>
              <w:pStyle w:val="Tabletext"/>
            </w:pPr>
            <w:r w:rsidRPr="00A7447D">
              <w:t>1</w:t>
            </w:r>
          </w:p>
        </w:tc>
        <w:tc>
          <w:tcPr>
            <w:tcW w:w="2258" w:type="dxa"/>
            <w:tcBorders>
              <w:top w:val="single" w:sz="12" w:space="0" w:color="auto"/>
            </w:tcBorders>
            <w:shd w:val="clear" w:color="auto" w:fill="auto"/>
          </w:tcPr>
          <w:p w:rsidR="002A5163" w:rsidRPr="00A7447D" w:rsidRDefault="002A5163" w:rsidP="00A7447D">
            <w:pPr>
              <w:pStyle w:val="Tabletext"/>
            </w:pPr>
            <w:r w:rsidRPr="00A7447D">
              <w:t>section</w:t>
            </w:r>
            <w:r w:rsidR="00A7447D" w:rsidRPr="00A7447D">
              <w:t> </w:t>
            </w:r>
            <w:r w:rsidRPr="00A7447D">
              <w:t>4</w:t>
            </w:r>
          </w:p>
        </w:tc>
        <w:tc>
          <w:tcPr>
            <w:tcW w:w="4114" w:type="dxa"/>
            <w:tcBorders>
              <w:top w:val="single" w:sz="12" w:space="0" w:color="auto"/>
            </w:tcBorders>
            <w:shd w:val="clear" w:color="auto" w:fill="auto"/>
          </w:tcPr>
          <w:p w:rsidR="002A5163" w:rsidRPr="00A7447D" w:rsidRDefault="002A5163" w:rsidP="00A7447D">
            <w:pPr>
              <w:pStyle w:val="Tabletext"/>
            </w:pPr>
            <w:r w:rsidRPr="00A7447D">
              <w:t>Omit the section.</w:t>
            </w:r>
          </w:p>
        </w:tc>
      </w:tr>
      <w:tr w:rsidR="002A5163" w:rsidRPr="00A7447D" w:rsidTr="00750026">
        <w:tc>
          <w:tcPr>
            <w:tcW w:w="714" w:type="dxa"/>
            <w:shd w:val="clear" w:color="auto" w:fill="auto"/>
          </w:tcPr>
          <w:p w:rsidR="002A5163" w:rsidRPr="00A7447D" w:rsidRDefault="002A5163" w:rsidP="00A7447D">
            <w:pPr>
              <w:pStyle w:val="Tabletext"/>
            </w:pPr>
            <w:r w:rsidRPr="00A7447D">
              <w:t>2</w:t>
            </w:r>
          </w:p>
        </w:tc>
        <w:tc>
          <w:tcPr>
            <w:tcW w:w="2258" w:type="dxa"/>
            <w:shd w:val="clear" w:color="auto" w:fill="auto"/>
          </w:tcPr>
          <w:p w:rsidR="002A5163" w:rsidRPr="00A7447D" w:rsidRDefault="002A5163" w:rsidP="00A7447D">
            <w:pPr>
              <w:pStyle w:val="Tabletext"/>
            </w:pPr>
            <w:r w:rsidRPr="00A7447D">
              <w:t>section</w:t>
            </w:r>
            <w:r w:rsidR="00A7447D" w:rsidRPr="00A7447D">
              <w:t> </w:t>
            </w:r>
            <w:r w:rsidRPr="00A7447D">
              <w:t xml:space="preserve">5 (definitions of </w:t>
            </w:r>
            <w:r w:rsidRPr="00A7447D">
              <w:rPr>
                <w:b/>
                <w:i/>
              </w:rPr>
              <w:t>average carbon unit auction price</w:t>
            </w:r>
            <w:r w:rsidRPr="00A7447D">
              <w:t xml:space="preserve">, </w:t>
            </w:r>
            <w:r w:rsidRPr="00A7447D">
              <w:rPr>
                <w:b/>
                <w:i/>
              </w:rPr>
              <w:t>benchmark average auction charge</w:t>
            </w:r>
            <w:r w:rsidRPr="00A7447D">
              <w:t xml:space="preserve">, </w:t>
            </w:r>
            <w:r w:rsidRPr="00A7447D">
              <w:rPr>
                <w:b/>
                <w:i/>
              </w:rPr>
              <w:t>carbon pollution cap</w:t>
            </w:r>
            <w:r w:rsidRPr="00A7447D">
              <w:t xml:space="preserve">, </w:t>
            </w:r>
            <w:r w:rsidRPr="00A7447D">
              <w:rPr>
                <w:b/>
                <w:i/>
              </w:rPr>
              <w:t>carbon pollution cap number</w:t>
            </w:r>
            <w:r w:rsidRPr="00A7447D">
              <w:t xml:space="preserve">, </w:t>
            </w:r>
            <w:r w:rsidRPr="00A7447D">
              <w:rPr>
                <w:b/>
                <w:i/>
              </w:rPr>
              <w:t>designated limit</w:t>
            </w:r>
            <w:r w:rsidRPr="00A7447D">
              <w:t xml:space="preserve">, and </w:t>
            </w:r>
            <w:r w:rsidRPr="00A7447D">
              <w:rPr>
                <w:b/>
                <w:i/>
              </w:rPr>
              <w:t>designated limit percentage</w:t>
            </w:r>
            <w:r w:rsidRPr="00A7447D">
              <w:t>)</w:t>
            </w:r>
          </w:p>
        </w:tc>
        <w:tc>
          <w:tcPr>
            <w:tcW w:w="4114" w:type="dxa"/>
            <w:shd w:val="clear" w:color="auto" w:fill="auto"/>
          </w:tcPr>
          <w:p w:rsidR="002A5163" w:rsidRPr="00A7447D" w:rsidRDefault="002A5163" w:rsidP="00A7447D">
            <w:pPr>
              <w:pStyle w:val="Tabletext"/>
            </w:pPr>
            <w:r w:rsidRPr="00A7447D">
              <w:t>Omit the definitions.</w:t>
            </w:r>
          </w:p>
        </w:tc>
      </w:tr>
      <w:tr w:rsidR="002A5163" w:rsidRPr="00A7447D" w:rsidTr="00750026">
        <w:tc>
          <w:tcPr>
            <w:tcW w:w="714" w:type="dxa"/>
            <w:shd w:val="clear" w:color="auto" w:fill="auto"/>
          </w:tcPr>
          <w:p w:rsidR="002A5163" w:rsidRPr="00A7447D" w:rsidRDefault="002A5163" w:rsidP="00A7447D">
            <w:pPr>
              <w:pStyle w:val="Tabletext"/>
            </w:pPr>
            <w:r w:rsidRPr="00A7447D">
              <w:t>3</w:t>
            </w:r>
          </w:p>
        </w:tc>
        <w:tc>
          <w:tcPr>
            <w:tcW w:w="2258" w:type="dxa"/>
            <w:shd w:val="clear" w:color="auto" w:fill="auto"/>
          </w:tcPr>
          <w:p w:rsidR="002A5163" w:rsidRPr="00A7447D" w:rsidRDefault="002A5163" w:rsidP="00A7447D">
            <w:pPr>
              <w:pStyle w:val="Tabletext"/>
            </w:pPr>
            <w:r w:rsidRPr="00A7447D">
              <w:t>section</w:t>
            </w:r>
            <w:r w:rsidR="00A7447D" w:rsidRPr="00A7447D">
              <w:t> </w:t>
            </w:r>
            <w:r w:rsidRPr="00A7447D">
              <w:t xml:space="preserve">5 (definition of </w:t>
            </w:r>
            <w:r w:rsidRPr="00A7447D">
              <w:rPr>
                <w:b/>
                <w:i/>
              </w:rPr>
              <w:t>eligible financial year</w:t>
            </w:r>
            <w:r w:rsidRPr="00A7447D">
              <w:t>)</w:t>
            </w:r>
          </w:p>
        </w:tc>
        <w:tc>
          <w:tcPr>
            <w:tcW w:w="4114" w:type="dxa"/>
            <w:shd w:val="clear" w:color="auto" w:fill="auto"/>
          </w:tcPr>
          <w:p w:rsidR="002A5163" w:rsidRPr="00A7447D" w:rsidRDefault="002A5163" w:rsidP="00A7447D">
            <w:pPr>
              <w:pStyle w:val="Tabletext"/>
            </w:pPr>
            <w:r w:rsidRPr="00A7447D">
              <w:t>Omit the definition, substitute:</w:t>
            </w:r>
          </w:p>
          <w:p w:rsidR="002A5163" w:rsidRPr="00A7447D" w:rsidRDefault="002A5163" w:rsidP="00A7447D">
            <w:pPr>
              <w:pStyle w:val="Tabletext"/>
            </w:pPr>
            <w:r w:rsidRPr="00A7447D">
              <w:rPr>
                <w:b/>
                <w:i/>
              </w:rPr>
              <w:t>eligible financial year</w:t>
            </w:r>
            <w:r w:rsidRPr="00A7447D">
              <w:t xml:space="preserve"> means:</w:t>
            </w:r>
          </w:p>
          <w:p w:rsidR="002A5163" w:rsidRPr="00A7447D" w:rsidRDefault="002A5163" w:rsidP="00A7447D">
            <w:pPr>
              <w:pStyle w:val="Tablea"/>
            </w:pPr>
            <w:r w:rsidRPr="00A7447D">
              <w:t>(a) the financial year beginning on 1</w:t>
            </w:r>
            <w:r w:rsidR="00A7447D" w:rsidRPr="00A7447D">
              <w:t> </w:t>
            </w:r>
            <w:r w:rsidRPr="00A7447D">
              <w:t>July 2012; or</w:t>
            </w:r>
          </w:p>
          <w:p w:rsidR="002A5163" w:rsidRPr="00A7447D" w:rsidRDefault="002A5163" w:rsidP="00A7447D">
            <w:pPr>
              <w:pStyle w:val="Tablea"/>
            </w:pPr>
            <w:r w:rsidRPr="00A7447D">
              <w:t>(b) the financial year beginning on 1</w:t>
            </w:r>
            <w:r w:rsidR="00A7447D" w:rsidRPr="00A7447D">
              <w:t> </w:t>
            </w:r>
            <w:r w:rsidRPr="00A7447D">
              <w:t>July 2013.</w:t>
            </w:r>
          </w:p>
        </w:tc>
      </w:tr>
      <w:tr w:rsidR="002A5163" w:rsidRPr="00A7447D" w:rsidTr="00750026">
        <w:tc>
          <w:tcPr>
            <w:tcW w:w="714" w:type="dxa"/>
            <w:shd w:val="clear" w:color="auto" w:fill="auto"/>
          </w:tcPr>
          <w:p w:rsidR="002A5163" w:rsidRPr="00A7447D" w:rsidRDefault="002A5163" w:rsidP="00A7447D">
            <w:pPr>
              <w:pStyle w:val="Tabletext"/>
            </w:pPr>
            <w:r w:rsidRPr="00A7447D">
              <w:t>4</w:t>
            </w:r>
          </w:p>
        </w:tc>
        <w:tc>
          <w:tcPr>
            <w:tcW w:w="2258" w:type="dxa"/>
            <w:shd w:val="clear" w:color="auto" w:fill="auto"/>
          </w:tcPr>
          <w:p w:rsidR="002A5163" w:rsidRPr="00A7447D" w:rsidRDefault="002A5163" w:rsidP="00A7447D">
            <w:pPr>
              <w:pStyle w:val="Tabletext"/>
            </w:pPr>
            <w:r w:rsidRPr="00A7447D">
              <w:t>section</w:t>
            </w:r>
            <w:r w:rsidR="00A7447D" w:rsidRPr="00A7447D">
              <w:t> </w:t>
            </w:r>
            <w:r w:rsidRPr="00A7447D">
              <w:t xml:space="preserve">5 (definition of </w:t>
            </w:r>
            <w:r w:rsidRPr="00A7447D">
              <w:rPr>
                <w:b/>
                <w:i/>
              </w:rPr>
              <w:t>fixed charge year</w:t>
            </w:r>
            <w:r w:rsidRPr="00A7447D">
              <w:t>)</w:t>
            </w:r>
          </w:p>
        </w:tc>
        <w:tc>
          <w:tcPr>
            <w:tcW w:w="4114" w:type="dxa"/>
            <w:shd w:val="clear" w:color="auto" w:fill="auto"/>
          </w:tcPr>
          <w:p w:rsidR="002A5163" w:rsidRPr="00A7447D" w:rsidRDefault="002A5163" w:rsidP="00A7447D">
            <w:pPr>
              <w:pStyle w:val="Tabletext"/>
            </w:pPr>
            <w:r w:rsidRPr="00A7447D">
              <w:t>Omit the definition, substitute:</w:t>
            </w:r>
          </w:p>
          <w:p w:rsidR="002A5163" w:rsidRPr="00A7447D" w:rsidRDefault="002A5163" w:rsidP="00A7447D">
            <w:pPr>
              <w:pStyle w:val="Tabletext"/>
            </w:pPr>
            <w:r w:rsidRPr="00A7447D">
              <w:rPr>
                <w:b/>
                <w:i/>
              </w:rPr>
              <w:t>fixed charge year</w:t>
            </w:r>
            <w:r w:rsidRPr="00A7447D">
              <w:t xml:space="preserve"> means:</w:t>
            </w:r>
          </w:p>
          <w:p w:rsidR="002A5163" w:rsidRPr="00A7447D" w:rsidRDefault="002A5163" w:rsidP="00A7447D">
            <w:pPr>
              <w:pStyle w:val="Tablea"/>
            </w:pPr>
            <w:r w:rsidRPr="00A7447D">
              <w:t>(a) the financial year beginning on 1</w:t>
            </w:r>
            <w:r w:rsidR="00A7447D" w:rsidRPr="00A7447D">
              <w:t> </w:t>
            </w:r>
            <w:r w:rsidRPr="00A7447D">
              <w:t>July 2012; or</w:t>
            </w:r>
          </w:p>
          <w:p w:rsidR="002A5163" w:rsidRPr="00A7447D" w:rsidRDefault="002A5163" w:rsidP="00A7447D">
            <w:pPr>
              <w:pStyle w:val="Tablea"/>
            </w:pPr>
            <w:r w:rsidRPr="00A7447D">
              <w:t>(b) the financial year beginning on 1</w:t>
            </w:r>
            <w:r w:rsidR="00A7447D" w:rsidRPr="00A7447D">
              <w:t> </w:t>
            </w:r>
            <w:r w:rsidRPr="00A7447D">
              <w:t>July 2013.</w:t>
            </w:r>
          </w:p>
        </w:tc>
      </w:tr>
      <w:tr w:rsidR="002A5163" w:rsidRPr="00A7447D" w:rsidTr="00750026">
        <w:tc>
          <w:tcPr>
            <w:tcW w:w="714" w:type="dxa"/>
            <w:shd w:val="clear" w:color="auto" w:fill="auto"/>
          </w:tcPr>
          <w:p w:rsidR="002A5163" w:rsidRPr="00A7447D" w:rsidRDefault="002A5163" w:rsidP="00A7447D">
            <w:pPr>
              <w:pStyle w:val="Tabletext"/>
            </w:pPr>
            <w:r w:rsidRPr="00A7447D">
              <w:t>5</w:t>
            </w:r>
          </w:p>
        </w:tc>
        <w:tc>
          <w:tcPr>
            <w:tcW w:w="2258" w:type="dxa"/>
            <w:shd w:val="clear" w:color="auto" w:fill="auto"/>
          </w:tcPr>
          <w:p w:rsidR="002A5163" w:rsidRPr="00A7447D" w:rsidRDefault="002A5163" w:rsidP="00A7447D">
            <w:pPr>
              <w:pStyle w:val="Tabletext"/>
            </w:pPr>
            <w:r w:rsidRPr="00A7447D">
              <w:t>section</w:t>
            </w:r>
            <w:r w:rsidR="00A7447D" w:rsidRPr="00A7447D">
              <w:t> </w:t>
            </w:r>
            <w:r w:rsidRPr="00A7447D">
              <w:t xml:space="preserve">5 (definitions of </w:t>
            </w:r>
            <w:r w:rsidRPr="00A7447D">
              <w:rPr>
                <w:b/>
                <w:i/>
              </w:rPr>
              <w:t>flexible charge year</w:t>
            </w:r>
            <w:r w:rsidRPr="00A7447D">
              <w:t xml:space="preserve"> and </w:t>
            </w:r>
            <w:r w:rsidRPr="00A7447D">
              <w:rPr>
                <w:b/>
                <w:i/>
              </w:rPr>
              <w:t>per</w:t>
            </w:r>
            <w:r w:rsidR="00E340DF">
              <w:rPr>
                <w:b/>
                <w:i/>
              </w:rPr>
              <w:noBreakHyphen/>
            </w:r>
            <w:r w:rsidRPr="00A7447D">
              <w:rPr>
                <w:b/>
                <w:i/>
              </w:rPr>
              <w:t xml:space="preserve">tonne carbon price </w:t>
            </w:r>
            <w:r w:rsidRPr="00A7447D">
              <w:rPr>
                <w:b/>
                <w:i/>
              </w:rPr>
              <w:lastRenderedPageBreak/>
              <w:t>equivalent</w:t>
            </w:r>
            <w:r w:rsidRPr="00A7447D">
              <w:t>)</w:t>
            </w:r>
          </w:p>
        </w:tc>
        <w:tc>
          <w:tcPr>
            <w:tcW w:w="4114" w:type="dxa"/>
            <w:shd w:val="clear" w:color="auto" w:fill="auto"/>
          </w:tcPr>
          <w:p w:rsidR="002A5163" w:rsidRPr="00A7447D" w:rsidRDefault="002A5163" w:rsidP="00A7447D">
            <w:pPr>
              <w:pStyle w:val="Tabletext"/>
            </w:pPr>
            <w:r w:rsidRPr="00A7447D">
              <w:lastRenderedPageBreak/>
              <w:t>Omit the definitions.</w:t>
            </w:r>
          </w:p>
        </w:tc>
      </w:tr>
      <w:tr w:rsidR="002A5163" w:rsidRPr="00A7447D" w:rsidTr="00750026">
        <w:tc>
          <w:tcPr>
            <w:tcW w:w="714" w:type="dxa"/>
            <w:shd w:val="clear" w:color="auto" w:fill="auto"/>
          </w:tcPr>
          <w:p w:rsidR="002A5163" w:rsidRPr="00A7447D" w:rsidRDefault="002A5163" w:rsidP="00A7447D">
            <w:pPr>
              <w:pStyle w:val="Tabletext"/>
            </w:pPr>
            <w:r w:rsidRPr="00A7447D">
              <w:lastRenderedPageBreak/>
              <w:t>6</w:t>
            </w:r>
          </w:p>
        </w:tc>
        <w:tc>
          <w:tcPr>
            <w:tcW w:w="2258" w:type="dxa"/>
            <w:shd w:val="clear" w:color="auto" w:fill="auto"/>
          </w:tcPr>
          <w:p w:rsidR="002A5163" w:rsidRPr="00A7447D" w:rsidRDefault="002A5163" w:rsidP="00A7447D">
            <w:pPr>
              <w:pStyle w:val="Tabletext"/>
            </w:pPr>
            <w:r w:rsidRPr="00A7447D">
              <w:t>section</w:t>
            </w:r>
            <w:r w:rsidR="00A7447D" w:rsidRPr="00A7447D">
              <w:t> </w:t>
            </w:r>
            <w:r w:rsidRPr="00A7447D">
              <w:t xml:space="preserve">5 (definition of </w:t>
            </w:r>
            <w:r w:rsidRPr="00A7447D">
              <w:rPr>
                <w:b/>
                <w:i/>
              </w:rPr>
              <w:t>unit shortfall</w:t>
            </w:r>
            <w:r w:rsidRPr="00A7447D">
              <w:t>)</w:t>
            </w:r>
          </w:p>
        </w:tc>
        <w:tc>
          <w:tcPr>
            <w:tcW w:w="4114" w:type="dxa"/>
            <w:shd w:val="clear" w:color="auto" w:fill="auto"/>
          </w:tcPr>
          <w:p w:rsidR="002A5163" w:rsidRPr="00A7447D" w:rsidRDefault="002A5163" w:rsidP="00A7447D">
            <w:pPr>
              <w:pStyle w:val="Tabletext"/>
            </w:pPr>
            <w:r w:rsidRPr="00A7447D">
              <w:t>Omit “128, 129 or 133”, substitute “128 or 129”.</w:t>
            </w:r>
          </w:p>
        </w:tc>
      </w:tr>
      <w:tr w:rsidR="002A5163" w:rsidRPr="00A7447D" w:rsidTr="00750026">
        <w:tc>
          <w:tcPr>
            <w:tcW w:w="714" w:type="dxa"/>
            <w:shd w:val="clear" w:color="auto" w:fill="auto"/>
          </w:tcPr>
          <w:p w:rsidR="002A5163" w:rsidRPr="00A7447D" w:rsidRDefault="002A5163" w:rsidP="00A7447D">
            <w:pPr>
              <w:pStyle w:val="Tabletext"/>
            </w:pPr>
            <w:r w:rsidRPr="00A7447D">
              <w:t>7</w:t>
            </w:r>
          </w:p>
        </w:tc>
        <w:tc>
          <w:tcPr>
            <w:tcW w:w="2258" w:type="dxa"/>
            <w:shd w:val="clear" w:color="auto" w:fill="auto"/>
          </w:tcPr>
          <w:p w:rsidR="002A5163" w:rsidRPr="00A7447D" w:rsidRDefault="002A5163" w:rsidP="00A7447D">
            <w:pPr>
              <w:pStyle w:val="Tabletext"/>
            </w:pPr>
            <w:r w:rsidRPr="00A7447D">
              <w:t>section</w:t>
            </w:r>
            <w:r w:rsidR="00A7447D" w:rsidRPr="00A7447D">
              <w:t> </w:t>
            </w:r>
            <w:r w:rsidRPr="00A7447D">
              <w:t xml:space="preserve">5 (definition of </w:t>
            </w:r>
            <w:r w:rsidRPr="00A7447D">
              <w:rPr>
                <w:b/>
                <w:i/>
              </w:rPr>
              <w:t>vintage year</w:t>
            </w:r>
            <w:r w:rsidRPr="00A7447D">
              <w:t>)</w:t>
            </w:r>
          </w:p>
        </w:tc>
        <w:tc>
          <w:tcPr>
            <w:tcW w:w="4114" w:type="dxa"/>
            <w:shd w:val="clear" w:color="auto" w:fill="auto"/>
          </w:tcPr>
          <w:p w:rsidR="002A5163" w:rsidRPr="00A7447D" w:rsidRDefault="002A5163" w:rsidP="00A7447D">
            <w:pPr>
              <w:pStyle w:val="Tabletext"/>
            </w:pPr>
            <w:r w:rsidRPr="00A7447D">
              <w:t>Omit “eligible”.</w:t>
            </w:r>
          </w:p>
        </w:tc>
      </w:tr>
      <w:tr w:rsidR="002A5163" w:rsidRPr="00A7447D" w:rsidTr="00750026">
        <w:tc>
          <w:tcPr>
            <w:tcW w:w="714" w:type="dxa"/>
            <w:shd w:val="clear" w:color="auto" w:fill="auto"/>
          </w:tcPr>
          <w:p w:rsidR="002A5163" w:rsidRPr="00A7447D" w:rsidRDefault="002A5163" w:rsidP="00A7447D">
            <w:pPr>
              <w:pStyle w:val="Tabletext"/>
            </w:pPr>
            <w:r w:rsidRPr="00A7447D">
              <w:t>8</w:t>
            </w:r>
          </w:p>
        </w:tc>
        <w:tc>
          <w:tcPr>
            <w:tcW w:w="2258" w:type="dxa"/>
            <w:shd w:val="clear" w:color="auto" w:fill="auto"/>
          </w:tcPr>
          <w:p w:rsidR="002A5163" w:rsidRPr="00A7447D" w:rsidRDefault="002A5163" w:rsidP="00A7447D">
            <w:pPr>
              <w:pStyle w:val="Tabletext"/>
            </w:pPr>
            <w:r w:rsidRPr="00A7447D">
              <w:t>Part</w:t>
            </w:r>
            <w:r w:rsidR="00A7447D" w:rsidRPr="00A7447D">
              <w:t> </w:t>
            </w:r>
            <w:r w:rsidRPr="00A7447D">
              <w:t>2</w:t>
            </w:r>
          </w:p>
        </w:tc>
        <w:tc>
          <w:tcPr>
            <w:tcW w:w="4114" w:type="dxa"/>
            <w:shd w:val="clear" w:color="auto" w:fill="auto"/>
          </w:tcPr>
          <w:p w:rsidR="002A5163" w:rsidRPr="00A7447D" w:rsidRDefault="002A5163" w:rsidP="00A7447D">
            <w:pPr>
              <w:pStyle w:val="Tabletext"/>
            </w:pPr>
            <w:r w:rsidRPr="00A7447D">
              <w:t>Omit the Part.</w:t>
            </w:r>
          </w:p>
        </w:tc>
      </w:tr>
      <w:tr w:rsidR="002A5163" w:rsidRPr="00A7447D" w:rsidTr="00750026">
        <w:tc>
          <w:tcPr>
            <w:tcW w:w="714" w:type="dxa"/>
            <w:shd w:val="clear" w:color="auto" w:fill="auto"/>
          </w:tcPr>
          <w:p w:rsidR="002A5163" w:rsidRPr="00A7447D" w:rsidRDefault="002A5163" w:rsidP="00A7447D">
            <w:pPr>
              <w:pStyle w:val="Tabletext"/>
            </w:pPr>
            <w:r w:rsidRPr="00A7447D">
              <w:t>9</w:t>
            </w:r>
          </w:p>
        </w:tc>
        <w:tc>
          <w:tcPr>
            <w:tcW w:w="2258" w:type="dxa"/>
            <w:shd w:val="clear" w:color="auto" w:fill="auto"/>
          </w:tcPr>
          <w:p w:rsidR="002A5163" w:rsidRPr="00A7447D" w:rsidRDefault="002A5163" w:rsidP="00A7447D">
            <w:pPr>
              <w:pStyle w:val="Tabletext"/>
            </w:pPr>
            <w:r w:rsidRPr="00A7447D">
              <w:t>subsections</w:t>
            </w:r>
            <w:r w:rsidR="00A7447D" w:rsidRPr="00A7447D">
              <w:t> </w:t>
            </w:r>
            <w:r w:rsidRPr="00A7447D">
              <w:t>26(2), 27(2) and 28(2)</w:t>
            </w:r>
          </w:p>
        </w:tc>
        <w:tc>
          <w:tcPr>
            <w:tcW w:w="4114" w:type="dxa"/>
            <w:shd w:val="clear" w:color="auto" w:fill="auto"/>
          </w:tcPr>
          <w:p w:rsidR="002A5163" w:rsidRPr="00A7447D" w:rsidRDefault="002A5163" w:rsidP="00A7447D">
            <w:pPr>
              <w:pStyle w:val="Tabletext"/>
            </w:pPr>
            <w:r w:rsidRPr="00A7447D">
              <w:t>Omit all the words after “is taken to be”, substitute “zero”.</w:t>
            </w:r>
          </w:p>
        </w:tc>
      </w:tr>
      <w:tr w:rsidR="002A5163" w:rsidRPr="00A7447D" w:rsidTr="00750026">
        <w:tc>
          <w:tcPr>
            <w:tcW w:w="714" w:type="dxa"/>
            <w:shd w:val="clear" w:color="auto" w:fill="auto"/>
          </w:tcPr>
          <w:p w:rsidR="002A5163" w:rsidRPr="00A7447D" w:rsidRDefault="002A5163" w:rsidP="00A7447D">
            <w:pPr>
              <w:pStyle w:val="Tabletext"/>
            </w:pPr>
            <w:r w:rsidRPr="00A7447D">
              <w:t>10</w:t>
            </w:r>
          </w:p>
        </w:tc>
        <w:tc>
          <w:tcPr>
            <w:tcW w:w="2258" w:type="dxa"/>
            <w:shd w:val="clear" w:color="auto" w:fill="auto"/>
          </w:tcPr>
          <w:p w:rsidR="002A5163" w:rsidRPr="00A7447D" w:rsidRDefault="002A5163" w:rsidP="00A7447D">
            <w:pPr>
              <w:pStyle w:val="Tabletext"/>
            </w:pPr>
            <w:r w:rsidRPr="00A7447D">
              <w:t>Subdivision A of Division</w:t>
            </w:r>
            <w:r w:rsidR="00A7447D" w:rsidRPr="00A7447D">
              <w:t> </w:t>
            </w:r>
            <w:r w:rsidRPr="00A7447D">
              <w:t>4 of Part</w:t>
            </w:r>
            <w:r w:rsidR="00A7447D" w:rsidRPr="00A7447D">
              <w:t> </w:t>
            </w:r>
            <w:r w:rsidRPr="00A7447D">
              <w:t>3</w:t>
            </w:r>
          </w:p>
        </w:tc>
        <w:tc>
          <w:tcPr>
            <w:tcW w:w="4114" w:type="dxa"/>
            <w:shd w:val="clear" w:color="auto" w:fill="auto"/>
          </w:tcPr>
          <w:p w:rsidR="002A5163" w:rsidRPr="00A7447D" w:rsidRDefault="002A5163" w:rsidP="00A7447D">
            <w:pPr>
              <w:pStyle w:val="Tabletext"/>
            </w:pPr>
            <w:r w:rsidRPr="00A7447D">
              <w:t>The Regulator must not issue an OTN under the Subdivision on or after 1</w:t>
            </w:r>
            <w:r w:rsidR="00A7447D" w:rsidRPr="00A7447D">
              <w:t> </w:t>
            </w:r>
            <w:r w:rsidRPr="00A7447D">
              <w:t>July 2014.</w:t>
            </w:r>
          </w:p>
        </w:tc>
      </w:tr>
      <w:tr w:rsidR="002A5163" w:rsidRPr="00A7447D" w:rsidTr="00750026">
        <w:tc>
          <w:tcPr>
            <w:tcW w:w="714" w:type="dxa"/>
            <w:shd w:val="clear" w:color="auto" w:fill="auto"/>
          </w:tcPr>
          <w:p w:rsidR="002A5163" w:rsidRPr="00A7447D" w:rsidRDefault="002A5163" w:rsidP="00A7447D">
            <w:pPr>
              <w:pStyle w:val="Tabletext"/>
            </w:pPr>
            <w:r w:rsidRPr="00A7447D">
              <w:t>11</w:t>
            </w:r>
          </w:p>
        </w:tc>
        <w:tc>
          <w:tcPr>
            <w:tcW w:w="2258" w:type="dxa"/>
            <w:shd w:val="clear" w:color="auto" w:fill="auto"/>
          </w:tcPr>
          <w:p w:rsidR="002A5163" w:rsidRPr="00A7447D" w:rsidRDefault="002A5163" w:rsidP="00A7447D">
            <w:pPr>
              <w:pStyle w:val="Tabletext"/>
            </w:pPr>
            <w:r w:rsidRPr="00A7447D">
              <w:t>sections</w:t>
            </w:r>
            <w:r w:rsidR="00A7447D" w:rsidRPr="00A7447D">
              <w:t> </w:t>
            </w:r>
            <w:r w:rsidRPr="00A7447D">
              <w:t>42 and 43</w:t>
            </w:r>
          </w:p>
        </w:tc>
        <w:tc>
          <w:tcPr>
            <w:tcW w:w="4114" w:type="dxa"/>
            <w:shd w:val="clear" w:color="auto" w:fill="auto"/>
          </w:tcPr>
          <w:p w:rsidR="002A5163" w:rsidRPr="00A7447D" w:rsidRDefault="002A5163" w:rsidP="00A7447D">
            <w:pPr>
              <w:pStyle w:val="Tabletext"/>
            </w:pPr>
            <w:r w:rsidRPr="00A7447D">
              <w:t>Omit the sections.</w:t>
            </w:r>
          </w:p>
        </w:tc>
      </w:tr>
      <w:tr w:rsidR="002A5163" w:rsidRPr="00A7447D" w:rsidTr="00750026">
        <w:tc>
          <w:tcPr>
            <w:tcW w:w="714" w:type="dxa"/>
            <w:shd w:val="clear" w:color="auto" w:fill="auto"/>
          </w:tcPr>
          <w:p w:rsidR="002A5163" w:rsidRPr="00A7447D" w:rsidRDefault="002A5163" w:rsidP="00A7447D">
            <w:pPr>
              <w:pStyle w:val="Tabletext"/>
            </w:pPr>
            <w:r w:rsidRPr="00A7447D">
              <w:t>12</w:t>
            </w:r>
          </w:p>
        </w:tc>
        <w:tc>
          <w:tcPr>
            <w:tcW w:w="2258" w:type="dxa"/>
            <w:shd w:val="clear" w:color="auto" w:fill="auto"/>
          </w:tcPr>
          <w:p w:rsidR="002A5163" w:rsidRPr="00A7447D" w:rsidRDefault="002A5163" w:rsidP="00A7447D">
            <w:pPr>
              <w:pStyle w:val="Tabletext"/>
            </w:pPr>
            <w:r w:rsidRPr="00A7447D">
              <w:t>section</w:t>
            </w:r>
            <w:r w:rsidR="00A7447D" w:rsidRPr="00A7447D">
              <w:t> </w:t>
            </w:r>
            <w:r w:rsidRPr="00A7447D">
              <w:t>43A</w:t>
            </w:r>
          </w:p>
        </w:tc>
        <w:tc>
          <w:tcPr>
            <w:tcW w:w="4114" w:type="dxa"/>
            <w:shd w:val="clear" w:color="auto" w:fill="auto"/>
          </w:tcPr>
          <w:p w:rsidR="002A5163" w:rsidRPr="00A7447D" w:rsidRDefault="002A5163" w:rsidP="00A7447D">
            <w:pPr>
              <w:pStyle w:val="Tabletext"/>
            </w:pPr>
            <w:r w:rsidRPr="00A7447D">
              <w:t>The section ceases to have effect at the end of 30</w:t>
            </w:r>
            <w:r w:rsidR="00A7447D" w:rsidRPr="00A7447D">
              <w:t> </w:t>
            </w:r>
            <w:r w:rsidRPr="00A7447D">
              <w:t>June 2015.</w:t>
            </w:r>
          </w:p>
        </w:tc>
      </w:tr>
      <w:tr w:rsidR="002A5163" w:rsidRPr="00A7447D" w:rsidTr="00750026">
        <w:tc>
          <w:tcPr>
            <w:tcW w:w="714" w:type="dxa"/>
            <w:shd w:val="clear" w:color="auto" w:fill="auto"/>
          </w:tcPr>
          <w:p w:rsidR="002A5163" w:rsidRPr="00A7447D" w:rsidRDefault="002A5163" w:rsidP="00A7447D">
            <w:pPr>
              <w:pStyle w:val="Tabletext"/>
            </w:pPr>
            <w:r w:rsidRPr="00A7447D">
              <w:t>13</w:t>
            </w:r>
          </w:p>
        </w:tc>
        <w:tc>
          <w:tcPr>
            <w:tcW w:w="2258" w:type="dxa"/>
            <w:shd w:val="clear" w:color="auto" w:fill="auto"/>
          </w:tcPr>
          <w:p w:rsidR="002A5163" w:rsidRPr="00A7447D" w:rsidRDefault="002A5163" w:rsidP="00A7447D">
            <w:pPr>
              <w:pStyle w:val="Tabletext"/>
            </w:pPr>
            <w:r w:rsidRPr="00A7447D">
              <w:t>subsection</w:t>
            </w:r>
            <w:r w:rsidR="00A7447D" w:rsidRPr="00A7447D">
              <w:t> </w:t>
            </w:r>
            <w:r w:rsidRPr="00A7447D">
              <w:t>45(3)</w:t>
            </w:r>
          </w:p>
        </w:tc>
        <w:tc>
          <w:tcPr>
            <w:tcW w:w="4114" w:type="dxa"/>
            <w:shd w:val="clear" w:color="auto" w:fill="auto"/>
          </w:tcPr>
          <w:p w:rsidR="002A5163" w:rsidRPr="00A7447D" w:rsidRDefault="002A5163" w:rsidP="00A7447D">
            <w:pPr>
              <w:pStyle w:val="Tabletext"/>
            </w:pPr>
            <w:r w:rsidRPr="00A7447D">
              <w:t>The subsection ceases to have effect at the end of 30</w:t>
            </w:r>
            <w:r w:rsidR="00A7447D" w:rsidRPr="00A7447D">
              <w:t> </w:t>
            </w:r>
            <w:r w:rsidRPr="00A7447D">
              <w:t>June 2015.</w:t>
            </w:r>
          </w:p>
        </w:tc>
      </w:tr>
      <w:tr w:rsidR="002A5163" w:rsidRPr="00A7447D" w:rsidTr="00750026">
        <w:tc>
          <w:tcPr>
            <w:tcW w:w="714" w:type="dxa"/>
            <w:shd w:val="clear" w:color="auto" w:fill="auto"/>
          </w:tcPr>
          <w:p w:rsidR="002A5163" w:rsidRPr="00A7447D" w:rsidRDefault="002A5163" w:rsidP="00A7447D">
            <w:pPr>
              <w:pStyle w:val="Tabletext"/>
            </w:pPr>
            <w:r w:rsidRPr="00A7447D">
              <w:t>14</w:t>
            </w:r>
          </w:p>
        </w:tc>
        <w:tc>
          <w:tcPr>
            <w:tcW w:w="2258" w:type="dxa"/>
            <w:shd w:val="clear" w:color="auto" w:fill="auto"/>
          </w:tcPr>
          <w:p w:rsidR="002A5163" w:rsidRPr="00A7447D" w:rsidRDefault="002A5163" w:rsidP="00A7447D">
            <w:pPr>
              <w:pStyle w:val="Tabletext"/>
            </w:pPr>
            <w:r w:rsidRPr="00A7447D">
              <w:t>subsections</w:t>
            </w:r>
            <w:r w:rsidR="00A7447D" w:rsidRPr="00A7447D">
              <w:t> </w:t>
            </w:r>
            <w:r w:rsidRPr="00A7447D">
              <w:t>45(4) to (13)</w:t>
            </w:r>
          </w:p>
        </w:tc>
        <w:tc>
          <w:tcPr>
            <w:tcW w:w="4114" w:type="dxa"/>
            <w:shd w:val="clear" w:color="auto" w:fill="auto"/>
          </w:tcPr>
          <w:p w:rsidR="002A5163" w:rsidRPr="00A7447D" w:rsidRDefault="002A5163" w:rsidP="00A7447D">
            <w:pPr>
              <w:pStyle w:val="Tabletext"/>
            </w:pPr>
            <w:r w:rsidRPr="00A7447D">
              <w:t>The subsections cease to have effect at the start of 1</w:t>
            </w:r>
            <w:r w:rsidR="00A7447D" w:rsidRPr="00A7447D">
              <w:t> </w:t>
            </w:r>
            <w:r w:rsidRPr="00A7447D">
              <w:t>September 2014.</w:t>
            </w:r>
          </w:p>
        </w:tc>
      </w:tr>
      <w:tr w:rsidR="002A5163" w:rsidRPr="00A7447D" w:rsidTr="00750026">
        <w:tc>
          <w:tcPr>
            <w:tcW w:w="714" w:type="dxa"/>
            <w:shd w:val="clear" w:color="auto" w:fill="auto"/>
          </w:tcPr>
          <w:p w:rsidR="002A5163" w:rsidRPr="00A7447D" w:rsidRDefault="002A5163" w:rsidP="00A7447D">
            <w:pPr>
              <w:pStyle w:val="Tabletext"/>
            </w:pPr>
            <w:r w:rsidRPr="00A7447D">
              <w:t>15</w:t>
            </w:r>
          </w:p>
        </w:tc>
        <w:tc>
          <w:tcPr>
            <w:tcW w:w="2258" w:type="dxa"/>
            <w:shd w:val="clear" w:color="auto" w:fill="auto"/>
          </w:tcPr>
          <w:p w:rsidR="002A5163" w:rsidRPr="00A7447D" w:rsidRDefault="002A5163" w:rsidP="00A7447D">
            <w:pPr>
              <w:pStyle w:val="Tabletext"/>
            </w:pPr>
            <w:r w:rsidRPr="00A7447D">
              <w:t>subsection</w:t>
            </w:r>
            <w:r w:rsidR="00A7447D" w:rsidRPr="00A7447D">
              <w:t> </w:t>
            </w:r>
            <w:r w:rsidRPr="00A7447D">
              <w:t>46(1)</w:t>
            </w:r>
          </w:p>
        </w:tc>
        <w:tc>
          <w:tcPr>
            <w:tcW w:w="4114" w:type="dxa"/>
            <w:shd w:val="clear" w:color="auto" w:fill="auto"/>
          </w:tcPr>
          <w:p w:rsidR="002A5163" w:rsidRPr="00A7447D" w:rsidRDefault="002A5163" w:rsidP="00A7447D">
            <w:pPr>
              <w:pStyle w:val="Tabletext"/>
            </w:pPr>
            <w:r w:rsidRPr="00A7447D">
              <w:t>The subsection has effect, on and after 1</w:t>
            </w:r>
            <w:r w:rsidR="00A7447D" w:rsidRPr="00A7447D">
              <w:t> </w:t>
            </w:r>
            <w:r w:rsidRPr="00A7447D">
              <w:t>September 2014, as if the words “(as it stood at a particular time before the start of 1</w:t>
            </w:r>
            <w:r w:rsidR="00A7447D" w:rsidRPr="00A7447D">
              <w:t> </w:t>
            </w:r>
            <w:r w:rsidRPr="00A7447D">
              <w:t>September 2014)” were inserted after “OTN Register”.</w:t>
            </w:r>
          </w:p>
        </w:tc>
      </w:tr>
      <w:tr w:rsidR="002A5163" w:rsidRPr="00A7447D" w:rsidTr="00750026">
        <w:tc>
          <w:tcPr>
            <w:tcW w:w="714" w:type="dxa"/>
            <w:shd w:val="clear" w:color="auto" w:fill="auto"/>
          </w:tcPr>
          <w:p w:rsidR="002A5163" w:rsidRPr="00A7447D" w:rsidRDefault="002A5163" w:rsidP="00A7447D">
            <w:pPr>
              <w:pStyle w:val="Tabletext"/>
            </w:pPr>
            <w:r w:rsidRPr="00A7447D">
              <w:t>16</w:t>
            </w:r>
          </w:p>
        </w:tc>
        <w:tc>
          <w:tcPr>
            <w:tcW w:w="2258" w:type="dxa"/>
            <w:shd w:val="clear" w:color="auto" w:fill="auto"/>
          </w:tcPr>
          <w:p w:rsidR="002A5163" w:rsidRPr="00A7447D" w:rsidRDefault="002A5163" w:rsidP="00A7447D">
            <w:pPr>
              <w:pStyle w:val="Tabletext"/>
            </w:pPr>
            <w:r w:rsidRPr="00A7447D">
              <w:t>section</w:t>
            </w:r>
            <w:r w:rsidR="00A7447D" w:rsidRPr="00A7447D">
              <w:t> </w:t>
            </w:r>
            <w:r w:rsidRPr="00A7447D">
              <w:t>47</w:t>
            </w:r>
          </w:p>
        </w:tc>
        <w:tc>
          <w:tcPr>
            <w:tcW w:w="4114" w:type="dxa"/>
            <w:shd w:val="clear" w:color="auto" w:fill="auto"/>
          </w:tcPr>
          <w:p w:rsidR="002A5163" w:rsidRPr="00A7447D" w:rsidRDefault="002A5163" w:rsidP="00A7447D">
            <w:pPr>
              <w:pStyle w:val="Tabletext"/>
            </w:pPr>
            <w:r w:rsidRPr="00A7447D">
              <w:t>The section ceases to have effect at the start of 1</w:t>
            </w:r>
            <w:r w:rsidR="00A7447D" w:rsidRPr="00A7447D">
              <w:t> </w:t>
            </w:r>
            <w:r w:rsidRPr="00A7447D">
              <w:t>August 2014.</w:t>
            </w:r>
          </w:p>
        </w:tc>
      </w:tr>
      <w:tr w:rsidR="002A5163" w:rsidRPr="00A7447D" w:rsidTr="00750026">
        <w:tc>
          <w:tcPr>
            <w:tcW w:w="714" w:type="dxa"/>
            <w:shd w:val="clear" w:color="auto" w:fill="auto"/>
          </w:tcPr>
          <w:p w:rsidR="002A5163" w:rsidRPr="00A7447D" w:rsidRDefault="002A5163" w:rsidP="00A7447D">
            <w:pPr>
              <w:pStyle w:val="Tabletext"/>
            </w:pPr>
            <w:r w:rsidRPr="00A7447D">
              <w:t>17</w:t>
            </w:r>
          </w:p>
        </w:tc>
        <w:tc>
          <w:tcPr>
            <w:tcW w:w="2258" w:type="dxa"/>
            <w:shd w:val="clear" w:color="auto" w:fill="auto"/>
          </w:tcPr>
          <w:p w:rsidR="002A5163" w:rsidRPr="00A7447D" w:rsidRDefault="002A5163" w:rsidP="00A7447D">
            <w:pPr>
              <w:pStyle w:val="Tabletext"/>
            </w:pPr>
            <w:r w:rsidRPr="00A7447D">
              <w:t>section</w:t>
            </w:r>
            <w:r w:rsidR="00A7447D" w:rsidRPr="00A7447D">
              <w:t> </w:t>
            </w:r>
            <w:r w:rsidRPr="00A7447D">
              <w:t>64B</w:t>
            </w:r>
          </w:p>
        </w:tc>
        <w:tc>
          <w:tcPr>
            <w:tcW w:w="4114" w:type="dxa"/>
            <w:shd w:val="clear" w:color="auto" w:fill="auto"/>
          </w:tcPr>
          <w:p w:rsidR="002A5163" w:rsidRPr="00A7447D" w:rsidRDefault="002A5163" w:rsidP="00A7447D">
            <w:pPr>
              <w:pStyle w:val="Tabletext"/>
            </w:pPr>
            <w:r w:rsidRPr="00A7447D">
              <w:t>Omit the section.</w:t>
            </w:r>
          </w:p>
        </w:tc>
      </w:tr>
      <w:tr w:rsidR="002A5163" w:rsidRPr="00A7447D" w:rsidTr="00750026">
        <w:tc>
          <w:tcPr>
            <w:tcW w:w="714" w:type="dxa"/>
            <w:shd w:val="clear" w:color="auto" w:fill="auto"/>
          </w:tcPr>
          <w:p w:rsidR="002A5163" w:rsidRPr="00A7447D" w:rsidRDefault="002A5163" w:rsidP="00A7447D">
            <w:pPr>
              <w:pStyle w:val="Tabletext"/>
            </w:pPr>
            <w:r w:rsidRPr="00A7447D">
              <w:t>18</w:t>
            </w:r>
          </w:p>
        </w:tc>
        <w:tc>
          <w:tcPr>
            <w:tcW w:w="2258" w:type="dxa"/>
            <w:shd w:val="clear" w:color="auto" w:fill="auto"/>
          </w:tcPr>
          <w:p w:rsidR="002A5163" w:rsidRPr="00A7447D" w:rsidRDefault="002A5163" w:rsidP="00A7447D">
            <w:pPr>
              <w:pStyle w:val="Tabletext"/>
            </w:pPr>
            <w:r w:rsidRPr="00A7447D">
              <w:t>paragraph</w:t>
            </w:r>
            <w:r w:rsidR="00A7447D" w:rsidRPr="00A7447D">
              <w:t> </w:t>
            </w:r>
            <w:r w:rsidRPr="00A7447D">
              <w:t>64F(1)(b)</w:t>
            </w:r>
          </w:p>
        </w:tc>
        <w:tc>
          <w:tcPr>
            <w:tcW w:w="4114" w:type="dxa"/>
            <w:shd w:val="clear" w:color="auto" w:fill="auto"/>
          </w:tcPr>
          <w:p w:rsidR="002A5163" w:rsidRPr="00A7447D" w:rsidRDefault="002A5163" w:rsidP="00A7447D">
            <w:pPr>
              <w:pStyle w:val="Tabletext"/>
            </w:pPr>
            <w:r w:rsidRPr="00A7447D">
              <w:t>Omit the paragraph.</w:t>
            </w:r>
          </w:p>
        </w:tc>
      </w:tr>
      <w:tr w:rsidR="002A5163" w:rsidRPr="00A7447D" w:rsidTr="00750026">
        <w:tc>
          <w:tcPr>
            <w:tcW w:w="714" w:type="dxa"/>
            <w:shd w:val="clear" w:color="auto" w:fill="auto"/>
          </w:tcPr>
          <w:p w:rsidR="002A5163" w:rsidRPr="00A7447D" w:rsidRDefault="002A5163" w:rsidP="00A7447D">
            <w:pPr>
              <w:pStyle w:val="Tabletext"/>
            </w:pPr>
            <w:r w:rsidRPr="00A7447D">
              <w:t>19</w:t>
            </w:r>
          </w:p>
        </w:tc>
        <w:tc>
          <w:tcPr>
            <w:tcW w:w="2258" w:type="dxa"/>
            <w:shd w:val="clear" w:color="auto" w:fill="auto"/>
          </w:tcPr>
          <w:p w:rsidR="002A5163" w:rsidRPr="00A7447D" w:rsidRDefault="002A5163" w:rsidP="00A7447D">
            <w:pPr>
              <w:pStyle w:val="Tabletext"/>
            </w:pPr>
            <w:r w:rsidRPr="00A7447D">
              <w:t>subsection</w:t>
            </w:r>
            <w:r w:rsidR="00A7447D" w:rsidRPr="00A7447D">
              <w:t> </w:t>
            </w:r>
            <w:r w:rsidRPr="00A7447D">
              <w:t>66(4)</w:t>
            </w:r>
          </w:p>
        </w:tc>
        <w:tc>
          <w:tcPr>
            <w:tcW w:w="4114" w:type="dxa"/>
            <w:shd w:val="clear" w:color="auto" w:fill="auto"/>
          </w:tcPr>
          <w:p w:rsidR="002A5163" w:rsidRPr="00A7447D" w:rsidRDefault="002A5163" w:rsidP="00A7447D">
            <w:pPr>
              <w:pStyle w:val="Tabletext"/>
            </w:pPr>
            <w:r w:rsidRPr="00A7447D">
              <w:t>The subsection ceases to have effect at the start of 1</w:t>
            </w:r>
            <w:r w:rsidR="00A7447D" w:rsidRPr="00A7447D">
              <w:t> </w:t>
            </w:r>
            <w:r w:rsidRPr="00A7447D">
              <w:t>August 2014.</w:t>
            </w:r>
          </w:p>
        </w:tc>
      </w:tr>
      <w:tr w:rsidR="002A5163" w:rsidRPr="00A7447D" w:rsidTr="00750026">
        <w:tc>
          <w:tcPr>
            <w:tcW w:w="714" w:type="dxa"/>
            <w:shd w:val="clear" w:color="auto" w:fill="auto"/>
          </w:tcPr>
          <w:p w:rsidR="002A5163" w:rsidRPr="00A7447D" w:rsidRDefault="002A5163" w:rsidP="00A7447D">
            <w:pPr>
              <w:pStyle w:val="Tabletext"/>
            </w:pPr>
            <w:r w:rsidRPr="00A7447D">
              <w:t>20</w:t>
            </w:r>
          </w:p>
        </w:tc>
        <w:tc>
          <w:tcPr>
            <w:tcW w:w="2258" w:type="dxa"/>
            <w:shd w:val="clear" w:color="auto" w:fill="auto"/>
          </w:tcPr>
          <w:p w:rsidR="002A5163" w:rsidRPr="00A7447D" w:rsidRDefault="002A5163" w:rsidP="00A7447D">
            <w:pPr>
              <w:pStyle w:val="Tabletext"/>
            </w:pPr>
            <w:r w:rsidRPr="00A7447D">
              <w:t>section</w:t>
            </w:r>
            <w:r w:rsidR="00A7447D" w:rsidRPr="00A7447D">
              <w:t> </w:t>
            </w:r>
            <w:r w:rsidRPr="00A7447D">
              <w:t>70</w:t>
            </w:r>
          </w:p>
        </w:tc>
        <w:tc>
          <w:tcPr>
            <w:tcW w:w="4114" w:type="dxa"/>
            <w:shd w:val="clear" w:color="auto" w:fill="auto"/>
          </w:tcPr>
          <w:p w:rsidR="002A5163" w:rsidRPr="00A7447D" w:rsidRDefault="002A5163" w:rsidP="00A7447D">
            <w:pPr>
              <w:pStyle w:val="Tabletext"/>
            </w:pPr>
            <w:r w:rsidRPr="00A7447D">
              <w:t>The Regulator must not make a declaration under the section on or after 1</w:t>
            </w:r>
            <w:r w:rsidR="00A7447D" w:rsidRPr="00A7447D">
              <w:t> </w:t>
            </w:r>
            <w:r w:rsidRPr="00A7447D">
              <w:t>July 2014.</w:t>
            </w:r>
          </w:p>
        </w:tc>
      </w:tr>
      <w:tr w:rsidR="002A5163" w:rsidRPr="00A7447D" w:rsidTr="00750026">
        <w:tc>
          <w:tcPr>
            <w:tcW w:w="714" w:type="dxa"/>
            <w:shd w:val="clear" w:color="auto" w:fill="auto"/>
          </w:tcPr>
          <w:p w:rsidR="002A5163" w:rsidRPr="00A7447D" w:rsidRDefault="002A5163" w:rsidP="00A7447D">
            <w:pPr>
              <w:pStyle w:val="Tabletext"/>
            </w:pPr>
            <w:r w:rsidRPr="00A7447D">
              <w:t>21</w:t>
            </w:r>
          </w:p>
        </w:tc>
        <w:tc>
          <w:tcPr>
            <w:tcW w:w="2258" w:type="dxa"/>
            <w:shd w:val="clear" w:color="auto" w:fill="auto"/>
          </w:tcPr>
          <w:p w:rsidR="002A5163" w:rsidRPr="00A7447D" w:rsidRDefault="002A5163" w:rsidP="00A7447D">
            <w:pPr>
              <w:pStyle w:val="Tabletext"/>
            </w:pPr>
            <w:r w:rsidRPr="00A7447D">
              <w:t>section</w:t>
            </w:r>
            <w:r w:rsidR="00A7447D" w:rsidRPr="00A7447D">
              <w:t> </w:t>
            </w:r>
            <w:r w:rsidRPr="00A7447D">
              <w:t>71A</w:t>
            </w:r>
          </w:p>
        </w:tc>
        <w:tc>
          <w:tcPr>
            <w:tcW w:w="4114" w:type="dxa"/>
            <w:shd w:val="clear" w:color="auto" w:fill="auto"/>
          </w:tcPr>
          <w:p w:rsidR="002A5163" w:rsidRPr="00A7447D" w:rsidRDefault="002A5163" w:rsidP="00A7447D">
            <w:pPr>
              <w:pStyle w:val="Tabletext"/>
            </w:pPr>
            <w:r w:rsidRPr="00A7447D">
              <w:t>Omit the section.</w:t>
            </w:r>
          </w:p>
        </w:tc>
      </w:tr>
      <w:tr w:rsidR="002A5163" w:rsidRPr="00A7447D" w:rsidTr="00750026">
        <w:tc>
          <w:tcPr>
            <w:tcW w:w="714" w:type="dxa"/>
            <w:shd w:val="clear" w:color="auto" w:fill="auto"/>
          </w:tcPr>
          <w:p w:rsidR="002A5163" w:rsidRPr="00A7447D" w:rsidRDefault="002A5163" w:rsidP="00A7447D">
            <w:pPr>
              <w:pStyle w:val="Tabletext"/>
            </w:pPr>
            <w:r w:rsidRPr="00A7447D">
              <w:t>22</w:t>
            </w:r>
          </w:p>
        </w:tc>
        <w:tc>
          <w:tcPr>
            <w:tcW w:w="2258" w:type="dxa"/>
            <w:shd w:val="clear" w:color="auto" w:fill="auto"/>
          </w:tcPr>
          <w:p w:rsidR="002A5163" w:rsidRPr="00A7447D" w:rsidRDefault="002A5163" w:rsidP="00A7447D">
            <w:pPr>
              <w:pStyle w:val="Tabletext"/>
            </w:pPr>
            <w:r w:rsidRPr="00A7447D">
              <w:t>section</w:t>
            </w:r>
            <w:r w:rsidR="00A7447D" w:rsidRPr="00A7447D">
              <w:t> </w:t>
            </w:r>
            <w:r w:rsidRPr="00A7447D">
              <w:t>72</w:t>
            </w:r>
          </w:p>
        </w:tc>
        <w:tc>
          <w:tcPr>
            <w:tcW w:w="4114" w:type="dxa"/>
            <w:shd w:val="clear" w:color="auto" w:fill="auto"/>
          </w:tcPr>
          <w:p w:rsidR="002A5163" w:rsidRPr="00A7447D" w:rsidRDefault="002A5163" w:rsidP="00A7447D">
            <w:pPr>
              <w:pStyle w:val="Tabletext"/>
            </w:pPr>
            <w:r w:rsidRPr="00A7447D">
              <w:t>The Regulator must not give a notice under the section on or after 1</w:t>
            </w:r>
            <w:r w:rsidR="00A7447D" w:rsidRPr="00A7447D">
              <w:t> </w:t>
            </w:r>
            <w:r w:rsidRPr="00A7447D">
              <w:t>July 2014.</w:t>
            </w:r>
          </w:p>
        </w:tc>
      </w:tr>
      <w:tr w:rsidR="002A5163" w:rsidRPr="00A7447D" w:rsidTr="00750026">
        <w:tc>
          <w:tcPr>
            <w:tcW w:w="714" w:type="dxa"/>
            <w:shd w:val="clear" w:color="auto" w:fill="auto"/>
          </w:tcPr>
          <w:p w:rsidR="002A5163" w:rsidRPr="00A7447D" w:rsidRDefault="002A5163" w:rsidP="00A7447D">
            <w:pPr>
              <w:pStyle w:val="Tabletext"/>
            </w:pPr>
            <w:r w:rsidRPr="00A7447D">
              <w:t>24</w:t>
            </w:r>
          </w:p>
        </w:tc>
        <w:tc>
          <w:tcPr>
            <w:tcW w:w="2258" w:type="dxa"/>
            <w:shd w:val="clear" w:color="auto" w:fill="auto"/>
          </w:tcPr>
          <w:p w:rsidR="002A5163" w:rsidRPr="00A7447D" w:rsidRDefault="002A5163" w:rsidP="00A7447D">
            <w:pPr>
              <w:pStyle w:val="Tabletext"/>
            </w:pPr>
            <w:r w:rsidRPr="00A7447D">
              <w:t>section</w:t>
            </w:r>
            <w:r w:rsidR="00A7447D" w:rsidRPr="00A7447D">
              <w:t> </w:t>
            </w:r>
            <w:r w:rsidRPr="00A7447D">
              <w:t>83</w:t>
            </w:r>
          </w:p>
        </w:tc>
        <w:tc>
          <w:tcPr>
            <w:tcW w:w="4114" w:type="dxa"/>
            <w:shd w:val="clear" w:color="auto" w:fill="auto"/>
          </w:tcPr>
          <w:p w:rsidR="002A5163" w:rsidRPr="00A7447D" w:rsidRDefault="002A5163" w:rsidP="00A7447D">
            <w:pPr>
              <w:pStyle w:val="Tabletext"/>
            </w:pPr>
            <w:r w:rsidRPr="00A7447D">
              <w:t>The Regulator must not issue a certificate under the section on or after 1</w:t>
            </w:r>
            <w:r w:rsidR="00A7447D" w:rsidRPr="00A7447D">
              <w:t> </w:t>
            </w:r>
            <w:r w:rsidRPr="00A7447D">
              <w:t>July 2014.</w:t>
            </w:r>
          </w:p>
        </w:tc>
      </w:tr>
      <w:tr w:rsidR="002A5163" w:rsidRPr="00A7447D" w:rsidTr="00750026">
        <w:tc>
          <w:tcPr>
            <w:tcW w:w="714" w:type="dxa"/>
            <w:shd w:val="clear" w:color="auto" w:fill="auto"/>
          </w:tcPr>
          <w:p w:rsidR="002A5163" w:rsidRPr="00A7447D" w:rsidRDefault="002A5163" w:rsidP="00A7447D">
            <w:pPr>
              <w:pStyle w:val="Tabletext"/>
            </w:pPr>
            <w:r w:rsidRPr="00A7447D">
              <w:lastRenderedPageBreak/>
              <w:t>25</w:t>
            </w:r>
          </w:p>
        </w:tc>
        <w:tc>
          <w:tcPr>
            <w:tcW w:w="2258" w:type="dxa"/>
            <w:shd w:val="clear" w:color="auto" w:fill="auto"/>
          </w:tcPr>
          <w:p w:rsidR="002A5163" w:rsidRPr="00A7447D" w:rsidRDefault="002A5163" w:rsidP="00A7447D">
            <w:pPr>
              <w:pStyle w:val="Tabletext"/>
            </w:pPr>
            <w:r w:rsidRPr="00A7447D">
              <w:t>section</w:t>
            </w:r>
            <w:r w:rsidR="00A7447D" w:rsidRPr="00A7447D">
              <w:t> </w:t>
            </w:r>
            <w:r w:rsidRPr="00A7447D">
              <w:t>87</w:t>
            </w:r>
          </w:p>
        </w:tc>
        <w:tc>
          <w:tcPr>
            <w:tcW w:w="4114" w:type="dxa"/>
            <w:shd w:val="clear" w:color="auto" w:fill="auto"/>
          </w:tcPr>
          <w:p w:rsidR="002A5163" w:rsidRPr="00A7447D" w:rsidRDefault="002A5163" w:rsidP="00A7447D">
            <w:pPr>
              <w:pStyle w:val="Tabletext"/>
            </w:pPr>
            <w:r w:rsidRPr="00A7447D">
              <w:t>The Regulator must not issue a certificate under the section on or after 1</w:t>
            </w:r>
            <w:r w:rsidR="00A7447D" w:rsidRPr="00A7447D">
              <w:t> </w:t>
            </w:r>
            <w:r w:rsidRPr="00A7447D">
              <w:t>July 2014.</w:t>
            </w:r>
          </w:p>
        </w:tc>
      </w:tr>
      <w:tr w:rsidR="002A5163" w:rsidRPr="00A7447D" w:rsidTr="00750026">
        <w:tc>
          <w:tcPr>
            <w:tcW w:w="714" w:type="dxa"/>
            <w:shd w:val="clear" w:color="auto" w:fill="auto"/>
          </w:tcPr>
          <w:p w:rsidR="002A5163" w:rsidRPr="00A7447D" w:rsidRDefault="002A5163" w:rsidP="00A7447D">
            <w:pPr>
              <w:pStyle w:val="Tabletext"/>
            </w:pPr>
            <w:r w:rsidRPr="00A7447D">
              <w:t>26</w:t>
            </w:r>
          </w:p>
        </w:tc>
        <w:tc>
          <w:tcPr>
            <w:tcW w:w="2258" w:type="dxa"/>
            <w:shd w:val="clear" w:color="auto" w:fill="auto"/>
          </w:tcPr>
          <w:p w:rsidR="002A5163" w:rsidRPr="00A7447D" w:rsidRDefault="002A5163" w:rsidP="00A7447D">
            <w:pPr>
              <w:pStyle w:val="Tabletext"/>
            </w:pPr>
            <w:r w:rsidRPr="00A7447D">
              <w:t>sections</w:t>
            </w:r>
            <w:r w:rsidR="00A7447D" w:rsidRPr="00A7447D">
              <w:t> </w:t>
            </w:r>
            <w:r w:rsidRPr="00A7447D">
              <w:t>89 and 90</w:t>
            </w:r>
          </w:p>
        </w:tc>
        <w:tc>
          <w:tcPr>
            <w:tcW w:w="4114" w:type="dxa"/>
            <w:shd w:val="clear" w:color="auto" w:fill="auto"/>
          </w:tcPr>
          <w:p w:rsidR="002A5163" w:rsidRPr="00A7447D" w:rsidRDefault="002A5163" w:rsidP="00A7447D">
            <w:pPr>
              <w:pStyle w:val="Tabletext"/>
            </w:pPr>
            <w:r w:rsidRPr="00A7447D">
              <w:t>Omit the sections.</w:t>
            </w:r>
          </w:p>
        </w:tc>
      </w:tr>
      <w:tr w:rsidR="002A5163" w:rsidRPr="00A7447D" w:rsidTr="00750026">
        <w:tc>
          <w:tcPr>
            <w:tcW w:w="714" w:type="dxa"/>
            <w:shd w:val="clear" w:color="auto" w:fill="auto"/>
          </w:tcPr>
          <w:p w:rsidR="002A5163" w:rsidRPr="00A7447D" w:rsidRDefault="002A5163" w:rsidP="00A7447D">
            <w:pPr>
              <w:pStyle w:val="Tabletext"/>
            </w:pPr>
            <w:r w:rsidRPr="00A7447D">
              <w:t>27</w:t>
            </w:r>
          </w:p>
        </w:tc>
        <w:tc>
          <w:tcPr>
            <w:tcW w:w="2258" w:type="dxa"/>
            <w:shd w:val="clear" w:color="auto" w:fill="auto"/>
          </w:tcPr>
          <w:p w:rsidR="002A5163" w:rsidRPr="00A7447D" w:rsidRDefault="002A5163" w:rsidP="00A7447D">
            <w:pPr>
              <w:pStyle w:val="Tabletext"/>
            </w:pPr>
            <w:r w:rsidRPr="00A7447D">
              <w:t>section</w:t>
            </w:r>
            <w:r w:rsidR="00A7447D" w:rsidRPr="00A7447D">
              <w:t> </w:t>
            </w:r>
            <w:r w:rsidRPr="00A7447D">
              <w:t>93</w:t>
            </w:r>
          </w:p>
        </w:tc>
        <w:tc>
          <w:tcPr>
            <w:tcW w:w="4114" w:type="dxa"/>
            <w:shd w:val="clear" w:color="auto" w:fill="auto"/>
          </w:tcPr>
          <w:p w:rsidR="002A5163" w:rsidRPr="00A7447D" w:rsidRDefault="002A5163" w:rsidP="00A7447D">
            <w:pPr>
              <w:pStyle w:val="Tabletext"/>
            </w:pPr>
            <w:r w:rsidRPr="00A7447D">
              <w:t>Omit the section.</w:t>
            </w:r>
          </w:p>
        </w:tc>
      </w:tr>
      <w:tr w:rsidR="002A5163" w:rsidRPr="00A7447D" w:rsidTr="00750026">
        <w:tc>
          <w:tcPr>
            <w:tcW w:w="714" w:type="dxa"/>
            <w:shd w:val="clear" w:color="auto" w:fill="auto"/>
          </w:tcPr>
          <w:p w:rsidR="002A5163" w:rsidRPr="00A7447D" w:rsidRDefault="002A5163" w:rsidP="00A7447D">
            <w:pPr>
              <w:pStyle w:val="Tabletext"/>
            </w:pPr>
            <w:r w:rsidRPr="00A7447D">
              <w:t>28</w:t>
            </w:r>
          </w:p>
        </w:tc>
        <w:tc>
          <w:tcPr>
            <w:tcW w:w="2258" w:type="dxa"/>
            <w:shd w:val="clear" w:color="auto" w:fill="auto"/>
          </w:tcPr>
          <w:p w:rsidR="002A5163" w:rsidRPr="00A7447D" w:rsidRDefault="002A5163" w:rsidP="00A7447D">
            <w:pPr>
              <w:pStyle w:val="Tabletext"/>
            </w:pPr>
            <w:r w:rsidRPr="00A7447D">
              <w:t>subsection</w:t>
            </w:r>
            <w:r w:rsidR="00A7447D" w:rsidRPr="00A7447D">
              <w:t> </w:t>
            </w:r>
            <w:r w:rsidRPr="00A7447D">
              <w:t>96(2)</w:t>
            </w:r>
          </w:p>
        </w:tc>
        <w:tc>
          <w:tcPr>
            <w:tcW w:w="4114" w:type="dxa"/>
            <w:shd w:val="clear" w:color="auto" w:fill="auto"/>
          </w:tcPr>
          <w:p w:rsidR="002A5163" w:rsidRPr="00A7447D" w:rsidRDefault="002A5163" w:rsidP="00A7447D">
            <w:pPr>
              <w:pStyle w:val="Tabletext"/>
            </w:pPr>
            <w:r w:rsidRPr="00A7447D">
              <w:t>Omit “eligible”.</w:t>
            </w:r>
          </w:p>
        </w:tc>
      </w:tr>
      <w:tr w:rsidR="002A5163" w:rsidRPr="00A7447D" w:rsidTr="00750026">
        <w:tc>
          <w:tcPr>
            <w:tcW w:w="714" w:type="dxa"/>
            <w:shd w:val="clear" w:color="auto" w:fill="auto"/>
          </w:tcPr>
          <w:p w:rsidR="002A5163" w:rsidRPr="00A7447D" w:rsidRDefault="002A5163" w:rsidP="00A7447D">
            <w:pPr>
              <w:pStyle w:val="Tabletext"/>
            </w:pPr>
            <w:r w:rsidRPr="00A7447D">
              <w:t>29</w:t>
            </w:r>
          </w:p>
        </w:tc>
        <w:tc>
          <w:tcPr>
            <w:tcW w:w="2258" w:type="dxa"/>
            <w:shd w:val="clear" w:color="auto" w:fill="auto"/>
          </w:tcPr>
          <w:p w:rsidR="002A5163" w:rsidRPr="00A7447D" w:rsidRDefault="002A5163" w:rsidP="00A7447D">
            <w:pPr>
              <w:pStyle w:val="Tabletext"/>
            </w:pPr>
            <w:r w:rsidRPr="00A7447D">
              <w:t>section</w:t>
            </w:r>
            <w:r w:rsidR="00A7447D" w:rsidRPr="00A7447D">
              <w:t> </w:t>
            </w:r>
            <w:r w:rsidRPr="00A7447D">
              <w:t>97 (note)</w:t>
            </w:r>
          </w:p>
        </w:tc>
        <w:tc>
          <w:tcPr>
            <w:tcW w:w="4114" w:type="dxa"/>
            <w:shd w:val="clear" w:color="auto" w:fill="auto"/>
          </w:tcPr>
          <w:p w:rsidR="002A5163" w:rsidRPr="00A7447D" w:rsidRDefault="002A5163" w:rsidP="00A7447D">
            <w:pPr>
              <w:pStyle w:val="Tabletext"/>
            </w:pPr>
            <w:r w:rsidRPr="00A7447D">
              <w:t>Omit the note.</w:t>
            </w:r>
          </w:p>
        </w:tc>
      </w:tr>
      <w:tr w:rsidR="002A5163" w:rsidRPr="00A7447D" w:rsidTr="00750026">
        <w:tc>
          <w:tcPr>
            <w:tcW w:w="714" w:type="dxa"/>
            <w:shd w:val="clear" w:color="auto" w:fill="auto"/>
          </w:tcPr>
          <w:p w:rsidR="002A5163" w:rsidRPr="00A7447D" w:rsidRDefault="002A5163" w:rsidP="00A7447D">
            <w:pPr>
              <w:pStyle w:val="Tabletext"/>
            </w:pPr>
            <w:r w:rsidRPr="00A7447D">
              <w:t>30</w:t>
            </w:r>
          </w:p>
        </w:tc>
        <w:tc>
          <w:tcPr>
            <w:tcW w:w="2258" w:type="dxa"/>
            <w:shd w:val="clear" w:color="auto" w:fill="auto"/>
          </w:tcPr>
          <w:p w:rsidR="002A5163" w:rsidRPr="00A7447D" w:rsidRDefault="002A5163" w:rsidP="00A7447D">
            <w:pPr>
              <w:pStyle w:val="Tabletext"/>
            </w:pPr>
            <w:r w:rsidRPr="00A7447D">
              <w:t>subsection</w:t>
            </w:r>
            <w:r w:rsidR="00A7447D" w:rsidRPr="00A7447D">
              <w:t> </w:t>
            </w:r>
            <w:r w:rsidRPr="00A7447D">
              <w:t>100(1) (table items</w:t>
            </w:r>
            <w:r w:rsidR="00A7447D" w:rsidRPr="00A7447D">
              <w:t> </w:t>
            </w:r>
            <w:r w:rsidRPr="00A7447D">
              <w:t>5, 6, 7, 8 and 9)</w:t>
            </w:r>
          </w:p>
        </w:tc>
        <w:tc>
          <w:tcPr>
            <w:tcW w:w="4114" w:type="dxa"/>
            <w:shd w:val="clear" w:color="auto" w:fill="auto"/>
          </w:tcPr>
          <w:p w:rsidR="002A5163" w:rsidRPr="00A7447D" w:rsidRDefault="002A5163" w:rsidP="00A7447D">
            <w:pPr>
              <w:pStyle w:val="Tabletext"/>
            </w:pPr>
            <w:r w:rsidRPr="00A7447D">
              <w:t>Omit the table items.</w:t>
            </w:r>
          </w:p>
        </w:tc>
      </w:tr>
      <w:tr w:rsidR="002A5163" w:rsidRPr="00A7447D" w:rsidTr="00750026">
        <w:tc>
          <w:tcPr>
            <w:tcW w:w="714" w:type="dxa"/>
            <w:shd w:val="clear" w:color="auto" w:fill="auto"/>
          </w:tcPr>
          <w:p w:rsidR="002A5163" w:rsidRPr="00A7447D" w:rsidRDefault="002A5163" w:rsidP="00A7447D">
            <w:pPr>
              <w:pStyle w:val="Tabletext"/>
            </w:pPr>
            <w:r w:rsidRPr="00A7447D">
              <w:t>31</w:t>
            </w:r>
          </w:p>
        </w:tc>
        <w:tc>
          <w:tcPr>
            <w:tcW w:w="2258" w:type="dxa"/>
            <w:shd w:val="clear" w:color="auto" w:fill="auto"/>
          </w:tcPr>
          <w:p w:rsidR="002A5163" w:rsidRPr="00A7447D" w:rsidRDefault="002A5163" w:rsidP="00A7447D">
            <w:pPr>
              <w:pStyle w:val="Tabletext"/>
            </w:pPr>
            <w:r w:rsidRPr="00A7447D">
              <w:t>subsection</w:t>
            </w:r>
            <w:r w:rsidR="00A7447D" w:rsidRPr="00A7447D">
              <w:t> </w:t>
            </w:r>
            <w:r w:rsidRPr="00A7447D">
              <w:t>100(2)</w:t>
            </w:r>
          </w:p>
        </w:tc>
        <w:tc>
          <w:tcPr>
            <w:tcW w:w="4114" w:type="dxa"/>
            <w:shd w:val="clear" w:color="auto" w:fill="auto"/>
          </w:tcPr>
          <w:p w:rsidR="002A5163" w:rsidRPr="00A7447D" w:rsidRDefault="002A5163" w:rsidP="00A7447D">
            <w:pPr>
              <w:pStyle w:val="Tabletext"/>
            </w:pPr>
            <w:r w:rsidRPr="00A7447D">
              <w:t>Omit the subsection.</w:t>
            </w:r>
          </w:p>
        </w:tc>
      </w:tr>
      <w:tr w:rsidR="002A5163" w:rsidRPr="00A7447D" w:rsidTr="00750026">
        <w:tc>
          <w:tcPr>
            <w:tcW w:w="714" w:type="dxa"/>
            <w:shd w:val="clear" w:color="auto" w:fill="auto"/>
          </w:tcPr>
          <w:p w:rsidR="002A5163" w:rsidRPr="00A7447D" w:rsidRDefault="002A5163" w:rsidP="00A7447D">
            <w:pPr>
              <w:pStyle w:val="Tabletext"/>
            </w:pPr>
            <w:r w:rsidRPr="00A7447D">
              <w:t>32</w:t>
            </w:r>
          </w:p>
        </w:tc>
        <w:tc>
          <w:tcPr>
            <w:tcW w:w="2258" w:type="dxa"/>
            <w:shd w:val="clear" w:color="auto" w:fill="auto"/>
          </w:tcPr>
          <w:p w:rsidR="002A5163" w:rsidRPr="00A7447D" w:rsidRDefault="002A5163" w:rsidP="00A7447D">
            <w:pPr>
              <w:pStyle w:val="Tabletext"/>
            </w:pPr>
            <w:r w:rsidRPr="00A7447D">
              <w:t>subsection</w:t>
            </w:r>
            <w:r w:rsidR="00A7447D" w:rsidRPr="00A7447D">
              <w:t> </w:t>
            </w:r>
            <w:r w:rsidRPr="00A7447D">
              <w:t>100(3) (heading)</w:t>
            </w:r>
          </w:p>
        </w:tc>
        <w:tc>
          <w:tcPr>
            <w:tcW w:w="4114" w:type="dxa"/>
            <w:shd w:val="clear" w:color="auto" w:fill="auto"/>
          </w:tcPr>
          <w:p w:rsidR="002A5163" w:rsidRPr="00A7447D" w:rsidRDefault="002A5163" w:rsidP="00A7447D">
            <w:pPr>
              <w:pStyle w:val="Tabletext"/>
            </w:pPr>
            <w:r w:rsidRPr="00A7447D">
              <w:t>Omit “</w:t>
            </w:r>
            <w:r w:rsidRPr="00A7447D">
              <w:rPr>
                <w:i/>
              </w:rPr>
              <w:t>1, 3 and 5</w:t>
            </w:r>
            <w:r w:rsidRPr="00A7447D">
              <w:t>”, substitute “</w:t>
            </w:r>
            <w:r w:rsidRPr="00A7447D">
              <w:rPr>
                <w:i/>
              </w:rPr>
              <w:t>1 and 3</w:t>
            </w:r>
            <w:r w:rsidRPr="00A7447D">
              <w:t>”.</w:t>
            </w:r>
          </w:p>
        </w:tc>
      </w:tr>
      <w:tr w:rsidR="002A5163" w:rsidRPr="00A7447D" w:rsidTr="00750026">
        <w:tc>
          <w:tcPr>
            <w:tcW w:w="714" w:type="dxa"/>
            <w:shd w:val="clear" w:color="auto" w:fill="auto"/>
          </w:tcPr>
          <w:p w:rsidR="002A5163" w:rsidRPr="00A7447D" w:rsidRDefault="002A5163" w:rsidP="00A7447D">
            <w:pPr>
              <w:pStyle w:val="Tabletext"/>
            </w:pPr>
            <w:r w:rsidRPr="00A7447D">
              <w:t>33</w:t>
            </w:r>
          </w:p>
        </w:tc>
        <w:tc>
          <w:tcPr>
            <w:tcW w:w="2258" w:type="dxa"/>
            <w:shd w:val="clear" w:color="auto" w:fill="auto"/>
          </w:tcPr>
          <w:p w:rsidR="002A5163" w:rsidRPr="00A7447D" w:rsidRDefault="002A5163" w:rsidP="00A7447D">
            <w:pPr>
              <w:pStyle w:val="Tabletext"/>
            </w:pPr>
            <w:r w:rsidRPr="00A7447D">
              <w:t>subsection</w:t>
            </w:r>
            <w:r w:rsidR="00A7447D" w:rsidRPr="00A7447D">
              <w:t> </w:t>
            </w:r>
            <w:r w:rsidRPr="00A7447D">
              <w:t>100(3)</w:t>
            </w:r>
          </w:p>
        </w:tc>
        <w:tc>
          <w:tcPr>
            <w:tcW w:w="4114" w:type="dxa"/>
            <w:shd w:val="clear" w:color="auto" w:fill="auto"/>
          </w:tcPr>
          <w:p w:rsidR="002A5163" w:rsidRPr="00A7447D" w:rsidRDefault="002A5163" w:rsidP="00A7447D">
            <w:pPr>
              <w:pStyle w:val="Tabletext"/>
            </w:pPr>
            <w:r w:rsidRPr="00A7447D">
              <w:t>Omit “1, 3 or 5”, substitute “1 or 3”.</w:t>
            </w:r>
          </w:p>
        </w:tc>
      </w:tr>
      <w:tr w:rsidR="002A5163" w:rsidRPr="00A7447D" w:rsidTr="00750026">
        <w:tc>
          <w:tcPr>
            <w:tcW w:w="714" w:type="dxa"/>
            <w:shd w:val="clear" w:color="auto" w:fill="auto"/>
          </w:tcPr>
          <w:p w:rsidR="002A5163" w:rsidRPr="00A7447D" w:rsidRDefault="002A5163" w:rsidP="00A7447D">
            <w:pPr>
              <w:pStyle w:val="Tabletext"/>
            </w:pPr>
            <w:r w:rsidRPr="00A7447D">
              <w:t>34</w:t>
            </w:r>
          </w:p>
        </w:tc>
        <w:tc>
          <w:tcPr>
            <w:tcW w:w="2258" w:type="dxa"/>
            <w:shd w:val="clear" w:color="auto" w:fill="auto"/>
          </w:tcPr>
          <w:p w:rsidR="002A5163" w:rsidRPr="00A7447D" w:rsidRDefault="002A5163" w:rsidP="00A7447D">
            <w:pPr>
              <w:pStyle w:val="Tabletext"/>
            </w:pPr>
            <w:r w:rsidRPr="00A7447D">
              <w:t>subsection</w:t>
            </w:r>
            <w:r w:rsidR="00A7447D" w:rsidRPr="00A7447D">
              <w:t> </w:t>
            </w:r>
            <w:r w:rsidRPr="00A7447D">
              <w:t>100(4) (heading)</w:t>
            </w:r>
          </w:p>
        </w:tc>
        <w:tc>
          <w:tcPr>
            <w:tcW w:w="4114" w:type="dxa"/>
            <w:shd w:val="clear" w:color="auto" w:fill="auto"/>
          </w:tcPr>
          <w:p w:rsidR="002A5163" w:rsidRPr="00A7447D" w:rsidRDefault="002A5163" w:rsidP="00A7447D">
            <w:pPr>
              <w:pStyle w:val="Tabletext"/>
            </w:pPr>
            <w:r w:rsidRPr="00A7447D">
              <w:t>Omit “</w:t>
            </w:r>
            <w:r w:rsidRPr="00A7447D">
              <w:rPr>
                <w:i/>
              </w:rPr>
              <w:t>2, 4, 6, 7, 8 and 9</w:t>
            </w:r>
            <w:r w:rsidRPr="00A7447D">
              <w:t>”, substitute “</w:t>
            </w:r>
            <w:r w:rsidRPr="00A7447D">
              <w:rPr>
                <w:i/>
              </w:rPr>
              <w:t>2 and 4</w:t>
            </w:r>
            <w:r w:rsidRPr="00A7447D">
              <w:t>”.</w:t>
            </w:r>
          </w:p>
        </w:tc>
      </w:tr>
      <w:tr w:rsidR="002A5163" w:rsidRPr="00A7447D" w:rsidTr="00750026">
        <w:tc>
          <w:tcPr>
            <w:tcW w:w="714" w:type="dxa"/>
            <w:shd w:val="clear" w:color="auto" w:fill="auto"/>
          </w:tcPr>
          <w:p w:rsidR="002A5163" w:rsidRPr="00A7447D" w:rsidRDefault="002A5163" w:rsidP="00A7447D">
            <w:pPr>
              <w:pStyle w:val="Tabletext"/>
            </w:pPr>
            <w:r w:rsidRPr="00A7447D">
              <w:t>35</w:t>
            </w:r>
          </w:p>
        </w:tc>
        <w:tc>
          <w:tcPr>
            <w:tcW w:w="2258" w:type="dxa"/>
            <w:shd w:val="clear" w:color="auto" w:fill="auto"/>
          </w:tcPr>
          <w:p w:rsidR="002A5163" w:rsidRPr="00A7447D" w:rsidRDefault="002A5163" w:rsidP="00A7447D">
            <w:pPr>
              <w:pStyle w:val="Tabletext"/>
            </w:pPr>
            <w:r w:rsidRPr="00A7447D">
              <w:t>subsection</w:t>
            </w:r>
            <w:r w:rsidR="00A7447D" w:rsidRPr="00A7447D">
              <w:t> </w:t>
            </w:r>
            <w:r w:rsidRPr="00A7447D">
              <w:t>100(4)</w:t>
            </w:r>
          </w:p>
        </w:tc>
        <w:tc>
          <w:tcPr>
            <w:tcW w:w="4114" w:type="dxa"/>
            <w:shd w:val="clear" w:color="auto" w:fill="auto"/>
          </w:tcPr>
          <w:p w:rsidR="002A5163" w:rsidRPr="00A7447D" w:rsidRDefault="002A5163" w:rsidP="00A7447D">
            <w:pPr>
              <w:pStyle w:val="Tabletext"/>
            </w:pPr>
            <w:r w:rsidRPr="00A7447D">
              <w:t>Omit “2, 4, 6, 7, 8 or 9”, substitute “2 or 4”.</w:t>
            </w:r>
          </w:p>
        </w:tc>
      </w:tr>
      <w:tr w:rsidR="002A5163" w:rsidRPr="00A7447D" w:rsidTr="00750026">
        <w:tc>
          <w:tcPr>
            <w:tcW w:w="714" w:type="dxa"/>
            <w:shd w:val="clear" w:color="auto" w:fill="auto"/>
          </w:tcPr>
          <w:p w:rsidR="002A5163" w:rsidRPr="00A7447D" w:rsidRDefault="002A5163" w:rsidP="00A7447D">
            <w:pPr>
              <w:pStyle w:val="Tabletext"/>
            </w:pPr>
            <w:r w:rsidRPr="00A7447D">
              <w:t>36</w:t>
            </w:r>
          </w:p>
        </w:tc>
        <w:tc>
          <w:tcPr>
            <w:tcW w:w="2258" w:type="dxa"/>
            <w:shd w:val="clear" w:color="auto" w:fill="auto"/>
          </w:tcPr>
          <w:p w:rsidR="002A5163" w:rsidRPr="00A7447D" w:rsidRDefault="002A5163" w:rsidP="00A7447D">
            <w:pPr>
              <w:pStyle w:val="Tabletext"/>
            </w:pPr>
            <w:r w:rsidRPr="00A7447D">
              <w:t>subsections</w:t>
            </w:r>
            <w:r w:rsidR="00A7447D" w:rsidRPr="00A7447D">
              <w:t> </w:t>
            </w:r>
            <w:r w:rsidRPr="00A7447D">
              <w:t>100(9), (14) and (15)</w:t>
            </w:r>
          </w:p>
        </w:tc>
        <w:tc>
          <w:tcPr>
            <w:tcW w:w="4114" w:type="dxa"/>
            <w:shd w:val="clear" w:color="auto" w:fill="auto"/>
          </w:tcPr>
          <w:p w:rsidR="002A5163" w:rsidRPr="00A7447D" w:rsidRDefault="002A5163" w:rsidP="00A7447D">
            <w:pPr>
              <w:pStyle w:val="Tabletext"/>
            </w:pPr>
            <w:r w:rsidRPr="00A7447D">
              <w:t>Omit the subsections.</w:t>
            </w:r>
          </w:p>
        </w:tc>
      </w:tr>
      <w:tr w:rsidR="002A5163" w:rsidRPr="00A7447D" w:rsidTr="00750026">
        <w:tc>
          <w:tcPr>
            <w:tcW w:w="714" w:type="dxa"/>
            <w:shd w:val="clear" w:color="auto" w:fill="auto"/>
          </w:tcPr>
          <w:p w:rsidR="002A5163" w:rsidRPr="00A7447D" w:rsidRDefault="002A5163" w:rsidP="00A7447D">
            <w:pPr>
              <w:pStyle w:val="Tabletext"/>
            </w:pPr>
            <w:r w:rsidRPr="00A7447D">
              <w:t>37</w:t>
            </w:r>
          </w:p>
        </w:tc>
        <w:tc>
          <w:tcPr>
            <w:tcW w:w="2258" w:type="dxa"/>
            <w:shd w:val="clear" w:color="auto" w:fill="auto"/>
          </w:tcPr>
          <w:p w:rsidR="002A5163" w:rsidRPr="00A7447D" w:rsidRDefault="002A5163" w:rsidP="00A7447D">
            <w:pPr>
              <w:pStyle w:val="Tabletext"/>
            </w:pPr>
            <w:r w:rsidRPr="00A7447D">
              <w:t>sections</w:t>
            </w:r>
            <w:r w:rsidR="00A7447D" w:rsidRPr="00A7447D">
              <w:t> </w:t>
            </w:r>
            <w:r w:rsidRPr="00A7447D">
              <w:t>101 and 102</w:t>
            </w:r>
          </w:p>
        </w:tc>
        <w:tc>
          <w:tcPr>
            <w:tcW w:w="4114" w:type="dxa"/>
            <w:shd w:val="clear" w:color="auto" w:fill="auto"/>
          </w:tcPr>
          <w:p w:rsidR="002A5163" w:rsidRPr="00A7447D" w:rsidRDefault="002A5163" w:rsidP="00A7447D">
            <w:pPr>
              <w:pStyle w:val="Tabletext"/>
            </w:pPr>
            <w:r w:rsidRPr="00A7447D">
              <w:t>Omit the sections.</w:t>
            </w:r>
          </w:p>
        </w:tc>
      </w:tr>
      <w:tr w:rsidR="002A5163" w:rsidRPr="00A7447D" w:rsidTr="00750026">
        <w:tc>
          <w:tcPr>
            <w:tcW w:w="714" w:type="dxa"/>
            <w:shd w:val="clear" w:color="auto" w:fill="auto"/>
          </w:tcPr>
          <w:p w:rsidR="002A5163" w:rsidRPr="00A7447D" w:rsidRDefault="002A5163" w:rsidP="00A7447D">
            <w:pPr>
              <w:pStyle w:val="Tabletext"/>
            </w:pPr>
            <w:r w:rsidRPr="00A7447D">
              <w:t>38</w:t>
            </w:r>
          </w:p>
        </w:tc>
        <w:tc>
          <w:tcPr>
            <w:tcW w:w="2258" w:type="dxa"/>
            <w:shd w:val="clear" w:color="auto" w:fill="auto"/>
          </w:tcPr>
          <w:p w:rsidR="002A5163" w:rsidRPr="00A7447D" w:rsidRDefault="002A5163" w:rsidP="00A7447D">
            <w:pPr>
              <w:pStyle w:val="Tabletext"/>
            </w:pPr>
            <w:r w:rsidRPr="00A7447D">
              <w:t>sections</w:t>
            </w:r>
            <w:r w:rsidR="00A7447D" w:rsidRPr="00A7447D">
              <w:t> </w:t>
            </w:r>
            <w:r w:rsidRPr="00A7447D">
              <w:t>108 and 109</w:t>
            </w:r>
          </w:p>
        </w:tc>
        <w:tc>
          <w:tcPr>
            <w:tcW w:w="4114" w:type="dxa"/>
            <w:shd w:val="clear" w:color="auto" w:fill="auto"/>
          </w:tcPr>
          <w:p w:rsidR="002A5163" w:rsidRPr="00A7447D" w:rsidRDefault="002A5163" w:rsidP="00A7447D">
            <w:pPr>
              <w:pStyle w:val="Tabletext"/>
            </w:pPr>
            <w:r w:rsidRPr="00A7447D">
              <w:t>Omit the sections.</w:t>
            </w:r>
          </w:p>
        </w:tc>
      </w:tr>
      <w:tr w:rsidR="002A5163" w:rsidRPr="00A7447D" w:rsidTr="00750026">
        <w:tc>
          <w:tcPr>
            <w:tcW w:w="714" w:type="dxa"/>
            <w:shd w:val="clear" w:color="auto" w:fill="auto"/>
          </w:tcPr>
          <w:p w:rsidR="002A5163" w:rsidRPr="00A7447D" w:rsidRDefault="002A5163" w:rsidP="00A7447D">
            <w:pPr>
              <w:pStyle w:val="Tabletext"/>
            </w:pPr>
            <w:r w:rsidRPr="00A7447D">
              <w:t>39</w:t>
            </w:r>
          </w:p>
        </w:tc>
        <w:tc>
          <w:tcPr>
            <w:tcW w:w="2258" w:type="dxa"/>
            <w:shd w:val="clear" w:color="auto" w:fill="auto"/>
          </w:tcPr>
          <w:p w:rsidR="002A5163" w:rsidRPr="00A7447D" w:rsidRDefault="002A5163" w:rsidP="00A7447D">
            <w:pPr>
              <w:pStyle w:val="Tabletext"/>
            </w:pPr>
            <w:r w:rsidRPr="00A7447D">
              <w:t>section</w:t>
            </w:r>
            <w:r w:rsidR="00A7447D" w:rsidRPr="00A7447D">
              <w:t> </w:t>
            </w:r>
            <w:r w:rsidRPr="00A7447D">
              <w:t>114</w:t>
            </w:r>
          </w:p>
        </w:tc>
        <w:tc>
          <w:tcPr>
            <w:tcW w:w="4114" w:type="dxa"/>
            <w:shd w:val="clear" w:color="auto" w:fill="auto"/>
          </w:tcPr>
          <w:p w:rsidR="002A5163" w:rsidRPr="00A7447D" w:rsidRDefault="002A5163" w:rsidP="00A7447D">
            <w:pPr>
              <w:pStyle w:val="Tabletext"/>
            </w:pPr>
            <w:r w:rsidRPr="00A7447D">
              <w:t>Omit the section.</w:t>
            </w:r>
          </w:p>
        </w:tc>
      </w:tr>
      <w:tr w:rsidR="002A5163" w:rsidRPr="00A7447D" w:rsidTr="00750026">
        <w:tc>
          <w:tcPr>
            <w:tcW w:w="714" w:type="dxa"/>
            <w:shd w:val="clear" w:color="auto" w:fill="auto"/>
          </w:tcPr>
          <w:p w:rsidR="002A5163" w:rsidRPr="00A7447D" w:rsidRDefault="002A5163" w:rsidP="00A7447D">
            <w:pPr>
              <w:pStyle w:val="Tabletext"/>
            </w:pPr>
            <w:r w:rsidRPr="00A7447D">
              <w:t>40</w:t>
            </w:r>
          </w:p>
        </w:tc>
        <w:tc>
          <w:tcPr>
            <w:tcW w:w="2258" w:type="dxa"/>
            <w:shd w:val="clear" w:color="auto" w:fill="auto"/>
          </w:tcPr>
          <w:p w:rsidR="002A5163" w:rsidRPr="00A7447D" w:rsidRDefault="002A5163" w:rsidP="00A7447D">
            <w:pPr>
              <w:pStyle w:val="Tabletext"/>
            </w:pPr>
            <w:r w:rsidRPr="00A7447D">
              <w:t>Division</w:t>
            </w:r>
            <w:r w:rsidR="00A7447D" w:rsidRPr="00A7447D">
              <w:t> </w:t>
            </w:r>
            <w:r w:rsidRPr="00A7447D">
              <w:t>1 of Part</w:t>
            </w:r>
            <w:r w:rsidR="00A7447D" w:rsidRPr="00A7447D">
              <w:t> </w:t>
            </w:r>
            <w:r w:rsidRPr="00A7447D">
              <w:t>6</w:t>
            </w:r>
          </w:p>
        </w:tc>
        <w:tc>
          <w:tcPr>
            <w:tcW w:w="4114" w:type="dxa"/>
            <w:shd w:val="clear" w:color="auto" w:fill="auto"/>
          </w:tcPr>
          <w:p w:rsidR="002A5163" w:rsidRPr="00A7447D" w:rsidRDefault="002A5163" w:rsidP="00A7447D">
            <w:pPr>
              <w:pStyle w:val="Tabletext"/>
            </w:pPr>
            <w:r w:rsidRPr="00A7447D">
              <w:t>Omit the Division.</w:t>
            </w:r>
          </w:p>
        </w:tc>
      </w:tr>
      <w:tr w:rsidR="002A5163" w:rsidRPr="00A7447D" w:rsidTr="00750026">
        <w:tc>
          <w:tcPr>
            <w:tcW w:w="714" w:type="dxa"/>
            <w:shd w:val="clear" w:color="auto" w:fill="auto"/>
          </w:tcPr>
          <w:p w:rsidR="002A5163" w:rsidRPr="00A7447D" w:rsidRDefault="002A5163" w:rsidP="00A7447D">
            <w:pPr>
              <w:pStyle w:val="Tabletext"/>
            </w:pPr>
            <w:r w:rsidRPr="00A7447D">
              <w:t>41</w:t>
            </w:r>
          </w:p>
        </w:tc>
        <w:tc>
          <w:tcPr>
            <w:tcW w:w="2258" w:type="dxa"/>
            <w:shd w:val="clear" w:color="auto" w:fill="auto"/>
          </w:tcPr>
          <w:p w:rsidR="002A5163" w:rsidRPr="00A7447D" w:rsidRDefault="002A5163" w:rsidP="00A7447D">
            <w:pPr>
              <w:pStyle w:val="Tabletext"/>
            </w:pPr>
            <w:r w:rsidRPr="00A7447D">
              <w:t>subsection</w:t>
            </w:r>
            <w:r w:rsidR="00A7447D" w:rsidRPr="00A7447D">
              <w:t> </w:t>
            </w:r>
            <w:r w:rsidRPr="00A7447D">
              <w:t>122(1)</w:t>
            </w:r>
          </w:p>
        </w:tc>
        <w:tc>
          <w:tcPr>
            <w:tcW w:w="4114" w:type="dxa"/>
            <w:shd w:val="clear" w:color="auto" w:fill="auto"/>
          </w:tcPr>
          <w:p w:rsidR="002A5163" w:rsidRPr="00A7447D" w:rsidRDefault="002A5163" w:rsidP="00A7447D">
            <w:pPr>
              <w:pStyle w:val="Tabletext"/>
            </w:pPr>
            <w:r w:rsidRPr="00A7447D">
              <w:t>Omit “during an eligible financial year”.</w:t>
            </w:r>
          </w:p>
        </w:tc>
      </w:tr>
      <w:tr w:rsidR="002A5163" w:rsidRPr="00A7447D" w:rsidTr="00750026">
        <w:tc>
          <w:tcPr>
            <w:tcW w:w="714" w:type="dxa"/>
            <w:shd w:val="clear" w:color="auto" w:fill="auto"/>
          </w:tcPr>
          <w:p w:rsidR="002A5163" w:rsidRPr="00A7447D" w:rsidRDefault="002A5163" w:rsidP="00A7447D">
            <w:pPr>
              <w:pStyle w:val="Tabletext"/>
            </w:pPr>
            <w:r w:rsidRPr="00A7447D">
              <w:t>42</w:t>
            </w:r>
          </w:p>
        </w:tc>
        <w:tc>
          <w:tcPr>
            <w:tcW w:w="2258" w:type="dxa"/>
            <w:shd w:val="clear" w:color="auto" w:fill="auto"/>
          </w:tcPr>
          <w:p w:rsidR="002A5163" w:rsidRPr="00A7447D" w:rsidRDefault="002A5163" w:rsidP="00A7447D">
            <w:pPr>
              <w:pStyle w:val="Tabletext"/>
            </w:pPr>
            <w:r w:rsidRPr="00A7447D">
              <w:t>subsections</w:t>
            </w:r>
            <w:r w:rsidR="00A7447D" w:rsidRPr="00A7447D">
              <w:t> </w:t>
            </w:r>
            <w:r w:rsidRPr="00A7447D">
              <w:t>122(3), (4), (5), (9) and (11)</w:t>
            </w:r>
          </w:p>
        </w:tc>
        <w:tc>
          <w:tcPr>
            <w:tcW w:w="4114" w:type="dxa"/>
            <w:shd w:val="clear" w:color="auto" w:fill="auto"/>
          </w:tcPr>
          <w:p w:rsidR="002A5163" w:rsidRPr="00A7447D" w:rsidRDefault="002A5163" w:rsidP="00A7447D">
            <w:pPr>
              <w:pStyle w:val="Tabletext"/>
            </w:pPr>
            <w:r w:rsidRPr="00A7447D">
              <w:t>Omit the subsections.</w:t>
            </w:r>
          </w:p>
        </w:tc>
      </w:tr>
      <w:tr w:rsidR="002A5163" w:rsidRPr="00A7447D" w:rsidTr="00750026">
        <w:tc>
          <w:tcPr>
            <w:tcW w:w="714" w:type="dxa"/>
            <w:shd w:val="clear" w:color="auto" w:fill="auto"/>
          </w:tcPr>
          <w:p w:rsidR="002A5163" w:rsidRPr="00A7447D" w:rsidRDefault="002A5163" w:rsidP="00A7447D">
            <w:pPr>
              <w:pStyle w:val="Tabletext"/>
            </w:pPr>
            <w:r w:rsidRPr="00A7447D">
              <w:t>43</w:t>
            </w:r>
          </w:p>
        </w:tc>
        <w:tc>
          <w:tcPr>
            <w:tcW w:w="2258" w:type="dxa"/>
            <w:shd w:val="clear" w:color="auto" w:fill="auto"/>
          </w:tcPr>
          <w:p w:rsidR="002A5163" w:rsidRPr="00A7447D" w:rsidRDefault="002A5163" w:rsidP="00A7447D">
            <w:pPr>
              <w:pStyle w:val="Tabletext"/>
            </w:pPr>
            <w:r w:rsidRPr="00A7447D">
              <w:t>sections</w:t>
            </w:r>
            <w:r w:rsidR="00A7447D" w:rsidRPr="00A7447D">
              <w:t> </w:t>
            </w:r>
            <w:r w:rsidRPr="00A7447D">
              <w:t>123 and 123A</w:t>
            </w:r>
          </w:p>
        </w:tc>
        <w:tc>
          <w:tcPr>
            <w:tcW w:w="4114" w:type="dxa"/>
            <w:shd w:val="clear" w:color="auto" w:fill="auto"/>
          </w:tcPr>
          <w:p w:rsidR="002A5163" w:rsidRPr="00A7447D" w:rsidRDefault="002A5163" w:rsidP="00A7447D">
            <w:pPr>
              <w:pStyle w:val="Tabletext"/>
            </w:pPr>
            <w:r w:rsidRPr="00A7447D">
              <w:t>Omit the sections.</w:t>
            </w:r>
          </w:p>
        </w:tc>
      </w:tr>
      <w:tr w:rsidR="002A5163" w:rsidRPr="00A7447D" w:rsidTr="00750026">
        <w:tc>
          <w:tcPr>
            <w:tcW w:w="714" w:type="dxa"/>
            <w:shd w:val="clear" w:color="auto" w:fill="auto"/>
          </w:tcPr>
          <w:p w:rsidR="002A5163" w:rsidRPr="00A7447D" w:rsidRDefault="002A5163" w:rsidP="00A7447D">
            <w:pPr>
              <w:pStyle w:val="Tabletext"/>
            </w:pPr>
            <w:r w:rsidRPr="00A7447D">
              <w:t>44</w:t>
            </w:r>
          </w:p>
        </w:tc>
        <w:tc>
          <w:tcPr>
            <w:tcW w:w="2258" w:type="dxa"/>
            <w:shd w:val="clear" w:color="auto" w:fill="auto"/>
          </w:tcPr>
          <w:p w:rsidR="002A5163" w:rsidRPr="00A7447D" w:rsidRDefault="002A5163" w:rsidP="00A7447D">
            <w:pPr>
              <w:pStyle w:val="Tabletext"/>
            </w:pPr>
            <w:r w:rsidRPr="00A7447D">
              <w:t>paragraph</w:t>
            </w:r>
            <w:r w:rsidR="00A7447D" w:rsidRPr="00A7447D">
              <w:t> </w:t>
            </w:r>
            <w:r w:rsidRPr="00A7447D">
              <w:t>128(7)(d)</w:t>
            </w:r>
          </w:p>
        </w:tc>
        <w:tc>
          <w:tcPr>
            <w:tcW w:w="4114" w:type="dxa"/>
            <w:shd w:val="clear" w:color="auto" w:fill="auto"/>
          </w:tcPr>
          <w:p w:rsidR="002A5163" w:rsidRPr="00A7447D" w:rsidRDefault="002A5163" w:rsidP="00A7447D">
            <w:pPr>
              <w:pStyle w:val="Tabletext"/>
            </w:pPr>
            <w:r w:rsidRPr="00A7447D">
              <w:t>Before “this Division”, insert “if the eligible financial year began on 1</w:t>
            </w:r>
            <w:r w:rsidR="00A7447D" w:rsidRPr="00A7447D">
              <w:t> </w:t>
            </w:r>
            <w:r w:rsidRPr="00A7447D">
              <w:t>July 2012—“.</w:t>
            </w:r>
          </w:p>
        </w:tc>
      </w:tr>
      <w:tr w:rsidR="002A5163" w:rsidRPr="00A7447D" w:rsidTr="00750026">
        <w:tc>
          <w:tcPr>
            <w:tcW w:w="714" w:type="dxa"/>
            <w:shd w:val="clear" w:color="auto" w:fill="auto"/>
          </w:tcPr>
          <w:p w:rsidR="002A5163" w:rsidRPr="00A7447D" w:rsidRDefault="002A5163" w:rsidP="00A7447D">
            <w:pPr>
              <w:pStyle w:val="Tabletext"/>
            </w:pPr>
            <w:r w:rsidRPr="00A7447D">
              <w:t>45</w:t>
            </w:r>
          </w:p>
        </w:tc>
        <w:tc>
          <w:tcPr>
            <w:tcW w:w="2258" w:type="dxa"/>
            <w:shd w:val="clear" w:color="auto" w:fill="auto"/>
          </w:tcPr>
          <w:p w:rsidR="002A5163" w:rsidRPr="00A7447D" w:rsidRDefault="002A5163" w:rsidP="00A7447D">
            <w:pPr>
              <w:pStyle w:val="Tabletext"/>
            </w:pPr>
            <w:r w:rsidRPr="00A7447D">
              <w:t>Subdivision B of Division</w:t>
            </w:r>
            <w:r w:rsidR="00A7447D" w:rsidRPr="00A7447D">
              <w:t> </w:t>
            </w:r>
            <w:r w:rsidRPr="00A7447D">
              <w:t>3 of Part</w:t>
            </w:r>
            <w:r w:rsidR="00A7447D" w:rsidRPr="00A7447D">
              <w:t> </w:t>
            </w:r>
            <w:r w:rsidRPr="00A7447D">
              <w:t>6</w:t>
            </w:r>
          </w:p>
        </w:tc>
        <w:tc>
          <w:tcPr>
            <w:tcW w:w="4114" w:type="dxa"/>
            <w:shd w:val="clear" w:color="auto" w:fill="auto"/>
          </w:tcPr>
          <w:p w:rsidR="002A5163" w:rsidRPr="00A7447D" w:rsidRDefault="002A5163" w:rsidP="00A7447D">
            <w:pPr>
              <w:pStyle w:val="Tabletext"/>
            </w:pPr>
            <w:r w:rsidRPr="00A7447D">
              <w:t>Omit the Subdivision.</w:t>
            </w:r>
          </w:p>
        </w:tc>
      </w:tr>
      <w:tr w:rsidR="002A5163" w:rsidRPr="00A7447D" w:rsidTr="00750026">
        <w:tc>
          <w:tcPr>
            <w:tcW w:w="714" w:type="dxa"/>
            <w:shd w:val="clear" w:color="auto" w:fill="auto"/>
          </w:tcPr>
          <w:p w:rsidR="002A5163" w:rsidRPr="00A7447D" w:rsidRDefault="002A5163" w:rsidP="00A7447D">
            <w:pPr>
              <w:pStyle w:val="Tabletext"/>
            </w:pPr>
            <w:r w:rsidRPr="00A7447D">
              <w:t>46</w:t>
            </w:r>
          </w:p>
        </w:tc>
        <w:tc>
          <w:tcPr>
            <w:tcW w:w="2258" w:type="dxa"/>
            <w:shd w:val="clear" w:color="auto" w:fill="auto"/>
          </w:tcPr>
          <w:p w:rsidR="002A5163" w:rsidRPr="00A7447D" w:rsidRDefault="002A5163" w:rsidP="00A7447D">
            <w:pPr>
              <w:pStyle w:val="Tabletext"/>
            </w:pPr>
            <w:r w:rsidRPr="00A7447D">
              <w:t>subsection</w:t>
            </w:r>
            <w:r w:rsidR="00A7447D" w:rsidRPr="00A7447D">
              <w:t> </w:t>
            </w:r>
            <w:r w:rsidRPr="00A7447D">
              <w:t>134(3)</w:t>
            </w:r>
          </w:p>
        </w:tc>
        <w:tc>
          <w:tcPr>
            <w:tcW w:w="4114" w:type="dxa"/>
            <w:shd w:val="clear" w:color="auto" w:fill="auto"/>
          </w:tcPr>
          <w:p w:rsidR="002A5163" w:rsidRPr="00A7447D" w:rsidRDefault="002A5163" w:rsidP="00A7447D">
            <w:pPr>
              <w:pStyle w:val="Tabletext"/>
            </w:pPr>
            <w:r w:rsidRPr="00A7447D">
              <w:t>Omit the subsection.</w:t>
            </w:r>
          </w:p>
        </w:tc>
      </w:tr>
      <w:tr w:rsidR="002A5163" w:rsidRPr="00A7447D" w:rsidTr="00750026">
        <w:tc>
          <w:tcPr>
            <w:tcW w:w="714" w:type="dxa"/>
            <w:shd w:val="clear" w:color="auto" w:fill="auto"/>
          </w:tcPr>
          <w:p w:rsidR="002A5163" w:rsidRPr="00A7447D" w:rsidRDefault="002A5163" w:rsidP="00A7447D">
            <w:pPr>
              <w:pStyle w:val="Tabletext"/>
            </w:pPr>
            <w:r w:rsidRPr="00A7447D">
              <w:t>47</w:t>
            </w:r>
          </w:p>
        </w:tc>
        <w:tc>
          <w:tcPr>
            <w:tcW w:w="2258" w:type="dxa"/>
            <w:shd w:val="clear" w:color="auto" w:fill="auto"/>
          </w:tcPr>
          <w:p w:rsidR="002A5163" w:rsidRPr="00A7447D" w:rsidRDefault="002A5163" w:rsidP="00A7447D">
            <w:pPr>
              <w:pStyle w:val="Tabletext"/>
            </w:pPr>
            <w:r w:rsidRPr="00A7447D">
              <w:t>subsection</w:t>
            </w:r>
            <w:r w:rsidR="00A7447D" w:rsidRPr="00A7447D">
              <w:t> </w:t>
            </w:r>
            <w:r w:rsidRPr="00A7447D">
              <w:t>134A(3) (</w:t>
            </w:r>
            <w:r w:rsidR="00A7447D" w:rsidRPr="00A7447D">
              <w:t>paragraph (</w:t>
            </w:r>
            <w:r w:rsidRPr="00A7447D">
              <w:t xml:space="preserve">b) of the definition of </w:t>
            </w:r>
            <w:r w:rsidRPr="00A7447D">
              <w:rPr>
                <w:b/>
                <w:i/>
              </w:rPr>
              <w:t xml:space="preserve">applicable amount for the financial </w:t>
            </w:r>
            <w:r w:rsidRPr="00A7447D">
              <w:rPr>
                <w:b/>
                <w:i/>
              </w:rPr>
              <w:lastRenderedPageBreak/>
              <w:t>year</w:t>
            </w:r>
            <w:r w:rsidRPr="00A7447D">
              <w:rPr>
                <w:b/>
              </w:rPr>
              <w:t>)</w:t>
            </w:r>
          </w:p>
        </w:tc>
        <w:tc>
          <w:tcPr>
            <w:tcW w:w="4114" w:type="dxa"/>
            <w:shd w:val="clear" w:color="auto" w:fill="auto"/>
          </w:tcPr>
          <w:p w:rsidR="002A5163" w:rsidRPr="00A7447D" w:rsidRDefault="002A5163" w:rsidP="00A7447D">
            <w:pPr>
              <w:pStyle w:val="Tabletext"/>
            </w:pPr>
            <w:r w:rsidRPr="00A7447D">
              <w:lastRenderedPageBreak/>
              <w:t>Omit the paragraph.</w:t>
            </w:r>
          </w:p>
        </w:tc>
      </w:tr>
      <w:tr w:rsidR="002A5163" w:rsidRPr="00A7447D" w:rsidTr="00750026">
        <w:tc>
          <w:tcPr>
            <w:tcW w:w="714" w:type="dxa"/>
            <w:shd w:val="clear" w:color="auto" w:fill="auto"/>
          </w:tcPr>
          <w:p w:rsidR="002A5163" w:rsidRPr="00A7447D" w:rsidRDefault="002A5163" w:rsidP="00A7447D">
            <w:pPr>
              <w:pStyle w:val="Tabletext"/>
            </w:pPr>
            <w:r w:rsidRPr="00A7447D">
              <w:lastRenderedPageBreak/>
              <w:t>48</w:t>
            </w:r>
          </w:p>
        </w:tc>
        <w:tc>
          <w:tcPr>
            <w:tcW w:w="2258" w:type="dxa"/>
            <w:shd w:val="clear" w:color="auto" w:fill="auto"/>
          </w:tcPr>
          <w:p w:rsidR="002A5163" w:rsidRPr="00A7447D" w:rsidRDefault="002A5163" w:rsidP="00A7447D">
            <w:pPr>
              <w:pStyle w:val="Tabletext"/>
            </w:pPr>
            <w:r w:rsidRPr="00A7447D">
              <w:t>paragraphs 142(3)(c), (e) and (f)</w:t>
            </w:r>
          </w:p>
        </w:tc>
        <w:tc>
          <w:tcPr>
            <w:tcW w:w="4114" w:type="dxa"/>
            <w:shd w:val="clear" w:color="auto" w:fill="auto"/>
          </w:tcPr>
          <w:p w:rsidR="002A5163" w:rsidRPr="00A7447D" w:rsidRDefault="002A5163" w:rsidP="00A7447D">
            <w:pPr>
              <w:pStyle w:val="Tabletext"/>
            </w:pPr>
            <w:r w:rsidRPr="00A7447D">
              <w:t>Omit the paragraphs.</w:t>
            </w:r>
          </w:p>
        </w:tc>
      </w:tr>
      <w:tr w:rsidR="002A5163" w:rsidRPr="00A7447D" w:rsidTr="00750026">
        <w:tc>
          <w:tcPr>
            <w:tcW w:w="714" w:type="dxa"/>
            <w:shd w:val="clear" w:color="auto" w:fill="auto"/>
          </w:tcPr>
          <w:p w:rsidR="002A5163" w:rsidRPr="00A7447D" w:rsidRDefault="002A5163" w:rsidP="00A7447D">
            <w:pPr>
              <w:pStyle w:val="Tabletext"/>
            </w:pPr>
            <w:r w:rsidRPr="00A7447D">
              <w:t>48A</w:t>
            </w:r>
          </w:p>
        </w:tc>
        <w:tc>
          <w:tcPr>
            <w:tcW w:w="2258" w:type="dxa"/>
            <w:shd w:val="clear" w:color="auto" w:fill="auto"/>
          </w:tcPr>
          <w:p w:rsidR="002A5163" w:rsidRPr="00A7447D" w:rsidRDefault="002A5163" w:rsidP="00A7447D">
            <w:pPr>
              <w:pStyle w:val="Tabletext"/>
            </w:pPr>
            <w:r w:rsidRPr="00A7447D">
              <w:t>section</w:t>
            </w:r>
            <w:r w:rsidR="00A7447D" w:rsidRPr="00A7447D">
              <w:t> </w:t>
            </w:r>
            <w:r w:rsidRPr="00A7447D">
              <w:t>144</w:t>
            </w:r>
          </w:p>
        </w:tc>
        <w:tc>
          <w:tcPr>
            <w:tcW w:w="4114" w:type="dxa"/>
            <w:shd w:val="clear" w:color="auto" w:fill="auto"/>
          </w:tcPr>
          <w:p w:rsidR="002A5163" w:rsidRPr="00A7447D" w:rsidRDefault="002A5163" w:rsidP="00A7447D">
            <w:pPr>
              <w:pStyle w:val="Tabletext"/>
            </w:pPr>
            <w:r w:rsidRPr="00A7447D">
              <w:t>Omit the section.</w:t>
            </w:r>
          </w:p>
        </w:tc>
      </w:tr>
      <w:tr w:rsidR="002A5163" w:rsidRPr="00A7447D" w:rsidTr="00750026">
        <w:tc>
          <w:tcPr>
            <w:tcW w:w="714" w:type="dxa"/>
            <w:shd w:val="clear" w:color="auto" w:fill="auto"/>
          </w:tcPr>
          <w:p w:rsidR="002A5163" w:rsidRPr="00A7447D" w:rsidRDefault="002A5163" w:rsidP="00A7447D">
            <w:pPr>
              <w:pStyle w:val="Tabletext"/>
            </w:pPr>
            <w:r w:rsidRPr="00A7447D">
              <w:t>49</w:t>
            </w:r>
          </w:p>
        </w:tc>
        <w:tc>
          <w:tcPr>
            <w:tcW w:w="2258" w:type="dxa"/>
            <w:shd w:val="clear" w:color="auto" w:fill="auto"/>
          </w:tcPr>
          <w:p w:rsidR="002A5163" w:rsidRPr="00A7447D" w:rsidRDefault="002A5163" w:rsidP="00A7447D">
            <w:pPr>
              <w:pStyle w:val="Tabletext"/>
            </w:pPr>
            <w:r w:rsidRPr="00A7447D">
              <w:t>paragraph</w:t>
            </w:r>
            <w:r w:rsidR="00A7447D" w:rsidRPr="00A7447D">
              <w:t> </w:t>
            </w:r>
            <w:r w:rsidRPr="00A7447D">
              <w:t>145(5)(b)</w:t>
            </w:r>
          </w:p>
        </w:tc>
        <w:tc>
          <w:tcPr>
            <w:tcW w:w="4114" w:type="dxa"/>
            <w:shd w:val="clear" w:color="auto" w:fill="auto"/>
          </w:tcPr>
          <w:p w:rsidR="002A5163" w:rsidRPr="00A7447D" w:rsidRDefault="002A5163" w:rsidP="00A7447D">
            <w:pPr>
              <w:pStyle w:val="Tabletext"/>
            </w:pPr>
            <w:r w:rsidRPr="00A7447D">
              <w:t>Omit the paragraph.</w:t>
            </w:r>
          </w:p>
        </w:tc>
      </w:tr>
      <w:tr w:rsidR="002A5163" w:rsidRPr="00A7447D" w:rsidTr="00750026">
        <w:tc>
          <w:tcPr>
            <w:tcW w:w="714" w:type="dxa"/>
            <w:shd w:val="clear" w:color="auto" w:fill="auto"/>
          </w:tcPr>
          <w:p w:rsidR="002A5163" w:rsidRPr="00A7447D" w:rsidRDefault="002A5163" w:rsidP="00A7447D">
            <w:pPr>
              <w:pStyle w:val="Tabletext"/>
            </w:pPr>
            <w:r w:rsidRPr="00A7447D">
              <w:t>50</w:t>
            </w:r>
          </w:p>
        </w:tc>
        <w:tc>
          <w:tcPr>
            <w:tcW w:w="2258" w:type="dxa"/>
            <w:shd w:val="clear" w:color="auto" w:fill="auto"/>
          </w:tcPr>
          <w:p w:rsidR="002A5163" w:rsidRPr="00A7447D" w:rsidRDefault="002A5163" w:rsidP="00A7447D">
            <w:pPr>
              <w:pStyle w:val="Tabletext"/>
            </w:pPr>
            <w:r w:rsidRPr="00A7447D">
              <w:t>paragraph</w:t>
            </w:r>
            <w:r w:rsidR="00A7447D" w:rsidRPr="00A7447D">
              <w:t> </w:t>
            </w:r>
            <w:r w:rsidRPr="00A7447D">
              <w:t>145(5)(c)</w:t>
            </w:r>
          </w:p>
        </w:tc>
        <w:tc>
          <w:tcPr>
            <w:tcW w:w="4114" w:type="dxa"/>
            <w:shd w:val="clear" w:color="auto" w:fill="auto"/>
          </w:tcPr>
          <w:p w:rsidR="002A5163" w:rsidRPr="00A7447D" w:rsidRDefault="002A5163" w:rsidP="00A7447D">
            <w:pPr>
              <w:pStyle w:val="Tabletext"/>
            </w:pPr>
            <w:r w:rsidRPr="00A7447D">
              <w:t>Omit the paragraph, substitute:</w:t>
            </w:r>
          </w:p>
          <w:p w:rsidR="002A5163" w:rsidRPr="00A7447D" w:rsidRDefault="002A5163" w:rsidP="00A7447D">
            <w:pPr>
              <w:pStyle w:val="Tablea"/>
            </w:pPr>
            <w:r w:rsidRPr="00A7447D">
              <w:t>(c) the principle that changes should not have a negative effect on recipients of assistance under the Jobs and Competitiveness Program;</w:t>
            </w:r>
          </w:p>
        </w:tc>
      </w:tr>
      <w:tr w:rsidR="002A5163" w:rsidRPr="00A7447D" w:rsidTr="00750026">
        <w:tc>
          <w:tcPr>
            <w:tcW w:w="714" w:type="dxa"/>
            <w:shd w:val="clear" w:color="auto" w:fill="auto"/>
          </w:tcPr>
          <w:p w:rsidR="002A5163" w:rsidRPr="00A7447D" w:rsidRDefault="002A5163" w:rsidP="00A7447D">
            <w:pPr>
              <w:pStyle w:val="Tabletext"/>
            </w:pPr>
            <w:r w:rsidRPr="00A7447D">
              <w:t>51</w:t>
            </w:r>
          </w:p>
        </w:tc>
        <w:tc>
          <w:tcPr>
            <w:tcW w:w="2258" w:type="dxa"/>
            <w:shd w:val="clear" w:color="auto" w:fill="auto"/>
          </w:tcPr>
          <w:p w:rsidR="002A5163" w:rsidRPr="00A7447D" w:rsidRDefault="002A5163" w:rsidP="00A7447D">
            <w:pPr>
              <w:pStyle w:val="Tabletext"/>
            </w:pPr>
            <w:r w:rsidRPr="00A7447D">
              <w:t>Division</w:t>
            </w:r>
            <w:r w:rsidR="00A7447D" w:rsidRPr="00A7447D">
              <w:t> </w:t>
            </w:r>
            <w:r w:rsidRPr="00A7447D">
              <w:t>5 of Part</w:t>
            </w:r>
            <w:r w:rsidR="00A7447D" w:rsidRPr="00A7447D">
              <w:t> </w:t>
            </w:r>
            <w:r w:rsidRPr="00A7447D">
              <w:t>7</w:t>
            </w:r>
          </w:p>
        </w:tc>
        <w:tc>
          <w:tcPr>
            <w:tcW w:w="4114" w:type="dxa"/>
            <w:shd w:val="clear" w:color="auto" w:fill="auto"/>
          </w:tcPr>
          <w:p w:rsidR="002A5163" w:rsidRPr="00A7447D" w:rsidRDefault="002A5163" w:rsidP="00A7447D">
            <w:pPr>
              <w:pStyle w:val="Tabletext"/>
            </w:pPr>
            <w:r w:rsidRPr="00A7447D">
              <w:t>Omit the Division.</w:t>
            </w:r>
          </w:p>
        </w:tc>
      </w:tr>
      <w:tr w:rsidR="002A5163" w:rsidRPr="00A7447D" w:rsidTr="00750026">
        <w:tc>
          <w:tcPr>
            <w:tcW w:w="714" w:type="dxa"/>
            <w:shd w:val="clear" w:color="auto" w:fill="auto"/>
          </w:tcPr>
          <w:p w:rsidR="002A5163" w:rsidRPr="00A7447D" w:rsidRDefault="002A5163" w:rsidP="00A7447D">
            <w:pPr>
              <w:pStyle w:val="Tabletext"/>
            </w:pPr>
            <w:r w:rsidRPr="00A7447D">
              <w:t>52</w:t>
            </w:r>
          </w:p>
        </w:tc>
        <w:tc>
          <w:tcPr>
            <w:tcW w:w="2258" w:type="dxa"/>
            <w:shd w:val="clear" w:color="auto" w:fill="auto"/>
          </w:tcPr>
          <w:p w:rsidR="002A5163" w:rsidRPr="00A7447D" w:rsidRDefault="002A5163" w:rsidP="00A7447D">
            <w:pPr>
              <w:pStyle w:val="Tabletext"/>
            </w:pPr>
            <w:r w:rsidRPr="00A7447D">
              <w:t>section</w:t>
            </w:r>
            <w:r w:rsidR="00A7447D" w:rsidRPr="00A7447D">
              <w:t> </w:t>
            </w:r>
            <w:r w:rsidRPr="00A7447D">
              <w:t>160</w:t>
            </w:r>
          </w:p>
        </w:tc>
        <w:tc>
          <w:tcPr>
            <w:tcW w:w="4114" w:type="dxa"/>
            <w:shd w:val="clear" w:color="auto" w:fill="auto"/>
          </w:tcPr>
          <w:p w:rsidR="002A5163" w:rsidRPr="00A7447D" w:rsidRDefault="002A5163" w:rsidP="00A7447D">
            <w:pPr>
              <w:pStyle w:val="Tabletext"/>
            </w:pPr>
            <w:r w:rsidRPr="00A7447D">
              <w:t>Omit the section.</w:t>
            </w:r>
          </w:p>
        </w:tc>
      </w:tr>
      <w:tr w:rsidR="002A5163" w:rsidRPr="00A7447D" w:rsidTr="00750026">
        <w:tc>
          <w:tcPr>
            <w:tcW w:w="714" w:type="dxa"/>
            <w:shd w:val="clear" w:color="auto" w:fill="auto"/>
          </w:tcPr>
          <w:p w:rsidR="002A5163" w:rsidRPr="00A7447D" w:rsidRDefault="002A5163" w:rsidP="00A7447D">
            <w:pPr>
              <w:pStyle w:val="Tabletext"/>
            </w:pPr>
            <w:r w:rsidRPr="00A7447D">
              <w:t>53</w:t>
            </w:r>
          </w:p>
        </w:tc>
        <w:tc>
          <w:tcPr>
            <w:tcW w:w="2258" w:type="dxa"/>
            <w:shd w:val="clear" w:color="auto" w:fill="auto"/>
          </w:tcPr>
          <w:p w:rsidR="002A5163" w:rsidRPr="00A7447D" w:rsidRDefault="002A5163" w:rsidP="00A7447D">
            <w:pPr>
              <w:pStyle w:val="Tabletext"/>
            </w:pPr>
            <w:r w:rsidRPr="00A7447D">
              <w:t>paragraphs 161(2)(b) and (c)</w:t>
            </w:r>
          </w:p>
        </w:tc>
        <w:tc>
          <w:tcPr>
            <w:tcW w:w="4114" w:type="dxa"/>
            <w:shd w:val="clear" w:color="auto" w:fill="auto"/>
          </w:tcPr>
          <w:p w:rsidR="002A5163" w:rsidRPr="00A7447D" w:rsidRDefault="002A5163" w:rsidP="00A7447D">
            <w:pPr>
              <w:pStyle w:val="Tabletext"/>
            </w:pPr>
            <w:r w:rsidRPr="00A7447D">
              <w:t>Omit the paragraphs.</w:t>
            </w:r>
          </w:p>
        </w:tc>
      </w:tr>
      <w:tr w:rsidR="002A5163" w:rsidRPr="00A7447D" w:rsidTr="00750026">
        <w:tc>
          <w:tcPr>
            <w:tcW w:w="714" w:type="dxa"/>
            <w:shd w:val="clear" w:color="auto" w:fill="auto"/>
          </w:tcPr>
          <w:p w:rsidR="002A5163" w:rsidRPr="00A7447D" w:rsidRDefault="002A5163" w:rsidP="00A7447D">
            <w:pPr>
              <w:pStyle w:val="Tabletext"/>
            </w:pPr>
            <w:r w:rsidRPr="00A7447D">
              <w:t>54</w:t>
            </w:r>
          </w:p>
        </w:tc>
        <w:tc>
          <w:tcPr>
            <w:tcW w:w="2258" w:type="dxa"/>
            <w:shd w:val="clear" w:color="auto" w:fill="auto"/>
          </w:tcPr>
          <w:p w:rsidR="002A5163" w:rsidRPr="00A7447D" w:rsidRDefault="002A5163" w:rsidP="00A7447D">
            <w:pPr>
              <w:pStyle w:val="Tabletext"/>
            </w:pPr>
            <w:r w:rsidRPr="00A7447D">
              <w:t>subsection</w:t>
            </w:r>
            <w:r w:rsidR="00A7447D" w:rsidRPr="00A7447D">
              <w:t> </w:t>
            </w:r>
            <w:r w:rsidRPr="00A7447D">
              <w:t>161(3)</w:t>
            </w:r>
          </w:p>
        </w:tc>
        <w:tc>
          <w:tcPr>
            <w:tcW w:w="4114" w:type="dxa"/>
            <w:shd w:val="clear" w:color="auto" w:fill="auto"/>
          </w:tcPr>
          <w:p w:rsidR="002A5163" w:rsidRPr="00A7447D" w:rsidRDefault="002A5163" w:rsidP="00A7447D">
            <w:pPr>
              <w:pStyle w:val="Tabletext"/>
            </w:pPr>
            <w:r w:rsidRPr="00A7447D">
              <w:t>Omit the subsection.</w:t>
            </w:r>
          </w:p>
        </w:tc>
      </w:tr>
      <w:tr w:rsidR="002A5163" w:rsidRPr="00A7447D" w:rsidTr="00750026">
        <w:tc>
          <w:tcPr>
            <w:tcW w:w="714" w:type="dxa"/>
            <w:shd w:val="clear" w:color="auto" w:fill="auto"/>
          </w:tcPr>
          <w:p w:rsidR="002A5163" w:rsidRPr="00A7447D" w:rsidRDefault="002A5163" w:rsidP="00A7447D">
            <w:pPr>
              <w:pStyle w:val="Tabletext"/>
            </w:pPr>
            <w:r w:rsidRPr="00A7447D">
              <w:t>55</w:t>
            </w:r>
          </w:p>
        </w:tc>
        <w:tc>
          <w:tcPr>
            <w:tcW w:w="2258" w:type="dxa"/>
            <w:shd w:val="clear" w:color="auto" w:fill="auto"/>
          </w:tcPr>
          <w:p w:rsidR="002A5163" w:rsidRPr="00A7447D" w:rsidRDefault="002A5163" w:rsidP="00A7447D">
            <w:pPr>
              <w:pStyle w:val="Tabletext"/>
            </w:pPr>
            <w:r w:rsidRPr="00A7447D">
              <w:t>subsection</w:t>
            </w:r>
            <w:r w:rsidR="00A7447D" w:rsidRPr="00A7447D">
              <w:t> </w:t>
            </w:r>
            <w:r w:rsidRPr="00A7447D">
              <w:t>161(4)</w:t>
            </w:r>
          </w:p>
        </w:tc>
        <w:tc>
          <w:tcPr>
            <w:tcW w:w="4114" w:type="dxa"/>
            <w:shd w:val="clear" w:color="auto" w:fill="auto"/>
          </w:tcPr>
          <w:p w:rsidR="002A5163" w:rsidRPr="00A7447D" w:rsidRDefault="002A5163" w:rsidP="00A7447D">
            <w:pPr>
              <w:pStyle w:val="Tabletext"/>
            </w:pPr>
            <w:r w:rsidRPr="00A7447D">
              <w:t>Omit “or (3)”.</w:t>
            </w:r>
          </w:p>
        </w:tc>
      </w:tr>
      <w:tr w:rsidR="002A5163" w:rsidRPr="00A7447D" w:rsidTr="00750026">
        <w:tc>
          <w:tcPr>
            <w:tcW w:w="714" w:type="dxa"/>
            <w:shd w:val="clear" w:color="auto" w:fill="auto"/>
          </w:tcPr>
          <w:p w:rsidR="002A5163" w:rsidRPr="00A7447D" w:rsidRDefault="002A5163" w:rsidP="00A7447D">
            <w:pPr>
              <w:pStyle w:val="Tabletext"/>
            </w:pPr>
            <w:r w:rsidRPr="00A7447D">
              <w:t>56</w:t>
            </w:r>
          </w:p>
        </w:tc>
        <w:tc>
          <w:tcPr>
            <w:tcW w:w="2258" w:type="dxa"/>
            <w:shd w:val="clear" w:color="auto" w:fill="auto"/>
          </w:tcPr>
          <w:p w:rsidR="002A5163" w:rsidRPr="00A7447D" w:rsidRDefault="002A5163" w:rsidP="00A7447D">
            <w:pPr>
              <w:pStyle w:val="Tabletext"/>
            </w:pPr>
            <w:r w:rsidRPr="00A7447D">
              <w:t>subsection</w:t>
            </w:r>
            <w:r w:rsidR="00A7447D" w:rsidRPr="00A7447D">
              <w:t> </w:t>
            </w:r>
            <w:r w:rsidRPr="00A7447D">
              <w:t>161(5)</w:t>
            </w:r>
          </w:p>
        </w:tc>
        <w:tc>
          <w:tcPr>
            <w:tcW w:w="4114" w:type="dxa"/>
            <w:shd w:val="clear" w:color="auto" w:fill="auto"/>
          </w:tcPr>
          <w:p w:rsidR="002A5163" w:rsidRPr="00A7447D" w:rsidRDefault="002A5163" w:rsidP="00A7447D">
            <w:pPr>
              <w:pStyle w:val="Tabletext"/>
            </w:pPr>
            <w:r w:rsidRPr="00A7447D">
              <w:t>Omit “a later”, substitute “an”.</w:t>
            </w:r>
          </w:p>
        </w:tc>
      </w:tr>
      <w:tr w:rsidR="002A5163" w:rsidRPr="00A7447D" w:rsidTr="00750026">
        <w:tc>
          <w:tcPr>
            <w:tcW w:w="714" w:type="dxa"/>
            <w:shd w:val="clear" w:color="auto" w:fill="auto"/>
          </w:tcPr>
          <w:p w:rsidR="002A5163" w:rsidRPr="00A7447D" w:rsidRDefault="002A5163" w:rsidP="00A7447D">
            <w:pPr>
              <w:pStyle w:val="Tabletext"/>
            </w:pPr>
            <w:r w:rsidRPr="00A7447D">
              <w:t>57</w:t>
            </w:r>
          </w:p>
        </w:tc>
        <w:tc>
          <w:tcPr>
            <w:tcW w:w="2258" w:type="dxa"/>
            <w:shd w:val="clear" w:color="auto" w:fill="auto"/>
          </w:tcPr>
          <w:p w:rsidR="002A5163" w:rsidRPr="00A7447D" w:rsidRDefault="002A5163" w:rsidP="00A7447D">
            <w:pPr>
              <w:pStyle w:val="Tabletext"/>
            </w:pPr>
            <w:r w:rsidRPr="00A7447D">
              <w:t>subsections</w:t>
            </w:r>
            <w:r w:rsidR="00A7447D" w:rsidRPr="00A7447D">
              <w:t> </w:t>
            </w:r>
            <w:r w:rsidRPr="00A7447D">
              <w:t>161(6), (7), (8) and (9)</w:t>
            </w:r>
          </w:p>
        </w:tc>
        <w:tc>
          <w:tcPr>
            <w:tcW w:w="4114" w:type="dxa"/>
            <w:shd w:val="clear" w:color="auto" w:fill="auto"/>
          </w:tcPr>
          <w:p w:rsidR="002A5163" w:rsidRPr="00A7447D" w:rsidRDefault="002A5163" w:rsidP="00A7447D">
            <w:pPr>
              <w:pStyle w:val="Tabletext"/>
            </w:pPr>
            <w:r w:rsidRPr="00A7447D">
              <w:t>Omit “or (3)”.</w:t>
            </w:r>
          </w:p>
          <w:p w:rsidR="002A5163" w:rsidRPr="00A7447D" w:rsidRDefault="002A5163" w:rsidP="00A7447D">
            <w:pPr>
              <w:pStyle w:val="Tabletext"/>
            </w:pPr>
          </w:p>
        </w:tc>
      </w:tr>
      <w:tr w:rsidR="002A5163" w:rsidRPr="00A7447D" w:rsidTr="00750026">
        <w:tc>
          <w:tcPr>
            <w:tcW w:w="714" w:type="dxa"/>
            <w:shd w:val="clear" w:color="auto" w:fill="auto"/>
          </w:tcPr>
          <w:p w:rsidR="002A5163" w:rsidRPr="00A7447D" w:rsidRDefault="002A5163" w:rsidP="00A7447D">
            <w:pPr>
              <w:pStyle w:val="Tabletext"/>
            </w:pPr>
            <w:r w:rsidRPr="00A7447D">
              <w:t>58</w:t>
            </w:r>
          </w:p>
        </w:tc>
        <w:tc>
          <w:tcPr>
            <w:tcW w:w="2258" w:type="dxa"/>
            <w:shd w:val="clear" w:color="auto" w:fill="auto"/>
          </w:tcPr>
          <w:p w:rsidR="002A5163" w:rsidRPr="00A7447D" w:rsidRDefault="002A5163" w:rsidP="00A7447D">
            <w:pPr>
              <w:pStyle w:val="Tabletext"/>
            </w:pPr>
            <w:r w:rsidRPr="00A7447D">
              <w:t>Part</w:t>
            </w:r>
            <w:r w:rsidR="00A7447D" w:rsidRPr="00A7447D">
              <w:t> </w:t>
            </w:r>
            <w:r w:rsidRPr="00A7447D">
              <w:t>9</w:t>
            </w:r>
          </w:p>
        </w:tc>
        <w:tc>
          <w:tcPr>
            <w:tcW w:w="4114" w:type="dxa"/>
            <w:shd w:val="clear" w:color="auto" w:fill="auto"/>
          </w:tcPr>
          <w:p w:rsidR="002A5163" w:rsidRPr="00A7447D" w:rsidRDefault="002A5163" w:rsidP="00A7447D">
            <w:pPr>
              <w:pStyle w:val="Tabletext"/>
            </w:pPr>
            <w:r w:rsidRPr="00A7447D">
              <w:t>The Part ceases to have effect at the end of 30</w:t>
            </w:r>
            <w:r w:rsidR="00A7447D" w:rsidRPr="00A7447D">
              <w:t> </w:t>
            </w:r>
            <w:r w:rsidRPr="00A7447D">
              <w:t>June 2015.</w:t>
            </w:r>
          </w:p>
        </w:tc>
      </w:tr>
      <w:tr w:rsidR="002A5163" w:rsidRPr="00A7447D" w:rsidTr="00750026">
        <w:tc>
          <w:tcPr>
            <w:tcW w:w="714" w:type="dxa"/>
            <w:shd w:val="clear" w:color="auto" w:fill="auto"/>
          </w:tcPr>
          <w:p w:rsidR="002A5163" w:rsidRPr="00A7447D" w:rsidRDefault="002A5163" w:rsidP="00A7447D">
            <w:pPr>
              <w:pStyle w:val="Tabletext"/>
            </w:pPr>
            <w:r w:rsidRPr="00A7447D">
              <w:t>59</w:t>
            </w:r>
          </w:p>
        </w:tc>
        <w:tc>
          <w:tcPr>
            <w:tcW w:w="2258" w:type="dxa"/>
            <w:shd w:val="clear" w:color="auto" w:fill="auto"/>
          </w:tcPr>
          <w:p w:rsidR="002A5163" w:rsidRPr="00A7447D" w:rsidRDefault="002A5163" w:rsidP="00A7447D">
            <w:pPr>
              <w:pStyle w:val="Tabletext"/>
            </w:pPr>
            <w:r w:rsidRPr="00A7447D">
              <w:t>Division</w:t>
            </w:r>
            <w:r w:rsidR="00A7447D" w:rsidRPr="00A7447D">
              <w:t> </w:t>
            </w:r>
            <w:r w:rsidRPr="00A7447D">
              <w:t>3 of Part</w:t>
            </w:r>
            <w:r w:rsidR="00A7447D" w:rsidRPr="00A7447D">
              <w:t> </w:t>
            </w:r>
            <w:r w:rsidRPr="00A7447D">
              <w:t>9</w:t>
            </w:r>
          </w:p>
        </w:tc>
        <w:tc>
          <w:tcPr>
            <w:tcW w:w="4114" w:type="dxa"/>
            <w:shd w:val="clear" w:color="auto" w:fill="auto"/>
          </w:tcPr>
          <w:p w:rsidR="002A5163" w:rsidRPr="00A7447D" w:rsidRDefault="002A5163" w:rsidP="00A7447D">
            <w:pPr>
              <w:pStyle w:val="Tabletext"/>
            </w:pPr>
            <w:r w:rsidRPr="00A7447D">
              <w:t>Omit the Division.</w:t>
            </w:r>
          </w:p>
        </w:tc>
      </w:tr>
      <w:tr w:rsidR="002A5163" w:rsidRPr="00A7447D" w:rsidTr="00750026">
        <w:tc>
          <w:tcPr>
            <w:tcW w:w="714" w:type="dxa"/>
            <w:shd w:val="clear" w:color="auto" w:fill="auto"/>
          </w:tcPr>
          <w:p w:rsidR="002A5163" w:rsidRPr="00A7447D" w:rsidRDefault="002A5163" w:rsidP="00A7447D">
            <w:pPr>
              <w:pStyle w:val="Tabletext"/>
            </w:pPr>
            <w:r w:rsidRPr="00A7447D">
              <w:t>60</w:t>
            </w:r>
          </w:p>
        </w:tc>
        <w:tc>
          <w:tcPr>
            <w:tcW w:w="2258" w:type="dxa"/>
            <w:shd w:val="clear" w:color="auto" w:fill="auto"/>
          </w:tcPr>
          <w:p w:rsidR="002A5163" w:rsidRPr="00A7447D" w:rsidRDefault="002A5163" w:rsidP="00A7447D">
            <w:pPr>
              <w:pStyle w:val="Tabletext"/>
            </w:pPr>
            <w:r w:rsidRPr="00A7447D">
              <w:t>sections</w:t>
            </w:r>
            <w:r w:rsidR="00A7447D" w:rsidRPr="00A7447D">
              <w:t> </w:t>
            </w:r>
            <w:r w:rsidRPr="00A7447D">
              <w:t>196 and 196A</w:t>
            </w:r>
          </w:p>
        </w:tc>
        <w:tc>
          <w:tcPr>
            <w:tcW w:w="4114" w:type="dxa"/>
            <w:shd w:val="clear" w:color="auto" w:fill="auto"/>
          </w:tcPr>
          <w:p w:rsidR="002A5163" w:rsidRPr="00A7447D" w:rsidRDefault="002A5163" w:rsidP="00A7447D">
            <w:pPr>
              <w:pStyle w:val="Tabletext"/>
            </w:pPr>
            <w:r w:rsidRPr="00A7447D">
              <w:t>Omit the sections.</w:t>
            </w:r>
          </w:p>
        </w:tc>
      </w:tr>
      <w:tr w:rsidR="002A5163" w:rsidRPr="00A7447D" w:rsidTr="00750026">
        <w:tc>
          <w:tcPr>
            <w:tcW w:w="714" w:type="dxa"/>
            <w:shd w:val="clear" w:color="auto" w:fill="auto"/>
          </w:tcPr>
          <w:p w:rsidR="002A5163" w:rsidRPr="00A7447D" w:rsidRDefault="002A5163" w:rsidP="00A7447D">
            <w:pPr>
              <w:pStyle w:val="Tabletext"/>
            </w:pPr>
            <w:r w:rsidRPr="00A7447D">
              <w:t>61</w:t>
            </w:r>
          </w:p>
        </w:tc>
        <w:tc>
          <w:tcPr>
            <w:tcW w:w="2258" w:type="dxa"/>
            <w:shd w:val="clear" w:color="auto" w:fill="auto"/>
          </w:tcPr>
          <w:p w:rsidR="002A5163" w:rsidRPr="00A7447D" w:rsidRDefault="002A5163" w:rsidP="00A7447D">
            <w:pPr>
              <w:pStyle w:val="Tabletext"/>
            </w:pPr>
            <w:r w:rsidRPr="00A7447D">
              <w:t>subsections</w:t>
            </w:r>
            <w:r w:rsidR="00A7447D" w:rsidRPr="00A7447D">
              <w:t> </w:t>
            </w:r>
            <w:r w:rsidRPr="00A7447D">
              <w:t>197(3) to (6)</w:t>
            </w:r>
          </w:p>
        </w:tc>
        <w:tc>
          <w:tcPr>
            <w:tcW w:w="4114" w:type="dxa"/>
            <w:shd w:val="clear" w:color="auto" w:fill="auto"/>
          </w:tcPr>
          <w:p w:rsidR="002A5163" w:rsidRPr="00A7447D" w:rsidRDefault="002A5163" w:rsidP="00A7447D">
            <w:pPr>
              <w:pStyle w:val="Tabletext"/>
            </w:pPr>
            <w:r w:rsidRPr="00A7447D">
              <w:t>Omit the subsections.</w:t>
            </w:r>
          </w:p>
        </w:tc>
      </w:tr>
      <w:tr w:rsidR="002A5163" w:rsidRPr="00A7447D" w:rsidTr="00750026">
        <w:tc>
          <w:tcPr>
            <w:tcW w:w="714" w:type="dxa"/>
            <w:shd w:val="clear" w:color="auto" w:fill="auto"/>
          </w:tcPr>
          <w:p w:rsidR="002A5163" w:rsidRPr="00A7447D" w:rsidRDefault="002A5163" w:rsidP="00A7447D">
            <w:pPr>
              <w:pStyle w:val="Tabletext"/>
            </w:pPr>
            <w:r w:rsidRPr="00A7447D">
              <w:t>62</w:t>
            </w:r>
          </w:p>
        </w:tc>
        <w:tc>
          <w:tcPr>
            <w:tcW w:w="2258" w:type="dxa"/>
            <w:shd w:val="clear" w:color="auto" w:fill="auto"/>
          </w:tcPr>
          <w:p w:rsidR="002A5163" w:rsidRPr="00A7447D" w:rsidRDefault="002A5163" w:rsidP="00A7447D">
            <w:pPr>
              <w:pStyle w:val="Tabletext"/>
            </w:pPr>
            <w:r w:rsidRPr="00A7447D">
              <w:t>section</w:t>
            </w:r>
            <w:r w:rsidR="00A7447D" w:rsidRPr="00A7447D">
              <w:t> </w:t>
            </w:r>
            <w:r w:rsidRPr="00A7447D">
              <w:t>199</w:t>
            </w:r>
          </w:p>
        </w:tc>
        <w:tc>
          <w:tcPr>
            <w:tcW w:w="4114" w:type="dxa"/>
            <w:shd w:val="clear" w:color="auto" w:fill="auto"/>
          </w:tcPr>
          <w:p w:rsidR="002A5163" w:rsidRPr="00A7447D" w:rsidRDefault="002A5163" w:rsidP="00A7447D">
            <w:pPr>
              <w:pStyle w:val="Tabletext"/>
            </w:pPr>
            <w:r w:rsidRPr="00A7447D">
              <w:t>After “each quarter”, insert “that ends on or before 31</w:t>
            </w:r>
            <w:r w:rsidR="00A7447D" w:rsidRPr="00A7447D">
              <w:t> </w:t>
            </w:r>
            <w:r w:rsidRPr="00A7447D">
              <w:t>March 2015”.</w:t>
            </w:r>
          </w:p>
        </w:tc>
      </w:tr>
      <w:tr w:rsidR="002A5163" w:rsidRPr="00A7447D" w:rsidTr="00750026">
        <w:tc>
          <w:tcPr>
            <w:tcW w:w="714" w:type="dxa"/>
            <w:shd w:val="clear" w:color="auto" w:fill="auto"/>
          </w:tcPr>
          <w:p w:rsidR="002A5163" w:rsidRPr="00A7447D" w:rsidRDefault="002A5163" w:rsidP="00A7447D">
            <w:pPr>
              <w:pStyle w:val="Tabletext"/>
            </w:pPr>
            <w:r w:rsidRPr="00A7447D">
              <w:t>63</w:t>
            </w:r>
          </w:p>
        </w:tc>
        <w:tc>
          <w:tcPr>
            <w:tcW w:w="2258" w:type="dxa"/>
            <w:shd w:val="clear" w:color="auto" w:fill="auto"/>
          </w:tcPr>
          <w:p w:rsidR="002A5163" w:rsidRPr="00A7447D" w:rsidRDefault="002A5163" w:rsidP="00A7447D">
            <w:pPr>
              <w:pStyle w:val="Tabletext"/>
            </w:pPr>
            <w:r w:rsidRPr="00A7447D">
              <w:t>section</w:t>
            </w:r>
            <w:r w:rsidR="00A7447D" w:rsidRPr="00A7447D">
              <w:t> </w:t>
            </w:r>
            <w:r w:rsidRPr="00A7447D">
              <w:t>200</w:t>
            </w:r>
          </w:p>
        </w:tc>
        <w:tc>
          <w:tcPr>
            <w:tcW w:w="4114" w:type="dxa"/>
            <w:shd w:val="clear" w:color="auto" w:fill="auto"/>
          </w:tcPr>
          <w:p w:rsidR="002A5163" w:rsidRPr="00A7447D" w:rsidRDefault="002A5163" w:rsidP="00A7447D">
            <w:pPr>
              <w:pStyle w:val="Tabletext"/>
            </w:pPr>
            <w:r w:rsidRPr="00A7447D">
              <w:t>Omit the section.</w:t>
            </w:r>
          </w:p>
        </w:tc>
      </w:tr>
      <w:tr w:rsidR="002A5163" w:rsidRPr="00A7447D" w:rsidTr="00750026">
        <w:tc>
          <w:tcPr>
            <w:tcW w:w="714" w:type="dxa"/>
            <w:shd w:val="clear" w:color="auto" w:fill="auto"/>
          </w:tcPr>
          <w:p w:rsidR="002A5163" w:rsidRPr="00A7447D" w:rsidRDefault="002A5163" w:rsidP="00A7447D">
            <w:pPr>
              <w:pStyle w:val="Tabletext"/>
            </w:pPr>
            <w:r w:rsidRPr="00A7447D">
              <w:t>64</w:t>
            </w:r>
          </w:p>
        </w:tc>
        <w:tc>
          <w:tcPr>
            <w:tcW w:w="2258" w:type="dxa"/>
            <w:shd w:val="clear" w:color="auto" w:fill="auto"/>
          </w:tcPr>
          <w:p w:rsidR="002A5163" w:rsidRPr="00A7447D" w:rsidRDefault="002A5163" w:rsidP="00A7447D">
            <w:pPr>
              <w:pStyle w:val="Tabletext"/>
            </w:pPr>
            <w:r w:rsidRPr="00A7447D">
              <w:t>subsection</w:t>
            </w:r>
            <w:r w:rsidR="00A7447D" w:rsidRPr="00A7447D">
              <w:t> </w:t>
            </w:r>
            <w:r w:rsidRPr="00A7447D">
              <w:t>212(2) (</w:t>
            </w:r>
            <w:r w:rsidR="00A7447D" w:rsidRPr="00A7447D">
              <w:t>subparagraph (</w:t>
            </w:r>
            <w:r w:rsidRPr="00A7447D">
              <w:t xml:space="preserve">d)(ii) of the definition of </w:t>
            </w:r>
            <w:r w:rsidRPr="00A7447D">
              <w:rPr>
                <w:b/>
                <w:i/>
              </w:rPr>
              <w:t>prescribed amount for the financial year in which the compliance deadline occurs</w:t>
            </w:r>
            <w:r w:rsidRPr="00A7447D">
              <w:t>)</w:t>
            </w:r>
          </w:p>
        </w:tc>
        <w:tc>
          <w:tcPr>
            <w:tcW w:w="4114" w:type="dxa"/>
            <w:shd w:val="clear" w:color="auto" w:fill="auto"/>
          </w:tcPr>
          <w:p w:rsidR="002A5163" w:rsidRPr="00A7447D" w:rsidRDefault="002A5163" w:rsidP="00A7447D">
            <w:pPr>
              <w:pStyle w:val="Tabletext"/>
            </w:pPr>
            <w:r w:rsidRPr="00A7447D">
              <w:t>Omit the subparagraph.</w:t>
            </w:r>
          </w:p>
        </w:tc>
      </w:tr>
      <w:tr w:rsidR="002A5163" w:rsidRPr="00A7447D" w:rsidTr="00750026">
        <w:tc>
          <w:tcPr>
            <w:tcW w:w="714" w:type="dxa"/>
            <w:shd w:val="clear" w:color="auto" w:fill="auto"/>
          </w:tcPr>
          <w:p w:rsidR="002A5163" w:rsidRPr="00A7447D" w:rsidRDefault="002A5163" w:rsidP="00A7447D">
            <w:pPr>
              <w:pStyle w:val="Tabletext"/>
            </w:pPr>
            <w:r w:rsidRPr="00A7447D">
              <w:t>65</w:t>
            </w:r>
          </w:p>
        </w:tc>
        <w:tc>
          <w:tcPr>
            <w:tcW w:w="2258" w:type="dxa"/>
            <w:shd w:val="clear" w:color="auto" w:fill="auto"/>
          </w:tcPr>
          <w:p w:rsidR="002A5163" w:rsidRPr="00A7447D" w:rsidRDefault="002A5163" w:rsidP="00A7447D">
            <w:pPr>
              <w:pStyle w:val="Tabletext"/>
            </w:pPr>
            <w:r w:rsidRPr="00A7447D">
              <w:t>subsection</w:t>
            </w:r>
            <w:r w:rsidR="00A7447D" w:rsidRPr="00A7447D">
              <w:t> </w:t>
            </w:r>
            <w:r w:rsidRPr="00A7447D">
              <w:t xml:space="preserve">212(3) </w:t>
            </w:r>
            <w:r w:rsidRPr="00A7447D">
              <w:lastRenderedPageBreak/>
              <w:t>(</w:t>
            </w:r>
            <w:r w:rsidR="00A7447D" w:rsidRPr="00A7447D">
              <w:t>subparagraph (</w:t>
            </w:r>
            <w:r w:rsidRPr="00A7447D">
              <w:t xml:space="preserve">d)(ii) of the definition of </w:t>
            </w:r>
            <w:r w:rsidRPr="00A7447D">
              <w:rPr>
                <w:b/>
                <w:i/>
              </w:rPr>
              <w:t>prescribed amount for the financial year in which the compliance deadline occurs</w:t>
            </w:r>
            <w:r w:rsidRPr="00A7447D">
              <w:t>)</w:t>
            </w:r>
          </w:p>
        </w:tc>
        <w:tc>
          <w:tcPr>
            <w:tcW w:w="4114" w:type="dxa"/>
            <w:shd w:val="clear" w:color="auto" w:fill="auto"/>
          </w:tcPr>
          <w:p w:rsidR="002A5163" w:rsidRPr="00A7447D" w:rsidRDefault="002A5163" w:rsidP="00A7447D">
            <w:pPr>
              <w:pStyle w:val="Tabletext"/>
            </w:pPr>
            <w:r w:rsidRPr="00A7447D">
              <w:lastRenderedPageBreak/>
              <w:t>Omit the subparagraph.</w:t>
            </w:r>
          </w:p>
        </w:tc>
      </w:tr>
      <w:tr w:rsidR="002A5163" w:rsidRPr="00A7447D" w:rsidTr="00750026">
        <w:tc>
          <w:tcPr>
            <w:tcW w:w="714" w:type="dxa"/>
            <w:shd w:val="clear" w:color="auto" w:fill="auto"/>
          </w:tcPr>
          <w:p w:rsidR="002A5163" w:rsidRPr="00A7447D" w:rsidRDefault="002A5163" w:rsidP="00A7447D">
            <w:pPr>
              <w:pStyle w:val="Tabletext"/>
            </w:pPr>
            <w:r w:rsidRPr="00A7447D">
              <w:lastRenderedPageBreak/>
              <w:t>66</w:t>
            </w:r>
          </w:p>
        </w:tc>
        <w:tc>
          <w:tcPr>
            <w:tcW w:w="2258" w:type="dxa"/>
            <w:shd w:val="clear" w:color="auto" w:fill="auto"/>
          </w:tcPr>
          <w:p w:rsidR="002A5163" w:rsidRPr="00A7447D" w:rsidRDefault="002A5163" w:rsidP="00A7447D">
            <w:pPr>
              <w:pStyle w:val="Tabletext"/>
            </w:pPr>
            <w:r w:rsidRPr="00A7447D">
              <w:t>Part</w:t>
            </w:r>
            <w:r w:rsidR="00A7447D" w:rsidRPr="00A7447D">
              <w:t> </w:t>
            </w:r>
            <w:r w:rsidRPr="00A7447D">
              <w:t>12</w:t>
            </w:r>
          </w:p>
        </w:tc>
        <w:tc>
          <w:tcPr>
            <w:tcW w:w="4114" w:type="dxa"/>
            <w:shd w:val="clear" w:color="auto" w:fill="auto"/>
          </w:tcPr>
          <w:p w:rsidR="002A5163" w:rsidRPr="00A7447D" w:rsidRDefault="002A5163" w:rsidP="00A7447D">
            <w:pPr>
              <w:pStyle w:val="Tabletext"/>
            </w:pPr>
            <w:r w:rsidRPr="00A7447D">
              <w:t>Omit the Part.</w:t>
            </w:r>
          </w:p>
        </w:tc>
      </w:tr>
      <w:tr w:rsidR="002A5163" w:rsidRPr="00A7447D" w:rsidTr="00750026">
        <w:tc>
          <w:tcPr>
            <w:tcW w:w="714" w:type="dxa"/>
            <w:shd w:val="clear" w:color="auto" w:fill="auto"/>
          </w:tcPr>
          <w:p w:rsidR="002A5163" w:rsidRPr="00A7447D" w:rsidRDefault="002A5163" w:rsidP="00A7447D">
            <w:pPr>
              <w:pStyle w:val="Tabletext"/>
            </w:pPr>
            <w:r w:rsidRPr="00A7447D">
              <w:t>67</w:t>
            </w:r>
          </w:p>
        </w:tc>
        <w:tc>
          <w:tcPr>
            <w:tcW w:w="2258" w:type="dxa"/>
            <w:shd w:val="clear" w:color="auto" w:fill="auto"/>
          </w:tcPr>
          <w:p w:rsidR="002A5163" w:rsidRPr="00A7447D" w:rsidRDefault="002A5163" w:rsidP="00A7447D">
            <w:pPr>
              <w:pStyle w:val="Tabletext"/>
            </w:pPr>
            <w:r w:rsidRPr="00A7447D">
              <w:t>paragraphs 262(1)(ma), (r), (u) and (v) and 263(2)(g), (i) and (j)</w:t>
            </w:r>
          </w:p>
        </w:tc>
        <w:tc>
          <w:tcPr>
            <w:tcW w:w="4114" w:type="dxa"/>
            <w:shd w:val="clear" w:color="auto" w:fill="auto"/>
          </w:tcPr>
          <w:p w:rsidR="002A5163" w:rsidRPr="00A7447D" w:rsidRDefault="002A5163" w:rsidP="00A7447D">
            <w:pPr>
              <w:pStyle w:val="Tabletext"/>
            </w:pPr>
            <w:r w:rsidRPr="00A7447D">
              <w:t>Omit the paragraphs.</w:t>
            </w:r>
          </w:p>
        </w:tc>
      </w:tr>
      <w:tr w:rsidR="002A5163" w:rsidRPr="00A7447D" w:rsidTr="00750026">
        <w:tc>
          <w:tcPr>
            <w:tcW w:w="714" w:type="dxa"/>
            <w:shd w:val="clear" w:color="auto" w:fill="auto"/>
          </w:tcPr>
          <w:p w:rsidR="002A5163" w:rsidRPr="00A7447D" w:rsidRDefault="002A5163" w:rsidP="00A7447D">
            <w:pPr>
              <w:pStyle w:val="Tabletext"/>
            </w:pPr>
            <w:r w:rsidRPr="00A7447D">
              <w:t>68</w:t>
            </w:r>
          </w:p>
        </w:tc>
        <w:tc>
          <w:tcPr>
            <w:tcW w:w="2258" w:type="dxa"/>
            <w:shd w:val="clear" w:color="auto" w:fill="auto"/>
          </w:tcPr>
          <w:p w:rsidR="002A5163" w:rsidRPr="00A7447D" w:rsidRDefault="002A5163" w:rsidP="00A7447D">
            <w:pPr>
              <w:pStyle w:val="Tabletext"/>
            </w:pPr>
            <w:r w:rsidRPr="00A7447D">
              <w:t>section</w:t>
            </w:r>
            <w:r w:rsidR="00A7447D" w:rsidRPr="00A7447D">
              <w:t> </w:t>
            </w:r>
            <w:r w:rsidRPr="00A7447D">
              <w:t>281 (table items</w:t>
            </w:r>
            <w:r w:rsidR="00A7447D" w:rsidRPr="00A7447D">
              <w:t> </w:t>
            </w:r>
            <w:r w:rsidRPr="00A7447D">
              <w:t>3, 4, 5, 7, 8, 11, 12, 13 and 16)</w:t>
            </w:r>
          </w:p>
        </w:tc>
        <w:tc>
          <w:tcPr>
            <w:tcW w:w="4114" w:type="dxa"/>
            <w:shd w:val="clear" w:color="auto" w:fill="auto"/>
          </w:tcPr>
          <w:p w:rsidR="002A5163" w:rsidRPr="00A7447D" w:rsidRDefault="002A5163" w:rsidP="00A7447D">
            <w:pPr>
              <w:pStyle w:val="Tabletext"/>
            </w:pPr>
            <w:r w:rsidRPr="00A7447D">
              <w:t>Omit the table items.</w:t>
            </w:r>
          </w:p>
        </w:tc>
      </w:tr>
      <w:tr w:rsidR="002A5163" w:rsidRPr="00A7447D" w:rsidTr="00750026">
        <w:tc>
          <w:tcPr>
            <w:tcW w:w="714" w:type="dxa"/>
            <w:shd w:val="clear" w:color="auto" w:fill="auto"/>
          </w:tcPr>
          <w:p w:rsidR="002A5163" w:rsidRPr="00A7447D" w:rsidRDefault="002A5163" w:rsidP="00A7447D">
            <w:pPr>
              <w:pStyle w:val="Tabletext"/>
            </w:pPr>
            <w:r w:rsidRPr="00A7447D">
              <w:t>69</w:t>
            </w:r>
          </w:p>
        </w:tc>
        <w:tc>
          <w:tcPr>
            <w:tcW w:w="2258" w:type="dxa"/>
            <w:shd w:val="clear" w:color="auto" w:fill="auto"/>
          </w:tcPr>
          <w:p w:rsidR="002A5163" w:rsidRPr="00A7447D" w:rsidRDefault="002A5163" w:rsidP="00A7447D">
            <w:pPr>
              <w:pStyle w:val="Tabletext"/>
            </w:pPr>
            <w:r w:rsidRPr="00A7447D">
              <w:t>Part</w:t>
            </w:r>
            <w:r w:rsidR="00A7447D" w:rsidRPr="00A7447D">
              <w:t> </w:t>
            </w:r>
            <w:r w:rsidRPr="00A7447D">
              <w:t>22</w:t>
            </w:r>
          </w:p>
        </w:tc>
        <w:tc>
          <w:tcPr>
            <w:tcW w:w="4114" w:type="dxa"/>
            <w:shd w:val="clear" w:color="auto" w:fill="auto"/>
          </w:tcPr>
          <w:p w:rsidR="002A5163" w:rsidRPr="00A7447D" w:rsidRDefault="002A5163" w:rsidP="00A7447D">
            <w:pPr>
              <w:pStyle w:val="Tabletext"/>
            </w:pPr>
            <w:r w:rsidRPr="00A7447D">
              <w:t>Omit the Part.</w:t>
            </w:r>
          </w:p>
        </w:tc>
      </w:tr>
      <w:tr w:rsidR="002A5163" w:rsidRPr="00A7447D" w:rsidTr="00750026">
        <w:tc>
          <w:tcPr>
            <w:tcW w:w="714" w:type="dxa"/>
            <w:shd w:val="clear" w:color="auto" w:fill="auto"/>
          </w:tcPr>
          <w:p w:rsidR="002A5163" w:rsidRPr="00A7447D" w:rsidRDefault="002A5163" w:rsidP="00A7447D">
            <w:pPr>
              <w:pStyle w:val="Tabletext"/>
            </w:pPr>
            <w:r w:rsidRPr="00A7447D">
              <w:t>70</w:t>
            </w:r>
          </w:p>
        </w:tc>
        <w:tc>
          <w:tcPr>
            <w:tcW w:w="2258" w:type="dxa"/>
            <w:shd w:val="clear" w:color="auto" w:fill="auto"/>
          </w:tcPr>
          <w:p w:rsidR="002A5163" w:rsidRPr="00A7447D" w:rsidRDefault="002A5163" w:rsidP="00A7447D">
            <w:pPr>
              <w:pStyle w:val="Tabletext"/>
            </w:pPr>
            <w:r w:rsidRPr="00A7447D">
              <w:t>subparagraph</w:t>
            </w:r>
            <w:r w:rsidR="00A7447D" w:rsidRPr="00A7447D">
              <w:t> </w:t>
            </w:r>
            <w:r w:rsidRPr="00A7447D">
              <w:t>295(d)(iii)</w:t>
            </w:r>
          </w:p>
        </w:tc>
        <w:tc>
          <w:tcPr>
            <w:tcW w:w="4114" w:type="dxa"/>
            <w:shd w:val="clear" w:color="auto" w:fill="auto"/>
          </w:tcPr>
          <w:p w:rsidR="002A5163" w:rsidRPr="00A7447D" w:rsidRDefault="002A5163" w:rsidP="00A7447D">
            <w:pPr>
              <w:pStyle w:val="Tabletext"/>
            </w:pPr>
            <w:r w:rsidRPr="00A7447D">
              <w:t>Omit the subparagraph.</w:t>
            </w:r>
          </w:p>
        </w:tc>
      </w:tr>
      <w:tr w:rsidR="002A5163" w:rsidRPr="00A7447D" w:rsidTr="00750026">
        <w:tc>
          <w:tcPr>
            <w:tcW w:w="714" w:type="dxa"/>
            <w:tcBorders>
              <w:bottom w:val="single" w:sz="4" w:space="0" w:color="auto"/>
            </w:tcBorders>
            <w:shd w:val="clear" w:color="auto" w:fill="auto"/>
          </w:tcPr>
          <w:p w:rsidR="002A5163" w:rsidRPr="00A7447D" w:rsidRDefault="002A5163" w:rsidP="00A7447D">
            <w:pPr>
              <w:pStyle w:val="Tabletext"/>
            </w:pPr>
            <w:r w:rsidRPr="00A7447D">
              <w:t>71</w:t>
            </w:r>
          </w:p>
        </w:tc>
        <w:tc>
          <w:tcPr>
            <w:tcW w:w="2258" w:type="dxa"/>
            <w:tcBorders>
              <w:bottom w:val="single" w:sz="4" w:space="0" w:color="auto"/>
            </w:tcBorders>
            <w:shd w:val="clear" w:color="auto" w:fill="auto"/>
          </w:tcPr>
          <w:p w:rsidR="002A5163" w:rsidRPr="00A7447D" w:rsidRDefault="002A5163" w:rsidP="00A7447D">
            <w:pPr>
              <w:pStyle w:val="Tabletext"/>
            </w:pPr>
            <w:r w:rsidRPr="00A7447D">
              <w:t>subparagraph</w:t>
            </w:r>
            <w:r w:rsidR="00A7447D" w:rsidRPr="00A7447D">
              <w:t> </w:t>
            </w:r>
            <w:r w:rsidRPr="00A7447D">
              <w:t>295(e)(ii)</w:t>
            </w:r>
          </w:p>
        </w:tc>
        <w:tc>
          <w:tcPr>
            <w:tcW w:w="4114" w:type="dxa"/>
            <w:tcBorders>
              <w:bottom w:val="single" w:sz="4" w:space="0" w:color="auto"/>
            </w:tcBorders>
            <w:shd w:val="clear" w:color="auto" w:fill="auto"/>
          </w:tcPr>
          <w:p w:rsidR="002A5163" w:rsidRPr="00A7447D" w:rsidRDefault="002A5163" w:rsidP="00A7447D">
            <w:pPr>
              <w:pStyle w:val="Tabletext"/>
            </w:pPr>
            <w:r w:rsidRPr="00A7447D">
              <w:t>Omit the subparagraph.</w:t>
            </w:r>
          </w:p>
        </w:tc>
      </w:tr>
      <w:tr w:rsidR="002A5163" w:rsidRPr="00A7447D" w:rsidTr="00750026">
        <w:tc>
          <w:tcPr>
            <w:tcW w:w="714" w:type="dxa"/>
            <w:shd w:val="clear" w:color="auto" w:fill="auto"/>
          </w:tcPr>
          <w:p w:rsidR="002A5163" w:rsidRPr="00A7447D" w:rsidRDefault="002A5163" w:rsidP="00A7447D">
            <w:pPr>
              <w:pStyle w:val="Tabletext"/>
            </w:pPr>
            <w:r w:rsidRPr="00A7447D">
              <w:t>72</w:t>
            </w:r>
          </w:p>
        </w:tc>
        <w:tc>
          <w:tcPr>
            <w:tcW w:w="2258" w:type="dxa"/>
            <w:shd w:val="clear" w:color="auto" w:fill="auto"/>
          </w:tcPr>
          <w:p w:rsidR="002A5163" w:rsidRPr="00A7447D" w:rsidRDefault="002A5163" w:rsidP="00A7447D">
            <w:pPr>
              <w:pStyle w:val="Tabletext"/>
            </w:pPr>
            <w:r w:rsidRPr="00A7447D">
              <w:t>subparagraph</w:t>
            </w:r>
            <w:r w:rsidR="00A7447D" w:rsidRPr="00A7447D">
              <w:t> </w:t>
            </w:r>
            <w:r w:rsidRPr="00A7447D">
              <w:t>295(i)(iii)</w:t>
            </w:r>
          </w:p>
        </w:tc>
        <w:tc>
          <w:tcPr>
            <w:tcW w:w="4114" w:type="dxa"/>
            <w:shd w:val="clear" w:color="auto" w:fill="auto"/>
          </w:tcPr>
          <w:p w:rsidR="002A5163" w:rsidRPr="00A7447D" w:rsidRDefault="002A5163" w:rsidP="00A7447D">
            <w:pPr>
              <w:pStyle w:val="Tabletext"/>
            </w:pPr>
            <w:r w:rsidRPr="00A7447D">
              <w:t>Omit the subparagraph.</w:t>
            </w:r>
          </w:p>
        </w:tc>
      </w:tr>
      <w:tr w:rsidR="002A5163" w:rsidRPr="00A7447D" w:rsidTr="00750026">
        <w:tc>
          <w:tcPr>
            <w:tcW w:w="714" w:type="dxa"/>
            <w:tcBorders>
              <w:bottom w:val="single" w:sz="12" w:space="0" w:color="auto"/>
            </w:tcBorders>
            <w:shd w:val="clear" w:color="auto" w:fill="auto"/>
          </w:tcPr>
          <w:p w:rsidR="002A5163" w:rsidRPr="00A7447D" w:rsidRDefault="002A5163" w:rsidP="00A7447D">
            <w:pPr>
              <w:pStyle w:val="Tabletext"/>
            </w:pPr>
            <w:r w:rsidRPr="00A7447D">
              <w:t>73</w:t>
            </w:r>
          </w:p>
        </w:tc>
        <w:tc>
          <w:tcPr>
            <w:tcW w:w="2258" w:type="dxa"/>
            <w:tcBorders>
              <w:bottom w:val="single" w:sz="12" w:space="0" w:color="auto"/>
            </w:tcBorders>
            <w:shd w:val="clear" w:color="auto" w:fill="auto"/>
          </w:tcPr>
          <w:p w:rsidR="002A5163" w:rsidRPr="00A7447D" w:rsidRDefault="002A5163" w:rsidP="00A7447D">
            <w:pPr>
              <w:pStyle w:val="Tabletext"/>
            </w:pPr>
            <w:r w:rsidRPr="00A7447D">
              <w:t>sections</w:t>
            </w:r>
            <w:r w:rsidR="00A7447D" w:rsidRPr="00A7447D">
              <w:t> </w:t>
            </w:r>
            <w:r w:rsidRPr="00A7447D">
              <w:t>303A and 303B</w:t>
            </w:r>
          </w:p>
        </w:tc>
        <w:tc>
          <w:tcPr>
            <w:tcW w:w="4114" w:type="dxa"/>
            <w:tcBorders>
              <w:bottom w:val="single" w:sz="12" w:space="0" w:color="auto"/>
            </w:tcBorders>
            <w:shd w:val="clear" w:color="auto" w:fill="auto"/>
          </w:tcPr>
          <w:p w:rsidR="002A5163" w:rsidRPr="00A7447D" w:rsidRDefault="002A5163" w:rsidP="00A7447D">
            <w:pPr>
              <w:pStyle w:val="Tabletext"/>
            </w:pPr>
            <w:r w:rsidRPr="00A7447D">
              <w:t>Omit the sections.</w:t>
            </w:r>
          </w:p>
        </w:tc>
      </w:tr>
    </w:tbl>
    <w:p w:rsidR="002A5163" w:rsidRPr="00A7447D" w:rsidRDefault="002A5163" w:rsidP="00A7447D">
      <w:pPr>
        <w:pStyle w:val="SubitemHead"/>
      </w:pPr>
      <w:r w:rsidRPr="00A7447D">
        <w:t>Carbon units with a vintage year beginning on or after 1</w:t>
      </w:r>
      <w:r w:rsidR="00A7447D" w:rsidRPr="00A7447D">
        <w:t> </w:t>
      </w:r>
      <w:r w:rsidRPr="00A7447D">
        <w:t>July 2014</w:t>
      </w:r>
    </w:p>
    <w:p w:rsidR="002A5163" w:rsidRPr="00A7447D" w:rsidRDefault="002A5163" w:rsidP="00A7447D">
      <w:pPr>
        <w:pStyle w:val="Subitem"/>
      </w:pPr>
      <w:r w:rsidRPr="00A7447D">
        <w:t>(2)</w:t>
      </w:r>
      <w:r w:rsidRPr="00A7447D">
        <w:tab/>
        <w:t>The modification made by item</w:t>
      </w:r>
      <w:r w:rsidR="00A7447D" w:rsidRPr="00A7447D">
        <w:t> </w:t>
      </w:r>
      <w:r w:rsidRPr="00A7447D">
        <w:t xml:space="preserve">3 of the table in </w:t>
      </w:r>
      <w:r w:rsidR="00A7447D" w:rsidRPr="00A7447D">
        <w:t>subitem (</w:t>
      </w:r>
      <w:r w:rsidRPr="00A7447D">
        <w:t>1) does not apply in relation to the issue of a carbon unit with a vintage year beginning on or after 1</w:t>
      </w:r>
      <w:r w:rsidR="00A7447D" w:rsidRPr="00A7447D">
        <w:t> </w:t>
      </w:r>
      <w:r w:rsidRPr="00A7447D">
        <w:t>July 2014, if the carbon unit was issued as a result of an auction conducted before 1</w:t>
      </w:r>
      <w:r w:rsidR="00A7447D" w:rsidRPr="00A7447D">
        <w:t> </w:t>
      </w:r>
      <w:r w:rsidRPr="00A7447D">
        <w:t>July 2014.</w:t>
      </w:r>
    </w:p>
    <w:p w:rsidR="002A5163" w:rsidRPr="00A7447D" w:rsidRDefault="002A5163" w:rsidP="00A7447D">
      <w:pPr>
        <w:pStyle w:val="SubitemHead"/>
      </w:pPr>
      <w:r w:rsidRPr="00A7447D">
        <w:t>Review of decisions</w:t>
      </w:r>
    </w:p>
    <w:p w:rsidR="002A5163" w:rsidRPr="00A7447D" w:rsidRDefault="002A5163" w:rsidP="00A7447D">
      <w:pPr>
        <w:pStyle w:val="Subitem"/>
      </w:pPr>
      <w:r w:rsidRPr="00A7447D">
        <w:t>(3)</w:t>
      </w:r>
      <w:r w:rsidRPr="00A7447D">
        <w:tab/>
        <w:t>The modification of section</w:t>
      </w:r>
      <w:r w:rsidR="00A7447D" w:rsidRPr="00A7447D">
        <w:t> </w:t>
      </w:r>
      <w:r w:rsidRPr="00A7447D">
        <w:t xml:space="preserve">281 of the </w:t>
      </w:r>
      <w:r w:rsidRPr="00A7447D">
        <w:rPr>
          <w:i/>
        </w:rPr>
        <w:t xml:space="preserve">Clean Energy Act 2011 </w:t>
      </w:r>
      <w:r w:rsidRPr="00A7447D">
        <w:t xml:space="preserve">made by the table in </w:t>
      </w:r>
      <w:r w:rsidR="00A7447D" w:rsidRPr="00A7447D">
        <w:t>subitem (</w:t>
      </w:r>
      <w:r w:rsidRPr="00A7447D">
        <w:t>1) does not apply to a decision made before 1</w:t>
      </w:r>
      <w:r w:rsidR="00A7447D" w:rsidRPr="00A7447D">
        <w:t> </w:t>
      </w:r>
      <w:r w:rsidRPr="00A7447D">
        <w:t>July 2014.</w:t>
      </w:r>
    </w:p>
    <w:p w:rsidR="002A5163" w:rsidRPr="00A7447D" w:rsidRDefault="002A5163" w:rsidP="00A7447D">
      <w:pPr>
        <w:pStyle w:val="SubitemHead"/>
      </w:pPr>
      <w:r w:rsidRPr="00A7447D">
        <w:t>Civil penalty orders</w:t>
      </w:r>
    </w:p>
    <w:p w:rsidR="002A5163" w:rsidRPr="00A7447D" w:rsidRDefault="002A5163" w:rsidP="00A7447D">
      <w:pPr>
        <w:pStyle w:val="Subitem"/>
      </w:pPr>
      <w:r w:rsidRPr="00A7447D">
        <w:t>(4)</w:t>
      </w:r>
      <w:r w:rsidRPr="00A7447D">
        <w:tab/>
        <w:t>The modification of section</w:t>
      </w:r>
      <w:r w:rsidR="00A7447D" w:rsidRPr="00A7447D">
        <w:t> </w:t>
      </w:r>
      <w:r w:rsidRPr="00A7447D">
        <w:t xml:space="preserve">262 of the </w:t>
      </w:r>
      <w:r w:rsidRPr="00A7447D">
        <w:rPr>
          <w:i/>
        </w:rPr>
        <w:t xml:space="preserve">Clean Energy Act 2011 </w:t>
      </w:r>
      <w:r w:rsidRPr="00A7447D">
        <w:t xml:space="preserve">made by the table in </w:t>
      </w:r>
      <w:r w:rsidR="00A7447D" w:rsidRPr="00A7447D">
        <w:t>subitem (</w:t>
      </w:r>
      <w:r w:rsidRPr="00A7447D">
        <w:t>1) does not apply to a contravention that occurred before 1</w:t>
      </w:r>
      <w:r w:rsidR="00A7447D" w:rsidRPr="00A7447D">
        <w:t> </w:t>
      </w:r>
      <w:r w:rsidRPr="00A7447D">
        <w:t>July 2014.</w:t>
      </w:r>
    </w:p>
    <w:p w:rsidR="002A5163" w:rsidRPr="00A7447D" w:rsidRDefault="002A5163" w:rsidP="00A7447D">
      <w:pPr>
        <w:pStyle w:val="ItemHead"/>
        <w:rPr>
          <w:i/>
        </w:rPr>
      </w:pPr>
      <w:r w:rsidRPr="00A7447D">
        <w:lastRenderedPageBreak/>
        <w:t>324  Application—repeal of Charge Acts</w:t>
      </w:r>
    </w:p>
    <w:p w:rsidR="002A5163" w:rsidRPr="00A7447D" w:rsidRDefault="002A5163" w:rsidP="00A7447D">
      <w:pPr>
        <w:pStyle w:val="SubitemHead"/>
      </w:pPr>
      <w:r w:rsidRPr="00A7447D">
        <w:t>Charge for issue of carbon units for a fixed charge</w:t>
      </w:r>
    </w:p>
    <w:p w:rsidR="002A5163" w:rsidRPr="00A7447D" w:rsidRDefault="002A5163" w:rsidP="00A7447D">
      <w:pPr>
        <w:pStyle w:val="Subitem"/>
      </w:pPr>
      <w:r w:rsidRPr="00A7447D">
        <w:t>(1)</w:t>
      </w:r>
      <w:r w:rsidRPr="00A7447D">
        <w:tab/>
        <w:t>The repeal by this Schedule of the following Acts, so far as they relate to the issue of carbon units in accordance with section</w:t>
      </w:r>
      <w:r w:rsidR="00A7447D" w:rsidRPr="00A7447D">
        <w:t> </w:t>
      </w:r>
      <w:r w:rsidRPr="00A7447D">
        <w:t xml:space="preserve">100 of the </w:t>
      </w:r>
      <w:r w:rsidRPr="00A7447D">
        <w:rPr>
          <w:i/>
        </w:rPr>
        <w:t>Clean Energy Act 2011</w:t>
      </w:r>
      <w:r w:rsidRPr="00A7447D">
        <w:t>:</w:t>
      </w:r>
    </w:p>
    <w:p w:rsidR="002A5163" w:rsidRPr="00A7447D" w:rsidRDefault="002A5163" w:rsidP="00A7447D">
      <w:pPr>
        <w:pStyle w:val="paragraph"/>
      </w:pPr>
      <w:r w:rsidRPr="00A7447D">
        <w:tab/>
        <w:t>(a)</w:t>
      </w:r>
      <w:r w:rsidRPr="00A7447D">
        <w:tab/>
        <w:t xml:space="preserve">the </w:t>
      </w:r>
      <w:r w:rsidRPr="00A7447D">
        <w:rPr>
          <w:i/>
        </w:rPr>
        <w:t>Clean Energy (Charges—Customs) Act 2011</w:t>
      </w:r>
      <w:r w:rsidRPr="00A7447D">
        <w:t>;</w:t>
      </w:r>
    </w:p>
    <w:p w:rsidR="002A5163" w:rsidRPr="00A7447D" w:rsidRDefault="002A5163" w:rsidP="00A7447D">
      <w:pPr>
        <w:pStyle w:val="paragraph"/>
      </w:pPr>
      <w:r w:rsidRPr="00A7447D">
        <w:tab/>
        <w:t>(b)</w:t>
      </w:r>
      <w:r w:rsidRPr="00A7447D">
        <w:tab/>
        <w:t xml:space="preserve">the </w:t>
      </w:r>
      <w:r w:rsidRPr="00A7447D">
        <w:rPr>
          <w:i/>
        </w:rPr>
        <w:t>Clean Energy (Charges—Excise) Act 2011</w:t>
      </w:r>
      <w:r w:rsidRPr="00A7447D">
        <w:t>;</w:t>
      </w:r>
    </w:p>
    <w:p w:rsidR="002A5163" w:rsidRPr="00A7447D" w:rsidRDefault="002A5163" w:rsidP="00A7447D">
      <w:pPr>
        <w:pStyle w:val="paragraph"/>
      </w:pPr>
      <w:r w:rsidRPr="00A7447D">
        <w:tab/>
        <w:t>(c)</w:t>
      </w:r>
      <w:r w:rsidRPr="00A7447D">
        <w:tab/>
        <w:t xml:space="preserve">the </w:t>
      </w:r>
      <w:r w:rsidRPr="00A7447D">
        <w:rPr>
          <w:i/>
        </w:rPr>
        <w:t>Clean Energy (Unit Issue Charge—Fixed Charge) Act 2011</w:t>
      </w:r>
      <w:r w:rsidRPr="00A7447D">
        <w:t>;</w:t>
      </w:r>
    </w:p>
    <w:p w:rsidR="002A5163" w:rsidRPr="00A7447D" w:rsidRDefault="002A5163" w:rsidP="00A7447D">
      <w:pPr>
        <w:pStyle w:val="Item"/>
      </w:pPr>
      <w:r w:rsidRPr="00A7447D">
        <w:t>does not apply to the issue of carbon units with a vintage year beginning on 1</w:t>
      </w:r>
      <w:r w:rsidR="00A7447D" w:rsidRPr="00A7447D">
        <w:t> </w:t>
      </w:r>
      <w:r w:rsidRPr="00A7447D">
        <w:t>July 2012 or 1</w:t>
      </w:r>
      <w:r w:rsidR="00A7447D" w:rsidRPr="00A7447D">
        <w:t> </w:t>
      </w:r>
      <w:r w:rsidRPr="00A7447D">
        <w:t>July 2013.</w:t>
      </w:r>
    </w:p>
    <w:p w:rsidR="002A5163" w:rsidRPr="00A7447D" w:rsidRDefault="002A5163" w:rsidP="00A7447D">
      <w:pPr>
        <w:pStyle w:val="SubitemHead"/>
      </w:pPr>
      <w:r w:rsidRPr="00A7447D">
        <w:t>Charge for issue of carbon units as a result of an auction</w:t>
      </w:r>
    </w:p>
    <w:p w:rsidR="002A5163" w:rsidRPr="00A7447D" w:rsidRDefault="002A5163" w:rsidP="00A7447D">
      <w:pPr>
        <w:pStyle w:val="Subitem"/>
      </w:pPr>
      <w:r w:rsidRPr="00A7447D">
        <w:t>(2)</w:t>
      </w:r>
      <w:r w:rsidRPr="00A7447D">
        <w:tab/>
        <w:t>The repeal by this Schedule of the following Acts, so far as they relate to the issue of carbon units as a result of an auction:</w:t>
      </w:r>
    </w:p>
    <w:p w:rsidR="002A5163" w:rsidRPr="00A7447D" w:rsidRDefault="002A5163" w:rsidP="00A7447D">
      <w:pPr>
        <w:pStyle w:val="paragraph"/>
      </w:pPr>
      <w:r w:rsidRPr="00A7447D">
        <w:tab/>
        <w:t>(a)</w:t>
      </w:r>
      <w:r w:rsidRPr="00A7447D">
        <w:tab/>
        <w:t xml:space="preserve">the </w:t>
      </w:r>
      <w:r w:rsidRPr="00A7447D">
        <w:rPr>
          <w:i/>
        </w:rPr>
        <w:t>Clean Energy (Charges—Customs) Act 2011</w:t>
      </w:r>
      <w:r w:rsidRPr="00A7447D">
        <w:t>;</w:t>
      </w:r>
    </w:p>
    <w:p w:rsidR="002A5163" w:rsidRPr="00A7447D" w:rsidRDefault="002A5163" w:rsidP="00A7447D">
      <w:pPr>
        <w:pStyle w:val="paragraph"/>
      </w:pPr>
      <w:r w:rsidRPr="00A7447D">
        <w:tab/>
        <w:t>(b)</w:t>
      </w:r>
      <w:r w:rsidRPr="00A7447D">
        <w:tab/>
        <w:t xml:space="preserve">the </w:t>
      </w:r>
      <w:r w:rsidRPr="00A7447D">
        <w:rPr>
          <w:i/>
        </w:rPr>
        <w:t>Clean Energy (Charges—Excise) Act 2011</w:t>
      </w:r>
      <w:r w:rsidRPr="00A7447D">
        <w:t>;</w:t>
      </w:r>
    </w:p>
    <w:p w:rsidR="002A5163" w:rsidRPr="00A7447D" w:rsidRDefault="002A5163" w:rsidP="00A7447D">
      <w:pPr>
        <w:pStyle w:val="paragraph"/>
      </w:pPr>
      <w:r w:rsidRPr="00A7447D">
        <w:tab/>
        <w:t>(c)</w:t>
      </w:r>
      <w:r w:rsidRPr="00A7447D">
        <w:tab/>
        <w:t xml:space="preserve">the </w:t>
      </w:r>
      <w:r w:rsidRPr="00A7447D">
        <w:rPr>
          <w:i/>
        </w:rPr>
        <w:t>Clean Energy (Unit Issue Charge—Auctions) Act 2011</w:t>
      </w:r>
      <w:r w:rsidRPr="00A7447D">
        <w:t>;</w:t>
      </w:r>
    </w:p>
    <w:p w:rsidR="002A5163" w:rsidRPr="00A7447D" w:rsidRDefault="002A5163" w:rsidP="00A7447D">
      <w:pPr>
        <w:pStyle w:val="Item"/>
      </w:pPr>
      <w:r w:rsidRPr="00A7447D">
        <w:t>does not apply to the issue of carbon units if the carbon units were issued as a result of an auction conducted before 1</w:t>
      </w:r>
      <w:r w:rsidR="00A7447D" w:rsidRPr="00A7447D">
        <w:t> </w:t>
      </w:r>
      <w:r w:rsidRPr="00A7447D">
        <w:t>July 2014.</w:t>
      </w:r>
    </w:p>
    <w:p w:rsidR="002A5163" w:rsidRPr="00A7447D" w:rsidRDefault="002A5163" w:rsidP="00A7447D">
      <w:pPr>
        <w:pStyle w:val="SubitemHead"/>
      </w:pPr>
      <w:r w:rsidRPr="00A7447D">
        <w:t>Charge on unit shortfall</w:t>
      </w:r>
    </w:p>
    <w:p w:rsidR="002A5163" w:rsidRPr="00A7447D" w:rsidRDefault="002A5163" w:rsidP="00A7447D">
      <w:pPr>
        <w:pStyle w:val="Subitem"/>
      </w:pPr>
      <w:r w:rsidRPr="00A7447D">
        <w:t>(3)</w:t>
      </w:r>
      <w:r w:rsidRPr="00A7447D">
        <w:tab/>
        <w:t>The repeal by this Schedule of the following Acts, so far as they relate to a unit shortfall for a financial year:</w:t>
      </w:r>
    </w:p>
    <w:p w:rsidR="002A5163" w:rsidRPr="00A7447D" w:rsidRDefault="002A5163" w:rsidP="00A7447D">
      <w:pPr>
        <w:pStyle w:val="paragraph"/>
      </w:pPr>
      <w:r w:rsidRPr="00A7447D">
        <w:tab/>
        <w:t>(a)</w:t>
      </w:r>
      <w:r w:rsidRPr="00A7447D">
        <w:tab/>
        <w:t xml:space="preserve">the </w:t>
      </w:r>
      <w:r w:rsidRPr="00A7447D">
        <w:rPr>
          <w:i/>
        </w:rPr>
        <w:t>Clean Energy (Charges—Customs) Act 2011</w:t>
      </w:r>
      <w:r w:rsidRPr="00A7447D">
        <w:t>;</w:t>
      </w:r>
    </w:p>
    <w:p w:rsidR="002A5163" w:rsidRPr="00A7447D" w:rsidRDefault="002A5163" w:rsidP="00A7447D">
      <w:pPr>
        <w:pStyle w:val="paragraph"/>
      </w:pPr>
      <w:r w:rsidRPr="00A7447D">
        <w:tab/>
        <w:t>(b)</w:t>
      </w:r>
      <w:r w:rsidRPr="00A7447D">
        <w:tab/>
        <w:t xml:space="preserve">the </w:t>
      </w:r>
      <w:r w:rsidRPr="00A7447D">
        <w:rPr>
          <w:i/>
        </w:rPr>
        <w:t>Clean Energy (Charges—Excise) Act 2011</w:t>
      </w:r>
      <w:r w:rsidRPr="00A7447D">
        <w:t>;</w:t>
      </w:r>
    </w:p>
    <w:p w:rsidR="002A5163" w:rsidRPr="00A7447D" w:rsidRDefault="002A5163" w:rsidP="00A7447D">
      <w:pPr>
        <w:pStyle w:val="paragraph"/>
      </w:pPr>
      <w:r w:rsidRPr="00A7447D">
        <w:tab/>
        <w:t>(c)</w:t>
      </w:r>
      <w:r w:rsidRPr="00A7447D">
        <w:tab/>
        <w:t xml:space="preserve">the </w:t>
      </w:r>
      <w:r w:rsidRPr="00A7447D">
        <w:rPr>
          <w:i/>
        </w:rPr>
        <w:t>Clean Energy (Unit Shortfall Charge—General) Act 2011</w:t>
      </w:r>
      <w:r w:rsidRPr="00A7447D">
        <w:t>;</w:t>
      </w:r>
    </w:p>
    <w:p w:rsidR="002A5163" w:rsidRPr="00A7447D" w:rsidRDefault="002A5163" w:rsidP="00A7447D">
      <w:pPr>
        <w:pStyle w:val="Item"/>
      </w:pPr>
      <w:r w:rsidRPr="00A7447D">
        <w:t>does not apply to:</w:t>
      </w:r>
    </w:p>
    <w:p w:rsidR="002A5163" w:rsidRPr="00A7447D" w:rsidRDefault="002A5163" w:rsidP="00A7447D">
      <w:pPr>
        <w:pStyle w:val="paragraph"/>
      </w:pPr>
      <w:r w:rsidRPr="00A7447D">
        <w:tab/>
        <w:t>(d)</w:t>
      </w:r>
      <w:r w:rsidRPr="00A7447D">
        <w:tab/>
        <w:t>a unit shortfall for the financial year beginning on 1</w:t>
      </w:r>
      <w:r w:rsidR="00A7447D" w:rsidRPr="00A7447D">
        <w:t> </w:t>
      </w:r>
      <w:r w:rsidRPr="00A7447D">
        <w:t>July 2012; or</w:t>
      </w:r>
    </w:p>
    <w:p w:rsidR="002A5163" w:rsidRPr="00A7447D" w:rsidRDefault="002A5163" w:rsidP="00A7447D">
      <w:pPr>
        <w:pStyle w:val="paragraph"/>
      </w:pPr>
      <w:r w:rsidRPr="00A7447D">
        <w:tab/>
        <w:t>(e)</w:t>
      </w:r>
      <w:r w:rsidRPr="00A7447D">
        <w:tab/>
        <w:t>a unit shortfall for the financial year beginning on 1</w:t>
      </w:r>
      <w:r w:rsidR="00A7447D" w:rsidRPr="00A7447D">
        <w:t> </w:t>
      </w:r>
      <w:r w:rsidRPr="00A7447D">
        <w:t>July 2013.</w:t>
      </w:r>
    </w:p>
    <w:p w:rsidR="002A5163" w:rsidRPr="00A7447D" w:rsidRDefault="002A5163" w:rsidP="00A7447D">
      <w:pPr>
        <w:pStyle w:val="ItemHead"/>
      </w:pPr>
      <w:r w:rsidRPr="00A7447D">
        <w:lastRenderedPageBreak/>
        <w:t>325  Issue of carbon units</w:t>
      </w:r>
    </w:p>
    <w:p w:rsidR="002A5163" w:rsidRPr="00A7447D" w:rsidRDefault="002A5163" w:rsidP="00A7447D">
      <w:pPr>
        <w:pStyle w:val="Item"/>
      </w:pPr>
      <w:r w:rsidRPr="00A7447D">
        <w:t>The Regulator must not issue any carbon units after the start of the designated carbon unit day.</w:t>
      </w:r>
    </w:p>
    <w:p w:rsidR="002A5163" w:rsidRPr="00A7447D" w:rsidRDefault="002A5163" w:rsidP="00A7447D">
      <w:pPr>
        <w:pStyle w:val="ItemHead"/>
      </w:pPr>
      <w:r w:rsidRPr="00A7447D">
        <w:t>327  Cancellation of carbon units—designated carbon unit day</w:t>
      </w:r>
    </w:p>
    <w:p w:rsidR="002A5163" w:rsidRPr="00A7447D" w:rsidRDefault="002A5163" w:rsidP="00A7447D">
      <w:pPr>
        <w:pStyle w:val="SubitemHead"/>
      </w:pPr>
      <w:r w:rsidRPr="00A7447D">
        <w:t>Scope</w:t>
      </w:r>
    </w:p>
    <w:p w:rsidR="002A5163" w:rsidRPr="00A7447D" w:rsidRDefault="002A5163" w:rsidP="00A7447D">
      <w:pPr>
        <w:pStyle w:val="Subitem"/>
      </w:pPr>
      <w:r w:rsidRPr="00A7447D">
        <w:t>(1)</w:t>
      </w:r>
      <w:r w:rsidRPr="00A7447D">
        <w:tab/>
        <w:t>This item applies if there was an entry for a carbon unit in a person’s Registry account at the start of the designated carbon unit day.</w:t>
      </w:r>
    </w:p>
    <w:p w:rsidR="002A5163" w:rsidRPr="00A7447D" w:rsidRDefault="002A5163" w:rsidP="00A7447D">
      <w:pPr>
        <w:pStyle w:val="SubitemHead"/>
      </w:pPr>
      <w:r w:rsidRPr="00A7447D">
        <w:t>Cancellation of unit</w:t>
      </w:r>
    </w:p>
    <w:p w:rsidR="002A5163" w:rsidRPr="00A7447D" w:rsidRDefault="002A5163" w:rsidP="00A7447D">
      <w:pPr>
        <w:pStyle w:val="Subitem"/>
      </w:pPr>
      <w:r w:rsidRPr="00A7447D">
        <w:t>(2)</w:t>
      </w:r>
      <w:r w:rsidRPr="00A7447D">
        <w:tab/>
        <w:t>The Regulator must cancel the unit.</w:t>
      </w:r>
    </w:p>
    <w:p w:rsidR="002A5163" w:rsidRPr="00A7447D" w:rsidRDefault="002A5163" w:rsidP="00A7447D">
      <w:pPr>
        <w:pStyle w:val="Subitem"/>
      </w:pPr>
      <w:r w:rsidRPr="00A7447D">
        <w:t>(3)</w:t>
      </w:r>
      <w:r w:rsidRPr="00A7447D">
        <w:tab/>
        <w:t>The Regulator must remove the entry for the unit from the person’s Registry account.</w:t>
      </w:r>
    </w:p>
    <w:p w:rsidR="002A5163" w:rsidRPr="00A7447D" w:rsidRDefault="002A5163" w:rsidP="00A7447D">
      <w:pPr>
        <w:pStyle w:val="Subitem"/>
      </w:pPr>
      <w:r w:rsidRPr="00A7447D">
        <w:t>(4)</w:t>
      </w:r>
      <w:r w:rsidRPr="00A7447D">
        <w:tab/>
        <w:t xml:space="preserve">The Registry must set out a record of each cancellation under </w:t>
      </w:r>
      <w:r w:rsidR="00A7447D" w:rsidRPr="00A7447D">
        <w:t>subitem (</w:t>
      </w:r>
      <w:r w:rsidRPr="00A7447D">
        <w:t>2).</w:t>
      </w:r>
    </w:p>
    <w:p w:rsidR="002A5163" w:rsidRPr="00A7447D" w:rsidRDefault="002A5163" w:rsidP="00A7447D">
      <w:pPr>
        <w:pStyle w:val="ItemHead"/>
      </w:pPr>
      <w:r w:rsidRPr="00A7447D">
        <w:t>328  Surrender of eligible Australian carbon credit units</w:t>
      </w:r>
    </w:p>
    <w:p w:rsidR="002A5163" w:rsidRPr="00A7447D" w:rsidRDefault="002A5163" w:rsidP="00A7447D">
      <w:pPr>
        <w:pStyle w:val="Subitem"/>
      </w:pPr>
      <w:r w:rsidRPr="00A7447D">
        <w:t>(1)</w:t>
      </w:r>
      <w:r w:rsidRPr="00A7447D">
        <w:tab/>
        <w:t>If:</w:t>
      </w:r>
    </w:p>
    <w:p w:rsidR="002A5163" w:rsidRPr="00A7447D" w:rsidRDefault="002A5163" w:rsidP="00A7447D">
      <w:pPr>
        <w:pStyle w:val="paragraph"/>
      </w:pPr>
      <w:r w:rsidRPr="00A7447D">
        <w:tab/>
        <w:t>(a)</w:t>
      </w:r>
      <w:r w:rsidRPr="00A7447D">
        <w:tab/>
        <w:t>subsection</w:t>
      </w:r>
      <w:r w:rsidR="00A7447D" w:rsidRPr="00A7447D">
        <w:t> </w:t>
      </w:r>
      <w:r w:rsidRPr="00A7447D">
        <w:t xml:space="preserve">128(7) of the </w:t>
      </w:r>
      <w:r w:rsidRPr="00A7447D">
        <w:rPr>
          <w:i/>
        </w:rPr>
        <w:t xml:space="preserve">Clean Energy Act 2011 </w:t>
      </w:r>
      <w:r w:rsidRPr="00A7447D">
        <w:t>applies to a person because the person surrendered, in relation to the financial year beginning on 1</w:t>
      </w:r>
      <w:r w:rsidR="00A7447D" w:rsidRPr="00A7447D">
        <w:t> </w:t>
      </w:r>
      <w:r w:rsidRPr="00A7447D">
        <w:t>July 2013, eligible Australian carbon credit units; and</w:t>
      </w:r>
    </w:p>
    <w:p w:rsidR="002A5163" w:rsidRPr="00A7447D" w:rsidRDefault="002A5163" w:rsidP="00A7447D">
      <w:pPr>
        <w:pStyle w:val="paragraph"/>
      </w:pPr>
      <w:r w:rsidRPr="00A7447D">
        <w:tab/>
        <w:t>(b)</w:t>
      </w:r>
      <w:r w:rsidRPr="00A7447D">
        <w:tab/>
        <w:t xml:space="preserve">under </w:t>
      </w:r>
      <w:r w:rsidR="00A7447D" w:rsidRPr="00A7447D">
        <w:t>paragraph (</w:t>
      </w:r>
      <w:r w:rsidRPr="00A7447D">
        <w:t>c) of that subsection, Division</w:t>
      </w:r>
      <w:r w:rsidR="00A7447D" w:rsidRPr="00A7447D">
        <w:t> </w:t>
      </w:r>
      <w:r w:rsidRPr="00A7447D">
        <w:t>3 of Part</w:t>
      </w:r>
      <w:r w:rsidR="00A7447D" w:rsidRPr="00A7447D">
        <w:t> </w:t>
      </w:r>
      <w:r w:rsidRPr="00A7447D">
        <w:t xml:space="preserve">6 of that Act has effect as if the person had not surrendered, during the period mentioned in </w:t>
      </w:r>
      <w:r w:rsidR="00A7447D" w:rsidRPr="00A7447D">
        <w:t>paragraph (</w:t>
      </w:r>
      <w:r w:rsidRPr="00A7447D">
        <w:t>a) of that subsection, a particular number of eligible Australian carbon credit units; and</w:t>
      </w:r>
    </w:p>
    <w:p w:rsidR="002A5163" w:rsidRPr="00A7447D" w:rsidRDefault="002A5163" w:rsidP="00A7447D">
      <w:pPr>
        <w:pStyle w:val="paragraph"/>
      </w:pPr>
      <w:r w:rsidRPr="00A7447D">
        <w:tab/>
        <w:t>(c)</w:t>
      </w:r>
      <w:r w:rsidRPr="00A7447D">
        <w:tab/>
        <w:t>the person has a Registry account;</w:t>
      </w:r>
    </w:p>
    <w:p w:rsidR="002A5163" w:rsidRPr="00A7447D" w:rsidRDefault="002A5163" w:rsidP="00A7447D">
      <w:pPr>
        <w:pStyle w:val="Item"/>
      </w:pPr>
      <w:r w:rsidRPr="00A7447D">
        <w:t>then:</w:t>
      </w:r>
    </w:p>
    <w:p w:rsidR="002A5163" w:rsidRPr="00A7447D" w:rsidRDefault="002A5163" w:rsidP="00A7447D">
      <w:pPr>
        <w:pStyle w:val="paragraph"/>
      </w:pPr>
      <w:r w:rsidRPr="00A7447D">
        <w:tab/>
        <w:t>(d)</w:t>
      </w:r>
      <w:r w:rsidRPr="00A7447D">
        <w:tab/>
        <w:t>the Regulator must, by written notice given to the person, determine that specified eligible Australian carbon credit units that were surrendered by the person:</w:t>
      </w:r>
    </w:p>
    <w:p w:rsidR="002A5163" w:rsidRPr="00A7447D" w:rsidRDefault="002A5163" w:rsidP="00A7447D">
      <w:pPr>
        <w:pStyle w:val="paragraphsub"/>
      </w:pPr>
      <w:r w:rsidRPr="00A7447D">
        <w:tab/>
        <w:t>(i)</w:t>
      </w:r>
      <w:r w:rsidRPr="00A7447D">
        <w:tab/>
        <w:t>during that period; and</w:t>
      </w:r>
    </w:p>
    <w:p w:rsidR="002A5163" w:rsidRPr="00A7447D" w:rsidRDefault="002A5163" w:rsidP="00A7447D">
      <w:pPr>
        <w:pStyle w:val="paragraphsub"/>
      </w:pPr>
      <w:r w:rsidRPr="00A7447D">
        <w:tab/>
        <w:t>(ii)</w:t>
      </w:r>
      <w:r w:rsidRPr="00A7447D">
        <w:tab/>
        <w:t>in relation to the financial year beginning on 1</w:t>
      </w:r>
      <w:r w:rsidR="00A7447D" w:rsidRPr="00A7447D">
        <w:t> </w:t>
      </w:r>
      <w:r w:rsidRPr="00A7447D">
        <w:t>July 2013;</w:t>
      </w:r>
    </w:p>
    <w:p w:rsidR="002A5163" w:rsidRPr="00A7447D" w:rsidRDefault="002A5163" w:rsidP="00A7447D">
      <w:pPr>
        <w:pStyle w:val="paragraph"/>
      </w:pPr>
      <w:r w:rsidRPr="00A7447D">
        <w:lastRenderedPageBreak/>
        <w:tab/>
      </w:r>
      <w:r w:rsidRPr="00A7447D">
        <w:tab/>
        <w:t xml:space="preserve">are </w:t>
      </w:r>
      <w:r w:rsidRPr="00A7447D">
        <w:rPr>
          <w:b/>
          <w:i/>
        </w:rPr>
        <w:t>restored units</w:t>
      </w:r>
      <w:r w:rsidRPr="00A7447D">
        <w:t xml:space="preserve"> for the purposes of this item; and</w:t>
      </w:r>
    </w:p>
    <w:p w:rsidR="002A5163" w:rsidRPr="00A7447D" w:rsidRDefault="002A5163" w:rsidP="00A7447D">
      <w:pPr>
        <w:pStyle w:val="paragraph"/>
      </w:pPr>
      <w:r w:rsidRPr="00A7447D">
        <w:tab/>
        <w:t>(e)</w:t>
      </w:r>
      <w:r w:rsidRPr="00A7447D">
        <w:tab/>
        <w:t>a restored unit is taken never to have been surrendered or cancelled; and</w:t>
      </w:r>
    </w:p>
    <w:p w:rsidR="002A5163" w:rsidRPr="00A7447D" w:rsidRDefault="002A5163" w:rsidP="00A7447D">
      <w:pPr>
        <w:pStyle w:val="paragraph"/>
      </w:pPr>
      <w:r w:rsidRPr="00A7447D">
        <w:tab/>
        <w:t>(f)</w:t>
      </w:r>
      <w:r w:rsidRPr="00A7447D">
        <w:tab/>
        <w:t>the Regulator must make an entry for a restored unit in a Registry account kept by the person.</w:t>
      </w:r>
    </w:p>
    <w:p w:rsidR="002A5163" w:rsidRPr="00A7447D" w:rsidRDefault="002A5163" w:rsidP="00A7447D">
      <w:pPr>
        <w:pStyle w:val="Subitem"/>
      </w:pPr>
      <w:r w:rsidRPr="00A7447D">
        <w:t>(2)</w:t>
      </w:r>
      <w:r w:rsidRPr="00A7447D">
        <w:tab/>
        <w:t xml:space="preserve">The number of units specified in the determination must equal the number mentioned in </w:t>
      </w:r>
      <w:r w:rsidR="00A7447D" w:rsidRPr="00A7447D">
        <w:t>paragraph (</w:t>
      </w:r>
      <w:r w:rsidRPr="00A7447D">
        <w:t>1)(b).</w:t>
      </w:r>
    </w:p>
    <w:p w:rsidR="002A5163" w:rsidRPr="00A7447D" w:rsidRDefault="002A5163" w:rsidP="00A7447D">
      <w:pPr>
        <w:pStyle w:val="Subitem"/>
      </w:pPr>
      <w:r w:rsidRPr="00A7447D">
        <w:t>(3)</w:t>
      </w:r>
      <w:r w:rsidRPr="00A7447D">
        <w:tab/>
      </w:r>
      <w:r w:rsidR="00A7447D" w:rsidRPr="00A7447D">
        <w:t>Subitem (</w:t>
      </w:r>
      <w:r w:rsidRPr="00A7447D">
        <w:t>1) does not affect the validity of the removal of the entry of a restored unit from a Registry account in accordance with paragraph</w:t>
      </w:r>
      <w:r w:rsidR="00A7447D" w:rsidRPr="00A7447D">
        <w:t> </w:t>
      </w:r>
      <w:r w:rsidRPr="00A7447D">
        <w:t xml:space="preserve">122(12)(b) of the </w:t>
      </w:r>
      <w:r w:rsidRPr="00A7447D">
        <w:rPr>
          <w:i/>
        </w:rPr>
        <w:t>Clean Energy Act 2011</w:t>
      </w:r>
      <w:r w:rsidRPr="00A7447D">
        <w:t>.</w:t>
      </w:r>
    </w:p>
    <w:p w:rsidR="002A5163" w:rsidRPr="00A7447D" w:rsidRDefault="002A5163" w:rsidP="00A7447D">
      <w:pPr>
        <w:pStyle w:val="Subitem"/>
      </w:pPr>
      <w:r w:rsidRPr="00A7447D">
        <w:t>(4)</w:t>
      </w:r>
      <w:r w:rsidRPr="00A7447D">
        <w:tab/>
        <w:t xml:space="preserve">A determination under </w:t>
      </w:r>
      <w:r w:rsidR="00A7447D" w:rsidRPr="00A7447D">
        <w:t>paragraph (</w:t>
      </w:r>
      <w:r w:rsidRPr="00A7447D">
        <w:t>1)(d) is not a legislative instrument.</w:t>
      </w:r>
    </w:p>
    <w:p w:rsidR="002A5163" w:rsidRPr="00A7447D" w:rsidRDefault="002A5163" w:rsidP="00A7447D">
      <w:pPr>
        <w:pStyle w:val="ItemHead"/>
      </w:pPr>
      <w:r w:rsidRPr="00A7447D">
        <w:t>329  Opt</w:t>
      </w:r>
      <w:r w:rsidR="00E340DF">
        <w:noBreakHyphen/>
      </w:r>
      <w:r w:rsidRPr="00A7447D">
        <w:t>in Scheme</w:t>
      </w:r>
    </w:p>
    <w:p w:rsidR="002A5163" w:rsidRPr="00A7447D" w:rsidRDefault="002A5163" w:rsidP="00A7447D">
      <w:pPr>
        <w:pStyle w:val="Subitem"/>
      </w:pPr>
      <w:r w:rsidRPr="00A7447D">
        <w:t>(1)</w:t>
      </w:r>
      <w:r w:rsidRPr="00A7447D">
        <w:tab/>
        <w:t>A reference in the Opt</w:t>
      </w:r>
      <w:r w:rsidR="00E340DF">
        <w:noBreakHyphen/>
      </w:r>
      <w:r w:rsidRPr="00A7447D">
        <w:t>in Scheme to a financial year does not include a reference to a financial year beginning on or after 1</w:t>
      </w:r>
      <w:r w:rsidR="00A7447D" w:rsidRPr="00A7447D">
        <w:t> </w:t>
      </w:r>
      <w:r w:rsidRPr="00A7447D">
        <w:t>July 2014.</w:t>
      </w:r>
    </w:p>
    <w:p w:rsidR="002A5163" w:rsidRPr="00A7447D" w:rsidRDefault="002A5163" w:rsidP="00A7447D">
      <w:pPr>
        <w:pStyle w:val="Subitem"/>
      </w:pPr>
      <w:r w:rsidRPr="00A7447D">
        <w:t>(2)</w:t>
      </w:r>
      <w:r w:rsidRPr="00A7447D">
        <w:tab/>
        <w:t>Regulations</w:t>
      </w:r>
      <w:r w:rsidR="00A7447D" w:rsidRPr="00A7447D">
        <w:t> </w:t>
      </w:r>
      <w:r w:rsidRPr="00A7447D">
        <w:t xml:space="preserve">3.48 and 3.50 of the </w:t>
      </w:r>
      <w:r w:rsidRPr="00A7447D">
        <w:rPr>
          <w:i/>
        </w:rPr>
        <w:t>Clean Energy Regulations</w:t>
      </w:r>
      <w:r w:rsidR="00A7447D" w:rsidRPr="00A7447D">
        <w:rPr>
          <w:i/>
        </w:rPr>
        <w:t> </w:t>
      </w:r>
      <w:r w:rsidRPr="00A7447D">
        <w:rPr>
          <w:i/>
        </w:rPr>
        <w:t>2011</w:t>
      </w:r>
      <w:r w:rsidRPr="00A7447D">
        <w:t xml:space="preserve"> cease to have effect at the end of 30</w:t>
      </w:r>
      <w:r w:rsidR="00A7447D" w:rsidRPr="00A7447D">
        <w:t> </w:t>
      </w:r>
      <w:r w:rsidRPr="00A7447D">
        <w:t>June 2014.</w:t>
      </w:r>
    </w:p>
    <w:p w:rsidR="002A5163" w:rsidRPr="00A7447D" w:rsidRDefault="002A5163" w:rsidP="00A7447D">
      <w:pPr>
        <w:pStyle w:val="ActHead8"/>
        <w:pageBreakBefore/>
      </w:pPr>
      <w:bookmarkStart w:id="45" w:name="_Toc393794402"/>
      <w:r w:rsidRPr="00A7447D">
        <w:lastRenderedPageBreak/>
        <w:t>Division</w:t>
      </w:r>
      <w:r w:rsidR="00A7447D" w:rsidRPr="00A7447D">
        <w:t> </w:t>
      </w:r>
      <w:r w:rsidRPr="00A7447D">
        <w:t>3—Provisions relating to other Acts</w:t>
      </w:r>
      <w:bookmarkEnd w:id="45"/>
    </w:p>
    <w:p w:rsidR="002A5163" w:rsidRPr="00A7447D" w:rsidRDefault="002A5163" w:rsidP="00A7447D">
      <w:pPr>
        <w:pStyle w:val="ItemHead"/>
      </w:pPr>
      <w:r w:rsidRPr="00A7447D">
        <w:t>330  Transitional—</w:t>
      </w:r>
      <w:r w:rsidRPr="00A7447D">
        <w:rPr>
          <w:i/>
        </w:rPr>
        <w:t>A New Tax System (Goods and Services Tax) Act 1999</w:t>
      </w:r>
    </w:p>
    <w:p w:rsidR="002A5163" w:rsidRPr="00A7447D" w:rsidRDefault="002A5163" w:rsidP="00A7447D">
      <w:pPr>
        <w:pStyle w:val="Item"/>
      </w:pPr>
      <w:r w:rsidRPr="00A7447D">
        <w:t xml:space="preserve">Despite the amendments of the </w:t>
      </w:r>
      <w:r w:rsidRPr="00A7447D">
        <w:rPr>
          <w:i/>
        </w:rPr>
        <w:t>A New Tax System (Goods and Services Tax) Act 1999</w:t>
      </w:r>
      <w:r w:rsidRPr="00A7447D">
        <w:t xml:space="preserve"> made by this Schedule, that Act continues to apply, in relation to carbon units issued before the designated carbon unit day, as if those amendments had not been made.</w:t>
      </w:r>
    </w:p>
    <w:p w:rsidR="002A5163" w:rsidRPr="00A7447D" w:rsidRDefault="002A5163" w:rsidP="00A7447D">
      <w:pPr>
        <w:pStyle w:val="ItemHead"/>
      </w:pPr>
      <w:r w:rsidRPr="00A7447D">
        <w:t>331  Transitional—</w:t>
      </w:r>
      <w:r w:rsidRPr="00A7447D">
        <w:rPr>
          <w:i/>
          <w:noProof/>
        </w:rPr>
        <w:t>Anti</w:t>
      </w:r>
      <w:r w:rsidR="00E340DF">
        <w:rPr>
          <w:i/>
          <w:noProof/>
        </w:rPr>
        <w:noBreakHyphen/>
      </w:r>
      <w:r w:rsidRPr="00A7447D">
        <w:rPr>
          <w:i/>
          <w:noProof/>
        </w:rPr>
        <w:t>Money Laundering and Counter</w:t>
      </w:r>
      <w:r w:rsidR="00E340DF">
        <w:rPr>
          <w:i/>
          <w:noProof/>
        </w:rPr>
        <w:noBreakHyphen/>
      </w:r>
      <w:r w:rsidRPr="00A7447D">
        <w:rPr>
          <w:i/>
          <w:noProof/>
        </w:rPr>
        <w:t>Terrorism Financing Act 2006</w:t>
      </w:r>
    </w:p>
    <w:p w:rsidR="002A5163" w:rsidRPr="00A7447D" w:rsidRDefault="002A5163" w:rsidP="00A7447D">
      <w:pPr>
        <w:pStyle w:val="Item"/>
      </w:pPr>
      <w:r w:rsidRPr="00A7447D">
        <w:t xml:space="preserve">Despite the amendments of the </w:t>
      </w:r>
      <w:r w:rsidRPr="00A7447D">
        <w:rPr>
          <w:i/>
          <w:noProof/>
        </w:rPr>
        <w:t>Anti</w:t>
      </w:r>
      <w:r w:rsidR="00E340DF">
        <w:rPr>
          <w:i/>
          <w:noProof/>
        </w:rPr>
        <w:noBreakHyphen/>
      </w:r>
      <w:r w:rsidRPr="00A7447D">
        <w:rPr>
          <w:i/>
          <w:noProof/>
        </w:rPr>
        <w:t>Money Laundering and Counter</w:t>
      </w:r>
      <w:r w:rsidR="00E340DF">
        <w:rPr>
          <w:i/>
          <w:noProof/>
        </w:rPr>
        <w:noBreakHyphen/>
      </w:r>
      <w:r w:rsidRPr="00A7447D">
        <w:rPr>
          <w:i/>
          <w:noProof/>
        </w:rPr>
        <w:t>Terrorism Financing Act 2006</w:t>
      </w:r>
      <w:r w:rsidRPr="00A7447D">
        <w:t xml:space="preserve"> made by this Schedule, that Act continues to apply, in relation to carbon units issued before the designated carbon unit day, as if those amendments had not been made.</w:t>
      </w:r>
    </w:p>
    <w:p w:rsidR="002A5163" w:rsidRPr="00A7447D" w:rsidRDefault="002A5163" w:rsidP="00A7447D">
      <w:pPr>
        <w:pStyle w:val="ItemHead"/>
      </w:pPr>
      <w:r w:rsidRPr="00A7447D">
        <w:t>332  Transitional—</w:t>
      </w:r>
      <w:r w:rsidRPr="00A7447D">
        <w:rPr>
          <w:i/>
          <w:noProof/>
        </w:rPr>
        <w:t>Australian National Registry of Emissions Units Act 2011</w:t>
      </w:r>
    </w:p>
    <w:p w:rsidR="002A5163" w:rsidRPr="00A7447D" w:rsidRDefault="002A5163" w:rsidP="00A7447D">
      <w:pPr>
        <w:pStyle w:val="Item"/>
      </w:pPr>
      <w:r w:rsidRPr="00A7447D">
        <w:t xml:space="preserve">Despite the amendments of the </w:t>
      </w:r>
      <w:r w:rsidRPr="00A7447D">
        <w:rPr>
          <w:i/>
          <w:noProof/>
        </w:rPr>
        <w:t xml:space="preserve">Australian National Registry of Emissions Units Act 2011 </w:t>
      </w:r>
      <w:r w:rsidRPr="00A7447D">
        <w:t>made by this Schedule, that Act continues to apply, in relation to carbon units issued before the designated carbon unit day, as if those amendments had not been made.</w:t>
      </w:r>
    </w:p>
    <w:p w:rsidR="002A5163" w:rsidRPr="00A7447D" w:rsidRDefault="002A5163" w:rsidP="00A7447D">
      <w:pPr>
        <w:pStyle w:val="ItemHead"/>
      </w:pPr>
      <w:r w:rsidRPr="00A7447D">
        <w:t>333  Transitional—</w:t>
      </w:r>
      <w:r w:rsidRPr="00A7447D">
        <w:rPr>
          <w:i/>
        </w:rPr>
        <w:t>Clean Energy Regulator Act 2011</w:t>
      </w:r>
    </w:p>
    <w:p w:rsidR="002A5163" w:rsidRPr="00A7447D" w:rsidRDefault="002A5163" w:rsidP="00A7447D">
      <w:pPr>
        <w:pStyle w:val="Subitem"/>
      </w:pPr>
      <w:r w:rsidRPr="00A7447D">
        <w:t>(1)</w:t>
      </w:r>
      <w:r w:rsidRPr="00A7447D">
        <w:tab/>
        <w:t xml:space="preserve">Despite the amendment of the definition of </w:t>
      </w:r>
      <w:r w:rsidRPr="00A7447D">
        <w:rPr>
          <w:b/>
          <w:i/>
        </w:rPr>
        <w:t>climate change law</w:t>
      </w:r>
      <w:r w:rsidRPr="00A7447D">
        <w:t xml:space="preserve"> in section</w:t>
      </w:r>
      <w:r w:rsidR="00A7447D" w:rsidRPr="00A7447D">
        <w:t> </w:t>
      </w:r>
      <w:r w:rsidRPr="00A7447D">
        <w:t xml:space="preserve">4 of the </w:t>
      </w:r>
      <w:r w:rsidRPr="00A7447D">
        <w:rPr>
          <w:i/>
          <w:noProof/>
        </w:rPr>
        <w:t>Clean Energy Regulator Act 2011</w:t>
      </w:r>
      <w:r w:rsidRPr="00A7447D">
        <w:rPr>
          <w:noProof/>
        </w:rPr>
        <w:t xml:space="preserve"> </w:t>
      </w:r>
      <w:r w:rsidRPr="00A7447D">
        <w:t>made by this Schedule, that definition</w:t>
      </w:r>
      <w:r w:rsidRPr="00A7447D">
        <w:rPr>
          <w:i/>
        </w:rPr>
        <w:t xml:space="preserve"> </w:t>
      </w:r>
      <w:r w:rsidRPr="00A7447D">
        <w:t>continues to apply, in relation to paragraph</w:t>
      </w:r>
      <w:r w:rsidR="00A7447D" w:rsidRPr="00A7447D">
        <w:t> </w:t>
      </w:r>
      <w:r w:rsidRPr="00A7447D">
        <w:t>12(a) and subsection</w:t>
      </w:r>
      <w:r w:rsidR="00A7447D" w:rsidRPr="00A7447D">
        <w:t> </w:t>
      </w:r>
      <w:r w:rsidRPr="00A7447D">
        <w:t>43(3) and section</w:t>
      </w:r>
      <w:r w:rsidR="00A7447D" w:rsidRPr="00A7447D">
        <w:t> </w:t>
      </w:r>
      <w:r w:rsidRPr="00A7447D">
        <w:t>44 of that Act, as if that amendment had not been made.</w:t>
      </w:r>
    </w:p>
    <w:p w:rsidR="002A5163" w:rsidRPr="00A7447D" w:rsidRDefault="002A5163" w:rsidP="00A7447D">
      <w:pPr>
        <w:pStyle w:val="Subitem"/>
      </w:pPr>
      <w:r w:rsidRPr="00A7447D">
        <w:t>(2)</w:t>
      </w:r>
      <w:r w:rsidRPr="00A7447D">
        <w:tab/>
        <w:t>Each of the following:</w:t>
      </w:r>
    </w:p>
    <w:p w:rsidR="002A5163" w:rsidRPr="00A7447D" w:rsidRDefault="002A5163" w:rsidP="00A7447D">
      <w:pPr>
        <w:pStyle w:val="paragraph"/>
      </w:pPr>
      <w:r w:rsidRPr="00A7447D">
        <w:tab/>
        <w:t>(a)</w:t>
      </w:r>
      <w:r w:rsidRPr="00A7447D">
        <w:tab/>
        <w:t>this Act;</w:t>
      </w:r>
    </w:p>
    <w:p w:rsidR="002A5163" w:rsidRPr="00A7447D" w:rsidRDefault="002A5163" w:rsidP="00A7447D">
      <w:pPr>
        <w:pStyle w:val="paragraph"/>
      </w:pPr>
      <w:r w:rsidRPr="00A7447D">
        <w:tab/>
        <w:t>(b)</w:t>
      </w:r>
      <w:r w:rsidRPr="00A7447D">
        <w:tab/>
        <w:t>a legislative instrument under this Act;</w:t>
      </w:r>
    </w:p>
    <w:p w:rsidR="002A5163" w:rsidRPr="00A7447D" w:rsidRDefault="002A5163" w:rsidP="00A7447D">
      <w:pPr>
        <w:pStyle w:val="paragraph"/>
      </w:pPr>
      <w:r w:rsidRPr="00A7447D">
        <w:tab/>
        <w:t>(c)</w:t>
      </w:r>
      <w:r w:rsidRPr="00A7447D">
        <w:tab/>
        <w:t xml:space="preserve">the </w:t>
      </w:r>
      <w:r w:rsidRPr="00A7447D">
        <w:rPr>
          <w:i/>
        </w:rPr>
        <w:t>True</w:t>
      </w:r>
      <w:r w:rsidR="00E340DF">
        <w:rPr>
          <w:i/>
        </w:rPr>
        <w:noBreakHyphen/>
      </w:r>
      <w:r w:rsidRPr="00A7447D">
        <w:rPr>
          <w:i/>
        </w:rPr>
        <w:t xml:space="preserve">up Shortfall Levy (General) (Carbon Tax Repeal) </w:t>
      </w:r>
      <w:r w:rsidR="0017231F" w:rsidRPr="00A7447D">
        <w:rPr>
          <w:i/>
        </w:rPr>
        <w:t>Act 2014</w:t>
      </w:r>
      <w:r w:rsidRPr="00A7447D">
        <w:t>;</w:t>
      </w:r>
    </w:p>
    <w:p w:rsidR="002A5163" w:rsidRPr="00A7447D" w:rsidRDefault="002A5163" w:rsidP="00A7447D">
      <w:pPr>
        <w:pStyle w:val="paragraph"/>
      </w:pPr>
      <w:r w:rsidRPr="00A7447D">
        <w:tab/>
        <w:t>(d)</w:t>
      </w:r>
      <w:r w:rsidRPr="00A7447D">
        <w:tab/>
        <w:t xml:space="preserve">the </w:t>
      </w:r>
      <w:r w:rsidRPr="00A7447D">
        <w:rPr>
          <w:i/>
        </w:rPr>
        <w:t>True</w:t>
      </w:r>
      <w:r w:rsidR="00E340DF">
        <w:rPr>
          <w:i/>
        </w:rPr>
        <w:noBreakHyphen/>
      </w:r>
      <w:r w:rsidRPr="00A7447D">
        <w:rPr>
          <w:i/>
        </w:rPr>
        <w:t xml:space="preserve">up Shortfall Levy (Excise) (Carbon Tax Repeal) </w:t>
      </w:r>
      <w:r w:rsidR="0017231F" w:rsidRPr="00A7447D">
        <w:rPr>
          <w:i/>
        </w:rPr>
        <w:t>Act 2014</w:t>
      </w:r>
      <w:r w:rsidRPr="00A7447D">
        <w:t>;</w:t>
      </w:r>
    </w:p>
    <w:p w:rsidR="002A5163" w:rsidRPr="00A7447D" w:rsidRDefault="002A5163" w:rsidP="00A7447D">
      <w:pPr>
        <w:pStyle w:val="Item"/>
      </w:pPr>
      <w:r w:rsidRPr="00A7447D">
        <w:lastRenderedPageBreak/>
        <w:t>is taken to be a climate change law for the purposes of paragraph</w:t>
      </w:r>
      <w:r w:rsidR="00A7447D" w:rsidRPr="00A7447D">
        <w:t> </w:t>
      </w:r>
      <w:r w:rsidRPr="00A7447D">
        <w:t>12(a) and subsection</w:t>
      </w:r>
      <w:r w:rsidR="00A7447D" w:rsidRPr="00A7447D">
        <w:t> </w:t>
      </w:r>
      <w:r w:rsidRPr="00A7447D">
        <w:t>43(3) and section</w:t>
      </w:r>
      <w:r w:rsidR="00A7447D" w:rsidRPr="00A7447D">
        <w:t> </w:t>
      </w:r>
      <w:r w:rsidRPr="00A7447D">
        <w:t xml:space="preserve">44 of the </w:t>
      </w:r>
      <w:r w:rsidRPr="00A7447D">
        <w:rPr>
          <w:i/>
        </w:rPr>
        <w:t>Clean Energy Regulator Act 2011</w:t>
      </w:r>
      <w:r w:rsidRPr="00A7447D">
        <w:t>.</w:t>
      </w:r>
    </w:p>
    <w:p w:rsidR="002A5163" w:rsidRPr="00A7447D" w:rsidRDefault="002A5163" w:rsidP="00A7447D">
      <w:pPr>
        <w:pStyle w:val="ItemHead"/>
      </w:pPr>
      <w:r w:rsidRPr="00A7447D">
        <w:t xml:space="preserve">334  Application—amendments of the </w:t>
      </w:r>
      <w:r w:rsidRPr="00A7447D">
        <w:rPr>
          <w:i/>
        </w:rPr>
        <w:t>Fuel Tax Act 2006</w:t>
      </w:r>
    </w:p>
    <w:p w:rsidR="002A5163" w:rsidRPr="00A7447D" w:rsidRDefault="002A5163" w:rsidP="00A7447D">
      <w:pPr>
        <w:pStyle w:val="Item"/>
      </w:pPr>
      <w:r w:rsidRPr="00A7447D">
        <w:t xml:space="preserve">The amendments of the </w:t>
      </w:r>
      <w:r w:rsidRPr="00A7447D">
        <w:rPr>
          <w:i/>
        </w:rPr>
        <w:t>Fuel Tax Act 2006</w:t>
      </w:r>
      <w:r w:rsidRPr="00A7447D">
        <w:t xml:space="preserve"> made by this Schedule apply to taxable fuel acquired, manufactured or imported on or after 1</w:t>
      </w:r>
      <w:r w:rsidR="00A7447D" w:rsidRPr="00A7447D">
        <w:t> </w:t>
      </w:r>
      <w:r w:rsidRPr="00A7447D">
        <w:t>July 2014.</w:t>
      </w:r>
    </w:p>
    <w:p w:rsidR="002A5163" w:rsidRPr="00A7447D" w:rsidRDefault="002A5163" w:rsidP="00A7447D">
      <w:pPr>
        <w:pStyle w:val="ItemHead"/>
      </w:pPr>
      <w:r w:rsidRPr="00A7447D">
        <w:t xml:space="preserve">335  Application—amendment of the </w:t>
      </w:r>
      <w:r w:rsidRPr="00A7447D">
        <w:rPr>
          <w:i/>
        </w:rPr>
        <w:t>Fuel Tax (Consequential and Transitional Provisions) Act 2006</w:t>
      </w:r>
    </w:p>
    <w:p w:rsidR="002A5163" w:rsidRPr="00A7447D" w:rsidRDefault="002A5163" w:rsidP="00A7447D">
      <w:pPr>
        <w:pStyle w:val="Item"/>
      </w:pPr>
      <w:r w:rsidRPr="00A7447D">
        <w:t xml:space="preserve">The amendment of the </w:t>
      </w:r>
      <w:r w:rsidRPr="00A7447D">
        <w:rPr>
          <w:i/>
        </w:rPr>
        <w:t>Fuel Tax (Consequential and Transitional Provisions) Act 2006</w:t>
      </w:r>
      <w:r w:rsidRPr="00A7447D">
        <w:t xml:space="preserve"> made by this Act applies to taxable fuel acquired, manufactured or imported on or after 1</w:t>
      </w:r>
      <w:r w:rsidR="00A7447D" w:rsidRPr="00A7447D">
        <w:t> </w:t>
      </w:r>
      <w:r w:rsidRPr="00A7447D">
        <w:t>July 2014.</w:t>
      </w:r>
    </w:p>
    <w:p w:rsidR="002A5163" w:rsidRPr="00A7447D" w:rsidRDefault="002A5163" w:rsidP="00A7447D">
      <w:pPr>
        <w:pStyle w:val="ItemHead"/>
      </w:pPr>
      <w:r w:rsidRPr="00A7447D">
        <w:t xml:space="preserve">336  Application—amendments of the </w:t>
      </w:r>
      <w:r w:rsidRPr="00A7447D">
        <w:rPr>
          <w:i/>
          <w:noProof/>
        </w:rPr>
        <w:t>Income Tax Assessment Act 1997</w:t>
      </w:r>
    </w:p>
    <w:p w:rsidR="002A5163" w:rsidRPr="00A7447D" w:rsidRDefault="002A5163" w:rsidP="00A7447D">
      <w:pPr>
        <w:pStyle w:val="Subitem"/>
      </w:pPr>
      <w:r w:rsidRPr="00A7447D">
        <w:t>(1)</w:t>
      </w:r>
      <w:r w:rsidRPr="00A7447D">
        <w:tab/>
        <w:t>The repeal of section</w:t>
      </w:r>
      <w:r w:rsidR="00A7447D" w:rsidRPr="00A7447D">
        <w:t> </w:t>
      </w:r>
      <w:r w:rsidRPr="00A7447D">
        <w:t>26</w:t>
      </w:r>
      <w:r w:rsidR="00E340DF">
        <w:noBreakHyphen/>
      </w:r>
      <w:r w:rsidRPr="00A7447D">
        <w:t xml:space="preserve">18 of the </w:t>
      </w:r>
      <w:r w:rsidRPr="00A7447D">
        <w:rPr>
          <w:i/>
          <w:noProof/>
        </w:rPr>
        <w:t>Income Tax Assessment Act 1997</w:t>
      </w:r>
      <w:r w:rsidRPr="00A7447D">
        <w:t xml:space="preserve"> by this Schedule does not apply to unit shortfall charge imposed on:</w:t>
      </w:r>
    </w:p>
    <w:p w:rsidR="002A5163" w:rsidRPr="00A7447D" w:rsidRDefault="002A5163" w:rsidP="00A7447D">
      <w:pPr>
        <w:pStyle w:val="paragraph"/>
      </w:pPr>
      <w:r w:rsidRPr="00A7447D">
        <w:tab/>
        <w:t>(a)</w:t>
      </w:r>
      <w:r w:rsidRPr="00A7447D">
        <w:tab/>
        <w:t>a unit shortfall for the financial year beginning on 1</w:t>
      </w:r>
      <w:r w:rsidR="00A7447D" w:rsidRPr="00A7447D">
        <w:t> </w:t>
      </w:r>
      <w:r w:rsidRPr="00A7447D">
        <w:t>July 2012; or</w:t>
      </w:r>
    </w:p>
    <w:p w:rsidR="002A5163" w:rsidRPr="00A7447D" w:rsidRDefault="002A5163" w:rsidP="00A7447D">
      <w:pPr>
        <w:pStyle w:val="paragraph"/>
      </w:pPr>
      <w:r w:rsidRPr="00A7447D">
        <w:tab/>
        <w:t>(b)</w:t>
      </w:r>
      <w:r w:rsidRPr="00A7447D">
        <w:tab/>
        <w:t>a unit shortfall for the financial year beginning on 1</w:t>
      </w:r>
      <w:r w:rsidR="00A7447D" w:rsidRPr="00A7447D">
        <w:t> </w:t>
      </w:r>
      <w:r w:rsidRPr="00A7447D">
        <w:t>July 2013.</w:t>
      </w:r>
    </w:p>
    <w:p w:rsidR="002A5163" w:rsidRPr="00A7447D" w:rsidRDefault="002A5163" w:rsidP="00A7447D">
      <w:pPr>
        <w:pStyle w:val="Subitem"/>
      </w:pPr>
      <w:r w:rsidRPr="00A7447D">
        <w:t>(2)</w:t>
      </w:r>
      <w:r w:rsidRPr="00A7447D">
        <w:tab/>
        <w:t xml:space="preserve">Despite the amendments of the </w:t>
      </w:r>
      <w:r w:rsidRPr="00A7447D">
        <w:rPr>
          <w:i/>
          <w:noProof/>
        </w:rPr>
        <w:t xml:space="preserve">Income Tax Assessment Act 1997 </w:t>
      </w:r>
      <w:r w:rsidRPr="00A7447D">
        <w:t>made by this Schedule (other than the amendment of section</w:t>
      </w:r>
      <w:r w:rsidR="00A7447D" w:rsidRPr="00A7447D">
        <w:t> </w:t>
      </w:r>
      <w:r w:rsidRPr="00A7447D">
        <w:t>12</w:t>
      </w:r>
      <w:r w:rsidR="00E340DF">
        <w:noBreakHyphen/>
      </w:r>
      <w:r w:rsidRPr="00A7447D">
        <w:t>5 or the repeal of section</w:t>
      </w:r>
      <w:r w:rsidR="00A7447D" w:rsidRPr="00A7447D">
        <w:t> </w:t>
      </w:r>
      <w:r w:rsidRPr="00A7447D">
        <w:t>26</w:t>
      </w:r>
      <w:r w:rsidR="00E340DF">
        <w:noBreakHyphen/>
      </w:r>
      <w:r w:rsidRPr="00A7447D">
        <w:t>18), that Act continues to apply, in relation to carbon units issued before the designated carbon unit day, as if those amendments had not been made.</w:t>
      </w:r>
    </w:p>
    <w:p w:rsidR="002A5163" w:rsidRPr="00A7447D" w:rsidRDefault="002A5163" w:rsidP="00A7447D">
      <w:pPr>
        <w:pStyle w:val="ItemHead"/>
      </w:pPr>
      <w:r w:rsidRPr="00A7447D">
        <w:t>337  Transitional—</w:t>
      </w:r>
      <w:r w:rsidRPr="00A7447D">
        <w:rPr>
          <w:i/>
        </w:rPr>
        <w:t>National Greenhouse and Energy Reporting Act 2007</w:t>
      </w:r>
    </w:p>
    <w:p w:rsidR="002A5163" w:rsidRPr="00A7447D" w:rsidRDefault="002A5163" w:rsidP="00A7447D">
      <w:pPr>
        <w:pStyle w:val="SubitemHead"/>
      </w:pPr>
      <w:r w:rsidRPr="00A7447D">
        <w:t>General</w:t>
      </w:r>
    </w:p>
    <w:p w:rsidR="002A5163" w:rsidRPr="00A7447D" w:rsidRDefault="002A5163" w:rsidP="00A7447D">
      <w:pPr>
        <w:pStyle w:val="Subitem"/>
      </w:pPr>
      <w:r w:rsidRPr="00A7447D">
        <w:t>(1)</w:t>
      </w:r>
      <w:r w:rsidRPr="00A7447D">
        <w:tab/>
        <w:t xml:space="preserve">Despite the amendments of the </w:t>
      </w:r>
      <w:r w:rsidRPr="00A7447D">
        <w:rPr>
          <w:i/>
        </w:rPr>
        <w:t>National Greenhouse and Energy Reporting Act 2007</w:t>
      </w:r>
      <w:r w:rsidRPr="00A7447D">
        <w:rPr>
          <w:i/>
          <w:noProof/>
        </w:rPr>
        <w:t xml:space="preserve"> </w:t>
      </w:r>
      <w:r w:rsidRPr="00A7447D">
        <w:t>made by this Schedule, that Act continues to apply, in relation to the following matters:</w:t>
      </w:r>
    </w:p>
    <w:p w:rsidR="002A5163" w:rsidRPr="00A7447D" w:rsidRDefault="002A5163" w:rsidP="00A7447D">
      <w:pPr>
        <w:pStyle w:val="paragraph"/>
      </w:pPr>
      <w:r w:rsidRPr="00A7447D">
        <w:tab/>
        <w:t>(a)</w:t>
      </w:r>
      <w:r w:rsidRPr="00A7447D">
        <w:tab/>
        <w:t xml:space="preserve">determining the meaning of the following expressions, when used in the </w:t>
      </w:r>
      <w:r w:rsidRPr="00A7447D">
        <w:rPr>
          <w:i/>
        </w:rPr>
        <w:t>Clean Energy Act 2011</w:t>
      </w:r>
      <w:r w:rsidRPr="00A7447D">
        <w:t>:</w:t>
      </w:r>
    </w:p>
    <w:p w:rsidR="002A5163" w:rsidRPr="00A7447D" w:rsidRDefault="002A5163" w:rsidP="00A7447D">
      <w:pPr>
        <w:pStyle w:val="paragraphsub"/>
      </w:pPr>
      <w:r w:rsidRPr="00A7447D">
        <w:lastRenderedPageBreak/>
        <w:tab/>
        <w:t>(i)</w:t>
      </w:r>
      <w:r w:rsidRPr="00A7447D">
        <w:tab/>
        <w:t>carbon dioxide equivalence;</w:t>
      </w:r>
    </w:p>
    <w:p w:rsidR="002A5163" w:rsidRPr="00A7447D" w:rsidRDefault="002A5163" w:rsidP="00A7447D">
      <w:pPr>
        <w:pStyle w:val="paragraphsub"/>
      </w:pPr>
      <w:r w:rsidRPr="00A7447D">
        <w:tab/>
        <w:t>(ii)</w:t>
      </w:r>
      <w:r w:rsidRPr="00A7447D">
        <w:tab/>
        <w:t>facility;</w:t>
      </w:r>
    </w:p>
    <w:p w:rsidR="002A5163" w:rsidRPr="00A7447D" w:rsidRDefault="002A5163" w:rsidP="00A7447D">
      <w:pPr>
        <w:pStyle w:val="paragraphsub"/>
      </w:pPr>
      <w:r w:rsidRPr="00A7447D">
        <w:tab/>
        <w:t>(iii)</w:t>
      </w:r>
      <w:r w:rsidRPr="00A7447D">
        <w:tab/>
        <w:t>greenhouse gas;</w:t>
      </w:r>
    </w:p>
    <w:p w:rsidR="002A5163" w:rsidRPr="00A7447D" w:rsidRDefault="002A5163" w:rsidP="00A7447D">
      <w:pPr>
        <w:pStyle w:val="paragraphsub"/>
      </w:pPr>
      <w:r w:rsidRPr="00A7447D">
        <w:tab/>
        <w:t>(iv)</w:t>
      </w:r>
      <w:r w:rsidRPr="00A7447D">
        <w:tab/>
        <w:t>group;</w:t>
      </w:r>
    </w:p>
    <w:p w:rsidR="002A5163" w:rsidRPr="00A7447D" w:rsidRDefault="002A5163" w:rsidP="00A7447D">
      <w:pPr>
        <w:pStyle w:val="paragraphsub"/>
      </w:pPr>
      <w:r w:rsidRPr="00A7447D">
        <w:tab/>
        <w:t>(v)</w:t>
      </w:r>
      <w:r w:rsidRPr="00A7447D">
        <w:tab/>
        <w:t>member, when used in relation to a group;</w:t>
      </w:r>
    </w:p>
    <w:p w:rsidR="002A5163" w:rsidRPr="00A7447D" w:rsidRDefault="002A5163" w:rsidP="00A7447D">
      <w:pPr>
        <w:pStyle w:val="paragraphsub"/>
      </w:pPr>
      <w:r w:rsidRPr="00A7447D">
        <w:tab/>
        <w:t>(vi)</w:t>
      </w:r>
      <w:r w:rsidRPr="00A7447D">
        <w:tab/>
        <w:t>non</w:t>
      </w:r>
      <w:r w:rsidR="00E340DF">
        <w:noBreakHyphen/>
      </w:r>
      <w:r w:rsidRPr="00A7447D">
        <w:t>group entity;</w:t>
      </w:r>
    </w:p>
    <w:p w:rsidR="002A5163" w:rsidRPr="00A7447D" w:rsidRDefault="002A5163" w:rsidP="00A7447D">
      <w:pPr>
        <w:pStyle w:val="paragraphsub"/>
      </w:pPr>
      <w:r w:rsidRPr="00A7447D">
        <w:tab/>
        <w:t>(vii)</w:t>
      </w:r>
      <w:r w:rsidRPr="00A7447D">
        <w:tab/>
        <w:t>operational control;</w:t>
      </w:r>
    </w:p>
    <w:p w:rsidR="002A5163" w:rsidRPr="00A7447D" w:rsidRDefault="002A5163" w:rsidP="00A7447D">
      <w:pPr>
        <w:pStyle w:val="paragraphsub"/>
      </w:pPr>
      <w:r w:rsidRPr="00A7447D">
        <w:tab/>
        <w:t>(viii)</w:t>
      </w:r>
      <w:r w:rsidRPr="00A7447D">
        <w:tab/>
        <w:t>potential greenhouse gas emissions;</w:t>
      </w:r>
    </w:p>
    <w:p w:rsidR="002A5163" w:rsidRPr="00A7447D" w:rsidRDefault="002A5163" w:rsidP="00A7447D">
      <w:pPr>
        <w:pStyle w:val="paragraphsub"/>
      </w:pPr>
      <w:r w:rsidRPr="00A7447D">
        <w:tab/>
        <w:t>(ix)</w:t>
      </w:r>
      <w:r w:rsidRPr="00A7447D">
        <w:tab/>
        <w:t>provisional emissions number;</w:t>
      </w:r>
    </w:p>
    <w:p w:rsidR="002A5163" w:rsidRPr="00A7447D" w:rsidRDefault="002A5163" w:rsidP="00A7447D">
      <w:pPr>
        <w:pStyle w:val="paragraphsub"/>
      </w:pPr>
      <w:r w:rsidRPr="00A7447D">
        <w:tab/>
        <w:t>(x)</w:t>
      </w:r>
      <w:r w:rsidRPr="00A7447D">
        <w:tab/>
        <w:t>scope 1 emission of greenhouse gas;</w:t>
      </w:r>
    </w:p>
    <w:p w:rsidR="002A5163" w:rsidRPr="00A7447D" w:rsidRDefault="002A5163" w:rsidP="00A7447D">
      <w:pPr>
        <w:pStyle w:val="paragraph"/>
      </w:pPr>
      <w:r w:rsidRPr="00A7447D">
        <w:tab/>
        <w:t>(b)</w:t>
      </w:r>
      <w:r w:rsidRPr="00A7447D">
        <w:tab/>
        <w:t>the matters mentioned in subsections</w:t>
      </w:r>
      <w:r w:rsidR="00A7447D" w:rsidRPr="00A7447D">
        <w:t> </w:t>
      </w:r>
      <w:r w:rsidRPr="00A7447D">
        <w:t xml:space="preserve">10(3) to (9) of the </w:t>
      </w:r>
      <w:r w:rsidRPr="00A7447D">
        <w:rPr>
          <w:i/>
        </w:rPr>
        <w:t>National Greenhouse and Energy Reporting Act 2007</w:t>
      </w:r>
      <w:r w:rsidRPr="00A7447D">
        <w:t xml:space="preserve">, so far as those matters are relevant to the </w:t>
      </w:r>
      <w:r w:rsidRPr="00A7447D">
        <w:rPr>
          <w:i/>
        </w:rPr>
        <w:t>Clean Energy Act 2011</w:t>
      </w:r>
      <w:r w:rsidRPr="00A7447D">
        <w:t>;</w:t>
      </w:r>
    </w:p>
    <w:p w:rsidR="002A5163" w:rsidRPr="00A7447D" w:rsidRDefault="002A5163" w:rsidP="00A7447D">
      <w:pPr>
        <w:pStyle w:val="paragraph"/>
      </w:pPr>
      <w:r w:rsidRPr="00A7447D">
        <w:tab/>
        <w:t>(c)</w:t>
      </w:r>
      <w:r w:rsidRPr="00A7447D">
        <w:tab/>
        <w:t>reports under section</w:t>
      </w:r>
      <w:r w:rsidR="00A7447D" w:rsidRPr="00A7447D">
        <w:t> </w:t>
      </w:r>
      <w:r w:rsidRPr="00A7447D">
        <w:t xml:space="preserve">22A, 22AA or 22E of the </w:t>
      </w:r>
      <w:r w:rsidRPr="00A7447D">
        <w:rPr>
          <w:i/>
        </w:rPr>
        <w:t>National Greenhouse and Energy Reporting Act 2007</w:t>
      </w:r>
      <w:r w:rsidRPr="00A7447D">
        <w:t>;</w:t>
      </w:r>
    </w:p>
    <w:p w:rsidR="002A5163" w:rsidRPr="00A7447D" w:rsidRDefault="002A5163" w:rsidP="00A7447D">
      <w:pPr>
        <w:pStyle w:val="paragraph"/>
      </w:pPr>
      <w:r w:rsidRPr="00A7447D">
        <w:tab/>
        <w:t>(d)</w:t>
      </w:r>
      <w:r w:rsidRPr="00A7447D">
        <w:tab/>
        <w:t>records under section</w:t>
      </w:r>
      <w:r w:rsidR="00A7447D" w:rsidRPr="00A7447D">
        <w:t> </w:t>
      </w:r>
      <w:r w:rsidRPr="00A7447D">
        <w:t xml:space="preserve">22B, 22C or 22F of the </w:t>
      </w:r>
      <w:r w:rsidRPr="00A7447D">
        <w:rPr>
          <w:i/>
        </w:rPr>
        <w:t>National Greenhouse and Energy Reporting Act 2007</w:t>
      </w:r>
      <w:r w:rsidRPr="00A7447D">
        <w:t>;</w:t>
      </w:r>
    </w:p>
    <w:p w:rsidR="002A5163" w:rsidRPr="00A7447D" w:rsidRDefault="002A5163" w:rsidP="00A7447D">
      <w:pPr>
        <w:pStyle w:val="paragraph"/>
      </w:pPr>
      <w:r w:rsidRPr="00A7447D">
        <w:tab/>
        <w:t>(e)</w:t>
      </w:r>
      <w:r w:rsidRPr="00A7447D">
        <w:tab/>
        <w:t>applications under section</w:t>
      </w:r>
      <w:r w:rsidR="00A7447D" w:rsidRPr="00A7447D">
        <w:t> </w:t>
      </w:r>
      <w:r w:rsidRPr="00A7447D">
        <w:t xml:space="preserve">15A or 15AA of the </w:t>
      </w:r>
      <w:r w:rsidRPr="00A7447D">
        <w:rPr>
          <w:i/>
        </w:rPr>
        <w:t>National Greenhouse and Energy Reporting Act 2007</w:t>
      </w:r>
      <w:r w:rsidRPr="00A7447D">
        <w:t>;</w:t>
      </w:r>
    </w:p>
    <w:p w:rsidR="002A5163" w:rsidRPr="00A7447D" w:rsidRDefault="002A5163" w:rsidP="00A7447D">
      <w:pPr>
        <w:pStyle w:val="paragraph"/>
      </w:pPr>
      <w:r w:rsidRPr="00A7447D">
        <w:tab/>
        <w:t>(f)</w:t>
      </w:r>
      <w:r w:rsidRPr="00A7447D">
        <w:tab/>
        <w:t>the registration of persons under section</w:t>
      </w:r>
      <w:r w:rsidR="00A7447D" w:rsidRPr="00A7447D">
        <w:t> </w:t>
      </w:r>
      <w:r w:rsidRPr="00A7447D">
        <w:t xml:space="preserve">18A of the </w:t>
      </w:r>
      <w:r w:rsidRPr="00A7447D">
        <w:rPr>
          <w:i/>
        </w:rPr>
        <w:t>National Greenhouse and Energy Reporting Act 2007</w:t>
      </w:r>
      <w:r w:rsidRPr="00A7447D">
        <w:t>;</w:t>
      </w:r>
    </w:p>
    <w:p w:rsidR="002A5163" w:rsidRPr="00A7447D" w:rsidRDefault="002A5163" w:rsidP="00A7447D">
      <w:pPr>
        <w:pStyle w:val="paragraph"/>
      </w:pPr>
      <w:r w:rsidRPr="00A7447D">
        <w:tab/>
        <w:t>(g)</w:t>
      </w:r>
      <w:r w:rsidRPr="00A7447D">
        <w:tab/>
        <w:t>the publication of information under section</w:t>
      </w:r>
      <w:r w:rsidR="00A7447D" w:rsidRPr="00A7447D">
        <w:t> </w:t>
      </w:r>
      <w:r w:rsidRPr="00A7447D">
        <w:t xml:space="preserve">24 of the </w:t>
      </w:r>
      <w:r w:rsidRPr="00A7447D">
        <w:rPr>
          <w:i/>
        </w:rPr>
        <w:t>National Greenhouse and Energy Reporting Act 2007</w:t>
      </w:r>
      <w:r w:rsidRPr="00A7447D">
        <w:t>, so far as the information relates to:</w:t>
      </w:r>
    </w:p>
    <w:p w:rsidR="002A5163" w:rsidRPr="00A7447D" w:rsidRDefault="002A5163" w:rsidP="00A7447D">
      <w:pPr>
        <w:pStyle w:val="paragraphsub"/>
      </w:pPr>
      <w:r w:rsidRPr="00A7447D">
        <w:tab/>
        <w:t>(i)</w:t>
      </w:r>
      <w:r w:rsidRPr="00A7447D">
        <w:tab/>
        <w:t>the financial year beginning on 1</w:t>
      </w:r>
      <w:r w:rsidR="00A7447D" w:rsidRPr="00A7447D">
        <w:t> </w:t>
      </w:r>
      <w:r w:rsidRPr="00A7447D">
        <w:t>July 2012; or</w:t>
      </w:r>
    </w:p>
    <w:p w:rsidR="002A5163" w:rsidRPr="00A7447D" w:rsidRDefault="002A5163" w:rsidP="00A7447D">
      <w:pPr>
        <w:pStyle w:val="paragraphsub"/>
      </w:pPr>
      <w:r w:rsidRPr="00A7447D">
        <w:tab/>
        <w:t>(ii)</w:t>
      </w:r>
      <w:r w:rsidRPr="00A7447D">
        <w:tab/>
        <w:t>the financial year beginning on 1</w:t>
      </w:r>
      <w:r w:rsidR="00A7447D" w:rsidRPr="00A7447D">
        <w:t> </w:t>
      </w:r>
      <w:r w:rsidRPr="00A7447D">
        <w:t>July 2013;</w:t>
      </w:r>
    </w:p>
    <w:p w:rsidR="002A5163" w:rsidRPr="00A7447D" w:rsidRDefault="002A5163" w:rsidP="00A7447D">
      <w:pPr>
        <w:pStyle w:val="paragraph"/>
      </w:pPr>
      <w:r w:rsidRPr="00A7447D">
        <w:tab/>
        <w:t>(h)</w:t>
      </w:r>
      <w:r w:rsidRPr="00A7447D">
        <w:tab/>
        <w:t>audits under section</w:t>
      </w:r>
      <w:r w:rsidR="00A7447D" w:rsidRPr="00A7447D">
        <w:t> </w:t>
      </w:r>
      <w:r w:rsidRPr="00A7447D">
        <w:t xml:space="preserve">74AA of the </w:t>
      </w:r>
      <w:r w:rsidRPr="00A7447D">
        <w:rPr>
          <w:i/>
        </w:rPr>
        <w:t>National Greenhouse and Energy Reporting Act 2007</w:t>
      </w:r>
      <w:r w:rsidRPr="00A7447D">
        <w:t>;</w:t>
      </w:r>
    </w:p>
    <w:p w:rsidR="002A5163" w:rsidRPr="00A7447D" w:rsidRDefault="002A5163" w:rsidP="00A7447D">
      <w:pPr>
        <w:pStyle w:val="paragraph"/>
      </w:pPr>
      <w:r w:rsidRPr="00A7447D">
        <w:tab/>
        <w:t>(i)</w:t>
      </w:r>
      <w:r w:rsidRPr="00A7447D">
        <w:tab/>
        <w:t>audits under section</w:t>
      </w:r>
      <w:r w:rsidR="00A7447D" w:rsidRPr="00A7447D">
        <w:t> </w:t>
      </w:r>
      <w:r w:rsidRPr="00A7447D">
        <w:t xml:space="preserve">74B or 74C of the </w:t>
      </w:r>
      <w:r w:rsidRPr="00A7447D">
        <w:rPr>
          <w:i/>
        </w:rPr>
        <w:t>National Greenhouse and Energy Reporting Act 2007</w:t>
      </w:r>
      <w:r w:rsidRPr="00A7447D">
        <w:t>, so far as the audits relate to a person’s compliance with obligations under that Act (or regulations under that Act) in relation to:</w:t>
      </w:r>
    </w:p>
    <w:p w:rsidR="002A5163" w:rsidRPr="00A7447D" w:rsidRDefault="002A5163" w:rsidP="00A7447D">
      <w:pPr>
        <w:pStyle w:val="paragraphsub"/>
      </w:pPr>
      <w:r w:rsidRPr="00A7447D">
        <w:tab/>
        <w:t>(i)</w:t>
      </w:r>
      <w:r w:rsidRPr="00A7447D">
        <w:tab/>
        <w:t>the financial year beginning on 1</w:t>
      </w:r>
      <w:r w:rsidR="00A7447D" w:rsidRPr="00A7447D">
        <w:t> </w:t>
      </w:r>
      <w:r w:rsidRPr="00A7447D">
        <w:t>July 2012; or</w:t>
      </w:r>
    </w:p>
    <w:p w:rsidR="002A5163" w:rsidRPr="00A7447D" w:rsidRDefault="002A5163" w:rsidP="00A7447D">
      <w:pPr>
        <w:pStyle w:val="paragraphsub"/>
      </w:pPr>
      <w:r w:rsidRPr="00A7447D">
        <w:tab/>
        <w:t>(ii)</w:t>
      </w:r>
      <w:r w:rsidRPr="00A7447D">
        <w:tab/>
        <w:t>the financial year beginning on 1</w:t>
      </w:r>
      <w:r w:rsidR="00A7447D" w:rsidRPr="00A7447D">
        <w:t> </w:t>
      </w:r>
      <w:r w:rsidRPr="00A7447D">
        <w:t>July 2013;</w:t>
      </w:r>
    </w:p>
    <w:p w:rsidR="002A5163" w:rsidRPr="00A7447D" w:rsidRDefault="002A5163" w:rsidP="00A7447D">
      <w:pPr>
        <w:pStyle w:val="Item"/>
      </w:pPr>
      <w:r w:rsidRPr="00A7447D">
        <w:t>as if:</w:t>
      </w:r>
    </w:p>
    <w:p w:rsidR="002A5163" w:rsidRPr="00A7447D" w:rsidRDefault="002A5163" w:rsidP="00A7447D">
      <w:pPr>
        <w:pStyle w:val="paragraph"/>
      </w:pPr>
      <w:r w:rsidRPr="00A7447D">
        <w:tab/>
        <w:t>(j)</w:t>
      </w:r>
      <w:r w:rsidRPr="00A7447D">
        <w:tab/>
        <w:t xml:space="preserve">the </w:t>
      </w:r>
      <w:r w:rsidRPr="00A7447D">
        <w:rPr>
          <w:i/>
        </w:rPr>
        <w:t>National Greenhouse and Energy Reporting Act 2007</w:t>
      </w:r>
      <w:r w:rsidRPr="00A7447D">
        <w:t xml:space="preserve"> were modified as set out in the following table; and</w:t>
      </w:r>
    </w:p>
    <w:p w:rsidR="002A5163" w:rsidRPr="00A7447D" w:rsidRDefault="002A5163" w:rsidP="00A7447D">
      <w:pPr>
        <w:pStyle w:val="paragraph"/>
      </w:pPr>
      <w:r w:rsidRPr="00A7447D">
        <w:tab/>
        <w:t>(k)</w:t>
      </w:r>
      <w:r w:rsidRPr="00A7447D">
        <w:tab/>
        <w:t>those amendments had not been made; and</w:t>
      </w:r>
    </w:p>
    <w:p w:rsidR="002A5163" w:rsidRPr="00A7447D" w:rsidRDefault="002A5163" w:rsidP="00A7447D">
      <w:pPr>
        <w:pStyle w:val="paragraph"/>
      </w:pPr>
      <w:r w:rsidRPr="00A7447D">
        <w:lastRenderedPageBreak/>
        <w:tab/>
        <w:t>(l)</w:t>
      </w:r>
      <w:r w:rsidRPr="00A7447D">
        <w:tab/>
      </w:r>
      <w:r w:rsidR="00A7447D" w:rsidRPr="00A7447D">
        <w:t>subitem (</w:t>
      </w:r>
      <w:r w:rsidRPr="00A7447D">
        <w:t>6) had not been enacted.</w:t>
      </w:r>
    </w:p>
    <w:p w:rsidR="002A5163" w:rsidRPr="00A7447D" w:rsidRDefault="002A5163" w:rsidP="00A7447D">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7"/>
        <w:gridCol w:w="3187"/>
      </w:tblGrid>
      <w:tr w:rsidR="002A5163" w:rsidRPr="00A7447D" w:rsidTr="00750026">
        <w:trPr>
          <w:tblHeader/>
        </w:trPr>
        <w:tc>
          <w:tcPr>
            <w:tcW w:w="7088" w:type="dxa"/>
            <w:gridSpan w:val="3"/>
            <w:tcBorders>
              <w:top w:val="single" w:sz="12" w:space="0" w:color="auto"/>
              <w:bottom w:val="single" w:sz="6" w:space="0" w:color="auto"/>
            </w:tcBorders>
            <w:shd w:val="clear" w:color="auto" w:fill="auto"/>
          </w:tcPr>
          <w:p w:rsidR="002A5163" w:rsidRPr="00A7447D" w:rsidRDefault="002A5163" w:rsidP="00A7447D">
            <w:pPr>
              <w:pStyle w:val="TableHeading"/>
            </w:pPr>
            <w:r w:rsidRPr="00A7447D">
              <w:t xml:space="preserve">Modifications of the </w:t>
            </w:r>
            <w:r w:rsidRPr="00A7447D">
              <w:rPr>
                <w:i/>
              </w:rPr>
              <w:t>National Greenhouse and Energy Reporting Act 2007</w:t>
            </w:r>
          </w:p>
        </w:tc>
      </w:tr>
      <w:tr w:rsidR="002A5163" w:rsidRPr="00A7447D" w:rsidTr="00750026">
        <w:trPr>
          <w:tblHeader/>
        </w:trPr>
        <w:tc>
          <w:tcPr>
            <w:tcW w:w="714" w:type="dxa"/>
            <w:tcBorders>
              <w:top w:val="single" w:sz="6" w:space="0" w:color="auto"/>
              <w:bottom w:val="single" w:sz="12" w:space="0" w:color="auto"/>
            </w:tcBorders>
            <w:shd w:val="clear" w:color="auto" w:fill="auto"/>
          </w:tcPr>
          <w:p w:rsidR="002A5163" w:rsidRPr="00A7447D" w:rsidRDefault="002A5163" w:rsidP="00A7447D">
            <w:pPr>
              <w:pStyle w:val="TableHeading"/>
            </w:pPr>
            <w:r w:rsidRPr="00A7447D">
              <w:t>Item</w:t>
            </w:r>
          </w:p>
        </w:tc>
        <w:tc>
          <w:tcPr>
            <w:tcW w:w="3187" w:type="dxa"/>
            <w:tcBorders>
              <w:top w:val="single" w:sz="6" w:space="0" w:color="auto"/>
              <w:bottom w:val="single" w:sz="12" w:space="0" w:color="auto"/>
            </w:tcBorders>
            <w:shd w:val="clear" w:color="auto" w:fill="auto"/>
          </w:tcPr>
          <w:p w:rsidR="002A5163" w:rsidRPr="00A7447D" w:rsidRDefault="002A5163" w:rsidP="00A7447D">
            <w:pPr>
              <w:pStyle w:val="TableHeading"/>
            </w:pPr>
            <w:r w:rsidRPr="00A7447D">
              <w:t>Provision</w:t>
            </w:r>
          </w:p>
        </w:tc>
        <w:tc>
          <w:tcPr>
            <w:tcW w:w="3187" w:type="dxa"/>
            <w:tcBorders>
              <w:top w:val="single" w:sz="6" w:space="0" w:color="auto"/>
              <w:bottom w:val="single" w:sz="12" w:space="0" w:color="auto"/>
            </w:tcBorders>
            <w:shd w:val="clear" w:color="auto" w:fill="auto"/>
          </w:tcPr>
          <w:p w:rsidR="002A5163" w:rsidRPr="00A7447D" w:rsidRDefault="002A5163" w:rsidP="00A7447D">
            <w:pPr>
              <w:pStyle w:val="TableHeading"/>
            </w:pPr>
            <w:r w:rsidRPr="00A7447D">
              <w:t>Modification</w:t>
            </w:r>
          </w:p>
        </w:tc>
      </w:tr>
      <w:tr w:rsidR="002A5163" w:rsidRPr="00A7447D" w:rsidTr="00750026">
        <w:tc>
          <w:tcPr>
            <w:tcW w:w="714" w:type="dxa"/>
            <w:tcBorders>
              <w:top w:val="single" w:sz="12" w:space="0" w:color="auto"/>
              <w:bottom w:val="single" w:sz="4" w:space="0" w:color="auto"/>
            </w:tcBorders>
            <w:shd w:val="clear" w:color="auto" w:fill="auto"/>
          </w:tcPr>
          <w:p w:rsidR="002A5163" w:rsidRPr="00A7447D" w:rsidRDefault="002A5163" w:rsidP="00A7447D">
            <w:pPr>
              <w:pStyle w:val="Tabletext"/>
            </w:pPr>
            <w:r w:rsidRPr="00A7447D">
              <w:t>1</w:t>
            </w:r>
          </w:p>
        </w:tc>
        <w:tc>
          <w:tcPr>
            <w:tcW w:w="3187" w:type="dxa"/>
            <w:tcBorders>
              <w:top w:val="single" w:sz="12" w:space="0" w:color="auto"/>
              <w:bottom w:val="single" w:sz="4" w:space="0" w:color="auto"/>
            </w:tcBorders>
            <w:shd w:val="clear" w:color="auto" w:fill="auto"/>
          </w:tcPr>
          <w:p w:rsidR="002A5163" w:rsidRPr="00A7447D" w:rsidRDefault="002A5163" w:rsidP="00A7447D">
            <w:pPr>
              <w:pStyle w:val="Tabletext"/>
            </w:pPr>
            <w:r w:rsidRPr="00A7447D">
              <w:t>section</w:t>
            </w:r>
            <w:r w:rsidR="00A7447D" w:rsidRPr="00A7447D">
              <w:t> </w:t>
            </w:r>
            <w:r w:rsidRPr="00A7447D">
              <w:t xml:space="preserve">7 (definition of </w:t>
            </w:r>
            <w:r w:rsidRPr="00A7447D">
              <w:rPr>
                <w:b/>
                <w:i/>
              </w:rPr>
              <w:t>eligible financial year</w:t>
            </w:r>
            <w:r w:rsidRPr="00A7447D">
              <w:t>)</w:t>
            </w:r>
          </w:p>
        </w:tc>
        <w:tc>
          <w:tcPr>
            <w:tcW w:w="3187" w:type="dxa"/>
            <w:tcBorders>
              <w:top w:val="single" w:sz="12" w:space="0" w:color="auto"/>
              <w:bottom w:val="single" w:sz="4" w:space="0" w:color="auto"/>
            </w:tcBorders>
            <w:shd w:val="clear" w:color="auto" w:fill="auto"/>
          </w:tcPr>
          <w:p w:rsidR="002A5163" w:rsidRPr="00A7447D" w:rsidRDefault="002A5163" w:rsidP="00A7447D">
            <w:pPr>
              <w:pStyle w:val="Tabletext"/>
            </w:pPr>
            <w:r w:rsidRPr="00A7447D">
              <w:t>Omit the definition, substitute:</w:t>
            </w:r>
          </w:p>
          <w:p w:rsidR="002A5163" w:rsidRPr="00A7447D" w:rsidRDefault="002A5163" w:rsidP="00A7447D">
            <w:pPr>
              <w:pStyle w:val="Tabletext"/>
            </w:pPr>
            <w:r w:rsidRPr="00A7447D">
              <w:rPr>
                <w:b/>
                <w:i/>
              </w:rPr>
              <w:t>eligible financial year</w:t>
            </w:r>
            <w:r w:rsidRPr="00A7447D">
              <w:t xml:space="preserve"> means:</w:t>
            </w:r>
          </w:p>
          <w:p w:rsidR="002A5163" w:rsidRPr="00A7447D" w:rsidRDefault="002A5163" w:rsidP="00A7447D">
            <w:pPr>
              <w:pStyle w:val="Tablea"/>
            </w:pPr>
            <w:r w:rsidRPr="00A7447D">
              <w:t>(a) the financial year beginning on 1</w:t>
            </w:r>
            <w:r w:rsidR="00A7447D" w:rsidRPr="00A7447D">
              <w:t> </w:t>
            </w:r>
            <w:r w:rsidRPr="00A7447D">
              <w:t>July 2012; or</w:t>
            </w:r>
          </w:p>
          <w:p w:rsidR="002A5163" w:rsidRPr="00A7447D" w:rsidRDefault="002A5163" w:rsidP="00A7447D">
            <w:pPr>
              <w:pStyle w:val="Tablea"/>
            </w:pPr>
            <w:r w:rsidRPr="00A7447D">
              <w:t>(b) the financial year beginning on 1</w:t>
            </w:r>
            <w:r w:rsidR="00A7447D" w:rsidRPr="00A7447D">
              <w:t> </w:t>
            </w:r>
            <w:r w:rsidRPr="00A7447D">
              <w:t>July 2013.</w:t>
            </w:r>
          </w:p>
        </w:tc>
      </w:tr>
      <w:tr w:rsidR="002A5163" w:rsidRPr="00A7447D" w:rsidTr="00750026">
        <w:tc>
          <w:tcPr>
            <w:tcW w:w="714" w:type="dxa"/>
            <w:tcBorders>
              <w:bottom w:val="single" w:sz="12" w:space="0" w:color="auto"/>
            </w:tcBorders>
            <w:shd w:val="clear" w:color="auto" w:fill="auto"/>
          </w:tcPr>
          <w:p w:rsidR="002A5163" w:rsidRPr="00A7447D" w:rsidRDefault="002A5163" w:rsidP="00A7447D">
            <w:pPr>
              <w:pStyle w:val="Tabletext"/>
            </w:pPr>
            <w:r w:rsidRPr="00A7447D">
              <w:t>2</w:t>
            </w:r>
          </w:p>
        </w:tc>
        <w:tc>
          <w:tcPr>
            <w:tcW w:w="3187" w:type="dxa"/>
            <w:tcBorders>
              <w:bottom w:val="single" w:sz="12" w:space="0" w:color="auto"/>
            </w:tcBorders>
            <w:shd w:val="clear" w:color="auto" w:fill="auto"/>
          </w:tcPr>
          <w:p w:rsidR="002A5163" w:rsidRPr="00A7447D" w:rsidRDefault="002A5163" w:rsidP="00A7447D">
            <w:pPr>
              <w:pStyle w:val="Tabletext"/>
            </w:pPr>
            <w:r w:rsidRPr="00A7447D">
              <w:t>section</w:t>
            </w:r>
            <w:r w:rsidR="00A7447D" w:rsidRPr="00A7447D">
              <w:t> </w:t>
            </w:r>
            <w:r w:rsidRPr="00A7447D">
              <w:t xml:space="preserve">7 (definition of </w:t>
            </w:r>
            <w:r w:rsidRPr="00A7447D">
              <w:rPr>
                <w:b/>
                <w:i/>
              </w:rPr>
              <w:t>fixed charge year</w:t>
            </w:r>
            <w:r w:rsidRPr="00A7447D">
              <w:t>)</w:t>
            </w:r>
          </w:p>
        </w:tc>
        <w:tc>
          <w:tcPr>
            <w:tcW w:w="3187" w:type="dxa"/>
            <w:tcBorders>
              <w:bottom w:val="single" w:sz="12" w:space="0" w:color="auto"/>
            </w:tcBorders>
            <w:shd w:val="clear" w:color="auto" w:fill="auto"/>
          </w:tcPr>
          <w:p w:rsidR="002A5163" w:rsidRPr="00A7447D" w:rsidRDefault="002A5163" w:rsidP="00A7447D">
            <w:pPr>
              <w:pStyle w:val="Tabletext"/>
            </w:pPr>
            <w:r w:rsidRPr="00A7447D">
              <w:t>Omit the definition, substitute:</w:t>
            </w:r>
          </w:p>
          <w:p w:rsidR="002A5163" w:rsidRPr="00A7447D" w:rsidRDefault="002A5163" w:rsidP="00A7447D">
            <w:pPr>
              <w:pStyle w:val="Tabletext"/>
            </w:pPr>
            <w:r w:rsidRPr="00A7447D">
              <w:rPr>
                <w:b/>
                <w:i/>
              </w:rPr>
              <w:t>fixed charge year</w:t>
            </w:r>
            <w:r w:rsidRPr="00A7447D">
              <w:t xml:space="preserve"> means:</w:t>
            </w:r>
          </w:p>
          <w:p w:rsidR="002A5163" w:rsidRPr="00A7447D" w:rsidRDefault="002A5163" w:rsidP="00A7447D">
            <w:pPr>
              <w:pStyle w:val="Tablea"/>
            </w:pPr>
            <w:r w:rsidRPr="00A7447D">
              <w:t>(a) the financial year beginning on 1</w:t>
            </w:r>
            <w:r w:rsidR="00A7447D" w:rsidRPr="00A7447D">
              <w:t> </w:t>
            </w:r>
            <w:r w:rsidRPr="00A7447D">
              <w:t>July 2012; or</w:t>
            </w:r>
          </w:p>
          <w:p w:rsidR="002A5163" w:rsidRPr="00A7447D" w:rsidRDefault="002A5163" w:rsidP="00A7447D">
            <w:pPr>
              <w:pStyle w:val="Tablea"/>
            </w:pPr>
            <w:r w:rsidRPr="00A7447D">
              <w:t>(b) the financial year beginning on 1</w:t>
            </w:r>
            <w:r w:rsidR="00A7447D" w:rsidRPr="00A7447D">
              <w:t> </w:t>
            </w:r>
            <w:r w:rsidRPr="00A7447D">
              <w:t>July 2013.</w:t>
            </w:r>
          </w:p>
        </w:tc>
      </w:tr>
    </w:tbl>
    <w:p w:rsidR="002A5163" w:rsidRPr="00A7447D" w:rsidRDefault="002A5163" w:rsidP="00A7447D">
      <w:pPr>
        <w:pStyle w:val="Tabletext"/>
      </w:pPr>
    </w:p>
    <w:p w:rsidR="002A5163" w:rsidRPr="00A7447D" w:rsidRDefault="002A5163" w:rsidP="00A7447D">
      <w:pPr>
        <w:pStyle w:val="SubitemHead"/>
      </w:pPr>
      <w:r w:rsidRPr="00A7447D">
        <w:t>Thresholds</w:t>
      </w:r>
    </w:p>
    <w:p w:rsidR="002A5163" w:rsidRPr="00A7447D" w:rsidRDefault="002A5163" w:rsidP="00A7447D">
      <w:pPr>
        <w:pStyle w:val="Subitem"/>
      </w:pPr>
      <w:r w:rsidRPr="00A7447D">
        <w:t>(2)</w:t>
      </w:r>
      <w:r w:rsidRPr="00A7447D">
        <w:tab/>
        <w:t xml:space="preserve">The amendments of the </w:t>
      </w:r>
      <w:r w:rsidRPr="00A7447D">
        <w:rPr>
          <w:i/>
        </w:rPr>
        <w:t xml:space="preserve">National Greenhouse and Energy Reporting Act 2007 </w:t>
      </w:r>
      <w:r w:rsidRPr="00A7447D">
        <w:t>made by this Schedule, so far as they are relevant to determining whether a controlling corporation’s group meets a threshold under section</w:t>
      </w:r>
      <w:r w:rsidR="00A7447D" w:rsidRPr="00A7447D">
        <w:t> </w:t>
      </w:r>
      <w:r w:rsidRPr="00A7447D">
        <w:t>13 of that Act for a financial year, apply in relation to a threshold for:</w:t>
      </w:r>
    </w:p>
    <w:p w:rsidR="002A5163" w:rsidRPr="00A7447D" w:rsidRDefault="002A5163" w:rsidP="00A7447D">
      <w:pPr>
        <w:pStyle w:val="paragraph"/>
      </w:pPr>
      <w:r w:rsidRPr="00A7447D">
        <w:tab/>
        <w:t>(a)</w:t>
      </w:r>
      <w:r w:rsidRPr="00A7447D">
        <w:tab/>
        <w:t>the financial year beginning on 1</w:t>
      </w:r>
      <w:r w:rsidR="00A7447D" w:rsidRPr="00A7447D">
        <w:t> </w:t>
      </w:r>
      <w:r w:rsidRPr="00A7447D">
        <w:t>July 2014; or</w:t>
      </w:r>
    </w:p>
    <w:p w:rsidR="002A5163" w:rsidRPr="00A7447D" w:rsidRDefault="002A5163" w:rsidP="00A7447D">
      <w:pPr>
        <w:pStyle w:val="paragraph"/>
      </w:pPr>
      <w:r w:rsidRPr="00A7447D">
        <w:tab/>
        <w:t>(b)</w:t>
      </w:r>
      <w:r w:rsidRPr="00A7447D">
        <w:tab/>
        <w:t>a later financial year.</w:t>
      </w:r>
    </w:p>
    <w:p w:rsidR="002A5163" w:rsidRPr="00A7447D" w:rsidRDefault="002A5163" w:rsidP="00A7447D">
      <w:pPr>
        <w:pStyle w:val="SubitemHead"/>
      </w:pPr>
      <w:r w:rsidRPr="00A7447D">
        <w:t>Reports</w:t>
      </w:r>
    </w:p>
    <w:p w:rsidR="002A5163" w:rsidRPr="00A7447D" w:rsidRDefault="002A5163" w:rsidP="00A7447D">
      <w:pPr>
        <w:pStyle w:val="Subitem"/>
      </w:pPr>
      <w:r w:rsidRPr="00A7447D">
        <w:t>(3)</w:t>
      </w:r>
      <w:r w:rsidRPr="00A7447D">
        <w:tab/>
        <w:t xml:space="preserve">The amendments of the </w:t>
      </w:r>
      <w:r w:rsidRPr="00A7447D">
        <w:rPr>
          <w:i/>
        </w:rPr>
        <w:t xml:space="preserve">National Greenhouse and Energy Reporting Act 2007 </w:t>
      </w:r>
      <w:r w:rsidRPr="00A7447D">
        <w:t>made by this Schedule, so far as they relate to reports under section</w:t>
      </w:r>
      <w:r w:rsidR="00A7447D" w:rsidRPr="00A7447D">
        <w:t> </w:t>
      </w:r>
      <w:r w:rsidRPr="00A7447D">
        <w:t>19 of that Act, apply in relation to reports for:</w:t>
      </w:r>
    </w:p>
    <w:p w:rsidR="002A5163" w:rsidRPr="00A7447D" w:rsidRDefault="002A5163" w:rsidP="00A7447D">
      <w:pPr>
        <w:pStyle w:val="paragraph"/>
      </w:pPr>
      <w:r w:rsidRPr="00A7447D">
        <w:tab/>
        <w:t>(a)</w:t>
      </w:r>
      <w:r w:rsidRPr="00A7447D">
        <w:tab/>
        <w:t>the financial year beginning on 1</w:t>
      </w:r>
      <w:r w:rsidR="00A7447D" w:rsidRPr="00A7447D">
        <w:t> </w:t>
      </w:r>
      <w:r w:rsidRPr="00A7447D">
        <w:t>July 2014; or</w:t>
      </w:r>
    </w:p>
    <w:p w:rsidR="002A5163" w:rsidRPr="00A7447D" w:rsidRDefault="002A5163" w:rsidP="00A7447D">
      <w:pPr>
        <w:pStyle w:val="paragraph"/>
      </w:pPr>
      <w:r w:rsidRPr="00A7447D">
        <w:tab/>
        <w:t>(b)</w:t>
      </w:r>
      <w:r w:rsidRPr="00A7447D">
        <w:tab/>
        <w:t>a later financial year.</w:t>
      </w:r>
    </w:p>
    <w:p w:rsidR="002A5163" w:rsidRPr="00A7447D" w:rsidRDefault="002A5163" w:rsidP="00A7447D">
      <w:pPr>
        <w:pStyle w:val="Subitem"/>
      </w:pPr>
      <w:r w:rsidRPr="00A7447D">
        <w:t>(4)</w:t>
      </w:r>
      <w:r w:rsidRPr="00A7447D">
        <w:tab/>
        <w:t xml:space="preserve">The amendments of the </w:t>
      </w:r>
      <w:r w:rsidRPr="00A7447D">
        <w:rPr>
          <w:i/>
        </w:rPr>
        <w:t xml:space="preserve">National Greenhouse and Energy Reporting Act 2007 </w:t>
      </w:r>
      <w:r w:rsidRPr="00A7447D">
        <w:t>made by this Schedule, so far as they relate to reports under section</w:t>
      </w:r>
      <w:r w:rsidR="00A7447D" w:rsidRPr="00A7447D">
        <w:t> </w:t>
      </w:r>
      <w:r w:rsidRPr="00A7447D">
        <w:t>22G or 22X of that Act, apply in relation to reports for:</w:t>
      </w:r>
    </w:p>
    <w:p w:rsidR="002A5163" w:rsidRPr="00A7447D" w:rsidRDefault="002A5163" w:rsidP="00A7447D">
      <w:pPr>
        <w:pStyle w:val="paragraph"/>
      </w:pPr>
      <w:r w:rsidRPr="00A7447D">
        <w:tab/>
        <w:t>(a)</w:t>
      </w:r>
      <w:r w:rsidRPr="00A7447D">
        <w:tab/>
        <w:t>the financial year beginning on 1</w:t>
      </w:r>
      <w:r w:rsidR="00A7447D" w:rsidRPr="00A7447D">
        <w:t> </w:t>
      </w:r>
      <w:r w:rsidRPr="00A7447D">
        <w:t>July 2014; or</w:t>
      </w:r>
    </w:p>
    <w:p w:rsidR="002A5163" w:rsidRPr="00A7447D" w:rsidRDefault="002A5163" w:rsidP="00A7447D">
      <w:pPr>
        <w:pStyle w:val="paragraph"/>
      </w:pPr>
      <w:r w:rsidRPr="00A7447D">
        <w:lastRenderedPageBreak/>
        <w:tab/>
        <w:t>(b)</w:t>
      </w:r>
      <w:r w:rsidRPr="00A7447D">
        <w:tab/>
        <w:t>a later financial year.</w:t>
      </w:r>
    </w:p>
    <w:p w:rsidR="002A5163" w:rsidRPr="00A7447D" w:rsidRDefault="002A5163" w:rsidP="00A7447D">
      <w:pPr>
        <w:pStyle w:val="SubitemHead"/>
      </w:pPr>
      <w:r w:rsidRPr="00A7447D">
        <w:t>Unsatisfactory compliance record</w:t>
      </w:r>
    </w:p>
    <w:p w:rsidR="002A5163" w:rsidRPr="00A7447D" w:rsidRDefault="002A5163" w:rsidP="00A7447D">
      <w:pPr>
        <w:pStyle w:val="Subitem"/>
      </w:pPr>
      <w:r w:rsidRPr="00A7447D">
        <w:t>(5)</w:t>
      </w:r>
      <w:r w:rsidRPr="00A7447D">
        <w:tab/>
        <w:t>Despite the amendments of section</w:t>
      </w:r>
      <w:r w:rsidR="00A7447D" w:rsidRPr="00A7447D">
        <w:t> </w:t>
      </w:r>
      <w:r w:rsidRPr="00A7447D">
        <w:t xml:space="preserve">11D of the </w:t>
      </w:r>
      <w:r w:rsidRPr="00A7447D">
        <w:rPr>
          <w:i/>
        </w:rPr>
        <w:t>National Greenhouse and Energy Reporting Act 2007</w:t>
      </w:r>
      <w:r w:rsidRPr="00A7447D">
        <w:rPr>
          <w:i/>
          <w:noProof/>
        </w:rPr>
        <w:t xml:space="preserve"> </w:t>
      </w:r>
      <w:r w:rsidRPr="00A7447D">
        <w:t>made by this Schedule, that Act continues to apply, in relation to:</w:t>
      </w:r>
    </w:p>
    <w:p w:rsidR="002A5163" w:rsidRPr="00A7447D" w:rsidRDefault="002A5163" w:rsidP="00A7447D">
      <w:pPr>
        <w:pStyle w:val="paragraph"/>
      </w:pPr>
      <w:r w:rsidRPr="00A7447D">
        <w:tab/>
        <w:t>(a)</w:t>
      </w:r>
      <w:r w:rsidRPr="00A7447D">
        <w:tab/>
        <w:t>unpaid unit shortfall charge; and</w:t>
      </w:r>
    </w:p>
    <w:p w:rsidR="002A5163" w:rsidRPr="00A7447D" w:rsidRDefault="002A5163" w:rsidP="00A7447D">
      <w:pPr>
        <w:pStyle w:val="paragraph"/>
      </w:pPr>
      <w:r w:rsidRPr="00A7447D">
        <w:tab/>
        <w:t>(b)</w:t>
      </w:r>
      <w:r w:rsidRPr="00A7447D">
        <w:tab/>
        <w:t>a breach of a civil penalty provision of:</w:t>
      </w:r>
    </w:p>
    <w:p w:rsidR="002A5163" w:rsidRPr="00A7447D" w:rsidRDefault="002A5163" w:rsidP="00A7447D">
      <w:pPr>
        <w:pStyle w:val="paragraphsub"/>
      </w:pPr>
      <w:r w:rsidRPr="00A7447D">
        <w:tab/>
        <w:t>(ii)</w:t>
      </w:r>
      <w:r w:rsidRPr="00A7447D">
        <w:tab/>
        <w:t xml:space="preserve">the </w:t>
      </w:r>
      <w:r w:rsidRPr="00A7447D">
        <w:rPr>
          <w:i/>
        </w:rPr>
        <w:t>Clean Energy Act 2011</w:t>
      </w:r>
      <w:r w:rsidRPr="00A7447D">
        <w:t>; or</w:t>
      </w:r>
    </w:p>
    <w:p w:rsidR="002A5163" w:rsidRPr="00A7447D" w:rsidRDefault="002A5163" w:rsidP="00A7447D">
      <w:pPr>
        <w:pStyle w:val="paragraphsub"/>
      </w:pPr>
      <w:r w:rsidRPr="00A7447D">
        <w:tab/>
        <w:t>(iii)</w:t>
      </w:r>
      <w:r w:rsidRPr="00A7447D">
        <w:tab/>
        <w:t>a determination under section</w:t>
      </w:r>
      <w:r w:rsidR="00A7447D" w:rsidRPr="00A7447D">
        <w:t> </w:t>
      </w:r>
      <w:r w:rsidRPr="00A7447D">
        <w:t xml:space="preserve">113 of the </w:t>
      </w:r>
      <w:r w:rsidRPr="00A7447D">
        <w:rPr>
          <w:i/>
        </w:rPr>
        <w:t>Clean Energy Act 2011</w:t>
      </w:r>
      <w:r w:rsidRPr="00A7447D">
        <w:t>; and</w:t>
      </w:r>
    </w:p>
    <w:p w:rsidR="002A5163" w:rsidRPr="00A7447D" w:rsidRDefault="002A5163" w:rsidP="00A7447D">
      <w:pPr>
        <w:pStyle w:val="paragraph"/>
      </w:pPr>
      <w:r w:rsidRPr="00A7447D">
        <w:tab/>
        <w:t>(c)</w:t>
      </w:r>
      <w:r w:rsidRPr="00A7447D">
        <w:tab/>
        <w:t xml:space="preserve">a conviction of an offence against the </w:t>
      </w:r>
      <w:r w:rsidRPr="00A7447D">
        <w:rPr>
          <w:i/>
        </w:rPr>
        <w:t>Clean Energy Act 2011</w:t>
      </w:r>
      <w:r w:rsidRPr="00A7447D">
        <w:t>;</w:t>
      </w:r>
    </w:p>
    <w:p w:rsidR="002A5163" w:rsidRPr="00A7447D" w:rsidRDefault="002A5163" w:rsidP="00A7447D">
      <w:pPr>
        <w:pStyle w:val="Item"/>
      </w:pPr>
      <w:r w:rsidRPr="00A7447D">
        <w:t>as if those amendments had not been made.</w:t>
      </w:r>
    </w:p>
    <w:p w:rsidR="002A5163" w:rsidRPr="00A7447D" w:rsidRDefault="002A5163" w:rsidP="00A7447D">
      <w:pPr>
        <w:pStyle w:val="SubitemHead"/>
      </w:pPr>
      <w:r w:rsidRPr="00A7447D">
        <w:t>Regulations—carbon dioxide equivalence</w:t>
      </w:r>
    </w:p>
    <w:p w:rsidR="002A5163" w:rsidRPr="00A7447D" w:rsidRDefault="002A5163" w:rsidP="00A7447D">
      <w:pPr>
        <w:pStyle w:val="Subitem"/>
      </w:pPr>
      <w:r w:rsidRPr="00A7447D">
        <w:t>(6)</w:t>
      </w:r>
      <w:r w:rsidRPr="00A7447D">
        <w:tab/>
        <w:t xml:space="preserve">If, immediately before the commencement of this item, regulations were in force for the purposes of </w:t>
      </w:r>
      <w:r w:rsidR="00A7447D" w:rsidRPr="00A7447D">
        <w:t>paragraph (</w:t>
      </w:r>
      <w:r w:rsidRPr="00A7447D">
        <w:t xml:space="preserve">a) of the definition of </w:t>
      </w:r>
      <w:r w:rsidRPr="00A7447D">
        <w:rPr>
          <w:b/>
          <w:i/>
        </w:rPr>
        <w:t>carbon dioxide equivalence</w:t>
      </w:r>
      <w:r w:rsidRPr="00A7447D">
        <w:t xml:space="preserve"> in section</w:t>
      </w:r>
      <w:r w:rsidR="00A7447D" w:rsidRPr="00A7447D">
        <w:t> </w:t>
      </w:r>
      <w:r w:rsidRPr="00A7447D">
        <w:t xml:space="preserve">7 of the </w:t>
      </w:r>
      <w:r w:rsidRPr="00A7447D">
        <w:rPr>
          <w:i/>
        </w:rPr>
        <w:t>National Greenhouse and Energy Reporting Act 2007</w:t>
      </w:r>
      <w:r w:rsidRPr="00A7447D">
        <w:t xml:space="preserve">, the regulations have effect, after that commencement, as if they had been made for the purposes of the definition of </w:t>
      </w:r>
      <w:r w:rsidRPr="00A7447D">
        <w:rPr>
          <w:b/>
          <w:i/>
        </w:rPr>
        <w:t>carbon dioxide equivalence</w:t>
      </w:r>
      <w:r w:rsidRPr="00A7447D">
        <w:t xml:space="preserve"> in section</w:t>
      </w:r>
      <w:r w:rsidR="00A7447D" w:rsidRPr="00A7447D">
        <w:t> </w:t>
      </w:r>
      <w:r w:rsidRPr="00A7447D">
        <w:t>7 of that Act as amended by this Schedule.</w:t>
      </w:r>
    </w:p>
    <w:p w:rsidR="002A5163" w:rsidRPr="00A7447D" w:rsidRDefault="002A5163" w:rsidP="00A7447D">
      <w:pPr>
        <w:pStyle w:val="SubitemHead"/>
      </w:pPr>
      <w:r w:rsidRPr="00A7447D">
        <w:t>Deregistration—section</w:t>
      </w:r>
      <w:r w:rsidR="00A7447D" w:rsidRPr="00A7447D">
        <w:t> </w:t>
      </w:r>
      <w:r w:rsidRPr="00A7447D">
        <w:t>18A registrations</w:t>
      </w:r>
    </w:p>
    <w:p w:rsidR="002A5163" w:rsidRPr="00A7447D" w:rsidRDefault="002A5163" w:rsidP="00A7447D">
      <w:pPr>
        <w:pStyle w:val="Subitem"/>
      </w:pPr>
      <w:r w:rsidRPr="00A7447D">
        <w:t>(7)</w:t>
      </w:r>
      <w:r w:rsidRPr="00A7447D">
        <w:tab/>
        <w:t>If:</w:t>
      </w:r>
    </w:p>
    <w:p w:rsidR="002A5163" w:rsidRPr="00A7447D" w:rsidRDefault="002A5163" w:rsidP="00A7447D">
      <w:pPr>
        <w:pStyle w:val="paragraph"/>
      </w:pPr>
      <w:r w:rsidRPr="00A7447D">
        <w:tab/>
        <w:t>(a)</w:t>
      </w:r>
      <w:r w:rsidRPr="00A7447D">
        <w:tab/>
        <w:t xml:space="preserve">a person was registered under the </w:t>
      </w:r>
      <w:r w:rsidRPr="00A7447D">
        <w:rPr>
          <w:i/>
        </w:rPr>
        <w:t>National Greenhouse and Energy Reporting Act 2007</w:t>
      </w:r>
      <w:r w:rsidRPr="00A7447D">
        <w:t xml:space="preserve"> because of the operation of section</w:t>
      </w:r>
      <w:r w:rsidR="00A7447D" w:rsidRPr="00A7447D">
        <w:t> </w:t>
      </w:r>
      <w:r w:rsidRPr="00A7447D">
        <w:t>18A of that Act; and</w:t>
      </w:r>
    </w:p>
    <w:p w:rsidR="002A5163" w:rsidRPr="00A7447D" w:rsidRDefault="002A5163" w:rsidP="00A7447D">
      <w:pPr>
        <w:pStyle w:val="paragraph"/>
      </w:pPr>
      <w:r w:rsidRPr="00A7447D">
        <w:tab/>
        <w:t>(b)</w:t>
      </w:r>
      <w:r w:rsidRPr="00A7447D">
        <w:tab/>
        <w:t>the person is registered under that Act as at the start of 1</w:t>
      </w:r>
      <w:r w:rsidR="00A7447D" w:rsidRPr="00A7447D">
        <w:t> </w:t>
      </w:r>
      <w:r w:rsidRPr="00A7447D">
        <w:t>July 2014;</w:t>
      </w:r>
    </w:p>
    <w:p w:rsidR="002A5163" w:rsidRPr="00A7447D" w:rsidRDefault="002A5163" w:rsidP="00A7447D">
      <w:pPr>
        <w:pStyle w:val="Item"/>
      </w:pPr>
      <w:r w:rsidRPr="00A7447D">
        <w:t>the Regulator must remove the person’s name from the Register.</w:t>
      </w:r>
    </w:p>
    <w:p w:rsidR="002A5163" w:rsidRPr="00A7447D" w:rsidRDefault="002A5163" w:rsidP="00A7447D">
      <w:pPr>
        <w:pStyle w:val="ItemHead"/>
      </w:pPr>
      <w:r w:rsidRPr="00A7447D">
        <w:lastRenderedPageBreak/>
        <w:t>338  Transitional—</w:t>
      </w:r>
      <w:r w:rsidRPr="00A7447D">
        <w:rPr>
          <w:i/>
        </w:rPr>
        <w:t>Ozone Protection and Synthetic Greenhouse Gas Management Act 1989</w:t>
      </w:r>
    </w:p>
    <w:p w:rsidR="002A5163" w:rsidRPr="00A7447D" w:rsidRDefault="002A5163" w:rsidP="00A7447D">
      <w:pPr>
        <w:pStyle w:val="SubitemHead"/>
      </w:pPr>
      <w:r w:rsidRPr="00A7447D">
        <w:t>Amounts to be credited to the Ozone Protection and SGG Account</w:t>
      </w:r>
    </w:p>
    <w:p w:rsidR="002A5163" w:rsidRPr="00A7447D" w:rsidRDefault="002A5163" w:rsidP="00A7447D">
      <w:pPr>
        <w:pStyle w:val="Subitem"/>
      </w:pPr>
      <w:r w:rsidRPr="00A7447D">
        <w:t>(1)</w:t>
      </w:r>
      <w:r w:rsidRPr="00A7447D">
        <w:tab/>
        <w:t>Despite the amendments of section</w:t>
      </w:r>
      <w:r w:rsidR="00A7447D" w:rsidRPr="00A7447D">
        <w:t> </w:t>
      </w:r>
      <w:r w:rsidRPr="00A7447D">
        <w:t xml:space="preserve">65C of the </w:t>
      </w:r>
      <w:r w:rsidRPr="00A7447D">
        <w:rPr>
          <w:i/>
        </w:rPr>
        <w:t>Ozone Protection and Synthetic Greenhouse Gas Management Act 1989</w:t>
      </w:r>
      <w:r w:rsidRPr="00A7447D">
        <w:t xml:space="preserve"> made by this Schedule, that section continues to apply, in relation to levy for a quarter ending before 1</w:t>
      </w:r>
      <w:r w:rsidR="00A7447D" w:rsidRPr="00A7447D">
        <w:t> </w:t>
      </w:r>
      <w:r w:rsidRPr="00A7447D">
        <w:t>July 2014, as if those amendments had not been made.</w:t>
      </w:r>
    </w:p>
    <w:p w:rsidR="002A5163" w:rsidRPr="00A7447D" w:rsidRDefault="002A5163" w:rsidP="00A7447D">
      <w:pPr>
        <w:pStyle w:val="SubitemHead"/>
      </w:pPr>
      <w:r w:rsidRPr="00A7447D">
        <w:t>Remission or refund of levy for a quarter ending before 1</w:t>
      </w:r>
      <w:r w:rsidR="00A7447D" w:rsidRPr="00A7447D">
        <w:t> </w:t>
      </w:r>
      <w:r w:rsidRPr="00A7447D">
        <w:t>July 2014</w:t>
      </w:r>
    </w:p>
    <w:p w:rsidR="002A5163" w:rsidRPr="00A7447D" w:rsidRDefault="002A5163" w:rsidP="00A7447D">
      <w:pPr>
        <w:pStyle w:val="Subitem"/>
      </w:pPr>
      <w:r w:rsidRPr="00A7447D">
        <w:t>(2)</w:t>
      </w:r>
      <w:r w:rsidRPr="00A7447D">
        <w:tab/>
        <w:t>Despite the repeal of sections</w:t>
      </w:r>
      <w:r w:rsidR="00A7447D" w:rsidRPr="00A7447D">
        <w:t> </w:t>
      </w:r>
      <w:r w:rsidRPr="00A7447D">
        <w:t xml:space="preserve">69AA to 69AD of the </w:t>
      </w:r>
      <w:r w:rsidRPr="00A7447D">
        <w:rPr>
          <w:i/>
        </w:rPr>
        <w:t>Ozone Protection and Synthetic Greenhouse Gas Management Act 1989</w:t>
      </w:r>
      <w:r w:rsidRPr="00A7447D">
        <w:t xml:space="preserve"> by this Schedule, those sections continue to apply, in relation to levy for a quarter ending before 1</w:t>
      </w:r>
      <w:r w:rsidR="00A7447D" w:rsidRPr="00A7447D">
        <w:t> </w:t>
      </w:r>
      <w:r w:rsidRPr="00A7447D">
        <w:t>July 2014, as if:</w:t>
      </w:r>
    </w:p>
    <w:p w:rsidR="002A5163" w:rsidRPr="00A7447D" w:rsidRDefault="002A5163" w:rsidP="00A7447D">
      <w:pPr>
        <w:pStyle w:val="paragraph"/>
      </w:pPr>
      <w:r w:rsidRPr="00A7447D">
        <w:tab/>
        <w:t>(a)</w:t>
      </w:r>
      <w:r w:rsidRPr="00A7447D">
        <w:tab/>
        <w:t>that Act provided that an application under section</w:t>
      </w:r>
      <w:r w:rsidR="00A7447D" w:rsidRPr="00A7447D">
        <w:t> </w:t>
      </w:r>
      <w:r w:rsidRPr="00A7447D">
        <w:t>69AA, 69AB or 69AC of that Act must be made before 1</w:t>
      </w:r>
      <w:r w:rsidR="00A7447D" w:rsidRPr="00A7447D">
        <w:t> </w:t>
      </w:r>
      <w:r w:rsidRPr="00A7447D">
        <w:t>January 2016; and</w:t>
      </w:r>
    </w:p>
    <w:p w:rsidR="002A5163" w:rsidRPr="00A7447D" w:rsidRDefault="002A5163" w:rsidP="00A7447D">
      <w:pPr>
        <w:pStyle w:val="paragraph"/>
      </w:pPr>
      <w:r w:rsidRPr="00A7447D">
        <w:tab/>
        <w:t>(b)</w:t>
      </w:r>
      <w:r w:rsidRPr="00A7447D">
        <w:tab/>
        <w:t>that repeal had not happened.</w:t>
      </w:r>
    </w:p>
    <w:p w:rsidR="002A5163" w:rsidRPr="00A7447D" w:rsidRDefault="002A5163" w:rsidP="00A7447D">
      <w:pPr>
        <w:pStyle w:val="ItemHead"/>
      </w:pPr>
      <w:r w:rsidRPr="00A7447D">
        <w:t>339  Transitional—</w:t>
      </w:r>
      <w:r w:rsidRPr="00A7447D">
        <w:rPr>
          <w:i/>
          <w:noProof/>
        </w:rPr>
        <w:t>Petroleum Resource Rent Tax Assessment Act 1987</w:t>
      </w:r>
    </w:p>
    <w:p w:rsidR="002A5163" w:rsidRPr="00A7447D" w:rsidRDefault="002A5163" w:rsidP="00A7447D">
      <w:pPr>
        <w:pStyle w:val="Subitem"/>
      </w:pPr>
      <w:r w:rsidRPr="00A7447D">
        <w:t>(1)</w:t>
      </w:r>
      <w:r w:rsidRPr="00A7447D">
        <w:tab/>
        <w:t>Despite the amendments of section</w:t>
      </w:r>
      <w:r w:rsidR="00A7447D" w:rsidRPr="00A7447D">
        <w:t> </w:t>
      </w:r>
      <w:r w:rsidRPr="00A7447D">
        <w:t xml:space="preserve">28 of the </w:t>
      </w:r>
      <w:r w:rsidRPr="00A7447D">
        <w:rPr>
          <w:i/>
          <w:noProof/>
        </w:rPr>
        <w:t>Petroleum Resource Rent Tax Assessment Act 1987</w:t>
      </w:r>
      <w:r w:rsidRPr="00A7447D">
        <w:t xml:space="preserve"> made by this Schedule, that Act continues to apply, in relation to carbon units issued before the designated carbon unit day, as if those amendments had not been made.</w:t>
      </w:r>
    </w:p>
    <w:p w:rsidR="002A5163" w:rsidRPr="00A7447D" w:rsidRDefault="002A5163" w:rsidP="00A7447D">
      <w:pPr>
        <w:pStyle w:val="Subitem"/>
      </w:pPr>
      <w:r w:rsidRPr="00A7447D">
        <w:t>(2)</w:t>
      </w:r>
      <w:r w:rsidRPr="00A7447D">
        <w:tab/>
        <w:t>The repeal of paragraph</w:t>
      </w:r>
      <w:r w:rsidR="00A7447D" w:rsidRPr="00A7447D">
        <w:t> </w:t>
      </w:r>
      <w:r w:rsidRPr="00A7447D">
        <w:t xml:space="preserve">44(1)(ia) of the </w:t>
      </w:r>
      <w:r w:rsidRPr="00A7447D">
        <w:rPr>
          <w:i/>
          <w:noProof/>
        </w:rPr>
        <w:t>Petroleum Resource Rent Tax Assessment Act 1987</w:t>
      </w:r>
      <w:r w:rsidRPr="00A7447D">
        <w:t xml:space="preserve"> by this Schedule does not apply to unit shortfall charge imposed on:</w:t>
      </w:r>
    </w:p>
    <w:p w:rsidR="002A5163" w:rsidRPr="00A7447D" w:rsidRDefault="002A5163" w:rsidP="00A7447D">
      <w:pPr>
        <w:pStyle w:val="paragraph"/>
      </w:pPr>
      <w:r w:rsidRPr="00A7447D">
        <w:tab/>
        <w:t>(a)</w:t>
      </w:r>
      <w:r w:rsidRPr="00A7447D">
        <w:tab/>
        <w:t>a unit shortfall for the financial year beginning on 1</w:t>
      </w:r>
      <w:r w:rsidR="00A7447D" w:rsidRPr="00A7447D">
        <w:t> </w:t>
      </w:r>
      <w:r w:rsidRPr="00A7447D">
        <w:t>July 2012; or</w:t>
      </w:r>
    </w:p>
    <w:p w:rsidR="002A5163" w:rsidRPr="00A7447D" w:rsidRDefault="002A5163" w:rsidP="00A7447D">
      <w:pPr>
        <w:pStyle w:val="paragraph"/>
      </w:pPr>
      <w:r w:rsidRPr="00A7447D">
        <w:tab/>
        <w:t>(b)</w:t>
      </w:r>
      <w:r w:rsidRPr="00A7447D">
        <w:tab/>
        <w:t>a unit shortfall for the financial year beginning on 1</w:t>
      </w:r>
      <w:r w:rsidR="00A7447D" w:rsidRPr="00A7447D">
        <w:t> </w:t>
      </w:r>
      <w:r w:rsidRPr="00A7447D">
        <w:t>July 2013.</w:t>
      </w:r>
    </w:p>
    <w:p w:rsidR="002A5163" w:rsidRPr="00A7447D" w:rsidRDefault="002A5163" w:rsidP="00A7447D">
      <w:pPr>
        <w:pStyle w:val="ItemHead"/>
      </w:pPr>
      <w:r w:rsidRPr="00A7447D">
        <w:lastRenderedPageBreak/>
        <w:t>340  Transitional—</w:t>
      </w:r>
      <w:r w:rsidRPr="00A7447D">
        <w:rPr>
          <w:i/>
        </w:rPr>
        <w:t>Taxation Administration Act 1953</w:t>
      </w:r>
    </w:p>
    <w:p w:rsidR="002A5163" w:rsidRPr="00A7447D" w:rsidRDefault="002A5163" w:rsidP="00A7447D">
      <w:pPr>
        <w:pStyle w:val="Item"/>
      </w:pPr>
      <w:r w:rsidRPr="00A7447D">
        <w:t xml:space="preserve">Despite the amendment of the </w:t>
      </w:r>
      <w:r w:rsidRPr="00A7447D">
        <w:rPr>
          <w:i/>
        </w:rPr>
        <w:t xml:space="preserve">Taxation Administration Act 1953 </w:t>
      </w:r>
      <w:r w:rsidRPr="00A7447D">
        <w:t>made by this Schedule, that Act continues to apply, in relation to records or disclosures made for the purpose of:</w:t>
      </w:r>
    </w:p>
    <w:p w:rsidR="002A5163" w:rsidRPr="00A7447D" w:rsidRDefault="002A5163" w:rsidP="00A7447D">
      <w:pPr>
        <w:pStyle w:val="paragraph"/>
      </w:pPr>
      <w:r w:rsidRPr="00A7447D">
        <w:tab/>
        <w:t>(a)</w:t>
      </w:r>
      <w:r w:rsidRPr="00A7447D">
        <w:tab/>
        <w:t xml:space="preserve">the verification from the Regulator of information provided to the Commissioner under or for the purposes of the </w:t>
      </w:r>
      <w:r w:rsidRPr="00A7447D">
        <w:rPr>
          <w:i/>
        </w:rPr>
        <w:t>Fuel Tax Act 2006</w:t>
      </w:r>
      <w:r w:rsidRPr="00A7447D">
        <w:t xml:space="preserve"> so far as that Act applies to taxable fuel acquired, manufactured or imported before 1</w:t>
      </w:r>
      <w:r w:rsidR="00A7447D" w:rsidRPr="00A7447D">
        <w:t> </w:t>
      </w:r>
      <w:r w:rsidRPr="00A7447D">
        <w:t>July 2014; or</w:t>
      </w:r>
    </w:p>
    <w:p w:rsidR="002A5163" w:rsidRPr="00A7447D" w:rsidRDefault="002A5163" w:rsidP="00A7447D">
      <w:pPr>
        <w:pStyle w:val="paragraph"/>
      </w:pPr>
      <w:r w:rsidRPr="00A7447D">
        <w:tab/>
        <w:t>(b)</w:t>
      </w:r>
      <w:r w:rsidRPr="00A7447D">
        <w:tab/>
        <w:t xml:space="preserve">administering the </w:t>
      </w:r>
      <w:r w:rsidRPr="00A7447D">
        <w:rPr>
          <w:i/>
        </w:rPr>
        <w:t>Clean Energy Act 2011</w:t>
      </w:r>
      <w:r w:rsidRPr="00A7447D">
        <w:t xml:space="preserve"> or the associated provisions (within the meaning of that Act);</w:t>
      </w:r>
    </w:p>
    <w:p w:rsidR="002A5163" w:rsidRPr="00A7447D" w:rsidRDefault="002A5163" w:rsidP="00A7447D">
      <w:pPr>
        <w:pStyle w:val="Item"/>
      </w:pPr>
      <w:r w:rsidRPr="00A7447D">
        <w:t>as if that amendment had not been made.</w:t>
      </w:r>
    </w:p>
    <w:p w:rsidR="002A5163" w:rsidRPr="00A7447D" w:rsidRDefault="002A5163" w:rsidP="00A7447D">
      <w:pPr>
        <w:pStyle w:val="ActHead8"/>
        <w:pageBreakBefore/>
      </w:pPr>
      <w:bookmarkStart w:id="46" w:name="_Toc393794403"/>
      <w:r w:rsidRPr="00A7447D">
        <w:lastRenderedPageBreak/>
        <w:t>Division</w:t>
      </w:r>
      <w:r w:rsidR="00A7447D" w:rsidRPr="00A7447D">
        <w:t> </w:t>
      </w:r>
      <w:r w:rsidRPr="00A7447D">
        <w:t>4—Miscellaneous</w:t>
      </w:r>
      <w:bookmarkEnd w:id="46"/>
    </w:p>
    <w:p w:rsidR="002A5163" w:rsidRPr="00A7447D" w:rsidRDefault="002A5163" w:rsidP="00A7447D">
      <w:pPr>
        <w:pStyle w:val="ItemHead"/>
      </w:pPr>
      <w:r w:rsidRPr="00A7447D">
        <w:t>342  Transitional rules</w:t>
      </w:r>
    </w:p>
    <w:p w:rsidR="002A5163" w:rsidRPr="00A7447D" w:rsidRDefault="002A5163" w:rsidP="00A7447D">
      <w:pPr>
        <w:pStyle w:val="Item"/>
      </w:pPr>
      <w:r w:rsidRPr="00A7447D">
        <w:t>The Minister may, by legislative instrument, make rules in relation to transitional matters arising out of the amendments and repeals</w:t>
      </w:r>
      <w:r w:rsidRPr="00A7447D">
        <w:rPr>
          <w:i/>
        </w:rPr>
        <w:t xml:space="preserve"> </w:t>
      </w:r>
      <w:r w:rsidRPr="00A7447D">
        <w:t>made by</w:t>
      </w:r>
      <w:r w:rsidRPr="00A7447D">
        <w:rPr>
          <w:i/>
        </w:rPr>
        <w:t xml:space="preserve"> </w:t>
      </w:r>
      <w:r w:rsidRPr="00A7447D">
        <w:t>this</w:t>
      </w:r>
      <w:r w:rsidRPr="00A7447D">
        <w:rPr>
          <w:i/>
        </w:rPr>
        <w:t xml:space="preserve"> </w:t>
      </w:r>
      <w:r w:rsidRPr="00A7447D">
        <w:t>Schedule.</w:t>
      </w:r>
    </w:p>
    <w:p w:rsidR="002A5163" w:rsidRPr="00A7447D" w:rsidRDefault="002A5163" w:rsidP="00A7447D">
      <w:pPr>
        <w:pStyle w:val="ActHead8"/>
        <w:pageBreakBefore/>
      </w:pPr>
      <w:bookmarkStart w:id="47" w:name="_Toc393794404"/>
      <w:r w:rsidRPr="00A7447D">
        <w:lastRenderedPageBreak/>
        <w:t>Division</w:t>
      </w:r>
      <w:r w:rsidR="00A7447D" w:rsidRPr="00A7447D">
        <w:t> </w:t>
      </w:r>
      <w:r w:rsidRPr="00A7447D">
        <w:t>5—Transitional provisions commencing on Royal Assent</w:t>
      </w:r>
      <w:bookmarkEnd w:id="47"/>
    </w:p>
    <w:p w:rsidR="002A5163" w:rsidRPr="00A7447D" w:rsidRDefault="002A5163" w:rsidP="00A7447D">
      <w:pPr>
        <w:pStyle w:val="ItemHead"/>
      </w:pPr>
      <w:r w:rsidRPr="00A7447D">
        <w:t>343  Auctions of carbon units</w:t>
      </w:r>
    </w:p>
    <w:p w:rsidR="002A5163" w:rsidRPr="00A7447D" w:rsidRDefault="002A5163" w:rsidP="00A7447D">
      <w:pPr>
        <w:pStyle w:val="Subitem"/>
      </w:pPr>
      <w:r w:rsidRPr="00A7447D">
        <w:t>(1)</w:t>
      </w:r>
      <w:r w:rsidRPr="00A7447D">
        <w:tab/>
        <w:t>The Regulator must not conduct an auction of carbon units after the earlier of the following days:</w:t>
      </w:r>
    </w:p>
    <w:p w:rsidR="002A5163" w:rsidRPr="00A7447D" w:rsidRDefault="002A5163" w:rsidP="00A7447D">
      <w:pPr>
        <w:pStyle w:val="paragraph"/>
      </w:pPr>
      <w:r w:rsidRPr="00A7447D">
        <w:tab/>
        <w:t>(a)</w:t>
      </w:r>
      <w:r w:rsidRPr="00A7447D">
        <w:tab/>
        <w:t>the day this item commences;</w:t>
      </w:r>
    </w:p>
    <w:p w:rsidR="002A5163" w:rsidRPr="00A7447D" w:rsidRDefault="002A5163" w:rsidP="00A7447D">
      <w:pPr>
        <w:pStyle w:val="paragraph"/>
      </w:pPr>
      <w:r w:rsidRPr="00A7447D">
        <w:tab/>
        <w:t>(b)</w:t>
      </w:r>
      <w:r w:rsidRPr="00A7447D">
        <w:tab/>
        <w:t>30</w:t>
      </w:r>
      <w:r w:rsidR="00A7447D" w:rsidRPr="00A7447D">
        <w:t> </w:t>
      </w:r>
      <w:r w:rsidRPr="00A7447D">
        <w:t>June 2014.</w:t>
      </w:r>
    </w:p>
    <w:p w:rsidR="002A5163" w:rsidRPr="00A7447D" w:rsidRDefault="002A5163" w:rsidP="00A7447D">
      <w:pPr>
        <w:pStyle w:val="Subitem"/>
      </w:pPr>
      <w:r w:rsidRPr="00A7447D">
        <w:t>(2)</w:t>
      </w:r>
      <w:r w:rsidRPr="00A7447D">
        <w:tab/>
        <w:t>Any determination under subsection</w:t>
      </w:r>
      <w:r w:rsidR="00A7447D" w:rsidRPr="00A7447D">
        <w:t> </w:t>
      </w:r>
      <w:r w:rsidRPr="00A7447D">
        <w:t xml:space="preserve">113(1) of the </w:t>
      </w:r>
      <w:r w:rsidRPr="00A7447D">
        <w:rPr>
          <w:i/>
        </w:rPr>
        <w:t>Clean Energy Act 2011</w:t>
      </w:r>
      <w:r w:rsidRPr="00A7447D">
        <w:t xml:space="preserve"> ceases to have effect at the end of the day (the </w:t>
      </w:r>
      <w:r w:rsidRPr="00A7447D">
        <w:rPr>
          <w:b/>
          <w:i/>
        </w:rPr>
        <w:t>relevant day</w:t>
      </w:r>
      <w:r w:rsidRPr="00A7447D">
        <w:t>) that is the earlier of the following days:</w:t>
      </w:r>
    </w:p>
    <w:p w:rsidR="002A5163" w:rsidRPr="00A7447D" w:rsidRDefault="002A5163" w:rsidP="00A7447D">
      <w:pPr>
        <w:pStyle w:val="paragraph"/>
      </w:pPr>
      <w:r w:rsidRPr="00A7447D">
        <w:tab/>
        <w:t>(a)</w:t>
      </w:r>
      <w:r w:rsidRPr="00A7447D">
        <w:tab/>
        <w:t>the day this item commences;</w:t>
      </w:r>
    </w:p>
    <w:p w:rsidR="002A5163" w:rsidRPr="00A7447D" w:rsidRDefault="002A5163" w:rsidP="00A7447D">
      <w:pPr>
        <w:pStyle w:val="paragraph"/>
      </w:pPr>
      <w:r w:rsidRPr="00A7447D">
        <w:tab/>
        <w:t>(b)</w:t>
      </w:r>
      <w:r w:rsidRPr="00A7447D">
        <w:tab/>
        <w:t>30</w:t>
      </w:r>
      <w:r w:rsidR="00A7447D" w:rsidRPr="00A7447D">
        <w:t> </w:t>
      </w:r>
      <w:r w:rsidRPr="00A7447D">
        <w:t>June 2014;</w:t>
      </w:r>
    </w:p>
    <w:p w:rsidR="002A5163" w:rsidRPr="00A7447D" w:rsidRDefault="002A5163" w:rsidP="00A7447D">
      <w:pPr>
        <w:pStyle w:val="Item"/>
      </w:pPr>
      <w:r w:rsidRPr="00A7447D">
        <w:t>except to the extent to which the determination relates to auctions conducted on or before the relevant day.</w:t>
      </w:r>
    </w:p>
    <w:p w:rsidR="002A5163" w:rsidRPr="00A7447D" w:rsidRDefault="002A5163" w:rsidP="00A7447D">
      <w:pPr>
        <w:pStyle w:val="ItemHead"/>
      </w:pPr>
      <w:r w:rsidRPr="00A7447D">
        <w:t>343A  Carbon units issued as a result of an auction conducted by the Regulator</w:t>
      </w:r>
    </w:p>
    <w:p w:rsidR="002A5163" w:rsidRPr="00A7447D" w:rsidRDefault="002A5163" w:rsidP="00A7447D">
      <w:pPr>
        <w:pStyle w:val="Subitem"/>
      </w:pPr>
      <w:r w:rsidRPr="00A7447D">
        <w:t>(1)</w:t>
      </w:r>
      <w:r w:rsidRPr="00A7447D">
        <w:tab/>
        <w:t>If:</w:t>
      </w:r>
    </w:p>
    <w:p w:rsidR="002A5163" w:rsidRPr="00A7447D" w:rsidRDefault="002A5163" w:rsidP="00A7447D">
      <w:pPr>
        <w:pStyle w:val="paragraph"/>
      </w:pPr>
      <w:r w:rsidRPr="00A7447D">
        <w:tab/>
        <w:t>(a)</w:t>
      </w:r>
      <w:r w:rsidRPr="00A7447D">
        <w:tab/>
        <w:t>a carbon unit was issued as a result of an auction conducted by the Regulator; and</w:t>
      </w:r>
    </w:p>
    <w:p w:rsidR="002A5163" w:rsidRPr="00A7447D" w:rsidRDefault="002A5163" w:rsidP="00A7447D">
      <w:pPr>
        <w:pStyle w:val="paragraph"/>
      </w:pPr>
      <w:r w:rsidRPr="00A7447D">
        <w:tab/>
        <w:t>(b)</w:t>
      </w:r>
      <w:r w:rsidRPr="00A7447D">
        <w:tab/>
        <w:t>there is an entry for the unit in a person’s Registry account as at 3.00 pm (by legal time in the Australian Capital Territory) on the fifth business day after the day this item commences;</w:t>
      </w:r>
    </w:p>
    <w:p w:rsidR="002A5163" w:rsidRPr="00A7447D" w:rsidRDefault="002A5163" w:rsidP="00A7447D">
      <w:pPr>
        <w:pStyle w:val="Item"/>
      </w:pPr>
      <w:r w:rsidRPr="00A7447D">
        <w:t>the Regulator must:</w:t>
      </w:r>
    </w:p>
    <w:p w:rsidR="002A5163" w:rsidRPr="00A7447D" w:rsidRDefault="002A5163" w:rsidP="00A7447D">
      <w:pPr>
        <w:pStyle w:val="paragraph"/>
      </w:pPr>
      <w:r w:rsidRPr="00A7447D">
        <w:tab/>
        <w:t>(c)</w:t>
      </w:r>
      <w:r w:rsidRPr="00A7447D">
        <w:tab/>
        <w:t>cancel the unit; and</w:t>
      </w:r>
    </w:p>
    <w:p w:rsidR="002A5163" w:rsidRPr="00A7447D" w:rsidRDefault="002A5163" w:rsidP="00A7447D">
      <w:pPr>
        <w:pStyle w:val="paragraph"/>
      </w:pPr>
      <w:r w:rsidRPr="00A7447D">
        <w:tab/>
        <w:t>(d)</w:t>
      </w:r>
      <w:r w:rsidRPr="00A7447D">
        <w:tab/>
        <w:t>remove the entry for the unit from the person’s Registry account; and</w:t>
      </w:r>
    </w:p>
    <w:p w:rsidR="002A5163" w:rsidRPr="00A7447D" w:rsidRDefault="002A5163" w:rsidP="00A7447D">
      <w:pPr>
        <w:pStyle w:val="paragraph"/>
      </w:pPr>
      <w:r w:rsidRPr="00A7447D">
        <w:tab/>
        <w:t>(e)</w:t>
      </w:r>
      <w:r w:rsidRPr="00A7447D">
        <w:tab/>
        <w:t>on behalf of the Commonwealth, pay to the person an amount equal to the charge paid for the issue of the unit.</w:t>
      </w:r>
    </w:p>
    <w:p w:rsidR="002A5163" w:rsidRPr="00A7447D" w:rsidRDefault="002A5163" w:rsidP="00A7447D">
      <w:pPr>
        <w:pStyle w:val="Subitem"/>
      </w:pPr>
      <w:r w:rsidRPr="00A7447D">
        <w:t>(2)</w:t>
      </w:r>
      <w:r w:rsidRPr="00A7447D">
        <w:tab/>
        <w:t xml:space="preserve">The Registry must set out a record of each cancellation under </w:t>
      </w:r>
      <w:r w:rsidR="00A7447D" w:rsidRPr="00A7447D">
        <w:t>paragraph (</w:t>
      </w:r>
      <w:r w:rsidRPr="00A7447D">
        <w:t>1)(c).</w:t>
      </w:r>
    </w:p>
    <w:p w:rsidR="002A5163" w:rsidRPr="00A7447D" w:rsidRDefault="002A5163" w:rsidP="00A7447D">
      <w:pPr>
        <w:pStyle w:val="Subitem"/>
      </w:pPr>
      <w:r w:rsidRPr="00A7447D">
        <w:t>(3)</w:t>
      </w:r>
      <w:r w:rsidRPr="00A7447D">
        <w:tab/>
        <w:t>The Consolidated Revenue Fund is appropriated for the purposes of making payments under this item.</w:t>
      </w:r>
    </w:p>
    <w:p w:rsidR="002A5163" w:rsidRPr="00A7447D" w:rsidRDefault="002A5163" w:rsidP="00A7447D">
      <w:pPr>
        <w:pStyle w:val="Subitem"/>
      </w:pPr>
      <w:r w:rsidRPr="00A7447D">
        <w:lastRenderedPageBreak/>
        <w:t>(4)</w:t>
      </w:r>
      <w:r w:rsidRPr="00A7447D">
        <w:tab/>
        <w:t>In this item:</w:t>
      </w:r>
    </w:p>
    <w:p w:rsidR="002A5163" w:rsidRPr="00A7447D" w:rsidRDefault="002A5163" w:rsidP="00A7447D">
      <w:pPr>
        <w:pStyle w:val="Item"/>
        <w:rPr>
          <w:b/>
          <w:i/>
        </w:rPr>
      </w:pPr>
      <w:r w:rsidRPr="00A7447D">
        <w:rPr>
          <w:b/>
          <w:i/>
        </w:rPr>
        <w:t>business day</w:t>
      </w:r>
      <w:r w:rsidRPr="00A7447D">
        <w:t xml:space="preserve"> means a day that is not:</w:t>
      </w:r>
    </w:p>
    <w:p w:rsidR="002A5163" w:rsidRPr="00A7447D" w:rsidRDefault="002A5163" w:rsidP="00A7447D">
      <w:pPr>
        <w:pStyle w:val="paragraph"/>
      </w:pPr>
      <w:r w:rsidRPr="00A7447D">
        <w:tab/>
        <w:t>(a)</w:t>
      </w:r>
      <w:r w:rsidRPr="00A7447D">
        <w:tab/>
        <w:t>a Saturday; or</w:t>
      </w:r>
    </w:p>
    <w:p w:rsidR="002A5163" w:rsidRPr="00A7447D" w:rsidRDefault="002A5163" w:rsidP="00A7447D">
      <w:pPr>
        <w:pStyle w:val="paragraph"/>
      </w:pPr>
      <w:r w:rsidRPr="00A7447D">
        <w:tab/>
        <w:t>(b)</w:t>
      </w:r>
      <w:r w:rsidRPr="00A7447D">
        <w:tab/>
        <w:t>a Sunday; or</w:t>
      </w:r>
    </w:p>
    <w:p w:rsidR="002A5163" w:rsidRPr="00A7447D" w:rsidRDefault="002A5163" w:rsidP="00A7447D">
      <w:pPr>
        <w:pStyle w:val="paragraph"/>
      </w:pPr>
      <w:r w:rsidRPr="00A7447D">
        <w:tab/>
        <w:t>(c)</w:t>
      </w:r>
      <w:r w:rsidRPr="00A7447D">
        <w:tab/>
        <w:t>a public holiday in the Australian Capital Territory.</w:t>
      </w:r>
    </w:p>
    <w:p w:rsidR="002A5163" w:rsidRPr="00A7447D" w:rsidRDefault="002A5163" w:rsidP="00A7447D">
      <w:pPr>
        <w:pStyle w:val="ItemHead"/>
      </w:pPr>
      <w:r w:rsidRPr="00A7447D">
        <w:t>344  Carbon pollution cap regulations</w:t>
      </w:r>
    </w:p>
    <w:p w:rsidR="002A5163" w:rsidRPr="00A7447D" w:rsidRDefault="002A5163" w:rsidP="00A7447D">
      <w:pPr>
        <w:pStyle w:val="Item"/>
      </w:pPr>
      <w:r w:rsidRPr="00A7447D">
        <w:t xml:space="preserve">If this item commences on a day (the </w:t>
      </w:r>
      <w:r w:rsidRPr="00A7447D">
        <w:rPr>
          <w:b/>
          <w:i/>
        </w:rPr>
        <w:t>commencement day</w:t>
      </w:r>
      <w:r w:rsidRPr="00A7447D">
        <w:t>) before 31</w:t>
      </w:r>
      <w:r w:rsidR="00A7447D" w:rsidRPr="00A7447D">
        <w:t> </w:t>
      </w:r>
      <w:r w:rsidRPr="00A7447D">
        <w:t xml:space="preserve">May 2014, the </w:t>
      </w:r>
      <w:r w:rsidRPr="00A7447D">
        <w:rPr>
          <w:i/>
        </w:rPr>
        <w:t>Clean Energy Act 2011</w:t>
      </w:r>
      <w:r w:rsidRPr="00A7447D">
        <w:t xml:space="preserve"> has effect during the period:</w:t>
      </w:r>
    </w:p>
    <w:p w:rsidR="002A5163" w:rsidRPr="00A7447D" w:rsidRDefault="002A5163" w:rsidP="00A7447D">
      <w:pPr>
        <w:pStyle w:val="paragraph"/>
      </w:pPr>
      <w:r w:rsidRPr="00A7447D">
        <w:tab/>
        <w:t>(a)</w:t>
      </w:r>
      <w:r w:rsidRPr="00A7447D">
        <w:tab/>
        <w:t>beginning at the start of the commencement day; and</w:t>
      </w:r>
    </w:p>
    <w:p w:rsidR="002A5163" w:rsidRPr="00A7447D" w:rsidRDefault="002A5163" w:rsidP="00A7447D">
      <w:pPr>
        <w:pStyle w:val="paragraph"/>
      </w:pPr>
      <w:r w:rsidRPr="00A7447D">
        <w:tab/>
        <w:t>(b)</w:t>
      </w:r>
      <w:r w:rsidRPr="00A7447D">
        <w:tab/>
        <w:t>ending at the end of 30</w:t>
      </w:r>
      <w:r w:rsidR="00A7447D" w:rsidRPr="00A7447D">
        <w:t> </w:t>
      </w:r>
      <w:r w:rsidRPr="00A7447D">
        <w:t>June 2014;</w:t>
      </w:r>
    </w:p>
    <w:p w:rsidR="002A5163" w:rsidRPr="00A7447D" w:rsidRDefault="002A5163" w:rsidP="00A7447D">
      <w:pPr>
        <w:pStyle w:val="Item"/>
      </w:pPr>
      <w:r w:rsidRPr="00A7447D">
        <w:t>as if section</w:t>
      </w:r>
      <w:r w:rsidR="00A7447D" w:rsidRPr="00A7447D">
        <w:t> </w:t>
      </w:r>
      <w:r w:rsidRPr="00A7447D">
        <w:t>16 of that Act had not been enacted.</w:t>
      </w:r>
    </w:p>
    <w:p w:rsidR="002A5163" w:rsidRPr="00A7447D" w:rsidRDefault="002A5163" w:rsidP="00A7447D">
      <w:pPr>
        <w:pStyle w:val="ItemHead"/>
      </w:pPr>
      <w:r w:rsidRPr="00A7447D">
        <w:t>345  Fixed charge regulations</w:t>
      </w:r>
    </w:p>
    <w:p w:rsidR="002A5163" w:rsidRPr="00A7447D" w:rsidRDefault="002A5163" w:rsidP="00A7447D">
      <w:pPr>
        <w:pStyle w:val="Item"/>
      </w:pPr>
      <w:r w:rsidRPr="00A7447D">
        <w:t xml:space="preserve">If this item commences on a day (the </w:t>
      </w:r>
      <w:r w:rsidRPr="00A7447D">
        <w:rPr>
          <w:b/>
          <w:i/>
        </w:rPr>
        <w:t>commencement day</w:t>
      </w:r>
      <w:r w:rsidRPr="00A7447D">
        <w:t>) before 31</w:t>
      </w:r>
      <w:r w:rsidR="00A7447D" w:rsidRPr="00A7447D">
        <w:t> </w:t>
      </w:r>
      <w:r w:rsidRPr="00A7447D">
        <w:t xml:space="preserve">May 2014, the </w:t>
      </w:r>
      <w:r w:rsidRPr="00A7447D">
        <w:rPr>
          <w:i/>
        </w:rPr>
        <w:t>Clean Energy Act 2011</w:t>
      </w:r>
      <w:r w:rsidRPr="00A7447D">
        <w:t xml:space="preserve"> has effect during the period:</w:t>
      </w:r>
    </w:p>
    <w:p w:rsidR="002A5163" w:rsidRPr="00A7447D" w:rsidRDefault="002A5163" w:rsidP="00A7447D">
      <w:pPr>
        <w:pStyle w:val="paragraph"/>
      </w:pPr>
      <w:r w:rsidRPr="00A7447D">
        <w:tab/>
        <w:t>(a)</w:t>
      </w:r>
      <w:r w:rsidRPr="00A7447D">
        <w:tab/>
        <w:t>beginning at the start of the commencement day; and</w:t>
      </w:r>
    </w:p>
    <w:p w:rsidR="002A5163" w:rsidRPr="00A7447D" w:rsidRDefault="002A5163" w:rsidP="00A7447D">
      <w:pPr>
        <w:pStyle w:val="paragraph"/>
      </w:pPr>
      <w:r w:rsidRPr="00A7447D">
        <w:tab/>
        <w:t>(b)</w:t>
      </w:r>
      <w:r w:rsidRPr="00A7447D">
        <w:tab/>
        <w:t>ending at the end of 30</w:t>
      </w:r>
      <w:r w:rsidR="00A7447D" w:rsidRPr="00A7447D">
        <w:t> </w:t>
      </w:r>
      <w:r w:rsidRPr="00A7447D">
        <w:t>June 2014;</w:t>
      </w:r>
    </w:p>
    <w:p w:rsidR="002A5163" w:rsidRPr="00A7447D" w:rsidRDefault="002A5163" w:rsidP="00A7447D">
      <w:pPr>
        <w:pStyle w:val="Item"/>
      </w:pPr>
      <w:r w:rsidRPr="00A7447D">
        <w:t>as if subsections</w:t>
      </w:r>
      <w:r w:rsidR="00A7447D" w:rsidRPr="00A7447D">
        <w:t> </w:t>
      </w:r>
      <w:r w:rsidRPr="00A7447D">
        <w:t>100(14) and (15) of that Act had not been enacted.</w:t>
      </w:r>
    </w:p>
    <w:p w:rsidR="002A5163" w:rsidRPr="00A7447D" w:rsidRDefault="002A5163" w:rsidP="00A7447D">
      <w:pPr>
        <w:pStyle w:val="ItemHead"/>
      </w:pPr>
      <w:r w:rsidRPr="00A7447D">
        <w:t>345A  Deadlines of 1</w:t>
      </w:r>
      <w:r w:rsidR="00A7447D" w:rsidRPr="00A7447D">
        <w:t> </w:t>
      </w:r>
      <w:r w:rsidRPr="00A7447D">
        <w:t>February and 15</w:t>
      </w:r>
      <w:r w:rsidR="00A7447D" w:rsidRPr="00A7447D">
        <w:t> </w:t>
      </w:r>
      <w:r w:rsidRPr="00A7447D">
        <w:t>June</w:t>
      </w:r>
    </w:p>
    <w:p w:rsidR="002A5163" w:rsidRPr="00A7447D" w:rsidRDefault="002A5163" w:rsidP="00A7447D">
      <w:pPr>
        <w:pStyle w:val="Item"/>
      </w:pPr>
      <w:r w:rsidRPr="00A7447D">
        <w:t xml:space="preserve">The </w:t>
      </w:r>
      <w:r w:rsidRPr="00A7447D">
        <w:rPr>
          <w:i/>
        </w:rPr>
        <w:t>Clean Energy Act 2011</w:t>
      </w:r>
      <w:r w:rsidRPr="00A7447D">
        <w:t xml:space="preserve"> has, and is taken always to have had, effect as if the following definitions were inserted in section</w:t>
      </w:r>
      <w:r w:rsidR="00A7447D" w:rsidRPr="00A7447D">
        <w:t> </w:t>
      </w:r>
      <w:r w:rsidRPr="00A7447D">
        <w:t>5 of that Act:</w:t>
      </w:r>
    </w:p>
    <w:p w:rsidR="002A5163" w:rsidRPr="00A7447D" w:rsidRDefault="002A5163" w:rsidP="00A7447D">
      <w:pPr>
        <w:pStyle w:val="Definition"/>
      </w:pPr>
      <w:r w:rsidRPr="00A7447D">
        <w:rPr>
          <w:b/>
          <w:i/>
        </w:rPr>
        <w:t>15</w:t>
      </w:r>
      <w:r w:rsidR="00A7447D" w:rsidRPr="00A7447D">
        <w:rPr>
          <w:b/>
          <w:i/>
        </w:rPr>
        <w:t> </w:t>
      </w:r>
      <w:r w:rsidRPr="00A7447D">
        <w:rPr>
          <w:b/>
          <w:i/>
        </w:rPr>
        <w:t>June</w:t>
      </w:r>
      <w:r w:rsidRPr="00A7447D">
        <w:t xml:space="preserve"> means:</w:t>
      </w:r>
    </w:p>
    <w:p w:rsidR="002A5163" w:rsidRPr="00A7447D" w:rsidRDefault="002A5163" w:rsidP="00A7447D">
      <w:pPr>
        <w:pStyle w:val="paragraph"/>
      </w:pPr>
      <w:r w:rsidRPr="00A7447D">
        <w:tab/>
        <w:t>(a)</w:t>
      </w:r>
      <w:r w:rsidRPr="00A7447D">
        <w:tab/>
        <w:t>if the 15</w:t>
      </w:r>
      <w:r w:rsidR="00A7447D" w:rsidRPr="00A7447D">
        <w:t> </w:t>
      </w:r>
      <w:r w:rsidRPr="00A7447D">
        <w:t>June concerned is a business day—that 15</w:t>
      </w:r>
      <w:r w:rsidR="00A7447D" w:rsidRPr="00A7447D">
        <w:t> </w:t>
      </w:r>
      <w:r w:rsidRPr="00A7447D">
        <w:t>June; or</w:t>
      </w:r>
    </w:p>
    <w:p w:rsidR="002A5163" w:rsidRPr="00A7447D" w:rsidRDefault="002A5163" w:rsidP="00A7447D">
      <w:pPr>
        <w:pStyle w:val="paragraph"/>
      </w:pPr>
      <w:r w:rsidRPr="00A7447D">
        <w:tab/>
        <w:t>(b)</w:t>
      </w:r>
      <w:r w:rsidRPr="00A7447D">
        <w:tab/>
        <w:t>if the 15</w:t>
      </w:r>
      <w:r w:rsidR="00A7447D" w:rsidRPr="00A7447D">
        <w:t> </w:t>
      </w:r>
      <w:r w:rsidRPr="00A7447D">
        <w:t>June concerned is not a business day—the first business day after that 15</w:t>
      </w:r>
      <w:r w:rsidR="00A7447D" w:rsidRPr="00A7447D">
        <w:t> </w:t>
      </w:r>
      <w:r w:rsidRPr="00A7447D">
        <w:t>June.</w:t>
      </w:r>
    </w:p>
    <w:p w:rsidR="002A5163" w:rsidRPr="00A7447D" w:rsidRDefault="002A5163" w:rsidP="00A7447D">
      <w:pPr>
        <w:pStyle w:val="Definition"/>
      </w:pPr>
      <w:r w:rsidRPr="00A7447D">
        <w:rPr>
          <w:b/>
          <w:i/>
        </w:rPr>
        <w:t>1</w:t>
      </w:r>
      <w:r w:rsidR="00A7447D" w:rsidRPr="00A7447D">
        <w:rPr>
          <w:b/>
          <w:i/>
        </w:rPr>
        <w:t> </w:t>
      </w:r>
      <w:r w:rsidRPr="00A7447D">
        <w:rPr>
          <w:b/>
          <w:i/>
        </w:rPr>
        <w:t>February</w:t>
      </w:r>
      <w:r w:rsidRPr="00A7447D">
        <w:t xml:space="preserve"> means:</w:t>
      </w:r>
    </w:p>
    <w:p w:rsidR="002A5163" w:rsidRPr="00A7447D" w:rsidRDefault="002A5163" w:rsidP="00A7447D">
      <w:pPr>
        <w:pStyle w:val="paragraph"/>
      </w:pPr>
      <w:r w:rsidRPr="00A7447D">
        <w:tab/>
        <w:t>(a)</w:t>
      </w:r>
      <w:r w:rsidRPr="00A7447D">
        <w:tab/>
        <w:t>if the 1</w:t>
      </w:r>
      <w:r w:rsidR="00A7447D" w:rsidRPr="00A7447D">
        <w:t> </w:t>
      </w:r>
      <w:r w:rsidRPr="00A7447D">
        <w:t>February concerned is a business day—that 1</w:t>
      </w:r>
      <w:r w:rsidR="00A7447D" w:rsidRPr="00A7447D">
        <w:t> </w:t>
      </w:r>
      <w:r w:rsidRPr="00A7447D">
        <w:t>February; or</w:t>
      </w:r>
    </w:p>
    <w:p w:rsidR="002A5163" w:rsidRPr="00A7447D" w:rsidRDefault="002A5163" w:rsidP="00A7447D">
      <w:pPr>
        <w:pStyle w:val="paragraph"/>
      </w:pPr>
      <w:r w:rsidRPr="00A7447D">
        <w:tab/>
        <w:t>(b)</w:t>
      </w:r>
      <w:r w:rsidRPr="00A7447D">
        <w:tab/>
        <w:t>if the 1</w:t>
      </w:r>
      <w:r w:rsidR="00A7447D" w:rsidRPr="00A7447D">
        <w:t> </w:t>
      </w:r>
      <w:r w:rsidRPr="00A7447D">
        <w:t>February concerned is not a business day—the first business day after that 1</w:t>
      </w:r>
      <w:r w:rsidR="00A7447D" w:rsidRPr="00A7447D">
        <w:t> </w:t>
      </w:r>
      <w:r w:rsidRPr="00A7447D">
        <w:t>February.</w:t>
      </w:r>
    </w:p>
    <w:p w:rsidR="002A5163" w:rsidRPr="00A7447D" w:rsidRDefault="002A5163" w:rsidP="00A7447D">
      <w:pPr>
        <w:pStyle w:val="ItemHead"/>
      </w:pPr>
      <w:r w:rsidRPr="00A7447D">
        <w:lastRenderedPageBreak/>
        <w:t>345B  Surplus and estimation error adjustment number</w:t>
      </w:r>
    </w:p>
    <w:p w:rsidR="002A5163" w:rsidRPr="00A7447D" w:rsidRDefault="002A5163" w:rsidP="00A7447D">
      <w:pPr>
        <w:pStyle w:val="Item"/>
      </w:pPr>
      <w:r w:rsidRPr="00A7447D">
        <w:t xml:space="preserve">The </w:t>
      </w:r>
      <w:r w:rsidRPr="00A7447D">
        <w:rPr>
          <w:i/>
        </w:rPr>
        <w:t>Clean Energy Act 2011</w:t>
      </w:r>
      <w:r w:rsidRPr="00A7447D">
        <w:t xml:space="preserve"> has, and is taken always to have had, effect as if the formula in subsection</w:t>
      </w:r>
      <w:r w:rsidR="00A7447D" w:rsidRPr="00A7447D">
        <w:t> </w:t>
      </w:r>
      <w:r w:rsidRPr="00A7447D">
        <w:t>131(3) of that Act were omitted and the following formula substituted:</w:t>
      </w:r>
    </w:p>
    <w:p w:rsidR="002A5163" w:rsidRPr="00A7447D" w:rsidRDefault="003B6638" w:rsidP="00A7447D">
      <w:pPr>
        <w:pStyle w:val="Item"/>
      </w:pPr>
      <w:bookmarkStart w:id="48" w:name="BKCheck15B_2"/>
      <w:bookmarkEnd w:id="48"/>
      <w:r>
        <w:pict>
          <v:shape id="_x0000_i1027" type="#_x0000_t75" style="width:293.25pt;height:20.25pt">
            <v:imagedata r:id="rId20" o:title=""/>
          </v:shape>
        </w:pict>
      </w:r>
    </w:p>
    <w:p w:rsidR="002A5163" w:rsidRPr="00A7447D" w:rsidRDefault="002A5163" w:rsidP="00A7447D">
      <w:pPr>
        <w:pStyle w:val="ItemHead"/>
      </w:pPr>
      <w:r w:rsidRPr="00A7447D">
        <w:t>345C  Definitions</w:t>
      </w:r>
    </w:p>
    <w:p w:rsidR="002A5163" w:rsidRPr="00A7447D" w:rsidRDefault="002A5163" w:rsidP="00A7447D">
      <w:pPr>
        <w:pStyle w:val="Item"/>
      </w:pPr>
      <w:r w:rsidRPr="00A7447D">
        <w:t>If this Division commences before 1</w:t>
      </w:r>
      <w:r w:rsidR="00A7447D" w:rsidRPr="00A7447D">
        <w:t> </w:t>
      </w:r>
      <w:r w:rsidRPr="00A7447D">
        <w:t>July 2014, this Division has effect as if item</w:t>
      </w:r>
      <w:r w:rsidR="00A7447D" w:rsidRPr="00A7447D">
        <w:t> </w:t>
      </w:r>
      <w:r w:rsidRPr="00A7447D">
        <w:t>321 (definitions) had commenced at the same time as this Division commences.</w:t>
      </w:r>
    </w:p>
    <w:p w:rsidR="002A5163" w:rsidRPr="00A7447D" w:rsidRDefault="002A5163" w:rsidP="00A7447D">
      <w:pPr>
        <w:pStyle w:val="ItemHead"/>
      </w:pPr>
      <w:r w:rsidRPr="00A7447D">
        <w:t>345D  Compensation for acquisition of property</w:t>
      </w:r>
    </w:p>
    <w:p w:rsidR="002A5163" w:rsidRPr="00A7447D" w:rsidRDefault="002A5163" w:rsidP="00A7447D">
      <w:pPr>
        <w:pStyle w:val="Subitem"/>
      </w:pPr>
      <w:r w:rsidRPr="00A7447D">
        <w:t>(1)</w:t>
      </w:r>
      <w:r w:rsidRPr="00A7447D">
        <w:tab/>
        <w:t>If the operation of this Schedule would result in an acquisition of property (within the meaning of paragraph</w:t>
      </w:r>
      <w:r w:rsidR="00A7447D" w:rsidRPr="00A7447D">
        <w:t> </w:t>
      </w:r>
      <w:r w:rsidRPr="00A7447D">
        <w:t>51(xxxi) of the Constitution) from a person otherwise than on just terms (within the meaning of that paragraph), the Commonwealth is liable to pay a reasonable amount of compensation to the person.</w:t>
      </w:r>
    </w:p>
    <w:p w:rsidR="002A5163" w:rsidRPr="00A7447D" w:rsidRDefault="002A5163" w:rsidP="00A7447D">
      <w:pPr>
        <w:pStyle w:val="Subitem"/>
      </w:pPr>
      <w:r w:rsidRPr="00A7447D">
        <w:t>(2)</w:t>
      </w:r>
      <w:r w:rsidRPr="00A7447D">
        <w:tab/>
        <w:t>If the Commonwealth and the person do not agree on the amount of the compensation, the person may institute proceedings in a court of competent jurisdiction for the recovery from the Commonwealth of such reasonable amount of compensation as the court determines.</w:t>
      </w:r>
    </w:p>
    <w:p w:rsidR="002A5163" w:rsidRPr="00A7447D" w:rsidRDefault="002A5163" w:rsidP="00A7447D">
      <w:pPr>
        <w:pStyle w:val="ActHead7"/>
        <w:pageBreakBefore/>
      </w:pPr>
      <w:bookmarkStart w:id="49" w:name="_Toc393794405"/>
      <w:r w:rsidRPr="00A7447D">
        <w:rPr>
          <w:rStyle w:val="CharAmPartNo"/>
        </w:rPr>
        <w:lastRenderedPageBreak/>
        <w:t>Part</w:t>
      </w:r>
      <w:r w:rsidR="00A7447D" w:rsidRPr="00A7447D">
        <w:rPr>
          <w:rStyle w:val="CharAmPartNo"/>
        </w:rPr>
        <w:t> </w:t>
      </w:r>
      <w:r w:rsidRPr="00A7447D">
        <w:rPr>
          <w:rStyle w:val="CharAmPartNo"/>
        </w:rPr>
        <w:t>4</w:t>
      </w:r>
      <w:r w:rsidRPr="00A7447D">
        <w:t>—</w:t>
      </w:r>
      <w:r w:rsidRPr="00A7447D">
        <w:rPr>
          <w:rStyle w:val="CharAmPartText"/>
        </w:rPr>
        <w:t>Jobs and Competitiveness Program</w:t>
      </w:r>
      <w:bookmarkEnd w:id="49"/>
    </w:p>
    <w:p w:rsidR="002A5163" w:rsidRPr="00A7447D" w:rsidRDefault="002A5163" w:rsidP="00A7447D">
      <w:pPr>
        <w:pStyle w:val="ActHead8"/>
      </w:pPr>
      <w:bookmarkStart w:id="50" w:name="_Toc393794406"/>
      <w:r w:rsidRPr="00A7447D">
        <w:t>Division</w:t>
      </w:r>
      <w:r w:rsidR="00A7447D" w:rsidRPr="00A7447D">
        <w:t> </w:t>
      </w:r>
      <w:r w:rsidRPr="00A7447D">
        <w:t>1—Preliminary</w:t>
      </w:r>
      <w:bookmarkEnd w:id="50"/>
    </w:p>
    <w:p w:rsidR="002A5163" w:rsidRPr="00A7447D" w:rsidRDefault="002A5163" w:rsidP="00A7447D">
      <w:pPr>
        <w:pStyle w:val="ItemHead"/>
      </w:pPr>
      <w:r w:rsidRPr="00A7447D">
        <w:t>346  Definitions</w:t>
      </w:r>
    </w:p>
    <w:p w:rsidR="002A5163" w:rsidRPr="00A7447D" w:rsidRDefault="002A5163" w:rsidP="00A7447D">
      <w:pPr>
        <w:pStyle w:val="Subitem"/>
      </w:pPr>
      <w:r w:rsidRPr="00A7447D">
        <w:t>(1)</w:t>
      </w:r>
      <w:r w:rsidRPr="00A7447D">
        <w:tab/>
        <w:t>In this Part:</w:t>
      </w:r>
    </w:p>
    <w:p w:rsidR="002A5163" w:rsidRPr="00A7447D" w:rsidRDefault="002A5163" w:rsidP="00A7447D">
      <w:pPr>
        <w:pStyle w:val="Item"/>
      </w:pPr>
      <w:r w:rsidRPr="00A7447D">
        <w:rPr>
          <w:b/>
          <w:i/>
        </w:rPr>
        <w:t>levy</w:t>
      </w:r>
      <w:r w:rsidRPr="00A7447D">
        <w:t xml:space="preserve"> means levy imposed by whichever of the following is applicable:</w:t>
      </w:r>
    </w:p>
    <w:p w:rsidR="002A5163" w:rsidRPr="00A7447D" w:rsidRDefault="002A5163" w:rsidP="00A7447D">
      <w:pPr>
        <w:pStyle w:val="paragraph"/>
      </w:pPr>
      <w:r w:rsidRPr="00A7447D">
        <w:tab/>
        <w:t>(a)</w:t>
      </w:r>
      <w:r w:rsidRPr="00A7447D">
        <w:tab/>
        <w:t xml:space="preserve">the </w:t>
      </w:r>
      <w:r w:rsidRPr="00A7447D">
        <w:rPr>
          <w:i/>
        </w:rPr>
        <w:t>True</w:t>
      </w:r>
      <w:r w:rsidR="00E340DF">
        <w:rPr>
          <w:i/>
        </w:rPr>
        <w:noBreakHyphen/>
      </w:r>
      <w:r w:rsidRPr="00A7447D">
        <w:rPr>
          <w:i/>
        </w:rPr>
        <w:t xml:space="preserve">up Shortfall Levy (General) (Carbon Tax Repeal) </w:t>
      </w:r>
      <w:r w:rsidR="0017231F" w:rsidRPr="00A7447D">
        <w:rPr>
          <w:i/>
        </w:rPr>
        <w:t>Act 2014</w:t>
      </w:r>
      <w:r w:rsidRPr="00A7447D">
        <w:t>;</w:t>
      </w:r>
    </w:p>
    <w:p w:rsidR="002A5163" w:rsidRPr="00A7447D" w:rsidRDefault="002A5163" w:rsidP="00A7447D">
      <w:pPr>
        <w:pStyle w:val="paragraph"/>
      </w:pPr>
      <w:r w:rsidRPr="00A7447D">
        <w:tab/>
        <w:t>(b)</w:t>
      </w:r>
      <w:r w:rsidRPr="00A7447D">
        <w:tab/>
        <w:t xml:space="preserve">the </w:t>
      </w:r>
      <w:r w:rsidRPr="00A7447D">
        <w:rPr>
          <w:i/>
        </w:rPr>
        <w:t>True</w:t>
      </w:r>
      <w:r w:rsidR="00E340DF">
        <w:rPr>
          <w:i/>
        </w:rPr>
        <w:noBreakHyphen/>
      </w:r>
      <w:r w:rsidRPr="00A7447D">
        <w:rPr>
          <w:i/>
        </w:rPr>
        <w:t xml:space="preserve">up Shortfall Levy (Excise) (Carbon Tax Repeal) </w:t>
      </w:r>
      <w:r w:rsidR="0017231F" w:rsidRPr="00A7447D">
        <w:rPr>
          <w:i/>
        </w:rPr>
        <w:t>Act 2014</w:t>
      </w:r>
      <w:r w:rsidRPr="00A7447D">
        <w:t>.</w:t>
      </w:r>
    </w:p>
    <w:p w:rsidR="002A5163" w:rsidRPr="00A7447D" w:rsidRDefault="002A5163" w:rsidP="00A7447D">
      <w:pPr>
        <w:pStyle w:val="Item"/>
      </w:pPr>
      <w:r w:rsidRPr="00A7447D">
        <w:rPr>
          <w:b/>
          <w:i/>
        </w:rPr>
        <w:t>over</w:t>
      </w:r>
      <w:r w:rsidR="00E340DF">
        <w:rPr>
          <w:b/>
          <w:i/>
        </w:rPr>
        <w:noBreakHyphen/>
      </w:r>
      <w:r w:rsidRPr="00A7447D">
        <w:rPr>
          <w:b/>
          <w:i/>
        </w:rPr>
        <w:t>allocation of free carbon units</w:t>
      </w:r>
      <w:r w:rsidRPr="00A7447D">
        <w:rPr>
          <w:i/>
        </w:rPr>
        <w:t xml:space="preserve"> </w:t>
      </w:r>
      <w:r w:rsidRPr="00A7447D">
        <w:t>has the meaning given by item</w:t>
      </w:r>
      <w:r w:rsidR="00A7447D" w:rsidRPr="00A7447D">
        <w:t> </w:t>
      </w:r>
      <w:r w:rsidRPr="00A7447D">
        <w:t>354.</w:t>
      </w:r>
    </w:p>
    <w:p w:rsidR="002A5163" w:rsidRPr="00A7447D" w:rsidRDefault="002A5163" w:rsidP="00A7447D">
      <w:pPr>
        <w:pStyle w:val="Item"/>
      </w:pPr>
      <w:r w:rsidRPr="00A7447D">
        <w:rPr>
          <w:b/>
          <w:i/>
        </w:rPr>
        <w:t>rules</w:t>
      </w:r>
      <w:r w:rsidRPr="00A7447D">
        <w:t xml:space="preserve"> means rules made under item</w:t>
      </w:r>
      <w:r w:rsidR="00A7447D" w:rsidRPr="00A7447D">
        <w:t> </w:t>
      </w:r>
      <w:r w:rsidRPr="00A7447D">
        <w:t>359.</w:t>
      </w:r>
    </w:p>
    <w:p w:rsidR="002A5163" w:rsidRPr="00A7447D" w:rsidRDefault="002A5163" w:rsidP="00A7447D">
      <w:pPr>
        <w:pStyle w:val="Item"/>
      </w:pPr>
      <w:r w:rsidRPr="00A7447D">
        <w:rPr>
          <w:b/>
          <w:i/>
        </w:rPr>
        <w:t>true</w:t>
      </w:r>
      <w:r w:rsidR="00E340DF">
        <w:rPr>
          <w:b/>
          <w:i/>
        </w:rPr>
        <w:noBreakHyphen/>
      </w:r>
      <w:r w:rsidRPr="00A7447D">
        <w:rPr>
          <w:b/>
          <w:i/>
        </w:rPr>
        <w:t>up shortfall</w:t>
      </w:r>
      <w:r w:rsidRPr="00A7447D">
        <w:t xml:space="preserve"> has the meaning given by item</w:t>
      </w:r>
      <w:r w:rsidR="00A7447D" w:rsidRPr="00A7447D">
        <w:t> </w:t>
      </w:r>
      <w:r w:rsidRPr="00A7447D">
        <w:t>355.</w:t>
      </w:r>
    </w:p>
    <w:p w:rsidR="002A5163" w:rsidRPr="00A7447D" w:rsidRDefault="002A5163" w:rsidP="00A7447D">
      <w:pPr>
        <w:pStyle w:val="Item"/>
      </w:pPr>
      <w:r w:rsidRPr="00A7447D">
        <w:rPr>
          <w:b/>
          <w:i/>
        </w:rPr>
        <w:t>under</w:t>
      </w:r>
      <w:r w:rsidR="00E340DF">
        <w:rPr>
          <w:b/>
          <w:i/>
        </w:rPr>
        <w:noBreakHyphen/>
      </w:r>
      <w:r w:rsidRPr="00A7447D">
        <w:rPr>
          <w:b/>
          <w:i/>
        </w:rPr>
        <w:t>allocation of free carbon units</w:t>
      </w:r>
      <w:r w:rsidRPr="00A7447D">
        <w:t xml:space="preserve"> has the meaning given by item</w:t>
      </w:r>
      <w:r w:rsidR="00A7447D" w:rsidRPr="00A7447D">
        <w:t> </w:t>
      </w:r>
      <w:r w:rsidRPr="00A7447D">
        <w:t>352.</w:t>
      </w:r>
    </w:p>
    <w:p w:rsidR="002A5163" w:rsidRPr="00A7447D" w:rsidRDefault="002A5163" w:rsidP="00A7447D">
      <w:pPr>
        <w:pStyle w:val="Subitem"/>
      </w:pPr>
      <w:r w:rsidRPr="00A7447D">
        <w:t>(2)</w:t>
      </w:r>
      <w:r w:rsidRPr="00A7447D">
        <w:tab/>
        <w:t xml:space="preserve">An expression used in this Part and in the </w:t>
      </w:r>
      <w:r w:rsidRPr="00A7447D">
        <w:rPr>
          <w:i/>
        </w:rPr>
        <w:t>Clean Energy Act 2011</w:t>
      </w:r>
      <w:r w:rsidRPr="00A7447D">
        <w:t xml:space="preserve"> has the same meaning in this Part as in that Act.</w:t>
      </w:r>
    </w:p>
    <w:p w:rsidR="002A5163" w:rsidRPr="00A7447D" w:rsidRDefault="002A5163" w:rsidP="00A7447D">
      <w:pPr>
        <w:pStyle w:val="ItemHead"/>
      </w:pPr>
      <w:r w:rsidRPr="00A7447D">
        <w:t>347  Crown to be bound</w:t>
      </w:r>
    </w:p>
    <w:p w:rsidR="002A5163" w:rsidRPr="00A7447D" w:rsidRDefault="002A5163" w:rsidP="00A7447D">
      <w:pPr>
        <w:pStyle w:val="Item"/>
      </w:pPr>
      <w:r w:rsidRPr="00A7447D">
        <w:t>This Part binds the Crown in right of each of the States, of the Australian Capital Territory, of the Northern Territory and of Norfolk Island. However, it does not bind the Crown in right of the Commonwealth.</w:t>
      </w:r>
    </w:p>
    <w:p w:rsidR="002A5163" w:rsidRPr="00A7447D" w:rsidRDefault="002A5163" w:rsidP="00A7447D">
      <w:pPr>
        <w:pStyle w:val="ItemHead"/>
      </w:pPr>
      <w:r w:rsidRPr="00A7447D">
        <w:t>348  Extension to external Territories</w:t>
      </w:r>
    </w:p>
    <w:p w:rsidR="002A5163" w:rsidRPr="00A7447D" w:rsidRDefault="002A5163" w:rsidP="00A7447D">
      <w:pPr>
        <w:pStyle w:val="Item"/>
      </w:pPr>
      <w:r w:rsidRPr="00A7447D">
        <w:t>This Part extends to every external Territory.</w:t>
      </w:r>
    </w:p>
    <w:p w:rsidR="002A5163" w:rsidRPr="00A7447D" w:rsidRDefault="002A5163" w:rsidP="00A7447D">
      <w:pPr>
        <w:pStyle w:val="ItemHead"/>
      </w:pPr>
      <w:r w:rsidRPr="00A7447D">
        <w:t>349  Extension to exclusive economic zone and continental shelf</w:t>
      </w:r>
    </w:p>
    <w:p w:rsidR="002A5163" w:rsidRPr="00A7447D" w:rsidRDefault="002A5163" w:rsidP="00A7447D">
      <w:pPr>
        <w:pStyle w:val="Item"/>
      </w:pPr>
      <w:r w:rsidRPr="00A7447D">
        <w:t>This Part extends to Australia’s exclusive economic zone and continental shelf.</w:t>
      </w:r>
    </w:p>
    <w:p w:rsidR="002A5163" w:rsidRPr="00A7447D" w:rsidRDefault="002A5163" w:rsidP="00A7447D">
      <w:pPr>
        <w:pStyle w:val="ItemHead"/>
      </w:pPr>
      <w:r w:rsidRPr="00A7447D">
        <w:t>350  Extension to Joint Petroleum Development Area</w:t>
      </w:r>
    </w:p>
    <w:p w:rsidR="002A5163" w:rsidRPr="00A7447D" w:rsidRDefault="002A5163" w:rsidP="00A7447D">
      <w:pPr>
        <w:pStyle w:val="Item"/>
      </w:pPr>
      <w:r w:rsidRPr="00A7447D">
        <w:t>This Part extends to the Joint Petroleum Development Area.</w:t>
      </w:r>
    </w:p>
    <w:p w:rsidR="002A5163" w:rsidRPr="00A7447D" w:rsidRDefault="002A5163" w:rsidP="00A7447D">
      <w:pPr>
        <w:pStyle w:val="ActHead8"/>
        <w:pageBreakBefore/>
      </w:pPr>
      <w:bookmarkStart w:id="51" w:name="_Toc393794407"/>
      <w:r w:rsidRPr="00A7447D">
        <w:lastRenderedPageBreak/>
        <w:t>Division</w:t>
      </w:r>
      <w:r w:rsidR="00A7447D" w:rsidRPr="00A7447D">
        <w:t> </w:t>
      </w:r>
      <w:r w:rsidRPr="00A7447D">
        <w:t>2—Reporting requirements</w:t>
      </w:r>
      <w:bookmarkEnd w:id="51"/>
    </w:p>
    <w:p w:rsidR="002A5163" w:rsidRPr="00A7447D" w:rsidRDefault="002A5163" w:rsidP="00A7447D">
      <w:pPr>
        <w:pStyle w:val="ItemHead"/>
      </w:pPr>
      <w:r w:rsidRPr="00A7447D">
        <w:t>351  Reporting requirements</w:t>
      </w:r>
    </w:p>
    <w:p w:rsidR="002A5163" w:rsidRPr="00A7447D" w:rsidRDefault="002A5163" w:rsidP="00A7447D">
      <w:pPr>
        <w:pStyle w:val="SubitemHead"/>
      </w:pPr>
      <w:r w:rsidRPr="00A7447D">
        <w:t>Report</w:t>
      </w:r>
    </w:p>
    <w:p w:rsidR="002A5163" w:rsidRPr="00A7447D" w:rsidRDefault="002A5163" w:rsidP="00A7447D">
      <w:pPr>
        <w:pStyle w:val="Subitem"/>
      </w:pPr>
      <w:r w:rsidRPr="00A7447D">
        <w:t>(1)</w:t>
      </w:r>
      <w:r w:rsidRPr="00A7447D">
        <w:tab/>
        <w:t>The rules may make provision for and in relation to requiring a designated person to give a written report to the Regulator for the purposes of this Part.</w:t>
      </w:r>
    </w:p>
    <w:p w:rsidR="002A5163" w:rsidRPr="00A7447D" w:rsidRDefault="002A5163" w:rsidP="00A7447D">
      <w:pPr>
        <w:pStyle w:val="SubitemHead"/>
      </w:pPr>
      <w:r w:rsidRPr="00A7447D">
        <w:t>Designated person</w:t>
      </w:r>
    </w:p>
    <w:p w:rsidR="002A5163" w:rsidRPr="00A7447D" w:rsidRDefault="002A5163" w:rsidP="00A7447D">
      <w:pPr>
        <w:pStyle w:val="Subitem"/>
      </w:pPr>
      <w:r w:rsidRPr="00A7447D">
        <w:t>(2)</w:t>
      </w:r>
      <w:r w:rsidRPr="00A7447D">
        <w:tab/>
        <w:t xml:space="preserve">For the purposes of this item, a person is a </w:t>
      </w:r>
      <w:r w:rsidRPr="00A7447D">
        <w:rPr>
          <w:b/>
          <w:i/>
        </w:rPr>
        <w:t>designated person</w:t>
      </w:r>
      <w:r w:rsidRPr="00A7447D">
        <w:t xml:space="preserve"> if free carbon units with a vintage year beginning on 1</w:t>
      </w:r>
      <w:r w:rsidR="00A7447D" w:rsidRPr="00A7447D">
        <w:t> </w:t>
      </w:r>
      <w:r w:rsidRPr="00A7447D">
        <w:t>July 2013 are or were issued to the person in accordance with the Jobs and Competitiveness Program.</w:t>
      </w:r>
    </w:p>
    <w:p w:rsidR="002A5163" w:rsidRPr="00A7447D" w:rsidRDefault="002A5163" w:rsidP="00A7447D">
      <w:pPr>
        <w:pStyle w:val="SubitemHead"/>
      </w:pPr>
      <w:r w:rsidRPr="00A7447D">
        <w:t>Compliance with reporting requirements</w:t>
      </w:r>
    </w:p>
    <w:p w:rsidR="002A5163" w:rsidRPr="00A7447D" w:rsidRDefault="002A5163" w:rsidP="00A7447D">
      <w:pPr>
        <w:pStyle w:val="Subitem"/>
      </w:pPr>
      <w:r w:rsidRPr="00A7447D">
        <w:t>(3)</w:t>
      </w:r>
      <w:r w:rsidRPr="00A7447D">
        <w:tab/>
        <w:t>Subsection</w:t>
      </w:r>
      <w:r w:rsidR="00A7447D" w:rsidRPr="00A7447D">
        <w:t> </w:t>
      </w:r>
      <w:r w:rsidRPr="00A7447D">
        <w:t xml:space="preserve">151(1) of the </w:t>
      </w:r>
      <w:r w:rsidRPr="00A7447D">
        <w:rPr>
          <w:i/>
        </w:rPr>
        <w:t>Clean Energy Act 2011</w:t>
      </w:r>
      <w:r w:rsidRPr="00A7447D">
        <w:t xml:space="preserve"> has effect as if a requirement under rules made for the purposes of </w:t>
      </w:r>
      <w:r w:rsidR="00A7447D" w:rsidRPr="00A7447D">
        <w:t>subitem (</w:t>
      </w:r>
      <w:r w:rsidRPr="00A7447D">
        <w:t>1) were a requirement under the Jobs and Competitiveness Program.</w:t>
      </w:r>
    </w:p>
    <w:p w:rsidR="002A5163" w:rsidRPr="00A7447D" w:rsidRDefault="002A5163" w:rsidP="00A7447D">
      <w:pPr>
        <w:pStyle w:val="ActHead8"/>
        <w:pageBreakBefore/>
      </w:pPr>
      <w:bookmarkStart w:id="52" w:name="_Toc393794408"/>
      <w:r w:rsidRPr="00A7447D">
        <w:lastRenderedPageBreak/>
        <w:t>Division</w:t>
      </w:r>
      <w:r w:rsidR="00A7447D" w:rsidRPr="00A7447D">
        <w:t> </w:t>
      </w:r>
      <w:r w:rsidRPr="00A7447D">
        <w:t>3—Issue of additional free carbon units</w:t>
      </w:r>
      <w:bookmarkEnd w:id="52"/>
    </w:p>
    <w:p w:rsidR="002A5163" w:rsidRPr="00A7447D" w:rsidRDefault="002A5163" w:rsidP="00A7447D">
      <w:pPr>
        <w:pStyle w:val="ItemHead"/>
      </w:pPr>
      <w:r w:rsidRPr="00A7447D">
        <w:t>352  Under</w:t>
      </w:r>
      <w:r w:rsidR="00E340DF">
        <w:noBreakHyphen/>
      </w:r>
      <w:r w:rsidRPr="00A7447D">
        <w:t>allocation of free carbon units</w:t>
      </w:r>
    </w:p>
    <w:p w:rsidR="002A5163" w:rsidRPr="00A7447D" w:rsidRDefault="002A5163" w:rsidP="00A7447D">
      <w:pPr>
        <w:pStyle w:val="Item"/>
      </w:pPr>
      <w:r w:rsidRPr="00A7447D">
        <w:t>For the purposes of this Part, if:</w:t>
      </w:r>
    </w:p>
    <w:p w:rsidR="002A5163" w:rsidRPr="00A7447D" w:rsidRDefault="002A5163" w:rsidP="00A7447D">
      <w:pPr>
        <w:pStyle w:val="paragraph"/>
      </w:pPr>
      <w:r w:rsidRPr="00A7447D">
        <w:tab/>
        <w:t>(a)</w:t>
      </w:r>
      <w:r w:rsidRPr="00A7447D">
        <w:tab/>
        <w:t>free carbon units with a vintage year beginning on 1</w:t>
      </w:r>
      <w:r w:rsidR="00A7447D" w:rsidRPr="00A7447D">
        <w:t> </w:t>
      </w:r>
      <w:r w:rsidRPr="00A7447D">
        <w:t>July 2013 are or were issued to a person in accordance with the Jobs and Competitiveness Program; and</w:t>
      </w:r>
    </w:p>
    <w:p w:rsidR="002A5163" w:rsidRPr="00A7447D" w:rsidRDefault="002A5163" w:rsidP="00A7447D">
      <w:pPr>
        <w:pStyle w:val="paragraph"/>
      </w:pPr>
      <w:r w:rsidRPr="00A7447D">
        <w:tab/>
        <w:t>(b)</w:t>
      </w:r>
      <w:r w:rsidRPr="00A7447D">
        <w:tab/>
        <w:t>the conditions specified in the rules are satisfied;</w:t>
      </w:r>
    </w:p>
    <w:p w:rsidR="002A5163" w:rsidRPr="00A7447D" w:rsidRDefault="002A5163" w:rsidP="00A7447D">
      <w:pPr>
        <w:pStyle w:val="Item"/>
      </w:pPr>
      <w:r w:rsidRPr="00A7447D">
        <w:t>then:</w:t>
      </w:r>
    </w:p>
    <w:p w:rsidR="002A5163" w:rsidRPr="00A7447D" w:rsidRDefault="002A5163" w:rsidP="00A7447D">
      <w:pPr>
        <w:pStyle w:val="paragraph"/>
      </w:pPr>
      <w:r w:rsidRPr="00A7447D">
        <w:tab/>
        <w:t>(c)</w:t>
      </w:r>
      <w:r w:rsidRPr="00A7447D">
        <w:tab/>
        <w:t xml:space="preserve">the person has an </w:t>
      </w:r>
      <w:r w:rsidRPr="00A7447D">
        <w:rPr>
          <w:b/>
          <w:i/>
        </w:rPr>
        <w:t>under</w:t>
      </w:r>
      <w:r w:rsidR="00E340DF">
        <w:rPr>
          <w:b/>
          <w:i/>
        </w:rPr>
        <w:noBreakHyphen/>
      </w:r>
      <w:r w:rsidRPr="00A7447D">
        <w:rPr>
          <w:b/>
          <w:i/>
        </w:rPr>
        <w:t>allocation of free carbon units</w:t>
      </w:r>
      <w:r w:rsidRPr="00A7447D">
        <w:t>; and</w:t>
      </w:r>
    </w:p>
    <w:p w:rsidR="002A5163" w:rsidRPr="00A7447D" w:rsidRDefault="002A5163" w:rsidP="00A7447D">
      <w:pPr>
        <w:pStyle w:val="paragraph"/>
      </w:pPr>
      <w:r w:rsidRPr="00A7447D">
        <w:tab/>
        <w:t>(d)</w:t>
      </w:r>
      <w:r w:rsidRPr="00A7447D">
        <w:tab/>
        <w:t>the number of units in that under</w:t>
      </w:r>
      <w:r w:rsidR="00E340DF">
        <w:noBreakHyphen/>
      </w:r>
      <w:r w:rsidRPr="00A7447D">
        <w:t>allocation is equal to the number ascertained in accordance with the rules.</w:t>
      </w:r>
    </w:p>
    <w:p w:rsidR="002A5163" w:rsidRPr="00A7447D" w:rsidRDefault="002A5163" w:rsidP="00A7447D">
      <w:pPr>
        <w:pStyle w:val="ItemHead"/>
      </w:pPr>
      <w:r w:rsidRPr="00A7447D">
        <w:t>353  Issue of additional free carbon units</w:t>
      </w:r>
    </w:p>
    <w:p w:rsidR="002A5163" w:rsidRPr="00A7447D" w:rsidRDefault="002A5163" w:rsidP="00A7447D">
      <w:pPr>
        <w:pStyle w:val="Subitem"/>
      </w:pPr>
      <w:r w:rsidRPr="00A7447D">
        <w:t>(1)</w:t>
      </w:r>
      <w:r w:rsidRPr="00A7447D">
        <w:tab/>
        <w:t>If:</w:t>
      </w:r>
    </w:p>
    <w:p w:rsidR="002A5163" w:rsidRPr="00A7447D" w:rsidRDefault="002A5163" w:rsidP="00A7447D">
      <w:pPr>
        <w:pStyle w:val="paragraph"/>
      </w:pPr>
      <w:r w:rsidRPr="00A7447D">
        <w:tab/>
        <w:t>(a)</w:t>
      </w:r>
      <w:r w:rsidRPr="00A7447D">
        <w:tab/>
        <w:t>a person has an under</w:t>
      </w:r>
      <w:r w:rsidR="00E340DF">
        <w:noBreakHyphen/>
      </w:r>
      <w:r w:rsidRPr="00A7447D">
        <w:t>allocation of free carbon units; and</w:t>
      </w:r>
    </w:p>
    <w:p w:rsidR="002A5163" w:rsidRPr="00A7447D" w:rsidRDefault="002A5163" w:rsidP="00A7447D">
      <w:pPr>
        <w:pStyle w:val="paragraph"/>
      </w:pPr>
      <w:r w:rsidRPr="00A7447D">
        <w:tab/>
        <w:t>(b)</w:t>
      </w:r>
      <w:r w:rsidRPr="00A7447D">
        <w:tab/>
        <w:t>the person has a Registry account;</w:t>
      </w:r>
    </w:p>
    <w:p w:rsidR="002A5163" w:rsidRPr="00A7447D" w:rsidRDefault="002A5163" w:rsidP="00A7447D">
      <w:pPr>
        <w:pStyle w:val="Item"/>
      </w:pPr>
      <w:r w:rsidRPr="00A7447D">
        <w:t>the Regulator must:</w:t>
      </w:r>
    </w:p>
    <w:p w:rsidR="002A5163" w:rsidRPr="00A7447D" w:rsidRDefault="002A5163" w:rsidP="00A7447D">
      <w:pPr>
        <w:pStyle w:val="paragraph"/>
      </w:pPr>
      <w:r w:rsidRPr="00A7447D">
        <w:tab/>
        <w:t>(c)</w:t>
      </w:r>
      <w:r w:rsidRPr="00A7447D">
        <w:tab/>
        <w:t>issue to the person, under section</w:t>
      </w:r>
      <w:r w:rsidR="00A7447D" w:rsidRPr="00A7447D">
        <w:t> </w:t>
      </w:r>
      <w:r w:rsidRPr="00A7447D">
        <w:t xml:space="preserve">94 of the </w:t>
      </w:r>
      <w:r w:rsidRPr="00A7447D">
        <w:rPr>
          <w:i/>
        </w:rPr>
        <w:t>Clean Energy Act 2011</w:t>
      </w:r>
      <w:r w:rsidRPr="00A7447D">
        <w:t>, a number of free carbon units equal to the number of units in the under</w:t>
      </w:r>
      <w:r w:rsidR="00E340DF">
        <w:noBreakHyphen/>
      </w:r>
      <w:r w:rsidRPr="00A7447D">
        <w:t>allocation; and</w:t>
      </w:r>
    </w:p>
    <w:p w:rsidR="002A5163" w:rsidRPr="00A7447D" w:rsidRDefault="002A5163" w:rsidP="00A7447D">
      <w:pPr>
        <w:pStyle w:val="paragraph"/>
      </w:pPr>
      <w:r w:rsidRPr="00A7447D">
        <w:tab/>
        <w:t>(d)</w:t>
      </w:r>
      <w:r w:rsidRPr="00A7447D">
        <w:tab/>
        <w:t>do so within the period ascertained in accordance with the rules.</w:t>
      </w:r>
    </w:p>
    <w:p w:rsidR="002A5163" w:rsidRPr="00A7447D" w:rsidRDefault="002A5163" w:rsidP="00A7447D">
      <w:pPr>
        <w:pStyle w:val="Subitem"/>
      </w:pPr>
      <w:r w:rsidRPr="00A7447D">
        <w:t>(2)</w:t>
      </w:r>
      <w:r w:rsidRPr="00A7447D">
        <w:tab/>
        <w:t xml:space="preserve">Free carbon units issued in accordance with </w:t>
      </w:r>
      <w:r w:rsidR="00A7447D" w:rsidRPr="00A7447D">
        <w:t>subitem (</w:t>
      </w:r>
      <w:r w:rsidRPr="00A7447D">
        <w:t>1):</w:t>
      </w:r>
    </w:p>
    <w:p w:rsidR="002A5163" w:rsidRPr="00A7447D" w:rsidRDefault="002A5163" w:rsidP="00A7447D">
      <w:pPr>
        <w:pStyle w:val="paragraph"/>
      </w:pPr>
      <w:r w:rsidRPr="00A7447D">
        <w:tab/>
        <w:t>(a)</w:t>
      </w:r>
      <w:r w:rsidRPr="00A7447D">
        <w:tab/>
        <w:t>are to have a vintage year beginning on 1</w:t>
      </w:r>
      <w:r w:rsidR="00A7447D" w:rsidRPr="00A7447D">
        <w:t> </w:t>
      </w:r>
      <w:r w:rsidRPr="00A7447D">
        <w:t>July 2013; and</w:t>
      </w:r>
    </w:p>
    <w:p w:rsidR="002A5163" w:rsidRPr="00A7447D" w:rsidRDefault="002A5163" w:rsidP="00A7447D">
      <w:pPr>
        <w:pStyle w:val="paragraph"/>
      </w:pPr>
      <w:r w:rsidRPr="00A7447D">
        <w:tab/>
        <w:t>(b)</w:t>
      </w:r>
      <w:r w:rsidRPr="00A7447D">
        <w:tab/>
        <w:t>are taken (except for the purposes of this Part) to have been issued in accordance with the Jobs and Competitiveness Program.</w:t>
      </w:r>
    </w:p>
    <w:p w:rsidR="002A5163" w:rsidRPr="00A7447D" w:rsidRDefault="002A5163" w:rsidP="00A7447D">
      <w:pPr>
        <w:pStyle w:val="ActHead8"/>
        <w:pageBreakBefore/>
      </w:pPr>
      <w:bookmarkStart w:id="53" w:name="_Toc393794409"/>
      <w:r w:rsidRPr="00A7447D">
        <w:lastRenderedPageBreak/>
        <w:t>Division</w:t>
      </w:r>
      <w:r w:rsidR="00A7447D" w:rsidRPr="00A7447D">
        <w:t> </w:t>
      </w:r>
      <w:r w:rsidRPr="00A7447D">
        <w:t>4—True</w:t>
      </w:r>
      <w:r w:rsidR="00E340DF">
        <w:noBreakHyphen/>
      </w:r>
      <w:r w:rsidRPr="00A7447D">
        <w:t>up shortfalls</w:t>
      </w:r>
      <w:bookmarkEnd w:id="53"/>
    </w:p>
    <w:p w:rsidR="002A5163" w:rsidRPr="00A7447D" w:rsidRDefault="002A5163" w:rsidP="00A7447D">
      <w:pPr>
        <w:pStyle w:val="ItemHead"/>
      </w:pPr>
      <w:r w:rsidRPr="00A7447D">
        <w:t>354  Over</w:t>
      </w:r>
      <w:r w:rsidR="00E340DF">
        <w:noBreakHyphen/>
      </w:r>
      <w:r w:rsidRPr="00A7447D">
        <w:t>allocation of free carbon units</w:t>
      </w:r>
    </w:p>
    <w:p w:rsidR="002A5163" w:rsidRPr="00A7447D" w:rsidRDefault="002A5163" w:rsidP="00A7447D">
      <w:pPr>
        <w:pStyle w:val="Item"/>
      </w:pPr>
      <w:r w:rsidRPr="00A7447D">
        <w:t>For the purposes of this Part, if:</w:t>
      </w:r>
    </w:p>
    <w:p w:rsidR="002A5163" w:rsidRPr="00A7447D" w:rsidRDefault="002A5163" w:rsidP="00A7447D">
      <w:pPr>
        <w:pStyle w:val="paragraph"/>
      </w:pPr>
      <w:r w:rsidRPr="00A7447D">
        <w:tab/>
        <w:t>(a)</w:t>
      </w:r>
      <w:r w:rsidRPr="00A7447D">
        <w:tab/>
        <w:t>free carbon units with a vintage year beginning on 1</w:t>
      </w:r>
      <w:r w:rsidR="00A7447D" w:rsidRPr="00A7447D">
        <w:t> </w:t>
      </w:r>
      <w:r w:rsidRPr="00A7447D">
        <w:t>July 2013 are or were issued to a person in accordance with the Jobs and Competitiveness Program; and</w:t>
      </w:r>
    </w:p>
    <w:p w:rsidR="002A5163" w:rsidRPr="00A7447D" w:rsidRDefault="002A5163" w:rsidP="00A7447D">
      <w:pPr>
        <w:pStyle w:val="paragraph"/>
      </w:pPr>
      <w:r w:rsidRPr="00A7447D">
        <w:tab/>
        <w:t>(b)</w:t>
      </w:r>
      <w:r w:rsidRPr="00A7447D">
        <w:tab/>
        <w:t>the conditions specified in the rules are satisfied;</w:t>
      </w:r>
    </w:p>
    <w:p w:rsidR="002A5163" w:rsidRPr="00A7447D" w:rsidRDefault="002A5163" w:rsidP="00A7447D">
      <w:pPr>
        <w:pStyle w:val="Item"/>
      </w:pPr>
      <w:r w:rsidRPr="00A7447D">
        <w:t>then:</w:t>
      </w:r>
    </w:p>
    <w:p w:rsidR="002A5163" w:rsidRPr="00A7447D" w:rsidRDefault="002A5163" w:rsidP="00A7447D">
      <w:pPr>
        <w:pStyle w:val="paragraph"/>
      </w:pPr>
      <w:r w:rsidRPr="00A7447D">
        <w:tab/>
        <w:t>(c)</w:t>
      </w:r>
      <w:r w:rsidRPr="00A7447D">
        <w:tab/>
        <w:t xml:space="preserve">the person has an </w:t>
      </w:r>
      <w:r w:rsidRPr="00A7447D">
        <w:rPr>
          <w:b/>
          <w:i/>
        </w:rPr>
        <w:t>over</w:t>
      </w:r>
      <w:r w:rsidR="00E340DF">
        <w:rPr>
          <w:b/>
          <w:i/>
        </w:rPr>
        <w:noBreakHyphen/>
      </w:r>
      <w:r w:rsidRPr="00A7447D">
        <w:rPr>
          <w:b/>
          <w:i/>
        </w:rPr>
        <w:t>allocation of free carbon units</w:t>
      </w:r>
      <w:r w:rsidRPr="00A7447D">
        <w:t>; and</w:t>
      </w:r>
    </w:p>
    <w:p w:rsidR="002A5163" w:rsidRPr="00A7447D" w:rsidRDefault="002A5163" w:rsidP="00A7447D">
      <w:pPr>
        <w:pStyle w:val="paragraph"/>
      </w:pPr>
      <w:r w:rsidRPr="00A7447D">
        <w:tab/>
        <w:t>(d)</w:t>
      </w:r>
      <w:r w:rsidRPr="00A7447D">
        <w:tab/>
        <w:t>the number of units in that over</w:t>
      </w:r>
      <w:r w:rsidR="00E340DF">
        <w:noBreakHyphen/>
      </w:r>
      <w:r w:rsidRPr="00A7447D">
        <w:t>allocation is equal to the number ascertained in accordance with the rules.</w:t>
      </w:r>
    </w:p>
    <w:p w:rsidR="002A5163" w:rsidRPr="00A7447D" w:rsidRDefault="002A5163" w:rsidP="00A7447D">
      <w:pPr>
        <w:pStyle w:val="ItemHead"/>
      </w:pPr>
      <w:r w:rsidRPr="00A7447D">
        <w:t>355  True</w:t>
      </w:r>
      <w:r w:rsidR="00E340DF">
        <w:noBreakHyphen/>
      </w:r>
      <w:r w:rsidRPr="00A7447D">
        <w:t>up shortfall</w:t>
      </w:r>
    </w:p>
    <w:p w:rsidR="002A5163" w:rsidRPr="00A7447D" w:rsidRDefault="002A5163" w:rsidP="00A7447D">
      <w:pPr>
        <w:pStyle w:val="Subitem"/>
      </w:pPr>
      <w:r w:rsidRPr="00A7447D">
        <w:t>(1)</w:t>
      </w:r>
      <w:r w:rsidRPr="00A7447D">
        <w:tab/>
        <w:t>For the purposes of this Part, if:</w:t>
      </w:r>
    </w:p>
    <w:p w:rsidR="002A5163" w:rsidRPr="00A7447D" w:rsidRDefault="002A5163" w:rsidP="00A7447D">
      <w:pPr>
        <w:pStyle w:val="paragraph"/>
      </w:pPr>
      <w:r w:rsidRPr="00A7447D">
        <w:tab/>
        <w:t>(a)</w:t>
      </w:r>
      <w:r w:rsidRPr="00A7447D">
        <w:tab/>
        <w:t>a person has an over</w:t>
      </w:r>
      <w:r w:rsidR="00E340DF">
        <w:noBreakHyphen/>
      </w:r>
      <w:r w:rsidRPr="00A7447D">
        <w:t>allocation of free carbon units; and</w:t>
      </w:r>
    </w:p>
    <w:p w:rsidR="002A5163" w:rsidRPr="00A7447D" w:rsidRDefault="002A5163" w:rsidP="00A7447D">
      <w:pPr>
        <w:pStyle w:val="paragraph"/>
      </w:pPr>
      <w:r w:rsidRPr="00A7447D">
        <w:tab/>
        <w:t>(b)</w:t>
      </w:r>
      <w:r w:rsidRPr="00A7447D">
        <w:tab/>
        <w:t xml:space="preserve">the number worked out using the formula in </w:t>
      </w:r>
      <w:r w:rsidR="00A7447D" w:rsidRPr="00A7447D">
        <w:t>subitem (</w:t>
      </w:r>
      <w:r w:rsidRPr="00A7447D">
        <w:t>2) exceeds zero;</w:t>
      </w:r>
    </w:p>
    <w:p w:rsidR="002A5163" w:rsidRPr="00A7447D" w:rsidRDefault="002A5163" w:rsidP="00A7447D">
      <w:pPr>
        <w:pStyle w:val="Item"/>
      </w:pPr>
      <w:r w:rsidRPr="00A7447D">
        <w:t>then:</w:t>
      </w:r>
    </w:p>
    <w:p w:rsidR="002A5163" w:rsidRPr="00A7447D" w:rsidRDefault="002A5163" w:rsidP="00A7447D">
      <w:pPr>
        <w:pStyle w:val="paragraph"/>
      </w:pPr>
      <w:r w:rsidRPr="00A7447D">
        <w:tab/>
        <w:t>(c)</w:t>
      </w:r>
      <w:r w:rsidRPr="00A7447D">
        <w:tab/>
        <w:t xml:space="preserve">the person has a </w:t>
      </w:r>
      <w:r w:rsidRPr="00A7447D">
        <w:rPr>
          <w:b/>
          <w:i/>
        </w:rPr>
        <w:t>true</w:t>
      </w:r>
      <w:r w:rsidR="00E340DF">
        <w:rPr>
          <w:b/>
          <w:i/>
        </w:rPr>
        <w:noBreakHyphen/>
      </w:r>
      <w:r w:rsidRPr="00A7447D">
        <w:rPr>
          <w:b/>
          <w:i/>
        </w:rPr>
        <w:t>up shortfall</w:t>
      </w:r>
      <w:r w:rsidRPr="00A7447D">
        <w:t>; and</w:t>
      </w:r>
    </w:p>
    <w:p w:rsidR="002A5163" w:rsidRPr="00A7447D" w:rsidRDefault="002A5163" w:rsidP="00A7447D">
      <w:pPr>
        <w:pStyle w:val="paragraph"/>
      </w:pPr>
      <w:r w:rsidRPr="00A7447D">
        <w:tab/>
        <w:t>(d)</w:t>
      </w:r>
      <w:r w:rsidRPr="00A7447D">
        <w:tab/>
        <w:t>the number of units in that shortfall is equal to the number worked out using that formula.</w:t>
      </w:r>
    </w:p>
    <w:p w:rsidR="002A5163" w:rsidRPr="00A7447D" w:rsidRDefault="002A5163" w:rsidP="00A7447D">
      <w:pPr>
        <w:pStyle w:val="notemargin"/>
      </w:pPr>
      <w:r w:rsidRPr="00A7447D">
        <w:t>Note:</w:t>
      </w:r>
      <w:r w:rsidRPr="00A7447D">
        <w:tab/>
        <w:t>Levy is imposed on a true</w:t>
      </w:r>
      <w:r w:rsidR="00E340DF">
        <w:noBreakHyphen/>
      </w:r>
      <w:r w:rsidRPr="00A7447D">
        <w:t>up shortfall by whichever of the following is applicable:</w:t>
      </w:r>
    </w:p>
    <w:p w:rsidR="002A5163" w:rsidRPr="00A7447D" w:rsidRDefault="002A5163" w:rsidP="00A7447D">
      <w:pPr>
        <w:pStyle w:val="notepara"/>
      </w:pPr>
      <w:r w:rsidRPr="00A7447D">
        <w:t>(a)</w:t>
      </w:r>
      <w:r w:rsidRPr="00A7447D">
        <w:tab/>
        <w:t xml:space="preserve">the </w:t>
      </w:r>
      <w:r w:rsidRPr="00A7447D">
        <w:rPr>
          <w:i/>
        </w:rPr>
        <w:t>True</w:t>
      </w:r>
      <w:r w:rsidR="00E340DF">
        <w:rPr>
          <w:i/>
        </w:rPr>
        <w:noBreakHyphen/>
      </w:r>
      <w:r w:rsidRPr="00A7447D">
        <w:rPr>
          <w:i/>
        </w:rPr>
        <w:t xml:space="preserve">up Shortfall Levy (General) (Carbon Tax Repeal) </w:t>
      </w:r>
      <w:r w:rsidR="0017231F" w:rsidRPr="00A7447D">
        <w:rPr>
          <w:i/>
        </w:rPr>
        <w:t>Act 2014</w:t>
      </w:r>
      <w:r w:rsidRPr="00A7447D">
        <w:t>;</w:t>
      </w:r>
    </w:p>
    <w:p w:rsidR="002A5163" w:rsidRPr="00A7447D" w:rsidRDefault="002A5163" w:rsidP="00A7447D">
      <w:pPr>
        <w:pStyle w:val="notepara"/>
      </w:pPr>
      <w:r w:rsidRPr="00A7447D">
        <w:t>(b)</w:t>
      </w:r>
      <w:r w:rsidRPr="00A7447D">
        <w:tab/>
        <w:t xml:space="preserve">the </w:t>
      </w:r>
      <w:r w:rsidRPr="00A7447D">
        <w:rPr>
          <w:i/>
        </w:rPr>
        <w:t>True</w:t>
      </w:r>
      <w:r w:rsidR="00E340DF">
        <w:rPr>
          <w:i/>
        </w:rPr>
        <w:noBreakHyphen/>
      </w:r>
      <w:r w:rsidRPr="00A7447D">
        <w:rPr>
          <w:i/>
        </w:rPr>
        <w:t xml:space="preserve">up Shortfall Levy (Excise) (Carbon Tax Repeal) </w:t>
      </w:r>
      <w:r w:rsidR="0017231F" w:rsidRPr="00A7447D">
        <w:rPr>
          <w:i/>
        </w:rPr>
        <w:t>Act 2014</w:t>
      </w:r>
      <w:r w:rsidRPr="00A7447D">
        <w:t>.</w:t>
      </w:r>
    </w:p>
    <w:p w:rsidR="002A5163" w:rsidRPr="00A7447D" w:rsidRDefault="002A5163" w:rsidP="00A7447D">
      <w:pPr>
        <w:pStyle w:val="Subitem"/>
      </w:pPr>
      <w:r w:rsidRPr="00A7447D">
        <w:t>(2)</w:t>
      </w:r>
      <w:r w:rsidRPr="00A7447D">
        <w:tab/>
        <w:t>The formula is as follows:</w:t>
      </w:r>
    </w:p>
    <w:p w:rsidR="002A5163" w:rsidRPr="00A7447D" w:rsidRDefault="002A5163" w:rsidP="00A7447D">
      <w:pPr>
        <w:pStyle w:val="Subitem"/>
      </w:pPr>
      <w:bookmarkStart w:id="54" w:name="BKCheck15B_3"/>
      <w:bookmarkEnd w:id="54"/>
      <w:r w:rsidRPr="00A7447D">
        <w:tab/>
      </w:r>
      <w:r w:rsidR="003B6638">
        <w:pict>
          <v:shape id="_x0000_i1028" type="#_x0000_t75" style="width:162pt;height:31.5pt">
            <v:imagedata r:id="rId21" o:title=""/>
          </v:shape>
        </w:pict>
      </w:r>
    </w:p>
    <w:p w:rsidR="002A5163" w:rsidRPr="00A7447D" w:rsidRDefault="002A5163" w:rsidP="00A7447D">
      <w:pPr>
        <w:pStyle w:val="Item"/>
      </w:pPr>
      <w:r w:rsidRPr="00A7447D">
        <w:t>where:</w:t>
      </w:r>
    </w:p>
    <w:p w:rsidR="002A5163" w:rsidRPr="00A7447D" w:rsidRDefault="002A5163" w:rsidP="00A7447D">
      <w:pPr>
        <w:pStyle w:val="Item"/>
        <w:spacing w:before="240"/>
      </w:pPr>
      <w:r w:rsidRPr="00A7447D">
        <w:rPr>
          <w:b/>
          <w:i/>
        </w:rPr>
        <w:lastRenderedPageBreak/>
        <w:t>number of units relinquished</w:t>
      </w:r>
      <w:r w:rsidRPr="00A7447D">
        <w:t xml:space="preserve"> means the number of carbon units with a vintage year beginning on 1</w:t>
      </w:r>
      <w:r w:rsidR="00A7447D" w:rsidRPr="00A7447D">
        <w:t> </w:t>
      </w:r>
      <w:r w:rsidRPr="00A7447D">
        <w:t>July 2013 that were relinquished by the person (other than as mentioned in paragraph</w:t>
      </w:r>
      <w:r w:rsidR="00A7447D" w:rsidRPr="00A7447D">
        <w:t> </w:t>
      </w:r>
      <w:r w:rsidRPr="00A7447D">
        <w:t xml:space="preserve">210(2)(b) or (c) of the </w:t>
      </w:r>
      <w:r w:rsidRPr="00A7447D">
        <w:rPr>
          <w:i/>
        </w:rPr>
        <w:t>Clean Energy Act 2011</w:t>
      </w:r>
      <w:r w:rsidRPr="00A7447D">
        <w:t>) during the period ascertained in accordance with the rules.</w:t>
      </w:r>
    </w:p>
    <w:p w:rsidR="002A5163" w:rsidRPr="00A7447D" w:rsidRDefault="002A5163" w:rsidP="00A7447D">
      <w:pPr>
        <w:pStyle w:val="ActHead8"/>
        <w:pageBreakBefore/>
      </w:pPr>
      <w:bookmarkStart w:id="55" w:name="_Toc393794410"/>
      <w:r w:rsidRPr="00A7447D">
        <w:lastRenderedPageBreak/>
        <w:t>Division</w:t>
      </w:r>
      <w:r w:rsidR="00A7447D" w:rsidRPr="00A7447D">
        <w:t> </w:t>
      </w:r>
      <w:r w:rsidRPr="00A7447D">
        <w:t>5—Collection of levy</w:t>
      </w:r>
      <w:bookmarkEnd w:id="55"/>
    </w:p>
    <w:p w:rsidR="002A5163" w:rsidRPr="00A7447D" w:rsidRDefault="002A5163" w:rsidP="00A7447D">
      <w:pPr>
        <w:pStyle w:val="ItemHead"/>
      </w:pPr>
      <w:r w:rsidRPr="00A7447D">
        <w:t>356  When levy is due and payable</w:t>
      </w:r>
    </w:p>
    <w:p w:rsidR="002A5163" w:rsidRPr="00A7447D" w:rsidRDefault="002A5163" w:rsidP="00A7447D">
      <w:pPr>
        <w:pStyle w:val="Item"/>
      </w:pPr>
      <w:r w:rsidRPr="00A7447D">
        <w:t>Levy imposed on a true</w:t>
      </w:r>
      <w:r w:rsidR="00E340DF">
        <w:noBreakHyphen/>
      </w:r>
      <w:r w:rsidRPr="00A7447D">
        <w:t>up shortfall of a person is due and payable at the end of the period ascertained in accordance with the rules.</w:t>
      </w:r>
    </w:p>
    <w:p w:rsidR="002A5163" w:rsidRPr="00A7447D" w:rsidRDefault="002A5163" w:rsidP="00A7447D">
      <w:pPr>
        <w:pStyle w:val="ItemHead"/>
      </w:pPr>
      <w:r w:rsidRPr="00A7447D">
        <w:t>357  Late payment penalty</w:t>
      </w:r>
    </w:p>
    <w:p w:rsidR="002A5163" w:rsidRPr="00A7447D" w:rsidRDefault="002A5163" w:rsidP="00A7447D">
      <w:pPr>
        <w:pStyle w:val="Subitem"/>
      </w:pPr>
      <w:r w:rsidRPr="00A7447D">
        <w:t>(1)</w:t>
      </w:r>
      <w:r w:rsidRPr="00A7447D">
        <w:tab/>
        <w:t>If an amount of levy payable by a person remains unpaid after the time when it became due for payment, the person is liable to pay, by way of penalty, an amount calculated at the rate of:</w:t>
      </w:r>
    </w:p>
    <w:p w:rsidR="002A5163" w:rsidRPr="00A7447D" w:rsidRDefault="002A5163" w:rsidP="00A7447D">
      <w:pPr>
        <w:pStyle w:val="paragraph"/>
      </w:pPr>
      <w:r w:rsidRPr="00A7447D">
        <w:tab/>
        <w:t>(a)</w:t>
      </w:r>
      <w:r w:rsidRPr="00A7447D">
        <w:tab/>
        <w:t>20% per annum; or</w:t>
      </w:r>
    </w:p>
    <w:p w:rsidR="002A5163" w:rsidRPr="00A7447D" w:rsidRDefault="002A5163" w:rsidP="00A7447D">
      <w:pPr>
        <w:pStyle w:val="paragraph"/>
      </w:pPr>
      <w:r w:rsidRPr="00A7447D">
        <w:tab/>
        <w:t>(b)</w:t>
      </w:r>
      <w:r w:rsidRPr="00A7447D">
        <w:tab/>
        <w:t>if a lower percentage is specified in the rules—that lower percentage per annum;</w:t>
      </w:r>
    </w:p>
    <w:p w:rsidR="002A5163" w:rsidRPr="00A7447D" w:rsidRDefault="002A5163" w:rsidP="00A7447D">
      <w:pPr>
        <w:pStyle w:val="Item"/>
      </w:pPr>
      <w:r w:rsidRPr="00A7447D">
        <w:t>on the amount unpaid, computed from that time.</w:t>
      </w:r>
    </w:p>
    <w:p w:rsidR="002A5163" w:rsidRPr="00A7447D" w:rsidRDefault="002A5163" w:rsidP="00A7447D">
      <w:pPr>
        <w:pStyle w:val="SubitemHead"/>
      </w:pPr>
      <w:r w:rsidRPr="00A7447D">
        <w:t>Power to remit</w:t>
      </w:r>
    </w:p>
    <w:p w:rsidR="002A5163" w:rsidRPr="00A7447D" w:rsidRDefault="002A5163" w:rsidP="00A7447D">
      <w:pPr>
        <w:pStyle w:val="Subitem"/>
      </w:pPr>
      <w:r w:rsidRPr="00A7447D">
        <w:t>(2)</w:t>
      </w:r>
      <w:r w:rsidRPr="00A7447D">
        <w:tab/>
        <w:t xml:space="preserve">The Regulator may remit the whole or a part of an amount payable under </w:t>
      </w:r>
      <w:r w:rsidR="00A7447D" w:rsidRPr="00A7447D">
        <w:t>subitem (</w:t>
      </w:r>
      <w:r w:rsidRPr="00A7447D">
        <w:t>1).</w:t>
      </w:r>
    </w:p>
    <w:p w:rsidR="002A5163" w:rsidRPr="00A7447D" w:rsidRDefault="002A5163" w:rsidP="00A7447D">
      <w:pPr>
        <w:pStyle w:val="Subitem"/>
      </w:pPr>
      <w:r w:rsidRPr="00A7447D">
        <w:t>(3)</w:t>
      </w:r>
      <w:r w:rsidRPr="00A7447D">
        <w:tab/>
        <w:t xml:space="preserve">Applications may be made to the Administrative Appeals Tribunal for review of decisions of the Regulator under </w:t>
      </w:r>
      <w:r w:rsidR="00A7447D" w:rsidRPr="00A7447D">
        <w:t>subitem (</w:t>
      </w:r>
      <w:r w:rsidRPr="00A7447D">
        <w:t>2) to refuse to remit the whole or a part of an amount.</w:t>
      </w:r>
    </w:p>
    <w:p w:rsidR="002A5163" w:rsidRPr="00A7447D" w:rsidRDefault="002A5163" w:rsidP="00A7447D">
      <w:pPr>
        <w:pStyle w:val="ItemHead"/>
      </w:pPr>
      <w:r w:rsidRPr="00A7447D">
        <w:t>358  Recovery of levy and late payment penalty</w:t>
      </w:r>
    </w:p>
    <w:p w:rsidR="002A5163" w:rsidRPr="00A7447D" w:rsidRDefault="002A5163" w:rsidP="00A7447D">
      <w:pPr>
        <w:pStyle w:val="SubitemHead"/>
      </w:pPr>
      <w:r w:rsidRPr="00A7447D">
        <w:t>Scope</w:t>
      </w:r>
    </w:p>
    <w:p w:rsidR="002A5163" w:rsidRPr="00A7447D" w:rsidRDefault="002A5163" w:rsidP="00A7447D">
      <w:pPr>
        <w:pStyle w:val="Subitem"/>
      </w:pPr>
      <w:r w:rsidRPr="00A7447D">
        <w:t>(1)</w:t>
      </w:r>
      <w:r w:rsidRPr="00A7447D">
        <w:tab/>
        <w:t>This item applies to the following amounts:</w:t>
      </w:r>
    </w:p>
    <w:p w:rsidR="002A5163" w:rsidRPr="00A7447D" w:rsidRDefault="002A5163" w:rsidP="00A7447D">
      <w:pPr>
        <w:pStyle w:val="paragraph"/>
      </w:pPr>
      <w:r w:rsidRPr="00A7447D">
        <w:tab/>
        <w:t>(a)</w:t>
      </w:r>
      <w:r w:rsidRPr="00A7447D">
        <w:tab/>
        <w:t>an amount of levy;</w:t>
      </w:r>
    </w:p>
    <w:p w:rsidR="002A5163" w:rsidRPr="00A7447D" w:rsidRDefault="002A5163" w:rsidP="00A7447D">
      <w:pPr>
        <w:pStyle w:val="paragraph"/>
      </w:pPr>
      <w:r w:rsidRPr="00A7447D">
        <w:tab/>
        <w:t>(b)</w:t>
      </w:r>
      <w:r w:rsidRPr="00A7447D">
        <w:tab/>
        <w:t>an amount payable under item</w:t>
      </w:r>
      <w:r w:rsidR="00A7447D" w:rsidRPr="00A7447D">
        <w:t> </w:t>
      </w:r>
      <w:r w:rsidRPr="00A7447D">
        <w:t>357.</w:t>
      </w:r>
    </w:p>
    <w:p w:rsidR="002A5163" w:rsidRPr="00A7447D" w:rsidRDefault="002A5163" w:rsidP="00A7447D">
      <w:pPr>
        <w:pStyle w:val="SubitemHead"/>
      </w:pPr>
      <w:r w:rsidRPr="00A7447D">
        <w:t>Recovery</w:t>
      </w:r>
    </w:p>
    <w:p w:rsidR="002A5163" w:rsidRPr="00A7447D" w:rsidRDefault="002A5163" w:rsidP="00A7447D">
      <w:pPr>
        <w:pStyle w:val="Subitem"/>
      </w:pPr>
      <w:r w:rsidRPr="00A7447D">
        <w:t>(2)</w:t>
      </w:r>
      <w:r w:rsidRPr="00A7447D">
        <w:tab/>
        <w:t>The amount:</w:t>
      </w:r>
    </w:p>
    <w:p w:rsidR="002A5163" w:rsidRPr="00A7447D" w:rsidRDefault="002A5163" w:rsidP="00A7447D">
      <w:pPr>
        <w:pStyle w:val="paragraph"/>
      </w:pPr>
      <w:r w:rsidRPr="00A7447D">
        <w:tab/>
        <w:t>(a)</w:t>
      </w:r>
      <w:r w:rsidRPr="00A7447D">
        <w:tab/>
        <w:t>is a debt due to the Commonwealth; and</w:t>
      </w:r>
    </w:p>
    <w:p w:rsidR="002A5163" w:rsidRPr="00A7447D" w:rsidRDefault="002A5163" w:rsidP="00A7447D">
      <w:pPr>
        <w:pStyle w:val="paragraph"/>
      </w:pPr>
      <w:r w:rsidRPr="00A7447D">
        <w:tab/>
        <w:t>(b)</w:t>
      </w:r>
      <w:r w:rsidRPr="00A7447D">
        <w:tab/>
        <w:t>may be recovered by the Regulator, on behalf of the Commonwealth, by action in a court of competent jurisdiction.</w:t>
      </w:r>
    </w:p>
    <w:p w:rsidR="002A5163" w:rsidRPr="00A7447D" w:rsidRDefault="002A5163" w:rsidP="00A7447D">
      <w:pPr>
        <w:pStyle w:val="ActHead8"/>
        <w:pageBreakBefore/>
      </w:pPr>
      <w:bookmarkStart w:id="56" w:name="_Toc393794411"/>
      <w:r w:rsidRPr="00A7447D">
        <w:lastRenderedPageBreak/>
        <w:t>Division</w:t>
      </w:r>
      <w:r w:rsidR="00A7447D" w:rsidRPr="00A7447D">
        <w:t> </w:t>
      </w:r>
      <w:r w:rsidRPr="00A7447D">
        <w:t>6—Miscellaneous</w:t>
      </w:r>
      <w:bookmarkEnd w:id="56"/>
    </w:p>
    <w:p w:rsidR="002A5163" w:rsidRPr="00A7447D" w:rsidRDefault="002A5163" w:rsidP="00A7447D">
      <w:pPr>
        <w:pStyle w:val="ItemHead"/>
      </w:pPr>
      <w:r w:rsidRPr="00A7447D">
        <w:t>358A  Associated provisions</w:t>
      </w:r>
    </w:p>
    <w:p w:rsidR="002A5163" w:rsidRPr="00A7447D" w:rsidRDefault="002A5163" w:rsidP="00A7447D">
      <w:pPr>
        <w:pStyle w:val="Item"/>
      </w:pPr>
      <w:r w:rsidRPr="00A7447D">
        <w:t xml:space="preserve">A reference in the </w:t>
      </w:r>
      <w:r w:rsidRPr="00A7447D">
        <w:rPr>
          <w:i/>
        </w:rPr>
        <w:t>Clean Energy Act 2011</w:t>
      </w:r>
      <w:r w:rsidRPr="00A7447D">
        <w:t xml:space="preserve"> (other than section</w:t>
      </w:r>
      <w:r w:rsidR="00A7447D" w:rsidRPr="00A7447D">
        <w:t> </w:t>
      </w:r>
      <w:r w:rsidRPr="00A7447D">
        <w:t>307) to the associated provisions includes a reference to:</w:t>
      </w:r>
    </w:p>
    <w:p w:rsidR="002A5163" w:rsidRPr="00A7447D" w:rsidRDefault="002A5163" w:rsidP="00A7447D">
      <w:pPr>
        <w:pStyle w:val="paragraph"/>
      </w:pPr>
      <w:r w:rsidRPr="00A7447D">
        <w:tab/>
        <w:t>(a)</w:t>
      </w:r>
      <w:r w:rsidRPr="00A7447D">
        <w:tab/>
        <w:t>the provisions of this Part; and</w:t>
      </w:r>
    </w:p>
    <w:p w:rsidR="002A5163" w:rsidRPr="00A7447D" w:rsidRDefault="002A5163" w:rsidP="00A7447D">
      <w:pPr>
        <w:pStyle w:val="paragraph"/>
      </w:pPr>
      <w:r w:rsidRPr="00A7447D">
        <w:tab/>
        <w:t>(b)</w:t>
      </w:r>
      <w:r w:rsidRPr="00A7447D">
        <w:tab/>
        <w:t>the provisions of the rules; and</w:t>
      </w:r>
    </w:p>
    <w:p w:rsidR="002A5163" w:rsidRPr="00A7447D" w:rsidRDefault="002A5163" w:rsidP="00A7447D">
      <w:pPr>
        <w:pStyle w:val="paragraph"/>
      </w:pPr>
      <w:r w:rsidRPr="00A7447D">
        <w:tab/>
        <w:t>(c)</w:t>
      </w:r>
      <w:r w:rsidRPr="00A7447D">
        <w:tab/>
        <w:t xml:space="preserve">the provisions of the </w:t>
      </w:r>
      <w:r w:rsidRPr="00A7447D">
        <w:rPr>
          <w:i/>
        </w:rPr>
        <w:t>True</w:t>
      </w:r>
      <w:r w:rsidR="00E340DF">
        <w:rPr>
          <w:i/>
        </w:rPr>
        <w:noBreakHyphen/>
      </w:r>
      <w:r w:rsidRPr="00A7447D">
        <w:rPr>
          <w:i/>
        </w:rPr>
        <w:t xml:space="preserve">up Shortfall Levy (General) (Carbon Tax Repeal) </w:t>
      </w:r>
      <w:r w:rsidR="0017231F" w:rsidRPr="00A7447D">
        <w:rPr>
          <w:i/>
        </w:rPr>
        <w:t>Act 2014</w:t>
      </w:r>
      <w:r w:rsidRPr="00A7447D">
        <w:t>; and</w:t>
      </w:r>
    </w:p>
    <w:p w:rsidR="002A5163" w:rsidRPr="00A7447D" w:rsidRDefault="002A5163" w:rsidP="00A7447D">
      <w:pPr>
        <w:pStyle w:val="paragraph"/>
      </w:pPr>
      <w:r w:rsidRPr="00A7447D">
        <w:tab/>
        <w:t>(d)</w:t>
      </w:r>
      <w:r w:rsidRPr="00A7447D">
        <w:tab/>
        <w:t xml:space="preserve">the provisions of the </w:t>
      </w:r>
      <w:r w:rsidRPr="00A7447D">
        <w:rPr>
          <w:i/>
        </w:rPr>
        <w:t>True</w:t>
      </w:r>
      <w:r w:rsidR="00E340DF">
        <w:rPr>
          <w:i/>
        </w:rPr>
        <w:noBreakHyphen/>
      </w:r>
      <w:r w:rsidRPr="00A7447D">
        <w:rPr>
          <w:i/>
        </w:rPr>
        <w:t xml:space="preserve">up Shortfall Levy (Excise) (Carbon Tax Repeal) </w:t>
      </w:r>
      <w:r w:rsidR="0017231F" w:rsidRPr="00A7447D">
        <w:rPr>
          <w:i/>
        </w:rPr>
        <w:t>Act 2014</w:t>
      </w:r>
      <w:r w:rsidRPr="00A7447D">
        <w:t>.</w:t>
      </w:r>
    </w:p>
    <w:p w:rsidR="002A5163" w:rsidRPr="00A7447D" w:rsidRDefault="002A5163" w:rsidP="00A7447D">
      <w:pPr>
        <w:pStyle w:val="ItemHead"/>
      </w:pPr>
      <w:r w:rsidRPr="00A7447D">
        <w:t>359  Rules</w:t>
      </w:r>
    </w:p>
    <w:p w:rsidR="002A5163" w:rsidRPr="00A7447D" w:rsidRDefault="002A5163" w:rsidP="00A7447D">
      <w:pPr>
        <w:pStyle w:val="Subitem"/>
      </w:pPr>
      <w:r w:rsidRPr="00A7447D">
        <w:t>(1)</w:t>
      </w:r>
      <w:r w:rsidRPr="00A7447D">
        <w:tab/>
        <w:t>The Minister may, by legislative instrument, make rules prescribing matters:</w:t>
      </w:r>
    </w:p>
    <w:p w:rsidR="002A5163" w:rsidRPr="00A7447D" w:rsidRDefault="002A5163" w:rsidP="00A7447D">
      <w:pPr>
        <w:pStyle w:val="paragraph"/>
      </w:pPr>
      <w:r w:rsidRPr="00A7447D">
        <w:tab/>
        <w:t>(a)</w:t>
      </w:r>
      <w:r w:rsidRPr="00A7447D">
        <w:tab/>
        <w:t>required or permitted by this Part to be prescribed by the rules; or</w:t>
      </w:r>
    </w:p>
    <w:p w:rsidR="002A5163" w:rsidRPr="00A7447D" w:rsidRDefault="002A5163" w:rsidP="00A7447D">
      <w:pPr>
        <w:pStyle w:val="paragraph"/>
      </w:pPr>
      <w:r w:rsidRPr="00A7447D">
        <w:tab/>
        <w:t>(b)</w:t>
      </w:r>
      <w:r w:rsidRPr="00A7447D">
        <w:tab/>
        <w:t>necessary or convenient to be prescribed for carrying out or giving effect to this Part.</w:t>
      </w:r>
    </w:p>
    <w:p w:rsidR="002A5163" w:rsidRPr="00A7447D" w:rsidRDefault="002A5163" w:rsidP="00A7447D">
      <w:pPr>
        <w:pStyle w:val="Subitem"/>
      </w:pPr>
      <w:r w:rsidRPr="00A7447D">
        <w:t>(2)</w:t>
      </w:r>
      <w:r w:rsidRPr="00A7447D">
        <w:tab/>
        <w:t>Conditions specified in rules made for the purposes of paragraph</w:t>
      </w:r>
      <w:r w:rsidR="00A7447D" w:rsidRPr="00A7447D">
        <w:t> </w:t>
      </w:r>
      <w:r w:rsidRPr="00A7447D">
        <w:t xml:space="preserve">352(b) or 354(b) may relate to events or things that occurred, or circumstances that existed, before the rules were registered under the </w:t>
      </w:r>
      <w:r w:rsidRPr="00A7447D">
        <w:rPr>
          <w:i/>
        </w:rPr>
        <w:t>Legislative Instruments Act 2003</w:t>
      </w:r>
      <w:r w:rsidRPr="00A7447D">
        <w:t>.</w:t>
      </w:r>
    </w:p>
    <w:p w:rsidR="002A5163" w:rsidRPr="00A7447D" w:rsidRDefault="002A5163" w:rsidP="00A7447D">
      <w:pPr>
        <w:pStyle w:val="ActHead6"/>
        <w:pageBreakBefore/>
      </w:pPr>
      <w:bookmarkStart w:id="57" w:name="_Toc393794412"/>
      <w:r w:rsidRPr="00A7447D">
        <w:rPr>
          <w:rStyle w:val="CharAmSchNo"/>
        </w:rPr>
        <w:lastRenderedPageBreak/>
        <w:t>Schedule</w:t>
      </w:r>
      <w:r w:rsidR="00A7447D" w:rsidRPr="00A7447D">
        <w:rPr>
          <w:rStyle w:val="CharAmSchNo"/>
        </w:rPr>
        <w:t> </w:t>
      </w:r>
      <w:r w:rsidRPr="00A7447D">
        <w:rPr>
          <w:rStyle w:val="CharAmSchNo"/>
        </w:rPr>
        <w:t>2</w:t>
      </w:r>
      <w:r w:rsidRPr="00A7447D">
        <w:t>—</w:t>
      </w:r>
      <w:bookmarkStart w:id="58" w:name="OPCBMStartLocation"/>
      <w:r w:rsidR="00BF4658" w:rsidRPr="00036270">
        <w:rPr>
          <w:rStyle w:val="CharAmSchText"/>
        </w:rPr>
        <w:t xml:space="preserve">Carbon </w:t>
      </w:r>
      <w:bookmarkEnd w:id="58"/>
      <w:r w:rsidR="00BF4658" w:rsidRPr="00036270">
        <w:rPr>
          <w:rStyle w:val="CharAmSchText"/>
        </w:rPr>
        <w:t>tax price reduction obligation</w:t>
      </w:r>
      <w:bookmarkEnd w:id="57"/>
    </w:p>
    <w:p w:rsidR="002A5163" w:rsidRPr="00A7447D" w:rsidRDefault="002A5163" w:rsidP="00A7447D">
      <w:pPr>
        <w:pStyle w:val="Header"/>
      </w:pPr>
      <w:r w:rsidRPr="00A7447D">
        <w:rPr>
          <w:rStyle w:val="CharAmPartNo"/>
        </w:rPr>
        <w:t xml:space="preserve"> </w:t>
      </w:r>
      <w:r w:rsidRPr="00A7447D">
        <w:rPr>
          <w:rStyle w:val="CharAmPartText"/>
        </w:rPr>
        <w:t xml:space="preserve"> </w:t>
      </w:r>
    </w:p>
    <w:p w:rsidR="002A5163" w:rsidRPr="00A7447D" w:rsidRDefault="002A5163" w:rsidP="00A7447D">
      <w:pPr>
        <w:pStyle w:val="ActHead9"/>
        <w:rPr>
          <w:i w:val="0"/>
        </w:rPr>
      </w:pPr>
      <w:bookmarkStart w:id="59" w:name="_Toc393794413"/>
      <w:r w:rsidRPr="00A7447D">
        <w:t>Competition and Consumer Act 2010</w:t>
      </w:r>
      <w:bookmarkEnd w:id="59"/>
    </w:p>
    <w:p w:rsidR="002A5163" w:rsidRPr="00A7447D" w:rsidRDefault="002A5163" w:rsidP="00A7447D">
      <w:pPr>
        <w:pStyle w:val="ItemHead"/>
      </w:pPr>
      <w:r w:rsidRPr="00A7447D">
        <w:t>1  After paragraph</w:t>
      </w:r>
      <w:r w:rsidR="00A7447D" w:rsidRPr="00A7447D">
        <w:t> </w:t>
      </w:r>
      <w:r w:rsidRPr="00A7447D">
        <w:t>2B(1)(a)</w:t>
      </w:r>
    </w:p>
    <w:p w:rsidR="002A5163" w:rsidRPr="00A7447D" w:rsidRDefault="002A5163" w:rsidP="00A7447D">
      <w:pPr>
        <w:pStyle w:val="Item"/>
      </w:pPr>
      <w:r w:rsidRPr="00A7447D">
        <w:t>Insert:</w:t>
      </w:r>
    </w:p>
    <w:p w:rsidR="002A5163" w:rsidRPr="00A7447D" w:rsidRDefault="002A5163" w:rsidP="00A7447D">
      <w:pPr>
        <w:pStyle w:val="paragraph"/>
      </w:pPr>
      <w:r w:rsidRPr="00A7447D">
        <w:tab/>
        <w:t>(aa)</w:t>
      </w:r>
      <w:r w:rsidRPr="00A7447D">
        <w:tab/>
        <w:t>Part</w:t>
      </w:r>
      <w:r w:rsidR="00A7447D" w:rsidRPr="00A7447D">
        <w:t> </w:t>
      </w:r>
      <w:r w:rsidRPr="00A7447D">
        <w:t>V;</w:t>
      </w:r>
    </w:p>
    <w:p w:rsidR="002A5163" w:rsidRPr="00A7447D" w:rsidRDefault="002A5163" w:rsidP="00A7447D">
      <w:pPr>
        <w:pStyle w:val="ItemHead"/>
      </w:pPr>
      <w:r w:rsidRPr="00A7447D">
        <w:t>2  After subparagraph</w:t>
      </w:r>
      <w:r w:rsidR="00A7447D" w:rsidRPr="00A7447D">
        <w:t> </w:t>
      </w:r>
      <w:r w:rsidRPr="00A7447D">
        <w:t>6(2)(b)(i)</w:t>
      </w:r>
    </w:p>
    <w:p w:rsidR="002A5163" w:rsidRPr="00A7447D" w:rsidRDefault="002A5163" w:rsidP="00A7447D">
      <w:pPr>
        <w:pStyle w:val="Item"/>
      </w:pPr>
      <w:r w:rsidRPr="00A7447D">
        <w:t>Insert:</w:t>
      </w:r>
    </w:p>
    <w:p w:rsidR="002A5163" w:rsidRPr="00A7447D" w:rsidRDefault="002A5163" w:rsidP="00A7447D">
      <w:pPr>
        <w:pStyle w:val="paragraphsub"/>
      </w:pPr>
      <w:r w:rsidRPr="00A7447D">
        <w:tab/>
        <w:t>(ia)</w:t>
      </w:r>
      <w:r w:rsidRPr="00A7447D">
        <w:tab/>
        <w:t>Part</w:t>
      </w:r>
      <w:r w:rsidR="00A7447D" w:rsidRPr="00A7447D">
        <w:t> </w:t>
      </w:r>
      <w:r w:rsidRPr="00A7447D">
        <w:t>V (other than Division</w:t>
      </w:r>
      <w:r w:rsidR="00A7447D" w:rsidRPr="00A7447D">
        <w:t> </w:t>
      </w:r>
      <w:r w:rsidRPr="00A7447D">
        <w:t>5);</w:t>
      </w:r>
    </w:p>
    <w:p w:rsidR="002A5163" w:rsidRPr="00A7447D" w:rsidRDefault="002A5163" w:rsidP="00A7447D">
      <w:pPr>
        <w:pStyle w:val="ItemHead"/>
      </w:pPr>
      <w:r w:rsidRPr="00A7447D">
        <w:t>3  After Part</w:t>
      </w:r>
      <w:r w:rsidR="00A7447D" w:rsidRPr="00A7447D">
        <w:t> </w:t>
      </w:r>
      <w:r w:rsidRPr="00A7447D">
        <w:t>IVB</w:t>
      </w:r>
    </w:p>
    <w:p w:rsidR="002A5163" w:rsidRPr="00A7447D" w:rsidRDefault="002A5163" w:rsidP="00A7447D">
      <w:pPr>
        <w:pStyle w:val="Item"/>
      </w:pPr>
      <w:r w:rsidRPr="00A7447D">
        <w:t>Insert:</w:t>
      </w:r>
    </w:p>
    <w:p w:rsidR="002A5163" w:rsidRPr="00A7447D" w:rsidRDefault="002A5163" w:rsidP="00A7447D">
      <w:pPr>
        <w:pStyle w:val="ActHead2"/>
      </w:pPr>
      <w:bookmarkStart w:id="60" w:name="_Toc393794414"/>
      <w:r w:rsidRPr="00A7447D">
        <w:rPr>
          <w:rStyle w:val="CharPartNo"/>
        </w:rPr>
        <w:t>Part</w:t>
      </w:r>
      <w:r w:rsidR="00A7447D" w:rsidRPr="00A7447D">
        <w:rPr>
          <w:rStyle w:val="CharPartNo"/>
        </w:rPr>
        <w:t> </w:t>
      </w:r>
      <w:r w:rsidRPr="00A7447D">
        <w:rPr>
          <w:rStyle w:val="CharPartNo"/>
        </w:rPr>
        <w:t>V</w:t>
      </w:r>
      <w:r w:rsidRPr="00A7447D">
        <w:t>—</w:t>
      </w:r>
      <w:r w:rsidR="00BF4658" w:rsidRPr="00274E1F">
        <w:t>Carbon tax price reduction obligation</w:t>
      </w:r>
      <w:bookmarkEnd w:id="60"/>
    </w:p>
    <w:p w:rsidR="002A5163" w:rsidRPr="00A7447D" w:rsidRDefault="002A5163" w:rsidP="00A7447D">
      <w:pPr>
        <w:pStyle w:val="ActHead3"/>
      </w:pPr>
      <w:bookmarkStart w:id="61" w:name="_Toc393794415"/>
      <w:r w:rsidRPr="00A7447D">
        <w:rPr>
          <w:rStyle w:val="CharDivNo"/>
        </w:rPr>
        <w:t>Division</w:t>
      </w:r>
      <w:r w:rsidR="00A7447D" w:rsidRPr="00A7447D">
        <w:rPr>
          <w:rStyle w:val="CharDivNo"/>
        </w:rPr>
        <w:t> </w:t>
      </w:r>
      <w:r w:rsidRPr="00A7447D">
        <w:rPr>
          <w:rStyle w:val="CharDivNo"/>
        </w:rPr>
        <w:t>1</w:t>
      </w:r>
      <w:r w:rsidRPr="00A7447D">
        <w:t>—</w:t>
      </w:r>
      <w:r w:rsidRPr="00A7447D">
        <w:rPr>
          <w:rStyle w:val="CharDivText"/>
        </w:rPr>
        <w:t>Preliminary</w:t>
      </w:r>
      <w:bookmarkEnd w:id="61"/>
    </w:p>
    <w:p w:rsidR="002A5163" w:rsidRPr="00A7447D" w:rsidRDefault="002A5163" w:rsidP="00A7447D">
      <w:pPr>
        <w:pStyle w:val="ActHead5"/>
      </w:pPr>
      <w:bookmarkStart w:id="62" w:name="_Toc393794416"/>
      <w:r w:rsidRPr="00A7447D">
        <w:rPr>
          <w:rStyle w:val="CharSectno"/>
        </w:rPr>
        <w:t>60</w:t>
      </w:r>
      <w:r w:rsidRPr="00A7447D">
        <w:t xml:space="preserve">  Simplified outline of this Part</w:t>
      </w:r>
      <w:bookmarkEnd w:id="62"/>
    </w:p>
    <w:p w:rsidR="002A5163" w:rsidRPr="00A7447D" w:rsidRDefault="002A5163" w:rsidP="00A7447D">
      <w:pPr>
        <w:pStyle w:val="BoxText"/>
        <w:ind w:left="1701" w:hanging="567"/>
      </w:pPr>
      <w:r w:rsidRPr="00A7447D">
        <w:rPr>
          <w:sz w:val="28"/>
        </w:rPr>
        <w:t>•</w:t>
      </w:r>
      <w:r w:rsidRPr="00A7447D">
        <w:tab/>
      </w:r>
      <w:r w:rsidR="00BF4658" w:rsidRPr="00274E1F">
        <w:rPr>
          <w:color w:val="000000"/>
          <w:szCs w:val="22"/>
        </w:rPr>
        <w:t>An entity</w:t>
      </w:r>
      <w:r w:rsidR="00BF4658">
        <w:rPr>
          <w:color w:val="000000"/>
          <w:szCs w:val="22"/>
        </w:rPr>
        <w:t xml:space="preserve"> </w:t>
      </w:r>
      <w:r w:rsidRPr="00A7447D">
        <w:t>must not engage in price exploitation in relation to the carbon tax repeal.</w:t>
      </w:r>
    </w:p>
    <w:p w:rsidR="002A5163" w:rsidRPr="00A7447D" w:rsidRDefault="002A5163" w:rsidP="00A7447D">
      <w:pPr>
        <w:pStyle w:val="BoxText"/>
        <w:ind w:left="1701" w:hanging="567"/>
      </w:pPr>
      <w:r w:rsidRPr="00A7447D">
        <w:rPr>
          <w:sz w:val="28"/>
        </w:rPr>
        <w:t>•</w:t>
      </w:r>
      <w:r w:rsidRPr="00A7447D">
        <w:tab/>
        <w:t>The Commission may monitor prices in relation to the carbon tax repeal and the carbon tax scheme.</w:t>
      </w:r>
    </w:p>
    <w:p w:rsidR="002A5163" w:rsidRDefault="002A5163" w:rsidP="00A7447D">
      <w:pPr>
        <w:pStyle w:val="BoxText"/>
        <w:ind w:left="1701" w:hanging="567"/>
      </w:pPr>
      <w:r w:rsidRPr="00A7447D">
        <w:rPr>
          <w:sz w:val="28"/>
        </w:rPr>
        <w:t>•</w:t>
      </w:r>
      <w:r w:rsidRPr="00A7447D">
        <w:tab/>
      </w:r>
      <w:r w:rsidR="00BF4658" w:rsidRPr="00274E1F">
        <w:rPr>
          <w:color w:val="000000"/>
          <w:szCs w:val="22"/>
        </w:rPr>
        <w:t>An entity</w:t>
      </w:r>
      <w:r w:rsidR="00BF4658">
        <w:rPr>
          <w:color w:val="000000"/>
          <w:szCs w:val="22"/>
        </w:rPr>
        <w:t xml:space="preserve"> </w:t>
      </w:r>
      <w:r w:rsidRPr="00A7447D">
        <w:t>must not make false or misleading representations about the effect of the carbon tax repeal, or the carbon tax scheme, on the price for the supply of goods or services.</w:t>
      </w:r>
    </w:p>
    <w:p w:rsidR="00BF4658" w:rsidRPr="00274E1F" w:rsidRDefault="00BF4658" w:rsidP="00262FF9">
      <w:pPr>
        <w:pStyle w:val="SOBullet"/>
        <w:ind w:left="1701" w:hanging="567"/>
      </w:pPr>
      <w:r w:rsidRPr="00A7447D">
        <w:rPr>
          <w:sz w:val="28"/>
        </w:rPr>
        <w:t>•</w:t>
      </w:r>
      <w:r w:rsidRPr="00A7447D">
        <w:tab/>
      </w:r>
      <w:r w:rsidRPr="00274E1F">
        <w:rPr>
          <w:color w:val="000000"/>
          <w:szCs w:val="22"/>
        </w:rPr>
        <w:t>An entity</w:t>
      </w:r>
      <w:r>
        <w:rPr>
          <w:color w:val="000000"/>
          <w:szCs w:val="22"/>
        </w:rPr>
        <w:t xml:space="preserve"> </w:t>
      </w:r>
      <w:r w:rsidRPr="00274E1F">
        <w:t>that sells electricity or natural gas, or an entity that is a bulk SGG importer and sells synthetic greenhouse gas, will be required to explain and substantiate:</w:t>
      </w:r>
    </w:p>
    <w:p w:rsidR="00BF4658" w:rsidRPr="00274E1F" w:rsidRDefault="00BF4658" w:rsidP="00BF4658">
      <w:pPr>
        <w:pStyle w:val="SOPara"/>
      </w:pPr>
      <w:r w:rsidRPr="00274E1F">
        <w:lastRenderedPageBreak/>
        <w:tab/>
        <w:t>(a)</w:t>
      </w:r>
      <w:r w:rsidRPr="00274E1F">
        <w:tab/>
        <w:t>how the carbon tax repeal has affected, or is affecting, the entity’s regulated supply input costs; and</w:t>
      </w:r>
    </w:p>
    <w:p w:rsidR="00BF4658" w:rsidRPr="00274E1F" w:rsidRDefault="00BF4658" w:rsidP="00BF4658">
      <w:pPr>
        <w:pStyle w:val="SOPara"/>
      </w:pPr>
      <w:r w:rsidRPr="00274E1F">
        <w:tab/>
        <w:t>(b)</w:t>
      </w:r>
      <w:r w:rsidRPr="00274E1F">
        <w:tab/>
        <w:t>how reductions in the entity’s regulated supply input costs that are directly or indirectly attributable to the carbon tax repeal are reflected in the prices charged by the entity for regulated supplies of electricity, natural gas or synthetic greenhouse gas.</w:t>
      </w:r>
    </w:p>
    <w:p w:rsidR="00BF4658" w:rsidRPr="00274E1F" w:rsidRDefault="00BF4658" w:rsidP="00262FF9">
      <w:pPr>
        <w:pStyle w:val="SOBullet"/>
        <w:ind w:left="1701" w:hanging="567"/>
      </w:pPr>
      <w:r w:rsidRPr="00A7447D">
        <w:rPr>
          <w:sz w:val="28"/>
        </w:rPr>
        <w:t>•</w:t>
      </w:r>
      <w:r w:rsidRPr="00A7447D">
        <w:tab/>
      </w:r>
      <w:r w:rsidRPr="00274E1F">
        <w:rPr>
          <w:color w:val="000000"/>
          <w:szCs w:val="22"/>
        </w:rPr>
        <w:t>An entity</w:t>
      </w:r>
      <w:r>
        <w:rPr>
          <w:color w:val="000000"/>
          <w:szCs w:val="22"/>
        </w:rPr>
        <w:t xml:space="preserve"> </w:t>
      </w:r>
      <w:r w:rsidRPr="00274E1F">
        <w:t>that sells electricity or natural gas to customers, or an entity that is a bulk SGG importer and sells synthetic greenhouse gas to customers, must:</w:t>
      </w:r>
    </w:p>
    <w:p w:rsidR="00BF4658" w:rsidRPr="00274E1F" w:rsidRDefault="00BF4658" w:rsidP="00BF4658">
      <w:pPr>
        <w:pStyle w:val="SOPara"/>
      </w:pPr>
      <w:r w:rsidRPr="00274E1F">
        <w:tab/>
        <w:t>(a)</w:t>
      </w:r>
      <w:r w:rsidRPr="00274E1F">
        <w:tab/>
        <w:t>give a carbon tax removal substantiation statement</w:t>
      </w:r>
      <w:r w:rsidRPr="00274E1F">
        <w:rPr>
          <w:b/>
          <w:i/>
        </w:rPr>
        <w:t xml:space="preserve"> </w:t>
      </w:r>
      <w:r w:rsidRPr="00274E1F">
        <w:t>to the Commission; and</w:t>
      </w:r>
    </w:p>
    <w:p w:rsidR="00BF4658" w:rsidRPr="00274E1F" w:rsidRDefault="00BF4658" w:rsidP="00BF4658">
      <w:pPr>
        <w:pStyle w:val="SOPara"/>
      </w:pPr>
      <w:r w:rsidRPr="00274E1F">
        <w:tab/>
        <w:t>(b)</w:t>
      </w:r>
      <w:r w:rsidRPr="00274E1F">
        <w:tab/>
        <w:t>include in the statement the entity’s estimate, on an average annual percentage price basis, or an average annual dollar price basis, of the entity’s cost savings that have been, are, or will be, attributable to the carbon tax repeal and that have been, are being, or will be, passed on to customers during the financial year that began on 1 July 2014; and</w:t>
      </w:r>
    </w:p>
    <w:p w:rsidR="00BF4658" w:rsidRPr="00274E1F" w:rsidRDefault="00BF4658" w:rsidP="00BF4658">
      <w:pPr>
        <w:pStyle w:val="SOPara"/>
      </w:pPr>
      <w:r w:rsidRPr="00274E1F">
        <w:tab/>
        <w:t>(c)</w:t>
      </w:r>
      <w:r w:rsidRPr="00274E1F">
        <w:tab/>
        <w:t>provide information with the statement that substantiates such an estimate; and</w:t>
      </w:r>
    </w:p>
    <w:p w:rsidR="00BF4658" w:rsidRPr="00274E1F" w:rsidRDefault="00BF4658" w:rsidP="00BF4658">
      <w:pPr>
        <w:pStyle w:val="SOPara"/>
      </w:pPr>
      <w:r w:rsidRPr="00274E1F">
        <w:tab/>
        <w:t>(d)</w:t>
      </w:r>
      <w:r w:rsidRPr="00274E1F">
        <w:tab/>
        <w:t>in a case where the entity sells electricity or natural gas to customers—communicate to customers a statement that identifies, on an average annual percentage price basis, or an average annual dollar price basis, the estimated cost savings to customers that are for the financial year that began on 1 July 2014.</w:t>
      </w:r>
    </w:p>
    <w:p w:rsidR="002A5163" w:rsidRPr="00A7447D" w:rsidRDefault="002A5163" w:rsidP="00A7447D">
      <w:pPr>
        <w:pStyle w:val="BoxText"/>
        <w:ind w:left="1701" w:hanging="567"/>
      </w:pPr>
      <w:r w:rsidRPr="00A7447D">
        <w:rPr>
          <w:sz w:val="28"/>
        </w:rPr>
        <w:t>•</w:t>
      </w:r>
      <w:r w:rsidRPr="00A7447D">
        <w:tab/>
        <w:t>Infringement notices may be issued for</w:t>
      </w:r>
      <w:r w:rsidR="0032350D">
        <w:t xml:space="preserve"> </w:t>
      </w:r>
      <w:r w:rsidR="0032350D" w:rsidRPr="00274E1F">
        <w:t>certain</w:t>
      </w:r>
      <w:r w:rsidRPr="00A7447D">
        <w:t xml:space="preserve"> contraventions of this Part.</w:t>
      </w:r>
    </w:p>
    <w:p w:rsidR="00622264" w:rsidRPr="00274E1F" w:rsidRDefault="00622264" w:rsidP="00622264">
      <w:pPr>
        <w:pStyle w:val="ActHead5"/>
      </w:pPr>
      <w:bookmarkStart w:id="63" w:name="_Toc393794417"/>
      <w:r w:rsidRPr="00274E1F">
        <w:rPr>
          <w:rStyle w:val="CharSectno"/>
        </w:rPr>
        <w:t>60AA</w:t>
      </w:r>
      <w:r w:rsidRPr="00274E1F">
        <w:t xml:space="preserve">  Objects etc.</w:t>
      </w:r>
      <w:bookmarkEnd w:id="63"/>
    </w:p>
    <w:p w:rsidR="00622264" w:rsidRPr="00274E1F" w:rsidRDefault="00622264" w:rsidP="00622264">
      <w:pPr>
        <w:pStyle w:val="subsection"/>
      </w:pPr>
      <w:r w:rsidRPr="00274E1F">
        <w:tab/>
        <w:t>(1)</w:t>
      </w:r>
      <w:r w:rsidRPr="00274E1F">
        <w:tab/>
        <w:t>The main objects of this Part are:</w:t>
      </w:r>
    </w:p>
    <w:p w:rsidR="00622264" w:rsidRPr="00274E1F" w:rsidRDefault="00622264" w:rsidP="00622264">
      <w:pPr>
        <w:pStyle w:val="paragraph"/>
      </w:pPr>
      <w:r w:rsidRPr="00274E1F">
        <w:tab/>
        <w:t>(a)</w:t>
      </w:r>
      <w:r w:rsidRPr="00274E1F">
        <w:tab/>
        <w:t>to deter price exploitation in relation to the carbon tax repeal at each point in the supply chain for regulated goods; and</w:t>
      </w:r>
    </w:p>
    <w:p w:rsidR="00622264" w:rsidRPr="00274E1F" w:rsidRDefault="00622264" w:rsidP="00622264">
      <w:pPr>
        <w:pStyle w:val="paragraph"/>
      </w:pPr>
      <w:r w:rsidRPr="00274E1F">
        <w:lastRenderedPageBreak/>
        <w:tab/>
        <w:t>(b)</w:t>
      </w:r>
      <w:r w:rsidRPr="00274E1F">
        <w:tab/>
        <w:t>to ensure that all cost savings attributable to the carbon tax repeal are passed through the supply chain for regulated goods.</w:t>
      </w:r>
    </w:p>
    <w:p w:rsidR="00622264" w:rsidRPr="00274E1F" w:rsidRDefault="00622264" w:rsidP="00622264">
      <w:pPr>
        <w:pStyle w:val="subsection"/>
      </w:pPr>
      <w:r w:rsidRPr="00274E1F">
        <w:tab/>
        <w:t>(2)</w:t>
      </w:r>
      <w:r w:rsidRPr="00274E1F">
        <w:tab/>
        <w:t>The intention of the Parliament in enacting this Part is to ensure that all cost savings attributable to the carbon tax repeal are passed on to consumers of regulated goods through lower prices.</w:t>
      </w:r>
    </w:p>
    <w:p w:rsidR="002A5163" w:rsidRPr="00A7447D" w:rsidRDefault="002A5163" w:rsidP="00A7447D">
      <w:pPr>
        <w:pStyle w:val="ActHead5"/>
      </w:pPr>
      <w:bookmarkStart w:id="64" w:name="_Toc393794418"/>
      <w:r w:rsidRPr="00A7447D">
        <w:rPr>
          <w:rStyle w:val="CharSectno"/>
        </w:rPr>
        <w:t>60A</w:t>
      </w:r>
      <w:r w:rsidRPr="00A7447D">
        <w:t xml:space="preserve">  Definitions</w:t>
      </w:r>
      <w:bookmarkEnd w:id="64"/>
    </w:p>
    <w:p w:rsidR="002A5163" w:rsidRPr="00A7447D" w:rsidRDefault="002A5163" w:rsidP="00A7447D">
      <w:pPr>
        <w:pStyle w:val="subsection"/>
        <w:keepNext/>
      </w:pPr>
      <w:r w:rsidRPr="00A7447D">
        <w:tab/>
      </w:r>
      <w:r w:rsidRPr="00A7447D">
        <w:tab/>
        <w:t>In this Part:</w:t>
      </w:r>
    </w:p>
    <w:p w:rsidR="00622264" w:rsidRPr="00274E1F" w:rsidRDefault="00622264" w:rsidP="00622264">
      <w:pPr>
        <w:pStyle w:val="Definition"/>
      </w:pPr>
      <w:r w:rsidRPr="00274E1F">
        <w:rPr>
          <w:b/>
          <w:i/>
        </w:rPr>
        <w:t>applicable compliance period</w:t>
      </w:r>
      <w:r w:rsidRPr="00274E1F">
        <w:t>, for a carbon tax removal substantiation notice, has the meaning given by subsection 60FC(2).</w:t>
      </w:r>
    </w:p>
    <w:p w:rsidR="00622264" w:rsidRPr="00274E1F" w:rsidRDefault="00622264" w:rsidP="00622264">
      <w:pPr>
        <w:pStyle w:val="Definition"/>
      </w:pPr>
      <w:r w:rsidRPr="00274E1F">
        <w:rPr>
          <w:b/>
          <w:i/>
        </w:rPr>
        <w:t>bulk SGG importer</w:t>
      </w:r>
      <w:r w:rsidRPr="00274E1F">
        <w:t xml:space="preserve"> means an entity that:</w:t>
      </w:r>
    </w:p>
    <w:p w:rsidR="00622264" w:rsidRPr="00274E1F" w:rsidRDefault="00622264" w:rsidP="00622264">
      <w:pPr>
        <w:pStyle w:val="paragraph"/>
      </w:pPr>
      <w:r w:rsidRPr="00274E1F">
        <w:tab/>
        <w:t>(a)</w:t>
      </w:r>
      <w:r w:rsidRPr="00274E1F">
        <w:tab/>
        <w:t xml:space="preserve">holds a controlled substances licence under the </w:t>
      </w:r>
      <w:r w:rsidRPr="00274E1F">
        <w:rPr>
          <w:i/>
        </w:rPr>
        <w:t xml:space="preserve">Ozone Protection and Synthetic Greenhouse Gas Management Act 1989 </w:t>
      </w:r>
      <w:r w:rsidRPr="00274E1F">
        <w:t>that allows the entity to import synthetic greenhouse gases; and</w:t>
      </w:r>
    </w:p>
    <w:p w:rsidR="00622264" w:rsidRPr="00274E1F" w:rsidRDefault="00622264" w:rsidP="00622264">
      <w:pPr>
        <w:pStyle w:val="paragraph"/>
      </w:pPr>
      <w:r w:rsidRPr="00274E1F">
        <w:tab/>
        <w:t>(b)</w:t>
      </w:r>
      <w:r w:rsidRPr="00274E1F">
        <w:tab/>
        <w:t>supplies synthetic greenhouse gas to SGG customers.</w:t>
      </w:r>
    </w:p>
    <w:p w:rsidR="002A5163" w:rsidRPr="00A7447D" w:rsidRDefault="002A5163" w:rsidP="00A7447D">
      <w:pPr>
        <w:pStyle w:val="Definition"/>
      </w:pPr>
      <w:r w:rsidRPr="00A7447D">
        <w:rPr>
          <w:b/>
          <w:i/>
        </w:rPr>
        <w:t>carbon charge component</w:t>
      </w:r>
      <w:r w:rsidRPr="00A7447D">
        <w:t xml:space="preserve"> of levy means so much of the amount of the levy as is calculated by multiplying the number of tonnes of carbon dioxide equivalence by a per unit charge applicable under subsection</w:t>
      </w:r>
      <w:r w:rsidR="00A7447D" w:rsidRPr="00A7447D">
        <w:t> </w:t>
      </w:r>
      <w:r w:rsidRPr="00A7447D">
        <w:t xml:space="preserve">100(1) of the </w:t>
      </w:r>
      <w:r w:rsidRPr="00A7447D">
        <w:rPr>
          <w:i/>
        </w:rPr>
        <w:t>Clean Energy Act 2011</w:t>
      </w:r>
      <w:r w:rsidRPr="00A7447D">
        <w:t xml:space="preserve"> for the issue of a carbon unit.</w:t>
      </w:r>
    </w:p>
    <w:p w:rsidR="00622264" w:rsidRPr="00274E1F" w:rsidRDefault="00622264" w:rsidP="00622264">
      <w:pPr>
        <w:pStyle w:val="Definition"/>
      </w:pPr>
      <w:r w:rsidRPr="00274E1F">
        <w:rPr>
          <w:b/>
          <w:i/>
        </w:rPr>
        <w:t>carbon tax removal substantiation notice</w:t>
      </w:r>
      <w:r w:rsidRPr="00274E1F">
        <w:t xml:space="preserve"> has the meaning given by subsection 60FA(3).</w:t>
      </w:r>
    </w:p>
    <w:p w:rsidR="00622264" w:rsidRPr="00274E1F" w:rsidRDefault="00622264" w:rsidP="00622264">
      <w:pPr>
        <w:pStyle w:val="Definition"/>
      </w:pPr>
      <w:r w:rsidRPr="00274E1F">
        <w:rPr>
          <w:b/>
          <w:i/>
        </w:rPr>
        <w:t>carbon tax removal substantiation statement</w:t>
      </w:r>
      <w:r w:rsidRPr="00274E1F">
        <w:t xml:space="preserve"> has the meaning given by subsection 60FD(3).</w:t>
      </w:r>
    </w:p>
    <w:p w:rsidR="002A5163" w:rsidRPr="00A7447D" w:rsidRDefault="002A5163" w:rsidP="00A7447D">
      <w:pPr>
        <w:pStyle w:val="Definition"/>
      </w:pPr>
      <w:r w:rsidRPr="00A7447D">
        <w:rPr>
          <w:b/>
          <w:i/>
        </w:rPr>
        <w:t>carbon tax repeal</w:t>
      </w:r>
      <w:r w:rsidRPr="00A7447D">
        <w:t xml:space="preserve"> means:</w:t>
      </w:r>
    </w:p>
    <w:p w:rsidR="002A5163" w:rsidRPr="00A7447D" w:rsidRDefault="002A5163" w:rsidP="00A7447D">
      <w:pPr>
        <w:pStyle w:val="paragraph"/>
      </w:pPr>
      <w:r w:rsidRPr="00A7447D">
        <w:tab/>
        <w:t>(a)</w:t>
      </w:r>
      <w:r w:rsidRPr="00A7447D">
        <w:tab/>
        <w:t xml:space="preserve">the repeal of the following Acts by the </w:t>
      </w:r>
      <w:r w:rsidRPr="00A7447D">
        <w:rPr>
          <w:i/>
        </w:rPr>
        <w:t xml:space="preserve">Clean Energy Legislation (Carbon Tax Repeal) </w:t>
      </w:r>
      <w:r w:rsidR="0017231F" w:rsidRPr="00A7447D">
        <w:rPr>
          <w:i/>
        </w:rPr>
        <w:t>Act 2014</w:t>
      </w:r>
      <w:r w:rsidRPr="00A7447D">
        <w:t>:</w:t>
      </w:r>
    </w:p>
    <w:p w:rsidR="002A5163" w:rsidRPr="00A7447D" w:rsidRDefault="002A5163" w:rsidP="00A7447D">
      <w:pPr>
        <w:pStyle w:val="paragraphsub"/>
      </w:pPr>
      <w:r w:rsidRPr="00A7447D">
        <w:tab/>
        <w:t>(i)</w:t>
      </w:r>
      <w:r w:rsidRPr="00A7447D">
        <w:tab/>
        <w:t xml:space="preserve">the </w:t>
      </w:r>
      <w:r w:rsidRPr="00A7447D">
        <w:rPr>
          <w:i/>
        </w:rPr>
        <w:t>Clean Energy Act 2011</w:t>
      </w:r>
      <w:r w:rsidRPr="00A7447D">
        <w:t>;</w:t>
      </w:r>
    </w:p>
    <w:p w:rsidR="002A5163" w:rsidRPr="00A7447D" w:rsidRDefault="002A5163" w:rsidP="00A7447D">
      <w:pPr>
        <w:pStyle w:val="paragraphsub"/>
      </w:pPr>
      <w:r w:rsidRPr="00A7447D">
        <w:tab/>
        <w:t>(ii)</w:t>
      </w:r>
      <w:r w:rsidRPr="00A7447D">
        <w:tab/>
        <w:t xml:space="preserve">the </w:t>
      </w:r>
      <w:r w:rsidRPr="00A7447D">
        <w:rPr>
          <w:i/>
        </w:rPr>
        <w:t>Clean Energy (Charges—Customs) Act 2011</w:t>
      </w:r>
      <w:r w:rsidRPr="00A7447D">
        <w:t>;</w:t>
      </w:r>
    </w:p>
    <w:p w:rsidR="002A5163" w:rsidRPr="00A7447D" w:rsidRDefault="002A5163" w:rsidP="00A7447D">
      <w:pPr>
        <w:pStyle w:val="paragraphsub"/>
      </w:pPr>
      <w:r w:rsidRPr="00A7447D">
        <w:tab/>
        <w:t>(iii)</w:t>
      </w:r>
      <w:r w:rsidRPr="00A7447D">
        <w:tab/>
        <w:t xml:space="preserve">the </w:t>
      </w:r>
      <w:r w:rsidRPr="00A7447D">
        <w:rPr>
          <w:i/>
        </w:rPr>
        <w:t>Clean Energy (Charges—Excise) Act 2011</w:t>
      </w:r>
      <w:r w:rsidRPr="00A7447D">
        <w:t>;</w:t>
      </w:r>
    </w:p>
    <w:p w:rsidR="002A5163" w:rsidRPr="00A7447D" w:rsidRDefault="002A5163" w:rsidP="00A7447D">
      <w:pPr>
        <w:pStyle w:val="paragraphsub"/>
      </w:pPr>
      <w:r w:rsidRPr="00A7447D">
        <w:tab/>
        <w:t>(iv)</w:t>
      </w:r>
      <w:r w:rsidRPr="00A7447D">
        <w:tab/>
        <w:t xml:space="preserve">the </w:t>
      </w:r>
      <w:r w:rsidRPr="00A7447D">
        <w:rPr>
          <w:i/>
        </w:rPr>
        <w:t>Clean Energy (Unit Issue Charge—Auctions) Act 2011</w:t>
      </w:r>
      <w:r w:rsidRPr="00A7447D">
        <w:t>;</w:t>
      </w:r>
    </w:p>
    <w:p w:rsidR="002A5163" w:rsidRPr="00A7447D" w:rsidRDefault="002A5163" w:rsidP="00A7447D">
      <w:pPr>
        <w:pStyle w:val="paragraphsub"/>
      </w:pPr>
      <w:r w:rsidRPr="00A7447D">
        <w:lastRenderedPageBreak/>
        <w:tab/>
        <w:t>(v)</w:t>
      </w:r>
      <w:r w:rsidRPr="00A7447D">
        <w:tab/>
        <w:t xml:space="preserve">the </w:t>
      </w:r>
      <w:r w:rsidRPr="00A7447D">
        <w:rPr>
          <w:i/>
        </w:rPr>
        <w:t>Clean Energy (Unit Issue Charge—Fixed Charge) Act 2011</w:t>
      </w:r>
      <w:r w:rsidRPr="00A7447D">
        <w:t>;</w:t>
      </w:r>
    </w:p>
    <w:p w:rsidR="002A5163" w:rsidRPr="00A7447D" w:rsidRDefault="002A5163" w:rsidP="00A7447D">
      <w:pPr>
        <w:pStyle w:val="paragraphsub"/>
      </w:pPr>
      <w:r w:rsidRPr="00A7447D">
        <w:tab/>
        <w:t>(vi)</w:t>
      </w:r>
      <w:r w:rsidRPr="00A7447D">
        <w:tab/>
        <w:t xml:space="preserve">the </w:t>
      </w:r>
      <w:r w:rsidRPr="00A7447D">
        <w:rPr>
          <w:i/>
        </w:rPr>
        <w:t>Clean Energy (Unit Shortfall Charge—General) Act 2011</w:t>
      </w:r>
      <w:r w:rsidRPr="00A7447D">
        <w:t>; and</w:t>
      </w:r>
    </w:p>
    <w:p w:rsidR="002A5163" w:rsidRPr="00A7447D" w:rsidRDefault="002A5163" w:rsidP="00A7447D">
      <w:pPr>
        <w:pStyle w:val="paragraph"/>
      </w:pPr>
      <w:r w:rsidRPr="00A7447D">
        <w:tab/>
        <w:t>(b)</w:t>
      </w:r>
      <w:r w:rsidRPr="00A7447D">
        <w:tab/>
        <w:t xml:space="preserve">the amendments of the following Acts made by the </w:t>
      </w:r>
      <w:r w:rsidRPr="00A7447D">
        <w:rPr>
          <w:i/>
        </w:rPr>
        <w:t xml:space="preserve">Clean Energy Legislation (Carbon Tax Repeal) </w:t>
      </w:r>
      <w:r w:rsidR="0017231F" w:rsidRPr="00A7447D">
        <w:rPr>
          <w:i/>
        </w:rPr>
        <w:t>Act 2014</w:t>
      </w:r>
      <w:r w:rsidRPr="00A7447D">
        <w:t>:</w:t>
      </w:r>
    </w:p>
    <w:p w:rsidR="002A5163" w:rsidRPr="00A7447D" w:rsidRDefault="002A5163" w:rsidP="00A7447D">
      <w:pPr>
        <w:pStyle w:val="paragraphsub"/>
      </w:pPr>
      <w:r w:rsidRPr="00A7447D">
        <w:tab/>
        <w:t>(i)</w:t>
      </w:r>
      <w:r w:rsidRPr="00A7447D">
        <w:tab/>
        <w:t xml:space="preserve">the </w:t>
      </w:r>
      <w:r w:rsidRPr="00A7447D">
        <w:rPr>
          <w:i/>
        </w:rPr>
        <w:t>Fuel Tax Act 2006</w:t>
      </w:r>
      <w:r w:rsidRPr="00A7447D">
        <w:t>;</w:t>
      </w:r>
    </w:p>
    <w:p w:rsidR="002A5163" w:rsidRPr="00A7447D" w:rsidRDefault="002A5163" w:rsidP="00A7447D">
      <w:pPr>
        <w:pStyle w:val="paragraphsub"/>
      </w:pPr>
      <w:r w:rsidRPr="00A7447D">
        <w:tab/>
        <w:t>(ii)</w:t>
      </w:r>
      <w:r w:rsidRPr="00A7447D">
        <w:tab/>
        <w:t>the</w:t>
      </w:r>
      <w:r w:rsidRPr="00A7447D">
        <w:rPr>
          <w:i/>
        </w:rPr>
        <w:t xml:space="preserve"> Fuel Tax (Consequential and Transitional Provisions) Act 2006</w:t>
      </w:r>
      <w:r w:rsidRPr="00A7447D">
        <w:t>; and</w:t>
      </w:r>
    </w:p>
    <w:p w:rsidR="002A5163" w:rsidRPr="00A7447D" w:rsidRDefault="002A5163" w:rsidP="00A7447D">
      <w:pPr>
        <w:pStyle w:val="paragraph"/>
      </w:pPr>
      <w:r w:rsidRPr="00A7447D">
        <w:tab/>
        <w:t>(c)</w:t>
      </w:r>
      <w:r w:rsidRPr="00A7447D">
        <w:tab/>
        <w:t>the amendments made by the following Acts:</w:t>
      </w:r>
    </w:p>
    <w:p w:rsidR="002A5163" w:rsidRPr="00A7447D" w:rsidRDefault="002A5163" w:rsidP="00A7447D">
      <w:pPr>
        <w:pStyle w:val="paragraphsub"/>
      </w:pPr>
      <w:r w:rsidRPr="00A7447D">
        <w:tab/>
        <w:t>(i)</w:t>
      </w:r>
      <w:r w:rsidRPr="00A7447D">
        <w:tab/>
        <w:t xml:space="preserve">the </w:t>
      </w:r>
      <w:r w:rsidRPr="00A7447D">
        <w:rPr>
          <w:i/>
        </w:rPr>
        <w:t xml:space="preserve">Customs Tariff Amendment (Carbon Tax Repeal) </w:t>
      </w:r>
      <w:r w:rsidR="0017231F" w:rsidRPr="00A7447D">
        <w:rPr>
          <w:i/>
        </w:rPr>
        <w:t>Act 2014</w:t>
      </w:r>
      <w:r w:rsidRPr="00A7447D">
        <w:t>;</w:t>
      </w:r>
    </w:p>
    <w:p w:rsidR="002A5163" w:rsidRPr="00A7447D" w:rsidRDefault="002A5163" w:rsidP="00A7447D">
      <w:pPr>
        <w:pStyle w:val="paragraphsub"/>
      </w:pPr>
      <w:r w:rsidRPr="00A7447D">
        <w:tab/>
        <w:t>(ii)</w:t>
      </w:r>
      <w:r w:rsidRPr="00A7447D">
        <w:tab/>
        <w:t xml:space="preserve">the </w:t>
      </w:r>
      <w:r w:rsidRPr="00A7447D">
        <w:rPr>
          <w:i/>
        </w:rPr>
        <w:t xml:space="preserve">Excise Tariff Amendment (Carbon Tax Repeal) </w:t>
      </w:r>
      <w:r w:rsidR="0017231F" w:rsidRPr="00A7447D">
        <w:rPr>
          <w:i/>
        </w:rPr>
        <w:t>Act 2014</w:t>
      </w:r>
      <w:r w:rsidRPr="00A7447D">
        <w:t>;</w:t>
      </w:r>
    </w:p>
    <w:p w:rsidR="002A5163" w:rsidRPr="00A7447D" w:rsidRDefault="002A5163" w:rsidP="00A7447D">
      <w:pPr>
        <w:pStyle w:val="paragraphsub"/>
      </w:pPr>
      <w:r w:rsidRPr="00A7447D">
        <w:tab/>
        <w:t>(iii)</w:t>
      </w:r>
      <w:r w:rsidRPr="00A7447D">
        <w:tab/>
        <w:t xml:space="preserve">the </w:t>
      </w:r>
      <w:r w:rsidRPr="00A7447D">
        <w:rPr>
          <w:i/>
        </w:rPr>
        <w:t xml:space="preserve">Ozone Protection and Synthetic Greenhouse Gas (Import Levy) Amendment (Carbon Tax Repeal) </w:t>
      </w:r>
      <w:r w:rsidR="0017231F" w:rsidRPr="00A7447D">
        <w:rPr>
          <w:i/>
        </w:rPr>
        <w:t>Act 2014</w:t>
      </w:r>
      <w:r w:rsidRPr="00A7447D">
        <w:t>;</w:t>
      </w:r>
    </w:p>
    <w:p w:rsidR="002A5163" w:rsidRPr="00A7447D" w:rsidRDefault="002A5163" w:rsidP="00A7447D">
      <w:pPr>
        <w:pStyle w:val="paragraphsub"/>
      </w:pPr>
      <w:r w:rsidRPr="00A7447D">
        <w:tab/>
        <w:t>(iv)</w:t>
      </w:r>
      <w:r w:rsidRPr="00A7447D">
        <w:tab/>
        <w:t xml:space="preserve">the </w:t>
      </w:r>
      <w:r w:rsidRPr="00A7447D">
        <w:rPr>
          <w:i/>
        </w:rPr>
        <w:t xml:space="preserve">Ozone Protection and Synthetic Greenhouse Gas (Manufacture Levy) Amendment (Carbon Tax Repeal) </w:t>
      </w:r>
      <w:r w:rsidR="0017231F" w:rsidRPr="00A7447D">
        <w:rPr>
          <w:i/>
        </w:rPr>
        <w:t>Act 2014</w:t>
      </w:r>
      <w:r w:rsidRPr="00A7447D">
        <w:t>.</w:t>
      </w:r>
    </w:p>
    <w:p w:rsidR="002A5163" w:rsidRPr="00A7447D" w:rsidRDefault="002A5163" w:rsidP="00A7447D">
      <w:pPr>
        <w:pStyle w:val="Definition"/>
      </w:pPr>
      <w:r w:rsidRPr="00A7447D">
        <w:rPr>
          <w:b/>
          <w:i/>
        </w:rPr>
        <w:t>carbon tax repeal transition period</w:t>
      </w:r>
      <w:r w:rsidRPr="00A7447D">
        <w:t xml:space="preserve"> means the period:</w:t>
      </w:r>
    </w:p>
    <w:p w:rsidR="002A5163" w:rsidRPr="00A7447D" w:rsidRDefault="002A5163" w:rsidP="00A7447D">
      <w:pPr>
        <w:pStyle w:val="paragraph"/>
      </w:pPr>
      <w:r w:rsidRPr="00A7447D">
        <w:tab/>
        <w:t>(a)</w:t>
      </w:r>
      <w:r w:rsidRPr="00A7447D">
        <w:tab/>
        <w:t>beginning at the start of 1</w:t>
      </w:r>
      <w:r w:rsidR="00A7447D" w:rsidRPr="00A7447D">
        <w:t> </w:t>
      </w:r>
      <w:r w:rsidRPr="00A7447D">
        <w:t>July 2014; and</w:t>
      </w:r>
    </w:p>
    <w:p w:rsidR="002A5163" w:rsidRPr="00A7447D" w:rsidRDefault="002A5163" w:rsidP="00A7447D">
      <w:pPr>
        <w:pStyle w:val="paragraph"/>
      </w:pPr>
      <w:r w:rsidRPr="00A7447D">
        <w:tab/>
        <w:t>(b)</w:t>
      </w:r>
      <w:r w:rsidRPr="00A7447D">
        <w:tab/>
        <w:t>ending at the end of 30</w:t>
      </w:r>
      <w:r w:rsidR="00A7447D" w:rsidRPr="00A7447D">
        <w:t> </w:t>
      </w:r>
      <w:r w:rsidRPr="00A7447D">
        <w:t>June 2015.</w:t>
      </w:r>
    </w:p>
    <w:p w:rsidR="002A5163" w:rsidRPr="00A7447D" w:rsidRDefault="002A5163" w:rsidP="00A7447D">
      <w:pPr>
        <w:pStyle w:val="Definition"/>
      </w:pPr>
      <w:r w:rsidRPr="00A7447D">
        <w:rPr>
          <w:b/>
          <w:i/>
        </w:rPr>
        <w:t>carbon tax scheme</w:t>
      </w:r>
      <w:r w:rsidRPr="00A7447D">
        <w:t xml:space="preserve"> means the scheme embodied in the following:</w:t>
      </w:r>
    </w:p>
    <w:p w:rsidR="002A5163" w:rsidRPr="00A7447D" w:rsidRDefault="002A5163" w:rsidP="00A7447D">
      <w:pPr>
        <w:pStyle w:val="paragraph"/>
      </w:pPr>
      <w:r w:rsidRPr="00A7447D">
        <w:tab/>
        <w:t>(a)</w:t>
      </w:r>
      <w:r w:rsidRPr="00A7447D">
        <w:tab/>
        <w:t xml:space="preserve">the </w:t>
      </w:r>
      <w:r w:rsidRPr="00A7447D">
        <w:rPr>
          <w:i/>
        </w:rPr>
        <w:t>Clean Energy Act 2011</w:t>
      </w:r>
      <w:r w:rsidRPr="00A7447D">
        <w:t>, as in force at the start of 1</w:t>
      </w:r>
      <w:r w:rsidR="00A7447D" w:rsidRPr="00A7447D">
        <w:t> </w:t>
      </w:r>
      <w:r w:rsidRPr="00A7447D">
        <w:t>January 2014;</w:t>
      </w:r>
    </w:p>
    <w:p w:rsidR="002A5163" w:rsidRPr="00A7447D" w:rsidRDefault="002A5163" w:rsidP="00A7447D">
      <w:pPr>
        <w:pStyle w:val="paragraph"/>
      </w:pPr>
      <w:r w:rsidRPr="00A7447D">
        <w:tab/>
        <w:t>(b)</w:t>
      </w:r>
      <w:r w:rsidRPr="00A7447D">
        <w:tab/>
        <w:t>the associated provisions (within the meaning of that Act as in force at that time);</w:t>
      </w:r>
    </w:p>
    <w:p w:rsidR="002A5163" w:rsidRPr="00A7447D" w:rsidRDefault="002A5163" w:rsidP="00A7447D">
      <w:pPr>
        <w:pStyle w:val="paragraph"/>
      </w:pPr>
      <w:r w:rsidRPr="00A7447D">
        <w:tab/>
        <w:t>(c)</w:t>
      </w:r>
      <w:r w:rsidRPr="00A7447D">
        <w:tab/>
        <w:t xml:space="preserve">the following provisions of the </w:t>
      </w:r>
      <w:r w:rsidRPr="00A7447D">
        <w:rPr>
          <w:i/>
        </w:rPr>
        <w:t>Fuel Tax Act 2006,</w:t>
      </w:r>
      <w:r w:rsidRPr="00A7447D">
        <w:t xml:space="preserve"> as in force at the start of 1</w:t>
      </w:r>
      <w:r w:rsidR="00A7447D" w:rsidRPr="00A7447D">
        <w:t> </w:t>
      </w:r>
      <w:r w:rsidRPr="00A7447D">
        <w:t>January 2014:</w:t>
      </w:r>
    </w:p>
    <w:p w:rsidR="002A5163" w:rsidRPr="00A7447D" w:rsidRDefault="002A5163" w:rsidP="00A7447D">
      <w:pPr>
        <w:pStyle w:val="paragraphsub"/>
      </w:pPr>
      <w:r w:rsidRPr="00A7447D">
        <w:tab/>
        <w:t>(i)</w:t>
      </w:r>
      <w:r w:rsidRPr="00A7447D">
        <w:tab/>
        <w:t>Division</w:t>
      </w:r>
      <w:r w:rsidR="00A7447D" w:rsidRPr="00A7447D">
        <w:t> </w:t>
      </w:r>
      <w:r w:rsidRPr="00A7447D">
        <w:t>42A;</w:t>
      </w:r>
    </w:p>
    <w:p w:rsidR="002A5163" w:rsidRPr="00A7447D" w:rsidRDefault="002A5163" w:rsidP="00A7447D">
      <w:pPr>
        <w:pStyle w:val="paragraphsub"/>
      </w:pPr>
      <w:r w:rsidRPr="00A7447D">
        <w:tab/>
        <w:t>(ii)</w:t>
      </w:r>
      <w:r w:rsidRPr="00A7447D">
        <w:tab/>
        <w:t>section</w:t>
      </w:r>
      <w:r w:rsidR="00A7447D" w:rsidRPr="00A7447D">
        <w:t> </w:t>
      </w:r>
      <w:r w:rsidRPr="00A7447D">
        <w:t>43</w:t>
      </w:r>
      <w:r w:rsidR="00E340DF">
        <w:noBreakHyphen/>
      </w:r>
      <w:r w:rsidRPr="00A7447D">
        <w:t>5, so far as that section relates to a carbon reduction;</w:t>
      </w:r>
    </w:p>
    <w:p w:rsidR="002A5163" w:rsidRPr="00A7447D" w:rsidRDefault="002A5163" w:rsidP="00A7447D">
      <w:pPr>
        <w:pStyle w:val="paragraphsub"/>
      </w:pPr>
      <w:r w:rsidRPr="00A7447D">
        <w:tab/>
        <w:t>(iii)</w:t>
      </w:r>
      <w:r w:rsidRPr="00A7447D">
        <w:tab/>
        <w:t>section</w:t>
      </w:r>
      <w:r w:rsidR="00A7447D" w:rsidRPr="00A7447D">
        <w:t> </w:t>
      </w:r>
      <w:r w:rsidRPr="00A7447D">
        <w:t>43</w:t>
      </w:r>
      <w:r w:rsidR="00E340DF">
        <w:noBreakHyphen/>
      </w:r>
      <w:r w:rsidRPr="00A7447D">
        <w:t>8;</w:t>
      </w:r>
    </w:p>
    <w:p w:rsidR="002A5163" w:rsidRPr="00A7447D" w:rsidRDefault="002A5163" w:rsidP="00A7447D">
      <w:pPr>
        <w:pStyle w:val="paragraphsub"/>
      </w:pPr>
      <w:r w:rsidRPr="00A7447D">
        <w:tab/>
        <w:t>(iv)</w:t>
      </w:r>
      <w:r w:rsidRPr="00A7447D">
        <w:tab/>
        <w:t>section</w:t>
      </w:r>
      <w:r w:rsidR="00A7447D" w:rsidRPr="00A7447D">
        <w:t> </w:t>
      </w:r>
      <w:r w:rsidRPr="00A7447D">
        <w:t>43</w:t>
      </w:r>
      <w:r w:rsidR="00E340DF">
        <w:noBreakHyphen/>
      </w:r>
      <w:r w:rsidRPr="00A7447D">
        <w:t>11;</w:t>
      </w:r>
    </w:p>
    <w:p w:rsidR="002A5163" w:rsidRPr="00A7447D" w:rsidRDefault="002A5163" w:rsidP="00A7447D">
      <w:pPr>
        <w:pStyle w:val="paragraph"/>
      </w:pPr>
      <w:r w:rsidRPr="00A7447D">
        <w:tab/>
        <w:t>(d)</w:t>
      </w:r>
      <w:r w:rsidRPr="00A7447D">
        <w:tab/>
        <w:t>section</w:t>
      </w:r>
      <w:r w:rsidR="00A7447D" w:rsidRPr="00A7447D">
        <w:t> </w:t>
      </w:r>
      <w:r w:rsidRPr="00A7447D">
        <w:t xml:space="preserve">3A of the </w:t>
      </w:r>
      <w:r w:rsidRPr="00A7447D">
        <w:rPr>
          <w:i/>
        </w:rPr>
        <w:t>Ozone Protection and Synthetic Greenhouse Gas (Import Levy) Act 1995</w:t>
      </w:r>
      <w:r w:rsidRPr="00A7447D">
        <w:t xml:space="preserve">, as in force at the </w:t>
      </w:r>
      <w:r w:rsidRPr="00A7447D">
        <w:lastRenderedPageBreak/>
        <w:t>start of 1</w:t>
      </w:r>
      <w:r w:rsidR="00A7447D" w:rsidRPr="00A7447D">
        <w:t> </w:t>
      </w:r>
      <w:r w:rsidRPr="00A7447D">
        <w:t>January 2014, so far as that section relates to carbon charge component</w:t>
      </w:r>
      <w:r w:rsidRPr="00A7447D">
        <w:rPr>
          <w:noProof/>
        </w:rPr>
        <w:t>;</w:t>
      </w:r>
    </w:p>
    <w:p w:rsidR="002A5163" w:rsidRPr="00A7447D" w:rsidRDefault="002A5163" w:rsidP="00A7447D">
      <w:pPr>
        <w:pStyle w:val="paragraph"/>
      </w:pPr>
      <w:r w:rsidRPr="00A7447D">
        <w:tab/>
        <w:t>(e)</w:t>
      </w:r>
      <w:r w:rsidRPr="00A7447D">
        <w:tab/>
        <w:t>section</w:t>
      </w:r>
      <w:r w:rsidR="00A7447D" w:rsidRPr="00A7447D">
        <w:t> </w:t>
      </w:r>
      <w:r w:rsidRPr="00A7447D">
        <w:t xml:space="preserve">4A of the </w:t>
      </w:r>
      <w:r w:rsidRPr="00A7447D">
        <w:rPr>
          <w:i/>
        </w:rPr>
        <w:t>Ozone Protection and Synthetic Greenhouse Gas (Import Levy) Act 1995</w:t>
      </w:r>
      <w:r w:rsidRPr="00A7447D">
        <w:t>, as in force at the start of 1</w:t>
      </w:r>
      <w:r w:rsidR="00A7447D" w:rsidRPr="00A7447D">
        <w:t> </w:t>
      </w:r>
      <w:r w:rsidRPr="00A7447D">
        <w:t>January 2014, so far as that section relates to carbon charge component</w:t>
      </w:r>
      <w:r w:rsidRPr="00A7447D">
        <w:rPr>
          <w:noProof/>
        </w:rPr>
        <w:t>;</w:t>
      </w:r>
    </w:p>
    <w:p w:rsidR="002A5163" w:rsidRPr="00A7447D" w:rsidRDefault="002A5163" w:rsidP="00A7447D">
      <w:pPr>
        <w:pStyle w:val="paragraph"/>
        <w:rPr>
          <w:noProof/>
        </w:rPr>
      </w:pPr>
      <w:r w:rsidRPr="00A7447D">
        <w:tab/>
        <w:t>(f)</w:t>
      </w:r>
      <w:r w:rsidRPr="00A7447D">
        <w:tab/>
        <w:t>section</w:t>
      </w:r>
      <w:r w:rsidR="00A7447D" w:rsidRPr="00A7447D">
        <w:t> </w:t>
      </w:r>
      <w:r w:rsidRPr="00A7447D">
        <w:t xml:space="preserve">3A of the </w:t>
      </w:r>
      <w:r w:rsidRPr="00A7447D">
        <w:rPr>
          <w:i/>
        </w:rPr>
        <w:t>Ozone Protection and Synthetic Greenhouse Gas (Manufacture Levy) Act 1995</w:t>
      </w:r>
      <w:r w:rsidRPr="00A7447D">
        <w:t>, as in force at the start of 1</w:t>
      </w:r>
      <w:r w:rsidR="00A7447D" w:rsidRPr="00A7447D">
        <w:t> </w:t>
      </w:r>
      <w:r w:rsidRPr="00A7447D">
        <w:t>January 2014, so far as that section relates to carbon charge component</w:t>
      </w:r>
      <w:r w:rsidRPr="00A7447D">
        <w:rPr>
          <w:noProof/>
        </w:rPr>
        <w:t>;</w:t>
      </w:r>
    </w:p>
    <w:p w:rsidR="002A5163" w:rsidRPr="00A7447D" w:rsidRDefault="002A5163" w:rsidP="00A7447D">
      <w:pPr>
        <w:pStyle w:val="paragraph"/>
      </w:pPr>
      <w:r w:rsidRPr="00A7447D">
        <w:tab/>
        <w:t>(g)</w:t>
      </w:r>
      <w:r w:rsidRPr="00A7447D">
        <w:tab/>
        <w:t>sections</w:t>
      </w:r>
      <w:r w:rsidR="00A7447D" w:rsidRPr="00A7447D">
        <w:t> </w:t>
      </w:r>
      <w:r w:rsidRPr="00A7447D">
        <w:t xml:space="preserve">6FA, 6FB and 6FC of the </w:t>
      </w:r>
      <w:r w:rsidRPr="00A7447D">
        <w:rPr>
          <w:i/>
          <w:noProof/>
        </w:rPr>
        <w:t>Excise Tariff Act 1921</w:t>
      </w:r>
      <w:r w:rsidRPr="00A7447D">
        <w:t>, as in force at the start of 1</w:t>
      </w:r>
      <w:r w:rsidR="00A7447D" w:rsidRPr="00A7447D">
        <w:t> </w:t>
      </w:r>
      <w:r w:rsidRPr="00A7447D">
        <w:t>January 2014</w:t>
      </w:r>
      <w:r w:rsidRPr="00A7447D">
        <w:rPr>
          <w:noProof/>
        </w:rPr>
        <w:t>;</w:t>
      </w:r>
    </w:p>
    <w:p w:rsidR="002A5163" w:rsidRPr="00A7447D" w:rsidRDefault="002A5163" w:rsidP="00A7447D">
      <w:pPr>
        <w:pStyle w:val="paragraph"/>
      </w:pPr>
      <w:r w:rsidRPr="00A7447D">
        <w:tab/>
        <w:t>(h)</w:t>
      </w:r>
      <w:r w:rsidRPr="00A7447D">
        <w:tab/>
        <w:t>section</w:t>
      </w:r>
      <w:r w:rsidR="00A7447D" w:rsidRPr="00A7447D">
        <w:t> </w:t>
      </w:r>
      <w:r w:rsidRPr="00A7447D">
        <w:t xml:space="preserve">19A of the </w:t>
      </w:r>
      <w:r w:rsidRPr="00A7447D">
        <w:rPr>
          <w:i/>
          <w:noProof/>
        </w:rPr>
        <w:t>Customs Tariff Act 1995</w:t>
      </w:r>
      <w:r w:rsidRPr="00A7447D">
        <w:t>, as in force at the start of 1</w:t>
      </w:r>
      <w:r w:rsidR="00A7447D" w:rsidRPr="00A7447D">
        <w:t> </w:t>
      </w:r>
      <w:r w:rsidRPr="00A7447D">
        <w:t>January 2014</w:t>
      </w:r>
      <w:r w:rsidRPr="00A7447D">
        <w:rPr>
          <w:noProof/>
        </w:rPr>
        <w:t>.</w:t>
      </w:r>
    </w:p>
    <w:p w:rsidR="00622264" w:rsidRPr="00274E1F" w:rsidRDefault="00622264" w:rsidP="00622264">
      <w:pPr>
        <w:pStyle w:val="Definition"/>
      </w:pPr>
      <w:r w:rsidRPr="00274E1F">
        <w:rPr>
          <w:b/>
          <w:i/>
        </w:rPr>
        <w:t>electricity customer</w:t>
      </w:r>
      <w:r w:rsidRPr="00274E1F">
        <w:t xml:space="preserve"> means an entity that purchases electricity.</w:t>
      </w:r>
    </w:p>
    <w:p w:rsidR="00622264" w:rsidRPr="00274E1F" w:rsidRDefault="00622264" w:rsidP="00622264">
      <w:pPr>
        <w:pStyle w:val="Definition"/>
      </w:pPr>
      <w:r w:rsidRPr="00274E1F">
        <w:rPr>
          <w:b/>
          <w:i/>
        </w:rPr>
        <w:t>electricity retailer</w:t>
      </w:r>
      <w:r w:rsidRPr="00274E1F">
        <w:t xml:space="preserve"> means:</w:t>
      </w:r>
    </w:p>
    <w:p w:rsidR="00622264" w:rsidRPr="00274E1F" w:rsidRDefault="00622264" w:rsidP="00622264">
      <w:pPr>
        <w:pStyle w:val="paragraph"/>
      </w:pPr>
      <w:r w:rsidRPr="00274E1F">
        <w:tab/>
        <w:t>(a)</w:t>
      </w:r>
      <w:r w:rsidRPr="00274E1F">
        <w:tab/>
        <w:t>an entity who:</w:t>
      </w:r>
    </w:p>
    <w:p w:rsidR="00622264" w:rsidRPr="00274E1F" w:rsidRDefault="00622264" w:rsidP="00622264">
      <w:pPr>
        <w:pStyle w:val="paragraphsub"/>
      </w:pPr>
      <w:r w:rsidRPr="00274E1F">
        <w:tab/>
        <w:t>(i)</w:t>
      </w:r>
      <w:r w:rsidRPr="00274E1F">
        <w:tab/>
        <w:t xml:space="preserve">is a retailer within the meaning of the </w:t>
      </w:r>
      <w:r w:rsidRPr="00274E1F">
        <w:rPr>
          <w:i/>
        </w:rPr>
        <w:t>National Energy Retail Law</w:t>
      </w:r>
      <w:r w:rsidRPr="00274E1F">
        <w:t xml:space="preserve"> as it applies in a State or a Territory; and</w:t>
      </w:r>
    </w:p>
    <w:p w:rsidR="00622264" w:rsidRPr="00274E1F" w:rsidRDefault="00622264" w:rsidP="00622264">
      <w:pPr>
        <w:pStyle w:val="paragraphsub"/>
      </w:pPr>
      <w:r w:rsidRPr="00274E1F">
        <w:tab/>
        <w:t>(ii)</w:t>
      </w:r>
      <w:r w:rsidRPr="00274E1F">
        <w:tab/>
        <w:t>sells electricity to electricity</w:t>
      </w:r>
      <w:r w:rsidRPr="00274E1F">
        <w:rPr>
          <w:b/>
          <w:i/>
        </w:rPr>
        <w:t xml:space="preserve"> </w:t>
      </w:r>
      <w:r w:rsidRPr="00274E1F">
        <w:t>customers; or</w:t>
      </w:r>
    </w:p>
    <w:p w:rsidR="00622264" w:rsidRPr="00274E1F" w:rsidRDefault="00622264" w:rsidP="00622264">
      <w:pPr>
        <w:pStyle w:val="paragraph"/>
      </w:pPr>
      <w:r w:rsidRPr="00274E1F">
        <w:tab/>
        <w:t>(b)</w:t>
      </w:r>
      <w:r w:rsidRPr="00274E1F">
        <w:tab/>
        <w:t xml:space="preserve">an entity who is a retailer within the meaning of the </w:t>
      </w:r>
      <w:r w:rsidRPr="00274E1F">
        <w:rPr>
          <w:i/>
        </w:rPr>
        <w:t>Electricity Industry Act 2000</w:t>
      </w:r>
      <w:r w:rsidRPr="00274E1F">
        <w:t xml:space="preserve"> (Vic.); or</w:t>
      </w:r>
    </w:p>
    <w:p w:rsidR="00622264" w:rsidRPr="00274E1F" w:rsidRDefault="00622264" w:rsidP="00622264">
      <w:pPr>
        <w:pStyle w:val="paragraph"/>
      </w:pPr>
      <w:r w:rsidRPr="00274E1F">
        <w:tab/>
        <w:t>(c)</w:t>
      </w:r>
      <w:r w:rsidRPr="00274E1F">
        <w:tab/>
        <w:t xml:space="preserve">an entity who is a retail entity within the meaning of the </w:t>
      </w:r>
      <w:r w:rsidRPr="00274E1F">
        <w:rPr>
          <w:i/>
        </w:rPr>
        <w:t>Electricity Act 1994</w:t>
      </w:r>
      <w:r w:rsidRPr="00274E1F">
        <w:t xml:space="preserve"> (Qld); or</w:t>
      </w:r>
    </w:p>
    <w:p w:rsidR="00622264" w:rsidRPr="00274E1F" w:rsidRDefault="00622264" w:rsidP="00622264">
      <w:pPr>
        <w:pStyle w:val="paragraph"/>
      </w:pPr>
      <w:r w:rsidRPr="00274E1F">
        <w:tab/>
        <w:t>(d)</w:t>
      </w:r>
      <w:r w:rsidRPr="00274E1F">
        <w:tab/>
        <w:t>an entity who:</w:t>
      </w:r>
    </w:p>
    <w:p w:rsidR="00622264" w:rsidRPr="00274E1F" w:rsidRDefault="00622264" w:rsidP="00622264">
      <w:pPr>
        <w:pStyle w:val="paragraphsub"/>
      </w:pPr>
      <w:r w:rsidRPr="00274E1F">
        <w:tab/>
        <w:t>(i)</w:t>
      </w:r>
      <w:r w:rsidRPr="00274E1F">
        <w:tab/>
        <w:t xml:space="preserve">holds a retail licence within the meaning of the </w:t>
      </w:r>
      <w:r w:rsidRPr="00274E1F">
        <w:rPr>
          <w:i/>
        </w:rPr>
        <w:t>Electricity Industry Act 2004</w:t>
      </w:r>
      <w:r w:rsidRPr="00274E1F">
        <w:t xml:space="preserve"> (WA); or</w:t>
      </w:r>
    </w:p>
    <w:p w:rsidR="00622264" w:rsidRPr="00274E1F" w:rsidRDefault="00622264" w:rsidP="00622264">
      <w:pPr>
        <w:pStyle w:val="paragraphsub"/>
      </w:pPr>
      <w:r w:rsidRPr="00274E1F">
        <w:tab/>
        <w:t>(ii)</w:t>
      </w:r>
      <w:r w:rsidRPr="00274E1F">
        <w:tab/>
        <w:t xml:space="preserve">holds an integrated regional licence within the meaning of the </w:t>
      </w:r>
      <w:r w:rsidRPr="00274E1F">
        <w:rPr>
          <w:i/>
        </w:rPr>
        <w:t>Electricity Industry Act 2004</w:t>
      </w:r>
      <w:r w:rsidRPr="00274E1F">
        <w:t xml:space="preserve"> (WA) that authorises the entity to sell electricity; or</w:t>
      </w:r>
    </w:p>
    <w:p w:rsidR="00622264" w:rsidRPr="00274E1F" w:rsidRDefault="00622264" w:rsidP="00622264">
      <w:pPr>
        <w:pStyle w:val="paragraph"/>
      </w:pPr>
      <w:r w:rsidRPr="00274E1F">
        <w:tab/>
        <w:t>(e)</w:t>
      </w:r>
      <w:r w:rsidRPr="00274E1F">
        <w:tab/>
        <w:t xml:space="preserve">an entity who is an electricity entity within the meaning of the </w:t>
      </w:r>
      <w:r w:rsidRPr="00274E1F">
        <w:rPr>
          <w:i/>
        </w:rPr>
        <w:t xml:space="preserve">Electricity Reform Act </w:t>
      </w:r>
      <w:r w:rsidRPr="00274E1F">
        <w:t>(NT) and whose licence under that Act authorises the entity to sell electricity; or</w:t>
      </w:r>
    </w:p>
    <w:p w:rsidR="00622264" w:rsidRPr="00274E1F" w:rsidRDefault="00622264" w:rsidP="00622264">
      <w:pPr>
        <w:pStyle w:val="paragraph"/>
      </w:pPr>
      <w:r w:rsidRPr="00274E1F">
        <w:tab/>
        <w:t>(f)</w:t>
      </w:r>
      <w:r w:rsidRPr="00274E1F">
        <w:tab/>
        <w:t>any other entity who produces electricity in Australia.</w:t>
      </w:r>
    </w:p>
    <w:p w:rsidR="002A5163" w:rsidRPr="00A7447D" w:rsidRDefault="002A5163" w:rsidP="00A7447D">
      <w:pPr>
        <w:pStyle w:val="Definition"/>
      </w:pPr>
      <w:r w:rsidRPr="00A7447D">
        <w:rPr>
          <w:b/>
          <w:i/>
        </w:rPr>
        <w:t>engages in price exploitation in relation to the carbon tax repeal</w:t>
      </w:r>
      <w:r w:rsidRPr="00A7447D">
        <w:t>: see section</w:t>
      </w:r>
      <w:r w:rsidR="00A7447D" w:rsidRPr="00A7447D">
        <w:t> </w:t>
      </w:r>
      <w:r w:rsidRPr="00A7447D">
        <w:t>60C.</w:t>
      </w:r>
    </w:p>
    <w:p w:rsidR="00622264" w:rsidRPr="00274E1F" w:rsidRDefault="00622264" w:rsidP="00622264">
      <w:pPr>
        <w:pStyle w:val="Definition"/>
      </w:pPr>
      <w:r w:rsidRPr="00274E1F">
        <w:rPr>
          <w:b/>
          <w:i/>
        </w:rPr>
        <w:lastRenderedPageBreak/>
        <w:t xml:space="preserve">entity </w:t>
      </w:r>
      <w:r w:rsidRPr="00274E1F">
        <w:t>means any of the following:</w:t>
      </w:r>
    </w:p>
    <w:p w:rsidR="00622264" w:rsidRPr="00274E1F" w:rsidRDefault="00622264" w:rsidP="00622264">
      <w:pPr>
        <w:pStyle w:val="paragraph"/>
      </w:pPr>
      <w:r w:rsidRPr="00274E1F">
        <w:tab/>
        <w:t>(a)</w:t>
      </w:r>
      <w:r w:rsidRPr="00274E1F">
        <w:tab/>
        <w:t xml:space="preserve">a </w:t>
      </w:r>
      <w:r w:rsidRPr="00274E1F">
        <w:rPr>
          <w:color w:val="000000"/>
          <w:szCs w:val="22"/>
        </w:rPr>
        <w:t>corporation (as defined by section 4);</w:t>
      </w:r>
    </w:p>
    <w:p w:rsidR="00622264" w:rsidRPr="00274E1F" w:rsidRDefault="00622264" w:rsidP="00622264">
      <w:pPr>
        <w:pStyle w:val="paragraph"/>
      </w:pPr>
      <w:r w:rsidRPr="00274E1F">
        <w:tab/>
        <w:t>(b)</w:t>
      </w:r>
      <w:r w:rsidRPr="00274E1F">
        <w:tab/>
        <w:t>an individual;</w:t>
      </w:r>
    </w:p>
    <w:p w:rsidR="00622264" w:rsidRPr="00274E1F" w:rsidRDefault="00622264" w:rsidP="00622264">
      <w:pPr>
        <w:pStyle w:val="paragraph"/>
      </w:pPr>
      <w:r w:rsidRPr="00274E1F">
        <w:tab/>
        <w:t>(c)</w:t>
      </w:r>
      <w:r w:rsidRPr="00274E1F">
        <w:tab/>
        <w:t>a body corporate;</w:t>
      </w:r>
    </w:p>
    <w:p w:rsidR="00622264" w:rsidRPr="00274E1F" w:rsidRDefault="00622264" w:rsidP="00622264">
      <w:pPr>
        <w:pStyle w:val="paragraph"/>
      </w:pPr>
      <w:r w:rsidRPr="00274E1F">
        <w:tab/>
        <w:t>(d)</w:t>
      </w:r>
      <w:r w:rsidRPr="00274E1F">
        <w:tab/>
        <w:t xml:space="preserve">a </w:t>
      </w:r>
      <w:r w:rsidRPr="00274E1F">
        <w:rPr>
          <w:color w:val="000000"/>
          <w:szCs w:val="22"/>
        </w:rPr>
        <w:t xml:space="preserve">corporation </w:t>
      </w:r>
      <w:r w:rsidRPr="00274E1F">
        <w:t>sole;</w:t>
      </w:r>
    </w:p>
    <w:p w:rsidR="00622264" w:rsidRPr="00274E1F" w:rsidRDefault="00622264" w:rsidP="00622264">
      <w:pPr>
        <w:pStyle w:val="paragraph"/>
      </w:pPr>
      <w:r w:rsidRPr="00274E1F">
        <w:tab/>
        <w:t>(e)</w:t>
      </w:r>
      <w:r w:rsidRPr="00274E1F">
        <w:tab/>
        <w:t>a body politic;</w:t>
      </w:r>
    </w:p>
    <w:p w:rsidR="00622264" w:rsidRPr="00274E1F" w:rsidRDefault="00622264" w:rsidP="00622264">
      <w:pPr>
        <w:pStyle w:val="paragraph"/>
      </w:pPr>
      <w:r w:rsidRPr="00274E1F">
        <w:tab/>
        <w:t>(f)</w:t>
      </w:r>
      <w:r w:rsidRPr="00274E1F">
        <w:tab/>
        <w:t>a partnership;</w:t>
      </w:r>
    </w:p>
    <w:p w:rsidR="00622264" w:rsidRPr="00274E1F" w:rsidRDefault="00622264" w:rsidP="00622264">
      <w:pPr>
        <w:pStyle w:val="paragraph"/>
      </w:pPr>
      <w:r w:rsidRPr="00274E1F">
        <w:tab/>
        <w:t>(g)</w:t>
      </w:r>
      <w:r w:rsidRPr="00274E1F">
        <w:tab/>
        <w:t>any other unincorporated association or body of entities;</w:t>
      </w:r>
    </w:p>
    <w:p w:rsidR="00622264" w:rsidRPr="00274E1F" w:rsidRDefault="00622264" w:rsidP="00622264">
      <w:pPr>
        <w:pStyle w:val="paragraph"/>
      </w:pPr>
      <w:r w:rsidRPr="00274E1F">
        <w:tab/>
        <w:t>(h)</w:t>
      </w:r>
      <w:r w:rsidRPr="00274E1F">
        <w:tab/>
        <w:t>a trust;</w:t>
      </w:r>
    </w:p>
    <w:p w:rsidR="00622264" w:rsidRPr="00274E1F" w:rsidRDefault="00622264" w:rsidP="00622264">
      <w:pPr>
        <w:pStyle w:val="paragraph"/>
      </w:pPr>
      <w:r w:rsidRPr="00274E1F">
        <w:tab/>
        <w:t>(i)</w:t>
      </w:r>
      <w:r w:rsidRPr="00274E1F">
        <w:tab/>
        <w:t>any party or entity which can or does buy or sell electricity, natural gas or synthetic greenhouse gas.</w:t>
      </w:r>
    </w:p>
    <w:p w:rsidR="002A5163" w:rsidRPr="00A7447D" w:rsidRDefault="002A5163" w:rsidP="00A7447D">
      <w:pPr>
        <w:pStyle w:val="Definition"/>
      </w:pPr>
      <w:r w:rsidRPr="00A7447D">
        <w:rPr>
          <w:b/>
          <w:i/>
        </w:rPr>
        <w:t>infringement notice</w:t>
      </w:r>
      <w:r w:rsidRPr="00A7447D">
        <w:t xml:space="preserve"> means an infringement notice issued under subsection</w:t>
      </w:r>
      <w:r w:rsidR="00A7447D" w:rsidRPr="00A7447D">
        <w:t> </w:t>
      </w:r>
      <w:r w:rsidRPr="00A7447D">
        <w:t>60L(1).</w:t>
      </w:r>
    </w:p>
    <w:p w:rsidR="002A5163" w:rsidRPr="00A7447D" w:rsidRDefault="002A5163" w:rsidP="00A7447D">
      <w:pPr>
        <w:pStyle w:val="Definition"/>
      </w:pPr>
      <w:r w:rsidRPr="00A7447D">
        <w:rPr>
          <w:b/>
          <w:i/>
        </w:rPr>
        <w:t>infringement notice compliance period</w:t>
      </w:r>
      <w:r w:rsidRPr="00A7447D">
        <w:t>: see section</w:t>
      </w:r>
      <w:r w:rsidR="00A7447D" w:rsidRPr="00A7447D">
        <w:t> </w:t>
      </w:r>
      <w:r w:rsidRPr="00A7447D">
        <w:t>60P.</w:t>
      </w:r>
    </w:p>
    <w:p w:rsidR="002A5163" w:rsidRPr="00A7447D" w:rsidRDefault="002A5163" w:rsidP="00A7447D">
      <w:pPr>
        <w:pStyle w:val="Definition"/>
      </w:pPr>
      <w:r w:rsidRPr="00A7447D">
        <w:rPr>
          <w:b/>
          <w:i/>
        </w:rPr>
        <w:t>infringement notice provision</w:t>
      </w:r>
      <w:r w:rsidRPr="00A7447D">
        <w:t xml:space="preserve"> means section</w:t>
      </w:r>
      <w:r w:rsidR="00A7447D" w:rsidRPr="00A7447D">
        <w:t> </w:t>
      </w:r>
      <w:r w:rsidRPr="00A7447D">
        <w:t>60C or 60K.</w:t>
      </w:r>
    </w:p>
    <w:p w:rsidR="002A5163" w:rsidRPr="00A7447D" w:rsidRDefault="002A5163" w:rsidP="00A7447D">
      <w:pPr>
        <w:pStyle w:val="Definition"/>
      </w:pPr>
      <w:r w:rsidRPr="00A7447D">
        <w:rPr>
          <w:b/>
          <w:i/>
        </w:rPr>
        <w:t>listed corporation</w:t>
      </w:r>
      <w:r w:rsidRPr="00A7447D">
        <w:t xml:space="preserve"> has the meaning given by section</w:t>
      </w:r>
      <w:r w:rsidR="00A7447D" w:rsidRPr="00A7447D">
        <w:t> </w:t>
      </w:r>
      <w:r w:rsidRPr="00A7447D">
        <w:t xml:space="preserve">9 of the </w:t>
      </w:r>
      <w:r w:rsidRPr="00A7447D">
        <w:rPr>
          <w:i/>
        </w:rPr>
        <w:t>Corporations Act 2001</w:t>
      </w:r>
      <w:r w:rsidRPr="00A7447D">
        <w:t>.</w:t>
      </w:r>
    </w:p>
    <w:p w:rsidR="00622264" w:rsidRPr="00274E1F" w:rsidRDefault="00622264" w:rsidP="00622264">
      <w:pPr>
        <w:pStyle w:val="Definition"/>
      </w:pPr>
      <w:r w:rsidRPr="00274E1F">
        <w:rPr>
          <w:b/>
          <w:i/>
        </w:rPr>
        <w:t>National Energy Retail Law</w:t>
      </w:r>
      <w:r w:rsidRPr="00274E1F">
        <w:t xml:space="preserve"> means the National Energy Retail Law set out in the Schedule to the </w:t>
      </w:r>
      <w:r w:rsidRPr="00274E1F">
        <w:rPr>
          <w:i/>
        </w:rPr>
        <w:t>National Energy Retail Law (South Australia) Act</w:t>
      </w:r>
      <w:r w:rsidRPr="00274E1F">
        <w:t xml:space="preserve"> </w:t>
      </w:r>
      <w:r w:rsidRPr="00274E1F">
        <w:rPr>
          <w:i/>
        </w:rPr>
        <w:t>2011</w:t>
      </w:r>
      <w:r w:rsidRPr="00274E1F">
        <w:t xml:space="preserve"> (SA).</w:t>
      </w:r>
    </w:p>
    <w:p w:rsidR="002A5163" w:rsidRPr="00A7447D" w:rsidRDefault="002A5163" w:rsidP="00A7447D">
      <w:pPr>
        <w:pStyle w:val="Definition"/>
        <w:rPr>
          <w:szCs w:val="22"/>
        </w:rPr>
      </w:pPr>
      <w:r w:rsidRPr="00A7447D">
        <w:rPr>
          <w:b/>
          <w:i/>
        </w:rPr>
        <w:t>natural gas</w:t>
      </w:r>
      <w:r w:rsidRPr="00A7447D">
        <w:t xml:space="preserve"> </w:t>
      </w:r>
      <w:r w:rsidRPr="00A7447D">
        <w:rPr>
          <w:szCs w:val="22"/>
        </w:rPr>
        <w:t xml:space="preserve">has the same meaning as in the National Gas (Commonwealth) Law (as defined by the </w:t>
      </w:r>
      <w:r w:rsidRPr="00A7447D">
        <w:rPr>
          <w:i/>
          <w:szCs w:val="22"/>
        </w:rPr>
        <w:t>Australian Energy Market Act 2004</w:t>
      </w:r>
      <w:r w:rsidRPr="00A7447D">
        <w:rPr>
          <w:szCs w:val="22"/>
        </w:rPr>
        <w:t>).</w:t>
      </w:r>
    </w:p>
    <w:p w:rsidR="00622264" w:rsidRPr="00274E1F" w:rsidRDefault="00622264" w:rsidP="00622264">
      <w:pPr>
        <w:pStyle w:val="Definition"/>
      </w:pPr>
      <w:r w:rsidRPr="00274E1F">
        <w:rPr>
          <w:b/>
          <w:i/>
        </w:rPr>
        <w:t>natural gas customer</w:t>
      </w:r>
      <w:r w:rsidRPr="00274E1F">
        <w:t xml:space="preserve"> means an entity that purchases natural gas.</w:t>
      </w:r>
    </w:p>
    <w:p w:rsidR="00622264" w:rsidRPr="00274E1F" w:rsidRDefault="00622264" w:rsidP="00622264">
      <w:pPr>
        <w:pStyle w:val="Definition"/>
      </w:pPr>
      <w:r w:rsidRPr="00274E1F">
        <w:rPr>
          <w:b/>
          <w:i/>
        </w:rPr>
        <w:t>natural gas retailer</w:t>
      </w:r>
      <w:r w:rsidRPr="00274E1F">
        <w:t xml:space="preserve"> means:</w:t>
      </w:r>
    </w:p>
    <w:p w:rsidR="00622264" w:rsidRPr="00274E1F" w:rsidRDefault="00622264" w:rsidP="00622264">
      <w:pPr>
        <w:pStyle w:val="paragraph"/>
      </w:pPr>
      <w:r w:rsidRPr="00274E1F">
        <w:tab/>
        <w:t>(a)</w:t>
      </w:r>
      <w:r w:rsidRPr="00274E1F">
        <w:tab/>
        <w:t>an entity who:</w:t>
      </w:r>
    </w:p>
    <w:p w:rsidR="00622264" w:rsidRPr="00274E1F" w:rsidRDefault="00622264" w:rsidP="00622264">
      <w:pPr>
        <w:pStyle w:val="paragraphsub"/>
      </w:pPr>
      <w:r w:rsidRPr="00274E1F">
        <w:tab/>
        <w:t>(i)</w:t>
      </w:r>
      <w:r w:rsidRPr="00274E1F">
        <w:tab/>
        <w:t xml:space="preserve">is a retailer within the meaning of the </w:t>
      </w:r>
      <w:r w:rsidRPr="00274E1F">
        <w:rPr>
          <w:i/>
        </w:rPr>
        <w:t>National Energy Retail Law</w:t>
      </w:r>
      <w:r w:rsidRPr="00274E1F">
        <w:t xml:space="preserve"> as it applies in a State or a Territory; and</w:t>
      </w:r>
    </w:p>
    <w:p w:rsidR="00622264" w:rsidRPr="00274E1F" w:rsidRDefault="00622264" w:rsidP="00622264">
      <w:pPr>
        <w:pStyle w:val="paragraphsub"/>
      </w:pPr>
      <w:r w:rsidRPr="00274E1F">
        <w:tab/>
        <w:t>(ii)</w:t>
      </w:r>
      <w:r w:rsidRPr="00274E1F">
        <w:tab/>
        <w:t>sells natural gas</w:t>
      </w:r>
      <w:r w:rsidRPr="00274E1F">
        <w:rPr>
          <w:b/>
          <w:i/>
        </w:rPr>
        <w:t xml:space="preserve"> </w:t>
      </w:r>
      <w:r w:rsidRPr="00274E1F">
        <w:t>to natural gas customers; or</w:t>
      </w:r>
    </w:p>
    <w:p w:rsidR="00622264" w:rsidRPr="00274E1F" w:rsidRDefault="00622264" w:rsidP="00622264">
      <w:pPr>
        <w:pStyle w:val="paragraph"/>
      </w:pPr>
      <w:r w:rsidRPr="00274E1F">
        <w:tab/>
        <w:t>(b)</w:t>
      </w:r>
      <w:r w:rsidRPr="00274E1F">
        <w:tab/>
        <w:t xml:space="preserve">an entity who is a gas retailer within the meaning of the </w:t>
      </w:r>
      <w:r w:rsidRPr="00274E1F">
        <w:rPr>
          <w:i/>
        </w:rPr>
        <w:t>Gas Industry Act 2001</w:t>
      </w:r>
      <w:r w:rsidRPr="00274E1F">
        <w:t xml:space="preserve"> (Vic.); or</w:t>
      </w:r>
    </w:p>
    <w:p w:rsidR="00622264" w:rsidRPr="00274E1F" w:rsidRDefault="00622264" w:rsidP="00622264">
      <w:pPr>
        <w:pStyle w:val="paragraph"/>
      </w:pPr>
      <w:r w:rsidRPr="00274E1F">
        <w:tab/>
        <w:t>(c)</w:t>
      </w:r>
      <w:r w:rsidRPr="00274E1F">
        <w:tab/>
        <w:t xml:space="preserve">an entity who is a retailer within the meaning of the </w:t>
      </w:r>
      <w:r w:rsidRPr="00274E1F">
        <w:rPr>
          <w:i/>
        </w:rPr>
        <w:t>Gas Supply Act 2003</w:t>
      </w:r>
      <w:r w:rsidRPr="00274E1F">
        <w:t xml:space="preserve"> (Qld); or</w:t>
      </w:r>
    </w:p>
    <w:p w:rsidR="00622264" w:rsidRPr="00274E1F" w:rsidRDefault="00622264" w:rsidP="00622264">
      <w:pPr>
        <w:pStyle w:val="paragraph"/>
      </w:pPr>
      <w:r w:rsidRPr="00274E1F">
        <w:lastRenderedPageBreak/>
        <w:tab/>
        <w:t>(d)</w:t>
      </w:r>
      <w:r w:rsidRPr="00274E1F">
        <w:tab/>
        <w:t xml:space="preserve">an entity who holds a trading licence under the </w:t>
      </w:r>
      <w:r w:rsidRPr="00274E1F">
        <w:rPr>
          <w:i/>
        </w:rPr>
        <w:t>Energy Coordination Act 1994</w:t>
      </w:r>
      <w:r w:rsidRPr="00274E1F">
        <w:t xml:space="preserve"> (WA); or</w:t>
      </w:r>
    </w:p>
    <w:p w:rsidR="00622264" w:rsidRPr="00274E1F" w:rsidRDefault="00622264" w:rsidP="00622264">
      <w:pPr>
        <w:pStyle w:val="paragraph"/>
      </w:pPr>
      <w:r w:rsidRPr="00274E1F">
        <w:tab/>
        <w:t>(e)</w:t>
      </w:r>
      <w:r w:rsidRPr="00274E1F">
        <w:tab/>
        <w:t xml:space="preserve">an entity who holds a licence under the </w:t>
      </w:r>
      <w:r w:rsidRPr="00274E1F">
        <w:rPr>
          <w:i/>
        </w:rPr>
        <w:t xml:space="preserve">Gas Act 2000 </w:t>
      </w:r>
      <w:r w:rsidRPr="00274E1F">
        <w:t>(Tas.) to sell gas by retail.</w:t>
      </w:r>
    </w:p>
    <w:p w:rsidR="002A5163" w:rsidRPr="00A7447D" w:rsidRDefault="002A5163" w:rsidP="00A7447D">
      <w:pPr>
        <w:pStyle w:val="Definition"/>
      </w:pPr>
      <w:r w:rsidRPr="00A7447D">
        <w:rPr>
          <w:b/>
          <w:i/>
        </w:rPr>
        <w:t>price</w:t>
      </w:r>
      <w:r w:rsidRPr="00A7447D">
        <w:t>, in relation to a supply, includes:</w:t>
      </w:r>
    </w:p>
    <w:p w:rsidR="002A5163" w:rsidRPr="00A7447D" w:rsidRDefault="002A5163" w:rsidP="00A7447D">
      <w:pPr>
        <w:pStyle w:val="paragraph"/>
      </w:pPr>
      <w:r w:rsidRPr="00A7447D">
        <w:tab/>
        <w:t>(a)</w:t>
      </w:r>
      <w:r w:rsidRPr="00A7447D">
        <w:tab/>
        <w:t>a charge of any description for the supply; and</w:t>
      </w:r>
    </w:p>
    <w:p w:rsidR="002A5163" w:rsidRPr="00A7447D" w:rsidRDefault="002A5163" w:rsidP="00A7447D">
      <w:pPr>
        <w:pStyle w:val="paragraph"/>
      </w:pPr>
      <w:r w:rsidRPr="00A7447D">
        <w:tab/>
        <w:t>(b)</w:t>
      </w:r>
      <w:r w:rsidRPr="00A7447D">
        <w:tab/>
        <w:t>any pecuniary or other</w:t>
      </w:r>
      <w:r w:rsidRPr="00A7447D">
        <w:rPr>
          <w:i/>
        </w:rPr>
        <w:t xml:space="preserve"> </w:t>
      </w:r>
      <w:r w:rsidRPr="00A7447D">
        <w:t>benefit, whether direct or indirect, received or to be received by a person for or in connection with the supply.</w:t>
      </w:r>
    </w:p>
    <w:p w:rsidR="002A5163" w:rsidRPr="00A7447D" w:rsidRDefault="002A5163" w:rsidP="00A7447D">
      <w:pPr>
        <w:pStyle w:val="Definition"/>
      </w:pPr>
      <w:r w:rsidRPr="00A7447D">
        <w:rPr>
          <w:b/>
          <w:i/>
        </w:rPr>
        <w:t>regulated goods</w:t>
      </w:r>
      <w:r w:rsidRPr="00A7447D">
        <w:t>: see section</w:t>
      </w:r>
      <w:r w:rsidR="00A7447D" w:rsidRPr="00A7447D">
        <w:t> </w:t>
      </w:r>
      <w:r w:rsidRPr="00A7447D">
        <w:t>60B.</w:t>
      </w:r>
    </w:p>
    <w:p w:rsidR="002A5163" w:rsidRPr="00A7447D" w:rsidRDefault="002A5163" w:rsidP="00A7447D">
      <w:pPr>
        <w:pStyle w:val="Definition"/>
      </w:pPr>
      <w:r w:rsidRPr="00A7447D">
        <w:rPr>
          <w:b/>
          <w:i/>
        </w:rPr>
        <w:t>regulated supply</w:t>
      </w:r>
      <w:r w:rsidRPr="00A7447D">
        <w:t xml:space="preserve"> means a supply that:</w:t>
      </w:r>
    </w:p>
    <w:p w:rsidR="002A5163" w:rsidRPr="00A7447D" w:rsidRDefault="002A5163" w:rsidP="00A7447D">
      <w:pPr>
        <w:pStyle w:val="paragraph"/>
      </w:pPr>
      <w:r w:rsidRPr="00A7447D">
        <w:tab/>
        <w:t>(a)</w:t>
      </w:r>
      <w:r w:rsidRPr="00A7447D">
        <w:tab/>
        <w:t>occurs during the carbon tax repeal transition period; and</w:t>
      </w:r>
    </w:p>
    <w:p w:rsidR="002A5163" w:rsidRPr="00A7447D" w:rsidRDefault="002A5163" w:rsidP="00A7447D">
      <w:pPr>
        <w:pStyle w:val="paragraph"/>
      </w:pPr>
      <w:r w:rsidRPr="00A7447D">
        <w:tab/>
        <w:t>(b)</w:t>
      </w:r>
      <w:r w:rsidRPr="00A7447D">
        <w:tab/>
        <w:t>is of regulated goods.</w:t>
      </w:r>
    </w:p>
    <w:p w:rsidR="00A42DA9" w:rsidRPr="00274E1F" w:rsidRDefault="00A42DA9" w:rsidP="00A42DA9">
      <w:pPr>
        <w:pStyle w:val="Definition"/>
      </w:pPr>
      <w:r w:rsidRPr="00274E1F">
        <w:rPr>
          <w:b/>
          <w:i/>
        </w:rPr>
        <w:t>regulated supply input costs</w:t>
      </w:r>
      <w:r w:rsidRPr="00274E1F">
        <w:t xml:space="preserve"> of an entity means the entity’s input costs in relation to the making by the entity of regulated supplies of electricity, natural gas or synthetic greenhouse gas.</w:t>
      </w:r>
    </w:p>
    <w:p w:rsidR="00A42DA9" w:rsidRPr="00274E1F" w:rsidRDefault="00A42DA9" w:rsidP="00A42DA9">
      <w:pPr>
        <w:pStyle w:val="Definition"/>
      </w:pPr>
      <w:r w:rsidRPr="00274E1F">
        <w:rPr>
          <w:b/>
          <w:i/>
        </w:rPr>
        <w:t>Royal Assent day</w:t>
      </w:r>
      <w:r w:rsidRPr="00274E1F">
        <w:t xml:space="preserve"> means the day on which the Act that inserted this Part receives the Royal Assent.</w:t>
      </w:r>
    </w:p>
    <w:p w:rsidR="00A42DA9" w:rsidRPr="00274E1F" w:rsidRDefault="00A42DA9" w:rsidP="00A42DA9">
      <w:pPr>
        <w:pStyle w:val="Definition"/>
      </w:pPr>
      <w:r w:rsidRPr="00274E1F">
        <w:rPr>
          <w:b/>
          <w:i/>
        </w:rPr>
        <w:t>SGG customer</w:t>
      </w:r>
      <w:r w:rsidRPr="00274E1F">
        <w:t xml:space="preserve"> means an entity that purchases synthetic greenhouse gas.</w:t>
      </w:r>
    </w:p>
    <w:p w:rsidR="002A5163" w:rsidRPr="00A7447D" w:rsidRDefault="002A5163" w:rsidP="00A7447D">
      <w:pPr>
        <w:pStyle w:val="Definition"/>
      </w:pPr>
      <w:r w:rsidRPr="00A7447D">
        <w:rPr>
          <w:b/>
          <w:i/>
        </w:rPr>
        <w:t>SGG equipment</w:t>
      </w:r>
      <w:r w:rsidRPr="00A7447D">
        <w:t xml:space="preserve"> has the same meaning as in the </w:t>
      </w:r>
      <w:r w:rsidRPr="00A7447D">
        <w:rPr>
          <w:i/>
        </w:rPr>
        <w:t>Ozone Protection and Synthetic Greenhouse Gas Management Act 1989</w:t>
      </w:r>
      <w:r w:rsidRPr="00A7447D">
        <w:t>.</w:t>
      </w:r>
    </w:p>
    <w:p w:rsidR="002A5163" w:rsidRPr="00A7447D" w:rsidRDefault="002A5163" w:rsidP="00A7447D">
      <w:pPr>
        <w:pStyle w:val="Definition"/>
      </w:pPr>
      <w:r w:rsidRPr="00A7447D">
        <w:rPr>
          <w:b/>
          <w:i/>
        </w:rPr>
        <w:t>synthetic greenhouse gas</w:t>
      </w:r>
      <w:r w:rsidRPr="00A7447D">
        <w:t xml:space="preserve"> has the same meaning as in the </w:t>
      </w:r>
      <w:r w:rsidRPr="00A7447D">
        <w:rPr>
          <w:i/>
        </w:rPr>
        <w:t>Ozone Protection and Synthetic Greenhouse Gas Management Act 1989</w:t>
      </w:r>
      <w:r w:rsidRPr="00A7447D">
        <w:t>.</w:t>
      </w:r>
    </w:p>
    <w:p w:rsidR="002A5163" w:rsidRPr="00A7447D" w:rsidRDefault="002A5163" w:rsidP="00A7447D">
      <w:pPr>
        <w:pStyle w:val="ActHead5"/>
      </w:pPr>
      <w:bookmarkStart w:id="65" w:name="_Toc393794419"/>
      <w:r w:rsidRPr="00A7447D">
        <w:rPr>
          <w:rStyle w:val="CharSectno"/>
        </w:rPr>
        <w:t>60B</w:t>
      </w:r>
      <w:r w:rsidRPr="00A7447D">
        <w:t xml:space="preserve">  Regulated goods</w:t>
      </w:r>
      <w:bookmarkEnd w:id="65"/>
    </w:p>
    <w:p w:rsidR="002A5163" w:rsidRPr="00A7447D" w:rsidRDefault="002A5163" w:rsidP="00A7447D">
      <w:pPr>
        <w:pStyle w:val="subsection"/>
      </w:pPr>
      <w:r w:rsidRPr="00A7447D">
        <w:tab/>
        <w:t>(1)</w:t>
      </w:r>
      <w:r w:rsidRPr="00A7447D">
        <w:tab/>
        <w:t xml:space="preserve">For the purposes of this Part, </w:t>
      </w:r>
      <w:r w:rsidRPr="00A7447D">
        <w:rPr>
          <w:b/>
          <w:i/>
        </w:rPr>
        <w:t>regulated goods</w:t>
      </w:r>
      <w:r w:rsidRPr="00A7447D">
        <w:t xml:space="preserve"> means:</w:t>
      </w:r>
    </w:p>
    <w:p w:rsidR="002A5163" w:rsidRPr="00A7447D" w:rsidRDefault="002A5163" w:rsidP="00A7447D">
      <w:pPr>
        <w:pStyle w:val="paragraph"/>
      </w:pPr>
      <w:r w:rsidRPr="00A7447D">
        <w:tab/>
        <w:t>(a)</w:t>
      </w:r>
      <w:r w:rsidRPr="00A7447D">
        <w:tab/>
        <w:t>natural gas; or</w:t>
      </w:r>
    </w:p>
    <w:p w:rsidR="002A5163" w:rsidRPr="00A7447D" w:rsidRDefault="002A5163" w:rsidP="00A7447D">
      <w:pPr>
        <w:pStyle w:val="paragraph"/>
      </w:pPr>
      <w:r w:rsidRPr="00A7447D">
        <w:tab/>
        <w:t>(b)</w:t>
      </w:r>
      <w:r w:rsidRPr="00A7447D">
        <w:tab/>
        <w:t>electricity; or</w:t>
      </w:r>
    </w:p>
    <w:p w:rsidR="002A5163" w:rsidRPr="00A7447D" w:rsidRDefault="002A5163" w:rsidP="00A7447D">
      <w:pPr>
        <w:pStyle w:val="paragraph"/>
      </w:pPr>
      <w:r w:rsidRPr="00A7447D">
        <w:tab/>
        <w:t>(c)</w:t>
      </w:r>
      <w:r w:rsidRPr="00A7447D">
        <w:tab/>
        <w:t>synthetic greenhouse gas; or</w:t>
      </w:r>
    </w:p>
    <w:p w:rsidR="002A5163" w:rsidRPr="00A7447D" w:rsidRDefault="002A5163" w:rsidP="00A7447D">
      <w:pPr>
        <w:pStyle w:val="paragraph"/>
      </w:pPr>
      <w:r w:rsidRPr="00A7447D">
        <w:tab/>
        <w:t>(d)</w:t>
      </w:r>
      <w:r w:rsidRPr="00A7447D">
        <w:tab/>
        <w:t>SGG equipment; or</w:t>
      </w:r>
    </w:p>
    <w:p w:rsidR="002A5163" w:rsidRPr="00A7447D" w:rsidRDefault="002A5163" w:rsidP="00A7447D">
      <w:pPr>
        <w:pStyle w:val="paragraph"/>
      </w:pPr>
      <w:r w:rsidRPr="00A7447D">
        <w:tab/>
        <w:t>(e)</w:t>
      </w:r>
      <w:r w:rsidRPr="00A7447D">
        <w:tab/>
        <w:t xml:space="preserve">other goods of a kind specified in a legislative instrument under </w:t>
      </w:r>
      <w:r w:rsidR="00A7447D" w:rsidRPr="00A7447D">
        <w:t>subsection (</w:t>
      </w:r>
      <w:r w:rsidRPr="00A7447D">
        <w:t>2).</w:t>
      </w:r>
    </w:p>
    <w:p w:rsidR="002A5163" w:rsidRPr="00A7447D" w:rsidRDefault="002A5163" w:rsidP="00A7447D">
      <w:pPr>
        <w:pStyle w:val="subsection"/>
      </w:pPr>
      <w:r w:rsidRPr="00A7447D">
        <w:lastRenderedPageBreak/>
        <w:tab/>
        <w:t>(2)</w:t>
      </w:r>
      <w:r w:rsidRPr="00A7447D">
        <w:tab/>
        <w:t xml:space="preserve">The Minister may, by legislative instrument, specify one or more kinds of goods for the purposes of </w:t>
      </w:r>
      <w:r w:rsidR="00A7447D" w:rsidRPr="00A7447D">
        <w:t>paragraph (</w:t>
      </w:r>
      <w:r w:rsidRPr="00A7447D">
        <w:t>1)(e).</w:t>
      </w:r>
    </w:p>
    <w:p w:rsidR="002A5163" w:rsidRPr="00A7447D" w:rsidRDefault="002A5163" w:rsidP="00A7447D">
      <w:pPr>
        <w:pStyle w:val="ActHead3"/>
      </w:pPr>
      <w:bookmarkStart w:id="66" w:name="_Toc393794420"/>
      <w:r w:rsidRPr="00A7447D">
        <w:rPr>
          <w:rStyle w:val="CharDivNo"/>
        </w:rPr>
        <w:t>Division</w:t>
      </w:r>
      <w:r w:rsidR="00A7447D" w:rsidRPr="00A7447D">
        <w:rPr>
          <w:rStyle w:val="CharDivNo"/>
        </w:rPr>
        <w:t> </w:t>
      </w:r>
      <w:r w:rsidRPr="00A7447D">
        <w:rPr>
          <w:rStyle w:val="CharDivNo"/>
        </w:rPr>
        <w:t>2</w:t>
      </w:r>
      <w:r w:rsidRPr="00A7447D">
        <w:t>—</w:t>
      </w:r>
      <w:r w:rsidR="00A42DA9" w:rsidRPr="00274E1F">
        <w:t>Carbon tax price reduction obligation</w:t>
      </w:r>
      <w:bookmarkEnd w:id="66"/>
    </w:p>
    <w:p w:rsidR="002A5163" w:rsidRPr="00A7447D" w:rsidRDefault="002A5163" w:rsidP="00A7447D">
      <w:pPr>
        <w:pStyle w:val="ActHead5"/>
      </w:pPr>
      <w:bookmarkStart w:id="67" w:name="_Toc393794421"/>
      <w:r w:rsidRPr="00A7447D">
        <w:rPr>
          <w:rStyle w:val="CharSectno"/>
        </w:rPr>
        <w:t>60C</w:t>
      </w:r>
      <w:r w:rsidRPr="00A7447D">
        <w:t xml:space="preserve">  Price exploitation in relation to the carbon tax repeal</w:t>
      </w:r>
      <w:bookmarkEnd w:id="67"/>
    </w:p>
    <w:p w:rsidR="002A5163" w:rsidRPr="00A7447D" w:rsidRDefault="002A5163" w:rsidP="00A7447D">
      <w:pPr>
        <w:pStyle w:val="subsection"/>
      </w:pPr>
      <w:r w:rsidRPr="00A7447D">
        <w:tab/>
        <w:t>(1)</w:t>
      </w:r>
      <w:r w:rsidRPr="00A7447D">
        <w:tab/>
      </w:r>
      <w:r w:rsidR="00A42DA9" w:rsidRPr="00274E1F">
        <w:rPr>
          <w:color w:val="000000"/>
          <w:szCs w:val="22"/>
        </w:rPr>
        <w:t>An entity</w:t>
      </w:r>
      <w:r w:rsidR="00A42DA9">
        <w:rPr>
          <w:color w:val="000000"/>
          <w:szCs w:val="22"/>
        </w:rPr>
        <w:t xml:space="preserve"> </w:t>
      </w:r>
      <w:r w:rsidRPr="00A7447D">
        <w:t>must not engage in price exploitation in relation to the carbon tax repeal.</w:t>
      </w:r>
    </w:p>
    <w:p w:rsidR="002A5163" w:rsidRPr="00A7447D" w:rsidRDefault="002A5163" w:rsidP="00A7447D">
      <w:pPr>
        <w:pStyle w:val="subsection"/>
      </w:pPr>
      <w:r w:rsidRPr="00A7447D">
        <w:tab/>
        <w:t>(2)</w:t>
      </w:r>
      <w:r w:rsidRPr="00A7447D">
        <w:tab/>
        <w:t xml:space="preserve">For the purposes of this Part, </w:t>
      </w:r>
      <w:r w:rsidR="00A42DA9" w:rsidRPr="00274E1F">
        <w:t>a</w:t>
      </w:r>
      <w:r w:rsidR="00A42DA9" w:rsidRPr="00274E1F">
        <w:rPr>
          <w:color w:val="000000"/>
          <w:szCs w:val="22"/>
        </w:rPr>
        <w:t>n entity</w:t>
      </w:r>
      <w:r w:rsidR="00A42DA9">
        <w:rPr>
          <w:color w:val="000000"/>
          <w:szCs w:val="22"/>
        </w:rPr>
        <w:t xml:space="preserve"> </w:t>
      </w:r>
      <w:r w:rsidRPr="00A7447D">
        <w:rPr>
          <w:b/>
          <w:i/>
        </w:rPr>
        <w:t>engages in price exploitation in relation to the carbon tax repeal</w:t>
      </w:r>
      <w:r w:rsidRPr="00A7447D">
        <w:t xml:space="preserve"> if, and only if:</w:t>
      </w:r>
    </w:p>
    <w:p w:rsidR="002A5163" w:rsidRPr="00A7447D" w:rsidRDefault="002A5163" w:rsidP="00A7447D">
      <w:pPr>
        <w:pStyle w:val="paragraph"/>
      </w:pPr>
      <w:r w:rsidRPr="00A7447D">
        <w:tab/>
        <w:t>(a)</w:t>
      </w:r>
      <w:r w:rsidRPr="00A7447D">
        <w:tab/>
        <w:t>it makes a regulated supply; and</w:t>
      </w:r>
    </w:p>
    <w:p w:rsidR="00A42DA9" w:rsidRPr="00274E1F" w:rsidRDefault="00A42DA9" w:rsidP="00A42DA9">
      <w:pPr>
        <w:pStyle w:val="paragraph"/>
      </w:pPr>
      <w:r w:rsidRPr="00274E1F">
        <w:tab/>
        <w:t>(b)</w:t>
      </w:r>
      <w:r w:rsidRPr="00274E1F">
        <w:tab/>
        <w:t>the price for the supply does not pass through all of the entity’s cost savings relating to the supply that are directly or indirectly attributable to the carbon tax repeal.</w:t>
      </w:r>
    </w:p>
    <w:p w:rsidR="00A42DA9" w:rsidRPr="00274E1F" w:rsidRDefault="00A42DA9" w:rsidP="00A42DA9">
      <w:pPr>
        <w:pStyle w:val="subsection"/>
      </w:pPr>
      <w:r w:rsidRPr="00274E1F">
        <w:tab/>
        <w:t>(3)</w:t>
      </w:r>
      <w:r w:rsidRPr="00274E1F">
        <w:tab/>
        <w:t>For the purposes of this Part, in determining whether the price for a supply made by an entity does not pass through all of the entity’s cost savings relating to the supply that are directly or indirectly attributable to the carbon tax repeal, have regard to the following matters:</w:t>
      </w:r>
    </w:p>
    <w:p w:rsidR="00A42DA9" w:rsidRPr="00274E1F" w:rsidRDefault="00A42DA9" w:rsidP="00A42DA9">
      <w:pPr>
        <w:pStyle w:val="paragraph"/>
      </w:pPr>
      <w:r w:rsidRPr="00274E1F">
        <w:tab/>
        <w:t>(a)</w:t>
      </w:r>
      <w:r w:rsidRPr="00274E1F">
        <w:tab/>
        <w:t>the entity’s cost savings that are directly or indirectly attributable to the carbon tax repeal;</w:t>
      </w:r>
    </w:p>
    <w:p w:rsidR="00A42DA9" w:rsidRPr="00274E1F" w:rsidRDefault="00A42DA9" w:rsidP="00A42DA9">
      <w:pPr>
        <w:pStyle w:val="paragraph"/>
      </w:pPr>
      <w:r w:rsidRPr="00274E1F">
        <w:tab/>
        <w:t>(b)</w:t>
      </w:r>
      <w:r w:rsidRPr="00274E1F">
        <w:tab/>
        <w:t>how the cost savings mentioned in paragraph (a) can reasonably be attributed to the different supplies that the entity makes;</w:t>
      </w:r>
    </w:p>
    <w:p w:rsidR="00A42DA9" w:rsidRPr="00274E1F" w:rsidRDefault="00A42DA9" w:rsidP="00A42DA9">
      <w:pPr>
        <w:pStyle w:val="paragraph"/>
      </w:pPr>
      <w:r w:rsidRPr="00274E1F">
        <w:tab/>
        <w:t>(c)</w:t>
      </w:r>
      <w:r w:rsidRPr="00274E1F">
        <w:tab/>
        <w:t>the entity’s costs;</w:t>
      </w:r>
    </w:p>
    <w:p w:rsidR="00A42DA9" w:rsidRPr="00274E1F" w:rsidRDefault="00A42DA9" w:rsidP="00A42DA9">
      <w:pPr>
        <w:pStyle w:val="paragraph"/>
      </w:pPr>
      <w:r w:rsidRPr="00274E1F">
        <w:tab/>
        <w:t>(d)</w:t>
      </w:r>
      <w:r w:rsidRPr="00274E1F">
        <w:tab/>
        <w:t>any other relevant matter that may reasonably influence the price.</w:t>
      </w:r>
    </w:p>
    <w:p w:rsidR="00A42DA9" w:rsidRPr="00274E1F" w:rsidRDefault="00A42DA9" w:rsidP="00A42DA9">
      <w:pPr>
        <w:pStyle w:val="ActHead5"/>
      </w:pPr>
      <w:bookmarkStart w:id="68" w:name="_Toc393794422"/>
      <w:r w:rsidRPr="00274E1F">
        <w:rPr>
          <w:rStyle w:val="CharSectno"/>
        </w:rPr>
        <w:t>60CA</w:t>
      </w:r>
      <w:r w:rsidRPr="00274E1F">
        <w:t xml:space="preserve">  Failure to pass on cost savings—250% penalty</w:t>
      </w:r>
      <w:bookmarkEnd w:id="68"/>
    </w:p>
    <w:p w:rsidR="00A42DA9" w:rsidRPr="00274E1F" w:rsidRDefault="00A42DA9" w:rsidP="00A42DA9">
      <w:pPr>
        <w:pStyle w:val="subsection"/>
      </w:pPr>
      <w:r w:rsidRPr="00274E1F">
        <w:tab/>
        <w:t>(1)</w:t>
      </w:r>
      <w:r w:rsidRPr="00274E1F">
        <w:tab/>
        <w:t>If:</w:t>
      </w:r>
    </w:p>
    <w:p w:rsidR="00A42DA9" w:rsidRPr="00274E1F" w:rsidRDefault="00A42DA9" w:rsidP="00A42DA9">
      <w:pPr>
        <w:pStyle w:val="paragraph"/>
      </w:pPr>
      <w:r w:rsidRPr="00274E1F">
        <w:tab/>
        <w:t>(a)</w:t>
      </w:r>
      <w:r w:rsidRPr="00274E1F">
        <w:tab/>
        <w:t>either:</w:t>
      </w:r>
    </w:p>
    <w:p w:rsidR="00A42DA9" w:rsidRPr="00274E1F" w:rsidRDefault="00A42DA9" w:rsidP="00A42DA9">
      <w:pPr>
        <w:pStyle w:val="paragraphsub"/>
      </w:pPr>
      <w:r w:rsidRPr="00274E1F">
        <w:tab/>
        <w:t>(i)</w:t>
      </w:r>
      <w:r w:rsidRPr="00274E1F">
        <w:tab/>
        <w:t>an entity contravenes subsection 60C(1) in relation to a particular supply of electricity or natural gas; or</w:t>
      </w:r>
    </w:p>
    <w:p w:rsidR="00A42DA9" w:rsidRPr="00274E1F" w:rsidRDefault="00A42DA9" w:rsidP="00A42DA9">
      <w:pPr>
        <w:pStyle w:val="paragraphsub"/>
      </w:pPr>
      <w:r w:rsidRPr="00274E1F">
        <w:tab/>
        <w:t>(ii)</w:t>
      </w:r>
      <w:r w:rsidRPr="00274E1F">
        <w:tab/>
        <w:t>an entity that is a bulk SGG importer contravenes subsection 60C(1) in relation to a particular supply of synthetic greenhouse gas; and</w:t>
      </w:r>
    </w:p>
    <w:p w:rsidR="00A42DA9" w:rsidRPr="00274E1F" w:rsidRDefault="00A42DA9" w:rsidP="00A42DA9">
      <w:pPr>
        <w:pStyle w:val="paragraph"/>
      </w:pPr>
      <w:r w:rsidRPr="00274E1F">
        <w:lastRenderedPageBreak/>
        <w:tab/>
        <w:t>(b)</w:t>
      </w:r>
      <w:r w:rsidRPr="00274E1F">
        <w:tab/>
        <w:t>the contravention involved a failure to pass through all of the entity’s cost savings relating to the supply that are directly or indirectly attributable to the carbon tax repeal;</w:t>
      </w:r>
    </w:p>
    <w:p w:rsidR="00A42DA9" w:rsidRPr="00274E1F" w:rsidRDefault="00A42DA9" w:rsidP="00A42DA9">
      <w:pPr>
        <w:pStyle w:val="subsection2"/>
      </w:pPr>
      <w:r w:rsidRPr="00274E1F">
        <w:t>there is payable by the entity to the Commonwealth, and the entity shall pay to the Commonwealth, by way of penalty, an amount equal to 250% of those cost savings that were not passed through.</w:t>
      </w:r>
    </w:p>
    <w:p w:rsidR="00A42DA9" w:rsidRPr="00274E1F" w:rsidRDefault="00A42DA9" w:rsidP="00A42DA9">
      <w:pPr>
        <w:pStyle w:val="SubsectionHead"/>
      </w:pPr>
      <w:r w:rsidRPr="00274E1F">
        <w:t>When penalty becomes due and payable</w:t>
      </w:r>
    </w:p>
    <w:p w:rsidR="00A42DA9" w:rsidRPr="00274E1F" w:rsidRDefault="00A42DA9" w:rsidP="00A42DA9">
      <w:pPr>
        <w:pStyle w:val="subsection"/>
      </w:pPr>
      <w:r w:rsidRPr="00274E1F">
        <w:tab/>
        <w:t>(2)</w:t>
      </w:r>
      <w:r w:rsidRPr="00274E1F">
        <w:tab/>
        <w:t>An amount payable by an entity under subsection (1) is due and payable on 1 July 2015.</w:t>
      </w:r>
    </w:p>
    <w:p w:rsidR="00A42DA9" w:rsidRPr="00274E1F" w:rsidRDefault="00A42DA9" w:rsidP="00A42DA9">
      <w:pPr>
        <w:pStyle w:val="SubsectionHead"/>
      </w:pPr>
      <w:r w:rsidRPr="00274E1F">
        <w:t>Late payment penalty</w:t>
      </w:r>
    </w:p>
    <w:p w:rsidR="00A42DA9" w:rsidRPr="00274E1F" w:rsidRDefault="00A42DA9" w:rsidP="00A42DA9">
      <w:pPr>
        <w:pStyle w:val="subsection"/>
      </w:pPr>
      <w:r w:rsidRPr="00274E1F">
        <w:tab/>
        <w:t>(3)</w:t>
      </w:r>
      <w:r w:rsidRPr="00274E1F">
        <w:tab/>
        <w:t>If an amount payable by an entity under subsection (1) remains unpaid after the time when it became due for payment, there is payable by the entity to the Commonwealth, and the entity shall pay to the Commonwealth, by way of penalty, an amount calculated at the rate of 6% per annum on the amount unpaid, computed from that time.</w:t>
      </w:r>
    </w:p>
    <w:p w:rsidR="00A42DA9" w:rsidRPr="00274E1F" w:rsidRDefault="00A42DA9" w:rsidP="00A42DA9">
      <w:pPr>
        <w:pStyle w:val="SubsectionHead"/>
      </w:pPr>
      <w:r w:rsidRPr="00274E1F">
        <w:t>Recovery of penalties</w:t>
      </w:r>
    </w:p>
    <w:p w:rsidR="00A42DA9" w:rsidRPr="00274E1F" w:rsidRDefault="00A42DA9" w:rsidP="00A42DA9">
      <w:pPr>
        <w:pStyle w:val="subsection"/>
      </w:pPr>
      <w:r w:rsidRPr="00274E1F">
        <w:tab/>
        <w:t>(4)</w:t>
      </w:r>
      <w:r w:rsidRPr="00274E1F">
        <w:tab/>
        <w:t>An amount payable by an entity under subsection (1) or (3):</w:t>
      </w:r>
    </w:p>
    <w:p w:rsidR="00A42DA9" w:rsidRPr="00274E1F" w:rsidRDefault="00A42DA9" w:rsidP="00A42DA9">
      <w:pPr>
        <w:pStyle w:val="paragraph"/>
      </w:pPr>
      <w:r w:rsidRPr="00274E1F">
        <w:tab/>
        <w:t>(a)</w:t>
      </w:r>
      <w:r w:rsidRPr="00274E1F">
        <w:tab/>
        <w:t>is a debt due to the Commonwealth; and</w:t>
      </w:r>
    </w:p>
    <w:p w:rsidR="00A42DA9" w:rsidRPr="00274E1F" w:rsidRDefault="00A42DA9" w:rsidP="00A42DA9">
      <w:pPr>
        <w:pStyle w:val="paragraph"/>
      </w:pPr>
      <w:r w:rsidRPr="00274E1F">
        <w:tab/>
        <w:t>(b)</w:t>
      </w:r>
      <w:r w:rsidRPr="00274E1F">
        <w:tab/>
        <w:t>shall be recovered by the Commission, on behalf of the Commonwealth, by action in a court of competent jurisdiction, unless the cost of doing so exceeds the amount.</w:t>
      </w:r>
    </w:p>
    <w:p w:rsidR="00A42DA9" w:rsidRPr="00274E1F" w:rsidRDefault="00A42DA9" w:rsidP="00A42DA9">
      <w:pPr>
        <w:pStyle w:val="SubsectionHead"/>
      </w:pPr>
      <w:r w:rsidRPr="00274E1F">
        <w:t>Report to Parliament</w:t>
      </w:r>
    </w:p>
    <w:p w:rsidR="00A42DA9" w:rsidRPr="00274E1F" w:rsidRDefault="00A42DA9" w:rsidP="00A42DA9">
      <w:pPr>
        <w:pStyle w:val="subsection"/>
      </w:pPr>
      <w:r w:rsidRPr="00274E1F">
        <w:tab/>
        <w:t>(5)</w:t>
      </w:r>
      <w:r w:rsidRPr="00274E1F">
        <w:tab/>
        <w:t>Within 13 months after the Royal Assent day, the Commission must report to Parliament in respect of penalties payable by entities.</w:t>
      </w:r>
    </w:p>
    <w:p w:rsidR="002A5163" w:rsidRPr="00A7447D" w:rsidRDefault="002A5163" w:rsidP="00A7447D">
      <w:pPr>
        <w:pStyle w:val="ActHead5"/>
      </w:pPr>
      <w:bookmarkStart w:id="69" w:name="_Toc393794423"/>
      <w:r w:rsidRPr="00A7447D">
        <w:rPr>
          <w:rStyle w:val="CharSectno"/>
        </w:rPr>
        <w:t>60D</w:t>
      </w:r>
      <w:r w:rsidRPr="00A7447D">
        <w:t xml:space="preserve">  Notice to </w:t>
      </w:r>
      <w:r w:rsidR="00A42DA9" w:rsidRPr="00274E1F">
        <w:rPr>
          <w:color w:val="000000"/>
          <w:szCs w:val="22"/>
        </w:rPr>
        <w:t>entity</w:t>
      </w:r>
      <w:r w:rsidRPr="00A7447D">
        <w:t xml:space="preserve"> that is considered to have engaged in price exploitation in relation to the carbon tax repeal</w:t>
      </w:r>
      <w:bookmarkEnd w:id="69"/>
    </w:p>
    <w:p w:rsidR="002A5163" w:rsidRPr="00A7447D" w:rsidRDefault="002A5163" w:rsidP="00A7447D">
      <w:pPr>
        <w:pStyle w:val="subsection"/>
      </w:pPr>
      <w:r w:rsidRPr="00A7447D">
        <w:tab/>
        <w:t>(1)</w:t>
      </w:r>
      <w:r w:rsidRPr="00A7447D">
        <w:tab/>
        <w:t xml:space="preserve">The Commission may give </w:t>
      </w:r>
      <w:r w:rsidR="00A42DA9" w:rsidRPr="00274E1F">
        <w:t>a</w:t>
      </w:r>
      <w:r w:rsidR="00A42DA9" w:rsidRPr="00274E1F">
        <w:rPr>
          <w:color w:val="000000"/>
          <w:szCs w:val="22"/>
        </w:rPr>
        <w:t>n entity</w:t>
      </w:r>
      <w:r w:rsidR="00A42DA9">
        <w:rPr>
          <w:color w:val="000000"/>
          <w:szCs w:val="22"/>
        </w:rPr>
        <w:t xml:space="preserve"> </w:t>
      </w:r>
      <w:r w:rsidRPr="00A7447D">
        <w:t xml:space="preserve">a written notice under this section if the Commission considers that the </w:t>
      </w:r>
      <w:r w:rsidR="00A42DA9" w:rsidRPr="00274E1F">
        <w:rPr>
          <w:color w:val="000000"/>
          <w:szCs w:val="22"/>
        </w:rPr>
        <w:t>entity</w:t>
      </w:r>
      <w:r w:rsidRPr="00A7447D">
        <w:t xml:space="preserve"> has engaged in price exploitation in relation to the carbon tax repeal.</w:t>
      </w:r>
    </w:p>
    <w:p w:rsidR="002A5163" w:rsidRPr="00A7447D" w:rsidRDefault="002A5163" w:rsidP="00A7447D">
      <w:pPr>
        <w:pStyle w:val="subsection"/>
      </w:pPr>
      <w:r w:rsidRPr="00A7447D">
        <w:tab/>
        <w:t>(2)</w:t>
      </w:r>
      <w:r w:rsidRPr="00A7447D">
        <w:tab/>
        <w:t>The notice must:</w:t>
      </w:r>
    </w:p>
    <w:p w:rsidR="002A5163" w:rsidRPr="00A7447D" w:rsidRDefault="002A5163" w:rsidP="00A7447D">
      <w:pPr>
        <w:pStyle w:val="paragraph"/>
      </w:pPr>
      <w:r w:rsidRPr="00A7447D">
        <w:lastRenderedPageBreak/>
        <w:tab/>
        <w:t>(a)</w:t>
      </w:r>
      <w:r w:rsidRPr="00A7447D">
        <w:tab/>
        <w:t>be expressed to be given under this section; and</w:t>
      </w:r>
    </w:p>
    <w:p w:rsidR="002A5163" w:rsidRPr="00A7447D" w:rsidRDefault="002A5163" w:rsidP="00A7447D">
      <w:pPr>
        <w:pStyle w:val="paragraph"/>
      </w:pPr>
      <w:r w:rsidRPr="00A7447D">
        <w:tab/>
        <w:t>(b)</w:t>
      </w:r>
      <w:r w:rsidRPr="00A7447D">
        <w:tab/>
        <w:t>identify:</w:t>
      </w:r>
    </w:p>
    <w:p w:rsidR="002A5163" w:rsidRPr="00A7447D" w:rsidRDefault="002A5163" w:rsidP="00A7447D">
      <w:pPr>
        <w:pStyle w:val="paragraphsub"/>
      </w:pPr>
      <w:r w:rsidRPr="00A7447D">
        <w:tab/>
        <w:t>(i)</w:t>
      </w:r>
      <w:r w:rsidRPr="00A7447D">
        <w:tab/>
        <w:t xml:space="preserve">the </w:t>
      </w:r>
      <w:r w:rsidR="00756506" w:rsidRPr="00274E1F">
        <w:rPr>
          <w:color w:val="000000"/>
          <w:szCs w:val="22"/>
        </w:rPr>
        <w:t>entity</w:t>
      </w:r>
      <w:r w:rsidRPr="00A7447D">
        <w:t xml:space="preserve"> that made the supply; and</w:t>
      </w:r>
    </w:p>
    <w:p w:rsidR="002A5163" w:rsidRPr="00A7447D" w:rsidRDefault="002A5163" w:rsidP="00A7447D">
      <w:pPr>
        <w:pStyle w:val="paragraphsub"/>
      </w:pPr>
      <w:r w:rsidRPr="00A7447D">
        <w:tab/>
        <w:t>(ii)</w:t>
      </w:r>
      <w:r w:rsidRPr="00A7447D">
        <w:tab/>
        <w:t>the kind of supply made; and</w:t>
      </w:r>
    </w:p>
    <w:p w:rsidR="002A5163" w:rsidRPr="00A7447D" w:rsidRDefault="002A5163" w:rsidP="00A7447D">
      <w:pPr>
        <w:pStyle w:val="paragraphsub"/>
      </w:pPr>
      <w:r w:rsidRPr="00A7447D">
        <w:tab/>
        <w:t>(iii)</w:t>
      </w:r>
      <w:r w:rsidRPr="00A7447D">
        <w:tab/>
        <w:t>the circumstances in which the supply was made; and</w:t>
      </w:r>
    </w:p>
    <w:p w:rsidR="00756506" w:rsidRPr="00274E1F" w:rsidRDefault="00756506" w:rsidP="00756506">
      <w:pPr>
        <w:pStyle w:val="paragraph"/>
      </w:pPr>
      <w:r w:rsidRPr="00274E1F">
        <w:tab/>
        <w:t>(c)</w:t>
      </w:r>
      <w:r w:rsidRPr="00274E1F">
        <w:tab/>
        <w:t>state that, in the Commission’s opinion, the price for the supply did not pass through all of the entity’s cost savings relating to the supply that were directly or indirectly attributable to the carbon tax repeal.</w:t>
      </w:r>
    </w:p>
    <w:p w:rsidR="002A5163" w:rsidRPr="00A7447D" w:rsidRDefault="002A5163" w:rsidP="00A7447D">
      <w:pPr>
        <w:pStyle w:val="subsection"/>
      </w:pPr>
      <w:r w:rsidRPr="00A7447D">
        <w:tab/>
        <w:t>(3)</w:t>
      </w:r>
      <w:r w:rsidRPr="00A7447D">
        <w:tab/>
        <w:t>In any proceedings:</w:t>
      </w:r>
    </w:p>
    <w:p w:rsidR="00756506" w:rsidRPr="00274E1F" w:rsidRDefault="00756506" w:rsidP="00756506">
      <w:pPr>
        <w:pStyle w:val="paragraph"/>
      </w:pPr>
      <w:r w:rsidRPr="00274E1F">
        <w:tab/>
        <w:t>(aa)</w:t>
      </w:r>
      <w:r w:rsidRPr="00274E1F">
        <w:tab/>
        <w:t>under section 60CA; or</w:t>
      </w:r>
    </w:p>
    <w:p w:rsidR="002A5163" w:rsidRPr="00A7447D" w:rsidRDefault="002A5163" w:rsidP="00A7447D">
      <w:pPr>
        <w:pStyle w:val="paragraph"/>
      </w:pPr>
      <w:r w:rsidRPr="00A7447D">
        <w:tab/>
        <w:t>(a)</w:t>
      </w:r>
      <w:r w:rsidRPr="00A7447D">
        <w:tab/>
        <w:t>under section</w:t>
      </w:r>
      <w:r w:rsidR="00A7447D" w:rsidRPr="00A7447D">
        <w:t> </w:t>
      </w:r>
      <w:r w:rsidRPr="00A7447D">
        <w:t>76 for a pecuniary penalty order relating to section</w:t>
      </w:r>
      <w:r w:rsidR="00A7447D" w:rsidRPr="00A7447D">
        <w:t> </w:t>
      </w:r>
      <w:r w:rsidRPr="00A7447D">
        <w:t>60C; or</w:t>
      </w:r>
    </w:p>
    <w:p w:rsidR="002A5163" w:rsidRPr="00A7447D" w:rsidRDefault="002A5163" w:rsidP="00A7447D">
      <w:pPr>
        <w:pStyle w:val="paragraph"/>
      </w:pPr>
      <w:r w:rsidRPr="00A7447D">
        <w:tab/>
        <w:t>(b)</w:t>
      </w:r>
      <w:r w:rsidRPr="00A7447D">
        <w:tab/>
        <w:t>under section</w:t>
      </w:r>
      <w:r w:rsidR="00A7447D" w:rsidRPr="00A7447D">
        <w:t> </w:t>
      </w:r>
      <w:r w:rsidRPr="00A7447D">
        <w:t>80 for an injunction relating to section</w:t>
      </w:r>
      <w:r w:rsidR="00A7447D" w:rsidRPr="00A7447D">
        <w:t> </w:t>
      </w:r>
      <w:r w:rsidRPr="00A7447D">
        <w:t>60C; or</w:t>
      </w:r>
    </w:p>
    <w:p w:rsidR="002A5163" w:rsidRPr="00A7447D" w:rsidRDefault="002A5163" w:rsidP="00A7447D">
      <w:pPr>
        <w:pStyle w:val="paragraph"/>
      </w:pPr>
      <w:r w:rsidRPr="00A7447D">
        <w:tab/>
        <w:t>(c)</w:t>
      </w:r>
      <w:r w:rsidRPr="00A7447D">
        <w:tab/>
        <w:t>under section</w:t>
      </w:r>
      <w:r w:rsidR="00A7447D" w:rsidRPr="00A7447D">
        <w:t> </w:t>
      </w:r>
      <w:r w:rsidRPr="00A7447D">
        <w:t>80A, 82, 86C, 86D or 87 for an order relating to section</w:t>
      </w:r>
      <w:r w:rsidR="00A7447D" w:rsidRPr="00A7447D">
        <w:t> </w:t>
      </w:r>
      <w:r w:rsidRPr="00A7447D">
        <w:t>60C;</w:t>
      </w:r>
    </w:p>
    <w:p w:rsidR="00756506" w:rsidRPr="00274E1F" w:rsidRDefault="00756506" w:rsidP="00756506">
      <w:pPr>
        <w:pStyle w:val="subsection2"/>
      </w:pPr>
      <w:r w:rsidRPr="00274E1F">
        <w:t>the notice is prima facie evidence that the price for the supply did not pass through all of the entity’s cost savings relating to the supply that were directly or indirectly attributable to the carbon tax repeal.</w:t>
      </w:r>
    </w:p>
    <w:p w:rsidR="002A5163" w:rsidRPr="00A7447D" w:rsidRDefault="002A5163" w:rsidP="00A7447D">
      <w:pPr>
        <w:pStyle w:val="subsection"/>
      </w:pPr>
      <w:r w:rsidRPr="00A7447D">
        <w:tab/>
        <w:t>(4)</w:t>
      </w:r>
      <w:r w:rsidRPr="00A7447D">
        <w:tab/>
        <w:t xml:space="preserve">The Commission may vary or revoke the notice on its own initiative or on application made by the </w:t>
      </w:r>
      <w:r w:rsidR="00756506" w:rsidRPr="00274E1F">
        <w:rPr>
          <w:color w:val="000000"/>
          <w:szCs w:val="22"/>
        </w:rPr>
        <w:t>entity</w:t>
      </w:r>
      <w:r w:rsidRPr="00A7447D">
        <w:t xml:space="preserve">. The Commission must give the </w:t>
      </w:r>
      <w:r w:rsidR="00756506" w:rsidRPr="00274E1F">
        <w:rPr>
          <w:color w:val="000000"/>
          <w:szCs w:val="22"/>
        </w:rPr>
        <w:t>entity</w:t>
      </w:r>
      <w:r w:rsidRPr="00A7447D">
        <w:t xml:space="preserve"> written notice of the variation or revocation.</w:t>
      </w:r>
    </w:p>
    <w:p w:rsidR="002A5163" w:rsidRPr="00A7447D" w:rsidRDefault="002A5163" w:rsidP="00A7447D">
      <w:pPr>
        <w:pStyle w:val="subsection"/>
      </w:pPr>
      <w:r w:rsidRPr="00A7447D">
        <w:tab/>
        <w:t>(5)</w:t>
      </w:r>
      <w:r w:rsidRPr="00A7447D">
        <w:tab/>
        <w:t>A notice under this section is not a legislative instrument.</w:t>
      </w:r>
    </w:p>
    <w:p w:rsidR="002A5163" w:rsidRPr="00A7447D" w:rsidRDefault="002A5163" w:rsidP="00A7447D">
      <w:pPr>
        <w:pStyle w:val="ActHead5"/>
      </w:pPr>
      <w:bookmarkStart w:id="70" w:name="_Toc393794424"/>
      <w:r w:rsidRPr="00A7447D">
        <w:rPr>
          <w:rStyle w:val="CharSectno"/>
        </w:rPr>
        <w:t>60E</w:t>
      </w:r>
      <w:r w:rsidRPr="00A7447D">
        <w:t xml:space="preserve">  Commission may issue notice to aid prevention of price exploitation in relation to the carbon tax repeal</w:t>
      </w:r>
      <w:bookmarkEnd w:id="70"/>
    </w:p>
    <w:p w:rsidR="002A5163" w:rsidRPr="00A7447D" w:rsidRDefault="002A5163" w:rsidP="00A7447D">
      <w:pPr>
        <w:pStyle w:val="subsection"/>
      </w:pPr>
      <w:r w:rsidRPr="00A7447D">
        <w:tab/>
        <w:t>(1)</w:t>
      </w:r>
      <w:r w:rsidRPr="00A7447D">
        <w:tab/>
        <w:t xml:space="preserve">The Commission may give </w:t>
      </w:r>
      <w:r w:rsidR="00756506" w:rsidRPr="00274E1F">
        <w:t xml:space="preserve">an </w:t>
      </w:r>
      <w:r w:rsidR="00756506" w:rsidRPr="00274E1F">
        <w:rPr>
          <w:color w:val="000000"/>
          <w:szCs w:val="22"/>
        </w:rPr>
        <w:t>entity</w:t>
      </w:r>
      <w:r w:rsidR="00756506">
        <w:rPr>
          <w:color w:val="000000"/>
          <w:szCs w:val="22"/>
        </w:rPr>
        <w:t xml:space="preserve"> </w:t>
      </w:r>
      <w:r w:rsidRPr="00A7447D">
        <w:t xml:space="preserve">a written notice under this section if the Commission considers that doing so will aid the prevention of the </w:t>
      </w:r>
      <w:r w:rsidR="00756506" w:rsidRPr="00274E1F">
        <w:rPr>
          <w:color w:val="000000"/>
          <w:szCs w:val="22"/>
        </w:rPr>
        <w:t>entity</w:t>
      </w:r>
      <w:r w:rsidRPr="00A7447D">
        <w:t xml:space="preserve"> engaging in price exploitation in relation to the carbon tax repeal.</w:t>
      </w:r>
    </w:p>
    <w:p w:rsidR="002A5163" w:rsidRPr="00A7447D" w:rsidRDefault="002A5163" w:rsidP="00A7447D">
      <w:pPr>
        <w:pStyle w:val="subsection"/>
      </w:pPr>
      <w:r w:rsidRPr="00A7447D">
        <w:tab/>
        <w:t>(2)</w:t>
      </w:r>
      <w:r w:rsidRPr="00A7447D">
        <w:tab/>
        <w:t>The notice must:</w:t>
      </w:r>
    </w:p>
    <w:p w:rsidR="002A5163" w:rsidRPr="00A7447D" w:rsidRDefault="002A5163" w:rsidP="00A7447D">
      <w:pPr>
        <w:pStyle w:val="paragraph"/>
      </w:pPr>
      <w:r w:rsidRPr="00A7447D">
        <w:tab/>
        <w:t>(a)</w:t>
      </w:r>
      <w:r w:rsidRPr="00A7447D">
        <w:tab/>
        <w:t>be expressed to be given under this section; and</w:t>
      </w:r>
    </w:p>
    <w:p w:rsidR="002A5163" w:rsidRPr="00A7447D" w:rsidRDefault="002A5163" w:rsidP="00A7447D">
      <w:pPr>
        <w:pStyle w:val="paragraph"/>
      </w:pPr>
      <w:r w:rsidRPr="00A7447D">
        <w:tab/>
        <w:t>(b)</w:t>
      </w:r>
      <w:r w:rsidRPr="00A7447D">
        <w:tab/>
        <w:t xml:space="preserve">be expressed to relate to any supply that the </w:t>
      </w:r>
      <w:r w:rsidR="00756506" w:rsidRPr="00274E1F">
        <w:rPr>
          <w:color w:val="000000"/>
          <w:szCs w:val="22"/>
        </w:rPr>
        <w:t>entity</w:t>
      </w:r>
      <w:r w:rsidRPr="00A7447D">
        <w:t xml:space="preserve"> makes that is:</w:t>
      </w:r>
    </w:p>
    <w:p w:rsidR="002A5163" w:rsidRPr="00A7447D" w:rsidRDefault="002A5163" w:rsidP="00A7447D">
      <w:pPr>
        <w:pStyle w:val="paragraphsub"/>
      </w:pPr>
      <w:r w:rsidRPr="00A7447D">
        <w:tab/>
        <w:t>(i)</w:t>
      </w:r>
      <w:r w:rsidRPr="00A7447D">
        <w:tab/>
        <w:t>of a kind specified in the notice; and</w:t>
      </w:r>
    </w:p>
    <w:p w:rsidR="002A5163" w:rsidRPr="00A7447D" w:rsidRDefault="002A5163" w:rsidP="00A7447D">
      <w:pPr>
        <w:pStyle w:val="paragraphsub"/>
      </w:pPr>
      <w:r w:rsidRPr="00A7447D">
        <w:lastRenderedPageBreak/>
        <w:tab/>
        <w:t>(ii)</w:t>
      </w:r>
      <w:r w:rsidRPr="00A7447D">
        <w:tab/>
        <w:t>made in circumstances specified in the notice; and</w:t>
      </w:r>
    </w:p>
    <w:p w:rsidR="002A5163" w:rsidRPr="00A7447D" w:rsidRDefault="002A5163" w:rsidP="00A7447D">
      <w:pPr>
        <w:pStyle w:val="paragraphsub"/>
      </w:pPr>
      <w:r w:rsidRPr="00A7447D">
        <w:tab/>
        <w:t>(iii)</w:t>
      </w:r>
      <w:r w:rsidRPr="00A7447D">
        <w:tab/>
        <w:t>made during the period specified in the notice (which must not be a period ending after the end of the carbon tax repeal transition period); and</w:t>
      </w:r>
    </w:p>
    <w:p w:rsidR="002A5163" w:rsidRPr="00A7447D" w:rsidRDefault="002A5163" w:rsidP="00A7447D">
      <w:pPr>
        <w:pStyle w:val="paragraph"/>
      </w:pPr>
      <w:r w:rsidRPr="00A7447D">
        <w:tab/>
        <w:t>(c)</w:t>
      </w:r>
      <w:r w:rsidRPr="00A7447D">
        <w:tab/>
        <w:t>specify the maximum price that, in the Commission’s opinion, may be charged for a supply to which the notice is expressed to relate.</w:t>
      </w:r>
    </w:p>
    <w:p w:rsidR="002A5163" w:rsidRPr="00A7447D" w:rsidRDefault="002A5163" w:rsidP="00A7447D">
      <w:pPr>
        <w:pStyle w:val="subsection"/>
      </w:pPr>
      <w:r w:rsidRPr="00A7447D">
        <w:tab/>
        <w:t>(3)</w:t>
      </w:r>
      <w:r w:rsidRPr="00A7447D">
        <w:tab/>
        <w:t xml:space="preserve">The Commission may, on its own initiative or on application made by the </w:t>
      </w:r>
      <w:r w:rsidR="00756506" w:rsidRPr="00274E1F">
        <w:rPr>
          <w:color w:val="000000"/>
          <w:szCs w:val="22"/>
        </w:rPr>
        <w:t>entity</w:t>
      </w:r>
      <w:r w:rsidRPr="00A7447D">
        <w:t>:</w:t>
      </w:r>
    </w:p>
    <w:p w:rsidR="002A5163" w:rsidRPr="00A7447D" w:rsidRDefault="002A5163" w:rsidP="00A7447D">
      <w:pPr>
        <w:pStyle w:val="paragraph"/>
      </w:pPr>
      <w:r w:rsidRPr="00A7447D">
        <w:tab/>
        <w:t>(a)</w:t>
      </w:r>
      <w:r w:rsidRPr="00A7447D">
        <w:tab/>
        <w:t>vary the notice to:</w:t>
      </w:r>
    </w:p>
    <w:p w:rsidR="002A5163" w:rsidRPr="00A7447D" w:rsidRDefault="002A5163" w:rsidP="00A7447D">
      <w:pPr>
        <w:pStyle w:val="paragraphsub"/>
      </w:pPr>
      <w:r w:rsidRPr="00A7447D">
        <w:tab/>
        <w:t>(i)</w:t>
      </w:r>
      <w:r w:rsidRPr="00A7447D">
        <w:tab/>
        <w:t xml:space="preserve">change the period specified as required by </w:t>
      </w:r>
      <w:r w:rsidR="00A7447D" w:rsidRPr="00A7447D">
        <w:t>subparagraph (</w:t>
      </w:r>
      <w:r w:rsidRPr="00A7447D">
        <w:t>2)(b)(iii); or</w:t>
      </w:r>
    </w:p>
    <w:p w:rsidR="002A5163" w:rsidRPr="00A7447D" w:rsidRDefault="002A5163" w:rsidP="00A7447D">
      <w:pPr>
        <w:pStyle w:val="paragraphsub"/>
      </w:pPr>
      <w:r w:rsidRPr="00A7447D">
        <w:tab/>
        <w:t>(ii)</w:t>
      </w:r>
      <w:r w:rsidRPr="00A7447D">
        <w:tab/>
        <w:t xml:space="preserve">change the price specified in the notice as required by </w:t>
      </w:r>
      <w:r w:rsidR="00A7447D" w:rsidRPr="00A7447D">
        <w:t>paragraph (</w:t>
      </w:r>
      <w:r w:rsidRPr="00A7447D">
        <w:t>2)(c); or</w:t>
      </w:r>
    </w:p>
    <w:p w:rsidR="002A5163" w:rsidRPr="00A7447D" w:rsidRDefault="002A5163" w:rsidP="00A7447D">
      <w:pPr>
        <w:pStyle w:val="paragraph"/>
      </w:pPr>
      <w:r w:rsidRPr="00A7447D">
        <w:tab/>
        <w:t>(b)</w:t>
      </w:r>
      <w:r w:rsidRPr="00A7447D">
        <w:tab/>
        <w:t>revoke the notice.</w:t>
      </w:r>
    </w:p>
    <w:p w:rsidR="002A5163" w:rsidRPr="00A7447D" w:rsidRDefault="002A5163" w:rsidP="00A7447D">
      <w:pPr>
        <w:pStyle w:val="subsection2"/>
      </w:pPr>
      <w:r w:rsidRPr="00A7447D">
        <w:t xml:space="preserve">The Commission must give the </w:t>
      </w:r>
      <w:r w:rsidR="00756506" w:rsidRPr="00274E1F">
        <w:rPr>
          <w:color w:val="000000"/>
          <w:szCs w:val="22"/>
        </w:rPr>
        <w:t>entity</w:t>
      </w:r>
      <w:r w:rsidRPr="00A7447D">
        <w:t xml:space="preserve"> written notice of the variation or revocation.</w:t>
      </w:r>
    </w:p>
    <w:p w:rsidR="002A5163" w:rsidRPr="00A7447D" w:rsidRDefault="002A5163" w:rsidP="00A7447D">
      <w:pPr>
        <w:pStyle w:val="subsection"/>
      </w:pPr>
      <w:r w:rsidRPr="00A7447D">
        <w:tab/>
        <w:t>(4)</w:t>
      </w:r>
      <w:r w:rsidRPr="00A7447D">
        <w:tab/>
        <w:t>The Commission may publish the notice, or particulars of any variation or revocation of the notice, in such manner as the Commission considers appropriate.</w:t>
      </w:r>
    </w:p>
    <w:p w:rsidR="002A5163" w:rsidRPr="00A7447D" w:rsidRDefault="002A5163" w:rsidP="00A7447D">
      <w:pPr>
        <w:pStyle w:val="subsection"/>
      </w:pPr>
      <w:r w:rsidRPr="00A7447D">
        <w:tab/>
        <w:t>(5)</w:t>
      </w:r>
      <w:r w:rsidRPr="00A7447D">
        <w:tab/>
        <w:t>A notice under this section is not a legislative instrument.</w:t>
      </w:r>
    </w:p>
    <w:p w:rsidR="002A5163" w:rsidRPr="00A7447D" w:rsidRDefault="002A5163" w:rsidP="00A7447D">
      <w:pPr>
        <w:pStyle w:val="ActHead5"/>
      </w:pPr>
      <w:bookmarkStart w:id="71" w:name="_Toc393794425"/>
      <w:r w:rsidRPr="00A7447D">
        <w:rPr>
          <w:rStyle w:val="CharSectno"/>
        </w:rPr>
        <w:t>60F</w:t>
      </w:r>
      <w:r w:rsidRPr="00A7447D">
        <w:t xml:space="preserve">  Acquisition of property</w:t>
      </w:r>
      <w:bookmarkEnd w:id="71"/>
    </w:p>
    <w:p w:rsidR="002A5163" w:rsidRPr="00A7447D" w:rsidRDefault="002A5163" w:rsidP="00A7447D">
      <w:pPr>
        <w:pStyle w:val="SubsectionHead"/>
      </w:pPr>
      <w:r w:rsidRPr="00A7447D">
        <w:t>Scope</w:t>
      </w:r>
    </w:p>
    <w:p w:rsidR="002A5163" w:rsidRPr="00A7447D" w:rsidRDefault="002A5163" w:rsidP="00A7447D">
      <w:pPr>
        <w:pStyle w:val="subsection"/>
      </w:pPr>
      <w:r w:rsidRPr="00A7447D">
        <w:tab/>
        <w:t>(1)</w:t>
      </w:r>
      <w:r w:rsidRPr="00A7447D">
        <w:tab/>
        <w:t>This section applies to the following provisions of this Act:</w:t>
      </w:r>
    </w:p>
    <w:p w:rsidR="002A5163" w:rsidRPr="00A7447D" w:rsidRDefault="002A5163" w:rsidP="00A7447D">
      <w:pPr>
        <w:pStyle w:val="paragraph"/>
      </w:pPr>
      <w:r w:rsidRPr="00A7447D">
        <w:tab/>
        <w:t>(a)</w:t>
      </w:r>
      <w:r w:rsidRPr="00A7447D">
        <w:tab/>
        <w:t>section</w:t>
      </w:r>
      <w:r w:rsidR="00A7447D" w:rsidRPr="00A7447D">
        <w:t> </w:t>
      </w:r>
      <w:r w:rsidRPr="00A7447D">
        <w:t>60C;</w:t>
      </w:r>
    </w:p>
    <w:p w:rsidR="002A5163" w:rsidRPr="00A7447D" w:rsidRDefault="002A5163" w:rsidP="00A7447D">
      <w:pPr>
        <w:pStyle w:val="paragraph"/>
      </w:pPr>
      <w:r w:rsidRPr="00A7447D">
        <w:tab/>
        <w:t>(b)</w:t>
      </w:r>
      <w:r w:rsidRPr="00A7447D">
        <w:tab/>
        <w:t>any other provision to the extent to which it relates to section</w:t>
      </w:r>
      <w:r w:rsidR="00A7447D" w:rsidRPr="00A7447D">
        <w:t> </w:t>
      </w:r>
      <w:r w:rsidRPr="00A7447D">
        <w:t>60C.</w:t>
      </w:r>
    </w:p>
    <w:p w:rsidR="002A5163" w:rsidRPr="00A7447D" w:rsidRDefault="002A5163" w:rsidP="00A7447D">
      <w:pPr>
        <w:pStyle w:val="SubsectionHead"/>
      </w:pPr>
      <w:r w:rsidRPr="00A7447D">
        <w:t>Effect of provision</w:t>
      </w:r>
    </w:p>
    <w:p w:rsidR="002A5163" w:rsidRPr="00A7447D" w:rsidRDefault="002A5163" w:rsidP="00A7447D">
      <w:pPr>
        <w:pStyle w:val="subsection"/>
      </w:pPr>
      <w:r w:rsidRPr="00A7447D">
        <w:tab/>
        <w:t>(2)</w:t>
      </w:r>
      <w:r w:rsidRPr="00A7447D">
        <w:tab/>
        <w:t>The provision has no effect to the extent (if any) to which its operation would result in the acquisition of property (within the meaning of paragraph</w:t>
      </w:r>
      <w:r w:rsidR="00A7447D" w:rsidRPr="00A7447D">
        <w:t> </w:t>
      </w:r>
      <w:r w:rsidRPr="00A7447D">
        <w:t>51(xxxi) of the Constitution) otherwise than on just terms (within the meaning of that paragraph).</w:t>
      </w:r>
    </w:p>
    <w:p w:rsidR="00756506" w:rsidRPr="00274E1F" w:rsidRDefault="00756506" w:rsidP="00756506">
      <w:pPr>
        <w:pStyle w:val="ActHead3"/>
      </w:pPr>
      <w:bookmarkStart w:id="72" w:name="_Toc393794426"/>
      <w:r w:rsidRPr="00274E1F">
        <w:rPr>
          <w:rStyle w:val="CharDivNo"/>
        </w:rPr>
        <w:lastRenderedPageBreak/>
        <w:t>Division 2A</w:t>
      </w:r>
      <w:r w:rsidRPr="00274E1F">
        <w:t>—</w:t>
      </w:r>
      <w:r w:rsidRPr="00274E1F">
        <w:rPr>
          <w:rStyle w:val="CharDivText"/>
        </w:rPr>
        <w:t>Carbon tax removal substantiation notices</w:t>
      </w:r>
      <w:bookmarkEnd w:id="72"/>
    </w:p>
    <w:p w:rsidR="00756506" w:rsidRPr="00274E1F" w:rsidRDefault="00756506" w:rsidP="00756506">
      <w:pPr>
        <w:pStyle w:val="ActHead5"/>
      </w:pPr>
      <w:bookmarkStart w:id="73" w:name="_Toc393794427"/>
      <w:r w:rsidRPr="00274E1F">
        <w:rPr>
          <w:rStyle w:val="CharSectno"/>
        </w:rPr>
        <w:t>60FA</w:t>
      </w:r>
      <w:r w:rsidRPr="00274E1F">
        <w:t xml:space="preserve">  Carbon tax removal substantiation notices</w:t>
      </w:r>
      <w:bookmarkEnd w:id="73"/>
    </w:p>
    <w:p w:rsidR="00756506" w:rsidRPr="00274E1F" w:rsidRDefault="00756506" w:rsidP="00756506">
      <w:pPr>
        <w:pStyle w:val="SubsectionHead"/>
      </w:pPr>
      <w:r w:rsidRPr="00274E1F">
        <w:t>Scope</w:t>
      </w:r>
    </w:p>
    <w:p w:rsidR="00756506" w:rsidRPr="00274E1F" w:rsidRDefault="00756506" w:rsidP="00756506">
      <w:pPr>
        <w:pStyle w:val="subsection"/>
      </w:pPr>
      <w:r w:rsidRPr="00274E1F">
        <w:tab/>
        <w:t>(1)</w:t>
      </w:r>
      <w:r w:rsidRPr="00274E1F">
        <w:tab/>
        <w:t>This section applies to an entity if the entity:</w:t>
      </w:r>
    </w:p>
    <w:p w:rsidR="00756506" w:rsidRPr="00274E1F" w:rsidRDefault="00756506" w:rsidP="00756506">
      <w:pPr>
        <w:pStyle w:val="paragraph"/>
      </w:pPr>
      <w:r w:rsidRPr="00274E1F">
        <w:tab/>
        <w:t>(a)</w:t>
      </w:r>
      <w:r w:rsidRPr="00274E1F">
        <w:tab/>
        <w:t>is an electricity retailer that sells electricity to electricity customers; or</w:t>
      </w:r>
    </w:p>
    <w:p w:rsidR="00756506" w:rsidRPr="00274E1F" w:rsidRDefault="00756506" w:rsidP="00756506">
      <w:pPr>
        <w:pStyle w:val="paragraph"/>
      </w:pPr>
      <w:r w:rsidRPr="00274E1F">
        <w:tab/>
        <w:t>(b)</w:t>
      </w:r>
      <w:r w:rsidRPr="00274E1F">
        <w:tab/>
        <w:t>is a natural gas retailer that sells natural gas to natural gas customers; or</w:t>
      </w:r>
    </w:p>
    <w:p w:rsidR="00756506" w:rsidRPr="00274E1F" w:rsidRDefault="00756506" w:rsidP="00756506">
      <w:pPr>
        <w:pStyle w:val="paragraph"/>
      </w:pPr>
      <w:r w:rsidRPr="00274E1F">
        <w:tab/>
        <w:t>(c)</w:t>
      </w:r>
      <w:r w:rsidRPr="00274E1F">
        <w:tab/>
        <w:t>is a bulk SGG importer that sells synthetic greenhouse gas to SGG customers.</w:t>
      </w:r>
    </w:p>
    <w:p w:rsidR="00756506" w:rsidRPr="00274E1F" w:rsidRDefault="00756506" w:rsidP="00756506">
      <w:pPr>
        <w:pStyle w:val="SubsectionHead"/>
      </w:pPr>
      <w:r w:rsidRPr="00274E1F">
        <w:t>Carbon tax removal substantiation notice</w:t>
      </w:r>
    </w:p>
    <w:p w:rsidR="00756506" w:rsidRPr="00274E1F" w:rsidRDefault="00756506" w:rsidP="00756506">
      <w:pPr>
        <w:pStyle w:val="subsection"/>
      </w:pPr>
      <w:r w:rsidRPr="00274E1F">
        <w:tab/>
        <w:t>(2)</w:t>
      </w:r>
      <w:r w:rsidRPr="00274E1F">
        <w:tab/>
        <w:t>The Commission must</w:t>
      </w:r>
      <w:r w:rsidRPr="00274E1F">
        <w:rPr>
          <w:sz w:val="20"/>
        </w:rPr>
        <w:t>,</w:t>
      </w:r>
      <w:r w:rsidRPr="00274E1F">
        <w:t xml:space="preserve"> within 30 days after the Royal Assent day, by written notice given to the entity, require the entity:</w:t>
      </w:r>
    </w:p>
    <w:p w:rsidR="00756506" w:rsidRPr="00274E1F" w:rsidRDefault="00756506" w:rsidP="00756506">
      <w:pPr>
        <w:pStyle w:val="paragraph"/>
      </w:pPr>
      <w:r w:rsidRPr="00274E1F">
        <w:tab/>
        <w:t>(a)</w:t>
      </w:r>
      <w:r w:rsidRPr="00274E1F">
        <w:tab/>
        <w:t>to give to the Commission, within the period specified in the notice, a written statement that explains:</w:t>
      </w:r>
    </w:p>
    <w:p w:rsidR="00756506" w:rsidRPr="00274E1F" w:rsidRDefault="00756506" w:rsidP="00756506">
      <w:pPr>
        <w:pStyle w:val="paragraphsub"/>
      </w:pPr>
      <w:r w:rsidRPr="00274E1F">
        <w:tab/>
        <w:t>(i)</w:t>
      </w:r>
      <w:r w:rsidRPr="00274E1F">
        <w:tab/>
        <w:t>how the carbon tax repeal has affected, or is affecting, the entity’s regulated supply input costs; and</w:t>
      </w:r>
    </w:p>
    <w:p w:rsidR="00756506" w:rsidRPr="00274E1F" w:rsidRDefault="00756506" w:rsidP="00756506">
      <w:pPr>
        <w:pStyle w:val="paragraphsub"/>
      </w:pPr>
      <w:r w:rsidRPr="00274E1F">
        <w:tab/>
        <w:t>(ii)</w:t>
      </w:r>
      <w:r w:rsidRPr="00274E1F">
        <w:tab/>
        <w:t>how reductions in the entity’s regulated supply input costs that are directly or indirectly attributable to the carbon tax repeal are reflected in the prices charged by the entity for regulated supplies of electricity, natural gas or synthetic greenhouse gas; and</w:t>
      </w:r>
    </w:p>
    <w:p w:rsidR="00756506" w:rsidRPr="00274E1F" w:rsidRDefault="00756506" w:rsidP="00756506">
      <w:pPr>
        <w:pStyle w:val="paragraph"/>
      </w:pPr>
      <w:r w:rsidRPr="00274E1F">
        <w:tab/>
        <w:t>(b)</w:t>
      </w:r>
      <w:r w:rsidRPr="00274E1F">
        <w:tab/>
        <w:t>to do either or both of the following:</w:t>
      </w:r>
    </w:p>
    <w:p w:rsidR="00756506" w:rsidRPr="00274E1F" w:rsidRDefault="00756506" w:rsidP="00756506">
      <w:pPr>
        <w:pStyle w:val="paragraphsub"/>
      </w:pPr>
      <w:r w:rsidRPr="00274E1F">
        <w:tab/>
        <w:t>(i)</w:t>
      </w:r>
      <w:r w:rsidRPr="00274E1F">
        <w:tab/>
        <w:t>give to the Commission, within the period and in the manner and form specified in the notice, information that substantiates the explanation set out in the statement;</w:t>
      </w:r>
    </w:p>
    <w:p w:rsidR="00756506" w:rsidRPr="00274E1F" w:rsidRDefault="00756506" w:rsidP="00756506">
      <w:pPr>
        <w:pStyle w:val="paragraphsub"/>
      </w:pPr>
      <w:r w:rsidRPr="00274E1F">
        <w:tab/>
        <w:t>(ii)</w:t>
      </w:r>
      <w:r w:rsidRPr="00274E1F">
        <w:tab/>
        <w:t>produce to the Commission, within the period and in the manner specified in the notice, documents that substantiate the explanation set out in the statement.</w:t>
      </w:r>
    </w:p>
    <w:p w:rsidR="00756506" w:rsidRPr="00274E1F" w:rsidRDefault="00756506" w:rsidP="00756506">
      <w:pPr>
        <w:pStyle w:val="subsection"/>
      </w:pPr>
      <w:r w:rsidRPr="00274E1F">
        <w:tab/>
        <w:t>(3)</w:t>
      </w:r>
      <w:r w:rsidRPr="00274E1F">
        <w:tab/>
        <w:t xml:space="preserve">A notice under subsection (2) is to be known as a </w:t>
      </w:r>
      <w:r w:rsidRPr="00274E1F">
        <w:rPr>
          <w:b/>
          <w:i/>
        </w:rPr>
        <w:t>carbon tax removal substantiation notice</w:t>
      </w:r>
      <w:r w:rsidRPr="00274E1F">
        <w:t>.</w:t>
      </w:r>
    </w:p>
    <w:p w:rsidR="00756506" w:rsidRPr="00274E1F" w:rsidRDefault="00756506" w:rsidP="00756506">
      <w:pPr>
        <w:pStyle w:val="subsection"/>
      </w:pPr>
      <w:r w:rsidRPr="00274E1F">
        <w:tab/>
        <w:t>(4)</w:t>
      </w:r>
      <w:r w:rsidRPr="00274E1F">
        <w:tab/>
        <w:t>A period specified in a carbon tax removal substantiation notice must be 21 days after the notice is given.</w:t>
      </w:r>
    </w:p>
    <w:p w:rsidR="00756506" w:rsidRPr="00274E1F" w:rsidRDefault="00756506" w:rsidP="00756506">
      <w:pPr>
        <w:pStyle w:val="subsection"/>
      </w:pPr>
      <w:r w:rsidRPr="00274E1F">
        <w:lastRenderedPageBreak/>
        <w:tab/>
        <w:t>(5)</w:t>
      </w:r>
      <w:r w:rsidRPr="00274E1F">
        <w:tab/>
        <w:t>A carbon tax removal substantiation notice must explain the effect of:</w:t>
      </w:r>
    </w:p>
    <w:p w:rsidR="00756506" w:rsidRPr="00274E1F" w:rsidRDefault="00756506" w:rsidP="00756506">
      <w:pPr>
        <w:pStyle w:val="paragraph"/>
      </w:pPr>
      <w:r w:rsidRPr="00274E1F">
        <w:tab/>
        <w:t>(a)</w:t>
      </w:r>
      <w:r w:rsidRPr="00274E1F">
        <w:tab/>
        <w:t>section 60FB; and</w:t>
      </w:r>
    </w:p>
    <w:p w:rsidR="00756506" w:rsidRPr="00274E1F" w:rsidRDefault="00756506" w:rsidP="00756506">
      <w:pPr>
        <w:pStyle w:val="paragraph"/>
      </w:pPr>
      <w:r w:rsidRPr="00274E1F">
        <w:tab/>
        <w:t>(b)</w:t>
      </w:r>
      <w:r w:rsidRPr="00274E1F">
        <w:tab/>
        <w:t>section 60FC; and</w:t>
      </w:r>
    </w:p>
    <w:p w:rsidR="00756506" w:rsidRPr="00274E1F" w:rsidRDefault="00756506" w:rsidP="00756506">
      <w:pPr>
        <w:pStyle w:val="paragraph"/>
      </w:pPr>
      <w:r w:rsidRPr="00274E1F">
        <w:tab/>
        <w:t>(c)</w:t>
      </w:r>
      <w:r w:rsidRPr="00274E1F">
        <w:tab/>
        <w:t xml:space="preserve">sections 137.1 and 137.2 of the </w:t>
      </w:r>
      <w:r w:rsidRPr="00274E1F">
        <w:rPr>
          <w:i/>
        </w:rPr>
        <w:t>Criminal Code</w:t>
      </w:r>
      <w:r w:rsidRPr="00274E1F">
        <w:t>.</w:t>
      </w:r>
    </w:p>
    <w:p w:rsidR="00756506" w:rsidRPr="00274E1F" w:rsidRDefault="00756506" w:rsidP="00756506">
      <w:pPr>
        <w:pStyle w:val="SubsectionHead"/>
      </w:pPr>
      <w:r w:rsidRPr="00274E1F">
        <w:t>Section does not limit section 60H</w:t>
      </w:r>
    </w:p>
    <w:p w:rsidR="00756506" w:rsidRPr="00274E1F" w:rsidRDefault="00756506" w:rsidP="00756506">
      <w:pPr>
        <w:pStyle w:val="subsection"/>
      </w:pPr>
      <w:r w:rsidRPr="00274E1F">
        <w:tab/>
        <w:t>(6)</w:t>
      </w:r>
      <w:r w:rsidRPr="00274E1F">
        <w:tab/>
        <w:t>This section does not limit section 60H (which is about the price</w:t>
      </w:r>
      <w:r w:rsidR="00E340DF">
        <w:noBreakHyphen/>
      </w:r>
      <w:r w:rsidRPr="00274E1F">
        <w:t>related information</w:t>
      </w:r>
      <w:r w:rsidR="00E340DF">
        <w:noBreakHyphen/>
      </w:r>
      <w:r w:rsidRPr="00274E1F">
        <w:t>gathering powers of the Commission).</w:t>
      </w:r>
    </w:p>
    <w:p w:rsidR="00756506" w:rsidRPr="00274E1F" w:rsidRDefault="00756506" w:rsidP="00756506">
      <w:pPr>
        <w:pStyle w:val="SubsectionHead"/>
      </w:pPr>
      <w:r w:rsidRPr="00274E1F">
        <w:t>Section does not limit section 155</w:t>
      </w:r>
    </w:p>
    <w:p w:rsidR="00756506" w:rsidRPr="00274E1F" w:rsidRDefault="00756506" w:rsidP="00756506">
      <w:pPr>
        <w:pStyle w:val="subsection"/>
      </w:pPr>
      <w:r w:rsidRPr="00274E1F">
        <w:tab/>
        <w:t>(7)</w:t>
      </w:r>
      <w:r w:rsidRPr="00274E1F">
        <w:tab/>
        <w:t>This section does not limit section 155 (which is about the general information</w:t>
      </w:r>
      <w:r w:rsidR="00E340DF">
        <w:noBreakHyphen/>
      </w:r>
      <w:r w:rsidRPr="00274E1F">
        <w:t>gathering powers of the Commission).</w:t>
      </w:r>
    </w:p>
    <w:p w:rsidR="00756506" w:rsidRPr="00274E1F" w:rsidRDefault="00756506" w:rsidP="00756506">
      <w:pPr>
        <w:pStyle w:val="ActHead5"/>
      </w:pPr>
      <w:bookmarkStart w:id="74" w:name="_Toc393794428"/>
      <w:r w:rsidRPr="00274E1F">
        <w:rPr>
          <w:rStyle w:val="CharSectno"/>
        </w:rPr>
        <w:t>60FB</w:t>
      </w:r>
      <w:r w:rsidRPr="00274E1F">
        <w:t xml:space="preserve">  Extending periods for complying with carbon tax removal substantiation notices</w:t>
      </w:r>
      <w:bookmarkEnd w:id="74"/>
    </w:p>
    <w:p w:rsidR="00756506" w:rsidRPr="00274E1F" w:rsidRDefault="00756506" w:rsidP="00756506">
      <w:pPr>
        <w:pStyle w:val="subsection"/>
      </w:pPr>
      <w:r w:rsidRPr="00274E1F">
        <w:tab/>
        <w:t>(1)</w:t>
      </w:r>
      <w:r w:rsidRPr="00274E1F">
        <w:tab/>
        <w:t>An entity that has been given a carbon tax removal substantiation notice may, at any time within 14 days after the notice was given to the entity by the Commission, apply in writing to the Commission for an extension of the period for complying with the notice.</w:t>
      </w:r>
    </w:p>
    <w:p w:rsidR="00756506" w:rsidRPr="00274E1F" w:rsidRDefault="00756506" w:rsidP="00756506">
      <w:pPr>
        <w:pStyle w:val="subsection"/>
      </w:pPr>
      <w:r w:rsidRPr="00274E1F">
        <w:tab/>
        <w:t>(2)</w:t>
      </w:r>
      <w:r w:rsidRPr="00274E1F">
        <w:tab/>
        <w:t>The Commission may, by written notice given to the entity, extend the period within which the entity must comply with the notice, so long as the extension is for a period of not more than 28 days.</w:t>
      </w:r>
    </w:p>
    <w:p w:rsidR="00756506" w:rsidRPr="00274E1F" w:rsidRDefault="00756506" w:rsidP="00756506">
      <w:pPr>
        <w:pStyle w:val="ActHead5"/>
      </w:pPr>
      <w:bookmarkStart w:id="75" w:name="_Toc393794429"/>
      <w:r w:rsidRPr="00274E1F">
        <w:rPr>
          <w:rStyle w:val="CharSectno"/>
        </w:rPr>
        <w:t>60FC</w:t>
      </w:r>
      <w:r w:rsidRPr="00274E1F">
        <w:t xml:space="preserve">  Compliance with carbon tax removal substantiation notices</w:t>
      </w:r>
      <w:bookmarkEnd w:id="75"/>
    </w:p>
    <w:p w:rsidR="00756506" w:rsidRPr="00274E1F" w:rsidRDefault="00756506" w:rsidP="00756506">
      <w:pPr>
        <w:pStyle w:val="subsection"/>
      </w:pPr>
      <w:r w:rsidRPr="00274E1F">
        <w:tab/>
        <w:t>(1)</w:t>
      </w:r>
      <w:r w:rsidRPr="00274E1F">
        <w:tab/>
        <w:t>An entity that is given a carbon tax removal substantiation notice must comply with it within the applicable compliance period for the notice.</w:t>
      </w:r>
    </w:p>
    <w:p w:rsidR="00756506" w:rsidRPr="00274E1F" w:rsidRDefault="00756506" w:rsidP="00756506">
      <w:pPr>
        <w:pStyle w:val="subsection"/>
      </w:pPr>
      <w:r w:rsidRPr="00274E1F">
        <w:tab/>
        <w:t>(2)</w:t>
      </w:r>
      <w:r w:rsidRPr="00274E1F">
        <w:tab/>
        <w:t xml:space="preserve">The </w:t>
      </w:r>
      <w:r w:rsidRPr="00274E1F">
        <w:rPr>
          <w:b/>
          <w:i/>
        </w:rPr>
        <w:t>applicable</w:t>
      </w:r>
      <w:r w:rsidRPr="00274E1F">
        <w:t xml:space="preserve"> </w:t>
      </w:r>
      <w:r w:rsidRPr="00274E1F">
        <w:rPr>
          <w:b/>
          <w:i/>
        </w:rPr>
        <w:t>compliance period</w:t>
      </w:r>
      <w:r w:rsidRPr="00274E1F">
        <w:t xml:space="preserve"> for a carbon tax removal substantiation notice is:</w:t>
      </w:r>
    </w:p>
    <w:p w:rsidR="00756506" w:rsidRPr="00274E1F" w:rsidRDefault="00756506" w:rsidP="00756506">
      <w:pPr>
        <w:pStyle w:val="paragraph"/>
      </w:pPr>
      <w:r w:rsidRPr="00274E1F">
        <w:tab/>
        <w:t>(a)</w:t>
      </w:r>
      <w:r w:rsidRPr="00274E1F">
        <w:tab/>
        <w:t>the period of 21 days specified in the notice; or</w:t>
      </w:r>
    </w:p>
    <w:p w:rsidR="00756506" w:rsidRPr="00274E1F" w:rsidRDefault="00756506" w:rsidP="00756506">
      <w:pPr>
        <w:pStyle w:val="paragraph"/>
      </w:pPr>
      <w:r w:rsidRPr="00274E1F">
        <w:tab/>
        <w:t>(b)</w:t>
      </w:r>
      <w:r w:rsidRPr="00274E1F">
        <w:tab/>
        <w:t>if the period for complying with the notice has been extended under section 60FB—the period as so extended;</w:t>
      </w:r>
    </w:p>
    <w:p w:rsidR="00756506" w:rsidRPr="00274E1F" w:rsidRDefault="00756506" w:rsidP="00756506">
      <w:pPr>
        <w:pStyle w:val="subsection2"/>
      </w:pPr>
      <w:r w:rsidRPr="00274E1F">
        <w:t xml:space="preserve">and includes (if an application has been made under section 60FB for an extension of the period for complying with the notice) the </w:t>
      </w:r>
      <w:r w:rsidRPr="00274E1F">
        <w:lastRenderedPageBreak/>
        <w:t>period up until the time when the applicant is given notice of the Commission’s decision on the application.</w:t>
      </w:r>
    </w:p>
    <w:p w:rsidR="00756506" w:rsidRPr="00274E1F" w:rsidRDefault="00756506" w:rsidP="00756506">
      <w:pPr>
        <w:pStyle w:val="subsection"/>
      </w:pPr>
      <w:r w:rsidRPr="00274E1F">
        <w:tab/>
        <w:t>(3)</w:t>
      </w:r>
      <w:r w:rsidRPr="00274E1F">
        <w:tab/>
        <w:t>An entity commits an offence if:</w:t>
      </w:r>
    </w:p>
    <w:p w:rsidR="00756506" w:rsidRPr="00274E1F" w:rsidRDefault="00756506" w:rsidP="00756506">
      <w:pPr>
        <w:pStyle w:val="paragraph"/>
      </w:pPr>
      <w:r w:rsidRPr="00274E1F">
        <w:tab/>
        <w:t>(a)</w:t>
      </w:r>
      <w:r w:rsidRPr="00274E1F">
        <w:tab/>
        <w:t>the entity is subject to a requirement under subsection (1); and</w:t>
      </w:r>
    </w:p>
    <w:p w:rsidR="00756506" w:rsidRPr="00274E1F" w:rsidRDefault="00756506" w:rsidP="00756506">
      <w:pPr>
        <w:pStyle w:val="paragraph"/>
      </w:pPr>
      <w:r w:rsidRPr="00274E1F">
        <w:tab/>
        <w:t>(b)</w:t>
      </w:r>
      <w:r w:rsidRPr="00274E1F">
        <w:tab/>
        <w:t>the entity is capable of complying with the requirement; and</w:t>
      </w:r>
    </w:p>
    <w:p w:rsidR="00756506" w:rsidRPr="00274E1F" w:rsidRDefault="00756506" w:rsidP="00756506">
      <w:pPr>
        <w:pStyle w:val="paragraph"/>
      </w:pPr>
      <w:r w:rsidRPr="00274E1F">
        <w:tab/>
        <w:t>(c)</w:t>
      </w:r>
      <w:r w:rsidRPr="00274E1F">
        <w:tab/>
        <w:t>the entity omits to do an act; and</w:t>
      </w:r>
    </w:p>
    <w:p w:rsidR="00756506" w:rsidRPr="00274E1F" w:rsidRDefault="00756506" w:rsidP="00756506">
      <w:pPr>
        <w:pStyle w:val="paragraph"/>
      </w:pPr>
      <w:r w:rsidRPr="00274E1F">
        <w:tab/>
        <w:t>(d)</w:t>
      </w:r>
      <w:r w:rsidRPr="00274E1F">
        <w:tab/>
        <w:t>the omission breaches the requirement.</w:t>
      </w:r>
    </w:p>
    <w:p w:rsidR="00756506" w:rsidRPr="00274E1F" w:rsidRDefault="00756506" w:rsidP="00756506">
      <w:pPr>
        <w:pStyle w:val="Penalty"/>
      </w:pPr>
      <w:r w:rsidRPr="00274E1F">
        <w:t>Penalty:</w:t>
      </w:r>
      <w:r w:rsidRPr="00274E1F">
        <w:tab/>
        <w:t>200 penalty units.</w:t>
      </w:r>
    </w:p>
    <w:p w:rsidR="00756506" w:rsidRPr="00274E1F" w:rsidRDefault="00756506" w:rsidP="00756506">
      <w:pPr>
        <w:pStyle w:val="subsection"/>
      </w:pPr>
      <w:r w:rsidRPr="00274E1F">
        <w:tab/>
        <w:t>(4)</w:t>
      </w:r>
      <w:r w:rsidRPr="00274E1F">
        <w:tab/>
        <w:t>Subsection (3) is an offence of strict liability.</w:t>
      </w:r>
    </w:p>
    <w:p w:rsidR="00756506" w:rsidRPr="00274E1F" w:rsidRDefault="00756506" w:rsidP="00756506">
      <w:pPr>
        <w:pStyle w:val="notetext"/>
      </w:pPr>
      <w:r w:rsidRPr="00274E1F">
        <w:t>Note:</w:t>
      </w:r>
      <w:r w:rsidRPr="00274E1F">
        <w:tab/>
        <w:t xml:space="preserve">For strict liability, see section 6.1 of the </w:t>
      </w:r>
      <w:r w:rsidRPr="00274E1F">
        <w:rPr>
          <w:i/>
        </w:rPr>
        <w:t>Criminal Code</w:t>
      </w:r>
      <w:r w:rsidRPr="00274E1F">
        <w:t>.</w:t>
      </w:r>
    </w:p>
    <w:p w:rsidR="00756506" w:rsidRPr="00274E1F" w:rsidRDefault="00756506" w:rsidP="00756506">
      <w:pPr>
        <w:pStyle w:val="subsection"/>
      </w:pPr>
      <w:r w:rsidRPr="00274E1F">
        <w:tab/>
        <w:t>(5)</w:t>
      </w:r>
      <w:r w:rsidRPr="00274E1F">
        <w:tab/>
        <w:t>If subsection (3) of this section applies to an individual (whether or not because of subsection 6(2)), subsection (3) of this section has effect, in relation to the individual, as if the reference to 200 penalty units were a reference to 40 penalty units.</w:t>
      </w:r>
    </w:p>
    <w:p w:rsidR="00756506" w:rsidRPr="00274E1F" w:rsidRDefault="00756506" w:rsidP="00756506">
      <w:pPr>
        <w:pStyle w:val="subsection"/>
      </w:pPr>
      <w:r w:rsidRPr="00274E1F">
        <w:tab/>
        <w:t>(6)</w:t>
      </w:r>
      <w:r w:rsidRPr="00274E1F">
        <w:tab/>
        <w:t>If subsection (1) of this section applies to an individual (whether or not because of subsection 6(2)), the individual is excused from giving information or producing a document in accordance with a carbon tax removal substantiation notice on the ground that the information or the production of the document might tend to incriminate the individual or expose the individual to a penalty.</w:t>
      </w:r>
    </w:p>
    <w:p w:rsidR="00756506" w:rsidRPr="00274E1F" w:rsidRDefault="00756506" w:rsidP="00756506">
      <w:pPr>
        <w:pStyle w:val="ActHead3"/>
      </w:pPr>
      <w:bookmarkStart w:id="76" w:name="_Toc393794430"/>
      <w:r w:rsidRPr="00274E1F">
        <w:rPr>
          <w:rStyle w:val="CharDivNo"/>
        </w:rPr>
        <w:t>Division 2B</w:t>
      </w:r>
      <w:r w:rsidRPr="00274E1F">
        <w:t>—</w:t>
      </w:r>
      <w:r w:rsidRPr="00274E1F">
        <w:rPr>
          <w:rStyle w:val="CharDivText"/>
        </w:rPr>
        <w:t>Carbon tax removal substantiation statements</w:t>
      </w:r>
      <w:bookmarkEnd w:id="76"/>
    </w:p>
    <w:p w:rsidR="00756506" w:rsidRPr="00274E1F" w:rsidRDefault="00756506" w:rsidP="00756506">
      <w:pPr>
        <w:pStyle w:val="ActHead5"/>
      </w:pPr>
      <w:bookmarkStart w:id="77" w:name="_Toc393794431"/>
      <w:r w:rsidRPr="00274E1F">
        <w:rPr>
          <w:rStyle w:val="CharSectno"/>
        </w:rPr>
        <w:t>60FD</w:t>
      </w:r>
      <w:r w:rsidRPr="00274E1F">
        <w:t xml:space="preserve">  Carbon tax removal substantiation statements</w:t>
      </w:r>
      <w:bookmarkEnd w:id="77"/>
    </w:p>
    <w:p w:rsidR="00756506" w:rsidRPr="00274E1F" w:rsidRDefault="00756506" w:rsidP="00756506">
      <w:pPr>
        <w:pStyle w:val="SubsectionHead"/>
      </w:pPr>
      <w:r w:rsidRPr="00274E1F">
        <w:t>Scope</w:t>
      </w:r>
    </w:p>
    <w:p w:rsidR="00756506" w:rsidRPr="00274E1F" w:rsidRDefault="00756506" w:rsidP="00756506">
      <w:pPr>
        <w:pStyle w:val="subsection"/>
      </w:pPr>
      <w:r w:rsidRPr="00274E1F">
        <w:tab/>
        <w:t>(1)</w:t>
      </w:r>
      <w:r w:rsidRPr="00274E1F">
        <w:tab/>
        <w:t>This section applies to an entity if the entity:</w:t>
      </w:r>
    </w:p>
    <w:p w:rsidR="00756506" w:rsidRPr="00274E1F" w:rsidRDefault="00756506" w:rsidP="00756506">
      <w:pPr>
        <w:pStyle w:val="paragraph"/>
      </w:pPr>
      <w:r w:rsidRPr="00274E1F">
        <w:tab/>
        <w:t>(a)</w:t>
      </w:r>
      <w:r w:rsidRPr="00274E1F">
        <w:tab/>
        <w:t>is an electricity retailer that sells electricity to electricity customers; or</w:t>
      </w:r>
    </w:p>
    <w:p w:rsidR="00756506" w:rsidRPr="00274E1F" w:rsidRDefault="00756506" w:rsidP="00756506">
      <w:pPr>
        <w:pStyle w:val="paragraph"/>
      </w:pPr>
      <w:r w:rsidRPr="00274E1F">
        <w:tab/>
        <w:t>(b)</w:t>
      </w:r>
      <w:r w:rsidRPr="00274E1F">
        <w:tab/>
        <w:t>is a natural gas retailer that sells natural gas to natural gas customers; or</w:t>
      </w:r>
    </w:p>
    <w:p w:rsidR="00756506" w:rsidRPr="00274E1F" w:rsidRDefault="00756506" w:rsidP="00756506">
      <w:pPr>
        <w:pStyle w:val="paragraph"/>
      </w:pPr>
      <w:r w:rsidRPr="00274E1F">
        <w:tab/>
        <w:t>(c)</w:t>
      </w:r>
      <w:r w:rsidRPr="00274E1F">
        <w:tab/>
        <w:t>is a bulk SGG importer that sells synthetic greenhouse gas to SGG customers.</w:t>
      </w:r>
    </w:p>
    <w:p w:rsidR="00756506" w:rsidRPr="00274E1F" w:rsidRDefault="00756506" w:rsidP="00756506">
      <w:pPr>
        <w:pStyle w:val="SubsectionHead"/>
      </w:pPr>
      <w:r w:rsidRPr="00274E1F">
        <w:lastRenderedPageBreak/>
        <w:t>Carbon tax removal substantiation statement</w:t>
      </w:r>
    </w:p>
    <w:p w:rsidR="00756506" w:rsidRPr="00274E1F" w:rsidRDefault="00756506" w:rsidP="00756506">
      <w:pPr>
        <w:pStyle w:val="subsection"/>
      </w:pPr>
      <w:r w:rsidRPr="00274E1F">
        <w:tab/>
        <w:t>(2)</w:t>
      </w:r>
      <w:r w:rsidRPr="00274E1F">
        <w:tab/>
        <w:t>Within 30 days after the Royal Assent day, the entity must give to the Commission:</w:t>
      </w:r>
    </w:p>
    <w:p w:rsidR="00756506" w:rsidRPr="00274E1F" w:rsidRDefault="00756506" w:rsidP="00756506">
      <w:pPr>
        <w:pStyle w:val="paragraph"/>
      </w:pPr>
      <w:r w:rsidRPr="00274E1F">
        <w:tab/>
        <w:t>(a)</w:t>
      </w:r>
      <w:r w:rsidRPr="00274E1F">
        <w:tab/>
        <w:t>a written statement that sets out:</w:t>
      </w:r>
    </w:p>
    <w:p w:rsidR="00756506" w:rsidRPr="00274E1F" w:rsidRDefault="00756506" w:rsidP="00756506">
      <w:pPr>
        <w:pStyle w:val="paragraphsub"/>
      </w:pPr>
      <w:r w:rsidRPr="00274E1F">
        <w:tab/>
        <w:t>(i)</w:t>
      </w:r>
      <w:r w:rsidRPr="00274E1F">
        <w:tab/>
        <w:t>if the entity has electricity customers—the entity’s estimate, on an average annual percentage price basis, or an average annual dollar price basis, of the entity’s cost savings that have been, are, or will be, directly or indirectly attributable to the carbon tax repeal and that have been, are being, or will be, passed on to each class of electricity customers during the financial year that began on 1 July 2014; and</w:t>
      </w:r>
    </w:p>
    <w:p w:rsidR="00756506" w:rsidRPr="00274E1F" w:rsidRDefault="00756506" w:rsidP="00756506">
      <w:pPr>
        <w:pStyle w:val="paragraphsub"/>
      </w:pPr>
      <w:r w:rsidRPr="00274E1F">
        <w:tab/>
        <w:t>(ii)</w:t>
      </w:r>
      <w:r w:rsidRPr="00274E1F">
        <w:tab/>
        <w:t>if the entity has natural gas customers—the entity’s estimate, on an average annual percentage price basis, or an average annual dollar price basis, of the entity’s cost savings that have been, are, or will be, directly or indirectly attributable to the carbon tax repeal and that have been, are being, or will be, passed on to each class of natural gas customers during the financial year that began on 1 July 2014; and</w:t>
      </w:r>
    </w:p>
    <w:p w:rsidR="00756506" w:rsidRPr="00274E1F" w:rsidRDefault="00756506" w:rsidP="00756506">
      <w:pPr>
        <w:pStyle w:val="paragraphsub"/>
      </w:pPr>
      <w:r w:rsidRPr="00274E1F">
        <w:tab/>
        <w:t>(iii)</w:t>
      </w:r>
      <w:r w:rsidRPr="00274E1F">
        <w:tab/>
        <w:t>if the entity has SGG customers—the entity’s estimate, on an average annual percentage price basis, or an average annual dollar price basis, of the entity’s cost savings that have been, are, or will be, directly or indirectly attributable to the carbon tax repeal and that have been, are being, or will be, passed on to each class of SGG customers during the financial year that began on 1 July 2014; and</w:t>
      </w:r>
    </w:p>
    <w:p w:rsidR="00756506" w:rsidRPr="00274E1F" w:rsidRDefault="00756506" w:rsidP="00756506">
      <w:pPr>
        <w:pStyle w:val="paragraph"/>
      </w:pPr>
      <w:r w:rsidRPr="00274E1F">
        <w:tab/>
        <w:t>(b)</w:t>
      </w:r>
      <w:r w:rsidRPr="00274E1F">
        <w:tab/>
        <w:t>information that substantiates the estimate or estimates set out in the statement.</w:t>
      </w:r>
    </w:p>
    <w:p w:rsidR="00756506" w:rsidRPr="00274E1F" w:rsidRDefault="00756506" w:rsidP="00756506">
      <w:pPr>
        <w:pStyle w:val="notetext"/>
      </w:pPr>
      <w:r w:rsidRPr="00274E1F">
        <w:t>Note:</w:t>
      </w:r>
      <w:r w:rsidRPr="00274E1F">
        <w:tab/>
        <w:t xml:space="preserve">Section 137.1 of the </w:t>
      </w:r>
      <w:r w:rsidRPr="00274E1F">
        <w:rPr>
          <w:i/>
        </w:rPr>
        <w:t>Criminal Code</w:t>
      </w:r>
      <w:r w:rsidRPr="00274E1F">
        <w:t xml:space="preserve"> creates an offence of providing false or misleading information.</w:t>
      </w:r>
    </w:p>
    <w:p w:rsidR="00756506" w:rsidRPr="00274E1F" w:rsidRDefault="00756506" w:rsidP="00756506">
      <w:pPr>
        <w:pStyle w:val="subsection"/>
      </w:pPr>
      <w:r w:rsidRPr="00274E1F">
        <w:tab/>
        <w:t>(3)</w:t>
      </w:r>
      <w:r w:rsidRPr="00274E1F">
        <w:tab/>
        <w:t xml:space="preserve">A statement under paragraph (2)(a) is to be known as a </w:t>
      </w:r>
      <w:r w:rsidRPr="00274E1F">
        <w:rPr>
          <w:b/>
          <w:i/>
        </w:rPr>
        <w:t>carbon tax removal substantiation statement</w:t>
      </w:r>
      <w:r w:rsidRPr="00274E1F">
        <w:t>.</w:t>
      </w:r>
    </w:p>
    <w:p w:rsidR="00756506" w:rsidRPr="00274E1F" w:rsidRDefault="00756506" w:rsidP="00756506">
      <w:pPr>
        <w:pStyle w:val="subsection"/>
      </w:pPr>
      <w:r w:rsidRPr="00274E1F">
        <w:tab/>
        <w:t>(4)</w:t>
      </w:r>
      <w:r w:rsidRPr="00274E1F">
        <w:tab/>
        <w:t>If the entity has given a carbon tax removal substantiation statement</w:t>
      </w:r>
      <w:r w:rsidRPr="00274E1F">
        <w:rPr>
          <w:b/>
          <w:i/>
        </w:rPr>
        <w:t xml:space="preserve"> </w:t>
      </w:r>
      <w:r w:rsidRPr="00274E1F">
        <w:t>to the Commission, the entity must ensure that a copy of the statement is available on the entity’s website, in a way that is readily accessible by the public, until the end of 30 June 2015.</w:t>
      </w:r>
    </w:p>
    <w:p w:rsidR="00756506" w:rsidRPr="00274E1F" w:rsidRDefault="00756506" w:rsidP="00756506">
      <w:pPr>
        <w:pStyle w:val="SubsectionHead"/>
      </w:pPr>
      <w:r w:rsidRPr="00274E1F">
        <w:lastRenderedPageBreak/>
        <w:t>Compliance</w:t>
      </w:r>
    </w:p>
    <w:p w:rsidR="00756506" w:rsidRPr="00274E1F" w:rsidRDefault="00756506" w:rsidP="00756506">
      <w:pPr>
        <w:pStyle w:val="subsection"/>
      </w:pPr>
      <w:r w:rsidRPr="00274E1F">
        <w:tab/>
        <w:t>(5)</w:t>
      </w:r>
      <w:r w:rsidRPr="00274E1F">
        <w:tab/>
        <w:t>An entity commits an offence if:</w:t>
      </w:r>
    </w:p>
    <w:p w:rsidR="00756506" w:rsidRPr="00274E1F" w:rsidRDefault="00756506" w:rsidP="00756506">
      <w:pPr>
        <w:pStyle w:val="paragraph"/>
      </w:pPr>
      <w:r w:rsidRPr="00274E1F">
        <w:tab/>
        <w:t>(a)</w:t>
      </w:r>
      <w:r w:rsidRPr="00274E1F">
        <w:tab/>
        <w:t>the entity is subject to a requirement under subsection (2) or (4); and</w:t>
      </w:r>
    </w:p>
    <w:p w:rsidR="00756506" w:rsidRPr="00274E1F" w:rsidRDefault="00756506" w:rsidP="00756506">
      <w:pPr>
        <w:pStyle w:val="paragraph"/>
      </w:pPr>
      <w:r w:rsidRPr="00274E1F">
        <w:tab/>
        <w:t>(b)</w:t>
      </w:r>
      <w:r w:rsidRPr="00274E1F">
        <w:tab/>
        <w:t>the entity is capable of complying with the requirement; and</w:t>
      </w:r>
    </w:p>
    <w:p w:rsidR="00756506" w:rsidRPr="00274E1F" w:rsidRDefault="00756506" w:rsidP="00756506">
      <w:pPr>
        <w:pStyle w:val="paragraph"/>
      </w:pPr>
      <w:r w:rsidRPr="00274E1F">
        <w:tab/>
        <w:t>(c)</w:t>
      </w:r>
      <w:r w:rsidRPr="00274E1F">
        <w:tab/>
        <w:t>the entity omits to do an act; and</w:t>
      </w:r>
    </w:p>
    <w:p w:rsidR="00756506" w:rsidRPr="00274E1F" w:rsidRDefault="00756506" w:rsidP="00756506">
      <w:pPr>
        <w:pStyle w:val="paragraph"/>
      </w:pPr>
      <w:r w:rsidRPr="00274E1F">
        <w:tab/>
        <w:t>(d)</w:t>
      </w:r>
      <w:r w:rsidRPr="00274E1F">
        <w:tab/>
        <w:t>the omission breaches the requirement.</w:t>
      </w:r>
    </w:p>
    <w:p w:rsidR="00756506" w:rsidRPr="00274E1F" w:rsidRDefault="00756506" w:rsidP="00756506">
      <w:pPr>
        <w:pStyle w:val="Penalty"/>
      </w:pPr>
      <w:r w:rsidRPr="00274E1F">
        <w:t>Penalty:</w:t>
      </w:r>
      <w:r w:rsidRPr="00274E1F">
        <w:tab/>
        <w:t>500 penalty units.</w:t>
      </w:r>
    </w:p>
    <w:p w:rsidR="00756506" w:rsidRPr="00274E1F" w:rsidRDefault="00756506" w:rsidP="00756506">
      <w:pPr>
        <w:pStyle w:val="subsection"/>
      </w:pPr>
      <w:r w:rsidRPr="00274E1F">
        <w:tab/>
        <w:t>(6)</w:t>
      </w:r>
      <w:r w:rsidRPr="00274E1F">
        <w:tab/>
        <w:t>Subsection (5) is an offence of strict liability.</w:t>
      </w:r>
    </w:p>
    <w:p w:rsidR="00756506" w:rsidRPr="00274E1F" w:rsidRDefault="00756506" w:rsidP="00756506">
      <w:pPr>
        <w:pStyle w:val="notetext"/>
      </w:pPr>
      <w:r w:rsidRPr="00274E1F">
        <w:t>Note:</w:t>
      </w:r>
      <w:r w:rsidRPr="00274E1F">
        <w:tab/>
        <w:t xml:space="preserve">For strict liability, see section 6.1 of the </w:t>
      </w:r>
      <w:r w:rsidRPr="00274E1F">
        <w:rPr>
          <w:i/>
        </w:rPr>
        <w:t>Criminal Code</w:t>
      </w:r>
      <w:r w:rsidRPr="00274E1F">
        <w:t>.</w:t>
      </w:r>
    </w:p>
    <w:p w:rsidR="00756506" w:rsidRPr="00274E1F" w:rsidRDefault="00756506" w:rsidP="00756506">
      <w:pPr>
        <w:pStyle w:val="subsection"/>
      </w:pPr>
      <w:r w:rsidRPr="00274E1F">
        <w:tab/>
        <w:t>(7)</w:t>
      </w:r>
      <w:r w:rsidRPr="00274E1F">
        <w:tab/>
        <w:t>If subsection (5) of this section applies to an individual (whether or not because of subsection 6(2)), subsection (5) of this section has effect, in relation to the individual, as if the reference to 500 penalty units were a reference to 40 penalty units.</w:t>
      </w:r>
    </w:p>
    <w:p w:rsidR="00756506" w:rsidRPr="00274E1F" w:rsidRDefault="00756506" w:rsidP="00756506">
      <w:pPr>
        <w:pStyle w:val="subsection"/>
      </w:pPr>
      <w:r w:rsidRPr="00274E1F">
        <w:tab/>
        <w:t>(8)</w:t>
      </w:r>
      <w:r w:rsidRPr="00274E1F">
        <w:tab/>
        <w:t>If subsection (2) of this section applies to an individual (whether or not because of subsection 6(2)), the individual is excused from giving an estimate or information under subsection (2) of this section on the ground that the estimate or information might tend to incriminate the individual or expose the individual to a penalty.</w:t>
      </w:r>
    </w:p>
    <w:p w:rsidR="00756506" w:rsidRPr="00274E1F" w:rsidRDefault="00756506" w:rsidP="00756506">
      <w:pPr>
        <w:pStyle w:val="SubsectionHead"/>
      </w:pPr>
      <w:r w:rsidRPr="00274E1F">
        <w:t>Section does not limit section 60H</w:t>
      </w:r>
    </w:p>
    <w:p w:rsidR="00756506" w:rsidRPr="00274E1F" w:rsidRDefault="00756506" w:rsidP="00756506">
      <w:pPr>
        <w:pStyle w:val="subsection"/>
      </w:pPr>
      <w:r w:rsidRPr="00274E1F">
        <w:tab/>
        <w:t>(9)</w:t>
      </w:r>
      <w:r w:rsidRPr="00274E1F">
        <w:tab/>
        <w:t>This section does not limit section 60H (which is about the price</w:t>
      </w:r>
      <w:r w:rsidR="00E340DF">
        <w:noBreakHyphen/>
      </w:r>
      <w:r w:rsidRPr="00274E1F">
        <w:t>related information</w:t>
      </w:r>
      <w:r w:rsidR="00E340DF">
        <w:noBreakHyphen/>
      </w:r>
      <w:r w:rsidRPr="00274E1F">
        <w:t>gathering powers of the Commission).</w:t>
      </w:r>
    </w:p>
    <w:p w:rsidR="00756506" w:rsidRPr="00274E1F" w:rsidRDefault="00756506" w:rsidP="00756506">
      <w:pPr>
        <w:pStyle w:val="SubsectionHead"/>
      </w:pPr>
      <w:r w:rsidRPr="00274E1F">
        <w:t>Section does not limit section 155</w:t>
      </w:r>
    </w:p>
    <w:p w:rsidR="00756506" w:rsidRPr="00274E1F" w:rsidRDefault="00756506" w:rsidP="00756506">
      <w:pPr>
        <w:pStyle w:val="subsection"/>
      </w:pPr>
      <w:r w:rsidRPr="00274E1F">
        <w:tab/>
        <w:t>(10)</w:t>
      </w:r>
      <w:r w:rsidRPr="00274E1F">
        <w:tab/>
        <w:t>This section does not limit section 155 (which is about the general information</w:t>
      </w:r>
      <w:r w:rsidR="00E340DF">
        <w:noBreakHyphen/>
      </w:r>
      <w:r w:rsidRPr="00274E1F">
        <w:t>gathering powers of the Commission).</w:t>
      </w:r>
    </w:p>
    <w:p w:rsidR="00756506" w:rsidRPr="00274E1F" w:rsidRDefault="00756506" w:rsidP="00756506">
      <w:pPr>
        <w:pStyle w:val="SubsectionHead"/>
      </w:pPr>
      <w:r w:rsidRPr="00274E1F">
        <w:t>Report to Parliament</w:t>
      </w:r>
    </w:p>
    <w:p w:rsidR="00756506" w:rsidRPr="00274E1F" w:rsidRDefault="00756506" w:rsidP="00756506">
      <w:pPr>
        <w:pStyle w:val="subsection"/>
      </w:pPr>
      <w:r w:rsidRPr="00274E1F">
        <w:tab/>
        <w:t>(11)</w:t>
      </w:r>
      <w:r w:rsidRPr="00274E1F">
        <w:tab/>
        <w:t>Within 13 months after the Royal Assent day, the Commission must report to Parliament in respect of compliance by all entities.</w:t>
      </w:r>
    </w:p>
    <w:p w:rsidR="00756506" w:rsidRPr="00274E1F" w:rsidRDefault="00756506" w:rsidP="00756506">
      <w:pPr>
        <w:pStyle w:val="ActHead3"/>
      </w:pPr>
      <w:bookmarkStart w:id="78" w:name="_Toc393794432"/>
      <w:r w:rsidRPr="00274E1F">
        <w:rPr>
          <w:rStyle w:val="CharDivNo"/>
        </w:rPr>
        <w:lastRenderedPageBreak/>
        <w:t>Division 2C</w:t>
      </w:r>
      <w:r w:rsidRPr="00274E1F">
        <w:t>—</w:t>
      </w:r>
      <w:r w:rsidRPr="00274E1F">
        <w:rPr>
          <w:rStyle w:val="CharDivText"/>
        </w:rPr>
        <w:t>Statements for customers</w:t>
      </w:r>
      <w:bookmarkEnd w:id="78"/>
    </w:p>
    <w:p w:rsidR="00756506" w:rsidRPr="00274E1F" w:rsidRDefault="00756506" w:rsidP="00756506">
      <w:pPr>
        <w:pStyle w:val="ActHead5"/>
      </w:pPr>
      <w:bookmarkStart w:id="79" w:name="_Toc393794433"/>
      <w:r w:rsidRPr="00274E1F">
        <w:rPr>
          <w:rStyle w:val="CharSectno"/>
        </w:rPr>
        <w:t>60FE</w:t>
      </w:r>
      <w:r w:rsidRPr="00274E1F">
        <w:t xml:space="preserve">  Statements for customers</w:t>
      </w:r>
      <w:bookmarkEnd w:id="79"/>
    </w:p>
    <w:p w:rsidR="00756506" w:rsidRPr="00274E1F" w:rsidRDefault="00756506" w:rsidP="00756506">
      <w:pPr>
        <w:pStyle w:val="SubsectionHead"/>
      </w:pPr>
      <w:r w:rsidRPr="00274E1F">
        <w:t>Scope</w:t>
      </w:r>
    </w:p>
    <w:p w:rsidR="00756506" w:rsidRPr="00274E1F" w:rsidRDefault="00756506" w:rsidP="00756506">
      <w:pPr>
        <w:pStyle w:val="subsection"/>
      </w:pPr>
      <w:r w:rsidRPr="00274E1F">
        <w:tab/>
        <w:t>(1)</w:t>
      </w:r>
      <w:r w:rsidRPr="00274E1F">
        <w:tab/>
        <w:t>This section applies to an entity if the entity:</w:t>
      </w:r>
    </w:p>
    <w:p w:rsidR="00756506" w:rsidRPr="00274E1F" w:rsidRDefault="00756506" w:rsidP="00756506">
      <w:pPr>
        <w:pStyle w:val="paragraph"/>
      </w:pPr>
      <w:r w:rsidRPr="00274E1F">
        <w:tab/>
        <w:t>(a)</w:t>
      </w:r>
      <w:r w:rsidRPr="00274E1F">
        <w:tab/>
        <w:t>is an electricity retailer that sells electricity to electricity customers; or</w:t>
      </w:r>
    </w:p>
    <w:p w:rsidR="00756506" w:rsidRPr="00274E1F" w:rsidRDefault="00756506" w:rsidP="00756506">
      <w:pPr>
        <w:pStyle w:val="paragraph"/>
      </w:pPr>
      <w:r w:rsidRPr="00274E1F">
        <w:tab/>
        <w:t>(b)</w:t>
      </w:r>
      <w:r w:rsidRPr="00274E1F">
        <w:tab/>
        <w:t>is a natural gas retailer that sells natural gas to natural gas customers.</w:t>
      </w:r>
    </w:p>
    <w:p w:rsidR="00756506" w:rsidRPr="00274E1F" w:rsidRDefault="00756506" w:rsidP="00756506">
      <w:pPr>
        <w:pStyle w:val="SubsectionHead"/>
      </w:pPr>
      <w:r w:rsidRPr="00274E1F">
        <w:t>Preparation of statement</w:t>
      </w:r>
    </w:p>
    <w:p w:rsidR="00756506" w:rsidRPr="00274E1F" w:rsidRDefault="00756506" w:rsidP="00756506">
      <w:pPr>
        <w:pStyle w:val="subsection"/>
      </w:pPr>
      <w:r w:rsidRPr="00274E1F">
        <w:tab/>
        <w:t>(2)</w:t>
      </w:r>
      <w:r w:rsidRPr="00274E1F">
        <w:tab/>
        <w:t>Within 30 days after the Royal Assent day, the entity must prepare a statement that:</w:t>
      </w:r>
    </w:p>
    <w:p w:rsidR="00756506" w:rsidRPr="00274E1F" w:rsidRDefault="00756506" w:rsidP="00756506">
      <w:pPr>
        <w:pStyle w:val="paragraph"/>
      </w:pPr>
      <w:r w:rsidRPr="00274E1F">
        <w:tab/>
        <w:t>(a)</w:t>
      </w:r>
      <w:r w:rsidRPr="00274E1F">
        <w:tab/>
        <w:t>if the entity has electricity customers—identifies, on an average annual percentage price basis, or an average annual dollar price basis, the estimated cost savings, to each class of electricity customers, that:</w:t>
      </w:r>
    </w:p>
    <w:p w:rsidR="00756506" w:rsidRPr="00274E1F" w:rsidRDefault="00756506" w:rsidP="00756506">
      <w:pPr>
        <w:pStyle w:val="paragraphsub"/>
      </w:pPr>
      <w:r w:rsidRPr="00274E1F">
        <w:tab/>
        <w:t>(i)</w:t>
      </w:r>
      <w:r w:rsidRPr="00274E1F">
        <w:tab/>
        <w:t>have been, are, or will be, directly or indirectly attributable to the carbon tax repeal; and</w:t>
      </w:r>
    </w:p>
    <w:p w:rsidR="00756506" w:rsidRPr="00274E1F" w:rsidRDefault="00756506" w:rsidP="00756506">
      <w:pPr>
        <w:pStyle w:val="paragraphsub"/>
      </w:pPr>
      <w:r w:rsidRPr="00274E1F">
        <w:tab/>
        <w:t>(ii)</w:t>
      </w:r>
      <w:r w:rsidRPr="00274E1F">
        <w:tab/>
        <w:t>are for the financial year that began on 1 July 2014; and</w:t>
      </w:r>
    </w:p>
    <w:p w:rsidR="00756506" w:rsidRPr="00274E1F" w:rsidRDefault="00756506" w:rsidP="00756506">
      <w:pPr>
        <w:pStyle w:val="paragraph"/>
      </w:pPr>
      <w:r w:rsidRPr="00274E1F">
        <w:tab/>
        <w:t>(b)</w:t>
      </w:r>
      <w:r w:rsidRPr="00274E1F">
        <w:tab/>
        <w:t>if the entity has natural gas customers—identifies, on an average annual percentage price basis, or an average annual dollar price basis, the estimated cost savings, to each class of natural gas customers, that:</w:t>
      </w:r>
    </w:p>
    <w:p w:rsidR="00756506" w:rsidRPr="00274E1F" w:rsidRDefault="00756506" w:rsidP="00756506">
      <w:pPr>
        <w:pStyle w:val="paragraphsub"/>
      </w:pPr>
      <w:r w:rsidRPr="00274E1F">
        <w:tab/>
        <w:t>(i)</w:t>
      </w:r>
      <w:r w:rsidRPr="00274E1F">
        <w:tab/>
        <w:t>have been, are, or will be, directly or indirectly attributable to the carbon tax repeal; and</w:t>
      </w:r>
    </w:p>
    <w:p w:rsidR="00756506" w:rsidRPr="00274E1F" w:rsidRDefault="00756506" w:rsidP="00756506">
      <w:pPr>
        <w:pStyle w:val="paragraphsub"/>
      </w:pPr>
      <w:r w:rsidRPr="00274E1F">
        <w:tab/>
        <w:t>(ii)</w:t>
      </w:r>
      <w:r w:rsidRPr="00274E1F">
        <w:tab/>
        <w:t>are for the financial year that began on 1 July 2014.</w:t>
      </w:r>
    </w:p>
    <w:p w:rsidR="00756506" w:rsidRPr="00274E1F" w:rsidRDefault="00756506" w:rsidP="00756506">
      <w:pPr>
        <w:pStyle w:val="SubsectionHead"/>
      </w:pPr>
      <w:r w:rsidRPr="00274E1F">
        <w:t>Communication of contents of statement to customers</w:t>
      </w:r>
    </w:p>
    <w:p w:rsidR="00756506" w:rsidRPr="00274E1F" w:rsidRDefault="00756506" w:rsidP="00756506">
      <w:pPr>
        <w:pStyle w:val="subsection"/>
      </w:pPr>
      <w:r w:rsidRPr="00274E1F">
        <w:tab/>
        <w:t>(3)</w:t>
      </w:r>
      <w:r w:rsidRPr="00274E1F">
        <w:tab/>
        <w:t>During the period:</w:t>
      </w:r>
    </w:p>
    <w:p w:rsidR="00756506" w:rsidRPr="00274E1F" w:rsidRDefault="00756506" w:rsidP="00756506">
      <w:pPr>
        <w:pStyle w:val="paragraph"/>
      </w:pPr>
      <w:r w:rsidRPr="00274E1F">
        <w:tab/>
        <w:t>(a)</w:t>
      </w:r>
      <w:r w:rsidRPr="00274E1F">
        <w:tab/>
        <w:t>beginning 30 days after the Royal Assent day; and</w:t>
      </w:r>
    </w:p>
    <w:p w:rsidR="00756506" w:rsidRPr="00274E1F" w:rsidRDefault="00756506" w:rsidP="00756506">
      <w:pPr>
        <w:pStyle w:val="paragraph"/>
      </w:pPr>
      <w:r w:rsidRPr="00274E1F">
        <w:tab/>
        <w:t>(b)</w:t>
      </w:r>
      <w:r w:rsidRPr="00274E1F">
        <w:tab/>
        <w:t>ending 60 days after the Royal Assent day;</w:t>
      </w:r>
    </w:p>
    <w:p w:rsidR="00756506" w:rsidRPr="00274E1F" w:rsidRDefault="00756506" w:rsidP="00756506">
      <w:pPr>
        <w:pStyle w:val="subsection2"/>
      </w:pPr>
      <w:r w:rsidRPr="00274E1F">
        <w:t>the entity must ensure that the contents of the statement prepared by it under subsection (2) that relates to a class of electricity customers or natural gas customers is communicated to each customer of that class.</w:t>
      </w:r>
    </w:p>
    <w:p w:rsidR="00756506" w:rsidRPr="00274E1F" w:rsidRDefault="00756506" w:rsidP="00756506">
      <w:pPr>
        <w:pStyle w:val="notetext"/>
      </w:pPr>
      <w:r w:rsidRPr="00274E1F">
        <w:lastRenderedPageBreak/>
        <w:t>Note:</w:t>
      </w:r>
      <w:r w:rsidRPr="00274E1F">
        <w:tab/>
        <w:t xml:space="preserve">Section 137.1 of the </w:t>
      </w:r>
      <w:r w:rsidRPr="00274E1F">
        <w:rPr>
          <w:i/>
        </w:rPr>
        <w:t>Criminal Code</w:t>
      </w:r>
      <w:r w:rsidRPr="00274E1F">
        <w:t xml:space="preserve"> creates an offence of providing false or misleading information.</w:t>
      </w:r>
    </w:p>
    <w:p w:rsidR="00756506" w:rsidRPr="00274E1F" w:rsidRDefault="00756506" w:rsidP="00756506">
      <w:pPr>
        <w:pStyle w:val="SubsectionHead"/>
      </w:pPr>
      <w:r w:rsidRPr="00274E1F">
        <w:t>Compliance</w:t>
      </w:r>
    </w:p>
    <w:p w:rsidR="00756506" w:rsidRPr="00274E1F" w:rsidRDefault="00756506" w:rsidP="00756506">
      <w:pPr>
        <w:pStyle w:val="subsection"/>
      </w:pPr>
      <w:r w:rsidRPr="00274E1F">
        <w:tab/>
        <w:t>(4)</w:t>
      </w:r>
      <w:r w:rsidRPr="00274E1F">
        <w:tab/>
        <w:t>An entity commits an offence if:</w:t>
      </w:r>
    </w:p>
    <w:p w:rsidR="00756506" w:rsidRPr="00274E1F" w:rsidRDefault="00756506" w:rsidP="00756506">
      <w:pPr>
        <w:pStyle w:val="paragraph"/>
      </w:pPr>
      <w:r w:rsidRPr="00274E1F">
        <w:tab/>
        <w:t>(a)</w:t>
      </w:r>
      <w:r w:rsidRPr="00274E1F">
        <w:tab/>
        <w:t>the entity is subject to a requirement under subsection (2) or (3); and</w:t>
      </w:r>
    </w:p>
    <w:p w:rsidR="00756506" w:rsidRPr="00274E1F" w:rsidRDefault="00756506" w:rsidP="00756506">
      <w:pPr>
        <w:pStyle w:val="paragraph"/>
      </w:pPr>
      <w:r w:rsidRPr="00274E1F">
        <w:tab/>
        <w:t>(b)</w:t>
      </w:r>
      <w:r w:rsidRPr="00274E1F">
        <w:tab/>
        <w:t>the entity is capable of complying with the requirement; and</w:t>
      </w:r>
    </w:p>
    <w:p w:rsidR="00756506" w:rsidRPr="00274E1F" w:rsidRDefault="00756506" w:rsidP="00756506">
      <w:pPr>
        <w:pStyle w:val="paragraph"/>
      </w:pPr>
      <w:r w:rsidRPr="00274E1F">
        <w:tab/>
        <w:t>(c)</w:t>
      </w:r>
      <w:r w:rsidRPr="00274E1F">
        <w:tab/>
        <w:t>the entity omits to do an act; and</w:t>
      </w:r>
    </w:p>
    <w:p w:rsidR="00756506" w:rsidRPr="00274E1F" w:rsidRDefault="00756506" w:rsidP="00756506">
      <w:pPr>
        <w:pStyle w:val="paragraph"/>
      </w:pPr>
      <w:r w:rsidRPr="00274E1F">
        <w:tab/>
        <w:t>(d)</w:t>
      </w:r>
      <w:r w:rsidRPr="00274E1F">
        <w:tab/>
        <w:t>the omission breaches the requirement.</w:t>
      </w:r>
    </w:p>
    <w:p w:rsidR="00756506" w:rsidRPr="00274E1F" w:rsidRDefault="00756506" w:rsidP="00756506">
      <w:pPr>
        <w:pStyle w:val="Penalty"/>
      </w:pPr>
      <w:r w:rsidRPr="00274E1F">
        <w:t>Penalty:</w:t>
      </w:r>
      <w:r w:rsidRPr="00274E1F">
        <w:tab/>
        <w:t>400 penalty units.</w:t>
      </w:r>
    </w:p>
    <w:p w:rsidR="00756506" w:rsidRPr="00274E1F" w:rsidRDefault="00756506" w:rsidP="00756506">
      <w:pPr>
        <w:pStyle w:val="subsection"/>
      </w:pPr>
      <w:r w:rsidRPr="00274E1F">
        <w:tab/>
        <w:t>(5)</w:t>
      </w:r>
      <w:r w:rsidRPr="00274E1F">
        <w:tab/>
        <w:t>Subsection (4) is an offence of strict liability.</w:t>
      </w:r>
    </w:p>
    <w:p w:rsidR="00756506" w:rsidRPr="00274E1F" w:rsidRDefault="00756506" w:rsidP="00756506">
      <w:pPr>
        <w:pStyle w:val="notetext"/>
      </w:pPr>
      <w:r w:rsidRPr="00274E1F">
        <w:t>Note:</w:t>
      </w:r>
      <w:r w:rsidRPr="00274E1F">
        <w:tab/>
        <w:t xml:space="preserve">For strict liability, see section 6.1 of the </w:t>
      </w:r>
      <w:r w:rsidRPr="00274E1F">
        <w:rPr>
          <w:i/>
        </w:rPr>
        <w:t>Criminal Code</w:t>
      </w:r>
      <w:r w:rsidRPr="00274E1F">
        <w:t>.</w:t>
      </w:r>
    </w:p>
    <w:p w:rsidR="00756506" w:rsidRPr="00274E1F" w:rsidRDefault="00756506" w:rsidP="00756506">
      <w:pPr>
        <w:pStyle w:val="subsection"/>
      </w:pPr>
      <w:r w:rsidRPr="00274E1F">
        <w:tab/>
        <w:t>(6)</w:t>
      </w:r>
      <w:r w:rsidRPr="00274E1F">
        <w:tab/>
        <w:t>If subsection (4) of this section applies to an individual (whether or not because of subsection 6(2)), subsection (4) of this section has effect, in relation to the individual, as if the reference to 400 penalty units were a reference to 40 penalty units.</w:t>
      </w:r>
    </w:p>
    <w:p w:rsidR="00756506" w:rsidRPr="00274E1F" w:rsidRDefault="00756506" w:rsidP="00756506">
      <w:pPr>
        <w:pStyle w:val="subsection"/>
      </w:pPr>
      <w:r w:rsidRPr="00274E1F">
        <w:tab/>
        <w:t>(7)</w:t>
      </w:r>
      <w:r w:rsidRPr="00274E1F">
        <w:tab/>
        <w:t>If subsection (2) or (3) of this section applies to an individual (whether or not because of subsection 6(2)), the individual is excused from:</w:t>
      </w:r>
    </w:p>
    <w:p w:rsidR="00756506" w:rsidRPr="00274E1F" w:rsidRDefault="00756506" w:rsidP="00756506">
      <w:pPr>
        <w:pStyle w:val="paragraph"/>
      </w:pPr>
      <w:r w:rsidRPr="00274E1F">
        <w:tab/>
        <w:t>(a)</w:t>
      </w:r>
      <w:r w:rsidRPr="00274E1F">
        <w:tab/>
        <w:t>preparing a statement under subsection (2) of this section; or</w:t>
      </w:r>
    </w:p>
    <w:p w:rsidR="00756506" w:rsidRPr="00274E1F" w:rsidRDefault="00756506" w:rsidP="00756506">
      <w:pPr>
        <w:pStyle w:val="paragraph"/>
      </w:pPr>
      <w:r w:rsidRPr="00274E1F">
        <w:tab/>
        <w:t>(b)</w:t>
      </w:r>
      <w:r w:rsidRPr="00274E1F">
        <w:tab/>
        <w:t>communicating the contents of a statement under subsection (3) of this section;</w:t>
      </w:r>
    </w:p>
    <w:p w:rsidR="00756506" w:rsidRPr="00274E1F" w:rsidRDefault="00756506" w:rsidP="00756506">
      <w:pPr>
        <w:pStyle w:val="subsection2"/>
      </w:pPr>
      <w:r w:rsidRPr="00274E1F">
        <w:t>on the ground that the information in the statement might tend to incriminate the individual or expose the individual to a penalty.</w:t>
      </w:r>
    </w:p>
    <w:p w:rsidR="002A5163" w:rsidRPr="00A7447D" w:rsidRDefault="002A5163" w:rsidP="00A7447D">
      <w:pPr>
        <w:pStyle w:val="ActHead3"/>
      </w:pPr>
      <w:bookmarkStart w:id="80" w:name="_Toc393794434"/>
      <w:r w:rsidRPr="00A7447D">
        <w:rPr>
          <w:rStyle w:val="CharDivNo"/>
        </w:rPr>
        <w:t>Division</w:t>
      </w:r>
      <w:r w:rsidR="00A7447D" w:rsidRPr="00A7447D">
        <w:rPr>
          <w:rStyle w:val="CharDivNo"/>
        </w:rPr>
        <w:t> </w:t>
      </w:r>
      <w:r w:rsidRPr="00A7447D">
        <w:rPr>
          <w:rStyle w:val="CharDivNo"/>
        </w:rPr>
        <w:t>3</w:t>
      </w:r>
      <w:r w:rsidRPr="00A7447D">
        <w:t>—</w:t>
      </w:r>
      <w:r w:rsidRPr="00A7447D">
        <w:rPr>
          <w:rStyle w:val="CharDivText"/>
        </w:rPr>
        <w:t>Price monitoring in relation to the carbon tax repeal etc.</w:t>
      </w:r>
      <w:bookmarkEnd w:id="80"/>
    </w:p>
    <w:p w:rsidR="002A5163" w:rsidRPr="00A7447D" w:rsidRDefault="002A5163" w:rsidP="00A7447D">
      <w:pPr>
        <w:pStyle w:val="ActHead5"/>
      </w:pPr>
      <w:bookmarkStart w:id="81" w:name="_Toc393794435"/>
      <w:r w:rsidRPr="00A7447D">
        <w:rPr>
          <w:rStyle w:val="CharSectno"/>
        </w:rPr>
        <w:t>60G</w:t>
      </w:r>
      <w:r w:rsidRPr="00A7447D">
        <w:t xml:space="preserve">  Commission may monitor prices in relation to the carbon tax repeal etc.</w:t>
      </w:r>
      <w:bookmarkEnd w:id="81"/>
    </w:p>
    <w:p w:rsidR="002A5163" w:rsidRPr="00A7447D" w:rsidRDefault="002A5163" w:rsidP="00A7447D">
      <w:pPr>
        <w:pStyle w:val="SubsectionHead"/>
      </w:pPr>
      <w:r w:rsidRPr="00A7447D">
        <w:t>Price monitoring—carbon tax repeal transition period</w:t>
      </w:r>
    </w:p>
    <w:p w:rsidR="002A5163" w:rsidRPr="00A7447D" w:rsidRDefault="002A5163" w:rsidP="00A7447D">
      <w:pPr>
        <w:pStyle w:val="subsection"/>
      </w:pPr>
      <w:r w:rsidRPr="00A7447D">
        <w:tab/>
        <w:t>(1)</w:t>
      </w:r>
      <w:r w:rsidRPr="00A7447D">
        <w:tab/>
        <w:t xml:space="preserve">The Commission may monitor prices to assess the general effect of the carbon tax repeal on prices charged by </w:t>
      </w:r>
      <w:r w:rsidR="00756506" w:rsidRPr="00274E1F">
        <w:rPr>
          <w:color w:val="000000"/>
          <w:szCs w:val="22"/>
        </w:rPr>
        <w:t>entities</w:t>
      </w:r>
      <w:r w:rsidRPr="00A7447D">
        <w:t xml:space="preserve"> for supplies, in the carbon tax repeal transition period, of relevant goods.</w:t>
      </w:r>
    </w:p>
    <w:p w:rsidR="002A5163" w:rsidRPr="00A7447D" w:rsidRDefault="002A5163" w:rsidP="00A7447D">
      <w:pPr>
        <w:pStyle w:val="notetext"/>
      </w:pPr>
      <w:r w:rsidRPr="00A7447D">
        <w:lastRenderedPageBreak/>
        <w:t>Note:</w:t>
      </w:r>
      <w:r w:rsidRPr="00A7447D">
        <w:tab/>
        <w:t xml:space="preserve">For </w:t>
      </w:r>
      <w:r w:rsidRPr="00A7447D">
        <w:rPr>
          <w:b/>
          <w:i/>
        </w:rPr>
        <w:t>relevant goods</w:t>
      </w:r>
      <w:r w:rsidRPr="00A7447D">
        <w:t xml:space="preserve">, see </w:t>
      </w:r>
      <w:r w:rsidR="00A7447D" w:rsidRPr="00A7447D">
        <w:t>subsection (</w:t>
      </w:r>
      <w:r w:rsidRPr="00A7447D">
        <w:t>11).</w:t>
      </w:r>
    </w:p>
    <w:p w:rsidR="002A5163" w:rsidRPr="00A7447D" w:rsidRDefault="002A5163" w:rsidP="00A7447D">
      <w:pPr>
        <w:pStyle w:val="subsection"/>
      </w:pPr>
      <w:r w:rsidRPr="00A7447D">
        <w:tab/>
        <w:t>(2)</w:t>
      </w:r>
      <w:r w:rsidRPr="00A7447D">
        <w:tab/>
        <w:t>The Commission may monitor prices to assess the general effect of the carbon tax repeal on prices:</w:t>
      </w:r>
    </w:p>
    <w:p w:rsidR="002A5163" w:rsidRPr="00A7447D" w:rsidRDefault="002A5163" w:rsidP="00A7447D">
      <w:pPr>
        <w:pStyle w:val="paragraph"/>
      </w:pPr>
      <w:r w:rsidRPr="00A7447D">
        <w:tab/>
        <w:t>(a)</w:t>
      </w:r>
      <w:r w:rsidRPr="00A7447D">
        <w:tab/>
        <w:t>advertised; or</w:t>
      </w:r>
    </w:p>
    <w:p w:rsidR="002A5163" w:rsidRPr="00A7447D" w:rsidRDefault="002A5163" w:rsidP="00A7447D">
      <w:pPr>
        <w:pStyle w:val="paragraph"/>
      </w:pPr>
      <w:r w:rsidRPr="00A7447D">
        <w:tab/>
        <w:t>(b)</w:t>
      </w:r>
      <w:r w:rsidRPr="00A7447D">
        <w:tab/>
        <w:t>displayed; or</w:t>
      </w:r>
    </w:p>
    <w:p w:rsidR="002A5163" w:rsidRPr="00A7447D" w:rsidRDefault="002A5163" w:rsidP="00A7447D">
      <w:pPr>
        <w:pStyle w:val="paragraph"/>
      </w:pPr>
      <w:r w:rsidRPr="00A7447D">
        <w:tab/>
        <w:t>(c)</w:t>
      </w:r>
      <w:r w:rsidRPr="00A7447D">
        <w:tab/>
        <w:t>offered;</w:t>
      </w:r>
    </w:p>
    <w:p w:rsidR="002A5163" w:rsidRPr="00A7447D" w:rsidRDefault="002A5163" w:rsidP="00A7447D">
      <w:pPr>
        <w:pStyle w:val="subsection2"/>
      </w:pPr>
      <w:r w:rsidRPr="00A7447D">
        <w:t xml:space="preserve">for supplies, in the carbon tax repeal transition period, of relevant goods by </w:t>
      </w:r>
      <w:r w:rsidR="008B5848" w:rsidRPr="00274E1F">
        <w:rPr>
          <w:color w:val="000000"/>
          <w:szCs w:val="22"/>
        </w:rPr>
        <w:t>entities</w:t>
      </w:r>
      <w:r w:rsidRPr="00A7447D">
        <w:t>.</w:t>
      </w:r>
    </w:p>
    <w:p w:rsidR="002A5163" w:rsidRPr="00A7447D" w:rsidRDefault="002A5163" w:rsidP="00A7447D">
      <w:pPr>
        <w:pStyle w:val="notetext"/>
      </w:pPr>
      <w:r w:rsidRPr="00A7447D">
        <w:t>Note:</w:t>
      </w:r>
      <w:r w:rsidRPr="00A7447D">
        <w:tab/>
        <w:t xml:space="preserve">For </w:t>
      </w:r>
      <w:r w:rsidRPr="00A7447D">
        <w:rPr>
          <w:b/>
          <w:i/>
        </w:rPr>
        <w:t>relevant goods</w:t>
      </w:r>
      <w:r w:rsidRPr="00A7447D">
        <w:t xml:space="preserve">, see </w:t>
      </w:r>
      <w:r w:rsidR="00A7447D" w:rsidRPr="00A7447D">
        <w:t>subsection (</w:t>
      </w:r>
      <w:r w:rsidRPr="00A7447D">
        <w:t>11).</w:t>
      </w:r>
    </w:p>
    <w:p w:rsidR="002A5163" w:rsidRPr="00A7447D" w:rsidRDefault="002A5163" w:rsidP="00A7447D">
      <w:pPr>
        <w:pStyle w:val="subsection"/>
      </w:pPr>
      <w:r w:rsidRPr="00A7447D">
        <w:tab/>
        <w:t>(3)</w:t>
      </w:r>
      <w:r w:rsidRPr="00A7447D">
        <w:tab/>
        <w:t xml:space="preserve">The Commission may monitor prices to assess the general effect of the carbon tax repeal on prices charged for supplies, in the carbon tax repeal transition period, of goods by </w:t>
      </w:r>
      <w:r w:rsidR="008B5848" w:rsidRPr="00274E1F">
        <w:t xml:space="preserve">an </w:t>
      </w:r>
      <w:r w:rsidR="008B5848" w:rsidRPr="00274E1F">
        <w:rPr>
          <w:color w:val="000000"/>
          <w:szCs w:val="22"/>
        </w:rPr>
        <w:t>entity</w:t>
      </w:r>
      <w:r w:rsidR="008B5848">
        <w:rPr>
          <w:color w:val="000000"/>
          <w:szCs w:val="22"/>
        </w:rPr>
        <w:t xml:space="preserve"> </w:t>
      </w:r>
      <w:r w:rsidRPr="00A7447D">
        <w:t xml:space="preserve">for which there is an entry in the Information Database (within the meaning of the </w:t>
      </w:r>
      <w:r w:rsidRPr="00A7447D">
        <w:rPr>
          <w:i/>
        </w:rPr>
        <w:t>Clean Energy Act 2011</w:t>
      </w:r>
      <w:r w:rsidRPr="00A7447D">
        <w:t>).</w:t>
      </w:r>
    </w:p>
    <w:p w:rsidR="002A5163" w:rsidRPr="00A7447D" w:rsidRDefault="002A5163" w:rsidP="00A7447D">
      <w:pPr>
        <w:pStyle w:val="subsection"/>
      </w:pPr>
      <w:r w:rsidRPr="00A7447D">
        <w:tab/>
        <w:t>(4)</w:t>
      </w:r>
      <w:r w:rsidRPr="00A7447D">
        <w:tab/>
        <w:t>The Commission may monitor prices to assess the general effect of the carbon tax repeal on prices:</w:t>
      </w:r>
    </w:p>
    <w:p w:rsidR="002A5163" w:rsidRPr="00A7447D" w:rsidRDefault="002A5163" w:rsidP="00A7447D">
      <w:pPr>
        <w:pStyle w:val="paragraph"/>
      </w:pPr>
      <w:r w:rsidRPr="00A7447D">
        <w:tab/>
        <w:t>(a)</w:t>
      </w:r>
      <w:r w:rsidRPr="00A7447D">
        <w:tab/>
        <w:t>advertised; or</w:t>
      </w:r>
    </w:p>
    <w:p w:rsidR="002A5163" w:rsidRPr="00A7447D" w:rsidRDefault="002A5163" w:rsidP="00A7447D">
      <w:pPr>
        <w:pStyle w:val="paragraph"/>
      </w:pPr>
      <w:r w:rsidRPr="00A7447D">
        <w:tab/>
        <w:t>(b)</w:t>
      </w:r>
      <w:r w:rsidRPr="00A7447D">
        <w:tab/>
        <w:t>displayed; or</w:t>
      </w:r>
    </w:p>
    <w:p w:rsidR="002A5163" w:rsidRPr="00A7447D" w:rsidRDefault="002A5163" w:rsidP="00A7447D">
      <w:pPr>
        <w:pStyle w:val="paragraph"/>
      </w:pPr>
      <w:r w:rsidRPr="00A7447D">
        <w:tab/>
        <w:t>(c)</w:t>
      </w:r>
      <w:r w:rsidRPr="00A7447D">
        <w:tab/>
        <w:t>offered;</w:t>
      </w:r>
    </w:p>
    <w:p w:rsidR="002A5163" w:rsidRPr="00A7447D" w:rsidRDefault="002A5163" w:rsidP="00A7447D">
      <w:pPr>
        <w:pStyle w:val="subsection2"/>
      </w:pPr>
      <w:r w:rsidRPr="00A7447D">
        <w:t xml:space="preserve">for supplies, in the carbon tax repeal transition period, of goods by </w:t>
      </w:r>
      <w:r w:rsidR="008B5848" w:rsidRPr="00274E1F">
        <w:t xml:space="preserve">an </w:t>
      </w:r>
      <w:r w:rsidR="008B5848" w:rsidRPr="00274E1F">
        <w:rPr>
          <w:color w:val="000000"/>
          <w:szCs w:val="22"/>
        </w:rPr>
        <w:t>entity</w:t>
      </w:r>
      <w:r w:rsidR="008B5848">
        <w:rPr>
          <w:color w:val="000000"/>
          <w:szCs w:val="22"/>
        </w:rPr>
        <w:t xml:space="preserve"> </w:t>
      </w:r>
      <w:r w:rsidRPr="00A7447D">
        <w:t xml:space="preserve">for which there is an entry in the Information Database (within the meaning of the </w:t>
      </w:r>
      <w:r w:rsidRPr="00A7447D">
        <w:rPr>
          <w:i/>
        </w:rPr>
        <w:t>Clean Energy Act 2011</w:t>
      </w:r>
      <w:r w:rsidRPr="00A7447D">
        <w:t>).</w:t>
      </w:r>
    </w:p>
    <w:p w:rsidR="002A5163" w:rsidRPr="00A7447D" w:rsidRDefault="002A5163" w:rsidP="00A7447D">
      <w:pPr>
        <w:pStyle w:val="SubsectionHead"/>
      </w:pPr>
      <w:r w:rsidRPr="00A7447D">
        <w:t>Price monitoring—price exploitation</w:t>
      </w:r>
    </w:p>
    <w:p w:rsidR="002A5163" w:rsidRPr="00A7447D" w:rsidRDefault="002A5163" w:rsidP="00A7447D">
      <w:pPr>
        <w:pStyle w:val="subsection"/>
      </w:pPr>
      <w:r w:rsidRPr="00A7447D">
        <w:tab/>
        <w:t>(5)</w:t>
      </w:r>
      <w:r w:rsidRPr="00A7447D">
        <w:tab/>
        <w:t xml:space="preserve">The Commission may monitor prices to assist the Commission’s consideration of whether </w:t>
      </w:r>
      <w:r w:rsidR="008B5848" w:rsidRPr="00274E1F">
        <w:t xml:space="preserve">an </w:t>
      </w:r>
      <w:r w:rsidR="008B5848" w:rsidRPr="00274E1F">
        <w:rPr>
          <w:color w:val="000000"/>
          <w:szCs w:val="22"/>
        </w:rPr>
        <w:t>entity</w:t>
      </w:r>
      <w:r w:rsidR="008B5848">
        <w:rPr>
          <w:color w:val="000000"/>
          <w:szCs w:val="22"/>
        </w:rPr>
        <w:t xml:space="preserve"> </w:t>
      </w:r>
      <w:r w:rsidRPr="00A7447D">
        <w:t>has engaged, is engaging, or may in the future engage, in price exploitation in relation to the carbon tax repeal.</w:t>
      </w:r>
    </w:p>
    <w:p w:rsidR="002A5163" w:rsidRPr="00A7447D" w:rsidRDefault="002A5163" w:rsidP="00A7447D">
      <w:pPr>
        <w:pStyle w:val="SubsectionHead"/>
      </w:pPr>
      <w:r w:rsidRPr="00A7447D">
        <w:t>Price monitoring—pre</w:t>
      </w:r>
      <w:r w:rsidR="00E340DF">
        <w:noBreakHyphen/>
      </w:r>
      <w:r w:rsidRPr="00A7447D">
        <w:t>repeal transition period</w:t>
      </w:r>
    </w:p>
    <w:p w:rsidR="002A5163" w:rsidRPr="00A7447D" w:rsidRDefault="002A5163" w:rsidP="00A7447D">
      <w:pPr>
        <w:pStyle w:val="subsection"/>
      </w:pPr>
      <w:r w:rsidRPr="00A7447D">
        <w:tab/>
        <w:t>(6)</w:t>
      </w:r>
      <w:r w:rsidRPr="00A7447D">
        <w:tab/>
        <w:t xml:space="preserve">The Commission may monitor prices to assess the general effect of the carbon tax scheme on prices charged by </w:t>
      </w:r>
      <w:r w:rsidR="008B5848" w:rsidRPr="00274E1F">
        <w:rPr>
          <w:color w:val="000000"/>
          <w:szCs w:val="22"/>
        </w:rPr>
        <w:t>entities</w:t>
      </w:r>
      <w:r w:rsidRPr="00A7447D">
        <w:t xml:space="preserve"> for supplies, in the pre</w:t>
      </w:r>
      <w:r w:rsidR="00E340DF">
        <w:noBreakHyphen/>
      </w:r>
      <w:r w:rsidRPr="00A7447D">
        <w:t>repeal transition period, of relevant goods.</w:t>
      </w:r>
    </w:p>
    <w:p w:rsidR="002A5163" w:rsidRPr="00A7447D" w:rsidRDefault="002A5163" w:rsidP="00A7447D">
      <w:pPr>
        <w:pStyle w:val="notetext"/>
      </w:pPr>
      <w:r w:rsidRPr="00A7447D">
        <w:t>Note 1:</w:t>
      </w:r>
      <w:r w:rsidRPr="00A7447D">
        <w:tab/>
        <w:t xml:space="preserve">For </w:t>
      </w:r>
      <w:r w:rsidRPr="00A7447D">
        <w:rPr>
          <w:b/>
          <w:i/>
        </w:rPr>
        <w:t>pre</w:t>
      </w:r>
      <w:r w:rsidR="00E340DF">
        <w:rPr>
          <w:b/>
          <w:i/>
        </w:rPr>
        <w:noBreakHyphen/>
      </w:r>
      <w:r w:rsidRPr="00A7447D">
        <w:rPr>
          <w:b/>
          <w:i/>
        </w:rPr>
        <w:t>repeal transition period</w:t>
      </w:r>
      <w:r w:rsidRPr="00A7447D">
        <w:t xml:space="preserve">, see </w:t>
      </w:r>
      <w:r w:rsidR="00A7447D" w:rsidRPr="00A7447D">
        <w:t>subsection (</w:t>
      </w:r>
      <w:r w:rsidRPr="00A7447D">
        <w:t>13).</w:t>
      </w:r>
    </w:p>
    <w:p w:rsidR="002A5163" w:rsidRPr="00A7447D" w:rsidRDefault="002A5163" w:rsidP="00A7447D">
      <w:pPr>
        <w:pStyle w:val="notetext"/>
      </w:pPr>
      <w:r w:rsidRPr="00A7447D">
        <w:t>Note 2:</w:t>
      </w:r>
      <w:r w:rsidRPr="00A7447D">
        <w:tab/>
        <w:t xml:space="preserve">For </w:t>
      </w:r>
      <w:r w:rsidRPr="00A7447D">
        <w:rPr>
          <w:b/>
          <w:i/>
        </w:rPr>
        <w:t>relevant goods</w:t>
      </w:r>
      <w:r w:rsidRPr="00A7447D">
        <w:t xml:space="preserve">, see </w:t>
      </w:r>
      <w:r w:rsidR="00A7447D" w:rsidRPr="00A7447D">
        <w:t>subsection (</w:t>
      </w:r>
      <w:r w:rsidRPr="00A7447D">
        <w:t>11).</w:t>
      </w:r>
    </w:p>
    <w:p w:rsidR="002A5163" w:rsidRPr="00A7447D" w:rsidRDefault="002A5163" w:rsidP="00A7447D">
      <w:pPr>
        <w:pStyle w:val="subsection"/>
      </w:pPr>
      <w:r w:rsidRPr="00A7447D">
        <w:lastRenderedPageBreak/>
        <w:tab/>
        <w:t>(7)</w:t>
      </w:r>
      <w:r w:rsidRPr="00A7447D">
        <w:tab/>
        <w:t>The Commission may monitor prices to assess the general effect of the carbon tax scheme on prices:</w:t>
      </w:r>
    </w:p>
    <w:p w:rsidR="002A5163" w:rsidRPr="00A7447D" w:rsidRDefault="002A5163" w:rsidP="00A7447D">
      <w:pPr>
        <w:pStyle w:val="paragraph"/>
      </w:pPr>
      <w:r w:rsidRPr="00A7447D">
        <w:tab/>
        <w:t>(a)</w:t>
      </w:r>
      <w:r w:rsidRPr="00A7447D">
        <w:tab/>
        <w:t>advertised; or</w:t>
      </w:r>
    </w:p>
    <w:p w:rsidR="002A5163" w:rsidRPr="00A7447D" w:rsidRDefault="002A5163" w:rsidP="00A7447D">
      <w:pPr>
        <w:pStyle w:val="paragraph"/>
      </w:pPr>
      <w:r w:rsidRPr="00A7447D">
        <w:tab/>
        <w:t>(b)</w:t>
      </w:r>
      <w:r w:rsidRPr="00A7447D">
        <w:tab/>
        <w:t>displayed; or</w:t>
      </w:r>
    </w:p>
    <w:p w:rsidR="002A5163" w:rsidRPr="00A7447D" w:rsidRDefault="002A5163" w:rsidP="00A7447D">
      <w:pPr>
        <w:pStyle w:val="paragraph"/>
      </w:pPr>
      <w:r w:rsidRPr="00A7447D">
        <w:tab/>
        <w:t>(c)</w:t>
      </w:r>
      <w:r w:rsidRPr="00A7447D">
        <w:tab/>
        <w:t>offered;</w:t>
      </w:r>
    </w:p>
    <w:p w:rsidR="002A5163" w:rsidRPr="00A7447D" w:rsidRDefault="002A5163" w:rsidP="00A7447D">
      <w:pPr>
        <w:pStyle w:val="subsection2"/>
      </w:pPr>
      <w:r w:rsidRPr="00A7447D">
        <w:t>for supplies, in the pre</w:t>
      </w:r>
      <w:r w:rsidR="00E340DF">
        <w:noBreakHyphen/>
      </w:r>
      <w:r w:rsidRPr="00A7447D">
        <w:t xml:space="preserve">repeal transition period, of relevant goods by </w:t>
      </w:r>
      <w:r w:rsidR="008B5848" w:rsidRPr="00274E1F">
        <w:rPr>
          <w:color w:val="000000"/>
          <w:szCs w:val="22"/>
        </w:rPr>
        <w:t>entities</w:t>
      </w:r>
      <w:r w:rsidRPr="00A7447D">
        <w:t>.</w:t>
      </w:r>
    </w:p>
    <w:p w:rsidR="002A5163" w:rsidRPr="00A7447D" w:rsidRDefault="002A5163" w:rsidP="00A7447D">
      <w:pPr>
        <w:pStyle w:val="notetext"/>
      </w:pPr>
      <w:r w:rsidRPr="00A7447D">
        <w:t>Note 1:</w:t>
      </w:r>
      <w:r w:rsidRPr="00A7447D">
        <w:tab/>
        <w:t xml:space="preserve">For </w:t>
      </w:r>
      <w:r w:rsidRPr="00A7447D">
        <w:rPr>
          <w:b/>
          <w:i/>
        </w:rPr>
        <w:t>pre</w:t>
      </w:r>
      <w:r w:rsidR="00E340DF">
        <w:rPr>
          <w:b/>
          <w:i/>
        </w:rPr>
        <w:noBreakHyphen/>
      </w:r>
      <w:r w:rsidRPr="00A7447D">
        <w:rPr>
          <w:b/>
          <w:i/>
        </w:rPr>
        <w:t>repeal transition period</w:t>
      </w:r>
      <w:r w:rsidRPr="00A7447D">
        <w:t xml:space="preserve">, see </w:t>
      </w:r>
      <w:r w:rsidR="00A7447D" w:rsidRPr="00A7447D">
        <w:t>subsection (</w:t>
      </w:r>
      <w:r w:rsidRPr="00A7447D">
        <w:t>13).</w:t>
      </w:r>
    </w:p>
    <w:p w:rsidR="002A5163" w:rsidRPr="00A7447D" w:rsidRDefault="002A5163" w:rsidP="00A7447D">
      <w:pPr>
        <w:pStyle w:val="notetext"/>
      </w:pPr>
      <w:r w:rsidRPr="00A7447D">
        <w:t>Note 2:</w:t>
      </w:r>
      <w:r w:rsidRPr="00A7447D">
        <w:tab/>
        <w:t xml:space="preserve">For </w:t>
      </w:r>
      <w:r w:rsidRPr="00A7447D">
        <w:rPr>
          <w:b/>
          <w:i/>
        </w:rPr>
        <w:t>relevant goods</w:t>
      </w:r>
      <w:r w:rsidRPr="00A7447D">
        <w:t xml:space="preserve">, see </w:t>
      </w:r>
      <w:r w:rsidR="00A7447D" w:rsidRPr="00A7447D">
        <w:t>subsection (</w:t>
      </w:r>
      <w:r w:rsidRPr="00A7447D">
        <w:t>11).</w:t>
      </w:r>
    </w:p>
    <w:p w:rsidR="002A5163" w:rsidRPr="00A7447D" w:rsidRDefault="002A5163" w:rsidP="00A7447D">
      <w:pPr>
        <w:pStyle w:val="subsection"/>
      </w:pPr>
      <w:r w:rsidRPr="00A7447D">
        <w:tab/>
        <w:t>(8)</w:t>
      </w:r>
      <w:r w:rsidRPr="00A7447D">
        <w:tab/>
        <w:t>The Commission may monitor prices to assess the general effect of the carbon tax scheme on prices charged for supplies, in the pre</w:t>
      </w:r>
      <w:r w:rsidR="00E340DF">
        <w:noBreakHyphen/>
      </w:r>
      <w:r w:rsidRPr="00A7447D">
        <w:t xml:space="preserve">repeal transition period, of goods by </w:t>
      </w:r>
      <w:r w:rsidR="008B5848" w:rsidRPr="00274E1F">
        <w:t xml:space="preserve">an </w:t>
      </w:r>
      <w:r w:rsidR="008B5848" w:rsidRPr="00274E1F">
        <w:rPr>
          <w:color w:val="000000"/>
          <w:szCs w:val="22"/>
        </w:rPr>
        <w:t>entity</w:t>
      </w:r>
      <w:r w:rsidRPr="00A7447D">
        <w:t xml:space="preserve"> for which there is an entry in the Information Database (within the meaning of the </w:t>
      </w:r>
      <w:r w:rsidRPr="00A7447D">
        <w:rPr>
          <w:i/>
        </w:rPr>
        <w:t>Clean Energy Act 2011</w:t>
      </w:r>
      <w:r w:rsidRPr="00A7447D">
        <w:t>).</w:t>
      </w:r>
    </w:p>
    <w:p w:rsidR="002A5163" w:rsidRPr="00A7447D" w:rsidRDefault="002A5163" w:rsidP="00A7447D">
      <w:pPr>
        <w:pStyle w:val="notetext"/>
      </w:pPr>
      <w:r w:rsidRPr="00A7447D">
        <w:t>Note:</w:t>
      </w:r>
      <w:r w:rsidRPr="00A7447D">
        <w:tab/>
        <w:t xml:space="preserve">For </w:t>
      </w:r>
      <w:r w:rsidRPr="00A7447D">
        <w:rPr>
          <w:b/>
          <w:i/>
        </w:rPr>
        <w:t>pre</w:t>
      </w:r>
      <w:r w:rsidR="00E340DF">
        <w:rPr>
          <w:b/>
          <w:i/>
        </w:rPr>
        <w:noBreakHyphen/>
      </w:r>
      <w:r w:rsidRPr="00A7447D">
        <w:rPr>
          <w:b/>
          <w:i/>
        </w:rPr>
        <w:t>repeal transition period</w:t>
      </w:r>
      <w:r w:rsidRPr="00A7447D">
        <w:t xml:space="preserve">, see </w:t>
      </w:r>
      <w:r w:rsidR="00A7447D" w:rsidRPr="00A7447D">
        <w:t>subsection (</w:t>
      </w:r>
      <w:r w:rsidRPr="00A7447D">
        <w:t>13).</w:t>
      </w:r>
    </w:p>
    <w:p w:rsidR="002A5163" w:rsidRPr="00A7447D" w:rsidRDefault="002A5163" w:rsidP="00A7447D">
      <w:pPr>
        <w:pStyle w:val="subsection"/>
      </w:pPr>
      <w:r w:rsidRPr="00A7447D">
        <w:tab/>
        <w:t>(9)</w:t>
      </w:r>
      <w:r w:rsidRPr="00A7447D">
        <w:tab/>
        <w:t>The Commission may monitor prices to assess the general effect of the carbon tax scheme on prices:</w:t>
      </w:r>
    </w:p>
    <w:p w:rsidR="002A5163" w:rsidRPr="00A7447D" w:rsidRDefault="002A5163" w:rsidP="00A7447D">
      <w:pPr>
        <w:pStyle w:val="paragraph"/>
      </w:pPr>
      <w:r w:rsidRPr="00A7447D">
        <w:tab/>
        <w:t>(a)</w:t>
      </w:r>
      <w:r w:rsidRPr="00A7447D">
        <w:tab/>
        <w:t>advertised; or</w:t>
      </w:r>
    </w:p>
    <w:p w:rsidR="002A5163" w:rsidRPr="00A7447D" w:rsidRDefault="002A5163" w:rsidP="00A7447D">
      <w:pPr>
        <w:pStyle w:val="paragraph"/>
      </w:pPr>
      <w:r w:rsidRPr="00A7447D">
        <w:tab/>
        <w:t>(b)</w:t>
      </w:r>
      <w:r w:rsidRPr="00A7447D">
        <w:tab/>
        <w:t>displayed; or</w:t>
      </w:r>
    </w:p>
    <w:p w:rsidR="002A5163" w:rsidRPr="00A7447D" w:rsidRDefault="002A5163" w:rsidP="00A7447D">
      <w:pPr>
        <w:pStyle w:val="paragraph"/>
      </w:pPr>
      <w:r w:rsidRPr="00A7447D">
        <w:tab/>
        <w:t>(c)</w:t>
      </w:r>
      <w:r w:rsidRPr="00A7447D">
        <w:tab/>
        <w:t>offered;</w:t>
      </w:r>
    </w:p>
    <w:p w:rsidR="002A5163" w:rsidRPr="00A7447D" w:rsidRDefault="002A5163" w:rsidP="00A7447D">
      <w:pPr>
        <w:pStyle w:val="subsection2"/>
      </w:pPr>
      <w:r w:rsidRPr="00A7447D">
        <w:t>for supplies, in the pre</w:t>
      </w:r>
      <w:r w:rsidR="00E340DF">
        <w:noBreakHyphen/>
      </w:r>
      <w:r w:rsidRPr="00A7447D">
        <w:t xml:space="preserve">repeal transition period, of goods by </w:t>
      </w:r>
      <w:r w:rsidR="008B5848" w:rsidRPr="00274E1F">
        <w:t xml:space="preserve">an </w:t>
      </w:r>
      <w:r w:rsidR="008B5848" w:rsidRPr="00274E1F">
        <w:rPr>
          <w:color w:val="000000"/>
          <w:szCs w:val="22"/>
        </w:rPr>
        <w:t>entity</w:t>
      </w:r>
      <w:r w:rsidR="008B5848">
        <w:rPr>
          <w:color w:val="000000"/>
          <w:szCs w:val="22"/>
        </w:rPr>
        <w:t xml:space="preserve"> </w:t>
      </w:r>
      <w:r w:rsidRPr="00A7447D">
        <w:t xml:space="preserve">for which there is an entry in the Information Database (within the meaning of the </w:t>
      </w:r>
      <w:r w:rsidRPr="00A7447D">
        <w:rPr>
          <w:i/>
        </w:rPr>
        <w:t>Clean Energy Act 2011</w:t>
      </w:r>
      <w:r w:rsidRPr="00A7447D">
        <w:t>).</w:t>
      </w:r>
    </w:p>
    <w:p w:rsidR="002A5163" w:rsidRPr="00A7447D" w:rsidRDefault="002A5163" w:rsidP="00A7447D">
      <w:pPr>
        <w:pStyle w:val="notetext"/>
      </w:pPr>
      <w:r w:rsidRPr="00A7447D">
        <w:t>Note:</w:t>
      </w:r>
      <w:r w:rsidRPr="00A7447D">
        <w:tab/>
        <w:t xml:space="preserve">For </w:t>
      </w:r>
      <w:r w:rsidRPr="00A7447D">
        <w:rPr>
          <w:b/>
          <w:i/>
        </w:rPr>
        <w:t>pre</w:t>
      </w:r>
      <w:r w:rsidR="00E340DF">
        <w:rPr>
          <w:b/>
          <w:i/>
        </w:rPr>
        <w:noBreakHyphen/>
      </w:r>
      <w:r w:rsidRPr="00A7447D">
        <w:rPr>
          <w:b/>
          <w:i/>
        </w:rPr>
        <w:t>repeal transition period</w:t>
      </w:r>
      <w:r w:rsidRPr="00A7447D">
        <w:t xml:space="preserve">, see </w:t>
      </w:r>
      <w:r w:rsidR="00A7447D" w:rsidRPr="00A7447D">
        <w:t>subsection (</w:t>
      </w:r>
      <w:r w:rsidRPr="00A7447D">
        <w:t>13).</w:t>
      </w:r>
    </w:p>
    <w:p w:rsidR="002A5163" w:rsidRPr="00A7447D" w:rsidRDefault="002A5163" w:rsidP="00A7447D">
      <w:pPr>
        <w:pStyle w:val="SubsectionHead"/>
      </w:pPr>
      <w:r w:rsidRPr="00A7447D">
        <w:t>Section does not limit Part</w:t>
      </w:r>
      <w:r w:rsidR="00A7447D" w:rsidRPr="00A7447D">
        <w:t> </w:t>
      </w:r>
      <w:r w:rsidRPr="00A7447D">
        <w:t>VIIA</w:t>
      </w:r>
    </w:p>
    <w:p w:rsidR="002A5163" w:rsidRPr="00A7447D" w:rsidRDefault="002A5163" w:rsidP="00A7447D">
      <w:pPr>
        <w:pStyle w:val="subsection"/>
      </w:pPr>
      <w:r w:rsidRPr="00A7447D">
        <w:tab/>
        <w:t>(10)</w:t>
      </w:r>
      <w:r w:rsidRPr="00A7447D">
        <w:tab/>
        <w:t>This section does not limit Part</w:t>
      </w:r>
      <w:r w:rsidR="00A7447D" w:rsidRPr="00A7447D">
        <w:t> </w:t>
      </w:r>
      <w:r w:rsidRPr="00A7447D">
        <w:t>VIIA (which is about prices surveillance).</w:t>
      </w:r>
    </w:p>
    <w:p w:rsidR="002A5163" w:rsidRPr="00A7447D" w:rsidRDefault="002A5163" w:rsidP="00A7447D">
      <w:pPr>
        <w:pStyle w:val="SubsectionHead"/>
      </w:pPr>
      <w:r w:rsidRPr="00A7447D">
        <w:t>Relevant goods</w:t>
      </w:r>
    </w:p>
    <w:p w:rsidR="002A5163" w:rsidRPr="00A7447D" w:rsidRDefault="002A5163" w:rsidP="00A7447D">
      <w:pPr>
        <w:pStyle w:val="subsection"/>
      </w:pPr>
      <w:r w:rsidRPr="00A7447D">
        <w:tab/>
        <w:t>(11)</w:t>
      </w:r>
      <w:r w:rsidRPr="00A7447D">
        <w:tab/>
        <w:t xml:space="preserve">For the purposes of this section, the following are </w:t>
      </w:r>
      <w:r w:rsidRPr="00A7447D">
        <w:rPr>
          <w:b/>
          <w:i/>
        </w:rPr>
        <w:t>relevant goods</w:t>
      </w:r>
      <w:r w:rsidRPr="00A7447D">
        <w:t>:</w:t>
      </w:r>
    </w:p>
    <w:p w:rsidR="002A5163" w:rsidRPr="00A7447D" w:rsidRDefault="002A5163" w:rsidP="00A7447D">
      <w:pPr>
        <w:pStyle w:val="paragraph"/>
      </w:pPr>
      <w:r w:rsidRPr="00A7447D">
        <w:tab/>
        <w:t>(a)</w:t>
      </w:r>
      <w:r w:rsidRPr="00A7447D">
        <w:tab/>
        <w:t>regulated goods;</w:t>
      </w:r>
    </w:p>
    <w:p w:rsidR="002A5163" w:rsidRPr="00A7447D" w:rsidRDefault="002A5163" w:rsidP="00A7447D">
      <w:pPr>
        <w:pStyle w:val="paragraph"/>
      </w:pPr>
      <w:r w:rsidRPr="00A7447D">
        <w:tab/>
        <w:t>(b)</w:t>
      </w:r>
      <w:r w:rsidRPr="00A7447D">
        <w:tab/>
        <w:t xml:space="preserve">other goods of a kind specified in a legislative instrument under </w:t>
      </w:r>
      <w:r w:rsidR="00A7447D" w:rsidRPr="00A7447D">
        <w:t>subsection (</w:t>
      </w:r>
      <w:r w:rsidRPr="00A7447D">
        <w:t>12).</w:t>
      </w:r>
    </w:p>
    <w:p w:rsidR="002A5163" w:rsidRPr="00A7447D" w:rsidRDefault="002A5163" w:rsidP="00A7447D">
      <w:pPr>
        <w:pStyle w:val="subsection"/>
      </w:pPr>
      <w:r w:rsidRPr="00A7447D">
        <w:lastRenderedPageBreak/>
        <w:tab/>
        <w:t>(12)</w:t>
      </w:r>
      <w:r w:rsidRPr="00A7447D">
        <w:tab/>
        <w:t xml:space="preserve">The Minister may, by legislative instrument, specify one or more kinds of goods for the purposes of </w:t>
      </w:r>
      <w:r w:rsidR="00A7447D" w:rsidRPr="00A7447D">
        <w:t>paragraph (</w:t>
      </w:r>
      <w:r w:rsidRPr="00A7447D">
        <w:t>11)(b).</w:t>
      </w:r>
    </w:p>
    <w:p w:rsidR="002A5163" w:rsidRPr="00A7447D" w:rsidRDefault="002A5163" w:rsidP="00A7447D">
      <w:pPr>
        <w:pStyle w:val="SubsectionHead"/>
      </w:pPr>
      <w:r w:rsidRPr="00A7447D">
        <w:t>Pre</w:t>
      </w:r>
      <w:r w:rsidR="00E340DF">
        <w:noBreakHyphen/>
      </w:r>
      <w:r w:rsidRPr="00A7447D">
        <w:t>repeal transition period</w:t>
      </w:r>
    </w:p>
    <w:p w:rsidR="002A5163" w:rsidRPr="00A7447D" w:rsidRDefault="002A5163" w:rsidP="00A7447D">
      <w:pPr>
        <w:pStyle w:val="subsection"/>
      </w:pPr>
      <w:r w:rsidRPr="00A7447D">
        <w:tab/>
        <w:t>(13)</w:t>
      </w:r>
      <w:r w:rsidRPr="00A7447D">
        <w:tab/>
        <w:t xml:space="preserve">For the purposes of this section, </w:t>
      </w:r>
      <w:r w:rsidRPr="00A7447D">
        <w:rPr>
          <w:b/>
          <w:i/>
        </w:rPr>
        <w:t>pre</w:t>
      </w:r>
      <w:r w:rsidR="00E340DF">
        <w:rPr>
          <w:b/>
          <w:i/>
        </w:rPr>
        <w:noBreakHyphen/>
      </w:r>
      <w:r w:rsidRPr="00A7447D">
        <w:rPr>
          <w:b/>
          <w:i/>
        </w:rPr>
        <w:t>repeal transition period</w:t>
      </w:r>
      <w:r w:rsidRPr="00A7447D">
        <w:t xml:space="preserve"> means the period:</w:t>
      </w:r>
    </w:p>
    <w:p w:rsidR="002A5163" w:rsidRPr="00A7447D" w:rsidRDefault="002A5163" w:rsidP="00A7447D">
      <w:pPr>
        <w:pStyle w:val="paragraph"/>
      </w:pPr>
      <w:r w:rsidRPr="00A7447D">
        <w:tab/>
        <w:t>(a)</w:t>
      </w:r>
      <w:r w:rsidRPr="00A7447D">
        <w:tab/>
        <w:t>beginning at the commencement of this section; and</w:t>
      </w:r>
    </w:p>
    <w:p w:rsidR="002A5163" w:rsidRPr="00A7447D" w:rsidRDefault="002A5163" w:rsidP="00A7447D">
      <w:pPr>
        <w:pStyle w:val="paragraph"/>
      </w:pPr>
      <w:r w:rsidRPr="00A7447D">
        <w:tab/>
        <w:t>(b)</w:t>
      </w:r>
      <w:r w:rsidRPr="00A7447D">
        <w:tab/>
        <w:t>ending at the end of 30</w:t>
      </w:r>
      <w:r w:rsidR="00A7447D" w:rsidRPr="00A7447D">
        <w:t> </w:t>
      </w:r>
      <w:r w:rsidRPr="00A7447D">
        <w:t>June 2014.</w:t>
      </w:r>
    </w:p>
    <w:p w:rsidR="002A5163" w:rsidRPr="00A7447D" w:rsidRDefault="002A5163" w:rsidP="00A7447D">
      <w:pPr>
        <w:pStyle w:val="ActHead5"/>
      </w:pPr>
      <w:bookmarkStart w:id="82" w:name="_Toc393794436"/>
      <w:r w:rsidRPr="00A7447D">
        <w:rPr>
          <w:rStyle w:val="CharSectno"/>
        </w:rPr>
        <w:t>60H</w:t>
      </w:r>
      <w:r w:rsidRPr="00A7447D">
        <w:t xml:space="preserve">  Information</w:t>
      </w:r>
      <w:r w:rsidR="00E340DF">
        <w:noBreakHyphen/>
      </w:r>
      <w:r w:rsidRPr="00A7447D">
        <w:t>gathering powers</w:t>
      </w:r>
      <w:bookmarkEnd w:id="82"/>
    </w:p>
    <w:p w:rsidR="002A5163" w:rsidRPr="00A7447D" w:rsidRDefault="002A5163" w:rsidP="00A7447D">
      <w:pPr>
        <w:pStyle w:val="subsection"/>
      </w:pPr>
      <w:r w:rsidRPr="00A7447D">
        <w:tab/>
        <w:t>(1)</w:t>
      </w:r>
      <w:r w:rsidRPr="00A7447D">
        <w:tab/>
        <w:t>A member of the Commission may, by written notice given to a person, require the person:</w:t>
      </w:r>
    </w:p>
    <w:p w:rsidR="002A5163" w:rsidRPr="00A7447D" w:rsidRDefault="002A5163" w:rsidP="00A7447D">
      <w:pPr>
        <w:pStyle w:val="paragraph"/>
      </w:pPr>
      <w:r w:rsidRPr="00A7447D">
        <w:tab/>
        <w:t>(a)</w:t>
      </w:r>
      <w:r w:rsidRPr="00A7447D">
        <w:tab/>
        <w:t>to give the Commission specified information in writing signed by:</w:t>
      </w:r>
    </w:p>
    <w:p w:rsidR="002A5163" w:rsidRPr="00A7447D" w:rsidRDefault="002A5163" w:rsidP="00A7447D">
      <w:pPr>
        <w:pStyle w:val="paragraphsub"/>
      </w:pPr>
      <w:r w:rsidRPr="00A7447D">
        <w:tab/>
        <w:t>(i)</w:t>
      </w:r>
      <w:r w:rsidRPr="00A7447D">
        <w:tab/>
        <w:t>the person; or</w:t>
      </w:r>
    </w:p>
    <w:p w:rsidR="002A5163" w:rsidRPr="00A7447D" w:rsidRDefault="002A5163" w:rsidP="00A7447D">
      <w:pPr>
        <w:pStyle w:val="paragraphsub"/>
      </w:pPr>
      <w:r w:rsidRPr="00A7447D">
        <w:tab/>
        <w:t>(ii)</w:t>
      </w:r>
      <w:r w:rsidRPr="00A7447D">
        <w:tab/>
        <w:t>if the person is a body corporate—a competent officer of the body corporate; or</w:t>
      </w:r>
    </w:p>
    <w:p w:rsidR="002A5163" w:rsidRPr="00A7447D" w:rsidRDefault="002A5163" w:rsidP="00A7447D">
      <w:pPr>
        <w:pStyle w:val="paragraph"/>
      </w:pPr>
      <w:r w:rsidRPr="00A7447D">
        <w:tab/>
        <w:t>(b)</w:t>
      </w:r>
      <w:r w:rsidRPr="00A7447D">
        <w:tab/>
        <w:t>to produce to the Commission specified documents;</w:t>
      </w:r>
    </w:p>
    <w:p w:rsidR="002A5163" w:rsidRPr="00A7447D" w:rsidRDefault="002A5163" w:rsidP="00A7447D">
      <w:pPr>
        <w:pStyle w:val="subsection2"/>
      </w:pPr>
      <w:r w:rsidRPr="00A7447D">
        <w:t>if:</w:t>
      </w:r>
    </w:p>
    <w:p w:rsidR="002A5163" w:rsidRPr="00A7447D" w:rsidRDefault="002A5163" w:rsidP="00A7447D">
      <w:pPr>
        <w:pStyle w:val="paragraph"/>
      </w:pPr>
      <w:r w:rsidRPr="00A7447D">
        <w:tab/>
        <w:t>(c)</w:t>
      </w:r>
      <w:r w:rsidRPr="00A7447D">
        <w:tab/>
        <w:t>the information, or information contained in the documents, relates to prices or the setting of prices; and</w:t>
      </w:r>
    </w:p>
    <w:p w:rsidR="002A5163" w:rsidRPr="00A7447D" w:rsidRDefault="002A5163" w:rsidP="00A7447D">
      <w:pPr>
        <w:pStyle w:val="paragraph"/>
      </w:pPr>
      <w:r w:rsidRPr="00A7447D">
        <w:tab/>
        <w:t>(d)</w:t>
      </w:r>
      <w:r w:rsidRPr="00A7447D">
        <w:tab/>
        <w:t>the member reasonably believes that the information, or information contained in the documents, will or may be useful to the Commission in monitoring prices as mentioned in any of subsections</w:t>
      </w:r>
      <w:r w:rsidR="00A7447D" w:rsidRPr="00A7447D">
        <w:t> </w:t>
      </w:r>
      <w:r w:rsidRPr="00A7447D">
        <w:t>60G(1) to (9).</w:t>
      </w:r>
    </w:p>
    <w:p w:rsidR="002A5163" w:rsidRPr="00A7447D" w:rsidRDefault="002A5163" w:rsidP="00A7447D">
      <w:pPr>
        <w:pStyle w:val="notetext"/>
      </w:pPr>
      <w:r w:rsidRPr="00A7447D">
        <w:t>Note:</w:t>
      </w:r>
      <w:r w:rsidRPr="00A7447D">
        <w:tab/>
        <w:t>Sections</w:t>
      </w:r>
      <w:r w:rsidR="00A7447D" w:rsidRPr="00A7447D">
        <w:t> </w:t>
      </w:r>
      <w:r w:rsidRPr="00A7447D">
        <w:t xml:space="preserve">137.1 and 137.2 of the </w:t>
      </w:r>
      <w:r w:rsidRPr="00A7447D">
        <w:rPr>
          <w:i/>
        </w:rPr>
        <w:t>Criminal Code</w:t>
      </w:r>
      <w:r w:rsidRPr="00A7447D">
        <w:t xml:space="preserve"> create offences for providing false or misleading information or documents.</w:t>
      </w:r>
    </w:p>
    <w:p w:rsidR="002A5163" w:rsidRPr="00A7447D" w:rsidRDefault="002A5163" w:rsidP="00A7447D">
      <w:pPr>
        <w:pStyle w:val="subsection"/>
      </w:pPr>
      <w:r w:rsidRPr="00A7447D">
        <w:tab/>
        <w:t>(2)</w:t>
      </w:r>
      <w:r w:rsidRPr="00A7447D">
        <w:tab/>
        <w:t xml:space="preserve">Information or documents that may be required under </w:t>
      </w:r>
      <w:r w:rsidR="00A7447D" w:rsidRPr="00A7447D">
        <w:t>subsection (</w:t>
      </w:r>
      <w:r w:rsidRPr="00A7447D">
        <w:t>1) may relate to prices, or the setting of prices:</w:t>
      </w:r>
    </w:p>
    <w:p w:rsidR="002A5163" w:rsidRPr="00A7447D" w:rsidRDefault="002A5163" w:rsidP="00A7447D">
      <w:pPr>
        <w:pStyle w:val="paragraph"/>
      </w:pPr>
      <w:r w:rsidRPr="00A7447D">
        <w:tab/>
        <w:t>(a)</w:t>
      </w:r>
      <w:r w:rsidRPr="00A7447D">
        <w:tab/>
        <w:t>before or after the carbon tax repeal; and</w:t>
      </w:r>
    </w:p>
    <w:p w:rsidR="002A5163" w:rsidRPr="00A7447D" w:rsidRDefault="002A5163" w:rsidP="00A7447D">
      <w:pPr>
        <w:pStyle w:val="paragraph"/>
      </w:pPr>
      <w:r w:rsidRPr="00A7447D">
        <w:tab/>
        <w:t>(b)</w:t>
      </w:r>
      <w:r w:rsidRPr="00A7447D">
        <w:tab/>
        <w:t>before or after the start of the carbon tax repeal transition period; and</w:t>
      </w:r>
    </w:p>
    <w:p w:rsidR="002A5163" w:rsidRPr="00A7447D" w:rsidRDefault="002A5163" w:rsidP="00A7447D">
      <w:pPr>
        <w:pStyle w:val="paragraph"/>
      </w:pPr>
      <w:r w:rsidRPr="00A7447D">
        <w:tab/>
        <w:t>(c)</w:t>
      </w:r>
      <w:r w:rsidRPr="00A7447D">
        <w:tab/>
        <w:t>in a situation, or during a period, specified in the notice.</w:t>
      </w:r>
    </w:p>
    <w:p w:rsidR="002A5163" w:rsidRPr="00A7447D" w:rsidRDefault="002A5163" w:rsidP="00A7447D">
      <w:pPr>
        <w:pStyle w:val="subsection"/>
      </w:pPr>
      <w:r w:rsidRPr="00A7447D">
        <w:tab/>
        <w:t>(3)</w:t>
      </w:r>
      <w:r w:rsidRPr="00A7447D">
        <w:tab/>
      </w:r>
      <w:r w:rsidR="00A7447D" w:rsidRPr="00A7447D">
        <w:t>Subsection (</w:t>
      </w:r>
      <w:r w:rsidRPr="00A7447D">
        <w:t xml:space="preserve">2) does not limit </w:t>
      </w:r>
      <w:r w:rsidR="00A7447D" w:rsidRPr="00A7447D">
        <w:t>subsection (</w:t>
      </w:r>
      <w:r w:rsidRPr="00A7447D">
        <w:t>1).</w:t>
      </w:r>
    </w:p>
    <w:p w:rsidR="002A5163" w:rsidRPr="00A7447D" w:rsidRDefault="002A5163" w:rsidP="00A7447D">
      <w:pPr>
        <w:pStyle w:val="subsection"/>
      </w:pPr>
      <w:r w:rsidRPr="00A7447D">
        <w:tab/>
        <w:t>(4)</w:t>
      </w:r>
      <w:r w:rsidRPr="00A7447D">
        <w:tab/>
        <w:t>A person commits an offence if:</w:t>
      </w:r>
    </w:p>
    <w:p w:rsidR="002A5163" w:rsidRPr="00A7447D" w:rsidRDefault="002A5163" w:rsidP="00A7447D">
      <w:pPr>
        <w:pStyle w:val="paragraph"/>
      </w:pPr>
      <w:r w:rsidRPr="00A7447D">
        <w:lastRenderedPageBreak/>
        <w:tab/>
        <w:t>(a)</w:t>
      </w:r>
      <w:r w:rsidRPr="00A7447D">
        <w:tab/>
        <w:t xml:space="preserve">the person is subject to a requirement under </w:t>
      </w:r>
      <w:r w:rsidR="00A7447D" w:rsidRPr="00A7447D">
        <w:t>subsection (</w:t>
      </w:r>
      <w:r w:rsidRPr="00A7447D">
        <w:t>1); and</w:t>
      </w:r>
    </w:p>
    <w:p w:rsidR="002A5163" w:rsidRPr="00A7447D" w:rsidRDefault="002A5163" w:rsidP="00A7447D">
      <w:pPr>
        <w:pStyle w:val="paragraph"/>
      </w:pPr>
      <w:r w:rsidRPr="00A7447D">
        <w:tab/>
        <w:t>(b)</w:t>
      </w:r>
      <w:r w:rsidRPr="00A7447D">
        <w:tab/>
        <w:t>the person is capable of complying with the requirement; and</w:t>
      </w:r>
    </w:p>
    <w:p w:rsidR="002A5163" w:rsidRPr="00A7447D" w:rsidRDefault="002A5163" w:rsidP="00A7447D">
      <w:pPr>
        <w:pStyle w:val="paragraph"/>
      </w:pPr>
      <w:r w:rsidRPr="00A7447D">
        <w:tab/>
        <w:t>(c)</w:t>
      </w:r>
      <w:r w:rsidRPr="00A7447D">
        <w:tab/>
        <w:t>the person omits to do an act; and</w:t>
      </w:r>
    </w:p>
    <w:p w:rsidR="002A5163" w:rsidRPr="00A7447D" w:rsidRDefault="002A5163" w:rsidP="00A7447D">
      <w:pPr>
        <w:pStyle w:val="paragraph"/>
      </w:pPr>
      <w:r w:rsidRPr="00A7447D">
        <w:tab/>
        <w:t>(d)</w:t>
      </w:r>
      <w:r w:rsidRPr="00A7447D">
        <w:tab/>
        <w:t>the omission breaches the requirement.</w:t>
      </w:r>
    </w:p>
    <w:p w:rsidR="002A5163" w:rsidRPr="00A7447D" w:rsidRDefault="002A5163" w:rsidP="00A7447D">
      <w:pPr>
        <w:pStyle w:val="Penalty"/>
      </w:pPr>
      <w:r w:rsidRPr="00A7447D">
        <w:t>Penalty:</w:t>
      </w:r>
      <w:r w:rsidRPr="00A7447D">
        <w:tab/>
        <w:t>20 penalty units.</w:t>
      </w:r>
    </w:p>
    <w:p w:rsidR="002A5163" w:rsidRPr="00A7447D" w:rsidRDefault="002A5163" w:rsidP="00A7447D">
      <w:pPr>
        <w:pStyle w:val="subsection"/>
      </w:pPr>
      <w:r w:rsidRPr="00A7447D">
        <w:tab/>
        <w:t>(5)</w:t>
      </w:r>
      <w:r w:rsidRPr="00A7447D">
        <w:tab/>
        <w:t xml:space="preserve">An individual is excused from giving information or producing a document in accordance with a requirement under </w:t>
      </w:r>
      <w:r w:rsidR="00A7447D" w:rsidRPr="00A7447D">
        <w:t>subsection (</w:t>
      </w:r>
      <w:r w:rsidRPr="00A7447D">
        <w:t>1) on the ground that the information or the production of the document might tend to incriminate the individual or expose the individual to a penalty.</w:t>
      </w:r>
    </w:p>
    <w:p w:rsidR="00310D19" w:rsidRPr="00274E1F" w:rsidRDefault="00310D19" w:rsidP="00310D19">
      <w:pPr>
        <w:pStyle w:val="SubsectionHead"/>
      </w:pPr>
      <w:r w:rsidRPr="00274E1F">
        <w:t>Section does not limit section 60FA</w:t>
      </w:r>
    </w:p>
    <w:p w:rsidR="00310D19" w:rsidRPr="00274E1F" w:rsidRDefault="00310D19" w:rsidP="00310D19">
      <w:pPr>
        <w:pStyle w:val="subsection"/>
      </w:pPr>
      <w:r w:rsidRPr="00274E1F">
        <w:tab/>
        <w:t>(5A)</w:t>
      </w:r>
      <w:r w:rsidRPr="00274E1F">
        <w:tab/>
        <w:t>This section does not limit section 60FA (which is about carbon tax removal substantiation notices).</w:t>
      </w:r>
    </w:p>
    <w:p w:rsidR="002A5163" w:rsidRPr="00A7447D" w:rsidRDefault="002A5163" w:rsidP="00A7447D">
      <w:pPr>
        <w:pStyle w:val="SubsectionHead"/>
      </w:pPr>
      <w:r w:rsidRPr="00A7447D">
        <w:t>Section does not limit section</w:t>
      </w:r>
      <w:r w:rsidR="00A7447D" w:rsidRPr="00A7447D">
        <w:t> </w:t>
      </w:r>
      <w:r w:rsidRPr="00A7447D">
        <w:t>155</w:t>
      </w:r>
    </w:p>
    <w:p w:rsidR="002A5163" w:rsidRPr="00A7447D" w:rsidRDefault="002A5163" w:rsidP="00A7447D">
      <w:pPr>
        <w:pStyle w:val="subsection"/>
      </w:pPr>
      <w:r w:rsidRPr="00A7447D">
        <w:tab/>
        <w:t>(6)</w:t>
      </w:r>
      <w:r w:rsidRPr="00A7447D">
        <w:tab/>
        <w:t>This section does not limit section</w:t>
      </w:r>
      <w:r w:rsidR="00A7447D" w:rsidRPr="00A7447D">
        <w:t> </w:t>
      </w:r>
      <w:r w:rsidRPr="00A7447D">
        <w:t>155 (which is about the general information</w:t>
      </w:r>
      <w:r w:rsidR="00E340DF">
        <w:noBreakHyphen/>
      </w:r>
      <w:r w:rsidRPr="00A7447D">
        <w:t>gathering powers of the Commission).</w:t>
      </w:r>
    </w:p>
    <w:p w:rsidR="002A5163" w:rsidRPr="00A7447D" w:rsidRDefault="002A5163" w:rsidP="00A7447D">
      <w:pPr>
        <w:pStyle w:val="ActHead5"/>
      </w:pPr>
      <w:bookmarkStart w:id="83" w:name="_Toc393794437"/>
      <w:r w:rsidRPr="00A7447D">
        <w:rPr>
          <w:rStyle w:val="CharSectno"/>
        </w:rPr>
        <w:t>60J</w:t>
      </w:r>
      <w:r w:rsidRPr="00A7447D">
        <w:t xml:space="preserve">  Reporting</w:t>
      </w:r>
      <w:bookmarkEnd w:id="83"/>
    </w:p>
    <w:p w:rsidR="002A5163" w:rsidRPr="00A7447D" w:rsidRDefault="002A5163" w:rsidP="00A7447D">
      <w:pPr>
        <w:pStyle w:val="subsection"/>
      </w:pPr>
      <w:r w:rsidRPr="00A7447D">
        <w:tab/>
        <w:t>(1)</w:t>
      </w:r>
      <w:r w:rsidRPr="00A7447D">
        <w:tab/>
        <w:t>The Commission must, within 28 days</w:t>
      </w:r>
      <w:r w:rsidRPr="00A7447D">
        <w:rPr>
          <w:i/>
        </w:rPr>
        <w:t xml:space="preserve"> </w:t>
      </w:r>
      <w:r w:rsidRPr="00A7447D">
        <w:t>after the end of each quarter, give the Minister a written report about the operations of the Commission under this Part during the quarter.</w:t>
      </w:r>
    </w:p>
    <w:p w:rsidR="002A5163" w:rsidRPr="00A7447D" w:rsidRDefault="002A5163" w:rsidP="00A7447D">
      <w:pPr>
        <w:pStyle w:val="subsection"/>
      </w:pPr>
      <w:r w:rsidRPr="00A7447D">
        <w:tab/>
        <w:t>(2)</w:t>
      </w:r>
      <w:r w:rsidRPr="00A7447D">
        <w:tab/>
        <w:t xml:space="preserve">A report under </w:t>
      </w:r>
      <w:r w:rsidR="00A7447D" w:rsidRPr="00A7447D">
        <w:t>subsection (</w:t>
      </w:r>
      <w:r w:rsidRPr="00A7447D">
        <w:t>1) must include particulars of:</w:t>
      </w:r>
    </w:p>
    <w:p w:rsidR="002A5163" w:rsidRPr="00A7447D" w:rsidRDefault="002A5163" w:rsidP="00A7447D">
      <w:pPr>
        <w:pStyle w:val="paragraph"/>
      </w:pPr>
      <w:r w:rsidRPr="00A7447D">
        <w:tab/>
        <w:t>(a)</w:t>
      </w:r>
      <w:r w:rsidRPr="00A7447D">
        <w:tab/>
        <w:t>all notices given under section</w:t>
      </w:r>
      <w:r w:rsidR="00A7447D" w:rsidRPr="00A7447D">
        <w:t> </w:t>
      </w:r>
      <w:r w:rsidRPr="00A7447D">
        <w:t>60E during the quarter; and</w:t>
      </w:r>
    </w:p>
    <w:p w:rsidR="002A5163" w:rsidRPr="00A7447D" w:rsidRDefault="002A5163" w:rsidP="00A7447D">
      <w:pPr>
        <w:pStyle w:val="paragraph"/>
      </w:pPr>
      <w:r w:rsidRPr="00A7447D">
        <w:tab/>
        <w:t>(b)</w:t>
      </w:r>
      <w:r w:rsidRPr="00A7447D">
        <w:tab/>
        <w:t>all variations or revocations during the quarter of notices given under section</w:t>
      </w:r>
      <w:r w:rsidR="00A7447D" w:rsidRPr="00A7447D">
        <w:t> </w:t>
      </w:r>
      <w:r w:rsidRPr="00A7447D">
        <w:t>60E.</w:t>
      </w:r>
    </w:p>
    <w:p w:rsidR="002A5163" w:rsidRPr="00A7447D" w:rsidRDefault="002A5163" w:rsidP="00A7447D">
      <w:pPr>
        <w:pStyle w:val="subsection"/>
      </w:pPr>
      <w:r w:rsidRPr="00A7447D">
        <w:tab/>
        <w:t>(3)</w:t>
      </w:r>
      <w:r w:rsidRPr="00A7447D">
        <w:tab/>
      </w:r>
      <w:r w:rsidR="00A7447D" w:rsidRPr="00A7447D">
        <w:t>Subsection (</w:t>
      </w:r>
      <w:r w:rsidRPr="00A7447D">
        <w:t xml:space="preserve">2) does not limit </w:t>
      </w:r>
      <w:r w:rsidR="00A7447D" w:rsidRPr="00A7447D">
        <w:t>subsection (</w:t>
      </w:r>
      <w:r w:rsidRPr="00A7447D">
        <w:t>1).</w:t>
      </w:r>
    </w:p>
    <w:p w:rsidR="002A5163" w:rsidRPr="00A7447D" w:rsidRDefault="002A5163" w:rsidP="00A7447D">
      <w:pPr>
        <w:pStyle w:val="subsection"/>
      </w:pPr>
      <w:r w:rsidRPr="00A7447D">
        <w:tab/>
        <w:t>(4)</w:t>
      </w:r>
      <w:r w:rsidRPr="00A7447D">
        <w:tab/>
        <w:t xml:space="preserve">For the purposes of this section, a </w:t>
      </w:r>
      <w:r w:rsidRPr="00A7447D">
        <w:rPr>
          <w:b/>
          <w:i/>
        </w:rPr>
        <w:t xml:space="preserve">quarter </w:t>
      </w:r>
      <w:r w:rsidRPr="00A7447D">
        <w:t>is a period of 3 months:</w:t>
      </w:r>
    </w:p>
    <w:p w:rsidR="002A5163" w:rsidRPr="00A7447D" w:rsidRDefault="002A5163" w:rsidP="00A7447D">
      <w:pPr>
        <w:pStyle w:val="paragraph"/>
      </w:pPr>
      <w:r w:rsidRPr="00A7447D">
        <w:tab/>
        <w:t>(a)</w:t>
      </w:r>
      <w:r w:rsidRPr="00A7447D">
        <w:tab/>
        <w:t>that occurs wholly or partly during the carbon tax repeal transition period; and</w:t>
      </w:r>
    </w:p>
    <w:p w:rsidR="002A5163" w:rsidRPr="00A7447D" w:rsidRDefault="002A5163" w:rsidP="00A7447D">
      <w:pPr>
        <w:pStyle w:val="paragraph"/>
      </w:pPr>
      <w:r w:rsidRPr="00A7447D">
        <w:tab/>
        <w:t>(b)</w:t>
      </w:r>
      <w:r w:rsidRPr="00A7447D">
        <w:tab/>
        <w:t>that starts on any of the following days in a year:</w:t>
      </w:r>
    </w:p>
    <w:p w:rsidR="002A5163" w:rsidRPr="00A7447D" w:rsidRDefault="002A5163" w:rsidP="00A7447D">
      <w:pPr>
        <w:pStyle w:val="paragraphsub"/>
      </w:pPr>
      <w:r w:rsidRPr="00A7447D">
        <w:tab/>
        <w:t>(i)</w:t>
      </w:r>
      <w:r w:rsidRPr="00A7447D">
        <w:tab/>
        <w:t>1</w:t>
      </w:r>
      <w:r w:rsidR="00A7447D" w:rsidRPr="00A7447D">
        <w:t> </w:t>
      </w:r>
      <w:r w:rsidRPr="00A7447D">
        <w:t>January;</w:t>
      </w:r>
    </w:p>
    <w:p w:rsidR="002A5163" w:rsidRPr="00A7447D" w:rsidRDefault="002A5163" w:rsidP="00A7447D">
      <w:pPr>
        <w:pStyle w:val="paragraphsub"/>
      </w:pPr>
      <w:r w:rsidRPr="00A7447D">
        <w:lastRenderedPageBreak/>
        <w:tab/>
        <w:t>(ii)</w:t>
      </w:r>
      <w:r w:rsidRPr="00A7447D">
        <w:tab/>
        <w:t>1</w:t>
      </w:r>
      <w:r w:rsidR="00A7447D" w:rsidRPr="00A7447D">
        <w:t> </w:t>
      </w:r>
      <w:r w:rsidRPr="00A7447D">
        <w:t>April;</w:t>
      </w:r>
    </w:p>
    <w:p w:rsidR="002A5163" w:rsidRPr="00A7447D" w:rsidRDefault="002A5163" w:rsidP="00A7447D">
      <w:pPr>
        <w:pStyle w:val="paragraphsub"/>
      </w:pPr>
      <w:r w:rsidRPr="00A7447D">
        <w:tab/>
        <w:t>(iii)</w:t>
      </w:r>
      <w:r w:rsidRPr="00A7447D">
        <w:tab/>
        <w:t>1</w:t>
      </w:r>
      <w:r w:rsidR="00A7447D" w:rsidRPr="00A7447D">
        <w:t> </w:t>
      </w:r>
      <w:r w:rsidRPr="00A7447D">
        <w:t>July;</w:t>
      </w:r>
    </w:p>
    <w:p w:rsidR="002A5163" w:rsidRPr="00A7447D" w:rsidRDefault="002A5163" w:rsidP="00A7447D">
      <w:pPr>
        <w:pStyle w:val="paragraphsub"/>
      </w:pPr>
      <w:r w:rsidRPr="00A7447D">
        <w:tab/>
        <w:t>(iv)</w:t>
      </w:r>
      <w:r w:rsidRPr="00A7447D">
        <w:tab/>
        <w:t>1</w:t>
      </w:r>
      <w:r w:rsidR="00A7447D" w:rsidRPr="00A7447D">
        <w:t> </w:t>
      </w:r>
      <w:r w:rsidRPr="00A7447D">
        <w:t>October.</w:t>
      </w:r>
    </w:p>
    <w:p w:rsidR="002A5163" w:rsidRPr="00A7447D" w:rsidRDefault="002A5163" w:rsidP="00A7447D">
      <w:pPr>
        <w:pStyle w:val="subsection"/>
      </w:pPr>
      <w:r w:rsidRPr="00A7447D">
        <w:tab/>
        <w:t>(5)</w:t>
      </w:r>
      <w:r w:rsidRPr="00A7447D">
        <w:tab/>
        <w:t xml:space="preserve">As soon as practicable after the Minister receives a report under </w:t>
      </w:r>
      <w:r w:rsidR="00A7447D" w:rsidRPr="00A7447D">
        <w:t>subsection (</w:t>
      </w:r>
      <w:r w:rsidRPr="00A7447D">
        <w:t>1), the Minister must make the report public by such means as the Minister considers appropriate.</w:t>
      </w:r>
    </w:p>
    <w:p w:rsidR="002A5163" w:rsidRPr="00A7447D" w:rsidRDefault="002A5163" w:rsidP="00A7447D">
      <w:pPr>
        <w:pStyle w:val="subsection"/>
      </w:pPr>
      <w:r w:rsidRPr="00A7447D">
        <w:tab/>
        <w:t>(6)</w:t>
      </w:r>
      <w:r w:rsidRPr="00A7447D">
        <w:tab/>
        <w:t>If this section commences during a quarter (but not on the first day of a quarter):</w:t>
      </w:r>
    </w:p>
    <w:p w:rsidR="002A5163" w:rsidRPr="00A7447D" w:rsidRDefault="002A5163" w:rsidP="00A7447D">
      <w:pPr>
        <w:pStyle w:val="paragraph"/>
      </w:pPr>
      <w:r w:rsidRPr="00A7447D">
        <w:tab/>
        <w:t>(a)</w:t>
      </w:r>
      <w:r w:rsidRPr="00A7447D">
        <w:tab/>
        <w:t>no report is to be made at the end of the quarter; but</w:t>
      </w:r>
    </w:p>
    <w:p w:rsidR="002A5163" w:rsidRPr="00A7447D" w:rsidRDefault="002A5163" w:rsidP="00A7447D">
      <w:pPr>
        <w:pStyle w:val="paragraph"/>
      </w:pPr>
      <w:r w:rsidRPr="00A7447D">
        <w:tab/>
        <w:t>(b)</w:t>
      </w:r>
      <w:r w:rsidRPr="00A7447D">
        <w:tab/>
        <w:t xml:space="preserve">the report made at the end of the next quarter is also to include the information required by </w:t>
      </w:r>
      <w:r w:rsidR="00A7447D" w:rsidRPr="00A7447D">
        <w:t>subsections (</w:t>
      </w:r>
      <w:r w:rsidRPr="00A7447D">
        <w:t>1) and (2) in relation to the previous quarter.</w:t>
      </w:r>
    </w:p>
    <w:p w:rsidR="002A5163" w:rsidRPr="00A7447D" w:rsidRDefault="002A5163" w:rsidP="00A7447D">
      <w:pPr>
        <w:pStyle w:val="ActHead3"/>
      </w:pPr>
      <w:bookmarkStart w:id="84" w:name="_Toc393794438"/>
      <w:r w:rsidRPr="00A7447D">
        <w:rPr>
          <w:rStyle w:val="CharDivNo"/>
        </w:rPr>
        <w:t>Division</w:t>
      </w:r>
      <w:r w:rsidR="00A7447D" w:rsidRPr="00A7447D">
        <w:rPr>
          <w:rStyle w:val="CharDivNo"/>
        </w:rPr>
        <w:t> </w:t>
      </w:r>
      <w:r w:rsidRPr="00A7447D">
        <w:rPr>
          <w:rStyle w:val="CharDivNo"/>
        </w:rPr>
        <w:t>4</w:t>
      </w:r>
      <w:r w:rsidRPr="00A7447D">
        <w:t>—</w:t>
      </w:r>
      <w:r w:rsidRPr="00A7447D">
        <w:rPr>
          <w:rStyle w:val="CharDivText"/>
        </w:rPr>
        <w:t>False or misleading representations about the effect of the carbon tax repeal etc. on prices</w:t>
      </w:r>
      <w:bookmarkEnd w:id="84"/>
    </w:p>
    <w:p w:rsidR="002A5163" w:rsidRPr="00A7447D" w:rsidRDefault="002A5163" w:rsidP="00A7447D">
      <w:pPr>
        <w:pStyle w:val="ActHead5"/>
      </w:pPr>
      <w:bookmarkStart w:id="85" w:name="_Toc393794439"/>
      <w:r w:rsidRPr="00A7447D">
        <w:rPr>
          <w:rStyle w:val="CharSectno"/>
        </w:rPr>
        <w:t>60K</w:t>
      </w:r>
      <w:r w:rsidRPr="00A7447D">
        <w:t xml:space="preserve">  False or misleading representations about the effect of the carbon tax repeal etc. on prices</w:t>
      </w:r>
      <w:bookmarkEnd w:id="85"/>
    </w:p>
    <w:p w:rsidR="002A5163" w:rsidRPr="00A7447D" w:rsidRDefault="002A5163" w:rsidP="00A7447D">
      <w:pPr>
        <w:pStyle w:val="subsection"/>
      </w:pPr>
      <w:r w:rsidRPr="00A7447D">
        <w:tab/>
      </w:r>
      <w:r w:rsidRPr="00A7447D">
        <w:tab/>
      </w:r>
      <w:r w:rsidR="00500081" w:rsidRPr="00274E1F">
        <w:t xml:space="preserve">An </w:t>
      </w:r>
      <w:r w:rsidR="00500081" w:rsidRPr="00274E1F">
        <w:rPr>
          <w:color w:val="000000"/>
          <w:szCs w:val="22"/>
        </w:rPr>
        <w:t>entity</w:t>
      </w:r>
      <w:r w:rsidR="00500081">
        <w:rPr>
          <w:color w:val="000000"/>
          <w:szCs w:val="22"/>
        </w:rPr>
        <w:t xml:space="preserve"> </w:t>
      </w:r>
      <w:r w:rsidRPr="00A7447D">
        <w:t>must not, in trade or commerce, in connection with:</w:t>
      </w:r>
    </w:p>
    <w:p w:rsidR="002A5163" w:rsidRPr="00A7447D" w:rsidRDefault="002A5163" w:rsidP="00A7447D">
      <w:pPr>
        <w:pStyle w:val="paragraph"/>
      </w:pPr>
      <w:r w:rsidRPr="00A7447D">
        <w:tab/>
        <w:t>(a)</w:t>
      </w:r>
      <w:r w:rsidRPr="00A7447D">
        <w:tab/>
        <w:t>the supply or possible supply of goods or services; or</w:t>
      </w:r>
    </w:p>
    <w:p w:rsidR="002A5163" w:rsidRPr="00A7447D" w:rsidRDefault="002A5163" w:rsidP="00A7447D">
      <w:pPr>
        <w:pStyle w:val="paragraph"/>
      </w:pPr>
      <w:r w:rsidRPr="00A7447D">
        <w:tab/>
        <w:t>(b)</w:t>
      </w:r>
      <w:r w:rsidRPr="00A7447D">
        <w:tab/>
        <w:t>the promotion by any means of the supply or use of goods or services;</w:t>
      </w:r>
    </w:p>
    <w:p w:rsidR="002A5163" w:rsidRPr="00A7447D" w:rsidRDefault="002A5163" w:rsidP="00A7447D">
      <w:pPr>
        <w:pStyle w:val="subsection2"/>
      </w:pPr>
      <w:r w:rsidRPr="00A7447D">
        <w:t>make a false or misleading representation, during the carbon tax repeal transition period, concerning the effect of:</w:t>
      </w:r>
    </w:p>
    <w:p w:rsidR="002A5163" w:rsidRPr="00A7447D" w:rsidRDefault="002A5163" w:rsidP="00A7447D">
      <w:pPr>
        <w:pStyle w:val="paragraph"/>
      </w:pPr>
      <w:r w:rsidRPr="00A7447D">
        <w:tab/>
        <w:t>(c)</w:t>
      </w:r>
      <w:r w:rsidRPr="00A7447D">
        <w:tab/>
        <w:t>the carbon tax repeal or a part of the carbon tax repeal; or</w:t>
      </w:r>
    </w:p>
    <w:p w:rsidR="002A5163" w:rsidRPr="00A7447D" w:rsidRDefault="002A5163" w:rsidP="00A7447D">
      <w:pPr>
        <w:pStyle w:val="paragraph"/>
      </w:pPr>
      <w:r w:rsidRPr="00A7447D">
        <w:tab/>
        <w:t>(d)</w:t>
      </w:r>
      <w:r w:rsidRPr="00A7447D">
        <w:tab/>
        <w:t>the carbon tax scheme or a part of the carbon tax scheme;</w:t>
      </w:r>
    </w:p>
    <w:p w:rsidR="002A5163" w:rsidRPr="00A7447D" w:rsidRDefault="002A5163" w:rsidP="00A7447D">
      <w:pPr>
        <w:pStyle w:val="subsection2"/>
      </w:pPr>
      <w:r w:rsidRPr="00A7447D">
        <w:t>on the price for the supply of the goods or services.</w:t>
      </w:r>
    </w:p>
    <w:p w:rsidR="002A5163" w:rsidRPr="00A7447D" w:rsidRDefault="002A5163" w:rsidP="00A7447D">
      <w:pPr>
        <w:pStyle w:val="ActHead3"/>
      </w:pPr>
      <w:bookmarkStart w:id="86" w:name="_Toc393794440"/>
      <w:r w:rsidRPr="00A7447D">
        <w:rPr>
          <w:rStyle w:val="CharDivNo"/>
        </w:rPr>
        <w:t>Division</w:t>
      </w:r>
      <w:r w:rsidR="00A7447D" w:rsidRPr="00A7447D">
        <w:rPr>
          <w:rStyle w:val="CharDivNo"/>
        </w:rPr>
        <w:t> </w:t>
      </w:r>
      <w:r w:rsidRPr="00A7447D">
        <w:rPr>
          <w:rStyle w:val="CharDivNo"/>
        </w:rPr>
        <w:t>5</w:t>
      </w:r>
      <w:r w:rsidRPr="00A7447D">
        <w:t>—</w:t>
      </w:r>
      <w:r w:rsidRPr="00A7447D">
        <w:rPr>
          <w:rStyle w:val="CharDivText"/>
        </w:rPr>
        <w:t>Infringement notices</w:t>
      </w:r>
      <w:bookmarkEnd w:id="86"/>
    </w:p>
    <w:p w:rsidR="002A5163" w:rsidRPr="00A7447D" w:rsidRDefault="002A5163" w:rsidP="00A7447D">
      <w:pPr>
        <w:pStyle w:val="ActHead5"/>
      </w:pPr>
      <w:bookmarkStart w:id="87" w:name="_Toc393794441"/>
      <w:r w:rsidRPr="00A7447D">
        <w:rPr>
          <w:rStyle w:val="CharSectno"/>
        </w:rPr>
        <w:t>60L</w:t>
      </w:r>
      <w:r w:rsidRPr="00A7447D">
        <w:rPr>
          <w:lang w:eastAsia="en-US"/>
        </w:rPr>
        <w:t xml:space="preserve">  </w:t>
      </w:r>
      <w:r w:rsidRPr="00A7447D">
        <w:t>Issuing an infringement notice</w:t>
      </w:r>
      <w:bookmarkEnd w:id="87"/>
    </w:p>
    <w:p w:rsidR="002A5163" w:rsidRPr="00A7447D" w:rsidRDefault="002A5163" w:rsidP="00A7447D">
      <w:pPr>
        <w:pStyle w:val="SubsectionHead"/>
      </w:pPr>
      <w:r w:rsidRPr="00A7447D">
        <w:t>Issuing an infringement notice</w:t>
      </w:r>
    </w:p>
    <w:p w:rsidR="002A5163" w:rsidRPr="00A7447D" w:rsidRDefault="002A5163" w:rsidP="00A7447D">
      <w:pPr>
        <w:pStyle w:val="subsection"/>
      </w:pPr>
      <w:r w:rsidRPr="00A7447D">
        <w:tab/>
        <w:t>(1)</w:t>
      </w:r>
      <w:r w:rsidRPr="00A7447D">
        <w:tab/>
        <w:t>If the Commission has reasonable grounds to believe that a person has contravened an infringement notice provision, the Commission may issue an infringement notice to the person.</w:t>
      </w:r>
    </w:p>
    <w:p w:rsidR="002A5163" w:rsidRPr="00A7447D" w:rsidRDefault="002A5163" w:rsidP="00A7447D">
      <w:pPr>
        <w:pStyle w:val="subsection"/>
      </w:pPr>
      <w:r w:rsidRPr="00A7447D">
        <w:lastRenderedPageBreak/>
        <w:tab/>
        <w:t>(2)</w:t>
      </w:r>
      <w:r w:rsidRPr="00A7447D">
        <w:tab/>
        <w:t>The Commission must not issue more than one infringement notice to the person for the same alleged contravention of the infringement notice provision.</w:t>
      </w:r>
    </w:p>
    <w:p w:rsidR="002A5163" w:rsidRPr="00A7447D" w:rsidRDefault="002A5163" w:rsidP="00A7447D">
      <w:pPr>
        <w:pStyle w:val="subsection"/>
      </w:pPr>
      <w:r w:rsidRPr="00A7447D">
        <w:tab/>
        <w:t>(3)</w:t>
      </w:r>
      <w:r w:rsidRPr="00A7447D">
        <w:tab/>
        <w:t>The infringement notice does not have any effect if the notice:</w:t>
      </w:r>
    </w:p>
    <w:p w:rsidR="002A5163" w:rsidRPr="00A7447D" w:rsidRDefault="002A5163" w:rsidP="00A7447D">
      <w:pPr>
        <w:pStyle w:val="paragraph"/>
      </w:pPr>
      <w:r w:rsidRPr="00A7447D">
        <w:tab/>
        <w:t>(a)</w:t>
      </w:r>
      <w:r w:rsidRPr="00A7447D">
        <w:tab/>
        <w:t>is issued more than 12 months after the day on which the contravention of the infringement notice provision is alleged to have occurred; or</w:t>
      </w:r>
    </w:p>
    <w:p w:rsidR="002A5163" w:rsidRPr="00A7447D" w:rsidRDefault="002A5163" w:rsidP="00A7447D">
      <w:pPr>
        <w:pStyle w:val="paragraph"/>
      </w:pPr>
      <w:r w:rsidRPr="00A7447D">
        <w:tab/>
        <w:t>(b)</w:t>
      </w:r>
      <w:r w:rsidRPr="00A7447D">
        <w:tab/>
        <w:t>relates to more than one alleged contravention of an infringement notice provision by the person.</w:t>
      </w:r>
    </w:p>
    <w:p w:rsidR="002A5163" w:rsidRPr="00A7447D" w:rsidRDefault="002A5163" w:rsidP="00A7447D">
      <w:pPr>
        <w:pStyle w:val="SubsectionHead"/>
      </w:pPr>
      <w:r w:rsidRPr="00A7447D">
        <w:t>Matters to be included in an infringement notice</w:t>
      </w:r>
    </w:p>
    <w:p w:rsidR="002A5163" w:rsidRPr="00A7447D" w:rsidRDefault="002A5163" w:rsidP="00A7447D">
      <w:pPr>
        <w:pStyle w:val="subsection"/>
      </w:pPr>
      <w:r w:rsidRPr="00A7447D">
        <w:tab/>
        <w:t>(4)</w:t>
      </w:r>
      <w:r w:rsidRPr="00A7447D">
        <w:tab/>
        <w:t>An infringement notice must:</w:t>
      </w:r>
    </w:p>
    <w:p w:rsidR="002A5163" w:rsidRPr="00A7447D" w:rsidRDefault="002A5163" w:rsidP="00A7447D">
      <w:pPr>
        <w:pStyle w:val="paragraph"/>
      </w:pPr>
      <w:r w:rsidRPr="00A7447D">
        <w:tab/>
        <w:t>(a)</w:t>
      </w:r>
      <w:r w:rsidRPr="00A7447D">
        <w:tab/>
        <w:t>be identified by a unique number; and</w:t>
      </w:r>
    </w:p>
    <w:p w:rsidR="002A5163" w:rsidRPr="00A7447D" w:rsidRDefault="002A5163" w:rsidP="00A7447D">
      <w:pPr>
        <w:pStyle w:val="paragraph"/>
      </w:pPr>
      <w:r w:rsidRPr="00A7447D">
        <w:tab/>
        <w:t>(b)</w:t>
      </w:r>
      <w:r w:rsidRPr="00A7447D">
        <w:tab/>
        <w:t>state the day on which it is issued; and</w:t>
      </w:r>
    </w:p>
    <w:p w:rsidR="002A5163" w:rsidRPr="00A7447D" w:rsidRDefault="002A5163" w:rsidP="00A7447D">
      <w:pPr>
        <w:pStyle w:val="paragraph"/>
      </w:pPr>
      <w:r w:rsidRPr="00A7447D">
        <w:tab/>
        <w:t>(c)</w:t>
      </w:r>
      <w:r w:rsidRPr="00A7447D">
        <w:tab/>
        <w:t>state the name and address of the person to whom it is issued; and</w:t>
      </w:r>
    </w:p>
    <w:p w:rsidR="002A5163" w:rsidRPr="00A7447D" w:rsidRDefault="002A5163" w:rsidP="00A7447D">
      <w:pPr>
        <w:pStyle w:val="paragraph"/>
      </w:pPr>
      <w:r w:rsidRPr="00A7447D">
        <w:tab/>
        <w:t>(d)</w:t>
      </w:r>
      <w:r w:rsidRPr="00A7447D">
        <w:tab/>
        <w:t>identify the Commission; and</w:t>
      </w:r>
    </w:p>
    <w:p w:rsidR="002A5163" w:rsidRPr="00A7447D" w:rsidRDefault="002A5163" w:rsidP="00A7447D">
      <w:pPr>
        <w:pStyle w:val="paragraph"/>
      </w:pPr>
      <w:r w:rsidRPr="00A7447D">
        <w:tab/>
        <w:t>(e)</w:t>
      </w:r>
      <w:r w:rsidRPr="00A7447D">
        <w:tab/>
        <w:t>state how the Commission may be contacted; and</w:t>
      </w:r>
    </w:p>
    <w:p w:rsidR="002A5163" w:rsidRPr="00A7447D" w:rsidRDefault="002A5163" w:rsidP="00A7447D">
      <w:pPr>
        <w:pStyle w:val="paragraph"/>
      </w:pPr>
      <w:r w:rsidRPr="00A7447D">
        <w:tab/>
        <w:t>(f)</w:t>
      </w:r>
      <w:r w:rsidRPr="00A7447D">
        <w:tab/>
        <w:t>give details of the alleged contravention by the person, including:</w:t>
      </w:r>
    </w:p>
    <w:p w:rsidR="002A5163" w:rsidRPr="00A7447D" w:rsidRDefault="002A5163" w:rsidP="00A7447D">
      <w:pPr>
        <w:pStyle w:val="paragraphsub"/>
      </w:pPr>
      <w:r w:rsidRPr="00A7447D">
        <w:tab/>
        <w:t>(i)</w:t>
      </w:r>
      <w:r w:rsidRPr="00A7447D">
        <w:tab/>
        <w:t>the date of the alleged contravention; and</w:t>
      </w:r>
    </w:p>
    <w:p w:rsidR="002A5163" w:rsidRPr="00A7447D" w:rsidRDefault="002A5163" w:rsidP="00A7447D">
      <w:pPr>
        <w:pStyle w:val="paragraphsub"/>
      </w:pPr>
      <w:r w:rsidRPr="00A7447D">
        <w:tab/>
        <w:t>(ii)</w:t>
      </w:r>
      <w:r w:rsidRPr="00A7447D">
        <w:tab/>
        <w:t>the particular infringement notice provision that was allegedly contravened; and</w:t>
      </w:r>
    </w:p>
    <w:p w:rsidR="002A5163" w:rsidRPr="00A7447D" w:rsidRDefault="002A5163" w:rsidP="00A7447D">
      <w:pPr>
        <w:pStyle w:val="paragraph"/>
      </w:pPr>
      <w:r w:rsidRPr="00A7447D">
        <w:tab/>
        <w:t>(g)</w:t>
      </w:r>
      <w:r w:rsidRPr="00A7447D">
        <w:tab/>
        <w:t>state the maximum pecuniary penalty that the court could order the person to pay under section</w:t>
      </w:r>
      <w:r w:rsidR="00A7447D" w:rsidRPr="00A7447D">
        <w:t> </w:t>
      </w:r>
      <w:r w:rsidRPr="00A7447D">
        <w:t>76 for the alleged contravention; and</w:t>
      </w:r>
    </w:p>
    <w:p w:rsidR="002A5163" w:rsidRPr="00A7447D" w:rsidRDefault="002A5163" w:rsidP="00A7447D">
      <w:pPr>
        <w:pStyle w:val="paragraph"/>
      </w:pPr>
      <w:r w:rsidRPr="00A7447D">
        <w:tab/>
        <w:t>(h)</w:t>
      </w:r>
      <w:r w:rsidRPr="00A7447D">
        <w:tab/>
        <w:t>specify the penalty that is payable in relation to the alleged contravention; and</w:t>
      </w:r>
    </w:p>
    <w:p w:rsidR="002A5163" w:rsidRPr="00A7447D" w:rsidRDefault="002A5163" w:rsidP="00A7447D">
      <w:pPr>
        <w:pStyle w:val="paragraph"/>
      </w:pPr>
      <w:r w:rsidRPr="00A7447D">
        <w:tab/>
        <w:t>(i)</w:t>
      </w:r>
      <w:r w:rsidRPr="00A7447D">
        <w:tab/>
        <w:t>state that the penalty is payable within the infringement notice compliance period for the notice; and</w:t>
      </w:r>
    </w:p>
    <w:p w:rsidR="002A5163" w:rsidRPr="00A7447D" w:rsidRDefault="002A5163" w:rsidP="00A7447D">
      <w:pPr>
        <w:pStyle w:val="paragraph"/>
      </w:pPr>
      <w:r w:rsidRPr="00A7447D">
        <w:tab/>
        <w:t>(j)</w:t>
      </w:r>
      <w:r w:rsidRPr="00A7447D">
        <w:tab/>
        <w:t>state that the penalty is payable to the Commission on behalf of the Commonwealth; and</w:t>
      </w:r>
    </w:p>
    <w:p w:rsidR="002A5163" w:rsidRPr="00A7447D" w:rsidRDefault="002A5163" w:rsidP="00A7447D">
      <w:pPr>
        <w:pStyle w:val="paragraph"/>
      </w:pPr>
      <w:r w:rsidRPr="00A7447D">
        <w:tab/>
        <w:t>(k)</w:t>
      </w:r>
      <w:r w:rsidRPr="00A7447D">
        <w:tab/>
        <w:t>explain how payment of the penalty is to be made; and</w:t>
      </w:r>
    </w:p>
    <w:p w:rsidR="002A5163" w:rsidRPr="00A7447D" w:rsidRDefault="002A5163" w:rsidP="00A7447D">
      <w:pPr>
        <w:pStyle w:val="paragraph"/>
      </w:pPr>
      <w:r w:rsidRPr="00A7447D">
        <w:tab/>
        <w:t>(l)</w:t>
      </w:r>
      <w:r w:rsidRPr="00A7447D">
        <w:tab/>
        <w:t>explain the effect of sections</w:t>
      </w:r>
      <w:r w:rsidR="00A7447D" w:rsidRPr="00A7447D">
        <w:t> </w:t>
      </w:r>
      <w:r w:rsidRPr="00A7447D">
        <w:t>60M, 60N, 60P and 60Q.</w:t>
      </w:r>
    </w:p>
    <w:p w:rsidR="002A5163" w:rsidRPr="00A7447D" w:rsidRDefault="002A5163" w:rsidP="00A7447D">
      <w:pPr>
        <w:pStyle w:val="SubsectionHead"/>
      </w:pPr>
      <w:r w:rsidRPr="00A7447D">
        <w:lastRenderedPageBreak/>
        <w:t>Amount of penalty</w:t>
      </w:r>
    </w:p>
    <w:p w:rsidR="002A5163" w:rsidRPr="00A7447D" w:rsidRDefault="002A5163" w:rsidP="00A7447D">
      <w:pPr>
        <w:pStyle w:val="subsection"/>
      </w:pPr>
      <w:r w:rsidRPr="00A7447D">
        <w:tab/>
        <w:t>(5)</w:t>
      </w:r>
      <w:r w:rsidRPr="00A7447D">
        <w:tab/>
        <w:t>The penalty to be specified in an infringement notice that is to be issued to a person in relation to an alleged contravention of an infringement notice provision must be:</w:t>
      </w:r>
    </w:p>
    <w:p w:rsidR="002A5163" w:rsidRPr="00A7447D" w:rsidRDefault="002A5163" w:rsidP="00A7447D">
      <w:pPr>
        <w:pStyle w:val="paragraph"/>
      </w:pPr>
      <w:r w:rsidRPr="00A7447D">
        <w:tab/>
        <w:t>(a)</w:t>
      </w:r>
      <w:r w:rsidRPr="00A7447D">
        <w:tab/>
        <w:t>if the person is a listed corporation—600 penalty units; or</w:t>
      </w:r>
    </w:p>
    <w:p w:rsidR="002A5163" w:rsidRPr="00A7447D" w:rsidRDefault="002A5163" w:rsidP="00A7447D">
      <w:pPr>
        <w:pStyle w:val="paragraph"/>
      </w:pPr>
      <w:r w:rsidRPr="00A7447D">
        <w:tab/>
        <w:t>(b)</w:t>
      </w:r>
      <w:r w:rsidRPr="00A7447D">
        <w:tab/>
        <w:t>if the person is a body corporate other than a listed corporation—60 penalty units; or</w:t>
      </w:r>
    </w:p>
    <w:p w:rsidR="002A5163" w:rsidRPr="00A7447D" w:rsidRDefault="002A5163" w:rsidP="00A7447D">
      <w:pPr>
        <w:pStyle w:val="paragraph"/>
      </w:pPr>
      <w:r w:rsidRPr="00A7447D">
        <w:tab/>
        <w:t>(c)</w:t>
      </w:r>
      <w:r w:rsidRPr="00A7447D">
        <w:tab/>
        <w:t>if the person is not a body corporate—12 penalty units.</w:t>
      </w:r>
    </w:p>
    <w:p w:rsidR="002A5163" w:rsidRPr="00A7447D" w:rsidRDefault="002A5163" w:rsidP="00A7447D">
      <w:pPr>
        <w:pStyle w:val="ActHead5"/>
      </w:pPr>
      <w:bookmarkStart w:id="88" w:name="_Toc393794442"/>
      <w:r w:rsidRPr="00A7447D">
        <w:rPr>
          <w:rStyle w:val="CharSectno"/>
        </w:rPr>
        <w:t>60M</w:t>
      </w:r>
      <w:r w:rsidRPr="00A7447D">
        <w:t xml:space="preserve">  Effect of compliance with an infringement notice</w:t>
      </w:r>
      <w:bookmarkEnd w:id="88"/>
    </w:p>
    <w:p w:rsidR="002A5163" w:rsidRPr="00A7447D" w:rsidRDefault="002A5163" w:rsidP="00A7447D">
      <w:pPr>
        <w:pStyle w:val="SubsectionHead"/>
      </w:pPr>
      <w:r w:rsidRPr="00A7447D">
        <w:t>Scope</w:t>
      </w:r>
    </w:p>
    <w:p w:rsidR="002A5163" w:rsidRPr="00A7447D" w:rsidRDefault="002A5163" w:rsidP="00A7447D">
      <w:pPr>
        <w:pStyle w:val="subsection"/>
      </w:pPr>
      <w:r w:rsidRPr="00A7447D">
        <w:tab/>
        <w:t>(1)</w:t>
      </w:r>
      <w:r w:rsidRPr="00A7447D">
        <w:tab/>
        <w:t>This section applies if:</w:t>
      </w:r>
    </w:p>
    <w:p w:rsidR="002A5163" w:rsidRPr="00A7447D" w:rsidRDefault="002A5163" w:rsidP="00A7447D">
      <w:pPr>
        <w:pStyle w:val="paragraph"/>
      </w:pPr>
      <w:r w:rsidRPr="00A7447D">
        <w:tab/>
        <w:t>(a)</w:t>
      </w:r>
      <w:r w:rsidRPr="00A7447D">
        <w:tab/>
        <w:t>an infringement notice for an alleged contravention of an infringement notice provision is issued to a person; and</w:t>
      </w:r>
    </w:p>
    <w:p w:rsidR="002A5163" w:rsidRPr="00A7447D" w:rsidRDefault="002A5163" w:rsidP="00A7447D">
      <w:pPr>
        <w:pStyle w:val="paragraph"/>
      </w:pPr>
      <w:r w:rsidRPr="00A7447D">
        <w:tab/>
        <w:t>(b)</w:t>
      </w:r>
      <w:r w:rsidRPr="00A7447D">
        <w:tab/>
        <w:t>the person pays the penalty specified in the infringement notice within the infringement notice compliance period and in accordance with the notice; and</w:t>
      </w:r>
    </w:p>
    <w:p w:rsidR="002A5163" w:rsidRPr="00A7447D" w:rsidRDefault="002A5163" w:rsidP="00A7447D">
      <w:pPr>
        <w:pStyle w:val="paragraph"/>
      </w:pPr>
      <w:r w:rsidRPr="00A7447D">
        <w:tab/>
        <w:t>(c)</w:t>
      </w:r>
      <w:r w:rsidRPr="00A7447D">
        <w:tab/>
        <w:t>the infringement notice is not withdrawn under section</w:t>
      </w:r>
      <w:r w:rsidR="00A7447D" w:rsidRPr="00A7447D">
        <w:t> </w:t>
      </w:r>
      <w:r w:rsidRPr="00A7447D">
        <w:t>60Q.</w:t>
      </w:r>
    </w:p>
    <w:p w:rsidR="002A5163" w:rsidRPr="00A7447D" w:rsidRDefault="002A5163" w:rsidP="00A7447D">
      <w:pPr>
        <w:pStyle w:val="SubsectionHead"/>
      </w:pPr>
      <w:r w:rsidRPr="00A7447D">
        <w:t>Effect</w:t>
      </w:r>
    </w:p>
    <w:p w:rsidR="002A5163" w:rsidRPr="00A7447D" w:rsidRDefault="002A5163" w:rsidP="00A7447D">
      <w:pPr>
        <w:pStyle w:val="subsection"/>
      </w:pPr>
      <w:r w:rsidRPr="00A7447D">
        <w:tab/>
        <w:t>(2)</w:t>
      </w:r>
      <w:r w:rsidRPr="00A7447D">
        <w:tab/>
        <w:t>The person is not, merely because of the payment, regarded as:</w:t>
      </w:r>
    </w:p>
    <w:p w:rsidR="002A5163" w:rsidRPr="00A7447D" w:rsidRDefault="002A5163" w:rsidP="00A7447D">
      <w:pPr>
        <w:pStyle w:val="paragraph"/>
      </w:pPr>
      <w:r w:rsidRPr="00A7447D">
        <w:tab/>
        <w:t>(a)</w:t>
      </w:r>
      <w:r w:rsidRPr="00A7447D">
        <w:tab/>
        <w:t>having contravened the infringement notice provision; or</w:t>
      </w:r>
    </w:p>
    <w:p w:rsidR="002A5163" w:rsidRPr="00A7447D" w:rsidRDefault="002A5163" w:rsidP="00A7447D">
      <w:pPr>
        <w:pStyle w:val="paragraph"/>
      </w:pPr>
      <w:r w:rsidRPr="00A7447D">
        <w:tab/>
        <w:t>(b)</w:t>
      </w:r>
      <w:r w:rsidRPr="00A7447D">
        <w:tab/>
        <w:t>having been convicted of an offence constituted by the same conduct that constituted the alleged contravention of the infringement notice provision.</w:t>
      </w:r>
    </w:p>
    <w:p w:rsidR="002A5163" w:rsidRPr="00A7447D" w:rsidRDefault="002A5163" w:rsidP="00A7447D">
      <w:pPr>
        <w:pStyle w:val="subsection"/>
      </w:pPr>
      <w:r w:rsidRPr="00A7447D">
        <w:tab/>
        <w:t>(3)</w:t>
      </w:r>
      <w:r w:rsidRPr="00A7447D">
        <w:tab/>
        <w:t>No proceedings (whether criminal or civil) may be started or continued against the person, by or on behalf of the Commonwealth, in relation to:</w:t>
      </w:r>
    </w:p>
    <w:p w:rsidR="002A5163" w:rsidRPr="00A7447D" w:rsidRDefault="002A5163" w:rsidP="00A7447D">
      <w:pPr>
        <w:pStyle w:val="paragraph"/>
      </w:pPr>
      <w:r w:rsidRPr="00A7447D">
        <w:tab/>
        <w:t>(a)</w:t>
      </w:r>
      <w:r w:rsidRPr="00A7447D">
        <w:tab/>
        <w:t>the alleged contravention of the infringement notice provision; or</w:t>
      </w:r>
    </w:p>
    <w:p w:rsidR="002A5163" w:rsidRPr="00A7447D" w:rsidRDefault="002A5163" w:rsidP="00A7447D">
      <w:pPr>
        <w:pStyle w:val="paragraph"/>
      </w:pPr>
      <w:r w:rsidRPr="00A7447D">
        <w:tab/>
        <w:t>(b)</w:t>
      </w:r>
      <w:r w:rsidRPr="00A7447D">
        <w:tab/>
        <w:t>an offence constituted by the same conduct that constituted the alleged contravention.</w:t>
      </w:r>
    </w:p>
    <w:p w:rsidR="002A5163" w:rsidRPr="00A7447D" w:rsidRDefault="002A5163" w:rsidP="00A7447D">
      <w:pPr>
        <w:pStyle w:val="ActHead5"/>
      </w:pPr>
      <w:bookmarkStart w:id="89" w:name="_Toc393794443"/>
      <w:r w:rsidRPr="00A7447D">
        <w:rPr>
          <w:rStyle w:val="CharSectno"/>
        </w:rPr>
        <w:t>60N</w:t>
      </w:r>
      <w:r w:rsidRPr="00A7447D">
        <w:t xml:space="preserve">  Effect of failure to comply with an infringement notice</w:t>
      </w:r>
      <w:bookmarkEnd w:id="89"/>
    </w:p>
    <w:p w:rsidR="002A5163" w:rsidRPr="00A7447D" w:rsidRDefault="002A5163" w:rsidP="00A7447D">
      <w:pPr>
        <w:pStyle w:val="subsection"/>
      </w:pPr>
      <w:r w:rsidRPr="00A7447D">
        <w:tab/>
      </w:r>
      <w:r w:rsidRPr="00A7447D">
        <w:tab/>
        <w:t>If:</w:t>
      </w:r>
    </w:p>
    <w:p w:rsidR="002A5163" w:rsidRPr="00A7447D" w:rsidRDefault="002A5163" w:rsidP="00A7447D">
      <w:pPr>
        <w:pStyle w:val="paragraph"/>
      </w:pPr>
      <w:r w:rsidRPr="00A7447D">
        <w:lastRenderedPageBreak/>
        <w:tab/>
        <w:t>(a)</w:t>
      </w:r>
      <w:r w:rsidRPr="00A7447D">
        <w:tab/>
        <w:t>an infringement notice for an alleged contravention of an infringement notice provision is issued to a person; and</w:t>
      </w:r>
    </w:p>
    <w:p w:rsidR="002A5163" w:rsidRPr="00A7447D" w:rsidRDefault="002A5163" w:rsidP="00A7447D">
      <w:pPr>
        <w:pStyle w:val="paragraph"/>
      </w:pPr>
      <w:r w:rsidRPr="00A7447D">
        <w:tab/>
        <w:t>(b)</w:t>
      </w:r>
      <w:r w:rsidRPr="00A7447D">
        <w:tab/>
        <w:t>the person fails to pay the penalty specified in the infringement notice within the infringement notice compliance period and in accordance with the notice; and</w:t>
      </w:r>
    </w:p>
    <w:p w:rsidR="002A5163" w:rsidRPr="00A7447D" w:rsidRDefault="002A5163" w:rsidP="00A7447D">
      <w:pPr>
        <w:pStyle w:val="paragraph"/>
      </w:pPr>
      <w:r w:rsidRPr="00A7447D">
        <w:tab/>
        <w:t>(c)</w:t>
      </w:r>
      <w:r w:rsidRPr="00A7447D">
        <w:tab/>
        <w:t>the infringement notice is not withdrawn under section</w:t>
      </w:r>
      <w:r w:rsidR="00A7447D" w:rsidRPr="00A7447D">
        <w:t> </w:t>
      </w:r>
      <w:r w:rsidRPr="00A7447D">
        <w:t>60Q;</w:t>
      </w:r>
    </w:p>
    <w:p w:rsidR="002A5163" w:rsidRPr="00A7447D" w:rsidRDefault="002A5163" w:rsidP="00A7447D">
      <w:pPr>
        <w:pStyle w:val="subsection2"/>
      </w:pPr>
      <w:r w:rsidRPr="00A7447D">
        <w:t>the person is liable to proceedings under Part</w:t>
      </w:r>
      <w:r w:rsidR="00A7447D" w:rsidRPr="00A7447D">
        <w:t> </w:t>
      </w:r>
      <w:r w:rsidRPr="00A7447D">
        <w:t>VI in relation to the alleged contravention of the infringement notice provision.</w:t>
      </w:r>
    </w:p>
    <w:p w:rsidR="002A5163" w:rsidRPr="00A7447D" w:rsidRDefault="002A5163" w:rsidP="00A7447D">
      <w:pPr>
        <w:pStyle w:val="ActHead5"/>
      </w:pPr>
      <w:bookmarkStart w:id="90" w:name="_Toc393794444"/>
      <w:r w:rsidRPr="00A7447D">
        <w:rPr>
          <w:rStyle w:val="CharSectno"/>
        </w:rPr>
        <w:t>60P</w:t>
      </w:r>
      <w:r w:rsidRPr="00A7447D">
        <w:t xml:space="preserve">  Infringement notice compliance period for infringement notice</w:t>
      </w:r>
      <w:bookmarkEnd w:id="90"/>
    </w:p>
    <w:p w:rsidR="002A5163" w:rsidRPr="00A7447D" w:rsidRDefault="002A5163" w:rsidP="00A7447D">
      <w:pPr>
        <w:pStyle w:val="subsection"/>
      </w:pPr>
      <w:r w:rsidRPr="00A7447D">
        <w:tab/>
        <w:t>(1)</w:t>
      </w:r>
      <w:r w:rsidRPr="00A7447D">
        <w:tab/>
        <w:t xml:space="preserve">The </w:t>
      </w:r>
      <w:r w:rsidRPr="00A7447D">
        <w:rPr>
          <w:b/>
          <w:i/>
        </w:rPr>
        <w:t>infringement notice compliance period</w:t>
      </w:r>
      <w:r w:rsidRPr="00A7447D">
        <w:t xml:space="preserve"> for an infringement notice is the period of 28 days beginning on the day after the day on which the infringement notice is issued by the Commission.</w:t>
      </w:r>
    </w:p>
    <w:p w:rsidR="002A5163" w:rsidRPr="00A7447D" w:rsidRDefault="002A5163" w:rsidP="00A7447D">
      <w:pPr>
        <w:pStyle w:val="subsection"/>
      </w:pPr>
      <w:r w:rsidRPr="00A7447D">
        <w:tab/>
        <w:t>(2)</w:t>
      </w:r>
      <w:r w:rsidRPr="00A7447D">
        <w:tab/>
      </w:r>
      <w:r w:rsidR="00A7447D" w:rsidRPr="00A7447D">
        <w:t>Subsection (</w:t>
      </w:r>
      <w:r w:rsidRPr="00A7447D">
        <w:t xml:space="preserve">1) has effect subject to </w:t>
      </w:r>
      <w:r w:rsidR="00A7447D" w:rsidRPr="00A7447D">
        <w:t>subsection (</w:t>
      </w:r>
      <w:r w:rsidRPr="00A7447D">
        <w:t>7).</w:t>
      </w:r>
    </w:p>
    <w:p w:rsidR="002A5163" w:rsidRPr="00A7447D" w:rsidRDefault="002A5163" w:rsidP="00A7447D">
      <w:pPr>
        <w:pStyle w:val="subsection"/>
      </w:pPr>
      <w:r w:rsidRPr="00A7447D">
        <w:tab/>
        <w:t>(3)</w:t>
      </w:r>
      <w:r w:rsidRPr="00A7447D">
        <w:tab/>
        <w:t>The Commission may extend, by notice in writing, the infringement notice compliance period for the notice if the Commission is satisfied that it is appropriate to do so.</w:t>
      </w:r>
    </w:p>
    <w:p w:rsidR="002A5163" w:rsidRPr="00A7447D" w:rsidRDefault="002A5163" w:rsidP="00A7447D">
      <w:pPr>
        <w:pStyle w:val="subsection"/>
      </w:pPr>
      <w:r w:rsidRPr="00A7447D">
        <w:tab/>
        <w:t>(4)</w:t>
      </w:r>
      <w:r w:rsidRPr="00A7447D">
        <w:tab/>
        <w:t>Only one extension may be given, and the extension must not be for longer than 28 days.</w:t>
      </w:r>
    </w:p>
    <w:p w:rsidR="002A5163" w:rsidRPr="00A7447D" w:rsidRDefault="002A5163" w:rsidP="00A7447D">
      <w:pPr>
        <w:pStyle w:val="subsection"/>
      </w:pPr>
      <w:r w:rsidRPr="00A7447D">
        <w:tab/>
        <w:t>(5)</w:t>
      </w:r>
      <w:r w:rsidRPr="00A7447D">
        <w:tab/>
        <w:t>Notice of the extension must be given to the person who was issued the infringement notice.</w:t>
      </w:r>
    </w:p>
    <w:p w:rsidR="002A5163" w:rsidRPr="00A7447D" w:rsidRDefault="002A5163" w:rsidP="00A7447D">
      <w:pPr>
        <w:pStyle w:val="subsection"/>
      </w:pPr>
      <w:r w:rsidRPr="00A7447D">
        <w:tab/>
        <w:t>(6)</w:t>
      </w:r>
      <w:r w:rsidRPr="00A7447D">
        <w:tab/>
        <w:t xml:space="preserve">A failure to comply with </w:t>
      </w:r>
      <w:r w:rsidR="00A7447D" w:rsidRPr="00A7447D">
        <w:t>subsection (</w:t>
      </w:r>
      <w:r w:rsidRPr="00A7447D">
        <w:t>5) does not affect the validity of the extension.</w:t>
      </w:r>
    </w:p>
    <w:p w:rsidR="002A5163" w:rsidRPr="00A7447D" w:rsidRDefault="002A5163" w:rsidP="00A7447D">
      <w:pPr>
        <w:pStyle w:val="subsection"/>
      </w:pPr>
      <w:r w:rsidRPr="00A7447D">
        <w:tab/>
        <w:t>(7)</w:t>
      </w:r>
      <w:r w:rsidRPr="00A7447D">
        <w:tab/>
        <w:t>If the Commission extends the infringement notice compliance period for an infringement notice, a reference in this Division to the infringement notice compliance period for an infringement notice is taken to be a reference to the infringement notice compliance period as so extended.</w:t>
      </w:r>
    </w:p>
    <w:p w:rsidR="002A5163" w:rsidRPr="00A7447D" w:rsidRDefault="002A5163" w:rsidP="00A7447D">
      <w:pPr>
        <w:pStyle w:val="ActHead5"/>
      </w:pPr>
      <w:bookmarkStart w:id="91" w:name="_Toc393794445"/>
      <w:r w:rsidRPr="00A7447D">
        <w:rPr>
          <w:rStyle w:val="CharSectno"/>
        </w:rPr>
        <w:t>60Q</w:t>
      </w:r>
      <w:r w:rsidRPr="00A7447D">
        <w:t xml:space="preserve">  Withdrawal of an infringement notice</w:t>
      </w:r>
      <w:bookmarkEnd w:id="91"/>
    </w:p>
    <w:p w:rsidR="002A5163" w:rsidRPr="00A7447D" w:rsidRDefault="002A5163" w:rsidP="00A7447D">
      <w:pPr>
        <w:pStyle w:val="SubsectionHead"/>
      </w:pPr>
      <w:r w:rsidRPr="00A7447D">
        <w:t>Representations to the Commission</w:t>
      </w:r>
    </w:p>
    <w:p w:rsidR="002A5163" w:rsidRPr="00A7447D" w:rsidRDefault="002A5163" w:rsidP="00A7447D">
      <w:pPr>
        <w:pStyle w:val="subsection"/>
      </w:pPr>
      <w:r w:rsidRPr="00A7447D">
        <w:tab/>
        <w:t>(1)</w:t>
      </w:r>
      <w:r w:rsidRPr="00A7447D">
        <w:tab/>
        <w:t xml:space="preserve">A person to whom an infringement notice has been issued for an alleged contravention of an infringement notice provision may </w:t>
      </w:r>
      <w:r w:rsidRPr="00A7447D">
        <w:lastRenderedPageBreak/>
        <w:t>make written representations to the Commission seeking the withdrawal of the infringement notice.</w:t>
      </w:r>
    </w:p>
    <w:p w:rsidR="002A5163" w:rsidRPr="00A7447D" w:rsidRDefault="002A5163" w:rsidP="00A7447D">
      <w:pPr>
        <w:pStyle w:val="subsection"/>
      </w:pPr>
      <w:r w:rsidRPr="00A7447D">
        <w:tab/>
        <w:t>(2)</w:t>
      </w:r>
      <w:r w:rsidRPr="00A7447D">
        <w:tab/>
        <w:t xml:space="preserve">Evidence or information that the person, or a representative of the person, gives to the Commission in the course of making representations under </w:t>
      </w:r>
      <w:r w:rsidR="00A7447D" w:rsidRPr="00A7447D">
        <w:t>subsection (</w:t>
      </w:r>
      <w:r w:rsidRPr="00A7447D">
        <w:t>1) is not admissible in evidence against the person or representative in any proceedings (other than proceedings for an offence based on the evidence or information given being false or misleading).</w:t>
      </w:r>
    </w:p>
    <w:p w:rsidR="002A5163" w:rsidRPr="00A7447D" w:rsidRDefault="002A5163" w:rsidP="00A7447D">
      <w:pPr>
        <w:pStyle w:val="SubsectionHead"/>
      </w:pPr>
      <w:r w:rsidRPr="00A7447D">
        <w:t>Withdrawal by the Commission</w:t>
      </w:r>
    </w:p>
    <w:p w:rsidR="002A5163" w:rsidRPr="00A7447D" w:rsidRDefault="002A5163" w:rsidP="00A7447D">
      <w:pPr>
        <w:pStyle w:val="subsection"/>
      </w:pPr>
      <w:r w:rsidRPr="00A7447D">
        <w:tab/>
        <w:t>(3)</w:t>
      </w:r>
      <w:r w:rsidRPr="00A7447D">
        <w:tab/>
        <w:t xml:space="preserve">The Commission may, by written notice (the </w:t>
      </w:r>
      <w:r w:rsidRPr="00A7447D">
        <w:rPr>
          <w:b/>
          <w:i/>
        </w:rPr>
        <w:t>withdrawal notice</w:t>
      </w:r>
      <w:r w:rsidRPr="00A7447D">
        <w:t>) given to the person to whom an infringement notice was issued, withdraw the infringement notice if the Commission is satisfied that it is appropriate to do so.</w:t>
      </w:r>
    </w:p>
    <w:p w:rsidR="002A5163" w:rsidRPr="00A7447D" w:rsidRDefault="002A5163" w:rsidP="00A7447D">
      <w:pPr>
        <w:pStyle w:val="subsection"/>
      </w:pPr>
      <w:r w:rsidRPr="00A7447D">
        <w:tab/>
        <w:t>(4)</w:t>
      </w:r>
      <w:r w:rsidRPr="00A7447D">
        <w:tab/>
      </w:r>
      <w:r w:rsidR="00A7447D" w:rsidRPr="00A7447D">
        <w:t>Subsection (</w:t>
      </w:r>
      <w:r w:rsidRPr="00A7447D">
        <w:t>3) applies whether or not the person has made representations seeking the withdrawal.</w:t>
      </w:r>
    </w:p>
    <w:p w:rsidR="002A5163" w:rsidRPr="00A7447D" w:rsidRDefault="002A5163" w:rsidP="00A7447D">
      <w:pPr>
        <w:pStyle w:val="SubsectionHead"/>
      </w:pPr>
      <w:r w:rsidRPr="00A7447D">
        <w:t>Content of withdrawal notices</w:t>
      </w:r>
    </w:p>
    <w:p w:rsidR="002A5163" w:rsidRPr="00A7447D" w:rsidRDefault="002A5163" w:rsidP="00A7447D">
      <w:pPr>
        <w:pStyle w:val="subsection"/>
      </w:pPr>
      <w:r w:rsidRPr="00A7447D">
        <w:tab/>
        <w:t>(5)</w:t>
      </w:r>
      <w:r w:rsidRPr="00A7447D">
        <w:tab/>
        <w:t>The withdrawal notice must state:</w:t>
      </w:r>
    </w:p>
    <w:p w:rsidR="002A5163" w:rsidRPr="00A7447D" w:rsidRDefault="002A5163" w:rsidP="00A7447D">
      <w:pPr>
        <w:pStyle w:val="paragraph"/>
      </w:pPr>
      <w:r w:rsidRPr="00A7447D">
        <w:tab/>
        <w:t>(a)</w:t>
      </w:r>
      <w:r w:rsidRPr="00A7447D">
        <w:tab/>
        <w:t>the name and address of the person; and</w:t>
      </w:r>
    </w:p>
    <w:p w:rsidR="002A5163" w:rsidRPr="00A7447D" w:rsidRDefault="002A5163" w:rsidP="00A7447D">
      <w:pPr>
        <w:pStyle w:val="paragraph"/>
      </w:pPr>
      <w:r w:rsidRPr="00A7447D">
        <w:tab/>
        <w:t>(b)</w:t>
      </w:r>
      <w:r w:rsidRPr="00A7447D">
        <w:tab/>
        <w:t>the day on which the infringement notice was issued to the person; and</w:t>
      </w:r>
    </w:p>
    <w:p w:rsidR="002A5163" w:rsidRPr="00A7447D" w:rsidRDefault="002A5163" w:rsidP="00A7447D">
      <w:pPr>
        <w:pStyle w:val="paragraph"/>
      </w:pPr>
      <w:r w:rsidRPr="00A7447D">
        <w:tab/>
        <w:t>(c)</w:t>
      </w:r>
      <w:r w:rsidRPr="00A7447D">
        <w:tab/>
        <w:t>that the infringement notice is withdrawn; and</w:t>
      </w:r>
    </w:p>
    <w:p w:rsidR="002A5163" w:rsidRPr="00A7447D" w:rsidRDefault="002A5163" w:rsidP="00A7447D">
      <w:pPr>
        <w:pStyle w:val="paragraph"/>
      </w:pPr>
      <w:r w:rsidRPr="00A7447D">
        <w:tab/>
        <w:t>(d)</w:t>
      </w:r>
      <w:r w:rsidRPr="00A7447D">
        <w:tab/>
        <w:t>that proceedings under Part</w:t>
      </w:r>
      <w:r w:rsidR="00A7447D" w:rsidRPr="00A7447D">
        <w:t> </w:t>
      </w:r>
      <w:r w:rsidRPr="00A7447D">
        <w:t>VI may be started or continued against the person in relation to:</w:t>
      </w:r>
    </w:p>
    <w:p w:rsidR="002A5163" w:rsidRPr="00A7447D" w:rsidRDefault="002A5163" w:rsidP="00A7447D">
      <w:pPr>
        <w:pStyle w:val="paragraphsub"/>
      </w:pPr>
      <w:r w:rsidRPr="00A7447D">
        <w:tab/>
        <w:t>(i)</w:t>
      </w:r>
      <w:r w:rsidRPr="00A7447D">
        <w:tab/>
        <w:t>the alleged contravention the infringement notice provision; or</w:t>
      </w:r>
    </w:p>
    <w:p w:rsidR="002A5163" w:rsidRPr="00A7447D" w:rsidRDefault="002A5163" w:rsidP="00A7447D">
      <w:pPr>
        <w:pStyle w:val="paragraphsub"/>
      </w:pPr>
      <w:r w:rsidRPr="00A7447D">
        <w:tab/>
        <w:t>(ii)</w:t>
      </w:r>
      <w:r w:rsidRPr="00A7447D">
        <w:tab/>
        <w:t>an offence constituted by the same conduct that constituted the alleged contravention.</w:t>
      </w:r>
    </w:p>
    <w:p w:rsidR="002A5163" w:rsidRPr="00A7447D" w:rsidRDefault="002A5163" w:rsidP="00A7447D">
      <w:pPr>
        <w:pStyle w:val="SubsectionHead"/>
      </w:pPr>
      <w:r w:rsidRPr="00A7447D">
        <w:t>Time limit for giving withdrawal notices</w:t>
      </w:r>
    </w:p>
    <w:p w:rsidR="002A5163" w:rsidRPr="00A7447D" w:rsidRDefault="002A5163" w:rsidP="00A7447D">
      <w:pPr>
        <w:pStyle w:val="subsection"/>
      </w:pPr>
      <w:r w:rsidRPr="00A7447D">
        <w:tab/>
        <w:t>(6)</w:t>
      </w:r>
      <w:r w:rsidRPr="00A7447D">
        <w:tab/>
        <w:t>To be effective, the withdrawal notice must be given to the person within the infringement notice compliance period for the infringement notice.</w:t>
      </w:r>
    </w:p>
    <w:p w:rsidR="002A5163" w:rsidRPr="00A7447D" w:rsidRDefault="002A5163" w:rsidP="00A7447D">
      <w:pPr>
        <w:pStyle w:val="SubsectionHead"/>
      </w:pPr>
      <w:r w:rsidRPr="00A7447D">
        <w:lastRenderedPageBreak/>
        <w:t>Refunds</w:t>
      </w:r>
    </w:p>
    <w:p w:rsidR="002A5163" w:rsidRPr="00A7447D" w:rsidRDefault="002A5163" w:rsidP="00A7447D">
      <w:pPr>
        <w:pStyle w:val="subsection"/>
      </w:pPr>
      <w:r w:rsidRPr="00A7447D">
        <w:tab/>
        <w:t>(7)</w:t>
      </w:r>
      <w:r w:rsidRPr="00A7447D">
        <w:tab/>
        <w:t>If the infringement notice is withdrawn after the person has paid the penalty specified in the infringement notice, the Commission must, on behalf of the Commonwealth, refund to the person an amount equal to the amount paid.</w:t>
      </w:r>
    </w:p>
    <w:p w:rsidR="002A5163" w:rsidRPr="00A7447D" w:rsidRDefault="002A5163" w:rsidP="00A7447D">
      <w:pPr>
        <w:pStyle w:val="notetext"/>
      </w:pPr>
      <w:r w:rsidRPr="00A7447D">
        <w:t>Note:</w:t>
      </w:r>
      <w:r w:rsidRPr="00A7447D">
        <w:tab/>
        <w:t>For appropriation, see section</w:t>
      </w:r>
      <w:r w:rsidR="00A7447D" w:rsidRPr="00A7447D">
        <w:t> </w:t>
      </w:r>
      <w:r w:rsidRPr="00A7447D">
        <w:t xml:space="preserve">28 of the </w:t>
      </w:r>
      <w:r w:rsidRPr="00A7447D">
        <w:rPr>
          <w:i/>
        </w:rPr>
        <w:t>Financial Management and Accountability Act 1997</w:t>
      </w:r>
      <w:r w:rsidRPr="00A7447D">
        <w:t>.</w:t>
      </w:r>
    </w:p>
    <w:p w:rsidR="002A5163" w:rsidRPr="00A7447D" w:rsidRDefault="002A5163" w:rsidP="00A7447D">
      <w:pPr>
        <w:pStyle w:val="ActHead5"/>
      </w:pPr>
      <w:bookmarkStart w:id="92" w:name="_Toc393794446"/>
      <w:r w:rsidRPr="00A7447D">
        <w:rPr>
          <w:rStyle w:val="CharSectno"/>
        </w:rPr>
        <w:t>60R</w:t>
      </w:r>
      <w:r w:rsidRPr="00A7447D">
        <w:t xml:space="preserve">  Effect of this Division</w:t>
      </w:r>
      <w:bookmarkEnd w:id="92"/>
    </w:p>
    <w:p w:rsidR="002A5163" w:rsidRPr="00A7447D" w:rsidRDefault="002A5163" w:rsidP="00A7447D">
      <w:pPr>
        <w:pStyle w:val="subsection"/>
      </w:pPr>
      <w:r w:rsidRPr="00A7447D">
        <w:tab/>
      </w:r>
      <w:r w:rsidRPr="00A7447D">
        <w:tab/>
        <w:t>This Division does not:</w:t>
      </w:r>
    </w:p>
    <w:p w:rsidR="002A5163" w:rsidRPr="00A7447D" w:rsidRDefault="002A5163" w:rsidP="00A7447D">
      <w:pPr>
        <w:pStyle w:val="paragraph"/>
      </w:pPr>
      <w:r w:rsidRPr="00A7447D">
        <w:tab/>
        <w:t>(a)</w:t>
      </w:r>
      <w:r w:rsidRPr="00A7447D">
        <w:tab/>
        <w:t>require an infringement notice to be issued to a person for an alleged contravention of an infringement notice provision; or</w:t>
      </w:r>
    </w:p>
    <w:p w:rsidR="002A5163" w:rsidRPr="00A7447D" w:rsidRDefault="002A5163" w:rsidP="00A7447D">
      <w:pPr>
        <w:pStyle w:val="paragraph"/>
      </w:pPr>
      <w:r w:rsidRPr="00A7447D">
        <w:tab/>
        <w:t>(b)</w:t>
      </w:r>
      <w:r w:rsidRPr="00A7447D">
        <w:tab/>
        <w:t>affect the liability of a person to proceedings under Part</w:t>
      </w:r>
      <w:r w:rsidR="00A7447D" w:rsidRPr="00A7447D">
        <w:t> </w:t>
      </w:r>
      <w:r w:rsidRPr="00A7447D">
        <w:t>VI in relation to an alleged contravention of an infringement notice provision if:</w:t>
      </w:r>
    </w:p>
    <w:p w:rsidR="002A5163" w:rsidRPr="00A7447D" w:rsidRDefault="002A5163" w:rsidP="00A7447D">
      <w:pPr>
        <w:pStyle w:val="paragraphsub"/>
      </w:pPr>
      <w:r w:rsidRPr="00A7447D">
        <w:tab/>
        <w:t>(i)</w:t>
      </w:r>
      <w:r w:rsidRPr="00A7447D">
        <w:tab/>
        <w:t>an infringement notice is not issued to the person for the alleged contravention; or</w:t>
      </w:r>
    </w:p>
    <w:p w:rsidR="002A5163" w:rsidRPr="00A7447D" w:rsidRDefault="002A5163" w:rsidP="00A7447D">
      <w:pPr>
        <w:pStyle w:val="paragraphsub"/>
      </w:pPr>
      <w:r w:rsidRPr="00A7447D">
        <w:tab/>
        <w:t>(ii)</w:t>
      </w:r>
      <w:r w:rsidRPr="00A7447D">
        <w:tab/>
        <w:t>an infringement notice issued to a person for the alleged contravention is withdrawn under section</w:t>
      </w:r>
      <w:r w:rsidR="00A7447D" w:rsidRPr="00A7447D">
        <w:t> </w:t>
      </w:r>
      <w:r w:rsidRPr="00A7447D">
        <w:t>60Q; or</w:t>
      </w:r>
    </w:p>
    <w:p w:rsidR="002A5163" w:rsidRPr="00A7447D" w:rsidRDefault="002A5163" w:rsidP="00A7447D">
      <w:pPr>
        <w:pStyle w:val="paragraph"/>
      </w:pPr>
      <w:r w:rsidRPr="00A7447D">
        <w:tab/>
        <w:t>(c)</w:t>
      </w:r>
      <w:r w:rsidRPr="00A7447D">
        <w:tab/>
        <w:t>prevent a court from imposing a higher penalty than the penalty specified in the infringement notice if the person does not comply with the notice.</w:t>
      </w:r>
    </w:p>
    <w:p w:rsidR="002A5163" w:rsidRPr="00A7447D" w:rsidRDefault="002A5163" w:rsidP="00A7447D">
      <w:pPr>
        <w:pStyle w:val="ItemHead"/>
      </w:pPr>
      <w:r w:rsidRPr="00A7447D">
        <w:t>4  Subsection</w:t>
      </w:r>
      <w:r w:rsidR="00A7447D" w:rsidRPr="00A7447D">
        <w:t> </w:t>
      </w:r>
      <w:r w:rsidRPr="00A7447D">
        <w:t>75B(1)</w:t>
      </w:r>
    </w:p>
    <w:p w:rsidR="002A5163" w:rsidRPr="00A7447D" w:rsidRDefault="002A5163" w:rsidP="00A7447D">
      <w:pPr>
        <w:pStyle w:val="Item"/>
      </w:pPr>
      <w:r w:rsidRPr="00A7447D">
        <w:t>After “section”, insert “60C, 60K or”.</w:t>
      </w:r>
    </w:p>
    <w:p w:rsidR="002A5163" w:rsidRPr="00A7447D" w:rsidRDefault="002A5163" w:rsidP="00A7447D">
      <w:pPr>
        <w:pStyle w:val="ItemHead"/>
      </w:pPr>
      <w:r w:rsidRPr="00A7447D">
        <w:t>5  After subparagraph</w:t>
      </w:r>
      <w:r w:rsidR="00A7447D" w:rsidRPr="00A7447D">
        <w:t> </w:t>
      </w:r>
      <w:r w:rsidRPr="00A7447D">
        <w:t>76(1)(a)(i)</w:t>
      </w:r>
    </w:p>
    <w:p w:rsidR="002A5163" w:rsidRPr="00A7447D" w:rsidRDefault="002A5163" w:rsidP="00A7447D">
      <w:pPr>
        <w:pStyle w:val="Item"/>
      </w:pPr>
      <w:r w:rsidRPr="00A7447D">
        <w:t>Insert:</w:t>
      </w:r>
    </w:p>
    <w:p w:rsidR="002A5163" w:rsidRPr="00A7447D" w:rsidRDefault="002A5163" w:rsidP="00A7447D">
      <w:pPr>
        <w:pStyle w:val="paragraphsub"/>
      </w:pPr>
      <w:r w:rsidRPr="00A7447D">
        <w:tab/>
        <w:t>(ii)</w:t>
      </w:r>
      <w:r w:rsidRPr="00A7447D">
        <w:tab/>
        <w:t>section</w:t>
      </w:r>
      <w:r w:rsidR="00A7447D" w:rsidRPr="00A7447D">
        <w:t> </w:t>
      </w:r>
      <w:r w:rsidRPr="00A7447D">
        <w:t>60C;</w:t>
      </w:r>
    </w:p>
    <w:p w:rsidR="002A5163" w:rsidRPr="00A7447D" w:rsidRDefault="002A5163" w:rsidP="00A7447D">
      <w:pPr>
        <w:pStyle w:val="paragraphsub"/>
      </w:pPr>
      <w:r w:rsidRPr="00A7447D">
        <w:tab/>
        <w:t>(iia)</w:t>
      </w:r>
      <w:r w:rsidRPr="00A7447D">
        <w:tab/>
        <w:t>section</w:t>
      </w:r>
      <w:r w:rsidR="00A7447D" w:rsidRPr="00A7447D">
        <w:t> </w:t>
      </w:r>
      <w:r w:rsidRPr="00A7447D">
        <w:t>60K;</w:t>
      </w:r>
    </w:p>
    <w:p w:rsidR="002A5163" w:rsidRPr="00A7447D" w:rsidRDefault="002A5163" w:rsidP="00A7447D">
      <w:pPr>
        <w:pStyle w:val="ItemHead"/>
      </w:pPr>
      <w:r w:rsidRPr="00A7447D">
        <w:t>6  After paragraph</w:t>
      </w:r>
      <w:r w:rsidR="00A7447D" w:rsidRPr="00A7447D">
        <w:t> </w:t>
      </w:r>
      <w:r w:rsidRPr="00A7447D">
        <w:t>76(1A)(b)</w:t>
      </w:r>
    </w:p>
    <w:p w:rsidR="002A5163" w:rsidRPr="00A7447D" w:rsidRDefault="002A5163" w:rsidP="00A7447D">
      <w:pPr>
        <w:pStyle w:val="Item"/>
      </w:pPr>
      <w:r w:rsidRPr="00A7447D">
        <w:t>Insert:</w:t>
      </w:r>
    </w:p>
    <w:p w:rsidR="002A5163" w:rsidRPr="00A7447D" w:rsidRDefault="002A5163" w:rsidP="00A7447D">
      <w:pPr>
        <w:pStyle w:val="paragraph"/>
      </w:pPr>
      <w:r w:rsidRPr="00A7447D">
        <w:tab/>
        <w:t>(ba)</w:t>
      </w:r>
      <w:r w:rsidRPr="00A7447D">
        <w:tab/>
        <w:t>for each act or omission to which this section applies that relates to section</w:t>
      </w:r>
      <w:r w:rsidR="00A7447D" w:rsidRPr="00A7447D">
        <w:t> </w:t>
      </w:r>
      <w:r w:rsidRPr="00A7447D">
        <w:t>60C or 60K—6,471 penalty units; and</w:t>
      </w:r>
    </w:p>
    <w:p w:rsidR="002A5163" w:rsidRPr="00A7447D" w:rsidRDefault="002A5163" w:rsidP="00A7447D">
      <w:pPr>
        <w:pStyle w:val="ItemHead"/>
      </w:pPr>
      <w:r w:rsidRPr="00A7447D">
        <w:lastRenderedPageBreak/>
        <w:t>7  Before paragraph</w:t>
      </w:r>
      <w:r w:rsidR="00A7447D" w:rsidRPr="00A7447D">
        <w:t> </w:t>
      </w:r>
      <w:r w:rsidRPr="00A7447D">
        <w:t>76(1B)(a)</w:t>
      </w:r>
    </w:p>
    <w:p w:rsidR="002A5163" w:rsidRPr="00A7447D" w:rsidRDefault="002A5163" w:rsidP="00A7447D">
      <w:pPr>
        <w:pStyle w:val="Item"/>
      </w:pPr>
      <w:r w:rsidRPr="00A7447D">
        <w:t>Insert:</w:t>
      </w:r>
    </w:p>
    <w:p w:rsidR="002A5163" w:rsidRPr="00A7447D" w:rsidRDefault="002A5163" w:rsidP="00A7447D">
      <w:pPr>
        <w:pStyle w:val="paragraph"/>
      </w:pPr>
      <w:r w:rsidRPr="00A7447D">
        <w:tab/>
        <w:t>(aa)</w:t>
      </w:r>
      <w:r w:rsidRPr="00A7447D">
        <w:tab/>
        <w:t>for each act or omission to which this section applies that relates to section</w:t>
      </w:r>
      <w:r w:rsidR="00A7447D" w:rsidRPr="00A7447D">
        <w:t> </w:t>
      </w:r>
      <w:r w:rsidRPr="00A7447D">
        <w:t>60C or 60K—1,295 penalty units; and</w:t>
      </w:r>
    </w:p>
    <w:p w:rsidR="002A5163" w:rsidRPr="00A7447D" w:rsidRDefault="002A5163" w:rsidP="00A7447D">
      <w:pPr>
        <w:pStyle w:val="ItemHead"/>
      </w:pPr>
      <w:r w:rsidRPr="00A7447D">
        <w:t xml:space="preserve">8  Paragraph 77A(3) (at the end of the definition of </w:t>
      </w:r>
      <w:r w:rsidRPr="00A7447D">
        <w:rPr>
          <w:i/>
        </w:rPr>
        <w:t>civil liability</w:t>
      </w:r>
      <w:r w:rsidRPr="00A7447D">
        <w:t>)</w:t>
      </w:r>
    </w:p>
    <w:p w:rsidR="002A5163" w:rsidRPr="00A7447D" w:rsidRDefault="002A5163" w:rsidP="00A7447D">
      <w:pPr>
        <w:pStyle w:val="Item"/>
      </w:pPr>
      <w:r w:rsidRPr="00A7447D">
        <w:t>Add “or Part</w:t>
      </w:r>
      <w:r w:rsidR="00A7447D" w:rsidRPr="00A7447D">
        <w:t> </w:t>
      </w:r>
      <w:r w:rsidRPr="00A7447D">
        <w:t>V”.</w:t>
      </w:r>
    </w:p>
    <w:p w:rsidR="002A5163" w:rsidRPr="00A7447D" w:rsidRDefault="002A5163" w:rsidP="00A7447D">
      <w:pPr>
        <w:pStyle w:val="ItemHead"/>
      </w:pPr>
      <w:r w:rsidRPr="00A7447D">
        <w:t>9  Paragraph 80(1)(a)</w:t>
      </w:r>
    </w:p>
    <w:p w:rsidR="002A5163" w:rsidRPr="00A7447D" w:rsidRDefault="002A5163" w:rsidP="00A7447D">
      <w:pPr>
        <w:pStyle w:val="Item"/>
      </w:pPr>
      <w:r w:rsidRPr="00A7447D">
        <w:t>Repeal the paragraph, substitute:</w:t>
      </w:r>
    </w:p>
    <w:p w:rsidR="002A5163" w:rsidRPr="00A7447D" w:rsidRDefault="002A5163" w:rsidP="00A7447D">
      <w:pPr>
        <w:pStyle w:val="paragraph"/>
      </w:pPr>
      <w:r w:rsidRPr="00A7447D">
        <w:tab/>
        <w:t>(a)</w:t>
      </w:r>
      <w:r w:rsidRPr="00A7447D">
        <w:tab/>
        <w:t>a contravention of any of the following provisions:</w:t>
      </w:r>
    </w:p>
    <w:p w:rsidR="002A5163" w:rsidRPr="00A7447D" w:rsidRDefault="002A5163" w:rsidP="00A7447D">
      <w:pPr>
        <w:pStyle w:val="paragraphsub"/>
      </w:pPr>
      <w:r w:rsidRPr="00A7447D">
        <w:tab/>
        <w:t>(i)</w:t>
      </w:r>
      <w:r w:rsidRPr="00A7447D">
        <w:tab/>
        <w:t>a provision of Part</w:t>
      </w:r>
      <w:r w:rsidR="00A7447D" w:rsidRPr="00A7447D">
        <w:t> </w:t>
      </w:r>
      <w:r w:rsidRPr="00A7447D">
        <w:t>IV;</w:t>
      </w:r>
    </w:p>
    <w:p w:rsidR="002A5163" w:rsidRPr="00A7447D" w:rsidRDefault="002A5163" w:rsidP="00A7447D">
      <w:pPr>
        <w:pStyle w:val="paragraphsub"/>
      </w:pPr>
      <w:r w:rsidRPr="00A7447D">
        <w:tab/>
        <w:t>(ii)</w:t>
      </w:r>
      <w:r w:rsidRPr="00A7447D">
        <w:tab/>
        <w:t>a provision of Division</w:t>
      </w:r>
      <w:r w:rsidR="00A7447D" w:rsidRPr="00A7447D">
        <w:t> </w:t>
      </w:r>
      <w:r w:rsidRPr="00A7447D">
        <w:t>2 or 5 of Part</w:t>
      </w:r>
      <w:r w:rsidR="00A7447D" w:rsidRPr="00A7447D">
        <w:t> </w:t>
      </w:r>
      <w:r w:rsidRPr="00A7447D">
        <w:t>IVB;</w:t>
      </w:r>
    </w:p>
    <w:p w:rsidR="002A5163" w:rsidRPr="00A7447D" w:rsidRDefault="002A5163" w:rsidP="00A7447D">
      <w:pPr>
        <w:pStyle w:val="paragraphsub"/>
      </w:pPr>
      <w:r w:rsidRPr="00A7447D">
        <w:tab/>
        <w:t>(iii)</w:t>
      </w:r>
      <w:r w:rsidRPr="00A7447D">
        <w:tab/>
        <w:t>section</w:t>
      </w:r>
      <w:r w:rsidR="00A7447D" w:rsidRPr="00A7447D">
        <w:t> </w:t>
      </w:r>
      <w:r w:rsidRPr="00A7447D">
        <w:t>60C;</w:t>
      </w:r>
    </w:p>
    <w:p w:rsidR="002A5163" w:rsidRPr="00A7447D" w:rsidRDefault="002A5163" w:rsidP="00A7447D">
      <w:pPr>
        <w:pStyle w:val="paragraphsub"/>
      </w:pPr>
      <w:r w:rsidRPr="00A7447D">
        <w:tab/>
        <w:t>(iv)</w:t>
      </w:r>
      <w:r w:rsidRPr="00A7447D">
        <w:tab/>
        <w:t>section</w:t>
      </w:r>
      <w:r w:rsidR="00A7447D" w:rsidRPr="00A7447D">
        <w:t> </w:t>
      </w:r>
      <w:r w:rsidRPr="00A7447D">
        <w:t>60K; or</w:t>
      </w:r>
    </w:p>
    <w:p w:rsidR="002A5163" w:rsidRPr="00A7447D" w:rsidRDefault="002A5163" w:rsidP="00A7447D">
      <w:pPr>
        <w:pStyle w:val="ItemHead"/>
      </w:pPr>
      <w:r w:rsidRPr="00A7447D">
        <w:t>10  At the end of subsection</w:t>
      </w:r>
      <w:r w:rsidR="00A7447D" w:rsidRPr="00A7447D">
        <w:t> </w:t>
      </w:r>
      <w:r w:rsidRPr="00A7447D">
        <w:t>80(1A)</w:t>
      </w:r>
    </w:p>
    <w:p w:rsidR="002A5163" w:rsidRPr="00A7447D" w:rsidRDefault="002A5163" w:rsidP="00A7447D">
      <w:pPr>
        <w:pStyle w:val="Item"/>
      </w:pPr>
      <w:r w:rsidRPr="00A7447D">
        <w:t>Add “, 60C or 60K”.</w:t>
      </w:r>
    </w:p>
    <w:p w:rsidR="002A5163" w:rsidRPr="00A7447D" w:rsidRDefault="002A5163" w:rsidP="00A7447D">
      <w:pPr>
        <w:pStyle w:val="ItemHead"/>
      </w:pPr>
      <w:r w:rsidRPr="00A7447D">
        <w:t>11  After section</w:t>
      </w:r>
      <w:r w:rsidR="00A7447D" w:rsidRPr="00A7447D">
        <w:t> </w:t>
      </w:r>
      <w:r w:rsidRPr="00A7447D">
        <w:t>80</w:t>
      </w:r>
    </w:p>
    <w:p w:rsidR="002A5163" w:rsidRPr="00A7447D" w:rsidRDefault="002A5163" w:rsidP="00A7447D">
      <w:pPr>
        <w:pStyle w:val="Item"/>
      </w:pPr>
      <w:r w:rsidRPr="00A7447D">
        <w:t>Insert:</w:t>
      </w:r>
    </w:p>
    <w:p w:rsidR="002A5163" w:rsidRPr="00A7447D" w:rsidRDefault="002A5163" w:rsidP="00A7447D">
      <w:pPr>
        <w:pStyle w:val="ActHead5"/>
      </w:pPr>
      <w:bookmarkStart w:id="93" w:name="_Toc393794447"/>
      <w:r w:rsidRPr="00A7447D">
        <w:rPr>
          <w:rStyle w:val="CharSectno"/>
        </w:rPr>
        <w:t>80A</w:t>
      </w:r>
      <w:r w:rsidRPr="00A7447D">
        <w:t xml:space="preserve">  Price exploitation in relation to the carbon tax repeal—orders limiting prices or requiring refunds of money</w:t>
      </w:r>
      <w:bookmarkEnd w:id="93"/>
    </w:p>
    <w:p w:rsidR="002A5163" w:rsidRPr="00A7447D" w:rsidRDefault="002A5163" w:rsidP="00A7447D">
      <w:pPr>
        <w:pStyle w:val="subsection"/>
      </w:pPr>
      <w:r w:rsidRPr="00A7447D">
        <w:tab/>
        <w:t>(1)</w:t>
      </w:r>
      <w:r w:rsidRPr="00A7447D">
        <w:tab/>
        <w:t>If, on the application of the Commission, the Court is satisfied that a person has engaged in conduct constituting a contravention of section</w:t>
      </w:r>
      <w:r w:rsidR="00A7447D" w:rsidRPr="00A7447D">
        <w:t> </w:t>
      </w:r>
      <w:r w:rsidRPr="00A7447D">
        <w:t>60C, the Court may make either or both of the following orders:</w:t>
      </w:r>
    </w:p>
    <w:p w:rsidR="002A5163" w:rsidRPr="00A7447D" w:rsidRDefault="002A5163" w:rsidP="00A7447D">
      <w:pPr>
        <w:pStyle w:val="paragraph"/>
      </w:pPr>
      <w:r w:rsidRPr="00A7447D">
        <w:tab/>
        <w:t>(a)</w:t>
      </w:r>
      <w:r w:rsidRPr="00A7447D">
        <w:tab/>
        <w:t>an order requiring that person, or a person involved in the contravention, not to make a regulated supply of a kind specified in the order for a price in excess of the price specified in the order while the order remains in force;</w:t>
      </w:r>
    </w:p>
    <w:p w:rsidR="002A5163" w:rsidRPr="00A7447D" w:rsidRDefault="002A5163" w:rsidP="00A7447D">
      <w:pPr>
        <w:pStyle w:val="paragraph"/>
      </w:pPr>
      <w:r w:rsidRPr="00A7447D">
        <w:tab/>
        <w:t>(b)</w:t>
      </w:r>
      <w:r w:rsidRPr="00A7447D">
        <w:tab/>
        <w:t>an order requiring that person, or a person involved in the contravention, to refund money to a person specified in the order.</w:t>
      </w:r>
    </w:p>
    <w:p w:rsidR="002A5163" w:rsidRPr="00A7447D" w:rsidRDefault="002A5163" w:rsidP="00A7447D">
      <w:pPr>
        <w:pStyle w:val="notetext"/>
      </w:pPr>
      <w:r w:rsidRPr="00A7447D">
        <w:t>Note:</w:t>
      </w:r>
      <w:r w:rsidRPr="00A7447D">
        <w:tab/>
        <w:t>Section</w:t>
      </w:r>
      <w:r w:rsidR="00A7447D" w:rsidRPr="00A7447D">
        <w:t> </w:t>
      </w:r>
      <w:r w:rsidRPr="00A7447D">
        <w:t>60C is about price exploitation in relation to the carbon tax repeal.</w:t>
      </w:r>
    </w:p>
    <w:p w:rsidR="002A5163" w:rsidRPr="00A7447D" w:rsidRDefault="002A5163" w:rsidP="00A7447D">
      <w:pPr>
        <w:pStyle w:val="subsection"/>
      </w:pPr>
      <w:r w:rsidRPr="00A7447D">
        <w:lastRenderedPageBreak/>
        <w:tab/>
        <w:t>(2)</w:t>
      </w:r>
      <w:r w:rsidRPr="00A7447D">
        <w:tab/>
        <w:t>This section does not limit section</w:t>
      </w:r>
      <w:r w:rsidR="00A7447D" w:rsidRPr="00A7447D">
        <w:t> </w:t>
      </w:r>
      <w:r w:rsidRPr="00A7447D">
        <w:t>80.</w:t>
      </w:r>
    </w:p>
    <w:p w:rsidR="002A5163" w:rsidRPr="00A7447D" w:rsidRDefault="002A5163" w:rsidP="00A7447D">
      <w:pPr>
        <w:pStyle w:val="subsection"/>
      </w:pPr>
      <w:r w:rsidRPr="00A7447D">
        <w:tab/>
        <w:t>(3)</w:t>
      </w:r>
      <w:r w:rsidRPr="00A7447D">
        <w:tab/>
        <w:t>In this section:</w:t>
      </w:r>
    </w:p>
    <w:p w:rsidR="002A5163" w:rsidRPr="00A7447D" w:rsidRDefault="002A5163" w:rsidP="00A7447D">
      <w:pPr>
        <w:pStyle w:val="Definition"/>
      </w:pPr>
      <w:r w:rsidRPr="00A7447D">
        <w:rPr>
          <w:b/>
          <w:i/>
        </w:rPr>
        <w:t>price</w:t>
      </w:r>
      <w:r w:rsidRPr="00A7447D">
        <w:t xml:space="preserve"> has the same meaning as in Part</w:t>
      </w:r>
      <w:r w:rsidR="00A7447D" w:rsidRPr="00A7447D">
        <w:t> </w:t>
      </w:r>
      <w:r w:rsidRPr="00A7447D">
        <w:t>V.</w:t>
      </w:r>
    </w:p>
    <w:p w:rsidR="002A5163" w:rsidRPr="00A7447D" w:rsidRDefault="002A5163" w:rsidP="00A7447D">
      <w:pPr>
        <w:pStyle w:val="Definition"/>
      </w:pPr>
      <w:r w:rsidRPr="00A7447D">
        <w:rPr>
          <w:b/>
          <w:i/>
        </w:rPr>
        <w:t>regulated supply</w:t>
      </w:r>
      <w:r w:rsidRPr="00A7447D">
        <w:t xml:space="preserve"> has the same meaning as in Part</w:t>
      </w:r>
      <w:r w:rsidR="00A7447D" w:rsidRPr="00A7447D">
        <w:t> </w:t>
      </w:r>
      <w:r w:rsidRPr="00A7447D">
        <w:t>V.</w:t>
      </w:r>
    </w:p>
    <w:p w:rsidR="002A5163" w:rsidRPr="00A7447D" w:rsidRDefault="002A5163" w:rsidP="00A7447D">
      <w:pPr>
        <w:pStyle w:val="ItemHead"/>
      </w:pPr>
      <w:r w:rsidRPr="00A7447D">
        <w:t>12  Subsection</w:t>
      </w:r>
      <w:r w:rsidR="00A7447D" w:rsidRPr="00A7447D">
        <w:t> </w:t>
      </w:r>
      <w:r w:rsidRPr="00A7447D">
        <w:t>82(1)</w:t>
      </w:r>
    </w:p>
    <w:p w:rsidR="002A5163" w:rsidRPr="00A7447D" w:rsidRDefault="002A5163" w:rsidP="00A7447D">
      <w:pPr>
        <w:pStyle w:val="Item"/>
      </w:pPr>
      <w:r w:rsidRPr="00A7447D">
        <w:t>After “IVB”, insert “, or of section</w:t>
      </w:r>
      <w:r w:rsidR="00A7447D" w:rsidRPr="00A7447D">
        <w:t> </w:t>
      </w:r>
      <w:r w:rsidRPr="00A7447D">
        <w:t>60C or 60K,”.</w:t>
      </w:r>
    </w:p>
    <w:p w:rsidR="002A5163" w:rsidRPr="00A7447D" w:rsidRDefault="002A5163" w:rsidP="00A7447D">
      <w:pPr>
        <w:pStyle w:val="ItemHead"/>
      </w:pPr>
      <w:r w:rsidRPr="00A7447D">
        <w:t>13  Section</w:t>
      </w:r>
      <w:r w:rsidR="00A7447D" w:rsidRPr="00A7447D">
        <w:t> </w:t>
      </w:r>
      <w:r w:rsidRPr="00A7447D">
        <w:t>83</w:t>
      </w:r>
    </w:p>
    <w:p w:rsidR="002A5163" w:rsidRPr="00A7447D" w:rsidRDefault="002A5163" w:rsidP="00A7447D">
      <w:pPr>
        <w:pStyle w:val="Item"/>
      </w:pPr>
      <w:r w:rsidRPr="00A7447D">
        <w:t>After “IVB”, insert “, or of section</w:t>
      </w:r>
      <w:r w:rsidR="00A7447D" w:rsidRPr="00A7447D">
        <w:t> </w:t>
      </w:r>
      <w:r w:rsidRPr="00A7447D">
        <w:t>60C or 60K,”.</w:t>
      </w:r>
    </w:p>
    <w:p w:rsidR="002A5163" w:rsidRPr="00A7447D" w:rsidRDefault="002A5163" w:rsidP="00A7447D">
      <w:pPr>
        <w:pStyle w:val="ItemHead"/>
      </w:pPr>
      <w:r w:rsidRPr="00A7447D">
        <w:t>14  Paragraphs 84(1)(b) and (3)(b)</w:t>
      </w:r>
    </w:p>
    <w:p w:rsidR="002A5163" w:rsidRPr="00A7447D" w:rsidRDefault="002A5163" w:rsidP="00A7447D">
      <w:pPr>
        <w:pStyle w:val="Item"/>
      </w:pPr>
      <w:r w:rsidRPr="00A7447D">
        <w:t>After “IVB”, insert “or V”.</w:t>
      </w:r>
    </w:p>
    <w:p w:rsidR="002A5163" w:rsidRPr="00A7447D" w:rsidRDefault="002A5163" w:rsidP="00A7447D">
      <w:pPr>
        <w:pStyle w:val="ItemHead"/>
      </w:pPr>
      <w:r w:rsidRPr="00A7447D">
        <w:t>15  After paragraph</w:t>
      </w:r>
      <w:r w:rsidR="00A7447D" w:rsidRPr="00A7447D">
        <w:t> </w:t>
      </w:r>
      <w:r w:rsidRPr="00A7447D">
        <w:t>85(a)</w:t>
      </w:r>
    </w:p>
    <w:p w:rsidR="002A5163" w:rsidRPr="00A7447D" w:rsidRDefault="002A5163" w:rsidP="00A7447D">
      <w:pPr>
        <w:pStyle w:val="Item"/>
      </w:pPr>
      <w:r w:rsidRPr="00A7447D">
        <w:t>Insert:</w:t>
      </w:r>
    </w:p>
    <w:p w:rsidR="002A5163" w:rsidRPr="00A7447D" w:rsidRDefault="002A5163" w:rsidP="00A7447D">
      <w:pPr>
        <w:pStyle w:val="paragraph"/>
      </w:pPr>
      <w:r w:rsidRPr="00A7447D">
        <w:tab/>
        <w:t>(aa)</w:t>
      </w:r>
      <w:r w:rsidRPr="00A7447D">
        <w:tab/>
        <w:t>engaged in conduct in contravention of section</w:t>
      </w:r>
      <w:r w:rsidR="00A7447D" w:rsidRPr="00A7447D">
        <w:t> </w:t>
      </w:r>
      <w:r w:rsidRPr="00A7447D">
        <w:t>60C or 60K; or</w:t>
      </w:r>
    </w:p>
    <w:p w:rsidR="002A5163" w:rsidRPr="00A7447D" w:rsidRDefault="002A5163" w:rsidP="00A7447D">
      <w:pPr>
        <w:pStyle w:val="ItemHead"/>
      </w:pPr>
      <w:r w:rsidRPr="00A7447D">
        <w:t>16  Paragraph 86C(2)(a)</w:t>
      </w:r>
    </w:p>
    <w:p w:rsidR="002A5163" w:rsidRPr="00A7447D" w:rsidRDefault="002A5163" w:rsidP="00A7447D">
      <w:pPr>
        <w:pStyle w:val="Item"/>
      </w:pPr>
      <w:r w:rsidRPr="00A7447D">
        <w:t>Before “a”, insert “except in the case of contravening conduct that relates to section</w:t>
      </w:r>
      <w:r w:rsidR="00A7447D" w:rsidRPr="00A7447D">
        <w:t> </w:t>
      </w:r>
      <w:r w:rsidRPr="00A7447D">
        <w:t>60C or 60K—”.</w:t>
      </w:r>
    </w:p>
    <w:p w:rsidR="002A5163" w:rsidRPr="00A7447D" w:rsidRDefault="002A5163" w:rsidP="00A7447D">
      <w:pPr>
        <w:pStyle w:val="ItemHead"/>
      </w:pPr>
      <w:r w:rsidRPr="00A7447D">
        <w:t>17  Paragraph 86C(2)(b)</w:t>
      </w:r>
    </w:p>
    <w:p w:rsidR="002A5163" w:rsidRPr="00A7447D" w:rsidRDefault="002A5163" w:rsidP="00A7447D">
      <w:pPr>
        <w:pStyle w:val="Item"/>
      </w:pPr>
      <w:r w:rsidRPr="00A7447D">
        <w:t>Before “a probation”, insert “except in the case of contravening conduct that relates to section</w:t>
      </w:r>
      <w:r w:rsidR="00A7447D" w:rsidRPr="00A7447D">
        <w:t> </w:t>
      </w:r>
      <w:r w:rsidRPr="00A7447D">
        <w:t>60C or 60K—”.</w:t>
      </w:r>
    </w:p>
    <w:p w:rsidR="002A5163" w:rsidRPr="00A7447D" w:rsidRDefault="002A5163" w:rsidP="00A7447D">
      <w:pPr>
        <w:pStyle w:val="ItemHead"/>
      </w:pPr>
      <w:r w:rsidRPr="00A7447D">
        <w:t>18  Subsection</w:t>
      </w:r>
      <w:r w:rsidR="00A7447D" w:rsidRPr="00A7447D">
        <w:t> </w:t>
      </w:r>
      <w:r w:rsidRPr="00A7447D">
        <w:t>86C(4) (</w:t>
      </w:r>
      <w:r w:rsidR="00A7447D" w:rsidRPr="00A7447D">
        <w:t>paragraph (</w:t>
      </w:r>
      <w:r w:rsidRPr="00A7447D">
        <w:t xml:space="preserve">a) of the definition of </w:t>
      </w:r>
      <w:r w:rsidRPr="00A7447D">
        <w:rPr>
          <w:i/>
        </w:rPr>
        <w:t>contravening conduct</w:t>
      </w:r>
      <w:r w:rsidRPr="00A7447D">
        <w:t>)</w:t>
      </w:r>
    </w:p>
    <w:p w:rsidR="002A5163" w:rsidRPr="00A7447D" w:rsidRDefault="002A5163" w:rsidP="00A7447D">
      <w:pPr>
        <w:pStyle w:val="Item"/>
      </w:pPr>
      <w:r w:rsidRPr="00A7447D">
        <w:t>After “section”, insert “60C, 60K or”.</w:t>
      </w:r>
    </w:p>
    <w:p w:rsidR="002A5163" w:rsidRPr="00A7447D" w:rsidRDefault="002A5163" w:rsidP="00A7447D">
      <w:pPr>
        <w:pStyle w:val="ItemHead"/>
      </w:pPr>
      <w:r w:rsidRPr="00A7447D">
        <w:t>19  Subsection</w:t>
      </w:r>
      <w:r w:rsidR="00A7447D" w:rsidRPr="00A7447D">
        <w:t> </w:t>
      </w:r>
      <w:r w:rsidRPr="00A7447D">
        <w:t>87(1)</w:t>
      </w:r>
    </w:p>
    <w:p w:rsidR="002A5163" w:rsidRPr="00A7447D" w:rsidRDefault="002A5163" w:rsidP="00A7447D">
      <w:pPr>
        <w:pStyle w:val="Item"/>
      </w:pPr>
      <w:r w:rsidRPr="00A7447D">
        <w:t>After “IVB”, insert “, or of section</w:t>
      </w:r>
      <w:r w:rsidR="00A7447D" w:rsidRPr="00A7447D">
        <w:t> </w:t>
      </w:r>
      <w:r w:rsidRPr="00A7447D">
        <w:t>60C or 60K,”.</w:t>
      </w:r>
    </w:p>
    <w:p w:rsidR="002A5163" w:rsidRPr="00A7447D" w:rsidRDefault="002A5163" w:rsidP="00A7447D">
      <w:pPr>
        <w:pStyle w:val="ItemHead"/>
      </w:pPr>
      <w:r w:rsidRPr="00A7447D">
        <w:t>20  Paragraph 87(1A)(a)</w:t>
      </w:r>
    </w:p>
    <w:p w:rsidR="002A5163" w:rsidRPr="00A7447D" w:rsidRDefault="002A5163" w:rsidP="00A7447D">
      <w:pPr>
        <w:pStyle w:val="Item"/>
      </w:pPr>
      <w:r w:rsidRPr="00A7447D">
        <w:t>After “IVB”, insert “or section</w:t>
      </w:r>
      <w:r w:rsidR="00A7447D" w:rsidRPr="00A7447D">
        <w:t> </w:t>
      </w:r>
      <w:r w:rsidRPr="00A7447D">
        <w:t>60C or 60K”.</w:t>
      </w:r>
    </w:p>
    <w:p w:rsidR="002A5163" w:rsidRPr="00A7447D" w:rsidRDefault="002A5163" w:rsidP="00A7447D">
      <w:pPr>
        <w:pStyle w:val="ItemHead"/>
      </w:pPr>
      <w:r w:rsidRPr="00A7447D">
        <w:lastRenderedPageBreak/>
        <w:t>21  Paragraph 87(1A)(b)</w:t>
      </w:r>
    </w:p>
    <w:p w:rsidR="002A5163" w:rsidRPr="00A7447D" w:rsidRDefault="002A5163" w:rsidP="00A7447D">
      <w:pPr>
        <w:pStyle w:val="Item"/>
      </w:pPr>
      <w:r w:rsidRPr="00A7447D">
        <w:t>Omit “45E) or Division</w:t>
      </w:r>
      <w:r w:rsidR="00A7447D" w:rsidRPr="00A7447D">
        <w:t> </w:t>
      </w:r>
      <w:r w:rsidRPr="00A7447D">
        <w:t>2 of Part</w:t>
      </w:r>
      <w:r w:rsidR="00A7447D" w:rsidRPr="00A7447D">
        <w:t> </w:t>
      </w:r>
      <w:r w:rsidRPr="00A7447D">
        <w:t>IVB”, substitute “45E), Division</w:t>
      </w:r>
      <w:r w:rsidR="00A7447D" w:rsidRPr="00A7447D">
        <w:t> </w:t>
      </w:r>
      <w:r w:rsidRPr="00A7447D">
        <w:t>2 of Part</w:t>
      </w:r>
      <w:r w:rsidR="00A7447D" w:rsidRPr="00A7447D">
        <w:t> </w:t>
      </w:r>
      <w:r w:rsidRPr="00A7447D">
        <w:t>IVB or section</w:t>
      </w:r>
      <w:r w:rsidR="00A7447D" w:rsidRPr="00A7447D">
        <w:t> </w:t>
      </w:r>
      <w:r w:rsidRPr="00A7447D">
        <w:t>60C or 60K”.</w:t>
      </w:r>
    </w:p>
    <w:p w:rsidR="002A5163" w:rsidRPr="00A7447D" w:rsidRDefault="002A5163" w:rsidP="00A7447D">
      <w:pPr>
        <w:pStyle w:val="ItemHead"/>
      </w:pPr>
      <w:r w:rsidRPr="00A7447D">
        <w:t>22  Paragraph 87(1B)(a)</w:t>
      </w:r>
    </w:p>
    <w:p w:rsidR="002A5163" w:rsidRPr="00A7447D" w:rsidRDefault="002A5163" w:rsidP="00A7447D">
      <w:pPr>
        <w:pStyle w:val="Item"/>
      </w:pPr>
      <w:r w:rsidRPr="00A7447D">
        <w:t>Omit “45E) or Division</w:t>
      </w:r>
      <w:r w:rsidR="00A7447D" w:rsidRPr="00A7447D">
        <w:t> </w:t>
      </w:r>
      <w:r w:rsidRPr="00A7447D">
        <w:t>2 of Part</w:t>
      </w:r>
      <w:r w:rsidR="00A7447D" w:rsidRPr="00A7447D">
        <w:t> </w:t>
      </w:r>
      <w:r w:rsidRPr="00A7447D">
        <w:t>IVB”, substitute “45E), Division</w:t>
      </w:r>
      <w:r w:rsidR="00A7447D" w:rsidRPr="00A7447D">
        <w:t> </w:t>
      </w:r>
      <w:r w:rsidRPr="00A7447D">
        <w:t>2 of Part</w:t>
      </w:r>
      <w:r w:rsidR="00A7447D" w:rsidRPr="00A7447D">
        <w:t> </w:t>
      </w:r>
      <w:r w:rsidRPr="00A7447D">
        <w:t>IVB or section</w:t>
      </w:r>
      <w:r w:rsidR="00A7447D" w:rsidRPr="00A7447D">
        <w:t> </w:t>
      </w:r>
      <w:r w:rsidRPr="00A7447D">
        <w:t>60C or 60K”.</w:t>
      </w:r>
    </w:p>
    <w:p w:rsidR="002A5163" w:rsidRPr="00A7447D" w:rsidRDefault="002A5163" w:rsidP="00A7447D">
      <w:pPr>
        <w:pStyle w:val="ItemHead"/>
      </w:pPr>
      <w:r w:rsidRPr="00A7447D">
        <w:t>23  Subsection</w:t>
      </w:r>
      <w:r w:rsidR="00A7447D" w:rsidRPr="00A7447D">
        <w:t> </w:t>
      </w:r>
      <w:r w:rsidRPr="00A7447D">
        <w:t>87(1C)</w:t>
      </w:r>
    </w:p>
    <w:p w:rsidR="002A5163" w:rsidRPr="00A7447D" w:rsidRDefault="002A5163" w:rsidP="00A7447D">
      <w:pPr>
        <w:pStyle w:val="Item"/>
      </w:pPr>
      <w:r w:rsidRPr="00A7447D">
        <w:t>Omit “or Division</w:t>
      </w:r>
      <w:r w:rsidR="00A7447D" w:rsidRPr="00A7447D">
        <w:t> </w:t>
      </w:r>
      <w:r w:rsidRPr="00A7447D">
        <w:t>2 of Part</w:t>
      </w:r>
      <w:r w:rsidR="00A7447D" w:rsidRPr="00A7447D">
        <w:t> </w:t>
      </w:r>
      <w:r w:rsidRPr="00A7447D">
        <w:t>IVB”, substitute “, Division</w:t>
      </w:r>
      <w:r w:rsidR="00A7447D" w:rsidRPr="00A7447D">
        <w:t> </w:t>
      </w:r>
      <w:r w:rsidRPr="00A7447D">
        <w:t>2 of Part</w:t>
      </w:r>
      <w:r w:rsidR="00A7447D" w:rsidRPr="00A7447D">
        <w:t> </w:t>
      </w:r>
      <w:r w:rsidRPr="00A7447D">
        <w:t>IVB or section</w:t>
      </w:r>
      <w:r w:rsidR="00A7447D" w:rsidRPr="00A7447D">
        <w:t> </w:t>
      </w:r>
      <w:r w:rsidRPr="00A7447D">
        <w:t>60C or 60K”.</w:t>
      </w:r>
    </w:p>
    <w:p w:rsidR="002A5163" w:rsidRPr="00A7447D" w:rsidRDefault="002A5163" w:rsidP="00A7447D">
      <w:pPr>
        <w:pStyle w:val="ItemHead"/>
      </w:pPr>
      <w:r w:rsidRPr="00A7447D">
        <w:t>24  Subsection</w:t>
      </w:r>
      <w:r w:rsidR="00A7447D" w:rsidRPr="00A7447D">
        <w:t> </w:t>
      </w:r>
      <w:r w:rsidRPr="00A7447D">
        <w:t>155AAA(21) (</w:t>
      </w:r>
      <w:r w:rsidR="00A7447D" w:rsidRPr="00A7447D">
        <w:t>paragraph (</w:t>
      </w:r>
      <w:r w:rsidRPr="00A7447D">
        <w:t xml:space="preserve">a) of the definition of </w:t>
      </w:r>
      <w:r w:rsidRPr="00A7447D">
        <w:rPr>
          <w:i/>
        </w:rPr>
        <w:t>core statutory provision</w:t>
      </w:r>
      <w:r w:rsidRPr="00A7447D">
        <w:t>)</w:t>
      </w:r>
    </w:p>
    <w:p w:rsidR="002A5163" w:rsidRPr="00A7447D" w:rsidRDefault="002A5163" w:rsidP="00A7447D">
      <w:pPr>
        <w:pStyle w:val="Item"/>
      </w:pPr>
      <w:r w:rsidRPr="00A7447D">
        <w:t>After “Part</w:t>
      </w:r>
      <w:r w:rsidR="00A7447D" w:rsidRPr="00A7447D">
        <w:t> </w:t>
      </w:r>
      <w:r w:rsidRPr="00A7447D">
        <w:t>IV,”, insert “V,”.</w:t>
      </w:r>
    </w:p>
    <w:p w:rsidR="002A5163" w:rsidRPr="00A7447D" w:rsidRDefault="002A5163" w:rsidP="00A7447D">
      <w:pPr>
        <w:pStyle w:val="ItemHead"/>
      </w:pPr>
      <w:r w:rsidRPr="00A7447D">
        <w:t>25  Subsection</w:t>
      </w:r>
      <w:r w:rsidR="00A7447D" w:rsidRPr="00A7447D">
        <w:t> </w:t>
      </w:r>
      <w:r w:rsidRPr="00A7447D">
        <w:t xml:space="preserve">155AAA(21) (after </w:t>
      </w:r>
      <w:r w:rsidR="00A7447D" w:rsidRPr="00A7447D">
        <w:t>paragraph (</w:t>
      </w:r>
      <w:r w:rsidRPr="00A7447D">
        <w:t xml:space="preserve">b) of the definition of </w:t>
      </w:r>
      <w:r w:rsidRPr="00A7447D">
        <w:rPr>
          <w:i/>
        </w:rPr>
        <w:t>protected information</w:t>
      </w:r>
      <w:r w:rsidRPr="00A7447D">
        <w:t>)</w:t>
      </w:r>
    </w:p>
    <w:p w:rsidR="002A5163" w:rsidRPr="00A7447D" w:rsidRDefault="002A5163" w:rsidP="00A7447D">
      <w:pPr>
        <w:pStyle w:val="Item"/>
      </w:pPr>
      <w:r w:rsidRPr="00A7447D">
        <w:t>Insert:</w:t>
      </w:r>
    </w:p>
    <w:p w:rsidR="002A5163" w:rsidRPr="00A7447D" w:rsidRDefault="002A5163" w:rsidP="00A7447D">
      <w:pPr>
        <w:pStyle w:val="paragraph"/>
      </w:pPr>
      <w:r w:rsidRPr="00A7447D">
        <w:tab/>
        <w:t>(ba)</w:t>
      </w:r>
      <w:r w:rsidRPr="00A7447D">
        <w:tab/>
        <w:t xml:space="preserve">information that was obtained by the Commission under </w:t>
      </w:r>
      <w:r w:rsidR="00271724" w:rsidRPr="00274E1F">
        <w:t>paragraph 60FD(2)(b) or section 60FA or</w:t>
      </w:r>
      <w:r w:rsidR="00A7447D" w:rsidRPr="00A7447D">
        <w:t> </w:t>
      </w:r>
      <w:r w:rsidRPr="00A7447D">
        <w:t>60H; or</w:t>
      </w:r>
    </w:p>
    <w:p w:rsidR="002A5163" w:rsidRPr="00A7447D" w:rsidRDefault="002A5163" w:rsidP="00A7447D">
      <w:pPr>
        <w:pStyle w:val="ItemHead"/>
      </w:pPr>
      <w:r w:rsidRPr="00A7447D">
        <w:t>26  Before subparagraph</w:t>
      </w:r>
      <w:r w:rsidR="00A7447D" w:rsidRPr="00A7447D">
        <w:t> </w:t>
      </w:r>
      <w:r w:rsidRPr="00A7447D">
        <w:t>163A(1)(a)(ii)</w:t>
      </w:r>
    </w:p>
    <w:p w:rsidR="002A5163" w:rsidRPr="00A7447D" w:rsidRDefault="002A5163" w:rsidP="00A7447D">
      <w:pPr>
        <w:pStyle w:val="Item"/>
      </w:pPr>
      <w:r w:rsidRPr="00A7447D">
        <w:t>Insert:</w:t>
      </w:r>
    </w:p>
    <w:p w:rsidR="002A5163" w:rsidRPr="00A7447D" w:rsidRDefault="002A5163" w:rsidP="00A7447D">
      <w:pPr>
        <w:pStyle w:val="paragraphsub"/>
      </w:pPr>
      <w:r w:rsidRPr="00A7447D">
        <w:tab/>
        <w:t>(i)</w:t>
      </w:r>
      <w:r w:rsidRPr="00A7447D">
        <w:tab/>
        <w:t>Part</w:t>
      </w:r>
      <w:r w:rsidR="00A7447D" w:rsidRPr="00A7447D">
        <w:t> </w:t>
      </w:r>
      <w:r w:rsidRPr="00A7447D">
        <w:t>V;</w:t>
      </w:r>
    </w:p>
    <w:p w:rsidR="002A5163" w:rsidRPr="00A7447D" w:rsidRDefault="002A5163" w:rsidP="00A7447D">
      <w:pPr>
        <w:pStyle w:val="ActHead6"/>
        <w:pageBreakBefore/>
      </w:pPr>
      <w:bookmarkStart w:id="94" w:name="_Toc393794448"/>
      <w:r w:rsidRPr="00A7447D">
        <w:rPr>
          <w:rStyle w:val="CharAmSchNo"/>
        </w:rPr>
        <w:lastRenderedPageBreak/>
        <w:t>Schedule</w:t>
      </w:r>
      <w:r w:rsidR="00A7447D" w:rsidRPr="00A7447D">
        <w:rPr>
          <w:rStyle w:val="CharAmSchNo"/>
        </w:rPr>
        <w:t> </w:t>
      </w:r>
      <w:r w:rsidRPr="00A7447D">
        <w:rPr>
          <w:rStyle w:val="CharAmSchNo"/>
        </w:rPr>
        <w:t>3</w:t>
      </w:r>
      <w:r w:rsidRPr="00A7447D">
        <w:t>—</w:t>
      </w:r>
      <w:r w:rsidRPr="00A7447D">
        <w:rPr>
          <w:rStyle w:val="CharAmSchText"/>
        </w:rPr>
        <w:t>Repeal of tax offset for conservation tillage</w:t>
      </w:r>
      <w:bookmarkEnd w:id="94"/>
    </w:p>
    <w:p w:rsidR="002A5163" w:rsidRPr="00A7447D" w:rsidRDefault="002A5163" w:rsidP="00A7447D">
      <w:pPr>
        <w:pStyle w:val="Header"/>
      </w:pPr>
      <w:r w:rsidRPr="00A7447D">
        <w:rPr>
          <w:rStyle w:val="CharAmPartNo"/>
        </w:rPr>
        <w:t xml:space="preserve"> </w:t>
      </w:r>
      <w:r w:rsidRPr="00A7447D">
        <w:rPr>
          <w:rStyle w:val="CharAmPartText"/>
        </w:rPr>
        <w:t xml:space="preserve"> </w:t>
      </w:r>
    </w:p>
    <w:p w:rsidR="002A5163" w:rsidRPr="00A7447D" w:rsidRDefault="002A5163" w:rsidP="00A7447D">
      <w:pPr>
        <w:pStyle w:val="ActHead9"/>
        <w:rPr>
          <w:i w:val="0"/>
        </w:rPr>
      </w:pPr>
      <w:bookmarkStart w:id="95" w:name="_Toc393794449"/>
      <w:r w:rsidRPr="00A7447D">
        <w:t>Clean Energy (Consequential Amendments) Act 2011</w:t>
      </w:r>
      <w:bookmarkEnd w:id="95"/>
    </w:p>
    <w:p w:rsidR="002A5163" w:rsidRPr="00A7447D" w:rsidRDefault="002A5163" w:rsidP="00A7447D">
      <w:pPr>
        <w:pStyle w:val="ItemHead"/>
      </w:pPr>
      <w:r w:rsidRPr="00A7447D">
        <w:t>1  Subsection</w:t>
      </w:r>
      <w:r w:rsidR="00A7447D" w:rsidRPr="00A7447D">
        <w:t> </w:t>
      </w:r>
      <w:r w:rsidRPr="00A7447D">
        <w:t>2(1) (table item</w:t>
      </w:r>
      <w:r w:rsidR="00A7447D" w:rsidRPr="00A7447D">
        <w:t> </w:t>
      </w:r>
      <w:r w:rsidRPr="00A7447D">
        <w:t>6)</w:t>
      </w:r>
    </w:p>
    <w:p w:rsidR="002A5163" w:rsidRPr="00A7447D" w:rsidRDefault="002A5163" w:rsidP="00A7447D">
      <w:pPr>
        <w:pStyle w:val="Item"/>
      </w:pPr>
      <w:r w:rsidRPr="00A7447D">
        <w:t>Repeal the item.</w:t>
      </w:r>
    </w:p>
    <w:p w:rsidR="002A5163" w:rsidRPr="00A7447D" w:rsidRDefault="002A5163" w:rsidP="00A7447D">
      <w:pPr>
        <w:pStyle w:val="ItemHead"/>
      </w:pPr>
      <w:r w:rsidRPr="00A7447D">
        <w:t>2  Part</w:t>
      </w:r>
      <w:r w:rsidR="00A7447D" w:rsidRPr="00A7447D">
        <w:t> </w:t>
      </w:r>
      <w:r w:rsidRPr="00A7447D">
        <w:t>3 of Schedule</w:t>
      </w:r>
      <w:r w:rsidR="00A7447D" w:rsidRPr="00A7447D">
        <w:t> </w:t>
      </w:r>
      <w:r w:rsidRPr="00A7447D">
        <w:t>2</w:t>
      </w:r>
    </w:p>
    <w:p w:rsidR="002A5163" w:rsidRPr="00A7447D" w:rsidRDefault="002A5163" w:rsidP="00A7447D">
      <w:pPr>
        <w:pStyle w:val="Item"/>
      </w:pPr>
      <w:r w:rsidRPr="00A7447D">
        <w:t>Repeal the Part.</w:t>
      </w:r>
    </w:p>
    <w:p w:rsidR="002A5163" w:rsidRPr="00A7447D" w:rsidRDefault="002A5163" w:rsidP="00A7447D">
      <w:pPr>
        <w:pStyle w:val="ActHead9"/>
        <w:rPr>
          <w:i w:val="0"/>
        </w:rPr>
      </w:pPr>
      <w:bookmarkStart w:id="96" w:name="_Toc393794450"/>
      <w:r w:rsidRPr="00A7447D">
        <w:t>Income Tax Assessment Act 1997</w:t>
      </w:r>
      <w:bookmarkEnd w:id="96"/>
    </w:p>
    <w:p w:rsidR="002A5163" w:rsidRPr="00A7447D" w:rsidRDefault="002A5163" w:rsidP="00A7447D">
      <w:pPr>
        <w:pStyle w:val="ItemHead"/>
      </w:pPr>
      <w:r w:rsidRPr="00A7447D">
        <w:t>3  Section</w:t>
      </w:r>
      <w:r w:rsidR="00A7447D" w:rsidRPr="00A7447D">
        <w:t> </w:t>
      </w:r>
      <w:r w:rsidRPr="00A7447D">
        <w:t>67</w:t>
      </w:r>
      <w:r w:rsidR="00E340DF">
        <w:noBreakHyphen/>
      </w:r>
      <w:r w:rsidRPr="00A7447D">
        <w:t>23 (table item</w:t>
      </w:r>
      <w:r w:rsidR="00A7447D" w:rsidRPr="00A7447D">
        <w:t> </w:t>
      </w:r>
      <w:r w:rsidRPr="00A7447D">
        <w:t>24)</w:t>
      </w:r>
    </w:p>
    <w:p w:rsidR="002A5163" w:rsidRPr="00A7447D" w:rsidRDefault="002A5163" w:rsidP="00A7447D">
      <w:pPr>
        <w:pStyle w:val="Item"/>
      </w:pPr>
      <w:r w:rsidRPr="00A7447D">
        <w:t>Repeal the item.</w:t>
      </w:r>
    </w:p>
    <w:p w:rsidR="002A5163" w:rsidRPr="00A7447D" w:rsidRDefault="002A5163" w:rsidP="00A7447D">
      <w:pPr>
        <w:pStyle w:val="ItemHead"/>
      </w:pPr>
      <w:r w:rsidRPr="00A7447D">
        <w:t>4  Subdivision</w:t>
      </w:r>
      <w:r w:rsidR="00A7447D" w:rsidRPr="00A7447D">
        <w:t> </w:t>
      </w:r>
      <w:r w:rsidRPr="00A7447D">
        <w:t>385</w:t>
      </w:r>
      <w:r w:rsidR="00E340DF">
        <w:noBreakHyphen/>
      </w:r>
      <w:r w:rsidRPr="00A7447D">
        <w:t>J</w:t>
      </w:r>
    </w:p>
    <w:p w:rsidR="002A5163" w:rsidRPr="00A7447D" w:rsidRDefault="002A5163" w:rsidP="00A7447D">
      <w:pPr>
        <w:pStyle w:val="Item"/>
      </w:pPr>
      <w:r w:rsidRPr="00A7447D">
        <w:t>Repeal the Subdivision.</w:t>
      </w:r>
    </w:p>
    <w:p w:rsidR="002A5163" w:rsidRPr="00A7447D" w:rsidRDefault="002A5163" w:rsidP="00A7447D">
      <w:pPr>
        <w:pStyle w:val="ItemHead"/>
      </w:pPr>
      <w:r w:rsidRPr="00A7447D">
        <w:t>5  Subsection</w:t>
      </w:r>
      <w:r w:rsidR="00A7447D" w:rsidRPr="00A7447D">
        <w:t> </w:t>
      </w:r>
      <w:r w:rsidRPr="00A7447D">
        <w:t>995</w:t>
      </w:r>
      <w:r w:rsidR="00E340DF">
        <w:noBreakHyphen/>
      </w:r>
      <w:r w:rsidRPr="00A7447D">
        <w:t xml:space="preserve">1(1) (definition of </w:t>
      </w:r>
      <w:r w:rsidRPr="00A7447D">
        <w:rPr>
          <w:i/>
        </w:rPr>
        <w:t>eligible no</w:t>
      </w:r>
      <w:r w:rsidR="00E340DF">
        <w:rPr>
          <w:i/>
        </w:rPr>
        <w:noBreakHyphen/>
      </w:r>
      <w:r w:rsidRPr="00A7447D">
        <w:rPr>
          <w:i/>
        </w:rPr>
        <w:t>till seeder</w:t>
      </w:r>
      <w:r w:rsidRPr="00A7447D">
        <w:t>)</w:t>
      </w:r>
    </w:p>
    <w:p w:rsidR="002A5163" w:rsidRPr="00A7447D" w:rsidRDefault="002A5163" w:rsidP="00A7447D">
      <w:pPr>
        <w:pStyle w:val="Item"/>
      </w:pPr>
      <w:r w:rsidRPr="00A7447D">
        <w:t>Repeal the definition.</w:t>
      </w:r>
    </w:p>
    <w:p w:rsidR="002A5163" w:rsidRPr="00A7447D" w:rsidRDefault="002A5163" w:rsidP="00A7447D">
      <w:pPr>
        <w:pStyle w:val="ItemHead"/>
      </w:pPr>
      <w:r w:rsidRPr="00A7447D">
        <w:t>6  Application of amendments</w:t>
      </w:r>
    </w:p>
    <w:p w:rsidR="002A5163" w:rsidRPr="00A7447D" w:rsidRDefault="002A5163" w:rsidP="00A7447D">
      <w:pPr>
        <w:pStyle w:val="Item"/>
      </w:pPr>
      <w:r w:rsidRPr="00A7447D">
        <w:t>The amendments made by this Schedule apply to assessments for the 2014</w:t>
      </w:r>
      <w:r w:rsidR="00E340DF">
        <w:noBreakHyphen/>
      </w:r>
      <w:r w:rsidRPr="00A7447D">
        <w:t>15 income year and later income years.</w:t>
      </w:r>
    </w:p>
    <w:p w:rsidR="002A5163" w:rsidRPr="00A7447D" w:rsidRDefault="002A5163" w:rsidP="00A7447D">
      <w:pPr>
        <w:pStyle w:val="notemargin"/>
      </w:pPr>
      <w:r w:rsidRPr="00A7447D">
        <w:t>Note:</w:t>
      </w:r>
      <w:r w:rsidRPr="00A7447D">
        <w:tab/>
        <w:t xml:space="preserve">The provisions of the </w:t>
      </w:r>
      <w:r w:rsidRPr="00A7447D">
        <w:rPr>
          <w:i/>
        </w:rPr>
        <w:t>Income Tax Assessment Act 1997</w:t>
      </w:r>
      <w:r w:rsidRPr="00A7447D">
        <w:t xml:space="preserve"> repealed by this Schedule will continue to apply to assessments for the 2012</w:t>
      </w:r>
      <w:r w:rsidR="00E340DF">
        <w:noBreakHyphen/>
      </w:r>
      <w:r w:rsidRPr="00A7447D">
        <w:t>13 and 2013</w:t>
      </w:r>
      <w:r w:rsidR="00E340DF">
        <w:noBreakHyphen/>
      </w:r>
      <w:r w:rsidRPr="00A7447D">
        <w:t>14 income years.</w:t>
      </w:r>
    </w:p>
    <w:p w:rsidR="002A5163" w:rsidRPr="00A7447D" w:rsidRDefault="002A5163" w:rsidP="00A7447D">
      <w:pPr>
        <w:pStyle w:val="ItemHead"/>
      </w:pPr>
      <w:r w:rsidRPr="00A7447D">
        <w:t>7  Transitional—timing relating to 2013</w:t>
      </w:r>
      <w:r w:rsidR="00E340DF">
        <w:noBreakHyphen/>
      </w:r>
      <w:r w:rsidRPr="00A7447D">
        <w:t>14 income year</w:t>
      </w:r>
    </w:p>
    <w:p w:rsidR="002A5163" w:rsidRPr="00A7447D" w:rsidRDefault="002A5163" w:rsidP="00A7447D">
      <w:pPr>
        <w:pStyle w:val="Item"/>
      </w:pPr>
      <w:r w:rsidRPr="00A7447D">
        <w:t xml:space="preserve">The following provisions of the </w:t>
      </w:r>
      <w:r w:rsidRPr="00A7447D">
        <w:rPr>
          <w:i/>
        </w:rPr>
        <w:t>Income Tax Assessment Act 1997</w:t>
      </w:r>
      <w:r w:rsidRPr="00A7447D">
        <w:t>:</w:t>
      </w:r>
    </w:p>
    <w:p w:rsidR="002A5163" w:rsidRPr="00A7447D" w:rsidRDefault="002A5163" w:rsidP="00A7447D">
      <w:pPr>
        <w:pStyle w:val="paragraph"/>
      </w:pPr>
      <w:r w:rsidRPr="00A7447D">
        <w:tab/>
        <w:t>(a)</w:t>
      </w:r>
      <w:r w:rsidRPr="00A7447D">
        <w:tab/>
        <w:t>subparagraph</w:t>
      </w:r>
      <w:r w:rsidR="00A7447D" w:rsidRPr="00A7447D">
        <w:t> </w:t>
      </w:r>
      <w:r w:rsidRPr="00A7447D">
        <w:t>385</w:t>
      </w:r>
      <w:r w:rsidR="00E340DF">
        <w:noBreakHyphen/>
      </w:r>
      <w:r w:rsidRPr="00A7447D">
        <w:t>175(1)(e)(ii);</w:t>
      </w:r>
    </w:p>
    <w:p w:rsidR="002A5163" w:rsidRPr="00A7447D" w:rsidRDefault="002A5163" w:rsidP="00A7447D">
      <w:pPr>
        <w:pStyle w:val="paragraph"/>
      </w:pPr>
      <w:r w:rsidRPr="00A7447D">
        <w:tab/>
        <w:t>(b)</w:t>
      </w:r>
      <w:r w:rsidRPr="00A7447D">
        <w:tab/>
        <w:t>subparagraph</w:t>
      </w:r>
      <w:r w:rsidR="00A7447D" w:rsidRPr="00A7447D">
        <w:t> </w:t>
      </w:r>
      <w:r w:rsidRPr="00A7447D">
        <w:t>385</w:t>
      </w:r>
      <w:r w:rsidR="00E340DF">
        <w:noBreakHyphen/>
      </w:r>
      <w:r w:rsidRPr="00A7447D">
        <w:t>190(1)(c)(ii);</w:t>
      </w:r>
    </w:p>
    <w:p w:rsidR="002A5163" w:rsidRPr="00A7447D" w:rsidRDefault="002A5163" w:rsidP="00A7447D">
      <w:pPr>
        <w:pStyle w:val="Item"/>
      </w:pPr>
      <w:r w:rsidRPr="00A7447D">
        <w:t>apply for the purposes of assessments for the 2013</w:t>
      </w:r>
      <w:r w:rsidR="00E340DF">
        <w:noBreakHyphen/>
      </w:r>
      <w:r w:rsidRPr="00A7447D">
        <w:t>14 income year as if those provisions referred to 30</w:t>
      </w:r>
      <w:r w:rsidR="00A7447D" w:rsidRPr="00A7447D">
        <w:t> </w:t>
      </w:r>
      <w:r w:rsidRPr="00A7447D">
        <w:t>June 2014 rather than 30</w:t>
      </w:r>
      <w:r w:rsidR="00A7447D" w:rsidRPr="00A7447D">
        <w:t> </w:t>
      </w:r>
      <w:r w:rsidRPr="00A7447D">
        <w:t>June 2015.</w:t>
      </w:r>
    </w:p>
    <w:p w:rsidR="002A5163" w:rsidRPr="00A7447D" w:rsidRDefault="002A5163" w:rsidP="00A7447D">
      <w:pPr>
        <w:pStyle w:val="ActHead6"/>
        <w:pageBreakBefore/>
      </w:pPr>
      <w:bookmarkStart w:id="97" w:name="_Toc393794451"/>
      <w:r w:rsidRPr="00A7447D">
        <w:rPr>
          <w:rStyle w:val="CharAmSchNo"/>
        </w:rPr>
        <w:lastRenderedPageBreak/>
        <w:t>Schedule</w:t>
      </w:r>
      <w:r w:rsidR="00A7447D" w:rsidRPr="00A7447D">
        <w:rPr>
          <w:rStyle w:val="CharAmSchNo"/>
        </w:rPr>
        <w:t> </w:t>
      </w:r>
      <w:r w:rsidRPr="00A7447D">
        <w:rPr>
          <w:rStyle w:val="CharAmSchNo"/>
        </w:rPr>
        <w:t>4</w:t>
      </w:r>
      <w:r w:rsidRPr="00A7447D">
        <w:t>—</w:t>
      </w:r>
      <w:r w:rsidRPr="00A7447D">
        <w:rPr>
          <w:rStyle w:val="CharAmSchText"/>
        </w:rPr>
        <w:t>Repeal of the Steel Transformation Plan Act 2011</w:t>
      </w:r>
      <w:bookmarkEnd w:id="97"/>
    </w:p>
    <w:p w:rsidR="002A5163" w:rsidRPr="00A7447D" w:rsidRDefault="002A5163" w:rsidP="00A7447D">
      <w:pPr>
        <w:pStyle w:val="Header"/>
      </w:pPr>
      <w:r w:rsidRPr="00A7447D">
        <w:rPr>
          <w:rStyle w:val="CharAmPartNo"/>
        </w:rPr>
        <w:t xml:space="preserve"> </w:t>
      </w:r>
      <w:r w:rsidRPr="00A7447D">
        <w:rPr>
          <w:rStyle w:val="CharAmPartText"/>
        </w:rPr>
        <w:t xml:space="preserve"> </w:t>
      </w:r>
    </w:p>
    <w:p w:rsidR="002A5163" w:rsidRPr="00A7447D" w:rsidRDefault="002A5163" w:rsidP="00A7447D">
      <w:pPr>
        <w:pStyle w:val="ActHead9"/>
        <w:rPr>
          <w:i w:val="0"/>
        </w:rPr>
      </w:pPr>
      <w:bookmarkStart w:id="98" w:name="_Toc393794452"/>
      <w:r w:rsidRPr="00A7447D">
        <w:t>Steel Transformation Plan Act 2011</w:t>
      </w:r>
      <w:bookmarkEnd w:id="98"/>
    </w:p>
    <w:p w:rsidR="002A5163" w:rsidRPr="00A7447D" w:rsidRDefault="002A5163" w:rsidP="00A7447D">
      <w:pPr>
        <w:pStyle w:val="ItemHead"/>
      </w:pPr>
      <w:r w:rsidRPr="00A7447D">
        <w:t>1  The whole of the Act</w:t>
      </w:r>
    </w:p>
    <w:p w:rsidR="002A5163" w:rsidRPr="00A7447D" w:rsidRDefault="002A5163" w:rsidP="00A7447D">
      <w:pPr>
        <w:pStyle w:val="Item"/>
      </w:pPr>
      <w:bookmarkStart w:id="99" w:name="bkCheck17_1"/>
      <w:r w:rsidRPr="00A7447D">
        <w:t>Repeal the Act</w:t>
      </w:r>
      <w:bookmarkEnd w:id="99"/>
      <w:r w:rsidRPr="00A7447D">
        <w:t>.</w:t>
      </w:r>
    </w:p>
    <w:p w:rsidR="002A5163" w:rsidRPr="00A7447D" w:rsidRDefault="002A5163" w:rsidP="00A7447D">
      <w:pPr>
        <w:pStyle w:val="notemargin"/>
      </w:pPr>
      <w:r w:rsidRPr="00A7447D">
        <w:t>Note:</w:t>
      </w:r>
      <w:r w:rsidRPr="00A7447D">
        <w:tab/>
        <w:t>On the repeal of the Act, the Steel Transformation Plan 2012 (which was made under Part</w:t>
      </w:r>
      <w:r w:rsidR="00A7447D" w:rsidRPr="00A7447D">
        <w:t> </w:t>
      </w:r>
      <w:r w:rsidRPr="00A7447D">
        <w:t>3 of the Act) will also cease to have effect.</w:t>
      </w:r>
    </w:p>
    <w:p w:rsidR="002A5163" w:rsidRPr="00A7447D" w:rsidRDefault="002A5163" w:rsidP="00A7447D">
      <w:pPr>
        <w:pStyle w:val="ItemHead"/>
      </w:pPr>
      <w:r w:rsidRPr="00A7447D">
        <w:t>2  Effect of repeal</w:t>
      </w:r>
    </w:p>
    <w:p w:rsidR="002A5163" w:rsidRPr="00A7447D" w:rsidRDefault="002A5163" w:rsidP="00A7447D">
      <w:pPr>
        <w:pStyle w:val="Subitem"/>
      </w:pPr>
      <w:r w:rsidRPr="00A7447D">
        <w:t>(1)</w:t>
      </w:r>
      <w:r w:rsidRPr="00A7447D">
        <w:tab/>
        <w:t>To avoid doubt:</w:t>
      </w:r>
    </w:p>
    <w:p w:rsidR="002A5163" w:rsidRPr="00A7447D" w:rsidRDefault="002A5163" w:rsidP="00A7447D">
      <w:pPr>
        <w:pStyle w:val="paragraph"/>
      </w:pPr>
      <w:r w:rsidRPr="00A7447D">
        <w:tab/>
        <w:t>(a)</w:t>
      </w:r>
      <w:r w:rsidRPr="00A7447D">
        <w:tab/>
        <w:t>no assistance is payable under the old Act or the old Plan after the commencement of this Schedule, including in respect of the half</w:t>
      </w:r>
      <w:r w:rsidR="00E340DF">
        <w:noBreakHyphen/>
      </w:r>
      <w:r w:rsidRPr="00A7447D">
        <w:t>year ending on 30</w:t>
      </w:r>
      <w:r w:rsidR="00A7447D" w:rsidRPr="00A7447D">
        <w:t> </w:t>
      </w:r>
      <w:r w:rsidRPr="00A7447D">
        <w:t>June 2014; and</w:t>
      </w:r>
    </w:p>
    <w:p w:rsidR="002A5163" w:rsidRPr="00A7447D" w:rsidRDefault="002A5163" w:rsidP="00A7447D">
      <w:pPr>
        <w:pStyle w:val="paragraph"/>
      </w:pPr>
      <w:r w:rsidRPr="00A7447D">
        <w:tab/>
        <w:t>(b)</w:t>
      </w:r>
      <w:r w:rsidRPr="00A7447D">
        <w:tab/>
        <w:t>a return is not required to be (and cannot be) provided under Part</w:t>
      </w:r>
      <w:r w:rsidR="00A7447D" w:rsidRPr="00A7447D">
        <w:t> </w:t>
      </w:r>
      <w:r w:rsidRPr="00A7447D">
        <w:t>4 of the old Plan in respect of the half</w:t>
      </w:r>
      <w:r w:rsidR="00E340DF">
        <w:noBreakHyphen/>
      </w:r>
      <w:r w:rsidRPr="00A7447D">
        <w:t>year ending on 30</w:t>
      </w:r>
      <w:r w:rsidR="00A7447D" w:rsidRPr="00A7447D">
        <w:t> </w:t>
      </w:r>
      <w:r w:rsidRPr="00A7447D">
        <w:t>June 2014 (or any later half</w:t>
      </w:r>
      <w:r w:rsidR="00E340DF">
        <w:noBreakHyphen/>
      </w:r>
      <w:r w:rsidRPr="00A7447D">
        <w:t>year); and</w:t>
      </w:r>
    </w:p>
    <w:p w:rsidR="002A5163" w:rsidRPr="00A7447D" w:rsidRDefault="002A5163" w:rsidP="00A7447D">
      <w:pPr>
        <w:pStyle w:val="paragraph"/>
      </w:pPr>
      <w:r w:rsidRPr="00A7447D">
        <w:tab/>
        <w:t>(c)</w:t>
      </w:r>
      <w:r w:rsidRPr="00A7447D">
        <w:tab/>
        <w:t>the following conditions cease to have effect on the commencement of this Schedule:</w:t>
      </w:r>
    </w:p>
    <w:p w:rsidR="002A5163" w:rsidRPr="00A7447D" w:rsidRDefault="002A5163" w:rsidP="00A7447D">
      <w:pPr>
        <w:pStyle w:val="paragraphsub"/>
      </w:pPr>
      <w:r w:rsidRPr="00A7447D">
        <w:tab/>
        <w:t>(i)</w:t>
      </w:r>
      <w:r w:rsidRPr="00A7447D">
        <w:tab/>
        <w:t>conditions to which payments of competitiveness assistance advances under the old Act were subject;</w:t>
      </w:r>
    </w:p>
    <w:p w:rsidR="002A5163" w:rsidRPr="00A7447D" w:rsidRDefault="002A5163" w:rsidP="00A7447D">
      <w:pPr>
        <w:pStyle w:val="paragraphsub"/>
      </w:pPr>
      <w:r w:rsidRPr="00A7447D">
        <w:tab/>
        <w:t>(ii)</w:t>
      </w:r>
      <w:r w:rsidRPr="00A7447D">
        <w:tab/>
        <w:t>conditions to which registrations of corporations under the old Plan as STP participants were subject; and</w:t>
      </w:r>
    </w:p>
    <w:p w:rsidR="002A5163" w:rsidRPr="00A7447D" w:rsidRDefault="002A5163" w:rsidP="00A7447D">
      <w:pPr>
        <w:pStyle w:val="paragraph"/>
      </w:pPr>
      <w:r w:rsidRPr="00A7447D">
        <w:tab/>
        <w:t>(d)</w:t>
      </w:r>
      <w:r w:rsidRPr="00A7447D">
        <w:tab/>
        <w:t>the Department’s annual report for the financial year ending on 30</w:t>
      </w:r>
      <w:r w:rsidR="00A7447D" w:rsidRPr="00A7447D">
        <w:t> </w:t>
      </w:r>
      <w:r w:rsidRPr="00A7447D">
        <w:t>June 2014 (or any later financial year) is not required to comply with section</w:t>
      </w:r>
      <w:r w:rsidR="00A7447D" w:rsidRPr="00A7447D">
        <w:t> </w:t>
      </w:r>
      <w:r w:rsidRPr="00A7447D">
        <w:t>26 of the old Act.</w:t>
      </w:r>
    </w:p>
    <w:p w:rsidR="002A5163" w:rsidRPr="00A7447D" w:rsidRDefault="002A5163" w:rsidP="00A7447D">
      <w:pPr>
        <w:pStyle w:val="Subitem"/>
      </w:pPr>
      <w:r w:rsidRPr="00A7447D">
        <w:t>(2)</w:t>
      </w:r>
      <w:r w:rsidRPr="00A7447D">
        <w:tab/>
        <w:t>In this item:</w:t>
      </w:r>
    </w:p>
    <w:p w:rsidR="002A5163" w:rsidRPr="00A7447D" w:rsidRDefault="002A5163" w:rsidP="00A7447D">
      <w:pPr>
        <w:pStyle w:val="Item"/>
      </w:pPr>
      <w:r w:rsidRPr="00A7447D">
        <w:rPr>
          <w:b/>
          <w:i/>
        </w:rPr>
        <w:t>old Act</w:t>
      </w:r>
      <w:r w:rsidRPr="00A7447D">
        <w:t xml:space="preserve"> means the </w:t>
      </w:r>
      <w:r w:rsidRPr="00A7447D">
        <w:rPr>
          <w:i/>
        </w:rPr>
        <w:t>Steel Transformation Plan Act 2011</w:t>
      </w:r>
      <w:r w:rsidRPr="00A7447D">
        <w:t>.</w:t>
      </w:r>
    </w:p>
    <w:p w:rsidR="002A5163" w:rsidRPr="00A7447D" w:rsidRDefault="002A5163" w:rsidP="00A7447D">
      <w:pPr>
        <w:pStyle w:val="Item"/>
      </w:pPr>
      <w:r w:rsidRPr="00A7447D">
        <w:rPr>
          <w:b/>
          <w:i/>
        </w:rPr>
        <w:t>old Plan</w:t>
      </w:r>
      <w:r w:rsidRPr="00A7447D">
        <w:t xml:space="preserve"> means the Steel Transformation Plan 2012 made under Part</w:t>
      </w:r>
      <w:r w:rsidR="00A7447D" w:rsidRPr="00A7447D">
        <w:t> </w:t>
      </w:r>
      <w:r w:rsidRPr="00A7447D">
        <w:t>3 of the old Act.</w:t>
      </w:r>
    </w:p>
    <w:p w:rsidR="002A5163" w:rsidRPr="00A7447D" w:rsidRDefault="002A5163" w:rsidP="00A7447D">
      <w:pPr>
        <w:pStyle w:val="ActHead6"/>
      </w:pPr>
      <w:bookmarkStart w:id="100" w:name="_Toc393794453"/>
      <w:bookmarkStart w:id="101" w:name="opcCurrentFind"/>
      <w:r w:rsidRPr="00A7447D">
        <w:rPr>
          <w:rStyle w:val="CharAmSchNo"/>
        </w:rPr>
        <w:lastRenderedPageBreak/>
        <w:t>Schedule</w:t>
      </w:r>
      <w:r w:rsidR="00A7447D" w:rsidRPr="00A7447D">
        <w:rPr>
          <w:rStyle w:val="CharAmSchNo"/>
        </w:rPr>
        <w:t> </w:t>
      </w:r>
      <w:r w:rsidRPr="00A7447D">
        <w:rPr>
          <w:rStyle w:val="CharAmSchNo"/>
        </w:rPr>
        <w:t>5</w:t>
      </w:r>
      <w:r w:rsidRPr="00A7447D">
        <w:t>—</w:t>
      </w:r>
      <w:r w:rsidRPr="00A7447D">
        <w:rPr>
          <w:rStyle w:val="CharAmSchText"/>
        </w:rPr>
        <w:t>Australian Renewable Energy Agency’s finances</w:t>
      </w:r>
      <w:bookmarkEnd w:id="100"/>
    </w:p>
    <w:bookmarkEnd w:id="101"/>
    <w:p w:rsidR="002A5163" w:rsidRPr="00A7447D" w:rsidRDefault="002A5163" w:rsidP="00A7447D">
      <w:pPr>
        <w:pStyle w:val="Header"/>
      </w:pPr>
      <w:r w:rsidRPr="00A7447D">
        <w:rPr>
          <w:rStyle w:val="CharAmPartNo"/>
        </w:rPr>
        <w:t xml:space="preserve"> </w:t>
      </w:r>
      <w:r w:rsidRPr="00A7447D">
        <w:rPr>
          <w:rStyle w:val="CharAmPartText"/>
        </w:rPr>
        <w:t xml:space="preserve"> </w:t>
      </w:r>
    </w:p>
    <w:p w:rsidR="002A5163" w:rsidRPr="00A7447D" w:rsidRDefault="002A5163" w:rsidP="00A7447D">
      <w:pPr>
        <w:pStyle w:val="ActHead9"/>
        <w:rPr>
          <w:i w:val="0"/>
        </w:rPr>
      </w:pPr>
      <w:bookmarkStart w:id="102" w:name="_Toc393794454"/>
      <w:r w:rsidRPr="00A7447D">
        <w:t>Australian Renewable Energy Agency Act 2011</w:t>
      </w:r>
      <w:bookmarkEnd w:id="102"/>
    </w:p>
    <w:p w:rsidR="002A5163" w:rsidRPr="00A7447D" w:rsidRDefault="002A5163" w:rsidP="00A7447D">
      <w:pPr>
        <w:pStyle w:val="ItemHead"/>
      </w:pPr>
      <w:r w:rsidRPr="00A7447D">
        <w:t>1  Subsection</w:t>
      </w:r>
      <w:r w:rsidR="00A7447D" w:rsidRPr="00A7447D">
        <w:t> </w:t>
      </w:r>
      <w:r w:rsidRPr="00A7447D">
        <w:t>64(1) (table)</w:t>
      </w:r>
    </w:p>
    <w:p w:rsidR="002A5163" w:rsidRPr="00A7447D" w:rsidRDefault="002A5163" w:rsidP="00A7447D">
      <w:pPr>
        <w:pStyle w:val="Item"/>
      </w:pPr>
      <w:r w:rsidRPr="00A7447D">
        <w:t>Repeal the table, substitute:</w:t>
      </w:r>
    </w:p>
    <w:p w:rsidR="002A5163" w:rsidRPr="00A7447D" w:rsidRDefault="002A5163" w:rsidP="00A7447D">
      <w:pPr>
        <w:pStyle w:val="Tabletext"/>
      </w:pPr>
    </w:p>
    <w:tbl>
      <w:tblPr>
        <w:tblW w:w="5240"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691"/>
        <w:gridCol w:w="2835"/>
      </w:tblGrid>
      <w:tr w:rsidR="002A5163" w:rsidRPr="00A7447D" w:rsidTr="00750026">
        <w:trPr>
          <w:tblHeader/>
        </w:trPr>
        <w:tc>
          <w:tcPr>
            <w:tcW w:w="5240" w:type="dxa"/>
            <w:gridSpan w:val="3"/>
            <w:tcBorders>
              <w:top w:val="single" w:sz="12" w:space="0" w:color="auto"/>
              <w:bottom w:val="single" w:sz="6" w:space="0" w:color="auto"/>
            </w:tcBorders>
            <w:shd w:val="clear" w:color="auto" w:fill="auto"/>
          </w:tcPr>
          <w:p w:rsidR="002A5163" w:rsidRPr="00A7447D" w:rsidRDefault="002A5163" w:rsidP="00A7447D">
            <w:pPr>
              <w:pStyle w:val="TableHeading"/>
            </w:pPr>
            <w:r w:rsidRPr="00A7447D">
              <w:t>Yearly maximum payments to ARENA</w:t>
            </w:r>
          </w:p>
        </w:tc>
      </w:tr>
      <w:tr w:rsidR="002A5163" w:rsidRPr="00A7447D" w:rsidTr="00750026">
        <w:trPr>
          <w:tblHeader/>
        </w:trPr>
        <w:tc>
          <w:tcPr>
            <w:tcW w:w="714" w:type="dxa"/>
            <w:tcBorders>
              <w:top w:val="single" w:sz="6" w:space="0" w:color="auto"/>
              <w:bottom w:val="single" w:sz="12" w:space="0" w:color="auto"/>
            </w:tcBorders>
            <w:shd w:val="clear" w:color="auto" w:fill="auto"/>
          </w:tcPr>
          <w:p w:rsidR="002A5163" w:rsidRPr="00A7447D" w:rsidRDefault="002A5163" w:rsidP="00A7447D">
            <w:pPr>
              <w:pStyle w:val="TableHeading"/>
              <w:rPr>
                <w:b w:val="0"/>
              </w:rPr>
            </w:pPr>
            <w:r w:rsidRPr="00A7447D">
              <w:t>Item</w:t>
            </w:r>
          </w:p>
        </w:tc>
        <w:tc>
          <w:tcPr>
            <w:tcW w:w="1691" w:type="dxa"/>
            <w:tcBorders>
              <w:top w:val="single" w:sz="6" w:space="0" w:color="auto"/>
              <w:bottom w:val="single" w:sz="12" w:space="0" w:color="auto"/>
            </w:tcBorders>
            <w:shd w:val="clear" w:color="auto" w:fill="auto"/>
          </w:tcPr>
          <w:p w:rsidR="002A5163" w:rsidRPr="00A7447D" w:rsidRDefault="002A5163" w:rsidP="00A7447D">
            <w:pPr>
              <w:pStyle w:val="TableHeading"/>
              <w:rPr>
                <w:b w:val="0"/>
              </w:rPr>
            </w:pPr>
            <w:r w:rsidRPr="00A7447D">
              <w:t>Financial year</w:t>
            </w:r>
          </w:p>
        </w:tc>
        <w:tc>
          <w:tcPr>
            <w:tcW w:w="2835" w:type="dxa"/>
            <w:tcBorders>
              <w:top w:val="single" w:sz="6" w:space="0" w:color="auto"/>
              <w:bottom w:val="single" w:sz="12" w:space="0" w:color="auto"/>
            </w:tcBorders>
            <w:shd w:val="clear" w:color="auto" w:fill="auto"/>
          </w:tcPr>
          <w:p w:rsidR="002A5163" w:rsidRPr="00A7447D" w:rsidRDefault="002A5163" w:rsidP="00A7447D">
            <w:pPr>
              <w:pStyle w:val="TableHeading"/>
              <w:jc w:val="right"/>
              <w:rPr>
                <w:b w:val="0"/>
              </w:rPr>
            </w:pPr>
            <w:r w:rsidRPr="00A7447D">
              <w:t>Amount for financial year</w:t>
            </w:r>
          </w:p>
        </w:tc>
      </w:tr>
      <w:tr w:rsidR="002A5163" w:rsidRPr="00A7447D" w:rsidTr="00750026">
        <w:tc>
          <w:tcPr>
            <w:tcW w:w="714" w:type="dxa"/>
            <w:tcBorders>
              <w:top w:val="single" w:sz="12" w:space="0" w:color="auto"/>
            </w:tcBorders>
            <w:shd w:val="clear" w:color="auto" w:fill="auto"/>
          </w:tcPr>
          <w:p w:rsidR="002A5163" w:rsidRPr="00A7447D" w:rsidRDefault="002A5163" w:rsidP="00A7447D">
            <w:pPr>
              <w:pStyle w:val="Tabletext"/>
            </w:pPr>
            <w:r w:rsidRPr="00A7447D">
              <w:t>1</w:t>
            </w:r>
          </w:p>
        </w:tc>
        <w:tc>
          <w:tcPr>
            <w:tcW w:w="1691" w:type="dxa"/>
            <w:tcBorders>
              <w:top w:val="single" w:sz="12" w:space="0" w:color="auto"/>
            </w:tcBorders>
            <w:shd w:val="clear" w:color="auto" w:fill="auto"/>
          </w:tcPr>
          <w:p w:rsidR="002A5163" w:rsidRPr="00A7447D" w:rsidRDefault="002A5163" w:rsidP="00A7447D">
            <w:pPr>
              <w:pStyle w:val="Tabletext"/>
            </w:pPr>
            <w:r w:rsidRPr="00A7447D">
              <w:t>2013</w:t>
            </w:r>
            <w:r w:rsidR="00E340DF">
              <w:noBreakHyphen/>
            </w:r>
            <w:r w:rsidRPr="00A7447D">
              <w:t>2014</w:t>
            </w:r>
          </w:p>
        </w:tc>
        <w:tc>
          <w:tcPr>
            <w:tcW w:w="2835" w:type="dxa"/>
            <w:tcBorders>
              <w:top w:val="single" w:sz="12" w:space="0" w:color="auto"/>
            </w:tcBorders>
            <w:shd w:val="clear" w:color="auto" w:fill="auto"/>
          </w:tcPr>
          <w:p w:rsidR="002A5163" w:rsidRPr="00A7447D" w:rsidRDefault="002A5163" w:rsidP="00A7447D">
            <w:pPr>
              <w:pStyle w:val="Tabletext"/>
              <w:jc w:val="right"/>
            </w:pPr>
            <w:r w:rsidRPr="00A7447D">
              <w:t>$581,276,000.00</w:t>
            </w:r>
          </w:p>
        </w:tc>
      </w:tr>
      <w:tr w:rsidR="002A5163" w:rsidRPr="00A7447D" w:rsidTr="00750026">
        <w:tc>
          <w:tcPr>
            <w:tcW w:w="714" w:type="dxa"/>
            <w:shd w:val="clear" w:color="auto" w:fill="auto"/>
          </w:tcPr>
          <w:p w:rsidR="002A5163" w:rsidRPr="00A7447D" w:rsidRDefault="002A5163" w:rsidP="00A7447D">
            <w:pPr>
              <w:pStyle w:val="Tabletext"/>
            </w:pPr>
            <w:r w:rsidRPr="00A7447D">
              <w:t>2</w:t>
            </w:r>
          </w:p>
        </w:tc>
        <w:tc>
          <w:tcPr>
            <w:tcW w:w="1691" w:type="dxa"/>
            <w:shd w:val="clear" w:color="auto" w:fill="auto"/>
          </w:tcPr>
          <w:p w:rsidR="002A5163" w:rsidRPr="00A7447D" w:rsidRDefault="002A5163" w:rsidP="00A7447D">
            <w:pPr>
              <w:pStyle w:val="Tabletext"/>
            </w:pPr>
            <w:r w:rsidRPr="00A7447D">
              <w:t>2014</w:t>
            </w:r>
            <w:r w:rsidR="00E340DF">
              <w:noBreakHyphen/>
            </w:r>
            <w:r w:rsidRPr="00A7447D">
              <w:t>2015</w:t>
            </w:r>
          </w:p>
        </w:tc>
        <w:tc>
          <w:tcPr>
            <w:tcW w:w="2835" w:type="dxa"/>
            <w:shd w:val="clear" w:color="auto" w:fill="auto"/>
          </w:tcPr>
          <w:p w:rsidR="002A5163" w:rsidRPr="00A7447D" w:rsidRDefault="002A5163" w:rsidP="00A7447D">
            <w:pPr>
              <w:pStyle w:val="Tabletext"/>
              <w:jc w:val="right"/>
            </w:pPr>
            <w:r w:rsidRPr="00A7447D">
              <w:t>$194,340,000.00</w:t>
            </w:r>
          </w:p>
        </w:tc>
      </w:tr>
      <w:tr w:rsidR="002A5163" w:rsidRPr="00A7447D" w:rsidTr="00750026">
        <w:tc>
          <w:tcPr>
            <w:tcW w:w="714" w:type="dxa"/>
            <w:shd w:val="clear" w:color="auto" w:fill="auto"/>
          </w:tcPr>
          <w:p w:rsidR="002A5163" w:rsidRPr="00A7447D" w:rsidRDefault="002A5163" w:rsidP="00A7447D">
            <w:pPr>
              <w:pStyle w:val="Tabletext"/>
            </w:pPr>
            <w:r w:rsidRPr="00A7447D">
              <w:t>3</w:t>
            </w:r>
          </w:p>
        </w:tc>
        <w:tc>
          <w:tcPr>
            <w:tcW w:w="1691" w:type="dxa"/>
            <w:shd w:val="clear" w:color="auto" w:fill="auto"/>
          </w:tcPr>
          <w:p w:rsidR="002A5163" w:rsidRPr="00A7447D" w:rsidRDefault="002A5163" w:rsidP="00A7447D">
            <w:pPr>
              <w:pStyle w:val="Tabletext"/>
            </w:pPr>
            <w:r w:rsidRPr="00A7447D">
              <w:t>2015</w:t>
            </w:r>
            <w:r w:rsidR="00E340DF">
              <w:noBreakHyphen/>
            </w:r>
            <w:r w:rsidRPr="00A7447D">
              <w:t>2016</w:t>
            </w:r>
          </w:p>
        </w:tc>
        <w:tc>
          <w:tcPr>
            <w:tcW w:w="2835" w:type="dxa"/>
            <w:shd w:val="clear" w:color="auto" w:fill="auto"/>
          </w:tcPr>
          <w:p w:rsidR="002A5163" w:rsidRPr="00A7447D" w:rsidRDefault="002A5163" w:rsidP="00A7447D">
            <w:pPr>
              <w:pStyle w:val="Tabletext"/>
              <w:jc w:val="right"/>
            </w:pPr>
            <w:r w:rsidRPr="00A7447D">
              <w:t>$89,991,000.00</w:t>
            </w:r>
          </w:p>
        </w:tc>
      </w:tr>
      <w:tr w:rsidR="002A5163" w:rsidRPr="00A7447D" w:rsidTr="00750026">
        <w:tc>
          <w:tcPr>
            <w:tcW w:w="714" w:type="dxa"/>
            <w:shd w:val="clear" w:color="auto" w:fill="auto"/>
          </w:tcPr>
          <w:p w:rsidR="002A5163" w:rsidRPr="00A7447D" w:rsidRDefault="002A5163" w:rsidP="00A7447D">
            <w:pPr>
              <w:pStyle w:val="Tabletext"/>
            </w:pPr>
            <w:r w:rsidRPr="00A7447D">
              <w:t>4</w:t>
            </w:r>
          </w:p>
        </w:tc>
        <w:tc>
          <w:tcPr>
            <w:tcW w:w="1691" w:type="dxa"/>
            <w:shd w:val="clear" w:color="auto" w:fill="auto"/>
          </w:tcPr>
          <w:p w:rsidR="002A5163" w:rsidRPr="00A7447D" w:rsidRDefault="002A5163" w:rsidP="00A7447D">
            <w:pPr>
              <w:pStyle w:val="Tabletext"/>
            </w:pPr>
            <w:r w:rsidRPr="00A7447D">
              <w:t>2016</w:t>
            </w:r>
            <w:r w:rsidR="00E340DF">
              <w:noBreakHyphen/>
            </w:r>
            <w:r w:rsidRPr="00A7447D">
              <w:t>2017</w:t>
            </w:r>
          </w:p>
        </w:tc>
        <w:tc>
          <w:tcPr>
            <w:tcW w:w="2835" w:type="dxa"/>
            <w:shd w:val="clear" w:color="auto" w:fill="auto"/>
          </w:tcPr>
          <w:p w:rsidR="002A5163" w:rsidRPr="00A7447D" w:rsidRDefault="002A5163" w:rsidP="00A7447D">
            <w:pPr>
              <w:pStyle w:val="Tabletext"/>
              <w:jc w:val="right"/>
            </w:pPr>
            <w:r w:rsidRPr="00A7447D">
              <w:t>$56,950,000.00</w:t>
            </w:r>
          </w:p>
        </w:tc>
      </w:tr>
      <w:tr w:rsidR="002A5163" w:rsidRPr="00A7447D" w:rsidTr="00750026">
        <w:tc>
          <w:tcPr>
            <w:tcW w:w="714" w:type="dxa"/>
            <w:shd w:val="clear" w:color="auto" w:fill="auto"/>
          </w:tcPr>
          <w:p w:rsidR="002A5163" w:rsidRPr="00A7447D" w:rsidRDefault="002A5163" w:rsidP="00A7447D">
            <w:pPr>
              <w:pStyle w:val="Tabletext"/>
            </w:pPr>
            <w:r w:rsidRPr="00A7447D">
              <w:t>5</w:t>
            </w:r>
          </w:p>
        </w:tc>
        <w:tc>
          <w:tcPr>
            <w:tcW w:w="1691" w:type="dxa"/>
            <w:shd w:val="clear" w:color="auto" w:fill="auto"/>
          </w:tcPr>
          <w:p w:rsidR="002A5163" w:rsidRPr="00A7447D" w:rsidRDefault="002A5163" w:rsidP="00A7447D">
            <w:pPr>
              <w:pStyle w:val="Tabletext"/>
            </w:pPr>
            <w:r w:rsidRPr="00A7447D">
              <w:t>2017</w:t>
            </w:r>
            <w:r w:rsidR="00E340DF">
              <w:noBreakHyphen/>
            </w:r>
            <w:r w:rsidRPr="00A7447D">
              <w:t>2018</w:t>
            </w:r>
          </w:p>
        </w:tc>
        <w:tc>
          <w:tcPr>
            <w:tcW w:w="2835" w:type="dxa"/>
            <w:shd w:val="clear" w:color="auto" w:fill="auto"/>
          </w:tcPr>
          <w:p w:rsidR="002A5163" w:rsidRPr="00A7447D" w:rsidRDefault="002A5163" w:rsidP="00A7447D">
            <w:pPr>
              <w:pStyle w:val="Tabletext"/>
              <w:jc w:val="right"/>
            </w:pPr>
            <w:r w:rsidRPr="00A7447D">
              <w:t>$499,893,000.00</w:t>
            </w:r>
          </w:p>
        </w:tc>
      </w:tr>
      <w:tr w:rsidR="002A5163" w:rsidRPr="00A7447D" w:rsidTr="00750026">
        <w:tc>
          <w:tcPr>
            <w:tcW w:w="714" w:type="dxa"/>
            <w:tcBorders>
              <w:bottom w:val="single" w:sz="4" w:space="0" w:color="auto"/>
            </w:tcBorders>
            <w:shd w:val="clear" w:color="auto" w:fill="auto"/>
          </w:tcPr>
          <w:p w:rsidR="002A5163" w:rsidRPr="00A7447D" w:rsidRDefault="002A5163" w:rsidP="00A7447D">
            <w:pPr>
              <w:pStyle w:val="Tabletext"/>
            </w:pPr>
            <w:r w:rsidRPr="00A7447D">
              <w:t>6</w:t>
            </w:r>
          </w:p>
        </w:tc>
        <w:tc>
          <w:tcPr>
            <w:tcW w:w="1691" w:type="dxa"/>
            <w:tcBorders>
              <w:bottom w:val="single" w:sz="4" w:space="0" w:color="auto"/>
            </w:tcBorders>
            <w:shd w:val="clear" w:color="auto" w:fill="auto"/>
          </w:tcPr>
          <w:p w:rsidR="002A5163" w:rsidRPr="00A7447D" w:rsidRDefault="002A5163" w:rsidP="00A7447D">
            <w:pPr>
              <w:pStyle w:val="Tabletext"/>
            </w:pPr>
            <w:r w:rsidRPr="00A7447D">
              <w:t>2018</w:t>
            </w:r>
            <w:r w:rsidR="00E340DF">
              <w:noBreakHyphen/>
            </w:r>
            <w:r w:rsidRPr="00A7447D">
              <w:t>2019</w:t>
            </w:r>
          </w:p>
        </w:tc>
        <w:tc>
          <w:tcPr>
            <w:tcW w:w="2835" w:type="dxa"/>
            <w:tcBorders>
              <w:bottom w:val="single" w:sz="4" w:space="0" w:color="auto"/>
            </w:tcBorders>
            <w:shd w:val="clear" w:color="auto" w:fill="auto"/>
          </w:tcPr>
          <w:p w:rsidR="002A5163" w:rsidRPr="00A7447D" w:rsidRDefault="002A5163" w:rsidP="00A7447D">
            <w:pPr>
              <w:pStyle w:val="Tabletext"/>
              <w:jc w:val="right"/>
            </w:pPr>
            <w:r w:rsidRPr="00A7447D">
              <w:t>$237,000,000.00</w:t>
            </w:r>
          </w:p>
        </w:tc>
      </w:tr>
      <w:tr w:rsidR="002A5163" w:rsidRPr="00A7447D" w:rsidTr="00750026">
        <w:tc>
          <w:tcPr>
            <w:tcW w:w="714" w:type="dxa"/>
            <w:shd w:val="clear" w:color="auto" w:fill="auto"/>
          </w:tcPr>
          <w:p w:rsidR="002A5163" w:rsidRPr="00A7447D" w:rsidRDefault="002A5163" w:rsidP="00A7447D">
            <w:pPr>
              <w:pStyle w:val="Tabletext"/>
            </w:pPr>
            <w:r w:rsidRPr="00A7447D">
              <w:t>7</w:t>
            </w:r>
          </w:p>
        </w:tc>
        <w:tc>
          <w:tcPr>
            <w:tcW w:w="1691" w:type="dxa"/>
            <w:shd w:val="clear" w:color="auto" w:fill="auto"/>
          </w:tcPr>
          <w:p w:rsidR="002A5163" w:rsidRPr="00A7447D" w:rsidRDefault="002A5163" w:rsidP="00A7447D">
            <w:pPr>
              <w:pStyle w:val="Tabletext"/>
            </w:pPr>
            <w:r w:rsidRPr="00A7447D">
              <w:t>2019</w:t>
            </w:r>
            <w:r w:rsidR="00E340DF">
              <w:noBreakHyphen/>
            </w:r>
            <w:r w:rsidRPr="00A7447D">
              <w:t>2020</w:t>
            </w:r>
          </w:p>
        </w:tc>
        <w:tc>
          <w:tcPr>
            <w:tcW w:w="2835" w:type="dxa"/>
            <w:shd w:val="clear" w:color="auto" w:fill="auto"/>
          </w:tcPr>
          <w:p w:rsidR="002A5163" w:rsidRPr="00A7447D" w:rsidRDefault="002A5163" w:rsidP="00A7447D">
            <w:pPr>
              <w:pStyle w:val="Tabletext"/>
              <w:jc w:val="right"/>
            </w:pPr>
            <w:r w:rsidRPr="00A7447D">
              <w:t>$468,340,000.00</w:t>
            </w:r>
          </w:p>
        </w:tc>
      </w:tr>
      <w:tr w:rsidR="002A5163" w:rsidRPr="00A7447D" w:rsidTr="00750026">
        <w:tc>
          <w:tcPr>
            <w:tcW w:w="714" w:type="dxa"/>
            <w:shd w:val="clear" w:color="auto" w:fill="auto"/>
          </w:tcPr>
          <w:p w:rsidR="002A5163" w:rsidRPr="00A7447D" w:rsidRDefault="002A5163" w:rsidP="00A7447D">
            <w:pPr>
              <w:pStyle w:val="Tabletext"/>
            </w:pPr>
            <w:r w:rsidRPr="00A7447D">
              <w:t>8</w:t>
            </w:r>
          </w:p>
        </w:tc>
        <w:tc>
          <w:tcPr>
            <w:tcW w:w="1691" w:type="dxa"/>
            <w:shd w:val="clear" w:color="auto" w:fill="auto"/>
          </w:tcPr>
          <w:p w:rsidR="002A5163" w:rsidRPr="00A7447D" w:rsidRDefault="002A5163" w:rsidP="00A7447D">
            <w:pPr>
              <w:pStyle w:val="Tabletext"/>
            </w:pPr>
            <w:r w:rsidRPr="00A7447D">
              <w:t>2020</w:t>
            </w:r>
            <w:r w:rsidR="00E340DF">
              <w:noBreakHyphen/>
            </w:r>
            <w:r w:rsidRPr="00A7447D">
              <w:t>2021</w:t>
            </w:r>
          </w:p>
        </w:tc>
        <w:tc>
          <w:tcPr>
            <w:tcW w:w="2835" w:type="dxa"/>
            <w:shd w:val="clear" w:color="auto" w:fill="auto"/>
          </w:tcPr>
          <w:p w:rsidR="002A5163" w:rsidRPr="00A7447D" w:rsidRDefault="002A5163" w:rsidP="00A7447D">
            <w:pPr>
              <w:pStyle w:val="Tabletext"/>
              <w:jc w:val="right"/>
            </w:pPr>
            <w:r w:rsidRPr="00A7447D">
              <w:t>$135,000,000.00</w:t>
            </w:r>
          </w:p>
        </w:tc>
      </w:tr>
      <w:tr w:rsidR="002A5163" w:rsidRPr="00A7447D" w:rsidTr="00750026">
        <w:tc>
          <w:tcPr>
            <w:tcW w:w="714" w:type="dxa"/>
            <w:tcBorders>
              <w:bottom w:val="single" w:sz="12" w:space="0" w:color="auto"/>
            </w:tcBorders>
            <w:shd w:val="clear" w:color="auto" w:fill="auto"/>
          </w:tcPr>
          <w:p w:rsidR="002A5163" w:rsidRPr="00A7447D" w:rsidRDefault="002A5163" w:rsidP="00A7447D">
            <w:pPr>
              <w:pStyle w:val="Tabletext"/>
            </w:pPr>
            <w:r w:rsidRPr="00A7447D">
              <w:t>9</w:t>
            </w:r>
          </w:p>
        </w:tc>
        <w:tc>
          <w:tcPr>
            <w:tcW w:w="1691" w:type="dxa"/>
            <w:tcBorders>
              <w:bottom w:val="single" w:sz="12" w:space="0" w:color="auto"/>
            </w:tcBorders>
            <w:shd w:val="clear" w:color="auto" w:fill="auto"/>
          </w:tcPr>
          <w:p w:rsidR="002A5163" w:rsidRPr="00A7447D" w:rsidRDefault="002A5163" w:rsidP="00A7447D">
            <w:pPr>
              <w:pStyle w:val="Tabletext"/>
            </w:pPr>
            <w:r w:rsidRPr="00A7447D">
              <w:t>2021</w:t>
            </w:r>
            <w:r w:rsidR="00E340DF">
              <w:noBreakHyphen/>
            </w:r>
            <w:r w:rsidRPr="00A7447D">
              <w:t>2022</w:t>
            </w:r>
          </w:p>
        </w:tc>
        <w:tc>
          <w:tcPr>
            <w:tcW w:w="2835" w:type="dxa"/>
            <w:tcBorders>
              <w:bottom w:val="single" w:sz="12" w:space="0" w:color="auto"/>
            </w:tcBorders>
            <w:shd w:val="clear" w:color="auto" w:fill="auto"/>
          </w:tcPr>
          <w:p w:rsidR="002A5163" w:rsidRPr="00A7447D" w:rsidRDefault="002A5163" w:rsidP="00A7447D">
            <w:pPr>
              <w:pStyle w:val="Tabletext"/>
              <w:jc w:val="right"/>
            </w:pPr>
            <w:r w:rsidRPr="00A7447D">
              <w:t>$135,000,000.00</w:t>
            </w:r>
          </w:p>
        </w:tc>
      </w:tr>
    </w:tbl>
    <w:p w:rsidR="002A5163" w:rsidRPr="00A7447D" w:rsidRDefault="002A5163" w:rsidP="00A7447D">
      <w:pPr>
        <w:pStyle w:val="ItemHead"/>
      </w:pPr>
      <w:r w:rsidRPr="00A7447D">
        <w:t>2  Subsections</w:t>
      </w:r>
      <w:r w:rsidR="00A7447D" w:rsidRPr="00A7447D">
        <w:t> </w:t>
      </w:r>
      <w:r w:rsidRPr="00A7447D">
        <w:t>64(3) to (6)</w:t>
      </w:r>
    </w:p>
    <w:p w:rsidR="002A5163" w:rsidRPr="00A7447D" w:rsidRDefault="002A5163" w:rsidP="00A7447D">
      <w:pPr>
        <w:pStyle w:val="Item"/>
      </w:pPr>
      <w:r w:rsidRPr="00A7447D">
        <w:t>Repeal the subsections.</w:t>
      </w:r>
    </w:p>
    <w:p w:rsidR="002A5163" w:rsidRPr="00A7447D" w:rsidRDefault="002A5163" w:rsidP="00A7447D">
      <w:pPr>
        <w:pStyle w:val="ItemHead"/>
      </w:pPr>
      <w:r w:rsidRPr="00A7447D">
        <w:t>3  Subsection</w:t>
      </w:r>
      <w:r w:rsidR="00A7447D" w:rsidRPr="00A7447D">
        <w:t> </w:t>
      </w:r>
      <w:r w:rsidRPr="00A7447D">
        <w:t>65(4) (note)</w:t>
      </w:r>
    </w:p>
    <w:p w:rsidR="002A5163" w:rsidRPr="00A7447D" w:rsidRDefault="002A5163" w:rsidP="00A7447D">
      <w:pPr>
        <w:pStyle w:val="Item"/>
      </w:pPr>
      <w:r w:rsidRPr="00A7447D">
        <w:t>Omit “subsections</w:t>
      </w:r>
      <w:r w:rsidR="00A7447D" w:rsidRPr="00A7447D">
        <w:t> </w:t>
      </w:r>
      <w:r w:rsidRPr="00A7447D">
        <w:t>64(2) to (6)”, substitute “subsection</w:t>
      </w:r>
      <w:r w:rsidR="00A7447D" w:rsidRPr="00A7447D">
        <w:t> </w:t>
      </w:r>
      <w:r w:rsidRPr="00A7447D">
        <w:t>64(2)”.</w:t>
      </w:r>
    </w:p>
    <w:p w:rsidR="002A5163" w:rsidRPr="00A7447D" w:rsidRDefault="002A5163" w:rsidP="00A7447D">
      <w:pPr>
        <w:pStyle w:val="ItemHead"/>
      </w:pPr>
      <w:r w:rsidRPr="00A7447D">
        <w:t>4  Application</w:t>
      </w:r>
    </w:p>
    <w:p w:rsidR="002A5163" w:rsidRPr="00A7447D" w:rsidRDefault="002A5163" w:rsidP="00A7447D">
      <w:pPr>
        <w:pStyle w:val="Item"/>
      </w:pPr>
      <w:r w:rsidRPr="00A7447D">
        <w:t>To avoid doubt:</w:t>
      </w:r>
    </w:p>
    <w:p w:rsidR="002A5163" w:rsidRPr="00A7447D" w:rsidRDefault="002A5163" w:rsidP="00A7447D">
      <w:pPr>
        <w:pStyle w:val="paragraph"/>
      </w:pPr>
      <w:r w:rsidRPr="00A7447D">
        <w:tab/>
        <w:t>(a)</w:t>
      </w:r>
      <w:r w:rsidRPr="00A7447D">
        <w:tab/>
        <w:t xml:space="preserve">the amendments made by this Part do not affect how the </w:t>
      </w:r>
      <w:r w:rsidRPr="00A7447D">
        <w:rPr>
          <w:i/>
        </w:rPr>
        <w:t xml:space="preserve">Australian Renewable Energy Agency Act 2011 </w:t>
      </w:r>
      <w:r w:rsidRPr="00A7447D">
        <w:t>applied, before the commencement of this Part, in relation to the financial year 2012</w:t>
      </w:r>
      <w:r w:rsidR="00E340DF">
        <w:noBreakHyphen/>
      </w:r>
      <w:r w:rsidRPr="00A7447D">
        <w:t>2013; but</w:t>
      </w:r>
    </w:p>
    <w:p w:rsidR="002A5163" w:rsidRPr="00A7447D" w:rsidRDefault="002A5163" w:rsidP="00A7447D">
      <w:pPr>
        <w:pStyle w:val="paragraph"/>
      </w:pPr>
      <w:r w:rsidRPr="00A7447D">
        <w:tab/>
        <w:t>(b)</w:t>
      </w:r>
      <w:r w:rsidRPr="00A7447D">
        <w:tab/>
        <w:t>for the purposes of that Act as amended by this Part, subsection</w:t>
      </w:r>
      <w:r w:rsidR="00A7447D" w:rsidRPr="00A7447D">
        <w:t> </w:t>
      </w:r>
      <w:r w:rsidRPr="00A7447D">
        <w:t xml:space="preserve">64(2) of that Act does not apply so as to carry </w:t>
      </w:r>
      <w:r w:rsidRPr="00A7447D">
        <w:lastRenderedPageBreak/>
        <w:t>over to the 2013</w:t>
      </w:r>
      <w:r w:rsidR="00E340DF">
        <w:noBreakHyphen/>
      </w:r>
      <w:r w:rsidRPr="00A7447D">
        <w:t>2014 financial year any unspent amount from the 2012</w:t>
      </w:r>
      <w:r w:rsidR="00E340DF">
        <w:noBreakHyphen/>
      </w:r>
      <w:r w:rsidRPr="00A7447D">
        <w:t>2013 financial year.</w:t>
      </w:r>
    </w:p>
    <w:p w:rsidR="003E098A" w:rsidRDefault="002A5163" w:rsidP="00A7447D">
      <w:pPr>
        <w:pStyle w:val="notemargin"/>
      </w:pPr>
      <w:r w:rsidRPr="00A7447D">
        <w:t>Note:</w:t>
      </w:r>
      <w:r w:rsidRPr="00A7447D">
        <w:tab/>
        <w:t>The unspent amount from the 2012</w:t>
      </w:r>
      <w:r w:rsidR="00E340DF">
        <w:noBreakHyphen/>
      </w:r>
      <w:r w:rsidRPr="00A7447D">
        <w:t>2013 financial year has instead been directly factored into amounts specified in the table substituted by item</w:t>
      </w:r>
      <w:r w:rsidR="00A7447D" w:rsidRPr="00A7447D">
        <w:t> </w:t>
      </w:r>
      <w:r w:rsidRPr="00A7447D">
        <w:t>1.</w:t>
      </w:r>
    </w:p>
    <w:p w:rsidR="00C61223" w:rsidRDefault="00C61223" w:rsidP="005C798E"/>
    <w:p w:rsidR="00C61223" w:rsidRDefault="00C61223" w:rsidP="00027C40">
      <w:pPr>
        <w:pStyle w:val="AssentBk"/>
        <w:keepNext/>
      </w:pPr>
    </w:p>
    <w:p w:rsidR="00C61223" w:rsidRDefault="00C61223" w:rsidP="00027C40">
      <w:pPr>
        <w:pStyle w:val="AssentBk"/>
        <w:keepNext/>
      </w:pPr>
    </w:p>
    <w:p w:rsidR="005C798E" w:rsidRDefault="005C798E" w:rsidP="003B1CD0">
      <w:pPr>
        <w:pStyle w:val="2ndRd"/>
        <w:keepNext/>
        <w:pBdr>
          <w:top w:val="single" w:sz="2" w:space="1" w:color="auto"/>
        </w:pBdr>
      </w:pPr>
    </w:p>
    <w:p w:rsidR="005C798E" w:rsidRDefault="005C798E" w:rsidP="003B1CD0">
      <w:pPr>
        <w:pStyle w:val="2ndRd"/>
        <w:keepNext/>
        <w:spacing w:line="260" w:lineRule="atLeast"/>
        <w:rPr>
          <w:i/>
        </w:rPr>
      </w:pPr>
      <w:r>
        <w:t>[</w:t>
      </w:r>
      <w:r>
        <w:rPr>
          <w:i/>
        </w:rPr>
        <w:t>Minister’s second reading speech made in—</w:t>
      </w:r>
    </w:p>
    <w:p w:rsidR="005C798E" w:rsidRDefault="005C798E" w:rsidP="003B1CD0">
      <w:pPr>
        <w:pStyle w:val="2ndRd"/>
        <w:keepNext/>
        <w:spacing w:line="260" w:lineRule="atLeast"/>
        <w:rPr>
          <w:i/>
        </w:rPr>
      </w:pPr>
      <w:r>
        <w:rPr>
          <w:i/>
        </w:rPr>
        <w:t>House of Representatives on 14 July 2014</w:t>
      </w:r>
    </w:p>
    <w:p w:rsidR="005C798E" w:rsidRDefault="005C798E" w:rsidP="003B1CD0">
      <w:pPr>
        <w:pStyle w:val="2ndRd"/>
        <w:keepNext/>
        <w:spacing w:line="260" w:lineRule="atLeast"/>
        <w:rPr>
          <w:i/>
        </w:rPr>
      </w:pPr>
      <w:r>
        <w:rPr>
          <w:i/>
        </w:rPr>
        <w:t>Senate on 15 July 2014</w:t>
      </w:r>
      <w:r>
        <w:t>]</w:t>
      </w:r>
    </w:p>
    <w:p w:rsidR="005C798E" w:rsidRDefault="005C798E" w:rsidP="003B1CD0"/>
    <w:p w:rsidR="00C61223" w:rsidRPr="005C798E" w:rsidRDefault="005C798E" w:rsidP="005C798E">
      <w:pPr>
        <w:framePr w:hSpace="180" w:wrap="around" w:vAnchor="text" w:hAnchor="page" w:x="2401" w:y="7406"/>
      </w:pPr>
      <w:r>
        <w:t>(167/14)</w:t>
      </w:r>
    </w:p>
    <w:p w:rsidR="005C798E" w:rsidRDefault="005C798E"/>
    <w:sectPr w:rsidR="005C798E" w:rsidSect="00C61223">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0DF" w:rsidRDefault="00E340DF" w:rsidP="0048364F">
      <w:pPr>
        <w:spacing w:line="240" w:lineRule="auto"/>
      </w:pPr>
      <w:r>
        <w:separator/>
      </w:r>
    </w:p>
  </w:endnote>
  <w:endnote w:type="continuationSeparator" w:id="0">
    <w:p w:rsidR="00E340DF" w:rsidRDefault="00E340D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0DF" w:rsidRPr="005F1388" w:rsidRDefault="00E340DF" w:rsidP="00A7447D">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98E" w:rsidRDefault="005C798E" w:rsidP="003B1CD0">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E340DF" w:rsidRDefault="00E340DF" w:rsidP="00A7447D">
    <w:pPr>
      <w:pStyle w:val="Footer"/>
      <w:spacing w:before="120"/>
    </w:pPr>
  </w:p>
  <w:p w:rsidR="00E340DF" w:rsidRPr="005F1388" w:rsidRDefault="00E340DF"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0DF" w:rsidRPr="00ED79B6" w:rsidRDefault="00E340DF" w:rsidP="00A7447D">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0DF" w:rsidRDefault="00E340DF" w:rsidP="00A7447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340DF" w:rsidTr="00750026">
      <w:tc>
        <w:tcPr>
          <w:tcW w:w="646" w:type="dxa"/>
        </w:tcPr>
        <w:p w:rsidR="00E340DF" w:rsidRDefault="00E340DF" w:rsidP="00750026">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B6638">
            <w:rPr>
              <w:i/>
              <w:noProof/>
              <w:sz w:val="18"/>
            </w:rPr>
            <w:t>ii</w:t>
          </w:r>
          <w:r w:rsidRPr="00ED79B6">
            <w:rPr>
              <w:i/>
              <w:sz w:val="18"/>
            </w:rPr>
            <w:fldChar w:fldCharType="end"/>
          </w:r>
        </w:p>
      </w:tc>
      <w:tc>
        <w:tcPr>
          <w:tcW w:w="5387" w:type="dxa"/>
        </w:tcPr>
        <w:p w:rsidR="00E340DF" w:rsidRDefault="00C61223" w:rsidP="00750026">
          <w:pPr>
            <w:jc w:val="center"/>
            <w:rPr>
              <w:sz w:val="18"/>
            </w:rPr>
          </w:pPr>
          <w:r>
            <w:rPr>
              <w:i/>
              <w:sz w:val="18"/>
            </w:rPr>
            <w:t>Clean Energy Legislation (Carbon Tax Repeal) Act 2014</w:t>
          </w:r>
        </w:p>
      </w:tc>
      <w:tc>
        <w:tcPr>
          <w:tcW w:w="1270" w:type="dxa"/>
        </w:tcPr>
        <w:p w:rsidR="00E340DF" w:rsidRDefault="00F3065C" w:rsidP="00750026">
          <w:pPr>
            <w:jc w:val="right"/>
            <w:rPr>
              <w:sz w:val="18"/>
            </w:rPr>
          </w:pPr>
          <w:r>
            <w:rPr>
              <w:i/>
              <w:sz w:val="18"/>
            </w:rPr>
            <w:t>No. 83, 2014</w:t>
          </w:r>
        </w:p>
      </w:tc>
    </w:tr>
  </w:tbl>
  <w:p w:rsidR="00E340DF" w:rsidRDefault="00E340D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0DF" w:rsidRDefault="00E340DF" w:rsidP="00A7447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340DF" w:rsidTr="00750026">
      <w:tc>
        <w:tcPr>
          <w:tcW w:w="1247" w:type="dxa"/>
        </w:tcPr>
        <w:p w:rsidR="00E340DF" w:rsidRDefault="00C61223" w:rsidP="00F3065C">
          <w:pPr>
            <w:rPr>
              <w:i/>
              <w:sz w:val="18"/>
            </w:rPr>
          </w:pPr>
          <w:r>
            <w:rPr>
              <w:i/>
              <w:sz w:val="18"/>
            </w:rPr>
            <w:t xml:space="preserve">No. </w:t>
          </w:r>
          <w:r w:rsidR="00F3065C">
            <w:rPr>
              <w:i/>
              <w:sz w:val="18"/>
            </w:rPr>
            <w:t>83</w:t>
          </w:r>
          <w:r>
            <w:rPr>
              <w:i/>
              <w:sz w:val="18"/>
            </w:rPr>
            <w:t>, 2014</w:t>
          </w:r>
        </w:p>
      </w:tc>
      <w:tc>
        <w:tcPr>
          <w:tcW w:w="5387" w:type="dxa"/>
        </w:tcPr>
        <w:p w:rsidR="00E340DF" w:rsidRDefault="00C61223" w:rsidP="00750026">
          <w:pPr>
            <w:jc w:val="center"/>
            <w:rPr>
              <w:i/>
              <w:sz w:val="18"/>
            </w:rPr>
          </w:pPr>
          <w:r>
            <w:rPr>
              <w:i/>
              <w:sz w:val="18"/>
            </w:rPr>
            <w:t>Clean Energy Legislation (Carbon Tax Repeal) Act 2014</w:t>
          </w:r>
        </w:p>
      </w:tc>
      <w:tc>
        <w:tcPr>
          <w:tcW w:w="669" w:type="dxa"/>
        </w:tcPr>
        <w:p w:rsidR="00E340DF" w:rsidRDefault="00E340DF" w:rsidP="00750026">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B6638">
            <w:rPr>
              <w:i/>
              <w:noProof/>
              <w:sz w:val="18"/>
            </w:rPr>
            <w:t>i</w:t>
          </w:r>
          <w:r w:rsidRPr="00ED79B6">
            <w:rPr>
              <w:i/>
              <w:sz w:val="18"/>
            </w:rPr>
            <w:fldChar w:fldCharType="end"/>
          </w:r>
        </w:p>
      </w:tc>
    </w:tr>
  </w:tbl>
  <w:p w:rsidR="00E340DF" w:rsidRPr="00ED79B6" w:rsidRDefault="00E340DF"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0DF" w:rsidRPr="00A961C4" w:rsidRDefault="00E340DF" w:rsidP="00A7447D">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340DF" w:rsidTr="00A7447D">
      <w:tc>
        <w:tcPr>
          <w:tcW w:w="646" w:type="dxa"/>
        </w:tcPr>
        <w:p w:rsidR="00E340DF" w:rsidRDefault="00E340DF" w:rsidP="00750026">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B6638">
            <w:rPr>
              <w:i/>
              <w:noProof/>
              <w:sz w:val="18"/>
            </w:rPr>
            <w:t>104</w:t>
          </w:r>
          <w:r w:rsidRPr="007A1328">
            <w:rPr>
              <w:i/>
              <w:sz w:val="18"/>
            </w:rPr>
            <w:fldChar w:fldCharType="end"/>
          </w:r>
        </w:p>
      </w:tc>
      <w:tc>
        <w:tcPr>
          <w:tcW w:w="5387" w:type="dxa"/>
        </w:tcPr>
        <w:p w:rsidR="00E340DF" w:rsidRDefault="00C61223" w:rsidP="00750026">
          <w:pPr>
            <w:jc w:val="center"/>
            <w:rPr>
              <w:sz w:val="18"/>
            </w:rPr>
          </w:pPr>
          <w:r>
            <w:rPr>
              <w:i/>
              <w:sz w:val="18"/>
            </w:rPr>
            <w:t>Clean Energy Legislation (Carbon Tax Repeal) Act 2014</w:t>
          </w:r>
        </w:p>
      </w:tc>
      <w:tc>
        <w:tcPr>
          <w:tcW w:w="1270" w:type="dxa"/>
        </w:tcPr>
        <w:p w:rsidR="00E340DF" w:rsidRDefault="00F3065C" w:rsidP="00750026">
          <w:pPr>
            <w:jc w:val="right"/>
            <w:rPr>
              <w:sz w:val="18"/>
            </w:rPr>
          </w:pPr>
          <w:r>
            <w:rPr>
              <w:i/>
              <w:sz w:val="18"/>
            </w:rPr>
            <w:t>No. 83, 2014</w:t>
          </w:r>
        </w:p>
      </w:tc>
    </w:tr>
  </w:tbl>
  <w:p w:rsidR="00E340DF" w:rsidRPr="00A961C4" w:rsidRDefault="00E340DF"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0DF" w:rsidRPr="00A961C4" w:rsidRDefault="00E340DF" w:rsidP="00A7447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340DF" w:rsidTr="00A7447D">
      <w:tc>
        <w:tcPr>
          <w:tcW w:w="1247" w:type="dxa"/>
        </w:tcPr>
        <w:p w:rsidR="00E340DF" w:rsidRDefault="00F3065C" w:rsidP="00750026">
          <w:pPr>
            <w:rPr>
              <w:sz w:val="18"/>
            </w:rPr>
          </w:pPr>
          <w:r>
            <w:rPr>
              <w:i/>
              <w:sz w:val="18"/>
            </w:rPr>
            <w:t>No. 83, 2014</w:t>
          </w:r>
        </w:p>
      </w:tc>
      <w:tc>
        <w:tcPr>
          <w:tcW w:w="5387" w:type="dxa"/>
        </w:tcPr>
        <w:p w:rsidR="00E340DF" w:rsidRDefault="00C61223" w:rsidP="00750026">
          <w:pPr>
            <w:jc w:val="center"/>
            <w:rPr>
              <w:sz w:val="18"/>
            </w:rPr>
          </w:pPr>
          <w:r>
            <w:rPr>
              <w:i/>
              <w:sz w:val="18"/>
            </w:rPr>
            <w:t>Clean Energy Legislation (Carbon Tax Repeal) Act 2014</w:t>
          </w:r>
        </w:p>
      </w:tc>
      <w:tc>
        <w:tcPr>
          <w:tcW w:w="669" w:type="dxa"/>
        </w:tcPr>
        <w:p w:rsidR="00E340DF" w:rsidRDefault="00E340DF" w:rsidP="00750026">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B6638">
            <w:rPr>
              <w:i/>
              <w:noProof/>
              <w:sz w:val="18"/>
            </w:rPr>
            <w:t>105</w:t>
          </w:r>
          <w:r w:rsidRPr="007A1328">
            <w:rPr>
              <w:i/>
              <w:sz w:val="18"/>
            </w:rPr>
            <w:fldChar w:fldCharType="end"/>
          </w:r>
        </w:p>
      </w:tc>
    </w:tr>
  </w:tbl>
  <w:p w:rsidR="00E340DF" w:rsidRPr="00055B5C" w:rsidRDefault="00E340DF"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0DF" w:rsidRPr="00A961C4" w:rsidRDefault="00E340DF" w:rsidP="00A7447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E340DF" w:rsidTr="00A7447D">
      <w:tc>
        <w:tcPr>
          <w:tcW w:w="1247" w:type="dxa"/>
        </w:tcPr>
        <w:p w:rsidR="00E340DF" w:rsidRDefault="00F3065C" w:rsidP="00750026">
          <w:pPr>
            <w:rPr>
              <w:sz w:val="18"/>
            </w:rPr>
          </w:pPr>
          <w:r>
            <w:rPr>
              <w:i/>
              <w:sz w:val="18"/>
            </w:rPr>
            <w:t>No. 83, 2014</w:t>
          </w:r>
        </w:p>
      </w:tc>
      <w:tc>
        <w:tcPr>
          <w:tcW w:w="5387" w:type="dxa"/>
        </w:tcPr>
        <w:p w:rsidR="00E340DF" w:rsidRDefault="00C61223" w:rsidP="00750026">
          <w:pPr>
            <w:jc w:val="center"/>
            <w:rPr>
              <w:sz w:val="18"/>
            </w:rPr>
          </w:pPr>
          <w:r>
            <w:rPr>
              <w:i/>
              <w:sz w:val="18"/>
            </w:rPr>
            <w:t>Clean Energy Legislation (Carbon Tax Repeal) Act 2014</w:t>
          </w:r>
        </w:p>
      </w:tc>
      <w:tc>
        <w:tcPr>
          <w:tcW w:w="669" w:type="dxa"/>
        </w:tcPr>
        <w:p w:rsidR="00E340DF" w:rsidRDefault="00E340DF" w:rsidP="00750026">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B6638">
            <w:rPr>
              <w:i/>
              <w:noProof/>
              <w:sz w:val="18"/>
            </w:rPr>
            <w:t>1</w:t>
          </w:r>
          <w:r w:rsidRPr="007A1328">
            <w:rPr>
              <w:i/>
              <w:sz w:val="18"/>
            </w:rPr>
            <w:fldChar w:fldCharType="end"/>
          </w:r>
        </w:p>
      </w:tc>
    </w:tr>
  </w:tbl>
  <w:p w:rsidR="00E340DF" w:rsidRPr="00A961C4" w:rsidRDefault="00E340DF"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0DF" w:rsidRDefault="00E340DF" w:rsidP="0048364F">
      <w:pPr>
        <w:spacing w:line="240" w:lineRule="auto"/>
      </w:pPr>
      <w:r>
        <w:separator/>
      </w:r>
    </w:p>
  </w:footnote>
  <w:footnote w:type="continuationSeparator" w:id="0">
    <w:p w:rsidR="00E340DF" w:rsidRDefault="00E340DF"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0DF" w:rsidRPr="005F1388" w:rsidRDefault="00E340DF"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0DF" w:rsidRPr="005F1388" w:rsidRDefault="00E340DF"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0DF" w:rsidRPr="005F1388" w:rsidRDefault="00E340D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0DF" w:rsidRPr="00ED79B6" w:rsidRDefault="00E340DF"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0DF" w:rsidRPr="00ED79B6" w:rsidRDefault="00E340DF"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0DF" w:rsidRPr="00ED79B6" w:rsidRDefault="00E340D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0DF" w:rsidRPr="00A961C4" w:rsidRDefault="00E340DF" w:rsidP="0048364F">
    <w:pPr>
      <w:rPr>
        <w:b/>
        <w:sz w:val="20"/>
      </w:rPr>
    </w:pPr>
    <w:r>
      <w:rPr>
        <w:b/>
        <w:sz w:val="20"/>
      </w:rPr>
      <w:fldChar w:fldCharType="begin"/>
    </w:r>
    <w:r>
      <w:rPr>
        <w:b/>
        <w:sz w:val="20"/>
      </w:rPr>
      <w:instrText xml:space="preserve"> STYLEREF CharAmSchNo </w:instrText>
    </w:r>
    <w:r w:rsidR="003B6638">
      <w:rPr>
        <w:b/>
        <w:sz w:val="20"/>
      </w:rPr>
      <w:fldChar w:fldCharType="separate"/>
    </w:r>
    <w:r w:rsidR="003B6638">
      <w:rPr>
        <w:b/>
        <w:noProof/>
        <w:sz w:val="20"/>
      </w:rPr>
      <w:t>Schedule 5</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3B6638">
      <w:rPr>
        <w:sz w:val="20"/>
      </w:rPr>
      <w:fldChar w:fldCharType="separate"/>
    </w:r>
    <w:r w:rsidR="003B6638">
      <w:rPr>
        <w:noProof/>
        <w:sz w:val="20"/>
      </w:rPr>
      <w:t>Australian Renewable Energy Agency’s finances</w:t>
    </w:r>
    <w:r>
      <w:rPr>
        <w:sz w:val="20"/>
      </w:rPr>
      <w:fldChar w:fldCharType="end"/>
    </w:r>
  </w:p>
  <w:p w:rsidR="00E340DF" w:rsidRPr="00A961C4" w:rsidRDefault="00E340DF"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E340DF" w:rsidRPr="00A961C4" w:rsidRDefault="00E340DF"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0DF" w:rsidRPr="00A961C4" w:rsidRDefault="00E340DF" w:rsidP="0048364F">
    <w:pPr>
      <w:jc w:val="right"/>
      <w:rPr>
        <w:sz w:val="20"/>
      </w:rPr>
    </w:pPr>
    <w:r w:rsidRPr="00A961C4">
      <w:rPr>
        <w:sz w:val="20"/>
      </w:rPr>
      <w:fldChar w:fldCharType="begin"/>
    </w:r>
    <w:r w:rsidRPr="00A961C4">
      <w:rPr>
        <w:sz w:val="20"/>
      </w:rPr>
      <w:instrText xml:space="preserve"> STYLEREF CharAmSchText </w:instrText>
    </w:r>
    <w:r w:rsidR="003B6638">
      <w:rPr>
        <w:sz w:val="20"/>
      </w:rPr>
      <w:fldChar w:fldCharType="separate"/>
    </w:r>
    <w:r w:rsidR="003B6638">
      <w:rPr>
        <w:noProof/>
        <w:sz w:val="20"/>
      </w:rPr>
      <w:t>Australian Renewable Energy Agency’s finances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3B6638">
      <w:rPr>
        <w:b/>
        <w:sz w:val="20"/>
      </w:rPr>
      <w:fldChar w:fldCharType="separate"/>
    </w:r>
    <w:r w:rsidR="003B6638">
      <w:rPr>
        <w:b/>
        <w:noProof/>
        <w:sz w:val="20"/>
      </w:rPr>
      <w:t>Schedule 5</w:t>
    </w:r>
    <w:r>
      <w:rPr>
        <w:b/>
        <w:sz w:val="20"/>
      </w:rPr>
      <w:fldChar w:fldCharType="end"/>
    </w:r>
  </w:p>
  <w:p w:rsidR="00E340DF" w:rsidRPr="00A961C4" w:rsidRDefault="00E340DF"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E340DF" w:rsidRPr="00A961C4" w:rsidRDefault="00E340DF"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0DF" w:rsidRPr="00A961C4" w:rsidRDefault="00E340D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3"/>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5B9"/>
    <w:rsid w:val="000113BC"/>
    <w:rsid w:val="000136AF"/>
    <w:rsid w:val="00036270"/>
    <w:rsid w:val="000417C9"/>
    <w:rsid w:val="00055B5C"/>
    <w:rsid w:val="00060FF9"/>
    <w:rsid w:val="000614BF"/>
    <w:rsid w:val="00075720"/>
    <w:rsid w:val="00085AA3"/>
    <w:rsid w:val="000B1FD2"/>
    <w:rsid w:val="000D05EF"/>
    <w:rsid w:val="000F21C1"/>
    <w:rsid w:val="00101D90"/>
    <w:rsid w:val="0010745C"/>
    <w:rsid w:val="00113BD1"/>
    <w:rsid w:val="00115A1A"/>
    <w:rsid w:val="00122206"/>
    <w:rsid w:val="0015646E"/>
    <w:rsid w:val="001643C9"/>
    <w:rsid w:val="00165568"/>
    <w:rsid w:val="00166C2F"/>
    <w:rsid w:val="001716C9"/>
    <w:rsid w:val="0017231F"/>
    <w:rsid w:val="00173363"/>
    <w:rsid w:val="00173B94"/>
    <w:rsid w:val="001854B4"/>
    <w:rsid w:val="001939E1"/>
    <w:rsid w:val="00195382"/>
    <w:rsid w:val="001A3658"/>
    <w:rsid w:val="001A759A"/>
    <w:rsid w:val="001B7A5D"/>
    <w:rsid w:val="001C2418"/>
    <w:rsid w:val="001C69C4"/>
    <w:rsid w:val="001E3590"/>
    <w:rsid w:val="001E7407"/>
    <w:rsid w:val="00201D27"/>
    <w:rsid w:val="002051C6"/>
    <w:rsid w:val="00240749"/>
    <w:rsid w:val="00262FF9"/>
    <w:rsid w:val="00263820"/>
    <w:rsid w:val="00271724"/>
    <w:rsid w:val="00293B89"/>
    <w:rsid w:val="00297ECB"/>
    <w:rsid w:val="002A5163"/>
    <w:rsid w:val="002B35A4"/>
    <w:rsid w:val="002B5A30"/>
    <w:rsid w:val="002D043A"/>
    <w:rsid w:val="002D395A"/>
    <w:rsid w:val="00310D19"/>
    <w:rsid w:val="0032350D"/>
    <w:rsid w:val="003415D3"/>
    <w:rsid w:val="00350417"/>
    <w:rsid w:val="00352B0F"/>
    <w:rsid w:val="00375C6C"/>
    <w:rsid w:val="003B6638"/>
    <w:rsid w:val="003C3144"/>
    <w:rsid w:val="003C5F2B"/>
    <w:rsid w:val="003D0BFE"/>
    <w:rsid w:val="003D5700"/>
    <w:rsid w:val="003E098A"/>
    <w:rsid w:val="003F05B9"/>
    <w:rsid w:val="00405579"/>
    <w:rsid w:val="00410B8E"/>
    <w:rsid w:val="004116CD"/>
    <w:rsid w:val="00421FC1"/>
    <w:rsid w:val="004229C7"/>
    <w:rsid w:val="00424CA9"/>
    <w:rsid w:val="00436785"/>
    <w:rsid w:val="00436BD5"/>
    <w:rsid w:val="00437E4B"/>
    <w:rsid w:val="0044291A"/>
    <w:rsid w:val="004453F6"/>
    <w:rsid w:val="0048196B"/>
    <w:rsid w:val="0048364F"/>
    <w:rsid w:val="00496F97"/>
    <w:rsid w:val="004C7C8C"/>
    <w:rsid w:val="004E2A4A"/>
    <w:rsid w:val="004F0D23"/>
    <w:rsid w:val="004F1FAC"/>
    <w:rsid w:val="00500081"/>
    <w:rsid w:val="00516B8D"/>
    <w:rsid w:val="00537FBC"/>
    <w:rsid w:val="00543469"/>
    <w:rsid w:val="00551B54"/>
    <w:rsid w:val="00584811"/>
    <w:rsid w:val="00586D08"/>
    <w:rsid w:val="00593AA6"/>
    <w:rsid w:val="00594161"/>
    <w:rsid w:val="00594749"/>
    <w:rsid w:val="005A0D92"/>
    <w:rsid w:val="005B4067"/>
    <w:rsid w:val="005C3F41"/>
    <w:rsid w:val="005C798E"/>
    <w:rsid w:val="00600219"/>
    <w:rsid w:val="00622264"/>
    <w:rsid w:val="00641DE5"/>
    <w:rsid w:val="0064318D"/>
    <w:rsid w:val="00656F0C"/>
    <w:rsid w:val="00677CC2"/>
    <w:rsid w:val="00681F92"/>
    <w:rsid w:val="006842C2"/>
    <w:rsid w:val="00685C0A"/>
    <w:rsid w:val="00685F42"/>
    <w:rsid w:val="0069207B"/>
    <w:rsid w:val="006C2874"/>
    <w:rsid w:val="006C7F8C"/>
    <w:rsid w:val="006D380D"/>
    <w:rsid w:val="006E0135"/>
    <w:rsid w:val="006E303A"/>
    <w:rsid w:val="006F7E19"/>
    <w:rsid w:val="00700B2C"/>
    <w:rsid w:val="00712D8D"/>
    <w:rsid w:val="00713084"/>
    <w:rsid w:val="00714B26"/>
    <w:rsid w:val="007159E3"/>
    <w:rsid w:val="00731E00"/>
    <w:rsid w:val="007440B7"/>
    <w:rsid w:val="00750026"/>
    <w:rsid w:val="00756506"/>
    <w:rsid w:val="007634AD"/>
    <w:rsid w:val="007715C9"/>
    <w:rsid w:val="00774EDD"/>
    <w:rsid w:val="007757EC"/>
    <w:rsid w:val="007B40F6"/>
    <w:rsid w:val="007E7D4A"/>
    <w:rsid w:val="008006CC"/>
    <w:rsid w:val="008068BD"/>
    <w:rsid w:val="00807F18"/>
    <w:rsid w:val="00831E8D"/>
    <w:rsid w:val="00856A31"/>
    <w:rsid w:val="00857D6B"/>
    <w:rsid w:val="008754D0"/>
    <w:rsid w:val="00877D48"/>
    <w:rsid w:val="00883781"/>
    <w:rsid w:val="00885570"/>
    <w:rsid w:val="00893958"/>
    <w:rsid w:val="008A2E77"/>
    <w:rsid w:val="008B5848"/>
    <w:rsid w:val="008C6F6F"/>
    <w:rsid w:val="008D058E"/>
    <w:rsid w:val="008D0EE0"/>
    <w:rsid w:val="008F4F1C"/>
    <w:rsid w:val="008F77C4"/>
    <w:rsid w:val="009103F3"/>
    <w:rsid w:val="00932377"/>
    <w:rsid w:val="00967042"/>
    <w:rsid w:val="0098255A"/>
    <w:rsid w:val="009845BE"/>
    <w:rsid w:val="009969C9"/>
    <w:rsid w:val="009E52AD"/>
    <w:rsid w:val="009F3D2E"/>
    <w:rsid w:val="00A10775"/>
    <w:rsid w:val="00A231E2"/>
    <w:rsid w:val="00A36C48"/>
    <w:rsid w:val="00A41E0B"/>
    <w:rsid w:val="00A42DA9"/>
    <w:rsid w:val="00A64912"/>
    <w:rsid w:val="00A70A74"/>
    <w:rsid w:val="00A7447D"/>
    <w:rsid w:val="00AA3795"/>
    <w:rsid w:val="00AA6A1F"/>
    <w:rsid w:val="00AC1E75"/>
    <w:rsid w:val="00AD5641"/>
    <w:rsid w:val="00AE1088"/>
    <w:rsid w:val="00AE35B5"/>
    <w:rsid w:val="00AF1BA4"/>
    <w:rsid w:val="00B032D8"/>
    <w:rsid w:val="00B33B3C"/>
    <w:rsid w:val="00B6382D"/>
    <w:rsid w:val="00BA5026"/>
    <w:rsid w:val="00BB40BF"/>
    <w:rsid w:val="00BE719A"/>
    <w:rsid w:val="00BE720A"/>
    <w:rsid w:val="00BF0461"/>
    <w:rsid w:val="00BF4658"/>
    <w:rsid w:val="00BF4944"/>
    <w:rsid w:val="00C04409"/>
    <w:rsid w:val="00C067E5"/>
    <w:rsid w:val="00C164CA"/>
    <w:rsid w:val="00C176CF"/>
    <w:rsid w:val="00C42BF8"/>
    <w:rsid w:val="00C460AE"/>
    <w:rsid w:val="00C50043"/>
    <w:rsid w:val="00C54E84"/>
    <w:rsid w:val="00C61223"/>
    <w:rsid w:val="00C7573B"/>
    <w:rsid w:val="00C76CF3"/>
    <w:rsid w:val="00CE1E31"/>
    <w:rsid w:val="00CF0BB2"/>
    <w:rsid w:val="00D00EAA"/>
    <w:rsid w:val="00D13441"/>
    <w:rsid w:val="00D243A3"/>
    <w:rsid w:val="00D477C3"/>
    <w:rsid w:val="00D52EFE"/>
    <w:rsid w:val="00D63EF6"/>
    <w:rsid w:val="00D70DFB"/>
    <w:rsid w:val="00D73029"/>
    <w:rsid w:val="00D766DF"/>
    <w:rsid w:val="00DC43F0"/>
    <w:rsid w:val="00DF7AE9"/>
    <w:rsid w:val="00E05704"/>
    <w:rsid w:val="00E24D66"/>
    <w:rsid w:val="00E340DF"/>
    <w:rsid w:val="00E362C9"/>
    <w:rsid w:val="00E54292"/>
    <w:rsid w:val="00E74DC7"/>
    <w:rsid w:val="00E87699"/>
    <w:rsid w:val="00EA4741"/>
    <w:rsid w:val="00ED492F"/>
    <w:rsid w:val="00EF2E3A"/>
    <w:rsid w:val="00F047E2"/>
    <w:rsid w:val="00F078DC"/>
    <w:rsid w:val="00F13E86"/>
    <w:rsid w:val="00F17B00"/>
    <w:rsid w:val="00F3065C"/>
    <w:rsid w:val="00F677A9"/>
    <w:rsid w:val="00F84CF5"/>
    <w:rsid w:val="00FA420B"/>
    <w:rsid w:val="00FD1E13"/>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7447D"/>
    <w:pPr>
      <w:spacing w:line="260" w:lineRule="atLeast"/>
    </w:pPr>
    <w:rPr>
      <w:sz w:val="22"/>
    </w:rPr>
  </w:style>
  <w:style w:type="paragraph" w:styleId="Heading1">
    <w:name w:val="heading 1"/>
    <w:basedOn w:val="Normal"/>
    <w:next w:val="Normal"/>
    <w:link w:val="Heading1Char"/>
    <w:uiPriority w:val="9"/>
    <w:qFormat/>
    <w:rsid w:val="002A51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A51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A516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A516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A516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A516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A516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A516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A516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7447D"/>
  </w:style>
  <w:style w:type="paragraph" w:customStyle="1" w:styleId="OPCParaBase">
    <w:name w:val="OPCParaBase"/>
    <w:link w:val="OPCParaBaseChar"/>
    <w:qFormat/>
    <w:rsid w:val="00A7447D"/>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A7447D"/>
    <w:pPr>
      <w:spacing w:line="240" w:lineRule="auto"/>
    </w:pPr>
    <w:rPr>
      <w:b/>
      <w:sz w:val="40"/>
    </w:rPr>
  </w:style>
  <w:style w:type="paragraph" w:customStyle="1" w:styleId="ActHead1">
    <w:name w:val="ActHead 1"/>
    <w:aliases w:val="c"/>
    <w:basedOn w:val="OPCParaBase"/>
    <w:next w:val="Normal"/>
    <w:qFormat/>
    <w:rsid w:val="00A7447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7447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7447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7447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7447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7447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7447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7447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7447D"/>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A7447D"/>
  </w:style>
  <w:style w:type="paragraph" w:customStyle="1" w:styleId="Blocks">
    <w:name w:val="Blocks"/>
    <w:aliases w:val="bb"/>
    <w:basedOn w:val="OPCParaBase"/>
    <w:qFormat/>
    <w:rsid w:val="00A7447D"/>
    <w:pPr>
      <w:spacing w:line="240" w:lineRule="auto"/>
    </w:pPr>
    <w:rPr>
      <w:sz w:val="24"/>
    </w:rPr>
  </w:style>
  <w:style w:type="paragraph" w:customStyle="1" w:styleId="BoxText">
    <w:name w:val="BoxText"/>
    <w:aliases w:val="bt"/>
    <w:basedOn w:val="OPCParaBase"/>
    <w:qFormat/>
    <w:rsid w:val="00A7447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7447D"/>
    <w:rPr>
      <w:b/>
    </w:rPr>
  </w:style>
  <w:style w:type="paragraph" w:customStyle="1" w:styleId="BoxHeadItalic">
    <w:name w:val="BoxHeadItalic"/>
    <w:aliases w:val="bhi"/>
    <w:basedOn w:val="BoxText"/>
    <w:next w:val="BoxStep"/>
    <w:qFormat/>
    <w:rsid w:val="00A7447D"/>
    <w:rPr>
      <w:i/>
    </w:rPr>
  </w:style>
  <w:style w:type="paragraph" w:customStyle="1" w:styleId="BoxList">
    <w:name w:val="BoxList"/>
    <w:aliases w:val="bl"/>
    <w:basedOn w:val="BoxText"/>
    <w:qFormat/>
    <w:rsid w:val="00A7447D"/>
    <w:pPr>
      <w:ind w:left="1559" w:hanging="425"/>
    </w:pPr>
  </w:style>
  <w:style w:type="paragraph" w:customStyle="1" w:styleId="BoxNote">
    <w:name w:val="BoxNote"/>
    <w:aliases w:val="bn"/>
    <w:basedOn w:val="BoxText"/>
    <w:qFormat/>
    <w:rsid w:val="00A7447D"/>
    <w:pPr>
      <w:tabs>
        <w:tab w:val="left" w:pos="1985"/>
      </w:tabs>
      <w:spacing w:before="122" w:line="198" w:lineRule="exact"/>
      <w:ind w:left="2948" w:hanging="1814"/>
    </w:pPr>
    <w:rPr>
      <w:sz w:val="18"/>
    </w:rPr>
  </w:style>
  <w:style w:type="paragraph" w:customStyle="1" w:styleId="BoxPara">
    <w:name w:val="BoxPara"/>
    <w:aliases w:val="bp"/>
    <w:basedOn w:val="BoxText"/>
    <w:qFormat/>
    <w:rsid w:val="00A7447D"/>
    <w:pPr>
      <w:tabs>
        <w:tab w:val="right" w:pos="2268"/>
      </w:tabs>
      <w:ind w:left="2552" w:hanging="1418"/>
    </w:pPr>
  </w:style>
  <w:style w:type="paragraph" w:customStyle="1" w:styleId="BoxStep">
    <w:name w:val="BoxStep"/>
    <w:aliases w:val="bs"/>
    <w:basedOn w:val="BoxText"/>
    <w:qFormat/>
    <w:rsid w:val="00A7447D"/>
    <w:pPr>
      <w:ind w:left="1985" w:hanging="851"/>
    </w:pPr>
  </w:style>
  <w:style w:type="character" w:customStyle="1" w:styleId="CharAmPartNo">
    <w:name w:val="CharAmPartNo"/>
    <w:basedOn w:val="OPCCharBase"/>
    <w:qFormat/>
    <w:rsid w:val="00A7447D"/>
  </w:style>
  <w:style w:type="character" w:customStyle="1" w:styleId="CharAmPartText">
    <w:name w:val="CharAmPartText"/>
    <w:basedOn w:val="OPCCharBase"/>
    <w:qFormat/>
    <w:rsid w:val="00A7447D"/>
  </w:style>
  <w:style w:type="character" w:customStyle="1" w:styleId="CharAmSchNo">
    <w:name w:val="CharAmSchNo"/>
    <w:basedOn w:val="OPCCharBase"/>
    <w:qFormat/>
    <w:rsid w:val="00A7447D"/>
  </w:style>
  <w:style w:type="character" w:customStyle="1" w:styleId="CharAmSchText">
    <w:name w:val="CharAmSchText"/>
    <w:basedOn w:val="OPCCharBase"/>
    <w:qFormat/>
    <w:rsid w:val="00A7447D"/>
  </w:style>
  <w:style w:type="character" w:customStyle="1" w:styleId="CharBoldItalic">
    <w:name w:val="CharBoldItalic"/>
    <w:basedOn w:val="OPCCharBase"/>
    <w:uiPriority w:val="1"/>
    <w:qFormat/>
    <w:rsid w:val="00A7447D"/>
    <w:rPr>
      <w:b/>
      <w:i/>
    </w:rPr>
  </w:style>
  <w:style w:type="character" w:customStyle="1" w:styleId="CharChapNo">
    <w:name w:val="CharChapNo"/>
    <w:basedOn w:val="OPCCharBase"/>
    <w:uiPriority w:val="1"/>
    <w:qFormat/>
    <w:rsid w:val="00A7447D"/>
  </w:style>
  <w:style w:type="character" w:customStyle="1" w:styleId="CharChapText">
    <w:name w:val="CharChapText"/>
    <w:basedOn w:val="OPCCharBase"/>
    <w:uiPriority w:val="1"/>
    <w:qFormat/>
    <w:rsid w:val="00A7447D"/>
  </w:style>
  <w:style w:type="character" w:customStyle="1" w:styleId="CharDivNo">
    <w:name w:val="CharDivNo"/>
    <w:basedOn w:val="OPCCharBase"/>
    <w:uiPriority w:val="1"/>
    <w:qFormat/>
    <w:rsid w:val="00A7447D"/>
  </w:style>
  <w:style w:type="character" w:customStyle="1" w:styleId="CharDivText">
    <w:name w:val="CharDivText"/>
    <w:basedOn w:val="OPCCharBase"/>
    <w:uiPriority w:val="1"/>
    <w:qFormat/>
    <w:rsid w:val="00A7447D"/>
  </w:style>
  <w:style w:type="character" w:customStyle="1" w:styleId="CharItalic">
    <w:name w:val="CharItalic"/>
    <w:basedOn w:val="OPCCharBase"/>
    <w:uiPriority w:val="1"/>
    <w:qFormat/>
    <w:rsid w:val="00A7447D"/>
    <w:rPr>
      <w:i/>
    </w:rPr>
  </w:style>
  <w:style w:type="character" w:customStyle="1" w:styleId="CharPartNo">
    <w:name w:val="CharPartNo"/>
    <w:basedOn w:val="OPCCharBase"/>
    <w:uiPriority w:val="1"/>
    <w:qFormat/>
    <w:rsid w:val="00A7447D"/>
  </w:style>
  <w:style w:type="character" w:customStyle="1" w:styleId="CharPartText">
    <w:name w:val="CharPartText"/>
    <w:basedOn w:val="OPCCharBase"/>
    <w:uiPriority w:val="1"/>
    <w:qFormat/>
    <w:rsid w:val="00A7447D"/>
  </w:style>
  <w:style w:type="character" w:customStyle="1" w:styleId="CharSectno">
    <w:name w:val="CharSectno"/>
    <w:basedOn w:val="OPCCharBase"/>
    <w:uiPriority w:val="1"/>
    <w:qFormat/>
    <w:rsid w:val="00A7447D"/>
  </w:style>
  <w:style w:type="character" w:customStyle="1" w:styleId="CharSubdNo">
    <w:name w:val="CharSubdNo"/>
    <w:basedOn w:val="OPCCharBase"/>
    <w:uiPriority w:val="1"/>
    <w:qFormat/>
    <w:rsid w:val="00A7447D"/>
  </w:style>
  <w:style w:type="character" w:customStyle="1" w:styleId="CharSubdText">
    <w:name w:val="CharSubdText"/>
    <w:basedOn w:val="OPCCharBase"/>
    <w:uiPriority w:val="1"/>
    <w:qFormat/>
    <w:rsid w:val="00A7447D"/>
  </w:style>
  <w:style w:type="paragraph" w:customStyle="1" w:styleId="CTA--">
    <w:name w:val="CTA --"/>
    <w:basedOn w:val="OPCParaBase"/>
    <w:next w:val="Normal"/>
    <w:rsid w:val="00A7447D"/>
    <w:pPr>
      <w:spacing w:before="60" w:line="240" w:lineRule="atLeast"/>
      <w:ind w:left="142" w:hanging="142"/>
    </w:pPr>
    <w:rPr>
      <w:sz w:val="20"/>
    </w:rPr>
  </w:style>
  <w:style w:type="paragraph" w:customStyle="1" w:styleId="CTA-">
    <w:name w:val="CTA -"/>
    <w:basedOn w:val="OPCParaBase"/>
    <w:rsid w:val="00A7447D"/>
    <w:pPr>
      <w:spacing w:before="60" w:line="240" w:lineRule="atLeast"/>
      <w:ind w:left="85" w:hanging="85"/>
    </w:pPr>
    <w:rPr>
      <w:sz w:val="20"/>
    </w:rPr>
  </w:style>
  <w:style w:type="paragraph" w:customStyle="1" w:styleId="CTA---">
    <w:name w:val="CTA ---"/>
    <w:basedOn w:val="OPCParaBase"/>
    <w:next w:val="Normal"/>
    <w:rsid w:val="00A7447D"/>
    <w:pPr>
      <w:spacing w:before="60" w:line="240" w:lineRule="atLeast"/>
      <w:ind w:left="198" w:hanging="198"/>
    </w:pPr>
    <w:rPr>
      <w:sz w:val="20"/>
    </w:rPr>
  </w:style>
  <w:style w:type="paragraph" w:customStyle="1" w:styleId="CTA----">
    <w:name w:val="CTA ----"/>
    <w:basedOn w:val="OPCParaBase"/>
    <w:next w:val="Normal"/>
    <w:rsid w:val="00A7447D"/>
    <w:pPr>
      <w:spacing w:before="60" w:line="240" w:lineRule="atLeast"/>
      <w:ind w:left="255" w:hanging="255"/>
    </w:pPr>
    <w:rPr>
      <w:sz w:val="20"/>
    </w:rPr>
  </w:style>
  <w:style w:type="paragraph" w:customStyle="1" w:styleId="CTA1a">
    <w:name w:val="CTA 1(a)"/>
    <w:basedOn w:val="OPCParaBase"/>
    <w:rsid w:val="00A7447D"/>
    <w:pPr>
      <w:tabs>
        <w:tab w:val="right" w:pos="414"/>
      </w:tabs>
      <w:spacing w:before="40" w:line="240" w:lineRule="atLeast"/>
      <w:ind w:left="675" w:hanging="675"/>
    </w:pPr>
    <w:rPr>
      <w:sz w:val="20"/>
    </w:rPr>
  </w:style>
  <w:style w:type="paragraph" w:customStyle="1" w:styleId="CTA1ai">
    <w:name w:val="CTA 1(a)(i)"/>
    <w:basedOn w:val="OPCParaBase"/>
    <w:rsid w:val="00A7447D"/>
    <w:pPr>
      <w:tabs>
        <w:tab w:val="right" w:pos="1004"/>
      </w:tabs>
      <w:spacing w:before="40" w:line="240" w:lineRule="atLeast"/>
      <w:ind w:left="1253" w:hanging="1253"/>
    </w:pPr>
    <w:rPr>
      <w:sz w:val="20"/>
    </w:rPr>
  </w:style>
  <w:style w:type="paragraph" w:customStyle="1" w:styleId="CTA2a">
    <w:name w:val="CTA 2(a)"/>
    <w:basedOn w:val="OPCParaBase"/>
    <w:rsid w:val="00A7447D"/>
    <w:pPr>
      <w:tabs>
        <w:tab w:val="right" w:pos="482"/>
      </w:tabs>
      <w:spacing w:before="40" w:line="240" w:lineRule="atLeast"/>
      <w:ind w:left="748" w:hanging="748"/>
    </w:pPr>
    <w:rPr>
      <w:sz w:val="20"/>
    </w:rPr>
  </w:style>
  <w:style w:type="paragraph" w:customStyle="1" w:styleId="CTA2ai">
    <w:name w:val="CTA 2(a)(i)"/>
    <w:basedOn w:val="OPCParaBase"/>
    <w:rsid w:val="00A7447D"/>
    <w:pPr>
      <w:tabs>
        <w:tab w:val="right" w:pos="1089"/>
      </w:tabs>
      <w:spacing w:before="40" w:line="240" w:lineRule="atLeast"/>
      <w:ind w:left="1327" w:hanging="1327"/>
    </w:pPr>
    <w:rPr>
      <w:sz w:val="20"/>
    </w:rPr>
  </w:style>
  <w:style w:type="paragraph" w:customStyle="1" w:styleId="CTA3a">
    <w:name w:val="CTA 3(a)"/>
    <w:basedOn w:val="OPCParaBase"/>
    <w:rsid w:val="00A7447D"/>
    <w:pPr>
      <w:tabs>
        <w:tab w:val="right" w:pos="556"/>
      </w:tabs>
      <w:spacing w:before="40" w:line="240" w:lineRule="atLeast"/>
      <w:ind w:left="805" w:hanging="805"/>
    </w:pPr>
    <w:rPr>
      <w:sz w:val="20"/>
    </w:rPr>
  </w:style>
  <w:style w:type="paragraph" w:customStyle="1" w:styleId="CTA3ai">
    <w:name w:val="CTA 3(a)(i)"/>
    <w:basedOn w:val="OPCParaBase"/>
    <w:rsid w:val="00A7447D"/>
    <w:pPr>
      <w:tabs>
        <w:tab w:val="right" w:pos="1140"/>
      </w:tabs>
      <w:spacing w:before="40" w:line="240" w:lineRule="atLeast"/>
      <w:ind w:left="1361" w:hanging="1361"/>
    </w:pPr>
    <w:rPr>
      <w:sz w:val="20"/>
    </w:rPr>
  </w:style>
  <w:style w:type="paragraph" w:customStyle="1" w:styleId="CTA4a">
    <w:name w:val="CTA 4(a)"/>
    <w:basedOn w:val="OPCParaBase"/>
    <w:rsid w:val="00A7447D"/>
    <w:pPr>
      <w:tabs>
        <w:tab w:val="right" w:pos="624"/>
      </w:tabs>
      <w:spacing w:before="40" w:line="240" w:lineRule="atLeast"/>
      <w:ind w:left="873" w:hanging="873"/>
    </w:pPr>
    <w:rPr>
      <w:sz w:val="20"/>
    </w:rPr>
  </w:style>
  <w:style w:type="paragraph" w:customStyle="1" w:styleId="CTA4ai">
    <w:name w:val="CTA 4(a)(i)"/>
    <w:basedOn w:val="OPCParaBase"/>
    <w:rsid w:val="00A7447D"/>
    <w:pPr>
      <w:tabs>
        <w:tab w:val="right" w:pos="1213"/>
      </w:tabs>
      <w:spacing w:before="40" w:line="240" w:lineRule="atLeast"/>
      <w:ind w:left="1452" w:hanging="1452"/>
    </w:pPr>
    <w:rPr>
      <w:sz w:val="20"/>
    </w:rPr>
  </w:style>
  <w:style w:type="paragraph" w:customStyle="1" w:styleId="CTACAPS">
    <w:name w:val="CTA CAPS"/>
    <w:basedOn w:val="OPCParaBase"/>
    <w:rsid w:val="00A7447D"/>
    <w:pPr>
      <w:spacing w:before="60" w:line="240" w:lineRule="atLeast"/>
    </w:pPr>
    <w:rPr>
      <w:sz w:val="20"/>
    </w:rPr>
  </w:style>
  <w:style w:type="paragraph" w:customStyle="1" w:styleId="CTAright">
    <w:name w:val="CTA right"/>
    <w:basedOn w:val="OPCParaBase"/>
    <w:rsid w:val="00A7447D"/>
    <w:pPr>
      <w:spacing w:before="60" w:line="240" w:lineRule="auto"/>
      <w:jc w:val="right"/>
    </w:pPr>
    <w:rPr>
      <w:sz w:val="20"/>
    </w:rPr>
  </w:style>
  <w:style w:type="paragraph" w:customStyle="1" w:styleId="subsection">
    <w:name w:val="subsection"/>
    <w:aliases w:val="ss"/>
    <w:basedOn w:val="OPCParaBase"/>
    <w:link w:val="subsectionChar"/>
    <w:rsid w:val="00A7447D"/>
    <w:pPr>
      <w:tabs>
        <w:tab w:val="right" w:pos="1021"/>
      </w:tabs>
      <w:spacing w:before="180" w:line="240" w:lineRule="auto"/>
      <w:ind w:left="1134" w:hanging="1134"/>
    </w:pPr>
  </w:style>
  <w:style w:type="paragraph" w:customStyle="1" w:styleId="Definition">
    <w:name w:val="Definition"/>
    <w:aliases w:val="dd"/>
    <w:basedOn w:val="OPCParaBase"/>
    <w:link w:val="DefinitionChar"/>
    <w:rsid w:val="00A7447D"/>
    <w:pPr>
      <w:spacing w:before="180" w:line="240" w:lineRule="auto"/>
      <w:ind w:left="1134"/>
    </w:pPr>
  </w:style>
  <w:style w:type="paragraph" w:customStyle="1" w:styleId="ETAsubitem">
    <w:name w:val="ETA(subitem)"/>
    <w:basedOn w:val="OPCParaBase"/>
    <w:rsid w:val="00A7447D"/>
    <w:pPr>
      <w:tabs>
        <w:tab w:val="right" w:pos="340"/>
      </w:tabs>
      <w:spacing w:before="60" w:line="240" w:lineRule="auto"/>
      <w:ind w:left="454" w:hanging="454"/>
    </w:pPr>
    <w:rPr>
      <w:sz w:val="20"/>
    </w:rPr>
  </w:style>
  <w:style w:type="paragraph" w:customStyle="1" w:styleId="ETApara">
    <w:name w:val="ETA(para)"/>
    <w:basedOn w:val="OPCParaBase"/>
    <w:rsid w:val="00A7447D"/>
    <w:pPr>
      <w:tabs>
        <w:tab w:val="right" w:pos="754"/>
      </w:tabs>
      <w:spacing w:before="60" w:line="240" w:lineRule="auto"/>
      <w:ind w:left="828" w:hanging="828"/>
    </w:pPr>
    <w:rPr>
      <w:sz w:val="20"/>
    </w:rPr>
  </w:style>
  <w:style w:type="paragraph" w:customStyle="1" w:styleId="ETAsubpara">
    <w:name w:val="ETA(subpara)"/>
    <w:basedOn w:val="OPCParaBase"/>
    <w:rsid w:val="00A7447D"/>
    <w:pPr>
      <w:tabs>
        <w:tab w:val="right" w:pos="1083"/>
      </w:tabs>
      <w:spacing w:before="60" w:line="240" w:lineRule="auto"/>
      <w:ind w:left="1191" w:hanging="1191"/>
    </w:pPr>
    <w:rPr>
      <w:sz w:val="20"/>
    </w:rPr>
  </w:style>
  <w:style w:type="paragraph" w:customStyle="1" w:styleId="ETAsub-subpara">
    <w:name w:val="ETA(sub-subpara)"/>
    <w:basedOn w:val="OPCParaBase"/>
    <w:rsid w:val="00A7447D"/>
    <w:pPr>
      <w:tabs>
        <w:tab w:val="right" w:pos="1412"/>
      </w:tabs>
      <w:spacing w:before="60" w:line="240" w:lineRule="auto"/>
      <w:ind w:left="1525" w:hanging="1525"/>
    </w:pPr>
    <w:rPr>
      <w:sz w:val="20"/>
    </w:rPr>
  </w:style>
  <w:style w:type="paragraph" w:customStyle="1" w:styleId="Formula">
    <w:name w:val="Formula"/>
    <w:basedOn w:val="OPCParaBase"/>
    <w:rsid w:val="00A7447D"/>
    <w:pPr>
      <w:spacing w:line="240" w:lineRule="auto"/>
      <w:ind w:left="1134"/>
    </w:pPr>
    <w:rPr>
      <w:sz w:val="20"/>
    </w:rPr>
  </w:style>
  <w:style w:type="paragraph" w:styleId="Header">
    <w:name w:val="header"/>
    <w:basedOn w:val="OPCParaBase"/>
    <w:link w:val="HeaderChar"/>
    <w:unhideWhenUsed/>
    <w:rsid w:val="00A7447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7447D"/>
    <w:rPr>
      <w:rFonts w:eastAsia="Times New Roman" w:cs="Times New Roman"/>
      <w:sz w:val="16"/>
      <w:lang w:eastAsia="en-AU"/>
    </w:rPr>
  </w:style>
  <w:style w:type="paragraph" w:customStyle="1" w:styleId="House">
    <w:name w:val="House"/>
    <w:basedOn w:val="OPCParaBase"/>
    <w:rsid w:val="00A7447D"/>
    <w:pPr>
      <w:spacing w:line="240" w:lineRule="auto"/>
    </w:pPr>
    <w:rPr>
      <w:sz w:val="28"/>
    </w:rPr>
  </w:style>
  <w:style w:type="paragraph" w:customStyle="1" w:styleId="Item">
    <w:name w:val="Item"/>
    <w:aliases w:val="i"/>
    <w:basedOn w:val="OPCParaBase"/>
    <w:next w:val="ItemHead"/>
    <w:rsid w:val="00A7447D"/>
    <w:pPr>
      <w:keepLines/>
      <w:spacing w:before="80" w:line="240" w:lineRule="auto"/>
      <w:ind w:left="709"/>
    </w:pPr>
  </w:style>
  <w:style w:type="paragraph" w:customStyle="1" w:styleId="ItemHead">
    <w:name w:val="ItemHead"/>
    <w:aliases w:val="ih"/>
    <w:basedOn w:val="OPCParaBase"/>
    <w:next w:val="Item"/>
    <w:rsid w:val="00A7447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7447D"/>
    <w:pPr>
      <w:spacing w:line="240" w:lineRule="auto"/>
    </w:pPr>
    <w:rPr>
      <w:b/>
      <w:sz w:val="32"/>
    </w:rPr>
  </w:style>
  <w:style w:type="paragraph" w:customStyle="1" w:styleId="notedraft">
    <w:name w:val="note(draft)"/>
    <w:aliases w:val="nd"/>
    <w:basedOn w:val="OPCParaBase"/>
    <w:link w:val="notedraftChar"/>
    <w:rsid w:val="00A7447D"/>
    <w:pPr>
      <w:spacing w:before="240" w:line="240" w:lineRule="auto"/>
      <w:ind w:left="284" w:hanging="284"/>
    </w:pPr>
    <w:rPr>
      <w:i/>
      <w:sz w:val="24"/>
    </w:rPr>
  </w:style>
  <w:style w:type="paragraph" w:customStyle="1" w:styleId="notemargin">
    <w:name w:val="note(margin)"/>
    <w:aliases w:val="nm"/>
    <w:basedOn w:val="OPCParaBase"/>
    <w:rsid w:val="00A7447D"/>
    <w:pPr>
      <w:tabs>
        <w:tab w:val="left" w:pos="709"/>
      </w:tabs>
      <w:spacing w:before="122" w:line="198" w:lineRule="exact"/>
      <w:ind w:left="709" w:hanging="709"/>
    </w:pPr>
    <w:rPr>
      <w:sz w:val="18"/>
    </w:rPr>
  </w:style>
  <w:style w:type="paragraph" w:customStyle="1" w:styleId="noteToPara">
    <w:name w:val="noteToPara"/>
    <w:aliases w:val="ntp"/>
    <w:basedOn w:val="OPCParaBase"/>
    <w:rsid w:val="00A7447D"/>
    <w:pPr>
      <w:spacing w:before="122" w:line="198" w:lineRule="exact"/>
      <w:ind w:left="2353" w:hanging="709"/>
    </w:pPr>
    <w:rPr>
      <w:sz w:val="18"/>
    </w:rPr>
  </w:style>
  <w:style w:type="paragraph" w:customStyle="1" w:styleId="noteParlAmend">
    <w:name w:val="note(ParlAmend)"/>
    <w:aliases w:val="npp"/>
    <w:basedOn w:val="OPCParaBase"/>
    <w:next w:val="ParlAmend"/>
    <w:rsid w:val="00A7447D"/>
    <w:pPr>
      <w:spacing w:line="240" w:lineRule="auto"/>
      <w:jc w:val="right"/>
    </w:pPr>
    <w:rPr>
      <w:rFonts w:ascii="Arial" w:hAnsi="Arial"/>
      <w:b/>
      <w:i/>
    </w:rPr>
  </w:style>
  <w:style w:type="paragraph" w:customStyle="1" w:styleId="Page1">
    <w:name w:val="Page1"/>
    <w:basedOn w:val="OPCParaBase"/>
    <w:rsid w:val="00A7447D"/>
    <w:pPr>
      <w:spacing w:before="400" w:line="240" w:lineRule="auto"/>
    </w:pPr>
    <w:rPr>
      <w:b/>
      <w:sz w:val="32"/>
    </w:rPr>
  </w:style>
  <w:style w:type="paragraph" w:customStyle="1" w:styleId="PageBreak">
    <w:name w:val="PageBreak"/>
    <w:aliases w:val="pb"/>
    <w:basedOn w:val="OPCParaBase"/>
    <w:rsid w:val="00A7447D"/>
    <w:pPr>
      <w:spacing w:line="240" w:lineRule="auto"/>
    </w:pPr>
    <w:rPr>
      <w:sz w:val="20"/>
    </w:rPr>
  </w:style>
  <w:style w:type="paragraph" w:customStyle="1" w:styleId="paragraphsub">
    <w:name w:val="paragraph(sub)"/>
    <w:aliases w:val="aa"/>
    <w:basedOn w:val="OPCParaBase"/>
    <w:rsid w:val="00A7447D"/>
    <w:pPr>
      <w:tabs>
        <w:tab w:val="right" w:pos="1985"/>
      </w:tabs>
      <w:spacing w:before="40" w:line="240" w:lineRule="auto"/>
      <w:ind w:left="2098" w:hanging="2098"/>
    </w:pPr>
  </w:style>
  <w:style w:type="paragraph" w:customStyle="1" w:styleId="paragraphsub-sub">
    <w:name w:val="paragraph(sub-sub)"/>
    <w:aliases w:val="aaa"/>
    <w:basedOn w:val="OPCParaBase"/>
    <w:rsid w:val="00A7447D"/>
    <w:pPr>
      <w:tabs>
        <w:tab w:val="right" w:pos="2722"/>
      </w:tabs>
      <w:spacing w:before="40" w:line="240" w:lineRule="auto"/>
      <w:ind w:left="2835" w:hanging="2835"/>
    </w:pPr>
  </w:style>
  <w:style w:type="paragraph" w:customStyle="1" w:styleId="paragraph">
    <w:name w:val="paragraph"/>
    <w:aliases w:val="a"/>
    <w:basedOn w:val="OPCParaBase"/>
    <w:link w:val="paragraphChar"/>
    <w:rsid w:val="00A7447D"/>
    <w:pPr>
      <w:tabs>
        <w:tab w:val="right" w:pos="1531"/>
      </w:tabs>
      <w:spacing w:before="40" w:line="240" w:lineRule="auto"/>
      <w:ind w:left="1644" w:hanging="1644"/>
    </w:pPr>
  </w:style>
  <w:style w:type="paragraph" w:customStyle="1" w:styleId="ParlAmend">
    <w:name w:val="ParlAmend"/>
    <w:aliases w:val="pp"/>
    <w:basedOn w:val="OPCParaBase"/>
    <w:rsid w:val="00A7447D"/>
    <w:pPr>
      <w:spacing w:before="240" w:line="240" w:lineRule="atLeast"/>
      <w:ind w:hanging="567"/>
    </w:pPr>
    <w:rPr>
      <w:sz w:val="24"/>
    </w:rPr>
  </w:style>
  <w:style w:type="paragraph" w:customStyle="1" w:styleId="Penalty">
    <w:name w:val="Penalty"/>
    <w:basedOn w:val="OPCParaBase"/>
    <w:rsid w:val="00A7447D"/>
    <w:pPr>
      <w:tabs>
        <w:tab w:val="left" w:pos="2977"/>
      </w:tabs>
      <w:spacing w:before="180" w:line="240" w:lineRule="auto"/>
      <w:ind w:left="1985" w:hanging="851"/>
    </w:pPr>
  </w:style>
  <w:style w:type="paragraph" w:customStyle="1" w:styleId="Portfolio">
    <w:name w:val="Portfolio"/>
    <w:basedOn w:val="OPCParaBase"/>
    <w:rsid w:val="00A7447D"/>
    <w:pPr>
      <w:spacing w:line="240" w:lineRule="auto"/>
    </w:pPr>
    <w:rPr>
      <w:i/>
      <w:sz w:val="20"/>
    </w:rPr>
  </w:style>
  <w:style w:type="paragraph" w:customStyle="1" w:styleId="Preamble">
    <w:name w:val="Preamble"/>
    <w:basedOn w:val="OPCParaBase"/>
    <w:next w:val="Normal"/>
    <w:rsid w:val="00A7447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7447D"/>
    <w:pPr>
      <w:spacing w:line="240" w:lineRule="auto"/>
    </w:pPr>
    <w:rPr>
      <w:i/>
      <w:sz w:val="20"/>
    </w:rPr>
  </w:style>
  <w:style w:type="paragraph" w:customStyle="1" w:styleId="Session">
    <w:name w:val="Session"/>
    <w:basedOn w:val="OPCParaBase"/>
    <w:rsid w:val="00A7447D"/>
    <w:pPr>
      <w:spacing w:line="240" w:lineRule="auto"/>
    </w:pPr>
    <w:rPr>
      <w:sz w:val="28"/>
    </w:rPr>
  </w:style>
  <w:style w:type="paragraph" w:customStyle="1" w:styleId="Sponsor">
    <w:name w:val="Sponsor"/>
    <w:basedOn w:val="OPCParaBase"/>
    <w:rsid w:val="00A7447D"/>
    <w:pPr>
      <w:spacing w:line="240" w:lineRule="auto"/>
    </w:pPr>
    <w:rPr>
      <w:i/>
    </w:rPr>
  </w:style>
  <w:style w:type="paragraph" w:customStyle="1" w:styleId="Subitem">
    <w:name w:val="Subitem"/>
    <w:aliases w:val="iss"/>
    <w:basedOn w:val="OPCParaBase"/>
    <w:rsid w:val="00A7447D"/>
    <w:pPr>
      <w:spacing w:before="180" w:line="240" w:lineRule="auto"/>
      <w:ind w:left="709" w:hanging="709"/>
    </w:pPr>
  </w:style>
  <w:style w:type="paragraph" w:customStyle="1" w:styleId="SubitemHead">
    <w:name w:val="SubitemHead"/>
    <w:aliases w:val="issh"/>
    <w:basedOn w:val="OPCParaBase"/>
    <w:rsid w:val="00A7447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7447D"/>
    <w:pPr>
      <w:spacing w:before="40" w:line="240" w:lineRule="auto"/>
      <w:ind w:left="1134"/>
    </w:pPr>
  </w:style>
  <w:style w:type="paragraph" w:customStyle="1" w:styleId="SubsectionHead">
    <w:name w:val="SubsectionHead"/>
    <w:aliases w:val="ssh"/>
    <w:basedOn w:val="OPCParaBase"/>
    <w:next w:val="subsection"/>
    <w:rsid w:val="00A7447D"/>
    <w:pPr>
      <w:keepNext/>
      <w:keepLines/>
      <w:spacing w:before="240" w:line="240" w:lineRule="auto"/>
      <w:ind w:left="1134"/>
    </w:pPr>
    <w:rPr>
      <w:i/>
    </w:rPr>
  </w:style>
  <w:style w:type="paragraph" w:customStyle="1" w:styleId="Tablea">
    <w:name w:val="Table(a)"/>
    <w:aliases w:val="ta"/>
    <w:basedOn w:val="OPCParaBase"/>
    <w:rsid w:val="00A7447D"/>
    <w:pPr>
      <w:spacing w:before="60" w:line="240" w:lineRule="auto"/>
      <w:ind w:left="284" w:hanging="284"/>
    </w:pPr>
    <w:rPr>
      <w:sz w:val="20"/>
    </w:rPr>
  </w:style>
  <w:style w:type="paragraph" w:customStyle="1" w:styleId="TableAA">
    <w:name w:val="Table(AA)"/>
    <w:aliases w:val="taaa"/>
    <w:basedOn w:val="OPCParaBase"/>
    <w:rsid w:val="00A7447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7447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7447D"/>
    <w:pPr>
      <w:spacing w:before="60" w:line="240" w:lineRule="atLeast"/>
    </w:pPr>
    <w:rPr>
      <w:sz w:val="20"/>
    </w:rPr>
  </w:style>
  <w:style w:type="paragraph" w:customStyle="1" w:styleId="TLPBoxTextnote">
    <w:name w:val="TLPBoxText(note"/>
    <w:aliases w:val="right)"/>
    <w:basedOn w:val="OPCParaBase"/>
    <w:rsid w:val="00A7447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7447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7447D"/>
    <w:pPr>
      <w:spacing w:before="122" w:line="198" w:lineRule="exact"/>
      <w:ind w:left="1985" w:hanging="851"/>
      <w:jc w:val="right"/>
    </w:pPr>
    <w:rPr>
      <w:sz w:val="18"/>
    </w:rPr>
  </w:style>
  <w:style w:type="paragraph" w:customStyle="1" w:styleId="TLPTableBullet">
    <w:name w:val="TLPTableBullet"/>
    <w:aliases w:val="ttb"/>
    <w:basedOn w:val="OPCParaBase"/>
    <w:rsid w:val="00A7447D"/>
    <w:pPr>
      <w:spacing w:line="240" w:lineRule="exact"/>
      <w:ind w:left="284" w:hanging="284"/>
    </w:pPr>
    <w:rPr>
      <w:sz w:val="20"/>
    </w:rPr>
  </w:style>
  <w:style w:type="paragraph" w:styleId="TOC1">
    <w:name w:val="toc 1"/>
    <w:basedOn w:val="OPCParaBase"/>
    <w:next w:val="Normal"/>
    <w:uiPriority w:val="39"/>
    <w:unhideWhenUsed/>
    <w:rsid w:val="00A7447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7447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7447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7447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7447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7447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7447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7447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7447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7447D"/>
    <w:pPr>
      <w:keepLines/>
      <w:spacing w:before="240" w:after="120" w:line="240" w:lineRule="auto"/>
      <w:ind w:left="794"/>
    </w:pPr>
    <w:rPr>
      <w:b/>
      <w:kern w:val="28"/>
      <w:sz w:val="20"/>
    </w:rPr>
  </w:style>
  <w:style w:type="paragraph" w:customStyle="1" w:styleId="TofSectsHeading">
    <w:name w:val="TofSects(Heading)"/>
    <w:basedOn w:val="OPCParaBase"/>
    <w:rsid w:val="00A7447D"/>
    <w:pPr>
      <w:spacing w:before="240" w:after="120" w:line="240" w:lineRule="auto"/>
    </w:pPr>
    <w:rPr>
      <w:b/>
      <w:sz w:val="24"/>
    </w:rPr>
  </w:style>
  <w:style w:type="paragraph" w:customStyle="1" w:styleId="TofSectsSection">
    <w:name w:val="TofSects(Section)"/>
    <w:basedOn w:val="OPCParaBase"/>
    <w:rsid w:val="00A7447D"/>
    <w:pPr>
      <w:keepLines/>
      <w:spacing w:before="40" w:line="240" w:lineRule="auto"/>
      <w:ind w:left="1588" w:hanging="794"/>
    </w:pPr>
    <w:rPr>
      <w:kern w:val="28"/>
      <w:sz w:val="18"/>
    </w:rPr>
  </w:style>
  <w:style w:type="paragraph" w:customStyle="1" w:styleId="TofSectsSubdiv">
    <w:name w:val="TofSects(Subdiv)"/>
    <w:basedOn w:val="OPCParaBase"/>
    <w:rsid w:val="00A7447D"/>
    <w:pPr>
      <w:keepLines/>
      <w:spacing w:before="80" w:line="240" w:lineRule="auto"/>
      <w:ind w:left="1588" w:hanging="794"/>
    </w:pPr>
    <w:rPr>
      <w:kern w:val="28"/>
    </w:rPr>
  </w:style>
  <w:style w:type="paragraph" w:customStyle="1" w:styleId="WRStyle">
    <w:name w:val="WR Style"/>
    <w:aliases w:val="WR"/>
    <w:basedOn w:val="OPCParaBase"/>
    <w:rsid w:val="00A7447D"/>
    <w:pPr>
      <w:spacing w:before="240" w:line="240" w:lineRule="auto"/>
      <w:ind w:left="284" w:hanging="284"/>
    </w:pPr>
    <w:rPr>
      <w:b/>
      <w:i/>
      <w:kern w:val="28"/>
      <w:sz w:val="24"/>
    </w:rPr>
  </w:style>
  <w:style w:type="paragraph" w:customStyle="1" w:styleId="notepara">
    <w:name w:val="note(para)"/>
    <w:aliases w:val="na"/>
    <w:basedOn w:val="OPCParaBase"/>
    <w:rsid w:val="00A7447D"/>
    <w:pPr>
      <w:spacing w:before="40" w:line="198" w:lineRule="exact"/>
      <w:ind w:left="2354" w:hanging="369"/>
    </w:pPr>
    <w:rPr>
      <w:sz w:val="18"/>
    </w:rPr>
  </w:style>
  <w:style w:type="paragraph" w:styleId="Footer">
    <w:name w:val="footer"/>
    <w:link w:val="FooterChar"/>
    <w:rsid w:val="00A7447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7447D"/>
    <w:rPr>
      <w:rFonts w:eastAsia="Times New Roman" w:cs="Times New Roman"/>
      <w:sz w:val="22"/>
      <w:szCs w:val="24"/>
      <w:lang w:eastAsia="en-AU"/>
    </w:rPr>
  </w:style>
  <w:style w:type="character" w:styleId="LineNumber">
    <w:name w:val="line number"/>
    <w:basedOn w:val="OPCCharBase"/>
    <w:uiPriority w:val="99"/>
    <w:semiHidden/>
    <w:unhideWhenUsed/>
    <w:rsid w:val="00A7447D"/>
    <w:rPr>
      <w:sz w:val="16"/>
    </w:rPr>
  </w:style>
  <w:style w:type="table" w:customStyle="1" w:styleId="CFlag">
    <w:name w:val="CFlag"/>
    <w:basedOn w:val="TableNormal"/>
    <w:uiPriority w:val="99"/>
    <w:rsid w:val="00A7447D"/>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A7447D"/>
    <w:rPr>
      <w:b/>
      <w:sz w:val="28"/>
      <w:szCs w:val="28"/>
    </w:rPr>
  </w:style>
  <w:style w:type="paragraph" w:customStyle="1" w:styleId="NotesHeading2">
    <w:name w:val="NotesHeading 2"/>
    <w:basedOn w:val="OPCParaBase"/>
    <w:next w:val="Normal"/>
    <w:rsid w:val="00A7447D"/>
    <w:rPr>
      <w:b/>
      <w:sz w:val="28"/>
      <w:szCs w:val="28"/>
    </w:rPr>
  </w:style>
  <w:style w:type="paragraph" w:customStyle="1" w:styleId="SignCoverPageEnd">
    <w:name w:val="SignCoverPageEnd"/>
    <w:basedOn w:val="OPCParaBase"/>
    <w:next w:val="Normal"/>
    <w:rsid w:val="00A7447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7447D"/>
    <w:pPr>
      <w:pBdr>
        <w:top w:val="single" w:sz="4" w:space="1" w:color="auto"/>
      </w:pBdr>
      <w:spacing w:before="360"/>
      <w:ind w:right="397"/>
      <w:jc w:val="both"/>
    </w:pPr>
  </w:style>
  <w:style w:type="paragraph" w:customStyle="1" w:styleId="Paragraphsub-sub-sub">
    <w:name w:val="Paragraph(sub-sub-sub)"/>
    <w:aliases w:val="aaaa"/>
    <w:basedOn w:val="OPCParaBase"/>
    <w:rsid w:val="00A7447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7447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7447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7447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7447D"/>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A7447D"/>
    <w:pPr>
      <w:spacing w:before="120"/>
    </w:pPr>
  </w:style>
  <w:style w:type="paragraph" w:customStyle="1" w:styleId="TableTextEndNotes">
    <w:name w:val="TableTextEndNotes"/>
    <w:aliases w:val="Tten"/>
    <w:basedOn w:val="Normal"/>
    <w:rsid w:val="00A7447D"/>
    <w:pPr>
      <w:spacing w:before="60" w:line="240" w:lineRule="auto"/>
    </w:pPr>
    <w:rPr>
      <w:rFonts w:cs="Arial"/>
      <w:sz w:val="20"/>
      <w:szCs w:val="22"/>
    </w:rPr>
  </w:style>
  <w:style w:type="paragraph" w:customStyle="1" w:styleId="TableHeading">
    <w:name w:val="TableHeading"/>
    <w:aliases w:val="th"/>
    <w:basedOn w:val="OPCParaBase"/>
    <w:next w:val="Tabletext"/>
    <w:rsid w:val="00A7447D"/>
    <w:pPr>
      <w:keepNext/>
      <w:spacing w:before="60" w:line="240" w:lineRule="atLeast"/>
    </w:pPr>
    <w:rPr>
      <w:b/>
      <w:sz w:val="20"/>
    </w:rPr>
  </w:style>
  <w:style w:type="paragraph" w:customStyle="1" w:styleId="NoteToSubpara">
    <w:name w:val="NoteToSubpara"/>
    <w:aliases w:val="nts"/>
    <w:basedOn w:val="OPCParaBase"/>
    <w:rsid w:val="00A7447D"/>
    <w:pPr>
      <w:spacing w:before="40" w:line="198" w:lineRule="exact"/>
      <w:ind w:left="2835" w:hanging="709"/>
    </w:pPr>
    <w:rPr>
      <w:sz w:val="18"/>
    </w:rPr>
  </w:style>
  <w:style w:type="paragraph" w:customStyle="1" w:styleId="ENoteTableHeading">
    <w:name w:val="ENoteTableHeading"/>
    <w:aliases w:val="enth"/>
    <w:basedOn w:val="OPCParaBase"/>
    <w:rsid w:val="00A7447D"/>
    <w:pPr>
      <w:keepNext/>
      <w:spacing w:before="60" w:line="240" w:lineRule="atLeast"/>
    </w:pPr>
    <w:rPr>
      <w:rFonts w:ascii="Arial" w:hAnsi="Arial"/>
      <w:b/>
      <w:sz w:val="16"/>
    </w:rPr>
  </w:style>
  <w:style w:type="paragraph" w:customStyle="1" w:styleId="ENoteTTi">
    <w:name w:val="ENoteTTi"/>
    <w:aliases w:val="entti"/>
    <w:basedOn w:val="OPCParaBase"/>
    <w:rsid w:val="00A7447D"/>
    <w:pPr>
      <w:keepNext/>
      <w:spacing w:before="60" w:line="240" w:lineRule="atLeast"/>
      <w:ind w:left="170"/>
    </w:pPr>
    <w:rPr>
      <w:sz w:val="16"/>
    </w:rPr>
  </w:style>
  <w:style w:type="paragraph" w:customStyle="1" w:styleId="ENotesHeading1">
    <w:name w:val="ENotesHeading 1"/>
    <w:aliases w:val="Enh1"/>
    <w:basedOn w:val="OPCParaBase"/>
    <w:next w:val="Normal"/>
    <w:rsid w:val="00A7447D"/>
    <w:pPr>
      <w:spacing w:before="120"/>
      <w:outlineLvl w:val="1"/>
    </w:pPr>
    <w:rPr>
      <w:b/>
      <w:sz w:val="28"/>
      <w:szCs w:val="28"/>
    </w:rPr>
  </w:style>
  <w:style w:type="paragraph" w:customStyle="1" w:styleId="ENotesHeading2">
    <w:name w:val="ENotesHeading 2"/>
    <w:aliases w:val="Enh2"/>
    <w:basedOn w:val="OPCParaBase"/>
    <w:next w:val="Normal"/>
    <w:rsid w:val="00A7447D"/>
    <w:pPr>
      <w:spacing w:before="120" w:after="120"/>
      <w:outlineLvl w:val="2"/>
    </w:pPr>
    <w:rPr>
      <w:b/>
      <w:sz w:val="24"/>
      <w:szCs w:val="28"/>
    </w:rPr>
  </w:style>
  <w:style w:type="paragraph" w:customStyle="1" w:styleId="ENoteTTIndentHeading">
    <w:name w:val="ENoteTTIndentHeading"/>
    <w:aliases w:val="enTTHi"/>
    <w:basedOn w:val="OPCParaBase"/>
    <w:rsid w:val="00A7447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7447D"/>
    <w:pPr>
      <w:spacing w:before="60" w:line="240" w:lineRule="atLeast"/>
    </w:pPr>
    <w:rPr>
      <w:sz w:val="16"/>
    </w:rPr>
  </w:style>
  <w:style w:type="paragraph" w:customStyle="1" w:styleId="MadeunderText">
    <w:name w:val="MadeunderText"/>
    <w:basedOn w:val="OPCParaBase"/>
    <w:next w:val="Normal"/>
    <w:rsid w:val="00A7447D"/>
    <w:pPr>
      <w:spacing w:before="240"/>
    </w:pPr>
    <w:rPr>
      <w:sz w:val="24"/>
      <w:szCs w:val="24"/>
    </w:rPr>
  </w:style>
  <w:style w:type="paragraph" w:customStyle="1" w:styleId="ENotesHeading3">
    <w:name w:val="ENotesHeading 3"/>
    <w:aliases w:val="Enh3"/>
    <w:basedOn w:val="OPCParaBase"/>
    <w:next w:val="Normal"/>
    <w:rsid w:val="00A7447D"/>
    <w:pPr>
      <w:keepNext/>
      <w:spacing w:before="120" w:line="240" w:lineRule="auto"/>
      <w:outlineLvl w:val="4"/>
    </w:pPr>
    <w:rPr>
      <w:b/>
      <w:szCs w:val="24"/>
    </w:rPr>
  </w:style>
  <w:style w:type="paragraph" w:customStyle="1" w:styleId="SubPartCASA">
    <w:name w:val="SubPart(CASA)"/>
    <w:aliases w:val="csp"/>
    <w:basedOn w:val="OPCParaBase"/>
    <w:next w:val="ActHead3"/>
    <w:rsid w:val="00A7447D"/>
    <w:pPr>
      <w:keepNext/>
      <w:keepLines/>
      <w:spacing w:before="280"/>
      <w:outlineLvl w:val="1"/>
    </w:pPr>
    <w:rPr>
      <w:b/>
      <w:kern w:val="28"/>
      <w:sz w:val="32"/>
    </w:rPr>
  </w:style>
  <w:style w:type="character" w:customStyle="1" w:styleId="CharSubPartTextCASA">
    <w:name w:val="CharSubPartText(CASA)"/>
    <w:basedOn w:val="OPCCharBase"/>
    <w:uiPriority w:val="1"/>
    <w:rsid w:val="00A7447D"/>
  </w:style>
  <w:style w:type="character" w:customStyle="1" w:styleId="CharSubPartNoCASA">
    <w:name w:val="CharSubPartNo(CASA)"/>
    <w:basedOn w:val="OPCCharBase"/>
    <w:uiPriority w:val="1"/>
    <w:rsid w:val="00A7447D"/>
  </w:style>
  <w:style w:type="paragraph" w:customStyle="1" w:styleId="ENoteTTIndentHeadingSub">
    <w:name w:val="ENoteTTIndentHeadingSub"/>
    <w:aliases w:val="enTTHis"/>
    <w:basedOn w:val="OPCParaBase"/>
    <w:rsid w:val="00A7447D"/>
    <w:pPr>
      <w:keepNext/>
      <w:spacing w:before="60" w:line="240" w:lineRule="atLeast"/>
      <w:ind w:left="340"/>
    </w:pPr>
    <w:rPr>
      <w:b/>
      <w:sz w:val="16"/>
    </w:rPr>
  </w:style>
  <w:style w:type="paragraph" w:customStyle="1" w:styleId="ENoteTTiSub">
    <w:name w:val="ENoteTTiSub"/>
    <w:aliases w:val="enttis"/>
    <w:basedOn w:val="OPCParaBase"/>
    <w:rsid w:val="00A7447D"/>
    <w:pPr>
      <w:keepNext/>
      <w:spacing w:before="60" w:line="240" w:lineRule="atLeast"/>
      <w:ind w:left="340"/>
    </w:pPr>
    <w:rPr>
      <w:sz w:val="16"/>
    </w:rPr>
  </w:style>
  <w:style w:type="paragraph" w:customStyle="1" w:styleId="SubDivisionMigration">
    <w:name w:val="SubDivisionMigration"/>
    <w:aliases w:val="sdm"/>
    <w:basedOn w:val="OPCParaBase"/>
    <w:rsid w:val="00A7447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7447D"/>
    <w:pPr>
      <w:keepNext/>
      <w:keepLines/>
      <w:spacing w:before="240" w:line="240" w:lineRule="auto"/>
      <w:ind w:left="1134" w:hanging="1134"/>
    </w:pPr>
    <w:rPr>
      <w:b/>
      <w:sz w:val="28"/>
    </w:rPr>
  </w:style>
  <w:style w:type="table" w:styleId="TableGrid">
    <w:name w:val="Table Grid"/>
    <w:basedOn w:val="TableNormal"/>
    <w:uiPriority w:val="59"/>
    <w:rsid w:val="00A744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A7447D"/>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A7447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7447D"/>
    <w:rPr>
      <w:sz w:val="22"/>
    </w:rPr>
  </w:style>
  <w:style w:type="paragraph" w:customStyle="1" w:styleId="SOTextNote">
    <w:name w:val="SO TextNote"/>
    <w:aliases w:val="sont"/>
    <w:basedOn w:val="SOText"/>
    <w:qFormat/>
    <w:rsid w:val="00A7447D"/>
    <w:pPr>
      <w:spacing w:before="122" w:line="198" w:lineRule="exact"/>
      <w:ind w:left="1843" w:hanging="709"/>
    </w:pPr>
    <w:rPr>
      <w:sz w:val="18"/>
    </w:rPr>
  </w:style>
  <w:style w:type="paragraph" w:customStyle="1" w:styleId="SOPara">
    <w:name w:val="SO Para"/>
    <w:aliases w:val="soa"/>
    <w:basedOn w:val="SOText"/>
    <w:link w:val="SOParaChar"/>
    <w:qFormat/>
    <w:rsid w:val="00A7447D"/>
    <w:pPr>
      <w:tabs>
        <w:tab w:val="right" w:pos="1786"/>
      </w:tabs>
      <w:spacing w:before="40"/>
      <w:ind w:left="2070" w:hanging="936"/>
    </w:pPr>
  </w:style>
  <w:style w:type="character" w:customStyle="1" w:styleId="SOParaChar">
    <w:name w:val="SO Para Char"/>
    <w:aliases w:val="soa Char"/>
    <w:basedOn w:val="DefaultParagraphFont"/>
    <w:link w:val="SOPara"/>
    <w:rsid w:val="00A7447D"/>
    <w:rPr>
      <w:sz w:val="22"/>
    </w:rPr>
  </w:style>
  <w:style w:type="paragraph" w:customStyle="1" w:styleId="FileName">
    <w:name w:val="FileName"/>
    <w:basedOn w:val="Normal"/>
    <w:rsid w:val="00A7447D"/>
  </w:style>
  <w:style w:type="paragraph" w:customStyle="1" w:styleId="SOHeadBold">
    <w:name w:val="SO HeadBold"/>
    <w:aliases w:val="sohb"/>
    <w:basedOn w:val="SOText"/>
    <w:next w:val="SOText"/>
    <w:link w:val="SOHeadBoldChar"/>
    <w:qFormat/>
    <w:rsid w:val="00A7447D"/>
    <w:rPr>
      <w:b/>
    </w:rPr>
  </w:style>
  <w:style w:type="character" w:customStyle="1" w:styleId="SOHeadBoldChar">
    <w:name w:val="SO HeadBold Char"/>
    <w:aliases w:val="sohb Char"/>
    <w:basedOn w:val="DefaultParagraphFont"/>
    <w:link w:val="SOHeadBold"/>
    <w:rsid w:val="00A7447D"/>
    <w:rPr>
      <w:b/>
      <w:sz w:val="22"/>
    </w:rPr>
  </w:style>
  <w:style w:type="paragraph" w:customStyle="1" w:styleId="SOHeadItalic">
    <w:name w:val="SO HeadItalic"/>
    <w:aliases w:val="sohi"/>
    <w:basedOn w:val="SOText"/>
    <w:next w:val="SOText"/>
    <w:link w:val="SOHeadItalicChar"/>
    <w:qFormat/>
    <w:rsid w:val="00A7447D"/>
    <w:rPr>
      <w:i/>
    </w:rPr>
  </w:style>
  <w:style w:type="character" w:customStyle="1" w:styleId="SOHeadItalicChar">
    <w:name w:val="SO HeadItalic Char"/>
    <w:aliases w:val="sohi Char"/>
    <w:basedOn w:val="DefaultParagraphFont"/>
    <w:link w:val="SOHeadItalic"/>
    <w:rsid w:val="00A7447D"/>
    <w:rPr>
      <w:i/>
      <w:sz w:val="22"/>
    </w:rPr>
  </w:style>
  <w:style w:type="paragraph" w:customStyle="1" w:styleId="SOBullet">
    <w:name w:val="SO Bullet"/>
    <w:aliases w:val="sotb"/>
    <w:basedOn w:val="SOText"/>
    <w:link w:val="SOBulletChar"/>
    <w:qFormat/>
    <w:rsid w:val="00A7447D"/>
    <w:pPr>
      <w:ind w:left="1559" w:hanging="425"/>
    </w:pPr>
  </w:style>
  <w:style w:type="character" w:customStyle="1" w:styleId="SOBulletChar">
    <w:name w:val="SO Bullet Char"/>
    <w:aliases w:val="sotb Char"/>
    <w:basedOn w:val="DefaultParagraphFont"/>
    <w:link w:val="SOBullet"/>
    <w:rsid w:val="00A7447D"/>
    <w:rPr>
      <w:sz w:val="22"/>
    </w:rPr>
  </w:style>
  <w:style w:type="paragraph" w:customStyle="1" w:styleId="SOBulletNote">
    <w:name w:val="SO BulletNote"/>
    <w:aliases w:val="sonb"/>
    <w:basedOn w:val="SOTextNote"/>
    <w:link w:val="SOBulletNoteChar"/>
    <w:qFormat/>
    <w:rsid w:val="00A7447D"/>
    <w:pPr>
      <w:tabs>
        <w:tab w:val="left" w:pos="1560"/>
      </w:tabs>
      <w:ind w:left="2268" w:hanging="1134"/>
    </w:pPr>
  </w:style>
  <w:style w:type="character" w:customStyle="1" w:styleId="SOBulletNoteChar">
    <w:name w:val="SO BulletNote Char"/>
    <w:aliases w:val="sonb Char"/>
    <w:basedOn w:val="DefaultParagraphFont"/>
    <w:link w:val="SOBulletNote"/>
    <w:rsid w:val="00A7447D"/>
    <w:rPr>
      <w:sz w:val="18"/>
    </w:rPr>
  </w:style>
  <w:style w:type="paragraph" w:customStyle="1" w:styleId="SOText2">
    <w:name w:val="SO Text2"/>
    <w:aliases w:val="sot2"/>
    <w:basedOn w:val="Normal"/>
    <w:next w:val="SOText"/>
    <w:link w:val="SOText2Char"/>
    <w:rsid w:val="00A7447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7447D"/>
    <w:rPr>
      <w:sz w:val="22"/>
    </w:rPr>
  </w:style>
  <w:style w:type="character" w:customStyle="1" w:styleId="Heading1Char">
    <w:name w:val="Heading 1 Char"/>
    <w:basedOn w:val="DefaultParagraphFont"/>
    <w:link w:val="Heading1"/>
    <w:uiPriority w:val="9"/>
    <w:rsid w:val="002A516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A516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A516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2A516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2A516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2A516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2A516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2A516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A5163"/>
    <w:rPr>
      <w:rFonts w:asciiTheme="majorHAnsi" w:eastAsiaTheme="majorEastAsia" w:hAnsiTheme="majorHAnsi" w:cstheme="majorBidi"/>
      <w:i/>
      <w:iCs/>
      <w:color w:val="404040" w:themeColor="text1" w:themeTint="BF"/>
    </w:rPr>
  </w:style>
  <w:style w:type="numbering" w:customStyle="1" w:styleId="OPCBodyList">
    <w:name w:val="OPCBodyList"/>
    <w:uiPriority w:val="99"/>
    <w:rsid w:val="002A5163"/>
    <w:pPr>
      <w:numPr>
        <w:numId w:val="14"/>
      </w:numPr>
    </w:pPr>
  </w:style>
  <w:style w:type="character" w:styleId="PageNumber">
    <w:name w:val="page number"/>
    <w:basedOn w:val="DefaultParagraphFont"/>
    <w:rsid w:val="002A5163"/>
  </w:style>
  <w:style w:type="paragraph" w:styleId="BalloonText">
    <w:name w:val="Balloon Text"/>
    <w:basedOn w:val="Normal"/>
    <w:link w:val="BalloonTextChar"/>
    <w:uiPriority w:val="99"/>
    <w:semiHidden/>
    <w:unhideWhenUsed/>
    <w:rsid w:val="002A5163"/>
    <w:pPr>
      <w:spacing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A5163"/>
    <w:rPr>
      <w:rFonts w:ascii="Tahoma" w:eastAsia="Calibri" w:hAnsi="Tahoma" w:cs="Tahoma"/>
      <w:sz w:val="16"/>
      <w:szCs w:val="16"/>
    </w:rPr>
  </w:style>
  <w:style w:type="character" w:customStyle="1" w:styleId="paragraphChar">
    <w:name w:val="paragraph Char"/>
    <w:aliases w:val="a Char"/>
    <w:link w:val="paragraph"/>
    <w:rsid w:val="002A5163"/>
    <w:rPr>
      <w:rFonts w:eastAsia="Times New Roman" w:cs="Times New Roman"/>
      <w:sz w:val="22"/>
      <w:lang w:eastAsia="en-AU"/>
    </w:rPr>
  </w:style>
  <w:style w:type="character" w:customStyle="1" w:styleId="DefinitionChar">
    <w:name w:val="Definition Char"/>
    <w:aliases w:val="dd Char"/>
    <w:link w:val="Definition"/>
    <w:rsid w:val="002A5163"/>
    <w:rPr>
      <w:rFonts w:eastAsia="Times New Roman" w:cs="Times New Roman"/>
      <w:sz w:val="22"/>
      <w:lang w:eastAsia="en-AU"/>
    </w:rPr>
  </w:style>
  <w:style w:type="character" w:customStyle="1" w:styleId="subsectionChar">
    <w:name w:val="subsection Char"/>
    <w:aliases w:val="ss Char"/>
    <w:link w:val="subsection"/>
    <w:rsid w:val="002A5163"/>
    <w:rPr>
      <w:rFonts w:eastAsia="Times New Roman" w:cs="Times New Roman"/>
      <w:sz w:val="22"/>
      <w:lang w:eastAsia="en-AU"/>
    </w:rPr>
  </w:style>
  <w:style w:type="character" w:customStyle="1" w:styleId="notedraftChar">
    <w:name w:val="note(draft) Char"/>
    <w:aliases w:val="nd Char"/>
    <w:link w:val="notedraft"/>
    <w:rsid w:val="002A5163"/>
    <w:rPr>
      <w:rFonts w:eastAsia="Times New Roman" w:cs="Times New Roman"/>
      <w:i/>
      <w:sz w:val="24"/>
      <w:lang w:eastAsia="en-AU"/>
    </w:rPr>
  </w:style>
  <w:style w:type="character" w:customStyle="1" w:styleId="ActHead5Char">
    <w:name w:val="ActHead 5 Char"/>
    <w:aliases w:val="s Char"/>
    <w:link w:val="ActHead5"/>
    <w:locked/>
    <w:rsid w:val="00622264"/>
    <w:rPr>
      <w:rFonts w:eastAsia="Times New Roman" w:cs="Times New Roman"/>
      <w:b/>
      <w:kern w:val="28"/>
      <w:sz w:val="24"/>
      <w:lang w:eastAsia="en-AU"/>
    </w:rPr>
  </w:style>
  <w:style w:type="paragraph" w:customStyle="1" w:styleId="ClerkBlock">
    <w:name w:val="ClerkBlock"/>
    <w:basedOn w:val="Normal"/>
    <w:rsid w:val="003E098A"/>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C61223"/>
    <w:pPr>
      <w:spacing w:before="800"/>
    </w:pPr>
  </w:style>
  <w:style w:type="character" w:customStyle="1" w:styleId="OPCParaBaseChar">
    <w:name w:val="OPCParaBase Char"/>
    <w:basedOn w:val="DefaultParagraphFont"/>
    <w:link w:val="OPCParaBase"/>
    <w:rsid w:val="00C61223"/>
    <w:rPr>
      <w:rFonts w:eastAsia="Times New Roman" w:cs="Times New Roman"/>
      <w:sz w:val="22"/>
      <w:lang w:eastAsia="en-AU"/>
    </w:rPr>
  </w:style>
  <w:style w:type="character" w:customStyle="1" w:styleId="ShortTChar">
    <w:name w:val="ShortT Char"/>
    <w:basedOn w:val="OPCParaBaseChar"/>
    <w:link w:val="ShortT"/>
    <w:rsid w:val="00C61223"/>
    <w:rPr>
      <w:rFonts w:eastAsia="Times New Roman" w:cs="Times New Roman"/>
      <w:b/>
      <w:sz w:val="40"/>
      <w:lang w:eastAsia="en-AU"/>
    </w:rPr>
  </w:style>
  <w:style w:type="character" w:customStyle="1" w:styleId="ShortTP1Char">
    <w:name w:val="ShortTP1 Char"/>
    <w:basedOn w:val="ShortTChar"/>
    <w:link w:val="ShortTP1"/>
    <w:rsid w:val="00C61223"/>
    <w:rPr>
      <w:rFonts w:eastAsia="Times New Roman" w:cs="Times New Roman"/>
      <w:b/>
      <w:sz w:val="40"/>
      <w:lang w:eastAsia="en-AU"/>
    </w:rPr>
  </w:style>
  <w:style w:type="paragraph" w:customStyle="1" w:styleId="ActNoP1">
    <w:name w:val="ActNoP1"/>
    <w:basedOn w:val="Actno"/>
    <w:link w:val="ActNoP1Char"/>
    <w:rsid w:val="00C61223"/>
    <w:pPr>
      <w:spacing w:before="800"/>
    </w:pPr>
    <w:rPr>
      <w:sz w:val="28"/>
    </w:rPr>
  </w:style>
  <w:style w:type="character" w:customStyle="1" w:styleId="ActnoChar">
    <w:name w:val="Actno Char"/>
    <w:basedOn w:val="ShortTChar"/>
    <w:link w:val="Actno"/>
    <w:rsid w:val="00C61223"/>
    <w:rPr>
      <w:rFonts w:eastAsia="Times New Roman" w:cs="Times New Roman"/>
      <w:b/>
      <w:sz w:val="40"/>
      <w:lang w:eastAsia="en-AU"/>
    </w:rPr>
  </w:style>
  <w:style w:type="character" w:customStyle="1" w:styleId="ActNoP1Char">
    <w:name w:val="ActNoP1 Char"/>
    <w:basedOn w:val="ActnoChar"/>
    <w:link w:val="ActNoP1"/>
    <w:rsid w:val="00C61223"/>
    <w:rPr>
      <w:rFonts w:eastAsia="Times New Roman" w:cs="Times New Roman"/>
      <w:b/>
      <w:sz w:val="28"/>
      <w:lang w:eastAsia="en-AU"/>
    </w:rPr>
  </w:style>
  <w:style w:type="paragraph" w:customStyle="1" w:styleId="ShortTCP">
    <w:name w:val="ShortTCP"/>
    <w:basedOn w:val="ShortT"/>
    <w:link w:val="ShortTCPChar"/>
    <w:rsid w:val="00C61223"/>
  </w:style>
  <w:style w:type="character" w:customStyle="1" w:styleId="ShortTCPChar">
    <w:name w:val="ShortTCP Char"/>
    <w:basedOn w:val="ShortTChar"/>
    <w:link w:val="ShortTCP"/>
    <w:rsid w:val="00C61223"/>
    <w:rPr>
      <w:rFonts w:eastAsia="Times New Roman" w:cs="Times New Roman"/>
      <w:b/>
      <w:sz w:val="40"/>
      <w:lang w:eastAsia="en-AU"/>
    </w:rPr>
  </w:style>
  <w:style w:type="paragraph" w:customStyle="1" w:styleId="ActNoCP">
    <w:name w:val="ActNoCP"/>
    <w:basedOn w:val="Actno"/>
    <w:link w:val="ActNoCPChar"/>
    <w:rsid w:val="00C61223"/>
    <w:pPr>
      <w:spacing w:before="400"/>
    </w:pPr>
  </w:style>
  <w:style w:type="character" w:customStyle="1" w:styleId="ActNoCPChar">
    <w:name w:val="ActNoCP Char"/>
    <w:basedOn w:val="ActnoChar"/>
    <w:link w:val="ActNoCP"/>
    <w:rsid w:val="00C61223"/>
    <w:rPr>
      <w:rFonts w:eastAsia="Times New Roman" w:cs="Times New Roman"/>
      <w:b/>
      <w:sz w:val="40"/>
      <w:lang w:eastAsia="en-AU"/>
    </w:rPr>
  </w:style>
  <w:style w:type="paragraph" w:customStyle="1" w:styleId="AssentBk">
    <w:name w:val="AssentBk"/>
    <w:basedOn w:val="Normal"/>
    <w:rsid w:val="00C61223"/>
    <w:pPr>
      <w:spacing w:line="240" w:lineRule="auto"/>
    </w:pPr>
    <w:rPr>
      <w:rFonts w:eastAsia="Times New Roman" w:cs="Times New Roman"/>
      <w:sz w:val="20"/>
      <w:lang w:eastAsia="en-AU"/>
    </w:rPr>
  </w:style>
  <w:style w:type="paragraph" w:customStyle="1" w:styleId="AssentDt">
    <w:name w:val="AssentDt"/>
    <w:basedOn w:val="Normal"/>
    <w:rsid w:val="005C798E"/>
    <w:pPr>
      <w:spacing w:line="240" w:lineRule="auto"/>
    </w:pPr>
    <w:rPr>
      <w:rFonts w:eastAsia="Times New Roman" w:cs="Times New Roman"/>
      <w:sz w:val="20"/>
      <w:lang w:eastAsia="en-AU"/>
    </w:rPr>
  </w:style>
  <w:style w:type="paragraph" w:customStyle="1" w:styleId="2ndRd">
    <w:name w:val="2ndRd"/>
    <w:basedOn w:val="Normal"/>
    <w:rsid w:val="005C798E"/>
    <w:pPr>
      <w:spacing w:line="240" w:lineRule="auto"/>
    </w:pPr>
    <w:rPr>
      <w:rFonts w:eastAsia="Times New Roman" w:cs="Times New Roman"/>
      <w:sz w:val="20"/>
      <w:lang w:eastAsia="en-AU"/>
    </w:rPr>
  </w:style>
  <w:style w:type="paragraph" w:customStyle="1" w:styleId="ScalePlusRef">
    <w:name w:val="ScalePlusRef"/>
    <w:basedOn w:val="Normal"/>
    <w:rsid w:val="005C798E"/>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7447D"/>
    <w:pPr>
      <w:spacing w:line="260" w:lineRule="atLeast"/>
    </w:pPr>
    <w:rPr>
      <w:sz w:val="22"/>
    </w:rPr>
  </w:style>
  <w:style w:type="paragraph" w:styleId="Heading1">
    <w:name w:val="heading 1"/>
    <w:basedOn w:val="Normal"/>
    <w:next w:val="Normal"/>
    <w:link w:val="Heading1Char"/>
    <w:uiPriority w:val="9"/>
    <w:qFormat/>
    <w:rsid w:val="002A51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A51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A516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A516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A516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A516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A516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A516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A516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7447D"/>
  </w:style>
  <w:style w:type="paragraph" w:customStyle="1" w:styleId="OPCParaBase">
    <w:name w:val="OPCParaBase"/>
    <w:link w:val="OPCParaBaseChar"/>
    <w:qFormat/>
    <w:rsid w:val="00A7447D"/>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A7447D"/>
    <w:pPr>
      <w:spacing w:line="240" w:lineRule="auto"/>
    </w:pPr>
    <w:rPr>
      <w:b/>
      <w:sz w:val="40"/>
    </w:rPr>
  </w:style>
  <w:style w:type="paragraph" w:customStyle="1" w:styleId="ActHead1">
    <w:name w:val="ActHead 1"/>
    <w:aliases w:val="c"/>
    <w:basedOn w:val="OPCParaBase"/>
    <w:next w:val="Normal"/>
    <w:qFormat/>
    <w:rsid w:val="00A7447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7447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7447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7447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7447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7447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7447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7447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7447D"/>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A7447D"/>
  </w:style>
  <w:style w:type="paragraph" w:customStyle="1" w:styleId="Blocks">
    <w:name w:val="Blocks"/>
    <w:aliases w:val="bb"/>
    <w:basedOn w:val="OPCParaBase"/>
    <w:qFormat/>
    <w:rsid w:val="00A7447D"/>
    <w:pPr>
      <w:spacing w:line="240" w:lineRule="auto"/>
    </w:pPr>
    <w:rPr>
      <w:sz w:val="24"/>
    </w:rPr>
  </w:style>
  <w:style w:type="paragraph" w:customStyle="1" w:styleId="BoxText">
    <w:name w:val="BoxText"/>
    <w:aliases w:val="bt"/>
    <w:basedOn w:val="OPCParaBase"/>
    <w:qFormat/>
    <w:rsid w:val="00A7447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7447D"/>
    <w:rPr>
      <w:b/>
    </w:rPr>
  </w:style>
  <w:style w:type="paragraph" w:customStyle="1" w:styleId="BoxHeadItalic">
    <w:name w:val="BoxHeadItalic"/>
    <w:aliases w:val="bhi"/>
    <w:basedOn w:val="BoxText"/>
    <w:next w:val="BoxStep"/>
    <w:qFormat/>
    <w:rsid w:val="00A7447D"/>
    <w:rPr>
      <w:i/>
    </w:rPr>
  </w:style>
  <w:style w:type="paragraph" w:customStyle="1" w:styleId="BoxList">
    <w:name w:val="BoxList"/>
    <w:aliases w:val="bl"/>
    <w:basedOn w:val="BoxText"/>
    <w:qFormat/>
    <w:rsid w:val="00A7447D"/>
    <w:pPr>
      <w:ind w:left="1559" w:hanging="425"/>
    </w:pPr>
  </w:style>
  <w:style w:type="paragraph" w:customStyle="1" w:styleId="BoxNote">
    <w:name w:val="BoxNote"/>
    <w:aliases w:val="bn"/>
    <w:basedOn w:val="BoxText"/>
    <w:qFormat/>
    <w:rsid w:val="00A7447D"/>
    <w:pPr>
      <w:tabs>
        <w:tab w:val="left" w:pos="1985"/>
      </w:tabs>
      <w:spacing w:before="122" w:line="198" w:lineRule="exact"/>
      <w:ind w:left="2948" w:hanging="1814"/>
    </w:pPr>
    <w:rPr>
      <w:sz w:val="18"/>
    </w:rPr>
  </w:style>
  <w:style w:type="paragraph" w:customStyle="1" w:styleId="BoxPara">
    <w:name w:val="BoxPara"/>
    <w:aliases w:val="bp"/>
    <w:basedOn w:val="BoxText"/>
    <w:qFormat/>
    <w:rsid w:val="00A7447D"/>
    <w:pPr>
      <w:tabs>
        <w:tab w:val="right" w:pos="2268"/>
      </w:tabs>
      <w:ind w:left="2552" w:hanging="1418"/>
    </w:pPr>
  </w:style>
  <w:style w:type="paragraph" w:customStyle="1" w:styleId="BoxStep">
    <w:name w:val="BoxStep"/>
    <w:aliases w:val="bs"/>
    <w:basedOn w:val="BoxText"/>
    <w:qFormat/>
    <w:rsid w:val="00A7447D"/>
    <w:pPr>
      <w:ind w:left="1985" w:hanging="851"/>
    </w:pPr>
  </w:style>
  <w:style w:type="character" w:customStyle="1" w:styleId="CharAmPartNo">
    <w:name w:val="CharAmPartNo"/>
    <w:basedOn w:val="OPCCharBase"/>
    <w:qFormat/>
    <w:rsid w:val="00A7447D"/>
  </w:style>
  <w:style w:type="character" w:customStyle="1" w:styleId="CharAmPartText">
    <w:name w:val="CharAmPartText"/>
    <w:basedOn w:val="OPCCharBase"/>
    <w:qFormat/>
    <w:rsid w:val="00A7447D"/>
  </w:style>
  <w:style w:type="character" w:customStyle="1" w:styleId="CharAmSchNo">
    <w:name w:val="CharAmSchNo"/>
    <w:basedOn w:val="OPCCharBase"/>
    <w:qFormat/>
    <w:rsid w:val="00A7447D"/>
  </w:style>
  <w:style w:type="character" w:customStyle="1" w:styleId="CharAmSchText">
    <w:name w:val="CharAmSchText"/>
    <w:basedOn w:val="OPCCharBase"/>
    <w:qFormat/>
    <w:rsid w:val="00A7447D"/>
  </w:style>
  <w:style w:type="character" w:customStyle="1" w:styleId="CharBoldItalic">
    <w:name w:val="CharBoldItalic"/>
    <w:basedOn w:val="OPCCharBase"/>
    <w:uiPriority w:val="1"/>
    <w:qFormat/>
    <w:rsid w:val="00A7447D"/>
    <w:rPr>
      <w:b/>
      <w:i/>
    </w:rPr>
  </w:style>
  <w:style w:type="character" w:customStyle="1" w:styleId="CharChapNo">
    <w:name w:val="CharChapNo"/>
    <w:basedOn w:val="OPCCharBase"/>
    <w:uiPriority w:val="1"/>
    <w:qFormat/>
    <w:rsid w:val="00A7447D"/>
  </w:style>
  <w:style w:type="character" w:customStyle="1" w:styleId="CharChapText">
    <w:name w:val="CharChapText"/>
    <w:basedOn w:val="OPCCharBase"/>
    <w:uiPriority w:val="1"/>
    <w:qFormat/>
    <w:rsid w:val="00A7447D"/>
  </w:style>
  <w:style w:type="character" w:customStyle="1" w:styleId="CharDivNo">
    <w:name w:val="CharDivNo"/>
    <w:basedOn w:val="OPCCharBase"/>
    <w:uiPriority w:val="1"/>
    <w:qFormat/>
    <w:rsid w:val="00A7447D"/>
  </w:style>
  <w:style w:type="character" w:customStyle="1" w:styleId="CharDivText">
    <w:name w:val="CharDivText"/>
    <w:basedOn w:val="OPCCharBase"/>
    <w:uiPriority w:val="1"/>
    <w:qFormat/>
    <w:rsid w:val="00A7447D"/>
  </w:style>
  <w:style w:type="character" w:customStyle="1" w:styleId="CharItalic">
    <w:name w:val="CharItalic"/>
    <w:basedOn w:val="OPCCharBase"/>
    <w:uiPriority w:val="1"/>
    <w:qFormat/>
    <w:rsid w:val="00A7447D"/>
    <w:rPr>
      <w:i/>
    </w:rPr>
  </w:style>
  <w:style w:type="character" w:customStyle="1" w:styleId="CharPartNo">
    <w:name w:val="CharPartNo"/>
    <w:basedOn w:val="OPCCharBase"/>
    <w:uiPriority w:val="1"/>
    <w:qFormat/>
    <w:rsid w:val="00A7447D"/>
  </w:style>
  <w:style w:type="character" w:customStyle="1" w:styleId="CharPartText">
    <w:name w:val="CharPartText"/>
    <w:basedOn w:val="OPCCharBase"/>
    <w:uiPriority w:val="1"/>
    <w:qFormat/>
    <w:rsid w:val="00A7447D"/>
  </w:style>
  <w:style w:type="character" w:customStyle="1" w:styleId="CharSectno">
    <w:name w:val="CharSectno"/>
    <w:basedOn w:val="OPCCharBase"/>
    <w:uiPriority w:val="1"/>
    <w:qFormat/>
    <w:rsid w:val="00A7447D"/>
  </w:style>
  <w:style w:type="character" w:customStyle="1" w:styleId="CharSubdNo">
    <w:name w:val="CharSubdNo"/>
    <w:basedOn w:val="OPCCharBase"/>
    <w:uiPriority w:val="1"/>
    <w:qFormat/>
    <w:rsid w:val="00A7447D"/>
  </w:style>
  <w:style w:type="character" w:customStyle="1" w:styleId="CharSubdText">
    <w:name w:val="CharSubdText"/>
    <w:basedOn w:val="OPCCharBase"/>
    <w:uiPriority w:val="1"/>
    <w:qFormat/>
    <w:rsid w:val="00A7447D"/>
  </w:style>
  <w:style w:type="paragraph" w:customStyle="1" w:styleId="CTA--">
    <w:name w:val="CTA --"/>
    <w:basedOn w:val="OPCParaBase"/>
    <w:next w:val="Normal"/>
    <w:rsid w:val="00A7447D"/>
    <w:pPr>
      <w:spacing w:before="60" w:line="240" w:lineRule="atLeast"/>
      <w:ind w:left="142" w:hanging="142"/>
    </w:pPr>
    <w:rPr>
      <w:sz w:val="20"/>
    </w:rPr>
  </w:style>
  <w:style w:type="paragraph" w:customStyle="1" w:styleId="CTA-">
    <w:name w:val="CTA -"/>
    <w:basedOn w:val="OPCParaBase"/>
    <w:rsid w:val="00A7447D"/>
    <w:pPr>
      <w:spacing w:before="60" w:line="240" w:lineRule="atLeast"/>
      <w:ind w:left="85" w:hanging="85"/>
    </w:pPr>
    <w:rPr>
      <w:sz w:val="20"/>
    </w:rPr>
  </w:style>
  <w:style w:type="paragraph" w:customStyle="1" w:styleId="CTA---">
    <w:name w:val="CTA ---"/>
    <w:basedOn w:val="OPCParaBase"/>
    <w:next w:val="Normal"/>
    <w:rsid w:val="00A7447D"/>
    <w:pPr>
      <w:spacing w:before="60" w:line="240" w:lineRule="atLeast"/>
      <w:ind w:left="198" w:hanging="198"/>
    </w:pPr>
    <w:rPr>
      <w:sz w:val="20"/>
    </w:rPr>
  </w:style>
  <w:style w:type="paragraph" w:customStyle="1" w:styleId="CTA----">
    <w:name w:val="CTA ----"/>
    <w:basedOn w:val="OPCParaBase"/>
    <w:next w:val="Normal"/>
    <w:rsid w:val="00A7447D"/>
    <w:pPr>
      <w:spacing w:before="60" w:line="240" w:lineRule="atLeast"/>
      <w:ind w:left="255" w:hanging="255"/>
    </w:pPr>
    <w:rPr>
      <w:sz w:val="20"/>
    </w:rPr>
  </w:style>
  <w:style w:type="paragraph" w:customStyle="1" w:styleId="CTA1a">
    <w:name w:val="CTA 1(a)"/>
    <w:basedOn w:val="OPCParaBase"/>
    <w:rsid w:val="00A7447D"/>
    <w:pPr>
      <w:tabs>
        <w:tab w:val="right" w:pos="414"/>
      </w:tabs>
      <w:spacing w:before="40" w:line="240" w:lineRule="atLeast"/>
      <w:ind w:left="675" w:hanging="675"/>
    </w:pPr>
    <w:rPr>
      <w:sz w:val="20"/>
    </w:rPr>
  </w:style>
  <w:style w:type="paragraph" w:customStyle="1" w:styleId="CTA1ai">
    <w:name w:val="CTA 1(a)(i)"/>
    <w:basedOn w:val="OPCParaBase"/>
    <w:rsid w:val="00A7447D"/>
    <w:pPr>
      <w:tabs>
        <w:tab w:val="right" w:pos="1004"/>
      </w:tabs>
      <w:spacing w:before="40" w:line="240" w:lineRule="atLeast"/>
      <w:ind w:left="1253" w:hanging="1253"/>
    </w:pPr>
    <w:rPr>
      <w:sz w:val="20"/>
    </w:rPr>
  </w:style>
  <w:style w:type="paragraph" w:customStyle="1" w:styleId="CTA2a">
    <w:name w:val="CTA 2(a)"/>
    <w:basedOn w:val="OPCParaBase"/>
    <w:rsid w:val="00A7447D"/>
    <w:pPr>
      <w:tabs>
        <w:tab w:val="right" w:pos="482"/>
      </w:tabs>
      <w:spacing w:before="40" w:line="240" w:lineRule="atLeast"/>
      <w:ind w:left="748" w:hanging="748"/>
    </w:pPr>
    <w:rPr>
      <w:sz w:val="20"/>
    </w:rPr>
  </w:style>
  <w:style w:type="paragraph" w:customStyle="1" w:styleId="CTA2ai">
    <w:name w:val="CTA 2(a)(i)"/>
    <w:basedOn w:val="OPCParaBase"/>
    <w:rsid w:val="00A7447D"/>
    <w:pPr>
      <w:tabs>
        <w:tab w:val="right" w:pos="1089"/>
      </w:tabs>
      <w:spacing w:before="40" w:line="240" w:lineRule="atLeast"/>
      <w:ind w:left="1327" w:hanging="1327"/>
    </w:pPr>
    <w:rPr>
      <w:sz w:val="20"/>
    </w:rPr>
  </w:style>
  <w:style w:type="paragraph" w:customStyle="1" w:styleId="CTA3a">
    <w:name w:val="CTA 3(a)"/>
    <w:basedOn w:val="OPCParaBase"/>
    <w:rsid w:val="00A7447D"/>
    <w:pPr>
      <w:tabs>
        <w:tab w:val="right" w:pos="556"/>
      </w:tabs>
      <w:spacing w:before="40" w:line="240" w:lineRule="atLeast"/>
      <w:ind w:left="805" w:hanging="805"/>
    </w:pPr>
    <w:rPr>
      <w:sz w:val="20"/>
    </w:rPr>
  </w:style>
  <w:style w:type="paragraph" w:customStyle="1" w:styleId="CTA3ai">
    <w:name w:val="CTA 3(a)(i)"/>
    <w:basedOn w:val="OPCParaBase"/>
    <w:rsid w:val="00A7447D"/>
    <w:pPr>
      <w:tabs>
        <w:tab w:val="right" w:pos="1140"/>
      </w:tabs>
      <w:spacing w:before="40" w:line="240" w:lineRule="atLeast"/>
      <w:ind w:left="1361" w:hanging="1361"/>
    </w:pPr>
    <w:rPr>
      <w:sz w:val="20"/>
    </w:rPr>
  </w:style>
  <w:style w:type="paragraph" w:customStyle="1" w:styleId="CTA4a">
    <w:name w:val="CTA 4(a)"/>
    <w:basedOn w:val="OPCParaBase"/>
    <w:rsid w:val="00A7447D"/>
    <w:pPr>
      <w:tabs>
        <w:tab w:val="right" w:pos="624"/>
      </w:tabs>
      <w:spacing w:before="40" w:line="240" w:lineRule="atLeast"/>
      <w:ind w:left="873" w:hanging="873"/>
    </w:pPr>
    <w:rPr>
      <w:sz w:val="20"/>
    </w:rPr>
  </w:style>
  <w:style w:type="paragraph" w:customStyle="1" w:styleId="CTA4ai">
    <w:name w:val="CTA 4(a)(i)"/>
    <w:basedOn w:val="OPCParaBase"/>
    <w:rsid w:val="00A7447D"/>
    <w:pPr>
      <w:tabs>
        <w:tab w:val="right" w:pos="1213"/>
      </w:tabs>
      <w:spacing w:before="40" w:line="240" w:lineRule="atLeast"/>
      <w:ind w:left="1452" w:hanging="1452"/>
    </w:pPr>
    <w:rPr>
      <w:sz w:val="20"/>
    </w:rPr>
  </w:style>
  <w:style w:type="paragraph" w:customStyle="1" w:styleId="CTACAPS">
    <w:name w:val="CTA CAPS"/>
    <w:basedOn w:val="OPCParaBase"/>
    <w:rsid w:val="00A7447D"/>
    <w:pPr>
      <w:spacing w:before="60" w:line="240" w:lineRule="atLeast"/>
    </w:pPr>
    <w:rPr>
      <w:sz w:val="20"/>
    </w:rPr>
  </w:style>
  <w:style w:type="paragraph" w:customStyle="1" w:styleId="CTAright">
    <w:name w:val="CTA right"/>
    <w:basedOn w:val="OPCParaBase"/>
    <w:rsid w:val="00A7447D"/>
    <w:pPr>
      <w:spacing w:before="60" w:line="240" w:lineRule="auto"/>
      <w:jc w:val="right"/>
    </w:pPr>
    <w:rPr>
      <w:sz w:val="20"/>
    </w:rPr>
  </w:style>
  <w:style w:type="paragraph" w:customStyle="1" w:styleId="subsection">
    <w:name w:val="subsection"/>
    <w:aliases w:val="ss"/>
    <w:basedOn w:val="OPCParaBase"/>
    <w:link w:val="subsectionChar"/>
    <w:rsid w:val="00A7447D"/>
    <w:pPr>
      <w:tabs>
        <w:tab w:val="right" w:pos="1021"/>
      </w:tabs>
      <w:spacing w:before="180" w:line="240" w:lineRule="auto"/>
      <w:ind w:left="1134" w:hanging="1134"/>
    </w:pPr>
  </w:style>
  <w:style w:type="paragraph" w:customStyle="1" w:styleId="Definition">
    <w:name w:val="Definition"/>
    <w:aliases w:val="dd"/>
    <w:basedOn w:val="OPCParaBase"/>
    <w:link w:val="DefinitionChar"/>
    <w:rsid w:val="00A7447D"/>
    <w:pPr>
      <w:spacing w:before="180" w:line="240" w:lineRule="auto"/>
      <w:ind w:left="1134"/>
    </w:pPr>
  </w:style>
  <w:style w:type="paragraph" w:customStyle="1" w:styleId="ETAsubitem">
    <w:name w:val="ETA(subitem)"/>
    <w:basedOn w:val="OPCParaBase"/>
    <w:rsid w:val="00A7447D"/>
    <w:pPr>
      <w:tabs>
        <w:tab w:val="right" w:pos="340"/>
      </w:tabs>
      <w:spacing w:before="60" w:line="240" w:lineRule="auto"/>
      <w:ind w:left="454" w:hanging="454"/>
    </w:pPr>
    <w:rPr>
      <w:sz w:val="20"/>
    </w:rPr>
  </w:style>
  <w:style w:type="paragraph" w:customStyle="1" w:styleId="ETApara">
    <w:name w:val="ETA(para)"/>
    <w:basedOn w:val="OPCParaBase"/>
    <w:rsid w:val="00A7447D"/>
    <w:pPr>
      <w:tabs>
        <w:tab w:val="right" w:pos="754"/>
      </w:tabs>
      <w:spacing w:before="60" w:line="240" w:lineRule="auto"/>
      <w:ind w:left="828" w:hanging="828"/>
    </w:pPr>
    <w:rPr>
      <w:sz w:val="20"/>
    </w:rPr>
  </w:style>
  <w:style w:type="paragraph" w:customStyle="1" w:styleId="ETAsubpara">
    <w:name w:val="ETA(subpara)"/>
    <w:basedOn w:val="OPCParaBase"/>
    <w:rsid w:val="00A7447D"/>
    <w:pPr>
      <w:tabs>
        <w:tab w:val="right" w:pos="1083"/>
      </w:tabs>
      <w:spacing w:before="60" w:line="240" w:lineRule="auto"/>
      <w:ind w:left="1191" w:hanging="1191"/>
    </w:pPr>
    <w:rPr>
      <w:sz w:val="20"/>
    </w:rPr>
  </w:style>
  <w:style w:type="paragraph" w:customStyle="1" w:styleId="ETAsub-subpara">
    <w:name w:val="ETA(sub-subpara)"/>
    <w:basedOn w:val="OPCParaBase"/>
    <w:rsid w:val="00A7447D"/>
    <w:pPr>
      <w:tabs>
        <w:tab w:val="right" w:pos="1412"/>
      </w:tabs>
      <w:spacing w:before="60" w:line="240" w:lineRule="auto"/>
      <w:ind w:left="1525" w:hanging="1525"/>
    </w:pPr>
    <w:rPr>
      <w:sz w:val="20"/>
    </w:rPr>
  </w:style>
  <w:style w:type="paragraph" w:customStyle="1" w:styleId="Formula">
    <w:name w:val="Formula"/>
    <w:basedOn w:val="OPCParaBase"/>
    <w:rsid w:val="00A7447D"/>
    <w:pPr>
      <w:spacing w:line="240" w:lineRule="auto"/>
      <w:ind w:left="1134"/>
    </w:pPr>
    <w:rPr>
      <w:sz w:val="20"/>
    </w:rPr>
  </w:style>
  <w:style w:type="paragraph" w:styleId="Header">
    <w:name w:val="header"/>
    <w:basedOn w:val="OPCParaBase"/>
    <w:link w:val="HeaderChar"/>
    <w:unhideWhenUsed/>
    <w:rsid w:val="00A7447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7447D"/>
    <w:rPr>
      <w:rFonts w:eastAsia="Times New Roman" w:cs="Times New Roman"/>
      <w:sz w:val="16"/>
      <w:lang w:eastAsia="en-AU"/>
    </w:rPr>
  </w:style>
  <w:style w:type="paragraph" w:customStyle="1" w:styleId="House">
    <w:name w:val="House"/>
    <w:basedOn w:val="OPCParaBase"/>
    <w:rsid w:val="00A7447D"/>
    <w:pPr>
      <w:spacing w:line="240" w:lineRule="auto"/>
    </w:pPr>
    <w:rPr>
      <w:sz w:val="28"/>
    </w:rPr>
  </w:style>
  <w:style w:type="paragraph" w:customStyle="1" w:styleId="Item">
    <w:name w:val="Item"/>
    <w:aliases w:val="i"/>
    <w:basedOn w:val="OPCParaBase"/>
    <w:next w:val="ItemHead"/>
    <w:rsid w:val="00A7447D"/>
    <w:pPr>
      <w:keepLines/>
      <w:spacing w:before="80" w:line="240" w:lineRule="auto"/>
      <w:ind w:left="709"/>
    </w:pPr>
  </w:style>
  <w:style w:type="paragraph" w:customStyle="1" w:styleId="ItemHead">
    <w:name w:val="ItemHead"/>
    <w:aliases w:val="ih"/>
    <w:basedOn w:val="OPCParaBase"/>
    <w:next w:val="Item"/>
    <w:rsid w:val="00A7447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7447D"/>
    <w:pPr>
      <w:spacing w:line="240" w:lineRule="auto"/>
    </w:pPr>
    <w:rPr>
      <w:b/>
      <w:sz w:val="32"/>
    </w:rPr>
  </w:style>
  <w:style w:type="paragraph" w:customStyle="1" w:styleId="notedraft">
    <w:name w:val="note(draft)"/>
    <w:aliases w:val="nd"/>
    <w:basedOn w:val="OPCParaBase"/>
    <w:link w:val="notedraftChar"/>
    <w:rsid w:val="00A7447D"/>
    <w:pPr>
      <w:spacing w:before="240" w:line="240" w:lineRule="auto"/>
      <w:ind w:left="284" w:hanging="284"/>
    </w:pPr>
    <w:rPr>
      <w:i/>
      <w:sz w:val="24"/>
    </w:rPr>
  </w:style>
  <w:style w:type="paragraph" w:customStyle="1" w:styleId="notemargin">
    <w:name w:val="note(margin)"/>
    <w:aliases w:val="nm"/>
    <w:basedOn w:val="OPCParaBase"/>
    <w:rsid w:val="00A7447D"/>
    <w:pPr>
      <w:tabs>
        <w:tab w:val="left" w:pos="709"/>
      </w:tabs>
      <w:spacing w:before="122" w:line="198" w:lineRule="exact"/>
      <w:ind w:left="709" w:hanging="709"/>
    </w:pPr>
    <w:rPr>
      <w:sz w:val="18"/>
    </w:rPr>
  </w:style>
  <w:style w:type="paragraph" w:customStyle="1" w:styleId="noteToPara">
    <w:name w:val="noteToPara"/>
    <w:aliases w:val="ntp"/>
    <w:basedOn w:val="OPCParaBase"/>
    <w:rsid w:val="00A7447D"/>
    <w:pPr>
      <w:spacing w:before="122" w:line="198" w:lineRule="exact"/>
      <w:ind w:left="2353" w:hanging="709"/>
    </w:pPr>
    <w:rPr>
      <w:sz w:val="18"/>
    </w:rPr>
  </w:style>
  <w:style w:type="paragraph" w:customStyle="1" w:styleId="noteParlAmend">
    <w:name w:val="note(ParlAmend)"/>
    <w:aliases w:val="npp"/>
    <w:basedOn w:val="OPCParaBase"/>
    <w:next w:val="ParlAmend"/>
    <w:rsid w:val="00A7447D"/>
    <w:pPr>
      <w:spacing w:line="240" w:lineRule="auto"/>
      <w:jc w:val="right"/>
    </w:pPr>
    <w:rPr>
      <w:rFonts w:ascii="Arial" w:hAnsi="Arial"/>
      <w:b/>
      <w:i/>
    </w:rPr>
  </w:style>
  <w:style w:type="paragraph" w:customStyle="1" w:styleId="Page1">
    <w:name w:val="Page1"/>
    <w:basedOn w:val="OPCParaBase"/>
    <w:rsid w:val="00A7447D"/>
    <w:pPr>
      <w:spacing w:before="400" w:line="240" w:lineRule="auto"/>
    </w:pPr>
    <w:rPr>
      <w:b/>
      <w:sz w:val="32"/>
    </w:rPr>
  </w:style>
  <w:style w:type="paragraph" w:customStyle="1" w:styleId="PageBreak">
    <w:name w:val="PageBreak"/>
    <w:aliases w:val="pb"/>
    <w:basedOn w:val="OPCParaBase"/>
    <w:rsid w:val="00A7447D"/>
    <w:pPr>
      <w:spacing w:line="240" w:lineRule="auto"/>
    </w:pPr>
    <w:rPr>
      <w:sz w:val="20"/>
    </w:rPr>
  </w:style>
  <w:style w:type="paragraph" w:customStyle="1" w:styleId="paragraphsub">
    <w:name w:val="paragraph(sub)"/>
    <w:aliases w:val="aa"/>
    <w:basedOn w:val="OPCParaBase"/>
    <w:rsid w:val="00A7447D"/>
    <w:pPr>
      <w:tabs>
        <w:tab w:val="right" w:pos="1985"/>
      </w:tabs>
      <w:spacing w:before="40" w:line="240" w:lineRule="auto"/>
      <w:ind w:left="2098" w:hanging="2098"/>
    </w:pPr>
  </w:style>
  <w:style w:type="paragraph" w:customStyle="1" w:styleId="paragraphsub-sub">
    <w:name w:val="paragraph(sub-sub)"/>
    <w:aliases w:val="aaa"/>
    <w:basedOn w:val="OPCParaBase"/>
    <w:rsid w:val="00A7447D"/>
    <w:pPr>
      <w:tabs>
        <w:tab w:val="right" w:pos="2722"/>
      </w:tabs>
      <w:spacing w:before="40" w:line="240" w:lineRule="auto"/>
      <w:ind w:left="2835" w:hanging="2835"/>
    </w:pPr>
  </w:style>
  <w:style w:type="paragraph" w:customStyle="1" w:styleId="paragraph">
    <w:name w:val="paragraph"/>
    <w:aliases w:val="a"/>
    <w:basedOn w:val="OPCParaBase"/>
    <w:link w:val="paragraphChar"/>
    <w:rsid w:val="00A7447D"/>
    <w:pPr>
      <w:tabs>
        <w:tab w:val="right" w:pos="1531"/>
      </w:tabs>
      <w:spacing w:before="40" w:line="240" w:lineRule="auto"/>
      <w:ind w:left="1644" w:hanging="1644"/>
    </w:pPr>
  </w:style>
  <w:style w:type="paragraph" w:customStyle="1" w:styleId="ParlAmend">
    <w:name w:val="ParlAmend"/>
    <w:aliases w:val="pp"/>
    <w:basedOn w:val="OPCParaBase"/>
    <w:rsid w:val="00A7447D"/>
    <w:pPr>
      <w:spacing w:before="240" w:line="240" w:lineRule="atLeast"/>
      <w:ind w:hanging="567"/>
    </w:pPr>
    <w:rPr>
      <w:sz w:val="24"/>
    </w:rPr>
  </w:style>
  <w:style w:type="paragraph" w:customStyle="1" w:styleId="Penalty">
    <w:name w:val="Penalty"/>
    <w:basedOn w:val="OPCParaBase"/>
    <w:rsid w:val="00A7447D"/>
    <w:pPr>
      <w:tabs>
        <w:tab w:val="left" w:pos="2977"/>
      </w:tabs>
      <w:spacing w:before="180" w:line="240" w:lineRule="auto"/>
      <w:ind w:left="1985" w:hanging="851"/>
    </w:pPr>
  </w:style>
  <w:style w:type="paragraph" w:customStyle="1" w:styleId="Portfolio">
    <w:name w:val="Portfolio"/>
    <w:basedOn w:val="OPCParaBase"/>
    <w:rsid w:val="00A7447D"/>
    <w:pPr>
      <w:spacing w:line="240" w:lineRule="auto"/>
    </w:pPr>
    <w:rPr>
      <w:i/>
      <w:sz w:val="20"/>
    </w:rPr>
  </w:style>
  <w:style w:type="paragraph" w:customStyle="1" w:styleId="Preamble">
    <w:name w:val="Preamble"/>
    <w:basedOn w:val="OPCParaBase"/>
    <w:next w:val="Normal"/>
    <w:rsid w:val="00A7447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7447D"/>
    <w:pPr>
      <w:spacing w:line="240" w:lineRule="auto"/>
    </w:pPr>
    <w:rPr>
      <w:i/>
      <w:sz w:val="20"/>
    </w:rPr>
  </w:style>
  <w:style w:type="paragraph" w:customStyle="1" w:styleId="Session">
    <w:name w:val="Session"/>
    <w:basedOn w:val="OPCParaBase"/>
    <w:rsid w:val="00A7447D"/>
    <w:pPr>
      <w:spacing w:line="240" w:lineRule="auto"/>
    </w:pPr>
    <w:rPr>
      <w:sz w:val="28"/>
    </w:rPr>
  </w:style>
  <w:style w:type="paragraph" w:customStyle="1" w:styleId="Sponsor">
    <w:name w:val="Sponsor"/>
    <w:basedOn w:val="OPCParaBase"/>
    <w:rsid w:val="00A7447D"/>
    <w:pPr>
      <w:spacing w:line="240" w:lineRule="auto"/>
    </w:pPr>
    <w:rPr>
      <w:i/>
    </w:rPr>
  </w:style>
  <w:style w:type="paragraph" w:customStyle="1" w:styleId="Subitem">
    <w:name w:val="Subitem"/>
    <w:aliases w:val="iss"/>
    <w:basedOn w:val="OPCParaBase"/>
    <w:rsid w:val="00A7447D"/>
    <w:pPr>
      <w:spacing w:before="180" w:line="240" w:lineRule="auto"/>
      <w:ind w:left="709" w:hanging="709"/>
    </w:pPr>
  </w:style>
  <w:style w:type="paragraph" w:customStyle="1" w:styleId="SubitemHead">
    <w:name w:val="SubitemHead"/>
    <w:aliases w:val="issh"/>
    <w:basedOn w:val="OPCParaBase"/>
    <w:rsid w:val="00A7447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7447D"/>
    <w:pPr>
      <w:spacing w:before="40" w:line="240" w:lineRule="auto"/>
      <w:ind w:left="1134"/>
    </w:pPr>
  </w:style>
  <w:style w:type="paragraph" w:customStyle="1" w:styleId="SubsectionHead">
    <w:name w:val="SubsectionHead"/>
    <w:aliases w:val="ssh"/>
    <w:basedOn w:val="OPCParaBase"/>
    <w:next w:val="subsection"/>
    <w:rsid w:val="00A7447D"/>
    <w:pPr>
      <w:keepNext/>
      <w:keepLines/>
      <w:spacing w:before="240" w:line="240" w:lineRule="auto"/>
      <w:ind w:left="1134"/>
    </w:pPr>
    <w:rPr>
      <w:i/>
    </w:rPr>
  </w:style>
  <w:style w:type="paragraph" w:customStyle="1" w:styleId="Tablea">
    <w:name w:val="Table(a)"/>
    <w:aliases w:val="ta"/>
    <w:basedOn w:val="OPCParaBase"/>
    <w:rsid w:val="00A7447D"/>
    <w:pPr>
      <w:spacing w:before="60" w:line="240" w:lineRule="auto"/>
      <w:ind w:left="284" w:hanging="284"/>
    </w:pPr>
    <w:rPr>
      <w:sz w:val="20"/>
    </w:rPr>
  </w:style>
  <w:style w:type="paragraph" w:customStyle="1" w:styleId="TableAA">
    <w:name w:val="Table(AA)"/>
    <w:aliases w:val="taaa"/>
    <w:basedOn w:val="OPCParaBase"/>
    <w:rsid w:val="00A7447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7447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7447D"/>
    <w:pPr>
      <w:spacing w:before="60" w:line="240" w:lineRule="atLeast"/>
    </w:pPr>
    <w:rPr>
      <w:sz w:val="20"/>
    </w:rPr>
  </w:style>
  <w:style w:type="paragraph" w:customStyle="1" w:styleId="TLPBoxTextnote">
    <w:name w:val="TLPBoxText(note"/>
    <w:aliases w:val="right)"/>
    <w:basedOn w:val="OPCParaBase"/>
    <w:rsid w:val="00A7447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7447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7447D"/>
    <w:pPr>
      <w:spacing w:before="122" w:line="198" w:lineRule="exact"/>
      <w:ind w:left="1985" w:hanging="851"/>
      <w:jc w:val="right"/>
    </w:pPr>
    <w:rPr>
      <w:sz w:val="18"/>
    </w:rPr>
  </w:style>
  <w:style w:type="paragraph" w:customStyle="1" w:styleId="TLPTableBullet">
    <w:name w:val="TLPTableBullet"/>
    <w:aliases w:val="ttb"/>
    <w:basedOn w:val="OPCParaBase"/>
    <w:rsid w:val="00A7447D"/>
    <w:pPr>
      <w:spacing w:line="240" w:lineRule="exact"/>
      <w:ind w:left="284" w:hanging="284"/>
    </w:pPr>
    <w:rPr>
      <w:sz w:val="20"/>
    </w:rPr>
  </w:style>
  <w:style w:type="paragraph" w:styleId="TOC1">
    <w:name w:val="toc 1"/>
    <w:basedOn w:val="OPCParaBase"/>
    <w:next w:val="Normal"/>
    <w:uiPriority w:val="39"/>
    <w:unhideWhenUsed/>
    <w:rsid w:val="00A7447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7447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7447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7447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7447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7447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7447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7447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7447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7447D"/>
    <w:pPr>
      <w:keepLines/>
      <w:spacing w:before="240" w:after="120" w:line="240" w:lineRule="auto"/>
      <w:ind w:left="794"/>
    </w:pPr>
    <w:rPr>
      <w:b/>
      <w:kern w:val="28"/>
      <w:sz w:val="20"/>
    </w:rPr>
  </w:style>
  <w:style w:type="paragraph" w:customStyle="1" w:styleId="TofSectsHeading">
    <w:name w:val="TofSects(Heading)"/>
    <w:basedOn w:val="OPCParaBase"/>
    <w:rsid w:val="00A7447D"/>
    <w:pPr>
      <w:spacing w:before="240" w:after="120" w:line="240" w:lineRule="auto"/>
    </w:pPr>
    <w:rPr>
      <w:b/>
      <w:sz w:val="24"/>
    </w:rPr>
  </w:style>
  <w:style w:type="paragraph" w:customStyle="1" w:styleId="TofSectsSection">
    <w:name w:val="TofSects(Section)"/>
    <w:basedOn w:val="OPCParaBase"/>
    <w:rsid w:val="00A7447D"/>
    <w:pPr>
      <w:keepLines/>
      <w:spacing w:before="40" w:line="240" w:lineRule="auto"/>
      <w:ind w:left="1588" w:hanging="794"/>
    </w:pPr>
    <w:rPr>
      <w:kern w:val="28"/>
      <w:sz w:val="18"/>
    </w:rPr>
  </w:style>
  <w:style w:type="paragraph" w:customStyle="1" w:styleId="TofSectsSubdiv">
    <w:name w:val="TofSects(Subdiv)"/>
    <w:basedOn w:val="OPCParaBase"/>
    <w:rsid w:val="00A7447D"/>
    <w:pPr>
      <w:keepLines/>
      <w:spacing w:before="80" w:line="240" w:lineRule="auto"/>
      <w:ind w:left="1588" w:hanging="794"/>
    </w:pPr>
    <w:rPr>
      <w:kern w:val="28"/>
    </w:rPr>
  </w:style>
  <w:style w:type="paragraph" w:customStyle="1" w:styleId="WRStyle">
    <w:name w:val="WR Style"/>
    <w:aliases w:val="WR"/>
    <w:basedOn w:val="OPCParaBase"/>
    <w:rsid w:val="00A7447D"/>
    <w:pPr>
      <w:spacing w:before="240" w:line="240" w:lineRule="auto"/>
      <w:ind w:left="284" w:hanging="284"/>
    </w:pPr>
    <w:rPr>
      <w:b/>
      <w:i/>
      <w:kern w:val="28"/>
      <w:sz w:val="24"/>
    </w:rPr>
  </w:style>
  <w:style w:type="paragraph" w:customStyle="1" w:styleId="notepara">
    <w:name w:val="note(para)"/>
    <w:aliases w:val="na"/>
    <w:basedOn w:val="OPCParaBase"/>
    <w:rsid w:val="00A7447D"/>
    <w:pPr>
      <w:spacing w:before="40" w:line="198" w:lineRule="exact"/>
      <w:ind w:left="2354" w:hanging="369"/>
    </w:pPr>
    <w:rPr>
      <w:sz w:val="18"/>
    </w:rPr>
  </w:style>
  <w:style w:type="paragraph" w:styleId="Footer">
    <w:name w:val="footer"/>
    <w:link w:val="FooterChar"/>
    <w:rsid w:val="00A7447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7447D"/>
    <w:rPr>
      <w:rFonts w:eastAsia="Times New Roman" w:cs="Times New Roman"/>
      <w:sz w:val="22"/>
      <w:szCs w:val="24"/>
      <w:lang w:eastAsia="en-AU"/>
    </w:rPr>
  </w:style>
  <w:style w:type="character" w:styleId="LineNumber">
    <w:name w:val="line number"/>
    <w:basedOn w:val="OPCCharBase"/>
    <w:uiPriority w:val="99"/>
    <w:semiHidden/>
    <w:unhideWhenUsed/>
    <w:rsid w:val="00A7447D"/>
    <w:rPr>
      <w:sz w:val="16"/>
    </w:rPr>
  </w:style>
  <w:style w:type="table" w:customStyle="1" w:styleId="CFlag">
    <w:name w:val="CFlag"/>
    <w:basedOn w:val="TableNormal"/>
    <w:uiPriority w:val="99"/>
    <w:rsid w:val="00A7447D"/>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A7447D"/>
    <w:rPr>
      <w:b/>
      <w:sz w:val="28"/>
      <w:szCs w:val="28"/>
    </w:rPr>
  </w:style>
  <w:style w:type="paragraph" w:customStyle="1" w:styleId="NotesHeading2">
    <w:name w:val="NotesHeading 2"/>
    <w:basedOn w:val="OPCParaBase"/>
    <w:next w:val="Normal"/>
    <w:rsid w:val="00A7447D"/>
    <w:rPr>
      <w:b/>
      <w:sz w:val="28"/>
      <w:szCs w:val="28"/>
    </w:rPr>
  </w:style>
  <w:style w:type="paragraph" w:customStyle="1" w:styleId="SignCoverPageEnd">
    <w:name w:val="SignCoverPageEnd"/>
    <w:basedOn w:val="OPCParaBase"/>
    <w:next w:val="Normal"/>
    <w:rsid w:val="00A7447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7447D"/>
    <w:pPr>
      <w:pBdr>
        <w:top w:val="single" w:sz="4" w:space="1" w:color="auto"/>
      </w:pBdr>
      <w:spacing w:before="360"/>
      <w:ind w:right="397"/>
      <w:jc w:val="both"/>
    </w:pPr>
  </w:style>
  <w:style w:type="paragraph" w:customStyle="1" w:styleId="Paragraphsub-sub-sub">
    <w:name w:val="Paragraph(sub-sub-sub)"/>
    <w:aliases w:val="aaaa"/>
    <w:basedOn w:val="OPCParaBase"/>
    <w:rsid w:val="00A7447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7447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7447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7447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7447D"/>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A7447D"/>
    <w:pPr>
      <w:spacing w:before="120"/>
    </w:pPr>
  </w:style>
  <w:style w:type="paragraph" w:customStyle="1" w:styleId="TableTextEndNotes">
    <w:name w:val="TableTextEndNotes"/>
    <w:aliases w:val="Tten"/>
    <w:basedOn w:val="Normal"/>
    <w:rsid w:val="00A7447D"/>
    <w:pPr>
      <w:spacing w:before="60" w:line="240" w:lineRule="auto"/>
    </w:pPr>
    <w:rPr>
      <w:rFonts w:cs="Arial"/>
      <w:sz w:val="20"/>
      <w:szCs w:val="22"/>
    </w:rPr>
  </w:style>
  <w:style w:type="paragraph" w:customStyle="1" w:styleId="TableHeading">
    <w:name w:val="TableHeading"/>
    <w:aliases w:val="th"/>
    <w:basedOn w:val="OPCParaBase"/>
    <w:next w:val="Tabletext"/>
    <w:rsid w:val="00A7447D"/>
    <w:pPr>
      <w:keepNext/>
      <w:spacing w:before="60" w:line="240" w:lineRule="atLeast"/>
    </w:pPr>
    <w:rPr>
      <w:b/>
      <w:sz w:val="20"/>
    </w:rPr>
  </w:style>
  <w:style w:type="paragraph" w:customStyle="1" w:styleId="NoteToSubpara">
    <w:name w:val="NoteToSubpara"/>
    <w:aliases w:val="nts"/>
    <w:basedOn w:val="OPCParaBase"/>
    <w:rsid w:val="00A7447D"/>
    <w:pPr>
      <w:spacing w:before="40" w:line="198" w:lineRule="exact"/>
      <w:ind w:left="2835" w:hanging="709"/>
    </w:pPr>
    <w:rPr>
      <w:sz w:val="18"/>
    </w:rPr>
  </w:style>
  <w:style w:type="paragraph" w:customStyle="1" w:styleId="ENoteTableHeading">
    <w:name w:val="ENoteTableHeading"/>
    <w:aliases w:val="enth"/>
    <w:basedOn w:val="OPCParaBase"/>
    <w:rsid w:val="00A7447D"/>
    <w:pPr>
      <w:keepNext/>
      <w:spacing w:before="60" w:line="240" w:lineRule="atLeast"/>
    </w:pPr>
    <w:rPr>
      <w:rFonts w:ascii="Arial" w:hAnsi="Arial"/>
      <w:b/>
      <w:sz w:val="16"/>
    </w:rPr>
  </w:style>
  <w:style w:type="paragraph" w:customStyle="1" w:styleId="ENoteTTi">
    <w:name w:val="ENoteTTi"/>
    <w:aliases w:val="entti"/>
    <w:basedOn w:val="OPCParaBase"/>
    <w:rsid w:val="00A7447D"/>
    <w:pPr>
      <w:keepNext/>
      <w:spacing w:before="60" w:line="240" w:lineRule="atLeast"/>
      <w:ind w:left="170"/>
    </w:pPr>
    <w:rPr>
      <w:sz w:val="16"/>
    </w:rPr>
  </w:style>
  <w:style w:type="paragraph" w:customStyle="1" w:styleId="ENotesHeading1">
    <w:name w:val="ENotesHeading 1"/>
    <w:aliases w:val="Enh1"/>
    <w:basedOn w:val="OPCParaBase"/>
    <w:next w:val="Normal"/>
    <w:rsid w:val="00A7447D"/>
    <w:pPr>
      <w:spacing w:before="120"/>
      <w:outlineLvl w:val="1"/>
    </w:pPr>
    <w:rPr>
      <w:b/>
      <w:sz w:val="28"/>
      <w:szCs w:val="28"/>
    </w:rPr>
  </w:style>
  <w:style w:type="paragraph" w:customStyle="1" w:styleId="ENotesHeading2">
    <w:name w:val="ENotesHeading 2"/>
    <w:aliases w:val="Enh2"/>
    <w:basedOn w:val="OPCParaBase"/>
    <w:next w:val="Normal"/>
    <w:rsid w:val="00A7447D"/>
    <w:pPr>
      <w:spacing w:before="120" w:after="120"/>
      <w:outlineLvl w:val="2"/>
    </w:pPr>
    <w:rPr>
      <w:b/>
      <w:sz w:val="24"/>
      <w:szCs w:val="28"/>
    </w:rPr>
  </w:style>
  <w:style w:type="paragraph" w:customStyle="1" w:styleId="ENoteTTIndentHeading">
    <w:name w:val="ENoteTTIndentHeading"/>
    <w:aliases w:val="enTTHi"/>
    <w:basedOn w:val="OPCParaBase"/>
    <w:rsid w:val="00A7447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7447D"/>
    <w:pPr>
      <w:spacing w:before="60" w:line="240" w:lineRule="atLeast"/>
    </w:pPr>
    <w:rPr>
      <w:sz w:val="16"/>
    </w:rPr>
  </w:style>
  <w:style w:type="paragraph" w:customStyle="1" w:styleId="MadeunderText">
    <w:name w:val="MadeunderText"/>
    <w:basedOn w:val="OPCParaBase"/>
    <w:next w:val="Normal"/>
    <w:rsid w:val="00A7447D"/>
    <w:pPr>
      <w:spacing w:before="240"/>
    </w:pPr>
    <w:rPr>
      <w:sz w:val="24"/>
      <w:szCs w:val="24"/>
    </w:rPr>
  </w:style>
  <w:style w:type="paragraph" w:customStyle="1" w:styleId="ENotesHeading3">
    <w:name w:val="ENotesHeading 3"/>
    <w:aliases w:val="Enh3"/>
    <w:basedOn w:val="OPCParaBase"/>
    <w:next w:val="Normal"/>
    <w:rsid w:val="00A7447D"/>
    <w:pPr>
      <w:keepNext/>
      <w:spacing w:before="120" w:line="240" w:lineRule="auto"/>
      <w:outlineLvl w:val="4"/>
    </w:pPr>
    <w:rPr>
      <w:b/>
      <w:szCs w:val="24"/>
    </w:rPr>
  </w:style>
  <w:style w:type="paragraph" w:customStyle="1" w:styleId="SubPartCASA">
    <w:name w:val="SubPart(CASA)"/>
    <w:aliases w:val="csp"/>
    <w:basedOn w:val="OPCParaBase"/>
    <w:next w:val="ActHead3"/>
    <w:rsid w:val="00A7447D"/>
    <w:pPr>
      <w:keepNext/>
      <w:keepLines/>
      <w:spacing w:before="280"/>
      <w:outlineLvl w:val="1"/>
    </w:pPr>
    <w:rPr>
      <w:b/>
      <w:kern w:val="28"/>
      <w:sz w:val="32"/>
    </w:rPr>
  </w:style>
  <w:style w:type="character" w:customStyle="1" w:styleId="CharSubPartTextCASA">
    <w:name w:val="CharSubPartText(CASA)"/>
    <w:basedOn w:val="OPCCharBase"/>
    <w:uiPriority w:val="1"/>
    <w:rsid w:val="00A7447D"/>
  </w:style>
  <w:style w:type="character" w:customStyle="1" w:styleId="CharSubPartNoCASA">
    <w:name w:val="CharSubPartNo(CASA)"/>
    <w:basedOn w:val="OPCCharBase"/>
    <w:uiPriority w:val="1"/>
    <w:rsid w:val="00A7447D"/>
  </w:style>
  <w:style w:type="paragraph" w:customStyle="1" w:styleId="ENoteTTIndentHeadingSub">
    <w:name w:val="ENoteTTIndentHeadingSub"/>
    <w:aliases w:val="enTTHis"/>
    <w:basedOn w:val="OPCParaBase"/>
    <w:rsid w:val="00A7447D"/>
    <w:pPr>
      <w:keepNext/>
      <w:spacing w:before="60" w:line="240" w:lineRule="atLeast"/>
      <w:ind w:left="340"/>
    </w:pPr>
    <w:rPr>
      <w:b/>
      <w:sz w:val="16"/>
    </w:rPr>
  </w:style>
  <w:style w:type="paragraph" w:customStyle="1" w:styleId="ENoteTTiSub">
    <w:name w:val="ENoteTTiSub"/>
    <w:aliases w:val="enttis"/>
    <w:basedOn w:val="OPCParaBase"/>
    <w:rsid w:val="00A7447D"/>
    <w:pPr>
      <w:keepNext/>
      <w:spacing w:before="60" w:line="240" w:lineRule="atLeast"/>
      <w:ind w:left="340"/>
    </w:pPr>
    <w:rPr>
      <w:sz w:val="16"/>
    </w:rPr>
  </w:style>
  <w:style w:type="paragraph" w:customStyle="1" w:styleId="SubDivisionMigration">
    <w:name w:val="SubDivisionMigration"/>
    <w:aliases w:val="sdm"/>
    <w:basedOn w:val="OPCParaBase"/>
    <w:rsid w:val="00A7447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7447D"/>
    <w:pPr>
      <w:keepNext/>
      <w:keepLines/>
      <w:spacing w:before="240" w:line="240" w:lineRule="auto"/>
      <w:ind w:left="1134" w:hanging="1134"/>
    </w:pPr>
    <w:rPr>
      <w:b/>
      <w:sz w:val="28"/>
    </w:rPr>
  </w:style>
  <w:style w:type="table" w:styleId="TableGrid">
    <w:name w:val="Table Grid"/>
    <w:basedOn w:val="TableNormal"/>
    <w:uiPriority w:val="59"/>
    <w:rsid w:val="00A744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A7447D"/>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A7447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7447D"/>
    <w:rPr>
      <w:sz w:val="22"/>
    </w:rPr>
  </w:style>
  <w:style w:type="paragraph" w:customStyle="1" w:styleId="SOTextNote">
    <w:name w:val="SO TextNote"/>
    <w:aliases w:val="sont"/>
    <w:basedOn w:val="SOText"/>
    <w:qFormat/>
    <w:rsid w:val="00A7447D"/>
    <w:pPr>
      <w:spacing w:before="122" w:line="198" w:lineRule="exact"/>
      <w:ind w:left="1843" w:hanging="709"/>
    </w:pPr>
    <w:rPr>
      <w:sz w:val="18"/>
    </w:rPr>
  </w:style>
  <w:style w:type="paragraph" w:customStyle="1" w:styleId="SOPara">
    <w:name w:val="SO Para"/>
    <w:aliases w:val="soa"/>
    <w:basedOn w:val="SOText"/>
    <w:link w:val="SOParaChar"/>
    <w:qFormat/>
    <w:rsid w:val="00A7447D"/>
    <w:pPr>
      <w:tabs>
        <w:tab w:val="right" w:pos="1786"/>
      </w:tabs>
      <w:spacing w:before="40"/>
      <w:ind w:left="2070" w:hanging="936"/>
    </w:pPr>
  </w:style>
  <w:style w:type="character" w:customStyle="1" w:styleId="SOParaChar">
    <w:name w:val="SO Para Char"/>
    <w:aliases w:val="soa Char"/>
    <w:basedOn w:val="DefaultParagraphFont"/>
    <w:link w:val="SOPara"/>
    <w:rsid w:val="00A7447D"/>
    <w:rPr>
      <w:sz w:val="22"/>
    </w:rPr>
  </w:style>
  <w:style w:type="paragraph" w:customStyle="1" w:styleId="FileName">
    <w:name w:val="FileName"/>
    <w:basedOn w:val="Normal"/>
    <w:rsid w:val="00A7447D"/>
  </w:style>
  <w:style w:type="paragraph" w:customStyle="1" w:styleId="SOHeadBold">
    <w:name w:val="SO HeadBold"/>
    <w:aliases w:val="sohb"/>
    <w:basedOn w:val="SOText"/>
    <w:next w:val="SOText"/>
    <w:link w:val="SOHeadBoldChar"/>
    <w:qFormat/>
    <w:rsid w:val="00A7447D"/>
    <w:rPr>
      <w:b/>
    </w:rPr>
  </w:style>
  <w:style w:type="character" w:customStyle="1" w:styleId="SOHeadBoldChar">
    <w:name w:val="SO HeadBold Char"/>
    <w:aliases w:val="sohb Char"/>
    <w:basedOn w:val="DefaultParagraphFont"/>
    <w:link w:val="SOHeadBold"/>
    <w:rsid w:val="00A7447D"/>
    <w:rPr>
      <w:b/>
      <w:sz w:val="22"/>
    </w:rPr>
  </w:style>
  <w:style w:type="paragraph" w:customStyle="1" w:styleId="SOHeadItalic">
    <w:name w:val="SO HeadItalic"/>
    <w:aliases w:val="sohi"/>
    <w:basedOn w:val="SOText"/>
    <w:next w:val="SOText"/>
    <w:link w:val="SOHeadItalicChar"/>
    <w:qFormat/>
    <w:rsid w:val="00A7447D"/>
    <w:rPr>
      <w:i/>
    </w:rPr>
  </w:style>
  <w:style w:type="character" w:customStyle="1" w:styleId="SOHeadItalicChar">
    <w:name w:val="SO HeadItalic Char"/>
    <w:aliases w:val="sohi Char"/>
    <w:basedOn w:val="DefaultParagraphFont"/>
    <w:link w:val="SOHeadItalic"/>
    <w:rsid w:val="00A7447D"/>
    <w:rPr>
      <w:i/>
      <w:sz w:val="22"/>
    </w:rPr>
  </w:style>
  <w:style w:type="paragraph" w:customStyle="1" w:styleId="SOBullet">
    <w:name w:val="SO Bullet"/>
    <w:aliases w:val="sotb"/>
    <w:basedOn w:val="SOText"/>
    <w:link w:val="SOBulletChar"/>
    <w:qFormat/>
    <w:rsid w:val="00A7447D"/>
    <w:pPr>
      <w:ind w:left="1559" w:hanging="425"/>
    </w:pPr>
  </w:style>
  <w:style w:type="character" w:customStyle="1" w:styleId="SOBulletChar">
    <w:name w:val="SO Bullet Char"/>
    <w:aliases w:val="sotb Char"/>
    <w:basedOn w:val="DefaultParagraphFont"/>
    <w:link w:val="SOBullet"/>
    <w:rsid w:val="00A7447D"/>
    <w:rPr>
      <w:sz w:val="22"/>
    </w:rPr>
  </w:style>
  <w:style w:type="paragraph" w:customStyle="1" w:styleId="SOBulletNote">
    <w:name w:val="SO BulletNote"/>
    <w:aliases w:val="sonb"/>
    <w:basedOn w:val="SOTextNote"/>
    <w:link w:val="SOBulletNoteChar"/>
    <w:qFormat/>
    <w:rsid w:val="00A7447D"/>
    <w:pPr>
      <w:tabs>
        <w:tab w:val="left" w:pos="1560"/>
      </w:tabs>
      <w:ind w:left="2268" w:hanging="1134"/>
    </w:pPr>
  </w:style>
  <w:style w:type="character" w:customStyle="1" w:styleId="SOBulletNoteChar">
    <w:name w:val="SO BulletNote Char"/>
    <w:aliases w:val="sonb Char"/>
    <w:basedOn w:val="DefaultParagraphFont"/>
    <w:link w:val="SOBulletNote"/>
    <w:rsid w:val="00A7447D"/>
    <w:rPr>
      <w:sz w:val="18"/>
    </w:rPr>
  </w:style>
  <w:style w:type="paragraph" w:customStyle="1" w:styleId="SOText2">
    <w:name w:val="SO Text2"/>
    <w:aliases w:val="sot2"/>
    <w:basedOn w:val="Normal"/>
    <w:next w:val="SOText"/>
    <w:link w:val="SOText2Char"/>
    <w:rsid w:val="00A7447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7447D"/>
    <w:rPr>
      <w:sz w:val="22"/>
    </w:rPr>
  </w:style>
  <w:style w:type="character" w:customStyle="1" w:styleId="Heading1Char">
    <w:name w:val="Heading 1 Char"/>
    <w:basedOn w:val="DefaultParagraphFont"/>
    <w:link w:val="Heading1"/>
    <w:uiPriority w:val="9"/>
    <w:rsid w:val="002A516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A516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A516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2A516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2A516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2A516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2A516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2A516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A5163"/>
    <w:rPr>
      <w:rFonts w:asciiTheme="majorHAnsi" w:eastAsiaTheme="majorEastAsia" w:hAnsiTheme="majorHAnsi" w:cstheme="majorBidi"/>
      <w:i/>
      <w:iCs/>
      <w:color w:val="404040" w:themeColor="text1" w:themeTint="BF"/>
    </w:rPr>
  </w:style>
  <w:style w:type="numbering" w:customStyle="1" w:styleId="OPCBodyList">
    <w:name w:val="OPCBodyList"/>
    <w:uiPriority w:val="99"/>
    <w:rsid w:val="002A5163"/>
    <w:pPr>
      <w:numPr>
        <w:numId w:val="14"/>
      </w:numPr>
    </w:pPr>
  </w:style>
  <w:style w:type="character" w:styleId="PageNumber">
    <w:name w:val="page number"/>
    <w:basedOn w:val="DefaultParagraphFont"/>
    <w:rsid w:val="002A5163"/>
  </w:style>
  <w:style w:type="paragraph" w:styleId="BalloonText">
    <w:name w:val="Balloon Text"/>
    <w:basedOn w:val="Normal"/>
    <w:link w:val="BalloonTextChar"/>
    <w:uiPriority w:val="99"/>
    <w:semiHidden/>
    <w:unhideWhenUsed/>
    <w:rsid w:val="002A5163"/>
    <w:pPr>
      <w:spacing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A5163"/>
    <w:rPr>
      <w:rFonts w:ascii="Tahoma" w:eastAsia="Calibri" w:hAnsi="Tahoma" w:cs="Tahoma"/>
      <w:sz w:val="16"/>
      <w:szCs w:val="16"/>
    </w:rPr>
  </w:style>
  <w:style w:type="character" w:customStyle="1" w:styleId="paragraphChar">
    <w:name w:val="paragraph Char"/>
    <w:aliases w:val="a Char"/>
    <w:link w:val="paragraph"/>
    <w:rsid w:val="002A5163"/>
    <w:rPr>
      <w:rFonts w:eastAsia="Times New Roman" w:cs="Times New Roman"/>
      <w:sz w:val="22"/>
      <w:lang w:eastAsia="en-AU"/>
    </w:rPr>
  </w:style>
  <w:style w:type="character" w:customStyle="1" w:styleId="DefinitionChar">
    <w:name w:val="Definition Char"/>
    <w:aliases w:val="dd Char"/>
    <w:link w:val="Definition"/>
    <w:rsid w:val="002A5163"/>
    <w:rPr>
      <w:rFonts w:eastAsia="Times New Roman" w:cs="Times New Roman"/>
      <w:sz w:val="22"/>
      <w:lang w:eastAsia="en-AU"/>
    </w:rPr>
  </w:style>
  <w:style w:type="character" w:customStyle="1" w:styleId="subsectionChar">
    <w:name w:val="subsection Char"/>
    <w:aliases w:val="ss Char"/>
    <w:link w:val="subsection"/>
    <w:rsid w:val="002A5163"/>
    <w:rPr>
      <w:rFonts w:eastAsia="Times New Roman" w:cs="Times New Roman"/>
      <w:sz w:val="22"/>
      <w:lang w:eastAsia="en-AU"/>
    </w:rPr>
  </w:style>
  <w:style w:type="character" w:customStyle="1" w:styleId="notedraftChar">
    <w:name w:val="note(draft) Char"/>
    <w:aliases w:val="nd Char"/>
    <w:link w:val="notedraft"/>
    <w:rsid w:val="002A5163"/>
    <w:rPr>
      <w:rFonts w:eastAsia="Times New Roman" w:cs="Times New Roman"/>
      <w:i/>
      <w:sz w:val="24"/>
      <w:lang w:eastAsia="en-AU"/>
    </w:rPr>
  </w:style>
  <w:style w:type="character" w:customStyle="1" w:styleId="ActHead5Char">
    <w:name w:val="ActHead 5 Char"/>
    <w:aliases w:val="s Char"/>
    <w:link w:val="ActHead5"/>
    <w:locked/>
    <w:rsid w:val="00622264"/>
    <w:rPr>
      <w:rFonts w:eastAsia="Times New Roman" w:cs="Times New Roman"/>
      <w:b/>
      <w:kern w:val="28"/>
      <w:sz w:val="24"/>
      <w:lang w:eastAsia="en-AU"/>
    </w:rPr>
  </w:style>
  <w:style w:type="paragraph" w:customStyle="1" w:styleId="ClerkBlock">
    <w:name w:val="ClerkBlock"/>
    <w:basedOn w:val="Normal"/>
    <w:rsid w:val="003E098A"/>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C61223"/>
    <w:pPr>
      <w:spacing w:before="800"/>
    </w:pPr>
  </w:style>
  <w:style w:type="character" w:customStyle="1" w:styleId="OPCParaBaseChar">
    <w:name w:val="OPCParaBase Char"/>
    <w:basedOn w:val="DefaultParagraphFont"/>
    <w:link w:val="OPCParaBase"/>
    <w:rsid w:val="00C61223"/>
    <w:rPr>
      <w:rFonts w:eastAsia="Times New Roman" w:cs="Times New Roman"/>
      <w:sz w:val="22"/>
      <w:lang w:eastAsia="en-AU"/>
    </w:rPr>
  </w:style>
  <w:style w:type="character" w:customStyle="1" w:styleId="ShortTChar">
    <w:name w:val="ShortT Char"/>
    <w:basedOn w:val="OPCParaBaseChar"/>
    <w:link w:val="ShortT"/>
    <w:rsid w:val="00C61223"/>
    <w:rPr>
      <w:rFonts w:eastAsia="Times New Roman" w:cs="Times New Roman"/>
      <w:b/>
      <w:sz w:val="40"/>
      <w:lang w:eastAsia="en-AU"/>
    </w:rPr>
  </w:style>
  <w:style w:type="character" w:customStyle="1" w:styleId="ShortTP1Char">
    <w:name w:val="ShortTP1 Char"/>
    <w:basedOn w:val="ShortTChar"/>
    <w:link w:val="ShortTP1"/>
    <w:rsid w:val="00C61223"/>
    <w:rPr>
      <w:rFonts w:eastAsia="Times New Roman" w:cs="Times New Roman"/>
      <w:b/>
      <w:sz w:val="40"/>
      <w:lang w:eastAsia="en-AU"/>
    </w:rPr>
  </w:style>
  <w:style w:type="paragraph" w:customStyle="1" w:styleId="ActNoP1">
    <w:name w:val="ActNoP1"/>
    <w:basedOn w:val="Actno"/>
    <w:link w:val="ActNoP1Char"/>
    <w:rsid w:val="00C61223"/>
    <w:pPr>
      <w:spacing w:before="800"/>
    </w:pPr>
    <w:rPr>
      <w:sz w:val="28"/>
    </w:rPr>
  </w:style>
  <w:style w:type="character" w:customStyle="1" w:styleId="ActnoChar">
    <w:name w:val="Actno Char"/>
    <w:basedOn w:val="ShortTChar"/>
    <w:link w:val="Actno"/>
    <w:rsid w:val="00C61223"/>
    <w:rPr>
      <w:rFonts w:eastAsia="Times New Roman" w:cs="Times New Roman"/>
      <w:b/>
      <w:sz w:val="40"/>
      <w:lang w:eastAsia="en-AU"/>
    </w:rPr>
  </w:style>
  <w:style w:type="character" w:customStyle="1" w:styleId="ActNoP1Char">
    <w:name w:val="ActNoP1 Char"/>
    <w:basedOn w:val="ActnoChar"/>
    <w:link w:val="ActNoP1"/>
    <w:rsid w:val="00C61223"/>
    <w:rPr>
      <w:rFonts w:eastAsia="Times New Roman" w:cs="Times New Roman"/>
      <w:b/>
      <w:sz w:val="28"/>
      <w:lang w:eastAsia="en-AU"/>
    </w:rPr>
  </w:style>
  <w:style w:type="paragraph" w:customStyle="1" w:styleId="ShortTCP">
    <w:name w:val="ShortTCP"/>
    <w:basedOn w:val="ShortT"/>
    <w:link w:val="ShortTCPChar"/>
    <w:rsid w:val="00C61223"/>
  </w:style>
  <w:style w:type="character" w:customStyle="1" w:styleId="ShortTCPChar">
    <w:name w:val="ShortTCP Char"/>
    <w:basedOn w:val="ShortTChar"/>
    <w:link w:val="ShortTCP"/>
    <w:rsid w:val="00C61223"/>
    <w:rPr>
      <w:rFonts w:eastAsia="Times New Roman" w:cs="Times New Roman"/>
      <w:b/>
      <w:sz w:val="40"/>
      <w:lang w:eastAsia="en-AU"/>
    </w:rPr>
  </w:style>
  <w:style w:type="paragraph" w:customStyle="1" w:styleId="ActNoCP">
    <w:name w:val="ActNoCP"/>
    <w:basedOn w:val="Actno"/>
    <w:link w:val="ActNoCPChar"/>
    <w:rsid w:val="00C61223"/>
    <w:pPr>
      <w:spacing w:before="400"/>
    </w:pPr>
  </w:style>
  <w:style w:type="character" w:customStyle="1" w:styleId="ActNoCPChar">
    <w:name w:val="ActNoCP Char"/>
    <w:basedOn w:val="ActnoChar"/>
    <w:link w:val="ActNoCP"/>
    <w:rsid w:val="00C61223"/>
    <w:rPr>
      <w:rFonts w:eastAsia="Times New Roman" w:cs="Times New Roman"/>
      <w:b/>
      <w:sz w:val="40"/>
      <w:lang w:eastAsia="en-AU"/>
    </w:rPr>
  </w:style>
  <w:style w:type="paragraph" w:customStyle="1" w:styleId="AssentBk">
    <w:name w:val="AssentBk"/>
    <w:basedOn w:val="Normal"/>
    <w:rsid w:val="00C61223"/>
    <w:pPr>
      <w:spacing w:line="240" w:lineRule="auto"/>
    </w:pPr>
    <w:rPr>
      <w:rFonts w:eastAsia="Times New Roman" w:cs="Times New Roman"/>
      <w:sz w:val="20"/>
      <w:lang w:eastAsia="en-AU"/>
    </w:rPr>
  </w:style>
  <w:style w:type="paragraph" w:customStyle="1" w:styleId="AssentDt">
    <w:name w:val="AssentDt"/>
    <w:basedOn w:val="Normal"/>
    <w:rsid w:val="005C798E"/>
    <w:pPr>
      <w:spacing w:line="240" w:lineRule="auto"/>
    </w:pPr>
    <w:rPr>
      <w:rFonts w:eastAsia="Times New Roman" w:cs="Times New Roman"/>
      <w:sz w:val="20"/>
      <w:lang w:eastAsia="en-AU"/>
    </w:rPr>
  </w:style>
  <w:style w:type="paragraph" w:customStyle="1" w:styleId="2ndRd">
    <w:name w:val="2ndRd"/>
    <w:basedOn w:val="Normal"/>
    <w:rsid w:val="005C798E"/>
    <w:pPr>
      <w:spacing w:line="240" w:lineRule="auto"/>
    </w:pPr>
    <w:rPr>
      <w:rFonts w:eastAsia="Times New Roman" w:cs="Times New Roman"/>
      <w:sz w:val="20"/>
      <w:lang w:eastAsia="en-AU"/>
    </w:rPr>
  </w:style>
  <w:style w:type="paragraph" w:customStyle="1" w:styleId="ScalePlusRef">
    <w:name w:val="ScalePlusRef"/>
    <w:basedOn w:val="Normal"/>
    <w:rsid w:val="005C798E"/>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image" Target="media/image3.w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2.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109</Pages>
  <Words>18797</Words>
  <Characters>107145</Characters>
  <Application>Microsoft Office Word</Application>
  <DocSecurity>0</DocSecurity>
  <PresentationFormat/>
  <Lines>892</Lines>
  <Paragraphs>251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125691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2014-07-22T01:55:00Z</dcterms:created>
  <dcterms:modified xsi:type="dcterms:W3CDTF">2014-07-22T02:22:00Z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2288bd4b-32c7-43f5-b42d-d47a4572baa2</vt:lpwstr>
  </property>
  <property fmtid="{D5CDD505-2E9C-101B-9397-08002B2CF9AE}" pid="3" name="ShortT">
    <vt:lpwstr>Clean Energy Legislation (Carbon Tax Repeal) Act 2014</vt:lpwstr>
  </property>
  <property fmtid="{D5CDD505-2E9C-101B-9397-08002B2CF9AE}" pid="4" name="Actno">
    <vt:lpwstr>No. 83, 2014</vt:lpwstr>
  </property>
</Properties>
</file>